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535A" w14:textId="1F85A8B1" w:rsidR="00C50D17" w:rsidRPr="00C50D17" w:rsidRDefault="00C50D17" w:rsidP="00C50D17">
      <w:pPr>
        <w:bidi/>
        <w:spacing w:line="276" w:lineRule="auto"/>
        <w:jc w:val="center"/>
        <w:rPr>
          <w:rFonts w:ascii="David" w:eastAsia="Calibri" w:hAnsi="David" w:cs="David"/>
          <w:b/>
          <w:bCs/>
          <w:sz w:val="24"/>
          <w:szCs w:val="24"/>
          <w:rtl/>
          <w:lang w:val="en-US"/>
        </w:rPr>
      </w:pPr>
      <w:bookmarkStart w:id="0" w:name="_Hlk92707039"/>
      <w:r w:rsidRPr="00C50D17">
        <w:rPr>
          <w:rFonts w:ascii="David" w:eastAsia="Calibri" w:hAnsi="David" w:cs="David" w:hint="cs"/>
          <w:b/>
          <w:bCs/>
          <w:sz w:val="24"/>
          <w:szCs w:val="24"/>
          <w:rtl/>
          <w:lang w:val="en-US"/>
        </w:rPr>
        <w:t>תוכן עניינים</w:t>
      </w:r>
    </w:p>
    <w:p w14:paraId="456F86FA" w14:textId="77777777" w:rsidR="00C50D17" w:rsidRPr="00AF7732" w:rsidRDefault="00C50D17" w:rsidP="00C50D17">
      <w:pPr>
        <w:bidi/>
        <w:spacing w:line="276" w:lineRule="auto"/>
        <w:rPr>
          <w:rFonts w:ascii="David" w:eastAsia="Calibri" w:hAnsi="David" w:cs="David"/>
          <w:b/>
          <w:bCs/>
          <w:color w:val="FF0000"/>
          <w:rtl/>
          <w:lang w:val="en-US"/>
        </w:rPr>
      </w:pPr>
      <w:r w:rsidRPr="00AF7732">
        <w:rPr>
          <w:rFonts w:ascii="David" w:eastAsia="Calibri" w:hAnsi="David" w:cs="David" w:hint="cs"/>
          <w:b/>
          <w:bCs/>
          <w:color w:val="FF0000"/>
          <w:rtl/>
          <w:lang w:val="en-US"/>
        </w:rPr>
        <w:t>פרק ראשון: מבוא למשפט חוקתי</w:t>
      </w:r>
    </w:p>
    <w:p w14:paraId="6299F225" w14:textId="796964E0"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color w:val="333333"/>
          <w:sz w:val="20"/>
          <w:szCs w:val="20"/>
          <w:u w:val="single"/>
          <w:shd w:val="clear" w:color="auto" w:fill="FFFFFF"/>
          <w:rtl/>
          <w:lang w:val="en-US"/>
        </w:rPr>
        <w:t xml:space="preserve">1.1 </w:t>
      </w:r>
      <w:r w:rsidRPr="00C50D17">
        <w:rPr>
          <w:rFonts w:ascii="David" w:eastAsia="Calibri" w:hAnsi="David" w:cs="David"/>
          <w:b/>
          <w:bCs/>
          <w:color w:val="333333"/>
          <w:sz w:val="20"/>
          <w:szCs w:val="20"/>
          <w:u w:val="single"/>
          <w:shd w:val="clear" w:color="auto" w:fill="FFFFFF"/>
          <w:rtl/>
          <w:lang w:val="en-US"/>
        </w:rPr>
        <w:t>חוקה – אפיונים וטיעונים בעד ונגד</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 xml:space="preserve">עמ' </w:t>
      </w:r>
      <w:r w:rsidR="005D6F92">
        <w:rPr>
          <w:rFonts w:ascii="David" w:eastAsia="Calibri" w:hAnsi="David" w:cs="David" w:hint="cs"/>
          <w:b/>
          <w:bCs/>
          <w:sz w:val="20"/>
          <w:szCs w:val="20"/>
          <w:u w:val="single"/>
          <w:rtl/>
          <w:lang w:val="en-US"/>
        </w:rPr>
        <w:t>1</w:t>
      </w:r>
    </w:p>
    <w:p w14:paraId="46EB60AA" w14:textId="7429724F"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1.2.1 המהלך החוקתי 1948 </w:t>
      </w:r>
      <w:r w:rsidRPr="00C50D17">
        <w:rPr>
          <w:rFonts w:ascii="David" w:eastAsia="Calibri" w:hAnsi="David" w:cs="David"/>
          <w:b/>
          <w:bCs/>
          <w:sz w:val="20"/>
          <w:szCs w:val="20"/>
          <w:u w:val="single"/>
          <w:rtl/>
          <w:lang w:val="en-US"/>
        </w:rPr>
        <w:t>–</w:t>
      </w:r>
      <w:r w:rsidRPr="00C50D17">
        <w:rPr>
          <w:rFonts w:ascii="David" w:eastAsia="Calibri" w:hAnsi="David" w:cs="David" w:hint="cs"/>
          <w:b/>
          <w:bCs/>
          <w:sz w:val="20"/>
          <w:szCs w:val="20"/>
          <w:u w:val="single"/>
          <w:rtl/>
          <w:lang w:val="en-US"/>
        </w:rPr>
        <w:t xml:space="preserve"> 1992</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81558D">
        <w:rPr>
          <w:rFonts w:ascii="David" w:eastAsia="Calibri" w:hAnsi="David" w:cs="David" w:hint="cs"/>
          <w:b/>
          <w:bCs/>
          <w:sz w:val="20"/>
          <w:szCs w:val="20"/>
          <w:u w:val="single"/>
          <w:rtl/>
          <w:lang w:val="en-US"/>
        </w:rPr>
        <w:t xml:space="preserve">                </w:t>
      </w:r>
      <w:r w:rsidRPr="00C50D17">
        <w:rPr>
          <w:rFonts w:ascii="David" w:eastAsia="Calibri" w:hAnsi="David" w:cs="David"/>
          <w:b/>
          <w:bCs/>
          <w:sz w:val="20"/>
          <w:szCs w:val="20"/>
          <w:u w:val="single"/>
          <w:rtl/>
          <w:lang w:val="en-US"/>
        </w:rPr>
        <w:t xml:space="preserve">עמ' </w:t>
      </w:r>
      <w:r w:rsidR="005D6F92">
        <w:rPr>
          <w:rFonts w:ascii="David" w:eastAsia="Calibri" w:hAnsi="David" w:cs="David" w:hint="cs"/>
          <w:b/>
          <w:bCs/>
          <w:sz w:val="20"/>
          <w:szCs w:val="20"/>
          <w:u w:val="single"/>
          <w:rtl/>
          <w:lang w:val="en-US"/>
        </w:rPr>
        <w:t>1</w:t>
      </w:r>
    </w:p>
    <w:p w14:paraId="4EE830D3" w14:textId="7F62C797" w:rsidR="00C50D17" w:rsidRPr="00C50D17" w:rsidRDefault="00C50D17" w:rsidP="00C50D17">
      <w:pPr>
        <w:bidi/>
        <w:spacing w:line="276"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1.2.2 המהלך החוקתי 1992 ואילך</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81558D">
        <w:rPr>
          <w:rFonts w:ascii="David" w:eastAsia="Calibri" w:hAnsi="David" w:cs="David" w:hint="cs"/>
          <w:b/>
          <w:bCs/>
          <w:sz w:val="20"/>
          <w:szCs w:val="20"/>
          <w:u w:val="single"/>
          <w:rtl/>
          <w:lang w:val="en-US"/>
        </w:rPr>
        <w:t xml:space="preserve">                </w:t>
      </w:r>
      <w:r w:rsidRPr="00C50D17">
        <w:rPr>
          <w:rFonts w:ascii="David" w:eastAsia="Calibri" w:hAnsi="David" w:cs="David"/>
          <w:b/>
          <w:bCs/>
          <w:sz w:val="20"/>
          <w:szCs w:val="20"/>
          <w:u w:val="single"/>
          <w:rtl/>
          <w:lang w:val="en-US"/>
        </w:rPr>
        <w:t xml:space="preserve">עמ' </w:t>
      </w:r>
      <w:r w:rsidR="005D6F92">
        <w:rPr>
          <w:rFonts w:ascii="David" w:eastAsia="Calibri" w:hAnsi="David" w:cs="David" w:hint="cs"/>
          <w:b/>
          <w:bCs/>
          <w:sz w:val="20"/>
          <w:szCs w:val="20"/>
          <w:u w:val="single"/>
          <w:rtl/>
          <w:lang w:val="en-US"/>
        </w:rPr>
        <w:t>2</w:t>
      </w:r>
    </w:p>
    <w:p w14:paraId="3CA5EB0A" w14:textId="28FE689D" w:rsidR="00C50D17" w:rsidRPr="00C50D17" w:rsidRDefault="00C50D17" w:rsidP="00C50D17">
      <w:pPr>
        <w:bidi/>
        <w:spacing w:line="276"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1.2.3 המהלך החוקתי </w:t>
      </w:r>
      <w:r w:rsidRPr="00C50D17">
        <w:rPr>
          <w:rFonts w:ascii="David" w:eastAsia="Calibri" w:hAnsi="David" w:cs="David"/>
          <w:b/>
          <w:bCs/>
          <w:sz w:val="20"/>
          <w:szCs w:val="20"/>
          <w:u w:val="single"/>
          <w:rtl/>
          <w:lang w:val="en-US"/>
        </w:rPr>
        <w:t>–</w:t>
      </w:r>
      <w:r w:rsidRPr="00C50D17">
        <w:rPr>
          <w:rFonts w:ascii="David" w:eastAsia="Calibri" w:hAnsi="David" w:cs="David" w:hint="cs"/>
          <w:b/>
          <w:bCs/>
          <w:sz w:val="20"/>
          <w:szCs w:val="20"/>
          <w:u w:val="single"/>
          <w:rtl/>
          <w:lang w:val="en-US"/>
        </w:rPr>
        <w:t xml:space="preserve"> </w:t>
      </w:r>
      <w:r w:rsidR="00F70D00">
        <w:rPr>
          <w:rFonts w:ascii="David" w:eastAsia="Calibri" w:hAnsi="David" w:cs="David" w:hint="cs"/>
          <w:b/>
          <w:bCs/>
          <w:sz w:val="20"/>
          <w:szCs w:val="20"/>
          <w:u w:val="single"/>
          <w:rtl/>
          <w:lang w:val="en-US"/>
        </w:rPr>
        <w:t xml:space="preserve">זכויות בלתי מנויות     </w:t>
      </w:r>
      <w:r w:rsidR="00F70D00">
        <w:rPr>
          <w:rFonts w:ascii="David" w:eastAsia="Calibri" w:hAnsi="David" w:cs="David"/>
          <w:b/>
          <w:bCs/>
          <w:sz w:val="20"/>
          <w:szCs w:val="20"/>
          <w:u w:val="single"/>
          <w:rtl/>
          <w:lang w:val="en-US"/>
        </w:rPr>
        <w:tab/>
      </w:r>
      <w:r w:rsidR="00F70D00">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81558D">
        <w:rPr>
          <w:rFonts w:ascii="David" w:eastAsia="Calibri" w:hAnsi="David" w:cs="David" w:hint="cs"/>
          <w:b/>
          <w:bCs/>
          <w:sz w:val="20"/>
          <w:szCs w:val="20"/>
          <w:u w:val="single"/>
          <w:rtl/>
          <w:lang w:val="en-US"/>
        </w:rPr>
        <w:t xml:space="preserve">                </w:t>
      </w:r>
      <w:r w:rsidRPr="00C50D17">
        <w:rPr>
          <w:rFonts w:ascii="David" w:eastAsia="Calibri" w:hAnsi="David" w:cs="David"/>
          <w:b/>
          <w:bCs/>
          <w:sz w:val="20"/>
          <w:szCs w:val="20"/>
          <w:u w:val="single"/>
          <w:rtl/>
          <w:lang w:val="en-US"/>
        </w:rPr>
        <w:t xml:space="preserve">עמ' </w:t>
      </w:r>
      <w:r w:rsidR="005D6F92">
        <w:rPr>
          <w:rFonts w:ascii="David" w:eastAsia="Calibri" w:hAnsi="David" w:cs="David" w:hint="cs"/>
          <w:b/>
          <w:bCs/>
          <w:sz w:val="20"/>
          <w:szCs w:val="20"/>
          <w:u w:val="single"/>
          <w:rtl/>
          <w:lang w:val="en-US"/>
        </w:rPr>
        <w:t>3</w:t>
      </w:r>
    </w:p>
    <w:p w14:paraId="4436B70C" w14:textId="65FFE705" w:rsidR="00C50D17" w:rsidRPr="00C50D17" w:rsidRDefault="00C50D17" w:rsidP="00C50D17">
      <w:pPr>
        <w:bidi/>
        <w:spacing w:line="276"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1.2.4 המהלך החוקתי </w:t>
      </w:r>
      <w:r w:rsidRPr="00C50D17">
        <w:rPr>
          <w:rFonts w:ascii="David" w:eastAsia="Calibri" w:hAnsi="David" w:cs="David"/>
          <w:b/>
          <w:bCs/>
          <w:sz w:val="20"/>
          <w:szCs w:val="20"/>
          <w:u w:val="single"/>
          <w:rtl/>
          <w:lang w:val="en-US"/>
        </w:rPr>
        <w:t>–</w:t>
      </w:r>
      <w:r w:rsidRPr="00C50D17">
        <w:rPr>
          <w:rFonts w:ascii="David" w:eastAsia="Calibri" w:hAnsi="David" w:cs="David" w:hint="cs"/>
          <w:b/>
          <w:bCs/>
          <w:sz w:val="20"/>
          <w:szCs w:val="20"/>
          <w:u w:val="single"/>
          <w:rtl/>
          <w:lang w:val="en-US"/>
        </w:rPr>
        <w:t xml:space="preserve"> ביקורת שיפוטית</w:t>
      </w:r>
      <w:r w:rsidR="00B4062C">
        <w:rPr>
          <w:rFonts w:ascii="David" w:eastAsia="Calibri" w:hAnsi="David" w:cs="David" w:hint="cs"/>
          <w:b/>
          <w:bCs/>
          <w:sz w:val="20"/>
          <w:szCs w:val="20"/>
          <w:u w:val="single"/>
          <w:rtl/>
          <w:lang w:val="en-US"/>
        </w:rPr>
        <w:t xml:space="preserve"> </w:t>
      </w:r>
      <w:r w:rsidR="00B4062C" w:rsidRPr="00C50D17">
        <w:rPr>
          <w:rFonts w:ascii="David" w:eastAsia="Calibri" w:hAnsi="David" w:cs="David"/>
          <w:b/>
          <w:bCs/>
          <w:sz w:val="20"/>
          <w:szCs w:val="20"/>
          <w:u w:val="single"/>
          <w:rtl/>
          <w:lang w:val="en-US"/>
        </w:rPr>
        <w:t>–</w:t>
      </w:r>
      <w:r w:rsidR="00B4062C">
        <w:rPr>
          <w:rFonts w:ascii="David" w:eastAsia="Calibri" w:hAnsi="David" w:cs="David" w:hint="cs"/>
          <w:b/>
          <w:bCs/>
          <w:sz w:val="20"/>
          <w:szCs w:val="20"/>
          <w:u w:val="single"/>
          <w:rtl/>
          <w:lang w:val="en-US"/>
        </w:rPr>
        <w:t xml:space="preserve"> </w:t>
      </w:r>
      <w:r w:rsidR="00AF7732">
        <w:rPr>
          <w:rFonts w:ascii="David" w:eastAsia="Calibri" w:hAnsi="David" w:cs="David" w:hint="cs"/>
          <w:b/>
          <w:bCs/>
          <w:sz w:val="20"/>
          <w:szCs w:val="20"/>
          <w:u w:val="single"/>
          <w:rtl/>
          <w:lang w:val="en-US"/>
        </w:rPr>
        <w:t>פגמים בהליך החקיקה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81558D">
        <w:rPr>
          <w:rFonts w:ascii="David" w:eastAsia="Calibri" w:hAnsi="David" w:cs="David" w:hint="cs"/>
          <w:b/>
          <w:bCs/>
          <w:sz w:val="20"/>
          <w:szCs w:val="20"/>
          <w:u w:val="single"/>
          <w:rtl/>
          <w:lang w:val="en-US"/>
        </w:rPr>
        <w:t xml:space="preserve">           </w:t>
      </w:r>
      <w:r w:rsidRPr="0081558D">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 xml:space="preserve">עמ' </w:t>
      </w:r>
      <w:r w:rsidR="00AA1C82">
        <w:rPr>
          <w:rFonts w:ascii="David" w:eastAsia="Calibri" w:hAnsi="David" w:cs="David" w:hint="cs"/>
          <w:b/>
          <w:bCs/>
          <w:sz w:val="20"/>
          <w:szCs w:val="20"/>
          <w:u w:val="single"/>
          <w:rtl/>
          <w:lang w:val="en-US"/>
        </w:rPr>
        <w:t>3</w:t>
      </w:r>
    </w:p>
    <w:p w14:paraId="230D868E" w14:textId="54040782" w:rsidR="00AF7732" w:rsidRDefault="00C50D17" w:rsidP="00AF7732">
      <w:pPr>
        <w:bidi/>
        <w:spacing w:line="276"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1.2.5 חוקי היסוד כחוקה</w:t>
      </w:r>
      <w:r w:rsidR="00AF7732">
        <w:rPr>
          <w:rFonts w:ascii="David" w:eastAsia="Calibri" w:hAnsi="David" w:cs="David" w:hint="cs"/>
          <w:b/>
          <w:bCs/>
          <w:sz w:val="20"/>
          <w:szCs w:val="20"/>
          <w:u w:val="single"/>
          <w:rtl/>
          <w:lang w:val="en-US"/>
        </w:rPr>
        <w:t xml:space="preserve"> </w:t>
      </w:r>
      <w:r w:rsidR="00AF7732">
        <w:rPr>
          <w:rFonts w:ascii="David" w:eastAsia="Calibri" w:hAnsi="David" w:cs="David"/>
          <w:b/>
          <w:bCs/>
          <w:sz w:val="20"/>
          <w:szCs w:val="20"/>
          <w:u w:val="single"/>
          <w:rtl/>
          <w:lang w:val="en-US"/>
        </w:rPr>
        <w:t>–</w:t>
      </w:r>
      <w:r w:rsidR="00AF7732">
        <w:rPr>
          <w:rFonts w:ascii="David" w:eastAsia="Calibri" w:hAnsi="David" w:cs="David" w:hint="cs"/>
          <w:b/>
          <w:bCs/>
          <w:sz w:val="20"/>
          <w:szCs w:val="20"/>
          <w:u w:val="single"/>
          <w:rtl/>
          <w:lang w:val="en-US"/>
        </w:rPr>
        <w:t xml:space="preserve"> שינוי ופגיעה בחו"י שותקים </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עמ'</w:t>
      </w:r>
      <w:r w:rsidRPr="00C50D17">
        <w:rPr>
          <w:rFonts w:ascii="David" w:eastAsia="Calibri" w:hAnsi="David" w:cs="David" w:hint="cs"/>
          <w:b/>
          <w:bCs/>
          <w:sz w:val="20"/>
          <w:szCs w:val="20"/>
          <w:u w:val="single"/>
          <w:rtl/>
          <w:lang w:val="en-US"/>
        </w:rPr>
        <w:t xml:space="preserve"> </w:t>
      </w:r>
      <w:r w:rsidR="00AA1C82">
        <w:rPr>
          <w:rFonts w:ascii="David" w:eastAsia="Calibri" w:hAnsi="David" w:cs="David" w:hint="cs"/>
          <w:b/>
          <w:bCs/>
          <w:sz w:val="20"/>
          <w:szCs w:val="20"/>
          <w:u w:val="single"/>
          <w:rtl/>
          <w:lang w:val="en-US"/>
        </w:rPr>
        <w:t>3</w:t>
      </w:r>
    </w:p>
    <w:p w14:paraId="1256A986" w14:textId="6C61B69A" w:rsidR="00AF7732" w:rsidRPr="00C50D17" w:rsidRDefault="00AF7732" w:rsidP="00AF7732">
      <w:pPr>
        <w:bidi/>
        <w:spacing w:line="276" w:lineRule="auto"/>
        <w:rPr>
          <w:rFonts w:ascii="David" w:eastAsia="Calibri" w:hAnsi="David" w:cs="David"/>
          <w:b/>
          <w:bCs/>
          <w:sz w:val="20"/>
          <w:szCs w:val="20"/>
          <w:u w:val="single"/>
          <w:rtl/>
          <w:lang w:val="en-US"/>
        </w:rPr>
      </w:pPr>
      <w:r>
        <w:rPr>
          <w:rFonts w:ascii="David" w:eastAsia="Calibri" w:hAnsi="David" w:cs="David" w:hint="cs"/>
          <w:b/>
          <w:bCs/>
          <w:sz w:val="20"/>
          <w:szCs w:val="20"/>
          <w:u w:val="single"/>
          <w:rtl/>
          <w:lang w:val="en-US"/>
        </w:rPr>
        <w:t>1.2.5 תיקון חוקתי לא חוקתי</w:t>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b/>
          <w:bCs/>
          <w:sz w:val="20"/>
          <w:szCs w:val="20"/>
          <w:u w:val="single"/>
          <w:rtl/>
          <w:lang w:val="en-US"/>
        </w:rPr>
        <w:tab/>
      </w:r>
      <w:r>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4</w:t>
      </w:r>
    </w:p>
    <w:p w14:paraId="1B09DCF5" w14:textId="77777777" w:rsidR="00C50D17" w:rsidRPr="00AF7732" w:rsidRDefault="00C50D17" w:rsidP="001547E3">
      <w:pPr>
        <w:bidi/>
        <w:spacing w:before="240" w:after="120" w:line="276" w:lineRule="auto"/>
        <w:rPr>
          <w:rFonts w:ascii="David" w:eastAsia="Calibri" w:hAnsi="David" w:cs="David"/>
          <w:b/>
          <w:bCs/>
          <w:color w:val="FF0000"/>
          <w:sz w:val="18"/>
          <w:szCs w:val="18"/>
          <w:rtl/>
          <w:lang w:val="en-US"/>
        </w:rPr>
      </w:pPr>
      <w:r w:rsidRPr="00AF7732">
        <w:rPr>
          <w:rFonts w:ascii="David" w:eastAsia="Calibri" w:hAnsi="David" w:cs="David" w:hint="cs"/>
          <w:b/>
          <w:bCs/>
          <w:color w:val="FF0000"/>
          <w:rtl/>
          <w:lang w:val="en-US"/>
        </w:rPr>
        <w:t>פרק שני: מבנה המשטר ועקרון הפרדת הרשויות</w:t>
      </w:r>
    </w:p>
    <w:p w14:paraId="646E6A1C" w14:textId="58136F5C"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2.1.1 הבחירות לכנסת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עמ'</w:t>
      </w:r>
      <w:r w:rsidRPr="00C50D17">
        <w:rPr>
          <w:rFonts w:ascii="David" w:eastAsia="Calibri" w:hAnsi="David" w:cs="David" w:hint="cs"/>
          <w:b/>
          <w:bCs/>
          <w:sz w:val="20"/>
          <w:szCs w:val="20"/>
          <w:u w:val="single"/>
          <w:rtl/>
          <w:lang w:val="en-US"/>
        </w:rPr>
        <w:t xml:space="preserve"> </w:t>
      </w:r>
      <w:r w:rsidR="00AA1C82">
        <w:rPr>
          <w:rFonts w:ascii="David" w:eastAsia="Calibri" w:hAnsi="David" w:cs="David" w:hint="cs"/>
          <w:b/>
          <w:bCs/>
          <w:sz w:val="20"/>
          <w:szCs w:val="20"/>
          <w:u w:val="single"/>
          <w:rtl/>
          <w:lang w:val="en-US"/>
        </w:rPr>
        <w:t>5</w:t>
      </w:r>
    </w:p>
    <w:p w14:paraId="7AE9B379" w14:textId="3D0DCD44" w:rsidR="00C50D17" w:rsidRPr="00C50D17" w:rsidRDefault="00C50D17" w:rsidP="00C50D17">
      <w:pPr>
        <w:bidi/>
        <w:spacing w:line="276" w:lineRule="auto"/>
        <w:rPr>
          <w:rFonts w:ascii="David" w:eastAsia="Calibri" w:hAnsi="David" w:cs="David"/>
          <w:sz w:val="20"/>
          <w:szCs w:val="20"/>
          <w:u w:val="single"/>
          <w:rtl/>
          <w:lang w:val="en-US"/>
        </w:rPr>
      </w:pPr>
      <w:r w:rsidRPr="00C50D17">
        <w:rPr>
          <w:rFonts w:ascii="David" w:eastAsia="Calibri" w:hAnsi="David" w:cs="David" w:hint="cs"/>
          <w:b/>
          <w:bCs/>
          <w:sz w:val="20"/>
          <w:szCs w:val="20"/>
          <w:u w:val="single"/>
          <w:rtl/>
          <w:lang w:val="en-US"/>
        </w:rPr>
        <w:t>2.1.2 מוסדות הכנסת והליך החקיקה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 xml:space="preserve">עמ' </w:t>
      </w:r>
      <w:r w:rsidR="00AA1C82">
        <w:rPr>
          <w:rFonts w:ascii="David" w:eastAsia="Calibri" w:hAnsi="David" w:cs="David" w:hint="cs"/>
          <w:b/>
          <w:bCs/>
          <w:sz w:val="20"/>
          <w:szCs w:val="20"/>
          <w:u w:val="single"/>
          <w:rtl/>
          <w:lang w:val="en-US"/>
        </w:rPr>
        <w:t>5</w:t>
      </w:r>
    </w:p>
    <w:p w14:paraId="72971A19" w14:textId="7022C910"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2.1.3 היקף ההתערבות השיפוטית בפעילות הכנסת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עמ'</w:t>
      </w:r>
      <w:r w:rsidRPr="00C50D17">
        <w:rPr>
          <w:rFonts w:ascii="David" w:eastAsia="Calibri" w:hAnsi="David" w:cs="David" w:hint="cs"/>
          <w:b/>
          <w:bCs/>
          <w:sz w:val="20"/>
          <w:szCs w:val="20"/>
          <w:u w:val="single"/>
          <w:rtl/>
          <w:lang w:val="en-US"/>
        </w:rPr>
        <w:t xml:space="preserve"> </w:t>
      </w:r>
      <w:r w:rsidR="00AA1C82">
        <w:rPr>
          <w:rFonts w:ascii="David" w:eastAsia="Calibri" w:hAnsi="David" w:cs="David" w:hint="cs"/>
          <w:b/>
          <w:bCs/>
          <w:sz w:val="20"/>
          <w:szCs w:val="20"/>
          <w:u w:val="single"/>
          <w:rtl/>
          <w:lang w:val="en-US"/>
        </w:rPr>
        <w:t>6</w:t>
      </w:r>
    </w:p>
    <w:p w14:paraId="29D115B6" w14:textId="68C092BC"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2.1.4 תקנון הכנסת ומעמדו</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עמ'</w:t>
      </w:r>
      <w:r w:rsidRPr="00C50D17">
        <w:rPr>
          <w:rFonts w:ascii="David" w:eastAsia="Calibri" w:hAnsi="David" w:cs="David" w:hint="cs"/>
          <w:b/>
          <w:bCs/>
          <w:sz w:val="20"/>
          <w:szCs w:val="20"/>
          <w:u w:val="single"/>
          <w:rtl/>
          <w:lang w:val="en-US"/>
        </w:rPr>
        <w:t xml:space="preserve"> </w:t>
      </w:r>
      <w:r w:rsidR="00AA1C82">
        <w:rPr>
          <w:rFonts w:ascii="David" w:eastAsia="Calibri" w:hAnsi="David" w:cs="David" w:hint="cs"/>
          <w:b/>
          <w:bCs/>
          <w:sz w:val="20"/>
          <w:szCs w:val="20"/>
          <w:u w:val="single"/>
          <w:rtl/>
          <w:lang w:val="en-US"/>
        </w:rPr>
        <w:t>8</w:t>
      </w:r>
    </w:p>
    <w:p w14:paraId="553ABEDB" w14:textId="6A583AA6"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2.1.5 חלוקת העבודה בין הכנסת לממשלה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t xml:space="preserve">עמ' </w:t>
      </w:r>
      <w:r w:rsidR="00AA1C82">
        <w:rPr>
          <w:rFonts w:ascii="David" w:eastAsia="Calibri" w:hAnsi="David" w:cs="David" w:hint="cs"/>
          <w:b/>
          <w:bCs/>
          <w:sz w:val="20"/>
          <w:szCs w:val="20"/>
          <w:u w:val="single"/>
          <w:rtl/>
          <w:lang w:val="en-US"/>
        </w:rPr>
        <w:t>8</w:t>
      </w:r>
    </w:p>
    <w:p w14:paraId="49B8CC4C" w14:textId="7C4ED885"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2.1.6 חסינות חברי כנסת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8</w:t>
      </w:r>
    </w:p>
    <w:p w14:paraId="5182594C" w14:textId="5052137F"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2.1.7 הדחת חבר כנסת מכהן</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9</w:t>
      </w:r>
    </w:p>
    <w:p w14:paraId="10A8A2B6" w14:textId="533EAE67"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2.2.1 </w:t>
      </w:r>
      <w:r w:rsidR="00AA1C82">
        <w:rPr>
          <w:rFonts w:ascii="David" w:eastAsia="Calibri" w:hAnsi="David" w:cs="David" w:hint="cs"/>
          <w:b/>
          <w:bCs/>
          <w:sz w:val="20"/>
          <w:szCs w:val="20"/>
          <w:u w:val="single"/>
          <w:rtl/>
          <w:lang w:val="en-US"/>
        </w:rPr>
        <w:t>הממשלה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9</w:t>
      </w:r>
    </w:p>
    <w:p w14:paraId="3076DB63" w14:textId="1C3EB462"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2.2.2 הסכמים קואליציוניי</w:t>
      </w:r>
      <w:r w:rsidRPr="00C50D17">
        <w:rPr>
          <w:rFonts w:ascii="David" w:eastAsia="Calibri" w:hAnsi="David" w:cs="David" w:hint="eastAsia"/>
          <w:b/>
          <w:bCs/>
          <w:sz w:val="20"/>
          <w:szCs w:val="20"/>
          <w:u w:val="single"/>
          <w:rtl/>
          <w:lang w:val="en-US"/>
        </w:rPr>
        <w:t>ם</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9</w:t>
      </w:r>
    </w:p>
    <w:p w14:paraId="5ACB3270" w14:textId="54B084C2"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2.2.3 סמכויות הממשלה השרים והאצלתן</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AA1C82">
        <w:rPr>
          <w:rFonts w:ascii="David" w:eastAsia="Calibri" w:hAnsi="David" w:cs="David" w:hint="cs"/>
          <w:b/>
          <w:bCs/>
          <w:sz w:val="20"/>
          <w:szCs w:val="20"/>
          <w:u w:val="single"/>
          <w:rtl/>
          <w:lang w:val="en-US"/>
        </w:rPr>
        <w:t>10</w:t>
      </w:r>
    </w:p>
    <w:p w14:paraId="405AEBD9" w14:textId="46F4F33E"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2.2.4 הפסקת כהונת שר או סגן שר</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10</w:t>
      </w:r>
    </w:p>
    <w:p w14:paraId="7B16B2A7" w14:textId="43A76E19"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2.3 בתי המשפט</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11</w:t>
      </w:r>
    </w:p>
    <w:p w14:paraId="30D0B42B" w14:textId="374D8025"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2.4 נשיא המדינה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12</w:t>
      </w:r>
    </w:p>
    <w:p w14:paraId="519CA711" w14:textId="5F195532"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2.5.1 היועץ המשפטי לממשלה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12</w:t>
      </w:r>
    </w:p>
    <w:p w14:paraId="01C22207" w14:textId="5689849B"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2.5.2 ביקורת המדינה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12</w:t>
      </w:r>
    </w:p>
    <w:p w14:paraId="0FA01AC5" w14:textId="7294698A"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2.5.3 ועדות חקירה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13</w:t>
      </w:r>
    </w:p>
    <w:p w14:paraId="0C2FC233" w14:textId="1EEA73F0" w:rsidR="00C50D17" w:rsidRPr="00AF7732" w:rsidRDefault="00C50D17" w:rsidP="001547E3">
      <w:pPr>
        <w:bidi/>
        <w:spacing w:before="240" w:after="120" w:line="276" w:lineRule="auto"/>
        <w:rPr>
          <w:rFonts w:ascii="David" w:eastAsia="Calibri" w:hAnsi="David" w:cs="David"/>
          <w:b/>
          <w:bCs/>
          <w:color w:val="FF0000"/>
          <w:rtl/>
          <w:lang w:val="en-US"/>
        </w:rPr>
      </w:pPr>
      <w:r w:rsidRPr="00AF7732">
        <w:rPr>
          <w:rFonts w:ascii="David" w:eastAsia="Calibri" w:hAnsi="David" w:cs="David" w:hint="cs"/>
          <w:b/>
          <w:bCs/>
          <w:color w:val="FF0000"/>
          <w:rtl/>
          <w:lang w:val="en-US"/>
        </w:rPr>
        <w:t>פרק שלישי: זכויות הא</w:t>
      </w:r>
      <w:r w:rsidR="0050263E">
        <w:rPr>
          <w:rFonts w:ascii="David" w:eastAsia="Calibri" w:hAnsi="David" w:cs="David" w:hint="cs"/>
          <w:b/>
          <w:bCs/>
          <w:color w:val="FF0000"/>
          <w:rtl/>
          <w:lang w:val="en-US"/>
        </w:rPr>
        <w:t>זרח</w:t>
      </w:r>
    </w:p>
    <w:p w14:paraId="1F39E5B6" w14:textId="29219FE6"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3.1.1 מידתיות ונוסחאות איזון אחרות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13</w:t>
      </w:r>
    </w:p>
    <w:p w14:paraId="0B2E4007" w14:textId="443F64B3"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3.1.2 דרישת ההסמכה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14</w:t>
      </w:r>
    </w:p>
    <w:p w14:paraId="085AF5E8" w14:textId="0755E5CC"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3.1.3 הלימה לערכי המדינה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15</w:t>
      </w:r>
    </w:p>
    <w:p w14:paraId="249882F3" w14:textId="17E258A8"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3.1.4 תכלית ראויה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15</w:t>
      </w:r>
    </w:p>
    <w:p w14:paraId="09E46A90" w14:textId="4954C3C9"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3.1.5 שאלות נוספות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15</w:t>
      </w:r>
    </w:p>
    <w:p w14:paraId="1AD8D854" w14:textId="04E011CB"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3.1.6 תוצאות הפגם החוקתי</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16</w:t>
      </w:r>
    </w:p>
    <w:p w14:paraId="0BEFC2F8" w14:textId="214463C3"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3.2 זכויות אזרח במשפט הפרטי</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17</w:t>
      </w:r>
    </w:p>
    <w:p w14:paraId="08175D45" w14:textId="65ACCC38"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3.3 כבוד האדם</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18</w:t>
      </w:r>
    </w:p>
    <w:p w14:paraId="0361C3E3" w14:textId="5CDB706A"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3.4 זכויות חברתיות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18</w:t>
      </w:r>
    </w:p>
    <w:p w14:paraId="58A48832" w14:textId="75A1C6D8" w:rsidR="00C50D17" w:rsidRPr="00C50D17" w:rsidRDefault="00C50D17" w:rsidP="00C50D17">
      <w:pPr>
        <w:bidi/>
        <w:spacing w:line="240" w:lineRule="auto"/>
        <w:jc w:val="both"/>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3.5.1 חופש העיסוק, היסטוריה, רציונל ומגמה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19</w:t>
      </w:r>
    </w:p>
    <w:p w14:paraId="3B09D0DD" w14:textId="0E949E23"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3.5.3 היקף</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20</w:t>
      </w:r>
    </w:p>
    <w:p w14:paraId="029E7AF1" w14:textId="47ECEF2F"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lastRenderedPageBreak/>
        <w:t>3.5.4 פסקת ההתגברות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20</w:t>
      </w:r>
    </w:p>
    <w:p w14:paraId="14DF1C10" w14:textId="576A59A6"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3.6.1 שוויון, השוויון האריסטוטלי, היקפו וחולשותיו</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21</w:t>
      </w:r>
    </w:p>
    <w:p w14:paraId="4E44413E" w14:textId="7B9BD91F"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3.6.2 מעמד</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22</w:t>
      </w:r>
    </w:p>
    <w:p w14:paraId="2B87D78B" w14:textId="24AB8E31"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3.6.3 סיווגים חשודים</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22</w:t>
      </w:r>
    </w:p>
    <w:p w14:paraId="1564B82E" w14:textId="7B53CE0A"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3.7.1 חופש הדת וחופש מדת, רציונל</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22</w:t>
      </w:r>
    </w:p>
    <w:p w14:paraId="53FA7787" w14:textId="63EB625E"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3.7.2 </w:t>
      </w:r>
      <w:r w:rsidR="00F47BF3">
        <w:rPr>
          <w:rFonts w:ascii="David" w:eastAsia="Calibri" w:hAnsi="David" w:cs="David" w:hint="cs"/>
          <w:b/>
          <w:bCs/>
          <w:sz w:val="20"/>
          <w:szCs w:val="20"/>
          <w:u w:val="single"/>
          <w:rtl/>
          <w:lang w:val="en-US"/>
        </w:rPr>
        <w:t>מעמד</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22</w:t>
      </w:r>
    </w:p>
    <w:p w14:paraId="4AC8666F" w14:textId="603454F9"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3.8.1 חופש הביטוי, רציונל ומעמד</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F47BF3">
        <w:rPr>
          <w:rFonts w:ascii="David" w:eastAsia="Calibri" w:hAnsi="David" w:cs="David" w:hint="cs"/>
          <w:b/>
          <w:bCs/>
          <w:sz w:val="20"/>
          <w:szCs w:val="20"/>
          <w:u w:val="single"/>
          <w:rtl/>
          <w:lang w:val="en-US"/>
        </w:rPr>
        <w:t>23</w:t>
      </w:r>
    </w:p>
    <w:p w14:paraId="050E9BDA" w14:textId="0A4BC4CA"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3.8.2 היקף</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9D49AA">
        <w:rPr>
          <w:rFonts w:ascii="David" w:eastAsia="Calibri" w:hAnsi="David" w:cs="David" w:hint="cs"/>
          <w:b/>
          <w:bCs/>
          <w:sz w:val="20"/>
          <w:szCs w:val="20"/>
          <w:u w:val="single"/>
          <w:rtl/>
          <w:lang w:val="en-US"/>
        </w:rPr>
        <w:t>23</w:t>
      </w:r>
    </w:p>
    <w:p w14:paraId="0A1A63D0" w14:textId="33E6D054" w:rsidR="00C50D17" w:rsidRPr="00C50D17" w:rsidRDefault="00C50D17" w:rsidP="009D49AA">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 xml:space="preserve">3.8.3 </w:t>
      </w:r>
      <w:r w:rsidR="009D49AA">
        <w:rPr>
          <w:rFonts w:ascii="David" w:eastAsia="Calibri" w:hAnsi="David" w:cs="David" w:hint="cs"/>
          <w:b/>
          <w:bCs/>
          <w:sz w:val="20"/>
          <w:szCs w:val="20"/>
          <w:u w:val="single"/>
          <w:rtl/>
          <w:lang w:val="en-US"/>
        </w:rPr>
        <w:t>דרכי פגיעה בזכות</w:t>
      </w:r>
      <w:r w:rsidRPr="00C50D17">
        <w:rPr>
          <w:rFonts w:ascii="David" w:eastAsia="Calibri" w:hAnsi="David" w:cs="David"/>
          <w:b/>
          <w:bCs/>
          <w:sz w:val="20"/>
          <w:szCs w:val="20"/>
          <w:u w:val="single"/>
          <w:rtl/>
          <w:lang w:val="en-US"/>
        </w:rPr>
        <w:t xml:space="preserve"> </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009D49AA">
        <w:rPr>
          <w:rFonts w:ascii="David" w:eastAsia="Calibri" w:hAnsi="David" w:cs="David" w:hint="cs"/>
          <w:b/>
          <w:bCs/>
          <w:sz w:val="20"/>
          <w:szCs w:val="20"/>
          <w:u w:val="single"/>
          <w:rtl/>
          <w:lang w:val="en-US"/>
        </w:rPr>
        <w:t>עמ' 23</w:t>
      </w:r>
    </w:p>
    <w:p w14:paraId="3173CACD" w14:textId="77777777" w:rsidR="00C50D17" w:rsidRPr="00AF7732" w:rsidRDefault="00C50D17" w:rsidP="001547E3">
      <w:pPr>
        <w:bidi/>
        <w:spacing w:before="240" w:after="120" w:line="276" w:lineRule="auto"/>
        <w:rPr>
          <w:rFonts w:ascii="David" w:eastAsia="Calibri" w:hAnsi="David" w:cs="David"/>
          <w:b/>
          <w:bCs/>
          <w:color w:val="FF0000"/>
          <w:rtl/>
          <w:lang w:val="en-US"/>
        </w:rPr>
      </w:pPr>
      <w:r w:rsidRPr="00AF7732">
        <w:rPr>
          <w:rFonts w:ascii="David" w:eastAsia="Calibri" w:hAnsi="David" w:cs="David" w:hint="cs"/>
          <w:b/>
          <w:bCs/>
          <w:color w:val="FF0000"/>
          <w:rtl/>
          <w:lang w:val="en-US"/>
        </w:rPr>
        <w:t>פרק רביעי: סמכויות חירום</w:t>
      </w:r>
    </w:p>
    <w:p w14:paraId="4237EE35" w14:textId="6D848934"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4.1 הכרזה על מצב חירום</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9D49AA">
        <w:rPr>
          <w:rFonts w:ascii="David" w:eastAsia="Calibri" w:hAnsi="David" w:cs="David" w:hint="cs"/>
          <w:b/>
          <w:bCs/>
          <w:sz w:val="20"/>
          <w:szCs w:val="20"/>
          <w:u w:val="single"/>
          <w:rtl/>
          <w:lang w:val="en-US"/>
        </w:rPr>
        <w:t>24</w:t>
      </w:r>
    </w:p>
    <w:p w14:paraId="76BA2D45" w14:textId="1065AEFA"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4.2 תקנות ההגנה</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00842449">
        <w:rPr>
          <w:rFonts w:ascii="David" w:eastAsia="Calibri" w:hAnsi="David" w:cs="David" w:hint="cs"/>
          <w:b/>
          <w:bCs/>
          <w:sz w:val="20"/>
          <w:szCs w:val="20"/>
          <w:u w:val="single"/>
          <w:rtl/>
          <w:lang w:val="en-US"/>
        </w:rPr>
        <w:t xml:space="preserve">        </w:t>
      </w:r>
      <w:r w:rsidRPr="00C50D17">
        <w:rPr>
          <w:rFonts w:ascii="David" w:eastAsia="Calibri" w:hAnsi="David" w:cs="David"/>
          <w:b/>
          <w:bCs/>
          <w:sz w:val="20"/>
          <w:szCs w:val="20"/>
          <w:u w:val="single"/>
          <w:rtl/>
          <w:lang w:val="en-US"/>
        </w:rPr>
        <w:tab/>
      </w:r>
      <w:r w:rsidRPr="0081558D">
        <w:rPr>
          <w:rFonts w:ascii="David" w:eastAsia="Calibri" w:hAnsi="David" w:cs="David" w:hint="cs"/>
          <w:b/>
          <w:bCs/>
          <w:sz w:val="20"/>
          <w:szCs w:val="20"/>
          <w:u w:val="single"/>
          <w:rtl/>
          <w:lang w:val="en-US"/>
        </w:rPr>
        <w:t xml:space="preserve">עמ' </w:t>
      </w:r>
      <w:r w:rsidR="009D49AA">
        <w:rPr>
          <w:rFonts w:ascii="David" w:eastAsia="Calibri" w:hAnsi="David" w:cs="David" w:hint="cs"/>
          <w:b/>
          <w:bCs/>
          <w:sz w:val="20"/>
          <w:szCs w:val="20"/>
          <w:u w:val="single"/>
          <w:rtl/>
          <w:lang w:val="en-US"/>
        </w:rPr>
        <w:t>24</w:t>
      </w:r>
    </w:p>
    <w:p w14:paraId="5F67B9A2" w14:textId="1F8A5AAF"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4.3 תקנות שעת חירום</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9D49AA">
        <w:rPr>
          <w:rFonts w:ascii="David" w:eastAsia="Calibri" w:hAnsi="David" w:cs="David" w:hint="cs"/>
          <w:b/>
          <w:bCs/>
          <w:sz w:val="20"/>
          <w:szCs w:val="20"/>
          <w:u w:val="single"/>
          <w:rtl/>
          <w:lang w:val="en-US"/>
        </w:rPr>
        <w:t>24</w:t>
      </w:r>
    </w:p>
    <w:p w14:paraId="29496893" w14:textId="49BC54C0" w:rsidR="00C50D17" w:rsidRPr="00C50D17" w:rsidRDefault="00C50D17" w:rsidP="00C50D17">
      <w:pPr>
        <w:bidi/>
        <w:spacing w:line="240" w:lineRule="auto"/>
        <w:rPr>
          <w:rFonts w:ascii="David" w:eastAsia="Calibri" w:hAnsi="David" w:cs="David"/>
          <w:b/>
          <w:bCs/>
          <w:sz w:val="20"/>
          <w:szCs w:val="20"/>
          <w:u w:val="single"/>
          <w:rtl/>
          <w:lang w:val="en-US"/>
        </w:rPr>
      </w:pPr>
      <w:r w:rsidRPr="00C50D17">
        <w:rPr>
          <w:rFonts w:ascii="David" w:eastAsia="Calibri" w:hAnsi="David" w:cs="David" w:hint="cs"/>
          <w:b/>
          <w:bCs/>
          <w:sz w:val="20"/>
          <w:szCs w:val="20"/>
          <w:u w:val="single"/>
          <w:rtl/>
          <w:lang w:val="en-US"/>
        </w:rPr>
        <w:t>4.4 חקיקת חירום תלוית הכרזה</w:t>
      </w:r>
      <w:r w:rsidR="009D49AA">
        <w:rPr>
          <w:rFonts w:ascii="David" w:eastAsia="Calibri" w:hAnsi="David" w:cs="David" w:hint="cs"/>
          <w:b/>
          <w:bCs/>
          <w:sz w:val="20"/>
          <w:szCs w:val="20"/>
          <w:u w:val="single"/>
          <w:rtl/>
          <w:lang w:val="en-US"/>
        </w:rPr>
        <w:t xml:space="preserve"> (הסדר מפורט)</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r w:rsidR="009D49AA">
        <w:rPr>
          <w:rFonts w:ascii="David" w:eastAsia="Calibri" w:hAnsi="David" w:cs="David" w:hint="cs"/>
          <w:b/>
          <w:bCs/>
          <w:sz w:val="20"/>
          <w:szCs w:val="20"/>
          <w:u w:val="single"/>
          <w:rtl/>
          <w:lang w:val="en-US"/>
        </w:rPr>
        <w:t>25</w:t>
      </w:r>
    </w:p>
    <w:p w14:paraId="1D4F936B" w14:textId="7FE99B4D" w:rsidR="005D6F92" w:rsidRPr="005D6F92" w:rsidRDefault="00C50D17" w:rsidP="005D6F92">
      <w:pPr>
        <w:bidi/>
        <w:spacing w:line="240" w:lineRule="auto"/>
        <w:rPr>
          <w:rFonts w:ascii="David" w:eastAsia="Calibri" w:hAnsi="David" w:cs="David"/>
          <w:b/>
          <w:bCs/>
          <w:sz w:val="20"/>
          <w:szCs w:val="20"/>
          <w:u w:val="single"/>
          <w:rtl/>
          <w:lang w:val="en-US"/>
        </w:rPr>
        <w:sectPr w:rsidR="005D6F92" w:rsidRPr="005D6F92" w:rsidSect="0064434B">
          <w:headerReference w:type="default" r:id="rId8"/>
          <w:footerReference w:type="default" r:id="rId9"/>
          <w:headerReference w:type="first" r:id="rId10"/>
          <w:footerReference w:type="first" r:id="rId11"/>
          <w:pgSz w:w="11906" w:h="16838" w:code="9"/>
          <w:pgMar w:top="1418" w:right="1418" w:bottom="1418" w:left="1418" w:header="709" w:footer="709" w:gutter="0"/>
          <w:pgNumType w:start="0"/>
          <w:cols w:space="708"/>
          <w:titlePg/>
          <w:bidi/>
          <w:rtlGutter/>
          <w:docGrid w:linePitch="360"/>
        </w:sectPr>
      </w:pPr>
      <w:r w:rsidRPr="00C50D17">
        <w:rPr>
          <w:rFonts w:ascii="David" w:eastAsia="Calibri" w:hAnsi="David" w:cs="David" w:hint="cs"/>
          <w:b/>
          <w:bCs/>
          <w:sz w:val="20"/>
          <w:szCs w:val="20"/>
          <w:u w:val="single"/>
          <w:rtl/>
          <w:lang w:val="en-US"/>
        </w:rPr>
        <w:t>4.5 חקיקת חירום בלתי תלויה</w:t>
      </w:r>
      <w:r w:rsidR="009D49AA">
        <w:rPr>
          <w:rFonts w:ascii="David" w:eastAsia="Calibri" w:hAnsi="David" w:cs="David" w:hint="cs"/>
          <w:b/>
          <w:bCs/>
          <w:sz w:val="20"/>
          <w:szCs w:val="20"/>
          <w:u w:val="single"/>
          <w:rtl/>
          <w:lang w:val="en-US"/>
        </w:rPr>
        <w:t xml:space="preserve"> (הסדר מסגרת)</w:t>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b/>
          <w:bCs/>
          <w:sz w:val="20"/>
          <w:szCs w:val="20"/>
          <w:u w:val="single"/>
          <w:rtl/>
          <w:lang w:val="en-US"/>
        </w:rPr>
        <w:tab/>
      </w:r>
      <w:r w:rsidRPr="00C50D17">
        <w:rPr>
          <w:rFonts w:ascii="David" w:eastAsia="Calibri" w:hAnsi="David" w:cs="David" w:hint="cs"/>
          <w:b/>
          <w:bCs/>
          <w:sz w:val="20"/>
          <w:szCs w:val="20"/>
          <w:u w:val="single"/>
          <w:rtl/>
          <w:lang w:val="en-US"/>
        </w:rPr>
        <w:t xml:space="preserve">עמ' </w:t>
      </w:r>
      <w:bookmarkEnd w:id="0"/>
      <w:r w:rsidR="009D49AA">
        <w:rPr>
          <w:rFonts w:ascii="David" w:eastAsia="Calibri" w:hAnsi="David" w:cs="David" w:hint="cs"/>
          <w:b/>
          <w:bCs/>
          <w:sz w:val="20"/>
          <w:szCs w:val="20"/>
          <w:u w:val="single"/>
          <w:rtl/>
          <w:lang w:val="en-US"/>
        </w:rPr>
        <w:t>25</w:t>
      </w:r>
    </w:p>
    <w:p w14:paraId="6426CA20" w14:textId="0CC83FD0" w:rsidR="00587F54" w:rsidRPr="00F871FA" w:rsidRDefault="00587F54" w:rsidP="00C12532">
      <w:pPr>
        <w:bidi/>
        <w:spacing w:line="360" w:lineRule="auto"/>
        <w:rPr>
          <w:rFonts w:ascii="David" w:hAnsi="David" w:cs="David"/>
          <w:b/>
          <w:bCs/>
          <w:sz w:val="24"/>
          <w:szCs w:val="24"/>
          <w:rtl/>
        </w:rPr>
      </w:pPr>
      <w:r w:rsidRPr="00F871FA">
        <w:rPr>
          <w:rFonts w:ascii="David" w:hAnsi="David" w:cs="David" w:hint="cs"/>
          <w:b/>
          <w:bCs/>
          <w:sz w:val="24"/>
          <w:szCs w:val="24"/>
          <w:rtl/>
        </w:rPr>
        <w:lastRenderedPageBreak/>
        <w:t>מבוא למשפט חוקתי</w:t>
      </w:r>
    </w:p>
    <w:p w14:paraId="2C80C667" w14:textId="190807FA" w:rsidR="00C2290D" w:rsidRPr="00F871FA" w:rsidRDefault="0007224C" w:rsidP="00587F54">
      <w:pPr>
        <w:bidi/>
        <w:spacing w:line="360" w:lineRule="auto"/>
        <w:rPr>
          <w:rFonts w:ascii="David" w:hAnsi="David" w:cs="David"/>
          <w:b/>
          <w:bCs/>
          <w:u w:val="single"/>
          <w:rtl/>
        </w:rPr>
      </w:pPr>
      <w:r w:rsidRPr="00F871FA">
        <w:rPr>
          <w:rFonts w:ascii="David" w:hAnsi="David" w:cs="David" w:hint="cs"/>
          <w:b/>
          <w:bCs/>
          <w:u w:val="single"/>
          <w:rtl/>
        </w:rPr>
        <w:t>חוקה</w:t>
      </w:r>
    </w:p>
    <w:p w14:paraId="28DE4E27" w14:textId="26B1B679" w:rsidR="007E2256" w:rsidRPr="00C2290D" w:rsidRDefault="0007224C" w:rsidP="00C2290D">
      <w:pPr>
        <w:bidi/>
        <w:spacing w:line="360" w:lineRule="auto"/>
        <w:rPr>
          <w:rFonts w:ascii="David" w:hAnsi="David" w:cs="David"/>
          <w:b/>
          <w:bCs/>
          <w:sz w:val="20"/>
          <w:szCs w:val="20"/>
          <w:u w:val="single"/>
          <w:rtl/>
        </w:rPr>
      </w:pPr>
      <w:r>
        <w:rPr>
          <w:rFonts w:ascii="David" w:hAnsi="David" w:cs="David" w:hint="cs"/>
          <w:b/>
          <w:bCs/>
          <w:sz w:val="20"/>
          <w:szCs w:val="20"/>
          <w:rtl/>
        </w:rPr>
        <w:t xml:space="preserve">מאפיינים </w:t>
      </w:r>
      <w:r>
        <w:rPr>
          <w:rFonts w:ascii="David" w:hAnsi="David" w:cs="David"/>
          <w:b/>
          <w:bCs/>
          <w:sz w:val="20"/>
          <w:szCs w:val="20"/>
          <w:rtl/>
        </w:rPr>
        <w:t>–</w:t>
      </w:r>
      <w:r>
        <w:rPr>
          <w:rFonts w:ascii="David" w:hAnsi="David" w:cs="David" w:hint="cs"/>
          <w:b/>
          <w:bCs/>
          <w:sz w:val="20"/>
          <w:szCs w:val="20"/>
          <w:rtl/>
        </w:rPr>
        <w:t xml:space="preserve"> </w:t>
      </w:r>
      <w:r w:rsidRPr="004F04CC">
        <w:rPr>
          <w:rFonts w:ascii="David" w:hAnsi="David" w:cs="David" w:hint="cs"/>
          <w:b/>
          <w:bCs/>
          <w:sz w:val="20"/>
          <w:szCs w:val="20"/>
          <w:rtl/>
        </w:rPr>
        <w:t>(1)</w:t>
      </w:r>
      <w:r>
        <w:rPr>
          <w:rFonts w:ascii="David" w:hAnsi="David" w:cs="David" w:hint="cs"/>
          <w:sz w:val="20"/>
          <w:szCs w:val="20"/>
          <w:rtl/>
        </w:rPr>
        <w:t xml:space="preserve"> עליונות </w:t>
      </w:r>
      <w:r w:rsidRPr="004F04CC">
        <w:rPr>
          <w:rFonts w:ascii="David" w:hAnsi="David" w:cs="David" w:hint="cs"/>
          <w:b/>
          <w:bCs/>
          <w:sz w:val="20"/>
          <w:szCs w:val="20"/>
          <w:rtl/>
        </w:rPr>
        <w:t>(2)</w:t>
      </w:r>
      <w:r>
        <w:rPr>
          <w:rFonts w:ascii="David" w:hAnsi="David" w:cs="David" w:hint="cs"/>
          <w:sz w:val="20"/>
          <w:szCs w:val="20"/>
          <w:rtl/>
        </w:rPr>
        <w:t xml:space="preserve"> תוכן </w:t>
      </w:r>
      <w:r w:rsidRPr="004F04CC">
        <w:rPr>
          <w:rFonts w:ascii="David" w:hAnsi="David" w:cs="David" w:hint="cs"/>
          <w:b/>
          <w:bCs/>
          <w:sz w:val="20"/>
          <w:szCs w:val="20"/>
          <w:rtl/>
        </w:rPr>
        <w:t>(3)</w:t>
      </w:r>
      <w:r>
        <w:rPr>
          <w:rFonts w:ascii="David" w:hAnsi="David" w:cs="David" w:hint="cs"/>
          <w:sz w:val="20"/>
          <w:szCs w:val="20"/>
          <w:rtl/>
        </w:rPr>
        <w:t xml:space="preserve"> נוקשות/</w:t>
      </w:r>
      <w:proofErr w:type="spellStart"/>
      <w:r>
        <w:rPr>
          <w:rFonts w:ascii="David" w:hAnsi="David" w:cs="David" w:hint="cs"/>
          <w:sz w:val="20"/>
          <w:szCs w:val="20"/>
          <w:rtl/>
        </w:rPr>
        <w:t>שיריון</w:t>
      </w:r>
      <w:proofErr w:type="spellEnd"/>
      <w:r>
        <w:rPr>
          <w:rFonts w:ascii="David" w:hAnsi="David" w:cs="David" w:hint="cs"/>
          <w:sz w:val="20"/>
          <w:szCs w:val="20"/>
          <w:rtl/>
        </w:rPr>
        <w:t xml:space="preserve"> </w:t>
      </w:r>
      <w:r w:rsidRPr="004F04CC">
        <w:rPr>
          <w:rFonts w:ascii="David" w:hAnsi="David" w:cs="David" w:hint="cs"/>
          <w:b/>
          <w:bCs/>
          <w:sz w:val="20"/>
          <w:szCs w:val="20"/>
          <w:rtl/>
        </w:rPr>
        <w:t>(4)</w:t>
      </w:r>
      <w:r>
        <w:rPr>
          <w:rFonts w:ascii="David" w:hAnsi="David" w:cs="David" w:hint="cs"/>
          <w:sz w:val="20"/>
          <w:szCs w:val="20"/>
          <w:rtl/>
        </w:rPr>
        <w:t xml:space="preserve"> סגנון </w:t>
      </w:r>
      <w:r w:rsidRPr="004F04CC">
        <w:rPr>
          <w:rFonts w:ascii="David" w:hAnsi="David" w:cs="David" w:hint="cs"/>
          <w:b/>
          <w:bCs/>
          <w:sz w:val="20"/>
          <w:szCs w:val="20"/>
          <w:rtl/>
        </w:rPr>
        <w:t xml:space="preserve">(5) </w:t>
      </w:r>
      <w:r>
        <w:rPr>
          <w:rFonts w:ascii="David" w:hAnsi="David" w:cs="David" w:hint="cs"/>
          <w:sz w:val="20"/>
          <w:szCs w:val="20"/>
          <w:rtl/>
        </w:rPr>
        <w:t xml:space="preserve">דרך האימוץ </w:t>
      </w:r>
      <w:r w:rsidR="00C2290D">
        <w:rPr>
          <w:rFonts w:ascii="David" w:hAnsi="David" w:cs="David"/>
          <w:b/>
          <w:bCs/>
          <w:sz w:val="20"/>
          <w:szCs w:val="20"/>
          <w:u w:val="single"/>
          <w:rtl/>
        </w:rPr>
        <w:br/>
      </w:r>
      <w:r w:rsidRPr="0007224C">
        <w:rPr>
          <w:rFonts w:ascii="David" w:hAnsi="David" w:cs="David" w:hint="cs"/>
          <w:b/>
          <w:bCs/>
          <w:sz w:val="20"/>
          <w:szCs w:val="20"/>
          <w:rtl/>
        </w:rPr>
        <w:t>חסרונות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w:t>
      </w:r>
      <w:r w:rsidRPr="004F04CC">
        <w:rPr>
          <w:rFonts w:ascii="David" w:hAnsi="David" w:cs="David" w:hint="cs"/>
          <w:b/>
          <w:bCs/>
          <w:sz w:val="20"/>
          <w:szCs w:val="20"/>
          <w:rtl/>
        </w:rPr>
        <w:t xml:space="preserve">(1) </w:t>
      </w:r>
      <w:r>
        <w:rPr>
          <w:rFonts w:ascii="David" w:hAnsi="David" w:cs="David" w:hint="cs"/>
          <w:sz w:val="20"/>
          <w:szCs w:val="20"/>
          <w:rtl/>
        </w:rPr>
        <w:t>אי הסכמה בשאלת הערכים</w:t>
      </w:r>
      <w:r>
        <w:rPr>
          <w:rFonts w:ascii="David" w:hAnsi="David" w:cs="David"/>
          <w:sz w:val="20"/>
          <w:szCs w:val="20"/>
          <w:rtl/>
        </w:rPr>
        <w:t>–</w:t>
      </w:r>
      <w:r>
        <w:rPr>
          <w:rFonts w:ascii="David" w:hAnsi="David" w:cs="David" w:hint="cs"/>
          <w:sz w:val="20"/>
          <w:szCs w:val="20"/>
          <w:rtl/>
        </w:rPr>
        <w:t xml:space="preserve"> דתיים מול חילוניים </w:t>
      </w:r>
      <w:r w:rsidRPr="004F04CC">
        <w:rPr>
          <w:rFonts w:ascii="David" w:hAnsi="David" w:cs="David" w:hint="cs"/>
          <w:b/>
          <w:bCs/>
          <w:sz w:val="20"/>
          <w:szCs w:val="20"/>
          <w:rtl/>
        </w:rPr>
        <w:t>(2)</w:t>
      </w:r>
      <w:r>
        <w:rPr>
          <w:rFonts w:ascii="David" w:hAnsi="David" w:cs="David" w:hint="cs"/>
          <w:sz w:val="20"/>
          <w:szCs w:val="20"/>
          <w:rtl/>
        </w:rPr>
        <w:t xml:space="preserve"> </w:t>
      </w:r>
      <w:r w:rsidR="007E2256">
        <w:rPr>
          <w:rFonts w:ascii="David" w:hAnsi="David" w:cs="David" w:hint="cs"/>
          <w:sz w:val="20"/>
          <w:szCs w:val="20"/>
          <w:rtl/>
        </w:rPr>
        <w:t xml:space="preserve">פגיעה בעקרון הדמוקרטי ובתדמית ביהמ"ש </w:t>
      </w:r>
      <w:r w:rsidR="007E2256" w:rsidRPr="004F04CC">
        <w:rPr>
          <w:rFonts w:ascii="David" w:hAnsi="David" w:cs="David" w:hint="cs"/>
          <w:b/>
          <w:bCs/>
          <w:sz w:val="20"/>
          <w:szCs w:val="20"/>
          <w:rtl/>
        </w:rPr>
        <w:t>(3)</w:t>
      </w:r>
      <w:r w:rsidR="007E2256">
        <w:rPr>
          <w:rFonts w:ascii="David" w:hAnsi="David" w:cs="David" w:hint="cs"/>
          <w:sz w:val="20"/>
          <w:szCs w:val="20"/>
          <w:rtl/>
        </w:rPr>
        <w:t xml:space="preserve"> קיבעון מוסרי והכבילה לדורות הקודמים (4) דלדול השיח הדמוקרטי </w:t>
      </w:r>
      <w:r w:rsidR="007E2256" w:rsidRPr="00A44B91">
        <w:rPr>
          <w:rFonts w:ascii="David" w:hAnsi="David" w:cs="David" w:hint="cs"/>
          <w:b/>
          <w:bCs/>
          <w:sz w:val="20"/>
          <w:szCs w:val="20"/>
          <w:rtl/>
        </w:rPr>
        <w:t>(5)</w:t>
      </w:r>
      <w:r w:rsidR="007E2256">
        <w:rPr>
          <w:rFonts w:ascii="David" w:hAnsi="David" w:cs="David" w:hint="cs"/>
          <w:sz w:val="20"/>
          <w:szCs w:val="20"/>
          <w:rtl/>
        </w:rPr>
        <w:t xml:space="preserve"> ספק לגבי האפקטיביות</w:t>
      </w:r>
      <w:r w:rsidR="007E2256">
        <w:rPr>
          <w:rFonts w:ascii="David" w:hAnsi="David" w:cs="David"/>
          <w:sz w:val="20"/>
          <w:szCs w:val="20"/>
          <w:rtl/>
        </w:rPr>
        <w:br/>
      </w:r>
      <w:r w:rsidR="007E2256" w:rsidRPr="007E2256">
        <w:rPr>
          <w:rFonts w:ascii="David" w:hAnsi="David" w:cs="David" w:hint="cs"/>
          <w:b/>
          <w:bCs/>
          <w:sz w:val="20"/>
          <w:szCs w:val="20"/>
          <w:rtl/>
        </w:rPr>
        <w:t xml:space="preserve">פתרונות </w:t>
      </w:r>
      <w:r w:rsidR="007E2256">
        <w:rPr>
          <w:rFonts w:ascii="David" w:hAnsi="David" w:cs="David"/>
          <w:sz w:val="20"/>
          <w:szCs w:val="20"/>
          <w:rtl/>
        </w:rPr>
        <w:t>–</w:t>
      </w:r>
      <w:r w:rsidR="007E2256">
        <w:rPr>
          <w:rFonts w:ascii="David" w:hAnsi="David" w:cs="David" w:hint="cs"/>
          <w:sz w:val="20"/>
          <w:szCs w:val="20"/>
          <w:rtl/>
        </w:rPr>
        <w:t xml:space="preserve"> </w:t>
      </w:r>
      <w:r w:rsidR="007E2256" w:rsidRPr="004F04CC">
        <w:rPr>
          <w:rFonts w:ascii="David" w:hAnsi="David" w:cs="David" w:hint="cs"/>
          <w:b/>
          <w:bCs/>
          <w:sz w:val="20"/>
          <w:szCs w:val="20"/>
          <w:rtl/>
        </w:rPr>
        <w:t xml:space="preserve">(1) </w:t>
      </w:r>
      <w:r w:rsidR="007E2256">
        <w:rPr>
          <w:rFonts w:ascii="David" w:hAnsi="David" w:cs="David" w:hint="cs"/>
          <w:sz w:val="20"/>
          <w:szCs w:val="20"/>
          <w:rtl/>
        </w:rPr>
        <w:t xml:space="preserve">ניסוח </w:t>
      </w:r>
      <w:r w:rsidR="003A6D5D">
        <w:rPr>
          <w:rFonts w:ascii="David" w:hAnsi="David" w:cs="David" w:hint="cs"/>
          <w:sz w:val="20"/>
          <w:szCs w:val="20"/>
          <w:rtl/>
        </w:rPr>
        <w:t xml:space="preserve">באופן </w:t>
      </w:r>
      <w:r w:rsidR="007E2256">
        <w:rPr>
          <w:rFonts w:ascii="David" w:hAnsi="David" w:cs="David" w:hint="cs"/>
          <w:sz w:val="20"/>
          <w:szCs w:val="20"/>
          <w:rtl/>
        </w:rPr>
        <w:t xml:space="preserve">"עמום" וכללי של החוקה  </w:t>
      </w:r>
      <w:r w:rsidR="007E2256" w:rsidRPr="004F04CC">
        <w:rPr>
          <w:rFonts w:ascii="David" w:hAnsi="David" w:cs="David" w:hint="cs"/>
          <w:b/>
          <w:bCs/>
          <w:sz w:val="20"/>
          <w:szCs w:val="20"/>
          <w:rtl/>
        </w:rPr>
        <w:t>(2)</w:t>
      </w:r>
      <w:r w:rsidR="007E2256">
        <w:rPr>
          <w:rFonts w:ascii="David" w:hAnsi="David" w:cs="David" w:hint="cs"/>
          <w:sz w:val="20"/>
          <w:szCs w:val="20"/>
          <w:rtl/>
        </w:rPr>
        <w:t xml:space="preserve"> </w:t>
      </w:r>
      <w:r w:rsidR="003A6D5D">
        <w:rPr>
          <w:rFonts w:ascii="David" w:hAnsi="David" w:cs="David" w:hint="cs"/>
          <w:sz w:val="20"/>
          <w:szCs w:val="20"/>
          <w:rtl/>
        </w:rPr>
        <w:t xml:space="preserve">מנגנוני שליטה על התוצר השיפוטי </w:t>
      </w:r>
      <w:r w:rsidR="003A6D5D" w:rsidRPr="004F04CC">
        <w:rPr>
          <w:rFonts w:ascii="David" w:hAnsi="David" w:cs="David" w:hint="cs"/>
          <w:b/>
          <w:bCs/>
          <w:sz w:val="20"/>
          <w:szCs w:val="20"/>
          <w:rtl/>
        </w:rPr>
        <w:t xml:space="preserve">(3) </w:t>
      </w:r>
      <w:r w:rsidR="003F018A">
        <w:rPr>
          <w:rFonts w:ascii="David" w:hAnsi="David" w:cs="David" w:hint="cs"/>
          <w:sz w:val="20"/>
          <w:szCs w:val="20"/>
          <w:rtl/>
        </w:rPr>
        <w:t xml:space="preserve">הגבלת </w:t>
      </w:r>
      <w:r w:rsidR="003A6D5D">
        <w:rPr>
          <w:rFonts w:ascii="David" w:hAnsi="David" w:cs="David" w:hint="cs"/>
          <w:sz w:val="20"/>
          <w:szCs w:val="20"/>
          <w:rtl/>
        </w:rPr>
        <w:t>היקף הביקורת השיפוטית</w:t>
      </w:r>
      <w:r w:rsidR="003F018A">
        <w:rPr>
          <w:rFonts w:ascii="David" w:hAnsi="David" w:cs="David" w:hint="cs"/>
          <w:sz w:val="20"/>
          <w:szCs w:val="20"/>
          <w:rtl/>
        </w:rPr>
        <w:t xml:space="preserve"> - מינימליזם</w:t>
      </w:r>
      <w:r w:rsidR="003A6D5D">
        <w:rPr>
          <w:rFonts w:ascii="David" w:hAnsi="David" w:cs="David" w:hint="cs"/>
          <w:sz w:val="20"/>
          <w:szCs w:val="20"/>
          <w:rtl/>
        </w:rPr>
        <w:t xml:space="preserve"> </w:t>
      </w:r>
      <w:r w:rsidR="003A6D5D" w:rsidRPr="004F04CC">
        <w:rPr>
          <w:rFonts w:ascii="David" w:hAnsi="David" w:cs="David" w:hint="cs"/>
          <w:b/>
          <w:bCs/>
          <w:sz w:val="20"/>
          <w:szCs w:val="20"/>
          <w:rtl/>
        </w:rPr>
        <w:t>(4)</w:t>
      </w:r>
      <w:r w:rsidR="003A6D5D">
        <w:rPr>
          <w:rFonts w:ascii="David" w:hAnsi="David" w:cs="David" w:hint="cs"/>
          <w:sz w:val="20"/>
          <w:szCs w:val="20"/>
          <w:rtl/>
        </w:rPr>
        <w:t xml:space="preserve"> דרכי פרשנות </w:t>
      </w:r>
      <w:r w:rsidR="003A6D5D">
        <w:rPr>
          <w:rFonts w:ascii="David" w:hAnsi="David" w:cs="David"/>
          <w:sz w:val="20"/>
          <w:szCs w:val="20"/>
          <w:rtl/>
        </w:rPr>
        <w:t>–</w:t>
      </w:r>
      <w:r w:rsidR="003A6D5D">
        <w:rPr>
          <w:rFonts w:ascii="David" w:hAnsi="David" w:cs="David" w:hint="cs"/>
          <w:sz w:val="20"/>
          <w:szCs w:val="20"/>
          <w:rtl/>
        </w:rPr>
        <w:t xml:space="preserve"> </w:t>
      </w:r>
      <w:proofErr w:type="spellStart"/>
      <w:r w:rsidR="003A6D5D" w:rsidRPr="000E719C">
        <w:rPr>
          <w:rFonts w:ascii="David" w:hAnsi="David" w:cs="David" w:hint="cs"/>
          <w:sz w:val="20"/>
          <w:szCs w:val="20"/>
          <w:u w:val="single"/>
          <w:rtl/>
        </w:rPr>
        <w:t>אוריג'נליזם</w:t>
      </w:r>
      <w:proofErr w:type="spellEnd"/>
      <w:r w:rsidR="000E719C">
        <w:rPr>
          <w:rFonts w:ascii="David" w:hAnsi="David" w:cs="David" w:hint="cs"/>
          <w:sz w:val="20"/>
          <w:szCs w:val="20"/>
          <w:rtl/>
        </w:rPr>
        <w:t>: הצמדות לפרשנות המקורית ש</w:t>
      </w:r>
      <w:r w:rsidR="00005235">
        <w:rPr>
          <w:rFonts w:ascii="David" w:hAnsi="David" w:cs="David" w:hint="cs"/>
          <w:sz w:val="20"/>
          <w:szCs w:val="20"/>
          <w:rtl/>
        </w:rPr>
        <w:t xml:space="preserve">ל החוקה באופן </w:t>
      </w:r>
      <w:r w:rsidR="00717190">
        <w:rPr>
          <w:rFonts w:ascii="David" w:hAnsi="David" w:cs="David" w:hint="cs"/>
          <w:sz w:val="20"/>
          <w:szCs w:val="20"/>
          <w:rtl/>
        </w:rPr>
        <w:t>שתהלום את הכוונה המקורית של מנסחיה</w:t>
      </w:r>
      <w:r w:rsidR="000E719C">
        <w:rPr>
          <w:rFonts w:ascii="David" w:hAnsi="David" w:cs="David" w:hint="cs"/>
          <w:sz w:val="20"/>
          <w:szCs w:val="20"/>
          <w:rtl/>
        </w:rPr>
        <w:t xml:space="preserve">. </w:t>
      </w:r>
      <w:r w:rsidR="000E719C" w:rsidRPr="000E719C">
        <w:rPr>
          <w:rFonts w:ascii="David" w:hAnsi="David" w:cs="David" w:hint="cs"/>
          <w:sz w:val="20"/>
          <w:szCs w:val="20"/>
          <w:u w:val="single"/>
          <w:rtl/>
        </w:rPr>
        <w:t xml:space="preserve">נון </w:t>
      </w:r>
      <w:proofErr w:type="spellStart"/>
      <w:r w:rsidR="000E719C" w:rsidRPr="000E719C">
        <w:rPr>
          <w:rFonts w:ascii="David" w:hAnsi="David" w:cs="David" w:hint="cs"/>
          <w:sz w:val="20"/>
          <w:szCs w:val="20"/>
          <w:u w:val="single"/>
          <w:rtl/>
        </w:rPr>
        <w:t>אוריג'נליז</w:t>
      </w:r>
      <w:r w:rsidR="000E719C">
        <w:rPr>
          <w:rFonts w:ascii="David" w:hAnsi="David" w:cs="David" w:hint="cs"/>
          <w:sz w:val="20"/>
          <w:szCs w:val="20"/>
          <w:u w:val="single"/>
          <w:rtl/>
        </w:rPr>
        <w:t>ם</w:t>
      </w:r>
      <w:proofErr w:type="spellEnd"/>
      <w:r w:rsidR="000E719C" w:rsidRPr="000E719C">
        <w:rPr>
          <w:rFonts w:ascii="David" w:hAnsi="David" w:cs="David" w:hint="cs"/>
          <w:sz w:val="20"/>
          <w:szCs w:val="20"/>
          <w:rtl/>
        </w:rPr>
        <w:t xml:space="preserve">: </w:t>
      </w:r>
      <w:r w:rsidR="000E719C">
        <w:rPr>
          <w:rFonts w:ascii="David" w:hAnsi="David" w:cs="David" w:hint="cs"/>
          <w:sz w:val="20"/>
          <w:szCs w:val="20"/>
          <w:rtl/>
        </w:rPr>
        <w:t xml:space="preserve">מתן פרשנות מורחבת </w:t>
      </w:r>
      <w:r w:rsidR="00005235">
        <w:rPr>
          <w:rFonts w:ascii="David" w:hAnsi="David" w:cs="David" w:hint="cs"/>
          <w:sz w:val="20"/>
          <w:szCs w:val="20"/>
          <w:rtl/>
        </w:rPr>
        <w:t>לחוקה</w:t>
      </w:r>
      <w:r w:rsidR="000E719C">
        <w:rPr>
          <w:rFonts w:ascii="David" w:hAnsi="David" w:cs="David" w:hint="cs"/>
          <w:sz w:val="20"/>
          <w:szCs w:val="20"/>
          <w:rtl/>
        </w:rPr>
        <w:t xml:space="preserve">. </w:t>
      </w:r>
      <w:r w:rsidR="000E719C" w:rsidRPr="004F04CC">
        <w:rPr>
          <w:rFonts w:ascii="David" w:hAnsi="David" w:cs="David" w:hint="cs"/>
          <w:b/>
          <w:bCs/>
          <w:sz w:val="20"/>
          <w:szCs w:val="20"/>
          <w:rtl/>
        </w:rPr>
        <w:t>(5)</w:t>
      </w:r>
      <w:r w:rsidR="000E719C">
        <w:rPr>
          <w:rFonts w:ascii="David" w:hAnsi="David" w:cs="David" w:hint="cs"/>
          <w:sz w:val="20"/>
          <w:szCs w:val="20"/>
          <w:rtl/>
        </w:rPr>
        <w:t xml:space="preserve"> הורדת רף </w:t>
      </w:r>
      <w:proofErr w:type="spellStart"/>
      <w:r w:rsidR="000E719C">
        <w:rPr>
          <w:rFonts w:ascii="David" w:hAnsi="David" w:cs="David" w:hint="cs"/>
          <w:sz w:val="20"/>
          <w:szCs w:val="20"/>
          <w:rtl/>
        </w:rPr>
        <w:t>השיריון</w:t>
      </w:r>
      <w:proofErr w:type="spellEnd"/>
      <w:r w:rsidR="000E719C">
        <w:rPr>
          <w:rFonts w:ascii="David" w:hAnsi="David" w:cs="David" w:hint="cs"/>
          <w:sz w:val="20"/>
          <w:szCs w:val="20"/>
          <w:rtl/>
        </w:rPr>
        <w:t xml:space="preserve">. </w:t>
      </w:r>
    </w:p>
    <w:p w14:paraId="1B37ABC8" w14:textId="640DD9BC" w:rsidR="000E719C" w:rsidRPr="00F871FA" w:rsidRDefault="00361DBE" w:rsidP="00AB1E80">
      <w:pPr>
        <w:bidi/>
        <w:spacing w:after="120" w:line="360" w:lineRule="auto"/>
        <w:rPr>
          <w:rFonts w:ascii="David" w:hAnsi="David" w:cs="David"/>
          <w:b/>
          <w:bCs/>
          <w:u w:val="single"/>
          <w:rtl/>
        </w:rPr>
      </w:pPr>
      <w:r w:rsidRPr="00F871FA">
        <w:rPr>
          <w:rFonts w:ascii="David" w:hAnsi="David" w:cs="David" w:hint="cs"/>
          <w:b/>
          <w:bCs/>
          <w:u w:val="single"/>
          <w:rtl/>
        </w:rPr>
        <w:t>המהלך החוקתי</w:t>
      </w:r>
      <w:r w:rsidR="000E719C" w:rsidRPr="00F871FA">
        <w:rPr>
          <w:rFonts w:ascii="David" w:hAnsi="David" w:cs="David" w:hint="cs"/>
          <w:b/>
          <w:bCs/>
          <w:u w:val="single"/>
          <w:rtl/>
        </w:rPr>
        <w:t xml:space="preserve"> עד 1992</w:t>
      </w:r>
    </w:p>
    <w:p w14:paraId="732B9AA1" w14:textId="35B05136" w:rsidR="00AB1E80" w:rsidRDefault="00CE3DA1" w:rsidP="00AB1E80">
      <w:pPr>
        <w:tabs>
          <w:tab w:val="left" w:pos="2845"/>
        </w:tabs>
        <w:bidi/>
        <w:spacing w:after="120" w:line="360" w:lineRule="auto"/>
        <w:ind w:left="720" w:hanging="720"/>
        <w:rPr>
          <w:rFonts w:ascii="David" w:hAnsi="David" w:cs="David"/>
          <w:sz w:val="20"/>
          <w:szCs w:val="20"/>
          <w:rtl/>
        </w:rPr>
      </w:pPr>
      <w:r>
        <w:rPr>
          <w:rFonts w:ascii="David" w:hAnsi="David" w:cs="David" w:hint="cs"/>
          <w:b/>
          <w:bCs/>
          <w:noProof/>
          <w:sz w:val="20"/>
          <w:szCs w:val="20"/>
          <w:rtl/>
          <w:lang w:val="he-IL"/>
        </w:rPr>
        <mc:AlternateContent>
          <mc:Choice Requires="wps">
            <w:drawing>
              <wp:anchor distT="4294967295" distB="4294967295" distL="114300" distR="114300" simplePos="0" relativeHeight="251659264" behindDoc="0" locked="0" layoutInCell="1" allowOverlap="1" wp14:anchorId="43863A92" wp14:editId="418A1CC9">
                <wp:simplePos x="0" y="0"/>
                <wp:positionH relativeFrom="column">
                  <wp:posOffset>4028440</wp:posOffset>
                </wp:positionH>
                <wp:positionV relativeFrom="paragraph">
                  <wp:posOffset>241299</wp:posOffset>
                </wp:positionV>
                <wp:extent cx="248920" cy="0"/>
                <wp:effectExtent l="38100" t="76200" r="0" b="76200"/>
                <wp:wrapNone/>
                <wp:docPr id="1"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6E3D4F6" id="_x0000_t32" coordsize="21600,21600" o:spt="32" o:oned="t" path="m,l21600,21600e" filled="f">
                <v:path arrowok="t" fillok="f" o:connecttype="none"/>
                <o:lock v:ext="edit" shapetype="t"/>
              </v:shapetype>
              <v:shape id="מחבר חץ ישר 2" o:spid="_x0000_s1026" type="#_x0000_t32" style="position:absolute;margin-left:317.2pt;margin-top:19pt;width:19.6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" strokecolor="black [3200]" strokeweight=".5pt">
                <v:stroke endarrow="block" joinstyle="miter"/>
                <o:lock v:ext="edit" shapetype="f"/>
              </v:shape>
            </w:pict>
          </mc:Fallback>
        </mc:AlternateContent>
      </w:r>
      <w:r>
        <w:rPr>
          <w:rFonts w:ascii="David" w:hAnsi="David" w:cs="David" w:hint="cs"/>
          <w:b/>
          <w:bCs/>
          <w:noProof/>
          <w:sz w:val="20"/>
          <w:szCs w:val="20"/>
          <w:rtl/>
          <w:lang w:val="he-IL"/>
        </w:rPr>
        <mc:AlternateContent>
          <mc:Choice Requires="wps">
            <w:drawing>
              <wp:anchor distT="4294967295" distB="4294967295" distL="114300" distR="114300" simplePos="0" relativeHeight="251658240" behindDoc="0" locked="0" layoutInCell="1" allowOverlap="1" wp14:anchorId="43863A92" wp14:editId="62062738">
                <wp:simplePos x="0" y="0"/>
                <wp:positionH relativeFrom="column">
                  <wp:posOffset>4010025</wp:posOffset>
                </wp:positionH>
                <wp:positionV relativeFrom="paragraph">
                  <wp:posOffset>60959</wp:posOffset>
                </wp:positionV>
                <wp:extent cx="248920" cy="0"/>
                <wp:effectExtent l="38100" t="76200" r="0" b="7620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89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081359C" id="מחבר חץ ישר 2" o:spid="_x0000_s1026" type="#_x0000_t32" style="position:absolute;margin-left:315.75pt;margin-top:4.8pt;width:19.6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" strokecolor="black [3200]" strokeweight=".5pt">
                <v:stroke endarrow="block" joinstyle="miter"/>
                <o:lock v:ext="edit" shapetype="f"/>
              </v:shape>
            </w:pict>
          </mc:Fallback>
        </mc:AlternateContent>
      </w:r>
      <w:r w:rsidR="00615773">
        <w:rPr>
          <w:rFonts w:ascii="David" w:hAnsi="David" w:cs="David" w:hint="cs"/>
          <w:b/>
          <w:bCs/>
          <w:sz w:val="20"/>
          <w:szCs w:val="20"/>
          <w:rtl/>
        </w:rPr>
        <w:t xml:space="preserve">רות גביזון </w:t>
      </w:r>
      <w:r w:rsidR="00615773" w:rsidRPr="00615773">
        <w:rPr>
          <w:rFonts w:ascii="David" w:hAnsi="David" w:cs="David"/>
          <w:sz w:val="20"/>
          <w:szCs w:val="20"/>
          <w:rtl/>
        </w:rPr>
        <w:t>–</w:t>
      </w:r>
      <w:r w:rsidR="00615773" w:rsidRPr="00615773">
        <w:rPr>
          <w:rFonts w:ascii="David" w:hAnsi="David" w:cs="David" w:hint="cs"/>
          <w:sz w:val="20"/>
          <w:szCs w:val="20"/>
          <w:rtl/>
        </w:rPr>
        <w:t xml:space="preserve"> (1948) מועצת העם </w:t>
      </w:r>
      <w:r w:rsidR="00615773" w:rsidRPr="00615773">
        <w:rPr>
          <w:rFonts w:ascii="David" w:hAnsi="David" w:cs="David"/>
          <w:sz w:val="20"/>
          <w:szCs w:val="20"/>
          <w:rtl/>
        </w:rPr>
        <w:tab/>
      </w:r>
      <w:r w:rsidR="00615773" w:rsidRPr="00615773">
        <w:rPr>
          <w:rFonts w:ascii="David" w:hAnsi="David" w:cs="David" w:hint="cs"/>
          <w:sz w:val="20"/>
          <w:szCs w:val="20"/>
          <w:rtl/>
        </w:rPr>
        <w:t>מועצת המדינה הזמנית (הכנסת היום)</w:t>
      </w:r>
      <w:r w:rsidR="00615773">
        <w:rPr>
          <w:rFonts w:ascii="David" w:hAnsi="David" w:cs="David" w:hint="cs"/>
          <w:sz w:val="20"/>
          <w:szCs w:val="20"/>
          <w:rtl/>
        </w:rPr>
        <w:t>.</w:t>
      </w:r>
      <w:r w:rsidR="00615773">
        <w:rPr>
          <w:rFonts w:ascii="David" w:hAnsi="David" w:cs="David"/>
          <w:sz w:val="20"/>
          <w:szCs w:val="20"/>
          <w:rtl/>
        </w:rPr>
        <w:br/>
      </w:r>
      <w:r w:rsidR="00615773">
        <w:rPr>
          <w:rFonts w:ascii="David" w:hAnsi="David" w:cs="David" w:hint="cs"/>
          <w:sz w:val="20"/>
          <w:szCs w:val="20"/>
          <w:rtl/>
        </w:rPr>
        <w:t xml:space="preserve">               מנהלת העם </w:t>
      </w:r>
      <w:r w:rsidR="00615773">
        <w:rPr>
          <w:rFonts w:ascii="David" w:hAnsi="David" w:cs="David"/>
          <w:sz w:val="20"/>
          <w:szCs w:val="20"/>
          <w:rtl/>
        </w:rPr>
        <w:tab/>
      </w:r>
      <w:r w:rsidR="00615773">
        <w:rPr>
          <w:rFonts w:ascii="David" w:hAnsi="David" w:cs="David" w:hint="cs"/>
          <w:sz w:val="20"/>
          <w:szCs w:val="20"/>
          <w:rtl/>
        </w:rPr>
        <w:t>ממשלה זמנית.</w:t>
      </w:r>
      <w:r w:rsidR="00615773">
        <w:rPr>
          <w:rFonts w:ascii="David" w:hAnsi="David" w:cs="David"/>
          <w:sz w:val="20"/>
          <w:szCs w:val="20"/>
          <w:rtl/>
        </w:rPr>
        <w:br/>
      </w:r>
      <w:r w:rsidR="00615773">
        <w:rPr>
          <w:rFonts w:ascii="David" w:hAnsi="David" w:cs="David" w:hint="cs"/>
          <w:sz w:val="20"/>
          <w:szCs w:val="20"/>
          <w:rtl/>
        </w:rPr>
        <w:t xml:space="preserve">    (1950) </w:t>
      </w:r>
      <w:r w:rsidR="00615773" w:rsidRPr="00AB1E80">
        <w:rPr>
          <w:rFonts w:ascii="David" w:hAnsi="David" w:cs="David" w:hint="cs"/>
          <w:b/>
          <w:bCs/>
          <w:sz w:val="20"/>
          <w:szCs w:val="20"/>
          <w:rtl/>
        </w:rPr>
        <w:t>ועדת הררי:</w:t>
      </w:r>
      <w:r w:rsidR="00615773">
        <w:rPr>
          <w:rFonts w:ascii="David" w:hAnsi="David" w:cs="David" w:hint="cs"/>
          <w:sz w:val="20"/>
          <w:szCs w:val="20"/>
          <w:rtl/>
        </w:rPr>
        <w:t xml:space="preserve"> </w:t>
      </w:r>
      <w:r w:rsidR="00CE0466">
        <w:rPr>
          <w:rFonts w:ascii="David" w:hAnsi="David" w:cs="David" w:hint="cs"/>
          <w:sz w:val="20"/>
          <w:szCs w:val="20"/>
          <w:rtl/>
        </w:rPr>
        <w:t>הוטל על</w:t>
      </w:r>
      <w:r w:rsidR="00361DBE">
        <w:rPr>
          <w:rFonts w:ascii="David" w:hAnsi="David" w:cs="David" w:hint="cs"/>
          <w:sz w:val="20"/>
          <w:szCs w:val="20"/>
          <w:rtl/>
        </w:rPr>
        <w:t xml:space="preserve"> ועד</w:t>
      </w:r>
      <w:r w:rsidR="00B5458B">
        <w:rPr>
          <w:rFonts w:ascii="David" w:hAnsi="David" w:cs="David" w:hint="cs"/>
          <w:sz w:val="20"/>
          <w:szCs w:val="20"/>
          <w:rtl/>
        </w:rPr>
        <w:t xml:space="preserve">ת חוקה חוק ומשפט </w:t>
      </w:r>
      <w:r w:rsidR="00CE0466">
        <w:rPr>
          <w:rFonts w:ascii="David" w:hAnsi="David" w:cs="David" w:hint="cs"/>
          <w:sz w:val="20"/>
          <w:szCs w:val="20"/>
          <w:rtl/>
        </w:rPr>
        <w:t xml:space="preserve">להכין הצעת חוקה למדינה שתהיה בנויה פרקים </w:t>
      </w:r>
      <w:proofErr w:type="spellStart"/>
      <w:r w:rsidR="00CE0466">
        <w:rPr>
          <w:rFonts w:ascii="David" w:hAnsi="David" w:cs="David" w:hint="cs"/>
          <w:sz w:val="20"/>
          <w:szCs w:val="20"/>
          <w:rtl/>
        </w:rPr>
        <w:t>פרקים</w:t>
      </w:r>
      <w:proofErr w:type="spellEnd"/>
      <w:r w:rsidR="00CE0466">
        <w:rPr>
          <w:rFonts w:ascii="David" w:hAnsi="David" w:cs="David" w:hint="cs"/>
          <w:sz w:val="20"/>
          <w:szCs w:val="20"/>
          <w:rtl/>
        </w:rPr>
        <w:t xml:space="preserve"> באופן </w:t>
      </w:r>
      <w:r w:rsidR="000A3C2B" w:rsidRPr="000A3C2B">
        <w:rPr>
          <w:rFonts w:ascii="David" w:hAnsi="David" w:cs="David" w:hint="cs"/>
          <w:color w:val="FFFFFF" w:themeColor="background1"/>
          <w:sz w:val="20"/>
          <w:szCs w:val="20"/>
          <w:rtl/>
        </w:rPr>
        <w:t>..........</w:t>
      </w:r>
      <w:r w:rsidR="000A3C2B">
        <w:rPr>
          <w:rFonts w:ascii="David" w:hAnsi="David" w:cs="David" w:hint="cs"/>
          <w:color w:val="FFFFFF" w:themeColor="background1"/>
          <w:sz w:val="20"/>
          <w:szCs w:val="20"/>
          <w:rtl/>
        </w:rPr>
        <w:t>...................</w:t>
      </w:r>
      <w:r w:rsidR="000A3C2B" w:rsidRPr="000A3C2B">
        <w:rPr>
          <w:rFonts w:ascii="David" w:hAnsi="David" w:cs="David" w:hint="cs"/>
          <w:color w:val="FFFFFF" w:themeColor="background1"/>
          <w:sz w:val="20"/>
          <w:szCs w:val="20"/>
          <w:rtl/>
        </w:rPr>
        <w:t>...</w:t>
      </w:r>
      <w:r w:rsidR="00CE0466">
        <w:rPr>
          <w:rFonts w:ascii="David" w:hAnsi="David" w:cs="David" w:hint="cs"/>
          <w:sz w:val="20"/>
          <w:szCs w:val="20"/>
          <w:rtl/>
        </w:rPr>
        <w:t xml:space="preserve">שכל אחד מהם יהווה חוק יסוד בפני עצמו </w:t>
      </w:r>
      <w:r w:rsidR="00361DBE">
        <w:rPr>
          <w:rFonts w:ascii="David" w:hAnsi="David" w:cs="David" w:hint="cs"/>
          <w:sz w:val="20"/>
          <w:szCs w:val="20"/>
          <w:rtl/>
        </w:rPr>
        <w:t xml:space="preserve">שלבסוף יאוגדו לחוקה. </w:t>
      </w:r>
    </w:p>
    <w:p w14:paraId="6EE3E265" w14:textId="22AD86C3" w:rsidR="00E13177" w:rsidRDefault="00AB1E80" w:rsidP="00E13177">
      <w:pPr>
        <w:pStyle w:val="a7"/>
        <w:numPr>
          <w:ilvl w:val="0"/>
          <w:numId w:val="1"/>
        </w:numPr>
        <w:tabs>
          <w:tab w:val="left" w:pos="2845"/>
        </w:tabs>
        <w:bidi/>
        <w:spacing w:after="120" w:line="360" w:lineRule="auto"/>
        <w:rPr>
          <w:rFonts w:ascii="David" w:hAnsi="David" w:cs="David"/>
          <w:sz w:val="20"/>
          <w:szCs w:val="20"/>
        </w:rPr>
      </w:pPr>
      <w:r w:rsidRPr="00AB1E80">
        <w:rPr>
          <w:rFonts w:ascii="David" w:hAnsi="David" w:cs="David" w:hint="cs"/>
          <w:b/>
          <w:bCs/>
          <w:sz w:val="20"/>
          <w:szCs w:val="20"/>
          <w:highlight w:val="lightGray"/>
          <w:rtl/>
        </w:rPr>
        <w:t>בז'רנו נ' שר המשטרה</w:t>
      </w:r>
      <w:r w:rsidRPr="00AB1E80">
        <w:rPr>
          <w:rFonts w:ascii="David" w:hAnsi="David" w:cs="David" w:hint="cs"/>
          <w:b/>
          <w:bCs/>
          <w:sz w:val="20"/>
          <w:szCs w:val="20"/>
          <w:rtl/>
        </w:rPr>
        <w:t xml:space="preserve"> </w:t>
      </w:r>
      <w:r w:rsidRPr="00AB1E80">
        <w:rPr>
          <w:rFonts w:ascii="David" w:hAnsi="David" w:cs="David"/>
          <w:sz w:val="20"/>
          <w:szCs w:val="20"/>
          <w:rtl/>
        </w:rPr>
        <w:t>–</w:t>
      </w:r>
      <w:r w:rsidRPr="00AB1E80">
        <w:rPr>
          <w:rFonts w:ascii="David" w:hAnsi="David" w:cs="David" w:hint="cs"/>
          <w:sz w:val="20"/>
          <w:szCs w:val="20"/>
          <w:rtl/>
        </w:rPr>
        <w:t xml:space="preserve"> חשין: </w:t>
      </w:r>
      <w:r w:rsidRPr="00AB1E80">
        <w:rPr>
          <w:rFonts w:ascii="David" w:hAnsi="David" w:cs="David" w:hint="cs"/>
          <w:b/>
          <w:bCs/>
          <w:color w:val="FF0000"/>
          <w:sz w:val="20"/>
          <w:szCs w:val="20"/>
          <w:rtl/>
        </w:rPr>
        <w:t>חופש העיסוק היא זכות טבעית בעלת עליונות נורמטיבית.</w:t>
      </w:r>
      <w:r w:rsidRPr="00AB1E80">
        <w:rPr>
          <w:rFonts w:ascii="David" w:hAnsi="David" w:cs="David" w:hint="cs"/>
          <w:sz w:val="20"/>
          <w:szCs w:val="20"/>
          <w:rtl/>
        </w:rPr>
        <w:t xml:space="preserve"> פגיעה בזכות תיעשה רק באמצעות חוק</w:t>
      </w:r>
      <w:r>
        <w:rPr>
          <w:rFonts w:ascii="David" w:hAnsi="David" w:cs="David" w:hint="cs"/>
          <w:sz w:val="20"/>
          <w:szCs w:val="20"/>
          <w:rtl/>
        </w:rPr>
        <w:t xml:space="preserve">. </w:t>
      </w:r>
      <w:r w:rsidRPr="00AB4404">
        <w:rPr>
          <w:rFonts w:ascii="David" w:hAnsi="David" w:cs="David" w:hint="cs"/>
          <w:b/>
          <w:bCs/>
          <w:sz w:val="20"/>
          <w:szCs w:val="20"/>
          <w:rtl/>
        </w:rPr>
        <w:t xml:space="preserve">פעם ראשונה שביהמ"ש </w:t>
      </w:r>
      <w:r w:rsidR="00507840">
        <w:rPr>
          <w:rFonts w:ascii="David" w:hAnsi="David" w:cs="David" w:hint="cs"/>
          <w:b/>
          <w:bCs/>
          <w:sz w:val="20"/>
          <w:szCs w:val="20"/>
          <w:rtl/>
        </w:rPr>
        <w:t>מצהיר על זכות כבעלת אופי חוקתי.</w:t>
      </w:r>
      <w:r w:rsidR="00CA105B">
        <w:rPr>
          <w:rFonts w:ascii="David" w:hAnsi="David" w:cs="David" w:hint="cs"/>
          <w:b/>
          <w:bCs/>
          <w:sz w:val="20"/>
          <w:szCs w:val="20"/>
          <w:rtl/>
        </w:rPr>
        <w:t xml:space="preserve"> </w:t>
      </w:r>
      <w:r w:rsidR="00507840">
        <w:rPr>
          <w:rFonts w:ascii="David" w:hAnsi="David" w:cs="David" w:hint="cs"/>
          <w:b/>
          <w:bCs/>
          <w:sz w:val="20"/>
          <w:szCs w:val="20"/>
          <w:rtl/>
        </w:rPr>
        <w:t>הכרה</w:t>
      </w:r>
      <w:r w:rsidR="00372E78">
        <w:rPr>
          <w:rFonts w:ascii="David" w:hAnsi="David" w:cs="David" w:hint="cs"/>
          <w:b/>
          <w:bCs/>
          <w:sz w:val="20"/>
          <w:szCs w:val="20"/>
          <w:rtl/>
        </w:rPr>
        <w:t xml:space="preserve"> </w:t>
      </w:r>
      <w:proofErr w:type="spellStart"/>
      <w:r w:rsidR="00372E78">
        <w:rPr>
          <w:rFonts w:ascii="David" w:hAnsi="David" w:cs="David" w:hint="cs"/>
          <w:b/>
          <w:bCs/>
          <w:sz w:val="20"/>
          <w:szCs w:val="20"/>
          <w:rtl/>
        </w:rPr>
        <w:t>במעמדתם</w:t>
      </w:r>
      <w:proofErr w:type="spellEnd"/>
      <w:r w:rsidR="00372E78">
        <w:rPr>
          <w:rFonts w:ascii="David" w:hAnsi="David" w:cs="David" w:hint="cs"/>
          <w:b/>
          <w:bCs/>
          <w:sz w:val="20"/>
          <w:szCs w:val="20"/>
          <w:rtl/>
        </w:rPr>
        <w:t xml:space="preserve"> החוקתי של זכויות אדם.</w:t>
      </w:r>
      <w:r w:rsidR="00372E78">
        <w:rPr>
          <w:rFonts w:ascii="David" w:hAnsi="David" w:cs="David"/>
          <w:b/>
          <w:bCs/>
          <w:sz w:val="20"/>
          <w:szCs w:val="20"/>
          <w:rtl/>
        </w:rPr>
        <w:br/>
      </w:r>
    </w:p>
    <w:p w14:paraId="65CCC5E4" w14:textId="34EF2BD1" w:rsidR="00E13177" w:rsidRPr="00BF7415" w:rsidRDefault="00E13177" w:rsidP="00E13177">
      <w:pPr>
        <w:pStyle w:val="a7"/>
        <w:numPr>
          <w:ilvl w:val="0"/>
          <w:numId w:val="1"/>
        </w:numPr>
        <w:tabs>
          <w:tab w:val="left" w:pos="2845"/>
        </w:tabs>
        <w:bidi/>
        <w:spacing w:after="120" w:line="360" w:lineRule="auto"/>
        <w:rPr>
          <w:rFonts w:ascii="David" w:hAnsi="David" w:cs="David"/>
          <w:b/>
          <w:bCs/>
          <w:sz w:val="20"/>
          <w:szCs w:val="20"/>
        </w:rPr>
      </w:pPr>
      <w:proofErr w:type="spellStart"/>
      <w:r w:rsidRPr="00E13177">
        <w:rPr>
          <w:rFonts w:ascii="David" w:hAnsi="David" w:cs="David" w:hint="cs"/>
          <w:b/>
          <w:bCs/>
          <w:sz w:val="20"/>
          <w:szCs w:val="20"/>
          <w:highlight w:val="lightGray"/>
          <w:rtl/>
        </w:rPr>
        <w:t>שטרייט</w:t>
      </w:r>
      <w:proofErr w:type="spellEnd"/>
      <w:r w:rsidRPr="00E13177">
        <w:rPr>
          <w:rFonts w:ascii="David" w:hAnsi="David" w:cs="David" w:hint="cs"/>
          <w:b/>
          <w:bCs/>
          <w:sz w:val="20"/>
          <w:szCs w:val="20"/>
          <w:highlight w:val="lightGray"/>
          <w:rtl/>
        </w:rPr>
        <w:t xml:space="preserve"> נ' הרב הראשי לישראל</w:t>
      </w:r>
      <w:r w:rsidRPr="00E13177">
        <w:rPr>
          <w:rFonts w:ascii="David" w:hAnsi="David" w:cs="David" w:hint="cs"/>
          <w:b/>
          <w:bCs/>
          <w:sz w:val="20"/>
          <w:szCs w:val="20"/>
          <w:rtl/>
        </w:rPr>
        <w:t xml:space="preserve"> </w:t>
      </w:r>
      <w:r w:rsidRPr="00E13177">
        <w:rPr>
          <w:rFonts w:ascii="David" w:hAnsi="David" w:cs="David"/>
          <w:sz w:val="20"/>
          <w:szCs w:val="20"/>
          <w:rtl/>
        </w:rPr>
        <w:t>–</w:t>
      </w:r>
      <w:r w:rsidRPr="00E13177">
        <w:rPr>
          <w:rFonts w:ascii="David" w:hAnsi="David" w:cs="David" w:hint="cs"/>
          <w:sz w:val="20"/>
          <w:szCs w:val="20"/>
          <w:rtl/>
        </w:rPr>
        <w:t xml:space="preserve"> </w:t>
      </w:r>
      <w:r w:rsidR="00BF7415" w:rsidRPr="00BF7415">
        <w:rPr>
          <w:rFonts w:ascii="David" w:hAnsi="David" w:cs="David" w:hint="cs"/>
          <w:b/>
          <w:bCs/>
          <w:color w:val="FF0000"/>
          <w:sz w:val="20"/>
          <w:szCs w:val="20"/>
          <w:rtl/>
        </w:rPr>
        <w:t>פגיעה בערך השוויון.</w:t>
      </w:r>
      <w:r w:rsidR="00BF7415">
        <w:rPr>
          <w:rFonts w:ascii="David" w:hAnsi="David" w:cs="David" w:hint="cs"/>
          <w:sz w:val="20"/>
          <w:szCs w:val="20"/>
          <w:rtl/>
        </w:rPr>
        <w:t xml:space="preserve"> </w:t>
      </w:r>
      <w:r>
        <w:rPr>
          <w:rFonts w:ascii="David" w:hAnsi="David" w:cs="David" w:hint="cs"/>
          <w:sz w:val="20"/>
          <w:szCs w:val="20"/>
          <w:rtl/>
        </w:rPr>
        <w:t xml:space="preserve">הפליה </w:t>
      </w:r>
      <w:r w:rsidR="00BF7415">
        <w:rPr>
          <w:rFonts w:ascii="David" w:hAnsi="David" w:cs="David" w:hint="cs"/>
          <w:sz w:val="20"/>
          <w:szCs w:val="20"/>
          <w:rtl/>
        </w:rPr>
        <w:t>לפי</w:t>
      </w:r>
      <w:r>
        <w:rPr>
          <w:rFonts w:ascii="David" w:hAnsi="David" w:cs="David" w:hint="cs"/>
          <w:sz w:val="20"/>
          <w:szCs w:val="20"/>
          <w:rtl/>
        </w:rPr>
        <w:t xml:space="preserve"> ס' 5 </w:t>
      </w:r>
      <w:r w:rsidR="007C3936">
        <w:rPr>
          <w:rFonts w:ascii="David" w:hAnsi="David" w:cs="David" w:hint="cs"/>
          <w:sz w:val="20"/>
          <w:szCs w:val="20"/>
          <w:rtl/>
        </w:rPr>
        <w:t>ו</w:t>
      </w:r>
      <w:r>
        <w:rPr>
          <w:rFonts w:ascii="David" w:hAnsi="David" w:cs="David" w:hint="cs"/>
          <w:sz w:val="20"/>
          <w:szCs w:val="20"/>
          <w:rtl/>
        </w:rPr>
        <w:t xml:space="preserve">ס' 6 לחוק בתי הדין הרבנים (יהודים ללא יהודים). </w:t>
      </w:r>
      <w:r w:rsidRPr="00E13177">
        <w:rPr>
          <w:rFonts w:ascii="David" w:hAnsi="David" w:cs="David" w:hint="cs"/>
          <w:sz w:val="20"/>
          <w:szCs w:val="20"/>
          <w:rtl/>
        </w:rPr>
        <w:t xml:space="preserve">ביהמ"ש קובע כי תמיד </w:t>
      </w:r>
      <w:r>
        <w:rPr>
          <w:rFonts w:ascii="David" w:hAnsi="David" w:cs="David" w:hint="cs"/>
          <w:sz w:val="20"/>
          <w:szCs w:val="20"/>
          <w:rtl/>
        </w:rPr>
        <w:t>נעדיף פרשנות העולה בקנה אחד עם עקרונות היסוד ומצמצמת את הפגיעה בזכויות אדם.</w:t>
      </w:r>
      <w:r w:rsidRPr="00E13177">
        <w:rPr>
          <w:rFonts w:ascii="David" w:hAnsi="David" w:cs="David" w:hint="cs"/>
          <w:sz w:val="20"/>
          <w:szCs w:val="20"/>
          <w:rtl/>
        </w:rPr>
        <w:t xml:space="preserve"> </w:t>
      </w:r>
      <w:r w:rsidR="00BF7415">
        <w:rPr>
          <w:rFonts w:ascii="David" w:hAnsi="David" w:cs="David" w:hint="cs"/>
          <w:sz w:val="20"/>
          <w:szCs w:val="20"/>
          <w:rtl/>
        </w:rPr>
        <w:t xml:space="preserve">כדי לפגוע בזכות אדם נדרשת לשון ברורה בחוק. </w:t>
      </w:r>
      <w:r w:rsidRPr="00E13177">
        <w:rPr>
          <w:rFonts w:cs="David" w:hint="cs"/>
          <w:b/>
          <w:bCs/>
          <w:sz w:val="20"/>
          <w:szCs w:val="20"/>
          <w:rtl/>
        </w:rPr>
        <w:t>חשיבות</w:t>
      </w:r>
      <w:r w:rsidR="007C3936">
        <w:rPr>
          <w:rFonts w:cs="David" w:hint="cs"/>
          <w:b/>
          <w:bCs/>
          <w:sz w:val="20"/>
          <w:szCs w:val="20"/>
          <w:rtl/>
        </w:rPr>
        <w:t xml:space="preserve">: </w:t>
      </w:r>
      <w:r w:rsidRPr="00E13177">
        <w:rPr>
          <w:rFonts w:cs="David" w:hint="cs"/>
          <w:b/>
          <w:bCs/>
          <w:sz w:val="20"/>
          <w:szCs w:val="20"/>
          <w:rtl/>
        </w:rPr>
        <w:t>זכות השוויון הינה זכות חוק</w:t>
      </w:r>
      <w:r w:rsidR="00BF7415">
        <w:rPr>
          <w:rFonts w:cs="David" w:hint="cs"/>
          <w:b/>
          <w:bCs/>
          <w:sz w:val="20"/>
          <w:szCs w:val="20"/>
          <w:rtl/>
        </w:rPr>
        <w:t>תית</w:t>
      </w:r>
      <w:r w:rsidRPr="00E13177">
        <w:rPr>
          <w:rFonts w:cs="David" w:hint="cs"/>
          <w:b/>
          <w:bCs/>
          <w:sz w:val="20"/>
          <w:szCs w:val="20"/>
          <w:rtl/>
        </w:rPr>
        <w:t xml:space="preserve"> על חוק</w:t>
      </w:r>
      <w:r>
        <w:rPr>
          <w:rFonts w:cs="David" w:hint="cs"/>
          <w:b/>
          <w:bCs/>
          <w:sz w:val="20"/>
          <w:szCs w:val="20"/>
          <w:rtl/>
        </w:rPr>
        <w:t>ית</w:t>
      </w:r>
      <w:r w:rsidRPr="00E13177">
        <w:rPr>
          <w:rFonts w:cs="David" w:hint="cs"/>
          <w:b/>
          <w:bCs/>
          <w:sz w:val="20"/>
          <w:szCs w:val="20"/>
          <w:rtl/>
        </w:rPr>
        <w:t xml:space="preserve"> תוך הסתמכות על מגילת העצמאות</w:t>
      </w:r>
      <w:r w:rsidR="00BF7415">
        <w:rPr>
          <w:rFonts w:cs="David" w:hint="cs"/>
          <w:b/>
          <w:bCs/>
          <w:sz w:val="20"/>
          <w:szCs w:val="20"/>
          <w:rtl/>
        </w:rPr>
        <w:t xml:space="preserve">. </w:t>
      </w:r>
      <w:r w:rsidRPr="00E13177">
        <w:rPr>
          <w:rFonts w:cs="David" w:hint="cs"/>
          <w:b/>
          <w:bCs/>
          <w:sz w:val="20"/>
          <w:szCs w:val="20"/>
          <w:rtl/>
        </w:rPr>
        <w:t xml:space="preserve">מקרה קיצוני בו </w:t>
      </w:r>
      <w:r w:rsidR="007C3936">
        <w:rPr>
          <w:rFonts w:cs="David" w:hint="cs"/>
          <w:b/>
          <w:bCs/>
          <w:sz w:val="20"/>
          <w:szCs w:val="20"/>
          <w:rtl/>
        </w:rPr>
        <w:t>ביהמ"ש</w:t>
      </w:r>
      <w:r w:rsidRPr="00E13177">
        <w:rPr>
          <w:rFonts w:cs="David" w:hint="cs"/>
          <w:b/>
          <w:bCs/>
          <w:sz w:val="20"/>
          <w:szCs w:val="20"/>
          <w:rtl/>
        </w:rPr>
        <w:t xml:space="preserve"> מכופף חוק על מנת להגן על זכויות.</w:t>
      </w:r>
      <w:r w:rsidR="00BF7415">
        <w:rPr>
          <w:rFonts w:cs="David" w:hint="cs"/>
          <w:b/>
          <w:bCs/>
          <w:sz w:val="20"/>
          <w:szCs w:val="20"/>
          <w:rtl/>
        </w:rPr>
        <w:t xml:space="preserve"> </w:t>
      </w:r>
      <w:r w:rsidR="000B30A7">
        <w:rPr>
          <w:rFonts w:cs="David"/>
          <w:b/>
          <w:bCs/>
          <w:sz w:val="20"/>
          <w:szCs w:val="20"/>
          <w:rtl/>
        </w:rPr>
        <w:br/>
      </w:r>
    </w:p>
    <w:p w14:paraId="2608D9AB" w14:textId="0BFE3CAC" w:rsidR="00BF7415" w:rsidRDefault="00BF7415" w:rsidP="00AB4404">
      <w:pPr>
        <w:pStyle w:val="a7"/>
        <w:numPr>
          <w:ilvl w:val="0"/>
          <w:numId w:val="1"/>
        </w:numPr>
        <w:tabs>
          <w:tab w:val="left" w:pos="2845"/>
        </w:tabs>
        <w:bidi/>
        <w:spacing w:after="120" w:line="360" w:lineRule="auto"/>
        <w:rPr>
          <w:rFonts w:ascii="David" w:hAnsi="David" w:cs="David"/>
          <w:sz w:val="20"/>
          <w:szCs w:val="20"/>
        </w:rPr>
      </w:pPr>
      <w:r w:rsidRPr="00BF7415">
        <w:rPr>
          <w:rFonts w:ascii="David" w:hAnsi="David" w:cs="David" w:hint="cs"/>
          <w:b/>
          <w:bCs/>
          <w:sz w:val="20"/>
          <w:szCs w:val="20"/>
          <w:highlight w:val="lightGray"/>
          <w:rtl/>
        </w:rPr>
        <w:t>ברגמן נ' שר האוצר</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Pr="00BF7415">
        <w:rPr>
          <w:rFonts w:ascii="David" w:hAnsi="David" w:cs="David" w:hint="cs"/>
          <w:sz w:val="20"/>
          <w:szCs w:val="20"/>
          <w:rtl/>
        </w:rPr>
        <w:t xml:space="preserve">חוק מימון המפלגות פוגע בערך השוויון לפי ס' 4 לחו"י הכנסת. </w:t>
      </w:r>
      <w:r w:rsidR="007C3936">
        <w:rPr>
          <w:rFonts w:ascii="David" w:hAnsi="David" w:cs="David" w:hint="cs"/>
          <w:sz w:val="20"/>
          <w:szCs w:val="20"/>
          <w:rtl/>
        </w:rPr>
        <w:t xml:space="preserve">סעיף </w:t>
      </w:r>
      <w:r w:rsidR="00AB4404">
        <w:rPr>
          <w:rFonts w:ascii="David" w:hAnsi="David" w:cs="David" w:hint="cs"/>
          <w:sz w:val="20"/>
          <w:szCs w:val="20"/>
          <w:rtl/>
        </w:rPr>
        <w:t xml:space="preserve">זה משוריין ולכן תותר פגיעה </w:t>
      </w:r>
      <w:r w:rsidR="007C3936">
        <w:rPr>
          <w:rFonts w:ascii="David" w:hAnsi="David" w:cs="David" w:hint="cs"/>
          <w:sz w:val="20"/>
          <w:szCs w:val="20"/>
          <w:rtl/>
        </w:rPr>
        <w:t xml:space="preserve">רק </w:t>
      </w:r>
      <w:r w:rsidR="00AB4404">
        <w:rPr>
          <w:rFonts w:ascii="David" w:hAnsi="David" w:cs="David" w:hint="cs"/>
          <w:sz w:val="20"/>
          <w:szCs w:val="20"/>
          <w:rtl/>
        </w:rPr>
        <w:t xml:space="preserve">ברוב מוחלט. </w:t>
      </w:r>
      <w:proofErr w:type="spellStart"/>
      <w:r>
        <w:rPr>
          <w:rFonts w:ascii="David" w:hAnsi="David" w:cs="David" w:hint="cs"/>
          <w:sz w:val="20"/>
          <w:szCs w:val="20"/>
          <w:rtl/>
        </w:rPr>
        <w:t>לנדוי</w:t>
      </w:r>
      <w:proofErr w:type="spellEnd"/>
      <w:r w:rsidR="00AB4404">
        <w:rPr>
          <w:rFonts w:ascii="David" w:hAnsi="David" w:cs="David" w:hint="cs"/>
          <w:sz w:val="20"/>
          <w:szCs w:val="20"/>
          <w:rtl/>
        </w:rPr>
        <w:t xml:space="preserve"> קובע 2 אפשרויות: (1) העברה ברוב של 61 ח"כים</w:t>
      </w:r>
      <w:r w:rsidR="00511B54">
        <w:rPr>
          <w:rFonts w:ascii="David" w:hAnsi="David" w:cs="David" w:hint="cs"/>
          <w:sz w:val="20"/>
          <w:szCs w:val="20"/>
          <w:rtl/>
        </w:rPr>
        <w:t>.</w:t>
      </w:r>
      <w:r w:rsidR="00AB4404">
        <w:rPr>
          <w:rFonts w:ascii="David" w:hAnsi="David" w:cs="David" w:hint="cs"/>
          <w:sz w:val="20"/>
          <w:szCs w:val="20"/>
          <w:rtl/>
        </w:rPr>
        <w:t xml:space="preserve"> (2) ניסוח החוק ברוח עקרון השוויון. </w:t>
      </w:r>
      <w:r w:rsidR="007C3936">
        <w:rPr>
          <w:rFonts w:ascii="David" w:hAnsi="David" w:cs="David"/>
          <w:sz w:val="20"/>
          <w:szCs w:val="20"/>
          <w:rtl/>
        </w:rPr>
        <w:br/>
      </w:r>
      <w:r w:rsidR="007C3936" w:rsidRPr="007C3936">
        <w:rPr>
          <w:rFonts w:ascii="David" w:hAnsi="David" w:cs="David" w:hint="cs"/>
          <w:b/>
          <w:bCs/>
          <w:sz w:val="20"/>
          <w:szCs w:val="20"/>
          <w:rtl/>
        </w:rPr>
        <w:t>חשיבות: פעם ראשונה בה מבצעים ביקורת שיפוטית.</w:t>
      </w:r>
      <w:r w:rsidR="007C3936">
        <w:rPr>
          <w:rFonts w:ascii="David" w:hAnsi="David" w:cs="David" w:hint="cs"/>
          <w:sz w:val="20"/>
          <w:szCs w:val="20"/>
          <w:rtl/>
        </w:rPr>
        <w:t xml:space="preserve"> </w:t>
      </w:r>
    </w:p>
    <w:p w14:paraId="5DDD2DBA" w14:textId="289E7267" w:rsidR="007C3936" w:rsidRPr="00036454" w:rsidRDefault="007C3936" w:rsidP="00036454">
      <w:pPr>
        <w:tabs>
          <w:tab w:val="left" w:pos="2845"/>
        </w:tabs>
        <w:bidi/>
        <w:spacing w:after="120" w:line="360" w:lineRule="auto"/>
        <w:ind w:left="360"/>
        <w:rPr>
          <w:rFonts w:ascii="David" w:hAnsi="David" w:cs="David"/>
          <w:b/>
          <w:bCs/>
          <w:sz w:val="20"/>
          <w:szCs w:val="20"/>
          <w:rtl/>
        </w:rPr>
      </w:pPr>
      <w:proofErr w:type="spellStart"/>
      <w:r w:rsidRPr="00036454">
        <w:rPr>
          <w:rFonts w:ascii="David" w:hAnsi="David" w:cs="David" w:hint="cs"/>
          <w:b/>
          <w:bCs/>
          <w:sz w:val="20"/>
          <w:szCs w:val="20"/>
          <w:rtl/>
        </w:rPr>
        <w:t>קרצ'מר</w:t>
      </w:r>
      <w:proofErr w:type="spellEnd"/>
      <w:r w:rsidRPr="00036454">
        <w:rPr>
          <w:rFonts w:ascii="David" w:hAnsi="David" w:cs="David" w:hint="cs"/>
          <w:b/>
          <w:bCs/>
          <w:sz w:val="20"/>
          <w:szCs w:val="20"/>
          <w:rtl/>
        </w:rPr>
        <w:t xml:space="preserve"> מציע 3 אפשרויות להלכת ברגמן:</w:t>
      </w:r>
    </w:p>
    <w:p w14:paraId="1FA074E7" w14:textId="3435B17A" w:rsidR="007C3936" w:rsidRDefault="007C3936" w:rsidP="00D12945">
      <w:pPr>
        <w:pStyle w:val="a7"/>
        <w:numPr>
          <w:ilvl w:val="0"/>
          <w:numId w:val="2"/>
        </w:numPr>
        <w:tabs>
          <w:tab w:val="left" w:pos="2845"/>
        </w:tabs>
        <w:bidi/>
        <w:spacing w:after="120" w:line="360" w:lineRule="auto"/>
        <w:rPr>
          <w:rFonts w:ascii="David" w:hAnsi="David" w:cs="David"/>
          <w:sz w:val="20"/>
          <w:szCs w:val="20"/>
        </w:rPr>
      </w:pPr>
      <w:r>
        <w:rPr>
          <w:rFonts w:ascii="David" w:hAnsi="David" w:cs="David" w:hint="cs"/>
          <w:sz w:val="20"/>
          <w:szCs w:val="20"/>
          <w:rtl/>
        </w:rPr>
        <w:t>חוק יסוד</w:t>
      </w:r>
      <w:r w:rsidR="004A7230">
        <w:rPr>
          <w:rFonts w:ascii="David" w:hAnsi="David" w:cs="David" w:hint="cs"/>
          <w:sz w:val="20"/>
          <w:szCs w:val="20"/>
          <w:rtl/>
        </w:rPr>
        <w:t xml:space="preserve"> </w:t>
      </w:r>
      <w:r w:rsidR="004A7230" w:rsidRPr="004A7230">
        <w:rPr>
          <w:rFonts w:ascii="David" w:hAnsi="David" w:cs="David" w:hint="cs"/>
          <w:b/>
          <w:bCs/>
          <w:sz w:val="20"/>
          <w:szCs w:val="20"/>
          <w:rtl/>
        </w:rPr>
        <w:t>תמיד</w:t>
      </w:r>
      <w:r w:rsidR="004A7230">
        <w:rPr>
          <w:rFonts w:ascii="David" w:hAnsi="David" w:cs="David" w:hint="cs"/>
          <w:sz w:val="20"/>
          <w:szCs w:val="20"/>
          <w:rtl/>
        </w:rPr>
        <w:t xml:space="preserve"> נהנה</w:t>
      </w:r>
      <w:r>
        <w:rPr>
          <w:rFonts w:ascii="David" w:hAnsi="David" w:cs="David" w:hint="cs"/>
          <w:sz w:val="20"/>
          <w:szCs w:val="20"/>
          <w:rtl/>
        </w:rPr>
        <w:t xml:space="preserve"> </w:t>
      </w:r>
      <w:r w:rsidR="004A7230">
        <w:rPr>
          <w:rFonts w:ascii="David" w:hAnsi="David" w:cs="David" w:hint="cs"/>
          <w:sz w:val="20"/>
          <w:szCs w:val="20"/>
          <w:rtl/>
        </w:rPr>
        <w:t>מ</w:t>
      </w:r>
      <w:r>
        <w:rPr>
          <w:rFonts w:ascii="David" w:hAnsi="David" w:cs="David" w:hint="cs"/>
          <w:sz w:val="20"/>
          <w:szCs w:val="20"/>
          <w:rtl/>
        </w:rPr>
        <w:t xml:space="preserve">עדיפות נורמטיבית </w:t>
      </w:r>
      <w:r w:rsidR="004A7230">
        <w:rPr>
          <w:rFonts w:ascii="David" w:hAnsi="David" w:cs="David" w:hint="cs"/>
          <w:sz w:val="20"/>
          <w:szCs w:val="20"/>
          <w:rtl/>
        </w:rPr>
        <w:t>ביחס לחקיקה ראשית.</w:t>
      </w:r>
    </w:p>
    <w:p w14:paraId="1429009C" w14:textId="2188EFCB" w:rsidR="004A7230" w:rsidRDefault="004A7230" w:rsidP="00D12945">
      <w:pPr>
        <w:pStyle w:val="a7"/>
        <w:numPr>
          <w:ilvl w:val="0"/>
          <w:numId w:val="2"/>
        </w:numPr>
        <w:tabs>
          <w:tab w:val="left" w:pos="2845"/>
        </w:tabs>
        <w:bidi/>
        <w:spacing w:after="120" w:line="360" w:lineRule="auto"/>
        <w:rPr>
          <w:rFonts w:ascii="David" w:hAnsi="David" w:cs="David"/>
          <w:sz w:val="20"/>
          <w:szCs w:val="20"/>
        </w:rPr>
      </w:pPr>
      <w:r>
        <w:rPr>
          <w:rFonts w:ascii="David" w:hAnsi="David" w:cs="David" w:hint="cs"/>
          <w:sz w:val="20"/>
          <w:szCs w:val="20"/>
          <w:rtl/>
        </w:rPr>
        <w:t xml:space="preserve">חוק יסוד נהנה מעליונות נורמטיבית </w:t>
      </w:r>
      <w:r w:rsidRPr="004A7230">
        <w:rPr>
          <w:rFonts w:ascii="David" w:hAnsi="David" w:cs="David" w:hint="cs"/>
          <w:b/>
          <w:bCs/>
          <w:sz w:val="20"/>
          <w:szCs w:val="20"/>
          <w:rtl/>
        </w:rPr>
        <w:t xml:space="preserve">אם </w:t>
      </w:r>
      <w:r>
        <w:rPr>
          <w:rFonts w:ascii="David" w:hAnsi="David" w:cs="David" w:hint="cs"/>
          <w:sz w:val="20"/>
          <w:szCs w:val="20"/>
          <w:rtl/>
        </w:rPr>
        <w:t xml:space="preserve">המחוקק קבע תנאי שריון. </w:t>
      </w:r>
    </w:p>
    <w:p w14:paraId="1D640DCC" w14:textId="44F7474F" w:rsidR="004A7230" w:rsidRDefault="004A7230" w:rsidP="00D12945">
      <w:pPr>
        <w:pStyle w:val="a7"/>
        <w:numPr>
          <w:ilvl w:val="0"/>
          <w:numId w:val="2"/>
        </w:numPr>
        <w:tabs>
          <w:tab w:val="left" w:pos="2845"/>
        </w:tabs>
        <w:bidi/>
        <w:spacing w:after="120" w:line="360" w:lineRule="auto"/>
        <w:rPr>
          <w:rFonts w:ascii="David" w:hAnsi="David" w:cs="David"/>
          <w:sz w:val="20"/>
          <w:szCs w:val="20"/>
        </w:rPr>
      </w:pPr>
      <w:r>
        <w:rPr>
          <w:rFonts w:ascii="David" w:hAnsi="David" w:cs="David" w:hint="cs"/>
          <w:sz w:val="20"/>
          <w:szCs w:val="20"/>
          <w:rtl/>
        </w:rPr>
        <w:t xml:space="preserve">הכנסת כובלת את עצמה וביהמ"ש מכבד את כבילתה. </w:t>
      </w:r>
      <w:r w:rsidR="00511B54">
        <w:rPr>
          <w:rFonts w:ascii="David" w:hAnsi="David" w:cs="David"/>
          <w:sz w:val="20"/>
          <w:szCs w:val="20"/>
          <w:rtl/>
        </w:rPr>
        <w:br/>
      </w:r>
    </w:p>
    <w:p w14:paraId="0FC87782" w14:textId="2B6D1A84" w:rsidR="00511B54" w:rsidRDefault="00511B54" w:rsidP="00D12945">
      <w:pPr>
        <w:pStyle w:val="a7"/>
        <w:numPr>
          <w:ilvl w:val="0"/>
          <w:numId w:val="3"/>
        </w:numPr>
        <w:tabs>
          <w:tab w:val="left" w:pos="2845"/>
        </w:tabs>
        <w:bidi/>
        <w:spacing w:after="120" w:line="360" w:lineRule="auto"/>
        <w:rPr>
          <w:rFonts w:ascii="David" w:hAnsi="David" w:cs="David"/>
          <w:sz w:val="20"/>
          <w:szCs w:val="20"/>
        </w:rPr>
      </w:pPr>
      <w:proofErr w:type="spellStart"/>
      <w:r w:rsidRPr="00511B54">
        <w:rPr>
          <w:rFonts w:ascii="David" w:hAnsi="David" w:cs="David" w:hint="cs"/>
          <w:b/>
          <w:bCs/>
          <w:sz w:val="20"/>
          <w:szCs w:val="20"/>
          <w:highlight w:val="lightGray"/>
          <w:rtl/>
        </w:rPr>
        <w:t>קניאל</w:t>
      </w:r>
      <w:proofErr w:type="spellEnd"/>
      <w:r w:rsidRPr="00511B54">
        <w:rPr>
          <w:rFonts w:ascii="David" w:hAnsi="David" w:cs="David" w:hint="cs"/>
          <w:b/>
          <w:bCs/>
          <w:sz w:val="20"/>
          <w:szCs w:val="20"/>
          <w:highlight w:val="lightGray"/>
          <w:rtl/>
        </w:rPr>
        <w:t xml:space="preserve"> נ' שר המשפטים</w:t>
      </w:r>
      <w:r>
        <w:rPr>
          <w:rFonts w:ascii="David" w:hAnsi="David" w:cs="David" w:hint="cs"/>
          <w:sz w:val="20"/>
          <w:szCs w:val="20"/>
          <w:rtl/>
        </w:rPr>
        <w:t xml:space="preserve">  - חוק רגיל סותר חוק יסוד בעל שריון פורמלי. החוק הרגיל עומד בתנאי השריון: התקבל ב61 ח"כים. </w:t>
      </w:r>
      <w:r w:rsidRPr="00511B54">
        <w:rPr>
          <w:rFonts w:ascii="David" w:hAnsi="David" w:cs="David" w:hint="cs"/>
          <w:b/>
          <w:bCs/>
          <w:sz w:val="20"/>
          <w:szCs w:val="20"/>
          <w:rtl/>
        </w:rPr>
        <w:t>הלכה: גם לחוק יסוד משוריין אין עליונות על פני חקיקה ראשית.</w:t>
      </w:r>
      <w:r>
        <w:rPr>
          <w:rFonts w:ascii="David" w:hAnsi="David" w:cs="David" w:hint="cs"/>
          <w:sz w:val="20"/>
          <w:szCs w:val="20"/>
          <w:rtl/>
        </w:rPr>
        <w:t xml:space="preserve"> </w:t>
      </w:r>
      <w:r w:rsidRPr="00511B54">
        <w:rPr>
          <w:rFonts w:ascii="David" w:hAnsi="David" w:cs="David" w:hint="cs"/>
          <w:b/>
          <w:bCs/>
          <w:color w:val="FF0000"/>
          <w:sz w:val="20"/>
          <w:szCs w:val="20"/>
          <w:rtl/>
        </w:rPr>
        <w:t>ניתן לשנות חוק יסוד בחוק רגיל אם הוא עומד בתנאי השריון.</w:t>
      </w:r>
      <w:r>
        <w:rPr>
          <w:rFonts w:ascii="David" w:hAnsi="David" w:cs="David" w:hint="cs"/>
          <w:sz w:val="20"/>
          <w:szCs w:val="20"/>
          <w:rtl/>
        </w:rPr>
        <w:t xml:space="preserve"> מחזק את הלכת ברגמן לפיה הכנסת יכולה לכבול את עצמה. </w:t>
      </w:r>
      <w:r w:rsidR="000D50E4" w:rsidRPr="00065098">
        <w:rPr>
          <w:rFonts w:cs="David" w:hint="cs"/>
          <w:b/>
          <w:bCs/>
          <w:color w:val="FF0000"/>
          <w:sz w:val="20"/>
          <w:szCs w:val="20"/>
          <w:rtl/>
        </w:rPr>
        <w:t>שורה תחתונה: לחוקי היסוד אין מעמד עליון והם לא נבדלים מחקיקה ראשית כל עוד הם לא משוריינים.</w:t>
      </w:r>
      <w:r>
        <w:rPr>
          <w:rFonts w:ascii="David" w:hAnsi="David" w:cs="David"/>
          <w:sz w:val="20"/>
          <w:szCs w:val="20"/>
          <w:rtl/>
        </w:rPr>
        <w:br/>
      </w:r>
    </w:p>
    <w:p w14:paraId="1EEE0DA6" w14:textId="3B448E17" w:rsidR="00511B54" w:rsidRDefault="00511B54" w:rsidP="00D12945">
      <w:pPr>
        <w:pStyle w:val="a7"/>
        <w:numPr>
          <w:ilvl w:val="0"/>
          <w:numId w:val="3"/>
        </w:numPr>
        <w:tabs>
          <w:tab w:val="left" w:pos="2845"/>
        </w:tabs>
        <w:bidi/>
        <w:spacing w:after="120" w:line="360" w:lineRule="auto"/>
        <w:rPr>
          <w:rFonts w:ascii="David" w:hAnsi="David" w:cs="David"/>
          <w:sz w:val="20"/>
          <w:szCs w:val="20"/>
        </w:rPr>
      </w:pPr>
      <w:r w:rsidRPr="00511B54">
        <w:rPr>
          <w:rFonts w:ascii="David" w:hAnsi="David" w:cs="David" w:hint="cs"/>
          <w:b/>
          <w:bCs/>
          <w:sz w:val="20"/>
          <w:szCs w:val="20"/>
          <w:highlight w:val="lightGray"/>
          <w:rtl/>
        </w:rPr>
        <w:t xml:space="preserve">נגב </w:t>
      </w:r>
      <w:r>
        <w:rPr>
          <w:rFonts w:ascii="David" w:hAnsi="David" w:cs="David"/>
          <w:sz w:val="20"/>
          <w:szCs w:val="20"/>
          <w:rtl/>
        </w:rPr>
        <w:t>–</w:t>
      </w:r>
      <w:r>
        <w:rPr>
          <w:rFonts w:ascii="David" w:hAnsi="David" w:cs="David" w:hint="cs"/>
          <w:sz w:val="20"/>
          <w:szCs w:val="20"/>
          <w:rtl/>
        </w:rPr>
        <w:t xml:space="preserve"> </w:t>
      </w:r>
      <w:r w:rsidR="00155985">
        <w:rPr>
          <w:rFonts w:ascii="David" w:hAnsi="David" w:cs="David" w:hint="cs"/>
          <w:sz w:val="20"/>
          <w:szCs w:val="20"/>
          <w:rtl/>
        </w:rPr>
        <w:t xml:space="preserve">התנגשות בין </w:t>
      </w:r>
      <w:r>
        <w:rPr>
          <w:rFonts w:ascii="David" w:hAnsi="David" w:cs="David" w:hint="cs"/>
          <w:sz w:val="20"/>
          <w:szCs w:val="20"/>
          <w:rtl/>
        </w:rPr>
        <w:t>חוק רגיל</w:t>
      </w:r>
      <w:r w:rsidR="00155985">
        <w:rPr>
          <w:rFonts w:ascii="David" w:hAnsi="David" w:cs="David" w:hint="cs"/>
          <w:sz w:val="20"/>
          <w:szCs w:val="20"/>
          <w:rtl/>
        </w:rPr>
        <w:t xml:space="preserve"> לבין </w:t>
      </w:r>
      <w:r>
        <w:rPr>
          <w:rFonts w:ascii="David" w:hAnsi="David" w:cs="David" w:hint="cs"/>
          <w:sz w:val="20"/>
          <w:szCs w:val="20"/>
          <w:rtl/>
        </w:rPr>
        <w:t xml:space="preserve">חוק </w:t>
      </w:r>
      <w:r w:rsidR="00155985">
        <w:rPr>
          <w:rFonts w:ascii="David" w:hAnsi="David" w:cs="David" w:hint="cs"/>
          <w:sz w:val="20"/>
          <w:szCs w:val="20"/>
          <w:rtl/>
        </w:rPr>
        <w:t>יסוד</w:t>
      </w:r>
      <w:r>
        <w:rPr>
          <w:rFonts w:ascii="David" w:hAnsi="David" w:cs="David" w:hint="cs"/>
          <w:sz w:val="20"/>
          <w:szCs w:val="20"/>
          <w:rtl/>
        </w:rPr>
        <w:t xml:space="preserve"> </w:t>
      </w:r>
      <w:r w:rsidRPr="00511B54">
        <w:rPr>
          <w:rFonts w:ascii="David" w:hAnsi="David" w:cs="David" w:hint="cs"/>
          <w:b/>
          <w:bCs/>
          <w:sz w:val="20"/>
          <w:szCs w:val="20"/>
          <w:rtl/>
        </w:rPr>
        <w:t>שאינו</w:t>
      </w:r>
      <w:r>
        <w:rPr>
          <w:rFonts w:ascii="David" w:hAnsi="David" w:cs="David" w:hint="cs"/>
          <w:sz w:val="20"/>
          <w:szCs w:val="20"/>
          <w:rtl/>
        </w:rPr>
        <w:t xml:space="preserve"> משוריין. </w:t>
      </w:r>
      <w:r w:rsidRPr="00155985">
        <w:rPr>
          <w:rFonts w:ascii="David" w:hAnsi="David" w:cs="David" w:hint="cs"/>
          <w:b/>
          <w:bCs/>
          <w:color w:val="FF0000"/>
          <w:sz w:val="20"/>
          <w:szCs w:val="20"/>
          <w:rtl/>
        </w:rPr>
        <w:t>ביהמ"ש קובע כי נורמה ספציפית עליונה לנורמה כללית</w:t>
      </w:r>
      <w:r>
        <w:rPr>
          <w:rFonts w:ascii="David" w:hAnsi="David" w:cs="David" w:hint="cs"/>
          <w:sz w:val="20"/>
          <w:szCs w:val="20"/>
          <w:rtl/>
        </w:rPr>
        <w:t xml:space="preserve">. </w:t>
      </w:r>
      <w:r w:rsidR="00155985" w:rsidRPr="00155985">
        <w:rPr>
          <w:rFonts w:ascii="David" w:hAnsi="David" w:cs="David" w:hint="cs"/>
          <w:b/>
          <w:bCs/>
          <w:sz w:val="20"/>
          <w:szCs w:val="20"/>
          <w:rtl/>
        </w:rPr>
        <w:t>ביהמ"ש קובע כי המעמד הנורמטיבי של חוק יסוד לא משוריין זהה לחוק רגיל</w:t>
      </w:r>
      <w:r>
        <w:rPr>
          <w:rFonts w:ascii="David" w:hAnsi="David" w:cs="David" w:hint="cs"/>
          <w:sz w:val="20"/>
          <w:szCs w:val="20"/>
          <w:rtl/>
        </w:rPr>
        <w:t xml:space="preserve"> (סותר את הפרשנות הראשונה של </w:t>
      </w:r>
      <w:proofErr w:type="spellStart"/>
      <w:r>
        <w:rPr>
          <w:rFonts w:ascii="David" w:hAnsi="David" w:cs="David" w:hint="cs"/>
          <w:sz w:val="20"/>
          <w:szCs w:val="20"/>
          <w:rtl/>
        </w:rPr>
        <w:t>קרצ'מר</w:t>
      </w:r>
      <w:proofErr w:type="spellEnd"/>
      <w:r>
        <w:rPr>
          <w:rFonts w:ascii="David" w:hAnsi="David" w:cs="David" w:hint="cs"/>
          <w:sz w:val="20"/>
          <w:szCs w:val="20"/>
          <w:rtl/>
        </w:rPr>
        <w:t xml:space="preserve">). </w:t>
      </w:r>
      <w:r w:rsidR="00155985">
        <w:rPr>
          <w:rFonts w:ascii="David" w:hAnsi="David" w:cs="David"/>
          <w:sz w:val="20"/>
          <w:szCs w:val="20"/>
          <w:rtl/>
        </w:rPr>
        <w:br/>
      </w:r>
    </w:p>
    <w:p w14:paraId="34F580BE" w14:textId="76789F3B" w:rsidR="005608F1" w:rsidRDefault="007218E2" w:rsidP="00D12945">
      <w:pPr>
        <w:pStyle w:val="a7"/>
        <w:numPr>
          <w:ilvl w:val="0"/>
          <w:numId w:val="3"/>
        </w:numPr>
        <w:tabs>
          <w:tab w:val="left" w:pos="2845"/>
        </w:tabs>
        <w:bidi/>
        <w:spacing w:after="120" w:line="360" w:lineRule="auto"/>
        <w:rPr>
          <w:rFonts w:ascii="David" w:hAnsi="David" w:cs="David"/>
          <w:sz w:val="20"/>
          <w:szCs w:val="20"/>
        </w:rPr>
      </w:pPr>
      <w:r w:rsidRPr="007218E2">
        <w:rPr>
          <w:rFonts w:ascii="David" w:hAnsi="David" w:cs="David" w:hint="cs"/>
          <w:b/>
          <w:bCs/>
          <w:sz w:val="20"/>
          <w:szCs w:val="20"/>
          <w:highlight w:val="lightGray"/>
          <w:rtl/>
        </w:rPr>
        <w:t>תנועת לאו"ר נ' יו"ר הכנסת</w:t>
      </w:r>
      <w:r>
        <w:rPr>
          <w:rFonts w:ascii="David" w:hAnsi="David" w:cs="David" w:hint="cs"/>
          <w:sz w:val="20"/>
          <w:szCs w:val="20"/>
          <w:rtl/>
        </w:rPr>
        <w:t xml:space="preserve"> - התנגשות בין חוק רגיל </w:t>
      </w:r>
      <w:r w:rsidR="005608F1">
        <w:rPr>
          <w:rFonts w:ascii="David" w:hAnsi="David" w:cs="David" w:hint="cs"/>
          <w:sz w:val="20"/>
          <w:szCs w:val="20"/>
          <w:rtl/>
        </w:rPr>
        <w:t xml:space="preserve">המגדיל באופן רטרואקטיבי את </w:t>
      </w:r>
      <w:r w:rsidR="007364BB">
        <w:rPr>
          <w:rFonts w:ascii="David" w:hAnsi="David" w:cs="David" w:hint="cs"/>
          <w:sz w:val="20"/>
          <w:szCs w:val="20"/>
          <w:rtl/>
        </w:rPr>
        <w:t>ה</w:t>
      </w:r>
      <w:r w:rsidR="005608F1">
        <w:rPr>
          <w:rFonts w:ascii="David" w:hAnsi="David" w:cs="David" w:hint="cs"/>
          <w:sz w:val="20"/>
          <w:szCs w:val="20"/>
          <w:rtl/>
        </w:rPr>
        <w:t xml:space="preserve">תקציב הניתן פר מנדט </w:t>
      </w:r>
      <w:r>
        <w:rPr>
          <w:rFonts w:ascii="David" w:hAnsi="David" w:cs="David" w:hint="cs"/>
          <w:sz w:val="20"/>
          <w:szCs w:val="20"/>
          <w:rtl/>
        </w:rPr>
        <w:t xml:space="preserve">לבין ס' 4 </w:t>
      </w:r>
      <w:r w:rsidR="005608F1">
        <w:rPr>
          <w:rFonts w:ascii="David" w:hAnsi="David" w:cs="David" w:hint="cs"/>
          <w:sz w:val="20"/>
          <w:szCs w:val="20"/>
          <w:rtl/>
        </w:rPr>
        <w:t>ל</w:t>
      </w:r>
      <w:r>
        <w:rPr>
          <w:rFonts w:ascii="David" w:hAnsi="David" w:cs="David" w:hint="cs"/>
          <w:sz w:val="20"/>
          <w:szCs w:val="20"/>
          <w:rtl/>
        </w:rPr>
        <w:t xml:space="preserve">חו"י הכנסת. אלון ומלצר קובעים כי החוק נפסל בשל אי עמידתו בתנאי השריון הפורמאלי בקריאה הטרומית. </w:t>
      </w:r>
    </w:p>
    <w:p w14:paraId="07BA8638" w14:textId="08D40ACB" w:rsidR="005608F1" w:rsidRDefault="007218E2" w:rsidP="005608F1">
      <w:pPr>
        <w:pStyle w:val="a7"/>
        <w:tabs>
          <w:tab w:val="left" w:pos="2845"/>
        </w:tabs>
        <w:bidi/>
        <w:spacing w:after="120" w:line="360" w:lineRule="auto"/>
        <w:rPr>
          <w:rFonts w:ascii="David" w:hAnsi="David" w:cs="David"/>
          <w:sz w:val="20"/>
          <w:szCs w:val="20"/>
          <w:rtl/>
        </w:rPr>
      </w:pPr>
      <w:proofErr w:type="spellStart"/>
      <w:r w:rsidRPr="005608F1">
        <w:rPr>
          <w:rFonts w:ascii="David" w:hAnsi="David" w:cs="David" w:hint="cs"/>
          <w:b/>
          <w:bCs/>
          <w:color w:val="FF0000"/>
          <w:sz w:val="20"/>
          <w:szCs w:val="20"/>
          <w:rtl/>
        </w:rPr>
        <w:t>האוביטר</w:t>
      </w:r>
      <w:proofErr w:type="spellEnd"/>
      <w:r w:rsidRPr="005608F1">
        <w:rPr>
          <w:rFonts w:ascii="David" w:hAnsi="David" w:cs="David" w:hint="cs"/>
          <w:b/>
          <w:bCs/>
          <w:color w:val="FF0000"/>
          <w:sz w:val="20"/>
          <w:szCs w:val="20"/>
          <w:rtl/>
        </w:rPr>
        <w:t xml:space="preserve"> </w:t>
      </w:r>
      <w:r w:rsidR="005608F1" w:rsidRPr="005608F1">
        <w:rPr>
          <w:rFonts w:ascii="David" w:hAnsi="David" w:cs="David" w:hint="cs"/>
          <w:b/>
          <w:bCs/>
          <w:color w:val="FF0000"/>
          <w:sz w:val="20"/>
          <w:szCs w:val="20"/>
          <w:rtl/>
        </w:rPr>
        <w:t xml:space="preserve">המהפכני </w:t>
      </w:r>
      <w:r w:rsidRPr="005608F1">
        <w:rPr>
          <w:rFonts w:ascii="David" w:hAnsi="David" w:cs="David" w:hint="cs"/>
          <w:b/>
          <w:bCs/>
          <w:color w:val="FF0000"/>
          <w:sz w:val="20"/>
          <w:szCs w:val="20"/>
          <w:rtl/>
        </w:rPr>
        <w:t>של ברק</w:t>
      </w:r>
      <w:r>
        <w:rPr>
          <w:rFonts w:ascii="David" w:hAnsi="David" w:cs="David" w:hint="cs"/>
          <w:sz w:val="20"/>
          <w:szCs w:val="20"/>
          <w:rtl/>
        </w:rPr>
        <w:t xml:space="preserve"> </w:t>
      </w:r>
      <w:r w:rsidRPr="00D257FA">
        <w:rPr>
          <w:rFonts w:ascii="David" w:hAnsi="David" w:cs="David"/>
          <w:color w:val="FF0000"/>
          <w:sz w:val="20"/>
          <w:szCs w:val="20"/>
          <w:rtl/>
        </w:rPr>
        <w:t>–</w:t>
      </w:r>
      <w:r>
        <w:rPr>
          <w:rFonts w:ascii="David" w:hAnsi="David" w:cs="David" w:hint="cs"/>
          <w:sz w:val="20"/>
          <w:szCs w:val="20"/>
          <w:rtl/>
        </w:rPr>
        <w:t xml:space="preserve"> </w:t>
      </w:r>
      <w:r w:rsidRPr="00D257FA">
        <w:rPr>
          <w:rFonts w:ascii="David" w:hAnsi="David" w:cs="David" w:hint="cs"/>
          <w:b/>
          <w:bCs/>
          <w:color w:val="FF0000"/>
          <w:sz w:val="20"/>
          <w:szCs w:val="20"/>
          <w:rtl/>
        </w:rPr>
        <w:t xml:space="preserve">ניתן להעביר ביקורת שיפוטית </w:t>
      </w:r>
      <w:r w:rsidR="007364BB" w:rsidRPr="00D257FA">
        <w:rPr>
          <w:rFonts w:ascii="David" w:hAnsi="David" w:cs="David" w:hint="cs"/>
          <w:b/>
          <w:bCs/>
          <w:color w:val="FF0000"/>
          <w:sz w:val="20"/>
          <w:szCs w:val="20"/>
          <w:rtl/>
        </w:rPr>
        <w:t>על הכנסת מכוח עקרונות היסוד</w:t>
      </w:r>
      <w:r w:rsidR="007C3E99" w:rsidRPr="00D257FA">
        <w:rPr>
          <w:rFonts w:ascii="David" w:hAnsi="David" w:cs="David" w:hint="cs"/>
          <w:b/>
          <w:bCs/>
          <w:color w:val="FF0000"/>
          <w:sz w:val="20"/>
          <w:szCs w:val="20"/>
          <w:rtl/>
        </w:rPr>
        <w:t>. ניתן</w:t>
      </w:r>
      <w:r w:rsidR="007364BB" w:rsidRPr="00D257FA">
        <w:rPr>
          <w:rFonts w:ascii="David" w:hAnsi="David" w:cs="David" w:hint="cs"/>
          <w:b/>
          <w:bCs/>
          <w:color w:val="FF0000"/>
          <w:sz w:val="20"/>
          <w:szCs w:val="20"/>
          <w:rtl/>
        </w:rPr>
        <w:t xml:space="preserve"> לפסול חקיקה ראשית </w:t>
      </w:r>
      <w:r w:rsidR="005608F1" w:rsidRPr="00D257FA">
        <w:rPr>
          <w:rFonts w:ascii="David" w:hAnsi="David" w:cs="David" w:hint="cs"/>
          <w:b/>
          <w:bCs/>
          <w:color w:val="FF0000"/>
          <w:sz w:val="20"/>
          <w:szCs w:val="20"/>
          <w:rtl/>
        </w:rPr>
        <w:t>גם אם החוק עומד בתנאי השריון</w:t>
      </w:r>
      <w:r w:rsidR="007C3E99" w:rsidRPr="00D257FA">
        <w:rPr>
          <w:rFonts w:ascii="David" w:hAnsi="David" w:cs="David" w:hint="cs"/>
          <w:b/>
          <w:bCs/>
          <w:color w:val="FF0000"/>
          <w:sz w:val="20"/>
          <w:szCs w:val="20"/>
          <w:rtl/>
        </w:rPr>
        <w:t xml:space="preserve"> הפורמאלי. </w:t>
      </w:r>
    </w:p>
    <w:p w14:paraId="4E828D09" w14:textId="73BEC783" w:rsidR="007C3E99" w:rsidRDefault="007364BB" w:rsidP="00E13177">
      <w:pPr>
        <w:pStyle w:val="a7"/>
        <w:tabs>
          <w:tab w:val="left" w:pos="2845"/>
        </w:tabs>
        <w:bidi/>
        <w:spacing w:after="120" w:line="360" w:lineRule="auto"/>
        <w:rPr>
          <w:rFonts w:ascii="David" w:hAnsi="David" w:cs="David"/>
          <w:sz w:val="20"/>
          <w:szCs w:val="20"/>
          <w:rtl/>
        </w:rPr>
      </w:pPr>
      <w:r>
        <w:rPr>
          <w:rFonts w:ascii="David" w:hAnsi="David" w:cs="David" w:hint="cs"/>
          <w:sz w:val="20"/>
          <w:szCs w:val="20"/>
          <w:rtl/>
        </w:rPr>
        <w:lastRenderedPageBreak/>
        <w:t xml:space="preserve">גידי: </w:t>
      </w:r>
      <w:r w:rsidR="007C3E99">
        <w:rPr>
          <w:rFonts w:ascii="David" w:hAnsi="David" w:cs="David" w:hint="cs"/>
          <w:sz w:val="20"/>
          <w:szCs w:val="20"/>
          <w:rtl/>
        </w:rPr>
        <w:t xml:space="preserve">ברק ידע מראש מה הוא עושה, הכין תשתית ללכת בדרך של חוקה. </w:t>
      </w:r>
      <w:r w:rsidR="007C3E99">
        <w:rPr>
          <w:rFonts w:ascii="David" w:hAnsi="David" w:cs="David"/>
          <w:sz w:val="20"/>
          <w:szCs w:val="20"/>
          <w:rtl/>
        </w:rPr>
        <w:br/>
      </w:r>
    </w:p>
    <w:p w14:paraId="6B1C3A51" w14:textId="527A23EB" w:rsidR="001E51B4" w:rsidRDefault="007C3E99" w:rsidP="00D12945">
      <w:pPr>
        <w:pStyle w:val="a7"/>
        <w:numPr>
          <w:ilvl w:val="0"/>
          <w:numId w:val="3"/>
        </w:numPr>
        <w:tabs>
          <w:tab w:val="left" w:pos="2845"/>
        </w:tabs>
        <w:bidi/>
        <w:spacing w:after="120" w:line="360" w:lineRule="auto"/>
        <w:rPr>
          <w:rFonts w:ascii="David" w:hAnsi="David" w:cs="David"/>
          <w:b/>
          <w:bCs/>
          <w:color w:val="FF0000"/>
          <w:sz w:val="20"/>
          <w:szCs w:val="20"/>
        </w:rPr>
      </w:pPr>
      <w:r w:rsidRPr="007C3E99">
        <w:rPr>
          <w:rFonts w:ascii="David" w:hAnsi="David" w:cs="David" w:hint="cs"/>
          <w:b/>
          <w:bCs/>
          <w:sz w:val="20"/>
          <w:szCs w:val="20"/>
          <w:highlight w:val="lightGray"/>
          <w:rtl/>
        </w:rPr>
        <w:t>פס"ד קול העם</w:t>
      </w:r>
      <w:r>
        <w:rPr>
          <w:rFonts w:ascii="David" w:hAnsi="David" w:cs="David" w:hint="cs"/>
          <w:sz w:val="20"/>
          <w:szCs w:val="20"/>
          <w:rtl/>
        </w:rPr>
        <w:t xml:space="preserve"> </w:t>
      </w:r>
      <w:r w:rsidR="001E51B4">
        <w:rPr>
          <w:rFonts w:ascii="David" w:hAnsi="David" w:cs="David"/>
          <w:sz w:val="20"/>
          <w:szCs w:val="20"/>
          <w:rtl/>
        </w:rPr>
        <w:t>–</w:t>
      </w:r>
      <w:r>
        <w:rPr>
          <w:rFonts w:ascii="David" w:hAnsi="David" w:cs="David" w:hint="cs"/>
          <w:sz w:val="20"/>
          <w:szCs w:val="20"/>
          <w:rtl/>
        </w:rPr>
        <w:t xml:space="preserve"> </w:t>
      </w:r>
      <w:r w:rsidR="001E51B4">
        <w:rPr>
          <w:rFonts w:ascii="David" w:hAnsi="David" w:cs="David" w:hint="cs"/>
          <w:sz w:val="20"/>
          <w:szCs w:val="20"/>
          <w:rtl/>
        </w:rPr>
        <w:t xml:space="preserve">שר הפנים החליט לסגור עיתון מסמכותו. </w:t>
      </w:r>
      <w:r w:rsidR="0021137B">
        <w:rPr>
          <w:rFonts w:ascii="David" w:hAnsi="David" w:cs="David" w:hint="cs"/>
          <w:sz w:val="20"/>
          <w:szCs w:val="20"/>
          <w:rtl/>
        </w:rPr>
        <w:t xml:space="preserve">העותרים טוענים לפגיעה בחופש הביטוי. </w:t>
      </w:r>
      <w:r w:rsidR="001E51B4">
        <w:rPr>
          <w:rFonts w:ascii="David" w:hAnsi="David" w:cs="David" w:hint="cs"/>
          <w:sz w:val="20"/>
          <w:szCs w:val="20"/>
          <w:rtl/>
        </w:rPr>
        <w:t xml:space="preserve">ביהמ"ש קבע כי נפל פגם בשיקול דעתו ולכן החלטתו פסולה. </w:t>
      </w:r>
      <w:r w:rsidR="001E51B4" w:rsidRPr="001E51B4">
        <w:rPr>
          <w:rFonts w:ascii="David" w:hAnsi="David" w:cs="David" w:hint="cs"/>
          <w:b/>
          <w:bCs/>
          <w:color w:val="FF0000"/>
          <w:sz w:val="20"/>
          <w:szCs w:val="20"/>
          <w:rtl/>
        </w:rPr>
        <w:t xml:space="preserve">הלכה: ביהמ"ש רשאי לבחון לא רק את סמכות השר אלא גם את שיקול דעתו. </w:t>
      </w:r>
    </w:p>
    <w:p w14:paraId="6454B310" w14:textId="389A11AF" w:rsidR="001E51B4" w:rsidRPr="001F3EC3" w:rsidRDefault="001F3EC3" w:rsidP="001E51B4">
      <w:pPr>
        <w:tabs>
          <w:tab w:val="left" w:pos="2845"/>
        </w:tabs>
        <w:bidi/>
        <w:spacing w:after="120" w:line="360" w:lineRule="auto"/>
        <w:ind w:left="360"/>
        <w:rPr>
          <w:rFonts w:ascii="David" w:hAnsi="David" w:cs="David"/>
          <w:sz w:val="20"/>
          <w:szCs w:val="20"/>
          <w:rtl/>
        </w:rPr>
      </w:pPr>
      <w:r>
        <w:rPr>
          <w:rFonts w:ascii="David" w:hAnsi="David" w:cs="David" w:hint="cs"/>
          <w:b/>
          <w:bCs/>
          <w:sz w:val="20"/>
          <w:szCs w:val="20"/>
          <w:rtl/>
        </w:rPr>
        <w:t xml:space="preserve">סיכום - </w:t>
      </w:r>
      <w:r w:rsidR="001E51B4" w:rsidRPr="001F3EC3">
        <w:rPr>
          <w:rFonts w:ascii="David" w:hAnsi="David" w:cs="David" w:hint="cs"/>
          <w:sz w:val="20"/>
          <w:szCs w:val="20"/>
          <w:rtl/>
        </w:rPr>
        <w:t>עד 1992</w:t>
      </w:r>
      <w:r w:rsidRPr="001F3EC3">
        <w:rPr>
          <w:rFonts w:ascii="David" w:hAnsi="David" w:cs="David" w:hint="cs"/>
          <w:sz w:val="20"/>
          <w:szCs w:val="20"/>
          <w:rtl/>
        </w:rPr>
        <w:t xml:space="preserve"> </w:t>
      </w:r>
      <w:r w:rsidR="001E51B4" w:rsidRPr="001F3EC3">
        <w:rPr>
          <w:rFonts w:ascii="David" w:hAnsi="David" w:cs="David" w:hint="cs"/>
          <w:sz w:val="20"/>
          <w:szCs w:val="20"/>
          <w:rtl/>
        </w:rPr>
        <w:t xml:space="preserve">בסמכות ביהמ"ש לפרש חוקים באופן שעולה בקנה אחד עם כיבוד זכויות אדם אך הוא אינו יכול לפסול חקיקה ראשית. </w:t>
      </w:r>
    </w:p>
    <w:p w14:paraId="46066EDD" w14:textId="58008CA9" w:rsidR="001E51B4" w:rsidRPr="00F871FA" w:rsidRDefault="001E51B4" w:rsidP="001E51B4">
      <w:pPr>
        <w:tabs>
          <w:tab w:val="left" w:pos="2845"/>
        </w:tabs>
        <w:bidi/>
        <w:spacing w:after="120" w:line="360" w:lineRule="auto"/>
        <w:ind w:left="360"/>
        <w:rPr>
          <w:rFonts w:ascii="David" w:hAnsi="David" w:cs="David"/>
          <w:b/>
          <w:bCs/>
          <w:u w:val="single"/>
          <w:rtl/>
        </w:rPr>
      </w:pPr>
      <w:r w:rsidRPr="00F871FA">
        <w:rPr>
          <w:rFonts w:ascii="David" w:hAnsi="David" w:cs="David" w:hint="cs"/>
          <w:b/>
          <w:bCs/>
          <w:u w:val="single"/>
          <w:rtl/>
        </w:rPr>
        <w:t xml:space="preserve">המהלך החוקתי </w:t>
      </w:r>
      <w:r w:rsidRPr="00F871FA">
        <w:rPr>
          <w:rFonts w:ascii="David" w:hAnsi="David" w:cs="David"/>
          <w:b/>
          <w:bCs/>
          <w:u w:val="single"/>
          <w:rtl/>
        </w:rPr>
        <w:t>–</w:t>
      </w:r>
      <w:r w:rsidRPr="00F871FA">
        <w:rPr>
          <w:rFonts w:ascii="David" w:hAnsi="David" w:cs="David" w:hint="cs"/>
          <w:b/>
          <w:bCs/>
          <w:u w:val="single"/>
          <w:rtl/>
        </w:rPr>
        <w:t xml:space="preserve"> 1992 ואילך </w:t>
      </w:r>
    </w:p>
    <w:p w14:paraId="28211440" w14:textId="536ED7B3" w:rsidR="001E51B4" w:rsidRDefault="00953AD1" w:rsidP="001E51B4">
      <w:pPr>
        <w:tabs>
          <w:tab w:val="left" w:pos="2845"/>
        </w:tabs>
        <w:bidi/>
        <w:spacing w:after="120" w:line="360" w:lineRule="auto"/>
        <w:ind w:left="360"/>
        <w:rPr>
          <w:rFonts w:ascii="David" w:hAnsi="David" w:cs="David"/>
          <w:b/>
          <w:bCs/>
          <w:color w:val="FF0000"/>
          <w:sz w:val="20"/>
          <w:szCs w:val="20"/>
          <w:rtl/>
        </w:rPr>
      </w:pPr>
      <w:r w:rsidRPr="000D7B9D">
        <w:rPr>
          <w:rFonts w:ascii="David" w:hAnsi="David" w:cs="David" w:hint="cs"/>
          <w:b/>
          <w:bCs/>
          <w:color w:val="FF0000"/>
          <w:sz w:val="20"/>
          <w:szCs w:val="20"/>
          <w:rtl/>
        </w:rPr>
        <w:t xml:space="preserve">נחקקו </w:t>
      </w:r>
      <w:r w:rsidR="000D7B9D" w:rsidRPr="000D7B9D">
        <w:rPr>
          <w:rFonts w:ascii="David" w:hAnsi="David" w:cs="David" w:hint="cs"/>
          <w:b/>
          <w:bCs/>
          <w:color w:val="FF0000"/>
          <w:sz w:val="20"/>
          <w:szCs w:val="20"/>
          <w:rtl/>
        </w:rPr>
        <w:t xml:space="preserve">"חוק יסוד כבוד האדם וחירותו" "וחוק יסוד חופש העיסוק" </w:t>
      </w:r>
    </w:p>
    <w:p w14:paraId="1EF4FDE3" w14:textId="2E235A8F" w:rsidR="000D7B9D" w:rsidRDefault="00DA1FCC" w:rsidP="000D7B9D">
      <w:pPr>
        <w:tabs>
          <w:tab w:val="left" w:pos="2845"/>
        </w:tabs>
        <w:bidi/>
        <w:spacing w:after="120" w:line="360" w:lineRule="auto"/>
        <w:ind w:left="360"/>
        <w:rPr>
          <w:rFonts w:ascii="David" w:hAnsi="David" w:cs="David"/>
          <w:sz w:val="20"/>
          <w:szCs w:val="20"/>
          <w:rtl/>
        </w:rPr>
      </w:pPr>
      <w:r>
        <w:rPr>
          <w:rFonts w:ascii="David" w:hAnsi="David" w:cs="David" w:hint="cs"/>
          <w:sz w:val="20"/>
          <w:szCs w:val="20"/>
          <w:rtl/>
        </w:rPr>
        <w:t>קרה שדווקא בשנת 92 נחקקו חוקי יסוד אלו</w:t>
      </w:r>
      <w:r w:rsidR="00C7217E">
        <w:rPr>
          <w:rFonts w:ascii="David" w:hAnsi="David" w:cs="David" w:hint="cs"/>
          <w:sz w:val="20"/>
          <w:szCs w:val="20"/>
          <w:rtl/>
        </w:rPr>
        <w:t xml:space="preserve"> בשל: (1) רגע היסטורי (2) פשרה</w:t>
      </w:r>
      <w:r w:rsidR="00987E8D">
        <w:rPr>
          <w:rFonts w:ascii="David" w:hAnsi="David" w:cs="David" w:hint="cs"/>
          <w:sz w:val="20"/>
          <w:szCs w:val="20"/>
          <w:rtl/>
        </w:rPr>
        <w:t xml:space="preserve"> </w:t>
      </w:r>
      <w:r w:rsidR="00987E8D">
        <w:rPr>
          <w:rFonts w:ascii="David" w:hAnsi="David" w:cs="David"/>
          <w:sz w:val="20"/>
          <w:szCs w:val="20"/>
          <w:rtl/>
        </w:rPr>
        <w:t>–</w:t>
      </w:r>
      <w:r w:rsidR="00987E8D">
        <w:rPr>
          <w:rFonts w:ascii="David" w:hAnsi="David" w:cs="David" w:hint="cs"/>
          <w:sz w:val="20"/>
          <w:szCs w:val="20"/>
          <w:rtl/>
        </w:rPr>
        <w:t xml:space="preserve"> תזה המוצעת ע"י אמנון רובינשטיין) (3) הסח דעת/ הטעיה (4) מהלך </w:t>
      </w:r>
      <w:proofErr w:type="spellStart"/>
      <w:r w:rsidR="00987E8D">
        <w:rPr>
          <w:rFonts w:ascii="David" w:hAnsi="David" w:cs="David" w:hint="cs"/>
          <w:sz w:val="20"/>
          <w:szCs w:val="20"/>
          <w:rtl/>
        </w:rPr>
        <w:t>חירומי</w:t>
      </w:r>
      <w:proofErr w:type="spellEnd"/>
      <w:r w:rsidR="00987E8D">
        <w:rPr>
          <w:rFonts w:ascii="David" w:hAnsi="David" w:cs="David" w:hint="cs"/>
          <w:sz w:val="20"/>
          <w:szCs w:val="20"/>
          <w:rtl/>
        </w:rPr>
        <w:t xml:space="preserve"> של אליטה בנסיגה. </w:t>
      </w:r>
    </w:p>
    <w:p w14:paraId="096E7AF5" w14:textId="57C5B075" w:rsidR="00E24B89" w:rsidRDefault="00464CF5" w:rsidP="00D12945">
      <w:pPr>
        <w:pStyle w:val="a7"/>
        <w:numPr>
          <w:ilvl w:val="0"/>
          <w:numId w:val="3"/>
        </w:numPr>
        <w:tabs>
          <w:tab w:val="left" w:pos="2845"/>
        </w:tabs>
        <w:bidi/>
        <w:spacing w:after="120" w:line="360" w:lineRule="auto"/>
        <w:rPr>
          <w:rFonts w:ascii="David" w:hAnsi="David" w:cs="David"/>
          <w:sz w:val="20"/>
          <w:szCs w:val="20"/>
        </w:rPr>
      </w:pPr>
      <w:r w:rsidRPr="001A723D">
        <w:rPr>
          <w:rFonts w:ascii="David" w:hAnsi="David" w:cs="David" w:hint="cs"/>
          <w:b/>
          <w:bCs/>
          <w:sz w:val="20"/>
          <w:szCs w:val="20"/>
          <w:highlight w:val="lightGray"/>
          <w:rtl/>
        </w:rPr>
        <w:t xml:space="preserve">בנק המזרחי נ' </w:t>
      </w:r>
      <w:r w:rsidR="00046C67" w:rsidRPr="001A723D">
        <w:rPr>
          <w:rFonts w:ascii="David" w:hAnsi="David" w:cs="David" w:hint="cs"/>
          <w:b/>
          <w:bCs/>
          <w:sz w:val="20"/>
          <w:szCs w:val="20"/>
          <w:highlight w:val="lightGray"/>
          <w:rtl/>
        </w:rPr>
        <w:t>מגדל כפר שיתופי</w:t>
      </w:r>
      <w:r w:rsidR="00046C67">
        <w:rPr>
          <w:rFonts w:ascii="David" w:hAnsi="David" w:cs="David" w:hint="cs"/>
          <w:sz w:val="20"/>
          <w:szCs w:val="20"/>
          <w:rtl/>
        </w:rPr>
        <w:t xml:space="preserve"> </w:t>
      </w:r>
      <w:r w:rsidR="00046C67">
        <w:rPr>
          <w:rFonts w:ascii="David" w:hAnsi="David" w:cs="David"/>
          <w:sz w:val="20"/>
          <w:szCs w:val="20"/>
          <w:rtl/>
        </w:rPr>
        <w:t>–</w:t>
      </w:r>
      <w:r w:rsidR="00046C67">
        <w:rPr>
          <w:rFonts w:ascii="David" w:hAnsi="David" w:cs="David" w:hint="cs"/>
          <w:sz w:val="20"/>
          <w:szCs w:val="20"/>
          <w:rtl/>
        </w:rPr>
        <w:t xml:space="preserve"> נחקק תיקון לחוק ההסדרים המבטל את חובות החקלאים לבנקים. </w:t>
      </w:r>
      <w:r w:rsidR="00804BCD">
        <w:rPr>
          <w:rFonts w:ascii="David" w:hAnsi="David" w:cs="David" w:hint="cs"/>
          <w:sz w:val="20"/>
          <w:szCs w:val="20"/>
          <w:rtl/>
        </w:rPr>
        <w:t>הבנקים טוענים לפגיעה בחופש הקניין</w:t>
      </w:r>
      <w:r w:rsidR="00EF7217">
        <w:rPr>
          <w:rFonts w:ascii="David" w:hAnsi="David" w:cs="David" w:hint="cs"/>
          <w:sz w:val="20"/>
          <w:szCs w:val="20"/>
          <w:rtl/>
        </w:rPr>
        <w:t xml:space="preserve">. </w:t>
      </w:r>
      <w:r w:rsidR="00C025E7">
        <w:rPr>
          <w:rFonts w:ascii="David" w:hAnsi="David" w:cs="David" w:hint="cs"/>
          <w:sz w:val="20"/>
          <w:szCs w:val="20"/>
          <w:rtl/>
        </w:rPr>
        <w:t>הדיון נסב סביב השאלות</w:t>
      </w:r>
      <w:r w:rsidR="001A723D">
        <w:rPr>
          <w:rFonts w:ascii="David" w:hAnsi="David" w:cs="David" w:hint="cs"/>
          <w:sz w:val="20"/>
          <w:szCs w:val="20"/>
          <w:rtl/>
        </w:rPr>
        <w:t xml:space="preserve">: </w:t>
      </w:r>
      <w:r w:rsidR="001A723D" w:rsidRPr="00163B2C">
        <w:rPr>
          <w:rFonts w:ascii="David" w:hAnsi="David" w:cs="David" w:hint="cs"/>
          <w:b/>
          <w:bCs/>
          <w:sz w:val="20"/>
          <w:szCs w:val="20"/>
          <w:rtl/>
        </w:rPr>
        <w:t>(1)</w:t>
      </w:r>
      <w:r w:rsidR="001A723D">
        <w:rPr>
          <w:rFonts w:ascii="David" w:hAnsi="David" w:cs="David" w:hint="cs"/>
          <w:sz w:val="20"/>
          <w:szCs w:val="20"/>
          <w:rtl/>
        </w:rPr>
        <w:t xml:space="preserve"> </w:t>
      </w:r>
      <w:r w:rsidR="00EF7217">
        <w:rPr>
          <w:rFonts w:ascii="David" w:hAnsi="David" w:cs="David" w:hint="cs"/>
          <w:sz w:val="20"/>
          <w:szCs w:val="20"/>
          <w:rtl/>
        </w:rPr>
        <w:t>דיון בשאלת</w:t>
      </w:r>
      <w:r w:rsidR="001A723D">
        <w:rPr>
          <w:rFonts w:ascii="David" w:hAnsi="David" w:cs="David" w:hint="cs"/>
          <w:sz w:val="20"/>
          <w:szCs w:val="20"/>
          <w:rtl/>
        </w:rPr>
        <w:t xml:space="preserve"> סמכות הכנסת לחוקק חוקה</w:t>
      </w:r>
      <w:r w:rsidR="00C025E7">
        <w:rPr>
          <w:rFonts w:ascii="David" w:hAnsi="David" w:cs="David" w:hint="cs"/>
          <w:sz w:val="20"/>
          <w:szCs w:val="20"/>
          <w:rtl/>
        </w:rPr>
        <w:t xml:space="preserve">. </w:t>
      </w:r>
      <w:r w:rsidR="00C025E7" w:rsidRPr="00A1749F">
        <w:rPr>
          <w:rFonts w:ascii="David" w:hAnsi="David" w:cs="David" w:hint="cs"/>
          <w:sz w:val="20"/>
          <w:szCs w:val="20"/>
          <w:u w:val="single"/>
          <w:rtl/>
        </w:rPr>
        <w:t>שמגר</w:t>
      </w:r>
      <w:r w:rsidR="00C025E7">
        <w:rPr>
          <w:rFonts w:ascii="David" w:hAnsi="David" w:cs="David" w:hint="cs"/>
          <w:sz w:val="20"/>
          <w:szCs w:val="20"/>
          <w:rtl/>
        </w:rPr>
        <w:t xml:space="preserve"> </w:t>
      </w:r>
      <w:r w:rsidR="00C025E7">
        <w:rPr>
          <w:rFonts w:ascii="David" w:hAnsi="David" w:cs="David"/>
          <w:sz w:val="20"/>
          <w:szCs w:val="20"/>
          <w:rtl/>
        </w:rPr>
        <w:t>–</w:t>
      </w:r>
      <w:r w:rsidR="00C025E7">
        <w:rPr>
          <w:rFonts w:ascii="David" w:hAnsi="David" w:cs="David" w:hint="cs"/>
          <w:sz w:val="20"/>
          <w:szCs w:val="20"/>
          <w:rtl/>
        </w:rPr>
        <w:t xml:space="preserve"> כן</w:t>
      </w:r>
      <w:r w:rsidR="002E19FF">
        <w:rPr>
          <w:rFonts w:ascii="David" w:hAnsi="David" w:cs="David" w:hint="cs"/>
          <w:sz w:val="20"/>
          <w:szCs w:val="20"/>
          <w:rtl/>
        </w:rPr>
        <w:t xml:space="preserve">, </w:t>
      </w:r>
      <w:r w:rsidR="00C025E7">
        <w:rPr>
          <w:rFonts w:ascii="David" w:hAnsi="David" w:cs="David" w:hint="cs"/>
          <w:sz w:val="20"/>
          <w:szCs w:val="20"/>
          <w:rtl/>
        </w:rPr>
        <w:t xml:space="preserve">הכנסת היא כל יכולה. </w:t>
      </w:r>
      <w:r w:rsidR="00D820EA" w:rsidRPr="00A1749F">
        <w:rPr>
          <w:rFonts w:ascii="David" w:hAnsi="David" w:cs="David" w:hint="cs"/>
          <w:sz w:val="20"/>
          <w:szCs w:val="20"/>
          <w:u w:val="single"/>
          <w:rtl/>
        </w:rPr>
        <w:t>ברק</w:t>
      </w:r>
      <w:r w:rsidR="00D820EA">
        <w:rPr>
          <w:rFonts w:ascii="David" w:hAnsi="David" w:cs="David" w:hint="cs"/>
          <w:sz w:val="20"/>
          <w:szCs w:val="20"/>
          <w:rtl/>
        </w:rPr>
        <w:t xml:space="preserve"> </w:t>
      </w:r>
      <w:r w:rsidR="00D820EA">
        <w:rPr>
          <w:rFonts w:ascii="David" w:hAnsi="David" w:cs="David"/>
          <w:sz w:val="20"/>
          <w:szCs w:val="20"/>
          <w:rtl/>
        </w:rPr>
        <w:t>–</w:t>
      </w:r>
      <w:r w:rsidR="00D820EA">
        <w:rPr>
          <w:rFonts w:ascii="David" w:hAnsi="David" w:cs="David" w:hint="cs"/>
          <w:sz w:val="20"/>
          <w:szCs w:val="20"/>
          <w:rtl/>
        </w:rPr>
        <w:t xml:space="preserve"> כן</w:t>
      </w:r>
      <w:r w:rsidR="00972B8F">
        <w:rPr>
          <w:rFonts w:ascii="David" w:hAnsi="David" w:cs="David" w:hint="cs"/>
          <w:sz w:val="20"/>
          <w:szCs w:val="20"/>
          <w:rtl/>
        </w:rPr>
        <w:t>,</w:t>
      </w:r>
      <w:r w:rsidR="00D820EA">
        <w:rPr>
          <w:rFonts w:ascii="David" w:hAnsi="David" w:cs="David" w:hint="cs"/>
          <w:sz w:val="20"/>
          <w:szCs w:val="20"/>
          <w:rtl/>
        </w:rPr>
        <w:t xml:space="preserve"> לפי תורת שני הכובעים</w:t>
      </w:r>
      <w:r w:rsidR="00933324">
        <w:rPr>
          <w:rFonts w:ascii="David" w:hAnsi="David" w:cs="David" w:hint="cs"/>
          <w:sz w:val="20"/>
          <w:szCs w:val="20"/>
          <w:rtl/>
        </w:rPr>
        <w:t>: כובע המכוננת וכובע המחוקקת.</w:t>
      </w:r>
      <w:r w:rsidR="00A1749F">
        <w:rPr>
          <w:rFonts w:ascii="David" w:hAnsi="David" w:cs="David" w:hint="cs"/>
          <w:sz w:val="20"/>
          <w:szCs w:val="20"/>
          <w:rtl/>
        </w:rPr>
        <w:t xml:space="preserve"> </w:t>
      </w:r>
      <w:r w:rsidR="008740A5">
        <w:rPr>
          <w:rFonts w:ascii="David" w:hAnsi="David" w:cs="David" w:hint="cs"/>
          <w:sz w:val="20"/>
          <w:szCs w:val="20"/>
          <w:rtl/>
        </w:rPr>
        <w:t>בנוסף- לפי עקרון הירושה</w:t>
      </w:r>
      <w:r w:rsidR="00B34930">
        <w:rPr>
          <w:rFonts w:ascii="David" w:hAnsi="David" w:cs="David" w:hint="cs"/>
          <w:sz w:val="20"/>
          <w:szCs w:val="20"/>
          <w:rtl/>
        </w:rPr>
        <w:t xml:space="preserve">, הסמכות </w:t>
      </w:r>
      <w:r w:rsidR="00CC2D60">
        <w:rPr>
          <w:rFonts w:ascii="David" w:hAnsi="David" w:cs="David" w:hint="cs"/>
          <w:sz w:val="20"/>
          <w:szCs w:val="20"/>
          <w:rtl/>
        </w:rPr>
        <w:t>עבר</w:t>
      </w:r>
      <w:r w:rsidR="00B34930">
        <w:rPr>
          <w:rFonts w:ascii="David" w:hAnsi="David" w:cs="David" w:hint="cs"/>
          <w:sz w:val="20"/>
          <w:szCs w:val="20"/>
          <w:rtl/>
        </w:rPr>
        <w:t>ה</w:t>
      </w:r>
      <w:r w:rsidR="00CC2D60">
        <w:rPr>
          <w:rFonts w:ascii="David" w:hAnsi="David" w:cs="David" w:hint="cs"/>
          <w:sz w:val="20"/>
          <w:szCs w:val="20"/>
          <w:rtl/>
        </w:rPr>
        <w:t xml:space="preserve"> מהכנסת שלפניה.</w:t>
      </w:r>
      <w:r w:rsidR="00933324">
        <w:rPr>
          <w:rFonts w:ascii="David" w:hAnsi="David" w:cs="David" w:hint="cs"/>
          <w:sz w:val="20"/>
          <w:szCs w:val="20"/>
          <w:rtl/>
        </w:rPr>
        <w:t xml:space="preserve"> </w:t>
      </w:r>
      <w:r w:rsidR="00A1749F">
        <w:rPr>
          <w:rFonts w:ascii="David" w:hAnsi="David" w:cs="David" w:hint="cs"/>
          <w:sz w:val="20"/>
          <w:szCs w:val="20"/>
          <w:rtl/>
        </w:rPr>
        <w:t xml:space="preserve">חשין: לא, לכנסת אין סמכות. הכנסת לא נבחרה ע"י העם. </w:t>
      </w:r>
      <w:r w:rsidR="00CC2D60" w:rsidRPr="00163B2C">
        <w:rPr>
          <w:rFonts w:ascii="David" w:hAnsi="David" w:cs="David" w:hint="cs"/>
          <w:b/>
          <w:bCs/>
          <w:sz w:val="20"/>
          <w:szCs w:val="20"/>
          <w:rtl/>
        </w:rPr>
        <w:t xml:space="preserve">(2) </w:t>
      </w:r>
      <w:r w:rsidR="00CC2D60">
        <w:rPr>
          <w:rFonts w:ascii="David" w:hAnsi="David" w:cs="David" w:hint="cs"/>
          <w:sz w:val="20"/>
          <w:szCs w:val="20"/>
          <w:rtl/>
        </w:rPr>
        <w:t>מעמד חוקי היסוד.</w:t>
      </w:r>
      <w:r w:rsidR="00B34930">
        <w:rPr>
          <w:rFonts w:ascii="David" w:hAnsi="David" w:cs="David" w:hint="cs"/>
          <w:sz w:val="20"/>
          <w:szCs w:val="20"/>
          <w:rtl/>
        </w:rPr>
        <w:t xml:space="preserve"> </w:t>
      </w:r>
      <w:r w:rsidR="00027722" w:rsidRPr="00027722">
        <w:rPr>
          <w:rFonts w:ascii="David" w:hAnsi="David" w:cs="David" w:hint="cs"/>
          <w:b/>
          <w:bCs/>
          <w:color w:val="FF0000"/>
          <w:sz w:val="20"/>
          <w:szCs w:val="20"/>
          <w:rtl/>
        </w:rPr>
        <w:t xml:space="preserve">לא </w:t>
      </w:r>
      <w:r w:rsidR="00ED6CCE">
        <w:rPr>
          <w:rFonts w:ascii="David" w:hAnsi="David" w:cs="David" w:hint="cs"/>
          <w:b/>
          <w:bCs/>
          <w:color w:val="FF0000"/>
          <w:sz w:val="20"/>
          <w:szCs w:val="20"/>
          <w:rtl/>
        </w:rPr>
        <w:t>משוריין</w:t>
      </w:r>
      <w:r w:rsidR="009A2334" w:rsidRPr="009A2334">
        <w:rPr>
          <w:rFonts w:ascii="David" w:hAnsi="David" w:cs="David" w:hint="cs"/>
          <w:b/>
          <w:bCs/>
          <w:color w:val="FF0000"/>
          <w:sz w:val="20"/>
          <w:szCs w:val="20"/>
          <w:rtl/>
        </w:rPr>
        <w:t>:</w:t>
      </w:r>
      <w:r w:rsidR="009A2334" w:rsidRPr="009A2334">
        <w:rPr>
          <w:rFonts w:ascii="David" w:hAnsi="David" w:cs="David" w:hint="cs"/>
          <w:color w:val="FF0000"/>
          <w:sz w:val="20"/>
          <w:szCs w:val="20"/>
          <w:rtl/>
        </w:rPr>
        <w:t xml:space="preserve"> </w:t>
      </w:r>
      <w:r w:rsidR="00B34930" w:rsidRPr="002724EE">
        <w:rPr>
          <w:rFonts w:ascii="David" w:hAnsi="David" w:cs="David" w:hint="cs"/>
          <w:sz w:val="20"/>
          <w:szCs w:val="20"/>
          <w:u w:val="single"/>
          <w:rtl/>
        </w:rPr>
        <w:t xml:space="preserve">ברק </w:t>
      </w:r>
      <w:r w:rsidR="00B34930">
        <w:rPr>
          <w:rFonts w:ascii="David" w:hAnsi="David" w:cs="David"/>
          <w:sz w:val="20"/>
          <w:szCs w:val="20"/>
          <w:rtl/>
        </w:rPr>
        <w:t>–</w:t>
      </w:r>
      <w:r w:rsidR="00B34930">
        <w:rPr>
          <w:rFonts w:ascii="David" w:hAnsi="David" w:cs="David" w:hint="cs"/>
          <w:sz w:val="20"/>
          <w:szCs w:val="20"/>
          <w:rtl/>
        </w:rPr>
        <w:t xml:space="preserve"> חו"י לא משוריין נהנה מעליונות נורמטיבית מעצם היותו חו"י. שינוי של חו"י יעשה באמצעות חו"י</w:t>
      </w:r>
      <w:r w:rsidR="002724EE">
        <w:rPr>
          <w:rFonts w:ascii="David" w:hAnsi="David" w:cs="David" w:hint="cs"/>
          <w:sz w:val="20"/>
          <w:szCs w:val="20"/>
          <w:rtl/>
        </w:rPr>
        <w:t xml:space="preserve"> אחר</w:t>
      </w:r>
      <w:r w:rsidR="00B34930">
        <w:rPr>
          <w:rFonts w:ascii="David" w:hAnsi="David" w:cs="David" w:hint="cs"/>
          <w:sz w:val="20"/>
          <w:szCs w:val="20"/>
          <w:rtl/>
        </w:rPr>
        <w:t xml:space="preserve">. </w:t>
      </w:r>
      <w:r w:rsidR="009A2334">
        <w:rPr>
          <w:rFonts w:ascii="David" w:hAnsi="David" w:cs="David"/>
          <w:sz w:val="20"/>
          <w:szCs w:val="20"/>
          <w:rtl/>
        </w:rPr>
        <w:br/>
      </w:r>
      <w:r w:rsidR="009A2334" w:rsidRPr="009A2334">
        <w:rPr>
          <w:rFonts w:ascii="David" w:hAnsi="David" w:cs="David" w:hint="cs"/>
          <w:b/>
          <w:bCs/>
          <w:color w:val="FF0000"/>
          <w:sz w:val="20"/>
          <w:szCs w:val="20"/>
          <w:rtl/>
        </w:rPr>
        <w:t>משוריין:</w:t>
      </w:r>
      <w:r w:rsidR="009A2334" w:rsidRPr="009A2334">
        <w:rPr>
          <w:rFonts w:ascii="David" w:hAnsi="David" w:cs="David" w:hint="cs"/>
          <w:color w:val="FF0000"/>
          <w:sz w:val="20"/>
          <w:szCs w:val="20"/>
          <w:rtl/>
        </w:rPr>
        <w:t xml:space="preserve"> </w:t>
      </w:r>
      <w:r w:rsidR="009A2334" w:rsidRPr="00BD3C5B">
        <w:rPr>
          <w:rFonts w:ascii="David" w:hAnsi="David" w:cs="David" w:hint="cs"/>
          <w:sz w:val="20"/>
          <w:szCs w:val="20"/>
          <w:u w:val="single"/>
          <w:rtl/>
        </w:rPr>
        <w:t>ברק</w:t>
      </w:r>
      <w:r w:rsidR="009A2334">
        <w:rPr>
          <w:rFonts w:ascii="David" w:hAnsi="David" w:cs="David" w:hint="cs"/>
          <w:sz w:val="20"/>
          <w:szCs w:val="20"/>
          <w:rtl/>
        </w:rPr>
        <w:t xml:space="preserve"> </w:t>
      </w:r>
      <w:r w:rsidR="00EE6643">
        <w:rPr>
          <w:rFonts w:ascii="David" w:hAnsi="David" w:cs="David"/>
          <w:sz w:val="20"/>
          <w:szCs w:val="20"/>
          <w:rtl/>
        </w:rPr>
        <w:t>–</w:t>
      </w:r>
      <w:r w:rsidR="009A2334">
        <w:rPr>
          <w:rFonts w:ascii="David" w:hAnsi="David" w:cs="David" w:hint="cs"/>
          <w:sz w:val="20"/>
          <w:szCs w:val="20"/>
          <w:rtl/>
        </w:rPr>
        <w:t xml:space="preserve"> </w:t>
      </w:r>
      <w:r w:rsidR="00EE6643">
        <w:rPr>
          <w:rFonts w:ascii="David" w:hAnsi="David" w:cs="David" w:hint="cs"/>
          <w:sz w:val="20"/>
          <w:szCs w:val="20"/>
          <w:rtl/>
        </w:rPr>
        <w:t xml:space="preserve">לא ניתן לפגוע בחו"י אלא בעמידה </w:t>
      </w:r>
      <w:r w:rsidR="000E0A60">
        <w:rPr>
          <w:rFonts w:ascii="David" w:hAnsi="David" w:cs="David" w:hint="cs"/>
          <w:sz w:val="20"/>
          <w:szCs w:val="20"/>
          <w:rtl/>
        </w:rPr>
        <w:t xml:space="preserve">של חו"י </w:t>
      </w:r>
      <w:r w:rsidR="001440E4">
        <w:rPr>
          <w:rFonts w:ascii="David" w:hAnsi="David" w:cs="David" w:hint="cs"/>
          <w:sz w:val="20"/>
          <w:szCs w:val="20"/>
          <w:rtl/>
        </w:rPr>
        <w:t xml:space="preserve">בתנאים שהחוק עצמו הגדיר </w:t>
      </w:r>
      <w:r w:rsidR="00BD3C5B">
        <w:rPr>
          <w:rFonts w:ascii="David" w:hAnsi="David" w:cs="David" w:hint="cs"/>
          <w:sz w:val="20"/>
          <w:szCs w:val="20"/>
          <w:rtl/>
        </w:rPr>
        <w:t xml:space="preserve">ולזמן מוגבל. ניתן לפגוע בחו"י ע"י חוק רגיל </w:t>
      </w:r>
      <w:r w:rsidR="004E2D04">
        <w:rPr>
          <w:rFonts w:ascii="David" w:hAnsi="David" w:cs="David" w:hint="cs"/>
          <w:sz w:val="20"/>
          <w:szCs w:val="20"/>
          <w:rtl/>
        </w:rPr>
        <w:t xml:space="preserve">רק </w:t>
      </w:r>
      <w:r w:rsidR="00162BD9">
        <w:rPr>
          <w:rFonts w:ascii="David" w:hAnsi="David" w:cs="David" w:hint="cs"/>
          <w:sz w:val="20"/>
          <w:szCs w:val="20"/>
          <w:rtl/>
        </w:rPr>
        <w:t xml:space="preserve">כאשר </w:t>
      </w:r>
      <w:r w:rsidR="00162BD9" w:rsidRPr="00162BD9">
        <w:rPr>
          <w:rFonts w:ascii="David" w:hAnsi="David" w:cs="David" w:hint="cs"/>
          <w:sz w:val="20"/>
          <w:szCs w:val="20"/>
          <w:u w:val="single"/>
          <w:rtl/>
        </w:rPr>
        <w:t>הפגיעה מפורשת</w:t>
      </w:r>
      <w:r w:rsidR="00162BD9">
        <w:rPr>
          <w:rFonts w:ascii="David" w:hAnsi="David" w:cs="David" w:hint="cs"/>
          <w:sz w:val="20"/>
          <w:szCs w:val="20"/>
          <w:rtl/>
        </w:rPr>
        <w:t xml:space="preserve">. </w:t>
      </w:r>
      <w:r w:rsidR="004E2D04">
        <w:rPr>
          <w:rFonts w:ascii="David" w:hAnsi="David" w:cs="David"/>
          <w:sz w:val="20"/>
          <w:szCs w:val="20"/>
          <w:rtl/>
        </w:rPr>
        <w:br/>
      </w:r>
      <w:r w:rsidR="004E2D04" w:rsidRPr="004E2D04">
        <w:rPr>
          <w:rFonts w:ascii="David" w:hAnsi="David" w:cs="David" w:hint="cs"/>
          <w:b/>
          <w:bCs/>
          <w:sz w:val="20"/>
          <w:szCs w:val="20"/>
          <w:rtl/>
        </w:rPr>
        <w:t>לסיכום: לחו"י יסוד עליונות נורמטיבית ללא קשר לשריון.</w:t>
      </w:r>
      <w:r w:rsidR="004E2D04">
        <w:rPr>
          <w:rFonts w:ascii="David" w:hAnsi="David" w:cs="David" w:hint="cs"/>
          <w:sz w:val="20"/>
          <w:szCs w:val="20"/>
          <w:rtl/>
        </w:rPr>
        <w:t xml:space="preserve"> </w:t>
      </w:r>
      <w:r w:rsidR="00513BD8">
        <w:rPr>
          <w:rFonts w:ascii="David" w:hAnsi="David" w:cs="David"/>
          <w:sz w:val="20"/>
          <w:szCs w:val="20"/>
          <w:rtl/>
        </w:rPr>
        <w:br/>
      </w:r>
    </w:p>
    <w:p w14:paraId="271D7E8D" w14:textId="0E7C6438" w:rsidR="003C42C9" w:rsidRPr="003C42C9" w:rsidRDefault="00E24B89" w:rsidP="003C42C9">
      <w:pPr>
        <w:pStyle w:val="a7"/>
        <w:tabs>
          <w:tab w:val="left" w:pos="2845"/>
        </w:tabs>
        <w:bidi/>
        <w:spacing w:after="120" w:line="360" w:lineRule="auto"/>
        <w:rPr>
          <w:rFonts w:ascii="David" w:hAnsi="David" w:cs="David"/>
          <w:sz w:val="20"/>
          <w:szCs w:val="20"/>
          <w:rtl/>
        </w:rPr>
      </w:pPr>
      <w:r w:rsidRPr="00513BD8">
        <w:rPr>
          <w:rFonts w:ascii="David" w:hAnsi="David" w:cs="David" w:hint="cs"/>
          <w:b/>
          <w:bCs/>
          <w:color w:val="FF0000"/>
          <w:sz w:val="20"/>
          <w:szCs w:val="20"/>
          <w:rtl/>
        </w:rPr>
        <w:t>שלבי פסקת ההגבלה:</w:t>
      </w:r>
      <w:r w:rsidRPr="00513BD8">
        <w:rPr>
          <w:rFonts w:ascii="David" w:hAnsi="David" w:cs="David" w:hint="cs"/>
          <w:color w:val="FF0000"/>
          <w:sz w:val="20"/>
          <w:szCs w:val="20"/>
          <w:rtl/>
        </w:rPr>
        <w:t xml:space="preserve"> </w:t>
      </w:r>
      <w:r w:rsidR="0083040F">
        <w:rPr>
          <w:rFonts w:ascii="David" w:hAnsi="David" w:cs="David"/>
          <w:color w:val="FF0000"/>
          <w:sz w:val="20"/>
          <w:szCs w:val="20"/>
          <w:rtl/>
        </w:rPr>
        <w:br/>
      </w:r>
      <w:r w:rsidRPr="00513BD8">
        <w:rPr>
          <w:rFonts w:ascii="David" w:hAnsi="David" w:cs="David" w:hint="cs"/>
          <w:sz w:val="20"/>
          <w:szCs w:val="20"/>
          <w:rtl/>
        </w:rPr>
        <w:t>"הסמכה</w:t>
      </w:r>
      <w:r w:rsidR="00647A58" w:rsidRPr="00513BD8">
        <w:rPr>
          <w:rFonts w:ascii="David" w:hAnsi="David" w:cs="David" w:hint="cs"/>
          <w:sz w:val="20"/>
          <w:szCs w:val="20"/>
          <w:rtl/>
        </w:rPr>
        <w:t xml:space="preserve">" </w:t>
      </w:r>
      <w:r w:rsidR="003C42C9" w:rsidRPr="00031927">
        <w:rPr>
          <w:rFonts w:ascii="David" w:hAnsi="David" w:cs="David"/>
          <w:b/>
          <w:bCs/>
          <w:sz w:val="20"/>
          <w:szCs w:val="20"/>
        </w:rPr>
        <w:sym w:font="Wingdings" w:char="F0DF"/>
      </w:r>
      <w:r w:rsidR="003C42C9" w:rsidRPr="00513BD8">
        <w:rPr>
          <w:rFonts w:ascii="David" w:hAnsi="David" w:cs="David" w:hint="cs"/>
          <w:sz w:val="20"/>
          <w:szCs w:val="20"/>
          <w:rtl/>
        </w:rPr>
        <w:t xml:space="preserve"> </w:t>
      </w:r>
      <w:r w:rsidR="00B15995" w:rsidRPr="00513BD8">
        <w:rPr>
          <w:rFonts w:ascii="David" w:hAnsi="David" w:cs="David" w:hint="cs"/>
          <w:sz w:val="20"/>
          <w:szCs w:val="20"/>
          <w:rtl/>
        </w:rPr>
        <w:t xml:space="preserve">הלימה לערכי המדינה </w:t>
      </w:r>
      <w:r w:rsidR="003C42C9" w:rsidRPr="00031927">
        <w:rPr>
          <w:rFonts w:ascii="David" w:hAnsi="David" w:cs="David"/>
          <w:b/>
          <w:bCs/>
          <w:sz w:val="20"/>
          <w:szCs w:val="20"/>
        </w:rPr>
        <w:sym w:font="Wingdings" w:char="F0DF"/>
      </w:r>
      <w:r w:rsidR="00B15995" w:rsidRPr="00513BD8">
        <w:rPr>
          <w:rFonts w:ascii="David" w:hAnsi="David" w:cs="David" w:hint="cs"/>
          <w:sz w:val="20"/>
          <w:szCs w:val="20"/>
          <w:rtl/>
        </w:rPr>
        <w:t xml:space="preserve"> תכלית ראויה</w:t>
      </w:r>
      <w:r w:rsidR="00260041">
        <w:rPr>
          <w:rFonts w:ascii="David" w:hAnsi="David" w:cs="David" w:hint="cs"/>
          <w:sz w:val="20"/>
          <w:szCs w:val="20"/>
          <w:rtl/>
        </w:rPr>
        <w:t xml:space="preserve"> </w:t>
      </w:r>
      <w:r w:rsidR="0083040F">
        <w:rPr>
          <w:rFonts w:ascii="David" w:hAnsi="David" w:cs="David" w:hint="cs"/>
          <w:sz w:val="20"/>
          <w:szCs w:val="20"/>
          <w:rtl/>
        </w:rPr>
        <w:t>(</w:t>
      </w:r>
      <w:r w:rsidR="00D7219C">
        <w:rPr>
          <w:rFonts w:ascii="David" w:hAnsi="David" w:cs="David" w:hint="cs"/>
          <w:sz w:val="20"/>
          <w:szCs w:val="20"/>
          <w:rtl/>
        </w:rPr>
        <w:t xml:space="preserve">הסתברות של קרבה </w:t>
      </w:r>
      <w:proofErr w:type="spellStart"/>
      <w:r w:rsidR="00D7219C">
        <w:rPr>
          <w:rFonts w:ascii="David" w:hAnsi="David" w:cs="David" w:hint="cs"/>
          <w:sz w:val="20"/>
          <w:szCs w:val="20"/>
          <w:rtl/>
        </w:rPr>
        <w:t>לודאות</w:t>
      </w:r>
      <w:proofErr w:type="spellEnd"/>
      <w:r w:rsidR="00D7219C">
        <w:rPr>
          <w:rFonts w:ascii="David" w:hAnsi="David" w:cs="David" w:hint="cs"/>
          <w:sz w:val="20"/>
          <w:szCs w:val="20"/>
          <w:rtl/>
        </w:rPr>
        <w:t xml:space="preserve"> לפגיעה ממשית באינטרס </w:t>
      </w:r>
      <w:r w:rsidR="00D7219C">
        <w:rPr>
          <w:rFonts w:ascii="David" w:hAnsi="David" w:cs="David"/>
          <w:sz w:val="20"/>
          <w:szCs w:val="20"/>
          <w:rtl/>
        </w:rPr>
        <w:t>–</w:t>
      </w:r>
      <w:r w:rsidR="00D7219C">
        <w:rPr>
          <w:rFonts w:ascii="David" w:hAnsi="David" w:cs="David" w:hint="cs"/>
          <w:sz w:val="20"/>
          <w:szCs w:val="20"/>
          <w:rtl/>
        </w:rPr>
        <w:t xml:space="preserve"> שטיין, צורך חברתי לוחץ</w:t>
      </w:r>
      <w:r w:rsidR="0083040F">
        <w:rPr>
          <w:rFonts w:ascii="David" w:hAnsi="David" w:cs="David" w:hint="cs"/>
          <w:sz w:val="20"/>
          <w:szCs w:val="20"/>
          <w:rtl/>
        </w:rPr>
        <w:t xml:space="preserve">)  </w:t>
      </w:r>
      <w:r w:rsidR="003C42C9" w:rsidRPr="00031927">
        <w:rPr>
          <w:rFonts w:ascii="David" w:hAnsi="David" w:cs="David"/>
          <w:b/>
          <w:bCs/>
          <w:sz w:val="20"/>
          <w:szCs w:val="20"/>
        </w:rPr>
        <w:sym w:font="Wingdings" w:char="F0DF"/>
      </w:r>
      <w:r w:rsidR="00B15995" w:rsidRPr="00513BD8">
        <w:rPr>
          <w:rFonts w:ascii="David" w:hAnsi="David" w:cs="David" w:hint="cs"/>
          <w:sz w:val="20"/>
          <w:szCs w:val="20"/>
          <w:rtl/>
        </w:rPr>
        <w:t xml:space="preserve"> מידתיות: </w:t>
      </w:r>
      <w:r w:rsidR="00993925" w:rsidRPr="00513BD8">
        <w:rPr>
          <w:rFonts w:ascii="David" w:hAnsi="David" w:cs="David"/>
          <w:sz w:val="20"/>
          <w:szCs w:val="20"/>
          <w:rtl/>
        </w:rPr>
        <w:br/>
      </w:r>
      <w:r w:rsidR="00B15995" w:rsidRPr="00F70D00">
        <w:rPr>
          <w:rFonts w:ascii="David" w:hAnsi="David" w:cs="David" w:hint="cs"/>
          <w:b/>
          <w:bCs/>
          <w:sz w:val="20"/>
          <w:szCs w:val="20"/>
          <w:rtl/>
        </w:rPr>
        <w:t>(1)</w:t>
      </w:r>
      <w:r w:rsidR="00B15995" w:rsidRPr="00513BD8">
        <w:rPr>
          <w:rFonts w:ascii="David" w:hAnsi="David" w:cs="David" w:hint="cs"/>
          <w:sz w:val="20"/>
          <w:szCs w:val="20"/>
          <w:rtl/>
        </w:rPr>
        <w:t xml:space="preserve"> </w:t>
      </w:r>
      <w:r w:rsidR="00416F33" w:rsidRPr="00513BD8">
        <w:rPr>
          <w:rFonts w:ascii="David" w:hAnsi="David" w:cs="David" w:hint="cs"/>
          <w:sz w:val="20"/>
          <w:szCs w:val="20"/>
          <w:rtl/>
        </w:rPr>
        <w:t xml:space="preserve">קשר-אמצעי-מטרה </w:t>
      </w:r>
      <w:r w:rsidR="00416F33" w:rsidRPr="00F70D00">
        <w:rPr>
          <w:rFonts w:ascii="David" w:hAnsi="David" w:cs="David" w:hint="cs"/>
          <w:b/>
          <w:bCs/>
          <w:sz w:val="20"/>
          <w:szCs w:val="20"/>
          <w:rtl/>
        </w:rPr>
        <w:t>(2)</w:t>
      </w:r>
      <w:r w:rsidR="00416F33" w:rsidRPr="00513BD8">
        <w:rPr>
          <w:rFonts w:ascii="David" w:hAnsi="David" w:cs="David" w:hint="cs"/>
          <w:sz w:val="20"/>
          <w:szCs w:val="20"/>
          <w:rtl/>
        </w:rPr>
        <w:t xml:space="preserve"> </w:t>
      </w:r>
      <w:r w:rsidR="00993925" w:rsidRPr="00513BD8">
        <w:rPr>
          <w:rFonts w:ascii="David" w:hAnsi="David" w:cs="David" w:hint="cs"/>
          <w:sz w:val="20"/>
          <w:szCs w:val="20"/>
          <w:rtl/>
        </w:rPr>
        <w:t xml:space="preserve">האמצעי שפגיעתו פחותה </w:t>
      </w:r>
      <w:r w:rsidR="00993925" w:rsidRPr="00F70D00">
        <w:rPr>
          <w:rFonts w:ascii="David" w:hAnsi="David" w:cs="David" w:hint="cs"/>
          <w:b/>
          <w:bCs/>
          <w:sz w:val="20"/>
          <w:szCs w:val="20"/>
          <w:rtl/>
        </w:rPr>
        <w:t>(3)</w:t>
      </w:r>
      <w:r w:rsidR="00993925" w:rsidRPr="00513BD8">
        <w:rPr>
          <w:rFonts w:ascii="David" w:hAnsi="David" w:cs="David" w:hint="cs"/>
          <w:sz w:val="20"/>
          <w:szCs w:val="20"/>
          <w:rtl/>
        </w:rPr>
        <w:t xml:space="preserve"> תועלת מול נזק</w:t>
      </w:r>
      <w:r w:rsidR="0038735C" w:rsidRPr="00513BD8">
        <w:rPr>
          <w:rFonts w:ascii="David" w:hAnsi="David" w:cs="David" w:hint="cs"/>
          <w:sz w:val="20"/>
          <w:szCs w:val="20"/>
          <w:rtl/>
        </w:rPr>
        <w:t xml:space="preserve"> </w:t>
      </w:r>
      <w:r w:rsidR="0038735C" w:rsidRPr="00513BD8">
        <w:rPr>
          <w:rFonts w:ascii="David" w:hAnsi="David" w:cs="David"/>
          <w:sz w:val="20"/>
          <w:szCs w:val="20"/>
          <w:rtl/>
        </w:rPr>
        <w:t>–</w:t>
      </w:r>
      <w:r w:rsidR="0038735C" w:rsidRPr="00513BD8">
        <w:rPr>
          <w:rFonts w:ascii="David" w:hAnsi="David" w:cs="David" w:hint="cs"/>
          <w:sz w:val="20"/>
          <w:szCs w:val="20"/>
          <w:rtl/>
        </w:rPr>
        <w:t xml:space="preserve"> תועלת כללית מול נזק כללי </w:t>
      </w:r>
      <w:r w:rsidR="004C3D87" w:rsidRPr="00513BD8">
        <w:rPr>
          <w:rFonts w:ascii="David" w:hAnsi="David" w:cs="David" w:hint="cs"/>
          <w:sz w:val="20"/>
          <w:szCs w:val="20"/>
          <w:rtl/>
        </w:rPr>
        <w:t xml:space="preserve">ותוספת נזק מול תוספת תועלת. </w:t>
      </w:r>
      <w:r w:rsidR="0038735C" w:rsidRPr="00513BD8">
        <w:rPr>
          <w:rFonts w:ascii="David" w:hAnsi="David" w:cs="David"/>
          <w:sz w:val="20"/>
          <w:szCs w:val="20"/>
          <w:rtl/>
        </w:rPr>
        <w:br/>
      </w:r>
    </w:p>
    <w:p w14:paraId="79980B67" w14:textId="6D646D06" w:rsidR="003C42C9" w:rsidRPr="00E45286" w:rsidRDefault="00077B36" w:rsidP="00D12945">
      <w:pPr>
        <w:pStyle w:val="a7"/>
        <w:numPr>
          <w:ilvl w:val="0"/>
          <w:numId w:val="3"/>
        </w:numPr>
        <w:tabs>
          <w:tab w:val="left" w:pos="2845"/>
        </w:tabs>
        <w:bidi/>
        <w:spacing w:after="120" w:line="360" w:lineRule="auto"/>
        <w:rPr>
          <w:rFonts w:ascii="David" w:hAnsi="David" w:cs="David"/>
          <w:color w:val="FF0000"/>
          <w:sz w:val="20"/>
          <w:szCs w:val="20"/>
        </w:rPr>
      </w:pPr>
      <w:r w:rsidRPr="003C42C9">
        <w:rPr>
          <w:rFonts w:ascii="David" w:hAnsi="David" w:cs="David" w:hint="cs"/>
          <w:b/>
          <w:bCs/>
          <w:sz w:val="20"/>
          <w:szCs w:val="20"/>
          <w:highlight w:val="lightGray"/>
          <w:rtl/>
        </w:rPr>
        <w:t>לשכת מנהלי ההשקעות</w:t>
      </w:r>
      <w:r w:rsidRPr="003C42C9">
        <w:rPr>
          <w:rFonts w:ascii="David" w:hAnsi="David" w:cs="David" w:hint="cs"/>
          <w:sz w:val="20"/>
          <w:szCs w:val="20"/>
          <w:rtl/>
        </w:rPr>
        <w:t xml:space="preserve"> </w:t>
      </w:r>
      <w:r w:rsidRPr="003C42C9">
        <w:rPr>
          <w:rFonts w:ascii="David" w:hAnsi="David" w:cs="David"/>
          <w:sz w:val="20"/>
          <w:szCs w:val="20"/>
          <w:rtl/>
        </w:rPr>
        <w:t>–</w:t>
      </w:r>
      <w:r w:rsidRPr="003C42C9">
        <w:rPr>
          <w:rFonts w:ascii="David" w:hAnsi="David" w:cs="David" w:hint="cs"/>
          <w:sz w:val="20"/>
          <w:szCs w:val="20"/>
          <w:rtl/>
        </w:rPr>
        <w:t xml:space="preserve"> </w:t>
      </w:r>
      <w:proofErr w:type="spellStart"/>
      <w:r w:rsidRPr="003C42C9">
        <w:rPr>
          <w:rFonts w:ascii="David" w:hAnsi="David" w:cs="David" w:hint="cs"/>
          <w:sz w:val="20"/>
          <w:szCs w:val="20"/>
          <w:rtl/>
        </w:rPr>
        <w:t>האוביטר</w:t>
      </w:r>
      <w:proofErr w:type="spellEnd"/>
      <w:r w:rsidRPr="003C42C9">
        <w:rPr>
          <w:rFonts w:ascii="David" w:hAnsi="David" w:cs="David" w:hint="cs"/>
          <w:sz w:val="20"/>
          <w:szCs w:val="20"/>
          <w:rtl/>
        </w:rPr>
        <w:t xml:space="preserve"> הופך לרציו. </w:t>
      </w:r>
      <w:r w:rsidR="002E284B">
        <w:rPr>
          <w:rFonts w:ascii="David" w:hAnsi="David" w:cs="David" w:hint="cs"/>
          <w:sz w:val="20"/>
          <w:szCs w:val="20"/>
          <w:rtl/>
        </w:rPr>
        <w:t>נחקק חוק הקובע תנאים מסוימים על מנת לקבל רישיון לניהול תיק השקעות.</w:t>
      </w:r>
      <w:r w:rsidR="0083220F" w:rsidRPr="003C42C9">
        <w:rPr>
          <w:rFonts w:ascii="David" w:hAnsi="David" w:cs="David" w:hint="cs"/>
          <w:sz w:val="20"/>
          <w:szCs w:val="20"/>
          <w:rtl/>
        </w:rPr>
        <w:t xml:space="preserve"> </w:t>
      </w:r>
      <w:r w:rsidR="002E284B">
        <w:rPr>
          <w:rFonts w:ascii="David" w:hAnsi="David" w:cs="David" w:hint="cs"/>
          <w:sz w:val="20"/>
          <w:szCs w:val="20"/>
          <w:rtl/>
        </w:rPr>
        <w:t xml:space="preserve">העותרים טוענים </w:t>
      </w:r>
      <w:r w:rsidR="006C21A4">
        <w:rPr>
          <w:rFonts w:ascii="David" w:hAnsi="David" w:cs="David" w:hint="cs"/>
          <w:sz w:val="20"/>
          <w:szCs w:val="20"/>
          <w:rtl/>
        </w:rPr>
        <w:t>ל</w:t>
      </w:r>
      <w:r w:rsidR="0083220F" w:rsidRPr="003C42C9">
        <w:rPr>
          <w:rFonts w:ascii="David" w:hAnsi="David" w:cs="David" w:hint="cs"/>
          <w:sz w:val="20"/>
          <w:szCs w:val="20"/>
          <w:rtl/>
        </w:rPr>
        <w:t>פגיעה בחופש העיסוק</w:t>
      </w:r>
      <w:r w:rsidR="009F7394">
        <w:rPr>
          <w:rFonts w:ascii="David" w:hAnsi="David" w:cs="David" w:hint="cs"/>
          <w:sz w:val="20"/>
          <w:szCs w:val="20"/>
          <w:rtl/>
        </w:rPr>
        <w:t xml:space="preserve"> </w:t>
      </w:r>
      <w:r w:rsidR="00DA14D2">
        <w:rPr>
          <w:rFonts w:ascii="David" w:hAnsi="David" w:cs="David" w:hint="cs"/>
          <w:sz w:val="20"/>
          <w:szCs w:val="20"/>
          <w:rtl/>
        </w:rPr>
        <w:t>ש</w:t>
      </w:r>
      <w:r w:rsidR="009F7394">
        <w:rPr>
          <w:rFonts w:ascii="David" w:hAnsi="David" w:cs="David" w:hint="cs"/>
          <w:sz w:val="20"/>
          <w:szCs w:val="20"/>
          <w:rtl/>
        </w:rPr>
        <w:t>משוריין פורמאלית ומהותית</w:t>
      </w:r>
      <w:r w:rsidR="00DA14D2">
        <w:rPr>
          <w:rFonts w:ascii="David" w:hAnsi="David" w:cs="David" w:hint="cs"/>
          <w:sz w:val="20"/>
          <w:szCs w:val="20"/>
          <w:rtl/>
        </w:rPr>
        <w:t xml:space="preserve"> לל</w:t>
      </w:r>
      <w:r w:rsidR="006C21A4">
        <w:rPr>
          <w:rFonts w:ascii="David" w:hAnsi="David" w:cs="David" w:hint="cs"/>
          <w:sz w:val="20"/>
          <w:szCs w:val="20"/>
          <w:rtl/>
        </w:rPr>
        <w:t>א ע</w:t>
      </w:r>
      <w:r w:rsidR="00DA14D2">
        <w:rPr>
          <w:rFonts w:ascii="David" w:hAnsi="David" w:cs="David" w:hint="cs"/>
          <w:sz w:val="20"/>
          <w:szCs w:val="20"/>
          <w:rtl/>
        </w:rPr>
        <w:t>מידה</w:t>
      </w:r>
      <w:r w:rsidR="006C21A4">
        <w:rPr>
          <w:rFonts w:ascii="David" w:hAnsi="David" w:cs="David" w:hint="cs"/>
          <w:sz w:val="20"/>
          <w:szCs w:val="20"/>
          <w:rtl/>
        </w:rPr>
        <w:t xml:space="preserve"> בפסקת ההגבלה. </w:t>
      </w:r>
      <w:r w:rsidR="00F04DFC" w:rsidRPr="003C42C9">
        <w:rPr>
          <w:rFonts w:ascii="David" w:hAnsi="David" w:cs="David"/>
          <w:sz w:val="20"/>
          <w:szCs w:val="20"/>
          <w:rtl/>
        </w:rPr>
        <w:br/>
      </w:r>
      <w:r w:rsidR="0083220F" w:rsidRPr="003C42C9">
        <w:rPr>
          <w:rFonts w:ascii="David" w:hAnsi="David" w:cs="David" w:hint="cs"/>
          <w:sz w:val="20"/>
          <w:szCs w:val="20"/>
          <w:rtl/>
        </w:rPr>
        <w:t xml:space="preserve">ברק </w:t>
      </w:r>
      <w:r w:rsidR="0083220F" w:rsidRPr="003C42C9">
        <w:rPr>
          <w:rFonts w:ascii="David" w:hAnsi="David" w:cs="David"/>
          <w:sz w:val="20"/>
          <w:szCs w:val="20"/>
          <w:rtl/>
        </w:rPr>
        <w:t>–</w:t>
      </w:r>
      <w:r w:rsidR="0083220F" w:rsidRPr="003C42C9">
        <w:rPr>
          <w:rFonts w:ascii="David" w:hAnsi="David" w:cs="David" w:hint="cs"/>
          <w:sz w:val="20"/>
          <w:szCs w:val="20"/>
          <w:rtl/>
        </w:rPr>
        <w:t xml:space="preserve"> החוק החדש </w:t>
      </w:r>
      <w:r w:rsidR="00214E38" w:rsidRPr="003C42C9">
        <w:rPr>
          <w:rFonts w:ascii="David" w:hAnsi="David" w:cs="David" w:hint="cs"/>
          <w:sz w:val="20"/>
          <w:szCs w:val="20"/>
          <w:rtl/>
        </w:rPr>
        <w:t xml:space="preserve">נפסל במבחני המידתיות השני והשלישי. הביקורת: </w:t>
      </w:r>
      <w:r w:rsidR="003E3EAC">
        <w:rPr>
          <w:rFonts w:ascii="David" w:hAnsi="David" w:cs="David" w:hint="cs"/>
          <w:sz w:val="20"/>
          <w:szCs w:val="20"/>
          <w:rtl/>
        </w:rPr>
        <w:t xml:space="preserve">מבחני פסקת ההגבלה מאוד </w:t>
      </w:r>
      <w:proofErr w:type="spellStart"/>
      <w:r w:rsidR="003E3EAC">
        <w:rPr>
          <w:rFonts w:ascii="David" w:hAnsi="David" w:cs="David" w:hint="cs"/>
          <w:sz w:val="20"/>
          <w:szCs w:val="20"/>
          <w:rtl/>
        </w:rPr>
        <w:t>סובייקטיבים</w:t>
      </w:r>
      <w:proofErr w:type="spellEnd"/>
      <w:r w:rsidR="003E3EAC">
        <w:rPr>
          <w:rFonts w:ascii="David" w:hAnsi="David" w:cs="David" w:hint="cs"/>
          <w:sz w:val="20"/>
          <w:szCs w:val="20"/>
          <w:rtl/>
        </w:rPr>
        <w:t xml:space="preserve"> ותלויי השקפה</w:t>
      </w:r>
      <w:r w:rsidR="003E3EAC" w:rsidRPr="006B7AE4">
        <w:rPr>
          <w:rFonts w:ascii="David" w:hAnsi="David" w:cs="David" w:hint="cs"/>
          <w:color w:val="0D0D0D" w:themeColor="text1" w:themeTint="F2"/>
          <w:sz w:val="20"/>
          <w:szCs w:val="20"/>
          <w:rtl/>
        </w:rPr>
        <w:t>.</w:t>
      </w:r>
      <w:r w:rsidR="006B7AE4" w:rsidRPr="006B7AE4">
        <w:rPr>
          <w:rFonts w:ascii="David" w:hAnsi="David" w:cs="David" w:hint="cs"/>
          <w:color w:val="0D0D0D" w:themeColor="text1" w:themeTint="F2"/>
          <w:sz w:val="20"/>
          <w:szCs w:val="20"/>
          <w:rtl/>
        </w:rPr>
        <w:t xml:space="preserve"> לא בטוח שזהו המקרה בו ראוי </w:t>
      </w:r>
      <w:r w:rsidR="006B7AE4">
        <w:rPr>
          <w:rFonts w:ascii="David" w:hAnsi="David" w:cs="David" w:hint="cs"/>
          <w:color w:val="0D0D0D" w:themeColor="text1" w:themeTint="F2"/>
          <w:sz w:val="20"/>
          <w:szCs w:val="20"/>
          <w:rtl/>
        </w:rPr>
        <w:t>לבחור כתקדים ראשון לביטול חקיקה ראשית</w:t>
      </w:r>
      <w:r w:rsidR="00706EE7">
        <w:rPr>
          <w:rFonts w:ascii="David" w:hAnsi="David" w:cs="David" w:hint="cs"/>
          <w:color w:val="0D0D0D" w:themeColor="text1" w:themeTint="F2"/>
          <w:sz w:val="20"/>
          <w:szCs w:val="20"/>
          <w:rtl/>
        </w:rPr>
        <w:t xml:space="preserve">. הביטול </w:t>
      </w:r>
      <w:r w:rsidR="009E31DD">
        <w:rPr>
          <w:rFonts w:ascii="David" w:hAnsi="David" w:cs="David" w:hint="cs"/>
          <w:color w:val="0D0D0D" w:themeColor="text1" w:themeTint="F2"/>
          <w:sz w:val="20"/>
          <w:szCs w:val="20"/>
          <w:rtl/>
        </w:rPr>
        <w:t xml:space="preserve">הוא של סעיף מינורי בתוך חוק מינורי </w:t>
      </w:r>
      <w:r w:rsidR="00947FD8">
        <w:rPr>
          <w:rFonts w:ascii="David" w:hAnsi="David" w:cs="David" w:hint="cs"/>
          <w:color w:val="0D0D0D" w:themeColor="text1" w:themeTint="F2"/>
          <w:sz w:val="20"/>
          <w:szCs w:val="20"/>
          <w:rtl/>
        </w:rPr>
        <w:t xml:space="preserve">שקשה להגדירו כנקודת שיא. יכול להיות שהסיבה לבחירה </w:t>
      </w:r>
      <w:r w:rsidR="003C095D">
        <w:rPr>
          <w:rFonts w:ascii="David" w:hAnsi="David" w:cs="David" w:hint="cs"/>
          <w:color w:val="0D0D0D" w:themeColor="text1" w:themeTint="F2"/>
          <w:sz w:val="20"/>
          <w:szCs w:val="20"/>
          <w:rtl/>
        </w:rPr>
        <w:t>זאת הייתה במכוון תוך ניסיון לא לעורר מהומה</w:t>
      </w:r>
      <w:r w:rsidR="009F7394">
        <w:rPr>
          <w:rFonts w:ascii="David" w:hAnsi="David" w:cs="David" w:hint="cs"/>
          <w:color w:val="0D0D0D" w:themeColor="text1" w:themeTint="F2"/>
          <w:sz w:val="20"/>
          <w:szCs w:val="20"/>
          <w:rtl/>
        </w:rPr>
        <w:t xml:space="preserve"> </w:t>
      </w:r>
      <w:r w:rsidR="009F7394">
        <w:rPr>
          <w:rFonts w:ascii="David" w:hAnsi="David" w:cs="David"/>
          <w:color w:val="0D0D0D" w:themeColor="text1" w:themeTint="F2"/>
          <w:sz w:val="20"/>
          <w:szCs w:val="20"/>
          <w:rtl/>
        </w:rPr>
        <w:t>–</w:t>
      </w:r>
      <w:r w:rsidR="009F7394">
        <w:rPr>
          <w:rFonts w:ascii="David" w:hAnsi="David" w:cs="David" w:hint="cs"/>
          <w:color w:val="0D0D0D" w:themeColor="text1" w:themeTint="F2"/>
          <w:sz w:val="20"/>
          <w:szCs w:val="20"/>
          <w:rtl/>
        </w:rPr>
        <w:t xml:space="preserve"> להתחיל בקטן. </w:t>
      </w:r>
      <w:r w:rsidR="00214E38" w:rsidRPr="002200E5">
        <w:rPr>
          <w:rFonts w:ascii="David" w:hAnsi="David" w:cs="David" w:hint="cs"/>
          <w:b/>
          <w:bCs/>
          <w:sz w:val="20"/>
          <w:szCs w:val="20"/>
          <w:rtl/>
        </w:rPr>
        <w:t>ניתן לפסול חקיקה ראשית על סמך פגיעה בחוק יסוד.</w:t>
      </w:r>
      <w:r w:rsidR="00214E38" w:rsidRPr="002200E5">
        <w:rPr>
          <w:rFonts w:ascii="David" w:hAnsi="David" w:cs="David" w:hint="cs"/>
          <w:sz w:val="20"/>
          <w:szCs w:val="20"/>
          <w:rtl/>
        </w:rPr>
        <w:t xml:space="preserve"> </w:t>
      </w:r>
      <w:r w:rsidR="00F04DFC" w:rsidRPr="002200E5">
        <w:rPr>
          <w:rFonts w:ascii="David" w:hAnsi="David" w:cs="David" w:hint="cs"/>
          <w:b/>
          <w:bCs/>
          <w:sz w:val="20"/>
          <w:szCs w:val="20"/>
          <w:rtl/>
        </w:rPr>
        <w:t xml:space="preserve">חופש העיסוק מעוגן כזכות בעלת מעמד </w:t>
      </w:r>
      <w:r w:rsidR="00E81B5B" w:rsidRPr="002200E5">
        <w:rPr>
          <w:rFonts w:ascii="David" w:hAnsi="David" w:cs="David" w:hint="cs"/>
          <w:b/>
          <w:bCs/>
          <w:sz w:val="20"/>
          <w:szCs w:val="20"/>
          <w:rtl/>
        </w:rPr>
        <w:t xml:space="preserve">חוקתי על חוקי. </w:t>
      </w:r>
      <w:r w:rsidR="00E81B5B" w:rsidRPr="002200E5">
        <w:rPr>
          <w:rFonts w:ascii="David" w:hAnsi="David" w:cs="David" w:hint="cs"/>
          <w:sz w:val="20"/>
          <w:szCs w:val="20"/>
          <w:rtl/>
        </w:rPr>
        <w:t>חוק מנהלי ההשקעות נפסל.</w:t>
      </w:r>
      <w:r w:rsidR="00E81B5B" w:rsidRPr="002200E5">
        <w:rPr>
          <w:rFonts w:ascii="David" w:hAnsi="David" w:cs="David" w:hint="cs"/>
          <w:b/>
          <w:bCs/>
          <w:sz w:val="20"/>
          <w:szCs w:val="20"/>
          <w:rtl/>
        </w:rPr>
        <w:t xml:space="preserve"> </w:t>
      </w:r>
      <w:r w:rsidR="00CA3602" w:rsidRPr="002200E5">
        <w:rPr>
          <w:rFonts w:ascii="David" w:hAnsi="David" w:cs="David" w:hint="cs"/>
          <w:b/>
          <w:bCs/>
          <w:color w:val="FF0000"/>
          <w:sz w:val="20"/>
          <w:szCs w:val="20"/>
          <w:rtl/>
        </w:rPr>
        <w:t xml:space="preserve">חשיבות: </w:t>
      </w:r>
      <w:r w:rsidR="000921E3" w:rsidRPr="002200E5">
        <w:rPr>
          <w:rFonts w:ascii="David" w:hAnsi="David" w:cs="David" w:hint="cs"/>
          <w:b/>
          <w:bCs/>
          <w:color w:val="FF0000"/>
          <w:sz w:val="20"/>
          <w:szCs w:val="20"/>
          <w:rtl/>
        </w:rPr>
        <w:t xml:space="preserve">המקרה הראשון בו ביטל ביהמ"ש הוראת חוק הסותת חוק יסוד הדן בזכויות אדם. </w:t>
      </w:r>
      <w:r w:rsidR="00E45286">
        <w:rPr>
          <w:rFonts w:ascii="David" w:hAnsi="David" w:cs="David"/>
          <w:b/>
          <w:bCs/>
          <w:color w:val="FF0000"/>
          <w:sz w:val="20"/>
          <w:szCs w:val="20"/>
          <w:rtl/>
        </w:rPr>
        <w:br/>
      </w:r>
    </w:p>
    <w:p w14:paraId="4100F834" w14:textId="284D5F69" w:rsidR="00E45286" w:rsidRDefault="002E0417" w:rsidP="00D12945">
      <w:pPr>
        <w:pStyle w:val="a7"/>
        <w:numPr>
          <w:ilvl w:val="0"/>
          <w:numId w:val="3"/>
        </w:numPr>
        <w:tabs>
          <w:tab w:val="left" w:pos="2845"/>
        </w:tabs>
        <w:bidi/>
        <w:spacing w:after="120" w:line="360" w:lineRule="auto"/>
        <w:rPr>
          <w:rFonts w:ascii="David" w:hAnsi="David" w:cs="David"/>
          <w:b/>
          <w:bCs/>
          <w:color w:val="FF0000"/>
          <w:sz w:val="20"/>
          <w:szCs w:val="20"/>
        </w:rPr>
      </w:pPr>
      <w:r w:rsidRPr="00AD5B03">
        <w:rPr>
          <w:rFonts w:ascii="David" w:hAnsi="David" w:cs="David" w:hint="cs"/>
          <w:b/>
          <w:bCs/>
          <w:color w:val="0D0D0D" w:themeColor="text1" w:themeTint="F2"/>
          <w:sz w:val="20"/>
          <w:szCs w:val="20"/>
          <w:highlight w:val="lightGray"/>
          <w:rtl/>
        </w:rPr>
        <w:t>צמח נ' שר הביטחון</w:t>
      </w:r>
      <w:r>
        <w:rPr>
          <w:rFonts w:ascii="David" w:hAnsi="David" w:cs="David" w:hint="cs"/>
          <w:color w:val="0D0D0D" w:themeColor="text1" w:themeTint="F2"/>
          <w:sz w:val="20"/>
          <w:szCs w:val="20"/>
          <w:rtl/>
        </w:rPr>
        <w:t xml:space="preserve"> </w:t>
      </w:r>
      <w:r w:rsidR="007E1F9B">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7E1F9B">
        <w:rPr>
          <w:rFonts w:ascii="David" w:hAnsi="David" w:cs="David" w:hint="cs"/>
          <w:color w:val="0D0D0D" w:themeColor="text1" w:themeTint="F2"/>
          <w:sz w:val="20"/>
          <w:szCs w:val="20"/>
          <w:rtl/>
        </w:rPr>
        <w:t xml:space="preserve">חו"י משוריין מהותית. מדובר על ס' בחוק השיפוט הצבאי שמאפשר להחזיק חייל לפרק זמן של עד 96 שעות בטרם יובא בפני שופט. </w:t>
      </w:r>
      <w:r w:rsidR="00AD5B03">
        <w:rPr>
          <w:rFonts w:ascii="David" w:hAnsi="David" w:cs="David" w:hint="cs"/>
          <w:color w:val="0D0D0D" w:themeColor="text1" w:themeTint="F2"/>
          <w:sz w:val="20"/>
          <w:szCs w:val="20"/>
          <w:rtl/>
        </w:rPr>
        <w:t xml:space="preserve">העותרים טוענים לפגיעה </w:t>
      </w:r>
      <w:r w:rsidR="001C516D">
        <w:rPr>
          <w:rFonts w:ascii="David" w:hAnsi="David" w:cs="David" w:hint="cs"/>
          <w:color w:val="0D0D0D" w:themeColor="text1" w:themeTint="F2"/>
          <w:sz w:val="20"/>
          <w:szCs w:val="20"/>
          <w:rtl/>
        </w:rPr>
        <w:t>ב</w:t>
      </w:r>
      <w:r w:rsidR="00DA14D2">
        <w:rPr>
          <w:rFonts w:ascii="David" w:hAnsi="David" w:cs="David" w:hint="cs"/>
          <w:color w:val="0D0D0D" w:themeColor="text1" w:themeTint="F2"/>
          <w:sz w:val="20"/>
          <w:szCs w:val="20"/>
          <w:rtl/>
        </w:rPr>
        <w:t>זכות</w:t>
      </w:r>
      <w:r w:rsidR="001C516D">
        <w:rPr>
          <w:rFonts w:ascii="David" w:hAnsi="David" w:cs="David" w:hint="cs"/>
          <w:color w:val="0D0D0D" w:themeColor="text1" w:themeTint="F2"/>
          <w:sz w:val="20"/>
          <w:szCs w:val="20"/>
          <w:rtl/>
        </w:rPr>
        <w:t xml:space="preserve"> </w:t>
      </w:r>
      <w:r w:rsidR="00DA14D2">
        <w:rPr>
          <w:rFonts w:ascii="David" w:hAnsi="David" w:cs="David" w:hint="cs"/>
          <w:color w:val="0D0D0D" w:themeColor="text1" w:themeTint="F2"/>
          <w:sz w:val="20"/>
          <w:szCs w:val="20"/>
          <w:rtl/>
        </w:rPr>
        <w:t>ל</w:t>
      </w:r>
      <w:r w:rsidR="001C516D">
        <w:rPr>
          <w:rFonts w:ascii="David" w:hAnsi="David" w:cs="David" w:hint="cs"/>
          <w:color w:val="0D0D0D" w:themeColor="text1" w:themeTint="F2"/>
          <w:sz w:val="20"/>
          <w:szCs w:val="20"/>
          <w:rtl/>
        </w:rPr>
        <w:t xml:space="preserve">חירות </w:t>
      </w:r>
      <w:r w:rsidR="00EA2839">
        <w:rPr>
          <w:rFonts w:ascii="David" w:hAnsi="David" w:cs="David" w:hint="cs"/>
          <w:color w:val="0D0D0D" w:themeColor="text1" w:themeTint="F2"/>
          <w:sz w:val="20"/>
          <w:szCs w:val="20"/>
          <w:rtl/>
        </w:rPr>
        <w:t xml:space="preserve">לפי סעיף 5 לחו"י כהאו"ח. </w:t>
      </w:r>
      <w:r w:rsidR="00875A0C">
        <w:rPr>
          <w:rFonts w:ascii="David" w:hAnsi="David" w:cs="David" w:hint="cs"/>
          <w:color w:val="0D0D0D" w:themeColor="text1" w:themeTint="F2"/>
          <w:sz w:val="20"/>
          <w:szCs w:val="20"/>
          <w:rtl/>
        </w:rPr>
        <w:t xml:space="preserve">ביהמ"ש קבע כי הסעיף לא מידתי לפי מבחן המידתיות השני. </w:t>
      </w:r>
      <w:r w:rsidR="00875A0C" w:rsidRPr="00875A0C">
        <w:rPr>
          <w:rFonts w:ascii="David" w:hAnsi="David" w:cs="David" w:hint="cs"/>
          <w:b/>
          <w:bCs/>
          <w:color w:val="FF0000"/>
          <w:sz w:val="20"/>
          <w:szCs w:val="20"/>
          <w:rtl/>
        </w:rPr>
        <w:t xml:space="preserve">ההלכה: כהאו"ח בעל מעמד חוקתי </w:t>
      </w:r>
      <w:r w:rsidR="00875A0C" w:rsidRPr="00875A0C">
        <w:rPr>
          <w:rFonts w:ascii="David" w:hAnsi="David" w:cs="David"/>
          <w:b/>
          <w:bCs/>
          <w:color w:val="FF0000"/>
          <w:sz w:val="20"/>
          <w:szCs w:val="20"/>
          <w:rtl/>
        </w:rPr>
        <w:t>–</w:t>
      </w:r>
      <w:r w:rsidR="00875A0C" w:rsidRPr="00875A0C">
        <w:rPr>
          <w:rFonts w:ascii="David" w:hAnsi="David" w:cs="David" w:hint="cs"/>
          <w:b/>
          <w:bCs/>
          <w:color w:val="FF0000"/>
          <w:sz w:val="20"/>
          <w:szCs w:val="20"/>
          <w:rtl/>
        </w:rPr>
        <w:t xml:space="preserve"> כל חוק יסוד שמשוריין מהותית נהנה ממעמד חוקתי. </w:t>
      </w:r>
      <w:r w:rsidR="00875A0C">
        <w:rPr>
          <w:rFonts w:ascii="David" w:hAnsi="David" w:cs="David"/>
          <w:b/>
          <w:bCs/>
          <w:color w:val="FF0000"/>
          <w:sz w:val="20"/>
          <w:szCs w:val="20"/>
          <w:rtl/>
        </w:rPr>
        <w:br/>
      </w:r>
    </w:p>
    <w:p w14:paraId="49B3FE0E" w14:textId="5C26FC2F" w:rsidR="00875A0C" w:rsidRDefault="00543D69" w:rsidP="00D12945">
      <w:pPr>
        <w:pStyle w:val="a7"/>
        <w:numPr>
          <w:ilvl w:val="0"/>
          <w:numId w:val="3"/>
        </w:numPr>
        <w:tabs>
          <w:tab w:val="left" w:pos="2845"/>
        </w:tabs>
        <w:bidi/>
        <w:spacing w:after="120" w:line="360" w:lineRule="auto"/>
        <w:rPr>
          <w:rFonts w:ascii="David" w:hAnsi="David" w:cs="David"/>
          <w:b/>
          <w:bCs/>
          <w:color w:val="FF0000"/>
          <w:sz w:val="20"/>
          <w:szCs w:val="20"/>
        </w:rPr>
      </w:pPr>
      <w:r w:rsidRPr="00543D69">
        <w:rPr>
          <w:rFonts w:ascii="David" w:hAnsi="David" w:cs="David" w:hint="cs"/>
          <w:b/>
          <w:bCs/>
          <w:color w:val="0D0D0D" w:themeColor="text1" w:themeTint="F2"/>
          <w:sz w:val="20"/>
          <w:szCs w:val="20"/>
          <w:highlight w:val="lightGray"/>
          <w:rtl/>
        </w:rPr>
        <w:t>פרשת חרות</w:t>
      </w:r>
      <w:r w:rsidR="00875A0C">
        <w:rPr>
          <w:rFonts w:ascii="David" w:hAnsi="David" w:cs="David"/>
          <w:b/>
          <w:bCs/>
          <w:sz w:val="20"/>
          <w:szCs w:val="20"/>
          <w:rtl/>
        </w:rPr>
        <w:t>–</w:t>
      </w:r>
      <w:r w:rsidR="00875A0C">
        <w:rPr>
          <w:rFonts w:ascii="David" w:hAnsi="David" w:cs="David" w:hint="cs"/>
          <w:b/>
          <w:bCs/>
          <w:sz w:val="20"/>
          <w:szCs w:val="20"/>
          <w:rtl/>
        </w:rPr>
        <w:t xml:space="preserve"> </w:t>
      </w:r>
      <w:r w:rsidR="005E16C3">
        <w:rPr>
          <w:rFonts w:ascii="David" w:hAnsi="David" w:cs="David" w:hint="cs"/>
          <w:sz w:val="20"/>
          <w:szCs w:val="20"/>
          <w:rtl/>
        </w:rPr>
        <w:t xml:space="preserve">התנגשות בין חוק רגיל לבין </w:t>
      </w:r>
      <w:r w:rsidR="005E16C3" w:rsidRPr="00543D69">
        <w:rPr>
          <w:rFonts w:ascii="David" w:hAnsi="David" w:cs="David" w:hint="cs"/>
          <w:b/>
          <w:bCs/>
          <w:sz w:val="20"/>
          <w:szCs w:val="20"/>
          <w:rtl/>
        </w:rPr>
        <w:t xml:space="preserve">חוק יסוד השפיטה </w:t>
      </w:r>
      <w:r w:rsidR="005E16C3">
        <w:rPr>
          <w:rFonts w:ascii="David" w:hAnsi="David" w:cs="David" w:hint="cs"/>
          <w:sz w:val="20"/>
          <w:szCs w:val="20"/>
          <w:rtl/>
        </w:rPr>
        <w:t xml:space="preserve">(חו"י שותק). ביהמ"ש קובע כי גם חוק יסוד שותק גובר על חקיקה ראשית. </w:t>
      </w:r>
      <w:r w:rsidR="005E16C3" w:rsidRPr="005E16C3">
        <w:rPr>
          <w:rFonts w:ascii="David" w:hAnsi="David" w:cs="David" w:hint="cs"/>
          <w:b/>
          <w:bCs/>
          <w:color w:val="FF0000"/>
          <w:sz w:val="20"/>
          <w:szCs w:val="20"/>
          <w:rtl/>
        </w:rPr>
        <w:t xml:space="preserve">ברק קובע כי חו"י שותק לא ניתן לפגיעה, הוא נהנה מעליונות נורמטיבית. </w:t>
      </w:r>
    </w:p>
    <w:p w14:paraId="2F2EEB74" w14:textId="77777777" w:rsidR="00252DA9" w:rsidRDefault="00252DA9" w:rsidP="00252DA9">
      <w:pPr>
        <w:tabs>
          <w:tab w:val="left" w:pos="2845"/>
        </w:tabs>
        <w:bidi/>
        <w:spacing w:after="120" w:line="360" w:lineRule="auto"/>
        <w:rPr>
          <w:rFonts w:ascii="David" w:hAnsi="David" w:cs="David"/>
          <w:b/>
          <w:bCs/>
          <w:color w:val="FF0000"/>
          <w:sz w:val="20"/>
          <w:szCs w:val="20"/>
          <w:rtl/>
        </w:rPr>
      </w:pPr>
    </w:p>
    <w:p w14:paraId="77493E2E" w14:textId="77777777" w:rsidR="00252DA9" w:rsidRPr="00252DA9" w:rsidRDefault="00252DA9" w:rsidP="00252DA9">
      <w:pPr>
        <w:tabs>
          <w:tab w:val="left" w:pos="2845"/>
        </w:tabs>
        <w:bidi/>
        <w:spacing w:after="120" w:line="360" w:lineRule="auto"/>
        <w:rPr>
          <w:rFonts w:ascii="David" w:hAnsi="David" w:cs="David"/>
          <w:b/>
          <w:bCs/>
          <w:color w:val="FF0000"/>
          <w:sz w:val="20"/>
          <w:szCs w:val="20"/>
        </w:rPr>
      </w:pPr>
    </w:p>
    <w:p w14:paraId="09EDCC6A" w14:textId="27564732" w:rsidR="005E16C3" w:rsidRPr="00F871FA" w:rsidRDefault="00ED5960" w:rsidP="00DF7480">
      <w:pPr>
        <w:tabs>
          <w:tab w:val="left" w:pos="2845"/>
        </w:tabs>
        <w:bidi/>
        <w:spacing w:after="120" w:line="360" w:lineRule="auto"/>
        <w:rPr>
          <w:rFonts w:ascii="David" w:hAnsi="David" w:cs="David"/>
          <w:b/>
          <w:bCs/>
          <w:u w:val="single"/>
          <w:rtl/>
        </w:rPr>
      </w:pPr>
      <w:r w:rsidRPr="00F871FA">
        <w:rPr>
          <w:rFonts w:ascii="David" w:hAnsi="David" w:cs="David" w:hint="cs"/>
          <w:b/>
          <w:bCs/>
          <w:u w:val="single"/>
          <w:rtl/>
        </w:rPr>
        <w:t xml:space="preserve">זכויות בלתי מנויות </w:t>
      </w:r>
    </w:p>
    <w:p w14:paraId="000C92FE" w14:textId="797A16F3" w:rsidR="00ED5960" w:rsidRDefault="00DF7480" w:rsidP="00DF7480">
      <w:pPr>
        <w:tabs>
          <w:tab w:val="left" w:pos="2845"/>
        </w:tabs>
        <w:bidi/>
        <w:spacing w:after="120" w:line="360" w:lineRule="auto"/>
        <w:rPr>
          <w:rFonts w:ascii="David" w:hAnsi="David" w:cs="David"/>
          <w:b/>
          <w:bCs/>
          <w:sz w:val="20"/>
          <w:szCs w:val="20"/>
          <w:rtl/>
        </w:rPr>
      </w:pPr>
      <w:r w:rsidRPr="00DF7480">
        <w:rPr>
          <w:rFonts w:ascii="David" w:hAnsi="David" w:cs="David" w:hint="cs"/>
          <w:b/>
          <w:bCs/>
          <w:sz w:val="20"/>
          <w:szCs w:val="20"/>
          <w:rtl/>
        </w:rPr>
        <w:t xml:space="preserve">הלל סומר </w:t>
      </w:r>
      <w:r w:rsidRPr="00DF7480">
        <w:rPr>
          <w:rFonts w:ascii="David" w:hAnsi="David" w:cs="David"/>
          <w:b/>
          <w:bCs/>
          <w:sz w:val="20"/>
          <w:szCs w:val="20"/>
          <w:rtl/>
        </w:rPr>
        <w:t>–</w:t>
      </w:r>
      <w:r w:rsidRPr="00DF7480">
        <w:rPr>
          <w:rFonts w:ascii="David" w:hAnsi="David" w:cs="David" w:hint="cs"/>
          <w:b/>
          <w:bCs/>
          <w:sz w:val="20"/>
          <w:szCs w:val="20"/>
          <w:rtl/>
        </w:rPr>
        <w:t xml:space="preserve"> הזכויות הבלתי מנויות</w:t>
      </w:r>
    </w:p>
    <w:p w14:paraId="0BEDD769" w14:textId="54471899" w:rsidR="00DF7480" w:rsidRPr="00057F5E" w:rsidRDefault="00057F5E" w:rsidP="00DF7480">
      <w:pPr>
        <w:tabs>
          <w:tab w:val="left" w:pos="2845"/>
        </w:tabs>
        <w:bidi/>
        <w:spacing w:after="120" w:line="360" w:lineRule="auto"/>
        <w:rPr>
          <w:rFonts w:ascii="David" w:hAnsi="David" w:cs="David"/>
          <w:sz w:val="20"/>
          <w:szCs w:val="20"/>
          <w:rtl/>
        </w:rPr>
      </w:pPr>
      <w:r w:rsidRPr="00057F5E">
        <w:rPr>
          <w:rFonts w:ascii="David" w:hAnsi="David" w:cs="David" w:hint="cs"/>
          <w:sz w:val="20"/>
          <w:szCs w:val="20"/>
          <w:rtl/>
        </w:rPr>
        <w:t>3 תזות המסבירות מדוע ניתן להכניס את הזכויות הבלתי מנויות לחו"י כהאו"ח:</w:t>
      </w:r>
    </w:p>
    <w:p w14:paraId="5A3E00BA" w14:textId="38CAF6F6" w:rsidR="00057F5E" w:rsidRPr="002A4ACC" w:rsidRDefault="00057F5E" w:rsidP="00D12945">
      <w:pPr>
        <w:pStyle w:val="a7"/>
        <w:numPr>
          <w:ilvl w:val="0"/>
          <w:numId w:val="4"/>
        </w:numPr>
        <w:tabs>
          <w:tab w:val="left" w:pos="2845"/>
        </w:tabs>
        <w:bidi/>
        <w:spacing w:after="120" w:line="360" w:lineRule="auto"/>
        <w:rPr>
          <w:rFonts w:ascii="David" w:hAnsi="David" w:cs="David"/>
          <w:b/>
          <w:bCs/>
          <w:sz w:val="20"/>
          <w:szCs w:val="20"/>
        </w:rPr>
      </w:pPr>
      <w:r>
        <w:rPr>
          <w:rFonts w:ascii="David" w:hAnsi="David" w:cs="David" w:hint="cs"/>
          <w:b/>
          <w:bCs/>
          <w:sz w:val="20"/>
          <w:szCs w:val="20"/>
          <w:rtl/>
        </w:rPr>
        <w:t xml:space="preserve">סעיף המטרה </w:t>
      </w:r>
      <w:r w:rsidR="00B4319B">
        <w:rPr>
          <w:rFonts w:ascii="David" w:hAnsi="David" w:cs="David" w:hint="cs"/>
          <w:b/>
          <w:bCs/>
          <w:sz w:val="20"/>
          <w:szCs w:val="20"/>
          <w:rtl/>
        </w:rPr>
        <w:t>ופסקת עקרונות היסוד</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Pr="00057F5E">
        <w:rPr>
          <w:rFonts w:ascii="David" w:hAnsi="David" w:cs="David" w:hint="cs"/>
          <w:sz w:val="20"/>
          <w:szCs w:val="20"/>
          <w:rtl/>
        </w:rPr>
        <w:t>חלק מערכיה של מדינת ישראל כיהודית ודמוקרטית.</w:t>
      </w:r>
    </w:p>
    <w:p w14:paraId="481DD7DC" w14:textId="124F25B2" w:rsidR="002A4ACC" w:rsidRDefault="00962F5A" w:rsidP="00D12945">
      <w:pPr>
        <w:pStyle w:val="a7"/>
        <w:numPr>
          <w:ilvl w:val="0"/>
          <w:numId w:val="4"/>
        </w:numPr>
        <w:tabs>
          <w:tab w:val="left" w:pos="2845"/>
        </w:tabs>
        <w:bidi/>
        <w:spacing w:after="120" w:line="360" w:lineRule="auto"/>
        <w:rPr>
          <w:rFonts w:ascii="David" w:hAnsi="David" w:cs="David"/>
          <w:b/>
          <w:bCs/>
          <w:sz w:val="20"/>
          <w:szCs w:val="20"/>
        </w:rPr>
      </w:pPr>
      <w:r>
        <w:rPr>
          <w:rFonts w:ascii="David" w:hAnsi="David" w:cs="David" w:hint="cs"/>
          <w:b/>
          <w:bCs/>
          <w:sz w:val="20"/>
          <w:szCs w:val="20"/>
          <w:rtl/>
        </w:rPr>
        <w:t>פסקת עקרונות היסוד וההפניה למגילת העצמאות</w:t>
      </w:r>
    </w:p>
    <w:p w14:paraId="4D77E4A3" w14:textId="3AFA5435" w:rsidR="00057F5E" w:rsidRPr="00E956CD" w:rsidRDefault="00057F5E" w:rsidP="00D12945">
      <w:pPr>
        <w:pStyle w:val="a7"/>
        <w:numPr>
          <w:ilvl w:val="0"/>
          <w:numId w:val="4"/>
        </w:numPr>
        <w:tabs>
          <w:tab w:val="left" w:pos="2845"/>
        </w:tabs>
        <w:bidi/>
        <w:spacing w:after="120" w:line="360" w:lineRule="auto"/>
        <w:rPr>
          <w:rFonts w:ascii="David" w:hAnsi="David" w:cs="David"/>
          <w:b/>
          <w:bCs/>
          <w:sz w:val="20"/>
          <w:szCs w:val="20"/>
        </w:rPr>
      </w:pPr>
      <w:r>
        <w:rPr>
          <w:rFonts w:ascii="David" w:hAnsi="David" w:cs="David" w:hint="cs"/>
          <w:b/>
          <w:bCs/>
          <w:sz w:val="20"/>
          <w:szCs w:val="20"/>
          <w:rtl/>
        </w:rPr>
        <w:t>סעיף 2</w:t>
      </w:r>
      <w:r w:rsidR="004005D9">
        <w:rPr>
          <w:rFonts w:ascii="David" w:hAnsi="David" w:cs="David" w:hint="cs"/>
          <w:b/>
          <w:bCs/>
          <w:sz w:val="20"/>
          <w:szCs w:val="20"/>
          <w:rtl/>
        </w:rPr>
        <w:t xml:space="preserve"> ו-4 </w:t>
      </w:r>
      <w:proofErr w:type="spellStart"/>
      <w:r w:rsidR="004005D9">
        <w:rPr>
          <w:rFonts w:ascii="David" w:hAnsi="David" w:cs="David" w:hint="cs"/>
          <w:b/>
          <w:bCs/>
          <w:sz w:val="20"/>
          <w:szCs w:val="20"/>
          <w:rtl/>
        </w:rPr>
        <w:t>לכהאו"ח</w:t>
      </w:r>
      <w:proofErr w:type="spellEnd"/>
      <w:r w:rsidR="004005D9">
        <w:rPr>
          <w:rFonts w:ascii="David" w:hAnsi="David" w:cs="David" w:hint="cs"/>
          <w:b/>
          <w:bCs/>
          <w:sz w:val="20"/>
          <w:szCs w:val="20"/>
          <w:rtl/>
        </w:rPr>
        <w:t xml:space="preserve"> </w:t>
      </w:r>
      <w:r w:rsidR="00FA6BED">
        <w:rPr>
          <w:rFonts w:ascii="David" w:hAnsi="David" w:cs="David"/>
          <w:b/>
          <w:bCs/>
          <w:sz w:val="20"/>
          <w:szCs w:val="20"/>
          <w:rtl/>
        </w:rPr>
        <w:t>–</w:t>
      </w:r>
      <w:r w:rsidR="004005D9">
        <w:rPr>
          <w:rFonts w:ascii="David" w:hAnsi="David" w:cs="David" w:hint="cs"/>
          <w:b/>
          <w:bCs/>
          <w:sz w:val="20"/>
          <w:szCs w:val="20"/>
          <w:rtl/>
        </w:rPr>
        <w:t xml:space="preserve"> </w:t>
      </w:r>
      <w:r w:rsidR="00FA6BED">
        <w:rPr>
          <w:rFonts w:ascii="David" w:hAnsi="David" w:cs="David" w:hint="cs"/>
          <w:sz w:val="20"/>
          <w:szCs w:val="20"/>
          <w:rtl/>
        </w:rPr>
        <w:t xml:space="preserve">התיזה של ברק לפיה </w:t>
      </w:r>
      <w:r w:rsidR="00E34F50">
        <w:rPr>
          <w:rFonts w:ascii="David" w:hAnsi="David" w:cs="David" w:hint="cs"/>
          <w:sz w:val="20"/>
          <w:szCs w:val="20"/>
          <w:rtl/>
        </w:rPr>
        <w:t>הזכות לכבוד היא זכות מסגרת ממנה ניתן לגזור את כל זכויות האדם</w:t>
      </w:r>
      <w:r w:rsidR="00E956CD">
        <w:rPr>
          <w:rFonts w:ascii="David" w:hAnsi="David" w:cs="David" w:hint="cs"/>
          <w:sz w:val="20"/>
          <w:szCs w:val="20"/>
          <w:rtl/>
        </w:rPr>
        <w:t>.</w:t>
      </w:r>
    </w:p>
    <w:p w14:paraId="420F2CF1" w14:textId="65ED0313" w:rsidR="00E956CD" w:rsidRDefault="00E956CD" w:rsidP="00E956CD">
      <w:pPr>
        <w:tabs>
          <w:tab w:val="left" w:pos="2845"/>
        </w:tabs>
        <w:bidi/>
        <w:spacing w:after="120" w:line="360" w:lineRule="auto"/>
        <w:rPr>
          <w:rFonts w:ascii="David" w:hAnsi="David" w:cs="David"/>
          <w:b/>
          <w:bCs/>
          <w:sz w:val="20"/>
          <w:szCs w:val="20"/>
          <w:rtl/>
        </w:rPr>
      </w:pPr>
      <w:r>
        <w:rPr>
          <w:rFonts w:ascii="David" w:hAnsi="David" w:cs="David" w:hint="cs"/>
          <w:b/>
          <w:bCs/>
          <w:sz w:val="20"/>
          <w:szCs w:val="20"/>
          <w:rtl/>
        </w:rPr>
        <w:t>ביקורת:</w:t>
      </w:r>
    </w:p>
    <w:p w14:paraId="06F5A8E7" w14:textId="4CF7292F" w:rsidR="00E956CD" w:rsidRDefault="007242AD" w:rsidP="00D12945">
      <w:pPr>
        <w:pStyle w:val="a7"/>
        <w:numPr>
          <w:ilvl w:val="0"/>
          <w:numId w:val="5"/>
        </w:numPr>
        <w:tabs>
          <w:tab w:val="left" w:pos="2845"/>
        </w:tabs>
        <w:bidi/>
        <w:spacing w:after="120" w:line="360" w:lineRule="auto"/>
        <w:rPr>
          <w:rFonts w:ascii="David" w:hAnsi="David" w:cs="David"/>
          <w:b/>
          <w:bCs/>
          <w:sz w:val="20"/>
          <w:szCs w:val="20"/>
        </w:rPr>
      </w:pPr>
      <w:r>
        <w:rPr>
          <w:rFonts w:ascii="David" w:hAnsi="David" w:cs="David" w:hint="cs"/>
          <w:b/>
          <w:bCs/>
          <w:sz w:val="20"/>
          <w:szCs w:val="20"/>
          <w:rtl/>
        </w:rPr>
        <w:t xml:space="preserve">תזות 1+2 </w:t>
      </w:r>
      <w:r w:rsidR="008F7E21">
        <w:rPr>
          <w:rFonts w:ascii="David" w:hAnsi="David" w:cs="David"/>
          <w:b/>
          <w:bCs/>
          <w:sz w:val="20"/>
          <w:szCs w:val="20"/>
          <w:rtl/>
        </w:rPr>
        <w:t>–</w:t>
      </w:r>
      <w:r>
        <w:rPr>
          <w:rFonts w:ascii="David" w:hAnsi="David" w:cs="David" w:hint="cs"/>
          <w:b/>
          <w:bCs/>
          <w:sz w:val="20"/>
          <w:szCs w:val="20"/>
          <w:rtl/>
        </w:rPr>
        <w:t xml:space="preserve"> </w:t>
      </w:r>
      <w:r w:rsidR="00B4319B" w:rsidRPr="00B4319B">
        <w:rPr>
          <w:rFonts w:ascii="David" w:hAnsi="David" w:cs="David" w:hint="cs"/>
          <w:sz w:val="20"/>
          <w:szCs w:val="20"/>
          <w:rtl/>
        </w:rPr>
        <w:t xml:space="preserve">פסקאות אלו לא נועדו </w:t>
      </w:r>
      <w:r w:rsidR="00B4319B">
        <w:rPr>
          <w:rFonts w:ascii="David" w:hAnsi="David" w:cs="David" w:hint="cs"/>
          <w:sz w:val="20"/>
          <w:szCs w:val="20"/>
          <w:rtl/>
        </w:rPr>
        <w:t xml:space="preserve">לקבוע נורמות משפטיות. לפיכך, לא יכולות לשמש בסיס לעיגון זכויות. </w:t>
      </w:r>
    </w:p>
    <w:p w14:paraId="32033449" w14:textId="4256E058" w:rsidR="00E956CD" w:rsidRPr="00172895" w:rsidRDefault="003B3E5D" w:rsidP="00D12945">
      <w:pPr>
        <w:pStyle w:val="a7"/>
        <w:numPr>
          <w:ilvl w:val="0"/>
          <w:numId w:val="5"/>
        </w:numPr>
        <w:tabs>
          <w:tab w:val="left" w:pos="2845"/>
        </w:tabs>
        <w:bidi/>
        <w:spacing w:after="120" w:line="360" w:lineRule="auto"/>
        <w:rPr>
          <w:rFonts w:ascii="David" w:hAnsi="David" w:cs="David"/>
          <w:b/>
          <w:bCs/>
          <w:sz w:val="20"/>
          <w:szCs w:val="20"/>
        </w:rPr>
      </w:pPr>
      <w:r>
        <w:rPr>
          <w:rFonts w:ascii="David" w:hAnsi="David" w:cs="David" w:hint="cs"/>
          <w:b/>
          <w:bCs/>
          <w:sz w:val="20"/>
          <w:szCs w:val="20"/>
          <w:rtl/>
        </w:rPr>
        <w:t>ה</w:t>
      </w:r>
      <w:r w:rsidR="007242AD">
        <w:rPr>
          <w:rFonts w:ascii="David" w:hAnsi="David" w:cs="David" w:hint="cs"/>
          <w:b/>
          <w:bCs/>
          <w:sz w:val="20"/>
          <w:szCs w:val="20"/>
          <w:rtl/>
        </w:rPr>
        <w:t xml:space="preserve">תזה של ברק </w:t>
      </w:r>
      <w:r w:rsidR="007242AD">
        <w:rPr>
          <w:rFonts w:ascii="David" w:hAnsi="David" w:cs="David"/>
          <w:b/>
          <w:bCs/>
          <w:sz w:val="20"/>
          <w:szCs w:val="20"/>
          <w:rtl/>
        </w:rPr>
        <w:t>–</w:t>
      </w:r>
      <w:r w:rsidR="007242AD">
        <w:rPr>
          <w:rFonts w:ascii="David" w:hAnsi="David" w:cs="David" w:hint="cs"/>
          <w:b/>
          <w:bCs/>
          <w:sz w:val="20"/>
          <w:szCs w:val="20"/>
          <w:rtl/>
        </w:rPr>
        <w:t xml:space="preserve"> </w:t>
      </w:r>
      <w:r w:rsidR="007242AD" w:rsidRPr="007242AD">
        <w:rPr>
          <w:rFonts w:ascii="David" w:hAnsi="David" w:cs="David" w:hint="cs"/>
          <w:sz w:val="20"/>
          <w:szCs w:val="20"/>
          <w:rtl/>
        </w:rPr>
        <w:t xml:space="preserve">כוונת המחוקק לא הייתה להכניס זכויות נוספות </w:t>
      </w:r>
      <w:proofErr w:type="spellStart"/>
      <w:r w:rsidR="007242AD" w:rsidRPr="007242AD">
        <w:rPr>
          <w:rFonts w:ascii="David" w:hAnsi="David" w:cs="David" w:hint="cs"/>
          <w:sz w:val="20"/>
          <w:szCs w:val="20"/>
          <w:rtl/>
        </w:rPr>
        <w:t>לכהאו"ח</w:t>
      </w:r>
      <w:proofErr w:type="spellEnd"/>
      <w:r w:rsidR="007242AD" w:rsidRPr="007242AD">
        <w:rPr>
          <w:rFonts w:ascii="David" w:hAnsi="David" w:cs="David" w:hint="cs"/>
          <w:sz w:val="20"/>
          <w:szCs w:val="20"/>
          <w:rtl/>
        </w:rPr>
        <w:t xml:space="preserve">. </w:t>
      </w:r>
      <w:r w:rsidR="00172895">
        <w:rPr>
          <w:rFonts w:ascii="David" w:hAnsi="David" w:cs="David"/>
          <w:sz w:val="20"/>
          <w:szCs w:val="20"/>
          <w:rtl/>
        </w:rPr>
        <w:br/>
      </w:r>
    </w:p>
    <w:p w14:paraId="1C694A93" w14:textId="0E5E9E3B" w:rsidR="00B7542A" w:rsidRDefault="00172895" w:rsidP="00D12945">
      <w:pPr>
        <w:pStyle w:val="a7"/>
        <w:numPr>
          <w:ilvl w:val="0"/>
          <w:numId w:val="6"/>
        </w:numPr>
        <w:tabs>
          <w:tab w:val="left" w:pos="2845"/>
        </w:tabs>
        <w:bidi/>
        <w:spacing w:after="120" w:line="360" w:lineRule="auto"/>
        <w:rPr>
          <w:rFonts w:ascii="David" w:hAnsi="David" w:cs="David"/>
          <w:b/>
          <w:bCs/>
          <w:color w:val="FF0000"/>
          <w:sz w:val="20"/>
          <w:szCs w:val="20"/>
        </w:rPr>
      </w:pPr>
      <w:proofErr w:type="spellStart"/>
      <w:r w:rsidRPr="00172895">
        <w:rPr>
          <w:rFonts w:ascii="David" w:hAnsi="David" w:cs="David" w:hint="cs"/>
          <w:b/>
          <w:bCs/>
          <w:sz w:val="20"/>
          <w:szCs w:val="20"/>
          <w:highlight w:val="lightGray"/>
          <w:rtl/>
        </w:rPr>
        <w:t>רלסר</w:t>
      </w:r>
      <w:proofErr w:type="spellEnd"/>
      <w:r w:rsidRPr="00172895">
        <w:rPr>
          <w:rFonts w:ascii="David" w:hAnsi="David" w:cs="David" w:hint="cs"/>
          <w:b/>
          <w:bCs/>
          <w:sz w:val="20"/>
          <w:szCs w:val="20"/>
          <w:highlight w:val="lightGray"/>
          <w:rtl/>
        </w:rPr>
        <w:t xml:space="preserve"> נ' הכנסת</w:t>
      </w:r>
      <w:r>
        <w:rPr>
          <w:rFonts w:ascii="David" w:hAnsi="David" w:cs="David" w:hint="cs"/>
          <w:b/>
          <w:bCs/>
          <w:sz w:val="20"/>
          <w:szCs w:val="20"/>
          <w:rtl/>
        </w:rPr>
        <w:t xml:space="preserve"> </w:t>
      </w:r>
      <w:r w:rsidR="00C25FCE">
        <w:rPr>
          <w:rFonts w:ascii="David" w:hAnsi="David" w:cs="David"/>
          <w:b/>
          <w:bCs/>
          <w:sz w:val="20"/>
          <w:szCs w:val="20"/>
          <w:rtl/>
        </w:rPr>
        <w:t>–</w:t>
      </w:r>
      <w:r>
        <w:rPr>
          <w:rFonts w:ascii="David" w:hAnsi="David" w:cs="David" w:hint="cs"/>
          <w:b/>
          <w:bCs/>
          <w:sz w:val="20"/>
          <w:szCs w:val="20"/>
          <w:rtl/>
        </w:rPr>
        <w:t xml:space="preserve"> </w:t>
      </w:r>
      <w:r w:rsidR="00C25FCE">
        <w:rPr>
          <w:rFonts w:ascii="David" w:hAnsi="David" w:cs="David" w:hint="cs"/>
          <w:sz w:val="20"/>
          <w:szCs w:val="20"/>
          <w:rtl/>
        </w:rPr>
        <w:t xml:space="preserve">ביטול חוק ע"ב זכות בלתי מנויה. </w:t>
      </w:r>
      <w:r w:rsidR="00C25FCE" w:rsidRPr="00082FD9">
        <w:rPr>
          <w:rFonts w:ascii="David" w:hAnsi="David" w:cs="David" w:hint="cs"/>
          <w:b/>
          <w:bCs/>
          <w:color w:val="FF0000"/>
          <w:sz w:val="20"/>
          <w:szCs w:val="20"/>
          <w:rtl/>
        </w:rPr>
        <w:t xml:space="preserve">ההלכה: </w:t>
      </w:r>
      <w:r w:rsidR="00082FD9" w:rsidRPr="00082FD9">
        <w:rPr>
          <w:rFonts w:ascii="David" w:hAnsi="David" w:cs="David" w:hint="cs"/>
          <w:b/>
          <w:bCs/>
          <w:color w:val="FF0000"/>
          <w:sz w:val="20"/>
          <w:szCs w:val="20"/>
          <w:rtl/>
        </w:rPr>
        <w:t xml:space="preserve">ביהמ"ש קבע כי הזכות לשוויון נכללת בחו"י כהאו"ח והחוק פוגע בזכות זו. </w:t>
      </w:r>
      <w:r w:rsidR="00562643" w:rsidRPr="00562643">
        <w:rPr>
          <w:rFonts w:ascii="David" w:hAnsi="David" w:cs="David" w:hint="cs"/>
          <w:sz w:val="20"/>
          <w:szCs w:val="20"/>
          <w:rtl/>
        </w:rPr>
        <w:t xml:space="preserve">בעתירה השנייה </w:t>
      </w:r>
      <w:r w:rsidR="00562643">
        <w:rPr>
          <w:rFonts w:ascii="David" w:hAnsi="David" w:cs="David" w:hint="cs"/>
          <w:sz w:val="20"/>
          <w:szCs w:val="20"/>
          <w:rtl/>
        </w:rPr>
        <w:t xml:space="preserve">ביניש פוסלת לראשונה את חוק טל העוסק בגיוס בני ישיבות על סמך פגיעה בזכות לשוויון (זכות בלתי מנויה) לפי מבחן המידתיות הראשון. </w:t>
      </w:r>
      <w:r w:rsidR="00B7542A">
        <w:rPr>
          <w:rFonts w:ascii="David" w:hAnsi="David" w:cs="David"/>
          <w:sz w:val="20"/>
          <w:szCs w:val="20"/>
          <w:rtl/>
        </w:rPr>
        <w:br/>
      </w:r>
    </w:p>
    <w:p w14:paraId="4AC401E2" w14:textId="7109AE8D" w:rsidR="009D40C5" w:rsidRPr="00B7542A" w:rsidRDefault="00E9370B" w:rsidP="00D12945">
      <w:pPr>
        <w:pStyle w:val="a7"/>
        <w:numPr>
          <w:ilvl w:val="0"/>
          <w:numId w:val="6"/>
        </w:numPr>
        <w:tabs>
          <w:tab w:val="left" w:pos="2845"/>
        </w:tabs>
        <w:bidi/>
        <w:spacing w:after="120" w:line="360" w:lineRule="auto"/>
        <w:rPr>
          <w:rFonts w:ascii="David" w:hAnsi="David" w:cs="David"/>
          <w:b/>
          <w:bCs/>
          <w:color w:val="FF0000"/>
          <w:sz w:val="20"/>
          <w:szCs w:val="20"/>
        </w:rPr>
      </w:pPr>
      <w:r w:rsidRPr="00B7542A">
        <w:rPr>
          <w:rFonts w:ascii="David" w:hAnsi="David" w:cs="David" w:hint="cs"/>
          <w:b/>
          <w:bCs/>
          <w:sz w:val="20"/>
          <w:szCs w:val="20"/>
          <w:highlight w:val="lightGray"/>
          <w:rtl/>
        </w:rPr>
        <w:t>חסן נ' ביטוח לאומי</w:t>
      </w:r>
      <w:r w:rsidRPr="00B7542A">
        <w:rPr>
          <w:rFonts w:ascii="David" w:hAnsi="David" w:cs="David" w:hint="cs"/>
          <w:sz w:val="20"/>
          <w:szCs w:val="20"/>
          <w:rtl/>
        </w:rPr>
        <w:t xml:space="preserve"> </w:t>
      </w:r>
      <w:r w:rsidR="00BA5371" w:rsidRPr="00B7542A">
        <w:rPr>
          <w:rFonts w:ascii="David" w:hAnsi="David" w:cs="David"/>
          <w:sz w:val="20"/>
          <w:szCs w:val="20"/>
          <w:rtl/>
        </w:rPr>
        <w:t>–</w:t>
      </w:r>
      <w:r w:rsidRPr="00B7542A">
        <w:rPr>
          <w:rFonts w:ascii="David" w:hAnsi="David" w:cs="David" w:hint="cs"/>
          <w:sz w:val="20"/>
          <w:szCs w:val="20"/>
          <w:rtl/>
        </w:rPr>
        <w:t xml:space="preserve"> </w:t>
      </w:r>
      <w:r w:rsidR="00BA5371" w:rsidRPr="00B7542A">
        <w:rPr>
          <w:rFonts w:ascii="David" w:hAnsi="David" w:cs="David" w:hint="cs"/>
          <w:sz w:val="20"/>
          <w:szCs w:val="20"/>
          <w:rtl/>
        </w:rPr>
        <w:t xml:space="preserve">חוק הבטחת הכנסה קובע כי מי שבבעלותו רכב לא זכאי לקצבת הבטחת הכנסה. הטענה </w:t>
      </w:r>
      <w:r w:rsidR="00986E5C" w:rsidRPr="00B7542A">
        <w:rPr>
          <w:rFonts w:ascii="David" w:hAnsi="David" w:cs="David" w:hint="cs"/>
          <w:sz w:val="20"/>
          <w:szCs w:val="20"/>
          <w:rtl/>
        </w:rPr>
        <w:t xml:space="preserve">היא פגיעה לזכות לתנאי מחייה מינימליים בכבוד. </w:t>
      </w:r>
      <w:r w:rsidR="009D40C5" w:rsidRPr="00B7542A">
        <w:rPr>
          <w:rFonts w:ascii="David" w:hAnsi="David" w:cs="David" w:hint="cs"/>
          <w:sz w:val="20"/>
          <w:szCs w:val="20"/>
          <w:rtl/>
        </w:rPr>
        <w:t xml:space="preserve">נקבע כי הסעיף נופל במבחן המידתיות השני והשלישי. </w:t>
      </w:r>
      <w:r w:rsidR="00986E5C" w:rsidRPr="00B7542A">
        <w:rPr>
          <w:rFonts w:ascii="David" w:hAnsi="David" w:cs="David" w:hint="cs"/>
          <w:b/>
          <w:bCs/>
          <w:color w:val="FF0000"/>
          <w:sz w:val="20"/>
          <w:szCs w:val="20"/>
          <w:rtl/>
        </w:rPr>
        <w:t xml:space="preserve">בייניש </w:t>
      </w:r>
      <w:r w:rsidR="004C3967" w:rsidRPr="00B7542A">
        <w:rPr>
          <w:rFonts w:ascii="David" w:hAnsi="David" w:cs="David" w:hint="cs"/>
          <w:b/>
          <w:bCs/>
          <w:color w:val="FF0000"/>
          <w:sz w:val="20"/>
          <w:szCs w:val="20"/>
          <w:rtl/>
        </w:rPr>
        <w:t>קובעת כי</w:t>
      </w:r>
      <w:r w:rsidR="00986E5C" w:rsidRPr="00B7542A">
        <w:rPr>
          <w:rFonts w:ascii="David" w:hAnsi="David" w:cs="David" w:hint="cs"/>
          <w:b/>
          <w:bCs/>
          <w:color w:val="FF0000"/>
          <w:sz w:val="20"/>
          <w:szCs w:val="20"/>
          <w:rtl/>
        </w:rPr>
        <w:t xml:space="preserve"> הזכות לתנאי מחייה מינימליים בכבוד </w:t>
      </w:r>
      <w:r w:rsidR="004C3967" w:rsidRPr="00B7542A">
        <w:rPr>
          <w:rFonts w:ascii="David" w:hAnsi="David" w:cs="David" w:hint="cs"/>
          <w:b/>
          <w:bCs/>
          <w:color w:val="FF0000"/>
          <w:sz w:val="20"/>
          <w:szCs w:val="20"/>
          <w:rtl/>
        </w:rPr>
        <w:t xml:space="preserve">נכללת </w:t>
      </w:r>
      <w:r w:rsidR="00986E5C" w:rsidRPr="00B7542A">
        <w:rPr>
          <w:rFonts w:ascii="David" w:hAnsi="David" w:cs="David" w:hint="cs"/>
          <w:b/>
          <w:bCs/>
          <w:color w:val="FF0000"/>
          <w:sz w:val="20"/>
          <w:szCs w:val="20"/>
          <w:rtl/>
        </w:rPr>
        <w:t xml:space="preserve">בתוך הזכות </w:t>
      </w:r>
      <w:proofErr w:type="spellStart"/>
      <w:r w:rsidR="009D40C5" w:rsidRPr="00B7542A">
        <w:rPr>
          <w:rFonts w:ascii="David" w:hAnsi="David" w:cs="David" w:hint="cs"/>
          <w:b/>
          <w:bCs/>
          <w:color w:val="FF0000"/>
          <w:sz w:val="20"/>
          <w:szCs w:val="20"/>
          <w:rtl/>
        </w:rPr>
        <w:t>לכהאו"ח</w:t>
      </w:r>
      <w:proofErr w:type="spellEnd"/>
      <w:r w:rsidR="00986E5C" w:rsidRPr="00B7542A">
        <w:rPr>
          <w:rFonts w:ascii="David" w:hAnsi="David" w:cs="David" w:hint="cs"/>
          <w:b/>
          <w:bCs/>
          <w:color w:val="FF0000"/>
          <w:sz w:val="20"/>
          <w:szCs w:val="20"/>
          <w:rtl/>
        </w:rPr>
        <w:t>.</w:t>
      </w:r>
      <w:r w:rsidR="00986E5C" w:rsidRPr="00B7542A">
        <w:rPr>
          <w:rFonts w:ascii="David" w:hAnsi="David" w:cs="David" w:hint="cs"/>
          <w:color w:val="FF0000"/>
          <w:sz w:val="20"/>
          <w:szCs w:val="20"/>
          <w:rtl/>
        </w:rPr>
        <w:t xml:space="preserve"> </w:t>
      </w:r>
      <w:r w:rsidR="00771710" w:rsidRPr="00771710">
        <w:rPr>
          <w:rFonts w:ascii="David" w:hAnsi="David" w:cs="David" w:hint="cs"/>
          <w:b/>
          <w:bCs/>
          <w:sz w:val="20"/>
          <w:szCs w:val="20"/>
          <w:rtl/>
        </w:rPr>
        <w:t>ביהמ"ש מרחיב את מהלך העיגון של הזכויות הבלתי מנויות.</w:t>
      </w:r>
      <w:r w:rsidR="00B7542A" w:rsidRPr="00771710">
        <w:rPr>
          <w:rFonts w:ascii="David" w:hAnsi="David" w:cs="David"/>
          <w:b/>
          <w:bCs/>
          <w:sz w:val="20"/>
          <w:szCs w:val="20"/>
          <w:rtl/>
        </w:rPr>
        <w:br/>
      </w:r>
    </w:p>
    <w:p w14:paraId="2AA0FDA8" w14:textId="46271C17" w:rsidR="00B7542A" w:rsidRPr="00F871FA" w:rsidRDefault="00771710" w:rsidP="00D876BE">
      <w:pPr>
        <w:tabs>
          <w:tab w:val="left" w:pos="2845"/>
        </w:tabs>
        <w:bidi/>
        <w:spacing w:after="120" w:line="360" w:lineRule="auto"/>
        <w:rPr>
          <w:rFonts w:ascii="David" w:hAnsi="David" w:cs="David"/>
          <w:b/>
          <w:bCs/>
          <w:u w:val="single"/>
          <w:rtl/>
        </w:rPr>
      </w:pPr>
      <w:r w:rsidRPr="00F871FA">
        <w:rPr>
          <w:rFonts w:ascii="David" w:hAnsi="David" w:cs="David" w:hint="cs"/>
          <w:b/>
          <w:bCs/>
          <w:u w:val="single"/>
          <w:rtl/>
        </w:rPr>
        <w:t xml:space="preserve">ביקורת שיפוטית </w:t>
      </w:r>
      <w:proofErr w:type="spellStart"/>
      <w:r w:rsidRPr="00F871FA">
        <w:rPr>
          <w:rFonts w:ascii="David" w:hAnsi="David" w:cs="David" w:hint="cs"/>
          <w:b/>
          <w:bCs/>
          <w:u w:val="single"/>
          <w:rtl/>
        </w:rPr>
        <w:t>הליכית</w:t>
      </w:r>
      <w:proofErr w:type="spellEnd"/>
      <w:r w:rsidR="0072659D" w:rsidRPr="00F871FA">
        <w:rPr>
          <w:rFonts w:ascii="David" w:hAnsi="David" w:cs="David" w:hint="cs"/>
          <w:b/>
          <w:bCs/>
          <w:u w:val="single"/>
          <w:rtl/>
        </w:rPr>
        <w:t xml:space="preserve"> </w:t>
      </w:r>
      <w:r w:rsidR="0072659D" w:rsidRPr="00F871FA">
        <w:rPr>
          <w:rFonts w:ascii="David" w:hAnsi="David" w:cs="David"/>
          <w:b/>
          <w:bCs/>
          <w:u w:val="single"/>
          <w:rtl/>
        </w:rPr>
        <w:t>–</w:t>
      </w:r>
      <w:r w:rsidR="0072659D" w:rsidRPr="00F871FA">
        <w:rPr>
          <w:rFonts w:ascii="David" w:hAnsi="David" w:cs="David" w:hint="cs"/>
          <w:b/>
          <w:bCs/>
          <w:u w:val="single"/>
          <w:rtl/>
        </w:rPr>
        <w:t xml:space="preserve"> פגמים בהליך החקיקה</w:t>
      </w:r>
    </w:p>
    <w:p w14:paraId="3C9C706F" w14:textId="19EEB38F" w:rsidR="00771710" w:rsidRPr="00D16218" w:rsidRDefault="00771710" w:rsidP="00D12945">
      <w:pPr>
        <w:pStyle w:val="a7"/>
        <w:numPr>
          <w:ilvl w:val="0"/>
          <w:numId w:val="7"/>
        </w:numPr>
        <w:tabs>
          <w:tab w:val="left" w:pos="2845"/>
        </w:tabs>
        <w:bidi/>
        <w:spacing w:after="120" w:line="360" w:lineRule="auto"/>
        <w:rPr>
          <w:rFonts w:ascii="David" w:hAnsi="David" w:cs="David"/>
          <w:b/>
          <w:bCs/>
          <w:sz w:val="20"/>
          <w:szCs w:val="20"/>
        </w:rPr>
      </w:pPr>
      <w:r w:rsidRPr="00771710">
        <w:rPr>
          <w:rFonts w:ascii="David" w:hAnsi="David" w:cs="David" w:hint="cs"/>
          <w:b/>
          <w:bCs/>
          <w:sz w:val="20"/>
          <w:szCs w:val="20"/>
          <w:highlight w:val="lightGray"/>
          <w:rtl/>
        </w:rPr>
        <w:t>ארגון מגדלי העופות</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00DB5960">
        <w:rPr>
          <w:rFonts w:ascii="David" w:hAnsi="David" w:cs="David" w:hint="cs"/>
          <w:sz w:val="20"/>
          <w:szCs w:val="20"/>
          <w:rtl/>
        </w:rPr>
        <w:t xml:space="preserve">עתירה כנגד חוק ההסדרים. העותרים טוענים לפגם בהליך החקיקה. </w:t>
      </w:r>
      <w:r w:rsidR="0072659D" w:rsidRPr="00985C9A">
        <w:rPr>
          <w:rFonts w:ascii="David" w:hAnsi="David" w:cs="David" w:hint="cs"/>
          <w:sz w:val="20"/>
          <w:szCs w:val="20"/>
          <w:u w:val="single"/>
          <w:rtl/>
        </w:rPr>
        <w:t>בייניש מגדירה 4 עקרונות מתווים בהליך חקיקה</w:t>
      </w:r>
      <w:r w:rsidR="0072659D">
        <w:rPr>
          <w:rFonts w:ascii="David" w:hAnsi="David" w:cs="David" w:hint="cs"/>
          <w:sz w:val="20"/>
          <w:szCs w:val="20"/>
          <w:rtl/>
        </w:rPr>
        <w:t xml:space="preserve">: </w:t>
      </w:r>
      <w:r w:rsidR="00FA6E8D">
        <w:rPr>
          <w:rFonts w:ascii="David" w:hAnsi="David" w:cs="David" w:hint="cs"/>
          <w:sz w:val="20"/>
          <w:szCs w:val="20"/>
          <w:rtl/>
        </w:rPr>
        <w:t xml:space="preserve">(1) הכרעת הרוב (2) עקרון השוויון בהליך החקיקה </w:t>
      </w:r>
      <w:r w:rsidR="00FA6E8D">
        <w:rPr>
          <w:rFonts w:ascii="David" w:hAnsi="David" w:cs="David"/>
          <w:sz w:val="20"/>
          <w:szCs w:val="20"/>
          <w:rtl/>
        </w:rPr>
        <w:t>–</w:t>
      </w:r>
      <w:r w:rsidR="00FA6E8D">
        <w:rPr>
          <w:rFonts w:ascii="David" w:hAnsi="David" w:cs="David" w:hint="cs"/>
          <w:sz w:val="20"/>
          <w:szCs w:val="20"/>
          <w:rtl/>
        </w:rPr>
        <w:t xml:space="preserve"> קול אחד לכל אחד </w:t>
      </w:r>
      <w:r w:rsidR="00A1764E">
        <w:rPr>
          <w:rFonts w:ascii="David" w:hAnsi="David" w:cs="David" w:hint="cs"/>
          <w:sz w:val="20"/>
          <w:szCs w:val="20"/>
          <w:rtl/>
        </w:rPr>
        <w:t xml:space="preserve">מחברי הכנסת </w:t>
      </w:r>
      <w:r w:rsidR="00FA6E8D">
        <w:rPr>
          <w:rFonts w:ascii="David" w:hAnsi="David" w:cs="David" w:hint="cs"/>
          <w:sz w:val="20"/>
          <w:szCs w:val="20"/>
          <w:rtl/>
        </w:rPr>
        <w:t xml:space="preserve">(3) עקרון הפומביות (4) עקרון ההשתתפות </w:t>
      </w:r>
      <w:r w:rsidR="00FA6E8D">
        <w:rPr>
          <w:rFonts w:ascii="David" w:hAnsi="David" w:cs="David"/>
          <w:sz w:val="20"/>
          <w:szCs w:val="20"/>
          <w:rtl/>
        </w:rPr>
        <w:t>–</w:t>
      </w:r>
      <w:r w:rsidR="00FA6E8D">
        <w:rPr>
          <w:rFonts w:ascii="David" w:hAnsi="David" w:cs="David" w:hint="cs"/>
          <w:sz w:val="20"/>
          <w:szCs w:val="20"/>
          <w:rtl/>
        </w:rPr>
        <w:t xml:space="preserve"> הזכות ל</w:t>
      </w:r>
      <w:r w:rsidR="00985C9A">
        <w:rPr>
          <w:rFonts w:ascii="David" w:hAnsi="David" w:cs="David" w:hint="cs"/>
          <w:sz w:val="20"/>
          <w:szCs w:val="20"/>
          <w:rtl/>
        </w:rPr>
        <w:t xml:space="preserve">גבש דעה ולהשתתף. </w:t>
      </w:r>
      <w:r w:rsidR="00DA0A03" w:rsidRPr="00DA0A03">
        <w:rPr>
          <w:rFonts w:ascii="David" w:hAnsi="David" w:cs="David" w:hint="cs"/>
          <w:b/>
          <w:bCs/>
          <w:color w:val="FF0000"/>
          <w:sz w:val="20"/>
          <w:szCs w:val="20"/>
          <w:rtl/>
        </w:rPr>
        <w:t xml:space="preserve">הלכה: אם חוק נקבר בתוך חוק ההסדרים יש לבחון אם לחברי הכנסת ניתנת אפשרות מעשית לעמוד על תוכן החוק ולגבש דעה. </w:t>
      </w:r>
      <w:r w:rsidR="00D16218" w:rsidRPr="00DA0A03">
        <w:rPr>
          <w:rFonts w:ascii="David" w:hAnsi="David" w:cs="David"/>
          <w:b/>
          <w:bCs/>
          <w:color w:val="FF0000"/>
          <w:sz w:val="20"/>
          <w:szCs w:val="20"/>
          <w:rtl/>
        </w:rPr>
        <w:br/>
      </w:r>
    </w:p>
    <w:p w14:paraId="143047B1" w14:textId="4FE36239" w:rsidR="00D16218" w:rsidRDefault="00815D12" w:rsidP="00D12945">
      <w:pPr>
        <w:pStyle w:val="a7"/>
        <w:numPr>
          <w:ilvl w:val="0"/>
          <w:numId w:val="7"/>
        </w:numPr>
        <w:tabs>
          <w:tab w:val="left" w:pos="2845"/>
        </w:tabs>
        <w:bidi/>
        <w:spacing w:after="120" w:line="360" w:lineRule="auto"/>
        <w:rPr>
          <w:rFonts w:ascii="David" w:hAnsi="David" w:cs="David"/>
          <w:color w:val="0D0D0D" w:themeColor="text1" w:themeTint="F2"/>
          <w:sz w:val="20"/>
          <w:szCs w:val="20"/>
        </w:rPr>
      </w:pPr>
      <w:proofErr w:type="spellStart"/>
      <w:r w:rsidRPr="00177EEA">
        <w:rPr>
          <w:rFonts w:ascii="David" w:hAnsi="David" w:cs="David" w:hint="cs"/>
          <w:b/>
          <w:bCs/>
          <w:sz w:val="20"/>
          <w:szCs w:val="20"/>
          <w:highlight w:val="lightGray"/>
          <w:rtl/>
        </w:rPr>
        <w:t>קוונטינסקי</w:t>
      </w:r>
      <w:proofErr w:type="spellEnd"/>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Pr>
          <w:rFonts w:ascii="David" w:hAnsi="David" w:cs="David" w:hint="cs"/>
          <w:sz w:val="20"/>
          <w:szCs w:val="20"/>
          <w:rtl/>
        </w:rPr>
        <w:t xml:space="preserve">ביהמ"ש פוסל </w:t>
      </w:r>
      <w:r w:rsidR="00D72B15">
        <w:rPr>
          <w:rFonts w:ascii="David" w:hAnsi="David" w:cs="David" w:hint="cs"/>
          <w:sz w:val="20"/>
          <w:szCs w:val="20"/>
          <w:rtl/>
        </w:rPr>
        <w:t>את</w:t>
      </w:r>
      <w:r w:rsidR="005F175B">
        <w:rPr>
          <w:rFonts w:ascii="David" w:hAnsi="David" w:cs="David" w:hint="cs"/>
          <w:sz w:val="20"/>
          <w:szCs w:val="20"/>
          <w:rtl/>
        </w:rPr>
        <w:t xml:space="preserve"> </w:t>
      </w:r>
      <w:r>
        <w:rPr>
          <w:rFonts w:ascii="David" w:hAnsi="David" w:cs="David" w:hint="cs"/>
          <w:sz w:val="20"/>
          <w:szCs w:val="20"/>
          <w:rtl/>
        </w:rPr>
        <w:t xml:space="preserve">חוק מס </w:t>
      </w:r>
      <w:r w:rsidR="00177EEA">
        <w:rPr>
          <w:rFonts w:ascii="David" w:hAnsi="David" w:cs="David" w:hint="cs"/>
          <w:sz w:val="20"/>
          <w:szCs w:val="20"/>
          <w:rtl/>
        </w:rPr>
        <w:t>ל</w:t>
      </w:r>
      <w:r>
        <w:rPr>
          <w:rFonts w:ascii="David" w:hAnsi="David" w:cs="David" w:hint="cs"/>
          <w:sz w:val="20"/>
          <w:szCs w:val="20"/>
          <w:rtl/>
        </w:rPr>
        <w:t xml:space="preserve">דירה שלישית </w:t>
      </w:r>
      <w:r w:rsidR="00757E54">
        <w:rPr>
          <w:rFonts w:ascii="David" w:hAnsi="David" w:cs="David" w:hint="cs"/>
          <w:sz w:val="20"/>
          <w:szCs w:val="20"/>
          <w:rtl/>
        </w:rPr>
        <w:t xml:space="preserve">בנימוק הליכי </w:t>
      </w:r>
      <w:r w:rsidR="00757E54">
        <w:rPr>
          <w:rFonts w:ascii="David" w:hAnsi="David" w:cs="David"/>
          <w:sz w:val="20"/>
          <w:szCs w:val="20"/>
          <w:rtl/>
        </w:rPr>
        <w:t>–</w:t>
      </w:r>
      <w:r w:rsidR="00757E54">
        <w:rPr>
          <w:rFonts w:ascii="David" w:hAnsi="David" w:cs="David" w:hint="cs"/>
          <w:b/>
          <w:bCs/>
          <w:color w:val="FF0000"/>
          <w:sz w:val="20"/>
          <w:szCs w:val="20"/>
          <w:rtl/>
        </w:rPr>
        <w:t xml:space="preserve"> </w:t>
      </w:r>
      <w:r w:rsidR="00757E54" w:rsidRPr="00757E54">
        <w:rPr>
          <w:rFonts w:ascii="David" w:hAnsi="David" w:cs="David" w:hint="cs"/>
          <w:color w:val="0D0D0D" w:themeColor="text1" w:themeTint="F2"/>
          <w:sz w:val="20"/>
          <w:szCs w:val="20"/>
          <w:rtl/>
        </w:rPr>
        <w:t>הצעת החוק הייתה ב</w:t>
      </w:r>
      <w:r w:rsidR="00166657">
        <w:rPr>
          <w:rFonts w:ascii="David" w:hAnsi="David" w:cs="David" w:hint="cs"/>
          <w:color w:val="0D0D0D" w:themeColor="text1" w:themeTint="F2"/>
          <w:sz w:val="20"/>
          <w:szCs w:val="20"/>
          <w:rtl/>
        </w:rPr>
        <w:t xml:space="preserve">הליך מזורז ובכך נפגע עקרון </w:t>
      </w:r>
      <w:proofErr w:type="spellStart"/>
      <w:r w:rsidR="00166657">
        <w:rPr>
          <w:rFonts w:ascii="David" w:hAnsi="David" w:cs="David" w:hint="cs"/>
          <w:color w:val="0D0D0D" w:themeColor="text1" w:themeTint="F2"/>
          <w:sz w:val="20"/>
          <w:szCs w:val="20"/>
          <w:rtl/>
        </w:rPr>
        <w:t>ההשתפות</w:t>
      </w:r>
      <w:proofErr w:type="spellEnd"/>
      <w:r w:rsidR="00166657">
        <w:rPr>
          <w:rFonts w:ascii="David" w:hAnsi="David" w:cs="David" w:hint="cs"/>
          <w:color w:val="0D0D0D" w:themeColor="text1" w:themeTint="F2"/>
          <w:sz w:val="20"/>
          <w:szCs w:val="20"/>
          <w:rtl/>
        </w:rPr>
        <w:t xml:space="preserve"> של חברי הכנסת. </w:t>
      </w:r>
      <w:proofErr w:type="spellStart"/>
      <w:r w:rsidR="00166657">
        <w:rPr>
          <w:rFonts w:ascii="David" w:hAnsi="David" w:cs="David" w:hint="cs"/>
          <w:color w:val="0D0D0D" w:themeColor="text1" w:themeTint="F2"/>
          <w:sz w:val="20"/>
          <w:szCs w:val="20"/>
          <w:rtl/>
        </w:rPr>
        <w:t>סולברג</w:t>
      </w:r>
      <w:proofErr w:type="spellEnd"/>
      <w:r w:rsidR="00735B93">
        <w:rPr>
          <w:rFonts w:ascii="David" w:hAnsi="David" w:cs="David" w:hint="cs"/>
          <w:color w:val="0D0D0D" w:themeColor="text1" w:themeTint="F2"/>
          <w:sz w:val="20"/>
          <w:szCs w:val="20"/>
          <w:rtl/>
        </w:rPr>
        <w:t xml:space="preserve"> קובע כי נפל</w:t>
      </w:r>
      <w:r w:rsidRPr="00166657">
        <w:rPr>
          <w:rFonts w:ascii="David" w:hAnsi="David" w:cs="David" w:hint="cs"/>
          <w:sz w:val="20"/>
          <w:szCs w:val="20"/>
          <w:rtl/>
        </w:rPr>
        <w:t xml:space="preserve"> </w:t>
      </w:r>
      <w:r w:rsidR="005F175B" w:rsidRPr="00166657">
        <w:rPr>
          <w:rFonts w:ascii="David" w:hAnsi="David" w:cs="David" w:hint="cs"/>
          <w:sz w:val="20"/>
          <w:szCs w:val="20"/>
          <w:rtl/>
        </w:rPr>
        <w:t>פגם היור</w:t>
      </w:r>
      <w:r w:rsidR="00D72B15" w:rsidRPr="00166657">
        <w:rPr>
          <w:rFonts w:ascii="David" w:hAnsi="David" w:cs="David" w:hint="cs"/>
          <w:sz w:val="20"/>
          <w:szCs w:val="20"/>
          <w:rtl/>
        </w:rPr>
        <w:t>ד</w:t>
      </w:r>
      <w:r w:rsidR="005F175B" w:rsidRPr="00166657">
        <w:rPr>
          <w:rFonts w:ascii="David" w:hAnsi="David" w:cs="David" w:hint="cs"/>
          <w:sz w:val="20"/>
          <w:szCs w:val="20"/>
          <w:rtl/>
        </w:rPr>
        <w:t xml:space="preserve"> לש</w:t>
      </w:r>
      <w:r w:rsidR="001652EF" w:rsidRPr="00166657">
        <w:rPr>
          <w:rFonts w:ascii="David" w:hAnsi="David" w:cs="David" w:hint="cs"/>
          <w:sz w:val="20"/>
          <w:szCs w:val="20"/>
          <w:rtl/>
        </w:rPr>
        <w:t>ורש ה</w:t>
      </w:r>
      <w:r w:rsidR="00360ADE" w:rsidRPr="00166657">
        <w:rPr>
          <w:rFonts w:ascii="David" w:hAnsi="David" w:cs="David" w:hint="cs"/>
          <w:sz w:val="20"/>
          <w:szCs w:val="20"/>
          <w:rtl/>
        </w:rPr>
        <w:t>הליך</w:t>
      </w:r>
      <w:r w:rsidR="00F23644">
        <w:rPr>
          <w:rFonts w:ascii="David" w:hAnsi="David" w:cs="David" w:hint="cs"/>
          <w:sz w:val="20"/>
          <w:szCs w:val="20"/>
          <w:rtl/>
        </w:rPr>
        <w:t xml:space="preserve"> ומבטל את </w:t>
      </w:r>
      <w:r w:rsidR="00D26C7C">
        <w:rPr>
          <w:rFonts w:ascii="David" w:hAnsi="David" w:cs="David" w:hint="cs"/>
          <w:sz w:val="20"/>
          <w:szCs w:val="20"/>
          <w:rtl/>
        </w:rPr>
        <w:t xml:space="preserve">החלק הפגום על סמך </w:t>
      </w:r>
      <w:r w:rsidR="00D26C7C" w:rsidRPr="00511393">
        <w:rPr>
          <w:rFonts w:ascii="David" w:hAnsi="David" w:cs="David" w:hint="cs"/>
          <w:b/>
          <w:bCs/>
          <w:sz w:val="20"/>
          <w:szCs w:val="20"/>
          <w:rtl/>
        </w:rPr>
        <w:t>עקרון הבטלות היחסית</w:t>
      </w:r>
      <w:r w:rsidR="00735B93" w:rsidRPr="00511393">
        <w:rPr>
          <w:rFonts w:ascii="David" w:hAnsi="David" w:cs="David" w:hint="cs"/>
          <w:b/>
          <w:bCs/>
          <w:sz w:val="20"/>
          <w:szCs w:val="20"/>
          <w:rtl/>
        </w:rPr>
        <w:t>.</w:t>
      </w:r>
      <w:r w:rsidR="00735B93" w:rsidRPr="00511393">
        <w:rPr>
          <w:rFonts w:ascii="David" w:hAnsi="David" w:cs="David" w:hint="cs"/>
          <w:sz w:val="20"/>
          <w:szCs w:val="20"/>
          <w:rtl/>
        </w:rPr>
        <w:t xml:space="preserve"> </w:t>
      </w:r>
      <w:r w:rsidR="00360ADE" w:rsidRPr="00166657">
        <w:rPr>
          <w:rFonts w:ascii="David" w:hAnsi="David" w:cs="David" w:hint="cs"/>
          <w:b/>
          <w:bCs/>
          <w:color w:val="FF0000"/>
          <w:sz w:val="20"/>
          <w:szCs w:val="20"/>
          <w:rtl/>
        </w:rPr>
        <w:t xml:space="preserve">החידוש: ביהמ"ש מבטל לראשונה חוק </w:t>
      </w:r>
      <w:r w:rsidR="00AF3CDF">
        <w:rPr>
          <w:rFonts w:ascii="David" w:hAnsi="David" w:cs="David" w:hint="cs"/>
          <w:b/>
          <w:bCs/>
          <w:color w:val="FF0000"/>
          <w:sz w:val="20"/>
          <w:szCs w:val="20"/>
          <w:rtl/>
        </w:rPr>
        <w:t xml:space="preserve">מכוח המודל הפרוצדוראלי </w:t>
      </w:r>
      <w:r w:rsidR="00360ADE" w:rsidRPr="00166657">
        <w:rPr>
          <w:rFonts w:ascii="David" w:hAnsi="David" w:cs="David" w:hint="cs"/>
          <w:b/>
          <w:bCs/>
          <w:color w:val="FF0000"/>
          <w:sz w:val="20"/>
          <w:szCs w:val="20"/>
          <w:rtl/>
        </w:rPr>
        <w:t xml:space="preserve">על </w:t>
      </w:r>
      <w:r w:rsidR="00D26C7C">
        <w:rPr>
          <w:rFonts w:ascii="David" w:hAnsi="David" w:cs="David" w:hint="cs"/>
          <w:b/>
          <w:bCs/>
          <w:color w:val="FF0000"/>
          <w:sz w:val="20"/>
          <w:szCs w:val="20"/>
          <w:rtl/>
        </w:rPr>
        <w:t xml:space="preserve">סמך </w:t>
      </w:r>
      <w:r w:rsidR="00360ADE" w:rsidRPr="00166657">
        <w:rPr>
          <w:rFonts w:ascii="David" w:hAnsi="David" w:cs="David" w:hint="cs"/>
          <w:b/>
          <w:bCs/>
          <w:color w:val="FF0000"/>
          <w:sz w:val="20"/>
          <w:szCs w:val="20"/>
          <w:rtl/>
        </w:rPr>
        <w:t xml:space="preserve">פגיעה בעקרון יסוד בלתי כתוב של הליך חקיקה. </w:t>
      </w:r>
      <w:r w:rsidR="00511393" w:rsidRPr="00511393">
        <w:rPr>
          <w:rFonts w:ascii="David" w:hAnsi="David" w:cs="David" w:hint="cs"/>
          <w:color w:val="0D0D0D" w:themeColor="text1" w:themeTint="F2"/>
          <w:sz w:val="20"/>
          <w:szCs w:val="20"/>
          <w:rtl/>
        </w:rPr>
        <w:t xml:space="preserve">מזוז טוען כי יש קושי בפרשנות של נורמות לא כתובות כי הן צריכות להיות חשופות לפני כל. </w:t>
      </w:r>
      <w:r w:rsidR="002B2546" w:rsidRPr="00C2696B">
        <w:rPr>
          <w:rFonts w:ascii="David" w:hAnsi="David" w:cs="David" w:hint="cs"/>
          <w:b/>
          <w:bCs/>
          <w:color w:val="FF0000"/>
          <w:sz w:val="20"/>
          <w:szCs w:val="20"/>
          <w:rtl/>
        </w:rPr>
        <w:t>ביהמ"ש צריך להתערב רק כאשר הוכחת הפגיעה קיצונית ומהותית על סמך עקרונות לא כתובים.</w:t>
      </w:r>
      <w:r w:rsidR="002B2546">
        <w:rPr>
          <w:rFonts w:ascii="David" w:hAnsi="David" w:cs="David" w:hint="cs"/>
          <w:color w:val="0D0D0D" w:themeColor="text1" w:themeTint="F2"/>
          <w:sz w:val="20"/>
          <w:szCs w:val="20"/>
          <w:rtl/>
        </w:rPr>
        <w:t xml:space="preserve"> </w:t>
      </w:r>
      <w:proofErr w:type="spellStart"/>
      <w:r w:rsidR="002B2546">
        <w:rPr>
          <w:rFonts w:ascii="David" w:hAnsi="David" w:cs="David" w:hint="cs"/>
          <w:color w:val="0D0D0D" w:themeColor="text1" w:themeTint="F2"/>
          <w:sz w:val="20"/>
          <w:szCs w:val="20"/>
          <w:rtl/>
        </w:rPr>
        <w:t>סולברג</w:t>
      </w:r>
      <w:proofErr w:type="spellEnd"/>
      <w:r w:rsidR="002B2546">
        <w:rPr>
          <w:rFonts w:ascii="David" w:hAnsi="David" w:cs="David" w:hint="cs"/>
          <w:color w:val="0D0D0D" w:themeColor="text1" w:themeTint="F2"/>
          <w:sz w:val="20"/>
          <w:szCs w:val="20"/>
          <w:rtl/>
        </w:rPr>
        <w:t xml:space="preserve"> משיב כי ביקורת תוכנית מחמירה יותר ופוגעת יותר בכנסת ביחס לביקורת </w:t>
      </w:r>
      <w:proofErr w:type="spellStart"/>
      <w:r w:rsidR="002B2546">
        <w:rPr>
          <w:rFonts w:ascii="David" w:hAnsi="David" w:cs="David" w:hint="cs"/>
          <w:color w:val="0D0D0D" w:themeColor="text1" w:themeTint="F2"/>
          <w:sz w:val="20"/>
          <w:szCs w:val="20"/>
          <w:rtl/>
        </w:rPr>
        <w:t>הליכית</w:t>
      </w:r>
      <w:proofErr w:type="spellEnd"/>
      <w:r w:rsidR="004A2888">
        <w:rPr>
          <w:rFonts w:ascii="David" w:hAnsi="David" w:cs="David" w:hint="cs"/>
          <w:color w:val="0D0D0D" w:themeColor="text1" w:themeTint="F2"/>
          <w:sz w:val="20"/>
          <w:szCs w:val="20"/>
          <w:rtl/>
        </w:rPr>
        <w:t xml:space="preserve"> </w:t>
      </w:r>
      <w:r w:rsidR="004A2888">
        <w:rPr>
          <w:rFonts w:ascii="David" w:hAnsi="David" w:cs="David"/>
          <w:color w:val="0D0D0D" w:themeColor="text1" w:themeTint="F2"/>
          <w:sz w:val="20"/>
          <w:szCs w:val="20"/>
          <w:rtl/>
        </w:rPr>
        <w:t>–</w:t>
      </w:r>
      <w:r w:rsidR="004A2888">
        <w:rPr>
          <w:rFonts w:ascii="David" w:hAnsi="David" w:cs="David" w:hint="cs"/>
          <w:color w:val="0D0D0D" w:themeColor="text1" w:themeTint="F2"/>
          <w:sz w:val="20"/>
          <w:szCs w:val="20"/>
          <w:rtl/>
        </w:rPr>
        <w:t xml:space="preserve"> </w:t>
      </w:r>
      <w:r w:rsidR="004A2888" w:rsidRPr="004A2888">
        <w:rPr>
          <w:rFonts w:ascii="David" w:hAnsi="David" w:cs="David" w:hint="cs"/>
          <w:b/>
          <w:bCs/>
          <w:color w:val="0D0D0D" w:themeColor="text1" w:themeTint="F2"/>
          <w:sz w:val="20"/>
          <w:szCs w:val="20"/>
          <w:rtl/>
        </w:rPr>
        <w:t>ההפך הוא הנכון</w:t>
      </w:r>
      <w:r w:rsidR="004A2888">
        <w:rPr>
          <w:rFonts w:ascii="David" w:hAnsi="David" w:cs="David" w:hint="cs"/>
          <w:color w:val="0D0D0D" w:themeColor="text1" w:themeTint="F2"/>
          <w:sz w:val="20"/>
          <w:szCs w:val="20"/>
          <w:rtl/>
        </w:rPr>
        <w:t xml:space="preserve">. </w:t>
      </w:r>
    </w:p>
    <w:p w14:paraId="11A60158" w14:textId="5B1E0C0A" w:rsidR="004A2888" w:rsidRPr="00F871FA" w:rsidRDefault="00BA7666" w:rsidP="00932531">
      <w:pPr>
        <w:tabs>
          <w:tab w:val="left" w:pos="2845"/>
        </w:tabs>
        <w:bidi/>
        <w:spacing w:after="120" w:line="360" w:lineRule="auto"/>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חוקי היסוד כחוקה</w:t>
      </w:r>
    </w:p>
    <w:p w14:paraId="42AA7ED4" w14:textId="3AB27157" w:rsidR="00BA7666" w:rsidRPr="00D876BE" w:rsidRDefault="00BA7666" w:rsidP="00932531">
      <w:pPr>
        <w:tabs>
          <w:tab w:val="left" w:pos="2845"/>
        </w:tabs>
        <w:bidi/>
        <w:spacing w:after="120" w:line="360" w:lineRule="auto"/>
        <w:rPr>
          <w:rFonts w:ascii="David" w:hAnsi="David" w:cs="David"/>
          <w:b/>
          <w:bCs/>
          <w:color w:val="0D0D0D" w:themeColor="text1" w:themeTint="F2"/>
          <w:sz w:val="20"/>
          <w:szCs w:val="20"/>
          <w:rtl/>
        </w:rPr>
      </w:pPr>
      <w:r w:rsidRPr="00D876BE">
        <w:rPr>
          <w:rFonts w:ascii="David" w:hAnsi="David" w:cs="David" w:hint="cs"/>
          <w:b/>
          <w:bCs/>
          <w:color w:val="0D0D0D" w:themeColor="text1" w:themeTint="F2"/>
          <w:sz w:val="20"/>
          <w:szCs w:val="20"/>
          <w:rtl/>
        </w:rPr>
        <w:t>איך מזהים חוקה?</w:t>
      </w:r>
    </w:p>
    <w:p w14:paraId="0F65653A" w14:textId="5492599F" w:rsidR="00716157" w:rsidRDefault="00BA7666" w:rsidP="00D12945">
      <w:pPr>
        <w:pStyle w:val="a7"/>
        <w:numPr>
          <w:ilvl w:val="0"/>
          <w:numId w:val="8"/>
        </w:numPr>
        <w:tabs>
          <w:tab w:val="left" w:pos="2845"/>
        </w:tabs>
        <w:bidi/>
        <w:spacing w:after="120" w:line="360" w:lineRule="auto"/>
        <w:rPr>
          <w:rFonts w:ascii="David" w:hAnsi="David" w:cs="David"/>
          <w:color w:val="0D0D0D" w:themeColor="text1" w:themeTint="F2"/>
          <w:sz w:val="20"/>
          <w:szCs w:val="20"/>
        </w:rPr>
      </w:pPr>
      <w:r w:rsidRPr="001245AD">
        <w:rPr>
          <w:rFonts w:ascii="David" w:hAnsi="David" w:cs="David" w:hint="cs"/>
          <w:b/>
          <w:bCs/>
          <w:color w:val="0D0D0D" w:themeColor="text1" w:themeTint="F2"/>
          <w:sz w:val="20"/>
          <w:szCs w:val="20"/>
          <w:highlight w:val="lightGray"/>
          <w:rtl/>
        </w:rPr>
        <w:t xml:space="preserve">פס"ד מזרחי </w:t>
      </w:r>
      <w:r w:rsidR="001245AD" w:rsidRPr="001245AD">
        <w:rPr>
          <w:rFonts w:ascii="David" w:hAnsi="David" w:cs="David" w:hint="cs"/>
          <w:b/>
          <w:bCs/>
          <w:color w:val="0D0D0D" w:themeColor="text1" w:themeTint="F2"/>
          <w:sz w:val="20"/>
          <w:szCs w:val="20"/>
          <w:highlight w:val="lightGray"/>
          <w:rtl/>
        </w:rPr>
        <w:t>נ' מגדל כפר שיתופי</w:t>
      </w:r>
      <w:r w:rsidR="001245AD">
        <w:rPr>
          <w:rFonts w:ascii="David" w:hAnsi="David" w:cs="David" w:hint="cs"/>
          <w:color w:val="0D0D0D" w:themeColor="text1" w:themeTint="F2"/>
          <w:sz w:val="20"/>
          <w:szCs w:val="20"/>
          <w:rtl/>
        </w:rPr>
        <w:t xml:space="preserve"> </w:t>
      </w:r>
      <w:r w:rsidR="001245AD">
        <w:rPr>
          <w:rFonts w:ascii="David" w:hAnsi="David" w:cs="David"/>
          <w:color w:val="0D0D0D" w:themeColor="text1" w:themeTint="F2"/>
          <w:sz w:val="20"/>
          <w:szCs w:val="20"/>
          <w:rtl/>
        </w:rPr>
        <w:t>–</w:t>
      </w:r>
      <w:r w:rsidR="001245AD">
        <w:rPr>
          <w:rFonts w:ascii="David" w:hAnsi="David" w:cs="David" w:hint="cs"/>
          <w:color w:val="0D0D0D" w:themeColor="text1" w:themeTint="F2"/>
          <w:sz w:val="20"/>
          <w:szCs w:val="20"/>
          <w:rtl/>
        </w:rPr>
        <w:t xml:space="preserve"> ברק ושמגר </w:t>
      </w:r>
      <w:r w:rsidR="00EA0FBE">
        <w:rPr>
          <w:rFonts w:ascii="David" w:hAnsi="David" w:cs="David" w:hint="cs"/>
          <w:color w:val="0D0D0D" w:themeColor="text1" w:themeTint="F2"/>
          <w:sz w:val="20"/>
          <w:szCs w:val="20"/>
          <w:rtl/>
        </w:rPr>
        <w:t>קובעים</w:t>
      </w:r>
      <w:r w:rsidR="003C4F9F">
        <w:rPr>
          <w:rFonts w:ascii="David" w:hAnsi="David" w:cs="David" w:hint="cs"/>
          <w:color w:val="0D0D0D" w:themeColor="text1" w:themeTint="F2"/>
          <w:sz w:val="20"/>
          <w:szCs w:val="20"/>
          <w:rtl/>
        </w:rPr>
        <w:t xml:space="preserve"> אלמנטים צורניים </w:t>
      </w:r>
      <w:r w:rsidR="00EA0FBE">
        <w:rPr>
          <w:rFonts w:ascii="David" w:hAnsi="David" w:cs="David" w:hint="cs"/>
          <w:color w:val="0D0D0D" w:themeColor="text1" w:themeTint="F2"/>
          <w:sz w:val="20"/>
          <w:szCs w:val="20"/>
          <w:rtl/>
        </w:rPr>
        <w:t>בחוקה</w:t>
      </w:r>
      <w:r w:rsidR="00E836AF">
        <w:rPr>
          <w:rFonts w:ascii="David" w:hAnsi="David" w:cs="David" w:hint="cs"/>
          <w:color w:val="0D0D0D" w:themeColor="text1" w:themeTint="F2"/>
          <w:sz w:val="20"/>
          <w:szCs w:val="20"/>
          <w:rtl/>
        </w:rPr>
        <w:t xml:space="preserve">: </w:t>
      </w:r>
      <w:r w:rsidR="00E836AF" w:rsidRPr="00985AD4">
        <w:rPr>
          <w:rFonts w:ascii="David" w:hAnsi="David" w:cs="David" w:hint="cs"/>
          <w:b/>
          <w:bCs/>
          <w:color w:val="0D0D0D" w:themeColor="text1" w:themeTint="F2"/>
          <w:sz w:val="20"/>
          <w:szCs w:val="20"/>
          <w:rtl/>
        </w:rPr>
        <w:t xml:space="preserve">(1) </w:t>
      </w:r>
      <w:r w:rsidR="00E836AF">
        <w:rPr>
          <w:rFonts w:ascii="David" w:hAnsi="David" w:cs="David" w:hint="cs"/>
          <w:color w:val="0D0D0D" w:themeColor="text1" w:themeTint="F2"/>
          <w:sz w:val="20"/>
          <w:szCs w:val="20"/>
          <w:rtl/>
        </w:rPr>
        <w:t xml:space="preserve">ניסוח תמציתי </w:t>
      </w:r>
      <w:r w:rsidR="00E836AF" w:rsidRPr="00985AD4">
        <w:rPr>
          <w:rFonts w:ascii="David" w:hAnsi="David" w:cs="David" w:hint="cs"/>
          <w:b/>
          <w:bCs/>
          <w:color w:val="0D0D0D" w:themeColor="text1" w:themeTint="F2"/>
          <w:sz w:val="20"/>
          <w:szCs w:val="20"/>
          <w:rtl/>
        </w:rPr>
        <w:t xml:space="preserve">(2) </w:t>
      </w:r>
      <w:r w:rsidR="00E836AF">
        <w:rPr>
          <w:rFonts w:ascii="David" w:hAnsi="David" w:cs="David" w:hint="cs"/>
          <w:color w:val="0D0D0D" w:themeColor="text1" w:themeTint="F2"/>
          <w:sz w:val="20"/>
          <w:szCs w:val="20"/>
          <w:rtl/>
        </w:rPr>
        <w:t>כותרת "חוק יסוד"</w:t>
      </w:r>
      <w:r w:rsidR="001245AD">
        <w:rPr>
          <w:rFonts w:ascii="David" w:hAnsi="David" w:cs="David" w:hint="cs"/>
          <w:color w:val="0D0D0D" w:themeColor="text1" w:themeTint="F2"/>
          <w:sz w:val="20"/>
          <w:szCs w:val="20"/>
          <w:rtl/>
        </w:rPr>
        <w:t xml:space="preserve">. </w:t>
      </w:r>
      <w:r w:rsidR="00E836AF" w:rsidRPr="002C49DF">
        <w:rPr>
          <w:rFonts w:ascii="David" w:hAnsi="David" w:cs="David" w:hint="cs"/>
          <w:color w:val="0D0D0D" w:themeColor="text1" w:themeTint="F2"/>
          <w:sz w:val="20"/>
          <w:szCs w:val="20"/>
          <w:u w:val="single"/>
          <w:rtl/>
        </w:rPr>
        <w:t>עולות 2 שאלות</w:t>
      </w:r>
      <w:r w:rsidR="00E836AF" w:rsidRPr="002C49DF">
        <w:rPr>
          <w:rFonts w:ascii="David" w:hAnsi="David" w:cs="David" w:hint="cs"/>
          <w:color w:val="0D0D0D" w:themeColor="text1" w:themeTint="F2"/>
          <w:sz w:val="20"/>
          <w:szCs w:val="20"/>
          <w:rtl/>
        </w:rPr>
        <w:t>:</w:t>
      </w:r>
      <w:r w:rsidR="001245AD" w:rsidRPr="002C49DF">
        <w:rPr>
          <w:rFonts w:ascii="David" w:hAnsi="David" w:cs="David" w:hint="cs"/>
          <w:color w:val="0D0D0D" w:themeColor="text1" w:themeTint="F2"/>
          <w:sz w:val="20"/>
          <w:szCs w:val="20"/>
          <w:rtl/>
        </w:rPr>
        <w:t xml:space="preserve"> </w:t>
      </w:r>
      <w:r w:rsidR="001245AD">
        <w:rPr>
          <w:rFonts w:ascii="David" w:hAnsi="David" w:cs="David" w:hint="cs"/>
          <w:color w:val="0D0D0D" w:themeColor="text1" w:themeTint="F2"/>
          <w:sz w:val="20"/>
          <w:szCs w:val="20"/>
          <w:rtl/>
        </w:rPr>
        <w:t xml:space="preserve">מה קורה כאשר חו"י לא ראוי </w:t>
      </w:r>
      <w:proofErr w:type="spellStart"/>
      <w:r w:rsidR="001245AD">
        <w:rPr>
          <w:rFonts w:ascii="David" w:hAnsi="David" w:cs="David" w:hint="cs"/>
          <w:color w:val="0D0D0D" w:themeColor="text1" w:themeTint="F2"/>
          <w:sz w:val="20"/>
          <w:szCs w:val="20"/>
          <w:rtl/>
        </w:rPr>
        <w:t>להכלל</w:t>
      </w:r>
      <w:proofErr w:type="spellEnd"/>
      <w:r w:rsidR="001245AD">
        <w:rPr>
          <w:rFonts w:ascii="David" w:hAnsi="David" w:cs="David" w:hint="cs"/>
          <w:color w:val="0D0D0D" w:themeColor="text1" w:themeTint="F2"/>
          <w:sz w:val="20"/>
          <w:szCs w:val="20"/>
          <w:rtl/>
        </w:rPr>
        <w:t xml:space="preserve"> בחוקה מבחינת תוכנו, וכאשר יש חוקים רגילים שראויים </w:t>
      </w:r>
      <w:proofErr w:type="spellStart"/>
      <w:r w:rsidR="001245AD">
        <w:rPr>
          <w:rFonts w:ascii="David" w:hAnsi="David" w:cs="David" w:hint="cs"/>
          <w:color w:val="0D0D0D" w:themeColor="text1" w:themeTint="F2"/>
          <w:sz w:val="20"/>
          <w:szCs w:val="20"/>
          <w:rtl/>
        </w:rPr>
        <w:t>להכנס</w:t>
      </w:r>
      <w:proofErr w:type="spellEnd"/>
      <w:r w:rsidR="001245AD">
        <w:rPr>
          <w:rFonts w:ascii="David" w:hAnsi="David" w:cs="David" w:hint="cs"/>
          <w:color w:val="0D0D0D" w:themeColor="text1" w:themeTint="F2"/>
          <w:sz w:val="20"/>
          <w:szCs w:val="20"/>
          <w:rtl/>
        </w:rPr>
        <w:t xml:space="preserve"> לחוקה אך אין להם את הכותרת חוק יסוד. נשאר </w:t>
      </w:r>
      <w:proofErr w:type="spellStart"/>
      <w:r w:rsidR="001245AD">
        <w:rPr>
          <w:rFonts w:ascii="David" w:hAnsi="David" w:cs="David" w:hint="cs"/>
          <w:color w:val="0D0D0D" w:themeColor="text1" w:themeTint="F2"/>
          <w:sz w:val="20"/>
          <w:szCs w:val="20"/>
          <w:rtl/>
        </w:rPr>
        <w:t>בצריך</w:t>
      </w:r>
      <w:proofErr w:type="spellEnd"/>
      <w:r w:rsidR="001245AD">
        <w:rPr>
          <w:rFonts w:ascii="David" w:hAnsi="David" w:cs="David" w:hint="cs"/>
          <w:color w:val="0D0D0D" w:themeColor="text1" w:themeTint="F2"/>
          <w:sz w:val="20"/>
          <w:szCs w:val="20"/>
          <w:rtl/>
        </w:rPr>
        <w:t xml:space="preserve"> עיון.</w:t>
      </w:r>
      <w:r w:rsidR="00716157">
        <w:rPr>
          <w:rFonts w:ascii="David" w:hAnsi="David" w:cs="David"/>
          <w:color w:val="0D0D0D" w:themeColor="text1" w:themeTint="F2"/>
          <w:sz w:val="20"/>
          <w:szCs w:val="20"/>
          <w:rtl/>
        </w:rPr>
        <w:br/>
      </w:r>
    </w:p>
    <w:p w14:paraId="4E8087B2" w14:textId="09C4FBD6" w:rsidR="00E56978" w:rsidRPr="00716157" w:rsidRDefault="00E836AF" w:rsidP="00D12945">
      <w:pPr>
        <w:pStyle w:val="a7"/>
        <w:numPr>
          <w:ilvl w:val="0"/>
          <w:numId w:val="8"/>
        </w:numPr>
        <w:tabs>
          <w:tab w:val="left" w:pos="2845"/>
        </w:tabs>
        <w:bidi/>
        <w:spacing w:after="120" w:line="360" w:lineRule="auto"/>
        <w:rPr>
          <w:rFonts w:ascii="David" w:hAnsi="David" w:cs="David"/>
          <w:color w:val="0D0D0D" w:themeColor="text1" w:themeTint="F2"/>
          <w:sz w:val="20"/>
          <w:szCs w:val="20"/>
        </w:rPr>
      </w:pPr>
      <w:r w:rsidRPr="00716157">
        <w:rPr>
          <w:rFonts w:ascii="David" w:hAnsi="David" w:cs="David" w:hint="cs"/>
          <w:b/>
          <w:bCs/>
          <w:color w:val="0D0D0D" w:themeColor="text1" w:themeTint="F2"/>
          <w:sz w:val="20"/>
          <w:szCs w:val="20"/>
          <w:highlight w:val="lightGray"/>
          <w:rtl/>
        </w:rPr>
        <w:t>בר און נ' כנסת ישראל</w:t>
      </w:r>
      <w:r w:rsidRPr="00716157">
        <w:rPr>
          <w:rFonts w:ascii="David" w:hAnsi="David" w:cs="David" w:hint="cs"/>
          <w:b/>
          <w:bCs/>
          <w:color w:val="0D0D0D" w:themeColor="text1" w:themeTint="F2"/>
          <w:sz w:val="20"/>
          <w:szCs w:val="20"/>
          <w:rtl/>
        </w:rPr>
        <w:t xml:space="preserve"> </w:t>
      </w:r>
      <w:r w:rsidR="00AA0B06" w:rsidRPr="00716157">
        <w:rPr>
          <w:rFonts w:ascii="David" w:hAnsi="David" w:cs="David"/>
          <w:color w:val="0D0D0D" w:themeColor="text1" w:themeTint="F2"/>
          <w:sz w:val="20"/>
          <w:szCs w:val="20"/>
          <w:rtl/>
        </w:rPr>
        <w:t>–</w:t>
      </w:r>
      <w:r w:rsidRPr="00716157">
        <w:rPr>
          <w:rFonts w:ascii="David" w:hAnsi="David" w:cs="David" w:hint="cs"/>
          <w:color w:val="0D0D0D" w:themeColor="text1" w:themeTint="F2"/>
          <w:sz w:val="20"/>
          <w:szCs w:val="20"/>
          <w:rtl/>
        </w:rPr>
        <w:t xml:space="preserve"> </w:t>
      </w:r>
      <w:r w:rsidR="00AA0B06" w:rsidRPr="00716157">
        <w:rPr>
          <w:rFonts w:ascii="David" w:hAnsi="David" w:cs="David" w:hint="cs"/>
          <w:color w:val="0D0D0D" w:themeColor="text1" w:themeTint="F2"/>
          <w:sz w:val="20"/>
          <w:szCs w:val="20"/>
          <w:rtl/>
        </w:rPr>
        <w:t xml:space="preserve">נקבע כי חו"י תקציב המדינה (הוראת שעה) </w:t>
      </w:r>
      <w:r w:rsidR="00841D3B" w:rsidRPr="00716157">
        <w:rPr>
          <w:rFonts w:ascii="David" w:hAnsi="David" w:cs="David" w:hint="cs"/>
          <w:color w:val="0D0D0D" w:themeColor="text1" w:themeTint="F2"/>
          <w:sz w:val="20"/>
          <w:szCs w:val="20"/>
          <w:rtl/>
        </w:rPr>
        <w:t>יהיה דו שנתי במקום חד שנתי</w:t>
      </w:r>
      <w:r w:rsidR="00AA0B06" w:rsidRPr="00716157">
        <w:rPr>
          <w:rFonts w:ascii="David" w:hAnsi="David" w:cs="David" w:hint="cs"/>
          <w:color w:val="0D0D0D" w:themeColor="text1" w:themeTint="F2"/>
          <w:sz w:val="20"/>
          <w:szCs w:val="20"/>
          <w:rtl/>
        </w:rPr>
        <w:t>.</w:t>
      </w:r>
      <w:r w:rsidR="007C58E3">
        <w:rPr>
          <w:rFonts w:ascii="David" w:hAnsi="David" w:cs="David" w:hint="cs"/>
          <w:color w:val="0D0D0D" w:themeColor="text1" w:themeTint="F2"/>
          <w:sz w:val="20"/>
          <w:szCs w:val="20"/>
          <w:rtl/>
        </w:rPr>
        <w:t xml:space="preserve"> </w:t>
      </w:r>
      <w:r w:rsidR="00AE44BE">
        <w:rPr>
          <w:rFonts w:ascii="David" w:hAnsi="David" w:cs="David" w:hint="cs"/>
          <w:color w:val="0D0D0D" w:themeColor="text1" w:themeTint="F2"/>
          <w:sz w:val="20"/>
          <w:szCs w:val="20"/>
          <w:rtl/>
        </w:rPr>
        <w:t xml:space="preserve">העותרים טוענים כי </w:t>
      </w:r>
      <w:r w:rsidR="0071536F">
        <w:rPr>
          <w:rFonts w:ascii="David" w:hAnsi="David" w:cs="David" w:hint="cs"/>
          <w:color w:val="0D0D0D" w:themeColor="text1" w:themeTint="F2"/>
          <w:sz w:val="20"/>
          <w:szCs w:val="20"/>
          <w:rtl/>
        </w:rPr>
        <w:t xml:space="preserve">חו"י הוראת השעה אינו חוק יסוד </w:t>
      </w:r>
      <w:r w:rsidR="00F64C5F">
        <w:rPr>
          <w:rFonts w:ascii="David" w:hAnsi="David" w:cs="David" w:hint="cs"/>
          <w:color w:val="0D0D0D" w:themeColor="text1" w:themeTint="F2"/>
          <w:sz w:val="20"/>
          <w:szCs w:val="20"/>
          <w:rtl/>
        </w:rPr>
        <w:t>לכל דבר ועניין</w:t>
      </w:r>
      <w:r w:rsidR="006A475A">
        <w:rPr>
          <w:rFonts w:ascii="David" w:hAnsi="David" w:cs="David" w:hint="cs"/>
          <w:color w:val="0D0D0D" w:themeColor="text1" w:themeTint="F2"/>
          <w:sz w:val="20"/>
          <w:szCs w:val="20"/>
          <w:rtl/>
        </w:rPr>
        <w:t xml:space="preserve"> </w:t>
      </w:r>
      <w:r w:rsidR="005C3765">
        <w:rPr>
          <w:rFonts w:ascii="David" w:hAnsi="David" w:cs="David" w:hint="cs"/>
          <w:color w:val="0D0D0D" w:themeColor="text1" w:themeTint="F2"/>
          <w:sz w:val="20"/>
          <w:szCs w:val="20"/>
          <w:rtl/>
        </w:rPr>
        <w:t>מאחר והוא לא עומד בתנאים הצורניים של חו</w:t>
      </w:r>
      <w:r w:rsidR="003C1C2D">
        <w:rPr>
          <w:rFonts w:ascii="David" w:hAnsi="David" w:cs="David" w:hint="cs"/>
          <w:color w:val="0D0D0D" w:themeColor="text1" w:themeTint="F2"/>
          <w:sz w:val="20"/>
          <w:szCs w:val="20"/>
          <w:rtl/>
        </w:rPr>
        <w:t>ק יסוד</w:t>
      </w:r>
      <w:r w:rsidR="005C3765">
        <w:rPr>
          <w:rFonts w:ascii="David" w:hAnsi="David" w:cs="David" w:hint="cs"/>
          <w:color w:val="0D0D0D" w:themeColor="text1" w:themeTint="F2"/>
          <w:sz w:val="20"/>
          <w:szCs w:val="20"/>
          <w:rtl/>
        </w:rPr>
        <w:t xml:space="preserve"> (</w:t>
      </w:r>
      <w:r w:rsidR="009F48D8">
        <w:rPr>
          <w:rFonts w:ascii="David" w:hAnsi="David" w:cs="David" w:hint="cs"/>
          <w:color w:val="0D0D0D" w:themeColor="text1" w:themeTint="F2"/>
          <w:sz w:val="20"/>
          <w:szCs w:val="20"/>
          <w:rtl/>
        </w:rPr>
        <w:t xml:space="preserve">מצוין בו שנת החקיקה). </w:t>
      </w:r>
      <w:r w:rsidR="005C3765">
        <w:rPr>
          <w:rFonts w:ascii="David" w:hAnsi="David" w:cs="David" w:hint="cs"/>
          <w:color w:val="0D0D0D" w:themeColor="text1" w:themeTint="F2"/>
          <w:sz w:val="20"/>
          <w:szCs w:val="20"/>
          <w:rtl/>
        </w:rPr>
        <w:t xml:space="preserve"> </w:t>
      </w:r>
      <w:r w:rsidR="009F48D8" w:rsidRPr="009F48D8">
        <w:rPr>
          <w:rFonts w:ascii="David" w:hAnsi="David" w:cs="David" w:hint="cs"/>
          <w:b/>
          <w:bCs/>
          <w:color w:val="0D0D0D" w:themeColor="text1" w:themeTint="F2"/>
          <w:sz w:val="20"/>
          <w:szCs w:val="20"/>
          <w:rtl/>
        </w:rPr>
        <w:t xml:space="preserve">בייניש </w:t>
      </w:r>
      <w:r w:rsidR="009F48D8">
        <w:rPr>
          <w:rFonts w:ascii="David" w:hAnsi="David" w:cs="David" w:hint="cs"/>
          <w:b/>
          <w:bCs/>
          <w:color w:val="0D0D0D" w:themeColor="text1" w:themeTint="F2"/>
          <w:sz w:val="20"/>
          <w:szCs w:val="20"/>
          <w:rtl/>
        </w:rPr>
        <w:t xml:space="preserve">מציבה שתי שאלות </w:t>
      </w:r>
      <w:r w:rsidR="003B7CFF">
        <w:rPr>
          <w:rFonts w:ascii="David" w:hAnsi="David" w:cs="David" w:hint="cs"/>
          <w:b/>
          <w:bCs/>
          <w:color w:val="0D0D0D" w:themeColor="text1" w:themeTint="F2"/>
          <w:sz w:val="20"/>
          <w:szCs w:val="20"/>
          <w:rtl/>
        </w:rPr>
        <w:t xml:space="preserve">לצורך הכרעה האם </w:t>
      </w:r>
      <w:r w:rsidR="00BB573D" w:rsidRPr="00716157">
        <w:rPr>
          <w:rFonts w:ascii="David" w:hAnsi="David" w:cs="David" w:hint="cs"/>
          <w:b/>
          <w:bCs/>
          <w:sz w:val="20"/>
          <w:szCs w:val="20"/>
          <w:rtl/>
        </w:rPr>
        <w:t>חוק יסוד הוראת השעה הוא אכן חוק יסוד</w:t>
      </w:r>
      <w:r w:rsidR="0027397C" w:rsidRPr="00716157">
        <w:rPr>
          <w:rFonts w:ascii="David" w:hAnsi="David" w:cs="David" w:hint="cs"/>
          <w:b/>
          <w:bCs/>
          <w:sz w:val="20"/>
          <w:szCs w:val="20"/>
          <w:rtl/>
        </w:rPr>
        <w:t>:</w:t>
      </w:r>
      <w:r w:rsidR="00F1414B">
        <w:rPr>
          <w:rFonts w:ascii="David" w:hAnsi="David" w:cs="David"/>
          <w:b/>
          <w:bCs/>
          <w:sz w:val="20"/>
          <w:szCs w:val="20"/>
          <w:rtl/>
        </w:rPr>
        <w:br/>
      </w:r>
      <w:r w:rsidR="0027397C" w:rsidRPr="00716157">
        <w:rPr>
          <w:rFonts w:ascii="David" w:hAnsi="David" w:cs="David" w:hint="cs"/>
          <w:sz w:val="20"/>
          <w:szCs w:val="20"/>
          <w:rtl/>
        </w:rPr>
        <w:t xml:space="preserve">(1) </w:t>
      </w:r>
      <w:r w:rsidR="008962A2" w:rsidRPr="00716157">
        <w:rPr>
          <w:rFonts w:ascii="David" w:hAnsi="David" w:cs="David" w:hint="cs"/>
          <w:sz w:val="20"/>
          <w:szCs w:val="20"/>
          <w:rtl/>
        </w:rPr>
        <w:t xml:space="preserve">האם המבחן לזיהוי חו"י הוא צורני מהותי או משולב </w:t>
      </w:r>
      <w:r w:rsidR="00EE1CD6">
        <w:rPr>
          <w:rFonts w:ascii="David" w:hAnsi="David" w:cs="David"/>
          <w:sz w:val="20"/>
          <w:szCs w:val="20"/>
          <w:rtl/>
        </w:rPr>
        <w:br/>
      </w:r>
      <w:r w:rsidR="008962A2" w:rsidRPr="00716157">
        <w:rPr>
          <w:rFonts w:ascii="David" w:hAnsi="David" w:cs="David" w:hint="cs"/>
          <w:sz w:val="20"/>
          <w:szCs w:val="20"/>
          <w:rtl/>
        </w:rPr>
        <w:lastRenderedPageBreak/>
        <w:t xml:space="preserve">(2) האם השימוש בהוראת שעה פוגם בתוקפו או במעמדו </w:t>
      </w:r>
      <w:r w:rsidR="00C96A78" w:rsidRPr="00716157">
        <w:rPr>
          <w:rFonts w:ascii="David" w:hAnsi="David" w:cs="David" w:hint="cs"/>
          <w:sz w:val="20"/>
          <w:szCs w:val="20"/>
          <w:rtl/>
        </w:rPr>
        <w:t xml:space="preserve">של החוק </w:t>
      </w:r>
      <w:proofErr w:type="spellStart"/>
      <w:r w:rsidR="00C96A78" w:rsidRPr="00716157">
        <w:rPr>
          <w:rFonts w:ascii="David" w:hAnsi="David" w:cs="David" w:hint="cs"/>
          <w:sz w:val="20"/>
          <w:szCs w:val="20"/>
          <w:rtl/>
        </w:rPr>
        <w:t>כחו"י</w:t>
      </w:r>
      <w:proofErr w:type="spellEnd"/>
      <w:r w:rsidR="00C96A78" w:rsidRPr="00716157">
        <w:rPr>
          <w:rFonts w:ascii="David" w:hAnsi="David" w:cs="David" w:hint="cs"/>
          <w:sz w:val="20"/>
          <w:szCs w:val="20"/>
          <w:rtl/>
        </w:rPr>
        <w:t xml:space="preserve">. </w:t>
      </w:r>
      <w:r w:rsidR="00B15DBD" w:rsidRPr="002F4198">
        <w:rPr>
          <w:rFonts w:ascii="David" w:hAnsi="David" w:cs="David" w:hint="cs"/>
          <w:sz w:val="20"/>
          <w:szCs w:val="20"/>
          <w:u w:val="single"/>
          <w:rtl/>
        </w:rPr>
        <w:t>החיסרון</w:t>
      </w:r>
      <w:r w:rsidR="00B15DBD" w:rsidRPr="00716157">
        <w:rPr>
          <w:rFonts w:ascii="David" w:hAnsi="David" w:cs="David" w:hint="cs"/>
          <w:sz w:val="20"/>
          <w:szCs w:val="20"/>
          <w:rtl/>
        </w:rPr>
        <w:t xml:space="preserve"> </w:t>
      </w:r>
      <w:r w:rsidR="00B15DBD" w:rsidRPr="00716157">
        <w:rPr>
          <w:rFonts w:ascii="David" w:hAnsi="David" w:cs="David"/>
          <w:sz w:val="20"/>
          <w:szCs w:val="20"/>
          <w:rtl/>
        </w:rPr>
        <w:t>–</w:t>
      </w:r>
      <w:r w:rsidR="00B15DBD" w:rsidRPr="00716157">
        <w:rPr>
          <w:rFonts w:ascii="David" w:hAnsi="David" w:cs="David" w:hint="cs"/>
          <w:sz w:val="20"/>
          <w:szCs w:val="20"/>
          <w:rtl/>
        </w:rPr>
        <w:t xml:space="preserve"> סמכות רחבה לביהמ"ש להחליט מה יכנס לחוקה ומה לא.</w:t>
      </w:r>
      <w:r w:rsidR="003B7CFF">
        <w:rPr>
          <w:rFonts w:ascii="David" w:hAnsi="David" w:cs="David" w:hint="cs"/>
          <w:sz w:val="20"/>
          <w:szCs w:val="20"/>
          <w:rtl/>
        </w:rPr>
        <w:t xml:space="preserve"> </w:t>
      </w:r>
      <w:r w:rsidR="00EA6B01">
        <w:rPr>
          <w:rFonts w:ascii="David" w:hAnsi="David" w:cs="David" w:hint="cs"/>
          <w:sz w:val="20"/>
          <w:szCs w:val="20"/>
          <w:rtl/>
        </w:rPr>
        <w:t xml:space="preserve">במקרה דנן אין צורך בהכרעה </w:t>
      </w:r>
      <w:r w:rsidR="00B37FF9">
        <w:rPr>
          <w:rFonts w:ascii="David" w:hAnsi="David" w:cs="David" w:hint="cs"/>
          <w:sz w:val="20"/>
          <w:szCs w:val="20"/>
          <w:rtl/>
        </w:rPr>
        <w:t xml:space="preserve">מפני </w:t>
      </w:r>
      <w:r w:rsidR="00B546A4">
        <w:rPr>
          <w:rFonts w:ascii="David" w:hAnsi="David" w:cs="David" w:hint="cs"/>
          <w:sz w:val="20"/>
          <w:szCs w:val="20"/>
          <w:rtl/>
        </w:rPr>
        <w:t>שגם שימוש במ</w:t>
      </w:r>
      <w:r w:rsidR="00A542DC">
        <w:rPr>
          <w:rFonts w:ascii="David" w:hAnsi="David" w:cs="David" w:hint="cs"/>
          <w:sz w:val="20"/>
          <w:szCs w:val="20"/>
          <w:rtl/>
        </w:rPr>
        <w:t xml:space="preserve">בחן המשולב מוביל למסקנה שהחוק עומד במבחנים. </w:t>
      </w:r>
      <w:r w:rsidR="00B37FF9">
        <w:rPr>
          <w:rFonts w:ascii="David" w:hAnsi="David" w:cs="David" w:hint="cs"/>
          <w:sz w:val="20"/>
          <w:szCs w:val="20"/>
          <w:rtl/>
        </w:rPr>
        <w:t xml:space="preserve"> </w:t>
      </w:r>
    </w:p>
    <w:p w14:paraId="07F27D73" w14:textId="4F9EAF76" w:rsidR="00A36C5D" w:rsidRPr="00F871FA" w:rsidRDefault="00F871FA" w:rsidP="006D0C6A">
      <w:pPr>
        <w:tabs>
          <w:tab w:val="left" w:pos="2845"/>
        </w:tabs>
        <w:bidi/>
        <w:spacing w:after="120" w:line="360" w:lineRule="auto"/>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הבדל בין פגיעה לשינוי חו"י</w:t>
      </w:r>
    </w:p>
    <w:p w14:paraId="107C5196" w14:textId="66DE2613" w:rsidR="001054E5" w:rsidRPr="00BA3249" w:rsidRDefault="008E04B9" w:rsidP="001054E5">
      <w:pPr>
        <w:pStyle w:val="a7"/>
        <w:numPr>
          <w:ilvl w:val="0"/>
          <w:numId w:val="9"/>
        </w:numPr>
        <w:tabs>
          <w:tab w:val="left" w:pos="2845"/>
        </w:tabs>
        <w:bidi/>
        <w:spacing w:after="120" w:line="360" w:lineRule="auto"/>
        <w:rPr>
          <w:rFonts w:ascii="David" w:hAnsi="David" w:cs="David"/>
          <w:b/>
          <w:bCs/>
          <w:color w:val="FF0000"/>
          <w:sz w:val="20"/>
          <w:szCs w:val="20"/>
        </w:rPr>
      </w:pPr>
      <w:r w:rsidRPr="008E04B9">
        <w:rPr>
          <w:rFonts w:ascii="David" w:hAnsi="David" w:cs="David" w:hint="cs"/>
          <w:b/>
          <w:bCs/>
          <w:color w:val="0D0D0D" w:themeColor="text1" w:themeTint="F2"/>
          <w:sz w:val="20"/>
          <w:szCs w:val="20"/>
          <w:highlight w:val="lightGray"/>
          <w:rtl/>
        </w:rPr>
        <w:t>פרשת דרור לישראל</w:t>
      </w:r>
      <w:r w:rsidR="00B21EC7">
        <w:rPr>
          <w:rFonts w:ascii="David" w:hAnsi="David" w:cs="David" w:hint="cs"/>
          <w:b/>
          <w:bCs/>
          <w:color w:val="0D0D0D" w:themeColor="text1" w:themeTint="F2"/>
          <w:sz w:val="20"/>
          <w:szCs w:val="20"/>
          <w:rtl/>
        </w:rPr>
        <w:t xml:space="preserve"> </w:t>
      </w:r>
      <w:r w:rsidR="00B21EC7">
        <w:rPr>
          <w:rFonts w:ascii="David" w:hAnsi="David" w:cs="David"/>
          <w:b/>
          <w:bCs/>
          <w:color w:val="0D0D0D" w:themeColor="text1" w:themeTint="F2"/>
          <w:sz w:val="20"/>
          <w:szCs w:val="20"/>
          <w:rtl/>
        </w:rPr>
        <w:t>–</w:t>
      </w:r>
      <w:r w:rsidR="00B21EC7">
        <w:rPr>
          <w:rFonts w:ascii="David" w:hAnsi="David" w:cs="David" w:hint="cs"/>
          <w:b/>
          <w:bCs/>
          <w:color w:val="0D0D0D" w:themeColor="text1" w:themeTint="F2"/>
          <w:sz w:val="20"/>
          <w:szCs w:val="20"/>
          <w:rtl/>
        </w:rPr>
        <w:t xml:space="preserve"> </w:t>
      </w:r>
      <w:r w:rsidR="00B21EC7">
        <w:rPr>
          <w:rFonts w:ascii="David" w:hAnsi="David" w:cs="David" w:hint="cs"/>
          <w:color w:val="0D0D0D" w:themeColor="text1" w:themeTint="F2"/>
          <w:sz w:val="20"/>
          <w:szCs w:val="20"/>
          <w:rtl/>
        </w:rPr>
        <w:t xml:space="preserve">חוק מנהל מקרקעי ישראל </w:t>
      </w:r>
      <w:r w:rsidR="004F04EC">
        <w:rPr>
          <w:rFonts w:ascii="David" w:hAnsi="David" w:cs="David" w:hint="cs"/>
          <w:color w:val="0D0D0D" w:themeColor="text1" w:themeTint="F2"/>
          <w:sz w:val="20"/>
          <w:szCs w:val="20"/>
          <w:rtl/>
        </w:rPr>
        <w:t xml:space="preserve">עומד בסתירה לחו"י מקרקעי ישראל. </w:t>
      </w:r>
      <w:r w:rsidR="00E25818" w:rsidRPr="00A35B43">
        <w:rPr>
          <w:rFonts w:ascii="David" w:hAnsi="David" w:cs="David" w:hint="cs"/>
          <w:b/>
          <w:bCs/>
          <w:color w:val="FF0000"/>
          <w:sz w:val="20"/>
          <w:szCs w:val="20"/>
          <w:rtl/>
        </w:rPr>
        <w:t>עולה השאלה האם יש שינוי או פגיעה בחו"י</w:t>
      </w:r>
      <w:r w:rsidR="000F58DC" w:rsidRPr="00A35B43">
        <w:rPr>
          <w:rFonts w:ascii="David" w:hAnsi="David" w:cs="David" w:hint="cs"/>
          <w:b/>
          <w:bCs/>
          <w:color w:val="FF0000"/>
          <w:sz w:val="20"/>
          <w:szCs w:val="20"/>
          <w:rtl/>
        </w:rPr>
        <w:t>?</w:t>
      </w:r>
      <w:r w:rsidR="000F58DC" w:rsidRPr="00A35B43">
        <w:rPr>
          <w:rFonts w:ascii="David" w:hAnsi="David" w:cs="David" w:hint="cs"/>
          <w:color w:val="FF0000"/>
          <w:sz w:val="20"/>
          <w:szCs w:val="20"/>
          <w:rtl/>
        </w:rPr>
        <w:t xml:space="preserve"> </w:t>
      </w:r>
      <w:r w:rsidR="000F58DC">
        <w:rPr>
          <w:rFonts w:ascii="David" w:hAnsi="David" w:cs="David" w:hint="cs"/>
          <w:color w:val="0D0D0D" w:themeColor="text1" w:themeTint="F2"/>
          <w:sz w:val="20"/>
          <w:szCs w:val="20"/>
          <w:rtl/>
        </w:rPr>
        <w:t xml:space="preserve">ביהמ"ש קובע כי אין שינוי </w:t>
      </w:r>
      <w:r w:rsidR="000F58DC">
        <w:rPr>
          <w:rFonts w:ascii="David" w:hAnsi="David" w:cs="David"/>
          <w:color w:val="0D0D0D" w:themeColor="text1" w:themeTint="F2"/>
          <w:sz w:val="20"/>
          <w:szCs w:val="20"/>
          <w:rtl/>
        </w:rPr>
        <w:t>–</w:t>
      </w:r>
      <w:r w:rsidR="000F58DC">
        <w:rPr>
          <w:rFonts w:ascii="David" w:hAnsi="David" w:cs="David" w:hint="cs"/>
          <w:color w:val="0D0D0D" w:themeColor="text1" w:themeTint="F2"/>
          <w:sz w:val="20"/>
          <w:szCs w:val="20"/>
          <w:rtl/>
        </w:rPr>
        <w:t xml:space="preserve"> לא משנה מהותית את העיקרון המרכזי שמתווה חוק היסוד </w:t>
      </w:r>
      <w:r w:rsidR="00C618ED">
        <w:rPr>
          <w:rFonts w:ascii="David" w:hAnsi="David" w:cs="David" w:hint="cs"/>
          <w:color w:val="0D0D0D" w:themeColor="text1" w:themeTint="F2"/>
          <w:sz w:val="20"/>
          <w:szCs w:val="20"/>
          <w:rtl/>
        </w:rPr>
        <w:t xml:space="preserve">וכי יש פגיעה אך היא מותרת לפי ס' 2 לחו"י מקרקעי ישראל. יש צורך להבחין בין חוקים </w:t>
      </w:r>
      <w:r w:rsidR="00C618ED" w:rsidRPr="00834AEC">
        <w:rPr>
          <w:rFonts w:ascii="David" w:hAnsi="David" w:cs="David" w:hint="cs"/>
          <w:b/>
          <w:bCs/>
          <w:color w:val="0D0D0D" w:themeColor="text1" w:themeTint="F2"/>
          <w:sz w:val="20"/>
          <w:szCs w:val="20"/>
          <w:rtl/>
        </w:rPr>
        <w:t>שקובעים איך פוגעים בהם</w:t>
      </w:r>
      <w:r w:rsidR="00834AEC">
        <w:rPr>
          <w:rFonts w:ascii="David" w:hAnsi="David" w:cs="David" w:hint="cs"/>
          <w:color w:val="0D0D0D" w:themeColor="text1" w:themeTint="F2"/>
          <w:sz w:val="20"/>
          <w:szCs w:val="20"/>
          <w:rtl/>
        </w:rPr>
        <w:t xml:space="preserve">, חוקי יסוד </w:t>
      </w:r>
      <w:r w:rsidR="00834AEC" w:rsidRPr="00834AEC">
        <w:rPr>
          <w:rFonts w:ascii="David" w:hAnsi="David" w:cs="David" w:hint="cs"/>
          <w:b/>
          <w:bCs/>
          <w:color w:val="0D0D0D" w:themeColor="text1" w:themeTint="F2"/>
          <w:sz w:val="20"/>
          <w:szCs w:val="20"/>
          <w:rtl/>
        </w:rPr>
        <w:t>שקובעים איך משנים אותם</w:t>
      </w:r>
      <w:r w:rsidR="00834AEC">
        <w:rPr>
          <w:rFonts w:ascii="David" w:hAnsi="David" w:cs="David" w:hint="cs"/>
          <w:color w:val="0D0D0D" w:themeColor="text1" w:themeTint="F2"/>
          <w:sz w:val="20"/>
          <w:szCs w:val="20"/>
          <w:rtl/>
        </w:rPr>
        <w:t xml:space="preserve"> וחוקי יסוד שותקים </w:t>
      </w:r>
      <w:r w:rsidR="00834AEC" w:rsidRPr="00834AEC">
        <w:rPr>
          <w:rFonts w:ascii="David" w:hAnsi="David" w:cs="David" w:hint="cs"/>
          <w:b/>
          <w:bCs/>
          <w:color w:val="0D0D0D" w:themeColor="text1" w:themeTint="F2"/>
          <w:sz w:val="20"/>
          <w:szCs w:val="20"/>
          <w:rtl/>
        </w:rPr>
        <w:t>שלא קובעים פרוצדורת פגיעה</w:t>
      </w:r>
      <w:r w:rsidR="004F04EC">
        <w:rPr>
          <w:rFonts w:ascii="David" w:hAnsi="David" w:cs="David" w:hint="cs"/>
          <w:b/>
          <w:bCs/>
          <w:color w:val="0D0D0D" w:themeColor="text1" w:themeTint="F2"/>
          <w:sz w:val="20"/>
          <w:szCs w:val="20"/>
          <w:rtl/>
        </w:rPr>
        <w:t xml:space="preserve"> או שינוי</w:t>
      </w:r>
      <w:r w:rsidR="00834AEC">
        <w:rPr>
          <w:rFonts w:ascii="David" w:hAnsi="David" w:cs="David" w:hint="cs"/>
          <w:color w:val="0D0D0D" w:themeColor="text1" w:themeTint="F2"/>
          <w:sz w:val="20"/>
          <w:szCs w:val="20"/>
          <w:rtl/>
        </w:rPr>
        <w:t xml:space="preserve">. </w:t>
      </w:r>
      <w:r w:rsidR="006C1F92">
        <w:rPr>
          <w:rFonts w:ascii="David" w:hAnsi="David" w:cs="David"/>
          <w:color w:val="0D0D0D" w:themeColor="text1" w:themeTint="F2"/>
          <w:sz w:val="20"/>
          <w:szCs w:val="20"/>
          <w:rtl/>
        </w:rPr>
        <w:br/>
      </w:r>
      <w:r w:rsidR="00175F32" w:rsidRPr="001054E5">
        <w:rPr>
          <w:rFonts w:ascii="David" w:hAnsi="David" w:cs="David" w:hint="cs"/>
          <w:b/>
          <w:bCs/>
          <w:color w:val="FF0000"/>
          <w:sz w:val="20"/>
          <w:szCs w:val="20"/>
          <w:u w:val="single"/>
          <w:rtl/>
        </w:rPr>
        <w:t>שינוי</w:t>
      </w:r>
      <w:r w:rsidR="00175F32" w:rsidRPr="00175F32">
        <w:rPr>
          <w:rFonts w:ascii="David" w:hAnsi="David" w:cs="David" w:hint="cs"/>
          <w:b/>
          <w:bCs/>
          <w:color w:val="FF0000"/>
          <w:sz w:val="20"/>
          <w:szCs w:val="20"/>
          <w:rtl/>
        </w:rPr>
        <w:t>:</w:t>
      </w:r>
      <w:r w:rsidR="00175F32" w:rsidRPr="00175F32">
        <w:rPr>
          <w:rFonts w:ascii="David" w:hAnsi="David" w:cs="David" w:hint="cs"/>
          <w:color w:val="FF0000"/>
          <w:sz w:val="20"/>
          <w:szCs w:val="20"/>
          <w:rtl/>
        </w:rPr>
        <w:t xml:space="preserve"> </w:t>
      </w:r>
      <w:r w:rsidR="00175F32" w:rsidRPr="001054E5">
        <w:rPr>
          <w:rFonts w:ascii="David" w:hAnsi="David" w:cs="David" w:hint="cs"/>
          <w:b/>
          <w:bCs/>
          <w:color w:val="FF0000"/>
          <w:sz w:val="20"/>
          <w:szCs w:val="20"/>
          <w:rtl/>
        </w:rPr>
        <w:t>קביע</w:t>
      </w:r>
      <w:r w:rsidR="001054E5" w:rsidRPr="001054E5">
        <w:rPr>
          <w:rFonts w:ascii="David" w:hAnsi="David" w:cs="David" w:hint="cs"/>
          <w:b/>
          <w:bCs/>
          <w:color w:val="FF0000"/>
          <w:sz w:val="20"/>
          <w:szCs w:val="20"/>
          <w:rtl/>
        </w:rPr>
        <w:t>ת הסדר חדש תחת ההסדר הקיים</w:t>
      </w:r>
      <w:r w:rsidR="001054E5">
        <w:rPr>
          <w:rFonts w:ascii="David" w:hAnsi="David" w:cs="David" w:hint="cs"/>
          <w:color w:val="FF0000"/>
          <w:sz w:val="20"/>
          <w:szCs w:val="20"/>
          <w:rtl/>
        </w:rPr>
        <w:t xml:space="preserve">. </w:t>
      </w:r>
      <w:r w:rsidR="00BA3249">
        <w:rPr>
          <w:rFonts w:ascii="David" w:hAnsi="David" w:cs="David"/>
          <w:color w:val="FF0000"/>
          <w:sz w:val="20"/>
          <w:szCs w:val="20"/>
          <w:rtl/>
        </w:rPr>
        <w:br/>
      </w:r>
      <w:r w:rsidR="001054E5" w:rsidRPr="00BA3249">
        <w:rPr>
          <w:rFonts w:ascii="David" w:hAnsi="David" w:cs="David" w:hint="cs"/>
          <w:b/>
          <w:bCs/>
          <w:color w:val="FF0000"/>
          <w:sz w:val="20"/>
          <w:szCs w:val="20"/>
          <w:u w:val="single"/>
          <w:rtl/>
        </w:rPr>
        <w:t>פגיעה</w:t>
      </w:r>
      <w:r w:rsidR="001054E5" w:rsidRPr="001054E5">
        <w:rPr>
          <w:rFonts w:ascii="David" w:hAnsi="David" w:cs="David" w:hint="cs"/>
          <w:b/>
          <w:bCs/>
          <w:color w:val="FF0000"/>
          <w:sz w:val="20"/>
          <w:szCs w:val="20"/>
          <w:rtl/>
        </w:rPr>
        <w:t>:</w:t>
      </w:r>
      <w:r w:rsidR="001054E5" w:rsidRPr="00BA3249">
        <w:rPr>
          <w:rFonts w:ascii="David" w:hAnsi="David" w:cs="David" w:hint="cs"/>
          <w:b/>
          <w:bCs/>
          <w:color w:val="FF0000"/>
          <w:sz w:val="20"/>
          <w:szCs w:val="20"/>
          <w:rtl/>
        </w:rPr>
        <w:t xml:space="preserve"> סטייה </w:t>
      </w:r>
      <w:r w:rsidR="00BA3249">
        <w:rPr>
          <w:rFonts w:ascii="David" w:hAnsi="David" w:cs="David" w:hint="cs"/>
          <w:b/>
          <w:bCs/>
          <w:color w:val="FF0000"/>
          <w:sz w:val="20"/>
          <w:szCs w:val="20"/>
          <w:rtl/>
        </w:rPr>
        <w:t xml:space="preserve">שלא מגיעה לכדי שינוי. פגיעה בזכות אך לא שינוי לגמרי. </w:t>
      </w:r>
    </w:p>
    <w:p w14:paraId="11921149" w14:textId="562521C1" w:rsidR="004F04EC" w:rsidRPr="00F871FA" w:rsidRDefault="004F04EC" w:rsidP="00B10BE4">
      <w:pPr>
        <w:tabs>
          <w:tab w:val="left" w:pos="2845"/>
        </w:tabs>
        <w:bidi/>
        <w:spacing w:after="120" w:line="360" w:lineRule="auto"/>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שינוי ופגיעה בחו"י שותקים</w:t>
      </w:r>
    </w:p>
    <w:p w14:paraId="7EF0826D" w14:textId="1D7EFC9D" w:rsidR="00B904A9" w:rsidRDefault="004415ED" w:rsidP="00D12945">
      <w:pPr>
        <w:pStyle w:val="a7"/>
        <w:numPr>
          <w:ilvl w:val="0"/>
          <w:numId w:val="9"/>
        </w:numPr>
        <w:tabs>
          <w:tab w:val="left" w:pos="2845"/>
        </w:tabs>
        <w:bidi/>
        <w:spacing w:after="120" w:line="360" w:lineRule="auto"/>
        <w:rPr>
          <w:rFonts w:ascii="David" w:hAnsi="David" w:cs="David"/>
          <w:b/>
          <w:bCs/>
          <w:color w:val="0D0D0D" w:themeColor="text1" w:themeTint="F2"/>
          <w:sz w:val="20"/>
          <w:szCs w:val="20"/>
        </w:rPr>
      </w:pPr>
      <w:r w:rsidRPr="0048266F">
        <w:rPr>
          <w:rFonts w:ascii="David" w:hAnsi="David" w:cs="David" w:hint="cs"/>
          <w:b/>
          <w:bCs/>
          <w:color w:val="0D0D0D" w:themeColor="text1" w:themeTint="F2"/>
          <w:sz w:val="20"/>
          <w:szCs w:val="20"/>
          <w:highlight w:val="lightGray"/>
          <w:rtl/>
        </w:rPr>
        <w:t>בנק המזרחי</w:t>
      </w:r>
      <w:r>
        <w:rPr>
          <w:rFonts w:ascii="David" w:hAnsi="David" w:cs="David" w:hint="cs"/>
          <w:b/>
          <w:bCs/>
          <w:color w:val="0D0D0D" w:themeColor="text1" w:themeTint="F2"/>
          <w:sz w:val="20"/>
          <w:szCs w:val="20"/>
          <w:rtl/>
        </w:rPr>
        <w:t xml:space="preserve"> </w:t>
      </w:r>
      <w:r w:rsidR="00C80AE6">
        <w:rPr>
          <w:rFonts w:ascii="David" w:hAnsi="David" w:cs="David"/>
          <w:b/>
          <w:bCs/>
          <w:color w:val="0D0D0D" w:themeColor="text1" w:themeTint="F2"/>
          <w:sz w:val="20"/>
          <w:szCs w:val="20"/>
          <w:rtl/>
        </w:rPr>
        <w:t>–</w:t>
      </w:r>
      <w:r w:rsidR="00B53789">
        <w:rPr>
          <w:rFonts w:ascii="David" w:hAnsi="David" w:cs="David"/>
          <w:b/>
          <w:bCs/>
          <w:color w:val="0D0D0D" w:themeColor="text1" w:themeTint="F2"/>
          <w:sz w:val="20"/>
          <w:szCs w:val="20"/>
          <w:rtl/>
        </w:rPr>
        <w:br/>
      </w:r>
      <w:r w:rsidR="00C80AE6" w:rsidRPr="0047777B">
        <w:rPr>
          <w:rFonts w:ascii="David" w:hAnsi="David" w:cs="David" w:hint="cs"/>
          <w:b/>
          <w:bCs/>
          <w:sz w:val="20"/>
          <w:szCs w:val="20"/>
          <w:rtl/>
        </w:rPr>
        <w:t>שינוי</w:t>
      </w:r>
      <w:r w:rsidR="009B4B06" w:rsidRPr="0047777B">
        <w:rPr>
          <w:rFonts w:ascii="David" w:hAnsi="David" w:cs="David" w:hint="cs"/>
          <w:b/>
          <w:bCs/>
          <w:sz w:val="20"/>
          <w:szCs w:val="20"/>
          <w:rtl/>
        </w:rPr>
        <w:t>:</w:t>
      </w:r>
    </w:p>
    <w:p w14:paraId="70F972C7" w14:textId="77777777" w:rsidR="00B53789" w:rsidRDefault="009B4B06" w:rsidP="00B53789">
      <w:pPr>
        <w:pStyle w:val="a7"/>
        <w:tabs>
          <w:tab w:val="left" w:pos="2845"/>
        </w:tabs>
        <w:bidi/>
        <w:spacing w:after="120" w:line="360" w:lineRule="auto"/>
        <w:ind w:left="1003"/>
        <w:rPr>
          <w:rFonts w:ascii="David" w:hAnsi="David" w:cs="David"/>
          <w:sz w:val="20"/>
          <w:szCs w:val="20"/>
          <w:rtl/>
        </w:rPr>
      </w:pPr>
      <w:r w:rsidRPr="00B904A9">
        <w:rPr>
          <w:rFonts w:ascii="David" w:hAnsi="David" w:cs="David" w:hint="cs"/>
          <w:color w:val="0D0D0D" w:themeColor="text1" w:themeTint="F2"/>
          <w:sz w:val="20"/>
          <w:szCs w:val="20"/>
          <w:u w:val="single"/>
          <w:rtl/>
        </w:rPr>
        <w:t>ברק</w:t>
      </w:r>
      <w:r w:rsidRPr="00B904A9">
        <w:rPr>
          <w:rFonts w:ascii="David" w:hAnsi="David" w:cs="David" w:hint="cs"/>
          <w:color w:val="0D0D0D" w:themeColor="text1" w:themeTint="F2"/>
          <w:sz w:val="20"/>
          <w:szCs w:val="20"/>
          <w:rtl/>
        </w:rPr>
        <w:t xml:space="preserve"> - </w:t>
      </w:r>
      <w:r w:rsidRPr="0048266F">
        <w:rPr>
          <w:rFonts w:ascii="David" w:hAnsi="David" w:cs="David" w:hint="cs"/>
          <w:color w:val="0D0D0D" w:themeColor="text1" w:themeTint="F2"/>
          <w:sz w:val="20"/>
          <w:szCs w:val="20"/>
          <w:rtl/>
        </w:rPr>
        <w:t xml:space="preserve">שינוי ייעשה רק ע"י </w:t>
      </w:r>
      <w:r>
        <w:rPr>
          <w:rFonts w:ascii="David" w:hAnsi="David" w:cs="David" w:hint="cs"/>
          <w:color w:val="0D0D0D" w:themeColor="text1" w:themeTint="F2"/>
          <w:sz w:val="20"/>
          <w:szCs w:val="20"/>
          <w:rtl/>
        </w:rPr>
        <w:t>חו"י אחר</w:t>
      </w:r>
      <w:r w:rsidRPr="0048266F">
        <w:rPr>
          <w:rFonts w:ascii="David" w:hAnsi="David" w:cs="David" w:hint="cs"/>
          <w:color w:val="0D0D0D" w:themeColor="text1" w:themeTint="F2"/>
          <w:sz w:val="20"/>
          <w:szCs w:val="20"/>
          <w:rtl/>
        </w:rPr>
        <w:t xml:space="preserve"> אלא אם כן חוק היסוד יאפשר אחרת</w:t>
      </w:r>
      <w:r>
        <w:rPr>
          <w:rFonts w:ascii="David" w:hAnsi="David" w:cs="David" w:hint="cs"/>
          <w:color w:val="0D0D0D" w:themeColor="text1" w:themeTint="F2"/>
          <w:sz w:val="20"/>
          <w:szCs w:val="20"/>
          <w:rtl/>
        </w:rPr>
        <w:t>. אם יש שריון</w:t>
      </w:r>
      <w:r w:rsidR="00D678B9">
        <w:rPr>
          <w:rFonts w:ascii="David" w:hAnsi="David" w:cs="David" w:hint="cs"/>
          <w:color w:val="0D0D0D" w:themeColor="text1" w:themeTint="F2"/>
          <w:sz w:val="20"/>
          <w:szCs w:val="20"/>
          <w:rtl/>
        </w:rPr>
        <w:t xml:space="preserve"> הדרישות מצטברות.</w:t>
      </w:r>
      <w:r>
        <w:rPr>
          <w:rFonts w:ascii="David" w:hAnsi="David" w:cs="David" w:hint="cs"/>
          <w:color w:val="0D0D0D" w:themeColor="text1" w:themeTint="F2"/>
          <w:sz w:val="20"/>
          <w:szCs w:val="20"/>
          <w:rtl/>
        </w:rPr>
        <w:t xml:space="preserve"> </w:t>
      </w:r>
      <w:r w:rsidR="00B904A9" w:rsidRPr="00B904A9">
        <w:rPr>
          <w:rFonts w:ascii="David" w:hAnsi="David" w:cs="David" w:hint="cs"/>
          <w:color w:val="0D0D0D" w:themeColor="text1" w:themeTint="F2"/>
          <w:sz w:val="20"/>
          <w:szCs w:val="20"/>
          <w:u w:val="single"/>
          <w:rtl/>
        </w:rPr>
        <w:t>שמגר</w:t>
      </w:r>
      <w:r w:rsidR="00B904A9">
        <w:rPr>
          <w:rFonts w:ascii="David" w:hAnsi="David" w:cs="David" w:hint="cs"/>
          <w:color w:val="0D0D0D" w:themeColor="text1" w:themeTint="F2"/>
          <w:sz w:val="20"/>
          <w:szCs w:val="20"/>
          <w:rtl/>
        </w:rPr>
        <w:t xml:space="preserve"> </w:t>
      </w:r>
      <w:r w:rsidR="00D17D07">
        <w:rPr>
          <w:rFonts w:ascii="David" w:hAnsi="David" w:cs="David"/>
          <w:color w:val="0D0D0D" w:themeColor="text1" w:themeTint="F2"/>
          <w:sz w:val="20"/>
          <w:szCs w:val="20"/>
          <w:rtl/>
        </w:rPr>
        <w:t>–</w:t>
      </w:r>
      <w:r w:rsidR="00B904A9">
        <w:rPr>
          <w:rFonts w:ascii="David" w:hAnsi="David" w:cs="David" w:hint="cs"/>
          <w:color w:val="0D0D0D" w:themeColor="text1" w:themeTint="F2"/>
          <w:sz w:val="20"/>
          <w:szCs w:val="20"/>
          <w:rtl/>
        </w:rPr>
        <w:t xml:space="preserve"> </w:t>
      </w:r>
      <w:r w:rsidR="00D17D07" w:rsidRPr="00DD75B0">
        <w:rPr>
          <w:rFonts w:ascii="David" w:hAnsi="David" w:cs="David" w:hint="cs"/>
          <w:sz w:val="20"/>
          <w:szCs w:val="20"/>
          <w:rtl/>
        </w:rPr>
        <w:t>שינוי</w:t>
      </w:r>
      <w:r w:rsidR="00D17D07">
        <w:rPr>
          <w:rFonts w:ascii="David" w:hAnsi="David" w:cs="David" w:hint="cs"/>
          <w:sz w:val="20"/>
          <w:szCs w:val="20"/>
          <w:rtl/>
        </w:rPr>
        <w:t xml:space="preserve"> רק באמצעות חו"י אחר</w:t>
      </w:r>
      <w:r w:rsidR="00D17D07" w:rsidRPr="00DD75B0">
        <w:rPr>
          <w:rFonts w:ascii="David" w:hAnsi="David" w:cs="David" w:hint="cs"/>
          <w:sz w:val="20"/>
          <w:szCs w:val="20"/>
          <w:rtl/>
        </w:rPr>
        <w:t>.</w:t>
      </w:r>
    </w:p>
    <w:p w14:paraId="092BD335" w14:textId="710864C3" w:rsidR="00B904A9" w:rsidRPr="00B53789" w:rsidRDefault="00B53789" w:rsidP="00B53789">
      <w:pPr>
        <w:tabs>
          <w:tab w:val="left" w:pos="2845"/>
        </w:tabs>
        <w:bidi/>
        <w:spacing w:after="120" w:line="360" w:lineRule="auto"/>
        <w:rPr>
          <w:rFonts w:ascii="David" w:hAnsi="David" w:cs="David"/>
          <w:sz w:val="20"/>
          <w:szCs w:val="20"/>
        </w:rPr>
      </w:pPr>
      <w:r>
        <w:rPr>
          <w:rFonts w:ascii="David" w:hAnsi="David" w:cs="David" w:hint="cs"/>
          <w:b/>
          <w:bCs/>
          <w:sz w:val="20"/>
          <w:szCs w:val="20"/>
          <w:rtl/>
        </w:rPr>
        <w:t xml:space="preserve">               </w:t>
      </w:r>
      <w:r w:rsidR="00C80AE6" w:rsidRPr="00B53789">
        <w:rPr>
          <w:rFonts w:ascii="David" w:hAnsi="David" w:cs="David" w:hint="cs"/>
          <w:b/>
          <w:bCs/>
          <w:sz w:val="20"/>
          <w:szCs w:val="20"/>
          <w:rtl/>
        </w:rPr>
        <w:t>פגיעה</w:t>
      </w:r>
      <w:r w:rsidR="009B4B06" w:rsidRPr="00B53789">
        <w:rPr>
          <w:rFonts w:ascii="David" w:hAnsi="David" w:cs="David" w:hint="cs"/>
          <w:b/>
          <w:bCs/>
          <w:sz w:val="20"/>
          <w:szCs w:val="20"/>
          <w:rtl/>
        </w:rPr>
        <w:t>:</w:t>
      </w:r>
      <w:r w:rsidR="00C80AE6" w:rsidRPr="00B53789">
        <w:rPr>
          <w:rFonts w:ascii="David" w:hAnsi="David" w:cs="David" w:hint="cs"/>
          <w:b/>
          <w:bCs/>
          <w:sz w:val="20"/>
          <w:szCs w:val="20"/>
          <w:rtl/>
        </w:rPr>
        <w:t xml:space="preserve"> </w:t>
      </w:r>
    </w:p>
    <w:p w14:paraId="57DCE344" w14:textId="59115662" w:rsidR="00B904A9" w:rsidRPr="00B904A9" w:rsidRDefault="00236D89" w:rsidP="00B904A9">
      <w:pPr>
        <w:pStyle w:val="a7"/>
        <w:tabs>
          <w:tab w:val="left" w:pos="2845"/>
        </w:tabs>
        <w:bidi/>
        <w:spacing w:after="120" w:line="360" w:lineRule="auto"/>
        <w:ind w:left="1003"/>
        <w:rPr>
          <w:rFonts w:ascii="David" w:hAnsi="David" w:cs="David"/>
          <w:b/>
          <w:bCs/>
          <w:color w:val="0D0D0D" w:themeColor="text1" w:themeTint="F2"/>
          <w:sz w:val="20"/>
          <w:szCs w:val="20"/>
        </w:rPr>
      </w:pPr>
      <w:r w:rsidRPr="00B904A9">
        <w:rPr>
          <w:rFonts w:ascii="David" w:hAnsi="David" w:cs="David" w:hint="cs"/>
          <w:color w:val="0D0D0D" w:themeColor="text1" w:themeTint="F2"/>
          <w:sz w:val="20"/>
          <w:szCs w:val="20"/>
          <w:u w:val="single"/>
          <w:rtl/>
        </w:rPr>
        <w:t>ברק</w:t>
      </w:r>
      <w:r w:rsidR="009B4B06" w:rsidRPr="00B904A9">
        <w:rPr>
          <w:rFonts w:ascii="David" w:hAnsi="David" w:cs="David" w:hint="cs"/>
          <w:color w:val="0D0D0D" w:themeColor="text1" w:themeTint="F2"/>
          <w:sz w:val="20"/>
          <w:szCs w:val="20"/>
          <w:u w:val="single"/>
          <w:rtl/>
        </w:rPr>
        <w:t xml:space="preserve"> </w:t>
      </w:r>
      <w:r w:rsidR="009B4B06" w:rsidRPr="00B904A9">
        <w:rPr>
          <w:rFonts w:ascii="David" w:hAnsi="David" w:cs="David" w:hint="cs"/>
          <w:color w:val="0D0D0D" w:themeColor="text1" w:themeTint="F2"/>
          <w:sz w:val="20"/>
          <w:szCs w:val="20"/>
          <w:rtl/>
        </w:rPr>
        <w:t xml:space="preserve">- </w:t>
      </w:r>
      <w:r w:rsidR="00C80AE6" w:rsidRPr="00B904A9">
        <w:rPr>
          <w:rFonts w:ascii="David" w:hAnsi="David" w:cs="David" w:hint="cs"/>
          <w:color w:val="0D0D0D" w:themeColor="text1" w:themeTint="F2"/>
          <w:sz w:val="20"/>
          <w:szCs w:val="20"/>
          <w:rtl/>
        </w:rPr>
        <w:t xml:space="preserve">יכולה </w:t>
      </w:r>
      <w:proofErr w:type="spellStart"/>
      <w:r w:rsidR="00C80AE6" w:rsidRPr="00B904A9">
        <w:rPr>
          <w:rFonts w:ascii="David" w:hAnsi="David" w:cs="David" w:hint="cs"/>
          <w:color w:val="0D0D0D" w:themeColor="text1" w:themeTint="F2"/>
          <w:sz w:val="20"/>
          <w:szCs w:val="20"/>
          <w:rtl/>
        </w:rPr>
        <w:t>להעשות</w:t>
      </w:r>
      <w:proofErr w:type="spellEnd"/>
      <w:r w:rsidR="00C80AE6" w:rsidRPr="00B904A9">
        <w:rPr>
          <w:rFonts w:ascii="David" w:hAnsi="David" w:cs="David" w:hint="cs"/>
          <w:color w:val="0D0D0D" w:themeColor="text1" w:themeTint="F2"/>
          <w:sz w:val="20"/>
          <w:szCs w:val="20"/>
          <w:rtl/>
        </w:rPr>
        <w:t xml:space="preserve"> ע"י חוק רגיל </w:t>
      </w:r>
      <w:r w:rsidR="00D417C2" w:rsidRPr="00B904A9">
        <w:rPr>
          <w:rFonts w:ascii="David" w:hAnsi="David" w:cs="David" w:hint="cs"/>
          <w:color w:val="0D0D0D" w:themeColor="text1" w:themeTint="F2"/>
          <w:sz w:val="20"/>
          <w:szCs w:val="20"/>
          <w:rtl/>
        </w:rPr>
        <w:t>בהתקיים</w:t>
      </w:r>
      <w:r w:rsidR="00D417C2" w:rsidRPr="00B904A9">
        <w:rPr>
          <w:rFonts w:ascii="David" w:hAnsi="David" w:cs="David" w:hint="cs"/>
          <w:b/>
          <w:bCs/>
          <w:color w:val="0D0D0D" w:themeColor="text1" w:themeTint="F2"/>
          <w:sz w:val="20"/>
          <w:szCs w:val="20"/>
          <w:rtl/>
        </w:rPr>
        <w:t xml:space="preserve"> </w:t>
      </w:r>
      <w:r w:rsidR="0048266F" w:rsidRPr="00B904A9">
        <w:rPr>
          <w:rFonts w:ascii="David" w:hAnsi="David" w:cs="David" w:hint="cs"/>
          <w:color w:val="0D0D0D" w:themeColor="text1" w:themeTint="F2"/>
          <w:sz w:val="20"/>
          <w:szCs w:val="20"/>
          <w:rtl/>
        </w:rPr>
        <w:t>אמירה מפורשת.</w:t>
      </w:r>
      <w:r w:rsidR="002A398A" w:rsidRPr="00B904A9">
        <w:rPr>
          <w:rFonts w:ascii="David" w:hAnsi="David" w:cs="David" w:hint="cs"/>
          <w:color w:val="0D0D0D" w:themeColor="text1" w:themeTint="F2"/>
          <w:sz w:val="20"/>
          <w:szCs w:val="20"/>
          <w:rtl/>
        </w:rPr>
        <w:t xml:space="preserve"> </w:t>
      </w:r>
    </w:p>
    <w:p w14:paraId="6870EDE9" w14:textId="465B0BE6" w:rsidR="004415ED" w:rsidRDefault="00236D89" w:rsidP="00B904A9">
      <w:pPr>
        <w:pStyle w:val="a7"/>
        <w:tabs>
          <w:tab w:val="left" w:pos="2845"/>
        </w:tabs>
        <w:bidi/>
        <w:spacing w:after="120" w:line="360" w:lineRule="auto"/>
        <w:ind w:left="1003"/>
        <w:rPr>
          <w:rFonts w:ascii="David" w:hAnsi="David" w:cs="David"/>
          <w:color w:val="0D0D0D" w:themeColor="text1" w:themeTint="F2"/>
          <w:sz w:val="20"/>
          <w:szCs w:val="20"/>
          <w:rtl/>
        </w:rPr>
      </w:pPr>
      <w:r w:rsidRPr="00B904A9">
        <w:rPr>
          <w:rFonts w:ascii="David" w:hAnsi="David" w:cs="David" w:hint="cs"/>
          <w:color w:val="0D0D0D" w:themeColor="text1" w:themeTint="F2"/>
          <w:sz w:val="20"/>
          <w:szCs w:val="20"/>
          <w:u w:val="single"/>
          <w:rtl/>
        </w:rPr>
        <w:t>שמגר</w:t>
      </w:r>
      <w:r w:rsidR="009B4B06" w:rsidRPr="00B904A9">
        <w:rPr>
          <w:rFonts w:ascii="David" w:hAnsi="David" w:cs="David" w:hint="cs"/>
          <w:color w:val="0D0D0D" w:themeColor="text1" w:themeTint="F2"/>
          <w:sz w:val="20"/>
          <w:szCs w:val="20"/>
          <w:rtl/>
        </w:rPr>
        <w:t xml:space="preserve"> - </w:t>
      </w:r>
      <w:r w:rsidR="004E4985" w:rsidRPr="00B904A9">
        <w:rPr>
          <w:rFonts w:ascii="David" w:hAnsi="David" w:cs="David" w:hint="cs"/>
          <w:color w:val="0D0D0D" w:themeColor="text1" w:themeTint="F2"/>
          <w:sz w:val="20"/>
          <w:szCs w:val="20"/>
          <w:rtl/>
        </w:rPr>
        <w:t>קיימות 3 אפשרויות</w:t>
      </w:r>
      <w:r w:rsidR="00D17D07">
        <w:rPr>
          <w:rFonts w:ascii="David" w:hAnsi="David" w:cs="David" w:hint="cs"/>
          <w:color w:val="0D0D0D" w:themeColor="text1" w:themeTint="F2"/>
          <w:sz w:val="20"/>
          <w:szCs w:val="20"/>
          <w:rtl/>
        </w:rPr>
        <w:t xml:space="preserve">: </w:t>
      </w:r>
      <w:r w:rsidRPr="00F07101">
        <w:rPr>
          <w:rFonts w:ascii="David" w:hAnsi="David" w:cs="David" w:hint="cs"/>
          <w:b/>
          <w:bCs/>
          <w:color w:val="0D0D0D" w:themeColor="text1" w:themeTint="F2"/>
          <w:sz w:val="20"/>
          <w:szCs w:val="20"/>
          <w:rtl/>
        </w:rPr>
        <w:t xml:space="preserve">(1) </w:t>
      </w:r>
      <w:r w:rsidRPr="00B904A9">
        <w:rPr>
          <w:rFonts w:ascii="David" w:hAnsi="David" w:cs="David" w:hint="cs"/>
          <w:color w:val="0D0D0D" w:themeColor="text1" w:themeTint="F2"/>
          <w:sz w:val="20"/>
          <w:szCs w:val="20"/>
          <w:rtl/>
        </w:rPr>
        <w:t xml:space="preserve">ע"י חוק רגיל </w:t>
      </w:r>
      <w:r w:rsidRPr="00F07101">
        <w:rPr>
          <w:rFonts w:ascii="David" w:hAnsi="David" w:cs="David" w:hint="cs"/>
          <w:b/>
          <w:bCs/>
          <w:color w:val="0D0D0D" w:themeColor="text1" w:themeTint="F2"/>
          <w:sz w:val="20"/>
          <w:szCs w:val="20"/>
          <w:rtl/>
        </w:rPr>
        <w:t xml:space="preserve">(2) </w:t>
      </w:r>
      <w:r w:rsidR="005305F6" w:rsidRPr="00B904A9">
        <w:rPr>
          <w:rFonts w:ascii="David" w:hAnsi="David" w:cs="David" w:hint="cs"/>
          <w:color w:val="0D0D0D" w:themeColor="text1" w:themeTint="F2"/>
          <w:sz w:val="20"/>
          <w:szCs w:val="20"/>
          <w:rtl/>
        </w:rPr>
        <w:t xml:space="preserve">לא ניתן לפגוע </w:t>
      </w:r>
      <w:r w:rsidR="005305F6" w:rsidRPr="00F07101">
        <w:rPr>
          <w:rFonts w:ascii="David" w:hAnsi="David" w:cs="David" w:hint="cs"/>
          <w:b/>
          <w:bCs/>
          <w:color w:val="0D0D0D" w:themeColor="text1" w:themeTint="F2"/>
          <w:sz w:val="20"/>
          <w:szCs w:val="20"/>
          <w:rtl/>
        </w:rPr>
        <w:t xml:space="preserve">(3) </w:t>
      </w:r>
      <w:r w:rsidR="005305F6" w:rsidRPr="00B904A9">
        <w:rPr>
          <w:rFonts w:ascii="David" w:hAnsi="David" w:cs="David" w:hint="cs"/>
          <w:color w:val="0D0D0D" w:themeColor="text1" w:themeTint="F2"/>
          <w:sz w:val="20"/>
          <w:szCs w:val="20"/>
          <w:rtl/>
        </w:rPr>
        <w:t>פגיעה בחוק רגיל בהסמכה מפורשת</w:t>
      </w:r>
      <w:r w:rsidR="00982956" w:rsidRPr="00B904A9">
        <w:rPr>
          <w:rFonts w:ascii="David" w:hAnsi="David" w:cs="David" w:hint="cs"/>
          <w:color w:val="0D0D0D" w:themeColor="text1" w:themeTint="F2"/>
          <w:sz w:val="20"/>
          <w:szCs w:val="20"/>
          <w:rtl/>
        </w:rPr>
        <w:t>.</w:t>
      </w:r>
      <w:r w:rsidR="009B4B06" w:rsidRPr="00B904A9">
        <w:rPr>
          <w:rFonts w:ascii="David" w:hAnsi="David" w:cs="David" w:hint="cs"/>
          <w:color w:val="0D0D0D" w:themeColor="text1" w:themeTint="F2"/>
          <w:sz w:val="20"/>
          <w:szCs w:val="20"/>
          <w:rtl/>
        </w:rPr>
        <w:t xml:space="preserve"> </w:t>
      </w:r>
      <w:r w:rsidR="00982956" w:rsidRPr="00B904A9">
        <w:rPr>
          <w:rFonts w:ascii="David" w:hAnsi="David" w:cs="David" w:hint="cs"/>
          <w:color w:val="0D0D0D" w:themeColor="text1" w:themeTint="F2"/>
          <w:sz w:val="20"/>
          <w:szCs w:val="20"/>
          <w:rtl/>
        </w:rPr>
        <w:t xml:space="preserve">שמגר מאמץ את הגישה לפיה אם אין הסדר לגבי הפגיעה לא ניתן לפגוע אלא בפרוצדורת שינוי. </w:t>
      </w:r>
      <w:r w:rsidR="00DF209F">
        <w:rPr>
          <w:rFonts w:ascii="David" w:hAnsi="David" w:cs="David"/>
          <w:color w:val="0D0D0D" w:themeColor="text1" w:themeTint="F2"/>
          <w:sz w:val="20"/>
          <w:szCs w:val="20"/>
          <w:rtl/>
        </w:rPr>
        <w:br/>
      </w:r>
    </w:p>
    <w:p w14:paraId="52E4C559" w14:textId="367AC3B5" w:rsidR="00DF209F" w:rsidRPr="00E53F21" w:rsidRDefault="00DF209F" w:rsidP="00D12945">
      <w:pPr>
        <w:pStyle w:val="a7"/>
        <w:numPr>
          <w:ilvl w:val="0"/>
          <w:numId w:val="9"/>
        </w:numPr>
        <w:tabs>
          <w:tab w:val="left" w:pos="2845"/>
        </w:tabs>
        <w:bidi/>
        <w:spacing w:after="120" w:line="360" w:lineRule="auto"/>
        <w:rPr>
          <w:rFonts w:ascii="David" w:hAnsi="David" w:cs="David"/>
          <w:color w:val="FF0000"/>
          <w:sz w:val="20"/>
          <w:szCs w:val="20"/>
        </w:rPr>
      </w:pPr>
      <w:proofErr w:type="spellStart"/>
      <w:r w:rsidRPr="00323A29">
        <w:rPr>
          <w:rFonts w:ascii="David" w:hAnsi="David" w:cs="David" w:hint="cs"/>
          <w:b/>
          <w:bCs/>
          <w:color w:val="0D0D0D" w:themeColor="text1" w:themeTint="F2"/>
          <w:sz w:val="20"/>
          <w:szCs w:val="20"/>
          <w:highlight w:val="lightGray"/>
          <w:rtl/>
        </w:rPr>
        <w:t>הופנונג</w:t>
      </w:r>
      <w:proofErr w:type="spellEnd"/>
      <w:r w:rsidRPr="00323A29">
        <w:rPr>
          <w:rFonts w:ascii="David" w:hAnsi="David" w:cs="David" w:hint="cs"/>
          <w:b/>
          <w:bCs/>
          <w:color w:val="0D0D0D" w:themeColor="text1" w:themeTint="F2"/>
          <w:sz w:val="20"/>
          <w:szCs w:val="20"/>
          <w:rtl/>
        </w:rPr>
        <w:t xml:space="preserve"> </w:t>
      </w:r>
      <w:r>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קיימת אפשרות רביעית לפגיעה בחו"י שותקים</w:t>
      </w:r>
      <w:r w:rsidR="00323A29">
        <w:rPr>
          <w:rFonts w:ascii="David" w:hAnsi="David" w:cs="David" w:hint="cs"/>
          <w:color w:val="0D0D0D" w:themeColor="text1" w:themeTint="F2"/>
          <w:sz w:val="20"/>
          <w:szCs w:val="20"/>
          <w:rtl/>
        </w:rPr>
        <w:t xml:space="preserve">: </w:t>
      </w:r>
      <w:r w:rsidR="00323A29" w:rsidRPr="00323A29">
        <w:rPr>
          <w:rFonts w:ascii="David" w:hAnsi="David" w:cs="David" w:hint="cs"/>
          <w:b/>
          <w:bCs/>
          <w:color w:val="FF0000"/>
          <w:sz w:val="20"/>
          <w:szCs w:val="20"/>
          <w:rtl/>
        </w:rPr>
        <w:t xml:space="preserve">גרירת פסקת ההגבלה שבשני חוקי היסוד גם לחוקים אחרים. </w:t>
      </w:r>
      <w:r w:rsidR="00BF5911" w:rsidRPr="00E8211D">
        <w:rPr>
          <w:rFonts w:ascii="David" w:hAnsi="David" w:cs="David" w:hint="cs"/>
          <w:color w:val="262626" w:themeColor="text1" w:themeTint="D9"/>
          <w:sz w:val="20"/>
          <w:szCs w:val="20"/>
          <w:rtl/>
        </w:rPr>
        <w:t>פגיעה בשוויון לפי ס' 4 לחו"י הכנסת</w:t>
      </w:r>
      <w:r w:rsidR="00BF5911" w:rsidRPr="00E8211D">
        <w:rPr>
          <w:rFonts w:ascii="David" w:hAnsi="David" w:cs="David" w:hint="cs"/>
          <w:b/>
          <w:bCs/>
          <w:color w:val="262626" w:themeColor="text1" w:themeTint="D9"/>
          <w:sz w:val="20"/>
          <w:szCs w:val="20"/>
          <w:rtl/>
        </w:rPr>
        <w:t xml:space="preserve"> </w:t>
      </w:r>
      <w:r w:rsidR="00E8211D" w:rsidRPr="00E8211D">
        <w:rPr>
          <w:rFonts w:ascii="David" w:hAnsi="David" w:cs="David" w:hint="cs"/>
          <w:color w:val="262626" w:themeColor="text1" w:themeTint="D9"/>
          <w:sz w:val="20"/>
          <w:szCs w:val="20"/>
          <w:rtl/>
        </w:rPr>
        <w:t>ע"י חוק מימון מפלגות.</w:t>
      </w:r>
      <w:r w:rsidR="00E8211D" w:rsidRPr="00E8211D">
        <w:rPr>
          <w:rFonts w:ascii="David" w:hAnsi="David" w:cs="David" w:hint="cs"/>
          <w:b/>
          <w:bCs/>
          <w:color w:val="262626" w:themeColor="text1" w:themeTint="D9"/>
          <w:sz w:val="20"/>
          <w:szCs w:val="20"/>
          <w:rtl/>
        </w:rPr>
        <w:t xml:space="preserve"> </w:t>
      </w:r>
      <w:r w:rsidR="00E8211D" w:rsidRPr="00254B2E">
        <w:rPr>
          <w:rFonts w:ascii="David" w:hAnsi="David" w:cs="David" w:hint="cs"/>
          <w:b/>
          <w:bCs/>
          <w:color w:val="262626" w:themeColor="text1" w:themeTint="D9"/>
          <w:sz w:val="20"/>
          <w:szCs w:val="20"/>
          <w:rtl/>
        </w:rPr>
        <w:t>זמיר:</w:t>
      </w:r>
      <w:r w:rsidR="00E8211D" w:rsidRPr="007742BE">
        <w:rPr>
          <w:rFonts w:ascii="David" w:hAnsi="David" w:cs="David" w:hint="cs"/>
          <w:color w:val="262626" w:themeColor="text1" w:themeTint="D9"/>
          <w:sz w:val="20"/>
          <w:szCs w:val="20"/>
          <w:rtl/>
        </w:rPr>
        <w:t xml:space="preserve"> </w:t>
      </w:r>
      <w:r w:rsidR="007742BE" w:rsidRPr="007742BE">
        <w:rPr>
          <w:rFonts w:ascii="David" w:hAnsi="David" w:cs="David" w:hint="cs"/>
          <w:color w:val="262626" w:themeColor="text1" w:themeTint="D9"/>
          <w:sz w:val="20"/>
          <w:szCs w:val="20"/>
          <w:rtl/>
        </w:rPr>
        <w:t xml:space="preserve">מבחין בין שוויון מהותי לשוויון פורמלי. </w:t>
      </w:r>
      <w:r w:rsidR="00254B2E">
        <w:rPr>
          <w:rFonts w:ascii="David" w:hAnsi="David" w:cs="David" w:hint="cs"/>
          <w:color w:val="262626" w:themeColor="text1" w:themeTint="D9"/>
          <w:sz w:val="20"/>
          <w:szCs w:val="20"/>
          <w:rtl/>
        </w:rPr>
        <w:t xml:space="preserve">שוויון מהותי </w:t>
      </w:r>
      <w:r w:rsidR="00254B2E">
        <w:rPr>
          <w:rFonts w:ascii="David" w:hAnsi="David" w:cs="David"/>
          <w:color w:val="262626" w:themeColor="text1" w:themeTint="D9"/>
          <w:sz w:val="20"/>
          <w:szCs w:val="20"/>
          <w:rtl/>
        </w:rPr>
        <w:t>–</w:t>
      </w:r>
      <w:r w:rsidR="00254B2E">
        <w:rPr>
          <w:rFonts w:ascii="David" w:hAnsi="David" w:cs="David" w:hint="cs"/>
          <w:color w:val="262626" w:themeColor="text1" w:themeTint="D9"/>
          <w:sz w:val="20"/>
          <w:szCs w:val="20"/>
          <w:rtl/>
        </w:rPr>
        <w:t xml:space="preserve"> שוויון הסיכויים בבחירה לכנסת. הפגיעה בשוויון המהותי תתקיים כאשר חוק לא עומד בפסקת ההגבלה.</w:t>
      </w:r>
      <w:r w:rsidR="00254B2E" w:rsidRPr="000A0224">
        <w:rPr>
          <w:rFonts w:ascii="David" w:hAnsi="David" w:cs="David" w:hint="cs"/>
          <w:b/>
          <w:bCs/>
          <w:color w:val="262626" w:themeColor="text1" w:themeTint="D9"/>
          <w:sz w:val="20"/>
          <w:szCs w:val="20"/>
          <w:rtl/>
        </w:rPr>
        <w:t xml:space="preserve"> </w:t>
      </w:r>
      <w:r w:rsidR="000A0224" w:rsidRPr="000A0224">
        <w:rPr>
          <w:rFonts w:ascii="David" w:hAnsi="David" w:cs="David" w:hint="cs"/>
          <w:b/>
          <w:bCs/>
          <w:color w:val="262626" w:themeColor="text1" w:themeTint="D9"/>
          <w:sz w:val="20"/>
          <w:szCs w:val="20"/>
          <w:rtl/>
        </w:rPr>
        <w:t>ברק:</w:t>
      </w:r>
      <w:r w:rsidR="000A0224">
        <w:rPr>
          <w:rFonts w:ascii="David" w:hAnsi="David" w:cs="David" w:hint="cs"/>
          <w:color w:val="262626" w:themeColor="text1" w:themeTint="D9"/>
          <w:sz w:val="20"/>
          <w:szCs w:val="20"/>
          <w:rtl/>
        </w:rPr>
        <w:t xml:space="preserve"> מסכים שניתן לגרור את פסקת ההגבלה, אך לא רק כדי לקבוע האם יש פגיעה אלא אם גם אם הפגיעה מוצדקת. </w:t>
      </w:r>
      <w:r w:rsidR="00E53F21" w:rsidRPr="00E53F21">
        <w:rPr>
          <w:rFonts w:ascii="David" w:hAnsi="David" w:cs="David" w:hint="cs"/>
          <w:b/>
          <w:bCs/>
          <w:color w:val="FF0000"/>
          <w:sz w:val="20"/>
          <w:szCs w:val="20"/>
          <w:rtl/>
        </w:rPr>
        <w:t>הלכה:</w:t>
      </w:r>
      <w:r w:rsidR="00E53F21" w:rsidRPr="00E53F21">
        <w:rPr>
          <w:rFonts w:ascii="David" w:hAnsi="David" w:cs="David" w:hint="cs"/>
          <w:color w:val="FF0000"/>
          <w:sz w:val="20"/>
          <w:szCs w:val="20"/>
          <w:rtl/>
        </w:rPr>
        <w:t xml:space="preserve"> </w:t>
      </w:r>
      <w:r w:rsidR="000A0224" w:rsidRPr="000A0224">
        <w:rPr>
          <w:rFonts w:ascii="David" w:hAnsi="David" w:cs="David" w:hint="cs"/>
          <w:b/>
          <w:bCs/>
          <w:color w:val="FF0000"/>
          <w:sz w:val="20"/>
          <w:szCs w:val="20"/>
          <w:rtl/>
        </w:rPr>
        <w:t>פגיעה בחו"י שותק ע"י חוק רגיל תהיה בכפוף לפסקת הגבלה שיפוטית</w:t>
      </w:r>
      <w:r w:rsidR="0047777B" w:rsidRPr="0047777B">
        <w:rPr>
          <w:rFonts w:ascii="David" w:hAnsi="David" w:cs="David" w:hint="cs"/>
          <w:b/>
          <w:bCs/>
          <w:color w:val="FF0000"/>
          <w:sz w:val="20"/>
          <w:szCs w:val="20"/>
          <w:rtl/>
        </w:rPr>
        <w:t xml:space="preserve"> ע"י גרירת פסקת ההגבלה</w:t>
      </w:r>
      <w:r w:rsidR="00923BEC">
        <w:rPr>
          <w:rFonts w:ascii="David" w:hAnsi="David" w:cs="David" w:hint="cs"/>
          <w:b/>
          <w:bCs/>
          <w:color w:val="FF0000"/>
          <w:sz w:val="20"/>
          <w:szCs w:val="20"/>
          <w:rtl/>
        </w:rPr>
        <w:t xml:space="preserve"> (המבחן המשולש)</w:t>
      </w:r>
      <w:r w:rsidR="0047777B" w:rsidRPr="0047777B">
        <w:rPr>
          <w:rFonts w:ascii="David" w:hAnsi="David" w:cs="David" w:hint="cs"/>
          <w:b/>
          <w:bCs/>
          <w:color w:val="FF0000"/>
          <w:sz w:val="20"/>
          <w:szCs w:val="20"/>
          <w:rtl/>
        </w:rPr>
        <w:t xml:space="preserve">. </w:t>
      </w:r>
      <w:r w:rsidR="00E53F21" w:rsidRPr="0047777B">
        <w:rPr>
          <w:rFonts w:ascii="David" w:hAnsi="David" w:cs="David"/>
          <w:b/>
          <w:bCs/>
          <w:color w:val="FF0000"/>
          <w:sz w:val="20"/>
          <w:szCs w:val="20"/>
          <w:rtl/>
        </w:rPr>
        <w:br/>
      </w:r>
    </w:p>
    <w:p w14:paraId="070A1C20" w14:textId="7562476A" w:rsidR="00E53F21" w:rsidRPr="00924A12" w:rsidRDefault="00E53F21" w:rsidP="00D12945">
      <w:pPr>
        <w:pStyle w:val="a7"/>
        <w:numPr>
          <w:ilvl w:val="0"/>
          <w:numId w:val="9"/>
        </w:numPr>
        <w:tabs>
          <w:tab w:val="left" w:pos="2845"/>
        </w:tabs>
        <w:bidi/>
        <w:spacing w:after="120" w:line="360" w:lineRule="auto"/>
        <w:rPr>
          <w:rFonts w:ascii="David" w:hAnsi="David" w:cs="David"/>
          <w:color w:val="0D0D0D" w:themeColor="text1" w:themeTint="F2"/>
          <w:sz w:val="20"/>
          <w:szCs w:val="20"/>
        </w:rPr>
      </w:pPr>
      <w:r w:rsidRPr="00E53F21">
        <w:rPr>
          <w:rFonts w:ascii="David" w:hAnsi="David" w:cs="David" w:hint="cs"/>
          <w:b/>
          <w:bCs/>
          <w:color w:val="0D0D0D" w:themeColor="text1" w:themeTint="F2"/>
          <w:sz w:val="20"/>
          <w:szCs w:val="20"/>
          <w:highlight w:val="lightGray"/>
          <w:rtl/>
        </w:rPr>
        <w:t>מופז</w:t>
      </w:r>
      <w:r w:rsidRPr="00E53F21">
        <w:rPr>
          <w:rFonts w:ascii="David" w:hAnsi="David" w:cs="David" w:hint="cs"/>
          <w:color w:val="0D0D0D" w:themeColor="text1" w:themeTint="F2"/>
          <w:sz w:val="20"/>
          <w:szCs w:val="20"/>
          <w:rtl/>
        </w:rPr>
        <w:t xml:space="preserve"> </w:t>
      </w:r>
      <w:r w:rsidR="002329F8">
        <w:rPr>
          <w:rFonts w:ascii="David" w:hAnsi="David" w:cs="David"/>
          <w:color w:val="0D0D0D" w:themeColor="text1" w:themeTint="F2"/>
          <w:sz w:val="20"/>
          <w:szCs w:val="20"/>
          <w:rtl/>
        </w:rPr>
        <w:t>–</w:t>
      </w:r>
      <w:r w:rsidR="002329F8">
        <w:rPr>
          <w:rFonts w:ascii="David" w:hAnsi="David" w:cs="David" w:hint="cs"/>
          <w:color w:val="0D0D0D" w:themeColor="text1" w:themeTint="F2"/>
          <w:sz w:val="20"/>
          <w:szCs w:val="20"/>
          <w:rtl/>
        </w:rPr>
        <w:t xml:space="preserve"> </w:t>
      </w:r>
      <w:proofErr w:type="spellStart"/>
      <w:r w:rsidR="00655A0B" w:rsidRPr="00CF0879">
        <w:rPr>
          <w:rFonts w:ascii="David" w:hAnsi="David" w:cs="David" w:hint="cs"/>
          <w:b/>
          <w:bCs/>
          <w:color w:val="0D0D0D" w:themeColor="text1" w:themeTint="F2"/>
          <w:sz w:val="20"/>
          <w:szCs w:val="20"/>
          <w:rtl/>
        </w:rPr>
        <w:t>האוביטר</w:t>
      </w:r>
      <w:proofErr w:type="spellEnd"/>
      <w:r w:rsidR="00655A0B" w:rsidRPr="00CF0879">
        <w:rPr>
          <w:rFonts w:ascii="David" w:hAnsi="David" w:cs="David" w:hint="cs"/>
          <w:b/>
          <w:bCs/>
          <w:color w:val="0D0D0D" w:themeColor="text1" w:themeTint="F2"/>
          <w:sz w:val="20"/>
          <w:szCs w:val="20"/>
          <w:rtl/>
        </w:rPr>
        <w:t xml:space="preserve"> </w:t>
      </w:r>
      <w:proofErr w:type="spellStart"/>
      <w:r w:rsidR="00655A0B" w:rsidRPr="00CF0879">
        <w:rPr>
          <w:rFonts w:ascii="David" w:hAnsi="David" w:cs="David" w:hint="cs"/>
          <w:b/>
          <w:bCs/>
          <w:color w:val="0D0D0D" w:themeColor="text1" w:themeTint="F2"/>
          <w:sz w:val="20"/>
          <w:szCs w:val="20"/>
          <w:rtl/>
        </w:rPr>
        <w:t>מהופנונג</w:t>
      </w:r>
      <w:proofErr w:type="spellEnd"/>
      <w:r w:rsidR="00655A0B" w:rsidRPr="00CF0879">
        <w:rPr>
          <w:rFonts w:ascii="David" w:hAnsi="David" w:cs="David" w:hint="cs"/>
          <w:b/>
          <w:bCs/>
          <w:color w:val="0D0D0D" w:themeColor="text1" w:themeTint="F2"/>
          <w:sz w:val="20"/>
          <w:szCs w:val="20"/>
          <w:rtl/>
        </w:rPr>
        <w:t xml:space="preserve"> הופך לרציו.</w:t>
      </w:r>
      <w:r w:rsidR="00655A0B">
        <w:rPr>
          <w:rFonts w:ascii="David" w:hAnsi="David" w:cs="David" w:hint="cs"/>
          <w:color w:val="0D0D0D" w:themeColor="text1" w:themeTint="F2"/>
          <w:sz w:val="20"/>
          <w:szCs w:val="20"/>
          <w:rtl/>
        </w:rPr>
        <w:t xml:space="preserve"> חוק הבחירות קובע תקופת צינון לבכירים בצה"ל</w:t>
      </w:r>
      <w:r w:rsidR="00E34373">
        <w:rPr>
          <w:rFonts w:ascii="David" w:hAnsi="David" w:cs="David" w:hint="cs"/>
          <w:color w:val="0D0D0D" w:themeColor="text1" w:themeTint="F2"/>
          <w:sz w:val="20"/>
          <w:szCs w:val="20"/>
          <w:rtl/>
        </w:rPr>
        <w:t xml:space="preserve"> בעוד ש</w:t>
      </w:r>
      <w:r w:rsidR="00655A0B">
        <w:rPr>
          <w:rFonts w:ascii="David" w:hAnsi="David" w:cs="David" w:hint="cs"/>
          <w:color w:val="0D0D0D" w:themeColor="text1" w:themeTint="F2"/>
          <w:sz w:val="20"/>
          <w:szCs w:val="20"/>
          <w:rtl/>
        </w:rPr>
        <w:t xml:space="preserve">חוק יסוד הכנסת לא קובע תקופת צינון. מופז עותר נגד החוק בטענה </w:t>
      </w:r>
      <w:r w:rsidR="00A80D9F">
        <w:rPr>
          <w:rFonts w:ascii="David" w:hAnsi="David" w:cs="David" w:hint="cs"/>
          <w:color w:val="0D0D0D" w:themeColor="text1" w:themeTint="F2"/>
          <w:sz w:val="20"/>
          <w:szCs w:val="20"/>
          <w:rtl/>
        </w:rPr>
        <w:t>ל</w:t>
      </w:r>
      <w:r w:rsidR="00025EBB">
        <w:rPr>
          <w:rFonts w:ascii="David" w:hAnsi="David" w:cs="David" w:hint="cs"/>
          <w:color w:val="0D0D0D" w:themeColor="text1" w:themeTint="F2"/>
          <w:sz w:val="20"/>
          <w:szCs w:val="20"/>
          <w:rtl/>
        </w:rPr>
        <w:t>פגיעה בזכות לשוויו</w:t>
      </w:r>
      <w:r w:rsidR="006B3725">
        <w:rPr>
          <w:rFonts w:ascii="David" w:hAnsi="David" w:cs="David" w:hint="cs"/>
          <w:color w:val="0D0D0D" w:themeColor="text1" w:themeTint="F2"/>
          <w:sz w:val="20"/>
          <w:szCs w:val="20"/>
          <w:rtl/>
        </w:rPr>
        <w:t xml:space="preserve">ן. </w:t>
      </w:r>
      <w:r w:rsidR="00025EBB" w:rsidRPr="00095D86">
        <w:rPr>
          <w:rFonts w:ascii="David" w:hAnsi="David" w:cs="David" w:hint="cs"/>
          <w:b/>
          <w:bCs/>
          <w:color w:val="0D0D0D" w:themeColor="text1" w:themeTint="F2"/>
          <w:sz w:val="20"/>
          <w:szCs w:val="20"/>
          <w:rtl/>
        </w:rPr>
        <w:t>מצא:</w:t>
      </w:r>
      <w:r w:rsidR="00D6193F">
        <w:rPr>
          <w:rFonts w:ascii="David" w:hAnsi="David" w:cs="David" w:hint="cs"/>
          <w:color w:val="0D0D0D" w:themeColor="text1" w:themeTint="F2"/>
          <w:sz w:val="20"/>
          <w:szCs w:val="20"/>
          <w:rtl/>
        </w:rPr>
        <w:t xml:space="preserve"> </w:t>
      </w:r>
      <w:r w:rsidR="000F425C">
        <w:rPr>
          <w:rFonts w:ascii="David" w:hAnsi="David" w:cs="David" w:hint="cs"/>
          <w:color w:val="0D0D0D" w:themeColor="text1" w:themeTint="F2"/>
          <w:sz w:val="20"/>
          <w:szCs w:val="20"/>
          <w:rtl/>
        </w:rPr>
        <w:t xml:space="preserve">קובע שאין פגיעה בשוויון וגם אם יש היא עומדת </w:t>
      </w:r>
      <w:r w:rsidR="00F35766">
        <w:rPr>
          <w:rFonts w:ascii="David" w:hAnsi="David" w:cs="David" w:hint="cs"/>
          <w:color w:val="0D0D0D" w:themeColor="text1" w:themeTint="F2"/>
          <w:sz w:val="20"/>
          <w:szCs w:val="20"/>
          <w:rtl/>
        </w:rPr>
        <w:t xml:space="preserve">במבחני פסקת ההגבלה. </w:t>
      </w:r>
      <w:r w:rsidR="00CF0879" w:rsidRPr="00CF0879">
        <w:rPr>
          <w:rFonts w:ascii="David" w:hAnsi="David" w:cs="David" w:hint="cs"/>
          <w:b/>
          <w:bCs/>
          <w:color w:val="FF0000"/>
          <w:sz w:val="20"/>
          <w:szCs w:val="20"/>
          <w:rtl/>
        </w:rPr>
        <w:t xml:space="preserve">פעם ראשונה שביהמ"ש מייבא פסקת הגבלה. </w:t>
      </w:r>
      <w:r w:rsidR="00924A12">
        <w:rPr>
          <w:rFonts w:ascii="David" w:hAnsi="David" w:cs="David"/>
          <w:b/>
          <w:bCs/>
          <w:color w:val="FF0000"/>
          <w:sz w:val="20"/>
          <w:szCs w:val="20"/>
          <w:rtl/>
        </w:rPr>
        <w:br/>
      </w:r>
    </w:p>
    <w:p w14:paraId="7461DEDC" w14:textId="06DB4E0E" w:rsidR="00924A12" w:rsidRPr="00472476" w:rsidRDefault="00FA61D2" w:rsidP="00D12945">
      <w:pPr>
        <w:pStyle w:val="a7"/>
        <w:numPr>
          <w:ilvl w:val="0"/>
          <w:numId w:val="9"/>
        </w:numPr>
        <w:tabs>
          <w:tab w:val="left" w:pos="2845"/>
        </w:tabs>
        <w:bidi/>
        <w:spacing w:after="120" w:line="360" w:lineRule="auto"/>
        <w:rPr>
          <w:rFonts w:ascii="David" w:hAnsi="David" w:cs="David"/>
          <w:color w:val="0D0D0D" w:themeColor="text1" w:themeTint="F2"/>
          <w:sz w:val="20"/>
          <w:szCs w:val="20"/>
        </w:rPr>
      </w:pPr>
      <w:r w:rsidRPr="00630D40">
        <w:rPr>
          <w:rFonts w:ascii="David" w:hAnsi="David" w:cs="David" w:hint="cs"/>
          <w:b/>
          <w:bCs/>
          <w:color w:val="0D0D0D" w:themeColor="text1" w:themeTint="F2"/>
          <w:sz w:val="20"/>
          <w:szCs w:val="20"/>
          <w:highlight w:val="lightGray"/>
          <w:rtl/>
        </w:rPr>
        <w:t>גוטמן נ' היועמ"ש</w:t>
      </w:r>
      <w:r w:rsidR="00534A0B">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280DA8">
        <w:rPr>
          <w:rFonts w:ascii="David" w:hAnsi="David" w:cs="David" w:hint="cs"/>
          <w:color w:val="0D0D0D" w:themeColor="text1" w:themeTint="F2"/>
          <w:sz w:val="20"/>
          <w:szCs w:val="20"/>
          <w:rtl/>
        </w:rPr>
        <w:t xml:space="preserve">תיקון לחוק הבחירות </w:t>
      </w:r>
      <w:r w:rsidR="00630D40">
        <w:rPr>
          <w:rFonts w:ascii="David" w:hAnsi="David" w:cs="David" w:hint="cs"/>
          <w:color w:val="0D0D0D" w:themeColor="text1" w:themeTint="F2"/>
          <w:sz w:val="20"/>
          <w:szCs w:val="20"/>
          <w:rtl/>
        </w:rPr>
        <w:t>ל</w:t>
      </w:r>
      <w:r w:rsidR="00280DA8">
        <w:rPr>
          <w:rFonts w:ascii="David" w:hAnsi="David" w:cs="David" w:hint="cs"/>
          <w:color w:val="0D0D0D" w:themeColor="text1" w:themeTint="F2"/>
          <w:sz w:val="20"/>
          <w:szCs w:val="20"/>
          <w:rtl/>
        </w:rPr>
        <w:t>כנסת המעלה את אחוז החסימה</w:t>
      </w:r>
      <w:r w:rsidR="00630D40">
        <w:rPr>
          <w:rFonts w:ascii="David" w:hAnsi="David" w:cs="David" w:hint="cs"/>
          <w:color w:val="0D0D0D" w:themeColor="text1" w:themeTint="F2"/>
          <w:sz w:val="20"/>
          <w:szCs w:val="20"/>
          <w:rtl/>
        </w:rPr>
        <w:t xml:space="preserve"> ובכך </w:t>
      </w:r>
      <w:r w:rsidR="00280DA8">
        <w:rPr>
          <w:rFonts w:ascii="David" w:hAnsi="David" w:cs="David" w:hint="cs"/>
          <w:color w:val="0D0D0D" w:themeColor="text1" w:themeTint="F2"/>
          <w:sz w:val="20"/>
          <w:szCs w:val="20"/>
          <w:rtl/>
        </w:rPr>
        <w:t xml:space="preserve">פוגע בעקרון היחסיות </w:t>
      </w:r>
      <w:r w:rsidR="00420064">
        <w:rPr>
          <w:rFonts w:ascii="David" w:hAnsi="David" w:cs="David" w:hint="cs"/>
          <w:color w:val="0D0D0D" w:themeColor="text1" w:themeTint="F2"/>
          <w:sz w:val="20"/>
          <w:szCs w:val="20"/>
          <w:rtl/>
        </w:rPr>
        <w:t>לפי ס' 4 לחוק</w:t>
      </w:r>
      <w:r w:rsidR="00280DA8">
        <w:rPr>
          <w:rFonts w:ascii="David" w:hAnsi="David" w:cs="David" w:hint="cs"/>
          <w:color w:val="0D0D0D" w:themeColor="text1" w:themeTint="F2"/>
          <w:sz w:val="20"/>
          <w:szCs w:val="20"/>
          <w:rtl/>
        </w:rPr>
        <w:t>. הפגיעה עומדת בתנאים של ס' 46 לחוק היסוד והחוק עמד בשריון הפורמאלי (61 ח"כ). העותרים טוענים כי יש ל</w:t>
      </w:r>
      <w:r w:rsidR="002B2C22">
        <w:rPr>
          <w:rFonts w:ascii="David" w:hAnsi="David" w:cs="David" w:hint="cs"/>
          <w:color w:val="0D0D0D" w:themeColor="text1" w:themeTint="F2"/>
          <w:sz w:val="20"/>
          <w:szCs w:val="20"/>
          <w:rtl/>
        </w:rPr>
        <w:t xml:space="preserve">העמיד את הפגיעה גם בשריון המהותי. </w:t>
      </w:r>
      <w:r w:rsidR="002B2C22" w:rsidRPr="006304B4">
        <w:rPr>
          <w:rFonts w:ascii="David" w:hAnsi="David" w:cs="David" w:hint="cs"/>
          <w:b/>
          <w:bCs/>
          <w:color w:val="0D0D0D" w:themeColor="text1" w:themeTint="F2"/>
          <w:sz w:val="20"/>
          <w:szCs w:val="20"/>
          <w:rtl/>
        </w:rPr>
        <w:t>חיות:</w:t>
      </w:r>
      <w:r w:rsidR="00255A3A" w:rsidRPr="00EE09FA">
        <w:rPr>
          <w:rFonts w:ascii="David" w:hAnsi="David" w:cs="David" w:hint="cs"/>
          <w:color w:val="0D0D0D" w:themeColor="text1" w:themeTint="F2"/>
          <w:sz w:val="20"/>
          <w:szCs w:val="20"/>
          <w:rtl/>
        </w:rPr>
        <w:t xml:space="preserve"> </w:t>
      </w:r>
      <w:r w:rsidR="00EE09FA" w:rsidRPr="00EE09FA">
        <w:rPr>
          <w:rFonts w:ascii="David" w:hAnsi="David" w:cs="David" w:hint="cs"/>
          <w:color w:val="0D0D0D" w:themeColor="text1" w:themeTint="F2"/>
          <w:sz w:val="20"/>
          <w:szCs w:val="20"/>
          <w:rtl/>
        </w:rPr>
        <w:t>אין צורך בהכרעה כי בכל מקרה</w:t>
      </w:r>
      <w:r w:rsidR="00EE09FA">
        <w:rPr>
          <w:rFonts w:ascii="David" w:hAnsi="David" w:cs="David" w:hint="cs"/>
          <w:b/>
          <w:bCs/>
          <w:color w:val="0D0D0D" w:themeColor="text1" w:themeTint="F2"/>
          <w:sz w:val="20"/>
          <w:szCs w:val="20"/>
          <w:rtl/>
        </w:rPr>
        <w:t xml:space="preserve"> </w:t>
      </w:r>
      <w:r w:rsidR="00255A3A" w:rsidRPr="00630D40">
        <w:rPr>
          <w:rFonts w:ascii="David" w:hAnsi="David" w:cs="David" w:hint="cs"/>
          <w:color w:val="0D0D0D" w:themeColor="text1" w:themeTint="F2"/>
          <w:sz w:val="20"/>
          <w:szCs w:val="20"/>
          <w:rtl/>
        </w:rPr>
        <w:t>החוק עומד במבחני המידתיות</w:t>
      </w:r>
      <w:r w:rsidR="00EE09FA">
        <w:rPr>
          <w:rFonts w:ascii="David" w:hAnsi="David" w:cs="David" w:hint="cs"/>
          <w:color w:val="0D0D0D" w:themeColor="text1" w:themeTint="F2"/>
          <w:sz w:val="20"/>
          <w:szCs w:val="20"/>
          <w:rtl/>
        </w:rPr>
        <w:t>.</w:t>
      </w:r>
      <w:r w:rsidR="00DD25A2">
        <w:rPr>
          <w:rFonts w:ascii="David" w:hAnsi="David" w:cs="David" w:hint="cs"/>
          <w:color w:val="0D0D0D" w:themeColor="text1" w:themeTint="F2"/>
          <w:sz w:val="20"/>
          <w:szCs w:val="20"/>
          <w:rtl/>
        </w:rPr>
        <w:t xml:space="preserve"> </w:t>
      </w:r>
      <w:r w:rsidR="00125F6A" w:rsidRPr="00125F6A">
        <w:rPr>
          <w:rFonts w:ascii="David" w:hAnsi="David" w:cs="David" w:hint="cs"/>
          <w:b/>
          <w:bCs/>
          <w:color w:val="FF0000"/>
          <w:sz w:val="20"/>
          <w:szCs w:val="20"/>
          <w:rtl/>
        </w:rPr>
        <w:t>חידוש: כשמדובר בפגיעה בעקרון חשוב לא מספיק השריון הפורמאלי, יש לבחון גם לפי השריון המהותי.</w:t>
      </w:r>
      <w:r w:rsidR="00FB6710">
        <w:rPr>
          <w:rFonts w:ascii="David" w:hAnsi="David" w:cs="David" w:hint="cs"/>
          <w:b/>
          <w:bCs/>
          <w:color w:val="FF0000"/>
          <w:sz w:val="20"/>
          <w:szCs w:val="20"/>
          <w:rtl/>
        </w:rPr>
        <w:t xml:space="preserve"> </w:t>
      </w:r>
    </w:p>
    <w:p w14:paraId="11C66E55" w14:textId="3F9077E5" w:rsidR="00472476" w:rsidRDefault="00472476" w:rsidP="00472476">
      <w:pPr>
        <w:tabs>
          <w:tab w:val="left" w:pos="2845"/>
        </w:tabs>
        <w:bidi/>
        <w:spacing w:after="120" w:line="360" w:lineRule="auto"/>
        <w:ind w:left="643"/>
        <w:rPr>
          <w:rFonts w:ascii="David" w:hAnsi="David" w:cs="David"/>
          <w:b/>
          <w:bCs/>
          <w:color w:val="0D0D0D" w:themeColor="text1" w:themeTint="F2"/>
          <w:sz w:val="20"/>
          <w:szCs w:val="20"/>
          <w:rtl/>
        </w:rPr>
      </w:pPr>
      <w:r w:rsidRPr="00752A73">
        <w:rPr>
          <w:rFonts w:ascii="David" w:hAnsi="David" w:cs="David" w:hint="cs"/>
          <w:b/>
          <w:bCs/>
          <w:color w:val="0D0D0D" w:themeColor="text1" w:themeTint="F2"/>
          <w:sz w:val="20"/>
          <w:szCs w:val="20"/>
          <w:rtl/>
        </w:rPr>
        <w:t xml:space="preserve">האם </w:t>
      </w:r>
      <w:r w:rsidR="00752A73" w:rsidRPr="00752A73">
        <w:rPr>
          <w:rFonts w:ascii="David" w:hAnsi="David" w:cs="David" w:hint="cs"/>
          <w:b/>
          <w:bCs/>
          <w:color w:val="0D0D0D" w:themeColor="text1" w:themeTint="F2"/>
          <w:sz w:val="20"/>
          <w:szCs w:val="20"/>
          <w:rtl/>
        </w:rPr>
        <w:t>ניתן לגרור פסקת הגבלה גם להסדרים חוקתיים</w:t>
      </w:r>
      <w:r w:rsidR="003B776A">
        <w:rPr>
          <w:rFonts w:ascii="David" w:hAnsi="David" w:cs="David" w:hint="cs"/>
          <w:b/>
          <w:bCs/>
          <w:color w:val="0D0D0D" w:themeColor="text1" w:themeTint="F2"/>
          <w:sz w:val="20"/>
          <w:szCs w:val="20"/>
          <w:rtl/>
        </w:rPr>
        <w:t xml:space="preserve"> או הסדרי השלטון</w:t>
      </w:r>
      <w:r w:rsidR="00752A73" w:rsidRPr="00752A73">
        <w:rPr>
          <w:rFonts w:ascii="David" w:hAnsi="David" w:cs="David" w:hint="cs"/>
          <w:b/>
          <w:bCs/>
          <w:color w:val="0D0D0D" w:themeColor="text1" w:themeTint="F2"/>
          <w:sz w:val="20"/>
          <w:szCs w:val="20"/>
          <w:rtl/>
        </w:rPr>
        <w:t xml:space="preserve"> שאינם זכויות?</w:t>
      </w:r>
    </w:p>
    <w:p w14:paraId="623CDA92" w14:textId="2A6B901C" w:rsidR="000C736B" w:rsidRPr="000C736B" w:rsidRDefault="00B35540" w:rsidP="000C736B">
      <w:pPr>
        <w:pStyle w:val="a7"/>
        <w:numPr>
          <w:ilvl w:val="0"/>
          <w:numId w:val="10"/>
        </w:numPr>
        <w:tabs>
          <w:tab w:val="left" w:pos="2845"/>
        </w:tabs>
        <w:bidi/>
        <w:spacing w:after="120" w:line="360" w:lineRule="auto"/>
        <w:rPr>
          <w:rFonts w:ascii="David" w:hAnsi="David" w:cs="David"/>
          <w:b/>
          <w:bCs/>
          <w:color w:val="0D0D0D" w:themeColor="text1" w:themeTint="F2"/>
          <w:sz w:val="20"/>
          <w:szCs w:val="20"/>
          <w:rtl/>
        </w:rPr>
      </w:pPr>
      <w:r w:rsidRPr="00FA03C0">
        <w:rPr>
          <w:rFonts w:ascii="David" w:hAnsi="David" w:cs="David" w:hint="cs"/>
          <w:b/>
          <w:bCs/>
          <w:color w:val="0D0D0D" w:themeColor="text1" w:themeTint="F2"/>
          <w:sz w:val="20"/>
          <w:szCs w:val="20"/>
          <w:highlight w:val="lightGray"/>
          <w:rtl/>
        </w:rPr>
        <w:t>המרכז האקדמי למשפט ועסקים</w:t>
      </w:r>
      <w:r>
        <w:rPr>
          <w:rFonts w:ascii="David" w:hAnsi="David" w:cs="David" w:hint="cs"/>
          <w:b/>
          <w:bCs/>
          <w:color w:val="0D0D0D" w:themeColor="text1" w:themeTint="F2"/>
          <w:sz w:val="20"/>
          <w:szCs w:val="20"/>
          <w:rtl/>
        </w:rPr>
        <w:t xml:space="preserve"> </w:t>
      </w:r>
      <w:r w:rsidR="00826020">
        <w:rPr>
          <w:rFonts w:ascii="David" w:hAnsi="David" w:cs="David"/>
          <w:b/>
          <w:bCs/>
          <w:color w:val="0D0D0D" w:themeColor="text1" w:themeTint="F2"/>
          <w:sz w:val="20"/>
          <w:szCs w:val="20"/>
          <w:rtl/>
        </w:rPr>
        <w:t>–</w:t>
      </w:r>
      <w:r>
        <w:rPr>
          <w:rFonts w:ascii="David" w:hAnsi="David" w:cs="David" w:hint="cs"/>
          <w:b/>
          <w:bCs/>
          <w:color w:val="0D0D0D" w:themeColor="text1" w:themeTint="F2"/>
          <w:sz w:val="20"/>
          <w:szCs w:val="20"/>
          <w:rtl/>
        </w:rPr>
        <w:t xml:space="preserve"> </w:t>
      </w:r>
      <w:r w:rsidR="00826020">
        <w:rPr>
          <w:rFonts w:ascii="David" w:hAnsi="David" w:cs="David" w:hint="cs"/>
          <w:color w:val="0D0D0D" w:themeColor="text1" w:themeTint="F2"/>
          <w:sz w:val="20"/>
          <w:szCs w:val="20"/>
          <w:rtl/>
        </w:rPr>
        <w:t xml:space="preserve">ביהמ"ש פסל </w:t>
      </w:r>
      <w:r w:rsidR="000C736B">
        <w:rPr>
          <w:rFonts w:ascii="David" w:hAnsi="David" w:cs="David" w:hint="cs"/>
          <w:color w:val="0D0D0D" w:themeColor="text1" w:themeTint="F2"/>
          <w:sz w:val="20"/>
          <w:szCs w:val="20"/>
          <w:rtl/>
        </w:rPr>
        <w:t xml:space="preserve">תיקון לפקודת בתי הסוהר, </w:t>
      </w:r>
      <w:r w:rsidR="00826020">
        <w:rPr>
          <w:rFonts w:ascii="David" w:hAnsi="David" w:cs="David" w:hint="cs"/>
          <w:color w:val="0D0D0D" w:themeColor="text1" w:themeTint="F2"/>
          <w:sz w:val="20"/>
          <w:szCs w:val="20"/>
          <w:rtl/>
        </w:rPr>
        <w:t>המפריט את בתי הכלא.</w:t>
      </w:r>
      <w:r w:rsidR="00607E31">
        <w:rPr>
          <w:rFonts w:ascii="David" w:hAnsi="David" w:cs="David" w:hint="cs"/>
          <w:color w:val="0D0D0D" w:themeColor="text1" w:themeTint="F2"/>
          <w:sz w:val="20"/>
          <w:szCs w:val="20"/>
          <w:rtl/>
        </w:rPr>
        <w:t xml:space="preserve"> בוחר ללכת </w:t>
      </w:r>
      <w:r w:rsidR="00607E31" w:rsidRPr="000C736B">
        <w:rPr>
          <w:rFonts w:ascii="David" w:hAnsi="David" w:cs="David" w:hint="cs"/>
          <w:color w:val="0D0D0D" w:themeColor="text1" w:themeTint="F2"/>
          <w:sz w:val="20"/>
          <w:szCs w:val="20"/>
          <w:u w:val="single"/>
          <w:rtl/>
        </w:rPr>
        <w:t>במסלול זכויות האדם</w:t>
      </w:r>
      <w:r w:rsidR="00EF1325">
        <w:rPr>
          <w:rFonts w:ascii="David" w:hAnsi="David" w:cs="David" w:hint="cs"/>
          <w:color w:val="0D0D0D" w:themeColor="text1" w:themeTint="F2"/>
          <w:sz w:val="20"/>
          <w:szCs w:val="20"/>
          <w:rtl/>
        </w:rPr>
        <w:t xml:space="preserve"> לפיו הפגיעה </w:t>
      </w:r>
      <w:r w:rsidR="00DA0F60">
        <w:rPr>
          <w:rFonts w:ascii="David" w:hAnsi="David" w:cs="David" w:hint="cs"/>
          <w:color w:val="0D0D0D" w:themeColor="text1" w:themeTint="F2"/>
          <w:sz w:val="20"/>
          <w:szCs w:val="20"/>
          <w:rtl/>
        </w:rPr>
        <w:t xml:space="preserve">בזכויות </w:t>
      </w:r>
      <w:r w:rsidR="00EF1325">
        <w:rPr>
          <w:rFonts w:ascii="David" w:hAnsi="David" w:cs="David" w:hint="cs"/>
          <w:color w:val="0D0D0D" w:themeColor="text1" w:themeTint="F2"/>
          <w:sz w:val="20"/>
          <w:szCs w:val="20"/>
          <w:rtl/>
        </w:rPr>
        <w:t xml:space="preserve">לא מידתית </w:t>
      </w:r>
      <w:r w:rsidR="00607E31" w:rsidRPr="000C736B">
        <w:rPr>
          <w:rFonts w:ascii="David" w:hAnsi="David" w:cs="David" w:hint="cs"/>
          <w:color w:val="0D0D0D" w:themeColor="text1" w:themeTint="F2"/>
          <w:sz w:val="20"/>
          <w:szCs w:val="20"/>
          <w:u w:val="single"/>
          <w:rtl/>
        </w:rPr>
        <w:t>ולא במסלול המוסדי</w:t>
      </w:r>
      <w:r w:rsidR="00EF1325">
        <w:rPr>
          <w:rFonts w:ascii="David" w:hAnsi="David" w:cs="David" w:hint="cs"/>
          <w:color w:val="0D0D0D" w:themeColor="text1" w:themeTint="F2"/>
          <w:sz w:val="20"/>
          <w:szCs w:val="20"/>
          <w:rtl/>
        </w:rPr>
        <w:t xml:space="preserve"> (היעדר סמכות</w:t>
      </w:r>
      <w:r w:rsidR="000C736B">
        <w:rPr>
          <w:rFonts w:ascii="David" w:hAnsi="David" w:cs="David" w:hint="cs"/>
          <w:color w:val="0D0D0D" w:themeColor="text1" w:themeTint="F2"/>
          <w:sz w:val="20"/>
          <w:szCs w:val="20"/>
          <w:rtl/>
        </w:rPr>
        <w:t xml:space="preserve"> לפי ס' 1 לחו"י הממשלה</w:t>
      </w:r>
      <w:r w:rsidR="00EF1325">
        <w:rPr>
          <w:rFonts w:ascii="David" w:hAnsi="David" w:cs="David" w:hint="cs"/>
          <w:color w:val="0D0D0D" w:themeColor="text1" w:themeTint="F2"/>
          <w:sz w:val="20"/>
          <w:szCs w:val="20"/>
          <w:rtl/>
        </w:rPr>
        <w:t>)</w:t>
      </w:r>
      <w:r w:rsidR="00607E31">
        <w:rPr>
          <w:rFonts w:ascii="David" w:hAnsi="David" w:cs="David" w:hint="cs"/>
          <w:color w:val="0D0D0D" w:themeColor="text1" w:themeTint="F2"/>
          <w:sz w:val="20"/>
          <w:szCs w:val="20"/>
          <w:rtl/>
        </w:rPr>
        <w:t xml:space="preserve">. </w:t>
      </w:r>
      <w:r w:rsidR="000C736B" w:rsidRPr="000C736B">
        <w:rPr>
          <w:rFonts w:ascii="David" w:hAnsi="David" w:cs="David" w:hint="cs"/>
          <w:b/>
          <w:bCs/>
          <w:color w:val="FF0000"/>
          <w:sz w:val="20"/>
          <w:szCs w:val="20"/>
          <w:rtl/>
        </w:rPr>
        <w:t>לכל הוראת חוק שנוגעת לזכויות אדם נשתמש בפס' הגבלה.</w:t>
      </w:r>
      <w:r w:rsidR="000C736B" w:rsidRPr="000C736B">
        <w:rPr>
          <w:rFonts w:ascii="David" w:hAnsi="David" w:cs="David" w:hint="cs"/>
          <w:color w:val="FF0000"/>
          <w:sz w:val="20"/>
          <w:szCs w:val="20"/>
          <w:rtl/>
        </w:rPr>
        <w:t xml:space="preserve"> </w:t>
      </w:r>
      <w:r w:rsidR="000C736B" w:rsidRPr="000C736B">
        <w:rPr>
          <w:rFonts w:ascii="David" w:hAnsi="David" w:cs="David" w:hint="cs"/>
          <w:b/>
          <w:bCs/>
          <w:sz w:val="20"/>
          <w:szCs w:val="20"/>
          <w:rtl/>
          <w:lang w:val="en-US"/>
        </w:rPr>
        <w:t xml:space="preserve">עד היום לא ניתנה תשובה חד משמעית, בנוגע להחלת פסקת הגבלה להוראת חוק חוקתית שלא נוגעות לזכויות אדם. </w:t>
      </w:r>
    </w:p>
    <w:p w14:paraId="7F6BB648" w14:textId="7B84430E" w:rsidR="000C736B" w:rsidRDefault="000C736B" w:rsidP="000C736B">
      <w:pPr>
        <w:pStyle w:val="a7"/>
        <w:tabs>
          <w:tab w:val="left" w:pos="2845"/>
        </w:tabs>
        <w:bidi/>
        <w:spacing w:after="120" w:line="360" w:lineRule="auto"/>
        <w:ind w:left="644"/>
        <w:rPr>
          <w:rFonts w:ascii="David" w:hAnsi="David" w:cs="David"/>
          <w:b/>
          <w:bCs/>
          <w:color w:val="0D0D0D" w:themeColor="text1" w:themeTint="F2"/>
          <w:sz w:val="20"/>
          <w:szCs w:val="20"/>
          <w:rtl/>
        </w:rPr>
      </w:pPr>
    </w:p>
    <w:p w14:paraId="1C0D7BD4" w14:textId="4C5444B7" w:rsidR="000C736B" w:rsidRDefault="000C736B" w:rsidP="000C736B">
      <w:pPr>
        <w:pStyle w:val="a7"/>
        <w:tabs>
          <w:tab w:val="left" w:pos="2845"/>
        </w:tabs>
        <w:bidi/>
        <w:spacing w:after="120" w:line="360" w:lineRule="auto"/>
        <w:ind w:left="644"/>
        <w:rPr>
          <w:rFonts w:ascii="David" w:hAnsi="David" w:cs="David"/>
          <w:b/>
          <w:bCs/>
          <w:color w:val="0D0D0D" w:themeColor="text1" w:themeTint="F2"/>
          <w:sz w:val="20"/>
          <w:szCs w:val="20"/>
          <w:rtl/>
        </w:rPr>
      </w:pPr>
    </w:p>
    <w:p w14:paraId="57DCEC02" w14:textId="77777777" w:rsidR="000C736B" w:rsidRPr="00822C44" w:rsidRDefault="000C736B" w:rsidP="000C736B">
      <w:pPr>
        <w:pStyle w:val="a7"/>
        <w:tabs>
          <w:tab w:val="left" w:pos="2845"/>
        </w:tabs>
        <w:bidi/>
        <w:spacing w:after="120" w:line="360" w:lineRule="auto"/>
        <w:ind w:left="644"/>
        <w:rPr>
          <w:rFonts w:ascii="David" w:hAnsi="David" w:cs="David"/>
          <w:b/>
          <w:bCs/>
          <w:color w:val="0D0D0D" w:themeColor="text1" w:themeTint="F2"/>
          <w:sz w:val="20"/>
          <w:szCs w:val="20"/>
        </w:rPr>
      </w:pPr>
    </w:p>
    <w:p w14:paraId="654177FB" w14:textId="77777777" w:rsidR="00D876BE" w:rsidRDefault="00822C44" w:rsidP="00D876BE">
      <w:pPr>
        <w:tabs>
          <w:tab w:val="left" w:pos="2845"/>
        </w:tabs>
        <w:bidi/>
        <w:spacing w:after="120" w:line="360" w:lineRule="auto"/>
        <w:ind w:left="284"/>
        <w:rPr>
          <w:rFonts w:ascii="David" w:hAnsi="David" w:cs="David"/>
          <w:b/>
          <w:bCs/>
          <w:color w:val="0D0D0D" w:themeColor="text1" w:themeTint="F2"/>
          <w:u w:val="single"/>
          <w:rtl/>
        </w:rPr>
      </w:pPr>
      <w:r w:rsidRPr="00D876BE">
        <w:rPr>
          <w:rFonts w:ascii="David" w:hAnsi="David" w:cs="David" w:hint="cs"/>
          <w:b/>
          <w:bCs/>
          <w:color w:val="0D0D0D" w:themeColor="text1" w:themeTint="F2"/>
          <w:u w:val="single"/>
          <w:rtl/>
        </w:rPr>
        <w:lastRenderedPageBreak/>
        <w:t>תיקון</w:t>
      </w:r>
      <w:r w:rsidR="001F4CCC" w:rsidRPr="00D876BE">
        <w:rPr>
          <w:rFonts w:ascii="David" w:hAnsi="David" w:cs="David" w:hint="cs"/>
          <w:b/>
          <w:bCs/>
          <w:color w:val="0D0D0D" w:themeColor="text1" w:themeTint="F2"/>
          <w:u w:val="single"/>
          <w:rtl/>
        </w:rPr>
        <w:t xml:space="preserve"> חוקתי לא חוקתי</w:t>
      </w:r>
    </w:p>
    <w:p w14:paraId="230DFB0A" w14:textId="186840B1" w:rsidR="00822C44" w:rsidRPr="00D876BE" w:rsidRDefault="00407FF1" w:rsidP="00D876BE">
      <w:pPr>
        <w:tabs>
          <w:tab w:val="left" w:pos="2845"/>
        </w:tabs>
        <w:bidi/>
        <w:spacing w:after="120" w:line="360" w:lineRule="auto"/>
        <w:ind w:left="284"/>
        <w:rPr>
          <w:rFonts w:ascii="David" w:hAnsi="David" w:cs="David"/>
          <w:b/>
          <w:bCs/>
          <w:color w:val="0D0D0D" w:themeColor="text1" w:themeTint="F2"/>
          <w:u w:val="single"/>
          <w:rtl/>
        </w:rPr>
      </w:pPr>
      <w:r w:rsidRPr="00D876BE">
        <w:rPr>
          <w:rFonts w:ascii="David" w:hAnsi="David" w:cs="David" w:hint="cs"/>
          <w:b/>
          <w:bCs/>
          <w:color w:val="0D0D0D" w:themeColor="text1" w:themeTint="F2"/>
          <w:sz w:val="20"/>
          <w:szCs w:val="20"/>
          <w:rtl/>
        </w:rPr>
        <w:t>דוקטרינת ה</w:t>
      </w:r>
      <w:r w:rsidR="00720331" w:rsidRPr="00D876BE">
        <w:rPr>
          <w:rFonts w:ascii="David" w:hAnsi="David" w:cs="David" w:hint="cs"/>
          <w:b/>
          <w:bCs/>
          <w:color w:val="0D0D0D" w:themeColor="text1" w:themeTint="F2"/>
          <w:sz w:val="20"/>
          <w:szCs w:val="20"/>
          <w:rtl/>
        </w:rPr>
        <w:t>תיקון חוקתי לא חוקתי</w:t>
      </w:r>
      <w:r w:rsidR="00720331" w:rsidRPr="00D876BE">
        <w:rPr>
          <w:rFonts w:ascii="David" w:hAnsi="David" w:cs="David" w:hint="cs"/>
          <w:color w:val="0D0D0D" w:themeColor="text1" w:themeTint="F2"/>
          <w:sz w:val="20"/>
          <w:szCs w:val="20"/>
          <w:rtl/>
        </w:rPr>
        <w:t xml:space="preserve"> </w:t>
      </w:r>
      <w:r w:rsidRPr="00D876BE">
        <w:rPr>
          <w:rFonts w:ascii="David" w:hAnsi="David" w:cs="David"/>
          <w:color w:val="0D0D0D" w:themeColor="text1" w:themeTint="F2"/>
          <w:sz w:val="20"/>
          <w:szCs w:val="20"/>
          <w:rtl/>
        </w:rPr>
        <w:t>–</w:t>
      </w:r>
      <w:r w:rsidR="00720331" w:rsidRPr="00D876BE">
        <w:rPr>
          <w:rFonts w:ascii="David" w:hAnsi="David" w:cs="David" w:hint="cs"/>
          <w:color w:val="0D0D0D" w:themeColor="text1" w:themeTint="F2"/>
          <w:sz w:val="20"/>
          <w:szCs w:val="20"/>
          <w:rtl/>
        </w:rPr>
        <w:t xml:space="preserve"> </w:t>
      </w:r>
      <w:r w:rsidRPr="00D876BE">
        <w:rPr>
          <w:rFonts w:ascii="David" w:hAnsi="David" w:cs="David" w:hint="cs"/>
          <w:color w:val="0D0D0D" w:themeColor="text1" w:themeTint="F2"/>
          <w:sz w:val="20"/>
          <w:szCs w:val="20"/>
          <w:rtl/>
        </w:rPr>
        <w:t xml:space="preserve">מתייחסת </w:t>
      </w:r>
      <w:r w:rsidR="0091712A" w:rsidRPr="00D876BE">
        <w:rPr>
          <w:rFonts w:ascii="David" w:hAnsi="David" w:cs="David" w:hint="cs"/>
          <w:color w:val="0D0D0D" w:themeColor="text1" w:themeTint="F2"/>
          <w:sz w:val="20"/>
          <w:szCs w:val="20"/>
          <w:rtl/>
        </w:rPr>
        <w:t>לפגמים מהותיים (</w:t>
      </w:r>
      <w:r w:rsidR="00073DAE" w:rsidRPr="00D876BE">
        <w:rPr>
          <w:rFonts w:ascii="David" w:hAnsi="David" w:cs="David" w:hint="cs"/>
          <w:color w:val="0D0D0D" w:themeColor="text1" w:themeTint="F2"/>
          <w:sz w:val="20"/>
          <w:szCs w:val="20"/>
          <w:rtl/>
        </w:rPr>
        <w:t>תוכן התיקון)</w:t>
      </w:r>
      <w:r w:rsidRPr="00D876BE">
        <w:rPr>
          <w:rFonts w:ascii="David" w:hAnsi="David" w:cs="David" w:hint="cs"/>
          <w:color w:val="0D0D0D" w:themeColor="text1" w:themeTint="F2"/>
          <w:rtl/>
        </w:rPr>
        <w:t xml:space="preserve"> </w:t>
      </w:r>
      <w:r w:rsidRPr="00D876BE">
        <w:rPr>
          <w:rFonts w:ascii="David" w:hAnsi="David" w:cs="David"/>
          <w:color w:val="0D0D0D" w:themeColor="text1" w:themeTint="F2"/>
          <w:rtl/>
        </w:rPr>
        <w:br/>
      </w:r>
      <w:r w:rsidR="00617CF8" w:rsidRPr="00D876BE">
        <w:rPr>
          <w:rFonts w:ascii="David" w:hAnsi="David" w:cs="David" w:hint="cs"/>
          <w:b/>
          <w:bCs/>
          <w:color w:val="0D0D0D" w:themeColor="text1" w:themeTint="F2"/>
          <w:sz w:val="20"/>
          <w:szCs w:val="20"/>
          <w:rtl/>
        </w:rPr>
        <w:t>דוקטרינת השימוש לרעה</w:t>
      </w:r>
      <w:r w:rsidR="00617CF8" w:rsidRPr="00D876BE">
        <w:rPr>
          <w:rFonts w:ascii="David" w:hAnsi="David" w:cs="David" w:hint="cs"/>
          <w:color w:val="0D0D0D" w:themeColor="text1" w:themeTint="F2"/>
          <w:sz w:val="20"/>
          <w:szCs w:val="20"/>
          <w:rtl/>
        </w:rPr>
        <w:t xml:space="preserve"> </w:t>
      </w:r>
      <w:r w:rsidR="00617CF8" w:rsidRPr="00D876BE">
        <w:rPr>
          <w:rFonts w:ascii="David" w:hAnsi="David" w:cs="David"/>
          <w:color w:val="0D0D0D" w:themeColor="text1" w:themeTint="F2"/>
          <w:sz w:val="20"/>
          <w:szCs w:val="20"/>
          <w:rtl/>
        </w:rPr>
        <w:t>–</w:t>
      </w:r>
      <w:r w:rsidR="00617CF8" w:rsidRPr="00D876BE">
        <w:rPr>
          <w:rFonts w:ascii="David" w:hAnsi="David" w:cs="David" w:hint="cs"/>
          <w:color w:val="0D0D0D" w:themeColor="text1" w:themeTint="F2"/>
          <w:sz w:val="20"/>
          <w:szCs w:val="20"/>
          <w:rtl/>
        </w:rPr>
        <w:t xml:space="preserve"> מתייחסת לפגמים טכניים</w:t>
      </w:r>
      <w:r w:rsidR="0091712A" w:rsidRPr="00D876BE">
        <w:rPr>
          <w:rFonts w:ascii="David" w:hAnsi="David" w:cs="David" w:hint="cs"/>
          <w:color w:val="0D0D0D" w:themeColor="text1" w:themeTint="F2"/>
          <w:sz w:val="20"/>
          <w:szCs w:val="20"/>
          <w:rtl/>
        </w:rPr>
        <w:t xml:space="preserve"> ומהותיים. </w:t>
      </w:r>
    </w:p>
    <w:p w14:paraId="4677CA16" w14:textId="3D4CC8AF" w:rsidR="00252DA9" w:rsidRPr="004C268E" w:rsidRDefault="009177DF" w:rsidP="00D12945">
      <w:pPr>
        <w:pStyle w:val="a7"/>
        <w:numPr>
          <w:ilvl w:val="0"/>
          <w:numId w:val="10"/>
        </w:numPr>
        <w:tabs>
          <w:tab w:val="left" w:pos="2845"/>
        </w:tabs>
        <w:bidi/>
        <w:spacing w:after="120" w:line="360" w:lineRule="auto"/>
        <w:rPr>
          <w:rFonts w:ascii="David" w:hAnsi="David" w:cs="David"/>
          <w:b/>
          <w:bCs/>
          <w:sz w:val="20"/>
          <w:szCs w:val="20"/>
        </w:rPr>
      </w:pPr>
      <w:r w:rsidRPr="001663DC">
        <w:rPr>
          <w:rFonts w:ascii="David" w:hAnsi="David" w:cs="David" w:hint="cs"/>
          <w:b/>
          <w:bCs/>
          <w:color w:val="0D0D0D" w:themeColor="text1" w:themeTint="F2"/>
          <w:sz w:val="20"/>
          <w:szCs w:val="20"/>
          <w:highlight w:val="lightGray"/>
          <w:rtl/>
        </w:rPr>
        <w:t>בר און נ' כנסת ישראל</w:t>
      </w:r>
      <w:r w:rsidRPr="001663DC">
        <w:rPr>
          <w:rFonts w:ascii="David" w:hAnsi="David" w:cs="David" w:hint="cs"/>
          <w:b/>
          <w:bCs/>
          <w:color w:val="0D0D0D" w:themeColor="text1" w:themeTint="F2"/>
          <w:sz w:val="20"/>
          <w:szCs w:val="20"/>
          <w:rtl/>
        </w:rPr>
        <w:t xml:space="preserve"> </w:t>
      </w:r>
      <w:r w:rsidRPr="001663DC">
        <w:rPr>
          <w:rFonts w:ascii="David" w:hAnsi="David" w:cs="David"/>
          <w:color w:val="0D0D0D" w:themeColor="text1" w:themeTint="F2"/>
          <w:sz w:val="20"/>
          <w:szCs w:val="20"/>
          <w:rtl/>
        </w:rPr>
        <w:t>–</w:t>
      </w:r>
      <w:r w:rsidR="009B4C8E" w:rsidRPr="001663DC">
        <w:rPr>
          <w:rFonts w:ascii="David" w:hAnsi="David" w:cs="David" w:hint="cs"/>
          <w:color w:val="0D0D0D" w:themeColor="text1" w:themeTint="F2"/>
          <w:sz w:val="20"/>
          <w:szCs w:val="20"/>
          <w:rtl/>
        </w:rPr>
        <w:t xml:space="preserve"> העותרים טוענים </w:t>
      </w:r>
      <w:r w:rsidR="00D06683" w:rsidRPr="001663DC">
        <w:rPr>
          <w:rFonts w:ascii="David" w:hAnsi="David" w:cs="David" w:hint="cs"/>
          <w:color w:val="0D0D0D" w:themeColor="text1" w:themeTint="F2"/>
          <w:sz w:val="20"/>
          <w:szCs w:val="20"/>
          <w:rtl/>
        </w:rPr>
        <w:t xml:space="preserve">כי יש לבטל את חו"י הוראת השעה משום שהוא </w:t>
      </w:r>
      <w:r w:rsidR="00D06683" w:rsidRPr="002321E4">
        <w:rPr>
          <w:rFonts w:ascii="David" w:hAnsi="David" w:cs="David" w:hint="cs"/>
          <w:b/>
          <w:bCs/>
          <w:sz w:val="20"/>
          <w:szCs w:val="20"/>
          <w:rtl/>
        </w:rPr>
        <w:t>פוגע בעקרונות יסוד של השיטה</w:t>
      </w:r>
      <w:r w:rsidR="004E752E" w:rsidRPr="002321E4">
        <w:rPr>
          <w:rFonts w:ascii="David" w:hAnsi="David" w:cs="David" w:hint="cs"/>
          <w:sz w:val="20"/>
          <w:szCs w:val="20"/>
          <w:rtl/>
        </w:rPr>
        <w:t xml:space="preserve"> </w:t>
      </w:r>
      <w:r w:rsidR="004E752E" w:rsidRPr="002321E4">
        <w:rPr>
          <w:rFonts w:ascii="David" w:hAnsi="David" w:cs="David"/>
          <w:sz w:val="20"/>
          <w:szCs w:val="20"/>
          <w:rtl/>
        </w:rPr>
        <w:t>–</w:t>
      </w:r>
      <w:r w:rsidR="004E752E" w:rsidRPr="002321E4">
        <w:rPr>
          <w:rFonts w:ascii="David" w:hAnsi="David" w:cs="David" w:hint="cs"/>
          <w:sz w:val="20"/>
          <w:szCs w:val="20"/>
          <w:rtl/>
        </w:rPr>
        <w:t xml:space="preserve"> </w:t>
      </w:r>
      <w:r w:rsidR="004E752E" w:rsidRPr="001663DC">
        <w:rPr>
          <w:rFonts w:ascii="David" w:hAnsi="David" w:cs="David" w:hint="cs"/>
          <w:b/>
          <w:bCs/>
          <w:color w:val="FF0000"/>
          <w:sz w:val="20"/>
          <w:szCs w:val="20"/>
          <w:rtl/>
        </w:rPr>
        <w:t>תיקון חוקתי לא חוקתי.</w:t>
      </w:r>
      <w:r w:rsidR="0083459D">
        <w:rPr>
          <w:rFonts w:ascii="David" w:hAnsi="David" w:cs="David" w:hint="cs"/>
          <w:b/>
          <w:bCs/>
          <w:color w:val="FF0000"/>
          <w:sz w:val="20"/>
          <w:szCs w:val="20"/>
          <w:rtl/>
        </w:rPr>
        <w:t xml:space="preserve"> </w:t>
      </w:r>
      <w:r w:rsidR="0083459D" w:rsidRPr="002321E4">
        <w:rPr>
          <w:rFonts w:ascii="David" w:hAnsi="David" w:cs="David" w:hint="cs"/>
          <w:b/>
          <w:bCs/>
          <w:color w:val="FF0000"/>
          <w:sz w:val="20"/>
          <w:szCs w:val="20"/>
          <w:rtl/>
        </w:rPr>
        <w:t>בייניש:</w:t>
      </w:r>
      <w:r w:rsidR="004E752E" w:rsidRPr="002321E4">
        <w:rPr>
          <w:rFonts w:ascii="David" w:hAnsi="David" w:cs="David" w:hint="cs"/>
          <w:color w:val="FF0000"/>
          <w:sz w:val="20"/>
          <w:szCs w:val="20"/>
          <w:rtl/>
        </w:rPr>
        <w:t xml:space="preserve"> </w:t>
      </w:r>
      <w:r w:rsidR="0083459D" w:rsidRPr="002321E4">
        <w:rPr>
          <w:rFonts w:ascii="David" w:hAnsi="David" w:cs="David" w:hint="cs"/>
          <w:b/>
          <w:bCs/>
          <w:color w:val="FF0000"/>
          <w:sz w:val="20"/>
          <w:szCs w:val="20"/>
          <w:rtl/>
        </w:rPr>
        <w:t xml:space="preserve">נשתמש בדוקטרינה זו במקרים בהם התיקון החוקתי פגע או שינה </w:t>
      </w:r>
      <w:r w:rsidR="0004082D" w:rsidRPr="002321E4">
        <w:rPr>
          <w:rFonts w:ascii="David" w:hAnsi="David" w:cs="David" w:hint="cs"/>
          <w:b/>
          <w:bCs/>
          <w:color w:val="FF0000"/>
          <w:sz w:val="20"/>
          <w:szCs w:val="20"/>
          <w:rtl/>
        </w:rPr>
        <w:t>עקרון על יסודי ובסיסי של החוקה והמשטר.</w:t>
      </w:r>
      <w:r w:rsidR="00040D55" w:rsidRPr="002321E4">
        <w:rPr>
          <w:rFonts w:ascii="David" w:hAnsi="David" w:cs="David" w:hint="cs"/>
          <w:b/>
          <w:bCs/>
          <w:color w:val="FF0000"/>
          <w:sz w:val="20"/>
          <w:szCs w:val="20"/>
          <w:rtl/>
        </w:rPr>
        <w:t xml:space="preserve"> </w:t>
      </w:r>
      <w:r w:rsidR="00040D55">
        <w:rPr>
          <w:rFonts w:ascii="David" w:hAnsi="David" w:cs="David" w:hint="cs"/>
          <w:sz w:val="20"/>
          <w:szCs w:val="20"/>
          <w:rtl/>
        </w:rPr>
        <w:t>מקרה דנן לא נופל בגדר</w:t>
      </w:r>
      <w:r w:rsidR="003A4157">
        <w:rPr>
          <w:rFonts w:ascii="David" w:hAnsi="David" w:cs="David" w:hint="cs"/>
          <w:sz w:val="20"/>
          <w:szCs w:val="20"/>
          <w:rtl/>
        </w:rPr>
        <w:t xml:space="preserve"> </w:t>
      </w:r>
      <w:r w:rsidR="00E127E3">
        <w:rPr>
          <w:rFonts w:ascii="David" w:hAnsi="David" w:cs="David" w:hint="cs"/>
          <w:sz w:val="20"/>
          <w:szCs w:val="20"/>
          <w:rtl/>
        </w:rPr>
        <w:t xml:space="preserve">המקרים בהם יש </w:t>
      </w:r>
      <w:r w:rsidR="003A4157">
        <w:rPr>
          <w:rFonts w:ascii="David" w:hAnsi="David" w:cs="David" w:hint="cs"/>
          <w:sz w:val="20"/>
          <w:szCs w:val="20"/>
          <w:rtl/>
        </w:rPr>
        <w:t xml:space="preserve">פגיעה בעקרונות יסוד העומדים בבסיס קיומנו כחברה ומדינה </w:t>
      </w:r>
      <w:r w:rsidR="00D56667">
        <w:rPr>
          <w:rFonts w:ascii="David" w:hAnsi="David" w:cs="David" w:hint="cs"/>
          <w:sz w:val="20"/>
          <w:szCs w:val="20"/>
          <w:rtl/>
        </w:rPr>
        <w:t xml:space="preserve">ולכן אין לבטל את </w:t>
      </w:r>
      <w:r w:rsidR="00661F16">
        <w:rPr>
          <w:rFonts w:ascii="David" w:hAnsi="David" w:cs="David" w:hint="cs"/>
          <w:sz w:val="20"/>
          <w:szCs w:val="20"/>
          <w:rtl/>
        </w:rPr>
        <w:t xml:space="preserve">חוק היסוד. </w:t>
      </w:r>
      <w:r w:rsidR="004C268E">
        <w:rPr>
          <w:rFonts w:ascii="David" w:hAnsi="David" w:cs="David" w:hint="cs"/>
          <w:sz w:val="20"/>
          <w:szCs w:val="20"/>
          <w:rtl/>
        </w:rPr>
        <w:t xml:space="preserve"> </w:t>
      </w:r>
      <w:r w:rsidR="004C268E" w:rsidRPr="004C268E">
        <w:rPr>
          <w:rFonts w:ascii="David" w:hAnsi="David" w:cs="David" w:hint="cs"/>
          <w:sz w:val="20"/>
          <w:szCs w:val="20"/>
          <w:u w:val="single"/>
          <w:rtl/>
        </w:rPr>
        <w:t>ביקורת של גידי</w:t>
      </w:r>
      <w:r w:rsidR="004C268E" w:rsidRPr="004C268E">
        <w:rPr>
          <w:rFonts w:ascii="David" w:hAnsi="David" w:cs="David" w:hint="cs"/>
          <w:sz w:val="20"/>
          <w:szCs w:val="20"/>
          <w:rtl/>
        </w:rPr>
        <w:t>: שינוי חוקתי לא חוקתי הורס את כללי המשחק. "מהפכה חוקתית נוספת".</w:t>
      </w:r>
      <w:r w:rsidR="00244E93" w:rsidRPr="004C268E">
        <w:rPr>
          <w:rFonts w:ascii="David" w:hAnsi="David" w:cs="David"/>
          <w:sz w:val="20"/>
          <w:szCs w:val="20"/>
          <w:rtl/>
        </w:rPr>
        <w:br/>
      </w:r>
    </w:p>
    <w:p w14:paraId="29055449" w14:textId="0528963D" w:rsidR="00A66119" w:rsidRPr="00A66119" w:rsidRDefault="00B77CAE" w:rsidP="00D12945">
      <w:pPr>
        <w:pStyle w:val="a7"/>
        <w:numPr>
          <w:ilvl w:val="0"/>
          <w:numId w:val="10"/>
        </w:numPr>
        <w:tabs>
          <w:tab w:val="left" w:pos="2845"/>
        </w:tabs>
        <w:bidi/>
        <w:spacing w:after="120" w:line="360" w:lineRule="auto"/>
        <w:rPr>
          <w:rFonts w:ascii="David" w:hAnsi="David" w:cs="David"/>
          <w:color w:val="0D0D0D" w:themeColor="text1" w:themeTint="F2"/>
          <w:sz w:val="20"/>
          <w:szCs w:val="20"/>
        </w:rPr>
      </w:pPr>
      <w:r w:rsidRPr="00DD06AA">
        <w:rPr>
          <w:rFonts w:ascii="David" w:hAnsi="David" w:cs="David" w:hint="cs"/>
          <w:b/>
          <w:bCs/>
          <w:color w:val="0D0D0D" w:themeColor="text1" w:themeTint="F2"/>
          <w:sz w:val="20"/>
          <w:szCs w:val="20"/>
          <w:highlight w:val="lightGray"/>
          <w:rtl/>
        </w:rPr>
        <w:t>המרכז האקדמי למשפט ועסקים</w:t>
      </w:r>
      <w:r>
        <w:rPr>
          <w:rFonts w:ascii="David" w:hAnsi="David" w:cs="David" w:hint="cs"/>
          <w:b/>
          <w:bCs/>
          <w:color w:val="0D0D0D" w:themeColor="text1" w:themeTint="F2"/>
          <w:sz w:val="20"/>
          <w:szCs w:val="20"/>
          <w:rtl/>
        </w:rPr>
        <w:t xml:space="preserve"> </w:t>
      </w:r>
      <w:r w:rsidR="005E5FCF">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953A0A">
        <w:rPr>
          <w:rFonts w:ascii="David" w:hAnsi="David" w:cs="David" w:hint="cs"/>
          <w:color w:val="0D0D0D" w:themeColor="text1" w:themeTint="F2"/>
          <w:sz w:val="20"/>
          <w:szCs w:val="20"/>
          <w:rtl/>
        </w:rPr>
        <w:t xml:space="preserve">העותרים ביקשו להכריז על בטלותו של </w:t>
      </w:r>
      <w:r w:rsidR="00AF3005">
        <w:rPr>
          <w:rFonts w:ascii="David" w:hAnsi="David" w:cs="David" w:hint="cs"/>
          <w:color w:val="0D0D0D" w:themeColor="text1" w:themeTint="F2"/>
          <w:sz w:val="20"/>
          <w:szCs w:val="20"/>
          <w:rtl/>
        </w:rPr>
        <w:t>תיקון נוסף</w:t>
      </w:r>
      <w:r w:rsidR="00D37519">
        <w:rPr>
          <w:rFonts w:ascii="David" w:hAnsi="David" w:cs="David" w:hint="cs"/>
          <w:color w:val="0D0D0D" w:themeColor="text1" w:themeTint="F2"/>
          <w:sz w:val="20"/>
          <w:szCs w:val="20"/>
          <w:rtl/>
        </w:rPr>
        <w:t xml:space="preserve"> </w:t>
      </w:r>
      <w:r w:rsidR="00197AF0">
        <w:rPr>
          <w:rFonts w:ascii="David" w:hAnsi="David" w:cs="David" w:hint="cs"/>
          <w:color w:val="0D0D0D" w:themeColor="text1" w:themeTint="F2"/>
          <w:sz w:val="20"/>
          <w:szCs w:val="20"/>
          <w:rtl/>
        </w:rPr>
        <w:t>ל</w:t>
      </w:r>
      <w:r w:rsidR="00953A0A">
        <w:rPr>
          <w:rFonts w:ascii="David" w:hAnsi="David" w:cs="David" w:hint="cs"/>
          <w:color w:val="0D0D0D" w:themeColor="text1" w:themeTint="F2"/>
          <w:sz w:val="20"/>
          <w:szCs w:val="20"/>
          <w:rtl/>
        </w:rPr>
        <w:t>חו"י הוראת שעה</w:t>
      </w:r>
      <w:r w:rsidR="00197AF0">
        <w:rPr>
          <w:rFonts w:ascii="David" w:hAnsi="David" w:cs="David" w:hint="cs"/>
          <w:color w:val="0D0D0D" w:themeColor="text1" w:themeTint="F2"/>
          <w:sz w:val="20"/>
          <w:szCs w:val="20"/>
          <w:rtl/>
        </w:rPr>
        <w:t xml:space="preserve"> המסדיר תקציב דו-שנתי</w:t>
      </w:r>
      <w:r w:rsidR="00E140A7">
        <w:rPr>
          <w:rFonts w:ascii="David" w:hAnsi="David" w:cs="David" w:hint="cs"/>
          <w:color w:val="0D0D0D" w:themeColor="text1" w:themeTint="F2"/>
          <w:sz w:val="20"/>
          <w:szCs w:val="20"/>
          <w:rtl/>
        </w:rPr>
        <w:t xml:space="preserve"> בטענה כי הוא מהווה </w:t>
      </w:r>
      <w:r w:rsidR="00E140A7" w:rsidRPr="00E140A7">
        <w:rPr>
          <w:rFonts w:ascii="David" w:hAnsi="David" w:cs="David" w:hint="cs"/>
          <w:b/>
          <w:bCs/>
          <w:color w:val="FF0000"/>
          <w:sz w:val="20"/>
          <w:szCs w:val="20"/>
          <w:rtl/>
        </w:rPr>
        <w:t>שימוש לרעה</w:t>
      </w:r>
      <w:r w:rsidR="00E140A7" w:rsidRPr="00E140A7">
        <w:rPr>
          <w:rFonts w:ascii="David" w:hAnsi="David" w:cs="David" w:hint="cs"/>
          <w:color w:val="FF0000"/>
          <w:sz w:val="20"/>
          <w:szCs w:val="20"/>
          <w:rtl/>
        </w:rPr>
        <w:t xml:space="preserve"> </w:t>
      </w:r>
      <w:r w:rsidR="00E140A7" w:rsidRPr="00941E8E">
        <w:rPr>
          <w:rFonts w:ascii="David" w:hAnsi="David" w:cs="David" w:hint="cs"/>
          <w:b/>
          <w:bCs/>
          <w:color w:val="0D0D0D" w:themeColor="text1" w:themeTint="F2"/>
          <w:sz w:val="20"/>
          <w:szCs w:val="20"/>
          <w:rtl/>
        </w:rPr>
        <w:t xml:space="preserve">בכלי </w:t>
      </w:r>
      <w:r w:rsidR="00941E8E" w:rsidRPr="00941E8E">
        <w:rPr>
          <w:rFonts w:ascii="David" w:hAnsi="David" w:cs="David" w:hint="cs"/>
          <w:b/>
          <w:bCs/>
          <w:color w:val="0D0D0D" w:themeColor="text1" w:themeTint="F2"/>
          <w:sz w:val="20"/>
          <w:szCs w:val="20"/>
          <w:rtl/>
        </w:rPr>
        <w:t>במובן זה שלא מדובר באמת בתיקון של החוקה אלא בניסיון לעקוף את הוראותיה</w:t>
      </w:r>
      <w:r w:rsidR="00E140A7">
        <w:rPr>
          <w:rFonts w:ascii="David" w:hAnsi="David" w:cs="David" w:hint="cs"/>
          <w:color w:val="0D0D0D" w:themeColor="text1" w:themeTint="F2"/>
          <w:sz w:val="20"/>
          <w:szCs w:val="20"/>
          <w:rtl/>
        </w:rPr>
        <w:t xml:space="preserve">. </w:t>
      </w:r>
      <w:proofErr w:type="spellStart"/>
      <w:r w:rsidR="00E140A7" w:rsidRPr="00E140A7">
        <w:rPr>
          <w:rFonts w:ascii="David" w:hAnsi="David" w:cs="David" w:hint="cs"/>
          <w:b/>
          <w:bCs/>
          <w:color w:val="0D0D0D" w:themeColor="text1" w:themeTint="F2"/>
          <w:sz w:val="20"/>
          <w:szCs w:val="20"/>
          <w:rtl/>
        </w:rPr>
        <w:t>פוגלמן</w:t>
      </w:r>
      <w:proofErr w:type="spellEnd"/>
      <w:r w:rsidR="00E140A7">
        <w:rPr>
          <w:rFonts w:ascii="David" w:hAnsi="David" w:cs="David" w:hint="cs"/>
          <w:color w:val="0D0D0D" w:themeColor="text1" w:themeTint="F2"/>
          <w:sz w:val="20"/>
          <w:szCs w:val="20"/>
          <w:rtl/>
        </w:rPr>
        <w:t xml:space="preserve">: </w:t>
      </w:r>
      <w:r w:rsidR="0023409E">
        <w:rPr>
          <w:rFonts w:ascii="David" w:hAnsi="David" w:cs="David" w:hint="cs"/>
          <w:color w:val="0D0D0D" w:themeColor="text1" w:themeTint="F2"/>
          <w:sz w:val="20"/>
          <w:szCs w:val="20"/>
          <w:rtl/>
        </w:rPr>
        <w:t xml:space="preserve">התיקון עולה כדי שימוש לרעה </w:t>
      </w:r>
      <w:r w:rsidR="00855581">
        <w:rPr>
          <w:rFonts w:ascii="David" w:hAnsi="David" w:cs="David" w:hint="cs"/>
          <w:color w:val="0D0D0D" w:themeColor="text1" w:themeTint="F2"/>
          <w:sz w:val="20"/>
          <w:szCs w:val="20"/>
          <w:rtl/>
        </w:rPr>
        <w:t>(תוכני + מהותי)</w:t>
      </w:r>
      <w:r w:rsidR="00CF643C">
        <w:rPr>
          <w:rFonts w:ascii="David" w:hAnsi="David" w:cs="David" w:hint="cs"/>
          <w:color w:val="0D0D0D" w:themeColor="text1" w:themeTint="F2"/>
          <w:sz w:val="20"/>
          <w:szCs w:val="20"/>
          <w:rtl/>
        </w:rPr>
        <w:t xml:space="preserve">. </w:t>
      </w:r>
      <w:r w:rsidR="004405AB">
        <w:rPr>
          <w:rFonts w:ascii="David" w:hAnsi="David" w:cs="David" w:hint="cs"/>
          <w:color w:val="0D0D0D" w:themeColor="text1" w:themeTint="F2"/>
          <w:sz w:val="20"/>
          <w:szCs w:val="20"/>
          <w:rtl/>
        </w:rPr>
        <w:t xml:space="preserve">נקבע </w:t>
      </w:r>
      <w:r w:rsidR="00CF643C">
        <w:rPr>
          <w:rFonts w:ascii="David" w:hAnsi="David" w:cs="David" w:hint="cs"/>
          <w:color w:val="0D0D0D" w:themeColor="text1" w:themeTint="F2"/>
          <w:sz w:val="20"/>
          <w:szCs w:val="20"/>
          <w:rtl/>
        </w:rPr>
        <w:t xml:space="preserve">סעד של התראת בטלות </w:t>
      </w:r>
      <w:r w:rsidR="004405AB">
        <w:rPr>
          <w:rFonts w:ascii="David" w:hAnsi="David" w:cs="David" w:hint="cs"/>
          <w:color w:val="0D0D0D" w:themeColor="text1" w:themeTint="F2"/>
          <w:sz w:val="20"/>
          <w:szCs w:val="20"/>
          <w:rtl/>
        </w:rPr>
        <w:t>לפיו אם</w:t>
      </w:r>
      <w:r w:rsidR="00324B02">
        <w:rPr>
          <w:rFonts w:ascii="David" w:hAnsi="David" w:cs="David" w:hint="cs"/>
          <w:color w:val="0D0D0D" w:themeColor="text1" w:themeTint="F2"/>
          <w:sz w:val="20"/>
          <w:szCs w:val="20"/>
          <w:rtl/>
        </w:rPr>
        <w:t xml:space="preserve"> הכנסת תעשה שימוש פעם נוספת במנגנון </w:t>
      </w:r>
      <w:r w:rsidR="004405AB">
        <w:rPr>
          <w:rFonts w:ascii="David" w:hAnsi="David" w:cs="David" w:hint="cs"/>
          <w:color w:val="0D0D0D" w:themeColor="text1" w:themeTint="F2"/>
          <w:sz w:val="20"/>
          <w:szCs w:val="20"/>
          <w:rtl/>
        </w:rPr>
        <w:t xml:space="preserve">זה חוק היסוד יפסל. </w:t>
      </w:r>
      <w:proofErr w:type="spellStart"/>
      <w:r w:rsidR="004405AB">
        <w:rPr>
          <w:rFonts w:ascii="David" w:hAnsi="David" w:cs="David" w:hint="cs"/>
          <w:color w:val="0D0D0D" w:themeColor="text1" w:themeTint="F2"/>
          <w:sz w:val="20"/>
          <w:szCs w:val="20"/>
          <w:rtl/>
        </w:rPr>
        <w:t>פוגלמן</w:t>
      </w:r>
      <w:proofErr w:type="spellEnd"/>
      <w:r w:rsidR="004405AB">
        <w:rPr>
          <w:rFonts w:ascii="David" w:hAnsi="David" w:cs="David" w:hint="cs"/>
          <w:color w:val="0D0D0D" w:themeColor="text1" w:themeTint="F2"/>
          <w:sz w:val="20"/>
          <w:szCs w:val="20"/>
          <w:rtl/>
        </w:rPr>
        <w:t xml:space="preserve"> </w:t>
      </w:r>
      <w:r w:rsidR="00A66119" w:rsidRPr="00A66119">
        <w:rPr>
          <w:rFonts w:ascii="David" w:hAnsi="David" w:cs="David" w:hint="cs"/>
          <w:color w:val="0D0D0D" w:themeColor="text1" w:themeTint="F2"/>
          <w:sz w:val="20"/>
          <w:szCs w:val="20"/>
          <w:rtl/>
        </w:rPr>
        <w:t xml:space="preserve">חושב </w:t>
      </w:r>
      <w:r w:rsidR="00300E2B">
        <w:rPr>
          <w:rFonts w:ascii="David" w:hAnsi="David" w:cs="David" w:hint="cs"/>
          <w:color w:val="0D0D0D" w:themeColor="text1" w:themeTint="F2"/>
          <w:sz w:val="20"/>
          <w:szCs w:val="20"/>
          <w:rtl/>
        </w:rPr>
        <w:t xml:space="preserve">כי </w:t>
      </w:r>
      <w:r w:rsidR="00A66119" w:rsidRPr="00A66119">
        <w:rPr>
          <w:rFonts w:ascii="David" w:hAnsi="David" w:cs="David" w:hint="cs"/>
          <w:color w:val="0D0D0D" w:themeColor="text1" w:themeTint="F2"/>
          <w:sz w:val="20"/>
          <w:szCs w:val="20"/>
          <w:rtl/>
        </w:rPr>
        <w:t>גם אם אין לישראל חוקה ניתן להשתמש בדוקטרינה זו.</w:t>
      </w:r>
      <w:r w:rsidR="009B3583">
        <w:rPr>
          <w:rFonts w:ascii="David" w:hAnsi="David" w:cs="David" w:hint="cs"/>
          <w:color w:val="0D0D0D" w:themeColor="text1" w:themeTint="F2"/>
          <w:sz w:val="20"/>
          <w:szCs w:val="20"/>
          <w:rtl/>
        </w:rPr>
        <w:t xml:space="preserve"> </w:t>
      </w:r>
      <w:r w:rsidR="00D6124F">
        <w:rPr>
          <w:rFonts w:ascii="David" w:hAnsi="David" w:cs="David" w:hint="cs"/>
          <w:color w:val="0D0D0D" w:themeColor="text1" w:themeTint="F2"/>
          <w:sz w:val="20"/>
          <w:szCs w:val="20"/>
          <w:rtl/>
        </w:rPr>
        <w:t xml:space="preserve">*מכאן והילך לא נעשה שימוש לא בתיקון חוקתי לא חוקתי ולא בשימוש לרעה. </w:t>
      </w:r>
    </w:p>
    <w:p w14:paraId="43FC4D4D" w14:textId="77777777" w:rsidR="00BD5E9D" w:rsidRDefault="00BD5E9D" w:rsidP="00BD5E9D">
      <w:pPr>
        <w:pStyle w:val="a7"/>
        <w:tabs>
          <w:tab w:val="left" w:pos="2845"/>
        </w:tabs>
        <w:bidi/>
        <w:spacing w:after="120" w:line="360" w:lineRule="auto"/>
        <w:ind w:left="644"/>
        <w:rPr>
          <w:rFonts w:ascii="David" w:hAnsi="David" w:cs="David"/>
          <w:color w:val="0D0D0D" w:themeColor="text1" w:themeTint="F2"/>
          <w:sz w:val="20"/>
          <w:szCs w:val="20"/>
          <w:rtl/>
        </w:rPr>
      </w:pPr>
    </w:p>
    <w:p w14:paraId="4DEAE82E" w14:textId="38D69DB5" w:rsidR="00BC7DEF" w:rsidRPr="003F662D" w:rsidRDefault="00AB2648" w:rsidP="00D12945">
      <w:pPr>
        <w:pStyle w:val="a7"/>
        <w:numPr>
          <w:ilvl w:val="0"/>
          <w:numId w:val="10"/>
        </w:numPr>
        <w:tabs>
          <w:tab w:val="left" w:pos="2845"/>
        </w:tabs>
        <w:bidi/>
        <w:spacing w:after="120" w:line="360" w:lineRule="auto"/>
        <w:rPr>
          <w:rFonts w:ascii="David" w:hAnsi="David" w:cs="David"/>
          <w:color w:val="0D0D0D" w:themeColor="text1" w:themeTint="F2"/>
          <w:sz w:val="20"/>
          <w:szCs w:val="20"/>
        </w:rPr>
      </w:pPr>
      <w:proofErr w:type="spellStart"/>
      <w:r w:rsidRPr="00BC7DEF">
        <w:rPr>
          <w:rFonts w:ascii="David" w:hAnsi="David" w:cs="David" w:hint="cs"/>
          <w:b/>
          <w:bCs/>
          <w:color w:val="0D0D0D" w:themeColor="text1" w:themeTint="F2"/>
          <w:sz w:val="20"/>
          <w:szCs w:val="20"/>
          <w:highlight w:val="lightGray"/>
          <w:rtl/>
        </w:rPr>
        <w:t>ג'אברין</w:t>
      </w:r>
      <w:proofErr w:type="spellEnd"/>
      <w:r w:rsidRPr="00BC7DEF">
        <w:rPr>
          <w:rFonts w:ascii="David" w:hAnsi="David" w:cs="David" w:hint="cs"/>
          <w:b/>
          <w:bCs/>
          <w:color w:val="0D0D0D" w:themeColor="text1" w:themeTint="F2"/>
          <w:sz w:val="20"/>
          <w:szCs w:val="20"/>
          <w:highlight w:val="lightGray"/>
          <w:rtl/>
        </w:rPr>
        <w:t xml:space="preserve"> נ' הכנסת</w:t>
      </w:r>
      <w:r w:rsidRPr="00BC7DEF">
        <w:rPr>
          <w:rFonts w:ascii="David" w:hAnsi="David" w:cs="David" w:hint="cs"/>
          <w:color w:val="0D0D0D" w:themeColor="text1" w:themeTint="F2"/>
          <w:sz w:val="20"/>
          <w:szCs w:val="20"/>
          <w:rtl/>
        </w:rPr>
        <w:t xml:space="preserve"> </w:t>
      </w:r>
      <w:r w:rsidR="00B97277" w:rsidRPr="00BC7DEF">
        <w:rPr>
          <w:rFonts w:ascii="David" w:hAnsi="David" w:cs="David"/>
          <w:color w:val="0D0D0D" w:themeColor="text1" w:themeTint="F2"/>
          <w:sz w:val="20"/>
          <w:szCs w:val="20"/>
          <w:rtl/>
        </w:rPr>
        <w:t>–</w:t>
      </w:r>
      <w:r w:rsidRPr="00BC7DEF">
        <w:rPr>
          <w:rFonts w:ascii="David" w:hAnsi="David" w:cs="David" w:hint="cs"/>
          <w:color w:val="0D0D0D" w:themeColor="text1" w:themeTint="F2"/>
          <w:sz w:val="20"/>
          <w:szCs w:val="20"/>
          <w:rtl/>
        </w:rPr>
        <w:t xml:space="preserve"> </w:t>
      </w:r>
      <w:r w:rsidR="00B97277" w:rsidRPr="00BC7DEF">
        <w:rPr>
          <w:rFonts w:ascii="David" w:hAnsi="David" w:cs="David" w:hint="cs"/>
          <w:color w:val="0D0D0D" w:themeColor="text1" w:themeTint="F2"/>
          <w:sz w:val="20"/>
          <w:szCs w:val="20"/>
          <w:rtl/>
        </w:rPr>
        <w:t xml:space="preserve">נחקק תיקון </w:t>
      </w:r>
      <w:r w:rsidR="000C7D90">
        <w:rPr>
          <w:rFonts w:ascii="David" w:hAnsi="David" w:cs="David" w:hint="cs"/>
          <w:color w:val="0D0D0D" w:themeColor="text1" w:themeTint="F2"/>
          <w:sz w:val="20"/>
          <w:szCs w:val="20"/>
          <w:rtl/>
        </w:rPr>
        <w:t>ל</w:t>
      </w:r>
      <w:r w:rsidR="00B97277" w:rsidRPr="00BC7DEF">
        <w:rPr>
          <w:rFonts w:ascii="David" w:hAnsi="David" w:cs="David" w:hint="cs"/>
          <w:color w:val="0D0D0D" w:themeColor="text1" w:themeTint="F2"/>
          <w:sz w:val="20"/>
          <w:szCs w:val="20"/>
          <w:rtl/>
        </w:rPr>
        <w:t>חו"י הכנסת</w:t>
      </w:r>
      <w:r w:rsidR="00EF2A3F" w:rsidRPr="00BC7DEF">
        <w:rPr>
          <w:rFonts w:ascii="David" w:hAnsi="David" w:cs="David" w:hint="cs"/>
          <w:color w:val="0D0D0D" w:themeColor="text1" w:themeTint="F2"/>
          <w:sz w:val="20"/>
          <w:szCs w:val="20"/>
          <w:rtl/>
        </w:rPr>
        <w:t xml:space="preserve"> </w:t>
      </w:r>
      <w:r w:rsidR="00B97277" w:rsidRPr="00BC7DEF">
        <w:rPr>
          <w:rFonts w:ascii="David" w:hAnsi="David" w:cs="David" w:hint="cs"/>
          <w:color w:val="0D0D0D" w:themeColor="text1" w:themeTint="F2"/>
          <w:sz w:val="20"/>
          <w:szCs w:val="20"/>
          <w:rtl/>
        </w:rPr>
        <w:t>המאפשר הרחקת ח"כ</w:t>
      </w:r>
      <w:r w:rsidR="000C7D90">
        <w:rPr>
          <w:rFonts w:ascii="David" w:hAnsi="David" w:cs="David" w:hint="cs"/>
          <w:color w:val="0D0D0D" w:themeColor="text1" w:themeTint="F2"/>
          <w:sz w:val="20"/>
          <w:szCs w:val="20"/>
          <w:rtl/>
        </w:rPr>
        <w:t xml:space="preserve"> (חוק ההדחה)</w:t>
      </w:r>
      <w:r w:rsidR="00761456" w:rsidRPr="00BC7DEF">
        <w:rPr>
          <w:rFonts w:ascii="David" w:hAnsi="David" w:cs="David" w:hint="cs"/>
          <w:color w:val="0D0D0D" w:themeColor="text1" w:themeTint="F2"/>
          <w:sz w:val="20"/>
          <w:szCs w:val="20"/>
          <w:rtl/>
        </w:rPr>
        <w:t xml:space="preserve">. </w:t>
      </w:r>
      <w:r w:rsidR="00BC7DEF" w:rsidRPr="00A45C43">
        <w:rPr>
          <w:rFonts w:ascii="David" w:hAnsi="David" w:cs="David" w:hint="cs"/>
          <w:b/>
          <w:bCs/>
          <w:color w:val="0D0D0D" w:themeColor="text1" w:themeTint="F2"/>
          <w:sz w:val="20"/>
          <w:szCs w:val="20"/>
          <w:rtl/>
        </w:rPr>
        <w:t>מזוז</w:t>
      </w:r>
      <w:r w:rsidR="00A45C43">
        <w:rPr>
          <w:rFonts w:ascii="David" w:hAnsi="David" w:cs="David" w:hint="cs"/>
          <w:b/>
          <w:bCs/>
          <w:color w:val="0D0D0D" w:themeColor="text1" w:themeTint="F2"/>
          <w:sz w:val="20"/>
          <w:szCs w:val="20"/>
          <w:rtl/>
        </w:rPr>
        <w:t>:</w:t>
      </w:r>
      <w:r w:rsidR="009B472C">
        <w:rPr>
          <w:rFonts w:ascii="David" w:hAnsi="David" w:cs="David" w:hint="cs"/>
          <w:b/>
          <w:bCs/>
          <w:color w:val="0D0D0D" w:themeColor="text1" w:themeTint="F2"/>
          <w:sz w:val="20"/>
          <w:szCs w:val="20"/>
          <w:rtl/>
        </w:rPr>
        <w:t xml:space="preserve"> </w:t>
      </w:r>
      <w:r w:rsidR="00696A68">
        <w:rPr>
          <w:rFonts w:ascii="David" w:hAnsi="David" w:cs="David" w:hint="cs"/>
          <w:b/>
          <w:bCs/>
          <w:color w:val="0D0D0D" w:themeColor="text1" w:themeTint="F2"/>
          <w:sz w:val="20"/>
          <w:szCs w:val="20"/>
          <w:rtl/>
        </w:rPr>
        <w:t>בעייתי להשתמש בדוקטרינת התיקון חוקתי לא חוקתי.</w:t>
      </w:r>
      <w:r w:rsidR="00696A68" w:rsidRPr="00696A68">
        <w:rPr>
          <w:rFonts w:ascii="David" w:hAnsi="David" w:cs="David" w:hint="cs"/>
          <w:color w:val="0D0D0D" w:themeColor="text1" w:themeTint="F2"/>
          <w:sz w:val="20"/>
          <w:szCs w:val="20"/>
          <w:rtl/>
        </w:rPr>
        <w:t xml:space="preserve"> מזוז</w:t>
      </w:r>
      <w:r w:rsidR="00696A68">
        <w:rPr>
          <w:rFonts w:ascii="David" w:hAnsi="David" w:cs="David" w:hint="cs"/>
          <w:b/>
          <w:bCs/>
          <w:color w:val="0D0D0D" w:themeColor="text1" w:themeTint="F2"/>
          <w:sz w:val="20"/>
          <w:szCs w:val="20"/>
          <w:rtl/>
        </w:rPr>
        <w:t xml:space="preserve"> </w:t>
      </w:r>
      <w:r w:rsidR="00BC7DEF" w:rsidRPr="00EA1B03">
        <w:rPr>
          <w:rFonts w:ascii="David" w:hAnsi="David" w:cs="David" w:hint="cs"/>
          <w:color w:val="0D0D0D" w:themeColor="text1" w:themeTint="F2"/>
          <w:sz w:val="20"/>
          <w:szCs w:val="20"/>
          <w:rtl/>
        </w:rPr>
        <w:t>מבין שאין לנו עדיין מבנה שלם יציב וקבוע</w:t>
      </w:r>
      <w:r w:rsidR="00696A68">
        <w:rPr>
          <w:rFonts w:ascii="David" w:hAnsi="David" w:cs="David" w:hint="cs"/>
          <w:color w:val="0D0D0D" w:themeColor="text1" w:themeTint="F2"/>
          <w:sz w:val="20"/>
          <w:szCs w:val="20"/>
          <w:rtl/>
        </w:rPr>
        <w:t xml:space="preserve"> ולכן</w:t>
      </w:r>
      <w:r w:rsidR="00BC7DEF" w:rsidRPr="00EA1B03">
        <w:rPr>
          <w:rFonts w:ascii="David" w:hAnsi="David" w:cs="David" w:hint="cs"/>
          <w:color w:val="0D0D0D" w:themeColor="text1" w:themeTint="F2"/>
          <w:sz w:val="20"/>
          <w:szCs w:val="20"/>
          <w:rtl/>
        </w:rPr>
        <w:t xml:space="preserve"> אקטיביסטי מידי להגיד מה חוקתי ומה לא חוקתי. כשתהיה חוקה שלמה נוכל לבחון זאת. החוקה עדיין בתהליכי התהוות ולכן עוד מוקדם מידי. </w:t>
      </w:r>
      <w:r w:rsidR="00EA1B03" w:rsidRPr="00696A68">
        <w:rPr>
          <w:rFonts w:ascii="David" w:hAnsi="David" w:cs="David" w:hint="cs"/>
          <w:b/>
          <w:bCs/>
          <w:color w:val="FF0000"/>
          <w:sz w:val="20"/>
          <w:szCs w:val="20"/>
          <w:rtl/>
        </w:rPr>
        <w:t>אין להתערב אלא אם מדובר בפגיעה קיצונית.</w:t>
      </w:r>
      <w:r w:rsidR="009B472C" w:rsidRPr="00696A68">
        <w:rPr>
          <w:rFonts w:ascii="David" w:hAnsi="David" w:cs="David" w:hint="cs"/>
          <w:b/>
          <w:bCs/>
          <w:color w:val="FF0000"/>
          <w:sz w:val="20"/>
          <w:szCs w:val="20"/>
          <w:rtl/>
        </w:rPr>
        <w:t xml:space="preserve"> </w:t>
      </w:r>
      <w:r w:rsidR="003F662D">
        <w:rPr>
          <w:rFonts w:ascii="David" w:hAnsi="David" w:cs="David"/>
          <w:b/>
          <w:bCs/>
          <w:color w:val="FF0000"/>
          <w:sz w:val="20"/>
          <w:szCs w:val="20"/>
          <w:rtl/>
        </w:rPr>
        <w:br/>
      </w:r>
    </w:p>
    <w:p w14:paraId="701C9702" w14:textId="19C671B1" w:rsidR="008F1B9A" w:rsidRPr="008F1B9A" w:rsidRDefault="003F662D" w:rsidP="008F1B9A">
      <w:pPr>
        <w:pStyle w:val="a7"/>
        <w:numPr>
          <w:ilvl w:val="0"/>
          <w:numId w:val="10"/>
        </w:numPr>
        <w:tabs>
          <w:tab w:val="left" w:pos="2845"/>
        </w:tabs>
        <w:bidi/>
        <w:spacing w:after="120" w:line="360" w:lineRule="auto"/>
        <w:rPr>
          <w:rFonts w:ascii="David" w:hAnsi="David" w:cs="David"/>
          <w:color w:val="0D0D0D" w:themeColor="text1" w:themeTint="F2"/>
          <w:sz w:val="20"/>
          <w:szCs w:val="20"/>
          <w:rtl/>
        </w:rPr>
      </w:pPr>
      <w:r w:rsidRPr="00C03313">
        <w:rPr>
          <w:rFonts w:ascii="David" w:hAnsi="David" w:cs="David" w:hint="cs"/>
          <w:b/>
          <w:bCs/>
          <w:color w:val="0D0D0D" w:themeColor="text1" w:themeTint="F2"/>
          <w:sz w:val="20"/>
          <w:szCs w:val="20"/>
          <w:highlight w:val="lightGray"/>
          <w:rtl/>
        </w:rPr>
        <w:t>שפיר</w:t>
      </w:r>
      <w:r>
        <w:rPr>
          <w:rFonts w:ascii="David" w:hAnsi="David" w:cs="David" w:hint="cs"/>
          <w:color w:val="0D0D0D" w:themeColor="text1" w:themeTint="F2"/>
          <w:sz w:val="20"/>
          <w:szCs w:val="20"/>
          <w:rtl/>
        </w:rPr>
        <w:t xml:space="preserve"> </w:t>
      </w:r>
      <w:r w:rsidR="00C43BAA">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F50FDD" w:rsidRPr="00F50FDD">
        <w:rPr>
          <w:rFonts w:ascii="David" w:hAnsi="David" w:cs="David" w:hint="cs"/>
          <w:b/>
          <w:bCs/>
          <w:color w:val="0D0D0D" w:themeColor="text1" w:themeTint="F2"/>
          <w:sz w:val="20"/>
          <w:szCs w:val="20"/>
          <w:rtl/>
        </w:rPr>
        <w:t>ברק-ארז וחיות:</w:t>
      </w:r>
      <w:r w:rsidR="00F50FDD">
        <w:rPr>
          <w:rFonts w:ascii="David" w:hAnsi="David" w:cs="David" w:hint="cs"/>
          <w:color w:val="0D0D0D" w:themeColor="text1" w:themeTint="F2"/>
          <w:sz w:val="20"/>
          <w:szCs w:val="20"/>
          <w:rtl/>
        </w:rPr>
        <w:t xml:space="preserve"> </w:t>
      </w:r>
      <w:r w:rsidR="00C43BAA" w:rsidRPr="00F249AD">
        <w:rPr>
          <w:rFonts w:ascii="David" w:hAnsi="David" w:cs="David" w:hint="cs"/>
          <w:b/>
          <w:bCs/>
          <w:color w:val="FF0000"/>
          <w:sz w:val="20"/>
          <w:szCs w:val="20"/>
          <w:rtl/>
        </w:rPr>
        <w:t>יש לבחון לפי מבחן הזיהוי לקביעה האם מדובר בשימוש לרעה</w:t>
      </w:r>
      <w:r w:rsidR="00C43BAA" w:rsidRPr="00F249AD">
        <w:rPr>
          <w:rFonts w:ascii="David" w:hAnsi="David" w:cs="David" w:hint="cs"/>
          <w:color w:val="FF0000"/>
          <w:sz w:val="20"/>
          <w:szCs w:val="20"/>
          <w:rtl/>
        </w:rPr>
        <w:t xml:space="preserve">: </w:t>
      </w:r>
      <w:r w:rsidR="00C43BAA" w:rsidRPr="00F249AD">
        <w:rPr>
          <w:rFonts w:ascii="David" w:hAnsi="David" w:cs="David" w:hint="cs"/>
          <w:b/>
          <w:bCs/>
          <w:color w:val="0D0D0D" w:themeColor="text1" w:themeTint="F2"/>
          <w:sz w:val="20"/>
          <w:szCs w:val="20"/>
          <w:rtl/>
        </w:rPr>
        <w:t>(1) יציבות</w:t>
      </w:r>
      <w:r w:rsidR="00C43BAA">
        <w:rPr>
          <w:rFonts w:ascii="David" w:hAnsi="David" w:cs="David" w:hint="cs"/>
          <w:color w:val="0D0D0D" w:themeColor="text1" w:themeTint="F2"/>
          <w:sz w:val="20"/>
          <w:szCs w:val="20"/>
          <w:rtl/>
        </w:rPr>
        <w:t xml:space="preserve"> </w:t>
      </w:r>
      <w:r w:rsidR="00C03313">
        <w:rPr>
          <w:rFonts w:ascii="David" w:hAnsi="David" w:cs="David"/>
          <w:color w:val="0D0D0D" w:themeColor="text1" w:themeTint="F2"/>
          <w:sz w:val="20"/>
          <w:szCs w:val="20"/>
          <w:rtl/>
        </w:rPr>
        <w:t>–</w:t>
      </w:r>
      <w:r w:rsidR="00C43BAA">
        <w:rPr>
          <w:rFonts w:ascii="David" w:hAnsi="David" w:cs="David" w:hint="cs"/>
          <w:color w:val="0D0D0D" w:themeColor="text1" w:themeTint="F2"/>
          <w:sz w:val="20"/>
          <w:szCs w:val="20"/>
          <w:rtl/>
        </w:rPr>
        <w:t xml:space="preserve"> </w:t>
      </w:r>
      <w:r w:rsidR="00C03313">
        <w:rPr>
          <w:rFonts w:ascii="David" w:hAnsi="David" w:cs="David" w:hint="cs"/>
          <w:color w:val="0D0D0D" w:themeColor="text1" w:themeTint="F2"/>
          <w:sz w:val="20"/>
          <w:szCs w:val="20"/>
          <w:rtl/>
        </w:rPr>
        <w:t xml:space="preserve">לפי מבחן זה, יש לשלול חקיקת יסוד ארעית במתכונת של הוראת שעה. </w:t>
      </w:r>
      <w:r w:rsidR="00C03313" w:rsidRPr="00F249AD">
        <w:rPr>
          <w:rFonts w:ascii="David" w:hAnsi="David" w:cs="David" w:hint="cs"/>
          <w:b/>
          <w:bCs/>
          <w:sz w:val="20"/>
          <w:szCs w:val="20"/>
          <w:rtl/>
        </w:rPr>
        <w:t xml:space="preserve">(2) כלליות </w:t>
      </w:r>
      <w:r w:rsidR="00C03313" w:rsidRPr="00F249AD">
        <w:rPr>
          <w:rFonts w:ascii="David" w:hAnsi="David" w:cs="David"/>
          <w:b/>
          <w:bCs/>
          <w:sz w:val="20"/>
          <w:szCs w:val="20"/>
          <w:rtl/>
        </w:rPr>
        <w:t>–</w:t>
      </w:r>
      <w:r w:rsidR="00C03313" w:rsidRPr="00F249AD">
        <w:rPr>
          <w:rFonts w:ascii="David" w:hAnsi="David" w:cs="David" w:hint="cs"/>
          <w:sz w:val="20"/>
          <w:szCs w:val="20"/>
          <w:rtl/>
        </w:rPr>
        <w:t xml:space="preserve"> </w:t>
      </w:r>
      <w:r w:rsidR="00C03313">
        <w:rPr>
          <w:rFonts w:ascii="David" w:hAnsi="David" w:cs="David" w:hint="cs"/>
          <w:color w:val="0D0D0D" w:themeColor="text1" w:themeTint="F2"/>
          <w:sz w:val="20"/>
          <w:szCs w:val="20"/>
          <w:rtl/>
        </w:rPr>
        <w:t xml:space="preserve">הסדר חוקתי לא יכול להיות פרסונלי או קונקרטי. </w:t>
      </w:r>
      <w:proofErr w:type="spellStart"/>
      <w:r w:rsidR="00F50FDD" w:rsidRPr="00F50FDD">
        <w:rPr>
          <w:rFonts w:ascii="David" w:hAnsi="David" w:cs="David" w:hint="cs"/>
          <w:b/>
          <w:bCs/>
          <w:color w:val="0D0D0D" w:themeColor="text1" w:themeTint="F2"/>
          <w:sz w:val="20"/>
          <w:szCs w:val="20"/>
          <w:rtl/>
        </w:rPr>
        <w:t>סולברג</w:t>
      </w:r>
      <w:proofErr w:type="spellEnd"/>
      <w:r w:rsidR="00F50FDD" w:rsidRPr="00F50FDD">
        <w:rPr>
          <w:rFonts w:ascii="David" w:hAnsi="David" w:cs="David" w:hint="cs"/>
          <w:b/>
          <w:bCs/>
          <w:color w:val="0D0D0D" w:themeColor="text1" w:themeTint="F2"/>
          <w:sz w:val="20"/>
          <w:szCs w:val="20"/>
          <w:rtl/>
        </w:rPr>
        <w:t>:</w:t>
      </w:r>
      <w:r w:rsidR="00F50FDD">
        <w:rPr>
          <w:rFonts w:ascii="David" w:hAnsi="David" w:cs="David" w:hint="cs"/>
          <w:color w:val="0D0D0D" w:themeColor="text1" w:themeTint="F2"/>
          <w:sz w:val="20"/>
          <w:szCs w:val="20"/>
          <w:rtl/>
        </w:rPr>
        <w:t xml:space="preserve"> </w:t>
      </w:r>
      <w:r w:rsidR="008F1B9A" w:rsidRPr="008F1B9A">
        <w:rPr>
          <w:rFonts w:ascii="David" w:hAnsi="David" w:cs="David" w:hint="cs"/>
          <w:color w:val="0D0D0D" w:themeColor="text1" w:themeTint="F2"/>
          <w:sz w:val="20"/>
          <w:szCs w:val="20"/>
          <w:rtl/>
        </w:rPr>
        <w:t>המבחנים של שימוש לרעה בסמכות המכוננת מכניסים את ביהמ"ש לזירה הפוליטית בכך שהם לוקחים אותו יותר מידי לפן התוכני -שימוש שלא לטובה בסמכות הביקורת השיפוטית, פלישה שיפוטית לסמכות המכונן.</w:t>
      </w:r>
      <w:r w:rsidR="00AB10E0">
        <w:rPr>
          <w:rFonts w:ascii="David" w:hAnsi="David" w:cs="David" w:hint="cs"/>
          <w:color w:val="0D0D0D" w:themeColor="text1" w:themeTint="F2"/>
          <w:sz w:val="20"/>
          <w:szCs w:val="20"/>
          <w:rtl/>
        </w:rPr>
        <w:t xml:space="preserve"> </w:t>
      </w:r>
    </w:p>
    <w:p w14:paraId="5F9C478D" w14:textId="47DA0234" w:rsidR="00591C92" w:rsidRDefault="00591C92" w:rsidP="00BC7DEF">
      <w:pPr>
        <w:pStyle w:val="a7"/>
        <w:tabs>
          <w:tab w:val="left" w:pos="2845"/>
        </w:tabs>
        <w:bidi/>
        <w:spacing w:after="120" w:line="360" w:lineRule="auto"/>
        <w:ind w:left="644"/>
        <w:rPr>
          <w:rFonts w:ascii="David" w:hAnsi="David" w:cs="David"/>
          <w:color w:val="0D0D0D" w:themeColor="text1" w:themeTint="F2"/>
          <w:sz w:val="20"/>
          <w:szCs w:val="20"/>
        </w:rPr>
      </w:pPr>
    </w:p>
    <w:p w14:paraId="07D213AE" w14:textId="77777777" w:rsidR="00437AD9" w:rsidRPr="00F871FA" w:rsidRDefault="00591C92" w:rsidP="00437AD9">
      <w:pPr>
        <w:tabs>
          <w:tab w:val="left" w:pos="2845"/>
        </w:tabs>
        <w:bidi/>
        <w:spacing w:after="120" w:line="360" w:lineRule="auto"/>
        <w:rPr>
          <w:rFonts w:ascii="David" w:hAnsi="David" w:cs="David"/>
          <w:b/>
          <w:bCs/>
          <w:color w:val="0D0D0D" w:themeColor="text1" w:themeTint="F2"/>
          <w:sz w:val="24"/>
          <w:szCs w:val="24"/>
          <w:rtl/>
        </w:rPr>
      </w:pPr>
      <w:r w:rsidRPr="00F871FA">
        <w:rPr>
          <w:rFonts w:ascii="David" w:hAnsi="David" w:cs="David" w:hint="cs"/>
          <w:b/>
          <w:bCs/>
          <w:color w:val="0D0D0D" w:themeColor="text1" w:themeTint="F2"/>
          <w:sz w:val="24"/>
          <w:szCs w:val="24"/>
          <w:rtl/>
        </w:rPr>
        <w:t xml:space="preserve">מבנה המשטר ועקרון הפרדת רשויות </w:t>
      </w:r>
    </w:p>
    <w:p w14:paraId="4EC56EE5" w14:textId="77777777" w:rsidR="00E13E83" w:rsidRPr="00F871FA" w:rsidRDefault="000E0842" w:rsidP="00E13E83">
      <w:pPr>
        <w:tabs>
          <w:tab w:val="left" w:pos="2845"/>
        </w:tabs>
        <w:bidi/>
        <w:spacing w:after="120" w:line="360" w:lineRule="auto"/>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הבחירות לכנסת (לימוד עצמי)</w:t>
      </w:r>
    </w:p>
    <w:p w14:paraId="6FBCD846" w14:textId="1C93B8BB" w:rsidR="00C02E73" w:rsidRPr="00797EB5" w:rsidRDefault="00E4406D" w:rsidP="00D90444">
      <w:pPr>
        <w:tabs>
          <w:tab w:val="left" w:pos="2845"/>
        </w:tabs>
        <w:bidi/>
        <w:spacing w:after="120" w:line="360" w:lineRule="auto"/>
        <w:rPr>
          <w:rFonts w:ascii="David" w:hAnsi="David" w:cs="David"/>
          <w:b/>
          <w:bCs/>
          <w:color w:val="0D0D0D" w:themeColor="text1" w:themeTint="F2"/>
          <w:sz w:val="20"/>
          <w:szCs w:val="20"/>
          <w:rtl/>
        </w:rPr>
      </w:pPr>
      <w:r w:rsidRPr="00D90444">
        <w:rPr>
          <w:rFonts w:ascii="David" w:hAnsi="David" w:cs="David" w:hint="cs"/>
          <w:b/>
          <w:bCs/>
          <w:color w:val="0D0D0D" w:themeColor="text1" w:themeTint="F2"/>
          <w:sz w:val="20"/>
          <w:szCs w:val="20"/>
          <w:rtl/>
        </w:rPr>
        <w:t>מטרות לבחירות:</w:t>
      </w:r>
      <w:r w:rsidR="009E5D85" w:rsidRPr="00D90444">
        <w:rPr>
          <w:rFonts w:ascii="David" w:hAnsi="David" w:cs="David" w:hint="cs"/>
          <w:b/>
          <w:bCs/>
          <w:color w:val="0D0D0D" w:themeColor="text1" w:themeTint="F2"/>
          <w:sz w:val="20"/>
          <w:szCs w:val="20"/>
          <w:rtl/>
        </w:rPr>
        <w:t xml:space="preserve"> </w:t>
      </w:r>
      <w:r w:rsidR="009E5D85" w:rsidRPr="00D90444">
        <w:rPr>
          <w:rFonts w:ascii="David" w:hAnsi="David" w:cs="David" w:hint="cs"/>
          <w:color w:val="0D0D0D" w:themeColor="text1" w:themeTint="F2"/>
          <w:sz w:val="20"/>
          <w:szCs w:val="20"/>
          <w:rtl/>
        </w:rPr>
        <w:t>(1) בחירת מושל (2) ייצוג.</w:t>
      </w:r>
      <w:r w:rsidR="009E5D85" w:rsidRPr="00D90444">
        <w:rPr>
          <w:rFonts w:ascii="David" w:hAnsi="David" w:cs="David" w:hint="cs"/>
          <w:b/>
          <w:bCs/>
          <w:color w:val="0D0D0D" w:themeColor="text1" w:themeTint="F2"/>
          <w:sz w:val="20"/>
          <w:szCs w:val="20"/>
          <w:rtl/>
        </w:rPr>
        <w:t xml:space="preserve"> </w:t>
      </w:r>
      <w:r w:rsidR="00D90444">
        <w:rPr>
          <w:rFonts w:ascii="David" w:hAnsi="David" w:cs="David"/>
          <w:b/>
          <w:bCs/>
          <w:color w:val="0D0D0D" w:themeColor="text1" w:themeTint="F2"/>
          <w:sz w:val="20"/>
          <w:szCs w:val="20"/>
          <w:rtl/>
        </w:rPr>
        <w:br/>
      </w:r>
      <w:r w:rsidR="00DC0B8D" w:rsidRPr="00D90444">
        <w:rPr>
          <w:rFonts w:ascii="David" w:hAnsi="David" w:cs="David" w:hint="cs"/>
          <w:b/>
          <w:bCs/>
          <w:color w:val="0D0D0D" w:themeColor="text1" w:themeTint="F2"/>
          <w:sz w:val="20"/>
          <w:szCs w:val="20"/>
          <w:rtl/>
        </w:rPr>
        <w:t>חשיבות</w:t>
      </w:r>
      <w:r w:rsidR="009E5D85" w:rsidRPr="00D90444">
        <w:rPr>
          <w:rFonts w:ascii="David" w:hAnsi="David" w:cs="David" w:hint="cs"/>
          <w:b/>
          <w:bCs/>
          <w:color w:val="0D0D0D" w:themeColor="text1" w:themeTint="F2"/>
          <w:sz w:val="20"/>
          <w:szCs w:val="20"/>
          <w:rtl/>
        </w:rPr>
        <w:t xml:space="preserve"> לעיגון בחוקה: </w:t>
      </w:r>
      <w:r w:rsidR="00C2517E" w:rsidRPr="00D90444">
        <w:rPr>
          <w:rFonts w:ascii="David" w:hAnsi="David" w:cs="David" w:hint="cs"/>
          <w:color w:val="0D0D0D" w:themeColor="text1" w:themeTint="F2"/>
          <w:sz w:val="20"/>
          <w:szCs w:val="20"/>
          <w:rtl/>
        </w:rPr>
        <w:t>מניעת ניצול של המפלגות הגדולות שרוצות לתפוס כוח. התמודדות באמצעות ס' 4 לחו"י הכנסת.</w:t>
      </w:r>
      <w:r w:rsidR="00D90444">
        <w:rPr>
          <w:rFonts w:ascii="David" w:hAnsi="David" w:cs="David"/>
          <w:b/>
          <w:bCs/>
          <w:color w:val="0D0D0D" w:themeColor="text1" w:themeTint="F2"/>
          <w:sz w:val="20"/>
          <w:szCs w:val="20"/>
          <w:rtl/>
        </w:rPr>
        <w:br/>
      </w:r>
      <w:r w:rsidR="00DC0B8D" w:rsidRPr="00D90444">
        <w:rPr>
          <w:rFonts w:ascii="David" w:hAnsi="David" w:cs="David" w:hint="cs"/>
          <w:b/>
          <w:bCs/>
          <w:color w:val="0D0D0D" w:themeColor="text1" w:themeTint="F2"/>
          <w:sz w:val="20"/>
          <w:szCs w:val="20"/>
          <w:rtl/>
        </w:rPr>
        <w:t>עקרונות היסוד בבחירות:</w:t>
      </w:r>
      <w:r w:rsidR="00DC0B8D" w:rsidRPr="00D90444">
        <w:rPr>
          <w:rFonts w:ascii="David" w:hAnsi="David" w:cs="David" w:hint="cs"/>
          <w:color w:val="0D0D0D" w:themeColor="text1" w:themeTint="F2"/>
          <w:sz w:val="20"/>
          <w:szCs w:val="20"/>
          <w:rtl/>
        </w:rPr>
        <w:t xml:space="preserve"> (1) חופש הבחירה (2) שוויון בין רשימות המועמדים (3) תוצאות המשקפות את רצון הציבור (4) וודאות ביחס לתוצאות ושמירה על טוהר הבחירות. </w:t>
      </w:r>
      <w:r w:rsidR="00D90444">
        <w:rPr>
          <w:rFonts w:ascii="David" w:hAnsi="David" w:cs="David"/>
          <w:b/>
          <w:bCs/>
          <w:color w:val="0D0D0D" w:themeColor="text1" w:themeTint="F2"/>
          <w:sz w:val="20"/>
          <w:szCs w:val="20"/>
          <w:rtl/>
        </w:rPr>
        <w:br/>
      </w:r>
      <w:r w:rsidR="00DC0B8D" w:rsidRPr="00D90444">
        <w:rPr>
          <w:rFonts w:ascii="David" w:hAnsi="David" w:cs="David" w:hint="cs"/>
          <w:b/>
          <w:bCs/>
          <w:color w:val="0D0D0D" w:themeColor="text1" w:themeTint="F2"/>
          <w:sz w:val="20"/>
          <w:szCs w:val="20"/>
          <w:rtl/>
        </w:rPr>
        <w:t>מועד עריכת הבחירות</w:t>
      </w:r>
      <w:r w:rsidR="006E030C" w:rsidRPr="00D90444">
        <w:rPr>
          <w:rFonts w:ascii="David" w:hAnsi="David" w:cs="David" w:hint="cs"/>
          <w:b/>
          <w:bCs/>
          <w:color w:val="0D0D0D" w:themeColor="text1" w:themeTint="F2"/>
          <w:sz w:val="20"/>
          <w:szCs w:val="20"/>
          <w:rtl/>
        </w:rPr>
        <w:t xml:space="preserve"> לכנסת</w:t>
      </w:r>
      <w:r w:rsidR="00DC0B8D" w:rsidRPr="00D90444">
        <w:rPr>
          <w:rFonts w:ascii="David" w:hAnsi="David" w:cs="David" w:hint="cs"/>
          <w:b/>
          <w:bCs/>
          <w:color w:val="0D0D0D" w:themeColor="text1" w:themeTint="F2"/>
          <w:sz w:val="20"/>
          <w:szCs w:val="20"/>
          <w:rtl/>
        </w:rPr>
        <w:t>:</w:t>
      </w:r>
      <w:r w:rsidR="00DC0B8D" w:rsidRPr="00D90444">
        <w:rPr>
          <w:rFonts w:ascii="David" w:hAnsi="David" w:cs="David" w:hint="cs"/>
          <w:color w:val="0D0D0D" w:themeColor="text1" w:themeTint="F2"/>
          <w:sz w:val="20"/>
          <w:szCs w:val="20"/>
          <w:rtl/>
        </w:rPr>
        <w:t xml:space="preserve"> </w:t>
      </w:r>
      <w:r w:rsidR="0058140C" w:rsidRPr="00D90444">
        <w:rPr>
          <w:rFonts w:ascii="David" w:hAnsi="David" w:cs="David"/>
          <w:sz w:val="20"/>
          <w:szCs w:val="20"/>
          <w:rtl/>
        </w:rPr>
        <w:t>הכנסת פועלת 4 שנים. במקרה של פיזור מוקדם עשויה הכנסת הבאה לכהן יותר מ-4 שנים. הכנסת רשאית להחליט על התפזרות בחוק שעבר ברוב חברי הכנסת. במצב של התפזרות שנקבע כי הבחירות לא יתקיימו מאוחר מיום ג' האחרון שלפני תום 90 יום מההתפזרות. ההחלטה נבעה מהרצון שהח"כים לא ינצלו את קביעת מועד הבחירות החדשות לפי האינטרסים האישיים שלהם.</w:t>
      </w:r>
      <w:r w:rsidR="0058140C" w:rsidRPr="00D90444">
        <w:rPr>
          <w:rFonts w:ascii="David" w:hAnsi="David" w:cs="David" w:hint="cs"/>
          <w:sz w:val="20"/>
          <w:szCs w:val="20"/>
          <w:rtl/>
        </w:rPr>
        <w:t xml:space="preserve"> </w:t>
      </w:r>
      <w:r w:rsidR="0058140C" w:rsidRPr="00D90444">
        <w:rPr>
          <w:rFonts w:ascii="David" w:hAnsi="David" w:cs="David"/>
          <w:sz w:val="20"/>
          <w:szCs w:val="20"/>
          <w:rtl/>
        </w:rPr>
        <w:t xml:space="preserve">הכנסת מוסמכת להאריך את תקופת כהונה רק בנסיבות יוצאות דופן ברוב של ח"כים ובחוק. ביהמ"ש יכול להעביר ביקורת שיפוטית על החלטה זו. </w:t>
      </w:r>
      <w:r w:rsidR="00D90444">
        <w:rPr>
          <w:rFonts w:ascii="David" w:hAnsi="David" w:cs="David"/>
          <w:b/>
          <w:bCs/>
          <w:color w:val="0D0D0D" w:themeColor="text1" w:themeTint="F2"/>
          <w:sz w:val="20"/>
          <w:szCs w:val="20"/>
          <w:rtl/>
        </w:rPr>
        <w:br/>
      </w:r>
      <w:r w:rsidR="000925D2" w:rsidRPr="00D90444">
        <w:rPr>
          <w:rFonts w:ascii="David" w:hAnsi="David" w:cs="David" w:hint="cs"/>
          <w:b/>
          <w:bCs/>
          <w:sz w:val="20"/>
          <w:szCs w:val="20"/>
          <w:rtl/>
        </w:rPr>
        <w:t>ניהול הבחירות</w:t>
      </w:r>
      <w:r w:rsidR="000925D2" w:rsidRPr="00D90444">
        <w:rPr>
          <w:rFonts w:ascii="David" w:hAnsi="David" w:cs="David" w:hint="cs"/>
          <w:sz w:val="20"/>
          <w:szCs w:val="20"/>
          <w:rtl/>
        </w:rPr>
        <w:t xml:space="preserve">: </w:t>
      </w:r>
      <w:r w:rsidR="007645DD" w:rsidRPr="00D90444">
        <w:rPr>
          <w:rFonts w:ascii="David" w:hAnsi="David" w:cs="David"/>
          <w:sz w:val="20"/>
          <w:szCs w:val="20"/>
          <w:rtl/>
        </w:rPr>
        <w:t>לוועדת הבחירות המרכזית התפקיד המשמעותי ביותר. היא מוסמכת להכריע אם מועמד או רשימה מנועים מלהשתתף בבחירות על סמך ס' 7א לחו"י הכנסת. הקושי העיקרי בהענקת סמכויות שיפוטיות מעין אלו היא שמדובר בגוף פוליטי- החברים בו הם נציגי מפלגות. פתרונות- העברת רוב הסמכויות המעיין שיפוטיות ליו"ר הועדה שהוא שופט ביהמ"ש העליון, ופיקוח שיפוטי רחב על פעילויות הועדה בכל הנושאים הנוגעים לזכות להיבחר ולחופש הביטוי. הפיקוח השיפוטי מצומצם בשאר התחומים כדי לא לעכב את לוחות הזמנים של הליך הבחירות.</w:t>
      </w:r>
      <w:r w:rsidR="00D90444">
        <w:rPr>
          <w:rFonts w:ascii="David" w:hAnsi="David" w:cs="David"/>
          <w:b/>
          <w:bCs/>
          <w:color w:val="0D0D0D" w:themeColor="text1" w:themeTint="F2"/>
          <w:sz w:val="20"/>
          <w:szCs w:val="20"/>
          <w:rtl/>
        </w:rPr>
        <w:br/>
      </w:r>
      <w:r w:rsidR="00180744" w:rsidRPr="00D90444">
        <w:rPr>
          <w:rFonts w:ascii="David" w:hAnsi="David" w:cs="David" w:hint="cs"/>
          <w:b/>
          <w:bCs/>
          <w:sz w:val="20"/>
          <w:szCs w:val="20"/>
          <w:rtl/>
        </w:rPr>
        <w:t xml:space="preserve">הזכות </w:t>
      </w:r>
      <w:r w:rsidR="00594D68" w:rsidRPr="00D90444">
        <w:rPr>
          <w:rFonts w:ascii="David" w:hAnsi="David" w:cs="David" w:hint="cs"/>
          <w:b/>
          <w:bCs/>
          <w:sz w:val="20"/>
          <w:szCs w:val="20"/>
          <w:rtl/>
        </w:rPr>
        <w:t>והחופש לבחור</w:t>
      </w:r>
      <w:r w:rsidR="003B0689" w:rsidRPr="00D90444">
        <w:rPr>
          <w:rFonts w:ascii="David" w:hAnsi="David" w:cs="David" w:hint="cs"/>
          <w:sz w:val="20"/>
          <w:szCs w:val="20"/>
          <w:rtl/>
        </w:rPr>
        <w:t>:</w:t>
      </w:r>
      <w:r w:rsidR="00D17F55" w:rsidRPr="00D90444">
        <w:rPr>
          <w:rFonts w:ascii="David" w:hAnsi="David" w:cs="David" w:hint="cs"/>
          <w:sz w:val="20"/>
          <w:szCs w:val="20"/>
          <w:rtl/>
        </w:rPr>
        <w:t xml:space="preserve"> כל א</w:t>
      </w:r>
      <w:r w:rsidR="00363AB7" w:rsidRPr="00D90444">
        <w:rPr>
          <w:rFonts w:ascii="David" w:hAnsi="David" w:cs="David" w:hint="cs"/>
          <w:sz w:val="20"/>
          <w:szCs w:val="20"/>
          <w:rtl/>
        </w:rPr>
        <w:t>זרח זכאי להשתתף ב</w:t>
      </w:r>
      <w:r w:rsidR="006C30C8" w:rsidRPr="00D90444">
        <w:rPr>
          <w:rFonts w:ascii="David" w:hAnsi="David" w:cs="David" w:hint="cs"/>
          <w:sz w:val="20"/>
          <w:szCs w:val="20"/>
          <w:rtl/>
        </w:rPr>
        <w:t>ב</w:t>
      </w:r>
      <w:r w:rsidR="00363AB7" w:rsidRPr="00D90444">
        <w:rPr>
          <w:rFonts w:ascii="David" w:hAnsi="David" w:cs="David" w:hint="cs"/>
          <w:sz w:val="20"/>
          <w:szCs w:val="20"/>
          <w:rtl/>
        </w:rPr>
        <w:t xml:space="preserve">חירות </w:t>
      </w:r>
      <w:r w:rsidR="006C30C8" w:rsidRPr="00D90444">
        <w:rPr>
          <w:rFonts w:ascii="David" w:hAnsi="David" w:cs="David" w:hint="cs"/>
          <w:sz w:val="20"/>
          <w:szCs w:val="20"/>
          <w:rtl/>
        </w:rPr>
        <w:t>ע"י הצבעה חופשית. החריג</w:t>
      </w:r>
      <w:r w:rsidR="009E2AD8" w:rsidRPr="00D90444">
        <w:rPr>
          <w:rFonts w:ascii="David" w:hAnsi="David" w:cs="David" w:hint="cs"/>
          <w:sz w:val="20"/>
          <w:szCs w:val="20"/>
          <w:rtl/>
        </w:rPr>
        <w:t xml:space="preserve">ים </w:t>
      </w:r>
      <w:r w:rsidR="006C30C8" w:rsidRPr="00D90444">
        <w:rPr>
          <w:rFonts w:ascii="David" w:hAnsi="David" w:cs="David" w:hint="cs"/>
          <w:sz w:val="20"/>
          <w:szCs w:val="20"/>
          <w:rtl/>
        </w:rPr>
        <w:t>לעקרון הכלליות</w:t>
      </w:r>
      <w:r w:rsidR="009E2AD8" w:rsidRPr="00D90444">
        <w:rPr>
          <w:rFonts w:ascii="David" w:hAnsi="David" w:cs="David" w:hint="cs"/>
          <w:sz w:val="20"/>
          <w:szCs w:val="20"/>
          <w:rtl/>
        </w:rPr>
        <w:t>:</w:t>
      </w:r>
      <w:r w:rsidR="009E2AD8" w:rsidRPr="00D90444">
        <w:rPr>
          <w:rFonts w:ascii="David" w:hAnsi="David" w:cs="David"/>
          <w:sz w:val="20"/>
          <w:szCs w:val="20"/>
          <w:rtl/>
        </w:rPr>
        <w:br/>
      </w:r>
      <w:r w:rsidR="009E2AD8" w:rsidRPr="00D90444">
        <w:rPr>
          <w:rFonts w:ascii="David" w:hAnsi="David" w:cs="David" w:hint="cs"/>
          <w:sz w:val="20"/>
          <w:szCs w:val="20"/>
          <w:rtl/>
        </w:rPr>
        <w:t>(1) הגב</w:t>
      </w:r>
      <w:r w:rsidR="00BB040B" w:rsidRPr="00D90444">
        <w:rPr>
          <w:rFonts w:ascii="David" w:hAnsi="David" w:cs="David" w:hint="cs"/>
          <w:sz w:val="20"/>
          <w:szCs w:val="20"/>
          <w:rtl/>
        </w:rPr>
        <w:t xml:space="preserve">לת גיל </w:t>
      </w:r>
      <w:r w:rsidR="00BB040B" w:rsidRPr="00D90444">
        <w:rPr>
          <w:rFonts w:ascii="David" w:hAnsi="David" w:cs="David"/>
          <w:sz w:val="20"/>
          <w:szCs w:val="20"/>
          <w:rtl/>
        </w:rPr>
        <w:t>–</w:t>
      </w:r>
      <w:r w:rsidR="00BB040B" w:rsidRPr="00D90444">
        <w:rPr>
          <w:rFonts w:ascii="David" w:hAnsi="David" w:cs="David" w:hint="cs"/>
          <w:sz w:val="20"/>
          <w:szCs w:val="20"/>
          <w:rtl/>
        </w:rPr>
        <w:t xml:space="preserve"> 18 ומעלה (2)</w:t>
      </w:r>
      <w:r w:rsidR="00291358" w:rsidRPr="00D90444">
        <w:rPr>
          <w:rFonts w:ascii="David" w:hAnsi="David" w:cs="David" w:hint="cs"/>
          <w:sz w:val="20"/>
          <w:szCs w:val="20"/>
          <w:rtl/>
        </w:rPr>
        <w:t xml:space="preserve"> שלילת הזכות במצב של שלילת האזרחות (3) שלילת </w:t>
      </w:r>
      <w:r w:rsidR="00BD3383" w:rsidRPr="00D90444">
        <w:rPr>
          <w:rFonts w:ascii="David" w:hAnsi="David" w:cs="David" w:hint="cs"/>
          <w:sz w:val="20"/>
          <w:szCs w:val="20"/>
          <w:rtl/>
        </w:rPr>
        <w:t xml:space="preserve">הזכות לישראלים השוהים בחו"ל (4) מגבלות </w:t>
      </w:r>
      <w:r w:rsidR="00BD3383" w:rsidRPr="00D90444">
        <w:rPr>
          <w:rFonts w:ascii="David" w:hAnsi="David" w:cs="David" w:hint="cs"/>
          <w:sz w:val="20"/>
          <w:szCs w:val="20"/>
          <w:rtl/>
        </w:rPr>
        <w:lastRenderedPageBreak/>
        <w:t xml:space="preserve">מנהליות </w:t>
      </w:r>
      <w:r w:rsidR="00BD3383" w:rsidRPr="00D90444">
        <w:rPr>
          <w:rFonts w:ascii="David" w:hAnsi="David" w:cs="David"/>
          <w:sz w:val="20"/>
          <w:szCs w:val="20"/>
          <w:rtl/>
        </w:rPr>
        <w:t>–</w:t>
      </w:r>
      <w:r w:rsidR="00BD3383" w:rsidRPr="00D90444">
        <w:rPr>
          <w:rFonts w:ascii="David" w:hAnsi="David" w:cs="David" w:hint="cs"/>
          <w:sz w:val="20"/>
          <w:szCs w:val="20"/>
          <w:rtl/>
        </w:rPr>
        <w:t xml:space="preserve"> רישום בפנקס הבוחרים וכו' (5) דרישה </w:t>
      </w:r>
      <w:r w:rsidR="00BA14EA" w:rsidRPr="00D90444">
        <w:rPr>
          <w:rFonts w:ascii="David" w:hAnsi="David" w:cs="David" w:hint="cs"/>
          <w:sz w:val="20"/>
          <w:szCs w:val="20"/>
          <w:rtl/>
        </w:rPr>
        <w:t>להגעה פיזית לקלפי מסוים</w:t>
      </w:r>
      <w:r w:rsidR="00427601" w:rsidRPr="00D90444">
        <w:rPr>
          <w:rFonts w:ascii="David" w:hAnsi="David" w:cs="David" w:hint="cs"/>
          <w:sz w:val="20"/>
          <w:szCs w:val="20"/>
          <w:rtl/>
        </w:rPr>
        <w:t xml:space="preserve"> </w:t>
      </w:r>
      <w:r w:rsidR="00427601" w:rsidRPr="00D90444">
        <w:rPr>
          <w:rFonts w:ascii="David" w:hAnsi="David" w:cs="David"/>
          <w:sz w:val="20"/>
          <w:szCs w:val="20"/>
          <w:rtl/>
        </w:rPr>
        <w:t>–</w:t>
      </w:r>
      <w:r w:rsidR="00427601" w:rsidRPr="00D90444">
        <w:rPr>
          <w:rFonts w:ascii="David" w:hAnsi="David" w:cs="David" w:hint="cs"/>
          <w:sz w:val="20"/>
          <w:szCs w:val="20"/>
          <w:rtl/>
        </w:rPr>
        <w:t xml:space="preserve"> בעייתי עבור אלו שניידותן מוגבלת</w:t>
      </w:r>
      <w:r w:rsidR="00BA14EA" w:rsidRPr="00D90444">
        <w:rPr>
          <w:rFonts w:ascii="David" w:hAnsi="David" w:cs="David" w:hint="cs"/>
          <w:sz w:val="20"/>
          <w:szCs w:val="20"/>
          <w:rtl/>
        </w:rPr>
        <w:t xml:space="preserve"> (6)</w:t>
      </w:r>
      <w:r w:rsidR="00F9566E" w:rsidRPr="00D90444">
        <w:rPr>
          <w:rFonts w:ascii="David" w:hAnsi="David" w:cs="David" w:hint="cs"/>
          <w:sz w:val="20"/>
          <w:szCs w:val="20"/>
          <w:rtl/>
        </w:rPr>
        <w:t xml:space="preserve"> התניה למימוש הזכות בידיעת השפה העברית. </w:t>
      </w:r>
      <w:r w:rsidR="00D90444">
        <w:rPr>
          <w:rFonts w:ascii="David" w:hAnsi="David" w:cs="David"/>
          <w:b/>
          <w:bCs/>
          <w:color w:val="0D0D0D" w:themeColor="text1" w:themeTint="F2"/>
          <w:sz w:val="20"/>
          <w:szCs w:val="20"/>
          <w:rtl/>
        </w:rPr>
        <w:br/>
      </w:r>
      <w:r w:rsidR="00F9566E" w:rsidRPr="00D90444">
        <w:rPr>
          <w:rFonts w:ascii="David" w:hAnsi="David" w:cs="David" w:hint="cs"/>
          <w:b/>
          <w:bCs/>
          <w:sz w:val="20"/>
          <w:szCs w:val="20"/>
          <w:rtl/>
        </w:rPr>
        <w:t>חשאיות ההצבעה:</w:t>
      </w:r>
      <w:r w:rsidR="00F9566E" w:rsidRPr="00D90444">
        <w:rPr>
          <w:rFonts w:ascii="David" w:hAnsi="David" w:cs="David" w:hint="cs"/>
          <w:sz w:val="20"/>
          <w:szCs w:val="20"/>
          <w:rtl/>
        </w:rPr>
        <w:t xml:space="preserve"> </w:t>
      </w:r>
      <w:r w:rsidR="00E95AFF" w:rsidRPr="00D90444">
        <w:rPr>
          <w:rFonts w:ascii="David" w:hAnsi="David" w:cs="David" w:hint="cs"/>
          <w:sz w:val="20"/>
          <w:szCs w:val="20"/>
          <w:rtl/>
        </w:rPr>
        <w:t xml:space="preserve">גורם הכרחי </w:t>
      </w:r>
      <w:r w:rsidR="00753DB0" w:rsidRPr="00D90444">
        <w:rPr>
          <w:rFonts w:ascii="David" w:hAnsi="David" w:cs="David" w:hint="cs"/>
          <w:sz w:val="20"/>
          <w:szCs w:val="20"/>
          <w:rtl/>
        </w:rPr>
        <w:t>ל</w:t>
      </w:r>
      <w:r w:rsidR="00E95AFF" w:rsidRPr="00D90444">
        <w:rPr>
          <w:rFonts w:ascii="David" w:hAnsi="David" w:cs="David" w:hint="cs"/>
          <w:sz w:val="20"/>
          <w:szCs w:val="20"/>
          <w:rtl/>
        </w:rPr>
        <w:t xml:space="preserve">מימוש זכות ההצבעה. </w:t>
      </w:r>
      <w:r w:rsidR="00753DB0" w:rsidRPr="00D90444">
        <w:rPr>
          <w:rFonts w:ascii="David" w:hAnsi="David" w:cs="David" w:hint="cs"/>
          <w:sz w:val="20"/>
          <w:szCs w:val="20"/>
          <w:rtl/>
        </w:rPr>
        <w:t xml:space="preserve">מצבים בהם החשאיות עלולה </w:t>
      </w:r>
      <w:proofErr w:type="spellStart"/>
      <w:r w:rsidR="00753DB0" w:rsidRPr="00D90444">
        <w:rPr>
          <w:rFonts w:ascii="David" w:hAnsi="David" w:cs="David" w:hint="cs"/>
          <w:sz w:val="20"/>
          <w:szCs w:val="20"/>
          <w:rtl/>
        </w:rPr>
        <w:t>להפגע</w:t>
      </w:r>
      <w:proofErr w:type="spellEnd"/>
      <w:r w:rsidR="00753DB0" w:rsidRPr="00D90444">
        <w:rPr>
          <w:rFonts w:ascii="David" w:hAnsi="David" w:cs="David" w:hint="cs"/>
          <w:sz w:val="20"/>
          <w:szCs w:val="20"/>
          <w:rtl/>
        </w:rPr>
        <w:t xml:space="preserve">: (1) </w:t>
      </w:r>
      <w:r w:rsidR="00443910" w:rsidRPr="00D90444">
        <w:rPr>
          <w:rFonts w:ascii="David" w:hAnsi="David" w:cs="David" w:hint="cs"/>
          <w:sz w:val="20"/>
          <w:szCs w:val="20"/>
          <w:rtl/>
        </w:rPr>
        <w:t xml:space="preserve">חיילים רושמים את שמם על פתק ההצבעה (2) </w:t>
      </w:r>
      <w:r w:rsidR="00D02A51" w:rsidRPr="00D90444">
        <w:rPr>
          <w:rFonts w:ascii="David" w:hAnsi="David" w:cs="David" w:hint="cs"/>
          <w:sz w:val="20"/>
          <w:szCs w:val="20"/>
          <w:rtl/>
        </w:rPr>
        <w:t>קלפיות ביישובים קטנים (3) אדם הנזקק לליווי בעת ההצבעה אל מאחורי הפרגוד</w:t>
      </w:r>
      <w:r w:rsidR="00222957" w:rsidRPr="00D90444">
        <w:rPr>
          <w:rFonts w:ascii="David" w:hAnsi="David" w:cs="David" w:hint="cs"/>
          <w:sz w:val="20"/>
          <w:szCs w:val="20"/>
          <w:rtl/>
        </w:rPr>
        <w:t xml:space="preserve">. </w:t>
      </w:r>
      <w:r w:rsidR="00222957" w:rsidRPr="00797EB5">
        <w:rPr>
          <w:rFonts w:ascii="David" w:hAnsi="David" w:cs="David" w:hint="cs"/>
          <w:sz w:val="20"/>
          <w:szCs w:val="20"/>
          <w:rtl/>
        </w:rPr>
        <w:t xml:space="preserve">קיימת עדיפות למימוש עקרון כלליות הבחירות על פני החשאיות. </w:t>
      </w:r>
    </w:p>
    <w:p w14:paraId="612F2D2E" w14:textId="77777777" w:rsidR="007D0212" w:rsidRPr="00F871FA" w:rsidRDefault="00437AD9" w:rsidP="007D0212">
      <w:pPr>
        <w:tabs>
          <w:tab w:val="left" w:pos="2845"/>
        </w:tabs>
        <w:bidi/>
        <w:spacing w:after="120" w:line="360" w:lineRule="auto"/>
        <w:rPr>
          <w:rFonts w:ascii="David" w:hAnsi="David" w:cs="David"/>
          <w:b/>
          <w:bCs/>
          <w:color w:val="0D0D0D" w:themeColor="text1" w:themeTint="F2"/>
          <w:u w:val="single"/>
          <w:rtl/>
        </w:rPr>
      </w:pPr>
      <w:r w:rsidRPr="00F871FA">
        <w:rPr>
          <w:rFonts w:ascii="David" w:hAnsi="David" w:cs="David" w:hint="cs"/>
          <w:b/>
          <w:bCs/>
          <w:u w:val="single"/>
          <w:rtl/>
        </w:rPr>
        <w:t>מוסדות הכנסת והליכי חקיקה (לימוד עצמי)</w:t>
      </w:r>
    </w:p>
    <w:p w14:paraId="3C8106BE" w14:textId="27DA921C" w:rsidR="001D2E02" w:rsidRPr="008D57B3" w:rsidRDefault="00E95D4D" w:rsidP="00E81256">
      <w:pPr>
        <w:bidi/>
        <w:spacing w:line="360" w:lineRule="auto"/>
        <w:rPr>
          <w:rFonts w:ascii="David" w:hAnsi="David" w:cs="David"/>
          <w:sz w:val="20"/>
          <w:szCs w:val="20"/>
          <w:rtl/>
        </w:rPr>
      </w:pPr>
      <w:r w:rsidRPr="00D90444">
        <w:rPr>
          <w:rFonts w:ascii="David" w:hAnsi="David" w:cs="David" w:hint="cs"/>
          <w:b/>
          <w:bCs/>
          <w:color w:val="0D0D0D" w:themeColor="text1" w:themeTint="F2"/>
          <w:sz w:val="20"/>
          <w:szCs w:val="20"/>
          <w:rtl/>
        </w:rPr>
        <w:t xml:space="preserve">מועדי עבודתה של הכנסת: </w:t>
      </w:r>
      <w:r w:rsidR="00E13E83" w:rsidRPr="00D90444">
        <w:rPr>
          <w:rFonts w:ascii="David" w:hAnsi="David" w:cs="David"/>
          <w:sz w:val="20"/>
          <w:szCs w:val="20"/>
          <w:rtl/>
        </w:rPr>
        <w:t xml:space="preserve">הכנסת מוגבלת לשני כנסים שנמשכים לפחות שמונה חודשים. ושלא בתקופת כנסים, לכנס מיוחד לפי דרישת הממשלה לדיון בסדר יום או ע"י 25 חברי כנסת. </w:t>
      </w:r>
      <w:r w:rsidR="006717E5">
        <w:rPr>
          <w:rFonts w:ascii="David" w:hAnsi="David" w:cs="David"/>
          <w:sz w:val="20"/>
          <w:szCs w:val="20"/>
          <w:rtl/>
        </w:rPr>
        <w:br/>
      </w:r>
      <w:r w:rsidR="007D0212" w:rsidRPr="00D90444">
        <w:rPr>
          <w:rFonts w:ascii="David" w:hAnsi="David" w:cs="David" w:hint="cs"/>
          <w:b/>
          <w:bCs/>
          <w:color w:val="0D0D0D" w:themeColor="text1" w:themeTint="F2"/>
          <w:sz w:val="20"/>
          <w:szCs w:val="20"/>
          <w:rtl/>
        </w:rPr>
        <w:t xml:space="preserve">מליאת הכנסת: </w:t>
      </w:r>
      <w:r w:rsidR="003274EA" w:rsidRPr="00D90444">
        <w:rPr>
          <w:rFonts w:ascii="David" w:hAnsi="David" w:cs="David"/>
          <w:sz w:val="20"/>
          <w:szCs w:val="20"/>
          <w:rtl/>
        </w:rPr>
        <w:t>אין הגבלה לח"כים שצריכים להיות בדיון. ההצבעה מסיימת את הדיון. ההצבעה היא פומבית למעט הצבעה לתפקידים כמו נשיא או מבקר המדינה.</w:t>
      </w:r>
      <w:r w:rsidR="00A31098">
        <w:rPr>
          <w:rFonts w:ascii="David" w:hAnsi="David" w:cs="David"/>
          <w:sz w:val="20"/>
          <w:szCs w:val="20"/>
          <w:rtl/>
        </w:rPr>
        <w:br/>
      </w:r>
      <w:r w:rsidR="00A31098" w:rsidRPr="00A31098">
        <w:rPr>
          <w:rFonts w:ascii="David" w:hAnsi="David" w:cs="David"/>
          <w:b/>
          <w:bCs/>
          <w:sz w:val="20"/>
          <w:szCs w:val="20"/>
          <w:rtl/>
        </w:rPr>
        <w:t xml:space="preserve">יו"ר הכנסת </w:t>
      </w:r>
      <w:proofErr w:type="spellStart"/>
      <w:r w:rsidR="00A31098" w:rsidRPr="00A31098">
        <w:rPr>
          <w:rFonts w:ascii="David" w:hAnsi="David" w:cs="David"/>
          <w:b/>
          <w:bCs/>
          <w:sz w:val="20"/>
          <w:szCs w:val="20"/>
          <w:rtl/>
        </w:rPr>
        <w:t>וסגניו</w:t>
      </w:r>
      <w:proofErr w:type="spellEnd"/>
      <w:r w:rsidR="00A31098">
        <w:rPr>
          <w:rFonts w:ascii="David" w:hAnsi="David" w:cs="David" w:hint="cs"/>
          <w:sz w:val="20"/>
          <w:szCs w:val="20"/>
          <w:rtl/>
        </w:rPr>
        <w:t xml:space="preserve">: </w:t>
      </w:r>
      <w:r w:rsidR="00A31098" w:rsidRPr="008D57B3">
        <w:rPr>
          <w:rFonts w:ascii="David" w:hAnsi="David" w:cs="David"/>
          <w:sz w:val="20"/>
          <w:szCs w:val="20"/>
          <w:rtl/>
        </w:rPr>
        <w:t>נבחרים ע"י הכנסת. ליו"ר יש סמכויות של ניהול הישיבות, סדרי ההצבעה, הענקת רשות דיבור, פירוש הוראה של תקנון ויכולת לא לאשר הצעת חוק בגלל תוכנה (בית המשפט נמנע מלהחיל ביקורת שיפוטית על זה). כדי ליצור אי תלות שלו הוא לא חבר באף וועדה בכנסת אבל יכול להשתתף בדיונים. הוא משמש כממלא מקום הנשיא.</w:t>
      </w:r>
      <w:r w:rsidR="00032902">
        <w:rPr>
          <w:rFonts w:ascii="David" w:hAnsi="David" w:cs="David"/>
          <w:sz w:val="20"/>
          <w:szCs w:val="20"/>
          <w:rtl/>
        </w:rPr>
        <w:br/>
      </w:r>
      <w:r w:rsidR="00032902" w:rsidRPr="00032902">
        <w:rPr>
          <w:rFonts w:ascii="David" w:hAnsi="David" w:cs="David"/>
          <w:b/>
          <w:bCs/>
          <w:sz w:val="20"/>
          <w:szCs w:val="20"/>
          <w:rtl/>
        </w:rPr>
        <w:t>ועדות הכנסת</w:t>
      </w:r>
      <w:r w:rsidR="00032902">
        <w:rPr>
          <w:rFonts w:ascii="David" w:hAnsi="David" w:cs="David" w:hint="cs"/>
          <w:sz w:val="20"/>
          <w:szCs w:val="20"/>
          <w:rtl/>
        </w:rPr>
        <w:t xml:space="preserve">: </w:t>
      </w:r>
      <w:r w:rsidR="00032902" w:rsidRPr="008D57B3">
        <w:rPr>
          <w:rFonts w:ascii="David" w:hAnsi="David" w:cs="David"/>
          <w:sz w:val="20"/>
          <w:szCs w:val="20"/>
          <w:rtl/>
        </w:rPr>
        <w:t>הכנסת ממנה ועדות לדון בחוקים ובנוסחם. הנציגים מורכבים לפי גודל הסיעה בכנסת. ועדה יכולה להתכנס בכל מספר חברים, אבל צריכה לדון מחדש בהחלטה שקיבלה אם לא כולם היו. יו"ר הועדה יכול להטיל סנקציות נגד חברים בוועדה ולקבוע את סדר היום בה. אם ועדה לא מסיימת לדון בזמן שנקצב לה לדון ניתן להעביר את הדיון לוועדה אחרת. אם יו"ר מעכב את הדיונים בכוונה ניתן להחליף את חברי הועדה ע"י הכנסת ולבחור יו"ר אחר. חייבים להעביר את מסקנות הועדה לח"כים שיוכלו לעיין בהן. ועדה יכולה לפי חו"י הממשלה לזמן כל עובד ציבור למסור לה מידע. אין לוועדה חובה לזמן כל מי שהנושא קשור אליו והדבר עלול לפגוע בו, אבל ביהמ"ש אמר שיפה לעשות זאת. הועדה יכולה גם ליזום הצעות חוק.</w:t>
      </w:r>
      <w:r w:rsidR="004A00B2">
        <w:rPr>
          <w:rFonts w:ascii="David" w:hAnsi="David" w:cs="David"/>
          <w:sz w:val="20"/>
          <w:szCs w:val="20"/>
          <w:rtl/>
        </w:rPr>
        <w:br/>
      </w:r>
      <w:r w:rsidR="004A00B2" w:rsidRPr="004A00B2">
        <w:rPr>
          <w:rFonts w:ascii="David" w:hAnsi="David" w:cs="David"/>
          <w:b/>
          <w:bCs/>
          <w:sz w:val="20"/>
          <w:szCs w:val="20"/>
          <w:rtl/>
        </w:rPr>
        <w:t>היועץ המשפטי לכנסת</w:t>
      </w:r>
      <w:r w:rsidR="004A00B2">
        <w:rPr>
          <w:rFonts w:ascii="David" w:hAnsi="David" w:cs="David" w:hint="cs"/>
          <w:sz w:val="20"/>
          <w:szCs w:val="20"/>
          <w:rtl/>
        </w:rPr>
        <w:t>:</w:t>
      </w:r>
      <w:r w:rsidR="004A00B2" w:rsidRPr="008D57B3">
        <w:rPr>
          <w:rFonts w:ascii="David" w:hAnsi="David" w:cs="David"/>
          <w:sz w:val="20"/>
          <w:szCs w:val="20"/>
          <w:rtl/>
        </w:rPr>
        <w:t xml:space="preserve"> מתמנה ע"י יו"ר הכנסת באישור ועדת הכנסת מבין מועמדים שממליצה ועדה ציבורית. תנאים לבחירתו: </w:t>
      </w:r>
      <w:r w:rsidR="004A00B2" w:rsidRPr="004A00B2">
        <w:rPr>
          <w:rFonts w:ascii="David" w:hAnsi="David" w:cs="David" w:hint="cs"/>
          <w:b/>
          <w:bCs/>
          <w:sz w:val="20"/>
          <w:szCs w:val="20"/>
          <w:rtl/>
        </w:rPr>
        <w:t>(א)</w:t>
      </w:r>
      <w:r w:rsidR="004A00B2" w:rsidRPr="008D57B3">
        <w:rPr>
          <w:rFonts w:ascii="David" w:hAnsi="David" w:cs="David"/>
          <w:sz w:val="20"/>
          <w:szCs w:val="20"/>
          <w:rtl/>
        </w:rPr>
        <w:t xml:space="preserve"> לא היה חבר ב5 שנים שקדמו בתנועה פוליטית. </w:t>
      </w:r>
      <w:r w:rsidR="004A00B2" w:rsidRPr="004A00B2">
        <w:rPr>
          <w:rFonts w:ascii="David" w:hAnsi="David" w:cs="David" w:hint="cs"/>
          <w:b/>
          <w:bCs/>
          <w:sz w:val="20"/>
          <w:szCs w:val="20"/>
          <w:rtl/>
        </w:rPr>
        <w:t xml:space="preserve">(ב) </w:t>
      </w:r>
      <w:r w:rsidR="004A00B2" w:rsidRPr="008D57B3">
        <w:rPr>
          <w:rFonts w:ascii="David" w:hAnsi="David" w:cs="David"/>
          <w:sz w:val="20"/>
          <w:szCs w:val="20"/>
          <w:rtl/>
        </w:rPr>
        <w:t>לא יכול בשנה שאחרי כהונתו להצטרף לתנועה פוליטית. יו"ר הכנסת יכול להסירו בהתאם לעילות שנקבעו בחוק, ומליאת יכולה להסירו גם ללא העילות ע"י רוב ח"כים ובהמלצת ועדת הכנסת. עמדתו לא מחייבת את הכנסת בניגוד לעמדת היועמ"ש שמחייבת את הממשלה.</w:t>
      </w:r>
      <w:r w:rsidR="00E10457">
        <w:rPr>
          <w:rFonts w:ascii="David" w:hAnsi="David" w:cs="David"/>
          <w:sz w:val="20"/>
          <w:szCs w:val="20"/>
          <w:rtl/>
        </w:rPr>
        <w:br/>
      </w:r>
      <w:r w:rsidR="00E10457" w:rsidRPr="00E10457">
        <w:rPr>
          <w:rFonts w:ascii="David" w:hAnsi="David" w:cs="David"/>
          <w:b/>
          <w:bCs/>
          <w:sz w:val="20"/>
          <w:szCs w:val="20"/>
          <w:rtl/>
        </w:rPr>
        <w:t>נציב הדורות הבאים</w:t>
      </w:r>
      <w:r w:rsidR="00E10457" w:rsidRPr="00E10457">
        <w:rPr>
          <w:rFonts w:ascii="David" w:hAnsi="David" w:cs="David" w:hint="cs"/>
          <w:b/>
          <w:bCs/>
          <w:sz w:val="20"/>
          <w:szCs w:val="20"/>
          <w:rtl/>
        </w:rPr>
        <w:t>:</w:t>
      </w:r>
      <w:r w:rsidR="00E10457" w:rsidRPr="008D57B3">
        <w:rPr>
          <w:rFonts w:ascii="David" w:hAnsi="David" w:cs="David"/>
          <w:sz w:val="20"/>
          <w:szCs w:val="20"/>
          <w:rtl/>
        </w:rPr>
        <w:t xml:space="preserve"> מיידע את הכנסת בנושאים שרלוונטיים לדורות הבאים, </w:t>
      </w:r>
      <w:r w:rsidR="00DB4D6D">
        <w:rPr>
          <w:rFonts w:ascii="David" w:hAnsi="David" w:cs="David" w:hint="cs"/>
          <w:sz w:val="20"/>
          <w:szCs w:val="20"/>
          <w:rtl/>
        </w:rPr>
        <w:t>נותן</w:t>
      </w:r>
      <w:r w:rsidR="00E10457" w:rsidRPr="008D57B3">
        <w:rPr>
          <w:rFonts w:ascii="David" w:hAnsi="David" w:cs="David"/>
          <w:sz w:val="20"/>
          <w:szCs w:val="20"/>
          <w:rtl/>
        </w:rPr>
        <w:t xml:space="preserve"> דעתו על הצעות חוק ביחס לדורות הבאים.</w:t>
      </w:r>
      <w:r w:rsidR="00384D7F">
        <w:rPr>
          <w:rFonts w:ascii="David" w:hAnsi="David" w:cs="David"/>
          <w:sz w:val="20"/>
          <w:szCs w:val="20"/>
          <w:rtl/>
        </w:rPr>
        <w:br/>
      </w:r>
      <w:r w:rsidR="00384D7F" w:rsidRPr="00384D7F">
        <w:rPr>
          <w:rFonts w:ascii="David" w:hAnsi="David" w:cs="David"/>
          <w:b/>
          <w:bCs/>
          <w:sz w:val="20"/>
          <w:szCs w:val="20"/>
          <w:rtl/>
        </w:rPr>
        <w:t>הליכי החקיקה</w:t>
      </w:r>
      <w:r w:rsidR="00384D7F">
        <w:rPr>
          <w:rFonts w:ascii="David" w:hAnsi="David" w:cs="David" w:hint="cs"/>
          <w:sz w:val="20"/>
          <w:szCs w:val="20"/>
          <w:rtl/>
        </w:rPr>
        <w:t>:</w:t>
      </w:r>
      <w:r w:rsidR="00384D7F" w:rsidRPr="008D57B3">
        <w:rPr>
          <w:rFonts w:ascii="David" w:hAnsi="David" w:cs="David"/>
          <w:sz w:val="20"/>
          <w:szCs w:val="20"/>
          <w:rtl/>
        </w:rPr>
        <w:t xml:space="preserve"> הליכי החקיקה מוסדרים בתקנון. אם הם לא התבצעו כמו שצריך בפגם היורד לשורש העניין ביהמ"ש רשאי להכריז על בטלות חוק. </w:t>
      </w:r>
      <w:r w:rsidR="00384D7F" w:rsidRPr="00DB4D6D">
        <w:rPr>
          <w:rFonts w:ascii="David" w:hAnsi="David" w:cs="David"/>
          <w:sz w:val="20"/>
          <w:szCs w:val="20"/>
          <w:u w:val="single"/>
          <w:rtl/>
        </w:rPr>
        <w:t>במגדלי העופות</w:t>
      </w:r>
      <w:r w:rsidR="00384D7F" w:rsidRPr="008D57B3">
        <w:rPr>
          <w:rFonts w:ascii="David" w:hAnsi="David" w:cs="David"/>
          <w:sz w:val="20"/>
          <w:szCs w:val="20"/>
          <w:rtl/>
        </w:rPr>
        <w:t xml:space="preserve"> </w:t>
      </w:r>
      <w:r w:rsidR="004C17AC">
        <w:rPr>
          <w:rFonts w:ascii="David" w:hAnsi="David" w:cs="David" w:hint="cs"/>
          <w:sz w:val="20"/>
          <w:szCs w:val="20"/>
          <w:rtl/>
        </w:rPr>
        <w:t xml:space="preserve">(עקרונות יסוד בהליך חקיקה </w:t>
      </w:r>
      <w:r w:rsidR="004C17AC">
        <w:rPr>
          <w:rFonts w:ascii="David" w:hAnsi="David" w:cs="David"/>
          <w:sz w:val="20"/>
          <w:szCs w:val="20"/>
          <w:rtl/>
        </w:rPr>
        <w:t>–</w:t>
      </w:r>
      <w:r w:rsidR="004C17AC">
        <w:rPr>
          <w:rFonts w:ascii="David" w:hAnsi="David" w:cs="David" w:hint="cs"/>
          <w:sz w:val="20"/>
          <w:szCs w:val="20"/>
          <w:rtl/>
        </w:rPr>
        <w:t xml:space="preserve"> ע"מ</w:t>
      </w:r>
      <w:r w:rsidR="0053770A">
        <w:rPr>
          <w:rFonts w:ascii="David" w:hAnsi="David" w:cs="David" w:hint="cs"/>
          <w:sz w:val="20"/>
          <w:szCs w:val="20"/>
          <w:rtl/>
        </w:rPr>
        <w:t xml:space="preserve"> 3</w:t>
      </w:r>
      <w:r w:rsidR="004C17AC">
        <w:rPr>
          <w:rFonts w:ascii="David" w:hAnsi="David" w:cs="David" w:hint="cs"/>
          <w:sz w:val="20"/>
          <w:szCs w:val="20"/>
          <w:rtl/>
        </w:rPr>
        <w:t xml:space="preserve">). </w:t>
      </w:r>
      <w:r w:rsidR="00384D7F" w:rsidRPr="008D57B3">
        <w:rPr>
          <w:rFonts w:ascii="David" w:hAnsi="David" w:cs="David"/>
          <w:sz w:val="20"/>
          <w:szCs w:val="20"/>
          <w:rtl/>
        </w:rPr>
        <w:t xml:space="preserve">ח"כ יכול להגיש הצעת חוק והיא נקראת הצעת חוק פרטית. אם הממשלה מתנגדת להצעה נדרש תמיכה של 50 ח"כים בשלוש קריאות כדי להעלות את ההצעה. סגני שרים ושרים לא יכולים להעלות הצעות חוק פרטיות. הצעות חוק של ממשלה או וועדה מובאות לקריאה ראשונה במליאת הכנסת. הצעות חוק פרטיות צריכות </w:t>
      </w:r>
      <w:r w:rsidR="00384D7F" w:rsidRPr="006E443C">
        <w:rPr>
          <w:rFonts w:ascii="David" w:hAnsi="David" w:cs="David"/>
          <w:sz w:val="20"/>
          <w:szCs w:val="20"/>
          <w:rtl/>
        </w:rPr>
        <w:t xml:space="preserve">לעבור </w:t>
      </w:r>
      <w:r w:rsidR="00384D7F" w:rsidRPr="006E443C">
        <w:rPr>
          <w:rFonts w:ascii="David" w:hAnsi="David" w:cs="David"/>
          <w:b/>
          <w:bCs/>
          <w:sz w:val="20"/>
          <w:szCs w:val="20"/>
          <w:rtl/>
        </w:rPr>
        <w:t>שני שלבים</w:t>
      </w:r>
      <w:r w:rsidR="00384D7F" w:rsidRPr="008D57B3">
        <w:rPr>
          <w:rFonts w:ascii="David" w:hAnsi="David" w:cs="David"/>
          <w:sz w:val="20"/>
          <w:szCs w:val="20"/>
          <w:rtl/>
        </w:rPr>
        <w:t>:</w:t>
      </w:r>
      <w:r w:rsidR="00384D7F">
        <w:rPr>
          <w:rFonts w:ascii="David" w:hAnsi="David" w:cs="David" w:hint="cs"/>
          <w:sz w:val="20"/>
          <w:szCs w:val="20"/>
          <w:rtl/>
        </w:rPr>
        <w:t xml:space="preserve"> </w:t>
      </w:r>
      <w:r w:rsidR="00E81256">
        <w:rPr>
          <w:rFonts w:ascii="David" w:hAnsi="David" w:cs="David"/>
          <w:sz w:val="20"/>
          <w:szCs w:val="20"/>
          <w:rtl/>
        </w:rPr>
        <w:br/>
      </w:r>
      <w:r w:rsidR="009A3869" w:rsidRPr="009A3869">
        <w:rPr>
          <w:rFonts w:ascii="David" w:hAnsi="David" w:cs="David" w:hint="cs"/>
          <w:b/>
          <w:bCs/>
          <w:sz w:val="20"/>
          <w:szCs w:val="20"/>
          <w:rtl/>
        </w:rPr>
        <w:t xml:space="preserve">(1) </w:t>
      </w:r>
      <w:r w:rsidR="00B0199B" w:rsidRPr="009A3869">
        <w:rPr>
          <w:rFonts w:ascii="David" w:hAnsi="David" w:cs="David" w:hint="cs"/>
          <w:sz w:val="20"/>
          <w:szCs w:val="20"/>
          <w:rtl/>
        </w:rPr>
        <w:t>אישור יו"ר הוועדה שבודק את הצורניות של ההצעה ואת ההתאמה שלה לחוק.</w:t>
      </w:r>
      <w:r w:rsidR="009A3869">
        <w:rPr>
          <w:rFonts w:ascii="David" w:hAnsi="David" w:cs="David" w:hint="cs"/>
          <w:sz w:val="20"/>
          <w:szCs w:val="20"/>
          <w:rtl/>
        </w:rPr>
        <w:t xml:space="preserve"> </w:t>
      </w:r>
      <w:r w:rsidR="009A3869" w:rsidRPr="009A3869">
        <w:rPr>
          <w:rFonts w:ascii="David" w:hAnsi="David" w:cs="David" w:hint="cs"/>
          <w:b/>
          <w:bCs/>
          <w:sz w:val="20"/>
          <w:szCs w:val="20"/>
          <w:rtl/>
        </w:rPr>
        <w:t>(2)</w:t>
      </w:r>
      <w:r w:rsidR="009A3869">
        <w:rPr>
          <w:rFonts w:ascii="David" w:hAnsi="David" w:cs="David" w:hint="cs"/>
          <w:sz w:val="20"/>
          <w:szCs w:val="20"/>
          <w:rtl/>
        </w:rPr>
        <w:t xml:space="preserve"> </w:t>
      </w:r>
      <w:r w:rsidR="00356394" w:rsidRPr="009A3869">
        <w:rPr>
          <w:rFonts w:ascii="David" w:hAnsi="David" w:cs="David" w:hint="cs"/>
          <w:sz w:val="20"/>
          <w:szCs w:val="20"/>
          <w:rtl/>
        </w:rPr>
        <w:t>דיון מוקדם</w:t>
      </w:r>
      <w:r w:rsidR="00356394" w:rsidRPr="009A3869">
        <w:rPr>
          <w:rFonts w:ascii="David" w:hAnsi="David" w:cs="David"/>
          <w:sz w:val="20"/>
          <w:szCs w:val="20"/>
          <w:rtl/>
        </w:rPr>
        <w:t>–</w:t>
      </w:r>
      <w:r w:rsidR="00356394" w:rsidRPr="009A3869">
        <w:rPr>
          <w:rFonts w:ascii="David" w:hAnsi="David" w:cs="David" w:hint="cs"/>
          <w:sz w:val="20"/>
          <w:szCs w:val="20"/>
          <w:rtl/>
        </w:rPr>
        <w:t xml:space="preserve"> הצבעה במליאה לאישור העברת ההצעה לוועדה להכנה לקריאה ראשונה. </w:t>
      </w:r>
      <w:r w:rsidR="00D506BF" w:rsidRPr="009A3869">
        <w:rPr>
          <w:rFonts w:ascii="David" w:hAnsi="David" w:cs="David" w:hint="cs"/>
          <w:sz w:val="20"/>
          <w:szCs w:val="20"/>
          <w:rtl/>
        </w:rPr>
        <w:t xml:space="preserve">שם בודקים שההצעה לא גזענית או שוללת את קיומה של מדינת ישראל. </w:t>
      </w:r>
      <w:r w:rsidR="009A3869">
        <w:rPr>
          <w:rFonts w:ascii="David" w:hAnsi="David" w:cs="David"/>
          <w:sz w:val="20"/>
          <w:szCs w:val="20"/>
          <w:rtl/>
        </w:rPr>
        <w:br/>
      </w:r>
      <w:r w:rsidR="0016083F" w:rsidRPr="0016083F">
        <w:rPr>
          <w:rFonts w:ascii="David" w:hAnsi="David" w:cs="David"/>
          <w:sz w:val="20"/>
          <w:szCs w:val="20"/>
          <w:rtl/>
        </w:rPr>
        <w:t>הצעת חוק פרטית עוברת גם הליך מקדמי של דיון מוקדם בכנסת ואישור של ההצעה שם (קריאה טרומית). ההחלטה עוברת לוועדת הכנסת שממליצה האם לאשר את ההצעה או לא, והכנסת יכולה להחליט האם לקבל את ההמלצה. רק אז נכנסת הקריאה הראשונה של החוק.</w:t>
      </w:r>
      <w:r w:rsidR="00050AEC">
        <w:rPr>
          <w:rFonts w:ascii="David" w:hAnsi="David" w:cs="David"/>
          <w:sz w:val="20"/>
          <w:szCs w:val="20"/>
          <w:rtl/>
        </w:rPr>
        <w:br/>
      </w:r>
      <w:r w:rsidR="00050AEC" w:rsidRPr="00050AEC">
        <w:rPr>
          <w:rFonts w:ascii="David" w:hAnsi="David" w:cs="David" w:hint="cs"/>
          <w:b/>
          <w:bCs/>
          <w:sz w:val="20"/>
          <w:szCs w:val="20"/>
          <w:rtl/>
        </w:rPr>
        <w:t>מגבלות על הצעה פרטית:</w:t>
      </w:r>
      <w:r w:rsidR="0016083F" w:rsidRPr="0016083F">
        <w:rPr>
          <w:rFonts w:ascii="David" w:hAnsi="David" w:cs="David"/>
          <w:sz w:val="20"/>
          <w:szCs w:val="20"/>
          <w:rtl/>
        </w:rPr>
        <w:t xml:space="preserve"> מגבלה נוספת על הצעה פרטית כדי למנוע בזבוז כספים ציבוריים לטובת מגזר מסוים, שכל הצעה כזו צריכה לכלול איפה מקצצים כנגד, או הטלת מס. עם זאת, אם יש רוב ח"כים להצעה אין מגבלה כזו ולוקחים את התקציב מרזרבות. נוספה מגבלה נוספת בחו"י משק המדינה, שהצעה שעולה מעל 5 מיליון בשנה והממשלה מתנגדת לה צריכה 50 ח"כים לפחות כדי להעביר אותה. עוד הגבלות על הצעה פרטית שאם ח"כ שהציע אותה סיים תפקידו או מונה לשר לפני שקריאה ראשונה הסתיימה, ההצעה מורדת. הגבלה נוספת שאם הצעה הורדה ולא עברו 6 חודשים היא לא מועלת שוב (חוץ ממקרים מסוימים). </w:t>
      </w:r>
      <w:r w:rsidR="0016083F">
        <w:rPr>
          <w:rFonts w:ascii="David" w:hAnsi="David" w:cs="David"/>
          <w:sz w:val="20"/>
          <w:szCs w:val="20"/>
          <w:rtl/>
        </w:rPr>
        <w:br/>
      </w:r>
      <w:r w:rsidR="0016083F" w:rsidRPr="001309FD">
        <w:rPr>
          <w:rFonts w:ascii="David" w:hAnsi="David" w:cs="David" w:hint="cs"/>
          <w:b/>
          <w:bCs/>
          <w:sz w:val="20"/>
          <w:szCs w:val="20"/>
          <w:rtl/>
        </w:rPr>
        <w:t>קריאה ראשונה:</w:t>
      </w:r>
      <w:r w:rsidR="001309FD">
        <w:rPr>
          <w:rFonts w:ascii="David" w:hAnsi="David" w:cs="David" w:hint="cs"/>
          <w:sz w:val="20"/>
          <w:szCs w:val="20"/>
          <w:rtl/>
        </w:rPr>
        <w:t xml:space="preserve"> </w:t>
      </w:r>
      <w:r w:rsidR="001309FD" w:rsidRPr="008D57B3">
        <w:rPr>
          <w:rFonts w:ascii="David" w:hAnsi="David" w:cs="David"/>
          <w:sz w:val="20"/>
          <w:szCs w:val="20"/>
          <w:rtl/>
        </w:rPr>
        <w:t>כללית ומוצגת ע"י השר הנוגע בדבר, ואם יש לה רוב היא עוברת לוועדה המתאימה. ניתן להמשיך קריאה ראשונה בכנסת הבאה באישור הכנסת. הועדה יכולה להציע תיקונים בחוק שקשורים לחוק ולא להציע נושאים חדשים. הועדה מחליטה על הנוסח הסופי של החוק, וח"כים יכולים לתת הסתייגות על סעיפים. הממשלה בניגוד להצעה פרטית יכולה לבטל את ההצעה לפני קריאה שלישית.</w:t>
      </w:r>
      <w:r w:rsidR="00F079FA">
        <w:rPr>
          <w:rFonts w:ascii="David" w:hAnsi="David" w:cs="David"/>
          <w:sz w:val="20"/>
          <w:szCs w:val="20"/>
          <w:rtl/>
        </w:rPr>
        <w:br/>
      </w:r>
      <w:r w:rsidR="00F079FA" w:rsidRPr="00F079FA">
        <w:rPr>
          <w:rFonts w:ascii="David" w:hAnsi="David" w:cs="David"/>
          <w:b/>
          <w:bCs/>
          <w:sz w:val="20"/>
          <w:szCs w:val="20"/>
          <w:rtl/>
        </w:rPr>
        <w:t>קריאה שנייה</w:t>
      </w:r>
      <w:r w:rsidR="00F079FA" w:rsidRPr="00F079FA">
        <w:rPr>
          <w:rFonts w:ascii="David" w:hAnsi="David" w:cs="David" w:hint="cs"/>
          <w:b/>
          <w:bCs/>
          <w:sz w:val="20"/>
          <w:szCs w:val="20"/>
          <w:rtl/>
        </w:rPr>
        <w:t>:</w:t>
      </w:r>
      <w:r w:rsidR="00F079FA" w:rsidRPr="008D57B3">
        <w:rPr>
          <w:rFonts w:ascii="David" w:hAnsi="David" w:cs="David"/>
          <w:sz w:val="20"/>
          <w:szCs w:val="20"/>
          <w:rtl/>
        </w:rPr>
        <w:t xml:space="preserve"> דנים בכל סעיף, ואם מתקבלות הסתייגויות ניתן להחזיר זאת לוועדה להתאמה להסתייגויות. ההצבעה היא ע"י הח"כים.</w:t>
      </w:r>
      <w:r w:rsidR="00215CCE">
        <w:rPr>
          <w:rFonts w:ascii="David" w:hAnsi="David" w:cs="David"/>
          <w:sz w:val="20"/>
          <w:szCs w:val="20"/>
          <w:rtl/>
        </w:rPr>
        <w:br/>
      </w:r>
      <w:r w:rsidR="00215CCE" w:rsidRPr="00215CCE">
        <w:rPr>
          <w:rFonts w:ascii="David" w:hAnsi="David" w:cs="David" w:hint="cs"/>
          <w:b/>
          <w:bCs/>
          <w:sz w:val="20"/>
          <w:szCs w:val="20"/>
          <w:rtl/>
        </w:rPr>
        <w:lastRenderedPageBreak/>
        <w:t>קריאה שלישית:</w:t>
      </w:r>
      <w:r w:rsidR="00215CCE">
        <w:rPr>
          <w:rFonts w:ascii="David" w:hAnsi="David" w:cs="David" w:hint="cs"/>
          <w:sz w:val="20"/>
          <w:szCs w:val="20"/>
          <w:rtl/>
        </w:rPr>
        <w:t xml:space="preserve"> </w:t>
      </w:r>
      <w:r w:rsidR="00215CCE" w:rsidRPr="008D57B3">
        <w:rPr>
          <w:rFonts w:ascii="David" w:hAnsi="David" w:cs="David"/>
          <w:sz w:val="20"/>
          <w:szCs w:val="20"/>
          <w:rtl/>
        </w:rPr>
        <w:t>מתקיימת ללא דיון נוסף, אלא אם התקבלו הסתייגויות בקריאה השנייה.</w:t>
      </w:r>
      <w:r w:rsidR="00215CCE">
        <w:rPr>
          <w:rFonts w:ascii="David" w:hAnsi="David" w:cs="David"/>
          <w:sz w:val="20"/>
          <w:szCs w:val="20"/>
          <w:rtl/>
        </w:rPr>
        <w:br/>
      </w:r>
      <w:r w:rsidR="00215CCE" w:rsidRPr="008D57B3">
        <w:rPr>
          <w:rFonts w:ascii="David" w:hAnsi="David" w:cs="David"/>
          <w:sz w:val="20"/>
          <w:szCs w:val="20"/>
          <w:rtl/>
        </w:rPr>
        <w:t xml:space="preserve">חתימה על החוק, פרסומו ותיקון טעויות סופר. אחרי הקריאה השלישית נותר לחתום על החוק ע"י יו"ר הכנסת, רוה"מ, השר הממונה על הצעת החוק והנשיא (חוץ מדברים שנוגעים לגביו), ולפרסמו ברשומות תוך עשרה ימים (ללא פרסום, החוק לא קיים). </w:t>
      </w:r>
    </w:p>
    <w:p w14:paraId="213BF1D3" w14:textId="37A34271" w:rsidR="00180744" w:rsidRPr="00F871FA" w:rsidRDefault="00180744" w:rsidP="00180744">
      <w:pPr>
        <w:bidi/>
        <w:spacing w:line="360" w:lineRule="auto"/>
        <w:rPr>
          <w:rFonts w:ascii="David" w:hAnsi="David" w:cs="David"/>
          <w:b/>
          <w:bCs/>
          <w:u w:val="single"/>
          <w:rtl/>
        </w:rPr>
      </w:pPr>
      <w:r w:rsidRPr="00F871FA">
        <w:rPr>
          <w:rFonts w:ascii="David" w:hAnsi="David" w:cs="David" w:hint="cs"/>
          <w:b/>
          <w:bCs/>
          <w:u w:val="single"/>
          <w:rtl/>
        </w:rPr>
        <w:t>היקף ההתערבות השיפוטית בפעילות הכנסת</w:t>
      </w:r>
      <w:r w:rsidR="00A45C43" w:rsidRPr="00F871FA">
        <w:rPr>
          <w:rFonts w:ascii="David" w:hAnsi="David" w:cs="David" w:hint="cs"/>
          <w:b/>
          <w:bCs/>
          <w:u w:val="single"/>
          <w:rtl/>
        </w:rPr>
        <w:t xml:space="preserve"> </w:t>
      </w:r>
    </w:p>
    <w:p w14:paraId="54AE9745" w14:textId="48EE24A2" w:rsidR="001D2E02" w:rsidRDefault="001D2E02" w:rsidP="001D2E02">
      <w:pPr>
        <w:bidi/>
        <w:spacing w:line="360" w:lineRule="auto"/>
        <w:rPr>
          <w:rFonts w:ascii="David" w:hAnsi="David" w:cs="David"/>
          <w:b/>
          <w:bCs/>
          <w:sz w:val="20"/>
          <w:szCs w:val="20"/>
          <w:u w:val="single"/>
          <w:rtl/>
        </w:rPr>
      </w:pPr>
      <w:r w:rsidRPr="00927820">
        <w:rPr>
          <w:rFonts w:ascii="David" w:hAnsi="David" w:cs="David" w:hint="cs"/>
          <w:b/>
          <w:bCs/>
          <w:sz w:val="20"/>
          <w:szCs w:val="20"/>
          <w:rtl/>
        </w:rPr>
        <w:t>פעילות הכנסת:</w:t>
      </w:r>
      <w:r>
        <w:rPr>
          <w:rFonts w:ascii="David" w:hAnsi="David" w:cs="David" w:hint="cs"/>
          <w:sz w:val="20"/>
          <w:szCs w:val="20"/>
          <w:rtl/>
        </w:rPr>
        <w:t xml:space="preserve"> (1) חקיקה (2) הליכים פנים פרלמנטריים או פנימיים (3) הליכים מעין שיפוטיים.</w:t>
      </w:r>
    </w:p>
    <w:p w14:paraId="6CBEACF7" w14:textId="7AD0BA81" w:rsidR="00E73461" w:rsidRDefault="00180744" w:rsidP="00D12945">
      <w:pPr>
        <w:pStyle w:val="a7"/>
        <w:numPr>
          <w:ilvl w:val="0"/>
          <w:numId w:val="11"/>
        </w:numPr>
        <w:bidi/>
        <w:spacing w:line="360" w:lineRule="auto"/>
        <w:rPr>
          <w:rFonts w:ascii="David" w:hAnsi="David" w:cs="David"/>
          <w:b/>
          <w:bCs/>
          <w:sz w:val="20"/>
          <w:szCs w:val="20"/>
        </w:rPr>
      </w:pPr>
      <w:r w:rsidRPr="00F9566E">
        <w:rPr>
          <w:rFonts w:ascii="David" w:hAnsi="David" w:cs="David" w:hint="cs"/>
          <w:b/>
          <w:bCs/>
          <w:sz w:val="20"/>
          <w:szCs w:val="20"/>
          <w:highlight w:val="lightGray"/>
          <w:rtl/>
        </w:rPr>
        <w:t>בצול</w:t>
      </w:r>
      <w:r w:rsidR="00B72DCE" w:rsidRPr="00B72DCE">
        <w:rPr>
          <w:rFonts w:ascii="David" w:hAnsi="David" w:cs="David" w:hint="cs"/>
          <w:b/>
          <w:bCs/>
          <w:sz w:val="20"/>
          <w:szCs w:val="20"/>
          <w:highlight w:val="lightGray"/>
          <w:rtl/>
        </w:rPr>
        <w:t xml:space="preserve"> נ' שר הפנים</w:t>
      </w:r>
      <w:r w:rsidR="00B72DCE">
        <w:rPr>
          <w:rFonts w:ascii="David" w:hAnsi="David" w:cs="David" w:hint="cs"/>
          <w:b/>
          <w:bCs/>
          <w:sz w:val="20"/>
          <w:szCs w:val="20"/>
          <w:rtl/>
        </w:rPr>
        <w:t xml:space="preserve"> </w:t>
      </w:r>
      <w:r w:rsidR="0082103F">
        <w:rPr>
          <w:rFonts w:ascii="David" w:hAnsi="David" w:cs="David"/>
          <w:sz w:val="20"/>
          <w:szCs w:val="20"/>
          <w:rtl/>
        </w:rPr>
        <w:t>–</w:t>
      </w:r>
      <w:r>
        <w:rPr>
          <w:rFonts w:ascii="David" w:hAnsi="David" w:cs="David" w:hint="cs"/>
          <w:sz w:val="20"/>
          <w:szCs w:val="20"/>
          <w:rtl/>
        </w:rPr>
        <w:t xml:space="preserve"> </w:t>
      </w:r>
      <w:r w:rsidR="0082103F">
        <w:rPr>
          <w:rFonts w:ascii="David" w:hAnsi="David" w:cs="David" w:hint="cs"/>
          <w:sz w:val="20"/>
          <w:szCs w:val="20"/>
          <w:rtl/>
        </w:rPr>
        <w:t>חו</w:t>
      </w:r>
      <w:r w:rsidR="00234148">
        <w:rPr>
          <w:rFonts w:ascii="David" w:hAnsi="David" w:cs="David" w:hint="cs"/>
          <w:sz w:val="20"/>
          <w:szCs w:val="20"/>
          <w:rtl/>
        </w:rPr>
        <w:t>קק חוק</w:t>
      </w:r>
      <w:r w:rsidR="0082103F">
        <w:rPr>
          <w:rFonts w:ascii="David" w:hAnsi="David" w:cs="David" w:hint="cs"/>
          <w:sz w:val="20"/>
          <w:szCs w:val="20"/>
          <w:rtl/>
        </w:rPr>
        <w:t xml:space="preserve"> איסור גידול חזיר</w:t>
      </w:r>
      <w:r w:rsidR="002724CC">
        <w:rPr>
          <w:rFonts w:ascii="David" w:hAnsi="David" w:cs="David" w:hint="cs"/>
          <w:sz w:val="20"/>
          <w:szCs w:val="20"/>
          <w:rtl/>
        </w:rPr>
        <w:t xml:space="preserve"> למעט יישובים מסוימים המסומנים במפות</w:t>
      </w:r>
      <w:r w:rsidR="00234148">
        <w:rPr>
          <w:rFonts w:ascii="David" w:hAnsi="David" w:cs="David" w:hint="cs"/>
          <w:sz w:val="20"/>
          <w:szCs w:val="20"/>
          <w:rtl/>
        </w:rPr>
        <w:t xml:space="preserve">. </w:t>
      </w:r>
      <w:r w:rsidR="00165E64">
        <w:rPr>
          <w:rFonts w:ascii="David" w:hAnsi="David" w:cs="David" w:hint="cs"/>
          <w:sz w:val="20"/>
          <w:szCs w:val="20"/>
          <w:rtl/>
        </w:rPr>
        <w:t xml:space="preserve">העותרים טוענים </w:t>
      </w:r>
      <w:r w:rsidR="00732ABC" w:rsidRPr="002724CC">
        <w:rPr>
          <w:rFonts w:ascii="David" w:hAnsi="David" w:cs="David" w:hint="cs"/>
          <w:sz w:val="20"/>
          <w:szCs w:val="20"/>
          <w:u w:val="single"/>
          <w:rtl/>
        </w:rPr>
        <w:t xml:space="preserve">לפגם בהליך החקיקה </w:t>
      </w:r>
      <w:r w:rsidR="00732ABC">
        <w:rPr>
          <w:rFonts w:ascii="David" w:hAnsi="David" w:cs="David" w:hint="cs"/>
          <w:sz w:val="20"/>
          <w:szCs w:val="20"/>
          <w:rtl/>
        </w:rPr>
        <w:t xml:space="preserve">- </w:t>
      </w:r>
      <w:r w:rsidR="00165E64">
        <w:rPr>
          <w:rFonts w:ascii="David" w:hAnsi="David" w:cs="David" w:hint="cs"/>
          <w:sz w:val="20"/>
          <w:szCs w:val="20"/>
          <w:rtl/>
        </w:rPr>
        <w:t xml:space="preserve">המפות הונחו </w:t>
      </w:r>
      <w:r w:rsidR="00A42F87">
        <w:rPr>
          <w:rFonts w:ascii="David" w:hAnsi="David" w:cs="David" w:hint="cs"/>
          <w:sz w:val="20"/>
          <w:szCs w:val="20"/>
          <w:rtl/>
        </w:rPr>
        <w:t xml:space="preserve">במשרדי הממונים </w:t>
      </w:r>
      <w:r w:rsidR="00165E64">
        <w:rPr>
          <w:rFonts w:ascii="David" w:hAnsi="David" w:cs="David" w:hint="cs"/>
          <w:sz w:val="20"/>
          <w:szCs w:val="20"/>
          <w:rtl/>
        </w:rPr>
        <w:t>רק לאחר העברת החוק</w:t>
      </w:r>
      <w:r w:rsidR="00A42F87">
        <w:rPr>
          <w:rFonts w:ascii="David" w:hAnsi="David" w:cs="David" w:hint="cs"/>
          <w:sz w:val="20"/>
          <w:szCs w:val="20"/>
          <w:rtl/>
        </w:rPr>
        <w:t xml:space="preserve">. </w:t>
      </w:r>
      <w:r w:rsidR="004953BD">
        <w:rPr>
          <w:rFonts w:ascii="David" w:hAnsi="David" w:cs="David" w:hint="cs"/>
          <w:sz w:val="20"/>
          <w:szCs w:val="20"/>
          <w:rtl/>
        </w:rPr>
        <w:t xml:space="preserve">ביהמ"ש קובע כי </w:t>
      </w:r>
      <w:r w:rsidR="00250732" w:rsidRPr="00CB3037">
        <w:rPr>
          <w:rFonts w:ascii="David" w:eastAsia="Calibri" w:hAnsi="David" w:cs="David" w:hint="cs"/>
          <w:b/>
          <w:bCs/>
          <w:color w:val="0D0D0D" w:themeColor="text1" w:themeTint="F2"/>
          <w:sz w:val="20"/>
          <w:szCs w:val="20"/>
          <w:rtl/>
          <w:lang w:val="en-US"/>
        </w:rPr>
        <w:t xml:space="preserve">אין לבדוק הנחה עובדתית </w:t>
      </w:r>
      <w:r w:rsidR="00250732" w:rsidRPr="00A02169">
        <w:rPr>
          <w:rFonts w:ascii="David" w:eastAsia="Calibri" w:hAnsi="David" w:cs="David" w:hint="cs"/>
          <w:color w:val="0D0D0D" w:themeColor="text1" w:themeTint="F2"/>
          <w:sz w:val="20"/>
          <w:szCs w:val="20"/>
          <w:rtl/>
          <w:lang w:val="en-US"/>
        </w:rPr>
        <w:t>אפילו מוטעית שעליה הסתמך בית המחוקקים. "אחרי שחוק נתקבל בכנסת ופורסם ברשומות,</w:t>
      </w:r>
      <w:r w:rsidR="00250732" w:rsidRPr="00CB3037">
        <w:rPr>
          <w:rFonts w:ascii="David" w:eastAsia="Calibri" w:hAnsi="David" w:cs="David" w:hint="cs"/>
          <w:b/>
          <w:bCs/>
          <w:color w:val="FF0000"/>
          <w:sz w:val="20"/>
          <w:szCs w:val="20"/>
          <w:rtl/>
          <w:lang w:val="en-US"/>
        </w:rPr>
        <w:t xml:space="preserve"> עלינו </w:t>
      </w:r>
      <w:r w:rsidR="00250732" w:rsidRPr="00250732">
        <w:rPr>
          <w:rFonts w:ascii="David" w:eastAsia="Calibri" w:hAnsi="David" w:cs="David" w:hint="cs"/>
          <w:b/>
          <w:bCs/>
          <w:color w:val="FF0000"/>
          <w:sz w:val="20"/>
          <w:szCs w:val="20"/>
          <w:rtl/>
          <w:lang w:val="en-US"/>
        </w:rPr>
        <w:t>להרכין ראש בפניו ולא להרהר אחר הוראותיו, קביעותיו והנחותיו"</w:t>
      </w:r>
      <w:r w:rsidR="000B3FB4">
        <w:rPr>
          <w:rFonts w:ascii="David" w:eastAsia="Calibri" w:hAnsi="David" w:cs="David" w:hint="cs"/>
          <w:b/>
          <w:bCs/>
          <w:color w:val="FF0000"/>
          <w:sz w:val="20"/>
          <w:szCs w:val="20"/>
          <w:rtl/>
          <w:lang w:val="en-US"/>
        </w:rPr>
        <w:t xml:space="preserve">. </w:t>
      </w:r>
      <w:bookmarkStart w:id="3" w:name="_Hlk63099293"/>
      <w:r w:rsidR="00A02169">
        <w:rPr>
          <w:rFonts w:ascii="David" w:eastAsia="Calibri" w:hAnsi="David" w:cs="David" w:hint="cs"/>
          <w:color w:val="0D0D0D" w:themeColor="text1" w:themeTint="F2"/>
          <w:sz w:val="20"/>
          <w:szCs w:val="20"/>
          <w:rtl/>
          <w:lang w:val="en-US"/>
        </w:rPr>
        <w:t xml:space="preserve">הגישה עולה בקנה אחד עם </w:t>
      </w:r>
      <w:r w:rsidR="00A02169" w:rsidRPr="00A02169">
        <w:rPr>
          <w:rFonts w:ascii="David" w:eastAsia="Calibri" w:hAnsi="David" w:cs="David" w:hint="cs"/>
          <w:b/>
          <w:bCs/>
          <w:color w:val="0D0D0D" w:themeColor="text1" w:themeTint="F2"/>
          <w:sz w:val="20"/>
          <w:szCs w:val="20"/>
          <w:rtl/>
          <w:lang w:val="en-US"/>
        </w:rPr>
        <w:t>עקרון הפרדת רשויות.</w:t>
      </w:r>
      <w:r w:rsidR="006A0A63" w:rsidRPr="00A02169">
        <w:rPr>
          <w:rFonts w:ascii="David" w:eastAsia="Calibri" w:hAnsi="David" w:cs="David"/>
          <w:b/>
          <w:bCs/>
          <w:color w:val="FF0000"/>
          <w:sz w:val="20"/>
          <w:szCs w:val="20"/>
          <w:rtl/>
          <w:lang w:val="en-US"/>
        </w:rPr>
        <w:br/>
      </w:r>
    </w:p>
    <w:p w14:paraId="14FAF20B" w14:textId="2F0B8CF6" w:rsidR="008E080A" w:rsidRPr="00492B9C" w:rsidRDefault="0049733D" w:rsidP="00D12945">
      <w:pPr>
        <w:pStyle w:val="a7"/>
        <w:numPr>
          <w:ilvl w:val="0"/>
          <w:numId w:val="11"/>
        </w:numPr>
        <w:bidi/>
        <w:spacing w:line="360" w:lineRule="auto"/>
        <w:rPr>
          <w:rFonts w:ascii="David" w:hAnsi="David" w:cs="David"/>
          <w:color w:val="FF0000"/>
          <w:sz w:val="20"/>
          <w:szCs w:val="20"/>
        </w:rPr>
      </w:pPr>
      <w:proofErr w:type="spellStart"/>
      <w:r w:rsidRPr="00E90C53">
        <w:rPr>
          <w:rFonts w:ascii="David" w:hAnsi="David" w:cs="David" w:hint="cs"/>
          <w:b/>
          <w:bCs/>
          <w:sz w:val="20"/>
          <w:szCs w:val="20"/>
          <w:highlight w:val="lightGray"/>
          <w:rtl/>
        </w:rPr>
        <w:t>פלאטו</w:t>
      </w:r>
      <w:proofErr w:type="spellEnd"/>
      <w:r w:rsidRPr="00E90C53">
        <w:rPr>
          <w:rFonts w:ascii="David" w:hAnsi="David" w:cs="David" w:hint="cs"/>
          <w:b/>
          <w:bCs/>
          <w:sz w:val="20"/>
          <w:szCs w:val="20"/>
          <w:highlight w:val="lightGray"/>
          <w:rtl/>
        </w:rPr>
        <w:t xml:space="preserve"> שרון נ' ועדת הכנסת</w:t>
      </w:r>
      <w:r w:rsidRPr="00E90C53">
        <w:rPr>
          <w:rFonts w:ascii="David" w:hAnsi="David" w:cs="David" w:hint="cs"/>
          <w:b/>
          <w:bCs/>
          <w:sz w:val="20"/>
          <w:szCs w:val="20"/>
          <w:rtl/>
        </w:rPr>
        <w:t xml:space="preserve"> </w:t>
      </w:r>
      <w:r w:rsidR="006A0A63" w:rsidRPr="00E90C53">
        <w:rPr>
          <w:rFonts w:ascii="David" w:hAnsi="David" w:cs="David"/>
          <w:b/>
          <w:bCs/>
          <w:sz w:val="20"/>
          <w:szCs w:val="20"/>
          <w:rtl/>
        </w:rPr>
        <w:t>–</w:t>
      </w:r>
      <w:r w:rsidRPr="00E90C53">
        <w:rPr>
          <w:rFonts w:ascii="David" w:hAnsi="David" w:cs="David" w:hint="cs"/>
          <w:b/>
          <w:bCs/>
          <w:sz w:val="20"/>
          <w:szCs w:val="20"/>
          <w:rtl/>
        </w:rPr>
        <w:t xml:space="preserve"> </w:t>
      </w:r>
      <w:r w:rsidR="00A02169" w:rsidRPr="00E90C53">
        <w:rPr>
          <w:rFonts w:ascii="David" w:hAnsi="David" w:cs="David" w:hint="cs"/>
          <w:sz w:val="20"/>
          <w:szCs w:val="20"/>
          <w:rtl/>
        </w:rPr>
        <w:t>שרון הח"כ הו</w:t>
      </w:r>
      <w:r w:rsidR="002A139D" w:rsidRPr="00E90C53">
        <w:rPr>
          <w:rFonts w:ascii="David" w:hAnsi="David" w:cs="David" w:hint="cs"/>
          <w:sz w:val="20"/>
          <w:szCs w:val="20"/>
          <w:rtl/>
        </w:rPr>
        <w:t>אשם</w:t>
      </w:r>
      <w:r w:rsidR="00A02169" w:rsidRPr="00E90C53">
        <w:rPr>
          <w:rFonts w:ascii="David" w:hAnsi="David" w:cs="David" w:hint="cs"/>
          <w:sz w:val="20"/>
          <w:szCs w:val="20"/>
          <w:rtl/>
        </w:rPr>
        <w:t xml:space="preserve"> בעבירות ומגיש ערעור. לפני שדנו בערעור ועדת הכנסת </w:t>
      </w:r>
      <w:r w:rsidR="002A139D" w:rsidRPr="00E90C53">
        <w:rPr>
          <w:rFonts w:ascii="David" w:hAnsi="David" w:cs="David" w:hint="cs"/>
          <w:sz w:val="20"/>
          <w:szCs w:val="20"/>
          <w:rtl/>
        </w:rPr>
        <w:t>החליטה להשעות אותו</w:t>
      </w:r>
      <w:r w:rsidR="0094796E" w:rsidRPr="00E90C53">
        <w:rPr>
          <w:rFonts w:ascii="David" w:hAnsi="David" w:cs="David" w:hint="cs"/>
          <w:sz w:val="20"/>
          <w:szCs w:val="20"/>
          <w:rtl/>
        </w:rPr>
        <w:t xml:space="preserve"> </w:t>
      </w:r>
      <w:r w:rsidR="0094796E" w:rsidRPr="00E90C53">
        <w:rPr>
          <w:rFonts w:ascii="David" w:hAnsi="David" w:cs="David"/>
          <w:sz w:val="20"/>
          <w:szCs w:val="20"/>
          <w:rtl/>
        </w:rPr>
        <w:t>–</w:t>
      </w:r>
      <w:r w:rsidR="0094796E" w:rsidRPr="00E90C53">
        <w:rPr>
          <w:rFonts w:ascii="David" w:hAnsi="David" w:cs="David" w:hint="cs"/>
          <w:sz w:val="20"/>
          <w:szCs w:val="20"/>
          <w:rtl/>
        </w:rPr>
        <w:t xml:space="preserve"> </w:t>
      </w:r>
      <w:r w:rsidR="0094796E" w:rsidRPr="00E90C53">
        <w:rPr>
          <w:rFonts w:ascii="David" w:hAnsi="David" w:cs="David" w:hint="cs"/>
          <w:b/>
          <w:bCs/>
          <w:sz w:val="20"/>
          <w:szCs w:val="20"/>
          <w:rtl/>
        </w:rPr>
        <w:t>החלטה שיפוטית</w:t>
      </w:r>
      <w:r w:rsidR="005B598D" w:rsidRPr="00E90C53">
        <w:rPr>
          <w:rFonts w:ascii="David" w:hAnsi="David" w:cs="David" w:hint="cs"/>
          <w:b/>
          <w:bCs/>
          <w:sz w:val="20"/>
          <w:szCs w:val="20"/>
          <w:rtl/>
        </w:rPr>
        <w:t xml:space="preserve"> (הטלת סנקציה)</w:t>
      </w:r>
      <w:r w:rsidR="0094796E" w:rsidRPr="00E90C53">
        <w:rPr>
          <w:rFonts w:ascii="David" w:hAnsi="David" w:cs="David" w:hint="cs"/>
          <w:sz w:val="20"/>
          <w:szCs w:val="20"/>
          <w:rtl/>
        </w:rPr>
        <w:t xml:space="preserve">. עולה השאלה האם לביהמ"ש יש סמכות להתערב. </w:t>
      </w:r>
      <w:r w:rsidR="00DE794D" w:rsidRPr="00E90C53">
        <w:rPr>
          <w:rFonts w:ascii="David" w:hAnsi="David" w:cs="David"/>
          <w:sz w:val="20"/>
          <w:szCs w:val="20"/>
          <w:rtl/>
        </w:rPr>
        <w:br/>
      </w:r>
      <w:r w:rsidR="0094796E" w:rsidRPr="00E90C53">
        <w:rPr>
          <w:rFonts w:ascii="David" w:hAnsi="David" w:cs="David" w:hint="cs"/>
          <w:b/>
          <w:bCs/>
          <w:sz w:val="20"/>
          <w:szCs w:val="20"/>
          <w:rtl/>
        </w:rPr>
        <w:t xml:space="preserve">כהן </w:t>
      </w:r>
      <w:r w:rsidR="0094796E" w:rsidRPr="00E90C53">
        <w:rPr>
          <w:rFonts w:ascii="David" w:hAnsi="David" w:cs="David"/>
          <w:sz w:val="20"/>
          <w:szCs w:val="20"/>
          <w:rtl/>
        </w:rPr>
        <w:t>–</w:t>
      </w:r>
      <w:r w:rsidR="0094796E" w:rsidRPr="00E90C53">
        <w:rPr>
          <w:rFonts w:ascii="David" w:hAnsi="David" w:cs="David" w:hint="cs"/>
          <w:sz w:val="20"/>
          <w:szCs w:val="20"/>
          <w:rtl/>
        </w:rPr>
        <w:t xml:space="preserve"> </w:t>
      </w:r>
      <w:r w:rsidR="001B23C8" w:rsidRPr="00E90C53">
        <w:rPr>
          <w:rFonts w:ascii="David" w:hAnsi="David" w:cs="David" w:hint="cs"/>
          <w:sz w:val="20"/>
          <w:szCs w:val="20"/>
          <w:rtl/>
        </w:rPr>
        <w:t xml:space="preserve">כן </w:t>
      </w:r>
      <w:r w:rsidR="00DE794D" w:rsidRPr="00E90C53">
        <w:rPr>
          <w:rFonts w:ascii="David" w:hAnsi="David" w:cs="David" w:hint="cs"/>
          <w:sz w:val="20"/>
          <w:szCs w:val="20"/>
          <w:rtl/>
        </w:rPr>
        <w:t>מאחר ו</w:t>
      </w:r>
      <w:r w:rsidR="001B23C8" w:rsidRPr="00E90C53">
        <w:rPr>
          <w:rFonts w:ascii="David" w:hAnsi="David" w:cs="David" w:hint="cs"/>
          <w:sz w:val="20"/>
          <w:szCs w:val="20"/>
          <w:rtl/>
        </w:rPr>
        <w:t xml:space="preserve">מדובר בהליך </w:t>
      </w:r>
      <w:r w:rsidR="001B23C8" w:rsidRPr="00E90C53">
        <w:rPr>
          <w:rFonts w:ascii="David" w:hAnsi="David" w:cs="David" w:hint="cs"/>
          <w:sz w:val="20"/>
          <w:szCs w:val="20"/>
          <w:u w:val="single"/>
          <w:rtl/>
        </w:rPr>
        <w:t>מעין שיפוטי</w:t>
      </w:r>
      <w:r w:rsidR="001B23C8" w:rsidRPr="00E90C53">
        <w:rPr>
          <w:rFonts w:ascii="David" w:hAnsi="David" w:cs="David" w:hint="cs"/>
          <w:sz w:val="20"/>
          <w:szCs w:val="20"/>
          <w:rtl/>
        </w:rPr>
        <w:t xml:space="preserve"> </w:t>
      </w:r>
      <w:r w:rsidR="00DE794D" w:rsidRPr="00E90C53">
        <w:rPr>
          <w:rFonts w:ascii="David" w:hAnsi="David" w:cs="David" w:hint="cs"/>
          <w:sz w:val="20"/>
          <w:szCs w:val="20"/>
          <w:rtl/>
        </w:rPr>
        <w:t>ש</w:t>
      </w:r>
      <w:r w:rsidR="001B23C8" w:rsidRPr="00E90C53">
        <w:rPr>
          <w:rFonts w:ascii="David" w:hAnsi="David" w:cs="David" w:hint="cs"/>
          <w:sz w:val="20"/>
          <w:szCs w:val="20"/>
          <w:rtl/>
        </w:rPr>
        <w:t xml:space="preserve">נעשה מחוסר סמכות. </w:t>
      </w:r>
      <w:proofErr w:type="spellStart"/>
      <w:r w:rsidR="001B23C8" w:rsidRPr="00E90C53">
        <w:rPr>
          <w:rFonts w:ascii="David" w:hAnsi="David" w:cs="David" w:hint="cs"/>
          <w:b/>
          <w:bCs/>
          <w:sz w:val="20"/>
          <w:szCs w:val="20"/>
          <w:rtl/>
        </w:rPr>
        <w:t>לנדוי</w:t>
      </w:r>
      <w:proofErr w:type="spellEnd"/>
      <w:r w:rsidR="001B23C8" w:rsidRPr="00E90C53">
        <w:rPr>
          <w:rFonts w:ascii="David" w:hAnsi="David" w:cs="David" w:hint="cs"/>
          <w:b/>
          <w:bCs/>
          <w:sz w:val="20"/>
          <w:szCs w:val="20"/>
          <w:rtl/>
        </w:rPr>
        <w:t xml:space="preserve"> </w:t>
      </w:r>
      <w:r w:rsidR="001B23C8" w:rsidRPr="00E90C53">
        <w:rPr>
          <w:rFonts w:ascii="David" w:hAnsi="David" w:cs="David" w:hint="cs"/>
          <w:sz w:val="20"/>
          <w:szCs w:val="20"/>
          <w:rtl/>
        </w:rPr>
        <w:t>(דעת מיעוט)</w:t>
      </w:r>
      <w:r w:rsidR="001B23C8" w:rsidRPr="00E90C53">
        <w:rPr>
          <w:rFonts w:ascii="David" w:hAnsi="David" w:cs="David"/>
          <w:sz w:val="20"/>
          <w:szCs w:val="20"/>
          <w:rtl/>
        </w:rPr>
        <w:t>–</w:t>
      </w:r>
      <w:r w:rsidR="001B23C8" w:rsidRPr="00E90C53">
        <w:rPr>
          <w:rFonts w:ascii="David" w:hAnsi="David" w:cs="David" w:hint="cs"/>
          <w:sz w:val="20"/>
          <w:szCs w:val="20"/>
          <w:rtl/>
        </w:rPr>
        <w:t xml:space="preserve"> אין סמכות.</w:t>
      </w:r>
      <w:r w:rsidR="00492B9C">
        <w:rPr>
          <w:rFonts w:ascii="David" w:hAnsi="David" w:cs="David" w:hint="cs"/>
          <w:sz w:val="20"/>
          <w:szCs w:val="20"/>
          <w:rtl/>
        </w:rPr>
        <w:t xml:space="preserve"> </w:t>
      </w:r>
      <w:r w:rsidR="00492B9C" w:rsidRPr="00E90C53">
        <w:rPr>
          <w:rFonts w:ascii="David" w:hAnsi="David" w:cs="David" w:hint="cs"/>
          <w:color w:val="0D0D0D" w:themeColor="text1" w:themeTint="F2"/>
          <w:sz w:val="20"/>
          <w:szCs w:val="20"/>
          <w:rtl/>
        </w:rPr>
        <w:t>עמדה של מינימליזם</w:t>
      </w:r>
      <w:r w:rsidR="00492B9C">
        <w:rPr>
          <w:rFonts w:ascii="David" w:hAnsi="David" w:cs="David" w:hint="cs"/>
          <w:color w:val="0D0D0D" w:themeColor="text1" w:themeTint="F2"/>
          <w:sz w:val="20"/>
          <w:szCs w:val="20"/>
          <w:rtl/>
        </w:rPr>
        <w:t>.</w:t>
      </w:r>
      <w:r w:rsidR="001B23C8" w:rsidRPr="00492B9C">
        <w:rPr>
          <w:rFonts w:ascii="David" w:hAnsi="David" w:cs="David" w:hint="cs"/>
          <w:sz w:val="20"/>
          <w:szCs w:val="20"/>
          <w:rtl/>
        </w:rPr>
        <w:t xml:space="preserve"> </w:t>
      </w:r>
      <w:r w:rsidR="004112C8" w:rsidRPr="00492B9C">
        <w:rPr>
          <w:rFonts w:ascii="David" w:hAnsi="David" w:cs="David" w:hint="cs"/>
          <w:sz w:val="20"/>
          <w:szCs w:val="20"/>
          <w:rtl/>
        </w:rPr>
        <w:t xml:space="preserve">עד שלא תהיה חוקה ביהמ"ש לא יוכל להתערב בפעילות שיפוטית. </w:t>
      </w:r>
      <w:r w:rsidR="008E080A" w:rsidRPr="00492B9C">
        <w:rPr>
          <w:rFonts w:ascii="David" w:eastAsia="Calibri" w:hAnsi="David" w:cs="David" w:hint="cs"/>
          <w:b/>
          <w:bCs/>
          <w:color w:val="FF0000"/>
          <w:sz w:val="20"/>
          <w:szCs w:val="20"/>
          <w:rtl/>
          <w:lang w:val="en-US"/>
        </w:rPr>
        <w:t>הלכה: ביהמ"ש</w:t>
      </w:r>
      <w:r w:rsidR="006A0A63" w:rsidRPr="00492B9C">
        <w:rPr>
          <w:rFonts w:ascii="David" w:hAnsi="David" w:cs="David" w:hint="cs"/>
          <w:b/>
          <w:bCs/>
          <w:color w:val="FF0000"/>
          <w:sz w:val="20"/>
          <w:szCs w:val="20"/>
          <w:rtl/>
        </w:rPr>
        <w:t xml:space="preserve"> יוכל להתערב רק בהצטברות שני תנאים: </w:t>
      </w:r>
      <w:r w:rsidR="006A0A63" w:rsidRPr="00492B9C">
        <w:rPr>
          <w:rFonts w:ascii="David" w:hAnsi="David" w:cs="David" w:hint="cs"/>
          <w:b/>
          <w:bCs/>
          <w:color w:val="FF0000"/>
          <w:sz w:val="20"/>
          <w:szCs w:val="20"/>
          <w:rtl/>
          <w14:textFill>
            <w14:solidFill>
              <w14:srgbClr w14:val="FF0000">
                <w14:lumMod w14:val="95000"/>
                <w14:lumOff w14:val="5000"/>
              </w14:srgbClr>
            </w14:solidFill>
          </w14:textFill>
        </w:rPr>
        <w:t xml:space="preserve">(1) </w:t>
      </w:r>
      <w:r w:rsidR="008E080A" w:rsidRPr="00492B9C">
        <w:rPr>
          <w:rFonts w:ascii="David" w:hAnsi="David" w:cs="David" w:hint="cs"/>
          <w:b/>
          <w:bCs/>
          <w:color w:val="FF0000"/>
          <w:sz w:val="20"/>
          <w:szCs w:val="20"/>
          <w:rtl/>
        </w:rPr>
        <w:t>מדובר בפעילות</w:t>
      </w:r>
      <w:r w:rsidR="006A0A63" w:rsidRPr="00492B9C">
        <w:rPr>
          <w:rFonts w:ascii="David" w:hAnsi="David" w:cs="David" w:hint="cs"/>
          <w:b/>
          <w:bCs/>
          <w:color w:val="FF0000"/>
          <w:sz w:val="20"/>
          <w:szCs w:val="20"/>
          <w:rtl/>
          <w14:textFill>
            <w14:solidFill>
              <w14:srgbClr w14:val="FF0000">
                <w14:lumMod w14:val="95000"/>
                <w14:lumOff w14:val="5000"/>
              </w14:srgbClr>
            </w14:solidFill>
          </w14:textFill>
        </w:rPr>
        <w:t xml:space="preserve"> מעין שיפוטי</w:t>
      </w:r>
      <w:r w:rsidR="008E080A" w:rsidRPr="00492B9C">
        <w:rPr>
          <w:rFonts w:ascii="David" w:hAnsi="David" w:cs="David" w:hint="cs"/>
          <w:b/>
          <w:bCs/>
          <w:color w:val="FF0000"/>
          <w:sz w:val="20"/>
          <w:szCs w:val="20"/>
          <w:rtl/>
        </w:rPr>
        <w:t>ת</w:t>
      </w:r>
      <w:r w:rsidR="006A0A63" w:rsidRPr="00492B9C">
        <w:rPr>
          <w:rFonts w:ascii="David" w:hAnsi="David" w:cs="David" w:hint="cs"/>
          <w:b/>
          <w:bCs/>
          <w:color w:val="FF0000"/>
          <w:sz w:val="20"/>
          <w:szCs w:val="20"/>
          <w:rtl/>
          <w14:textFill>
            <w14:solidFill>
              <w14:srgbClr w14:val="FF0000">
                <w14:lumMod w14:val="95000"/>
                <w14:lumOff w14:val="5000"/>
              </w14:srgbClr>
            </w14:solidFill>
          </w14:textFill>
        </w:rPr>
        <w:t xml:space="preserve"> (2) פעילות</w:t>
      </w:r>
      <w:r w:rsidR="008E080A" w:rsidRPr="00492B9C">
        <w:rPr>
          <w:rFonts w:ascii="David" w:hAnsi="David" w:cs="David" w:hint="cs"/>
          <w:b/>
          <w:bCs/>
          <w:color w:val="FF0000"/>
          <w:sz w:val="20"/>
          <w:szCs w:val="20"/>
          <w:rtl/>
        </w:rPr>
        <w:t xml:space="preserve"> הכנסת</w:t>
      </w:r>
      <w:r w:rsidR="006A0A63" w:rsidRPr="00492B9C">
        <w:rPr>
          <w:rFonts w:ascii="David" w:hAnsi="David" w:cs="David" w:hint="cs"/>
          <w:b/>
          <w:bCs/>
          <w:color w:val="FF0000"/>
          <w:sz w:val="20"/>
          <w:szCs w:val="20"/>
          <w:rtl/>
          <w14:textFill>
            <w14:solidFill>
              <w14:srgbClr w14:val="FF0000">
                <w14:lumMod w14:val="95000"/>
                <w14:lumOff w14:val="5000"/>
              </w14:srgbClr>
            </w14:solidFill>
          </w14:textFill>
        </w:rPr>
        <w:t xml:space="preserve"> חרגה מסמכות.</w:t>
      </w:r>
      <w:r w:rsidR="006A0A63" w:rsidRPr="00492B9C">
        <w:rPr>
          <w:rFonts w:ascii="David" w:hAnsi="David" w:cs="David" w:hint="cs"/>
          <w:color w:val="FF0000"/>
          <w:sz w:val="20"/>
          <w:szCs w:val="20"/>
          <w:rtl/>
          <w14:textFill>
            <w14:solidFill>
              <w14:srgbClr w14:val="FF0000">
                <w14:lumMod w14:val="95000"/>
                <w14:lumOff w14:val="5000"/>
              </w14:srgbClr>
            </w14:solidFill>
          </w14:textFill>
        </w:rPr>
        <w:t xml:space="preserve"> </w:t>
      </w:r>
      <w:r w:rsidR="004112C8" w:rsidRPr="00492B9C">
        <w:rPr>
          <w:rFonts w:ascii="David" w:hAnsi="David" w:cs="David"/>
          <w:color w:val="FF0000"/>
          <w:sz w:val="20"/>
          <w:szCs w:val="20"/>
          <w:rtl/>
          <w14:textFill>
            <w14:solidFill>
              <w14:srgbClr w14:val="FF0000">
                <w14:lumMod w14:val="95000"/>
                <w14:lumOff w14:val="5000"/>
              </w14:srgbClr>
            </w14:solidFill>
          </w14:textFill>
        </w:rPr>
        <w:br/>
      </w:r>
      <w:r w:rsidR="006B5F8A" w:rsidRPr="00492B9C">
        <w:rPr>
          <w:rFonts w:ascii="David" w:hAnsi="David" w:cs="David" w:hint="cs"/>
          <w:color w:val="0D0D0D" w:themeColor="text1" w:themeTint="F2"/>
          <w:sz w:val="20"/>
          <w:szCs w:val="20"/>
          <w:rtl/>
        </w:rPr>
        <w:t xml:space="preserve">ניתן לראות את עמדת </w:t>
      </w:r>
      <w:proofErr w:type="spellStart"/>
      <w:r w:rsidR="006B5F8A" w:rsidRPr="00492B9C">
        <w:rPr>
          <w:rFonts w:ascii="David" w:hAnsi="David" w:cs="David" w:hint="cs"/>
          <w:color w:val="0D0D0D" w:themeColor="text1" w:themeTint="F2"/>
          <w:sz w:val="20"/>
          <w:szCs w:val="20"/>
          <w:rtl/>
        </w:rPr>
        <w:t>לנדוי</w:t>
      </w:r>
      <w:proofErr w:type="spellEnd"/>
      <w:r w:rsidR="006B5F8A" w:rsidRPr="00492B9C">
        <w:rPr>
          <w:rFonts w:ascii="David" w:hAnsi="David" w:cs="David" w:hint="cs"/>
          <w:color w:val="0D0D0D" w:themeColor="text1" w:themeTint="F2"/>
          <w:sz w:val="20"/>
          <w:szCs w:val="20"/>
          <w:rtl/>
        </w:rPr>
        <w:t xml:space="preserve"> כמעין "כבילה עצמית" של סמכות ביהמ"ש</w:t>
      </w:r>
      <w:r w:rsidR="00355F03" w:rsidRPr="00492B9C">
        <w:rPr>
          <w:rFonts w:ascii="David" w:hAnsi="David" w:cs="David" w:hint="cs"/>
          <w:color w:val="0D0D0D" w:themeColor="text1" w:themeTint="F2"/>
          <w:sz w:val="20"/>
          <w:szCs w:val="20"/>
          <w:rtl/>
        </w:rPr>
        <w:t xml:space="preserve"> בדומה לאופציה השלישית שהציע </w:t>
      </w:r>
      <w:proofErr w:type="spellStart"/>
      <w:r w:rsidR="00355F03" w:rsidRPr="00492B9C">
        <w:rPr>
          <w:rFonts w:ascii="David" w:hAnsi="David" w:cs="David" w:hint="cs"/>
          <w:color w:val="0D0D0D" w:themeColor="text1" w:themeTint="F2"/>
          <w:sz w:val="20"/>
          <w:szCs w:val="20"/>
          <w:rtl/>
        </w:rPr>
        <w:t>לנדוי</w:t>
      </w:r>
      <w:proofErr w:type="spellEnd"/>
      <w:r w:rsidR="00355F03" w:rsidRPr="00492B9C">
        <w:rPr>
          <w:rFonts w:ascii="David" w:hAnsi="David" w:cs="David" w:hint="cs"/>
          <w:color w:val="0D0D0D" w:themeColor="text1" w:themeTint="F2"/>
          <w:sz w:val="20"/>
          <w:szCs w:val="20"/>
          <w:rtl/>
        </w:rPr>
        <w:t xml:space="preserve"> להלכת ברגמן. </w:t>
      </w:r>
      <w:r w:rsidR="00492B9C">
        <w:rPr>
          <w:rFonts w:ascii="David" w:hAnsi="David" w:cs="David"/>
          <w:color w:val="0D0D0D" w:themeColor="text1" w:themeTint="F2"/>
          <w:sz w:val="20"/>
          <w:szCs w:val="20"/>
          <w:rtl/>
        </w:rPr>
        <w:br/>
      </w:r>
    </w:p>
    <w:p w14:paraId="3D0ABAF4" w14:textId="4491A10B" w:rsidR="00492B9C" w:rsidRPr="005A0EFD" w:rsidRDefault="00492B9C" w:rsidP="00D12945">
      <w:pPr>
        <w:pStyle w:val="a7"/>
        <w:numPr>
          <w:ilvl w:val="0"/>
          <w:numId w:val="11"/>
        </w:numPr>
        <w:bidi/>
        <w:spacing w:line="360" w:lineRule="auto"/>
        <w:rPr>
          <w:rFonts w:ascii="David" w:hAnsi="David" w:cs="David"/>
          <w:color w:val="FF0000"/>
          <w:sz w:val="20"/>
          <w:szCs w:val="20"/>
        </w:rPr>
      </w:pPr>
      <w:r w:rsidRPr="005A0EFD">
        <w:rPr>
          <w:rFonts w:ascii="David" w:hAnsi="David" w:cs="David" w:hint="cs"/>
          <w:b/>
          <w:bCs/>
          <w:sz w:val="20"/>
          <w:szCs w:val="20"/>
          <w:highlight w:val="lightGray"/>
          <w:rtl/>
        </w:rPr>
        <w:t>שריד</w:t>
      </w:r>
      <w:r w:rsidR="005A0EFD" w:rsidRPr="005A0EFD">
        <w:rPr>
          <w:rFonts w:ascii="David" w:hAnsi="David" w:cs="David" w:hint="cs"/>
          <w:b/>
          <w:bCs/>
          <w:sz w:val="20"/>
          <w:szCs w:val="20"/>
          <w:highlight w:val="lightGray"/>
          <w:rtl/>
        </w:rPr>
        <w:t xml:space="preserve"> נ' יו"ר הכנסת</w:t>
      </w:r>
      <w:r w:rsidR="00B15112">
        <w:rPr>
          <w:rFonts w:ascii="David" w:hAnsi="David" w:cs="David"/>
          <w:sz w:val="20"/>
          <w:szCs w:val="20"/>
          <w:rtl/>
        </w:rPr>
        <w:t>–</w:t>
      </w:r>
      <w:r w:rsidR="00B15112">
        <w:rPr>
          <w:rFonts w:ascii="David" w:hAnsi="David" w:cs="David" w:hint="cs"/>
          <w:sz w:val="20"/>
          <w:szCs w:val="20"/>
          <w:rtl/>
        </w:rPr>
        <w:t xml:space="preserve"> </w:t>
      </w:r>
      <w:r w:rsidR="00C918C9" w:rsidRPr="00C918C9">
        <w:rPr>
          <w:rFonts w:ascii="David" w:hAnsi="David" w:cs="David" w:hint="cs"/>
          <w:b/>
          <w:bCs/>
          <w:color w:val="0D0D0D" w:themeColor="text1" w:themeTint="F2"/>
          <w:sz w:val="20"/>
          <w:szCs w:val="20"/>
          <w:rtl/>
        </w:rPr>
        <w:t xml:space="preserve">הרחבה של הלכת </w:t>
      </w:r>
      <w:proofErr w:type="spellStart"/>
      <w:r w:rsidR="00C918C9" w:rsidRPr="00C918C9">
        <w:rPr>
          <w:rFonts w:ascii="David" w:hAnsi="David" w:cs="David" w:hint="cs"/>
          <w:b/>
          <w:bCs/>
          <w:color w:val="0D0D0D" w:themeColor="text1" w:themeTint="F2"/>
          <w:sz w:val="20"/>
          <w:szCs w:val="20"/>
          <w:rtl/>
        </w:rPr>
        <w:t>פלאטו</w:t>
      </w:r>
      <w:proofErr w:type="spellEnd"/>
      <w:r w:rsidR="00C918C9" w:rsidRPr="00C918C9">
        <w:rPr>
          <w:rFonts w:ascii="David" w:hAnsi="David" w:cs="David" w:hint="cs"/>
          <w:b/>
          <w:bCs/>
          <w:color w:val="0D0D0D" w:themeColor="text1" w:themeTint="F2"/>
          <w:sz w:val="20"/>
          <w:szCs w:val="20"/>
          <w:rtl/>
        </w:rPr>
        <w:t xml:space="preserve"> שרון</w:t>
      </w:r>
      <w:r w:rsidR="00C918C9">
        <w:rPr>
          <w:rFonts w:ascii="David" w:hAnsi="David" w:cs="David" w:hint="cs"/>
          <w:b/>
          <w:bCs/>
          <w:color w:val="0D0D0D" w:themeColor="text1" w:themeTint="F2"/>
          <w:sz w:val="20"/>
          <w:szCs w:val="20"/>
          <w:rtl/>
        </w:rPr>
        <w:t xml:space="preserve">. </w:t>
      </w:r>
      <w:r w:rsidRPr="00AE1BD9">
        <w:rPr>
          <w:rFonts w:ascii="David" w:hAnsi="David" w:cs="David" w:hint="cs"/>
          <w:color w:val="0D0D0D" w:themeColor="text1" w:themeTint="F2"/>
          <w:sz w:val="20"/>
          <w:szCs w:val="20"/>
          <w:rtl/>
        </w:rPr>
        <w:t xml:space="preserve">יו"ר הכנסת דוחה הצעת אי אמון. </w:t>
      </w:r>
      <w:r w:rsidR="00AE1BD9" w:rsidRPr="00AE1BD9">
        <w:rPr>
          <w:rFonts w:ascii="David" w:hAnsi="David" w:cs="David" w:hint="cs"/>
          <w:color w:val="0D0D0D" w:themeColor="text1" w:themeTint="F2"/>
          <w:sz w:val="20"/>
          <w:szCs w:val="20"/>
          <w:rtl/>
        </w:rPr>
        <w:t>מדובר בהליך</w:t>
      </w:r>
      <w:r w:rsidR="00AE1BD9" w:rsidRPr="00D272A8">
        <w:rPr>
          <w:rFonts w:ascii="David" w:hAnsi="David" w:cs="David" w:hint="cs"/>
          <w:b/>
          <w:bCs/>
          <w:color w:val="FF0000"/>
          <w:sz w:val="20"/>
          <w:szCs w:val="20"/>
          <w:rtl/>
        </w:rPr>
        <w:t xml:space="preserve"> פנים פרלמנטרי </w:t>
      </w:r>
      <w:r w:rsidR="00AE1BD9" w:rsidRPr="00AE1BD9">
        <w:rPr>
          <w:rFonts w:ascii="David" w:hAnsi="David" w:cs="David" w:hint="cs"/>
          <w:color w:val="0D0D0D" w:themeColor="text1" w:themeTint="F2"/>
          <w:sz w:val="20"/>
          <w:szCs w:val="20"/>
          <w:rtl/>
        </w:rPr>
        <w:t xml:space="preserve">של הכנסת. </w:t>
      </w:r>
      <w:r w:rsidR="00AE1BD9" w:rsidRPr="00AE1BD9">
        <w:rPr>
          <w:rFonts w:ascii="David" w:hAnsi="David" w:cs="David" w:hint="cs"/>
          <w:b/>
          <w:bCs/>
          <w:color w:val="0D0D0D" w:themeColor="text1" w:themeTint="F2"/>
          <w:sz w:val="20"/>
          <w:szCs w:val="20"/>
          <w:rtl/>
        </w:rPr>
        <w:t xml:space="preserve">ברק </w:t>
      </w:r>
      <w:r w:rsidR="007D19C6">
        <w:rPr>
          <w:rFonts w:ascii="David" w:hAnsi="David" w:cs="David" w:hint="cs"/>
          <w:b/>
          <w:bCs/>
          <w:color w:val="0D0D0D" w:themeColor="text1" w:themeTint="F2"/>
          <w:sz w:val="20"/>
          <w:szCs w:val="20"/>
          <w:rtl/>
        </w:rPr>
        <w:t xml:space="preserve">קובע </w:t>
      </w:r>
      <w:r w:rsidR="00C753D3">
        <w:rPr>
          <w:rFonts w:ascii="David" w:hAnsi="David" w:cs="David" w:hint="cs"/>
          <w:b/>
          <w:bCs/>
          <w:color w:val="0D0D0D" w:themeColor="text1" w:themeTint="F2"/>
          <w:sz w:val="20"/>
          <w:szCs w:val="20"/>
          <w:rtl/>
        </w:rPr>
        <w:t>מבחנים מתי ביהמ"ש רשאי להתערב בעניינים פנים פרלמנטריים</w:t>
      </w:r>
      <w:r w:rsidR="003977E2">
        <w:rPr>
          <w:rFonts w:ascii="David" w:hAnsi="David" w:cs="David" w:hint="cs"/>
          <w:b/>
          <w:bCs/>
          <w:color w:val="0D0D0D" w:themeColor="text1" w:themeTint="F2"/>
          <w:sz w:val="20"/>
          <w:szCs w:val="20"/>
          <w:rtl/>
        </w:rPr>
        <w:t xml:space="preserve">: </w:t>
      </w:r>
      <w:r w:rsidR="00636FFA">
        <w:rPr>
          <w:rFonts w:ascii="David" w:hAnsi="David" w:cs="David" w:hint="cs"/>
          <w:color w:val="0D0D0D" w:themeColor="text1" w:themeTint="F2"/>
          <w:sz w:val="20"/>
          <w:szCs w:val="20"/>
          <w:rtl/>
        </w:rPr>
        <w:t xml:space="preserve">(1) </w:t>
      </w:r>
      <w:r w:rsidR="007A4B48">
        <w:rPr>
          <w:rFonts w:ascii="David" w:hAnsi="David" w:cs="David" w:hint="cs"/>
          <w:color w:val="0D0D0D" w:themeColor="text1" w:themeTint="F2"/>
          <w:sz w:val="20"/>
          <w:szCs w:val="20"/>
          <w:rtl/>
        </w:rPr>
        <w:t xml:space="preserve">פגיעה במרקם החיים הדמוקרטים </w:t>
      </w:r>
      <w:r w:rsidR="00636FFA">
        <w:rPr>
          <w:rFonts w:ascii="David" w:hAnsi="David" w:cs="David" w:hint="cs"/>
          <w:color w:val="0D0D0D" w:themeColor="text1" w:themeTint="F2"/>
          <w:sz w:val="20"/>
          <w:szCs w:val="20"/>
          <w:rtl/>
        </w:rPr>
        <w:t>(2)</w:t>
      </w:r>
      <w:r w:rsidR="007A4B48">
        <w:rPr>
          <w:rFonts w:ascii="David" w:hAnsi="David" w:cs="David" w:hint="cs"/>
          <w:color w:val="0D0D0D" w:themeColor="text1" w:themeTint="F2"/>
          <w:sz w:val="20"/>
          <w:szCs w:val="20"/>
          <w:rtl/>
        </w:rPr>
        <w:t xml:space="preserve"> פגיעה ביסודות המבנה של שיטתנו הפרלמנטרית</w:t>
      </w:r>
      <w:r w:rsidR="00D272A8">
        <w:rPr>
          <w:rFonts w:ascii="David" w:hAnsi="David" w:cs="David" w:hint="cs"/>
          <w:color w:val="0D0D0D" w:themeColor="text1" w:themeTint="F2"/>
          <w:sz w:val="20"/>
          <w:szCs w:val="20"/>
          <w:rtl/>
        </w:rPr>
        <w:t xml:space="preserve">. </w:t>
      </w:r>
      <w:bookmarkStart w:id="4" w:name="_Hlk63100111"/>
      <w:r w:rsidR="00C918C9" w:rsidRPr="00542BBB">
        <w:rPr>
          <w:rFonts w:ascii="David" w:hAnsi="David" w:cs="David" w:hint="cs"/>
          <w:b/>
          <w:bCs/>
          <w:color w:val="FF0000"/>
          <w:sz w:val="20"/>
          <w:szCs w:val="20"/>
          <w:rtl/>
        </w:rPr>
        <w:t xml:space="preserve">ביהמ"ש מתערב לא רק בהליך מעין שיפוטי אלא גם במקרה של </w:t>
      </w:r>
      <w:r w:rsidR="00C918C9" w:rsidRPr="00542BBB">
        <w:rPr>
          <w:rFonts w:ascii="David" w:hAnsi="David" w:cs="David" w:hint="cs"/>
          <w:b/>
          <w:bCs/>
          <w:color w:val="FF0000"/>
          <w:sz w:val="20"/>
          <w:szCs w:val="20"/>
          <w:u w:val="single"/>
          <w:rtl/>
        </w:rPr>
        <w:t>הליכים פנימיים</w:t>
      </w:r>
      <w:r w:rsidR="00C918C9" w:rsidRPr="00542BBB">
        <w:rPr>
          <w:rFonts w:ascii="David" w:hAnsi="David" w:cs="David" w:hint="cs"/>
          <w:b/>
          <w:bCs/>
          <w:color w:val="FF0000"/>
          <w:sz w:val="20"/>
          <w:szCs w:val="20"/>
          <w:rtl/>
        </w:rPr>
        <w:t xml:space="preserve"> </w:t>
      </w:r>
      <w:r w:rsidR="005E6CAB">
        <w:rPr>
          <w:rFonts w:ascii="David" w:hAnsi="David" w:cs="David" w:hint="cs"/>
          <w:b/>
          <w:bCs/>
          <w:color w:val="FF0000"/>
          <w:sz w:val="20"/>
          <w:szCs w:val="20"/>
          <w:rtl/>
        </w:rPr>
        <w:t>ב</w:t>
      </w:r>
      <w:r w:rsidR="00C918C9" w:rsidRPr="00542BBB">
        <w:rPr>
          <w:rFonts w:ascii="David" w:hAnsi="David" w:cs="David" w:hint="cs"/>
          <w:b/>
          <w:bCs/>
          <w:color w:val="FF0000"/>
          <w:sz w:val="20"/>
          <w:szCs w:val="20"/>
          <w:rtl/>
        </w:rPr>
        <w:t>עבודת הכנסת, רק במקרה שבו מדובר בפגיעה קשה במרקם החיים הפרלמנטריים שיש השפעה מהותית על יסודות המבנה של המשטר החוקתי</w:t>
      </w:r>
      <w:bookmarkEnd w:id="4"/>
      <w:r w:rsidR="00C918C9" w:rsidRPr="00542BBB">
        <w:rPr>
          <w:rFonts w:ascii="David" w:hAnsi="David" w:cs="David" w:hint="cs"/>
          <w:color w:val="FF0000"/>
          <w:sz w:val="20"/>
          <w:szCs w:val="20"/>
          <w:rtl/>
        </w:rPr>
        <w:t>.</w:t>
      </w:r>
      <w:r w:rsidR="00542BBB" w:rsidRPr="00542BBB">
        <w:rPr>
          <w:rFonts w:ascii="David" w:hAnsi="David" w:cs="David" w:hint="cs"/>
          <w:color w:val="FF0000"/>
          <w:sz w:val="20"/>
          <w:szCs w:val="20"/>
          <w:rtl/>
        </w:rPr>
        <w:t xml:space="preserve"> </w:t>
      </w:r>
      <w:r w:rsidR="00843768">
        <w:rPr>
          <w:rFonts w:ascii="David" w:hAnsi="David" w:cs="David" w:hint="cs"/>
          <w:sz w:val="20"/>
          <w:szCs w:val="20"/>
          <w:rtl/>
        </w:rPr>
        <w:t xml:space="preserve">זהו מעמד של הערת אגב. </w:t>
      </w:r>
      <w:r w:rsidR="005A0EFD" w:rsidRPr="00542BBB">
        <w:rPr>
          <w:rFonts w:ascii="David" w:hAnsi="David" w:cs="David"/>
          <w:color w:val="FF0000"/>
          <w:sz w:val="20"/>
          <w:szCs w:val="20"/>
          <w:rtl/>
        </w:rPr>
        <w:br/>
      </w:r>
    </w:p>
    <w:p w14:paraId="08BD24E2" w14:textId="5CF0E473" w:rsidR="005A0EFD" w:rsidRPr="00060E1B" w:rsidRDefault="00E11A58" w:rsidP="00D12945">
      <w:pPr>
        <w:pStyle w:val="a7"/>
        <w:numPr>
          <w:ilvl w:val="0"/>
          <w:numId w:val="11"/>
        </w:numPr>
        <w:bidi/>
        <w:spacing w:line="360" w:lineRule="auto"/>
        <w:rPr>
          <w:rFonts w:ascii="David" w:hAnsi="David" w:cs="David"/>
          <w:b/>
          <w:bCs/>
          <w:color w:val="FF0000"/>
          <w:sz w:val="20"/>
          <w:szCs w:val="20"/>
        </w:rPr>
      </w:pPr>
      <w:r w:rsidRPr="00E11A58">
        <w:rPr>
          <w:rFonts w:ascii="David" w:hAnsi="David" w:cs="David" w:hint="cs"/>
          <w:b/>
          <w:bCs/>
          <w:sz w:val="20"/>
          <w:szCs w:val="20"/>
          <w:highlight w:val="lightGray"/>
          <w:rtl/>
        </w:rPr>
        <w:t>סיעת כך נ' יו"ר הכנסת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לא נותנים לכהנא ל</w:t>
      </w:r>
      <w:r w:rsidR="005C62C4">
        <w:rPr>
          <w:rFonts w:ascii="David" w:hAnsi="David" w:cs="David" w:hint="cs"/>
          <w:sz w:val="20"/>
          <w:szCs w:val="20"/>
          <w:rtl/>
        </w:rPr>
        <w:t xml:space="preserve">הגיש הצעות אי אמון בממשלה מאחר והוא סיעת יחיד. </w:t>
      </w:r>
      <w:r w:rsidR="00D50C0D">
        <w:rPr>
          <w:rFonts w:ascii="David" w:hAnsi="David" w:cs="David" w:hint="cs"/>
          <w:sz w:val="20"/>
          <w:szCs w:val="20"/>
          <w:rtl/>
        </w:rPr>
        <w:t xml:space="preserve">נעשה שימוש </w:t>
      </w:r>
      <w:r w:rsidR="00D50C0D" w:rsidRPr="00F77EC9">
        <w:rPr>
          <w:rFonts w:ascii="David" w:hAnsi="David" w:cs="David" w:hint="cs"/>
          <w:sz w:val="20"/>
          <w:szCs w:val="20"/>
          <w:u w:val="single"/>
          <w:rtl/>
        </w:rPr>
        <w:t>במבחן הסמכות הפונקציונלית</w:t>
      </w:r>
      <w:r w:rsidR="00F77EC9">
        <w:rPr>
          <w:rFonts w:ascii="David" w:hAnsi="David" w:cs="David" w:hint="cs"/>
          <w:sz w:val="20"/>
          <w:szCs w:val="20"/>
          <w:rtl/>
        </w:rPr>
        <w:t xml:space="preserve"> לפיו </w:t>
      </w:r>
      <w:r w:rsidR="00D50C0D">
        <w:rPr>
          <w:rFonts w:ascii="David" w:hAnsi="David" w:cs="David" w:hint="cs"/>
          <w:sz w:val="20"/>
          <w:szCs w:val="20"/>
          <w:rtl/>
        </w:rPr>
        <w:t>כאשר הפעולה נעש</w:t>
      </w:r>
      <w:r w:rsidR="00F77EC9">
        <w:rPr>
          <w:rFonts w:ascii="David" w:hAnsi="David" w:cs="David" w:hint="cs"/>
          <w:sz w:val="20"/>
          <w:szCs w:val="20"/>
          <w:rtl/>
        </w:rPr>
        <w:t>י</w:t>
      </w:r>
      <w:r w:rsidR="00D50C0D">
        <w:rPr>
          <w:rFonts w:ascii="David" w:hAnsi="David" w:cs="David" w:hint="cs"/>
          <w:sz w:val="20"/>
          <w:szCs w:val="20"/>
          <w:rtl/>
        </w:rPr>
        <w:t xml:space="preserve">ת מכוח סמכות ביהמ"ש לא מתערב. </w:t>
      </w:r>
      <w:r w:rsidR="00D50C0D" w:rsidRPr="00F77EC9">
        <w:rPr>
          <w:rFonts w:ascii="David" w:hAnsi="David" w:cs="David" w:hint="cs"/>
          <w:b/>
          <w:bCs/>
          <w:sz w:val="20"/>
          <w:szCs w:val="20"/>
          <w:rtl/>
        </w:rPr>
        <w:t>ברק</w:t>
      </w:r>
      <w:r w:rsidR="00D50C0D">
        <w:rPr>
          <w:rFonts w:ascii="David" w:hAnsi="David" w:cs="David" w:hint="cs"/>
          <w:sz w:val="20"/>
          <w:szCs w:val="20"/>
          <w:rtl/>
        </w:rPr>
        <w:t xml:space="preserve"> לא מקבל את המבחן ובוחר להשתמש </w:t>
      </w:r>
      <w:r w:rsidR="00D50C0D" w:rsidRPr="00B75468">
        <w:rPr>
          <w:rFonts w:ascii="David" w:hAnsi="David" w:cs="David" w:hint="cs"/>
          <w:b/>
          <w:bCs/>
          <w:color w:val="0D0D0D" w:themeColor="text1" w:themeTint="F2"/>
          <w:sz w:val="20"/>
          <w:szCs w:val="20"/>
          <w:rtl/>
        </w:rPr>
        <w:t>במבחן שריד</w:t>
      </w:r>
      <w:r w:rsidR="00F77EC9" w:rsidRPr="00B75468">
        <w:rPr>
          <w:rFonts w:ascii="David" w:hAnsi="David" w:cs="David" w:hint="cs"/>
          <w:color w:val="0D0D0D" w:themeColor="text1" w:themeTint="F2"/>
          <w:sz w:val="20"/>
          <w:szCs w:val="20"/>
          <w:rtl/>
        </w:rPr>
        <w:t xml:space="preserve">: </w:t>
      </w:r>
      <w:r w:rsidR="00D50C0D" w:rsidRPr="00F77EC9">
        <w:rPr>
          <w:rFonts w:ascii="David" w:hAnsi="David" w:cs="David" w:hint="cs"/>
          <w:b/>
          <w:bCs/>
          <w:sz w:val="20"/>
          <w:szCs w:val="20"/>
          <w:rtl/>
        </w:rPr>
        <w:t>מידת הפגיעה במרקם החיים הפרלמנטרים ופגיעה בעקרו</w:t>
      </w:r>
      <w:r w:rsidR="00F77EC9" w:rsidRPr="00F77EC9">
        <w:rPr>
          <w:rFonts w:ascii="David" w:hAnsi="David" w:cs="David" w:hint="cs"/>
          <w:b/>
          <w:bCs/>
          <w:sz w:val="20"/>
          <w:szCs w:val="20"/>
          <w:rtl/>
        </w:rPr>
        <w:t>נות היסוד של המשטר החוקתי</w:t>
      </w:r>
      <w:r w:rsidR="00F77EC9">
        <w:rPr>
          <w:rFonts w:ascii="David" w:hAnsi="David" w:cs="David" w:hint="cs"/>
          <w:b/>
          <w:bCs/>
          <w:sz w:val="20"/>
          <w:szCs w:val="20"/>
          <w:rtl/>
        </w:rPr>
        <w:t xml:space="preserve">. </w:t>
      </w:r>
      <w:r w:rsidR="008528C5" w:rsidRPr="008528C5">
        <w:rPr>
          <w:rFonts w:ascii="David" w:hAnsi="David" w:cs="David" w:hint="cs"/>
          <w:b/>
          <w:bCs/>
          <w:color w:val="FF0000"/>
          <w:sz w:val="20"/>
          <w:szCs w:val="20"/>
          <w:rtl/>
        </w:rPr>
        <w:t>מבחן שריד הופך לרציו.</w:t>
      </w:r>
      <w:r w:rsidR="00060E1B">
        <w:rPr>
          <w:rFonts w:ascii="David" w:hAnsi="David" w:cs="David"/>
          <w:b/>
          <w:bCs/>
          <w:sz w:val="20"/>
          <w:szCs w:val="20"/>
          <w:rtl/>
        </w:rPr>
        <w:br/>
      </w:r>
    </w:p>
    <w:p w14:paraId="2D52059E" w14:textId="5339514C" w:rsidR="00DE47F7" w:rsidRPr="00DE47F7" w:rsidRDefault="000743E5" w:rsidP="00D12945">
      <w:pPr>
        <w:pStyle w:val="a7"/>
        <w:numPr>
          <w:ilvl w:val="0"/>
          <w:numId w:val="11"/>
        </w:numPr>
        <w:bidi/>
        <w:spacing w:line="360" w:lineRule="auto"/>
        <w:rPr>
          <w:rFonts w:ascii="David" w:hAnsi="David" w:cs="David"/>
          <w:b/>
          <w:bCs/>
          <w:color w:val="FF0000"/>
          <w:sz w:val="20"/>
          <w:szCs w:val="20"/>
        </w:rPr>
      </w:pPr>
      <w:r w:rsidRPr="00D34E67">
        <w:rPr>
          <w:rFonts w:ascii="David" w:hAnsi="David" w:cs="David" w:hint="cs"/>
          <w:b/>
          <w:bCs/>
          <w:color w:val="0D0D0D" w:themeColor="text1" w:themeTint="F2"/>
          <w:sz w:val="20"/>
          <w:szCs w:val="20"/>
          <w:highlight w:val="lightGray"/>
          <w:rtl/>
        </w:rPr>
        <w:t>כהנא</w:t>
      </w:r>
      <w:r w:rsidRPr="000743E5">
        <w:rPr>
          <w:rFonts w:ascii="David" w:hAnsi="David" w:cs="David" w:hint="cs"/>
          <w:b/>
          <w:bCs/>
          <w:color w:val="0D0D0D" w:themeColor="text1" w:themeTint="F2"/>
          <w:sz w:val="20"/>
          <w:szCs w:val="20"/>
          <w:rtl/>
        </w:rPr>
        <w:t xml:space="preserve"> </w:t>
      </w:r>
      <w:r w:rsidRPr="000743E5">
        <w:rPr>
          <w:rFonts w:ascii="David" w:hAnsi="David" w:cs="David"/>
          <w:b/>
          <w:bCs/>
          <w:color w:val="0D0D0D" w:themeColor="text1" w:themeTint="F2"/>
          <w:sz w:val="20"/>
          <w:szCs w:val="20"/>
          <w:rtl/>
        </w:rPr>
        <w:t>–</w:t>
      </w:r>
      <w:r w:rsidRPr="000743E5">
        <w:rPr>
          <w:rFonts w:ascii="David" w:hAnsi="David" w:cs="David" w:hint="cs"/>
          <w:b/>
          <w:bCs/>
          <w:color w:val="0D0D0D" w:themeColor="text1" w:themeTint="F2"/>
          <w:sz w:val="20"/>
          <w:szCs w:val="20"/>
          <w:rtl/>
        </w:rPr>
        <w:t xml:space="preserve"> </w:t>
      </w:r>
      <w:r w:rsidR="008A0CC6">
        <w:rPr>
          <w:rFonts w:ascii="David" w:hAnsi="David" w:cs="David" w:hint="cs"/>
          <w:color w:val="0D0D0D" w:themeColor="text1" w:themeTint="F2"/>
          <w:sz w:val="20"/>
          <w:szCs w:val="20"/>
          <w:rtl/>
        </w:rPr>
        <w:t>סירבו להניח על שולחן הכנסת</w:t>
      </w:r>
      <w:r w:rsidRPr="00D34E67">
        <w:rPr>
          <w:rFonts w:ascii="David" w:hAnsi="David" w:cs="David" w:hint="cs"/>
          <w:color w:val="0D0D0D" w:themeColor="text1" w:themeTint="F2"/>
          <w:sz w:val="20"/>
          <w:szCs w:val="20"/>
          <w:rtl/>
        </w:rPr>
        <w:t xml:space="preserve"> הצעות חוק של כהנא בטענת שהן גזעניות. הפעולה נעש</w:t>
      </w:r>
      <w:r w:rsidR="00D34E67">
        <w:rPr>
          <w:rFonts w:ascii="David" w:hAnsi="David" w:cs="David" w:hint="cs"/>
          <w:color w:val="0D0D0D" w:themeColor="text1" w:themeTint="F2"/>
          <w:sz w:val="20"/>
          <w:szCs w:val="20"/>
          <w:rtl/>
        </w:rPr>
        <w:t>י</w:t>
      </w:r>
      <w:r w:rsidRPr="00D34E67">
        <w:rPr>
          <w:rFonts w:ascii="David" w:hAnsi="David" w:cs="David" w:hint="cs"/>
          <w:color w:val="0D0D0D" w:themeColor="text1" w:themeTint="F2"/>
          <w:sz w:val="20"/>
          <w:szCs w:val="20"/>
          <w:rtl/>
        </w:rPr>
        <w:t xml:space="preserve">ת מכוח סמכות הניתנת בתקנון הכנסת. מדובר </w:t>
      </w:r>
      <w:r w:rsidRPr="00B75468">
        <w:rPr>
          <w:rFonts w:ascii="David" w:hAnsi="David" w:cs="David" w:hint="cs"/>
          <w:b/>
          <w:bCs/>
          <w:color w:val="FF0000"/>
          <w:sz w:val="20"/>
          <w:szCs w:val="20"/>
          <w:rtl/>
        </w:rPr>
        <w:t>בהליך פנים פרלמנטרי</w:t>
      </w:r>
      <w:r w:rsidRPr="00D34E67">
        <w:rPr>
          <w:rFonts w:ascii="David" w:hAnsi="David" w:cs="David" w:hint="cs"/>
          <w:color w:val="0D0D0D" w:themeColor="text1" w:themeTint="F2"/>
          <w:sz w:val="20"/>
          <w:szCs w:val="20"/>
          <w:rtl/>
        </w:rPr>
        <w:t xml:space="preserve">. כהנא טוען כי </w:t>
      </w:r>
      <w:r w:rsidR="0051739D">
        <w:rPr>
          <w:rFonts w:ascii="David" w:hAnsi="David" w:cs="David" w:hint="cs"/>
          <w:color w:val="0D0D0D" w:themeColor="text1" w:themeTint="F2"/>
          <w:sz w:val="20"/>
          <w:szCs w:val="20"/>
          <w:rtl/>
        </w:rPr>
        <w:t xml:space="preserve">אין תוקף להוראה. הפגיעה צריכה להיות מעוגנת בחוק, אי אפשר להשתית אותה על התקנון שנכנס בגדר חקיקת משנה. </w:t>
      </w:r>
    </w:p>
    <w:p w14:paraId="6C18B3AA" w14:textId="628364FC" w:rsidR="00420C54" w:rsidRPr="00430FEB" w:rsidRDefault="00D34E67" w:rsidP="00420C54">
      <w:pPr>
        <w:pStyle w:val="a7"/>
        <w:bidi/>
        <w:spacing w:line="360" w:lineRule="auto"/>
        <w:rPr>
          <w:rFonts w:ascii="David" w:hAnsi="David" w:cs="David"/>
          <w:b/>
          <w:bCs/>
          <w:color w:val="FF0000"/>
          <w:sz w:val="20"/>
          <w:szCs w:val="20"/>
        </w:rPr>
      </w:pPr>
      <w:r w:rsidRPr="00D34E67">
        <w:rPr>
          <w:rFonts w:ascii="David" w:hAnsi="David" w:cs="David" w:hint="cs"/>
          <w:b/>
          <w:bCs/>
          <w:color w:val="0D0D0D" w:themeColor="text1" w:themeTint="F2"/>
          <w:sz w:val="20"/>
          <w:szCs w:val="20"/>
          <w:rtl/>
        </w:rPr>
        <w:t xml:space="preserve">אלון </w:t>
      </w:r>
      <w:r w:rsidRPr="00D34E67">
        <w:rPr>
          <w:rFonts w:ascii="David" w:hAnsi="David" w:cs="David" w:hint="cs"/>
          <w:color w:val="0D0D0D" w:themeColor="text1" w:themeTint="F2"/>
          <w:sz w:val="20"/>
          <w:szCs w:val="20"/>
          <w:rtl/>
        </w:rPr>
        <w:t>טוען כי</w:t>
      </w:r>
      <w:r w:rsidR="00383E2A">
        <w:rPr>
          <w:rFonts w:ascii="David" w:hAnsi="David" w:cs="David" w:hint="cs"/>
          <w:color w:val="0D0D0D" w:themeColor="text1" w:themeTint="F2"/>
          <w:sz w:val="20"/>
          <w:szCs w:val="20"/>
          <w:rtl/>
        </w:rPr>
        <w:t xml:space="preserve"> מבחן שריד סובייקטיבי</w:t>
      </w:r>
      <w:r w:rsidR="00576A8D">
        <w:rPr>
          <w:rFonts w:ascii="David" w:hAnsi="David" w:cs="David" w:hint="cs"/>
          <w:color w:val="0D0D0D" w:themeColor="text1" w:themeTint="F2"/>
          <w:sz w:val="20"/>
          <w:szCs w:val="20"/>
          <w:rtl/>
        </w:rPr>
        <w:t xml:space="preserve"> מידי ולא עושה הבחנה בין פגם של חריגה מסמכות לפגם בשיקול הדעת.</w:t>
      </w:r>
      <w:r w:rsidR="00383E2A">
        <w:rPr>
          <w:rFonts w:ascii="David" w:hAnsi="David" w:cs="David" w:hint="cs"/>
          <w:color w:val="0D0D0D" w:themeColor="text1" w:themeTint="F2"/>
          <w:sz w:val="20"/>
          <w:szCs w:val="20"/>
          <w:rtl/>
        </w:rPr>
        <w:t xml:space="preserve"> </w:t>
      </w:r>
    </w:p>
    <w:p w14:paraId="41C86505" w14:textId="77777777" w:rsidR="00757575" w:rsidRDefault="00420C54" w:rsidP="00420C54">
      <w:pPr>
        <w:pStyle w:val="a7"/>
        <w:bidi/>
        <w:spacing w:line="360" w:lineRule="auto"/>
        <w:rPr>
          <w:rFonts w:ascii="David" w:hAnsi="David" w:cs="David"/>
          <w:b/>
          <w:bCs/>
          <w:color w:val="FF0000"/>
          <w:sz w:val="20"/>
          <w:szCs w:val="20"/>
          <w:rtl/>
        </w:rPr>
      </w:pPr>
      <w:r w:rsidRPr="00D34E67">
        <w:rPr>
          <w:rFonts w:ascii="David" w:hAnsi="David" w:cs="David" w:hint="cs"/>
          <w:color w:val="0D0D0D" w:themeColor="text1" w:themeTint="F2"/>
          <w:sz w:val="20"/>
          <w:szCs w:val="20"/>
          <w:rtl/>
        </w:rPr>
        <w:t>השאלה היא של שיקול דעת ולא של סמכות.</w:t>
      </w:r>
      <w:r>
        <w:rPr>
          <w:rFonts w:ascii="David" w:hAnsi="David" w:cs="David" w:hint="cs"/>
          <w:color w:val="0D0D0D" w:themeColor="text1" w:themeTint="F2"/>
          <w:sz w:val="20"/>
          <w:szCs w:val="20"/>
          <w:rtl/>
        </w:rPr>
        <w:t xml:space="preserve"> </w:t>
      </w:r>
      <w:r w:rsidR="00D34E67" w:rsidRPr="00D34E67">
        <w:rPr>
          <w:rFonts w:ascii="David" w:hAnsi="David" w:cs="David" w:hint="cs"/>
          <w:color w:val="0D0D0D" w:themeColor="text1" w:themeTint="F2"/>
          <w:sz w:val="20"/>
          <w:szCs w:val="20"/>
          <w:rtl/>
        </w:rPr>
        <w:t xml:space="preserve">יש ללכת לפי </w:t>
      </w:r>
      <w:r w:rsidR="00D34E67" w:rsidRPr="00D34E67">
        <w:rPr>
          <w:rFonts w:ascii="David" w:hAnsi="David" w:cs="David" w:hint="cs"/>
          <w:b/>
          <w:bCs/>
          <w:color w:val="0D0D0D" w:themeColor="text1" w:themeTint="F2"/>
          <w:sz w:val="20"/>
          <w:szCs w:val="20"/>
          <w:rtl/>
        </w:rPr>
        <w:t>מבחן הסמכות הפונקציונלית</w:t>
      </w:r>
      <w:r w:rsidR="00757575">
        <w:rPr>
          <w:rFonts w:ascii="David" w:hAnsi="David" w:cs="David" w:hint="cs"/>
          <w:color w:val="0D0D0D" w:themeColor="text1" w:themeTint="F2"/>
          <w:sz w:val="20"/>
          <w:szCs w:val="20"/>
          <w:rtl/>
        </w:rPr>
        <w:t xml:space="preserve"> -</w:t>
      </w:r>
      <w:r w:rsidR="00B75468">
        <w:rPr>
          <w:rFonts w:ascii="David" w:hAnsi="David" w:cs="David" w:hint="cs"/>
          <w:color w:val="0D0D0D" w:themeColor="text1" w:themeTint="F2"/>
          <w:sz w:val="20"/>
          <w:szCs w:val="20"/>
          <w:rtl/>
        </w:rPr>
        <w:t xml:space="preserve"> </w:t>
      </w:r>
      <w:r w:rsidR="00383E2A" w:rsidRPr="00383E2A">
        <w:rPr>
          <w:rFonts w:ascii="David" w:hAnsi="David" w:cs="David" w:hint="cs"/>
          <w:color w:val="0D0D0D" w:themeColor="text1" w:themeTint="F2"/>
          <w:sz w:val="20"/>
          <w:szCs w:val="20"/>
          <w:rtl/>
        </w:rPr>
        <w:t xml:space="preserve">מותר להתערב בפעילות הפנים פרלמנטרית רק במקרה שבו </w:t>
      </w:r>
      <w:r w:rsidR="00757575">
        <w:rPr>
          <w:rFonts w:ascii="David" w:hAnsi="David" w:cs="David" w:hint="cs"/>
          <w:color w:val="0D0D0D" w:themeColor="text1" w:themeTint="F2"/>
          <w:sz w:val="20"/>
          <w:szCs w:val="20"/>
          <w:rtl/>
        </w:rPr>
        <w:t>הייתה</w:t>
      </w:r>
      <w:r w:rsidR="00383E2A" w:rsidRPr="00383E2A">
        <w:rPr>
          <w:rFonts w:ascii="David" w:hAnsi="David" w:cs="David" w:hint="cs"/>
          <w:color w:val="0D0D0D" w:themeColor="text1" w:themeTint="F2"/>
          <w:sz w:val="20"/>
          <w:szCs w:val="20"/>
          <w:rtl/>
        </w:rPr>
        <w:t xml:space="preserve"> חריגה מסמכות.</w:t>
      </w:r>
      <w:r w:rsidR="00240B7A">
        <w:rPr>
          <w:rFonts w:ascii="David" w:hAnsi="David" w:cs="David" w:hint="cs"/>
          <w:color w:val="0D0D0D" w:themeColor="text1" w:themeTint="F2"/>
          <w:sz w:val="20"/>
          <w:szCs w:val="20"/>
          <w:rtl/>
        </w:rPr>
        <w:t xml:space="preserve"> </w:t>
      </w:r>
      <w:r w:rsidR="006858B2" w:rsidRPr="006858B2">
        <w:rPr>
          <w:rFonts w:ascii="David" w:hAnsi="David" w:cs="David" w:hint="cs"/>
          <w:b/>
          <w:bCs/>
          <w:color w:val="FF0000"/>
          <w:sz w:val="20"/>
          <w:szCs w:val="20"/>
          <w:rtl/>
        </w:rPr>
        <w:t xml:space="preserve">חשיבות: מבחן הסמכות הפונקציונלית הופך לרציו. </w:t>
      </w:r>
    </w:p>
    <w:p w14:paraId="662B126B" w14:textId="77777777" w:rsidR="00757575" w:rsidRDefault="00757575" w:rsidP="00757575">
      <w:pPr>
        <w:pStyle w:val="a7"/>
        <w:bidi/>
        <w:spacing w:line="360" w:lineRule="auto"/>
        <w:rPr>
          <w:rFonts w:ascii="David" w:hAnsi="David" w:cs="David"/>
          <w:b/>
          <w:bCs/>
          <w:color w:val="FF0000"/>
          <w:sz w:val="20"/>
          <w:szCs w:val="20"/>
          <w:rtl/>
        </w:rPr>
      </w:pPr>
    </w:p>
    <w:p w14:paraId="60D397E5" w14:textId="5898A506" w:rsidR="00B12751" w:rsidRPr="00B12751" w:rsidRDefault="00461792" w:rsidP="00D12945">
      <w:pPr>
        <w:pStyle w:val="a7"/>
        <w:numPr>
          <w:ilvl w:val="0"/>
          <w:numId w:val="12"/>
        </w:numPr>
        <w:bidi/>
        <w:spacing w:line="360" w:lineRule="auto"/>
        <w:rPr>
          <w:rFonts w:ascii="David" w:hAnsi="David" w:cs="David"/>
          <w:b/>
          <w:bCs/>
          <w:sz w:val="20"/>
          <w:szCs w:val="20"/>
        </w:rPr>
      </w:pPr>
      <w:r w:rsidRPr="00B12751">
        <w:rPr>
          <w:rFonts w:ascii="David" w:hAnsi="David" w:cs="David" w:hint="cs"/>
          <w:b/>
          <w:bCs/>
          <w:color w:val="0D0D0D" w:themeColor="text1" w:themeTint="F2"/>
          <w:sz w:val="20"/>
          <w:szCs w:val="20"/>
          <w:highlight w:val="lightGray"/>
          <w:rtl/>
        </w:rPr>
        <w:t>פנ</w:t>
      </w:r>
      <w:r w:rsidR="00EE2E9F" w:rsidRPr="00B12751">
        <w:rPr>
          <w:rFonts w:ascii="David" w:hAnsi="David" w:cs="David" w:hint="cs"/>
          <w:b/>
          <w:bCs/>
          <w:color w:val="0D0D0D" w:themeColor="text1" w:themeTint="F2"/>
          <w:sz w:val="20"/>
          <w:szCs w:val="20"/>
          <w:highlight w:val="lightGray"/>
          <w:rtl/>
        </w:rPr>
        <w:t>חסי נ' כנסת ישראל</w:t>
      </w:r>
      <w:r w:rsidRPr="00461792">
        <w:rPr>
          <w:rFonts w:ascii="David" w:hAnsi="David" w:cs="David" w:hint="cs"/>
          <w:b/>
          <w:bCs/>
          <w:color w:val="0D0D0D" w:themeColor="text1" w:themeTint="F2"/>
          <w:sz w:val="20"/>
          <w:szCs w:val="20"/>
          <w:rtl/>
        </w:rPr>
        <w:t xml:space="preserve"> </w:t>
      </w:r>
      <w:r w:rsidR="00EE2E9F">
        <w:rPr>
          <w:rFonts w:ascii="David" w:hAnsi="David" w:cs="David"/>
          <w:b/>
          <w:bCs/>
          <w:color w:val="0D0D0D" w:themeColor="text1" w:themeTint="F2"/>
          <w:sz w:val="20"/>
          <w:szCs w:val="20"/>
          <w:rtl/>
        </w:rPr>
        <w:t>–</w:t>
      </w:r>
      <w:r w:rsidRPr="00461792">
        <w:rPr>
          <w:rFonts w:ascii="David" w:hAnsi="David" w:cs="David" w:hint="cs"/>
          <w:b/>
          <w:bCs/>
          <w:color w:val="0D0D0D" w:themeColor="text1" w:themeTint="F2"/>
          <w:sz w:val="20"/>
          <w:szCs w:val="20"/>
          <w:rtl/>
        </w:rPr>
        <w:t xml:space="preserve"> </w:t>
      </w:r>
      <w:r w:rsidR="00EE2E9F">
        <w:rPr>
          <w:rFonts w:ascii="David" w:hAnsi="David" w:cs="David" w:hint="cs"/>
          <w:color w:val="0D0D0D" w:themeColor="text1" w:themeTint="F2"/>
          <w:sz w:val="20"/>
          <w:szCs w:val="20"/>
          <w:rtl/>
        </w:rPr>
        <w:t>הסרת חסינות לפנ</w:t>
      </w:r>
      <w:r w:rsidR="002E2896">
        <w:rPr>
          <w:rFonts w:ascii="David" w:hAnsi="David" w:cs="David" w:hint="cs"/>
          <w:color w:val="0D0D0D" w:themeColor="text1" w:themeTint="F2"/>
          <w:sz w:val="20"/>
          <w:szCs w:val="20"/>
          <w:rtl/>
        </w:rPr>
        <w:t>חס</w:t>
      </w:r>
      <w:r w:rsidR="00EE2E9F">
        <w:rPr>
          <w:rFonts w:ascii="David" w:hAnsi="David" w:cs="David" w:hint="cs"/>
          <w:color w:val="0D0D0D" w:themeColor="text1" w:themeTint="F2"/>
          <w:sz w:val="20"/>
          <w:szCs w:val="20"/>
          <w:rtl/>
        </w:rPr>
        <w:t xml:space="preserve">י בשל האשמות שמיוחסות לו. </w:t>
      </w:r>
      <w:r w:rsidR="002E2896" w:rsidRPr="002E2896">
        <w:rPr>
          <w:rFonts w:ascii="David" w:hAnsi="David" w:cs="David" w:hint="cs"/>
          <w:b/>
          <w:bCs/>
          <w:color w:val="0D0D0D" w:themeColor="text1" w:themeTint="F2"/>
          <w:sz w:val="20"/>
          <w:szCs w:val="20"/>
          <w:rtl/>
        </w:rPr>
        <w:t>מדובר בהליך מעין שיפוטי.</w:t>
      </w:r>
      <w:r w:rsidR="002E2896">
        <w:rPr>
          <w:rFonts w:ascii="David" w:hAnsi="David" w:cs="David" w:hint="cs"/>
          <w:color w:val="0D0D0D" w:themeColor="text1" w:themeTint="F2"/>
          <w:sz w:val="20"/>
          <w:szCs w:val="20"/>
          <w:rtl/>
        </w:rPr>
        <w:t xml:space="preserve"> </w:t>
      </w:r>
      <w:r w:rsidR="00EE2E9F">
        <w:rPr>
          <w:rFonts w:ascii="David" w:hAnsi="David" w:cs="David" w:hint="cs"/>
          <w:color w:val="0D0D0D" w:themeColor="text1" w:themeTint="F2"/>
          <w:sz w:val="20"/>
          <w:szCs w:val="20"/>
          <w:rtl/>
        </w:rPr>
        <w:t>פנחסי טוען כי נפל פגם בהחלטה מפני ש</w:t>
      </w:r>
      <w:r w:rsidR="00A3149E">
        <w:rPr>
          <w:rFonts w:ascii="David" w:hAnsi="David" w:cs="David" w:hint="cs"/>
          <w:color w:val="0D0D0D" w:themeColor="text1" w:themeTint="F2"/>
          <w:sz w:val="20"/>
          <w:szCs w:val="20"/>
          <w:rtl/>
        </w:rPr>
        <w:t xml:space="preserve">ההחלטות היו כרוכות בפגמים מהותיים </w:t>
      </w:r>
      <w:r w:rsidR="00090AC2">
        <w:rPr>
          <w:rFonts w:ascii="David" w:hAnsi="David" w:cs="David" w:hint="cs"/>
          <w:color w:val="0D0D0D" w:themeColor="text1" w:themeTint="F2"/>
          <w:sz w:val="20"/>
          <w:szCs w:val="20"/>
          <w:rtl/>
        </w:rPr>
        <w:t xml:space="preserve">או שמדובר בפגם דיוני - </w:t>
      </w:r>
      <w:r w:rsidR="00EE2E9F">
        <w:rPr>
          <w:rFonts w:ascii="David" w:hAnsi="David" w:cs="David" w:hint="cs"/>
          <w:color w:val="0D0D0D" w:themeColor="text1" w:themeTint="F2"/>
          <w:sz w:val="20"/>
          <w:szCs w:val="20"/>
          <w:rtl/>
        </w:rPr>
        <w:t>לא הובא בפני הכנסת החומר הרלוונטי</w:t>
      </w:r>
      <w:r w:rsidR="00090AC2">
        <w:rPr>
          <w:rFonts w:ascii="David" w:hAnsi="David" w:cs="David" w:hint="cs"/>
          <w:color w:val="0D0D0D" w:themeColor="text1" w:themeTint="F2"/>
          <w:sz w:val="20"/>
          <w:szCs w:val="20"/>
          <w:rtl/>
        </w:rPr>
        <w:t xml:space="preserve"> ולכן יש לבטל את ההחלטה</w:t>
      </w:r>
      <w:r w:rsidR="00EE2E9F">
        <w:rPr>
          <w:rFonts w:ascii="David" w:hAnsi="David" w:cs="David" w:hint="cs"/>
          <w:color w:val="0D0D0D" w:themeColor="text1" w:themeTint="F2"/>
          <w:sz w:val="20"/>
          <w:szCs w:val="20"/>
          <w:rtl/>
        </w:rPr>
        <w:t xml:space="preserve">. ביהמ"ש קובע כי ככל שמדובר בהליך שיפוטי ביהמ"ש יתערב </w:t>
      </w:r>
      <w:r w:rsidR="00C2343C">
        <w:rPr>
          <w:rFonts w:ascii="David" w:hAnsi="David" w:cs="David" w:hint="cs"/>
          <w:color w:val="0D0D0D" w:themeColor="text1" w:themeTint="F2"/>
          <w:sz w:val="20"/>
          <w:szCs w:val="20"/>
          <w:rtl/>
        </w:rPr>
        <w:t xml:space="preserve">ללא ריסון. </w:t>
      </w:r>
      <w:r w:rsidR="00C2343C" w:rsidRPr="002678A8">
        <w:rPr>
          <w:rFonts w:ascii="David" w:hAnsi="David" w:cs="David" w:hint="cs"/>
          <w:b/>
          <w:bCs/>
          <w:color w:val="0D0D0D" w:themeColor="text1" w:themeTint="F2"/>
          <w:sz w:val="20"/>
          <w:szCs w:val="20"/>
          <w:rtl/>
        </w:rPr>
        <w:t>ברק</w:t>
      </w:r>
      <w:r w:rsidR="00C2343C">
        <w:rPr>
          <w:rFonts w:ascii="David" w:hAnsi="David" w:cs="David" w:hint="cs"/>
          <w:color w:val="0D0D0D" w:themeColor="text1" w:themeTint="F2"/>
          <w:sz w:val="20"/>
          <w:szCs w:val="20"/>
          <w:rtl/>
        </w:rPr>
        <w:t xml:space="preserve">: הכנסת לא </w:t>
      </w:r>
      <w:r w:rsidR="00B12751">
        <w:rPr>
          <w:rFonts w:ascii="David" w:hAnsi="David" w:cs="David" w:hint="cs"/>
          <w:color w:val="0D0D0D" w:themeColor="text1" w:themeTint="F2"/>
          <w:sz w:val="20"/>
          <w:szCs w:val="20"/>
          <w:rtl/>
        </w:rPr>
        <w:t xml:space="preserve">תהיה חסינה מביקורת שיפוטית. </w:t>
      </w:r>
      <w:r w:rsidR="00B12751" w:rsidRPr="00B12751">
        <w:rPr>
          <w:rFonts w:ascii="David" w:hAnsi="David" w:cs="David" w:hint="cs"/>
          <w:b/>
          <w:bCs/>
          <w:color w:val="FF0000"/>
          <w:sz w:val="20"/>
          <w:szCs w:val="20"/>
          <w:rtl/>
        </w:rPr>
        <w:t>הלכה:</w:t>
      </w:r>
      <w:r w:rsidR="002678A8" w:rsidRPr="00B12751">
        <w:rPr>
          <w:rFonts w:ascii="David" w:hAnsi="David" w:cs="David" w:hint="cs"/>
          <w:b/>
          <w:bCs/>
          <w:color w:val="FF0000"/>
          <w:sz w:val="20"/>
          <w:szCs w:val="20"/>
          <w:rtl/>
        </w:rPr>
        <w:t xml:space="preserve"> </w:t>
      </w:r>
      <w:r w:rsidR="00B12751">
        <w:rPr>
          <w:rFonts w:ascii="David" w:hAnsi="David" w:cs="David" w:hint="cs"/>
          <w:b/>
          <w:bCs/>
          <w:color w:val="FF0000"/>
          <w:sz w:val="20"/>
          <w:szCs w:val="20"/>
          <w:rtl/>
        </w:rPr>
        <w:t xml:space="preserve">ביהמ"ש קובע כי </w:t>
      </w:r>
      <w:r w:rsidR="002678A8" w:rsidRPr="00B12751">
        <w:rPr>
          <w:rFonts w:ascii="David" w:hAnsi="David" w:cs="David" w:hint="cs"/>
          <w:b/>
          <w:bCs/>
          <w:color w:val="FF0000"/>
          <w:sz w:val="20"/>
          <w:szCs w:val="20"/>
          <w:rtl/>
        </w:rPr>
        <w:t xml:space="preserve">היקף הביקורת השיפוטית </w:t>
      </w:r>
      <w:r w:rsidR="008B6AE1">
        <w:rPr>
          <w:rFonts w:ascii="David" w:hAnsi="David" w:cs="David" w:hint="cs"/>
          <w:b/>
          <w:bCs/>
          <w:color w:val="FF0000"/>
          <w:sz w:val="20"/>
          <w:szCs w:val="20"/>
          <w:rtl/>
        </w:rPr>
        <w:t xml:space="preserve">בהחלטות מעין שיפוטיות רחב. </w:t>
      </w:r>
      <w:r w:rsidR="00B12751">
        <w:rPr>
          <w:rFonts w:ascii="David" w:hAnsi="David" w:cs="David"/>
          <w:color w:val="FF0000"/>
          <w:sz w:val="20"/>
          <w:szCs w:val="20"/>
          <w:rtl/>
        </w:rPr>
        <w:br/>
      </w:r>
    </w:p>
    <w:p w14:paraId="16462C7E" w14:textId="373B55FC" w:rsidR="00AF54F3" w:rsidRPr="005E58A5" w:rsidRDefault="00D1001E" w:rsidP="00D12945">
      <w:pPr>
        <w:pStyle w:val="a7"/>
        <w:numPr>
          <w:ilvl w:val="0"/>
          <w:numId w:val="12"/>
        </w:numPr>
        <w:bidi/>
        <w:spacing w:line="360" w:lineRule="auto"/>
        <w:rPr>
          <w:rFonts w:ascii="David" w:hAnsi="David" w:cs="David"/>
          <w:b/>
          <w:bCs/>
          <w:sz w:val="20"/>
          <w:szCs w:val="20"/>
        </w:rPr>
      </w:pPr>
      <w:r w:rsidRPr="00D1001E">
        <w:rPr>
          <w:rFonts w:ascii="David" w:hAnsi="David" w:cs="David" w:hint="cs"/>
          <w:b/>
          <w:bCs/>
          <w:color w:val="0D0D0D" w:themeColor="text1" w:themeTint="F2"/>
          <w:sz w:val="20"/>
          <w:szCs w:val="20"/>
          <w:highlight w:val="lightGray"/>
          <w:rtl/>
        </w:rPr>
        <w:lastRenderedPageBreak/>
        <w:t>מחול נ' הכנסת</w:t>
      </w:r>
      <w:r w:rsidRPr="00D1001E">
        <w:rPr>
          <w:rFonts w:ascii="David" w:hAnsi="David" w:cs="David" w:hint="cs"/>
          <w:b/>
          <w:bCs/>
          <w:color w:val="0D0D0D" w:themeColor="text1" w:themeTint="F2"/>
          <w:sz w:val="20"/>
          <w:szCs w:val="20"/>
          <w:rtl/>
        </w:rPr>
        <w:t xml:space="preserve"> </w:t>
      </w:r>
      <w:r w:rsidR="00EA45A2">
        <w:rPr>
          <w:rFonts w:ascii="David" w:hAnsi="David" w:cs="David"/>
          <w:b/>
          <w:bCs/>
          <w:color w:val="0D0D0D" w:themeColor="text1" w:themeTint="F2"/>
          <w:sz w:val="20"/>
          <w:szCs w:val="20"/>
          <w:rtl/>
        </w:rPr>
        <w:t>–</w:t>
      </w:r>
      <w:r w:rsidRPr="00D1001E">
        <w:rPr>
          <w:rFonts w:ascii="David" w:hAnsi="David" w:cs="David" w:hint="cs"/>
          <w:b/>
          <w:bCs/>
          <w:color w:val="0D0D0D" w:themeColor="text1" w:themeTint="F2"/>
          <w:sz w:val="20"/>
          <w:szCs w:val="20"/>
          <w:rtl/>
        </w:rPr>
        <w:t xml:space="preserve"> </w:t>
      </w:r>
      <w:r w:rsidR="00EA45A2">
        <w:rPr>
          <w:rFonts w:ascii="David" w:hAnsi="David" w:cs="David" w:hint="cs"/>
          <w:color w:val="0D0D0D" w:themeColor="text1" w:themeTint="F2"/>
          <w:sz w:val="20"/>
          <w:szCs w:val="20"/>
          <w:rtl/>
        </w:rPr>
        <w:t xml:space="preserve">ביקורת שיפוטית על החלטות </w:t>
      </w:r>
      <w:r w:rsidR="00EA45A2" w:rsidRPr="003D5F83">
        <w:rPr>
          <w:rFonts w:ascii="David" w:hAnsi="David" w:cs="David" w:hint="cs"/>
          <w:color w:val="0D0D0D" w:themeColor="text1" w:themeTint="F2"/>
          <w:sz w:val="20"/>
          <w:szCs w:val="20"/>
          <w:u w:val="single"/>
          <w:rtl/>
        </w:rPr>
        <w:t>ועדת האתיקה</w:t>
      </w:r>
      <w:r w:rsidR="00EA45A2">
        <w:rPr>
          <w:rFonts w:ascii="David" w:hAnsi="David" w:cs="David" w:hint="cs"/>
          <w:color w:val="0D0D0D" w:themeColor="text1" w:themeTint="F2"/>
          <w:sz w:val="20"/>
          <w:szCs w:val="20"/>
          <w:rtl/>
        </w:rPr>
        <w:t xml:space="preserve">. </w:t>
      </w:r>
      <w:r w:rsidR="00EA45A2" w:rsidRPr="003D5F83">
        <w:rPr>
          <w:rFonts w:ascii="David" w:hAnsi="David" w:cs="David" w:hint="cs"/>
          <w:b/>
          <w:bCs/>
          <w:color w:val="0D0D0D" w:themeColor="text1" w:themeTint="F2"/>
          <w:sz w:val="20"/>
          <w:szCs w:val="20"/>
          <w:rtl/>
        </w:rPr>
        <w:t>ברק:</w:t>
      </w:r>
      <w:r w:rsidR="00EA45A2">
        <w:rPr>
          <w:rFonts w:ascii="David" w:hAnsi="David" w:cs="David" w:hint="cs"/>
          <w:color w:val="0D0D0D" w:themeColor="text1" w:themeTint="F2"/>
          <w:sz w:val="20"/>
          <w:szCs w:val="20"/>
          <w:rtl/>
        </w:rPr>
        <w:t xml:space="preserve"> ועדת האתיקה לא חסינה בפני ביקורת שיפוטית על פעולותיה. עם זאת, ביהמ"ש ינהג בריסון</w:t>
      </w:r>
      <w:r w:rsidR="003D5F83">
        <w:rPr>
          <w:rFonts w:ascii="David" w:hAnsi="David" w:cs="David" w:hint="cs"/>
          <w:color w:val="0D0D0D" w:themeColor="text1" w:themeTint="F2"/>
          <w:sz w:val="20"/>
          <w:szCs w:val="20"/>
          <w:rtl/>
        </w:rPr>
        <w:t xml:space="preserve">. </w:t>
      </w:r>
      <w:r w:rsidR="003D5F83" w:rsidRPr="003D5F83">
        <w:rPr>
          <w:rFonts w:ascii="David" w:hAnsi="David" w:cs="David" w:hint="cs"/>
          <w:b/>
          <w:bCs/>
          <w:color w:val="FF0000"/>
          <w:sz w:val="20"/>
          <w:szCs w:val="20"/>
          <w:rtl/>
        </w:rPr>
        <w:t xml:space="preserve">הלכה: </w:t>
      </w:r>
      <w:r w:rsidR="00AF54F3" w:rsidRPr="00A853BE">
        <w:rPr>
          <w:rFonts w:ascii="David" w:hAnsi="David" w:cs="David" w:hint="cs"/>
          <w:b/>
          <w:bCs/>
          <w:color w:val="FF0000"/>
          <w:sz w:val="20"/>
          <w:szCs w:val="20"/>
          <w:rtl/>
        </w:rPr>
        <w:t>כאשר ועדת האתיקה מפעילה סמכות מעין שיפוטית</w:t>
      </w:r>
      <w:r w:rsidR="00AF54F3">
        <w:rPr>
          <w:rFonts w:ascii="David" w:hAnsi="David" w:cs="David" w:hint="cs"/>
          <w:b/>
          <w:bCs/>
          <w:color w:val="FF0000"/>
          <w:sz w:val="20"/>
          <w:szCs w:val="20"/>
          <w:rtl/>
        </w:rPr>
        <w:t xml:space="preserve"> ביהמ"ש </w:t>
      </w:r>
      <w:r w:rsidR="005E58A5">
        <w:rPr>
          <w:rFonts w:ascii="David" w:hAnsi="David" w:cs="David" w:hint="cs"/>
          <w:b/>
          <w:bCs/>
          <w:color w:val="FF0000"/>
          <w:sz w:val="20"/>
          <w:szCs w:val="20"/>
          <w:rtl/>
        </w:rPr>
        <w:t>יפעל בריסון בהפעלת הביקורת השיפוטית.</w:t>
      </w:r>
      <w:r w:rsidR="005E58A5">
        <w:rPr>
          <w:rFonts w:ascii="David" w:hAnsi="David" w:cs="David"/>
          <w:b/>
          <w:bCs/>
          <w:color w:val="FF0000"/>
          <w:sz w:val="20"/>
          <w:szCs w:val="20"/>
          <w:rtl/>
        </w:rPr>
        <w:br/>
      </w:r>
    </w:p>
    <w:p w14:paraId="3403212A" w14:textId="01BA39CF" w:rsidR="00881683" w:rsidRDefault="005E58A5" w:rsidP="00D12945">
      <w:pPr>
        <w:pStyle w:val="a7"/>
        <w:numPr>
          <w:ilvl w:val="0"/>
          <w:numId w:val="12"/>
        </w:numPr>
        <w:bidi/>
        <w:spacing w:line="360" w:lineRule="auto"/>
        <w:rPr>
          <w:rFonts w:ascii="David" w:hAnsi="David" w:cs="David"/>
          <w:b/>
          <w:bCs/>
          <w:sz w:val="20"/>
          <w:szCs w:val="20"/>
        </w:rPr>
      </w:pPr>
      <w:r w:rsidRPr="00A40C50">
        <w:rPr>
          <w:rFonts w:ascii="David" w:hAnsi="David" w:cs="David" w:hint="cs"/>
          <w:b/>
          <w:bCs/>
          <w:sz w:val="20"/>
          <w:szCs w:val="20"/>
          <w:highlight w:val="lightGray"/>
          <w:rtl/>
        </w:rPr>
        <w:t>התנועה לאיכות השלטון</w:t>
      </w:r>
      <w:r w:rsidR="00FB708F" w:rsidRPr="00FB708F">
        <w:rPr>
          <w:rFonts w:ascii="David" w:hAnsi="David" w:cs="David" w:hint="cs"/>
          <w:b/>
          <w:bCs/>
          <w:sz w:val="20"/>
          <w:szCs w:val="20"/>
          <w:highlight w:val="lightGray"/>
          <w:rtl/>
        </w:rPr>
        <w:t xml:space="preserve"> </w:t>
      </w:r>
      <w:r w:rsidRPr="00A40C50">
        <w:rPr>
          <w:rFonts w:ascii="David" w:hAnsi="David" w:cs="David" w:hint="cs"/>
          <w:b/>
          <w:bCs/>
          <w:sz w:val="20"/>
          <w:szCs w:val="20"/>
          <w:rtl/>
        </w:rPr>
        <w:t xml:space="preserve"> </w:t>
      </w:r>
      <w:r w:rsidR="00D81FBF" w:rsidRPr="00A40C50">
        <w:rPr>
          <w:rFonts w:ascii="David" w:hAnsi="David" w:cs="David"/>
          <w:b/>
          <w:bCs/>
          <w:sz w:val="20"/>
          <w:szCs w:val="20"/>
          <w:rtl/>
        </w:rPr>
        <w:t>–</w:t>
      </w:r>
      <w:r w:rsidR="00366B72" w:rsidRPr="00A40C50">
        <w:rPr>
          <w:rFonts w:ascii="David" w:hAnsi="David" w:cs="David" w:hint="cs"/>
          <w:b/>
          <w:bCs/>
          <w:sz w:val="20"/>
          <w:szCs w:val="20"/>
          <w:rtl/>
        </w:rPr>
        <w:t xml:space="preserve"> </w:t>
      </w:r>
      <w:r w:rsidR="00366B72" w:rsidRPr="00A40C50">
        <w:rPr>
          <w:rFonts w:ascii="David" w:hAnsi="David" w:cs="David" w:hint="cs"/>
          <w:sz w:val="20"/>
          <w:szCs w:val="20"/>
          <w:rtl/>
        </w:rPr>
        <w:t>עתירה כנגד</w:t>
      </w:r>
      <w:r w:rsidR="00366B72" w:rsidRPr="00A40C50">
        <w:rPr>
          <w:rFonts w:ascii="David" w:hAnsi="David" w:cs="David" w:hint="cs"/>
          <w:b/>
          <w:bCs/>
          <w:sz w:val="20"/>
          <w:szCs w:val="20"/>
          <w:rtl/>
        </w:rPr>
        <w:t xml:space="preserve"> </w:t>
      </w:r>
      <w:r w:rsidR="003972F9" w:rsidRPr="00A40C50">
        <w:rPr>
          <w:rFonts w:ascii="David" w:hAnsi="David" w:cs="David" w:hint="cs"/>
          <w:sz w:val="20"/>
          <w:szCs w:val="20"/>
          <w:rtl/>
        </w:rPr>
        <w:t xml:space="preserve">חקיקת משנה של הכנסת </w:t>
      </w:r>
      <w:r w:rsidR="00366B72" w:rsidRPr="00A40C50">
        <w:rPr>
          <w:rFonts w:ascii="David" w:hAnsi="David" w:cs="David" w:hint="cs"/>
          <w:sz w:val="20"/>
          <w:szCs w:val="20"/>
          <w:rtl/>
        </w:rPr>
        <w:t>המגדילה</w:t>
      </w:r>
      <w:r w:rsidR="003972F9" w:rsidRPr="00A40C50">
        <w:rPr>
          <w:rFonts w:ascii="David" w:hAnsi="David" w:cs="David" w:hint="cs"/>
          <w:sz w:val="20"/>
          <w:szCs w:val="20"/>
          <w:rtl/>
        </w:rPr>
        <w:t xml:space="preserve"> את קצבת ה</w:t>
      </w:r>
      <w:r w:rsidR="00B71D59" w:rsidRPr="00A40C50">
        <w:rPr>
          <w:rFonts w:ascii="David" w:hAnsi="David" w:cs="David" w:hint="cs"/>
          <w:sz w:val="20"/>
          <w:szCs w:val="20"/>
          <w:rtl/>
        </w:rPr>
        <w:t>פנסיה</w:t>
      </w:r>
      <w:r w:rsidR="003972F9" w:rsidRPr="00A40C50">
        <w:rPr>
          <w:rFonts w:ascii="David" w:hAnsi="David" w:cs="David" w:hint="cs"/>
          <w:b/>
          <w:bCs/>
          <w:sz w:val="20"/>
          <w:szCs w:val="20"/>
          <w:rtl/>
        </w:rPr>
        <w:t xml:space="preserve"> </w:t>
      </w:r>
      <w:r w:rsidR="003972F9" w:rsidRPr="00A40C50">
        <w:rPr>
          <w:rFonts w:ascii="David" w:hAnsi="David" w:cs="David" w:hint="cs"/>
          <w:sz w:val="20"/>
          <w:szCs w:val="20"/>
          <w:rtl/>
        </w:rPr>
        <w:t>לחברי הכנסת.</w:t>
      </w:r>
      <w:r w:rsidR="003972F9" w:rsidRPr="00A40C50">
        <w:rPr>
          <w:rFonts w:ascii="David" w:hAnsi="David" w:cs="David" w:hint="cs"/>
          <w:b/>
          <w:bCs/>
          <w:sz w:val="20"/>
          <w:szCs w:val="20"/>
          <w:rtl/>
        </w:rPr>
        <w:t xml:space="preserve"> ריבלין:</w:t>
      </w:r>
      <w:r w:rsidR="003972F9" w:rsidRPr="00A40C50">
        <w:rPr>
          <w:rFonts w:ascii="David" w:hAnsi="David" w:cs="David" w:hint="cs"/>
          <w:sz w:val="20"/>
          <w:szCs w:val="20"/>
          <w:rtl/>
        </w:rPr>
        <w:t xml:space="preserve"> </w:t>
      </w:r>
      <w:r w:rsidR="009644C5">
        <w:rPr>
          <w:rFonts w:ascii="David" w:hAnsi="David" w:cs="David" w:hint="cs"/>
          <w:sz w:val="20"/>
          <w:szCs w:val="20"/>
          <w:rtl/>
        </w:rPr>
        <w:t>אין יחס מיוחד לחקיקת משנה של הכנסת</w:t>
      </w:r>
      <w:r w:rsidR="00CD2A5D">
        <w:rPr>
          <w:rFonts w:ascii="David" w:hAnsi="David" w:cs="David" w:hint="cs"/>
          <w:sz w:val="20"/>
          <w:szCs w:val="20"/>
          <w:rtl/>
        </w:rPr>
        <w:t xml:space="preserve">. </w:t>
      </w:r>
      <w:r w:rsidR="00216314">
        <w:rPr>
          <w:rFonts w:ascii="David" w:hAnsi="David" w:cs="David" w:hint="cs"/>
          <w:sz w:val="20"/>
          <w:szCs w:val="20"/>
          <w:rtl/>
        </w:rPr>
        <w:t xml:space="preserve">במקרה זה </w:t>
      </w:r>
      <w:r w:rsidR="006F6334" w:rsidRPr="00A40C50">
        <w:rPr>
          <w:rFonts w:ascii="David" w:hAnsi="David" w:cs="David" w:hint="cs"/>
          <w:sz w:val="20"/>
          <w:szCs w:val="20"/>
          <w:rtl/>
        </w:rPr>
        <w:t xml:space="preserve">מדובר בהליכים פנים פרלמנטריים </w:t>
      </w:r>
      <w:r w:rsidR="00216314">
        <w:rPr>
          <w:rFonts w:ascii="David" w:hAnsi="David" w:cs="David" w:hint="cs"/>
          <w:sz w:val="20"/>
          <w:szCs w:val="20"/>
          <w:rtl/>
        </w:rPr>
        <w:t xml:space="preserve">של חקיקה שטרם הושלמה </w:t>
      </w:r>
      <w:r w:rsidR="00006C77" w:rsidRPr="00A40C50">
        <w:rPr>
          <w:rFonts w:ascii="David" w:hAnsi="David" w:cs="David" w:hint="cs"/>
          <w:sz w:val="20"/>
          <w:szCs w:val="20"/>
          <w:rtl/>
        </w:rPr>
        <w:t>ולכן חריגה מההסמכה תביא לביטול</w:t>
      </w:r>
      <w:r w:rsidR="009018D0">
        <w:rPr>
          <w:rFonts w:ascii="David" w:hAnsi="David" w:cs="David" w:hint="cs"/>
          <w:sz w:val="20"/>
          <w:szCs w:val="20"/>
          <w:rtl/>
        </w:rPr>
        <w:t xml:space="preserve"> החוק. </w:t>
      </w:r>
      <w:r w:rsidR="006311E9">
        <w:rPr>
          <w:rFonts w:ascii="David" w:hAnsi="David" w:cs="David"/>
          <w:sz w:val="20"/>
          <w:szCs w:val="20"/>
          <w:rtl/>
        </w:rPr>
        <w:br/>
      </w:r>
      <w:r w:rsidR="00A40C50">
        <w:rPr>
          <w:rFonts w:ascii="David" w:hAnsi="David" w:cs="David" w:hint="cs"/>
          <w:b/>
          <w:bCs/>
          <w:color w:val="FF0000"/>
          <w:sz w:val="20"/>
          <w:szCs w:val="20"/>
          <w:rtl/>
        </w:rPr>
        <w:t>חקיקת משנה שלא הושלמה</w:t>
      </w:r>
      <w:r w:rsidR="00A40C50" w:rsidRPr="006F6334">
        <w:rPr>
          <w:rFonts w:ascii="David" w:hAnsi="David" w:cs="David" w:hint="cs"/>
          <w:b/>
          <w:bCs/>
          <w:color w:val="0D0D0D" w:themeColor="text1" w:themeTint="F2"/>
          <w:sz w:val="20"/>
          <w:szCs w:val="20"/>
          <w:rtl/>
        </w:rPr>
        <w:t xml:space="preserve"> </w:t>
      </w:r>
      <w:r w:rsidR="00A40C50" w:rsidRPr="006F6334">
        <w:rPr>
          <w:rFonts w:ascii="David" w:hAnsi="David" w:cs="David"/>
          <w:b/>
          <w:bCs/>
          <w:color w:val="FF0000"/>
          <w:sz w:val="20"/>
          <w:szCs w:val="20"/>
          <w:rtl/>
        </w:rPr>
        <w:t>–</w:t>
      </w:r>
      <w:r w:rsidR="00A40C50" w:rsidRPr="006F6334">
        <w:rPr>
          <w:rFonts w:ascii="David" w:hAnsi="David" w:cs="David" w:hint="cs"/>
          <w:b/>
          <w:bCs/>
          <w:color w:val="0D0D0D" w:themeColor="text1" w:themeTint="F2"/>
          <w:sz w:val="20"/>
          <w:szCs w:val="20"/>
          <w:rtl/>
        </w:rPr>
        <w:t xml:space="preserve"> </w:t>
      </w:r>
      <w:r w:rsidR="00FC39A5" w:rsidRPr="00FC39A5">
        <w:rPr>
          <w:rFonts w:ascii="David" w:hAnsi="David" w:cs="David" w:hint="cs"/>
          <w:b/>
          <w:bCs/>
          <w:sz w:val="20"/>
          <w:szCs w:val="20"/>
          <w:rtl/>
        </w:rPr>
        <w:t>נפעל כלפיה בריסון</w:t>
      </w:r>
      <w:r w:rsidR="007E32BF">
        <w:rPr>
          <w:rFonts w:ascii="David" w:hAnsi="David" w:cs="David" w:hint="cs"/>
          <w:b/>
          <w:bCs/>
          <w:sz w:val="20"/>
          <w:szCs w:val="20"/>
          <w:rtl/>
        </w:rPr>
        <w:t>.</w:t>
      </w:r>
      <w:r w:rsidR="007E32BF">
        <w:rPr>
          <w:rFonts w:ascii="David" w:hAnsi="David" w:cs="David"/>
          <w:b/>
          <w:bCs/>
          <w:sz w:val="20"/>
          <w:szCs w:val="20"/>
          <w:rtl/>
        </w:rPr>
        <w:br/>
      </w:r>
      <w:r w:rsidR="006F6334" w:rsidRPr="00A40C50">
        <w:rPr>
          <w:rFonts w:ascii="David" w:hAnsi="David" w:cs="David" w:hint="cs"/>
          <w:b/>
          <w:bCs/>
          <w:color w:val="FF0000"/>
          <w:sz w:val="20"/>
          <w:szCs w:val="20"/>
          <w:rtl/>
        </w:rPr>
        <w:t xml:space="preserve">חקיקת משנה הושלמה </w:t>
      </w:r>
      <w:r w:rsidR="006F6334" w:rsidRPr="00A40C50">
        <w:rPr>
          <w:rFonts w:ascii="David" w:hAnsi="David" w:cs="David"/>
          <w:b/>
          <w:bCs/>
          <w:color w:val="FF0000"/>
          <w:sz w:val="20"/>
          <w:szCs w:val="20"/>
          <w:rtl/>
        </w:rPr>
        <w:t>–</w:t>
      </w:r>
      <w:r w:rsidR="006F6334" w:rsidRPr="00A40C50">
        <w:rPr>
          <w:rFonts w:ascii="David" w:hAnsi="David" w:cs="David" w:hint="cs"/>
          <w:b/>
          <w:bCs/>
          <w:color w:val="FF0000"/>
          <w:sz w:val="20"/>
          <w:szCs w:val="20"/>
          <w:rtl/>
        </w:rPr>
        <w:t xml:space="preserve"> </w:t>
      </w:r>
      <w:r w:rsidR="006F6334" w:rsidRPr="00A40C50">
        <w:rPr>
          <w:rFonts w:ascii="David" w:hAnsi="David" w:cs="David" w:hint="cs"/>
          <w:b/>
          <w:bCs/>
          <w:sz w:val="20"/>
          <w:szCs w:val="20"/>
          <w:rtl/>
        </w:rPr>
        <w:t xml:space="preserve">עומדת </w:t>
      </w:r>
      <w:r w:rsidR="00D36C00" w:rsidRPr="00A40C50">
        <w:rPr>
          <w:rFonts w:ascii="David" w:hAnsi="David" w:cs="David" w:hint="cs"/>
          <w:b/>
          <w:bCs/>
          <w:sz w:val="20"/>
          <w:szCs w:val="20"/>
          <w:rtl/>
        </w:rPr>
        <w:t>ל</w:t>
      </w:r>
      <w:r w:rsidR="006F6334" w:rsidRPr="00A40C50">
        <w:rPr>
          <w:rFonts w:ascii="David" w:hAnsi="David" w:cs="David" w:hint="cs"/>
          <w:b/>
          <w:bCs/>
          <w:sz w:val="20"/>
          <w:szCs w:val="20"/>
          <w:rtl/>
        </w:rPr>
        <w:t>ביקורת שיפוטית בדיוק כמו חקיקה ראשית</w:t>
      </w:r>
      <w:r w:rsidR="007E32BF">
        <w:rPr>
          <w:rFonts w:ascii="David" w:hAnsi="David" w:cs="David" w:hint="cs"/>
          <w:b/>
          <w:bCs/>
          <w:sz w:val="20"/>
          <w:szCs w:val="20"/>
          <w:rtl/>
        </w:rPr>
        <w:t xml:space="preserve"> - </w:t>
      </w:r>
      <w:r w:rsidR="007E32BF" w:rsidRPr="006F6334">
        <w:rPr>
          <w:rFonts w:ascii="David" w:hAnsi="David" w:cs="David" w:hint="cs"/>
          <w:b/>
          <w:bCs/>
          <w:color w:val="0D0D0D" w:themeColor="text1" w:themeTint="F2"/>
          <w:sz w:val="20"/>
          <w:szCs w:val="20"/>
          <w:rtl/>
        </w:rPr>
        <w:t>תפסל רק בהיעדר סמכות או חוסר סבירות.</w:t>
      </w:r>
      <w:r w:rsidR="007E32BF">
        <w:rPr>
          <w:rFonts w:ascii="David" w:hAnsi="David" w:cs="David" w:hint="cs"/>
          <w:sz w:val="20"/>
          <w:szCs w:val="20"/>
          <w:rtl/>
        </w:rPr>
        <w:t xml:space="preserve"> </w:t>
      </w:r>
      <w:r w:rsidR="007E32BF">
        <w:rPr>
          <w:rFonts w:ascii="David" w:hAnsi="David" w:cs="David"/>
          <w:sz w:val="20"/>
          <w:szCs w:val="20"/>
          <w:rtl/>
        </w:rPr>
        <w:br/>
      </w:r>
    </w:p>
    <w:p w14:paraId="1773C962" w14:textId="7D41F94C" w:rsidR="00823231" w:rsidRDefault="00C42593" w:rsidP="00D12945">
      <w:pPr>
        <w:pStyle w:val="a7"/>
        <w:numPr>
          <w:ilvl w:val="0"/>
          <w:numId w:val="12"/>
        </w:numPr>
        <w:bidi/>
        <w:spacing w:line="360" w:lineRule="auto"/>
        <w:rPr>
          <w:rFonts w:ascii="David" w:hAnsi="David" w:cs="David"/>
          <w:sz w:val="20"/>
          <w:szCs w:val="20"/>
        </w:rPr>
      </w:pPr>
      <w:r w:rsidRPr="00C42593">
        <w:rPr>
          <w:rFonts w:ascii="David" w:hAnsi="David" w:cs="David" w:hint="cs"/>
          <w:b/>
          <w:bCs/>
          <w:sz w:val="20"/>
          <w:szCs w:val="20"/>
          <w:highlight w:val="lightGray"/>
          <w:rtl/>
        </w:rPr>
        <w:t>התנועה לאיכות השלטון 2020</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Pr="00C42593">
        <w:rPr>
          <w:rFonts w:ascii="David" w:hAnsi="David" w:cs="David" w:hint="cs"/>
          <w:sz w:val="20"/>
          <w:szCs w:val="20"/>
          <w:rtl/>
        </w:rPr>
        <w:t xml:space="preserve">עתירה כנגד אי העלאת יו"ר </w:t>
      </w:r>
      <w:r>
        <w:rPr>
          <w:rFonts w:ascii="David" w:hAnsi="David" w:cs="David" w:hint="cs"/>
          <w:sz w:val="20"/>
          <w:szCs w:val="20"/>
          <w:rtl/>
        </w:rPr>
        <w:t>כנסת חדש</w:t>
      </w:r>
      <w:r w:rsidR="001F5A21">
        <w:rPr>
          <w:rFonts w:ascii="David" w:hAnsi="David" w:cs="David" w:hint="cs"/>
          <w:sz w:val="20"/>
          <w:szCs w:val="20"/>
          <w:rtl/>
        </w:rPr>
        <w:t xml:space="preserve"> בשל בקשתו של היו"ר הנוכחי</w:t>
      </w:r>
      <w:r>
        <w:rPr>
          <w:rFonts w:ascii="David" w:hAnsi="David" w:cs="David" w:hint="cs"/>
          <w:sz w:val="20"/>
          <w:szCs w:val="20"/>
          <w:rtl/>
        </w:rPr>
        <w:t xml:space="preserve">. חיות טוענת כי הסירוב </w:t>
      </w:r>
      <w:r w:rsidR="001F5A21" w:rsidRPr="001F5A21">
        <w:rPr>
          <w:rFonts w:ascii="David" w:hAnsi="David" w:cs="David" w:hint="cs"/>
          <w:b/>
          <w:bCs/>
          <w:color w:val="FF0000"/>
          <w:sz w:val="20"/>
          <w:szCs w:val="20"/>
          <w:rtl/>
        </w:rPr>
        <w:t>חותר תחת יסודות המשטר הדמוקרטים</w:t>
      </w:r>
      <w:r w:rsidR="001F5A21" w:rsidRPr="001F5A21">
        <w:rPr>
          <w:rFonts w:ascii="David" w:hAnsi="David" w:cs="David" w:hint="cs"/>
          <w:color w:val="FF0000"/>
          <w:sz w:val="20"/>
          <w:szCs w:val="20"/>
          <w:rtl/>
        </w:rPr>
        <w:t xml:space="preserve"> </w:t>
      </w:r>
      <w:r w:rsidR="001F5A21">
        <w:rPr>
          <w:rFonts w:ascii="David" w:hAnsi="David" w:cs="David" w:hint="cs"/>
          <w:sz w:val="20"/>
          <w:szCs w:val="20"/>
          <w:rtl/>
        </w:rPr>
        <w:t>ולכן ביהמ"ש יכול להתערב</w:t>
      </w:r>
      <w:r w:rsidR="00845A84">
        <w:rPr>
          <w:rFonts w:ascii="David" w:hAnsi="David" w:cs="David" w:hint="cs"/>
          <w:sz w:val="20"/>
          <w:szCs w:val="20"/>
          <w:rtl/>
        </w:rPr>
        <w:t xml:space="preserve"> (הלכת שריד). </w:t>
      </w:r>
    </w:p>
    <w:p w14:paraId="5C4AC6A4" w14:textId="4F3556D6" w:rsidR="00115A88" w:rsidRPr="00F871FA" w:rsidRDefault="00115A88" w:rsidP="00115A88">
      <w:pPr>
        <w:bidi/>
        <w:spacing w:line="360" w:lineRule="auto"/>
        <w:ind w:left="425"/>
        <w:rPr>
          <w:rFonts w:ascii="David" w:hAnsi="David" w:cs="David"/>
          <w:b/>
          <w:bCs/>
          <w:u w:val="single"/>
          <w:rtl/>
        </w:rPr>
      </w:pPr>
      <w:r w:rsidRPr="00F871FA">
        <w:rPr>
          <w:rFonts w:ascii="David" w:hAnsi="David" w:cs="David" w:hint="cs"/>
          <w:b/>
          <w:bCs/>
          <w:u w:val="single"/>
          <w:rtl/>
        </w:rPr>
        <w:t>תקנון הכנסת ומעמדו</w:t>
      </w:r>
    </w:p>
    <w:p w14:paraId="469E960B" w14:textId="7F7F30DF" w:rsidR="00DB4E07" w:rsidRPr="00D47686" w:rsidRDefault="0097334A" w:rsidP="00D12945">
      <w:pPr>
        <w:pStyle w:val="a7"/>
        <w:numPr>
          <w:ilvl w:val="0"/>
          <w:numId w:val="13"/>
        </w:numPr>
        <w:bidi/>
        <w:spacing w:line="360" w:lineRule="auto"/>
        <w:rPr>
          <w:rFonts w:ascii="David" w:hAnsi="David" w:cs="David"/>
          <w:sz w:val="20"/>
          <w:szCs w:val="20"/>
        </w:rPr>
      </w:pPr>
      <w:r w:rsidRPr="00A414A5">
        <w:rPr>
          <w:rFonts w:ascii="David" w:hAnsi="David" w:cs="David" w:hint="cs"/>
          <w:b/>
          <w:bCs/>
          <w:sz w:val="20"/>
          <w:szCs w:val="20"/>
          <w:highlight w:val="lightGray"/>
          <w:rtl/>
        </w:rPr>
        <w:t xml:space="preserve">כהנא </w:t>
      </w:r>
      <w:r w:rsidR="009D5547" w:rsidRPr="009D5547">
        <w:rPr>
          <w:rFonts w:ascii="David" w:hAnsi="David" w:cs="David" w:hint="cs"/>
          <w:b/>
          <w:bCs/>
          <w:sz w:val="20"/>
          <w:szCs w:val="20"/>
          <w:highlight w:val="lightGray"/>
          <w:rtl/>
        </w:rPr>
        <w:t>(הראשון)</w:t>
      </w:r>
      <w:r w:rsidR="00495FC2">
        <w:rPr>
          <w:rFonts w:ascii="David" w:hAnsi="David" w:cs="David" w:hint="cs"/>
          <w:b/>
          <w:bCs/>
          <w:sz w:val="20"/>
          <w:szCs w:val="20"/>
          <w:rtl/>
        </w:rPr>
        <w:t xml:space="preserve"> </w:t>
      </w:r>
      <w:r w:rsidR="0075508D">
        <w:rPr>
          <w:rFonts w:ascii="David" w:hAnsi="David" w:cs="David"/>
          <w:sz w:val="20"/>
          <w:szCs w:val="20"/>
          <w:rtl/>
        </w:rPr>
        <w:t>–</w:t>
      </w:r>
      <w:r w:rsidR="0075508D" w:rsidRPr="0075508D">
        <w:rPr>
          <w:rFonts w:ascii="David" w:hAnsi="David" w:cs="David" w:hint="cs"/>
          <w:sz w:val="20"/>
          <w:szCs w:val="20"/>
          <w:rtl/>
        </w:rPr>
        <w:t xml:space="preserve"> </w:t>
      </w:r>
      <w:r w:rsidR="0075508D">
        <w:rPr>
          <w:rFonts w:ascii="David" w:hAnsi="David" w:cs="David" w:hint="cs"/>
          <w:sz w:val="20"/>
          <w:szCs w:val="20"/>
          <w:rtl/>
        </w:rPr>
        <w:t xml:space="preserve">פסילת שתי הצעות חוק בטענה שהן גזעניות. נשיאות הכנסת טוענת כי יש לה סמכות בלתי מוגבלת בעניין קבלת הצעת חוק פרטיות. </w:t>
      </w:r>
      <w:r w:rsidR="0075508D" w:rsidRPr="0075508D">
        <w:rPr>
          <w:rFonts w:ascii="David" w:hAnsi="David" w:cs="David" w:hint="cs"/>
          <w:b/>
          <w:bCs/>
          <w:sz w:val="20"/>
          <w:szCs w:val="20"/>
          <w:rtl/>
        </w:rPr>
        <w:t>ברק:</w:t>
      </w:r>
      <w:r w:rsidR="0075508D">
        <w:rPr>
          <w:rFonts w:ascii="David" w:hAnsi="David" w:cs="David" w:hint="cs"/>
          <w:sz w:val="20"/>
          <w:szCs w:val="20"/>
          <w:rtl/>
        </w:rPr>
        <w:t xml:space="preserve"> </w:t>
      </w:r>
      <w:r w:rsidR="009D5547">
        <w:rPr>
          <w:rFonts w:ascii="David" w:hAnsi="David" w:cs="David" w:hint="cs"/>
          <w:sz w:val="20"/>
          <w:szCs w:val="20"/>
          <w:rtl/>
        </w:rPr>
        <w:t>ה</w:t>
      </w:r>
      <w:r w:rsidR="0075508D">
        <w:rPr>
          <w:rFonts w:ascii="David" w:hAnsi="David" w:cs="David" w:hint="cs"/>
          <w:sz w:val="20"/>
          <w:szCs w:val="20"/>
          <w:rtl/>
        </w:rPr>
        <w:t xml:space="preserve">פגיעה </w:t>
      </w:r>
      <w:r w:rsidR="009D5547">
        <w:rPr>
          <w:rFonts w:ascii="David" w:hAnsi="David" w:cs="David" w:hint="cs"/>
          <w:sz w:val="20"/>
          <w:szCs w:val="20"/>
          <w:rtl/>
        </w:rPr>
        <w:t xml:space="preserve">היא </w:t>
      </w:r>
      <w:r w:rsidR="0075508D">
        <w:rPr>
          <w:rFonts w:ascii="David" w:hAnsi="David" w:cs="David" w:hint="cs"/>
          <w:sz w:val="20"/>
          <w:szCs w:val="20"/>
          <w:rtl/>
        </w:rPr>
        <w:t>במרקם החיים הפרלמנטריים ולכן דין ההחלטה לה</w:t>
      </w:r>
      <w:r w:rsidR="009D5547">
        <w:rPr>
          <w:rFonts w:ascii="David" w:hAnsi="David" w:cs="David" w:hint="cs"/>
          <w:sz w:val="20"/>
          <w:szCs w:val="20"/>
          <w:rtl/>
        </w:rPr>
        <w:t>י</w:t>
      </w:r>
      <w:r w:rsidR="0075508D">
        <w:rPr>
          <w:rFonts w:ascii="David" w:hAnsi="David" w:cs="David" w:hint="cs"/>
          <w:sz w:val="20"/>
          <w:szCs w:val="20"/>
          <w:rtl/>
        </w:rPr>
        <w:t>פסל</w:t>
      </w:r>
      <w:r w:rsidR="00D47686">
        <w:rPr>
          <w:rFonts w:ascii="David" w:hAnsi="David" w:cs="David" w:hint="cs"/>
          <w:sz w:val="20"/>
          <w:szCs w:val="20"/>
          <w:rtl/>
        </w:rPr>
        <w:t xml:space="preserve"> (הלכת שריד)</w:t>
      </w:r>
      <w:r w:rsidR="0022292A">
        <w:rPr>
          <w:rFonts w:ascii="David" w:hAnsi="David" w:cs="David" w:hint="cs"/>
          <w:sz w:val="20"/>
          <w:szCs w:val="20"/>
          <w:rtl/>
        </w:rPr>
        <w:t>.</w:t>
      </w:r>
      <w:r w:rsidR="009D5547">
        <w:rPr>
          <w:rFonts w:ascii="David" w:hAnsi="David" w:cs="David" w:hint="cs"/>
          <w:sz w:val="20"/>
          <w:szCs w:val="20"/>
          <w:rtl/>
        </w:rPr>
        <w:t xml:space="preserve"> </w:t>
      </w:r>
      <w:r w:rsidR="0075508D" w:rsidRPr="00D47686">
        <w:rPr>
          <w:rFonts w:ascii="David" w:hAnsi="David" w:cs="David" w:hint="cs"/>
          <w:b/>
          <w:bCs/>
          <w:sz w:val="20"/>
          <w:szCs w:val="20"/>
          <w:rtl/>
        </w:rPr>
        <w:t>שמגר:</w:t>
      </w:r>
      <w:r w:rsidR="0075508D">
        <w:rPr>
          <w:rFonts w:ascii="David" w:hAnsi="David" w:cs="David" w:hint="cs"/>
          <w:sz w:val="20"/>
          <w:szCs w:val="20"/>
          <w:rtl/>
        </w:rPr>
        <w:t xml:space="preserve"> יש לפסול הצעות חוק על פגמים </w:t>
      </w:r>
      <w:proofErr w:type="spellStart"/>
      <w:r w:rsidR="0075508D">
        <w:rPr>
          <w:rFonts w:ascii="David" w:hAnsi="David" w:cs="David" w:hint="cs"/>
          <w:sz w:val="20"/>
          <w:szCs w:val="20"/>
          <w:rtl/>
        </w:rPr>
        <w:t>פרוצדוריאלים</w:t>
      </w:r>
      <w:proofErr w:type="spellEnd"/>
      <w:r w:rsidR="0075508D">
        <w:rPr>
          <w:rFonts w:ascii="David" w:hAnsi="David" w:cs="David" w:hint="cs"/>
          <w:sz w:val="20"/>
          <w:szCs w:val="20"/>
          <w:rtl/>
        </w:rPr>
        <w:t xml:space="preserve"> ולא תוכניים</w:t>
      </w:r>
      <w:r w:rsidR="00D47686">
        <w:rPr>
          <w:rFonts w:ascii="David" w:hAnsi="David" w:cs="David" w:hint="cs"/>
          <w:sz w:val="20"/>
          <w:szCs w:val="20"/>
          <w:rtl/>
        </w:rPr>
        <w:t xml:space="preserve"> בשל פגיעה בעקרון הפרדת רשויות. </w:t>
      </w:r>
      <w:r w:rsidR="00D47686" w:rsidRPr="00D47686">
        <w:rPr>
          <w:rFonts w:ascii="David" w:hAnsi="David" w:cs="David" w:hint="cs"/>
          <w:b/>
          <w:bCs/>
          <w:color w:val="FF0000"/>
          <w:sz w:val="20"/>
          <w:szCs w:val="20"/>
          <w:rtl/>
        </w:rPr>
        <w:t>ביהמ"ש לא מביע עמדה בשאלה החוקתית האם ראוי לפסול ע</w:t>
      </w:r>
      <w:r w:rsidR="005B7530">
        <w:rPr>
          <w:rFonts w:ascii="David" w:hAnsi="David" w:cs="David" w:hint="cs"/>
          <w:b/>
          <w:bCs/>
          <w:color w:val="FF0000"/>
          <w:sz w:val="20"/>
          <w:szCs w:val="20"/>
          <w:rtl/>
        </w:rPr>
        <w:t>ל בסיס</w:t>
      </w:r>
      <w:r w:rsidR="00D47686" w:rsidRPr="00D47686">
        <w:rPr>
          <w:rFonts w:ascii="David" w:hAnsi="David" w:cs="David" w:hint="cs"/>
          <w:b/>
          <w:bCs/>
          <w:color w:val="FF0000"/>
          <w:sz w:val="20"/>
          <w:szCs w:val="20"/>
          <w:rtl/>
        </w:rPr>
        <w:t xml:space="preserve"> תוכן.</w:t>
      </w:r>
      <w:r w:rsidR="00D47686" w:rsidRPr="00D47686">
        <w:rPr>
          <w:rFonts w:ascii="David" w:hAnsi="David" w:cs="David" w:hint="cs"/>
          <w:color w:val="FF0000"/>
          <w:sz w:val="20"/>
          <w:szCs w:val="20"/>
          <w:rtl/>
        </w:rPr>
        <w:t xml:space="preserve"> </w:t>
      </w:r>
      <w:r w:rsidR="00D47686">
        <w:rPr>
          <w:rFonts w:ascii="David" w:hAnsi="David" w:cs="David"/>
          <w:color w:val="FF0000"/>
          <w:sz w:val="20"/>
          <w:szCs w:val="20"/>
          <w:rtl/>
        </w:rPr>
        <w:br/>
      </w:r>
    </w:p>
    <w:p w14:paraId="2ABB0358" w14:textId="61FFB28B" w:rsidR="006C6D24" w:rsidRDefault="00A414A5" w:rsidP="00D12945">
      <w:pPr>
        <w:pStyle w:val="a7"/>
        <w:numPr>
          <w:ilvl w:val="0"/>
          <w:numId w:val="13"/>
        </w:numPr>
        <w:bidi/>
        <w:spacing w:line="360" w:lineRule="auto"/>
        <w:rPr>
          <w:rFonts w:ascii="David" w:hAnsi="David" w:cs="David"/>
          <w:b/>
          <w:bCs/>
          <w:sz w:val="20"/>
          <w:szCs w:val="20"/>
        </w:rPr>
      </w:pPr>
      <w:r w:rsidRPr="00A414A5">
        <w:rPr>
          <w:rFonts w:ascii="David" w:hAnsi="David" w:cs="David" w:hint="cs"/>
          <w:b/>
          <w:bCs/>
          <w:sz w:val="20"/>
          <w:szCs w:val="20"/>
          <w:highlight w:val="lightGray"/>
          <w:rtl/>
        </w:rPr>
        <w:t xml:space="preserve">כהנא </w:t>
      </w:r>
      <w:r w:rsidR="009D5547" w:rsidRPr="009D5547">
        <w:rPr>
          <w:rFonts w:ascii="David" w:hAnsi="David" w:cs="David" w:hint="cs"/>
          <w:b/>
          <w:bCs/>
          <w:sz w:val="20"/>
          <w:szCs w:val="20"/>
          <w:highlight w:val="lightGray"/>
          <w:rtl/>
        </w:rPr>
        <w:t>(השני)</w:t>
      </w:r>
      <w:r w:rsidR="009D5547">
        <w:rPr>
          <w:rFonts w:ascii="David" w:hAnsi="David" w:cs="David" w:hint="cs"/>
          <w:b/>
          <w:bCs/>
          <w:sz w:val="20"/>
          <w:szCs w:val="20"/>
          <w:rtl/>
        </w:rPr>
        <w:t xml:space="preserve"> </w:t>
      </w:r>
      <w:r w:rsidR="00B67516">
        <w:rPr>
          <w:rFonts w:ascii="David" w:hAnsi="David" w:cs="David"/>
          <w:b/>
          <w:bCs/>
          <w:sz w:val="20"/>
          <w:szCs w:val="20"/>
          <w:rtl/>
        </w:rPr>
        <w:t>–</w:t>
      </w:r>
      <w:r w:rsidR="009D5547">
        <w:rPr>
          <w:rFonts w:ascii="David" w:hAnsi="David" w:cs="David" w:hint="cs"/>
          <w:b/>
          <w:bCs/>
          <w:sz w:val="20"/>
          <w:szCs w:val="20"/>
          <w:rtl/>
        </w:rPr>
        <w:t xml:space="preserve"> </w:t>
      </w:r>
      <w:r w:rsidR="00C925FE" w:rsidRPr="00C925FE">
        <w:rPr>
          <w:rFonts w:ascii="David" w:hAnsi="David" w:cs="David" w:hint="cs"/>
          <w:sz w:val="20"/>
          <w:szCs w:val="20"/>
          <w:rtl/>
        </w:rPr>
        <w:t>כ</w:t>
      </w:r>
      <w:r w:rsidR="00B67516" w:rsidRPr="00C925FE">
        <w:rPr>
          <w:rFonts w:ascii="David" w:hAnsi="David" w:cs="David" w:hint="cs"/>
          <w:sz w:val="20"/>
          <w:szCs w:val="20"/>
          <w:rtl/>
        </w:rPr>
        <w:t>תוצאה</w:t>
      </w:r>
      <w:r w:rsidR="00B67516">
        <w:rPr>
          <w:rFonts w:ascii="David" w:hAnsi="David" w:cs="David" w:hint="cs"/>
          <w:b/>
          <w:bCs/>
          <w:sz w:val="20"/>
          <w:szCs w:val="20"/>
          <w:rtl/>
        </w:rPr>
        <w:t xml:space="preserve"> </w:t>
      </w:r>
      <w:r w:rsidR="00C925FE">
        <w:rPr>
          <w:rFonts w:ascii="David" w:hAnsi="David" w:cs="David" w:hint="cs"/>
          <w:sz w:val="20"/>
          <w:szCs w:val="20"/>
          <w:rtl/>
        </w:rPr>
        <w:t xml:space="preserve">מכהנא הראשון נוסף סעיף 34 לתקנון </w:t>
      </w:r>
      <w:r w:rsidR="00C14476">
        <w:rPr>
          <w:rFonts w:ascii="David" w:hAnsi="David" w:cs="David" w:hint="cs"/>
          <w:sz w:val="20"/>
          <w:szCs w:val="20"/>
          <w:rtl/>
        </w:rPr>
        <w:t xml:space="preserve">הכנסת </w:t>
      </w:r>
      <w:r w:rsidR="00C925FE">
        <w:rPr>
          <w:rFonts w:ascii="David" w:hAnsi="David" w:cs="David" w:hint="cs"/>
          <w:sz w:val="20"/>
          <w:szCs w:val="20"/>
          <w:rtl/>
        </w:rPr>
        <w:t xml:space="preserve">לפיו ליו"ר הכנסת סמכות </w:t>
      </w:r>
      <w:r w:rsidR="00E3037E">
        <w:rPr>
          <w:rFonts w:ascii="David" w:hAnsi="David" w:cs="David" w:hint="cs"/>
          <w:sz w:val="20"/>
          <w:szCs w:val="20"/>
          <w:rtl/>
        </w:rPr>
        <w:t xml:space="preserve">לפסול הצעות חוק גזעניות או כאלו השוללות את קיום המדינה. </w:t>
      </w:r>
      <w:r w:rsidR="00EB45E0">
        <w:rPr>
          <w:rFonts w:ascii="David" w:hAnsi="David" w:cs="David" w:hint="cs"/>
          <w:sz w:val="20"/>
          <w:szCs w:val="20"/>
          <w:rtl/>
        </w:rPr>
        <w:t xml:space="preserve">לא מאשרים לכהנא להגיש הצעות חוק והוא עותר </w:t>
      </w:r>
      <w:r w:rsidR="00223159">
        <w:rPr>
          <w:rFonts w:ascii="David" w:hAnsi="David" w:cs="David" w:hint="cs"/>
          <w:sz w:val="20"/>
          <w:szCs w:val="20"/>
          <w:rtl/>
        </w:rPr>
        <w:t>בטענה ש</w:t>
      </w:r>
      <w:r w:rsidR="00EB45E0">
        <w:rPr>
          <w:rFonts w:ascii="David" w:hAnsi="David" w:cs="David" w:hint="cs"/>
          <w:sz w:val="20"/>
          <w:szCs w:val="20"/>
          <w:rtl/>
        </w:rPr>
        <w:t xml:space="preserve">החוק הוא פרסונלי </w:t>
      </w:r>
      <w:r w:rsidR="00B07295">
        <w:rPr>
          <w:rFonts w:ascii="David" w:hAnsi="David" w:cs="David" w:hint="cs"/>
          <w:sz w:val="20"/>
          <w:szCs w:val="20"/>
          <w:rtl/>
        </w:rPr>
        <w:t xml:space="preserve">המעוגן בתקנון </w:t>
      </w:r>
      <w:r w:rsidR="00EB45E0">
        <w:rPr>
          <w:rFonts w:ascii="David" w:hAnsi="David" w:cs="David" w:hint="cs"/>
          <w:sz w:val="20"/>
          <w:szCs w:val="20"/>
          <w:rtl/>
        </w:rPr>
        <w:t xml:space="preserve">ופסילה תותר רק </w:t>
      </w:r>
      <w:r w:rsidR="008246CC">
        <w:rPr>
          <w:rFonts w:ascii="David" w:hAnsi="David" w:cs="David" w:hint="cs"/>
          <w:sz w:val="20"/>
          <w:szCs w:val="20"/>
          <w:rtl/>
        </w:rPr>
        <w:t>אם יעוגן בחקיקה ראשית.</w:t>
      </w:r>
      <w:r w:rsidR="009630C4">
        <w:rPr>
          <w:rFonts w:ascii="David" w:hAnsi="David" w:cs="David" w:hint="cs"/>
          <w:sz w:val="20"/>
          <w:szCs w:val="20"/>
          <w:rtl/>
        </w:rPr>
        <w:t xml:space="preserve"> ביהמ"ש דן במעמד התקנון:</w:t>
      </w:r>
      <w:r w:rsidR="009630C4" w:rsidRPr="0094174A">
        <w:rPr>
          <w:rFonts w:ascii="David" w:hAnsi="David" w:cs="David" w:hint="cs"/>
          <w:sz w:val="20"/>
          <w:szCs w:val="20"/>
          <w:rtl/>
        </w:rPr>
        <w:t xml:space="preserve"> מצד אחד דומה לחוק </w:t>
      </w:r>
      <w:r w:rsidR="0094174A" w:rsidRPr="0094174A">
        <w:rPr>
          <w:rFonts w:ascii="David" w:hAnsi="David" w:cs="David" w:hint="cs"/>
          <w:sz w:val="20"/>
          <w:szCs w:val="20"/>
          <w:rtl/>
        </w:rPr>
        <w:t xml:space="preserve">ומצד שני אין חסינות מלאה כי זה לא חוק. </w:t>
      </w:r>
      <w:r w:rsidR="008246CC" w:rsidRPr="0094174A">
        <w:rPr>
          <w:rFonts w:ascii="David" w:hAnsi="David" w:cs="David" w:hint="cs"/>
          <w:b/>
          <w:bCs/>
          <w:sz w:val="20"/>
          <w:szCs w:val="20"/>
          <w:rtl/>
        </w:rPr>
        <w:t>שמגר:</w:t>
      </w:r>
      <w:r w:rsidR="008246CC" w:rsidRPr="0094174A">
        <w:rPr>
          <w:rFonts w:ascii="David" w:hAnsi="David" w:cs="David" w:hint="cs"/>
          <w:sz w:val="20"/>
          <w:szCs w:val="20"/>
          <w:rtl/>
        </w:rPr>
        <w:t xml:space="preserve"> יש לפעול בריסון בהחלטות פנים פרלמנטריות</w:t>
      </w:r>
      <w:r w:rsidR="00223159" w:rsidRPr="0094174A">
        <w:rPr>
          <w:rFonts w:ascii="David" w:hAnsi="David" w:cs="David" w:hint="cs"/>
          <w:sz w:val="20"/>
          <w:szCs w:val="20"/>
          <w:rtl/>
        </w:rPr>
        <w:t>.</w:t>
      </w:r>
      <w:r w:rsidR="008246CC" w:rsidRPr="0094174A">
        <w:rPr>
          <w:rFonts w:ascii="David" w:hAnsi="David" w:cs="David" w:hint="cs"/>
          <w:sz w:val="20"/>
          <w:szCs w:val="20"/>
          <w:rtl/>
        </w:rPr>
        <w:t xml:space="preserve"> </w:t>
      </w:r>
      <w:r w:rsidR="008246CC" w:rsidRPr="0094174A">
        <w:rPr>
          <w:rFonts w:ascii="David" w:hAnsi="David" w:cs="David" w:hint="cs"/>
          <w:b/>
          <w:bCs/>
          <w:color w:val="FF0000"/>
          <w:sz w:val="20"/>
          <w:szCs w:val="20"/>
          <w:rtl/>
        </w:rPr>
        <w:t xml:space="preserve">רק במקרה חריג בו יש פגם היורש לשורש העניין בתקנון תופעל ביקורת שיפוטית. </w:t>
      </w:r>
      <w:r w:rsidR="00EA1B7F">
        <w:rPr>
          <w:rFonts w:ascii="David" w:hAnsi="David" w:cs="David"/>
          <w:b/>
          <w:bCs/>
          <w:sz w:val="20"/>
          <w:szCs w:val="20"/>
          <w:rtl/>
        </w:rPr>
        <w:br/>
      </w:r>
    </w:p>
    <w:p w14:paraId="493BBFDE" w14:textId="3EE23027" w:rsidR="00075DF5" w:rsidRDefault="00EA1B7F" w:rsidP="00D12945">
      <w:pPr>
        <w:pStyle w:val="a7"/>
        <w:numPr>
          <w:ilvl w:val="0"/>
          <w:numId w:val="13"/>
        </w:numPr>
        <w:bidi/>
        <w:spacing w:line="360" w:lineRule="auto"/>
        <w:rPr>
          <w:rFonts w:ascii="David" w:hAnsi="David" w:cs="David"/>
          <w:b/>
          <w:bCs/>
          <w:color w:val="FF0000"/>
          <w:sz w:val="20"/>
          <w:szCs w:val="20"/>
        </w:rPr>
      </w:pPr>
      <w:r w:rsidRPr="00485CE0">
        <w:rPr>
          <w:rFonts w:ascii="David" w:hAnsi="David" w:cs="David" w:hint="cs"/>
          <w:b/>
          <w:bCs/>
          <w:sz w:val="20"/>
          <w:szCs w:val="20"/>
          <w:highlight w:val="lightGray"/>
          <w:rtl/>
        </w:rPr>
        <w:t xml:space="preserve">נמרודי </w:t>
      </w:r>
      <w:r w:rsidR="00485CE0" w:rsidRPr="00485CE0">
        <w:rPr>
          <w:rFonts w:ascii="David" w:hAnsi="David" w:cs="David" w:hint="cs"/>
          <w:b/>
          <w:bCs/>
          <w:sz w:val="20"/>
          <w:szCs w:val="20"/>
          <w:highlight w:val="lightGray"/>
          <w:rtl/>
        </w:rPr>
        <w:t>נ' יו"ר הכנסת</w:t>
      </w:r>
      <w:r>
        <w:rPr>
          <w:rFonts w:ascii="David" w:hAnsi="David" w:cs="David" w:hint="cs"/>
          <w:b/>
          <w:bCs/>
          <w:sz w:val="20"/>
          <w:szCs w:val="20"/>
          <w:rtl/>
        </w:rPr>
        <w:t xml:space="preserve">- </w:t>
      </w:r>
      <w:r w:rsidR="00DC532D">
        <w:rPr>
          <w:rFonts w:ascii="David" w:hAnsi="David" w:cs="David" w:hint="cs"/>
          <w:sz w:val="20"/>
          <w:szCs w:val="20"/>
          <w:rtl/>
        </w:rPr>
        <w:t>חוקק תיקון</w:t>
      </w:r>
      <w:r w:rsidR="00485CE0">
        <w:rPr>
          <w:rFonts w:ascii="David" w:hAnsi="David" w:cs="David" w:hint="cs"/>
          <w:sz w:val="20"/>
          <w:szCs w:val="20"/>
          <w:rtl/>
        </w:rPr>
        <w:t xml:space="preserve"> </w:t>
      </w:r>
      <w:r w:rsidR="00DC532D">
        <w:rPr>
          <w:rFonts w:ascii="David" w:hAnsi="David" w:cs="David" w:hint="cs"/>
          <w:sz w:val="20"/>
          <w:szCs w:val="20"/>
          <w:rtl/>
        </w:rPr>
        <w:t xml:space="preserve">לחוק </w:t>
      </w:r>
      <w:r w:rsidR="00485CE0">
        <w:rPr>
          <w:rFonts w:ascii="David" w:hAnsi="David" w:cs="David" w:hint="cs"/>
          <w:sz w:val="20"/>
          <w:szCs w:val="20"/>
          <w:rtl/>
        </w:rPr>
        <w:t xml:space="preserve">ניירות </w:t>
      </w:r>
      <w:r w:rsidR="00DC532D">
        <w:rPr>
          <w:rFonts w:ascii="David" w:hAnsi="David" w:cs="David" w:hint="cs"/>
          <w:sz w:val="20"/>
          <w:szCs w:val="20"/>
          <w:rtl/>
        </w:rPr>
        <w:t>ה</w:t>
      </w:r>
      <w:r w:rsidR="00485CE0">
        <w:rPr>
          <w:rFonts w:ascii="David" w:hAnsi="David" w:cs="David" w:hint="cs"/>
          <w:sz w:val="20"/>
          <w:szCs w:val="20"/>
          <w:rtl/>
        </w:rPr>
        <w:t xml:space="preserve">ערך. </w:t>
      </w:r>
      <w:r w:rsidR="00DC532D">
        <w:rPr>
          <w:rFonts w:ascii="David" w:hAnsi="David" w:cs="David" w:hint="cs"/>
          <w:sz w:val="20"/>
          <w:szCs w:val="20"/>
          <w:rtl/>
        </w:rPr>
        <w:t xml:space="preserve">העותרות הן חברות שנפגעות באופן ישיר מהחוק ולא הוזמנו </w:t>
      </w:r>
      <w:proofErr w:type="spellStart"/>
      <w:r w:rsidR="00DC532D">
        <w:rPr>
          <w:rFonts w:ascii="David" w:hAnsi="David" w:cs="David" w:hint="cs"/>
          <w:sz w:val="20"/>
          <w:szCs w:val="20"/>
          <w:rtl/>
        </w:rPr>
        <w:t>לועדה</w:t>
      </w:r>
      <w:proofErr w:type="spellEnd"/>
      <w:r w:rsidR="00DC532D">
        <w:rPr>
          <w:rFonts w:ascii="David" w:hAnsi="David" w:cs="David" w:hint="cs"/>
          <w:sz w:val="20"/>
          <w:szCs w:val="20"/>
          <w:rtl/>
        </w:rPr>
        <w:t xml:space="preserve"> לביטול החוק. </w:t>
      </w:r>
      <w:r w:rsidR="00DC532D" w:rsidRPr="00FB7D0E">
        <w:rPr>
          <w:rFonts w:ascii="David" w:hAnsi="David" w:cs="David" w:hint="cs"/>
          <w:b/>
          <w:bCs/>
          <w:sz w:val="20"/>
          <w:szCs w:val="20"/>
          <w:rtl/>
        </w:rPr>
        <w:t>ברק:</w:t>
      </w:r>
      <w:r w:rsidR="00DC532D">
        <w:rPr>
          <w:rFonts w:ascii="David" w:hAnsi="David" w:cs="David" w:hint="cs"/>
          <w:sz w:val="20"/>
          <w:szCs w:val="20"/>
          <w:rtl/>
        </w:rPr>
        <w:t xml:space="preserve"> שמיעת טענות העותרות היא בגדר המלצה בלבד</w:t>
      </w:r>
      <w:r w:rsidR="00FB7D0E">
        <w:rPr>
          <w:rFonts w:ascii="David" w:hAnsi="David" w:cs="David" w:hint="cs"/>
          <w:sz w:val="20"/>
          <w:szCs w:val="20"/>
          <w:rtl/>
        </w:rPr>
        <w:t xml:space="preserve">. ניתן היה לפסול חקיקה ראשית על סמך פגיעה באחד מעקרונות </w:t>
      </w:r>
      <w:r w:rsidR="00075DF5">
        <w:rPr>
          <w:rFonts w:ascii="David" w:hAnsi="David" w:cs="David" w:hint="cs"/>
          <w:sz w:val="20"/>
          <w:szCs w:val="20"/>
          <w:rtl/>
        </w:rPr>
        <w:t xml:space="preserve">המעוגנים בתקנון </w:t>
      </w:r>
      <w:r w:rsidR="00FB7D0E">
        <w:rPr>
          <w:rFonts w:ascii="David" w:hAnsi="David" w:cs="David" w:hint="cs"/>
          <w:sz w:val="20"/>
          <w:szCs w:val="20"/>
          <w:rtl/>
        </w:rPr>
        <w:t xml:space="preserve">הכנסת. </w:t>
      </w:r>
      <w:r w:rsidR="00843825" w:rsidRPr="00843825">
        <w:rPr>
          <w:rFonts w:ascii="David" w:hAnsi="David" w:cs="David" w:hint="cs"/>
          <w:b/>
          <w:bCs/>
          <w:color w:val="FF0000"/>
          <w:sz w:val="20"/>
          <w:szCs w:val="20"/>
          <w:rtl/>
        </w:rPr>
        <w:t xml:space="preserve">ההלכה: לתקנון הכנסת מעמד משמעותי וחזק. </w:t>
      </w:r>
      <w:r w:rsidR="00E21EC5">
        <w:rPr>
          <w:rFonts w:ascii="David" w:hAnsi="David" w:cs="David" w:hint="cs"/>
          <w:b/>
          <w:bCs/>
          <w:color w:val="FF0000"/>
          <w:sz w:val="20"/>
          <w:szCs w:val="20"/>
          <w:rtl/>
        </w:rPr>
        <w:t xml:space="preserve">אי עמידה בתנאי התקנון </w:t>
      </w:r>
      <w:r w:rsidR="00065677">
        <w:rPr>
          <w:rFonts w:ascii="David" w:hAnsi="David" w:cs="David" w:hint="cs"/>
          <w:b/>
          <w:bCs/>
          <w:color w:val="FF0000"/>
          <w:sz w:val="20"/>
          <w:szCs w:val="20"/>
          <w:rtl/>
        </w:rPr>
        <w:t xml:space="preserve">יכולה להוביל לפסילת החקיקה. </w:t>
      </w:r>
    </w:p>
    <w:p w14:paraId="65EF2584" w14:textId="3D74B751" w:rsidR="00075DF5" w:rsidRPr="00F871FA" w:rsidRDefault="00064511" w:rsidP="00075DF5">
      <w:pPr>
        <w:bidi/>
        <w:spacing w:line="360" w:lineRule="auto"/>
        <w:ind w:left="426"/>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 xml:space="preserve">אריאל </w:t>
      </w:r>
      <w:r w:rsidR="00927CF2" w:rsidRPr="00F871FA">
        <w:rPr>
          <w:rFonts w:ascii="David" w:hAnsi="David" w:cs="David" w:hint="cs"/>
          <w:b/>
          <w:bCs/>
          <w:color w:val="0D0D0D" w:themeColor="text1" w:themeTint="F2"/>
          <w:u w:val="single"/>
          <w:rtl/>
        </w:rPr>
        <w:t>בנדור- המעמד החוקתי של תקנון הכנסת</w:t>
      </w:r>
    </w:p>
    <w:p w14:paraId="5126A02A" w14:textId="087F1963" w:rsidR="00927CF2" w:rsidRDefault="003023BE" w:rsidP="00927CF2">
      <w:pPr>
        <w:bidi/>
        <w:spacing w:line="360" w:lineRule="auto"/>
        <w:ind w:left="426"/>
        <w:rPr>
          <w:rFonts w:ascii="David" w:hAnsi="David" w:cs="David"/>
          <w:color w:val="0D0D0D" w:themeColor="text1" w:themeTint="F2"/>
          <w:sz w:val="20"/>
          <w:szCs w:val="20"/>
          <w:rtl/>
        </w:rPr>
      </w:pPr>
      <w:r>
        <w:rPr>
          <w:rFonts w:ascii="David" w:hAnsi="David" w:cs="David" w:hint="cs"/>
          <w:color w:val="0D0D0D" w:themeColor="text1" w:themeTint="F2"/>
          <w:sz w:val="20"/>
          <w:szCs w:val="20"/>
          <w:rtl/>
        </w:rPr>
        <w:t xml:space="preserve">בנדור </w:t>
      </w:r>
      <w:r w:rsidR="00527C82">
        <w:rPr>
          <w:rFonts w:ascii="David" w:hAnsi="David" w:cs="David" w:hint="cs"/>
          <w:color w:val="0D0D0D" w:themeColor="text1" w:themeTint="F2"/>
          <w:sz w:val="20"/>
          <w:szCs w:val="20"/>
          <w:rtl/>
        </w:rPr>
        <w:t xml:space="preserve">מבקר את הלכות נמרודי וכהנא </w:t>
      </w:r>
      <w:r w:rsidR="0040284C">
        <w:rPr>
          <w:rFonts w:ascii="David" w:hAnsi="David" w:cs="David" w:hint="cs"/>
          <w:color w:val="0D0D0D" w:themeColor="text1" w:themeTint="F2"/>
          <w:sz w:val="20"/>
          <w:szCs w:val="20"/>
          <w:rtl/>
        </w:rPr>
        <w:t xml:space="preserve">בהן ביהמ"ש העניק מעמד הדומה למעמדה של חוקה. בנדור </w:t>
      </w:r>
      <w:r>
        <w:rPr>
          <w:rFonts w:ascii="David" w:hAnsi="David" w:cs="David" w:hint="cs"/>
          <w:color w:val="0D0D0D" w:themeColor="text1" w:themeTint="F2"/>
          <w:sz w:val="20"/>
          <w:szCs w:val="20"/>
          <w:rtl/>
        </w:rPr>
        <w:t xml:space="preserve">טוען כי בדומה לחוקה גם תקנון יכול להגביל ולפסול חוקים. </w:t>
      </w:r>
      <w:r w:rsidR="00945597">
        <w:rPr>
          <w:rFonts w:ascii="David" w:hAnsi="David" w:cs="David" w:hint="cs"/>
          <w:color w:val="0D0D0D" w:themeColor="text1" w:themeTint="F2"/>
          <w:sz w:val="20"/>
          <w:szCs w:val="20"/>
          <w:rtl/>
        </w:rPr>
        <w:t>תקנון</w:t>
      </w:r>
      <w:r w:rsidR="00945597" w:rsidRPr="00945597">
        <w:rPr>
          <w:rFonts w:ascii="David" w:hAnsi="David" w:cs="David" w:hint="cs"/>
          <w:b/>
          <w:bCs/>
          <w:color w:val="0D0D0D" w:themeColor="text1" w:themeTint="F2"/>
          <w:sz w:val="20"/>
          <w:szCs w:val="20"/>
          <w:rtl/>
        </w:rPr>
        <w:t xml:space="preserve"> </w:t>
      </w:r>
      <w:r w:rsidR="00294C1A" w:rsidRPr="00945597">
        <w:rPr>
          <w:rFonts w:ascii="David" w:hAnsi="David" w:cs="David" w:hint="cs"/>
          <w:b/>
          <w:bCs/>
          <w:color w:val="0D0D0D" w:themeColor="text1" w:themeTint="F2"/>
          <w:sz w:val="20"/>
          <w:szCs w:val="20"/>
          <w:rtl/>
        </w:rPr>
        <w:t xml:space="preserve">נמוך </w:t>
      </w:r>
      <w:r w:rsidR="00294C1A">
        <w:rPr>
          <w:rFonts w:ascii="David" w:hAnsi="David" w:cs="David" w:hint="cs"/>
          <w:color w:val="0D0D0D" w:themeColor="text1" w:themeTint="F2"/>
          <w:sz w:val="20"/>
          <w:szCs w:val="20"/>
          <w:rtl/>
        </w:rPr>
        <w:t xml:space="preserve">מחוקה כי נתון לביקורת שיפוטית ועוסק בענייני פנים. </w:t>
      </w:r>
      <w:r w:rsidR="00294C1A" w:rsidRPr="00945597">
        <w:rPr>
          <w:rFonts w:ascii="David" w:hAnsi="David" w:cs="David" w:hint="cs"/>
          <w:b/>
          <w:bCs/>
          <w:color w:val="0D0D0D" w:themeColor="text1" w:themeTint="F2"/>
          <w:sz w:val="20"/>
          <w:szCs w:val="20"/>
          <w:rtl/>
        </w:rPr>
        <w:t>גבוה</w:t>
      </w:r>
      <w:r w:rsidR="00294C1A">
        <w:rPr>
          <w:rFonts w:ascii="David" w:hAnsi="David" w:cs="David" w:hint="cs"/>
          <w:color w:val="0D0D0D" w:themeColor="text1" w:themeTint="F2"/>
          <w:sz w:val="20"/>
          <w:szCs w:val="20"/>
          <w:rtl/>
        </w:rPr>
        <w:t xml:space="preserve"> מחוקה כי הוא לא </w:t>
      </w:r>
      <w:r w:rsidR="00674571">
        <w:rPr>
          <w:rFonts w:ascii="David" w:hAnsi="David" w:cs="David" w:hint="cs"/>
          <w:color w:val="0D0D0D" w:themeColor="text1" w:themeTint="F2"/>
          <w:sz w:val="20"/>
          <w:szCs w:val="20"/>
          <w:rtl/>
        </w:rPr>
        <w:t xml:space="preserve">נתון לשינוי ברוב מיוחס. </w:t>
      </w:r>
      <w:r w:rsidR="00682350">
        <w:rPr>
          <w:rFonts w:ascii="David" w:hAnsi="David" w:cs="David" w:hint="cs"/>
          <w:color w:val="0D0D0D" w:themeColor="text1" w:themeTint="F2"/>
          <w:sz w:val="20"/>
          <w:szCs w:val="20"/>
          <w:rtl/>
        </w:rPr>
        <w:t xml:space="preserve">אין לכלול בתקנון הכנסת הגבלות על תוכן של חוקים מאחר ומדובר בהסדר ראשוני הכרוך במתן שיקול דעת לא ראוי. </w:t>
      </w:r>
      <w:r w:rsidR="00465349">
        <w:rPr>
          <w:rFonts w:ascii="David" w:hAnsi="David" w:cs="David" w:hint="cs"/>
          <w:color w:val="0D0D0D" w:themeColor="text1" w:themeTint="F2"/>
          <w:sz w:val="20"/>
          <w:szCs w:val="20"/>
          <w:rtl/>
        </w:rPr>
        <w:t xml:space="preserve">הפרת תקנון היא כמו הפרת חו"י ולכן </w:t>
      </w:r>
      <w:r w:rsidR="00493676">
        <w:rPr>
          <w:rFonts w:ascii="David" w:hAnsi="David" w:cs="David" w:hint="cs"/>
          <w:color w:val="0D0D0D" w:themeColor="text1" w:themeTint="F2"/>
          <w:sz w:val="20"/>
          <w:szCs w:val="20"/>
          <w:rtl/>
        </w:rPr>
        <w:t>ביהמ"ש יכול לפסול חוקים שנפל פגם</w:t>
      </w:r>
      <w:r w:rsidR="00F51457">
        <w:rPr>
          <w:rFonts w:ascii="David" w:hAnsi="David" w:cs="David" w:hint="cs"/>
          <w:color w:val="0D0D0D" w:themeColor="text1" w:themeTint="F2"/>
          <w:sz w:val="20"/>
          <w:szCs w:val="20"/>
          <w:rtl/>
        </w:rPr>
        <w:t xml:space="preserve"> </w:t>
      </w:r>
      <w:r w:rsidR="00493676">
        <w:rPr>
          <w:rFonts w:ascii="David" w:hAnsi="David" w:cs="David" w:hint="cs"/>
          <w:color w:val="0D0D0D" w:themeColor="text1" w:themeTint="F2"/>
          <w:sz w:val="20"/>
          <w:szCs w:val="20"/>
          <w:rtl/>
        </w:rPr>
        <w:t xml:space="preserve">בחקיקתם. </w:t>
      </w:r>
      <w:r w:rsidR="00527C82" w:rsidRPr="00527C82">
        <w:rPr>
          <w:rFonts w:ascii="David" w:hAnsi="David" w:cs="David" w:hint="cs"/>
          <w:b/>
          <w:bCs/>
          <w:color w:val="0D0D0D" w:themeColor="text1" w:themeTint="F2"/>
          <w:sz w:val="20"/>
          <w:szCs w:val="20"/>
          <w:rtl/>
        </w:rPr>
        <w:t>תקנון הוא לא חוקה.</w:t>
      </w:r>
      <w:r w:rsidR="00527C82">
        <w:rPr>
          <w:rFonts w:ascii="David" w:hAnsi="David" w:cs="David" w:hint="cs"/>
          <w:color w:val="0D0D0D" w:themeColor="text1" w:themeTint="F2"/>
          <w:sz w:val="20"/>
          <w:szCs w:val="20"/>
          <w:rtl/>
        </w:rPr>
        <w:t xml:space="preserve"> </w:t>
      </w:r>
      <w:r w:rsidR="005875AE">
        <w:rPr>
          <w:rFonts w:ascii="David" w:hAnsi="David" w:cs="David" w:hint="cs"/>
          <w:color w:val="0D0D0D" w:themeColor="text1" w:themeTint="F2"/>
          <w:sz w:val="20"/>
          <w:szCs w:val="20"/>
          <w:rtl/>
        </w:rPr>
        <w:t xml:space="preserve">על </w:t>
      </w:r>
      <w:r w:rsidR="003D6AB3">
        <w:rPr>
          <w:rFonts w:ascii="David" w:hAnsi="David" w:cs="David" w:hint="cs"/>
          <w:color w:val="0D0D0D" w:themeColor="text1" w:themeTint="F2"/>
          <w:sz w:val="20"/>
          <w:szCs w:val="20"/>
          <w:rtl/>
        </w:rPr>
        <w:t xml:space="preserve">ביהמ"ש להעביר ביקורת שיפוטית א- </w:t>
      </w:r>
      <w:proofErr w:type="spellStart"/>
      <w:r w:rsidR="003D6AB3">
        <w:rPr>
          <w:rFonts w:ascii="David" w:hAnsi="David" w:cs="David" w:hint="cs"/>
          <w:color w:val="0D0D0D" w:themeColor="text1" w:themeTint="F2"/>
          <w:sz w:val="20"/>
          <w:szCs w:val="20"/>
          <w:rtl/>
        </w:rPr>
        <w:t>פריורית</w:t>
      </w:r>
      <w:proofErr w:type="spellEnd"/>
      <w:r w:rsidR="003D6AB3">
        <w:rPr>
          <w:rFonts w:ascii="David" w:hAnsi="David" w:cs="David" w:hint="cs"/>
          <w:color w:val="0D0D0D" w:themeColor="text1" w:themeTint="F2"/>
          <w:sz w:val="20"/>
          <w:szCs w:val="20"/>
          <w:rtl/>
        </w:rPr>
        <w:t xml:space="preserve"> (לפני מעשה) ולא </w:t>
      </w:r>
      <w:r w:rsidR="002D2230">
        <w:rPr>
          <w:rFonts w:ascii="David" w:hAnsi="David" w:cs="David" w:hint="cs"/>
          <w:color w:val="0D0D0D" w:themeColor="text1" w:themeTint="F2"/>
          <w:sz w:val="20"/>
          <w:szCs w:val="20"/>
          <w:rtl/>
        </w:rPr>
        <w:t xml:space="preserve">א- </w:t>
      </w:r>
      <w:proofErr w:type="spellStart"/>
      <w:r w:rsidR="002D2230">
        <w:rPr>
          <w:rFonts w:ascii="David" w:hAnsi="David" w:cs="David" w:hint="cs"/>
          <w:color w:val="0D0D0D" w:themeColor="text1" w:themeTint="F2"/>
          <w:sz w:val="20"/>
          <w:szCs w:val="20"/>
          <w:rtl/>
        </w:rPr>
        <w:t>פוסטריות</w:t>
      </w:r>
      <w:proofErr w:type="spellEnd"/>
      <w:r w:rsidR="002D2230">
        <w:rPr>
          <w:rFonts w:ascii="David" w:hAnsi="David" w:cs="David" w:hint="cs"/>
          <w:color w:val="0D0D0D" w:themeColor="text1" w:themeTint="F2"/>
          <w:sz w:val="20"/>
          <w:szCs w:val="20"/>
          <w:rtl/>
        </w:rPr>
        <w:t xml:space="preserve"> (אחרי מעשה). </w:t>
      </w:r>
    </w:p>
    <w:p w14:paraId="2349EA25" w14:textId="3D4740ED" w:rsidR="003B16ED" w:rsidRPr="00F871FA" w:rsidRDefault="0040284C" w:rsidP="009830B7">
      <w:pPr>
        <w:bidi/>
        <w:spacing w:line="360" w:lineRule="auto"/>
        <w:ind w:left="426"/>
        <w:rPr>
          <w:rFonts w:ascii="David" w:hAnsi="David" w:cs="David"/>
          <w:b/>
          <w:bCs/>
          <w:color w:val="0D0D0D" w:themeColor="text1" w:themeTint="F2"/>
          <w:u w:val="single"/>
          <w:rtl/>
        </w:rPr>
      </w:pPr>
      <w:r w:rsidRPr="00F871FA">
        <w:rPr>
          <w:rFonts w:ascii="David" w:hAnsi="David" w:cs="David" w:hint="cs"/>
          <w:b/>
          <w:bCs/>
          <w:color w:val="0D0D0D" w:themeColor="text1" w:themeTint="F2"/>
          <w:u w:val="single"/>
          <w:rtl/>
        </w:rPr>
        <w:t xml:space="preserve">חלוקת העבודה בין הכנסת לממשלה </w:t>
      </w:r>
    </w:p>
    <w:p w14:paraId="4F59B337" w14:textId="3F3D1C46" w:rsidR="00607D34" w:rsidRPr="00607D34" w:rsidRDefault="003B16ED" w:rsidP="00D12945">
      <w:pPr>
        <w:pStyle w:val="a7"/>
        <w:numPr>
          <w:ilvl w:val="0"/>
          <w:numId w:val="14"/>
        </w:numPr>
        <w:bidi/>
        <w:spacing w:line="360" w:lineRule="auto"/>
        <w:rPr>
          <w:rFonts w:ascii="David" w:hAnsi="David" w:cs="David"/>
          <w:b/>
          <w:bCs/>
          <w:color w:val="0D0D0D" w:themeColor="text1" w:themeTint="F2"/>
          <w:sz w:val="20"/>
          <w:szCs w:val="20"/>
        </w:rPr>
      </w:pPr>
      <w:r w:rsidRPr="00C0269B">
        <w:rPr>
          <w:rFonts w:ascii="David" w:hAnsi="David" w:cs="David" w:hint="cs"/>
          <w:b/>
          <w:bCs/>
          <w:color w:val="0D0D0D" w:themeColor="text1" w:themeTint="F2"/>
          <w:sz w:val="20"/>
          <w:szCs w:val="20"/>
          <w:highlight w:val="lightGray"/>
          <w:rtl/>
        </w:rPr>
        <w:t>רובינשטיין נ' שר הביטחון</w:t>
      </w:r>
      <w:r>
        <w:rPr>
          <w:rFonts w:ascii="David" w:hAnsi="David" w:cs="David" w:hint="cs"/>
          <w:color w:val="0D0D0D" w:themeColor="text1" w:themeTint="F2"/>
          <w:sz w:val="20"/>
          <w:szCs w:val="20"/>
          <w:rtl/>
        </w:rPr>
        <w:t xml:space="preserve"> </w:t>
      </w:r>
      <w:r>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עתירה כנגד חוק טל. </w:t>
      </w:r>
      <w:r w:rsidR="00C8026F">
        <w:rPr>
          <w:rFonts w:ascii="David" w:hAnsi="David" w:cs="David" w:hint="cs"/>
          <w:color w:val="0D0D0D" w:themeColor="text1" w:themeTint="F2"/>
          <w:sz w:val="20"/>
          <w:szCs w:val="20"/>
          <w:rtl/>
        </w:rPr>
        <w:t>עולות מספר שאלות:</w:t>
      </w:r>
      <w:r w:rsidR="00C8026F">
        <w:rPr>
          <w:rFonts w:ascii="David" w:hAnsi="David" w:cs="David"/>
          <w:color w:val="0D0D0D" w:themeColor="text1" w:themeTint="F2"/>
          <w:sz w:val="20"/>
          <w:szCs w:val="20"/>
          <w:rtl/>
        </w:rPr>
        <w:br/>
      </w:r>
      <w:r w:rsidR="00C8026F">
        <w:rPr>
          <w:rFonts w:ascii="David" w:hAnsi="David" w:cs="David" w:hint="cs"/>
          <w:color w:val="0D0D0D" w:themeColor="text1" w:themeTint="F2"/>
          <w:sz w:val="20"/>
          <w:szCs w:val="20"/>
          <w:rtl/>
        </w:rPr>
        <w:t>(1) לשר הביטחון יש את הסמכות להעניק פטור גורף לתלמידי הישיבות ובכל זאת ברק התערב.</w:t>
      </w:r>
      <w:r w:rsidR="00D76776">
        <w:rPr>
          <w:rFonts w:ascii="David" w:hAnsi="David" w:cs="David" w:hint="cs"/>
          <w:color w:val="0D0D0D" w:themeColor="text1" w:themeTint="F2"/>
          <w:sz w:val="20"/>
          <w:szCs w:val="20"/>
          <w:rtl/>
        </w:rPr>
        <w:t xml:space="preserve"> לדעת ברק מדובר בנושא מהותי</w:t>
      </w:r>
      <w:r w:rsidR="00AD1C46">
        <w:rPr>
          <w:rFonts w:ascii="David" w:hAnsi="David" w:cs="David" w:hint="cs"/>
          <w:color w:val="0D0D0D" w:themeColor="text1" w:themeTint="F2"/>
          <w:sz w:val="20"/>
          <w:szCs w:val="20"/>
          <w:rtl/>
        </w:rPr>
        <w:t xml:space="preserve">, התוכן שלה הוא סוג של הסדר ראשוני </w:t>
      </w:r>
      <w:r w:rsidR="007E31DD">
        <w:rPr>
          <w:rFonts w:ascii="David" w:hAnsi="David" w:cs="David" w:hint="cs"/>
          <w:color w:val="0D0D0D" w:themeColor="text1" w:themeTint="F2"/>
          <w:sz w:val="20"/>
          <w:szCs w:val="20"/>
          <w:rtl/>
        </w:rPr>
        <w:t xml:space="preserve">ולכן היא </w:t>
      </w:r>
      <w:r w:rsidR="00C0269B">
        <w:rPr>
          <w:rFonts w:ascii="David" w:hAnsi="David" w:cs="David" w:hint="cs"/>
          <w:color w:val="0D0D0D" w:themeColor="text1" w:themeTint="F2"/>
          <w:sz w:val="20"/>
          <w:szCs w:val="20"/>
          <w:rtl/>
        </w:rPr>
        <w:t>לא יכול</w:t>
      </w:r>
      <w:r w:rsidR="007E31DD">
        <w:rPr>
          <w:rFonts w:ascii="David" w:hAnsi="David" w:cs="David" w:hint="cs"/>
          <w:color w:val="0D0D0D" w:themeColor="text1" w:themeTint="F2"/>
          <w:sz w:val="20"/>
          <w:szCs w:val="20"/>
          <w:rtl/>
        </w:rPr>
        <w:t xml:space="preserve">ה להיקבע </w:t>
      </w:r>
      <w:r w:rsidR="00C0269B">
        <w:rPr>
          <w:rFonts w:ascii="David" w:hAnsi="David" w:cs="David" w:hint="cs"/>
          <w:color w:val="0D0D0D" w:themeColor="text1" w:themeTint="F2"/>
          <w:sz w:val="20"/>
          <w:szCs w:val="20"/>
          <w:rtl/>
        </w:rPr>
        <w:t xml:space="preserve">בחקיקת משנה. ברק קובע את </w:t>
      </w:r>
      <w:r w:rsidR="00C0269B" w:rsidRPr="00C0269B">
        <w:rPr>
          <w:rFonts w:ascii="David" w:hAnsi="David" w:cs="David" w:hint="cs"/>
          <w:b/>
          <w:bCs/>
          <w:color w:val="FF0000"/>
          <w:sz w:val="20"/>
          <w:szCs w:val="20"/>
          <w:rtl/>
        </w:rPr>
        <w:t>כלל ההסדרים הראשוניים:</w:t>
      </w:r>
      <w:r w:rsidR="00C0269B" w:rsidRPr="00C0269B">
        <w:rPr>
          <w:rFonts w:ascii="David" w:hAnsi="David" w:cs="David" w:hint="cs"/>
          <w:color w:val="FF0000"/>
          <w:sz w:val="20"/>
          <w:szCs w:val="20"/>
          <w:rtl/>
        </w:rPr>
        <w:t xml:space="preserve"> </w:t>
      </w:r>
      <w:r w:rsidR="00C0269B" w:rsidRPr="009830B7">
        <w:rPr>
          <w:rFonts w:ascii="David" w:hAnsi="David" w:cs="David" w:hint="cs"/>
          <w:b/>
          <w:bCs/>
          <w:color w:val="0D0D0D" w:themeColor="text1" w:themeTint="F2"/>
          <w:sz w:val="20"/>
          <w:szCs w:val="20"/>
          <w:rtl/>
        </w:rPr>
        <w:t>נורמות שיש להסדיר בחקיקה ראשי</w:t>
      </w:r>
      <w:r w:rsidR="009830B7" w:rsidRPr="009830B7">
        <w:rPr>
          <w:rFonts w:ascii="David" w:hAnsi="David" w:cs="David" w:hint="cs"/>
          <w:b/>
          <w:bCs/>
          <w:color w:val="0D0D0D" w:themeColor="text1" w:themeTint="F2"/>
          <w:sz w:val="20"/>
          <w:szCs w:val="20"/>
          <w:rtl/>
        </w:rPr>
        <w:t xml:space="preserve"> בשל חשיבותם</w:t>
      </w:r>
      <w:r w:rsidR="00C0269B" w:rsidRPr="009830B7">
        <w:rPr>
          <w:rFonts w:ascii="David" w:hAnsi="David" w:cs="David" w:hint="cs"/>
          <w:b/>
          <w:bCs/>
          <w:color w:val="0D0D0D" w:themeColor="text1" w:themeTint="F2"/>
          <w:sz w:val="20"/>
          <w:szCs w:val="20"/>
          <w:rtl/>
        </w:rPr>
        <w:t>.</w:t>
      </w:r>
      <w:r w:rsidR="009830B7" w:rsidRPr="009830B7">
        <w:rPr>
          <w:rFonts w:ascii="David" w:hAnsi="David" w:cs="David" w:hint="cs"/>
          <w:b/>
          <w:bCs/>
          <w:color w:val="0D0D0D" w:themeColor="text1" w:themeTint="F2"/>
          <w:sz w:val="20"/>
          <w:szCs w:val="20"/>
          <w:rtl/>
        </w:rPr>
        <w:t xml:space="preserve"> </w:t>
      </w:r>
      <w:r w:rsidR="009830B7" w:rsidRPr="009830B7">
        <w:rPr>
          <w:rFonts w:ascii="David" w:hAnsi="David" w:cs="David"/>
          <w:b/>
          <w:bCs/>
          <w:color w:val="0D0D0D" w:themeColor="text1" w:themeTint="F2"/>
          <w:sz w:val="20"/>
          <w:szCs w:val="20"/>
          <w:rtl/>
        </w:rPr>
        <w:br/>
      </w:r>
      <w:r w:rsidR="009830B7">
        <w:rPr>
          <w:rFonts w:ascii="David" w:hAnsi="David" w:cs="David" w:hint="cs"/>
          <w:color w:val="0D0D0D" w:themeColor="text1" w:themeTint="F2"/>
          <w:sz w:val="20"/>
          <w:szCs w:val="20"/>
          <w:rtl/>
        </w:rPr>
        <w:t xml:space="preserve">(2) האם כלל ההסדרים הראשוניים צריך להיות כלל חוקתי או חזקה פרשנית? נשאר </w:t>
      </w:r>
      <w:proofErr w:type="spellStart"/>
      <w:r w:rsidR="009830B7">
        <w:rPr>
          <w:rFonts w:ascii="David" w:hAnsi="David" w:cs="David" w:hint="cs"/>
          <w:color w:val="0D0D0D" w:themeColor="text1" w:themeTint="F2"/>
          <w:sz w:val="20"/>
          <w:szCs w:val="20"/>
          <w:rtl/>
        </w:rPr>
        <w:t>בצריך</w:t>
      </w:r>
      <w:proofErr w:type="spellEnd"/>
      <w:r w:rsidR="009830B7">
        <w:rPr>
          <w:rFonts w:ascii="David" w:hAnsi="David" w:cs="David" w:hint="cs"/>
          <w:color w:val="0D0D0D" w:themeColor="text1" w:themeTint="F2"/>
          <w:sz w:val="20"/>
          <w:szCs w:val="20"/>
          <w:rtl/>
        </w:rPr>
        <w:t xml:space="preserve"> עיון. </w:t>
      </w:r>
      <w:r w:rsidR="00607D34">
        <w:rPr>
          <w:rFonts w:ascii="David" w:hAnsi="David" w:cs="David"/>
          <w:color w:val="0D0D0D" w:themeColor="text1" w:themeTint="F2"/>
          <w:sz w:val="20"/>
          <w:szCs w:val="20"/>
          <w:rtl/>
        </w:rPr>
        <w:br/>
      </w:r>
    </w:p>
    <w:p w14:paraId="224D51C6" w14:textId="77777777" w:rsidR="003C082A" w:rsidRPr="003C082A" w:rsidRDefault="000D28A6" w:rsidP="00D12945">
      <w:pPr>
        <w:pStyle w:val="a7"/>
        <w:numPr>
          <w:ilvl w:val="0"/>
          <w:numId w:val="14"/>
        </w:numPr>
        <w:bidi/>
        <w:spacing w:line="360" w:lineRule="auto"/>
        <w:rPr>
          <w:rFonts w:ascii="David" w:hAnsi="David" w:cs="David"/>
          <w:b/>
          <w:bCs/>
          <w:color w:val="0D0D0D" w:themeColor="text1" w:themeTint="F2"/>
          <w:sz w:val="20"/>
          <w:szCs w:val="20"/>
        </w:rPr>
      </w:pPr>
      <w:r w:rsidRPr="00607D34">
        <w:rPr>
          <w:rFonts w:ascii="David" w:hAnsi="David" w:cs="David" w:hint="cs"/>
          <w:b/>
          <w:bCs/>
          <w:color w:val="0D0D0D" w:themeColor="text1" w:themeTint="F2"/>
          <w:sz w:val="20"/>
          <w:szCs w:val="20"/>
          <w:highlight w:val="lightGray"/>
          <w:rtl/>
        </w:rPr>
        <w:lastRenderedPageBreak/>
        <w:t xml:space="preserve">המרכז האקדמי </w:t>
      </w:r>
      <w:r w:rsidR="00BB56B6" w:rsidRPr="00607D34">
        <w:rPr>
          <w:rFonts w:ascii="David" w:hAnsi="David" w:cs="David" w:hint="cs"/>
          <w:b/>
          <w:bCs/>
          <w:color w:val="0D0D0D" w:themeColor="text1" w:themeTint="F2"/>
          <w:sz w:val="20"/>
          <w:szCs w:val="20"/>
          <w:highlight w:val="lightGray"/>
          <w:rtl/>
        </w:rPr>
        <w:t>למשפט ועסקים נ' ממשלת ישראל</w:t>
      </w:r>
      <w:r w:rsidR="00BB56B6" w:rsidRPr="00607D34">
        <w:rPr>
          <w:rFonts w:ascii="David" w:hAnsi="David" w:cs="David" w:hint="cs"/>
          <w:b/>
          <w:bCs/>
          <w:color w:val="0D0D0D" w:themeColor="text1" w:themeTint="F2"/>
          <w:sz w:val="20"/>
          <w:szCs w:val="20"/>
          <w:rtl/>
        </w:rPr>
        <w:t xml:space="preserve"> </w:t>
      </w:r>
      <w:r w:rsidR="00BB56B6" w:rsidRPr="00607D34">
        <w:rPr>
          <w:rFonts w:ascii="David" w:hAnsi="David" w:cs="David"/>
          <w:b/>
          <w:bCs/>
          <w:color w:val="0D0D0D" w:themeColor="text1" w:themeTint="F2"/>
          <w:sz w:val="20"/>
          <w:szCs w:val="20"/>
          <w:rtl/>
        </w:rPr>
        <w:t>–</w:t>
      </w:r>
      <w:r w:rsidR="00BB56B6" w:rsidRPr="00607D34">
        <w:rPr>
          <w:rFonts w:ascii="David" w:hAnsi="David" w:cs="David" w:hint="cs"/>
          <w:b/>
          <w:bCs/>
          <w:color w:val="0D0D0D" w:themeColor="text1" w:themeTint="F2"/>
          <w:sz w:val="20"/>
          <w:szCs w:val="20"/>
          <w:rtl/>
        </w:rPr>
        <w:t xml:space="preserve"> </w:t>
      </w:r>
      <w:r w:rsidR="00BB56B6" w:rsidRPr="00607D34">
        <w:rPr>
          <w:rFonts w:ascii="David" w:hAnsi="David" w:cs="David" w:hint="cs"/>
          <w:color w:val="0D0D0D" w:themeColor="text1" w:themeTint="F2"/>
          <w:sz w:val="20"/>
          <w:szCs w:val="20"/>
          <w:rtl/>
        </w:rPr>
        <w:t>עתירה בנושא מתווה הגז.</w:t>
      </w:r>
      <w:r w:rsidR="00BB56B6" w:rsidRPr="00607D34">
        <w:rPr>
          <w:rFonts w:ascii="David" w:hAnsi="David" w:cs="David" w:hint="cs"/>
          <w:b/>
          <w:bCs/>
          <w:color w:val="0D0D0D" w:themeColor="text1" w:themeTint="F2"/>
          <w:sz w:val="20"/>
          <w:szCs w:val="20"/>
          <w:rtl/>
        </w:rPr>
        <w:t xml:space="preserve"> </w:t>
      </w:r>
      <w:proofErr w:type="spellStart"/>
      <w:r w:rsidR="006F3144" w:rsidRPr="00607D34">
        <w:rPr>
          <w:rFonts w:ascii="David" w:hAnsi="David" w:cs="David" w:hint="cs"/>
          <w:b/>
          <w:bCs/>
          <w:color w:val="0D0D0D" w:themeColor="text1" w:themeTint="F2"/>
          <w:sz w:val="20"/>
          <w:szCs w:val="20"/>
          <w:rtl/>
        </w:rPr>
        <w:t>גרוניס</w:t>
      </w:r>
      <w:proofErr w:type="spellEnd"/>
      <w:r w:rsidR="005D0DBB" w:rsidRPr="00607D34">
        <w:rPr>
          <w:rFonts w:ascii="David" w:hAnsi="David" w:cs="David" w:hint="cs"/>
          <w:b/>
          <w:bCs/>
          <w:color w:val="0D0D0D" w:themeColor="text1" w:themeTint="F2"/>
          <w:sz w:val="20"/>
          <w:szCs w:val="20"/>
          <w:rtl/>
        </w:rPr>
        <w:t xml:space="preserve">: </w:t>
      </w:r>
      <w:r w:rsidR="00F12E95" w:rsidRPr="00607D34">
        <w:rPr>
          <w:rFonts w:ascii="David" w:hAnsi="David" w:cs="David" w:hint="cs"/>
          <w:b/>
          <w:bCs/>
          <w:color w:val="FF0000"/>
          <w:sz w:val="20"/>
          <w:szCs w:val="20"/>
          <w:rtl/>
        </w:rPr>
        <w:t xml:space="preserve">ס' 1 לחו"י הכנסת מגדיר גרעין קשה </w:t>
      </w:r>
      <w:r w:rsidR="004C2117" w:rsidRPr="00607D34">
        <w:rPr>
          <w:rFonts w:ascii="David" w:hAnsi="David" w:cs="David" w:hint="cs"/>
          <w:b/>
          <w:bCs/>
          <w:color w:val="FF0000"/>
          <w:sz w:val="20"/>
          <w:szCs w:val="20"/>
          <w:rtl/>
        </w:rPr>
        <w:t xml:space="preserve">של הסדרים </w:t>
      </w:r>
      <w:r w:rsidR="00607D34" w:rsidRPr="00607D34">
        <w:rPr>
          <w:rFonts w:ascii="David" w:hAnsi="David" w:cs="David" w:hint="cs"/>
          <w:b/>
          <w:bCs/>
          <w:color w:val="FF0000"/>
          <w:sz w:val="20"/>
          <w:szCs w:val="20"/>
          <w:rtl/>
        </w:rPr>
        <w:t>ראשוניים</w:t>
      </w:r>
      <w:r w:rsidR="004C2117" w:rsidRPr="00607D34">
        <w:rPr>
          <w:rFonts w:ascii="David" w:hAnsi="David" w:cs="David" w:hint="cs"/>
          <w:b/>
          <w:bCs/>
          <w:color w:val="FF0000"/>
          <w:sz w:val="20"/>
          <w:szCs w:val="20"/>
          <w:rtl/>
        </w:rPr>
        <w:t xml:space="preserve"> שרק הכנסת </w:t>
      </w:r>
      <w:r w:rsidR="00EA58C1" w:rsidRPr="00607D34">
        <w:rPr>
          <w:rFonts w:ascii="David" w:hAnsi="David" w:cs="David" w:hint="cs"/>
          <w:b/>
          <w:bCs/>
          <w:color w:val="FF0000"/>
          <w:sz w:val="20"/>
          <w:szCs w:val="20"/>
          <w:rtl/>
        </w:rPr>
        <w:t xml:space="preserve">חייבת להסדיר בעצמה ולא להאציל סמכויות לממשלה. </w:t>
      </w:r>
      <w:r w:rsidR="00607D34" w:rsidRPr="00607D34">
        <w:rPr>
          <w:rFonts w:ascii="David" w:hAnsi="David" w:cs="David" w:hint="cs"/>
          <w:b/>
          <w:bCs/>
          <w:color w:val="0D0D0D" w:themeColor="text1" w:themeTint="F2"/>
          <w:sz w:val="20"/>
          <w:szCs w:val="20"/>
          <w:rtl/>
        </w:rPr>
        <w:t xml:space="preserve">לא קובע אם כלל ההסדרים הראשוניים קיבל מעמד חוקתי. </w:t>
      </w:r>
      <w:r w:rsidR="00607D34">
        <w:rPr>
          <w:rFonts w:ascii="David" w:hAnsi="David" w:cs="David"/>
          <w:b/>
          <w:bCs/>
          <w:color w:val="0D0D0D" w:themeColor="text1" w:themeTint="F2"/>
          <w:sz w:val="20"/>
          <w:szCs w:val="20"/>
          <w:rtl/>
        </w:rPr>
        <w:br/>
      </w:r>
    </w:p>
    <w:p w14:paraId="783E14A3" w14:textId="3E515460" w:rsidR="00F871FA" w:rsidRPr="00F871FA" w:rsidRDefault="00607D34" w:rsidP="00D12945">
      <w:pPr>
        <w:pStyle w:val="a7"/>
        <w:numPr>
          <w:ilvl w:val="0"/>
          <w:numId w:val="14"/>
        </w:numPr>
        <w:bidi/>
        <w:spacing w:line="360" w:lineRule="auto"/>
        <w:rPr>
          <w:rFonts w:ascii="David" w:hAnsi="David" w:cs="David"/>
          <w:b/>
          <w:bCs/>
          <w:color w:val="0D0D0D" w:themeColor="text1" w:themeTint="F2"/>
          <w:sz w:val="20"/>
          <w:szCs w:val="20"/>
        </w:rPr>
      </w:pPr>
      <w:r w:rsidRPr="003C082A">
        <w:rPr>
          <w:rFonts w:ascii="David" w:hAnsi="David" w:cs="David" w:hint="cs"/>
          <w:b/>
          <w:bCs/>
          <w:color w:val="0D0D0D" w:themeColor="text1" w:themeTint="F2"/>
          <w:sz w:val="20"/>
          <w:szCs w:val="20"/>
          <w:highlight w:val="lightGray"/>
          <w:rtl/>
        </w:rPr>
        <w:t>ארגון מגדלי העופות</w:t>
      </w:r>
      <w:r w:rsidRPr="003C082A">
        <w:rPr>
          <w:rFonts w:ascii="David" w:hAnsi="David" w:cs="David" w:hint="cs"/>
          <w:b/>
          <w:bCs/>
          <w:color w:val="0D0D0D" w:themeColor="text1" w:themeTint="F2"/>
          <w:sz w:val="20"/>
          <w:szCs w:val="20"/>
          <w:rtl/>
        </w:rPr>
        <w:t xml:space="preserve"> </w:t>
      </w:r>
      <w:r w:rsidR="00843A4E" w:rsidRPr="003C082A">
        <w:rPr>
          <w:rFonts w:ascii="David" w:hAnsi="David" w:cs="David"/>
          <w:b/>
          <w:bCs/>
          <w:color w:val="0D0D0D" w:themeColor="text1" w:themeTint="F2"/>
          <w:sz w:val="20"/>
          <w:szCs w:val="20"/>
          <w:rtl/>
        </w:rPr>
        <w:t>–</w:t>
      </w:r>
      <w:r w:rsidR="00EE5909" w:rsidRPr="003C082A">
        <w:rPr>
          <w:rFonts w:ascii="David" w:hAnsi="David" w:cs="David" w:hint="cs"/>
          <w:b/>
          <w:bCs/>
          <w:color w:val="0D0D0D" w:themeColor="text1" w:themeTint="F2"/>
          <w:sz w:val="20"/>
          <w:szCs w:val="20"/>
          <w:rtl/>
        </w:rPr>
        <w:t xml:space="preserve"> </w:t>
      </w:r>
      <w:r w:rsidR="00E7687A" w:rsidRPr="003C082A">
        <w:rPr>
          <w:rFonts w:ascii="David" w:hAnsi="David" w:cs="David" w:hint="cs"/>
          <w:color w:val="0D0D0D" w:themeColor="text1" w:themeTint="F2"/>
          <w:sz w:val="20"/>
          <w:szCs w:val="20"/>
          <w:rtl/>
        </w:rPr>
        <w:t xml:space="preserve">פגם בעקרון ההשתתפות של חבר כנסת כתוצאה </w:t>
      </w:r>
      <w:r w:rsidR="00B6181D" w:rsidRPr="003C082A">
        <w:rPr>
          <w:rFonts w:ascii="David" w:hAnsi="David" w:cs="David" w:hint="cs"/>
          <w:color w:val="0D0D0D" w:themeColor="text1" w:themeTint="F2"/>
          <w:sz w:val="20"/>
          <w:szCs w:val="20"/>
          <w:rtl/>
        </w:rPr>
        <w:t xml:space="preserve">מחיקוק לפי </w:t>
      </w:r>
      <w:r w:rsidR="005F5342" w:rsidRPr="003C082A">
        <w:rPr>
          <w:rFonts w:ascii="David" w:hAnsi="David" w:cs="David" w:hint="cs"/>
          <w:color w:val="0D0D0D" w:themeColor="text1" w:themeTint="F2"/>
          <w:sz w:val="20"/>
          <w:szCs w:val="20"/>
          <w:rtl/>
        </w:rPr>
        <w:t>חוק ההסדרים</w:t>
      </w:r>
      <w:r w:rsidR="0053245B" w:rsidRPr="003C082A">
        <w:rPr>
          <w:rFonts w:ascii="David" w:hAnsi="David" w:cs="David" w:hint="cs"/>
          <w:color w:val="0D0D0D" w:themeColor="text1" w:themeTint="F2"/>
          <w:sz w:val="20"/>
          <w:szCs w:val="20"/>
          <w:rtl/>
        </w:rPr>
        <w:t xml:space="preserve">. </w:t>
      </w:r>
      <w:r w:rsidR="00B94D03" w:rsidRPr="003C082A">
        <w:rPr>
          <w:rFonts w:ascii="David" w:hAnsi="David" w:cs="David" w:hint="cs"/>
          <w:b/>
          <w:bCs/>
          <w:color w:val="0D0D0D" w:themeColor="text1" w:themeTint="F2"/>
          <w:sz w:val="20"/>
          <w:szCs w:val="20"/>
          <w:rtl/>
        </w:rPr>
        <w:t>בייניש</w:t>
      </w:r>
      <w:r w:rsidR="00CF1C45">
        <w:rPr>
          <w:rFonts w:ascii="David" w:hAnsi="David" w:cs="David" w:hint="cs"/>
          <w:b/>
          <w:bCs/>
          <w:color w:val="0D0D0D" w:themeColor="text1" w:themeTint="F2"/>
          <w:sz w:val="20"/>
          <w:szCs w:val="20"/>
          <w:rtl/>
        </w:rPr>
        <w:t>:</w:t>
      </w:r>
      <w:r w:rsidR="00B94D03" w:rsidRPr="003C082A">
        <w:rPr>
          <w:rFonts w:ascii="David" w:hAnsi="David" w:cs="David" w:hint="cs"/>
          <w:b/>
          <w:bCs/>
          <w:color w:val="0D0D0D" w:themeColor="text1" w:themeTint="F2"/>
          <w:sz w:val="20"/>
          <w:szCs w:val="20"/>
          <w:rtl/>
        </w:rPr>
        <w:t xml:space="preserve"> </w:t>
      </w:r>
      <w:r w:rsidR="00B94D03" w:rsidRPr="00CF1C45">
        <w:rPr>
          <w:rFonts w:ascii="David" w:hAnsi="David" w:cs="David" w:hint="cs"/>
          <w:color w:val="0D0D0D" w:themeColor="text1" w:themeTint="F2"/>
          <w:sz w:val="20"/>
          <w:szCs w:val="20"/>
          <w:rtl/>
        </w:rPr>
        <w:t>טוענת כי</w:t>
      </w:r>
      <w:r w:rsidR="00B94D03" w:rsidRPr="003C082A">
        <w:rPr>
          <w:rFonts w:ascii="David" w:hAnsi="David" w:cs="David" w:hint="cs"/>
          <w:b/>
          <w:bCs/>
          <w:color w:val="0D0D0D" w:themeColor="text1" w:themeTint="F2"/>
          <w:sz w:val="20"/>
          <w:szCs w:val="20"/>
          <w:rtl/>
        </w:rPr>
        <w:t xml:space="preserve"> </w:t>
      </w:r>
      <w:r w:rsidR="00B94D03" w:rsidRPr="003C082A">
        <w:rPr>
          <w:rFonts w:ascii="David" w:eastAsia="Calibri" w:hAnsi="David" w:cs="David" w:hint="cs"/>
          <w:sz w:val="20"/>
          <w:szCs w:val="20"/>
          <w:rtl/>
          <w:lang w:val="en-US"/>
        </w:rPr>
        <w:t>שימוש במנגנון חוק ההסדרים מפר את הדרישה שהמחוקק יקבע את ההסדרים הראשוניים</w:t>
      </w:r>
      <w:r w:rsidR="003C082A" w:rsidRPr="003C082A">
        <w:rPr>
          <w:rFonts w:ascii="David" w:eastAsia="Calibri" w:hAnsi="David" w:cs="David" w:hint="cs"/>
          <w:sz w:val="20"/>
          <w:szCs w:val="20"/>
          <w:rtl/>
          <w:lang w:val="en-US"/>
        </w:rPr>
        <w:t xml:space="preserve"> ובכך </w:t>
      </w:r>
      <w:r w:rsidR="00E7687A" w:rsidRPr="003C082A">
        <w:rPr>
          <w:rFonts w:ascii="David" w:eastAsia="Calibri" w:hAnsi="David" w:cs="David" w:hint="cs"/>
          <w:color w:val="0D0D0D" w:themeColor="text1" w:themeTint="F2"/>
          <w:sz w:val="20"/>
          <w:szCs w:val="20"/>
          <w:rtl/>
          <w:lang w:val="en-US"/>
        </w:rPr>
        <w:t xml:space="preserve">פוגע בכלל ההסדרים הראשוניים. </w:t>
      </w:r>
      <w:r w:rsidR="0006269B" w:rsidRPr="003C082A">
        <w:rPr>
          <w:rFonts w:ascii="David" w:eastAsia="Calibri" w:hAnsi="David" w:cs="David" w:hint="cs"/>
          <w:b/>
          <w:bCs/>
          <w:color w:val="FF0000"/>
          <w:sz w:val="20"/>
          <w:szCs w:val="20"/>
          <w:rtl/>
          <w:lang w:val="en-US"/>
        </w:rPr>
        <w:t>ההלכה: חוק ההסדרים מונע את התקיימות ההסדרים הראשוניים ובכך פוגע ב</w:t>
      </w:r>
      <w:r w:rsidR="001E392B">
        <w:rPr>
          <w:rFonts w:ascii="David" w:eastAsia="Calibri" w:hAnsi="David" w:cs="David" w:hint="cs"/>
          <w:b/>
          <w:bCs/>
          <w:color w:val="FF0000"/>
          <w:sz w:val="20"/>
          <w:szCs w:val="20"/>
          <w:rtl/>
          <w:lang w:val="en-US"/>
        </w:rPr>
        <w:t>כלל ההסדרים הראשוניים</w:t>
      </w:r>
      <w:r w:rsidR="0006269B" w:rsidRPr="003C082A">
        <w:rPr>
          <w:rFonts w:ascii="David" w:eastAsia="Calibri" w:hAnsi="David" w:cs="David" w:hint="cs"/>
          <w:b/>
          <w:bCs/>
          <w:color w:val="FF0000"/>
          <w:sz w:val="20"/>
          <w:szCs w:val="20"/>
          <w:rtl/>
          <w:lang w:val="en-US"/>
        </w:rPr>
        <w:t xml:space="preserve">. </w:t>
      </w:r>
      <w:r w:rsidR="004C57A1" w:rsidRPr="004C57A1">
        <w:rPr>
          <w:rFonts w:ascii="David" w:eastAsia="Calibri" w:hAnsi="David" w:cs="David" w:hint="cs"/>
          <w:b/>
          <w:bCs/>
          <w:sz w:val="20"/>
          <w:szCs w:val="20"/>
          <w:rtl/>
          <w:lang w:val="en-US"/>
        </w:rPr>
        <w:t>כלל ההסדרים הראשוניים מקבל מעמד חוקתי.</w:t>
      </w:r>
    </w:p>
    <w:p w14:paraId="7D37E3D4" w14:textId="5AEE04E1" w:rsidR="008C2909" w:rsidRPr="00F871FA" w:rsidRDefault="008C2909" w:rsidP="00F871FA">
      <w:pPr>
        <w:bidi/>
        <w:spacing w:line="360" w:lineRule="auto"/>
        <w:ind w:left="426"/>
        <w:rPr>
          <w:rFonts w:ascii="David" w:hAnsi="David" w:cs="David"/>
          <w:b/>
          <w:bCs/>
          <w:color w:val="0D0D0D" w:themeColor="text1" w:themeTint="F2"/>
          <w:sz w:val="20"/>
          <w:szCs w:val="20"/>
          <w:rtl/>
        </w:rPr>
      </w:pPr>
      <w:r w:rsidRPr="00F871FA">
        <w:rPr>
          <w:rFonts w:ascii="David" w:hAnsi="David" w:cs="David" w:hint="cs"/>
          <w:b/>
          <w:bCs/>
          <w:color w:val="0D0D0D" w:themeColor="text1" w:themeTint="F2"/>
          <w:u w:val="single"/>
          <w:rtl/>
        </w:rPr>
        <w:t>חסינות חברי כנסת</w:t>
      </w:r>
    </w:p>
    <w:p w14:paraId="64E04952" w14:textId="77777777" w:rsidR="00F51457" w:rsidRDefault="008C2909" w:rsidP="00F51457">
      <w:pPr>
        <w:bidi/>
        <w:spacing w:line="360" w:lineRule="auto"/>
        <w:ind w:left="426"/>
        <w:rPr>
          <w:rFonts w:ascii="David" w:hAnsi="David" w:cs="David"/>
          <w:color w:val="0D0D0D" w:themeColor="text1" w:themeTint="F2"/>
          <w:sz w:val="20"/>
          <w:szCs w:val="20"/>
          <w:rtl/>
        </w:rPr>
      </w:pPr>
      <w:r w:rsidRPr="003172A7">
        <w:rPr>
          <w:rFonts w:ascii="David" w:hAnsi="David" w:cs="David" w:hint="cs"/>
          <w:b/>
          <w:bCs/>
          <w:color w:val="FF0000"/>
          <w:sz w:val="20"/>
          <w:szCs w:val="20"/>
          <w:rtl/>
        </w:rPr>
        <w:t xml:space="preserve">חסינות מהותית </w:t>
      </w:r>
      <w:r w:rsidR="00D2191E">
        <w:rPr>
          <w:rFonts w:ascii="David" w:hAnsi="David" w:cs="David"/>
          <w:b/>
          <w:bCs/>
          <w:color w:val="0D0D0D" w:themeColor="text1" w:themeTint="F2"/>
          <w:sz w:val="20"/>
          <w:szCs w:val="20"/>
          <w:rtl/>
        </w:rPr>
        <w:t>–</w:t>
      </w:r>
      <w:r>
        <w:rPr>
          <w:rFonts w:ascii="David" w:hAnsi="David" w:cs="David" w:hint="cs"/>
          <w:color w:val="0D0D0D" w:themeColor="text1" w:themeTint="F2"/>
          <w:sz w:val="20"/>
          <w:szCs w:val="20"/>
          <w:rtl/>
        </w:rPr>
        <w:t xml:space="preserve"> </w:t>
      </w:r>
      <w:r w:rsidR="00D2191E">
        <w:rPr>
          <w:rFonts w:ascii="David" w:hAnsi="David" w:cs="David" w:hint="cs"/>
          <w:color w:val="0D0D0D" w:themeColor="text1" w:themeTint="F2"/>
          <w:sz w:val="20"/>
          <w:szCs w:val="20"/>
          <w:rtl/>
        </w:rPr>
        <w:t>חסינות שפועלת במסגרת התפקיד ולמענו. לא ניתן להסירה.</w:t>
      </w:r>
      <w:r w:rsidR="00240A1D">
        <w:rPr>
          <w:rFonts w:ascii="David" w:hAnsi="David" w:cs="David" w:hint="cs"/>
          <w:color w:val="0D0D0D" w:themeColor="text1" w:themeTint="F2"/>
          <w:sz w:val="20"/>
          <w:szCs w:val="20"/>
          <w:rtl/>
        </w:rPr>
        <w:t xml:space="preserve"> 3 </w:t>
      </w:r>
      <w:r w:rsidR="00AD2DEA">
        <w:rPr>
          <w:rFonts w:ascii="David" w:hAnsi="David" w:cs="David" w:hint="cs"/>
          <w:color w:val="0D0D0D" w:themeColor="text1" w:themeTint="F2"/>
          <w:sz w:val="20"/>
          <w:szCs w:val="20"/>
          <w:rtl/>
        </w:rPr>
        <w:t xml:space="preserve">מבחנים: </w:t>
      </w:r>
      <w:r w:rsidR="00240A1D">
        <w:rPr>
          <w:rFonts w:ascii="David" w:hAnsi="David" w:cs="David"/>
          <w:color w:val="0D0D0D" w:themeColor="text1" w:themeTint="F2"/>
          <w:sz w:val="20"/>
          <w:szCs w:val="20"/>
          <w:rtl/>
        </w:rPr>
        <w:br/>
      </w:r>
      <w:r w:rsidR="00AD2DEA">
        <w:rPr>
          <w:rFonts w:ascii="David" w:hAnsi="David" w:cs="David" w:hint="cs"/>
          <w:color w:val="0D0D0D" w:themeColor="text1" w:themeTint="F2"/>
          <w:sz w:val="20"/>
          <w:szCs w:val="20"/>
          <w:rtl/>
        </w:rPr>
        <w:t xml:space="preserve">(1) מבחן הסיכון המקצועי (2) </w:t>
      </w:r>
      <w:r w:rsidR="00240A1D">
        <w:rPr>
          <w:rFonts w:ascii="David" w:hAnsi="David" w:cs="David" w:hint="cs"/>
          <w:color w:val="0D0D0D" w:themeColor="text1" w:themeTint="F2"/>
          <w:sz w:val="20"/>
          <w:szCs w:val="20"/>
          <w:rtl/>
        </w:rPr>
        <w:t>הזיקה המהותית (3) מבחן הרלוונטיות</w:t>
      </w:r>
      <w:r>
        <w:rPr>
          <w:rFonts w:ascii="David" w:hAnsi="David" w:cs="David"/>
          <w:color w:val="0D0D0D" w:themeColor="text1" w:themeTint="F2"/>
          <w:sz w:val="20"/>
          <w:szCs w:val="20"/>
          <w:rtl/>
        </w:rPr>
        <w:br/>
      </w:r>
      <w:r w:rsidRPr="003172A7">
        <w:rPr>
          <w:rFonts w:ascii="David" w:hAnsi="David" w:cs="David" w:hint="cs"/>
          <w:b/>
          <w:bCs/>
          <w:color w:val="FF0000"/>
          <w:sz w:val="20"/>
          <w:szCs w:val="20"/>
          <w:rtl/>
        </w:rPr>
        <w:t xml:space="preserve">חסינות דיונית </w:t>
      </w:r>
      <w:r w:rsidR="00D2191E">
        <w:rPr>
          <w:rFonts w:ascii="David" w:hAnsi="David" w:cs="David"/>
          <w:b/>
          <w:bCs/>
          <w:color w:val="0D0D0D" w:themeColor="text1" w:themeTint="F2"/>
          <w:sz w:val="20"/>
          <w:szCs w:val="20"/>
          <w:rtl/>
        </w:rPr>
        <w:t>–</w:t>
      </w:r>
      <w:r>
        <w:rPr>
          <w:rFonts w:ascii="David" w:hAnsi="David" w:cs="David" w:hint="cs"/>
          <w:color w:val="0D0D0D" w:themeColor="text1" w:themeTint="F2"/>
          <w:sz w:val="20"/>
          <w:szCs w:val="20"/>
          <w:rtl/>
        </w:rPr>
        <w:t xml:space="preserve"> </w:t>
      </w:r>
      <w:r w:rsidR="00D2191E">
        <w:rPr>
          <w:rFonts w:ascii="David" w:hAnsi="David" w:cs="David" w:hint="cs"/>
          <w:color w:val="0D0D0D" w:themeColor="text1" w:themeTint="F2"/>
          <w:sz w:val="20"/>
          <w:szCs w:val="20"/>
          <w:rtl/>
        </w:rPr>
        <w:t>ניתנת ע"י שיקול ועדת הכנסת לחבר כנסת שעבר עבירה פלילית.</w:t>
      </w:r>
    </w:p>
    <w:p w14:paraId="28EE58BB" w14:textId="165EB491" w:rsidR="000821FD" w:rsidRDefault="000821FD" w:rsidP="000821FD">
      <w:pPr>
        <w:bidi/>
        <w:spacing w:line="360" w:lineRule="auto"/>
        <w:ind w:left="426"/>
        <w:rPr>
          <w:rFonts w:ascii="David" w:hAnsi="David" w:cs="David"/>
          <w:color w:val="0D0D0D" w:themeColor="text1" w:themeTint="F2"/>
          <w:sz w:val="20"/>
          <w:szCs w:val="20"/>
          <w:rtl/>
        </w:rPr>
      </w:pPr>
      <w:r>
        <w:rPr>
          <w:rFonts w:ascii="David" w:hAnsi="David" w:cs="David" w:hint="cs"/>
          <w:b/>
          <w:bCs/>
          <w:color w:val="FF0000"/>
          <w:sz w:val="20"/>
          <w:szCs w:val="20"/>
          <w:rtl/>
        </w:rPr>
        <w:t xml:space="preserve">חוק חסינות חברי הכנסת, זכויותיהם וחובותיהם: </w:t>
      </w:r>
      <w:r>
        <w:rPr>
          <w:rFonts w:ascii="David" w:hAnsi="David" w:cs="David"/>
          <w:b/>
          <w:bCs/>
          <w:color w:val="FF0000"/>
          <w:sz w:val="20"/>
          <w:szCs w:val="20"/>
          <w:rtl/>
        </w:rPr>
        <w:br/>
      </w:r>
      <w:r w:rsidRPr="000821FD">
        <w:rPr>
          <w:rFonts w:ascii="David" w:hAnsi="David" w:cs="David" w:hint="cs"/>
          <w:b/>
          <w:bCs/>
          <w:sz w:val="20"/>
          <w:szCs w:val="20"/>
          <w:rtl/>
        </w:rPr>
        <w:t>ס' 1 -</w:t>
      </w:r>
      <w:r w:rsidRPr="000821FD">
        <w:rPr>
          <w:rFonts w:ascii="FrankRuehl" w:hAnsi="FrankRuehl" w:cs="FrankRuehl"/>
          <w:sz w:val="26"/>
          <w:szCs w:val="26"/>
        </w:rPr>
        <w:t xml:space="preserve"> </w:t>
      </w:r>
      <w:r w:rsidR="0085326B">
        <w:rPr>
          <w:rFonts w:ascii="FrankRuehl" w:hAnsi="FrankRuehl" w:cs="FrankRuehl"/>
          <w:sz w:val="26"/>
          <w:szCs w:val="26"/>
          <w:rtl/>
        </w:rPr>
        <w:br/>
      </w:r>
      <w:r w:rsidR="0085326B" w:rsidRPr="00C513D0">
        <w:rPr>
          <w:rFonts w:ascii="David" w:hAnsi="David" w:cs="David" w:hint="cs"/>
          <w:b/>
          <w:bCs/>
          <w:color w:val="0D0D0D" w:themeColor="text1" w:themeTint="F2"/>
          <w:sz w:val="20"/>
          <w:szCs w:val="20"/>
          <w:rtl/>
        </w:rPr>
        <w:t>(א)</w:t>
      </w:r>
      <w:r w:rsidR="0085326B">
        <w:rPr>
          <w:rFonts w:ascii="FrankRuehl" w:hAnsi="FrankRuehl" w:cs="FrankRuehl" w:hint="cs"/>
          <w:sz w:val="26"/>
          <w:szCs w:val="26"/>
          <w:rtl/>
        </w:rPr>
        <w:t xml:space="preserve"> </w:t>
      </w:r>
      <w:r w:rsidRPr="000821FD">
        <w:rPr>
          <w:rFonts w:ascii="David" w:hAnsi="David" w:cs="David"/>
          <w:color w:val="0D0D0D" w:themeColor="text1" w:themeTint="F2"/>
          <w:sz w:val="20"/>
          <w:szCs w:val="20"/>
          <w:rtl/>
        </w:rPr>
        <w:t xml:space="preserve">חבר הכנסת לא </w:t>
      </w:r>
      <w:proofErr w:type="spellStart"/>
      <w:r w:rsidRPr="000821FD">
        <w:rPr>
          <w:rFonts w:ascii="David" w:hAnsi="David" w:cs="David"/>
          <w:color w:val="0D0D0D" w:themeColor="text1" w:themeTint="F2"/>
          <w:sz w:val="20"/>
          <w:szCs w:val="20"/>
          <w:rtl/>
        </w:rPr>
        <w:t>ישא</w:t>
      </w:r>
      <w:proofErr w:type="spellEnd"/>
      <w:r w:rsidRPr="000821FD">
        <w:rPr>
          <w:rFonts w:ascii="David" w:hAnsi="David" w:cs="David"/>
          <w:color w:val="0D0D0D" w:themeColor="text1" w:themeTint="F2"/>
          <w:sz w:val="20"/>
          <w:szCs w:val="20"/>
          <w:rtl/>
        </w:rPr>
        <w:t xml:space="preserve"> באחריות פלילית או אזרחית, ויהיה חסין בפני כל פעולה משפטית, בשל הצבעה, או בשל הבעת דעה בעל פה או בכתב, או בשל מעשה שעשה – בכנסת או מחוצה לה – אם היו ההצבעה, הבעת הדעה או המעשה במילוי תפקידו, או למען מילוי תפקידו, כחבר הכנסת</w:t>
      </w:r>
      <w:r w:rsidRPr="000821FD">
        <w:rPr>
          <w:rFonts w:ascii="David" w:hAnsi="David" w:cs="David"/>
          <w:color w:val="0D0D0D" w:themeColor="text1" w:themeTint="F2"/>
          <w:sz w:val="20"/>
          <w:szCs w:val="20"/>
        </w:rPr>
        <w:t>.</w:t>
      </w:r>
    </w:p>
    <w:p w14:paraId="690E85E1" w14:textId="77777777" w:rsidR="0085326B" w:rsidRDefault="0085326B" w:rsidP="0085326B">
      <w:pPr>
        <w:bidi/>
        <w:spacing w:line="360" w:lineRule="auto"/>
        <w:ind w:left="426"/>
        <w:rPr>
          <w:rFonts w:ascii="David" w:hAnsi="David" w:cs="David"/>
          <w:color w:val="0D0D0D" w:themeColor="text1" w:themeTint="F2"/>
          <w:sz w:val="20"/>
          <w:szCs w:val="20"/>
          <w:rtl/>
        </w:rPr>
      </w:pPr>
      <w:r w:rsidRPr="0085326B">
        <w:rPr>
          <w:rFonts w:ascii="David" w:hAnsi="David" w:cs="David"/>
          <w:b/>
          <w:bCs/>
          <w:color w:val="0D0D0D" w:themeColor="text1" w:themeTint="F2"/>
          <w:sz w:val="20"/>
          <w:szCs w:val="20"/>
          <w:rtl/>
        </w:rPr>
        <w:t>(א1)</w:t>
      </w:r>
      <w:r w:rsidRPr="0085326B">
        <w:rPr>
          <w:rFonts w:ascii="David" w:hAnsi="David" w:cs="David"/>
          <w:color w:val="0D0D0D" w:themeColor="text1" w:themeTint="F2"/>
          <w:sz w:val="20"/>
          <w:szCs w:val="20"/>
          <w:rtl/>
        </w:rPr>
        <w:t xml:space="preserve"> למען הסר ספק, מעשה לרבות התבטאות, שאינם אקראיים, של חבר הכנסת שיש בהם אחד מאלה, אין רואים אותם, </w:t>
      </w:r>
      <w:proofErr w:type="spellStart"/>
      <w:r w:rsidRPr="0085326B">
        <w:rPr>
          <w:rFonts w:ascii="David" w:hAnsi="David" w:cs="David"/>
          <w:color w:val="0D0D0D" w:themeColor="text1" w:themeTint="F2"/>
          <w:sz w:val="20"/>
          <w:szCs w:val="20"/>
          <w:rtl/>
        </w:rPr>
        <w:t>לענין</w:t>
      </w:r>
      <w:proofErr w:type="spellEnd"/>
      <w:r w:rsidRPr="0085326B">
        <w:rPr>
          <w:rFonts w:ascii="David" w:hAnsi="David" w:cs="David"/>
          <w:color w:val="0D0D0D" w:themeColor="text1" w:themeTint="F2"/>
          <w:sz w:val="20"/>
          <w:szCs w:val="20"/>
          <w:rtl/>
        </w:rPr>
        <w:t xml:space="preserve"> סעיף זה, כהבעת דעה או כמעשה הנעשים במילוי תפקידו או למען מילוי תפקידו כחבר הכנסת:</w:t>
      </w:r>
    </w:p>
    <w:p w14:paraId="0697404A" w14:textId="60B9197C" w:rsidR="0085326B" w:rsidRDefault="0085326B" w:rsidP="0085326B">
      <w:pPr>
        <w:bidi/>
        <w:spacing w:line="360" w:lineRule="auto"/>
        <w:ind w:left="426"/>
        <w:rPr>
          <w:rFonts w:ascii="David" w:hAnsi="David" w:cs="David"/>
          <w:color w:val="0D0D0D" w:themeColor="text1" w:themeTint="F2"/>
          <w:sz w:val="20"/>
          <w:szCs w:val="20"/>
          <w:rtl/>
        </w:rPr>
      </w:pPr>
      <w:r w:rsidRPr="0085326B">
        <w:rPr>
          <w:rFonts w:ascii="David" w:hAnsi="David" w:cs="David"/>
          <w:b/>
          <w:bCs/>
          <w:color w:val="0D0D0D" w:themeColor="text1" w:themeTint="F2"/>
          <w:sz w:val="20"/>
          <w:szCs w:val="20"/>
          <w:rtl/>
        </w:rPr>
        <w:t>(1)</w:t>
      </w:r>
      <w:r w:rsidRPr="0085326B">
        <w:rPr>
          <w:rFonts w:ascii="David" w:hAnsi="David" w:cs="David"/>
          <w:color w:val="0D0D0D" w:themeColor="text1" w:themeTint="F2"/>
          <w:sz w:val="20"/>
          <w:szCs w:val="20"/>
          <w:rtl/>
        </w:rPr>
        <w:t>   שלילת קיומה של מדינת ישראל כמדינתו של העם היהודי;</w:t>
      </w:r>
      <w:r>
        <w:rPr>
          <w:rFonts w:ascii="David" w:hAnsi="David" w:cs="David"/>
          <w:color w:val="0D0D0D" w:themeColor="text1" w:themeTint="F2"/>
          <w:sz w:val="20"/>
          <w:szCs w:val="20"/>
          <w:rtl/>
        </w:rPr>
        <w:br/>
      </w:r>
      <w:r w:rsidRPr="0085326B">
        <w:rPr>
          <w:rFonts w:ascii="David" w:hAnsi="David" w:cs="David"/>
          <w:b/>
          <w:bCs/>
          <w:color w:val="0D0D0D" w:themeColor="text1" w:themeTint="F2"/>
          <w:sz w:val="20"/>
          <w:szCs w:val="20"/>
          <w:rtl/>
        </w:rPr>
        <w:t>(2)</w:t>
      </w:r>
      <w:r w:rsidRPr="0085326B">
        <w:rPr>
          <w:rFonts w:ascii="David" w:hAnsi="David" w:cs="David"/>
          <w:color w:val="0D0D0D" w:themeColor="text1" w:themeTint="F2"/>
          <w:sz w:val="20"/>
          <w:szCs w:val="20"/>
          <w:rtl/>
        </w:rPr>
        <w:t xml:space="preserve">   שלילת </w:t>
      </w:r>
      <w:proofErr w:type="spellStart"/>
      <w:r w:rsidRPr="0085326B">
        <w:rPr>
          <w:rFonts w:ascii="David" w:hAnsi="David" w:cs="David"/>
          <w:color w:val="0D0D0D" w:themeColor="text1" w:themeTint="F2"/>
          <w:sz w:val="20"/>
          <w:szCs w:val="20"/>
          <w:rtl/>
        </w:rPr>
        <w:t>אופיה</w:t>
      </w:r>
      <w:proofErr w:type="spellEnd"/>
      <w:r w:rsidRPr="0085326B">
        <w:rPr>
          <w:rFonts w:ascii="David" w:hAnsi="David" w:cs="David"/>
          <w:color w:val="0D0D0D" w:themeColor="text1" w:themeTint="F2"/>
          <w:sz w:val="20"/>
          <w:szCs w:val="20"/>
          <w:rtl/>
        </w:rPr>
        <w:t xml:space="preserve"> הדמוקרטי של המדינה;</w:t>
      </w:r>
      <w:r>
        <w:rPr>
          <w:rFonts w:ascii="David" w:hAnsi="David" w:cs="David"/>
          <w:color w:val="0D0D0D" w:themeColor="text1" w:themeTint="F2"/>
          <w:sz w:val="20"/>
          <w:szCs w:val="20"/>
          <w:rtl/>
        </w:rPr>
        <w:br/>
      </w:r>
      <w:r w:rsidRPr="0085326B">
        <w:rPr>
          <w:rFonts w:ascii="David" w:hAnsi="David" w:cs="David"/>
          <w:b/>
          <w:bCs/>
          <w:color w:val="0D0D0D" w:themeColor="text1" w:themeTint="F2"/>
          <w:sz w:val="20"/>
          <w:szCs w:val="20"/>
          <w:rtl/>
        </w:rPr>
        <w:t>(3)</w:t>
      </w:r>
      <w:r w:rsidRPr="0085326B">
        <w:rPr>
          <w:rFonts w:ascii="David" w:hAnsi="David" w:cs="David"/>
          <w:color w:val="0D0D0D" w:themeColor="text1" w:themeTint="F2"/>
          <w:sz w:val="20"/>
          <w:szCs w:val="20"/>
          <w:rtl/>
        </w:rPr>
        <w:t>   הסתה לגזענות בשל צבע או השתייכות לגזע או למוצא לאומי-אתני;</w:t>
      </w:r>
      <w:r>
        <w:rPr>
          <w:rFonts w:ascii="David" w:hAnsi="David" w:cs="David"/>
          <w:color w:val="0D0D0D" w:themeColor="text1" w:themeTint="F2"/>
          <w:sz w:val="20"/>
          <w:szCs w:val="20"/>
          <w:rtl/>
        </w:rPr>
        <w:br/>
      </w:r>
      <w:r w:rsidRPr="0085326B">
        <w:rPr>
          <w:rFonts w:ascii="David" w:hAnsi="David" w:cs="David"/>
          <w:b/>
          <w:bCs/>
          <w:color w:val="0D0D0D" w:themeColor="text1" w:themeTint="F2"/>
          <w:sz w:val="20"/>
          <w:szCs w:val="20"/>
          <w:rtl/>
        </w:rPr>
        <w:t>(4)</w:t>
      </w:r>
      <w:r w:rsidRPr="0085326B">
        <w:rPr>
          <w:rFonts w:ascii="David" w:hAnsi="David" w:cs="David"/>
          <w:color w:val="0D0D0D" w:themeColor="text1" w:themeTint="F2"/>
          <w:sz w:val="20"/>
          <w:szCs w:val="20"/>
          <w:rtl/>
        </w:rPr>
        <w:t>   תמיכה במאבק מזוין של מדינת אויב או במעשי טרור נגד מדינת ישראל או נגד יהודים או ערבים בשל היותם יהודים או ערבים, בארץ או בחוץ לארץ.</w:t>
      </w:r>
    </w:p>
    <w:p w14:paraId="225A40A8" w14:textId="77777777" w:rsidR="0085326B" w:rsidRDefault="0085326B" w:rsidP="0085326B">
      <w:pPr>
        <w:bidi/>
        <w:spacing w:line="360" w:lineRule="auto"/>
        <w:ind w:left="426"/>
        <w:rPr>
          <w:rFonts w:ascii="David" w:hAnsi="David" w:cs="David"/>
          <w:color w:val="0D0D0D" w:themeColor="text1" w:themeTint="F2"/>
          <w:sz w:val="20"/>
          <w:szCs w:val="20"/>
          <w:rtl/>
        </w:rPr>
      </w:pPr>
      <w:r w:rsidRPr="0085326B">
        <w:rPr>
          <w:rFonts w:ascii="David" w:hAnsi="David" w:cs="David"/>
          <w:b/>
          <w:bCs/>
          <w:color w:val="0D0D0D" w:themeColor="text1" w:themeTint="F2"/>
          <w:sz w:val="20"/>
          <w:szCs w:val="20"/>
          <w:rtl/>
        </w:rPr>
        <w:t>(ב)</w:t>
      </w:r>
      <w:r w:rsidRPr="0085326B">
        <w:rPr>
          <w:rFonts w:ascii="David" w:hAnsi="David" w:cs="David"/>
          <w:color w:val="0D0D0D" w:themeColor="text1" w:themeTint="F2"/>
          <w:sz w:val="20"/>
          <w:szCs w:val="20"/>
          <w:rtl/>
        </w:rPr>
        <w:t>  חבר הכנסת אינו חייב להגיד בעדות דבר שנודע לו עקב מילוי תפקידו כחבר הכנסת.</w:t>
      </w:r>
    </w:p>
    <w:p w14:paraId="31BE8CF6" w14:textId="1513A632" w:rsidR="00063E31" w:rsidRPr="0085326B" w:rsidRDefault="0085326B" w:rsidP="00F861DB">
      <w:pPr>
        <w:bidi/>
        <w:spacing w:line="360" w:lineRule="auto"/>
        <w:ind w:left="426"/>
        <w:rPr>
          <w:rFonts w:ascii="David" w:hAnsi="David" w:cs="David"/>
          <w:color w:val="0D0D0D" w:themeColor="text1" w:themeTint="F2"/>
          <w:sz w:val="20"/>
          <w:szCs w:val="20"/>
          <w:rtl/>
        </w:rPr>
      </w:pPr>
      <w:r w:rsidRPr="0085326B">
        <w:rPr>
          <w:rFonts w:ascii="David" w:hAnsi="David" w:cs="David"/>
          <w:b/>
          <w:bCs/>
          <w:color w:val="0D0D0D" w:themeColor="text1" w:themeTint="F2"/>
          <w:sz w:val="20"/>
          <w:szCs w:val="20"/>
          <w:rtl/>
        </w:rPr>
        <w:t>(ג)</w:t>
      </w:r>
      <w:r w:rsidRPr="0085326B">
        <w:rPr>
          <w:rFonts w:ascii="David" w:hAnsi="David" w:cs="David"/>
          <w:color w:val="0D0D0D" w:themeColor="text1" w:themeTint="F2"/>
          <w:sz w:val="20"/>
          <w:szCs w:val="20"/>
          <w:rtl/>
        </w:rPr>
        <w:t>   חסינותו של חבר הכנסת לפי סעיף זה תעמוד לו גם לאחר שחדל מהיות חבר הכנסת.</w:t>
      </w:r>
    </w:p>
    <w:p w14:paraId="360B0D3C" w14:textId="141781EE" w:rsidR="00F97E1A" w:rsidRDefault="00C324B4" w:rsidP="00F51457">
      <w:pPr>
        <w:bidi/>
        <w:spacing w:line="360" w:lineRule="auto"/>
        <w:ind w:left="426"/>
        <w:rPr>
          <w:rFonts w:ascii="David" w:hAnsi="David" w:cs="David"/>
          <w:color w:val="0D0D0D" w:themeColor="text1" w:themeTint="F2"/>
          <w:sz w:val="20"/>
          <w:szCs w:val="20"/>
          <w:rtl/>
        </w:rPr>
      </w:pPr>
      <w:r>
        <w:rPr>
          <w:rFonts w:ascii="David" w:hAnsi="David" w:cs="David" w:hint="cs"/>
          <w:color w:val="0D0D0D" w:themeColor="text1" w:themeTint="F2"/>
          <w:sz w:val="20"/>
          <w:szCs w:val="20"/>
          <w:rtl/>
        </w:rPr>
        <w:t xml:space="preserve">* עד 2005 היה ניתן להסיר חסינות דיונית </w:t>
      </w:r>
      <w:r w:rsidR="00250BDB">
        <w:rPr>
          <w:rFonts w:ascii="David" w:hAnsi="David" w:cs="David" w:hint="cs"/>
          <w:color w:val="0D0D0D" w:themeColor="text1" w:themeTint="F2"/>
          <w:sz w:val="20"/>
          <w:szCs w:val="20"/>
          <w:rtl/>
        </w:rPr>
        <w:t xml:space="preserve">וההחלטה סופית. אם </w:t>
      </w:r>
      <w:r w:rsidR="004579C6">
        <w:rPr>
          <w:rFonts w:ascii="David" w:hAnsi="David" w:cs="David" w:hint="cs"/>
          <w:color w:val="0D0D0D" w:themeColor="text1" w:themeTint="F2"/>
          <w:sz w:val="20"/>
          <w:szCs w:val="20"/>
          <w:rtl/>
        </w:rPr>
        <w:t xml:space="preserve">הוחלט להשאיר את החסינות ההחלטה עוברת להצבעה במליאה. </w:t>
      </w:r>
      <w:r w:rsidR="003134EC">
        <w:rPr>
          <w:rFonts w:ascii="David" w:hAnsi="David" w:cs="David"/>
          <w:color w:val="0D0D0D" w:themeColor="text1" w:themeTint="F2"/>
          <w:sz w:val="20"/>
          <w:szCs w:val="20"/>
          <w:rtl/>
        </w:rPr>
        <w:br/>
      </w:r>
      <w:r w:rsidR="003134EC">
        <w:rPr>
          <w:rFonts w:ascii="David" w:hAnsi="David" w:cs="David" w:hint="cs"/>
          <w:color w:val="0D0D0D" w:themeColor="text1" w:themeTint="F2"/>
          <w:sz w:val="20"/>
          <w:szCs w:val="20"/>
          <w:rtl/>
        </w:rPr>
        <w:t xml:space="preserve">* החל מ2005 אין לח"כ חסינות דיונית עד שהוא מבקש אותה. </w:t>
      </w:r>
    </w:p>
    <w:p w14:paraId="22035B11" w14:textId="3088786F" w:rsidR="00240A1D" w:rsidRDefault="006D4AAF" w:rsidP="00D12945">
      <w:pPr>
        <w:pStyle w:val="a7"/>
        <w:numPr>
          <w:ilvl w:val="0"/>
          <w:numId w:val="15"/>
        </w:numPr>
        <w:bidi/>
        <w:spacing w:line="360" w:lineRule="auto"/>
        <w:ind w:left="426"/>
        <w:rPr>
          <w:rFonts w:ascii="David" w:hAnsi="David" w:cs="David"/>
          <w:color w:val="0D0D0D" w:themeColor="text1" w:themeTint="F2"/>
          <w:sz w:val="20"/>
          <w:szCs w:val="20"/>
        </w:rPr>
      </w:pPr>
      <w:r w:rsidRPr="00893F7C">
        <w:rPr>
          <w:rFonts w:ascii="David" w:hAnsi="David" w:cs="David" w:hint="cs"/>
          <w:b/>
          <w:bCs/>
          <w:color w:val="0D0D0D" w:themeColor="text1" w:themeTint="F2"/>
          <w:sz w:val="20"/>
          <w:szCs w:val="20"/>
          <w:highlight w:val="lightGray"/>
          <w:rtl/>
        </w:rPr>
        <w:t xml:space="preserve">התנועה </w:t>
      </w:r>
      <w:r w:rsidR="00B77C5D" w:rsidRPr="00893F7C">
        <w:rPr>
          <w:rFonts w:ascii="David" w:hAnsi="David" w:cs="David" w:hint="cs"/>
          <w:b/>
          <w:bCs/>
          <w:color w:val="0D0D0D" w:themeColor="text1" w:themeTint="F2"/>
          <w:sz w:val="20"/>
          <w:szCs w:val="20"/>
          <w:highlight w:val="lightGray"/>
          <w:rtl/>
        </w:rPr>
        <w:t>לאיכות השלטון נ' וועדת הכנסת</w:t>
      </w:r>
      <w:r w:rsidR="00B77C5D" w:rsidRPr="00893F7C">
        <w:rPr>
          <w:rFonts w:ascii="David" w:hAnsi="David" w:cs="David" w:hint="cs"/>
          <w:color w:val="0D0D0D" w:themeColor="text1" w:themeTint="F2"/>
          <w:sz w:val="20"/>
          <w:szCs w:val="20"/>
          <w:rtl/>
        </w:rPr>
        <w:t xml:space="preserve"> </w:t>
      </w:r>
      <w:r w:rsidR="009E18CC" w:rsidRPr="00893F7C">
        <w:rPr>
          <w:rFonts w:ascii="David" w:hAnsi="David" w:cs="David"/>
          <w:color w:val="0D0D0D" w:themeColor="text1" w:themeTint="F2"/>
          <w:sz w:val="20"/>
          <w:szCs w:val="20"/>
          <w:rtl/>
        </w:rPr>
        <w:t>–</w:t>
      </w:r>
      <w:r w:rsidR="00B77C5D" w:rsidRPr="00893F7C">
        <w:rPr>
          <w:rFonts w:ascii="David" w:hAnsi="David" w:cs="David" w:hint="cs"/>
          <w:color w:val="0D0D0D" w:themeColor="text1" w:themeTint="F2"/>
          <w:sz w:val="20"/>
          <w:szCs w:val="20"/>
          <w:rtl/>
        </w:rPr>
        <w:t xml:space="preserve"> </w:t>
      </w:r>
      <w:r w:rsidR="009E18CC" w:rsidRPr="00893F7C">
        <w:rPr>
          <w:rFonts w:ascii="David" w:hAnsi="David" w:cs="David" w:hint="cs"/>
          <w:color w:val="0D0D0D" w:themeColor="text1" w:themeTint="F2"/>
          <w:sz w:val="20"/>
          <w:szCs w:val="20"/>
          <w:rtl/>
        </w:rPr>
        <w:t xml:space="preserve">חסינות דיונית. הצבעה כפולה של חבר כנסת שהצביעה בשם ח"כ אחר. היועמ"ש ממליץ על הסרת החסינות של אותו חבר כנסת בצירוף כתב אישום. ועדת הכנסת החליטה לא להסיר את החסינות. </w:t>
      </w:r>
      <w:r w:rsidR="008C1696">
        <w:rPr>
          <w:rFonts w:ascii="David" w:hAnsi="David" w:cs="David" w:hint="cs"/>
          <w:color w:val="0D0D0D" w:themeColor="text1" w:themeTint="F2"/>
          <w:sz w:val="20"/>
          <w:szCs w:val="20"/>
          <w:rtl/>
        </w:rPr>
        <w:t xml:space="preserve">מכאן העתירה. </w:t>
      </w:r>
      <w:r w:rsidR="008C1696" w:rsidRPr="0052464E">
        <w:rPr>
          <w:rFonts w:ascii="David" w:hAnsi="David" w:cs="David"/>
          <w:sz w:val="20"/>
          <w:szCs w:val="20"/>
          <w:rtl/>
        </w:rPr>
        <w:t>דיון בשאלה איזה שיקולים רשאית הכנסת לשק</w:t>
      </w:r>
      <w:r w:rsidR="008C1696">
        <w:rPr>
          <w:rFonts w:ascii="David" w:hAnsi="David" w:cs="David"/>
          <w:sz w:val="20"/>
          <w:szCs w:val="20"/>
          <w:rtl/>
        </w:rPr>
        <w:t>ול כשהיא מחליטה לא להסיר חסינות</w:t>
      </w:r>
      <w:r w:rsidR="008C1696" w:rsidRPr="0052464E">
        <w:rPr>
          <w:rFonts w:ascii="David" w:hAnsi="David" w:cs="David"/>
          <w:sz w:val="20"/>
          <w:szCs w:val="20"/>
          <w:rtl/>
        </w:rPr>
        <w:t xml:space="preserve">. </w:t>
      </w:r>
      <w:r w:rsidR="00E17BFF">
        <w:rPr>
          <w:rFonts w:ascii="David" w:hAnsi="David" w:cs="David" w:hint="cs"/>
          <w:b/>
          <w:bCs/>
          <w:color w:val="0D0D0D" w:themeColor="text1" w:themeTint="F2"/>
          <w:sz w:val="20"/>
          <w:szCs w:val="20"/>
          <w:rtl/>
        </w:rPr>
        <w:t>ברק מציע 3 אפשרויות ומאמץ את האפשרות הצרה:</w:t>
      </w:r>
      <w:r w:rsidR="009C7EA0">
        <w:rPr>
          <w:rFonts w:ascii="David" w:hAnsi="David" w:cs="David" w:hint="cs"/>
          <w:b/>
          <w:bCs/>
          <w:color w:val="0D0D0D" w:themeColor="text1" w:themeTint="F2"/>
          <w:sz w:val="20"/>
          <w:szCs w:val="20"/>
          <w:rtl/>
        </w:rPr>
        <w:t xml:space="preserve"> </w:t>
      </w:r>
      <w:r w:rsidR="009C7EA0" w:rsidRPr="00497D71">
        <w:rPr>
          <w:rFonts w:ascii="David" w:hAnsi="David" w:cs="David" w:hint="cs"/>
          <w:b/>
          <w:bCs/>
          <w:color w:val="FF0000"/>
          <w:sz w:val="20"/>
          <w:szCs w:val="20"/>
          <w:rtl/>
        </w:rPr>
        <w:t xml:space="preserve">הכנסת מוסמכת </w:t>
      </w:r>
      <w:r w:rsidR="003176D8">
        <w:rPr>
          <w:rFonts w:ascii="David" w:hAnsi="David" w:cs="David" w:hint="cs"/>
          <w:b/>
          <w:bCs/>
          <w:color w:val="FF0000"/>
          <w:sz w:val="20"/>
          <w:szCs w:val="20"/>
          <w:rtl/>
        </w:rPr>
        <w:t>לא להסיר חסינות</w:t>
      </w:r>
      <w:r w:rsidR="00497D71" w:rsidRPr="00497D71">
        <w:rPr>
          <w:rFonts w:ascii="David" w:hAnsi="David" w:cs="David" w:hint="cs"/>
          <w:b/>
          <w:bCs/>
          <w:color w:val="FF0000"/>
          <w:sz w:val="20"/>
          <w:szCs w:val="20"/>
          <w:rtl/>
        </w:rPr>
        <w:t xml:space="preserve"> רק אם ההחלטה להגיש כתב אישום וליטול חסינות מבוססת על טעמים פסולים שמקורם בהחלטות פוליטיות</w:t>
      </w:r>
      <w:r w:rsidR="003176D8">
        <w:rPr>
          <w:rFonts w:ascii="David" w:hAnsi="David" w:cs="David" w:hint="cs"/>
          <w:b/>
          <w:bCs/>
          <w:color w:val="FF0000"/>
          <w:sz w:val="20"/>
          <w:szCs w:val="20"/>
          <w:rtl/>
        </w:rPr>
        <w:t xml:space="preserve"> (לא בתום לב). </w:t>
      </w:r>
      <w:r w:rsidR="00E9433D" w:rsidRPr="00497D71">
        <w:rPr>
          <w:rFonts w:ascii="David" w:hAnsi="David" w:cs="David"/>
          <w:color w:val="0D0D0D" w:themeColor="text1" w:themeTint="F2"/>
          <w:sz w:val="20"/>
          <w:szCs w:val="20"/>
          <w:rtl/>
        </w:rPr>
        <w:br/>
      </w:r>
    </w:p>
    <w:p w14:paraId="772C7B55" w14:textId="5685DB37" w:rsidR="008E73EE" w:rsidRDefault="00E9433D" w:rsidP="00D12945">
      <w:pPr>
        <w:pStyle w:val="a7"/>
        <w:numPr>
          <w:ilvl w:val="0"/>
          <w:numId w:val="15"/>
        </w:numPr>
        <w:bidi/>
        <w:spacing w:line="360" w:lineRule="auto"/>
        <w:ind w:left="426"/>
        <w:rPr>
          <w:rFonts w:ascii="David" w:hAnsi="David" w:cs="David"/>
          <w:color w:val="0D0D0D" w:themeColor="text1" w:themeTint="F2"/>
          <w:sz w:val="20"/>
          <w:szCs w:val="20"/>
        </w:rPr>
      </w:pPr>
      <w:r w:rsidRPr="00DA04A6">
        <w:rPr>
          <w:rFonts w:ascii="David" w:hAnsi="David" w:cs="David" w:hint="cs"/>
          <w:b/>
          <w:bCs/>
          <w:color w:val="0D0D0D" w:themeColor="text1" w:themeTint="F2"/>
          <w:sz w:val="20"/>
          <w:szCs w:val="20"/>
          <w:highlight w:val="lightGray"/>
          <w:rtl/>
        </w:rPr>
        <w:t>מחול</w:t>
      </w:r>
      <w:r>
        <w:rPr>
          <w:rFonts w:ascii="David" w:hAnsi="David" w:cs="David" w:hint="cs"/>
          <w:color w:val="0D0D0D" w:themeColor="text1" w:themeTint="F2"/>
          <w:sz w:val="20"/>
          <w:szCs w:val="20"/>
          <w:rtl/>
        </w:rPr>
        <w:t xml:space="preserve"> </w:t>
      </w:r>
      <w:r>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האם החסינות המהותית מגנה</w:t>
      </w:r>
      <w:r w:rsidR="00DA04A6">
        <w:rPr>
          <w:rFonts w:ascii="David" w:hAnsi="David" w:cs="David" w:hint="cs"/>
          <w:color w:val="0D0D0D" w:themeColor="text1" w:themeTint="F2"/>
          <w:sz w:val="20"/>
          <w:szCs w:val="20"/>
          <w:rtl/>
        </w:rPr>
        <w:t xml:space="preserve"> בפני </w:t>
      </w:r>
      <w:r w:rsidR="006D628A">
        <w:rPr>
          <w:rFonts w:ascii="David" w:hAnsi="David" w:cs="David" w:hint="cs"/>
          <w:color w:val="0D0D0D" w:themeColor="text1" w:themeTint="F2"/>
          <w:sz w:val="20"/>
          <w:szCs w:val="20"/>
          <w:rtl/>
        </w:rPr>
        <w:t>סנקציות של ועדת האתיקה?</w:t>
      </w:r>
      <w:r>
        <w:rPr>
          <w:rFonts w:ascii="David" w:hAnsi="David" w:cs="David" w:hint="cs"/>
          <w:color w:val="0D0D0D" w:themeColor="text1" w:themeTint="F2"/>
          <w:sz w:val="20"/>
          <w:szCs w:val="20"/>
          <w:rtl/>
        </w:rPr>
        <w:t xml:space="preserve"> </w:t>
      </w:r>
      <w:r w:rsidRPr="00DA04A6">
        <w:rPr>
          <w:rFonts w:ascii="David" w:hAnsi="David" w:cs="David" w:hint="cs"/>
          <w:b/>
          <w:bCs/>
          <w:color w:val="0D0D0D" w:themeColor="text1" w:themeTint="F2"/>
          <w:sz w:val="20"/>
          <w:szCs w:val="20"/>
          <w:rtl/>
        </w:rPr>
        <w:t xml:space="preserve">ברק: </w:t>
      </w:r>
      <w:r>
        <w:rPr>
          <w:rFonts w:ascii="David" w:hAnsi="David" w:cs="David" w:hint="cs"/>
          <w:color w:val="0D0D0D" w:themeColor="text1" w:themeTint="F2"/>
          <w:sz w:val="20"/>
          <w:szCs w:val="20"/>
          <w:rtl/>
        </w:rPr>
        <w:t xml:space="preserve">לא. מגנה בפני הגשת כתבי אישום חיצוניים ולא </w:t>
      </w:r>
      <w:r w:rsidR="00DA04A6">
        <w:rPr>
          <w:rFonts w:ascii="David" w:hAnsi="David" w:cs="David" w:hint="cs"/>
          <w:color w:val="0D0D0D" w:themeColor="text1" w:themeTint="F2"/>
          <w:sz w:val="20"/>
          <w:szCs w:val="20"/>
          <w:rtl/>
        </w:rPr>
        <w:t xml:space="preserve">מפני הטלת סנקציות </w:t>
      </w:r>
      <w:r w:rsidR="006D628A">
        <w:rPr>
          <w:rFonts w:ascii="David" w:hAnsi="David" w:cs="David" w:hint="cs"/>
          <w:color w:val="0D0D0D" w:themeColor="text1" w:themeTint="F2"/>
          <w:sz w:val="20"/>
          <w:szCs w:val="20"/>
          <w:rtl/>
        </w:rPr>
        <w:t>"בתוך הבית"</w:t>
      </w:r>
      <w:r w:rsidR="00D20072">
        <w:rPr>
          <w:rFonts w:ascii="David" w:hAnsi="David" w:cs="David" w:hint="cs"/>
          <w:color w:val="0D0D0D" w:themeColor="text1" w:themeTint="F2"/>
          <w:sz w:val="20"/>
          <w:szCs w:val="20"/>
          <w:rtl/>
        </w:rPr>
        <w:t xml:space="preserve">. </w:t>
      </w:r>
      <w:r w:rsidR="00D20072" w:rsidRPr="003E4666">
        <w:rPr>
          <w:rFonts w:ascii="David" w:hAnsi="David" w:cs="David" w:hint="cs"/>
          <w:b/>
          <w:bCs/>
          <w:color w:val="FF0000"/>
          <w:sz w:val="20"/>
          <w:szCs w:val="20"/>
          <w:rtl/>
        </w:rPr>
        <w:t>חסינות מהותית לא מגנה בפני סנקציות של ועדת האתי</w:t>
      </w:r>
      <w:r w:rsidR="003E4666" w:rsidRPr="003E4666">
        <w:rPr>
          <w:rFonts w:ascii="David" w:hAnsi="David" w:cs="David" w:hint="cs"/>
          <w:b/>
          <w:bCs/>
          <w:color w:val="FF0000"/>
          <w:sz w:val="20"/>
          <w:szCs w:val="20"/>
          <w:rtl/>
        </w:rPr>
        <w:t>קה.</w:t>
      </w:r>
      <w:r w:rsidR="003E4666" w:rsidRPr="003E4666">
        <w:rPr>
          <w:rFonts w:ascii="David" w:hAnsi="David" w:cs="David" w:hint="cs"/>
          <w:color w:val="FF0000"/>
          <w:sz w:val="20"/>
          <w:szCs w:val="20"/>
          <w:rtl/>
        </w:rPr>
        <w:t xml:space="preserve"> </w:t>
      </w:r>
      <w:r w:rsidR="00D20072">
        <w:rPr>
          <w:rFonts w:ascii="David" w:hAnsi="David" w:cs="David"/>
          <w:color w:val="0D0D0D" w:themeColor="text1" w:themeTint="F2"/>
          <w:sz w:val="20"/>
          <w:szCs w:val="20"/>
          <w:rtl/>
        </w:rPr>
        <w:br/>
      </w:r>
    </w:p>
    <w:p w14:paraId="1B20A9F3" w14:textId="3FE4EBC8" w:rsidR="00596161" w:rsidRDefault="003B5F8B" w:rsidP="00D12945">
      <w:pPr>
        <w:pStyle w:val="a7"/>
        <w:numPr>
          <w:ilvl w:val="0"/>
          <w:numId w:val="15"/>
        </w:numPr>
        <w:bidi/>
        <w:spacing w:line="360" w:lineRule="auto"/>
        <w:ind w:left="426"/>
        <w:rPr>
          <w:rFonts w:ascii="David" w:hAnsi="David" w:cs="David"/>
          <w:b/>
          <w:bCs/>
          <w:color w:val="FF0000"/>
          <w:sz w:val="20"/>
          <w:szCs w:val="20"/>
        </w:rPr>
      </w:pPr>
      <w:proofErr w:type="spellStart"/>
      <w:r w:rsidRPr="00DB389A">
        <w:rPr>
          <w:rFonts w:ascii="David" w:hAnsi="David" w:cs="David" w:hint="cs"/>
          <w:b/>
          <w:bCs/>
          <w:color w:val="0D0D0D" w:themeColor="text1" w:themeTint="F2"/>
          <w:sz w:val="20"/>
          <w:szCs w:val="20"/>
          <w:highlight w:val="lightGray"/>
          <w:rtl/>
        </w:rPr>
        <w:t>זועבי</w:t>
      </w:r>
      <w:proofErr w:type="spellEnd"/>
      <w:r w:rsidRPr="00DB389A">
        <w:rPr>
          <w:rFonts w:ascii="David" w:hAnsi="David" w:cs="David" w:hint="cs"/>
          <w:b/>
          <w:bCs/>
          <w:color w:val="0D0D0D" w:themeColor="text1" w:themeTint="F2"/>
          <w:sz w:val="20"/>
          <w:szCs w:val="20"/>
          <w:highlight w:val="lightGray"/>
          <w:rtl/>
        </w:rPr>
        <w:t xml:space="preserve"> נ' ועדת האתיקה של הכנסת</w:t>
      </w:r>
      <w:r>
        <w:rPr>
          <w:rFonts w:ascii="David" w:hAnsi="David" w:cs="David" w:hint="cs"/>
          <w:color w:val="0D0D0D" w:themeColor="text1" w:themeTint="F2"/>
          <w:sz w:val="20"/>
          <w:szCs w:val="20"/>
          <w:rtl/>
        </w:rPr>
        <w:t xml:space="preserve"> </w:t>
      </w:r>
      <w:r>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ועדת האתיקה מרחיקה את חברת הכנסת </w:t>
      </w:r>
      <w:proofErr w:type="spellStart"/>
      <w:r>
        <w:rPr>
          <w:rFonts w:ascii="David" w:hAnsi="David" w:cs="David" w:hint="cs"/>
          <w:color w:val="0D0D0D" w:themeColor="text1" w:themeTint="F2"/>
          <w:sz w:val="20"/>
          <w:szCs w:val="20"/>
          <w:rtl/>
        </w:rPr>
        <w:t>זועבי</w:t>
      </w:r>
      <w:proofErr w:type="spellEnd"/>
      <w:r>
        <w:rPr>
          <w:rFonts w:ascii="David" w:hAnsi="David" w:cs="David" w:hint="cs"/>
          <w:color w:val="0D0D0D" w:themeColor="text1" w:themeTint="F2"/>
          <w:sz w:val="20"/>
          <w:szCs w:val="20"/>
          <w:rtl/>
        </w:rPr>
        <w:t>. העתי</w:t>
      </w:r>
      <w:r w:rsidR="00DB389A">
        <w:rPr>
          <w:rFonts w:ascii="David" w:hAnsi="David" w:cs="David" w:hint="cs"/>
          <w:color w:val="0D0D0D" w:themeColor="text1" w:themeTint="F2"/>
          <w:sz w:val="20"/>
          <w:szCs w:val="20"/>
          <w:rtl/>
        </w:rPr>
        <w:t>רה</w:t>
      </w:r>
      <w:r>
        <w:rPr>
          <w:rFonts w:ascii="David" w:hAnsi="David" w:cs="David" w:hint="cs"/>
          <w:color w:val="0D0D0D" w:themeColor="text1" w:themeTint="F2"/>
          <w:sz w:val="20"/>
          <w:szCs w:val="20"/>
          <w:rtl/>
        </w:rPr>
        <w:t xml:space="preserve"> כנגד ההחלטה. </w:t>
      </w:r>
      <w:r w:rsidRPr="00342DF6">
        <w:rPr>
          <w:rFonts w:ascii="David" w:hAnsi="David" w:cs="David" w:hint="cs"/>
          <w:b/>
          <w:bCs/>
          <w:color w:val="0D0D0D" w:themeColor="text1" w:themeTint="F2"/>
          <w:sz w:val="20"/>
          <w:szCs w:val="20"/>
          <w:rtl/>
        </w:rPr>
        <w:t>נאור:</w:t>
      </w:r>
      <w:r>
        <w:rPr>
          <w:rFonts w:ascii="David" w:hAnsi="David" w:cs="David" w:hint="cs"/>
          <w:color w:val="0D0D0D" w:themeColor="text1" w:themeTint="F2"/>
          <w:sz w:val="20"/>
          <w:szCs w:val="20"/>
          <w:rtl/>
        </w:rPr>
        <w:t xml:space="preserve"> </w:t>
      </w:r>
      <w:r w:rsidR="00DB389A">
        <w:rPr>
          <w:rFonts w:ascii="David" w:hAnsi="David" w:cs="David" w:hint="cs"/>
          <w:color w:val="0D0D0D" w:themeColor="text1" w:themeTint="F2"/>
          <w:sz w:val="20"/>
          <w:szCs w:val="20"/>
          <w:rtl/>
        </w:rPr>
        <w:t xml:space="preserve">אין הגנה עניינית בפני סנקציות הועדה. </w:t>
      </w:r>
      <w:r w:rsidR="00DB389A" w:rsidRPr="00DB389A">
        <w:rPr>
          <w:rFonts w:ascii="David" w:hAnsi="David" w:cs="David" w:hint="cs"/>
          <w:b/>
          <w:bCs/>
          <w:color w:val="FF0000"/>
          <w:sz w:val="20"/>
          <w:szCs w:val="20"/>
          <w:rtl/>
        </w:rPr>
        <w:t>הלכת</w:t>
      </w:r>
      <w:r w:rsidR="00DB389A">
        <w:rPr>
          <w:rFonts w:ascii="David" w:hAnsi="David" w:cs="David" w:hint="cs"/>
          <w:b/>
          <w:bCs/>
          <w:color w:val="FF0000"/>
          <w:sz w:val="20"/>
          <w:szCs w:val="20"/>
          <w:rtl/>
        </w:rPr>
        <w:t xml:space="preserve"> </w:t>
      </w:r>
      <w:r w:rsidR="00DB389A" w:rsidRPr="00DB389A">
        <w:rPr>
          <w:rFonts w:ascii="David" w:hAnsi="David" w:cs="David" w:hint="cs"/>
          <w:b/>
          <w:bCs/>
          <w:color w:val="FF0000"/>
          <w:sz w:val="20"/>
          <w:szCs w:val="20"/>
          <w:rtl/>
        </w:rPr>
        <w:t xml:space="preserve">מחול הופכת לרציו. </w:t>
      </w:r>
    </w:p>
    <w:p w14:paraId="4C362E7F" w14:textId="77777777" w:rsidR="00822C64" w:rsidRDefault="00822C64" w:rsidP="00822C64">
      <w:pPr>
        <w:pStyle w:val="a7"/>
        <w:bidi/>
        <w:spacing w:line="360" w:lineRule="auto"/>
        <w:ind w:left="426"/>
        <w:rPr>
          <w:rFonts w:ascii="David" w:hAnsi="David" w:cs="David"/>
          <w:b/>
          <w:bCs/>
          <w:color w:val="FF0000"/>
          <w:sz w:val="20"/>
          <w:szCs w:val="20"/>
        </w:rPr>
      </w:pPr>
    </w:p>
    <w:p w14:paraId="66BE3AF3" w14:textId="7D64B27F" w:rsidR="00DB389A" w:rsidRPr="00F871FA" w:rsidRDefault="00DB389A" w:rsidP="00596161">
      <w:pPr>
        <w:bidi/>
        <w:spacing w:line="360" w:lineRule="auto"/>
        <w:ind w:left="66"/>
        <w:rPr>
          <w:rFonts w:ascii="David" w:hAnsi="David" w:cs="David"/>
          <w:b/>
          <w:bCs/>
          <w:color w:val="FF0000"/>
          <w:rtl/>
        </w:rPr>
      </w:pPr>
      <w:r w:rsidRPr="00F871FA">
        <w:rPr>
          <w:rFonts w:ascii="David" w:hAnsi="David" w:cs="David" w:hint="cs"/>
          <w:b/>
          <w:bCs/>
          <w:color w:val="0D0D0D" w:themeColor="text1" w:themeTint="F2"/>
          <w:u w:val="single"/>
          <w:rtl/>
        </w:rPr>
        <w:lastRenderedPageBreak/>
        <w:t xml:space="preserve">הדחת חבר כנסת </w:t>
      </w:r>
    </w:p>
    <w:p w14:paraId="18ED074B" w14:textId="77777777" w:rsidR="001E525E" w:rsidRDefault="00C77F86" w:rsidP="001E525E">
      <w:pPr>
        <w:bidi/>
        <w:spacing w:line="360" w:lineRule="auto"/>
        <w:rPr>
          <w:rFonts w:ascii="David" w:hAnsi="David" w:cs="David"/>
          <w:sz w:val="20"/>
          <w:szCs w:val="20"/>
          <w:rtl/>
        </w:rPr>
      </w:pPr>
      <w:r w:rsidRPr="005F3B6E">
        <w:rPr>
          <w:rFonts w:ascii="David" w:hAnsi="David" w:cs="David" w:hint="cs"/>
          <w:b/>
          <w:bCs/>
          <w:sz w:val="20"/>
          <w:szCs w:val="20"/>
          <w:rtl/>
        </w:rPr>
        <w:t>חוק יסוד הכנסת ס' 42א (ג):</w:t>
      </w:r>
      <w:r>
        <w:rPr>
          <w:rFonts w:ascii="David" w:hAnsi="David" w:cs="David" w:hint="cs"/>
          <w:sz w:val="20"/>
          <w:szCs w:val="20"/>
          <w:rtl/>
        </w:rPr>
        <w:t xml:space="preserve"> הכנסת רשאית להדיח ח"כ בזמן כהונתו אם יש במעשיו משום הסתה לגזענות או עידוד מאב</w:t>
      </w:r>
      <w:r w:rsidR="00E766CC">
        <w:rPr>
          <w:rFonts w:ascii="David" w:hAnsi="David" w:cs="David" w:hint="cs"/>
          <w:sz w:val="20"/>
          <w:szCs w:val="20"/>
          <w:rtl/>
        </w:rPr>
        <w:t xml:space="preserve">ק </w:t>
      </w:r>
      <w:r>
        <w:rPr>
          <w:rFonts w:ascii="David" w:hAnsi="David" w:cs="David" w:hint="cs"/>
          <w:sz w:val="20"/>
          <w:szCs w:val="20"/>
          <w:rtl/>
        </w:rPr>
        <w:t>מזוין נגד מדינת ישראל.</w:t>
      </w:r>
      <w:r w:rsidR="00E766CC">
        <w:rPr>
          <w:rFonts w:ascii="David" w:hAnsi="David" w:cs="David" w:hint="cs"/>
          <w:b/>
          <w:bCs/>
          <w:sz w:val="20"/>
          <w:szCs w:val="20"/>
          <w:rtl/>
        </w:rPr>
        <w:t xml:space="preserve"> </w:t>
      </w:r>
    </w:p>
    <w:p w14:paraId="01D9A325" w14:textId="09CC4E51" w:rsidR="00F871FA" w:rsidRPr="001E525E" w:rsidRDefault="008E232D" w:rsidP="00D12945">
      <w:pPr>
        <w:pStyle w:val="a7"/>
        <w:numPr>
          <w:ilvl w:val="0"/>
          <w:numId w:val="17"/>
        </w:numPr>
        <w:bidi/>
        <w:spacing w:line="360" w:lineRule="auto"/>
        <w:rPr>
          <w:rFonts w:ascii="David" w:hAnsi="David" w:cs="David"/>
          <w:b/>
          <w:bCs/>
          <w:color w:val="FF0000"/>
          <w:sz w:val="20"/>
          <w:szCs w:val="20"/>
          <w:rtl/>
        </w:rPr>
      </w:pPr>
      <w:proofErr w:type="spellStart"/>
      <w:r w:rsidRPr="001E525E">
        <w:rPr>
          <w:rFonts w:ascii="David" w:hAnsi="David" w:cs="David" w:hint="cs"/>
          <w:b/>
          <w:bCs/>
          <w:color w:val="0D0D0D" w:themeColor="text1" w:themeTint="F2"/>
          <w:sz w:val="20"/>
          <w:szCs w:val="20"/>
          <w:highlight w:val="lightGray"/>
          <w:rtl/>
        </w:rPr>
        <w:t>ג'אברין</w:t>
      </w:r>
      <w:proofErr w:type="spellEnd"/>
      <w:r w:rsidRPr="001E525E">
        <w:rPr>
          <w:rFonts w:ascii="David" w:hAnsi="David" w:cs="David" w:hint="cs"/>
          <w:b/>
          <w:bCs/>
          <w:color w:val="0D0D0D" w:themeColor="text1" w:themeTint="F2"/>
          <w:sz w:val="20"/>
          <w:szCs w:val="20"/>
          <w:highlight w:val="lightGray"/>
          <w:rtl/>
        </w:rPr>
        <w:t xml:space="preserve"> נ' הכנסת</w:t>
      </w:r>
      <w:r w:rsidRPr="001E525E">
        <w:rPr>
          <w:rFonts w:ascii="David" w:hAnsi="David" w:cs="David" w:hint="cs"/>
          <w:color w:val="0D0D0D" w:themeColor="text1" w:themeTint="F2"/>
          <w:sz w:val="20"/>
          <w:szCs w:val="20"/>
          <w:rtl/>
        </w:rPr>
        <w:t xml:space="preserve"> </w:t>
      </w:r>
      <w:r w:rsidR="0017496B" w:rsidRPr="001E525E">
        <w:rPr>
          <w:rFonts w:ascii="David" w:hAnsi="David" w:cs="David"/>
          <w:color w:val="0D0D0D" w:themeColor="text1" w:themeTint="F2"/>
          <w:sz w:val="20"/>
          <w:szCs w:val="20"/>
          <w:rtl/>
        </w:rPr>
        <w:t>–</w:t>
      </w:r>
      <w:r w:rsidRPr="001E525E">
        <w:rPr>
          <w:rFonts w:ascii="David" w:hAnsi="David" w:cs="David" w:hint="cs"/>
          <w:color w:val="0D0D0D" w:themeColor="text1" w:themeTint="F2"/>
          <w:sz w:val="20"/>
          <w:szCs w:val="20"/>
          <w:rtl/>
        </w:rPr>
        <w:t xml:space="preserve"> </w:t>
      </w:r>
      <w:r w:rsidR="0017496B" w:rsidRPr="001E525E">
        <w:rPr>
          <w:rFonts w:ascii="David" w:hAnsi="David" w:cs="David" w:hint="cs"/>
          <w:color w:val="0D0D0D" w:themeColor="text1" w:themeTint="F2"/>
          <w:sz w:val="20"/>
          <w:szCs w:val="20"/>
          <w:rtl/>
        </w:rPr>
        <w:t xml:space="preserve">עתירה </w:t>
      </w:r>
      <w:r w:rsidR="00E27DEE" w:rsidRPr="001E525E">
        <w:rPr>
          <w:rFonts w:ascii="David" w:hAnsi="David" w:cs="David" w:hint="cs"/>
          <w:color w:val="0D0D0D" w:themeColor="text1" w:themeTint="F2"/>
          <w:sz w:val="20"/>
          <w:szCs w:val="20"/>
          <w:rtl/>
        </w:rPr>
        <w:t>כ</w:t>
      </w:r>
      <w:r w:rsidR="0017496B" w:rsidRPr="001E525E">
        <w:rPr>
          <w:rFonts w:ascii="David" w:hAnsi="David" w:cs="David" w:hint="cs"/>
          <w:color w:val="0D0D0D" w:themeColor="text1" w:themeTint="F2"/>
          <w:sz w:val="20"/>
          <w:szCs w:val="20"/>
          <w:rtl/>
        </w:rPr>
        <w:t>נגד תיקון המאפשר לכנסת להדיח חבר כנסת מכהונתו אם יש במעשיו הסתה לגזענות</w:t>
      </w:r>
      <w:r w:rsidR="00B878C9">
        <w:rPr>
          <w:rFonts w:ascii="David" w:hAnsi="David" w:cs="David" w:hint="cs"/>
          <w:color w:val="0D0D0D" w:themeColor="text1" w:themeTint="F2"/>
          <w:sz w:val="20"/>
          <w:szCs w:val="20"/>
          <w:rtl/>
        </w:rPr>
        <w:t xml:space="preserve"> או עידוד מאבד מזוין נגד מדינת ישראל.</w:t>
      </w:r>
      <w:r w:rsidR="0017496B" w:rsidRPr="001E525E">
        <w:rPr>
          <w:rFonts w:ascii="David" w:hAnsi="David" w:cs="David" w:hint="cs"/>
          <w:color w:val="0D0D0D" w:themeColor="text1" w:themeTint="F2"/>
          <w:sz w:val="20"/>
          <w:szCs w:val="20"/>
          <w:rtl/>
        </w:rPr>
        <w:t xml:space="preserve"> </w:t>
      </w:r>
      <w:r w:rsidR="0017496B" w:rsidRPr="001E525E">
        <w:rPr>
          <w:rFonts w:ascii="David" w:hAnsi="David" w:cs="David" w:hint="cs"/>
          <w:b/>
          <w:bCs/>
          <w:color w:val="0D0D0D" w:themeColor="text1" w:themeTint="F2"/>
          <w:sz w:val="20"/>
          <w:szCs w:val="20"/>
          <w:rtl/>
        </w:rPr>
        <w:t>חיות</w:t>
      </w:r>
      <w:r w:rsidR="00B878C9">
        <w:rPr>
          <w:rFonts w:ascii="David" w:hAnsi="David" w:cs="David" w:hint="cs"/>
          <w:b/>
          <w:bCs/>
          <w:color w:val="0D0D0D" w:themeColor="text1" w:themeTint="F2"/>
          <w:sz w:val="20"/>
          <w:szCs w:val="20"/>
          <w:rtl/>
        </w:rPr>
        <w:t>:</w:t>
      </w:r>
      <w:r w:rsidR="0017496B" w:rsidRPr="001E525E">
        <w:rPr>
          <w:rFonts w:ascii="David" w:hAnsi="David" w:cs="David" w:hint="cs"/>
          <w:color w:val="0D0D0D" w:themeColor="text1" w:themeTint="F2"/>
          <w:sz w:val="20"/>
          <w:szCs w:val="20"/>
          <w:rtl/>
        </w:rPr>
        <w:t xml:space="preserve"> </w:t>
      </w:r>
      <w:r w:rsidR="00E27DEE" w:rsidRPr="001E525E">
        <w:rPr>
          <w:rFonts w:ascii="David" w:hAnsi="David" w:cs="David" w:hint="cs"/>
          <w:color w:val="0D0D0D" w:themeColor="text1" w:themeTint="F2"/>
          <w:sz w:val="20"/>
          <w:szCs w:val="20"/>
          <w:rtl/>
        </w:rPr>
        <w:t xml:space="preserve">קובעת מבחן דו שלבי </w:t>
      </w:r>
      <w:r w:rsidR="006A3354" w:rsidRPr="001E525E">
        <w:rPr>
          <w:rFonts w:ascii="David" w:hAnsi="David" w:cs="David" w:hint="cs"/>
          <w:color w:val="0D0D0D" w:themeColor="text1" w:themeTint="F2"/>
          <w:sz w:val="20"/>
          <w:szCs w:val="20"/>
          <w:rtl/>
        </w:rPr>
        <w:t>כדי לבדוק האם יש פגיעה בזכו</w:t>
      </w:r>
      <w:r w:rsidR="00E27DEE" w:rsidRPr="001E525E">
        <w:rPr>
          <w:rFonts w:ascii="David" w:hAnsi="David" w:cs="David" w:hint="cs"/>
          <w:color w:val="0D0D0D" w:themeColor="text1" w:themeTint="F2"/>
          <w:sz w:val="20"/>
          <w:szCs w:val="20"/>
          <w:rtl/>
        </w:rPr>
        <w:t>ת</w:t>
      </w:r>
      <w:r w:rsidR="006A3354" w:rsidRPr="001E525E">
        <w:rPr>
          <w:rFonts w:ascii="David" w:hAnsi="David" w:cs="David" w:hint="cs"/>
          <w:color w:val="0D0D0D" w:themeColor="text1" w:themeTint="F2"/>
          <w:sz w:val="20"/>
          <w:szCs w:val="20"/>
          <w:rtl/>
        </w:rPr>
        <w:t xml:space="preserve">: </w:t>
      </w:r>
      <w:r w:rsidR="006A3354" w:rsidRPr="001E525E">
        <w:rPr>
          <w:rFonts w:ascii="David" w:hAnsi="David" w:cs="David"/>
          <w:color w:val="0D0D0D" w:themeColor="text1" w:themeTint="F2"/>
          <w:sz w:val="20"/>
          <w:szCs w:val="20"/>
          <w:rtl/>
        </w:rPr>
        <w:br/>
      </w:r>
      <w:r w:rsidR="006A3354" w:rsidRPr="001E525E">
        <w:rPr>
          <w:rFonts w:ascii="David" w:hAnsi="David" w:cs="David" w:hint="cs"/>
          <w:color w:val="0D0D0D" w:themeColor="text1" w:themeTint="F2"/>
          <w:sz w:val="20"/>
          <w:szCs w:val="20"/>
          <w:rtl/>
        </w:rPr>
        <w:t xml:space="preserve">(1) האם יש פגיעה בזכות להיבחר (2) האם הפגיעה פוגעת בעקרונות יסוד של  השיטה. </w:t>
      </w:r>
      <w:r w:rsidR="00785C17" w:rsidRPr="001E525E">
        <w:rPr>
          <w:rFonts w:ascii="David" w:hAnsi="David" w:cs="David"/>
          <w:color w:val="0D0D0D" w:themeColor="text1" w:themeTint="F2"/>
          <w:sz w:val="20"/>
          <w:szCs w:val="20"/>
          <w:rtl/>
        </w:rPr>
        <w:br/>
      </w:r>
      <w:r w:rsidR="00785C17" w:rsidRPr="001E525E">
        <w:rPr>
          <w:rFonts w:ascii="David" w:hAnsi="David" w:cs="David" w:hint="cs"/>
          <w:color w:val="0D0D0D" w:themeColor="text1" w:themeTint="F2"/>
          <w:sz w:val="20"/>
          <w:szCs w:val="20"/>
          <w:rtl/>
        </w:rPr>
        <w:t>חיות קובעת כי יש פגיעה בזכויות מכוח דוקטרינת התיקון חוקתי לא חוקתי.</w:t>
      </w:r>
      <w:r w:rsidR="00E27DEE" w:rsidRPr="001E525E">
        <w:rPr>
          <w:rFonts w:ascii="David" w:hAnsi="David" w:cs="David" w:hint="cs"/>
          <w:color w:val="0D0D0D" w:themeColor="text1" w:themeTint="F2"/>
          <w:sz w:val="20"/>
          <w:szCs w:val="20"/>
          <w:rtl/>
        </w:rPr>
        <w:t xml:space="preserve"> </w:t>
      </w:r>
      <w:r w:rsidR="00C15BFF" w:rsidRPr="001E525E">
        <w:rPr>
          <w:rFonts w:ascii="David" w:hAnsi="David" w:cs="David" w:hint="cs"/>
          <w:color w:val="0D0D0D" w:themeColor="text1" w:themeTint="F2"/>
          <w:sz w:val="20"/>
          <w:szCs w:val="20"/>
          <w:rtl/>
        </w:rPr>
        <w:t xml:space="preserve">מנגד, </w:t>
      </w:r>
      <w:proofErr w:type="spellStart"/>
      <w:r w:rsidR="00C15BFF" w:rsidRPr="001E525E">
        <w:rPr>
          <w:rFonts w:ascii="David" w:hAnsi="David" w:cs="David" w:hint="cs"/>
          <w:color w:val="0D0D0D" w:themeColor="text1" w:themeTint="F2"/>
          <w:sz w:val="20"/>
          <w:szCs w:val="20"/>
          <w:rtl/>
        </w:rPr>
        <w:t>סולברג</w:t>
      </w:r>
      <w:proofErr w:type="spellEnd"/>
      <w:r w:rsidR="00C15BFF" w:rsidRPr="001E525E">
        <w:rPr>
          <w:rFonts w:ascii="David" w:hAnsi="David" w:cs="David" w:hint="cs"/>
          <w:color w:val="0D0D0D" w:themeColor="text1" w:themeTint="F2"/>
          <w:sz w:val="20"/>
          <w:szCs w:val="20"/>
          <w:rtl/>
        </w:rPr>
        <w:t xml:space="preserve"> טוען כי אין פגיעה בזכויות כי אין </w:t>
      </w:r>
      <w:r w:rsidR="00C15BFF" w:rsidRPr="001E525E">
        <w:rPr>
          <w:rFonts w:ascii="David" w:hAnsi="David" w:cs="David" w:hint="cs"/>
          <w:b/>
          <w:bCs/>
          <w:color w:val="0D0D0D" w:themeColor="text1" w:themeTint="F2"/>
          <w:sz w:val="20"/>
          <w:szCs w:val="20"/>
          <w:rtl/>
        </w:rPr>
        <w:t>שינוי בהיקף הזכות</w:t>
      </w:r>
      <w:r w:rsidR="00C15BFF" w:rsidRPr="001E525E">
        <w:rPr>
          <w:rFonts w:ascii="David" w:hAnsi="David" w:cs="David" w:hint="cs"/>
          <w:color w:val="0D0D0D" w:themeColor="text1" w:themeTint="F2"/>
          <w:sz w:val="20"/>
          <w:szCs w:val="20"/>
          <w:rtl/>
        </w:rPr>
        <w:t xml:space="preserve">. </w:t>
      </w:r>
      <w:r w:rsidR="00C15BFF" w:rsidRPr="001E525E">
        <w:rPr>
          <w:rFonts w:ascii="David" w:hAnsi="David" w:cs="David" w:hint="cs"/>
          <w:b/>
          <w:bCs/>
          <w:color w:val="FF0000"/>
          <w:sz w:val="20"/>
          <w:szCs w:val="20"/>
          <w:rtl/>
        </w:rPr>
        <w:t>הלכה:</w:t>
      </w:r>
      <w:r w:rsidR="00E27DEE" w:rsidRPr="001E525E">
        <w:rPr>
          <w:rFonts w:ascii="David" w:hAnsi="David" w:cs="David" w:hint="cs"/>
          <w:b/>
          <w:bCs/>
          <w:color w:val="FF0000"/>
          <w:sz w:val="20"/>
          <w:szCs w:val="20"/>
          <w:rtl/>
        </w:rPr>
        <w:t xml:space="preserve"> חוק לא נפסל מכוח דוקטרינת חוקתי לא חוקתי אם הפגיעה לא שוללת את עקרונות היסוד של השיטה. </w:t>
      </w:r>
    </w:p>
    <w:p w14:paraId="094F8AD2" w14:textId="77777777" w:rsidR="00C56343" w:rsidRPr="00113AF8" w:rsidRDefault="00241D04" w:rsidP="00C56343">
      <w:pPr>
        <w:bidi/>
        <w:spacing w:line="360" w:lineRule="auto"/>
        <w:rPr>
          <w:rFonts w:ascii="David" w:hAnsi="David" w:cs="David"/>
          <w:b/>
          <w:bCs/>
          <w:color w:val="0D0D0D" w:themeColor="text1" w:themeTint="F2"/>
          <w:sz w:val="24"/>
          <w:szCs w:val="24"/>
          <w:rtl/>
        </w:rPr>
      </w:pPr>
      <w:r w:rsidRPr="00113AF8">
        <w:rPr>
          <w:rFonts w:ascii="David" w:hAnsi="David" w:cs="David" w:hint="cs"/>
          <w:b/>
          <w:bCs/>
          <w:color w:val="0D0D0D" w:themeColor="text1" w:themeTint="F2"/>
          <w:sz w:val="24"/>
          <w:szCs w:val="24"/>
          <w:rtl/>
        </w:rPr>
        <w:t>הממשלה</w:t>
      </w:r>
    </w:p>
    <w:p w14:paraId="39FB9BAE" w14:textId="77777777" w:rsidR="00C56343" w:rsidRPr="00C56343" w:rsidRDefault="00241D04" w:rsidP="00D12945">
      <w:pPr>
        <w:pStyle w:val="a7"/>
        <w:numPr>
          <w:ilvl w:val="0"/>
          <w:numId w:val="16"/>
        </w:numPr>
        <w:bidi/>
        <w:spacing w:line="360" w:lineRule="auto"/>
        <w:rPr>
          <w:rFonts w:ascii="David" w:hAnsi="David" w:cs="David"/>
          <w:b/>
          <w:bCs/>
          <w:color w:val="0D0D0D" w:themeColor="text1" w:themeTint="F2"/>
          <w:u w:val="single"/>
        </w:rPr>
      </w:pPr>
      <w:r w:rsidRPr="00113AF8">
        <w:rPr>
          <w:rFonts w:ascii="David" w:hAnsi="David" w:cs="David"/>
          <w:b/>
          <w:bCs/>
          <w:color w:val="0D0D0D" w:themeColor="text1" w:themeTint="F2"/>
          <w:sz w:val="20"/>
          <w:szCs w:val="20"/>
          <w:rtl/>
        </w:rPr>
        <w:t>משטר נשיאותי מול משטר פרלמנטרי</w:t>
      </w:r>
      <w:r w:rsidRPr="00C56343">
        <w:rPr>
          <w:rFonts w:ascii="David" w:hAnsi="David" w:cs="David"/>
          <w:color w:val="0D0D0D" w:themeColor="text1" w:themeTint="F2"/>
          <w:sz w:val="20"/>
          <w:szCs w:val="20"/>
          <w:rtl/>
        </w:rPr>
        <w:t>: יציבות, גמישות, תפקוד תקין.</w:t>
      </w:r>
    </w:p>
    <w:p w14:paraId="7ABD8ABE" w14:textId="77777777" w:rsidR="00C56343" w:rsidRPr="00C56343" w:rsidRDefault="00241D04" w:rsidP="00D12945">
      <w:pPr>
        <w:pStyle w:val="a7"/>
        <w:numPr>
          <w:ilvl w:val="0"/>
          <w:numId w:val="16"/>
        </w:numPr>
        <w:bidi/>
        <w:spacing w:line="360" w:lineRule="auto"/>
        <w:rPr>
          <w:rFonts w:ascii="David" w:hAnsi="David" w:cs="David"/>
          <w:b/>
          <w:bCs/>
          <w:color w:val="0D0D0D" w:themeColor="text1" w:themeTint="F2"/>
          <w:u w:val="single"/>
        </w:rPr>
      </w:pPr>
      <w:r w:rsidRPr="00113AF8">
        <w:rPr>
          <w:rFonts w:ascii="David" w:hAnsi="David" w:cs="David"/>
          <w:b/>
          <w:bCs/>
          <w:color w:val="0D0D0D" w:themeColor="text1" w:themeTint="F2"/>
          <w:sz w:val="20"/>
          <w:szCs w:val="20"/>
          <w:rtl/>
        </w:rPr>
        <w:t>המצב בישראל</w:t>
      </w:r>
      <w:r w:rsidRPr="00C56343">
        <w:rPr>
          <w:rFonts w:ascii="David" w:hAnsi="David" w:cs="David"/>
          <w:color w:val="0D0D0D" w:themeColor="text1" w:themeTint="F2"/>
          <w:sz w:val="20"/>
          <w:szCs w:val="20"/>
          <w:rtl/>
        </w:rPr>
        <w:t xml:space="preserve">: הצעות אי אמון בממשלה, החלטה על פיזור הכנסת, סמכות </w:t>
      </w:r>
      <w:proofErr w:type="spellStart"/>
      <w:r w:rsidRPr="00C56343">
        <w:rPr>
          <w:rFonts w:ascii="David" w:hAnsi="David" w:cs="David"/>
          <w:color w:val="0D0D0D" w:themeColor="text1" w:themeTint="F2"/>
          <w:sz w:val="20"/>
          <w:szCs w:val="20"/>
          <w:rtl/>
        </w:rPr>
        <w:t>לרהמ"ש</w:t>
      </w:r>
      <w:proofErr w:type="spellEnd"/>
      <w:r w:rsidRPr="00C56343">
        <w:rPr>
          <w:rFonts w:ascii="David" w:hAnsi="David" w:cs="David"/>
          <w:color w:val="0D0D0D" w:themeColor="text1" w:themeTint="F2"/>
          <w:sz w:val="20"/>
          <w:szCs w:val="20"/>
          <w:rtl/>
        </w:rPr>
        <w:t xml:space="preserve"> לפזר את הכנסת, עילות להתפזרות אוטומטית של הכנסת- אי הסכמה על התקציב, אי הרכבת ממשלה, חיזוק הכנסת.</w:t>
      </w:r>
    </w:p>
    <w:p w14:paraId="37AE05D5" w14:textId="3E4867A9" w:rsidR="00F871FA" w:rsidRPr="00113AF8" w:rsidRDefault="00241D04" w:rsidP="00D12945">
      <w:pPr>
        <w:pStyle w:val="a7"/>
        <w:numPr>
          <w:ilvl w:val="0"/>
          <w:numId w:val="16"/>
        </w:numPr>
        <w:bidi/>
        <w:spacing w:line="360" w:lineRule="auto"/>
        <w:rPr>
          <w:rFonts w:ascii="David" w:hAnsi="David" w:cs="David"/>
          <w:b/>
          <w:bCs/>
          <w:color w:val="0D0D0D" w:themeColor="text1" w:themeTint="F2"/>
          <w:u w:val="single"/>
        </w:rPr>
      </w:pPr>
      <w:r w:rsidRPr="00113AF8">
        <w:rPr>
          <w:rFonts w:ascii="David" w:hAnsi="David" w:cs="David"/>
          <w:b/>
          <w:bCs/>
          <w:color w:val="0D0D0D" w:themeColor="text1" w:themeTint="F2"/>
          <w:sz w:val="20"/>
          <w:szCs w:val="20"/>
          <w:rtl/>
        </w:rPr>
        <w:t>מתי מרכיבים ממשלה?</w:t>
      </w:r>
      <w:r w:rsidRPr="00C56343">
        <w:rPr>
          <w:rFonts w:ascii="David" w:hAnsi="David" w:cs="David"/>
          <w:color w:val="0D0D0D" w:themeColor="text1" w:themeTint="F2"/>
          <w:sz w:val="20"/>
          <w:szCs w:val="20"/>
          <w:rtl/>
        </w:rPr>
        <w:t xml:space="preserve"> בחירות כל 4 שנים, בחירות מוקדמות ( בגלל פיזור, תקציב או אי הצלחה בהרכבה), התפטרות הממשלה, פיזור הכנסת ע"י </w:t>
      </w:r>
      <w:proofErr w:type="spellStart"/>
      <w:r w:rsidRPr="00C56343">
        <w:rPr>
          <w:rFonts w:ascii="David" w:hAnsi="David" w:cs="David"/>
          <w:color w:val="0D0D0D" w:themeColor="text1" w:themeTint="F2"/>
          <w:sz w:val="20"/>
          <w:szCs w:val="20"/>
          <w:rtl/>
        </w:rPr>
        <w:t>רהמ"ש</w:t>
      </w:r>
      <w:proofErr w:type="spellEnd"/>
      <w:r w:rsidRPr="00C56343">
        <w:rPr>
          <w:rFonts w:ascii="David" w:hAnsi="David" w:cs="David"/>
          <w:color w:val="0D0D0D" w:themeColor="text1" w:themeTint="F2"/>
          <w:sz w:val="20"/>
          <w:szCs w:val="20"/>
          <w:rtl/>
        </w:rPr>
        <w:t>.</w:t>
      </w:r>
    </w:p>
    <w:p w14:paraId="148E8EF4" w14:textId="2001A6B4" w:rsidR="00113AF8" w:rsidRDefault="00113AF8" w:rsidP="00113AF8">
      <w:pPr>
        <w:bidi/>
        <w:spacing w:line="360" w:lineRule="auto"/>
        <w:rPr>
          <w:rFonts w:ascii="David" w:hAnsi="David" w:cs="David"/>
          <w:b/>
          <w:bCs/>
          <w:color w:val="0D0D0D" w:themeColor="text1" w:themeTint="F2"/>
          <w:u w:val="single"/>
          <w:rtl/>
        </w:rPr>
      </w:pPr>
      <w:r>
        <w:rPr>
          <w:rFonts w:ascii="David" w:hAnsi="David" w:cs="David" w:hint="cs"/>
          <w:b/>
          <w:bCs/>
          <w:color w:val="0D0D0D" w:themeColor="text1" w:themeTint="F2"/>
          <w:u w:val="single"/>
          <w:rtl/>
        </w:rPr>
        <w:t xml:space="preserve">הסכמים </w:t>
      </w:r>
      <w:r w:rsidR="00F90E3F">
        <w:rPr>
          <w:rFonts w:ascii="David" w:hAnsi="David" w:cs="David" w:hint="cs"/>
          <w:b/>
          <w:bCs/>
          <w:color w:val="0D0D0D" w:themeColor="text1" w:themeTint="F2"/>
          <w:u w:val="single"/>
          <w:rtl/>
        </w:rPr>
        <w:t>קואליציוניי</w:t>
      </w:r>
      <w:r w:rsidR="00F90E3F">
        <w:rPr>
          <w:rFonts w:ascii="David" w:hAnsi="David" w:cs="David" w:hint="eastAsia"/>
          <w:b/>
          <w:bCs/>
          <w:color w:val="0D0D0D" w:themeColor="text1" w:themeTint="F2"/>
          <w:u w:val="single"/>
          <w:rtl/>
        </w:rPr>
        <w:t>ם</w:t>
      </w:r>
      <w:r>
        <w:rPr>
          <w:rFonts w:ascii="David" w:hAnsi="David" w:cs="David" w:hint="cs"/>
          <w:b/>
          <w:bCs/>
          <w:color w:val="0D0D0D" w:themeColor="text1" w:themeTint="F2"/>
          <w:u w:val="single"/>
          <w:rtl/>
        </w:rPr>
        <w:t xml:space="preserve"> </w:t>
      </w:r>
    </w:p>
    <w:p w14:paraId="1FB5F0CA" w14:textId="0009E5EF" w:rsidR="00113AF8" w:rsidRPr="00511FD9" w:rsidRDefault="00200A71" w:rsidP="00D12945">
      <w:pPr>
        <w:pStyle w:val="a7"/>
        <w:numPr>
          <w:ilvl w:val="0"/>
          <w:numId w:val="17"/>
        </w:numPr>
        <w:bidi/>
        <w:spacing w:line="360" w:lineRule="auto"/>
        <w:rPr>
          <w:rFonts w:ascii="David" w:hAnsi="David" w:cs="David"/>
          <w:color w:val="0D0D0D" w:themeColor="text1" w:themeTint="F2"/>
          <w:sz w:val="20"/>
          <w:szCs w:val="20"/>
        </w:rPr>
      </w:pPr>
      <w:proofErr w:type="spellStart"/>
      <w:r w:rsidRPr="00511FD9">
        <w:rPr>
          <w:rFonts w:ascii="David" w:hAnsi="David" w:cs="David" w:hint="cs"/>
          <w:b/>
          <w:bCs/>
          <w:color w:val="0D0D0D" w:themeColor="text1" w:themeTint="F2"/>
          <w:sz w:val="20"/>
          <w:szCs w:val="20"/>
          <w:highlight w:val="lightGray"/>
          <w:rtl/>
        </w:rPr>
        <w:t>ז'רז'בסקי</w:t>
      </w:r>
      <w:proofErr w:type="spellEnd"/>
      <w:r w:rsidRPr="00511FD9">
        <w:rPr>
          <w:rFonts w:ascii="David" w:hAnsi="David" w:cs="David" w:hint="cs"/>
          <w:b/>
          <w:bCs/>
          <w:color w:val="0D0D0D" w:themeColor="text1" w:themeTint="F2"/>
          <w:sz w:val="20"/>
          <w:szCs w:val="20"/>
          <w:highlight w:val="lightGray"/>
          <w:rtl/>
        </w:rPr>
        <w:t xml:space="preserve"> נ' יו"ר העבודה</w:t>
      </w:r>
      <w:r w:rsidRPr="00511FD9">
        <w:rPr>
          <w:rFonts w:ascii="David" w:hAnsi="David" w:cs="David" w:hint="cs"/>
          <w:color w:val="0D0D0D" w:themeColor="text1" w:themeTint="F2"/>
          <w:sz w:val="20"/>
          <w:szCs w:val="20"/>
          <w:rtl/>
        </w:rPr>
        <w:t xml:space="preserve"> </w:t>
      </w:r>
      <w:r w:rsidR="00297F1D" w:rsidRPr="00511FD9">
        <w:rPr>
          <w:rFonts w:ascii="David" w:hAnsi="David" w:cs="David"/>
          <w:color w:val="0D0D0D" w:themeColor="text1" w:themeTint="F2"/>
          <w:sz w:val="20"/>
          <w:szCs w:val="20"/>
          <w:rtl/>
        </w:rPr>
        <w:t>–</w:t>
      </w:r>
      <w:r w:rsidRPr="00511FD9">
        <w:rPr>
          <w:rFonts w:ascii="David" w:hAnsi="David" w:cs="David" w:hint="cs"/>
          <w:color w:val="0D0D0D" w:themeColor="text1" w:themeTint="F2"/>
          <w:sz w:val="20"/>
          <w:szCs w:val="20"/>
          <w:rtl/>
        </w:rPr>
        <w:t xml:space="preserve"> </w:t>
      </w:r>
      <w:r w:rsidR="00297F1D" w:rsidRPr="00511FD9">
        <w:rPr>
          <w:rFonts w:ascii="David" w:hAnsi="David" w:cs="David" w:hint="cs"/>
          <w:color w:val="0D0D0D" w:themeColor="text1" w:themeTint="F2"/>
          <w:sz w:val="20"/>
          <w:szCs w:val="20"/>
          <w:rtl/>
        </w:rPr>
        <w:t xml:space="preserve">עתירה כנגד הסכם קואליציוני בין שתי סיעות. </w:t>
      </w:r>
      <w:r w:rsidR="00B75C54" w:rsidRPr="00511FD9">
        <w:rPr>
          <w:rFonts w:ascii="David" w:hAnsi="David" w:cs="David" w:hint="cs"/>
          <w:color w:val="0D0D0D" w:themeColor="text1" w:themeTint="F2"/>
          <w:sz w:val="20"/>
          <w:szCs w:val="20"/>
          <w:rtl/>
        </w:rPr>
        <w:t xml:space="preserve">עולה השאלה מה התוקף של הסכמים קואליציוניים? </w:t>
      </w:r>
      <w:r w:rsidR="00B75C54" w:rsidRPr="00511FD9">
        <w:rPr>
          <w:rFonts w:ascii="David" w:hAnsi="David" w:cs="David" w:hint="cs"/>
          <w:b/>
          <w:bCs/>
          <w:color w:val="0D0D0D" w:themeColor="text1" w:themeTint="F2"/>
          <w:sz w:val="20"/>
          <w:szCs w:val="20"/>
          <w:rtl/>
        </w:rPr>
        <w:t>אלון:</w:t>
      </w:r>
      <w:r w:rsidR="00B75C54" w:rsidRPr="00511FD9">
        <w:rPr>
          <w:rFonts w:ascii="David" w:hAnsi="David" w:cs="David" w:hint="cs"/>
          <w:color w:val="0D0D0D" w:themeColor="text1" w:themeTint="F2"/>
          <w:sz w:val="20"/>
          <w:szCs w:val="20"/>
          <w:rtl/>
        </w:rPr>
        <w:t xml:space="preserve"> תקפים משפטית</w:t>
      </w:r>
      <w:r w:rsidR="00E6357B" w:rsidRPr="00511FD9">
        <w:rPr>
          <w:rFonts w:ascii="David" w:hAnsi="David" w:cs="David" w:hint="cs"/>
          <w:color w:val="0D0D0D" w:themeColor="text1" w:themeTint="F2"/>
          <w:sz w:val="20"/>
          <w:szCs w:val="20"/>
          <w:rtl/>
        </w:rPr>
        <w:t xml:space="preserve"> אך </w:t>
      </w:r>
      <w:r w:rsidR="00E6357B" w:rsidRPr="00511FD9">
        <w:rPr>
          <w:rFonts w:ascii="David" w:hAnsi="David" w:cs="David" w:hint="cs"/>
          <w:b/>
          <w:bCs/>
          <w:color w:val="FF0000"/>
          <w:sz w:val="20"/>
          <w:szCs w:val="20"/>
          <w:rtl/>
        </w:rPr>
        <w:t>אם צורכי הציבור מצ</w:t>
      </w:r>
      <w:r w:rsidR="00DD1531" w:rsidRPr="00511FD9">
        <w:rPr>
          <w:rFonts w:ascii="David" w:hAnsi="David" w:cs="David" w:hint="cs"/>
          <w:b/>
          <w:bCs/>
          <w:color w:val="FF0000"/>
          <w:sz w:val="20"/>
          <w:szCs w:val="20"/>
          <w:rtl/>
        </w:rPr>
        <w:t>דיקים</w:t>
      </w:r>
      <w:r w:rsidR="00E6357B" w:rsidRPr="00511FD9">
        <w:rPr>
          <w:rFonts w:ascii="David" w:hAnsi="David" w:cs="David" w:hint="cs"/>
          <w:b/>
          <w:bCs/>
          <w:color w:val="FF0000"/>
          <w:sz w:val="20"/>
          <w:szCs w:val="20"/>
          <w:rtl/>
        </w:rPr>
        <w:t xml:space="preserve"> זאת </w:t>
      </w:r>
      <w:r w:rsidR="00D40403" w:rsidRPr="00511FD9">
        <w:rPr>
          <w:rFonts w:ascii="David" w:hAnsi="David" w:cs="David" w:hint="cs"/>
          <w:b/>
          <w:bCs/>
          <w:color w:val="FF0000"/>
          <w:sz w:val="20"/>
          <w:szCs w:val="20"/>
          <w:rtl/>
        </w:rPr>
        <w:t xml:space="preserve"> הרשות יכולה לא לכבד את הבטחותיה ולא לשאת בסנקציות -</w:t>
      </w:r>
      <w:r w:rsidR="00D40403" w:rsidRPr="00511FD9">
        <w:rPr>
          <w:rFonts w:ascii="David" w:hAnsi="David" w:cs="David" w:hint="cs"/>
          <w:color w:val="FF0000"/>
          <w:sz w:val="20"/>
          <w:szCs w:val="20"/>
          <w:rtl/>
        </w:rPr>
        <w:t xml:space="preserve"> </w:t>
      </w:r>
      <w:r w:rsidR="00B75C54" w:rsidRPr="00511FD9">
        <w:rPr>
          <w:rFonts w:ascii="David" w:hAnsi="David" w:cs="David" w:hint="cs"/>
          <w:b/>
          <w:bCs/>
          <w:color w:val="FF0000"/>
          <w:sz w:val="20"/>
          <w:szCs w:val="20"/>
          <w:rtl/>
        </w:rPr>
        <w:t>הלכת ההשתחררות</w:t>
      </w:r>
      <w:r w:rsidR="00D40403" w:rsidRPr="00511FD9">
        <w:rPr>
          <w:rFonts w:ascii="David" w:hAnsi="David" w:cs="David" w:hint="cs"/>
          <w:b/>
          <w:bCs/>
          <w:color w:val="FF0000"/>
          <w:sz w:val="20"/>
          <w:szCs w:val="20"/>
          <w:rtl/>
        </w:rPr>
        <w:t xml:space="preserve">. </w:t>
      </w:r>
      <w:r w:rsidR="00C72FC9">
        <w:rPr>
          <w:rFonts w:ascii="David" w:hAnsi="David" w:cs="David" w:hint="cs"/>
          <w:b/>
          <w:bCs/>
          <w:color w:val="FF0000"/>
          <w:sz w:val="20"/>
          <w:szCs w:val="20"/>
          <w:rtl/>
        </w:rPr>
        <w:t xml:space="preserve">הלכה זו חלה על הסכמים </w:t>
      </w:r>
      <w:proofErr w:type="spellStart"/>
      <w:r w:rsidR="00C72FC9">
        <w:rPr>
          <w:rFonts w:ascii="David" w:hAnsi="David" w:cs="David" w:hint="cs"/>
          <w:b/>
          <w:bCs/>
          <w:color w:val="FF0000"/>
          <w:sz w:val="20"/>
          <w:szCs w:val="20"/>
          <w:rtl/>
        </w:rPr>
        <w:t>פוליטים</w:t>
      </w:r>
      <w:proofErr w:type="spellEnd"/>
      <w:r w:rsidR="00C72FC9">
        <w:rPr>
          <w:rFonts w:ascii="David" w:hAnsi="David" w:cs="David" w:hint="cs"/>
          <w:b/>
          <w:bCs/>
          <w:color w:val="FF0000"/>
          <w:sz w:val="20"/>
          <w:szCs w:val="20"/>
          <w:rtl/>
        </w:rPr>
        <w:t xml:space="preserve"> ב'קל וחומר'. </w:t>
      </w:r>
      <w:r w:rsidR="00B75C54" w:rsidRPr="00511FD9">
        <w:rPr>
          <w:rFonts w:ascii="David" w:hAnsi="David" w:cs="David" w:hint="cs"/>
          <w:b/>
          <w:bCs/>
          <w:color w:val="0D0D0D" w:themeColor="text1" w:themeTint="F2"/>
          <w:sz w:val="20"/>
          <w:szCs w:val="20"/>
          <w:rtl/>
        </w:rPr>
        <w:t>ברק :</w:t>
      </w:r>
      <w:r w:rsidR="00B75C54" w:rsidRPr="00511FD9">
        <w:rPr>
          <w:rFonts w:ascii="David" w:hAnsi="David" w:cs="David" w:hint="cs"/>
          <w:color w:val="0D0D0D" w:themeColor="text1" w:themeTint="F2"/>
          <w:sz w:val="20"/>
          <w:szCs w:val="20"/>
          <w:rtl/>
        </w:rPr>
        <w:t xml:space="preserve"> </w:t>
      </w:r>
      <w:r w:rsidR="00560568" w:rsidRPr="00511FD9">
        <w:rPr>
          <w:rFonts w:ascii="David" w:hAnsi="David" w:cs="David" w:hint="cs"/>
          <w:color w:val="0D0D0D" w:themeColor="text1" w:themeTint="F2"/>
          <w:sz w:val="20"/>
          <w:szCs w:val="20"/>
          <w:rtl/>
        </w:rPr>
        <w:t xml:space="preserve">לא תקפים משפטית. </w:t>
      </w:r>
      <w:r w:rsidR="00B75C54" w:rsidRPr="00511FD9">
        <w:rPr>
          <w:rFonts w:ascii="David" w:hAnsi="David" w:cs="David" w:hint="cs"/>
          <w:color w:val="0D0D0D" w:themeColor="text1" w:themeTint="F2"/>
          <w:sz w:val="20"/>
          <w:szCs w:val="20"/>
          <w:rtl/>
        </w:rPr>
        <w:t>גם אם הסכמים אלו מחייבים</w:t>
      </w:r>
      <w:r w:rsidR="00560568" w:rsidRPr="00511FD9">
        <w:rPr>
          <w:rFonts w:ascii="David" w:hAnsi="David" w:cs="David" w:hint="cs"/>
          <w:color w:val="0D0D0D" w:themeColor="text1" w:themeTint="F2"/>
          <w:sz w:val="20"/>
          <w:szCs w:val="20"/>
          <w:rtl/>
        </w:rPr>
        <w:t>,</w:t>
      </w:r>
      <w:r w:rsidR="00B75C54" w:rsidRPr="00511FD9">
        <w:rPr>
          <w:rFonts w:ascii="David" w:hAnsi="David" w:cs="David" w:hint="cs"/>
          <w:color w:val="0D0D0D" w:themeColor="text1" w:themeTint="F2"/>
          <w:sz w:val="20"/>
          <w:szCs w:val="20"/>
          <w:rtl/>
        </w:rPr>
        <w:t xml:space="preserve"> הסעד יהיה </w:t>
      </w:r>
      <w:r w:rsidR="00B75C54" w:rsidRPr="00511FD9">
        <w:rPr>
          <w:rFonts w:ascii="David" w:hAnsi="David" w:cs="David" w:hint="cs"/>
          <w:color w:val="0D0D0D" w:themeColor="text1" w:themeTint="F2"/>
          <w:sz w:val="20"/>
          <w:szCs w:val="20"/>
          <w:u w:val="single"/>
          <w:rtl/>
        </w:rPr>
        <w:t>הצהרתי בלבד</w:t>
      </w:r>
      <w:r w:rsidR="00B75C54" w:rsidRPr="00511FD9">
        <w:rPr>
          <w:rFonts w:ascii="David" w:hAnsi="David" w:cs="David" w:hint="cs"/>
          <w:color w:val="0D0D0D" w:themeColor="text1" w:themeTint="F2"/>
          <w:sz w:val="20"/>
          <w:szCs w:val="20"/>
          <w:rtl/>
        </w:rPr>
        <w:t xml:space="preserve">. </w:t>
      </w:r>
      <w:r w:rsidR="00A0233F" w:rsidRPr="00511FD9">
        <w:rPr>
          <w:rFonts w:ascii="David" w:hAnsi="David" w:cs="David"/>
          <w:color w:val="0D0D0D" w:themeColor="text1" w:themeTint="F2"/>
          <w:sz w:val="20"/>
          <w:szCs w:val="20"/>
          <w:rtl/>
        </w:rPr>
        <w:br/>
      </w:r>
    </w:p>
    <w:p w14:paraId="6AB478CB" w14:textId="49FF0BF9" w:rsidR="009E793D" w:rsidRPr="00511FD9" w:rsidRDefault="00E16064" w:rsidP="00D12945">
      <w:pPr>
        <w:pStyle w:val="a7"/>
        <w:numPr>
          <w:ilvl w:val="0"/>
          <w:numId w:val="17"/>
        </w:numPr>
        <w:bidi/>
        <w:spacing w:line="360" w:lineRule="auto"/>
        <w:rPr>
          <w:rFonts w:ascii="David" w:hAnsi="David" w:cs="David"/>
          <w:color w:val="0D0D0D" w:themeColor="text1" w:themeTint="F2"/>
          <w:sz w:val="20"/>
          <w:szCs w:val="20"/>
        </w:rPr>
      </w:pPr>
      <w:r w:rsidRPr="00511FD9">
        <w:rPr>
          <w:rFonts w:ascii="David" w:hAnsi="David" w:cs="David" w:hint="cs"/>
          <w:b/>
          <w:bCs/>
          <w:color w:val="0D0D0D" w:themeColor="text1" w:themeTint="F2"/>
          <w:sz w:val="20"/>
          <w:szCs w:val="20"/>
          <w:highlight w:val="lightGray"/>
          <w:rtl/>
        </w:rPr>
        <w:t>וולנר נ' יו"ר העבודה</w:t>
      </w:r>
      <w:r w:rsidRPr="00511FD9">
        <w:rPr>
          <w:rFonts w:ascii="David" w:hAnsi="David" w:cs="David" w:hint="cs"/>
          <w:color w:val="0D0D0D" w:themeColor="text1" w:themeTint="F2"/>
          <w:sz w:val="20"/>
          <w:szCs w:val="20"/>
          <w:rtl/>
        </w:rPr>
        <w:t xml:space="preserve"> </w:t>
      </w:r>
      <w:r w:rsidRPr="00511FD9">
        <w:rPr>
          <w:rFonts w:ascii="David" w:hAnsi="David" w:cs="David"/>
          <w:color w:val="0D0D0D" w:themeColor="text1" w:themeTint="F2"/>
          <w:sz w:val="20"/>
          <w:szCs w:val="20"/>
          <w:rtl/>
        </w:rPr>
        <w:t>–</w:t>
      </w:r>
      <w:r w:rsidRPr="00511FD9">
        <w:rPr>
          <w:rFonts w:ascii="David" w:hAnsi="David" w:cs="David" w:hint="cs"/>
          <w:color w:val="0D0D0D" w:themeColor="text1" w:themeTint="F2"/>
          <w:sz w:val="20"/>
          <w:szCs w:val="20"/>
          <w:rtl/>
        </w:rPr>
        <w:t xml:space="preserve"> הסכם קואליציוני בין</w:t>
      </w:r>
      <w:r w:rsidR="00F32B8D" w:rsidRPr="00511FD9">
        <w:rPr>
          <w:rFonts w:ascii="David" w:hAnsi="David" w:cs="David" w:hint="cs"/>
          <w:color w:val="0D0D0D" w:themeColor="text1" w:themeTint="F2"/>
          <w:sz w:val="20"/>
          <w:szCs w:val="20"/>
          <w:rtl/>
        </w:rPr>
        <w:t xml:space="preserve"> שתי סיעות המחייב את המפלגות לשמר את הסטטוס קוו. ההסכם הופר. </w:t>
      </w:r>
      <w:r w:rsidR="00F32B8D" w:rsidRPr="00511FD9">
        <w:rPr>
          <w:rFonts w:ascii="David" w:hAnsi="David" w:cs="David" w:hint="cs"/>
          <w:b/>
          <w:bCs/>
          <w:color w:val="0D0D0D" w:themeColor="text1" w:themeTint="F2"/>
          <w:sz w:val="20"/>
          <w:szCs w:val="20"/>
          <w:rtl/>
        </w:rPr>
        <w:t>חשין:</w:t>
      </w:r>
      <w:r w:rsidR="00F32B8D" w:rsidRPr="00511FD9">
        <w:rPr>
          <w:rFonts w:ascii="David" w:hAnsi="David" w:cs="David" w:hint="cs"/>
          <w:color w:val="0D0D0D" w:themeColor="text1" w:themeTint="F2"/>
          <w:sz w:val="20"/>
          <w:szCs w:val="20"/>
          <w:rtl/>
        </w:rPr>
        <w:t xml:space="preserve"> אם נותנים למפלגה להיבחר עם המצע הזה צריך לאפשר לה להגשימו.</w:t>
      </w:r>
      <w:r w:rsidR="007F7798" w:rsidRPr="00511FD9">
        <w:rPr>
          <w:rFonts w:ascii="David" w:hAnsi="David" w:cs="David" w:hint="cs"/>
          <w:b/>
          <w:bCs/>
          <w:color w:val="0D0D0D" w:themeColor="text1" w:themeTint="F2"/>
          <w:sz w:val="20"/>
          <w:szCs w:val="20"/>
          <w:rtl/>
        </w:rPr>
        <w:t xml:space="preserve"> </w:t>
      </w:r>
      <w:r w:rsidR="007F7798" w:rsidRPr="00511FD9">
        <w:rPr>
          <w:rFonts w:ascii="David" w:hAnsi="David" w:cs="David" w:hint="cs"/>
          <w:color w:val="0D0D0D" w:themeColor="text1" w:themeTint="F2"/>
          <w:sz w:val="20"/>
          <w:szCs w:val="20"/>
          <w:rtl/>
        </w:rPr>
        <w:t>מפלגה רשאית למלא אחר התחייבות</w:t>
      </w:r>
      <w:r w:rsidR="00985993" w:rsidRPr="00511FD9">
        <w:rPr>
          <w:rFonts w:ascii="David" w:hAnsi="David" w:cs="David" w:hint="cs"/>
          <w:color w:val="0D0D0D" w:themeColor="text1" w:themeTint="F2"/>
          <w:sz w:val="20"/>
          <w:szCs w:val="20"/>
          <w:rtl/>
        </w:rPr>
        <w:t>ה</w:t>
      </w:r>
      <w:r w:rsidR="007F7798" w:rsidRPr="00511FD9">
        <w:rPr>
          <w:rFonts w:ascii="David" w:hAnsi="David" w:cs="David" w:hint="cs"/>
          <w:color w:val="0D0D0D" w:themeColor="text1" w:themeTint="F2"/>
          <w:sz w:val="20"/>
          <w:szCs w:val="20"/>
          <w:rtl/>
        </w:rPr>
        <w:t xml:space="preserve"> לבוחריה. </w:t>
      </w:r>
      <w:r w:rsidR="00F32B8D" w:rsidRPr="00511FD9">
        <w:rPr>
          <w:rFonts w:ascii="David" w:hAnsi="David" w:cs="David" w:hint="cs"/>
          <w:color w:val="0D0D0D" w:themeColor="text1" w:themeTint="F2"/>
          <w:sz w:val="20"/>
          <w:szCs w:val="20"/>
          <w:rtl/>
        </w:rPr>
        <w:t xml:space="preserve">הסכם </w:t>
      </w:r>
      <w:r w:rsidR="00F32B8D" w:rsidRPr="00511FD9">
        <w:rPr>
          <w:rFonts w:ascii="David" w:hAnsi="David" w:cs="David" w:hint="cs"/>
          <w:b/>
          <w:bCs/>
          <w:color w:val="FF0000"/>
          <w:sz w:val="20"/>
          <w:szCs w:val="20"/>
          <w:rtl/>
        </w:rPr>
        <w:t xml:space="preserve">קואליציוני </w:t>
      </w:r>
      <w:r w:rsidR="0015280E" w:rsidRPr="00511FD9">
        <w:rPr>
          <w:rFonts w:ascii="David" w:hAnsi="David" w:cs="David" w:hint="cs"/>
          <w:b/>
          <w:bCs/>
          <w:color w:val="FF0000"/>
          <w:sz w:val="20"/>
          <w:szCs w:val="20"/>
          <w:rtl/>
        </w:rPr>
        <w:t>אינו</w:t>
      </w:r>
      <w:r w:rsidR="00F32B8D" w:rsidRPr="00511FD9">
        <w:rPr>
          <w:rFonts w:ascii="David" w:hAnsi="David" w:cs="David" w:hint="cs"/>
          <w:b/>
          <w:bCs/>
          <w:color w:val="FF0000"/>
          <w:sz w:val="20"/>
          <w:szCs w:val="20"/>
          <w:rtl/>
        </w:rPr>
        <w:t xml:space="preserve"> שפיט</w:t>
      </w:r>
      <w:r w:rsidR="007F7798" w:rsidRPr="00511FD9">
        <w:rPr>
          <w:rFonts w:ascii="David" w:hAnsi="David" w:cs="David" w:hint="cs"/>
          <w:b/>
          <w:bCs/>
          <w:color w:val="FF0000"/>
          <w:sz w:val="20"/>
          <w:szCs w:val="20"/>
          <w:rtl/>
        </w:rPr>
        <w:t xml:space="preserve"> ולא בטל. </w:t>
      </w:r>
      <w:r w:rsidR="007F7798" w:rsidRPr="00511FD9">
        <w:rPr>
          <w:rFonts w:ascii="David" w:hAnsi="David" w:cs="David" w:hint="cs"/>
          <w:b/>
          <w:bCs/>
          <w:color w:val="0D0D0D" w:themeColor="text1" w:themeTint="F2"/>
          <w:sz w:val="20"/>
          <w:szCs w:val="20"/>
          <w:rtl/>
        </w:rPr>
        <w:t xml:space="preserve">ברק: </w:t>
      </w:r>
      <w:r w:rsidR="007F7798" w:rsidRPr="00511FD9">
        <w:rPr>
          <w:rFonts w:ascii="David" w:hAnsi="David" w:cs="David" w:hint="cs"/>
          <w:b/>
          <w:bCs/>
          <w:color w:val="FF0000"/>
          <w:sz w:val="20"/>
          <w:szCs w:val="20"/>
          <w:rtl/>
        </w:rPr>
        <w:t>הסכם</w:t>
      </w:r>
      <w:r w:rsidR="00B77AC1" w:rsidRPr="00511FD9">
        <w:rPr>
          <w:rFonts w:ascii="David" w:hAnsi="David" w:cs="David" w:hint="cs"/>
          <w:b/>
          <w:bCs/>
          <w:color w:val="FF0000"/>
          <w:sz w:val="20"/>
          <w:szCs w:val="20"/>
          <w:rtl/>
        </w:rPr>
        <w:t xml:space="preserve"> קואליציוני שפיט</w:t>
      </w:r>
      <w:r w:rsidR="00B77AC1" w:rsidRPr="00511FD9">
        <w:rPr>
          <w:rFonts w:ascii="David" w:hAnsi="David" w:cs="David" w:hint="cs"/>
          <w:color w:val="FF0000"/>
          <w:sz w:val="20"/>
          <w:szCs w:val="20"/>
          <w:rtl/>
        </w:rPr>
        <w:t xml:space="preserve"> </w:t>
      </w:r>
      <w:r w:rsidR="004A677C" w:rsidRPr="00511FD9">
        <w:rPr>
          <w:rFonts w:ascii="David" w:hAnsi="David" w:cs="David" w:hint="cs"/>
          <w:color w:val="0D0D0D" w:themeColor="text1" w:themeTint="F2"/>
          <w:sz w:val="20"/>
          <w:szCs w:val="20"/>
          <w:rtl/>
        </w:rPr>
        <w:t>ונ</w:t>
      </w:r>
      <w:r w:rsidR="00B77AC1" w:rsidRPr="00511FD9">
        <w:rPr>
          <w:rFonts w:ascii="David" w:hAnsi="David" w:cs="David" w:hint="cs"/>
          <w:color w:val="0D0D0D" w:themeColor="text1" w:themeTint="F2"/>
          <w:sz w:val="20"/>
          <w:szCs w:val="20"/>
          <w:rtl/>
        </w:rPr>
        <w:t xml:space="preserve">וגד את </w:t>
      </w:r>
      <w:r w:rsidR="00B77AC1" w:rsidRPr="00511FD9">
        <w:rPr>
          <w:rFonts w:ascii="David" w:hAnsi="David" w:cs="David" w:hint="cs"/>
          <w:b/>
          <w:bCs/>
          <w:color w:val="0D0D0D" w:themeColor="text1" w:themeTint="F2"/>
          <w:sz w:val="20"/>
          <w:szCs w:val="20"/>
          <w:rtl/>
        </w:rPr>
        <w:t>תקנת הציבור</w:t>
      </w:r>
      <w:r w:rsidR="00B77AC1" w:rsidRPr="00511FD9">
        <w:rPr>
          <w:rFonts w:ascii="David" w:hAnsi="David" w:cs="David" w:hint="cs"/>
          <w:color w:val="0D0D0D" w:themeColor="text1" w:themeTint="F2"/>
          <w:sz w:val="20"/>
          <w:szCs w:val="20"/>
          <w:rtl/>
        </w:rPr>
        <w:t xml:space="preserve"> ולכן בטל.</w:t>
      </w:r>
      <w:r w:rsidR="00B77AC1" w:rsidRPr="00511FD9">
        <w:rPr>
          <w:rFonts w:ascii="David" w:hAnsi="David" w:cs="David" w:hint="cs"/>
          <w:b/>
          <w:bCs/>
          <w:color w:val="0D0D0D" w:themeColor="text1" w:themeTint="F2"/>
          <w:sz w:val="20"/>
          <w:szCs w:val="20"/>
          <w:rtl/>
        </w:rPr>
        <w:t xml:space="preserve"> </w:t>
      </w:r>
    </w:p>
    <w:p w14:paraId="0FF55E04" w14:textId="5F5399AA" w:rsidR="00113AF8" w:rsidRDefault="00511FD9" w:rsidP="00F51457">
      <w:pPr>
        <w:bidi/>
        <w:spacing w:line="360" w:lineRule="auto"/>
        <w:rPr>
          <w:rFonts w:ascii="David" w:hAnsi="David" w:cs="David"/>
          <w:b/>
          <w:bCs/>
          <w:color w:val="0D0D0D" w:themeColor="text1" w:themeTint="F2"/>
          <w:u w:val="single"/>
          <w:rtl/>
        </w:rPr>
      </w:pPr>
      <w:r w:rsidRPr="00511FD9">
        <w:rPr>
          <w:rFonts w:ascii="David" w:hAnsi="David" w:cs="David" w:hint="cs"/>
          <w:b/>
          <w:bCs/>
          <w:color w:val="0D0D0D" w:themeColor="text1" w:themeTint="F2"/>
          <w:u w:val="single"/>
          <w:rtl/>
        </w:rPr>
        <w:t>סמכויות הממשלה השרים והאצלתן</w:t>
      </w:r>
    </w:p>
    <w:p w14:paraId="0876A3D3" w14:textId="305B09AB" w:rsidR="00E52CC2" w:rsidRPr="002B6DFF" w:rsidRDefault="004B1A18" w:rsidP="00F51457">
      <w:pPr>
        <w:bidi/>
        <w:spacing w:line="360" w:lineRule="auto"/>
        <w:rPr>
          <w:rFonts w:ascii="David" w:hAnsi="David" w:cs="David"/>
          <w:color w:val="FF0000"/>
          <w:sz w:val="20"/>
          <w:szCs w:val="20"/>
          <w:rtl/>
        </w:rPr>
      </w:pPr>
      <w:r w:rsidRPr="002B6DFF">
        <w:rPr>
          <w:rFonts w:ascii="David" w:hAnsi="David" w:cs="David" w:hint="cs"/>
          <w:b/>
          <w:bCs/>
          <w:color w:val="0D0D0D" w:themeColor="text1" w:themeTint="F2"/>
          <w:sz w:val="20"/>
          <w:szCs w:val="20"/>
          <w:rtl/>
        </w:rPr>
        <w:t>מקורות הסמכויות לממשלה:</w:t>
      </w:r>
      <w:r w:rsidRPr="002B6DFF">
        <w:rPr>
          <w:rFonts w:ascii="David" w:hAnsi="David" w:cs="David" w:hint="cs"/>
          <w:color w:val="0D0D0D" w:themeColor="text1" w:themeTint="F2"/>
          <w:sz w:val="20"/>
          <w:szCs w:val="20"/>
          <w:rtl/>
        </w:rPr>
        <w:t xml:space="preserve"> (1) </w:t>
      </w:r>
      <w:r w:rsidR="00E52CC2" w:rsidRPr="002B6DFF">
        <w:rPr>
          <w:rFonts w:ascii="David" w:hAnsi="David" w:cs="David" w:hint="cs"/>
          <w:color w:val="0D0D0D" w:themeColor="text1" w:themeTint="F2"/>
          <w:sz w:val="20"/>
          <w:szCs w:val="20"/>
          <w:rtl/>
        </w:rPr>
        <w:t>מנדט בריטי (2) חוקים ישראלים (3) סמכויות שליטה על שרים (4) סמכות שיורית</w:t>
      </w:r>
      <w:r w:rsidR="00C57B3E" w:rsidRPr="002B6DFF">
        <w:rPr>
          <w:rFonts w:ascii="David" w:hAnsi="David" w:cs="David"/>
          <w:color w:val="0D0D0D" w:themeColor="text1" w:themeTint="F2"/>
          <w:sz w:val="20"/>
          <w:szCs w:val="20"/>
          <w:rtl/>
        </w:rPr>
        <w:br/>
      </w:r>
      <w:r w:rsidR="00E52CC2" w:rsidRPr="002B6DFF">
        <w:rPr>
          <w:rFonts w:ascii="David" w:hAnsi="David" w:cs="David" w:hint="cs"/>
          <w:b/>
          <w:bCs/>
          <w:color w:val="FF0000"/>
          <w:sz w:val="20"/>
          <w:szCs w:val="20"/>
          <w:rtl/>
        </w:rPr>
        <w:t>סמכות שיורית</w:t>
      </w:r>
      <w:r w:rsidR="00C57B3E" w:rsidRPr="002B6DFF">
        <w:rPr>
          <w:rFonts w:ascii="David" w:hAnsi="David" w:cs="David" w:hint="cs"/>
          <w:color w:val="FF0000"/>
          <w:sz w:val="20"/>
          <w:szCs w:val="20"/>
          <w:rtl/>
        </w:rPr>
        <w:t xml:space="preserve"> -</w:t>
      </w:r>
      <w:r w:rsidR="007D1E2D" w:rsidRPr="002B6DFF">
        <w:rPr>
          <w:rFonts w:ascii="David" w:hAnsi="David" w:cs="David" w:hint="cs"/>
          <w:b/>
          <w:bCs/>
          <w:color w:val="FF0000"/>
          <w:sz w:val="20"/>
          <w:szCs w:val="20"/>
          <w:rtl/>
        </w:rPr>
        <w:t xml:space="preserve"> </w:t>
      </w:r>
      <w:r w:rsidR="00DD70E1" w:rsidRPr="002B6DFF">
        <w:rPr>
          <w:rFonts w:ascii="David" w:hAnsi="David" w:cs="David" w:hint="cs"/>
          <w:b/>
          <w:bCs/>
          <w:color w:val="FF0000"/>
          <w:sz w:val="20"/>
          <w:szCs w:val="20"/>
          <w:rtl/>
        </w:rPr>
        <w:t>ס' 32 לחו"י הממשלה</w:t>
      </w:r>
      <w:r w:rsidR="00B22658" w:rsidRPr="002B6DFF">
        <w:rPr>
          <w:rFonts w:ascii="David" w:hAnsi="David" w:cs="David" w:hint="cs"/>
          <w:b/>
          <w:bCs/>
          <w:color w:val="FF0000"/>
          <w:sz w:val="20"/>
          <w:szCs w:val="20"/>
          <w:rtl/>
        </w:rPr>
        <w:t xml:space="preserve">: הממשלה מוסמכת בכפוף לכל דין לעשות כל פעולה שאינה מוטלת </w:t>
      </w:r>
      <w:r w:rsidR="00C57B3E" w:rsidRPr="002B6DFF">
        <w:rPr>
          <w:rFonts w:ascii="David" w:hAnsi="David" w:cs="David" w:hint="cs"/>
          <w:b/>
          <w:bCs/>
          <w:color w:val="FF0000"/>
          <w:sz w:val="20"/>
          <w:szCs w:val="20"/>
          <w:rtl/>
        </w:rPr>
        <w:t>בדין על רשות אחרת.</w:t>
      </w:r>
      <w:r w:rsidR="00C57B3E" w:rsidRPr="002B6DFF">
        <w:rPr>
          <w:rFonts w:ascii="David" w:hAnsi="David" w:cs="David" w:hint="cs"/>
          <w:color w:val="FF0000"/>
          <w:sz w:val="20"/>
          <w:szCs w:val="20"/>
          <w:rtl/>
        </w:rPr>
        <w:t xml:space="preserve"> </w:t>
      </w:r>
    </w:p>
    <w:p w14:paraId="0E38C378" w14:textId="2C60EC7D" w:rsidR="00C57B3E" w:rsidRDefault="00C57B3E" w:rsidP="00D12945">
      <w:pPr>
        <w:pStyle w:val="a7"/>
        <w:numPr>
          <w:ilvl w:val="0"/>
          <w:numId w:val="18"/>
        </w:numPr>
        <w:bidi/>
        <w:spacing w:line="360" w:lineRule="auto"/>
        <w:rPr>
          <w:rFonts w:ascii="David" w:hAnsi="David" w:cs="David"/>
          <w:color w:val="0D0D0D" w:themeColor="text1" w:themeTint="F2"/>
          <w:sz w:val="20"/>
          <w:szCs w:val="20"/>
        </w:rPr>
      </w:pPr>
      <w:r w:rsidRPr="008E338F">
        <w:rPr>
          <w:rFonts w:ascii="David" w:hAnsi="David" w:cs="David" w:hint="cs"/>
          <w:b/>
          <w:bCs/>
          <w:color w:val="0D0D0D" w:themeColor="text1" w:themeTint="F2"/>
          <w:sz w:val="20"/>
          <w:szCs w:val="20"/>
          <w:highlight w:val="lightGray"/>
          <w:rtl/>
        </w:rPr>
        <w:t>עירית קריית גת נ' מדינת ישראל</w:t>
      </w:r>
      <w:r w:rsidRPr="002B6DFF">
        <w:rPr>
          <w:rFonts w:ascii="David" w:hAnsi="David" w:cs="David" w:hint="cs"/>
          <w:color w:val="0D0D0D" w:themeColor="text1" w:themeTint="F2"/>
          <w:sz w:val="20"/>
          <w:szCs w:val="20"/>
          <w:rtl/>
        </w:rPr>
        <w:t xml:space="preserve"> </w:t>
      </w:r>
      <w:r w:rsidR="00746ACE">
        <w:rPr>
          <w:rFonts w:ascii="David" w:hAnsi="David" w:cs="David"/>
          <w:color w:val="0D0D0D" w:themeColor="text1" w:themeTint="F2"/>
          <w:sz w:val="20"/>
          <w:szCs w:val="20"/>
          <w:rtl/>
        </w:rPr>
        <w:t>–</w:t>
      </w:r>
      <w:r w:rsidRPr="002B6DFF">
        <w:rPr>
          <w:rFonts w:ascii="David" w:hAnsi="David" w:cs="David" w:hint="cs"/>
          <w:color w:val="0D0D0D" w:themeColor="text1" w:themeTint="F2"/>
          <w:sz w:val="20"/>
          <w:szCs w:val="20"/>
          <w:rtl/>
        </w:rPr>
        <w:t xml:space="preserve"> </w:t>
      </w:r>
      <w:r w:rsidR="00746ACE">
        <w:rPr>
          <w:rFonts w:ascii="David" w:hAnsi="David" w:cs="David" w:hint="cs"/>
          <w:color w:val="0D0D0D" w:themeColor="text1" w:themeTint="F2"/>
          <w:sz w:val="20"/>
          <w:szCs w:val="20"/>
          <w:rtl/>
        </w:rPr>
        <w:t>הממשלה מ</w:t>
      </w:r>
      <w:r w:rsidR="008E338F">
        <w:rPr>
          <w:rFonts w:ascii="David" w:hAnsi="David" w:cs="David" w:hint="cs"/>
          <w:color w:val="0D0D0D" w:themeColor="text1" w:themeTint="F2"/>
          <w:sz w:val="20"/>
          <w:szCs w:val="20"/>
          <w:rtl/>
        </w:rPr>
        <w:t xml:space="preserve">חליטה על סיווג חדש של ערי פיתוח וחלוקת תקציב בהתאם. העותרים טוענים כי </w:t>
      </w:r>
      <w:r w:rsidR="009C5DF8">
        <w:rPr>
          <w:rFonts w:ascii="David" w:hAnsi="David" w:cs="David" w:hint="cs"/>
          <w:color w:val="0D0D0D" w:themeColor="text1" w:themeTint="F2"/>
          <w:sz w:val="20"/>
          <w:szCs w:val="20"/>
          <w:rtl/>
        </w:rPr>
        <w:t>הסמכות</w:t>
      </w:r>
      <w:r w:rsidR="008E338F">
        <w:rPr>
          <w:rFonts w:ascii="David" w:hAnsi="David" w:cs="David" w:hint="cs"/>
          <w:color w:val="0D0D0D" w:themeColor="text1" w:themeTint="F2"/>
          <w:sz w:val="20"/>
          <w:szCs w:val="20"/>
          <w:rtl/>
        </w:rPr>
        <w:t xml:space="preserve"> </w:t>
      </w:r>
      <w:r w:rsidR="009C5DF8">
        <w:rPr>
          <w:rFonts w:ascii="David" w:hAnsi="David" w:cs="David" w:hint="cs"/>
          <w:color w:val="0D0D0D" w:themeColor="text1" w:themeTint="F2"/>
          <w:sz w:val="20"/>
          <w:szCs w:val="20"/>
          <w:rtl/>
        </w:rPr>
        <w:t>ניתנה</w:t>
      </w:r>
      <w:r w:rsidR="008E338F">
        <w:rPr>
          <w:rFonts w:ascii="David" w:hAnsi="David" w:cs="David" w:hint="cs"/>
          <w:color w:val="0D0D0D" w:themeColor="text1" w:themeTint="F2"/>
          <w:sz w:val="20"/>
          <w:szCs w:val="20"/>
          <w:rtl/>
        </w:rPr>
        <w:t xml:space="preserve"> </w:t>
      </w:r>
      <w:r w:rsidR="009C5DF8">
        <w:rPr>
          <w:rFonts w:ascii="David" w:hAnsi="David" w:cs="David" w:hint="cs"/>
          <w:color w:val="0D0D0D" w:themeColor="text1" w:themeTint="F2"/>
          <w:sz w:val="20"/>
          <w:szCs w:val="20"/>
          <w:rtl/>
        </w:rPr>
        <w:t>ל</w:t>
      </w:r>
      <w:r w:rsidR="008E338F">
        <w:rPr>
          <w:rFonts w:ascii="David" w:hAnsi="David" w:cs="David" w:hint="cs"/>
          <w:color w:val="0D0D0D" w:themeColor="text1" w:themeTint="F2"/>
          <w:sz w:val="20"/>
          <w:szCs w:val="20"/>
          <w:rtl/>
        </w:rPr>
        <w:t>וועדת השרים</w:t>
      </w:r>
      <w:r w:rsidR="009C5DF8">
        <w:rPr>
          <w:rFonts w:ascii="David" w:hAnsi="David" w:cs="David" w:hint="cs"/>
          <w:color w:val="0D0D0D" w:themeColor="text1" w:themeTint="F2"/>
          <w:sz w:val="20"/>
          <w:szCs w:val="20"/>
          <w:rtl/>
        </w:rPr>
        <w:t xml:space="preserve"> ולכן הפעולה נעשתה לא כדין</w:t>
      </w:r>
      <w:r w:rsidR="008E338F">
        <w:rPr>
          <w:rFonts w:ascii="David" w:hAnsi="David" w:cs="David" w:hint="cs"/>
          <w:color w:val="0D0D0D" w:themeColor="text1" w:themeTint="F2"/>
          <w:sz w:val="20"/>
          <w:szCs w:val="20"/>
          <w:rtl/>
        </w:rPr>
        <w:t xml:space="preserve">. </w:t>
      </w:r>
      <w:r w:rsidR="008E338F" w:rsidRPr="003B5715">
        <w:rPr>
          <w:rFonts w:ascii="David" w:hAnsi="David" w:cs="David" w:hint="cs"/>
          <w:b/>
          <w:bCs/>
          <w:color w:val="0D0D0D" w:themeColor="text1" w:themeTint="F2"/>
          <w:sz w:val="20"/>
          <w:szCs w:val="20"/>
          <w:rtl/>
        </w:rPr>
        <w:t xml:space="preserve">גולדברג: </w:t>
      </w:r>
      <w:r w:rsidR="008E338F" w:rsidRPr="003B5715">
        <w:rPr>
          <w:rFonts w:ascii="David" w:hAnsi="David" w:cs="David" w:hint="cs"/>
          <w:b/>
          <w:bCs/>
          <w:color w:val="FF0000"/>
          <w:sz w:val="20"/>
          <w:szCs w:val="20"/>
          <w:rtl/>
        </w:rPr>
        <w:t xml:space="preserve">קיימות 2 מגבלות לסמכות השיורית: (1) בכפוף לכל דין (2) הסמכות לא ניתנה לרשות אחרת. </w:t>
      </w:r>
      <w:proofErr w:type="spellStart"/>
      <w:r w:rsidR="009C5DF8">
        <w:rPr>
          <w:rFonts w:ascii="David" w:hAnsi="David" w:cs="David" w:hint="cs"/>
          <w:b/>
          <w:bCs/>
          <w:color w:val="0D0D0D" w:themeColor="text1" w:themeTint="F2"/>
          <w:sz w:val="20"/>
          <w:szCs w:val="20"/>
          <w:rtl/>
        </w:rPr>
        <w:t>דורנ</w:t>
      </w:r>
      <w:r w:rsidR="009C5DF8" w:rsidRPr="008A69C5">
        <w:rPr>
          <w:rFonts w:ascii="David" w:hAnsi="David" w:cs="David" w:hint="cs"/>
          <w:b/>
          <w:bCs/>
          <w:color w:val="0D0D0D" w:themeColor="text1" w:themeTint="F2"/>
          <w:sz w:val="20"/>
          <w:szCs w:val="20"/>
          <w:rtl/>
        </w:rPr>
        <w:t>ר</w:t>
      </w:r>
      <w:proofErr w:type="spellEnd"/>
      <w:r w:rsidR="009C5DF8" w:rsidRPr="008A69C5">
        <w:rPr>
          <w:rFonts w:ascii="David" w:hAnsi="David" w:cs="David" w:hint="cs"/>
          <w:b/>
          <w:bCs/>
          <w:color w:val="0D0D0D" w:themeColor="text1" w:themeTint="F2"/>
          <w:sz w:val="20"/>
          <w:szCs w:val="20"/>
          <w:rtl/>
        </w:rPr>
        <w:t xml:space="preserve"> מרחיבה את המושג "בכפוף לכל דין"</w:t>
      </w:r>
      <w:r w:rsidR="00D21639" w:rsidRPr="008A69C5">
        <w:rPr>
          <w:rFonts w:ascii="David" w:hAnsi="David" w:cs="David" w:hint="cs"/>
          <w:b/>
          <w:bCs/>
          <w:color w:val="0D0D0D" w:themeColor="text1" w:themeTint="F2"/>
          <w:sz w:val="20"/>
          <w:szCs w:val="20"/>
          <w:rtl/>
        </w:rPr>
        <w:t>: (1)</w:t>
      </w:r>
      <w:r w:rsidR="009C5DF8" w:rsidRPr="008A69C5">
        <w:rPr>
          <w:rFonts w:ascii="David" w:hAnsi="David" w:cs="David" w:hint="cs"/>
          <w:b/>
          <w:bCs/>
          <w:color w:val="0D0D0D" w:themeColor="text1" w:themeTint="F2"/>
          <w:sz w:val="20"/>
          <w:szCs w:val="20"/>
          <w:rtl/>
        </w:rPr>
        <w:t xml:space="preserve"> </w:t>
      </w:r>
      <w:r w:rsidR="0014493F" w:rsidRPr="008A69C5">
        <w:rPr>
          <w:rFonts w:ascii="David" w:hAnsi="David" w:cs="David" w:hint="cs"/>
          <w:b/>
          <w:bCs/>
          <w:color w:val="0D0D0D" w:themeColor="text1" w:themeTint="F2"/>
          <w:sz w:val="20"/>
          <w:szCs w:val="20"/>
          <w:rtl/>
        </w:rPr>
        <w:t>המושג כולל</w:t>
      </w:r>
      <w:r w:rsidR="00432700" w:rsidRPr="008A69C5">
        <w:rPr>
          <w:rFonts w:ascii="David" w:hAnsi="David" w:cs="David" w:hint="cs"/>
          <w:b/>
          <w:bCs/>
          <w:color w:val="0D0D0D" w:themeColor="text1" w:themeTint="F2"/>
          <w:sz w:val="20"/>
          <w:szCs w:val="20"/>
          <w:rtl/>
        </w:rPr>
        <w:t xml:space="preserve"> </w:t>
      </w:r>
      <w:r w:rsidR="009C5DF8" w:rsidRPr="008A69C5">
        <w:rPr>
          <w:rFonts w:ascii="David" w:hAnsi="David" w:cs="David" w:hint="cs"/>
          <w:b/>
          <w:bCs/>
          <w:color w:val="0D0D0D" w:themeColor="text1" w:themeTint="F2"/>
          <w:sz w:val="20"/>
          <w:szCs w:val="20"/>
          <w:rtl/>
        </w:rPr>
        <w:t>הלכות</w:t>
      </w:r>
      <w:r w:rsidR="00432700" w:rsidRPr="008A69C5">
        <w:rPr>
          <w:rFonts w:ascii="David" w:hAnsi="David" w:cs="David" w:hint="cs"/>
          <w:b/>
          <w:bCs/>
          <w:color w:val="0D0D0D" w:themeColor="text1" w:themeTint="F2"/>
          <w:sz w:val="20"/>
          <w:szCs w:val="20"/>
          <w:rtl/>
        </w:rPr>
        <w:t xml:space="preserve"> של בימ"ש</w:t>
      </w:r>
      <w:r w:rsidR="00D21639" w:rsidRPr="008A69C5">
        <w:rPr>
          <w:rFonts w:ascii="David" w:hAnsi="David" w:cs="David" w:hint="cs"/>
          <w:b/>
          <w:bCs/>
          <w:color w:val="0D0D0D" w:themeColor="text1" w:themeTint="F2"/>
          <w:sz w:val="20"/>
          <w:szCs w:val="20"/>
          <w:rtl/>
        </w:rPr>
        <w:t xml:space="preserve"> (2)</w:t>
      </w:r>
      <w:r w:rsidR="0014493F" w:rsidRPr="008A69C5">
        <w:rPr>
          <w:rFonts w:ascii="David" w:hAnsi="David" w:cs="David" w:hint="cs"/>
          <w:b/>
          <w:bCs/>
          <w:color w:val="0D0D0D" w:themeColor="text1" w:themeTint="F2"/>
          <w:sz w:val="20"/>
          <w:szCs w:val="20"/>
          <w:rtl/>
        </w:rPr>
        <w:t xml:space="preserve"> </w:t>
      </w:r>
      <w:r w:rsidR="004D0100" w:rsidRPr="008A69C5">
        <w:rPr>
          <w:rFonts w:ascii="David" w:hAnsi="David" w:cs="David" w:hint="cs"/>
          <w:b/>
          <w:bCs/>
          <w:color w:val="0D0D0D" w:themeColor="text1" w:themeTint="F2"/>
          <w:sz w:val="20"/>
          <w:szCs w:val="20"/>
          <w:rtl/>
        </w:rPr>
        <w:t xml:space="preserve">כולל זכויות אדם </w:t>
      </w:r>
      <w:proofErr w:type="spellStart"/>
      <w:r w:rsidR="004D0100" w:rsidRPr="008A69C5">
        <w:rPr>
          <w:rFonts w:ascii="David" w:hAnsi="David" w:cs="David" w:hint="cs"/>
          <w:b/>
          <w:bCs/>
          <w:color w:val="0D0D0D" w:themeColor="text1" w:themeTint="F2"/>
          <w:sz w:val="20"/>
          <w:szCs w:val="20"/>
          <w:rtl/>
        </w:rPr>
        <w:t>ונגזרותיהם</w:t>
      </w:r>
      <w:proofErr w:type="spellEnd"/>
      <w:r w:rsidR="004D0100" w:rsidRPr="008A69C5">
        <w:rPr>
          <w:rFonts w:ascii="David" w:hAnsi="David" w:cs="David" w:hint="cs"/>
          <w:b/>
          <w:bCs/>
          <w:color w:val="0D0D0D" w:themeColor="text1" w:themeTint="F2"/>
          <w:sz w:val="20"/>
          <w:szCs w:val="20"/>
          <w:rtl/>
        </w:rPr>
        <w:t xml:space="preserve">. </w:t>
      </w:r>
      <w:r w:rsidR="00D21639" w:rsidRPr="008A69C5">
        <w:rPr>
          <w:rFonts w:ascii="David" w:hAnsi="David" w:cs="David" w:hint="cs"/>
          <w:b/>
          <w:bCs/>
          <w:color w:val="0D0D0D" w:themeColor="text1" w:themeTint="F2"/>
          <w:sz w:val="20"/>
          <w:szCs w:val="20"/>
          <w:rtl/>
        </w:rPr>
        <w:t xml:space="preserve"> </w:t>
      </w:r>
      <w:r w:rsidR="003B5715">
        <w:rPr>
          <w:rFonts w:ascii="David" w:hAnsi="David" w:cs="David"/>
          <w:color w:val="0D0D0D" w:themeColor="text1" w:themeTint="F2"/>
          <w:sz w:val="20"/>
          <w:szCs w:val="20"/>
          <w:rtl/>
        </w:rPr>
        <w:br/>
      </w:r>
      <w:r w:rsidR="00432700">
        <w:rPr>
          <w:rFonts w:ascii="David" w:hAnsi="David" w:cs="David" w:hint="cs"/>
          <w:color w:val="0D0D0D" w:themeColor="text1" w:themeTint="F2"/>
          <w:sz w:val="20"/>
          <w:szCs w:val="20"/>
          <w:rtl/>
        </w:rPr>
        <w:t xml:space="preserve">גידי: ניתן להגיע לאותה תוצאה דרך חזרה פרשנית הקובעת שלא ניתן לפגוע בזכויות אדם ללא הוראה מפורשת לפגיעה. </w:t>
      </w:r>
      <w:r w:rsidR="00007F68">
        <w:rPr>
          <w:rFonts w:ascii="David" w:hAnsi="David" w:cs="David"/>
          <w:color w:val="0D0D0D" w:themeColor="text1" w:themeTint="F2"/>
          <w:sz w:val="20"/>
          <w:szCs w:val="20"/>
          <w:rtl/>
        </w:rPr>
        <w:br/>
      </w:r>
    </w:p>
    <w:p w14:paraId="3DBD9098" w14:textId="48F743A6" w:rsidR="00007F68" w:rsidRPr="00D42A4F" w:rsidRDefault="000C6B59" w:rsidP="00D12945">
      <w:pPr>
        <w:pStyle w:val="a7"/>
        <w:numPr>
          <w:ilvl w:val="0"/>
          <w:numId w:val="18"/>
        </w:numPr>
        <w:bidi/>
        <w:spacing w:line="360" w:lineRule="auto"/>
        <w:rPr>
          <w:rFonts w:ascii="David" w:hAnsi="David" w:cs="David"/>
          <w:color w:val="0D0D0D" w:themeColor="text1" w:themeTint="F2"/>
          <w:sz w:val="20"/>
          <w:szCs w:val="20"/>
        </w:rPr>
      </w:pPr>
      <w:r w:rsidRPr="005C2A68">
        <w:rPr>
          <w:rFonts w:ascii="David" w:hAnsi="David" w:cs="David" w:hint="cs"/>
          <w:b/>
          <w:bCs/>
          <w:color w:val="0D0D0D" w:themeColor="text1" w:themeTint="F2"/>
          <w:sz w:val="20"/>
          <w:szCs w:val="20"/>
          <w:highlight w:val="lightGray"/>
          <w:rtl/>
        </w:rPr>
        <w:t>הועד הציבורי נ</w:t>
      </w:r>
      <w:r w:rsidR="005C2A68" w:rsidRPr="005C2A68">
        <w:rPr>
          <w:rFonts w:ascii="David" w:hAnsi="David" w:cs="David" w:hint="cs"/>
          <w:b/>
          <w:bCs/>
          <w:color w:val="0D0D0D" w:themeColor="text1" w:themeTint="F2"/>
          <w:sz w:val="20"/>
          <w:szCs w:val="20"/>
          <w:highlight w:val="lightGray"/>
          <w:rtl/>
        </w:rPr>
        <w:t>גד עינויים בישראל נ' מ"י (השב"כ)</w:t>
      </w:r>
      <w:r w:rsidR="005C2A68">
        <w:rPr>
          <w:rFonts w:ascii="David" w:hAnsi="David" w:cs="David" w:hint="cs"/>
          <w:color w:val="0D0D0D" w:themeColor="text1" w:themeTint="F2"/>
          <w:sz w:val="20"/>
          <w:szCs w:val="20"/>
          <w:rtl/>
        </w:rPr>
        <w:t xml:space="preserve"> </w:t>
      </w:r>
      <w:r w:rsidR="005C2A68">
        <w:rPr>
          <w:rFonts w:ascii="David" w:hAnsi="David" w:cs="David"/>
          <w:color w:val="0D0D0D" w:themeColor="text1" w:themeTint="F2"/>
          <w:sz w:val="20"/>
          <w:szCs w:val="20"/>
          <w:rtl/>
        </w:rPr>
        <w:t>–</w:t>
      </w:r>
      <w:r w:rsidR="005C2A68">
        <w:rPr>
          <w:rFonts w:ascii="David" w:hAnsi="David" w:cs="David" w:hint="cs"/>
          <w:color w:val="0D0D0D" w:themeColor="text1" w:themeTint="F2"/>
          <w:sz w:val="20"/>
          <w:szCs w:val="20"/>
          <w:rtl/>
        </w:rPr>
        <w:t xml:space="preserve"> עתירה נגד חקירות אלימות של השב"כ. </w:t>
      </w:r>
      <w:r w:rsidR="00D42A4F">
        <w:rPr>
          <w:rFonts w:ascii="David" w:hAnsi="David" w:cs="David" w:hint="cs"/>
          <w:color w:val="0D0D0D" w:themeColor="text1" w:themeTint="F2"/>
          <w:sz w:val="20"/>
          <w:szCs w:val="20"/>
          <w:rtl/>
        </w:rPr>
        <w:t xml:space="preserve">עולה השאלה </w:t>
      </w:r>
      <w:r w:rsidR="00142AA5">
        <w:rPr>
          <w:rFonts w:ascii="David" w:hAnsi="David" w:cs="David" w:hint="cs"/>
          <w:color w:val="0D0D0D" w:themeColor="text1" w:themeTint="F2"/>
          <w:sz w:val="20"/>
          <w:szCs w:val="20"/>
          <w:rtl/>
        </w:rPr>
        <w:t xml:space="preserve">מאיפה הסמכות של השב"כ לחקירות מסוג זה? המדינה טוענת כי </w:t>
      </w:r>
      <w:r w:rsidR="00D42A4F">
        <w:rPr>
          <w:rFonts w:ascii="David" w:hAnsi="David" w:cs="David" w:hint="cs"/>
          <w:color w:val="0D0D0D" w:themeColor="text1" w:themeTint="F2"/>
          <w:sz w:val="20"/>
          <w:szCs w:val="20"/>
          <w:rtl/>
        </w:rPr>
        <w:t>מכוח</w:t>
      </w:r>
      <w:r w:rsidR="00142AA5">
        <w:rPr>
          <w:rFonts w:ascii="David" w:hAnsi="David" w:cs="David" w:hint="cs"/>
          <w:color w:val="0D0D0D" w:themeColor="text1" w:themeTint="F2"/>
          <w:sz w:val="20"/>
          <w:szCs w:val="20"/>
          <w:rtl/>
        </w:rPr>
        <w:t xml:space="preserve"> </w:t>
      </w:r>
      <w:r w:rsidR="00D42A4F">
        <w:rPr>
          <w:rFonts w:ascii="David" w:hAnsi="David" w:cs="David" w:hint="cs"/>
          <w:color w:val="0D0D0D" w:themeColor="text1" w:themeTint="F2"/>
          <w:sz w:val="20"/>
          <w:szCs w:val="20"/>
          <w:rtl/>
        </w:rPr>
        <w:t>ה</w:t>
      </w:r>
      <w:r w:rsidR="00142AA5">
        <w:rPr>
          <w:rFonts w:ascii="David" w:hAnsi="David" w:cs="David" w:hint="cs"/>
          <w:color w:val="0D0D0D" w:themeColor="text1" w:themeTint="F2"/>
          <w:sz w:val="20"/>
          <w:szCs w:val="20"/>
          <w:rtl/>
        </w:rPr>
        <w:t xml:space="preserve">סמכות שיורית. </w:t>
      </w:r>
      <w:r w:rsidR="00142AA5" w:rsidRPr="00D42A4F">
        <w:rPr>
          <w:rFonts w:ascii="David" w:hAnsi="David" w:cs="David" w:hint="cs"/>
          <w:b/>
          <w:bCs/>
          <w:color w:val="0D0D0D" w:themeColor="text1" w:themeTint="F2"/>
          <w:sz w:val="20"/>
          <w:szCs w:val="20"/>
          <w:rtl/>
        </w:rPr>
        <w:t>ברק:</w:t>
      </w:r>
      <w:r w:rsidR="00142AA5">
        <w:rPr>
          <w:rFonts w:ascii="David" w:hAnsi="David" w:cs="David" w:hint="cs"/>
          <w:color w:val="0D0D0D" w:themeColor="text1" w:themeTint="F2"/>
          <w:sz w:val="20"/>
          <w:szCs w:val="20"/>
          <w:rtl/>
        </w:rPr>
        <w:t xml:space="preserve"> </w:t>
      </w:r>
      <w:r w:rsidR="008A69C5">
        <w:rPr>
          <w:rFonts w:ascii="David" w:hAnsi="David" w:cs="David" w:hint="cs"/>
          <w:color w:val="0D0D0D" w:themeColor="text1" w:themeTint="F2"/>
          <w:sz w:val="20"/>
          <w:szCs w:val="20"/>
          <w:rtl/>
        </w:rPr>
        <w:t xml:space="preserve">אין סמכות לפגיעה בזכות אדם. </w:t>
      </w:r>
      <w:r w:rsidR="00D42A4F" w:rsidRPr="00D42A4F">
        <w:rPr>
          <w:rFonts w:ascii="David" w:hAnsi="David" w:cs="David" w:hint="cs"/>
          <w:b/>
          <w:bCs/>
          <w:color w:val="FF0000"/>
          <w:sz w:val="20"/>
          <w:szCs w:val="20"/>
          <w:rtl/>
        </w:rPr>
        <w:t>סמכות</w:t>
      </w:r>
      <w:r w:rsidR="008A69C5" w:rsidRPr="00D42A4F">
        <w:rPr>
          <w:rFonts w:ascii="David" w:hAnsi="David" w:cs="David" w:hint="cs"/>
          <w:b/>
          <w:bCs/>
          <w:color w:val="FF0000"/>
          <w:sz w:val="20"/>
          <w:szCs w:val="20"/>
          <w:rtl/>
        </w:rPr>
        <w:t xml:space="preserve"> שיורית לא מ</w:t>
      </w:r>
      <w:r w:rsidR="00D42A4F" w:rsidRPr="00D42A4F">
        <w:rPr>
          <w:rFonts w:ascii="David" w:hAnsi="David" w:cs="David" w:hint="cs"/>
          <w:b/>
          <w:bCs/>
          <w:color w:val="FF0000"/>
          <w:sz w:val="20"/>
          <w:szCs w:val="20"/>
          <w:rtl/>
        </w:rPr>
        <w:t>קנה כוח לפגוע בזכות אדם.</w:t>
      </w:r>
      <w:r w:rsidR="00D42A4F" w:rsidRPr="00D42A4F">
        <w:rPr>
          <w:rFonts w:ascii="David" w:hAnsi="David" w:cs="David" w:hint="cs"/>
          <w:color w:val="FF0000"/>
          <w:sz w:val="20"/>
          <w:szCs w:val="20"/>
          <w:rtl/>
        </w:rPr>
        <w:t xml:space="preserve"> </w:t>
      </w:r>
      <w:r w:rsidR="00D42A4F">
        <w:rPr>
          <w:rFonts w:ascii="David" w:hAnsi="David" w:cs="David"/>
          <w:color w:val="FF0000"/>
          <w:sz w:val="20"/>
          <w:szCs w:val="20"/>
          <w:rtl/>
        </w:rPr>
        <w:br/>
      </w:r>
    </w:p>
    <w:p w14:paraId="025B51BC" w14:textId="045B3CE4" w:rsidR="00410C8D" w:rsidRPr="00410C8D" w:rsidRDefault="00CB20D5" w:rsidP="00D12945">
      <w:pPr>
        <w:pStyle w:val="a7"/>
        <w:numPr>
          <w:ilvl w:val="0"/>
          <w:numId w:val="18"/>
        </w:numPr>
        <w:bidi/>
        <w:spacing w:line="360" w:lineRule="auto"/>
        <w:rPr>
          <w:rFonts w:ascii="David" w:hAnsi="David" w:cs="David"/>
          <w:color w:val="0D0D0D" w:themeColor="text1" w:themeTint="F2"/>
          <w:sz w:val="20"/>
          <w:szCs w:val="20"/>
        </w:rPr>
      </w:pPr>
      <w:proofErr w:type="spellStart"/>
      <w:r w:rsidRPr="00CB20D5">
        <w:rPr>
          <w:rFonts w:ascii="David" w:hAnsi="David" w:cs="David" w:hint="cs"/>
          <w:b/>
          <w:bCs/>
          <w:color w:val="0D0D0D" w:themeColor="text1" w:themeTint="F2"/>
          <w:sz w:val="20"/>
          <w:szCs w:val="20"/>
          <w:highlight w:val="lightGray"/>
          <w:rtl/>
        </w:rPr>
        <w:lastRenderedPageBreak/>
        <w:t>פלק</w:t>
      </w:r>
      <w:proofErr w:type="spellEnd"/>
      <w:r w:rsidR="00636084" w:rsidRPr="00636084">
        <w:rPr>
          <w:rFonts w:ascii="David" w:hAnsi="David" w:cs="David" w:hint="cs"/>
          <w:b/>
          <w:bCs/>
          <w:color w:val="0D0D0D" w:themeColor="text1" w:themeTint="F2"/>
          <w:sz w:val="20"/>
          <w:szCs w:val="20"/>
          <w:highlight w:val="lightGray"/>
          <w:rtl/>
        </w:rPr>
        <w:t xml:space="preserve"> נ' היועץ המשפטי לממשלה</w:t>
      </w:r>
      <w:r>
        <w:rPr>
          <w:rFonts w:ascii="David" w:hAnsi="David" w:cs="David" w:hint="cs"/>
          <w:color w:val="0D0D0D" w:themeColor="text1" w:themeTint="F2"/>
          <w:sz w:val="20"/>
          <w:szCs w:val="20"/>
          <w:rtl/>
        </w:rPr>
        <w:t xml:space="preserve"> </w:t>
      </w:r>
      <w:r w:rsidR="00636084">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636084" w:rsidRPr="00D01F28">
        <w:rPr>
          <w:rFonts w:ascii="David" w:hAnsi="David" w:cs="David" w:hint="cs"/>
          <w:b/>
          <w:bCs/>
          <w:color w:val="0D0D0D" w:themeColor="text1" w:themeTint="F2"/>
          <w:sz w:val="20"/>
          <w:szCs w:val="20"/>
          <w:rtl/>
        </w:rPr>
        <w:t>עוסק בהפרטת סמכויות</w:t>
      </w:r>
      <w:r w:rsidR="00636084">
        <w:rPr>
          <w:rFonts w:ascii="David" w:hAnsi="David" w:cs="David" w:hint="cs"/>
          <w:color w:val="0D0D0D" w:themeColor="text1" w:themeTint="F2"/>
          <w:sz w:val="20"/>
          <w:szCs w:val="20"/>
          <w:rtl/>
        </w:rPr>
        <w:t xml:space="preserve">. </w:t>
      </w:r>
      <w:r w:rsidR="00CC41BF">
        <w:rPr>
          <w:rFonts w:ascii="David" w:hAnsi="David" w:cs="David" w:hint="cs"/>
          <w:color w:val="0D0D0D" w:themeColor="text1" w:themeTint="F2"/>
          <w:sz w:val="20"/>
          <w:szCs w:val="20"/>
          <w:rtl/>
        </w:rPr>
        <w:t xml:space="preserve">עתירה נגד החלטת היועמ"ש לא לאפשר מינוי אנשים </w:t>
      </w:r>
      <w:r w:rsidR="00D01F28">
        <w:rPr>
          <w:rFonts w:ascii="David" w:hAnsi="David" w:cs="David" w:hint="cs"/>
          <w:color w:val="0D0D0D" w:themeColor="text1" w:themeTint="F2"/>
          <w:sz w:val="20"/>
          <w:szCs w:val="20"/>
          <w:rtl/>
        </w:rPr>
        <w:t>פרטיים</w:t>
      </w:r>
      <w:r w:rsidR="00CC41BF">
        <w:rPr>
          <w:rFonts w:ascii="David" w:hAnsi="David" w:cs="David" w:hint="cs"/>
          <w:color w:val="0D0D0D" w:themeColor="text1" w:themeTint="F2"/>
          <w:sz w:val="20"/>
          <w:szCs w:val="20"/>
          <w:rtl/>
        </w:rPr>
        <w:t xml:space="preserve"> לרשויות מקומיות.</w:t>
      </w:r>
      <w:r w:rsidR="00D01F28">
        <w:rPr>
          <w:rFonts w:ascii="David" w:hAnsi="David" w:cs="David" w:hint="cs"/>
          <w:color w:val="0D0D0D" w:themeColor="text1" w:themeTint="F2"/>
          <w:sz w:val="20"/>
          <w:szCs w:val="20"/>
          <w:rtl/>
        </w:rPr>
        <w:t xml:space="preserve"> </w:t>
      </w:r>
      <w:proofErr w:type="spellStart"/>
      <w:r w:rsidR="00D01F28" w:rsidRPr="001609CC">
        <w:rPr>
          <w:rFonts w:ascii="David" w:hAnsi="David" w:cs="David" w:hint="cs"/>
          <w:b/>
          <w:bCs/>
          <w:color w:val="0D0D0D" w:themeColor="text1" w:themeTint="F2"/>
          <w:sz w:val="20"/>
          <w:szCs w:val="20"/>
          <w:rtl/>
        </w:rPr>
        <w:t>דורנר</w:t>
      </w:r>
      <w:proofErr w:type="spellEnd"/>
      <w:r w:rsidR="00E1358D" w:rsidRPr="001609CC">
        <w:rPr>
          <w:rFonts w:ascii="David" w:hAnsi="David" w:cs="David" w:hint="cs"/>
          <w:b/>
          <w:bCs/>
          <w:color w:val="0D0D0D" w:themeColor="text1" w:themeTint="F2"/>
          <w:sz w:val="20"/>
          <w:szCs w:val="20"/>
          <w:rtl/>
        </w:rPr>
        <w:t>:</w:t>
      </w:r>
      <w:r w:rsidR="00E1358D">
        <w:rPr>
          <w:rFonts w:ascii="David" w:hAnsi="David" w:cs="David" w:hint="cs"/>
          <w:color w:val="0D0D0D" w:themeColor="text1" w:themeTint="F2"/>
          <w:sz w:val="20"/>
          <w:szCs w:val="20"/>
          <w:rtl/>
        </w:rPr>
        <w:t xml:space="preserve"> נגד מינוי גורמים פרטיים לוועדות</w:t>
      </w:r>
      <w:r w:rsidR="001609CC">
        <w:rPr>
          <w:rFonts w:ascii="David" w:hAnsi="David" w:cs="David" w:hint="cs"/>
          <w:color w:val="0D0D0D" w:themeColor="text1" w:themeTint="F2"/>
          <w:sz w:val="20"/>
          <w:szCs w:val="20"/>
          <w:rtl/>
        </w:rPr>
        <w:t xml:space="preserve">. </w:t>
      </w:r>
      <w:r w:rsidR="001609CC" w:rsidRPr="00006F57">
        <w:rPr>
          <w:rFonts w:ascii="David" w:hAnsi="David" w:cs="David" w:hint="cs"/>
          <w:b/>
          <w:bCs/>
          <w:color w:val="0D0D0D" w:themeColor="text1" w:themeTint="F2"/>
          <w:sz w:val="20"/>
          <w:szCs w:val="20"/>
          <w:rtl/>
        </w:rPr>
        <w:t>מצא:</w:t>
      </w:r>
      <w:r w:rsidR="001609CC">
        <w:rPr>
          <w:rFonts w:ascii="David" w:hAnsi="David" w:cs="David" w:hint="cs"/>
          <w:color w:val="0D0D0D" w:themeColor="text1" w:themeTint="F2"/>
          <w:sz w:val="20"/>
          <w:szCs w:val="20"/>
          <w:rtl/>
        </w:rPr>
        <w:t xml:space="preserve"> יש לבדוק כל מקרה לגופו ולא להטיל איסור גורף.  </w:t>
      </w:r>
      <w:r w:rsidR="00006F57" w:rsidRPr="00006F57">
        <w:rPr>
          <w:rFonts w:ascii="David" w:hAnsi="David" w:cs="David" w:hint="cs"/>
          <w:b/>
          <w:bCs/>
          <w:color w:val="FF0000"/>
          <w:sz w:val="20"/>
          <w:szCs w:val="20"/>
          <w:rtl/>
        </w:rPr>
        <w:t>פתח להפרטת סמכויות לגורמים פרטיים מטעם הממשלה.</w:t>
      </w:r>
      <w:r w:rsidR="00410C8D">
        <w:rPr>
          <w:rFonts w:ascii="David" w:hAnsi="David" w:cs="David"/>
          <w:b/>
          <w:bCs/>
          <w:color w:val="FF0000"/>
          <w:sz w:val="20"/>
          <w:szCs w:val="20"/>
          <w:rtl/>
        </w:rPr>
        <w:br/>
      </w:r>
    </w:p>
    <w:p w14:paraId="2FFBF662" w14:textId="7027EC9C" w:rsidR="00803707" w:rsidRPr="00803707" w:rsidRDefault="00D27472" w:rsidP="00D12945">
      <w:pPr>
        <w:pStyle w:val="a7"/>
        <w:numPr>
          <w:ilvl w:val="0"/>
          <w:numId w:val="18"/>
        </w:numPr>
        <w:bidi/>
        <w:spacing w:line="360" w:lineRule="auto"/>
        <w:rPr>
          <w:rFonts w:ascii="David" w:hAnsi="David" w:cs="David"/>
          <w:color w:val="0D0D0D" w:themeColor="text1" w:themeTint="F2"/>
          <w:sz w:val="20"/>
          <w:szCs w:val="20"/>
        </w:rPr>
      </w:pPr>
      <w:r w:rsidRPr="00410C8D">
        <w:rPr>
          <w:rFonts w:ascii="David" w:hAnsi="David" w:cs="David" w:hint="cs"/>
          <w:b/>
          <w:bCs/>
          <w:color w:val="0D0D0D" w:themeColor="text1" w:themeTint="F2"/>
          <w:sz w:val="20"/>
          <w:szCs w:val="20"/>
          <w:highlight w:val="lightGray"/>
          <w:rtl/>
        </w:rPr>
        <w:t>חטיבת זכויות האדם</w:t>
      </w:r>
      <w:r w:rsidRPr="00410C8D">
        <w:rPr>
          <w:rFonts w:ascii="David" w:hAnsi="David" w:cs="David" w:hint="cs"/>
          <w:color w:val="0D0D0D" w:themeColor="text1" w:themeTint="F2"/>
          <w:sz w:val="20"/>
          <w:szCs w:val="20"/>
          <w:rtl/>
        </w:rPr>
        <w:t xml:space="preserve"> </w:t>
      </w:r>
      <w:r w:rsidR="00D3019B" w:rsidRPr="00410C8D">
        <w:rPr>
          <w:rFonts w:ascii="David" w:hAnsi="David" w:cs="David"/>
          <w:color w:val="0D0D0D" w:themeColor="text1" w:themeTint="F2"/>
          <w:sz w:val="20"/>
          <w:szCs w:val="20"/>
          <w:rtl/>
        </w:rPr>
        <w:t>–</w:t>
      </w:r>
      <w:r w:rsidRPr="00410C8D">
        <w:rPr>
          <w:rFonts w:ascii="David" w:hAnsi="David" w:cs="David" w:hint="cs"/>
          <w:color w:val="0D0D0D" w:themeColor="text1" w:themeTint="F2"/>
          <w:sz w:val="20"/>
          <w:szCs w:val="20"/>
          <w:rtl/>
        </w:rPr>
        <w:t xml:space="preserve"> </w:t>
      </w:r>
      <w:r w:rsidR="00D3019B" w:rsidRPr="00410C8D">
        <w:rPr>
          <w:rFonts w:ascii="David" w:hAnsi="David" w:cs="David" w:hint="cs"/>
          <w:color w:val="0D0D0D" w:themeColor="text1" w:themeTint="F2"/>
          <w:sz w:val="20"/>
          <w:szCs w:val="20"/>
          <w:rtl/>
        </w:rPr>
        <w:t xml:space="preserve">הפרטת סמכויות הממשלה להקמת בתי כלא פרטיים. </w:t>
      </w:r>
      <w:r w:rsidR="00D3019B" w:rsidRPr="00410C8D">
        <w:rPr>
          <w:rFonts w:ascii="David" w:hAnsi="David" w:cs="David" w:hint="cs"/>
          <w:b/>
          <w:bCs/>
          <w:color w:val="0D0D0D" w:themeColor="text1" w:themeTint="F2"/>
          <w:sz w:val="20"/>
          <w:szCs w:val="20"/>
          <w:rtl/>
        </w:rPr>
        <w:t>בייניש:</w:t>
      </w:r>
      <w:r w:rsidR="00D3019B" w:rsidRPr="00410C8D">
        <w:rPr>
          <w:rFonts w:ascii="David" w:hAnsi="David" w:cs="David" w:hint="cs"/>
          <w:color w:val="0D0D0D" w:themeColor="text1" w:themeTint="F2"/>
          <w:sz w:val="20"/>
          <w:szCs w:val="20"/>
          <w:rtl/>
        </w:rPr>
        <w:t xml:space="preserve"> לא ניתן להאציל את סמכויות הכליאה</w:t>
      </w:r>
      <w:r w:rsidR="00EC1888" w:rsidRPr="00410C8D">
        <w:rPr>
          <w:rFonts w:ascii="David" w:hAnsi="David" w:cs="David" w:hint="cs"/>
          <w:color w:val="0D0D0D" w:themeColor="text1" w:themeTint="F2"/>
          <w:sz w:val="20"/>
          <w:szCs w:val="20"/>
          <w:rtl/>
        </w:rPr>
        <w:t>, ההפרטה פוגעת בזכויות אדם</w:t>
      </w:r>
      <w:r w:rsidR="005B325A" w:rsidRPr="00410C8D">
        <w:rPr>
          <w:rFonts w:ascii="David" w:hAnsi="David" w:cs="David" w:hint="cs"/>
          <w:color w:val="0D0D0D" w:themeColor="text1" w:themeTint="F2"/>
          <w:sz w:val="20"/>
          <w:szCs w:val="20"/>
          <w:rtl/>
        </w:rPr>
        <w:t xml:space="preserve">. </w:t>
      </w:r>
      <w:r w:rsidR="00B11F78" w:rsidRPr="00410C8D">
        <w:rPr>
          <w:rFonts w:ascii="David" w:hAnsi="David" w:cs="David"/>
          <w:color w:val="0D0D0D" w:themeColor="text1" w:themeTint="F2"/>
          <w:sz w:val="20"/>
          <w:szCs w:val="20"/>
          <w:rtl/>
        </w:rPr>
        <w:t xml:space="preserve">מסעיף 1 ניתן ללמוד שיש עניינים של </w:t>
      </w:r>
      <w:r w:rsidR="00B11F78" w:rsidRPr="00410C8D">
        <w:rPr>
          <w:rFonts w:ascii="David" w:hAnsi="David" w:cs="David"/>
          <w:color w:val="0D0D0D" w:themeColor="text1" w:themeTint="F2"/>
          <w:sz w:val="20"/>
          <w:szCs w:val="20"/>
          <w:u w:val="single"/>
          <w:rtl/>
        </w:rPr>
        <w:t>גרעין קשה</w:t>
      </w:r>
      <w:r w:rsidR="00B11F78" w:rsidRPr="00410C8D">
        <w:rPr>
          <w:rFonts w:ascii="David" w:hAnsi="David" w:cs="David"/>
          <w:color w:val="0D0D0D" w:themeColor="text1" w:themeTint="F2"/>
          <w:sz w:val="20"/>
          <w:szCs w:val="20"/>
          <w:rtl/>
        </w:rPr>
        <w:t xml:space="preserve"> של סמכויות שאותם לא ניתן להאציל</w:t>
      </w:r>
      <w:r w:rsidR="005B325A" w:rsidRPr="00410C8D">
        <w:rPr>
          <w:rFonts w:ascii="David" w:hAnsi="David" w:cs="David" w:hint="cs"/>
          <w:color w:val="0D0D0D" w:themeColor="text1" w:themeTint="F2"/>
          <w:sz w:val="20"/>
          <w:szCs w:val="20"/>
          <w:rtl/>
        </w:rPr>
        <w:t xml:space="preserve">. </w:t>
      </w:r>
      <w:r w:rsidR="00C85ED5" w:rsidRPr="00410C8D">
        <w:rPr>
          <w:rFonts w:ascii="David" w:hAnsi="David" w:cs="David" w:hint="cs"/>
          <w:color w:val="0D0D0D" w:themeColor="text1" w:themeTint="F2"/>
          <w:sz w:val="20"/>
          <w:szCs w:val="20"/>
          <w:rtl/>
        </w:rPr>
        <w:t xml:space="preserve">בוחרת במסלול שיקול הדעת. </w:t>
      </w:r>
      <w:r w:rsidR="00C85ED5" w:rsidRPr="00410C8D">
        <w:rPr>
          <w:rFonts w:ascii="David" w:hAnsi="David" w:cs="David" w:hint="cs"/>
          <w:b/>
          <w:bCs/>
          <w:color w:val="FF0000"/>
          <w:sz w:val="20"/>
          <w:szCs w:val="20"/>
          <w:rtl/>
        </w:rPr>
        <w:t xml:space="preserve">ההלכה: הגבלת האצלת סמכויות הממשלה לגורמים פרטיים. </w:t>
      </w:r>
      <w:r w:rsidR="00803707">
        <w:rPr>
          <w:rFonts w:ascii="David" w:hAnsi="David" w:cs="David"/>
          <w:b/>
          <w:bCs/>
          <w:color w:val="FF0000"/>
          <w:sz w:val="20"/>
          <w:szCs w:val="20"/>
          <w:rtl/>
        </w:rPr>
        <w:br/>
      </w:r>
    </w:p>
    <w:p w14:paraId="7C678600" w14:textId="2A8CA92F" w:rsidR="004606F4" w:rsidRPr="004606F4" w:rsidRDefault="009E4AFB" w:rsidP="00D12945">
      <w:pPr>
        <w:pStyle w:val="a7"/>
        <w:numPr>
          <w:ilvl w:val="0"/>
          <w:numId w:val="18"/>
        </w:numPr>
        <w:bidi/>
        <w:spacing w:line="360" w:lineRule="auto"/>
        <w:rPr>
          <w:rFonts w:ascii="David" w:hAnsi="David" w:cs="David"/>
          <w:color w:val="0D0D0D" w:themeColor="text1" w:themeTint="F2"/>
          <w:sz w:val="20"/>
          <w:szCs w:val="20"/>
        </w:rPr>
      </w:pPr>
      <w:r w:rsidRPr="00A60439">
        <w:rPr>
          <w:rFonts w:ascii="David" w:hAnsi="David" w:cs="David" w:hint="cs"/>
          <w:b/>
          <w:bCs/>
          <w:color w:val="0D0D0D" w:themeColor="text1" w:themeTint="F2"/>
          <w:sz w:val="20"/>
          <w:szCs w:val="20"/>
          <w:highlight w:val="lightGray"/>
          <w:rtl/>
        </w:rPr>
        <w:t>פרשת אריה דרעי</w:t>
      </w:r>
      <w:r w:rsidRPr="00803707">
        <w:rPr>
          <w:rFonts w:ascii="David" w:hAnsi="David" w:cs="David" w:hint="cs"/>
          <w:color w:val="0D0D0D" w:themeColor="text1" w:themeTint="F2"/>
          <w:sz w:val="20"/>
          <w:szCs w:val="20"/>
          <w:rtl/>
        </w:rPr>
        <w:t xml:space="preserve"> </w:t>
      </w:r>
      <w:r w:rsidR="00B27F69" w:rsidRPr="00803707">
        <w:rPr>
          <w:rFonts w:ascii="David" w:hAnsi="David" w:cs="David"/>
          <w:color w:val="0D0D0D" w:themeColor="text1" w:themeTint="F2"/>
          <w:sz w:val="20"/>
          <w:szCs w:val="20"/>
          <w:rtl/>
        </w:rPr>
        <w:t>–</w:t>
      </w:r>
      <w:r w:rsidRPr="00803707">
        <w:rPr>
          <w:rFonts w:ascii="David" w:hAnsi="David" w:cs="David" w:hint="cs"/>
          <w:color w:val="0D0D0D" w:themeColor="text1" w:themeTint="F2"/>
          <w:sz w:val="20"/>
          <w:szCs w:val="20"/>
          <w:rtl/>
        </w:rPr>
        <w:t xml:space="preserve"> </w:t>
      </w:r>
      <w:r w:rsidR="00B27F69" w:rsidRPr="00803707">
        <w:rPr>
          <w:rFonts w:ascii="David" w:hAnsi="David" w:cs="David" w:hint="cs"/>
          <w:color w:val="0D0D0D" w:themeColor="text1" w:themeTint="F2"/>
          <w:sz w:val="20"/>
          <w:szCs w:val="20"/>
          <w:rtl/>
        </w:rPr>
        <w:t xml:space="preserve">עתירה כנגד אי מינויו של דרעי לתפקיד השר לאחר שהוגש נגדו כתב אישום. </w:t>
      </w:r>
      <w:proofErr w:type="spellStart"/>
      <w:r w:rsidR="00B27F69" w:rsidRPr="00803707">
        <w:rPr>
          <w:rFonts w:ascii="David" w:hAnsi="David" w:cs="David" w:hint="cs"/>
          <w:color w:val="0D0D0D" w:themeColor="text1" w:themeTint="F2"/>
          <w:sz w:val="20"/>
          <w:szCs w:val="20"/>
          <w:rtl/>
        </w:rPr>
        <w:t>רהמ"ש</w:t>
      </w:r>
      <w:proofErr w:type="spellEnd"/>
      <w:r w:rsidR="00B27F69" w:rsidRPr="00803707">
        <w:rPr>
          <w:rFonts w:ascii="David" w:hAnsi="David" w:cs="David" w:hint="cs"/>
          <w:color w:val="0D0D0D" w:themeColor="text1" w:themeTint="F2"/>
          <w:sz w:val="20"/>
          <w:szCs w:val="20"/>
          <w:rtl/>
        </w:rPr>
        <w:t xml:space="preserve"> לא מוציא אותו מתפקידו בשל הסכם קואליציוני שנחתם ביניהם. </w:t>
      </w:r>
      <w:r w:rsidR="00B27F69" w:rsidRPr="00803707">
        <w:rPr>
          <w:rFonts w:ascii="David" w:hAnsi="David" w:cs="David" w:hint="cs"/>
          <w:b/>
          <w:bCs/>
          <w:color w:val="0D0D0D" w:themeColor="text1" w:themeTint="F2"/>
          <w:sz w:val="20"/>
          <w:szCs w:val="20"/>
          <w:rtl/>
        </w:rPr>
        <w:t>שמגר:</w:t>
      </w:r>
      <w:r w:rsidR="00B27F69" w:rsidRPr="00803707">
        <w:rPr>
          <w:rFonts w:ascii="David" w:hAnsi="David" w:cs="David" w:hint="cs"/>
          <w:color w:val="0D0D0D" w:themeColor="text1" w:themeTint="F2"/>
          <w:sz w:val="20"/>
          <w:szCs w:val="20"/>
          <w:rtl/>
        </w:rPr>
        <w:t xml:space="preserve"> </w:t>
      </w:r>
      <w:r w:rsidR="00B27F69" w:rsidRPr="00803707">
        <w:rPr>
          <w:rFonts w:ascii="David" w:hAnsi="David" w:cs="David" w:hint="cs"/>
          <w:b/>
          <w:bCs/>
          <w:color w:val="0D0D0D" w:themeColor="text1" w:themeTint="F2"/>
          <w:sz w:val="20"/>
          <w:szCs w:val="20"/>
          <w:rtl/>
        </w:rPr>
        <w:t>החלטה של אי הפעלת סמכות אינה סבירה. ההשעיה היא חובה נוכח הנסיבות של מבחן הסבירות</w:t>
      </w:r>
      <w:r w:rsidR="00B27F69" w:rsidRPr="00803707">
        <w:rPr>
          <w:rFonts w:ascii="David" w:hAnsi="David" w:cs="David" w:hint="cs"/>
          <w:color w:val="0D0D0D" w:themeColor="text1" w:themeTint="F2"/>
          <w:sz w:val="20"/>
          <w:szCs w:val="20"/>
          <w:rtl/>
        </w:rPr>
        <w:t xml:space="preserve">. הפשעים היו חמורים ולכן קמה חובה </w:t>
      </w:r>
      <w:r w:rsidR="00B57B59" w:rsidRPr="00803707">
        <w:rPr>
          <w:rFonts w:ascii="David" w:hAnsi="David" w:cs="David" w:hint="cs"/>
          <w:color w:val="0D0D0D" w:themeColor="text1" w:themeTint="F2"/>
          <w:sz w:val="20"/>
          <w:szCs w:val="20"/>
          <w:rtl/>
        </w:rPr>
        <w:t xml:space="preserve">לפטר. </w:t>
      </w:r>
      <w:r w:rsidR="00CA7CE0" w:rsidRPr="00803707">
        <w:rPr>
          <w:rFonts w:ascii="David" w:hAnsi="David" w:cs="David"/>
          <w:b/>
          <w:bCs/>
          <w:color w:val="0D0D0D" w:themeColor="text1" w:themeTint="F2"/>
          <w:sz w:val="20"/>
          <w:szCs w:val="20"/>
          <w:rtl/>
        </w:rPr>
        <w:t>חוסר הפעלת הסמכות עולה לכדי אי סבירות קיצונית והרשאי הופך לחייב.</w:t>
      </w:r>
      <w:r w:rsidR="00CA7CE0" w:rsidRPr="00803707">
        <w:rPr>
          <w:rFonts w:ascii="David" w:hAnsi="David" w:cs="David" w:hint="cs"/>
          <w:b/>
          <w:bCs/>
          <w:color w:val="0D0D0D" w:themeColor="text1" w:themeTint="F2"/>
          <w:sz w:val="20"/>
          <w:szCs w:val="20"/>
          <w:rtl/>
        </w:rPr>
        <w:t xml:space="preserve"> </w:t>
      </w:r>
      <w:r w:rsidR="00B57B59" w:rsidRPr="00803707">
        <w:rPr>
          <w:rFonts w:ascii="David" w:hAnsi="David" w:cs="David" w:hint="cs"/>
          <w:b/>
          <w:bCs/>
          <w:color w:val="FF0000"/>
          <w:sz w:val="20"/>
          <w:szCs w:val="20"/>
          <w:rtl/>
        </w:rPr>
        <w:t xml:space="preserve">יש להתערב גם במקום שיש סמכות בשיקול הדעת הנתונה </w:t>
      </w:r>
      <w:proofErr w:type="spellStart"/>
      <w:r w:rsidR="00B57B59" w:rsidRPr="00803707">
        <w:rPr>
          <w:rFonts w:ascii="David" w:hAnsi="David" w:cs="David" w:hint="cs"/>
          <w:b/>
          <w:bCs/>
          <w:color w:val="FF0000"/>
          <w:sz w:val="20"/>
          <w:szCs w:val="20"/>
          <w:rtl/>
        </w:rPr>
        <w:t>לרהמ"ש</w:t>
      </w:r>
      <w:proofErr w:type="spellEnd"/>
      <w:r w:rsidR="00B57B59" w:rsidRPr="00803707">
        <w:rPr>
          <w:rFonts w:ascii="David" w:hAnsi="David" w:cs="David" w:hint="cs"/>
          <w:b/>
          <w:bCs/>
          <w:color w:val="FF0000"/>
          <w:sz w:val="20"/>
          <w:szCs w:val="20"/>
          <w:rtl/>
        </w:rPr>
        <w:t xml:space="preserve"> כאשר אי הפעלת הסמכות אינה סבירה. </w:t>
      </w:r>
      <w:r w:rsidR="004606F4">
        <w:rPr>
          <w:rFonts w:ascii="David" w:hAnsi="David" w:cs="David"/>
          <w:b/>
          <w:bCs/>
          <w:color w:val="FF0000"/>
          <w:sz w:val="20"/>
          <w:szCs w:val="20"/>
          <w:rtl/>
        </w:rPr>
        <w:br/>
      </w:r>
    </w:p>
    <w:p w14:paraId="2FB81C5E" w14:textId="339F86CA" w:rsidR="00B5730E" w:rsidRPr="00B5730E" w:rsidRDefault="001C4F95" w:rsidP="00D12945">
      <w:pPr>
        <w:pStyle w:val="a7"/>
        <w:numPr>
          <w:ilvl w:val="0"/>
          <w:numId w:val="18"/>
        </w:numPr>
        <w:bidi/>
        <w:spacing w:line="360" w:lineRule="auto"/>
        <w:rPr>
          <w:rFonts w:ascii="David" w:hAnsi="David" w:cs="David"/>
          <w:color w:val="0D0D0D" w:themeColor="text1" w:themeTint="F2"/>
          <w:sz w:val="20"/>
          <w:szCs w:val="20"/>
        </w:rPr>
      </w:pPr>
      <w:r w:rsidRPr="00B25AB9">
        <w:rPr>
          <w:rFonts w:ascii="David" w:hAnsi="David" w:cs="David" w:hint="cs"/>
          <w:b/>
          <w:bCs/>
          <w:color w:val="0D0D0D" w:themeColor="text1" w:themeTint="F2"/>
          <w:sz w:val="20"/>
          <w:szCs w:val="20"/>
          <w:highlight w:val="lightGray"/>
          <w:rtl/>
        </w:rPr>
        <w:t xml:space="preserve">אמיתי נ' </w:t>
      </w:r>
      <w:proofErr w:type="spellStart"/>
      <w:r w:rsidRPr="00B25AB9">
        <w:rPr>
          <w:rFonts w:ascii="David" w:hAnsi="David" w:cs="David" w:hint="cs"/>
          <w:b/>
          <w:bCs/>
          <w:color w:val="0D0D0D" w:themeColor="text1" w:themeTint="F2"/>
          <w:sz w:val="20"/>
          <w:szCs w:val="20"/>
          <w:highlight w:val="lightGray"/>
          <w:rtl/>
        </w:rPr>
        <w:t>רהמ"ש</w:t>
      </w:r>
      <w:proofErr w:type="spellEnd"/>
      <w:r w:rsidR="002A0799" w:rsidRPr="002A0799">
        <w:rPr>
          <w:rFonts w:ascii="David" w:hAnsi="David" w:cs="David" w:hint="cs"/>
          <w:b/>
          <w:bCs/>
          <w:color w:val="0D0D0D" w:themeColor="text1" w:themeTint="F2"/>
          <w:sz w:val="20"/>
          <w:szCs w:val="20"/>
          <w:highlight w:val="lightGray"/>
          <w:rtl/>
        </w:rPr>
        <w:t xml:space="preserve">(פרשת </w:t>
      </w:r>
      <w:proofErr w:type="spellStart"/>
      <w:r w:rsidR="002A0799" w:rsidRPr="002A0799">
        <w:rPr>
          <w:rFonts w:ascii="David" w:hAnsi="David" w:cs="David" w:hint="cs"/>
          <w:b/>
          <w:bCs/>
          <w:color w:val="0D0D0D" w:themeColor="text1" w:themeTint="F2"/>
          <w:sz w:val="20"/>
          <w:szCs w:val="20"/>
          <w:highlight w:val="lightGray"/>
          <w:rtl/>
        </w:rPr>
        <w:t>פנסחי</w:t>
      </w:r>
      <w:proofErr w:type="spellEnd"/>
      <w:r w:rsidR="002A0799" w:rsidRPr="002A0799">
        <w:rPr>
          <w:rFonts w:ascii="David" w:hAnsi="David" w:cs="David" w:hint="cs"/>
          <w:b/>
          <w:bCs/>
          <w:color w:val="0D0D0D" w:themeColor="text1" w:themeTint="F2"/>
          <w:sz w:val="20"/>
          <w:szCs w:val="20"/>
          <w:highlight w:val="lightGray"/>
          <w:rtl/>
        </w:rPr>
        <w:t>)</w:t>
      </w:r>
      <w:r>
        <w:rPr>
          <w:rFonts w:ascii="David" w:hAnsi="David" w:cs="David" w:hint="cs"/>
          <w:b/>
          <w:bCs/>
          <w:color w:val="0D0D0D" w:themeColor="text1" w:themeTint="F2"/>
          <w:sz w:val="20"/>
          <w:szCs w:val="20"/>
          <w:rtl/>
        </w:rPr>
        <w:t xml:space="preserve"> </w:t>
      </w:r>
      <w:r w:rsidR="00816440">
        <w:rPr>
          <w:rFonts w:ascii="David" w:hAnsi="David" w:cs="David"/>
          <w:b/>
          <w:bCs/>
          <w:color w:val="0D0D0D" w:themeColor="text1" w:themeTint="F2"/>
          <w:sz w:val="20"/>
          <w:szCs w:val="20"/>
          <w:rtl/>
        </w:rPr>
        <w:t>–</w:t>
      </w:r>
      <w:r>
        <w:rPr>
          <w:rFonts w:ascii="David" w:hAnsi="David" w:cs="David" w:hint="cs"/>
          <w:b/>
          <w:bCs/>
          <w:color w:val="0D0D0D" w:themeColor="text1" w:themeTint="F2"/>
          <w:sz w:val="20"/>
          <w:szCs w:val="20"/>
          <w:rtl/>
        </w:rPr>
        <w:t xml:space="preserve"> </w:t>
      </w:r>
      <w:r w:rsidR="00816440" w:rsidRPr="00816440">
        <w:rPr>
          <w:rFonts w:ascii="David" w:hAnsi="David" w:cs="David" w:hint="cs"/>
          <w:color w:val="0D0D0D" w:themeColor="text1" w:themeTint="F2"/>
          <w:sz w:val="20"/>
          <w:szCs w:val="20"/>
          <w:rtl/>
        </w:rPr>
        <w:t xml:space="preserve">היועמ"ש הגיש בקשה ליטול </w:t>
      </w:r>
      <w:r w:rsidR="005B18FB">
        <w:rPr>
          <w:rFonts w:ascii="David" w:hAnsi="David" w:cs="David" w:hint="cs"/>
          <w:color w:val="0D0D0D" w:themeColor="text1" w:themeTint="F2"/>
          <w:sz w:val="20"/>
          <w:szCs w:val="20"/>
          <w:rtl/>
        </w:rPr>
        <w:t xml:space="preserve">את </w:t>
      </w:r>
      <w:r w:rsidR="00816440" w:rsidRPr="00816440">
        <w:rPr>
          <w:rFonts w:ascii="David" w:hAnsi="David" w:cs="David" w:hint="cs"/>
          <w:color w:val="0D0D0D" w:themeColor="text1" w:themeTint="F2"/>
          <w:sz w:val="20"/>
          <w:szCs w:val="20"/>
          <w:rtl/>
        </w:rPr>
        <w:t>חסינות</w:t>
      </w:r>
      <w:r w:rsidR="005B18FB">
        <w:rPr>
          <w:rFonts w:ascii="David" w:hAnsi="David" w:cs="David" w:hint="cs"/>
          <w:color w:val="0D0D0D" w:themeColor="text1" w:themeTint="F2"/>
          <w:sz w:val="20"/>
          <w:szCs w:val="20"/>
          <w:rtl/>
        </w:rPr>
        <w:t>ו</w:t>
      </w:r>
      <w:r w:rsidR="00816440" w:rsidRPr="00816440">
        <w:rPr>
          <w:rFonts w:ascii="David" w:hAnsi="David" w:cs="David" w:hint="cs"/>
          <w:color w:val="0D0D0D" w:themeColor="text1" w:themeTint="F2"/>
          <w:sz w:val="20"/>
          <w:szCs w:val="20"/>
          <w:rtl/>
        </w:rPr>
        <w:t xml:space="preserve"> של ח"כ פנחסי והכנסת סירבה. </w:t>
      </w:r>
      <w:r w:rsidR="00816440">
        <w:rPr>
          <w:rFonts w:ascii="David" w:hAnsi="David" w:cs="David" w:hint="cs"/>
          <w:b/>
          <w:bCs/>
          <w:color w:val="0D0D0D" w:themeColor="text1" w:themeTint="F2"/>
          <w:sz w:val="20"/>
          <w:szCs w:val="20"/>
          <w:rtl/>
        </w:rPr>
        <w:t xml:space="preserve">ברק: </w:t>
      </w:r>
      <w:r w:rsidR="00816440" w:rsidRPr="002073F3">
        <w:rPr>
          <w:rFonts w:ascii="David" w:hAnsi="David" w:cs="David" w:hint="cs"/>
          <w:color w:val="0D0D0D" w:themeColor="text1" w:themeTint="F2"/>
          <w:sz w:val="20"/>
          <w:szCs w:val="20"/>
          <w:rtl/>
        </w:rPr>
        <w:t>שיקול חשוב בפיטורי השר הוא היותו נבחר ציבור</w:t>
      </w:r>
      <w:r w:rsidR="005B18FB">
        <w:rPr>
          <w:rFonts w:ascii="David" w:hAnsi="David" w:cs="David" w:hint="cs"/>
          <w:color w:val="0D0D0D" w:themeColor="text1" w:themeTint="F2"/>
          <w:sz w:val="20"/>
          <w:szCs w:val="20"/>
          <w:rtl/>
        </w:rPr>
        <w:t xml:space="preserve"> בשל חשש בפגיעה באמון הציבור</w:t>
      </w:r>
      <w:r w:rsidR="00816440" w:rsidRPr="002073F3">
        <w:rPr>
          <w:rFonts w:ascii="David" w:hAnsi="David" w:cs="David" w:hint="cs"/>
          <w:color w:val="0D0D0D" w:themeColor="text1" w:themeTint="F2"/>
          <w:sz w:val="20"/>
          <w:szCs w:val="20"/>
          <w:rtl/>
        </w:rPr>
        <w:t xml:space="preserve">. </w:t>
      </w:r>
      <w:r w:rsidR="005B18FB">
        <w:rPr>
          <w:rFonts w:ascii="David" w:hAnsi="David" w:cs="David" w:hint="cs"/>
          <w:color w:val="0D0D0D" w:themeColor="text1" w:themeTint="F2"/>
          <w:sz w:val="20"/>
          <w:szCs w:val="20"/>
          <w:rtl/>
        </w:rPr>
        <w:t>למרות ש</w:t>
      </w:r>
      <w:r w:rsidR="00816440" w:rsidRPr="002073F3">
        <w:rPr>
          <w:rFonts w:ascii="David" w:hAnsi="David" w:cs="David" w:hint="cs"/>
          <w:color w:val="0D0D0D" w:themeColor="text1" w:themeTint="F2"/>
          <w:sz w:val="20"/>
          <w:szCs w:val="20"/>
          <w:rtl/>
        </w:rPr>
        <w:t>סגן</w:t>
      </w:r>
      <w:r w:rsidR="00816440" w:rsidRPr="00816440">
        <w:rPr>
          <w:rFonts w:ascii="David" w:hAnsi="David" w:cs="David" w:hint="cs"/>
          <w:color w:val="0D0D0D" w:themeColor="text1" w:themeTint="F2"/>
          <w:sz w:val="20"/>
          <w:szCs w:val="20"/>
          <w:rtl/>
        </w:rPr>
        <w:t xml:space="preserve"> שר לא נבחר ציבו</w:t>
      </w:r>
      <w:r w:rsidR="00816440">
        <w:rPr>
          <w:rFonts w:ascii="David" w:hAnsi="David" w:cs="David" w:hint="cs"/>
          <w:color w:val="0D0D0D" w:themeColor="text1" w:themeTint="F2"/>
          <w:sz w:val="20"/>
          <w:szCs w:val="20"/>
          <w:rtl/>
        </w:rPr>
        <w:t>ר</w:t>
      </w:r>
      <w:r w:rsidR="005B18FB">
        <w:rPr>
          <w:rFonts w:ascii="David" w:hAnsi="David" w:cs="David" w:hint="cs"/>
          <w:color w:val="0D0D0D" w:themeColor="text1" w:themeTint="F2"/>
          <w:sz w:val="20"/>
          <w:szCs w:val="20"/>
          <w:rtl/>
        </w:rPr>
        <w:t xml:space="preserve"> הוא מכהן בתפקיד חשוב </w:t>
      </w:r>
      <w:r w:rsidR="00816440">
        <w:rPr>
          <w:rFonts w:ascii="David" w:hAnsi="David" w:cs="David" w:hint="cs"/>
          <w:color w:val="0D0D0D" w:themeColor="text1" w:themeTint="F2"/>
          <w:sz w:val="20"/>
          <w:szCs w:val="20"/>
          <w:rtl/>
        </w:rPr>
        <w:t>ולכן</w:t>
      </w:r>
      <w:r w:rsidR="005B18FB">
        <w:rPr>
          <w:rFonts w:ascii="David" w:hAnsi="David" w:cs="David" w:hint="cs"/>
          <w:color w:val="0D0D0D" w:themeColor="text1" w:themeTint="F2"/>
          <w:sz w:val="20"/>
          <w:szCs w:val="20"/>
          <w:rtl/>
        </w:rPr>
        <w:t xml:space="preserve"> </w:t>
      </w:r>
      <w:r w:rsidR="005B18FB" w:rsidRPr="005B18FB">
        <w:rPr>
          <w:rFonts w:ascii="David" w:hAnsi="David" w:cs="David" w:hint="cs"/>
          <w:b/>
          <w:bCs/>
          <w:color w:val="0D0D0D" w:themeColor="text1" w:themeTint="F2"/>
          <w:sz w:val="20"/>
          <w:szCs w:val="20"/>
          <w:rtl/>
        </w:rPr>
        <w:t>אין להבחין בין סגן שר לבין נבחר ציבור.</w:t>
      </w:r>
      <w:r w:rsidR="00A47EEB">
        <w:rPr>
          <w:rFonts w:ascii="David" w:hAnsi="David" w:cs="David" w:hint="cs"/>
          <w:color w:val="0D0D0D" w:themeColor="text1" w:themeTint="F2"/>
          <w:sz w:val="20"/>
          <w:szCs w:val="20"/>
          <w:rtl/>
        </w:rPr>
        <w:t xml:space="preserve"> </w:t>
      </w:r>
      <w:r w:rsidR="00816440" w:rsidRPr="00816440">
        <w:rPr>
          <w:rFonts w:ascii="David" w:hAnsi="David" w:cs="David" w:hint="cs"/>
          <w:b/>
          <w:bCs/>
          <w:color w:val="FF0000"/>
          <w:sz w:val="20"/>
          <w:szCs w:val="20"/>
          <w:rtl/>
        </w:rPr>
        <w:t>הלכת דרעי חלה גם על סגני שרים.</w:t>
      </w:r>
      <w:r w:rsidR="00816440" w:rsidRPr="00816440">
        <w:rPr>
          <w:rFonts w:ascii="David" w:hAnsi="David" w:cs="David" w:hint="cs"/>
          <w:color w:val="FF0000"/>
          <w:sz w:val="20"/>
          <w:szCs w:val="20"/>
          <w:rtl/>
        </w:rPr>
        <w:t xml:space="preserve"> </w:t>
      </w:r>
      <w:r w:rsidR="0091697C" w:rsidRPr="0091697C">
        <w:rPr>
          <w:rFonts w:ascii="David" w:hAnsi="David" w:cs="David" w:hint="cs"/>
          <w:b/>
          <w:bCs/>
          <w:color w:val="000000" w:themeColor="text1"/>
          <w:sz w:val="20"/>
          <w:szCs w:val="20"/>
          <w:rtl/>
        </w:rPr>
        <w:t xml:space="preserve">בעקבות הפרשה תוקן חו"י הממשלה: </w:t>
      </w:r>
      <w:r w:rsidR="0091697C" w:rsidRPr="0091697C">
        <w:rPr>
          <w:rFonts w:ascii="David" w:hAnsi="David" w:cs="David" w:hint="cs"/>
          <w:b/>
          <w:bCs/>
          <w:color w:val="FF0000"/>
          <w:sz w:val="20"/>
          <w:szCs w:val="20"/>
          <w:rtl/>
        </w:rPr>
        <w:t>כל הרשעה שיש עימה קלון תוביל להפסקת כהונ</w:t>
      </w:r>
      <w:r w:rsidR="00EF41BE">
        <w:rPr>
          <w:rFonts w:ascii="David" w:hAnsi="David" w:cs="David" w:hint="cs"/>
          <w:b/>
          <w:bCs/>
          <w:color w:val="FF0000"/>
          <w:sz w:val="20"/>
          <w:szCs w:val="20"/>
          <w:rtl/>
        </w:rPr>
        <w:t>ת השר</w:t>
      </w:r>
      <w:r w:rsidR="0091697C">
        <w:rPr>
          <w:rFonts w:ascii="David" w:hAnsi="David" w:cs="David" w:hint="cs"/>
          <w:b/>
          <w:bCs/>
          <w:color w:val="FF0000"/>
          <w:sz w:val="20"/>
          <w:szCs w:val="20"/>
          <w:rtl/>
        </w:rPr>
        <w:t xml:space="preserve"> ללא שיקול דעתו של </w:t>
      </w:r>
      <w:proofErr w:type="spellStart"/>
      <w:r w:rsidR="0091697C">
        <w:rPr>
          <w:rFonts w:ascii="David" w:hAnsi="David" w:cs="David" w:hint="cs"/>
          <w:b/>
          <w:bCs/>
          <w:color w:val="FF0000"/>
          <w:sz w:val="20"/>
          <w:szCs w:val="20"/>
          <w:rtl/>
        </w:rPr>
        <w:t>רהמ"ש</w:t>
      </w:r>
      <w:proofErr w:type="spellEnd"/>
      <w:r w:rsidR="0091697C" w:rsidRPr="0091697C">
        <w:rPr>
          <w:rFonts w:ascii="David" w:hAnsi="David" w:cs="David" w:hint="cs"/>
          <w:b/>
          <w:bCs/>
          <w:color w:val="FF0000"/>
          <w:sz w:val="20"/>
          <w:szCs w:val="20"/>
          <w:rtl/>
        </w:rPr>
        <w:t>.</w:t>
      </w:r>
      <w:r w:rsidR="004E0827">
        <w:rPr>
          <w:rFonts w:ascii="David" w:hAnsi="David" w:cs="David" w:hint="cs"/>
          <w:b/>
          <w:bCs/>
          <w:color w:val="FF0000"/>
          <w:sz w:val="20"/>
          <w:szCs w:val="20"/>
          <w:rtl/>
        </w:rPr>
        <w:t xml:space="preserve"> </w:t>
      </w:r>
      <w:r w:rsidR="004E0827" w:rsidRPr="004E0827">
        <w:rPr>
          <w:rFonts w:ascii="David" w:hAnsi="David" w:cs="David" w:hint="cs"/>
          <w:b/>
          <w:bCs/>
          <w:color w:val="FF0000"/>
          <w:sz w:val="20"/>
          <w:szCs w:val="20"/>
          <w:u w:val="single"/>
          <w:rtl/>
        </w:rPr>
        <w:t>ועדת אגרנט</w:t>
      </w:r>
      <w:r w:rsidR="004E0827" w:rsidRPr="004E0827">
        <w:rPr>
          <w:rFonts w:ascii="David" w:hAnsi="David" w:cs="David" w:hint="cs"/>
          <w:b/>
          <w:bCs/>
          <w:color w:val="FF0000"/>
          <w:sz w:val="20"/>
          <w:szCs w:val="20"/>
          <w:rtl/>
        </w:rPr>
        <w:t xml:space="preserve"> קבעה כי היועץ המשפטי לממשלה הוא הפרשן המוסמך של הדין כלפי הרשות המבצעת וייצוג המדינה מופקד על היועמ"ש לפי הדרך שהוא סובר שמצדיקה את פעולות הרשות.</w:t>
      </w:r>
      <w:r w:rsidR="00B5730E">
        <w:rPr>
          <w:rFonts w:ascii="David" w:hAnsi="David" w:cs="David"/>
          <w:b/>
          <w:bCs/>
          <w:color w:val="FF0000"/>
          <w:sz w:val="20"/>
          <w:szCs w:val="20"/>
          <w:rtl/>
        </w:rPr>
        <w:br/>
      </w:r>
    </w:p>
    <w:p w14:paraId="1FD6A53C" w14:textId="77777777" w:rsidR="004F7342" w:rsidRPr="004F7342" w:rsidRDefault="004107E2" w:rsidP="00D12945">
      <w:pPr>
        <w:pStyle w:val="a7"/>
        <w:numPr>
          <w:ilvl w:val="0"/>
          <w:numId w:val="18"/>
        </w:numPr>
        <w:bidi/>
        <w:spacing w:line="360" w:lineRule="auto"/>
        <w:rPr>
          <w:rFonts w:ascii="David" w:hAnsi="David" w:cs="David"/>
          <w:color w:val="0D0D0D" w:themeColor="text1" w:themeTint="F2"/>
          <w:sz w:val="20"/>
          <w:szCs w:val="20"/>
        </w:rPr>
      </w:pPr>
      <w:r w:rsidRPr="004107E2">
        <w:rPr>
          <w:rFonts w:ascii="David" w:hAnsi="David" w:cs="David" w:hint="cs"/>
          <w:b/>
          <w:bCs/>
          <w:color w:val="000000" w:themeColor="text1"/>
          <w:sz w:val="20"/>
          <w:szCs w:val="20"/>
          <w:highlight w:val="lightGray"/>
          <w:rtl/>
        </w:rPr>
        <w:t>הנגבי (1)</w:t>
      </w:r>
      <w:r w:rsidRPr="004107E2">
        <w:rPr>
          <w:rFonts w:ascii="David" w:hAnsi="David" w:cs="David" w:hint="cs"/>
          <w:b/>
          <w:bCs/>
          <w:color w:val="000000" w:themeColor="text1"/>
          <w:sz w:val="20"/>
          <w:szCs w:val="20"/>
          <w:rtl/>
        </w:rPr>
        <w:t xml:space="preserve"> </w:t>
      </w:r>
      <w:r w:rsidR="00B4012C">
        <w:rPr>
          <w:rFonts w:ascii="David" w:hAnsi="David" w:cs="David"/>
          <w:b/>
          <w:bCs/>
          <w:color w:val="000000" w:themeColor="text1"/>
          <w:sz w:val="20"/>
          <w:szCs w:val="20"/>
          <w:rtl/>
        </w:rPr>
        <w:t>–</w:t>
      </w:r>
      <w:r w:rsidRPr="004107E2">
        <w:rPr>
          <w:rFonts w:ascii="David" w:hAnsi="David" w:cs="David" w:hint="cs"/>
          <w:b/>
          <w:bCs/>
          <w:color w:val="000000" w:themeColor="text1"/>
          <w:sz w:val="20"/>
          <w:szCs w:val="20"/>
          <w:rtl/>
        </w:rPr>
        <w:t xml:space="preserve"> </w:t>
      </w:r>
      <w:r w:rsidR="00B4012C" w:rsidRPr="00B4012C">
        <w:rPr>
          <w:rFonts w:ascii="David" w:hAnsi="David" w:cs="David" w:hint="cs"/>
          <w:color w:val="000000" w:themeColor="text1"/>
          <w:sz w:val="20"/>
          <w:szCs w:val="20"/>
          <w:rtl/>
        </w:rPr>
        <w:t xml:space="preserve">עתירה כנגד מינויו של צחי הנגבי לתפקיד שר </w:t>
      </w:r>
      <w:proofErr w:type="spellStart"/>
      <w:r w:rsidR="00B4012C">
        <w:rPr>
          <w:rFonts w:ascii="David" w:hAnsi="David" w:cs="David" w:hint="cs"/>
          <w:color w:val="000000" w:themeColor="text1"/>
          <w:sz w:val="20"/>
          <w:szCs w:val="20"/>
          <w:rtl/>
        </w:rPr>
        <w:t>לבטחון</w:t>
      </w:r>
      <w:proofErr w:type="spellEnd"/>
      <w:r w:rsidR="00B4012C">
        <w:rPr>
          <w:rFonts w:ascii="David" w:hAnsi="David" w:cs="David" w:hint="cs"/>
          <w:color w:val="000000" w:themeColor="text1"/>
          <w:sz w:val="20"/>
          <w:szCs w:val="20"/>
          <w:rtl/>
        </w:rPr>
        <w:t xml:space="preserve"> </w:t>
      </w:r>
      <w:r w:rsidR="00B4012C" w:rsidRPr="00B4012C">
        <w:rPr>
          <w:rFonts w:ascii="David" w:hAnsi="David" w:cs="David" w:hint="cs"/>
          <w:color w:val="000000" w:themeColor="text1"/>
          <w:sz w:val="20"/>
          <w:szCs w:val="20"/>
          <w:rtl/>
        </w:rPr>
        <w:t>הפנים</w:t>
      </w:r>
      <w:r w:rsidR="00B4012C">
        <w:rPr>
          <w:rFonts w:ascii="David" w:hAnsi="David" w:cs="David" w:hint="cs"/>
          <w:b/>
          <w:bCs/>
          <w:color w:val="000000" w:themeColor="text1"/>
          <w:sz w:val="20"/>
          <w:szCs w:val="20"/>
          <w:rtl/>
        </w:rPr>
        <w:t xml:space="preserve"> </w:t>
      </w:r>
      <w:r w:rsidR="00B4012C" w:rsidRPr="00B4012C">
        <w:rPr>
          <w:rFonts w:ascii="David" w:hAnsi="David" w:cs="David" w:hint="cs"/>
          <w:color w:val="000000" w:themeColor="text1"/>
          <w:sz w:val="20"/>
          <w:szCs w:val="20"/>
          <w:rtl/>
        </w:rPr>
        <w:t>עקב מעורבותו בפרשיות והגשת כתב אישום נגדו.</w:t>
      </w:r>
      <w:r w:rsidR="00B4012C" w:rsidRPr="00B4012C">
        <w:rPr>
          <w:rFonts w:ascii="David" w:hAnsi="David" w:cs="David" w:hint="cs"/>
          <w:b/>
          <w:bCs/>
          <w:color w:val="000000" w:themeColor="text1"/>
          <w:sz w:val="20"/>
          <w:szCs w:val="20"/>
          <w:rtl/>
        </w:rPr>
        <w:t xml:space="preserve"> </w:t>
      </w:r>
      <w:proofErr w:type="spellStart"/>
      <w:r w:rsidR="00B4012C" w:rsidRPr="00B4012C">
        <w:rPr>
          <w:rFonts w:ascii="David" w:hAnsi="David" w:cs="David" w:hint="cs"/>
          <w:b/>
          <w:bCs/>
          <w:color w:val="000000" w:themeColor="text1"/>
          <w:sz w:val="20"/>
          <w:szCs w:val="20"/>
          <w:rtl/>
        </w:rPr>
        <w:t>דורנר</w:t>
      </w:r>
      <w:proofErr w:type="spellEnd"/>
      <w:r w:rsidR="00B4012C">
        <w:rPr>
          <w:rFonts w:ascii="David" w:hAnsi="David" w:cs="David" w:hint="cs"/>
          <w:color w:val="000000" w:themeColor="text1"/>
          <w:sz w:val="20"/>
          <w:szCs w:val="20"/>
          <w:rtl/>
        </w:rPr>
        <w:t xml:space="preserve">: </w:t>
      </w:r>
      <w:r w:rsidR="00C56D2F">
        <w:rPr>
          <w:rFonts w:ascii="David" w:hAnsi="David" w:cs="David" w:hint="cs"/>
          <w:color w:val="000000" w:themeColor="text1"/>
          <w:sz w:val="20"/>
          <w:szCs w:val="20"/>
          <w:rtl/>
        </w:rPr>
        <w:t xml:space="preserve">משתמשת בעילות הפסילה שנקבעו בדרעי ופנחסי. במקרה דנן </w:t>
      </w:r>
      <w:r w:rsidR="00722135" w:rsidRPr="00BB1AA9">
        <w:rPr>
          <w:rFonts w:ascii="David" w:hAnsi="David" w:cs="David" w:hint="cs"/>
          <w:b/>
          <w:bCs/>
          <w:color w:val="FF0000"/>
          <w:sz w:val="20"/>
          <w:szCs w:val="20"/>
          <w:rtl/>
        </w:rPr>
        <w:t>אין הרשעה שיש עמה קלון ולכן אין סמכות להתערב.</w:t>
      </w:r>
      <w:r w:rsidR="00722135">
        <w:rPr>
          <w:rFonts w:ascii="David" w:hAnsi="David" w:cs="David" w:hint="cs"/>
          <w:color w:val="000000" w:themeColor="text1"/>
          <w:sz w:val="20"/>
          <w:szCs w:val="20"/>
          <w:rtl/>
        </w:rPr>
        <w:t xml:space="preserve"> </w:t>
      </w:r>
      <w:r w:rsidR="00722135" w:rsidRPr="00722135">
        <w:rPr>
          <w:rFonts w:ascii="David" w:hAnsi="David" w:cs="David" w:hint="cs"/>
          <w:b/>
          <w:bCs/>
          <w:color w:val="000000" w:themeColor="text1"/>
          <w:sz w:val="20"/>
          <w:szCs w:val="20"/>
          <w:rtl/>
        </w:rPr>
        <w:t>חשין (דעת מיעוט):</w:t>
      </w:r>
      <w:r w:rsidR="00722135">
        <w:rPr>
          <w:rFonts w:ascii="David" w:hAnsi="David" w:cs="David" w:hint="cs"/>
          <w:color w:val="000000" w:themeColor="text1"/>
          <w:sz w:val="20"/>
          <w:szCs w:val="20"/>
          <w:rtl/>
        </w:rPr>
        <w:t xml:space="preserve"> מחדד את הלכת דרעי. לא כתב האישום עצמו הוא זה שיקבע אם הסמכות היא בגדר חובה אלא </w:t>
      </w:r>
      <w:r w:rsidR="00722135" w:rsidRPr="00722135">
        <w:rPr>
          <w:rFonts w:ascii="David" w:hAnsi="David" w:cs="David" w:hint="cs"/>
          <w:color w:val="000000" w:themeColor="text1"/>
          <w:sz w:val="20"/>
          <w:szCs w:val="20"/>
          <w:u w:val="single"/>
          <w:rtl/>
        </w:rPr>
        <w:t>הראיות והנתונים עובדתיים</w:t>
      </w:r>
      <w:r w:rsidR="00722135">
        <w:rPr>
          <w:rFonts w:ascii="David" w:hAnsi="David" w:cs="David" w:hint="cs"/>
          <w:color w:val="000000" w:themeColor="text1"/>
          <w:sz w:val="20"/>
          <w:szCs w:val="20"/>
          <w:rtl/>
        </w:rPr>
        <w:t xml:space="preserve">. </w:t>
      </w:r>
    </w:p>
    <w:p w14:paraId="1C1F3133" w14:textId="77777777" w:rsidR="00F61B34" w:rsidRDefault="003D3148" w:rsidP="00F61B34">
      <w:pPr>
        <w:bidi/>
        <w:spacing w:line="360" w:lineRule="auto"/>
        <w:ind w:left="720"/>
        <w:rPr>
          <w:rFonts w:ascii="David" w:hAnsi="David" w:cs="David"/>
          <w:color w:val="0D0D0D" w:themeColor="text1" w:themeTint="F2"/>
          <w:sz w:val="20"/>
          <w:szCs w:val="20"/>
          <w:rtl/>
        </w:rPr>
      </w:pPr>
      <w:r w:rsidRPr="004F7342">
        <w:rPr>
          <w:rFonts w:ascii="David" w:hAnsi="David" w:cs="David" w:hint="cs"/>
          <w:b/>
          <w:bCs/>
          <w:color w:val="000000" w:themeColor="text1"/>
          <w:sz w:val="20"/>
          <w:szCs w:val="20"/>
          <w:rtl/>
        </w:rPr>
        <w:t>האם פרשת דרעי ופנחסי תקפה היום?</w:t>
      </w:r>
      <w:r w:rsidRPr="004F7342">
        <w:rPr>
          <w:rFonts w:ascii="David" w:hAnsi="David" w:cs="David" w:hint="cs"/>
          <w:color w:val="000000" w:themeColor="text1"/>
          <w:sz w:val="20"/>
          <w:szCs w:val="20"/>
          <w:rtl/>
        </w:rPr>
        <w:t xml:space="preserve"> </w:t>
      </w:r>
      <w:r w:rsidR="006B1E7E" w:rsidRPr="004F7342">
        <w:rPr>
          <w:rFonts w:ascii="David" w:hAnsi="David" w:cs="David"/>
          <w:color w:val="000000" w:themeColor="text1"/>
          <w:sz w:val="20"/>
          <w:szCs w:val="20"/>
          <w:rtl/>
        </w:rPr>
        <w:br/>
      </w:r>
      <w:r w:rsidR="006B1E7E" w:rsidRPr="004F7342">
        <w:rPr>
          <w:rFonts w:ascii="David" w:hAnsi="David" w:cs="David" w:hint="cs"/>
          <w:color w:val="000000" w:themeColor="text1"/>
          <w:sz w:val="20"/>
          <w:szCs w:val="20"/>
          <w:rtl/>
        </w:rPr>
        <w:t xml:space="preserve">הרשעה שיש עמה קלון מביאה לסיום חברות של חבר כנסת ללא שיקול דעת של </w:t>
      </w:r>
      <w:proofErr w:type="spellStart"/>
      <w:r w:rsidR="006B1E7E" w:rsidRPr="004F7342">
        <w:rPr>
          <w:rFonts w:ascii="David" w:hAnsi="David" w:cs="David" w:hint="cs"/>
          <w:color w:val="000000" w:themeColor="text1"/>
          <w:sz w:val="20"/>
          <w:szCs w:val="20"/>
          <w:rtl/>
        </w:rPr>
        <w:t>רהמ"ש</w:t>
      </w:r>
      <w:proofErr w:type="spellEnd"/>
      <w:r w:rsidR="006B1E7E" w:rsidRPr="004F7342">
        <w:rPr>
          <w:rFonts w:ascii="David" w:hAnsi="David" w:cs="David" w:hint="cs"/>
          <w:color w:val="000000" w:themeColor="text1"/>
          <w:sz w:val="20"/>
          <w:szCs w:val="20"/>
          <w:rtl/>
        </w:rPr>
        <w:t xml:space="preserve">. בעקבות ההלכות הוסיפו את סעיפים </w:t>
      </w:r>
      <w:r w:rsidR="004F7342" w:rsidRPr="004F7342">
        <w:rPr>
          <w:rFonts w:ascii="David" w:hAnsi="David" w:cs="David" w:hint="cs"/>
          <w:color w:val="000000" w:themeColor="text1"/>
          <w:sz w:val="20"/>
          <w:szCs w:val="20"/>
          <w:rtl/>
        </w:rPr>
        <w:t>23(ב)</w:t>
      </w:r>
      <w:r w:rsidR="006B1E7E" w:rsidRPr="004F7342">
        <w:rPr>
          <w:rFonts w:ascii="David" w:hAnsi="David" w:cs="David" w:hint="cs"/>
          <w:color w:val="000000" w:themeColor="text1"/>
          <w:sz w:val="20"/>
          <w:szCs w:val="20"/>
          <w:rtl/>
        </w:rPr>
        <w:t>, 27 לחו"י הממשלה ב</w:t>
      </w:r>
      <w:r w:rsidR="004F7342" w:rsidRPr="004F7342">
        <w:rPr>
          <w:rFonts w:ascii="David" w:hAnsi="David" w:cs="David" w:hint="cs"/>
          <w:color w:val="000000" w:themeColor="text1"/>
          <w:sz w:val="20"/>
          <w:szCs w:val="20"/>
          <w:rtl/>
        </w:rPr>
        <w:t>הם</w:t>
      </w:r>
      <w:r w:rsidR="006B1E7E" w:rsidRPr="004F7342">
        <w:rPr>
          <w:rFonts w:ascii="David" w:hAnsi="David" w:cs="David" w:hint="cs"/>
          <w:color w:val="000000" w:themeColor="text1"/>
          <w:sz w:val="20"/>
          <w:szCs w:val="20"/>
          <w:rtl/>
        </w:rPr>
        <w:t xml:space="preserve"> נקבע כי אם ביהמ"ש יחליט כי מדובר בעבירה שיש עימה קלון </w:t>
      </w:r>
      <w:r w:rsidR="004F7342" w:rsidRPr="004F7342">
        <w:rPr>
          <w:rFonts w:ascii="David" w:hAnsi="David" w:cs="David" w:hint="cs"/>
          <w:color w:val="000000" w:themeColor="text1"/>
          <w:sz w:val="20"/>
          <w:szCs w:val="20"/>
          <w:rtl/>
        </w:rPr>
        <w:t>השר / סגן השר</w:t>
      </w:r>
      <w:r w:rsidR="006B1E7E" w:rsidRPr="004F7342">
        <w:rPr>
          <w:rFonts w:ascii="David" w:hAnsi="David" w:cs="David" w:hint="cs"/>
          <w:color w:val="000000" w:themeColor="text1"/>
          <w:sz w:val="20"/>
          <w:szCs w:val="20"/>
          <w:rtl/>
        </w:rPr>
        <w:t xml:space="preserve"> יפוטר מידית. </w:t>
      </w:r>
      <w:r w:rsidR="00D611F9" w:rsidRPr="004F7342">
        <w:rPr>
          <w:rFonts w:ascii="David" w:hAnsi="David" w:cs="David" w:hint="cs"/>
          <w:sz w:val="20"/>
          <w:szCs w:val="20"/>
          <w:rtl/>
        </w:rPr>
        <w:t xml:space="preserve">המחוקק קבע הסדר רק למצב של אחרי ההרשעה. כלומר, לא עגן את הלכת ביהמ"ש אך גם לא סתר אותה בחוק. </w:t>
      </w:r>
      <w:r w:rsidR="00D611F9" w:rsidRPr="004F7342">
        <w:rPr>
          <w:rFonts w:ascii="David" w:hAnsi="David" w:cs="David" w:hint="cs"/>
          <w:b/>
          <w:bCs/>
          <w:sz w:val="20"/>
          <w:szCs w:val="20"/>
          <w:rtl/>
        </w:rPr>
        <w:t>ההלכה כיום לא ברורה.</w:t>
      </w:r>
    </w:p>
    <w:p w14:paraId="336A0589" w14:textId="77777777" w:rsidR="000A1FA8" w:rsidRDefault="00F61B34" w:rsidP="00CA4170">
      <w:pPr>
        <w:bidi/>
        <w:spacing w:line="360" w:lineRule="auto"/>
        <w:ind w:left="720"/>
        <w:rPr>
          <w:rFonts w:ascii="David" w:hAnsi="David" w:cs="David"/>
          <w:sz w:val="20"/>
          <w:szCs w:val="20"/>
          <w:rtl/>
        </w:rPr>
      </w:pPr>
      <w:r>
        <w:rPr>
          <w:rFonts w:ascii="David" w:hAnsi="David" w:cs="David" w:hint="cs"/>
          <w:b/>
          <w:bCs/>
          <w:color w:val="000000" w:themeColor="text1"/>
          <w:sz w:val="20"/>
          <w:szCs w:val="20"/>
          <w:rtl/>
        </w:rPr>
        <w:t xml:space="preserve">מה לגבי </w:t>
      </w:r>
      <w:r w:rsidR="00FB6961">
        <w:rPr>
          <w:rFonts w:ascii="David" w:hAnsi="David" w:cs="David" w:hint="cs"/>
          <w:b/>
          <w:bCs/>
          <w:color w:val="000000" w:themeColor="text1"/>
          <w:sz w:val="20"/>
          <w:szCs w:val="20"/>
          <w:rtl/>
        </w:rPr>
        <w:t xml:space="preserve">שר </w:t>
      </w:r>
      <w:r w:rsidR="00D017D0">
        <w:rPr>
          <w:rFonts w:ascii="David" w:hAnsi="David" w:cs="David" w:hint="cs"/>
          <w:b/>
          <w:bCs/>
          <w:color w:val="000000" w:themeColor="text1"/>
          <w:sz w:val="20"/>
          <w:szCs w:val="20"/>
          <w:rtl/>
        </w:rPr>
        <w:t xml:space="preserve">בעל הרשעה שיש עמה קלון </w:t>
      </w:r>
      <w:r w:rsidR="00FB6961">
        <w:rPr>
          <w:rFonts w:ascii="David" w:hAnsi="David" w:cs="David" w:hint="cs"/>
          <w:b/>
          <w:bCs/>
          <w:color w:val="000000" w:themeColor="text1"/>
          <w:sz w:val="20"/>
          <w:szCs w:val="20"/>
          <w:rtl/>
        </w:rPr>
        <w:t xml:space="preserve">העומד בפני מינוי </w:t>
      </w:r>
      <w:r w:rsidR="006D71CB">
        <w:rPr>
          <w:rFonts w:ascii="David" w:hAnsi="David" w:cs="David" w:hint="cs"/>
          <w:b/>
          <w:bCs/>
          <w:color w:val="000000" w:themeColor="text1"/>
          <w:sz w:val="20"/>
          <w:szCs w:val="20"/>
          <w:rtl/>
        </w:rPr>
        <w:t xml:space="preserve">? </w:t>
      </w:r>
      <w:r w:rsidR="00CA4170">
        <w:rPr>
          <w:rFonts w:ascii="David" w:hAnsi="David" w:cs="David"/>
          <w:b/>
          <w:bCs/>
          <w:color w:val="000000" w:themeColor="text1"/>
          <w:sz w:val="20"/>
          <w:szCs w:val="20"/>
          <w:rtl/>
        </w:rPr>
        <w:br/>
      </w:r>
      <w:r w:rsidR="00FB6961">
        <w:rPr>
          <w:rFonts w:ascii="David" w:hAnsi="David" w:cs="David" w:hint="cs"/>
          <w:sz w:val="20"/>
          <w:szCs w:val="20"/>
          <w:rtl/>
        </w:rPr>
        <w:t>סעי</w:t>
      </w:r>
      <w:r w:rsidR="002E5CE0">
        <w:rPr>
          <w:rFonts w:ascii="David" w:hAnsi="David" w:cs="David" w:hint="cs"/>
          <w:sz w:val="20"/>
          <w:szCs w:val="20"/>
          <w:rtl/>
        </w:rPr>
        <w:t xml:space="preserve">ף 6(ג) לחו"י הממשלה קובע תקופת צינון של 7 שנים מיום סיום ריצוי העונש ועד יום המינוי לשר. </w:t>
      </w:r>
    </w:p>
    <w:p w14:paraId="7254F8B7" w14:textId="40D66896" w:rsidR="009B64EA" w:rsidRPr="009B64EA" w:rsidRDefault="008C350A" w:rsidP="00D12945">
      <w:pPr>
        <w:pStyle w:val="a7"/>
        <w:numPr>
          <w:ilvl w:val="0"/>
          <w:numId w:val="19"/>
        </w:numPr>
        <w:bidi/>
        <w:spacing w:line="360" w:lineRule="auto"/>
        <w:rPr>
          <w:rFonts w:ascii="David" w:hAnsi="David" w:cs="David"/>
          <w:b/>
          <w:bCs/>
          <w:color w:val="000000" w:themeColor="text1"/>
          <w:sz w:val="20"/>
          <w:szCs w:val="20"/>
        </w:rPr>
      </w:pPr>
      <w:r w:rsidRPr="008C350A">
        <w:rPr>
          <w:rFonts w:ascii="David" w:hAnsi="David" w:cs="David" w:hint="cs"/>
          <w:b/>
          <w:bCs/>
          <w:sz w:val="20"/>
          <w:szCs w:val="20"/>
          <w:highlight w:val="lightGray"/>
          <w:rtl/>
        </w:rPr>
        <w:t>הנגבי 2</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עתירה כנגד מינויו של הנגבי לסגן שר החוץ. </w:t>
      </w:r>
      <w:r w:rsidR="0002627D">
        <w:rPr>
          <w:rFonts w:ascii="David" w:hAnsi="David" w:cs="David" w:hint="cs"/>
          <w:sz w:val="20"/>
          <w:szCs w:val="20"/>
          <w:rtl/>
        </w:rPr>
        <w:t xml:space="preserve">העותרים טוענים כי הוא לא כשיר ע"פ חוק והמינוי בלתי סביר בשל הרשעתו של נגבי בעבר. </w:t>
      </w:r>
      <w:proofErr w:type="spellStart"/>
      <w:r w:rsidR="0002627D" w:rsidRPr="001E6678">
        <w:rPr>
          <w:rFonts w:ascii="David" w:hAnsi="David" w:cs="David" w:hint="cs"/>
          <w:b/>
          <w:bCs/>
          <w:sz w:val="20"/>
          <w:szCs w:val="20"/>
          <w:rtl/>
        </w:rPr>
        <w:t>גרוניס</w:t>
      </w:r>
      <w:proofErr w:type="spellEnd"/>
      <w:r w:rsidR="00A17A19" w:rsidRPr="001E6678">
        <w:rPr>
          <w:rFonts w:ascii="David" w:hAnsi="David" w:cs="David" w:hint="cs"/>
          <w:b/>
          <w:bCs/>
          <w:sz w:val="20"/>
          <w:szCs w:val="20"/>
          <w:rtl/>
        </w:rPr>
        <w:t>:</w:t>
      </w:r>
      <w:r w:rsidR="00A17A19">
        <w:rPr>
          <w:rFonts w:ascii="David" w:hAnsi="David" w:cs="David" w:hint="cs"/>
          <w:sz w:val="20"/>
          <w:szCs w:val="20"/>
          <w:rtl/>
        </w:rPr>
        <w:t xml:space="preserve"> מטיל ספק בהטלת כשירות לכוד ושיקול דעת לכוד. אם השר כשר מבחינה חוקית ספק אם אפשר להדיח אותו ע</w:t>
      </w:r>
      <w:r w:rsidR="009B64EA">
        <w:rPr>
          <w:rFonts w:ascii="David" w:hAnsi="David" w:cs="David" w:hint="cs"/>
          <w:sz w:val="20"/>
          <w:szCs w:val="20"/>
          <w:rtl/>
        </w:rPr>
        <w:t>ל בסיס</w:t>
      </w:r>
      <w:r w:rsidR="00A17A19">
        <w:rPr>
          <w:rFonts w:ascii="David" w:hAnsi="David" w:cs="David" w:hint="cs"/>
          <w:sz w:val="20"/>
          <w:szCs w:val="20"/>
          <w:rtl/>
        </w:rPr>
        <w:t xml:space="preserve"> חוסר שיקול דעת</w:t>
      </w:r>
      <w:r w:rsidR="00A17A19" w:rsidRPr="001E6678">
        <w:rPr>
          <w:rFonts w:ascii="David" w:hAnsi="David" w:cs="David" w:hint="cs"/>
          <w:b/>
          <w:bCs/>
          <w:sz w:val="20"/>
          <w:szCs w:val="20"/>
          <w:rtl/>
        </w:rPr>
        <w:t xml:space="preserve">. </w:t>
      </w:r>
      <w:r w:rsidR="00C6420B" w:rsidRPr="001E6678">
        <w:rPr>
          <w:rFonts w:ascii="David" w:hAnsi="David" w:cs="David" w:hint="cs"/>
          <w:b/>
          <w:bCs/>
          <w:sz w:val="20"/>
          <w:szCs w:val="20"/>
          <w:rtl/>
        </w:rPr>
        <w:t>עמית:</w:t>
      </w:r>
      <w:r w:rsidR="00C6420B">
        <w:rPr>
          <w:rFonts w:ascii="David" w:hAnsi="David" w:cs="David" w:hint="cs"/>
          <w:sz w:val="20"/>
          <w:szCs w:val="20"/>
          <w:rtl/>
        </w:rPr>
        <w:t xml:space="preserve"> ראוי לשלב את הכשירות ואת השיקול דעת. </w:t>
      </w:r>
      <w:r w:rsidR="00DF2D83" w:rsidRPr="001E6678">
        <w:rPr>
          <w:rFonts w:ascii="David" w:hAnsi="David" w:cs="David" w:hint="cs"/>
          <w:b/>
          <w:bCs/>
          <w:sz w:val="20"/>
          <w:szCs w:val="20"/>
          <w:rtl/>
        </w:rPr>
        <w:t xml:space="preserve">השאלה האם ע"ב שיקול דעת </w:t>
      </w:r>
      <w:r w:rsidR="001E6678" w:rsidRPr="001E6678">
        <w:rPr>
          <w:rFonts w:ascii="David" w:hAnsi="David" w:cs="David" w:hint="cs"/>
          <w:b/>
          <w:bCs/>
          <w:sz w:val="20"/>
          <w:szCs w:val="20"/>
          <w:rtl/>
        </w:rPr>
        <w:t>בלבד ניתן להחליט כי ח"כ לא כשי</w:t>
      </w:r>
      <w:r w:rsidR="001E6678">
        <w:rPr>
          <w:rFonts w:ascii="David" w:hAnsi="David" w:cs="David" w:hint="cs"/>
          <w:b/>
          <w:bCs/>
          <w:sz w:val="20"/>
          <w:szCs w:val="20"/>
          <w:rtl/>
        </w:rPr>
        <w:t xml:space="preserve">ר </w:t>
      </w:r>
      <w:r w:rsidR="001E6678" w:rsidRPr="001E6678">
        <w:rPr>
          <w:rFonts w:ascii="David" w:hAnsi="David" w:cs="David" w:hint="cs"/>
          <w:b/>
          <w:bCs/>
          <w:sz w:val="20"/>
          <w:szCs w:val="20"/>
          <w:rtl/>
        </w:rPr>
        <w:t xml:space="preserve">נשארה </w:t>
      </w:r>
      <w:proofErr w:type="spellStart"/>
      <w:r w:rsidR="001E6678" w:rsidRPr="001E6678">
        <w:rPr>
          <w:rFonts w:ascii="David" w:hAnsi="David" w:cs="David" w:hint="cs"/>
          <w:b/>
          <w:bCs/>
          <w:sz w:val="20"/>
          <w:szCs w:val="20"/>
          <w:rtl/>
        </w:rPr>
        <w:t>בצריך</w:t>
      </w:r>
      <w:proofErr w:type="spellEnd"/>
      <w:r w:rsidR="001E6678" w:rsidRPr="001E6678">
        <w:rPr>
          <w:rFonts w:ascii="David" w:hAnsi="David" w:cs="David" w:hint="cs"/>
          <w:b/>
          <w:bCs/>
          <w:sz w:val="20"/>
          <w:szCs w:val="20"/>
          <w:rtl/>
        </w:rPr>
        <w:t xml:space="preserve"> עיון. </w:t>
      </w:r>
      <w:r w:rsidR="009B64EA">
        <w:rPr>
          <w:rFonts w:ascii="David" w:hAnsi="David" w:cs="David"/>
          <w:b/>
          <w:bCs/>
          <w:sz w:val="20"/>
          <w:szCs w:val="20"/>
          <w:rtl/>
        </w:rPr>
        <w:br/>
      </w:r>
    </w:p>
    <w:p w14:paraId="49B86B69" w14:textId="61320934" w:rsidR="009E6EB4" w:rsidRPr="009E6EB4" w:rsidRDefault="00A60439" w:rsidP="00D12945">
      <w:pPr>
        <w:pStyle w:val="a7"/>
        <w:numPr>
          <w:ilvl w:val="0"/>
          <w:numId w:val="19"/>
        </w:numPr>
        <w:bidi/>
        <w:spacing w:line="360" w:lineRule="auto"/>
        <w:rPr>
          <w:rFonts w:ascii="David" w:hAnsi="David" w:cs="David"/>
          <w:b/>
          <w:bCs/>
          <w:color w:val="000000" w:themeColor="text1"/>
          <w:sz w:val="20"/>
          <w:szCs w:val="20"/>
        </w:rPr>
      </w:pPr>
      <w:r w:rsidRPr="003B6748">
        <w:rPr>
          <w:rFonts w:ascii="David" w:hAnsi="David" w:cs="David" w:hint="cs"/>
          <w:b/>
          <w:bCs/>
          <w:sz w:val="20"/>
          <w:szCs w:val="20"/>
          <w:highlight w:val="lightGray"/>
          <w:rtl/>
        </w:rPr>
        <w:t>דרעי 2</w:t>
      </w:r>
      <w:r>
        <w:rPr>
          <w:rFonts w:ascii="David" w:hAnsi="David" w:cs="David" w:hint="cs"/>
          <w:b/>
          <w:bCs/>
          <w:sz w:val="20"/>
          <w:szCs w:val="20"/>
          <w:rtl/>
        </w:rPr>
        <w:t xml:space="preserve"> </w:t>
      </w:r>
      <w:r w:rsidR="00FE15A0">
        <w:rPr>
          <w:rFonts w:ascii="David" w:hAnsi="David" w:cs="David"/>
          <w:b/>
          <w:bCs/>
          <w:sz w:val="20"/>
          <w:szCs w:val="20"/>
          <w:rtl/>
        </w:rPr>
        <w:t>–</w:t>
      </w:r>
      <w:r>
        <w:rPr>
          <w:rFonts w:ascii="David" w:hAnsi="David" w:cs="David" w:hint="cs"/>
          <w:b/>
          <w:bCs/>
          <w:sz w:val="20"/>
          <w:szCs w:val="20"/>
          <w:rtl/>
        </w:rPr>
        <w:t xml:space="preserve"> </w:t>
      </w:r>
      <w:r w:rsidR="00FE15A0">
        <w:rPr>
          <w:rFonts w:ascii="David" w:hAnsi="David" w:cs="David" w:hint="cs"/>
          <w:sz w:val="20"/>
          <w:szCs w:val="20"/>
          <w:rtl/>
        </w:rPr>
        <w:t>רוצים לפטר את דרעי מתפקידו כשר הכלכלה אע"פ שעברו 13 שנים מהרשעה שיש עמה קלון. העותרים טוענים כי העבירות חמורות ולכן יש צורך בבחינ</w:t>
      </w:r>
      <w:r w:rsidR="003B6748">
        <w:rPr>
          <w:rFonts w:ascii="David" w:hAnsi="David" w:cs="David" w:hint="cs"/>
          <w:sz w:val="20"/>
          <w:szCs w:val="20"/>
          <w:rtl/>
        </w:rPr>
        <w:t xml:space="preserve">ה מחדש. </w:t>
      </w:r>
      <w:r w:rsidR="003B6748" w:rsidRPr="003B6748">
        <w:rPr>
          <w:rFonts w:ascii="David" w:hAnsi="David" w:cs="David" w:hint="cs"/>
          <w:b/>
          <w:bCs/>
          <w:sz w:val="20"/>
          <w:szCs w:val="20"/>
          <w:rtl/>
        </w:rPr>
        <w:t>חיות</w:t>
      </w:r>
      <w:r w:rsidR="003B6748">
        <w:rPr>
          <w:rFonts w:ascii="David" w:hAnsi="David" w:cs="David" w:hint="cs"/>
          <w:sz w:val="20"/>
          <w:szCs w:val="20"/>
          <w:rtl/>
        </w:rPr>
        <w:t xml:space="preserve">: דרעי עומד בתנאי הכשירות אך יש לבחון אם שיקול הדעת היה סביר. במקרה דנן, </w:t>
      </w:r>
      <w:r w:rsidR="00CD13EB">
        <w:rPr>
          <w:rFonts w:ascii="David" w:hAnsi="David" w:cs="David" w:hint="cs"/>
          <w:sz w:val="20"/>
          <w:szCs w:val="20"/>
          <w:rtl/>
        </w:rPr>
        <w:t xml:space="preserve">עבר כפול מהזמן הנדרש ע"פ חוק ולכן ביהמ"ש לא צריך להתערב. </w:t>
      </w:r>
      <w:r w:rsidR="00CD13EB" w:rsidRPr="00CD13EB">
        <w:rPr>
          <w:rFonts w:ascii="David" w:hAnsi="David" w:cs="David" w:hint="cs"/>
          <w:b/>
          <w:bCs/>
          <w:sz w:val="20"/>
          <w:szCs w:val="20"/>
          <w:rtl/>
        </w:rPr>
        <w:t>מלצר</w:t>
      </w:r>
      <w:r w:rsidR="00CD13EB">
        <w:rPr>
          <w:rFonts w:ascii="David" w:hAnsi="David" w:cs="David" w:hint="cs"/>
          <w:sz w:val="20"/>
          <w:szCs w:val="20"/>
          <w:rtl/>
        </w:rPr>
        <w:t xml:space="preserve">: כאשר יש מקרה גבולי </w:t>
      </w:r>
      <w:r w:rsidR="00580790">
        <w:rPr>
          <w:rFonts w:ascii="David" w:hAnsi="David" w:cs="David" w:hint="cs"/>
          <w:sz w:val="20"/>
          <w:szCs w:val="20"/>
          <w:rtl/>
        </w:rPr>
        <w:t xml:space="preserve">יש לתת שיקול דעת רחב </w:t>
      </w:r>
      <w:proofErr w:type="spellStart"/>
      <w:r w:rsidR="00580790">
        <w:rPr>
          <w:rFonts w:ascii="David" w:hAnsi="David" w:cs="David" w:hint="cs"/>
          <w:sz w:val="20"/>
          <w:szCs w:val="20"/>
          <w:rtl/>
        </w:rPr>
        <w:t>לרהמ"ש</w:t>
      </w:r>
      <w:proofErr w:type="spellEnd"/>
      <w:r w:rsidR="00580790">
        <w:rPr>
          <w:rFonts w:ascii="David" w:hAnsi="David" w:cs="David" w:hint="cs"/>
          <w:sz w:val="20"/>
          <w:szCs w:val="20"/>
          <w:rtl/>
        </w:rPr>
        <w:t xml:space="preserve">. </w:t>
      </w:r>
      <w:r w:rsidR="00580790" w:rsidRPr="00580790">
        <w:rPr>
          <w:rFonts w:ascii="David" w:hAnsi="David" w:cs="David" w:hint="cs"/>
          <w:b/>
          <w:bCs/>
          <w:color w:val="FF0000"/>
          <w:sz w:val="20"/>
          <w:szCs w:val="20"/>
          <w:rtl/>
        </w:rPr>
        <w:t xml:space="preserve">הלכה: מבחן הכשירות לכוד ושיקול דעת לכוד הופך </w:t>
      </w:r>
      <w:proofErr w:type="spellStart"/>
      <w:r w:rsidR="00580790" w:rsidRPr="00580790">
        <w:rPr>
          <w:rFonts w:ascii="David" w:hAnsi="David" w:cs="David" w:hint="cs"/>
          <w:b/>
          <w:bCs/>
          <w:color w:val="FF0000"/>
          <w:sz w:val="20"/>
          <w:szCs w:val="20"/>
          <w:rtl/>
        </w:rPr>
        <w:t>מאוביטר</w:t>
      </w:r>
      <w:proofErr w:type="spellEnd"/>
      <w:r w:rsidR="00580790" w:rsidRPr="00580790">
        <w:rPr>
          <w:rFonts w:ascii="David" w:hAnsi="David" w:cs="David" w:hint="cs"/>
          <w:b/>
          <w:bCs/>
          <w:color w:val="FF0000"/>
          <w:sz w:val="20"/>
          <w:szCs w:val="20"/>
          <w:rtl/>
        </w:rPr>
        <w:t xml:space="preserve"> לרציו. </w:t>
      </w:r>
    </w:p>
    <w:p w14:paraId="7ACEB284" w14:textId="77777777" w:rsidR="009E6EB4" w:rsidRPr="009E6EB4" w:rsidRDefault="009E6EB4" w:rsidP="009E6EB4">
      <w:pPr>
        <w:pStyle w:val="a7"/>
        <w:bidi/>
        <w:spacing w:line="360" w:lineRule="auto"/>
        <w:ind w:left="1440"/>
        <w:rPr>
          <w:rFonts w:ascii="David" w:hAnsi="David" w:cs="David"/>
          <w:b/>
          <w:bCs/>
          <w:color w:val="000000" w:themeColor="text1"/>
          <w:sz w:val="20"/>
          <w:szCs w:val="20"/>
        </w:rPr>
      </w:pPr>
    </w:p>
    <w:p w14:paraId="442A7667" w14:textId="674B1C64" w:rsidR="00381609" w:rsidRDefault="0032321D" w:rsidP="00D12945">
      <w:pPr>
        <w:pStyle w:val="a7"/>
        <w:numPr>
          <w:ilvl w:val="0"/>
          <w:numId w:val="19"/>
        </w:numPr>
        <w:bidi/>
        <w:spacing w:line="360" w:lineRule="auto"/>
        <w:rPr>
          <w:rFonts w:ascii="David" w:hAnsi="David" w:cs="David"/>
          <w:color w:val="0D0D0D" w:themeColor="text1" w:themeTint="F2"/>
          <w:sz w:val="20"/>
          <w:szCs w:val="20"/>
        </w:rPr>
      </w:pPr>
      <w:r w:rsidRPr="0032321D">
        <w:rPr>
          <w:rFonts w:ascii="David" w:hAnsi="David" w:cs="David" w:hint="cs"/>
          <w:b/>
          <w:bCs/>
          <w:color w:val="0D0D0D" w:themeColor="text1" w:themeTint="F2"/>
          <w:sz w:val="20"/>
          <w:szCs w:val="20"/>
          <w:highlight w:val="lightGray"/>
          <w:rtl/>
        </w:rPr>
        <w:lastRenderedPageBreak/>
        <w:t xml:space="preserve">פוקס נ' </w:t>
      </w:r>
      <w:proofErr w:type="spellStart"/>
      <w:r w:rsidRPr="0032321D">
        <w:rPr>
          <w:rFonts w:ascii="David" w:hAnsi="David" w:cs="David" w:hint="cs"/>
          <w:b/>
          <w:bCs/>
          <w:color w:val="0D0D0D" w:themeColor="text1" w:themeTint="F2"/>
          <w:sz w:val="20"/>
          <w:szCs w:val="20"/>
          <w:highlight w:val="lightGray"/>
          <w:rtl/>
        </w:rPr>
        <w:t>רהמ"ש</w:t>
      </w:r>
      <w:proofErr w:type="spellEnd"/>
      <w:r w:rsidRPr="0032321D">
        <w:rPr>
          <w:rFonts w:ascii="David" w:hAnsi="David" w:cs="David" w:hint="cs"/>
          <w:b/>
          <w:bCs/>
          <w:color w:val="0D0D0D" w:themeColor="text1" w:themeTint="F2"/>
          <w:sz w:val="20"/>
          <w:szCs w:val="20"/>
          <w:rtl/>
        </w:rPr>
        <w:t xml:space="preserve"> </w:t>
      </w:r>
      <w:r w:rsidR="00493D7B">
        <w:rPr>
          <w:rFonts w:ascii="David" w:hAnsi="David" w:cs="David"/>
          <w:b/>
          <w:bCs/>
          <w:color w:val="0D0D0D" w:themeColor="text1" w:themeTint="F2"/>
          <w:sz w:val="20"/>
          <w:szCs w:val="20"/>
          <w:rtl/>
        </w:rPr>
        <w:t>–</w:t>
      </w:r>
      <w:r w:rsidRPr="0032321D">
        <w:rPr>
          <w:rFonts w:ascii="David" w:hAnsi="David" w:cs="David" w:hint="cs"/>
          <w:b/>
          <w:bCs/>
          <w:color w:val="0D0D0D" w:themeColor="text1" w:themeTint="F2"/>
          <w:sz w:val="20"/>
          <w:szCs w:val="20"/>
          <w:rtl/>
        </w:rPr>
        <w:t xml:space="preserve"> </w:t>
      </w:r>
      <w:r w:rsidR="000424D0">
        <w:rPr>
          <w:rFonts w:ascii="David" w:hAnsi="David" w:cs="David" w:hint="cs"/>
          <w:color w:val="0D0D0D" w:themeColor="text1" w:themeTint="F2"/>
          <w:sz w:val="20"/>
          <w:szCs w:val="20"/>
          <w:rtl/>
        </w:rPr>
        <w:t>עתירה כנגד פיטו</w:t>
      </w:r>
      <w:r w:rsidR="007F5B3D">
        <w:rPr>
          <w:rFonts w:ascii="David" w:hAnsi="David" w:cs="David" w:hint="cs"/>
          <w:color w:val="0D0D0D" w:themeColor="text1" w:themeTint="F2"/>
          <w:sz w:val="20"/>
          <w:szCs w:val="20"/>
          <w:rtl/>
        </w:rPr>
        <w:t xml:space="preserve">רי 2 שרים הנעשו מתוך רצון להשיג את הרוב הנדרש להעברת תוכנית ההתנתקות של </w:t>
      </w:r>
      <w:proofErr w:type="spellStart"/>
      <w:r w:rsidR="007F5B3D">
        <w:rPr>
          <w:rFonts w:ascii="David" w:hAnsi="David" w:cs="David" w:hint="cs"/>
          <w:color w:val="0D0D0D" w:themeColor="text1" w:themeTint="F2"/>
          <w:sz w:val="20"/>
          <w:szCs w:val="20"/>
          <w:rtl/>
        </w:rPr>
        <w:t>רהמ"ש</w:t>
      </w:r>
      <w:proofErr w:type="spellEnd"/>
      <w:r w:rsidR="007F5B3D">
        <w:rPr>
          <w:rFonts w:ascii="David" w:hAnsi="David" w:cs="David" w:hint="cs"/>
          <w:color w:val="0D0D0D" w:themeColor="text1" w:themeTint="F2"/>
          <w:sz w:val="20"/>
          <w:szCs w:val="20"/>
          <w:rtl/>
        </w:rPr>
        <w:t xml:space="preserve">. </w:t>
      </w:r>
      <w:r w:rsidR="007F5B3D" w:rsidRPr="007F5B3D">
        <w:rPr>
          <w:rFonts w:ascii="David" w:hAnsi="David" w:cs="David" w:hint="cs"/>
          <w:b/>
          <w:bCs/>
          <w:color w:val="0D0D0D" w:themeColor="text1" w:themeTint="F2"/>
          <w:sz w:val="20"/>
          <w:szCs w:val="20"/>
          <w:rtl/>
        </w:rPr>
        <w:t>ברק</w:t>
      </w:r>
      <w:r w:rsidR="007F5B3D">
        <w:rPr>
          <w:rFonts w:ascii="David" w:hAnsi="David" w:cs="David" w:hint="cs"/>
          <w:color w:val="0D0D0D" w:themeColor="text1" w:themeTint="F2"/>
          <w:sz w:val="20"/>
          <w:szCs w:val="20"/>
          <w:rtl/>
        </w:rPr>
        <w:t xml:space="preserve">: </w:t>
      </w:r>
      <w:r w:rsidR="007B3080">
        <w:rPr>
          <w:rFonts w:ascii="David" w:hAnsi="David" w:cs="David" w:hint="cs"/>
          <w:color w:val="0D0D0D" w:themeColor="text1" w:themeTint="F2"/>
          <w:sz w:val="20"/>
          <w:szCs w:val="20"/>
          <w:rtl/>
        </w:rPr>
        <w:t>פיטורי שר מוצדקים כאשר הדבר עולה בקנה אחד עם מ</w:t>
      </w:r>
      <w:r w:rsidR="008A7EB9">
        <w:rPr>
          <w:rFonts w:ascii="David" w:hAnsi="David" w:cs="David" w:hint="cs"/>
          <w:color w:val="0D0D0D" w:themeColor="text1" w:themeTint="F2"/>
          <w:sz w:val="20"/>
          <w:szCs w:val="20"/>
          <w:rtl/>
        </w:rPr>
        <w:t>דיניות</w:t>
      </w:r>
      <w:r w:rsidR="007B3080">
        <w:rPr>
          <w:rFonts w:ascii="David" w:hAnsi="David" w:cs="David" w:hint="cs"/>
          <w:color w:val="0D0D0D" w:themeColor="text1" w:themeTint="F2"/>
          <w:sz w:val="20"/>
          <w:szCs w:val="20"/>
          <w:rtl/>
        </w:rPr>
        <w:t xml:space="preserve"> הממשלה</w:t>
      </w:r>
      <w:r w:rsidR="00B00B53">
        <w:rPr>
          <w:rFonts w:ascii="David" w:hAnsi="David" w:cs="David" w:hint="cs"/>
          <w:color w:val="0D0D0D" w:themeColor="text1" w:themeTint="F2"/>
          <w:sz w:val="20"/>
          <w:szCs w:val="20"/>
          <w:rtl/>
        </w:rPr>
        <w:t xml:space="preserve"> ויכולתה לתפקד</w:t>
      </w:r>
      <w:r w:rsidR="000B5C2D">
        <w:rPr>
          <w:rFonts w:ascii="David" w:hAnsi="David" w:cs="David" w:hint="cs"/>
          <w:color w:val="0D0D0D" w:themeColor="text1" w:themeTint="F2"/>
          <w:sz w:val="20"/>
          <w:szCs w:val="20"/>
          <w:rtl/>
        </w:rPr>
        <w:t xml:space="preserve"> וכאשר הדבר נועד לשמור על ערכי הדמוקרטיה</w:t>
      </w:r>
      <w:r w:rsidR="00B00B53">
        <w:rPr>
          <w:rFonts w:ascii="David" w:hAnsi="David" w:cs="David" w:hint="cs"/>
          <w:color w:val="0D0D0D" w:themeColor="text1" w:themeTint="F2"/>
          <w:sz w:val="20"/>
          <w:szCs w:val="20"/>
          <w:rtl/>
        </w:rPr>
        <w:t xml:space="preserve">. </w:t>
      </w:r>
      <w:r w:rsidR="009C52B4">
        <w:rPr>
          <w:rFonts w:ascii="David" w:hAnsi="David" w:cs="David" w:hint="cs"/>
          <w:color w:val="0D0D0D" w:themeColor="text1" w:themeTint="F2"/>
          <w:sz w:val="20"/>
          <w:szCs w:val="20"/>
          <w:rtl/>
        </w:rPr>
        <w:t xml:space="preserve">לדעת ברק האיזון ראוי כי הפיטורים נעשו </w:t>
      </w:r>
      <w:r w:rsidR="00E57E1E">
        <w:rPr>
          <w:rFonts w:ascii="David" w:hAnsi="David" w:cs="David" w:hint="cs"/>
          <w:color w:val="0D0D0D" w:themeColor="text1" w:themeTint="F2"/>
          <w:sz w:val="20"/>
          <w:szCs w:val="20"/>
          <w:rtl/>
        </w:rPr>
        <w:t xml:space="preserve">משיקולים </w:t>
      </w:r>
      <w:proofErr w:type="spellStart"/>
      <w:r w:rsidR="00E57E1E">
        <w:rPr>
          <w:rFonts w:ascii="David" w:hAnsi="David" w:cs="David" w:hint="cs"/>
          <w:color w:val="0D0D0D" w:themeColor="text1" w:themeTint="F2"/>
          <w:sz w:val="20"/>
          <w:szCs w:val="20"/>
          <w:rtl/>
        </w:rPr>
        <w:t>פוליטים</w:t>
      </w:r>
      <w:proofErr w:type="spellEnd"/>
      <w:r w:rsidR="00E57E1E">
        <w:rPr>
          <w:rFonts w:ascii="David" w:hAnsi="David" w:cs="David" w:hint="cs"/>
          <w:color w:val="0D0D0D" w:themeColor="text1" w:themeTint="F2"/>
          <w:sz w:val="20"/>
          <w:szCs w:val="20"/>
          <w:rtl/>
        </w:rPr>
        <w:t xml:space="preserve">. </w:t>
      </w:r>
      <w:r w:rsidR="00E57E1E" w:rsidRPr="00033313">
        <w:rPr>
          <w:rFonts w:ascii="David" w:hAnsi="David" w:cs="David" w:hint="cs"/>
          <w:b/>
          <w:bCs/>
          <w:color w:val="0D0D0D" w:themeColor="text1" w:themeTint="F2"/>
          <w:sz w:val="20"/>
          <w:szCs w:val="20"/>
          <w:rtl/>
        </w:rPr>
        <w:t>לוי:</w:t>
      </w:r>
      <w:r w:rsidR="00E57E1E" w:rsidRPr="00033313">
        <w:rPr>
          <w:rFonts w:ascii="David" w:hAnsi="David" w:cs="David" w:hint="cs"/>
          <w:color w:val="0D0D0D" w:themeColor="text1" w:themeTint="F2"/>
          <w:sz w:val="20"/>
          <w:szCs w:val="20"/>
          <w:rtl/>
        </w:rPr>
        <w:t xml:space="preserve"> יש בפיטורים לפני הצבעה פגיעה דמוקרטית</w:t>
      </w:r>
      <w:r w:rsidR="00E57E1E">
        <w:rPr>
          <w:rFonts w:ascii="David" w:hAnsi="David" w:cs="David" w:hint="cs"/>
          <w:color w:val="0D0D0D" w:themeColor="text1" w:themeTint="F2"/>
          <w:sz w:val="20"/>
          <w:szCs w:val="20"/>
          <w:rtl/>
        </w:rPr>
        <w:t xml:space="preserve"> ולכן </w:t>
      </w:r>
      <w:proofErr w:type="spellStart"/>
      <w:r w:rsidR="00E57E1E">
        <w:rPr>
          <w:rFonts w:ascii="David" w:hAnsi="David" w:cs="David" w:hint="cs"/>
          <w:color w:val="0D0D0D" w:themeColor="text1" w:themeTint="F2"/>
          <w:sz w:val="20"/>
          <w:szCs w:val="20"/>
          <w:rtl/>
        </w:rPr>
        <w:t>רהמ"ש</w:t>
      </w:r>
      <w:proofErr w:type="spellEnd"/>
      <w:r w:rsidR="00E57E1E">
        <w:rPr>
          <w:rFonts w:ascii="David" w:hAnsi="David" w:cs="David" w:hint="cs"/>
          <w:color w:val="0D0D0D" w:themeColor="text1" w:themeTint="F2"/>
          <w:sz w:val="20"/>
          <w:szCs w:val="20"/>
          <w:rtl/>
        </w:rPr>
        <w:t xml:space="preserve"> לא צריך להתערב. </w:t>
      </w:r>
      <w:proofErr w:type="spellStart"/>
      <w:r w:rsidR="00E57E1E" w:rsidRPr="00F1237A">
        <w:rPr>
          <w:rFonts w:ascii="David" w:hAnsi="David" w:cs="David" w:hint="cs"/>
          <w:b/>
          <w:bCs/>
          <w:color w:val="0D0D0D" w:themeColor="text1" w:themeTint="F2"/>
          <w:sz w:val="20"/>
          <w:szCs w:val="20"/>
          <w:rtl/>
        </w:rPr>
        <w:t>פרוקצ'יה</w:t>
      </w:r>
      <w:proofErr w:type="spellEnd"/>
      <w:r w:rsidR="00E57E1E">
        <w:rPr>
          <w:rFonts w:ascii="David" w:hAnsi="David" w:cs="David" w:hint="cs"/>
          <w:color w:val="0D0D0D" w:themeColor="text1" w:themeTint="F2"/>
          <w:sz w:val="20"/>
          <w:szCs w:val="20"/>
          <w:rtl/>
        </w:rPr>
        <w:t xml:space="preserve">: ניתן לפטר רק כאשר קיים צורך מהותי כמו שמקרה שלנו. </w:t>
      </w:r>
      <w:proofErr w:type="spellStart"/>
      <w:r w:rsidR="00E57E1E" w:rsidRPr="00AA0982">
        <w:rPr>
          <w:rFonts w:ascii="David" w:hAnsi="David" w:cs="David" w:hint="cs"/>
          <w:b/>
          <w:bCs/>
          <w:color w:val="FF0000"/>
          <w:sz w:val="20"/>
          <w:szCs w:val="20"/>
          <w:rtl/>
        </w:rPr>
        <w:t>רהמ"ש</w:t>
      </w:r>
      <w:proofErr w:type="spellEnd"/>
      <w:r w:rsidR="00E57E1E" w:rsidRPr="00AA0982">
        <w:rPr>
          <w:rFonts w:ascii="David" w:hAnsi="David" w:cs="David" w:hint="cs"/>
          <w:b/>
          <w:bCs/>
          <w:color w:val="FF0000"/>
          <w:sz w:val="20"/>
          <w:szCs w:val="20"/>
          <w:rtl/>
        </w:rPr>
        <w:t xml:space="preserve"> רשאי לפטר שר בנסיבות מסוימות ע"פ שיקול דעתו.</w:t>
      </w:r>
      <w:r w:rsidR="00E57E1E" w:rsidRPr="00AA0982">
        <w:rPr>
          <w:rFonts w:ascii="David" w:hAnsi="David" w:cs="David" w:hint="cs"/>
          <w:color w:val="FF0000"/>
          <w:sz w:val="20"/>
          <w:szCs w:val="20"/>
          <w:rtl/>
        </w:rPr>
        <w:t xml:space="preserve"> </w:t>
      </w:r>
      <w:r w:rsidR="00E57E1E" w:rsidRPr="00033313">
        <w:rPr>
          <w:rFonts w:ascii="David" w:hAnsi="David" w:cs="David"/>
          <w:color w:val="000000" w:themeColor="text1"/>
          <w:sz w:val="20"/>
          <w:szCs w:val="20"/>
          <w:rtl/>
        </w:rPr>
        <w:br/>
      </w:r>
      <w:r w:rsidR="00C7283F" w:rsidRPr="00C7283F">
        <w:rPr>
          <w:rFonts w:ascii="David" w:hAnsi="David" w:cs="David"/>
          <w:color w:val="0D0D0D" w:themeColor="text1" w:themeTint="F2"/>
          <w:sz w:val="20"/>
          <w:szCs w:val="20"/>
          <w:u w:val="single"/>
          <w:rtl/>
        </w:rPr>
        <w:t>ביקורת של גידי</w:t>
      </w:r>
      <w:r w:rsidR="00C7283F" w:rsidRPr="00C7283F">
        <w:rPr>
          <w:rFonts w:ascii="David" w:hAnsi="David" w:cs="David"/>
          <w:color w:val="0D0D0D" w:themeColor="text1" w:themeTint="F2"/>
          <w:sz w:val="20"/>
          <w:szCs w:val="20"/>
          <w:rtl/>
        </w:rPr>
        <w:t>: לדעתו דווקא כשהשאלה היא יותר דרמטית, הוא היה מצמצם את שיקול הדעת כדי לבחון את העניין בשקילות ופיטורי שרים זו לא הדרך הנכונה.</w:t>
      </w:r>
    </w:p>
    <w:p w14:paraId="65A9998F" w14:textId="401C747C" w:rsidR="00381609" w:rsidRDefault="00381609" w:rsidP="002D45CA">
      <w:pPr>
        <w:bidi/>
        <w:spacing w:line="360" w:lineRule="auto"/>
        <w:rPr>
          <w:rFonts w:ascii="David" w:hAnsi="David" w:cs="David"/>
          <w:b/>
          <w:bCs/>
          <w:color w:val="0D0D0D" w:themeColor="text1" w:themeTint="F2"/>
          <w:u w:val="single"/>
          <w:rtl/>
        </w:rPr>
      </w:pPr>
      <w:r w:rsidRPr="00381609">
        <w:rPr>
          <w:rFonts w:ascii="David" w:hAnsi="David" w:cs="David" w:hint="cs"/>
          <w:b/>
          <w:bCs/>
          <w:color w:val="0D0D0D" w:themeColor="text1" w:themeTint="F2"/>
          <w:u w:val="single"/>
          <w:rtl/>
        </w:rPr>
        <w:t>בתי המשפט</w:t>
      </w:r>
    </w:p>
    <w:p w14:paraId="01735C77" w14:textId="38D61FB3" w:rsidR="00381609" w:rsidRDefault="000B5C2D" w:rsidP="002D45CA">
      <w:pPr>
        <w:bidi/>
        <w:spacing w:line="360" w:lineRule="auto"/>
        <w:rPr>
          <w:rFonts w:ascii="David" w:hAnsi="David" w:cs="David"/>
          <w:color w:val="0D0D0D" w:themeColor="text1" w:themeTint="F2"/>
          <w:sz w:val="20"/>
          <w:szCs w:val="20"/>
          <w:rtl/>
        </w:rPr>
      </w:pPr>
      <w:r w:rsidRPr="000B5C2D">
        <w:rPr>
          <w:rFonts w:ascii="David" w:hAnsi="David" w:cs="David" w:hint="cs"/>
          <w:color w:val="0D0D0D" w:themeColor="text1" w:themeTint="F2"/>
          <w:sz w:val="20"/>
          <w:szCs w:val="20"/>
          <w:rtl/>
        </w:rPr>
        <w:t xml:space="preserve">בישראל השיטה </w:t>
      </w:r>
      <w:r>
        <w:rPr>
          <w:rFonts w:ascii="David" w:hAnsi="David" w:cs="David" w:hint="cs"/>
          <w:color w:val="0D0D0D" w:themeColor="text1" w:themeTint="F2"/>
          <w:sz w:val="20"/>
          <w:szCs w:val="20"/>
          <w:rtl/>
        </w:rPr>
        <w:t>ריכוזית וביזורית</w:t>
      </w:r>
      <w:r w:rsidR="00A277D2">
        <w:rPr>
          <w:rFonts w:ascii="David" w:hAnsi="David" w:cs="David" w:hint="cs"/>
          <w:color w:val="0D0D0D" w:themeColor="text1" w:themeTint="F2"/>
          <w:sz w:val="20"/>
          <w:szCs w:val="20"/>
          <w:rtl/>
        </w:rPr>
        <w:t xml:space="preserve">. </w:t>
      </w:r>
      <w:r w:rsidR="00A277D2">
        <w:rPr>
          <w:rFonts w:ascii="David" w:hAnsi="David" w:cs="David"/>
          <w:color w:val="0D0D0D" w:themeColor="text1" w:themeTint="F2"/>
          <w:sz w:val="20"/>
          <w:szCs w:val="20"/>
          <w:rtl/>
        </w:rPr>
        <w:br/>
      </w:r>
      <w:r w:rsidR="00A277D2" w:rsidRPr="00D06CC5">
        <w:rPr>
          <w:rFonts w:ascii="David" w:hAnsi="David" w:cs="David" w:hint="cs"/>
          <w:color w:val="0D0D0D" w:themeColor="text1" w:themeTint="F2"/>
          <w:sz w:val="20"/>
          <w:szCs w:val="20"/>
          <w:u w:val="single"/>
          <w:rtl/>
        </w:rPr>
        <w:t>בג"צ</w:t>
      </w:r>
      <w:r w:rsidR="00A277D2">
        <w:rPr>
          <w:rFonts w:ascii="David" w:hAnsi="David" w:cs="David" w:hint="cs"/>
          <w:color w:val="0D0D0D" w:themeColor="text1" w:themeTint="F2"/>
          <w:sz w:val="20"/>
          <w:szCs w:val="20"/>
          <w:rtl/>
        </w:rPr>
        <w:t xml:space="preserve"> </w:t>
      </w:r>
      <w:r w:rsidR="00A277D2">
        <w:rPr>
          <w:rFonts w:ascii="David" w:hAnsi="David" w:cs="David"/>
          <w:color w:val="0D0D0D" w:themeColor="text1" w:themeTint="F2"/>
          <w:sz w:val="20"/>
          <w:szCs w:val="20"/>
          <w:rtl/>
        </w:rPr>
        <w:t>–</w:t>
      </w:r>
      <w:r w:rsidR="00A277D2">
        <w:rPr>
          <w:rFonts w:ascii="David" w:hAnsi="David" w:cs="David" w:hint="cs"/>
          <w:color w:val="0D0D0D" w:themeColor="text1" w:themeTint="F2"/>
          <w:sz w:val="20"/>
          <w:szCs w:val="20"/>
          <w:rtl/>
        </w:rPr>
        <w:t xml:space="preserve"> תקיפה ישירה (שיטה ריכוזית). </w:t>
      </w:r>
      <w:r w:rsidR="00A277D2" w:rsidRPr="00D06CC5">
        <w:rPr>
          <w:rFonts w:ascii="David" w:hAnsi="David" w:cs="David" w:hint="cs"/>
          <w:color w:val="0D0D0D" w:themeColor="text1" w:themeTint="F2"/>
          <w:sz w:val="20"/>
          <w:szCs w:val="20"/>
          <w:u w:val="single"/>
          <w:rtl/>
        </w:rPr>
        <w:t>שאר בתי המשפט</w:t>
      </w:r>
      <w:r w:rsidR="00A277D2">
        <w:rPr>
          <w:rFonts w:ascii="David" w:hAnsi="David" w:cs="David" w:hint="cs"/>
          <w:color w:val="0D0D0D" w:themeColor="text1" w:themeTint="F2"/>
          <w:sz w:val="20"/>
          <w:szCs w:val="20"/>
          <w:rtl/>
        </w:rPr>
        <w:t xml:space="preserve"> </w:t>
      </w:r>
      <w:r w:rsidR="00A277D2">
        <w:rPr>
          <w:rFonts w:ascii="David" w:hAnsi="David" w:cs="David"/>
          <w:color w:val="0D0D0D" w:themeColor="text1" w:themeTint="F2"/>
          <w:sz w:val="20"/>
          <w:szCs w:val="20"/>
          <w:rtl/>
        </w:rPr>
        <w:t>–</w:t>
      </w:r>
      <w:r w:rsidR="00A277D2">
        <w:rPr>
          <w:rFonts w:ascii="David" w:hAnsi="David" w:cs="David" w:hint="cs"/>
          <w:color w:val="0D0D0D" w:themeColor="text1" w:themeTint="F2"/>
          <w:sz w:val="20"/>
          <w:szCs w:val="20"/>
          <w:rtl/>
        </w:rPr>
        <w:t xml:space="preserve"> תקיפה עקיפה (שיטה ביזורית). </w:t>
      </w:r>
    </w:p>
    <w:p w14:paraId="49F9ACB8" w14:textId="78D2241A" w:rsidR="008E7D56" w:rsidRPr="00C32EBC" w:rsidRDefault="00A277D2" w:rsidP="00D12945">
      <w:pPr>
        <w:pStyle w:val="a7"/>
        <w:numPr>
          <w:ilvl w:val="0"/>
          <w:numId w:val="20"/>
        </w:numPr>
        <w:bidi/>
        <w:spacing w:line="360" w:lineRule="auto"/>
        <w:rPr>
          <w:rFonts w:ascii="David" w:hAnsi="David" w:cs="David"/>
          <w:b/>
          <w:bCs/>
          <w:sz w:val="20"/>
          <w:szCs w:val="20"/>
          <w:rtl/>
        </w:rPr>
      </w:pPr>
      <w:r w:rsidRPr="00A277D2">
        <w:rPr>
          <w:rFonts w:ascii="David" w:hAnsi="David" w:cs="David" w:hint="cs"/>
          <w:b/>
          <w:bCs/>
          <w:color w:val="0D0D0D" w:themeColor="text1" w:themeTint="F2"/>
          <w:sz w:val="20"/>
          <w:szCs w:val="20"/>
          <w:highlight w:val="lightGray"/>
          <w:rtl/>
        </w:rPr>
        <w:t>פורום משפטי למען ארץ ישראל</w:t>
      </w:r>
      <w:r>
        <w:rPr>
          <w:rFonts w:ascii="David" w:hAnsi="David" w:cs="David" w:hint="cs"/>
          <w:color w:val="0D0D0D" w:themeColor="text1" w:themeTint="F2"/>
          <w:sz w:val="20"/>
          <w:szCs w:val="20"/>
          <w:rtl/>
        </w:rPr>
        <w:t xml:space="preserve"> -  עתירה </w:t>
      </w:r>
      <w:r w:rsidR="00685924">
        <w:rPr>
          <w:rFonts w:ascii="David" w:hAnsi="David" w:cs="David" w:hint="cs"/>
          <w:color w:val="0D0D0D" w:themeColor="text1" w:themeTint="F2"/>
          <w:sz w:val="20"/>
          <w:szCs w:val="20"/>
          <w:rtl/>
        </w:rPr>
        <w:t xml:space="preserve">כנגד אי מינוי שופטים בזמן ממשלת מעבר. </w:t>
      </w:r>
      <w:r w:rsidR="00D06CC5">
        <w:rPr>
          <w:rFonts w:ascii="David" w:hAnsi="David" w:cs="David" w:hint="cs"/>
          <w:color w:val="0D0D0D" w:themeColor="text1" w:themeTint="F2"/>
          <w:sz w:val="20"/>
          <w:szCs w:val="20"/>
          <w:rtl/>
        </w:rPr>
        <w:t xml:space="preserve">לדעת העותרים </w:t>
      </w:r>
      <w:r w:rsidR="00502EC2">
        <w:rPr>
          <w:rFonts w:ascii="David" w:hAnsi="David" w:cs="David" w:hint="cs"/>
          <w:color w:val="0D0D0D" w:themeColor="text1" w:themeTint="F2"/>
          <w:sz w:val="20"/>
          <w:szCs w:val="20"/>
          <w:rtl/>
        </w:rPr>
        <w:t>ה</w:t>
      </w:r>
      <w:r w:rsidR="008B1085">
        <w:rPr>
          <w:rFonts w:ascii="David" w:hAnsi="David" w:cs="David" w:hint="cs"/>
          <w:color w:val="0D0D0D" w:themeColor="text1" w:themeTint="F2"/>
          <w:sz w:val="20"/>
          <w:szCs w:val="20"/>
          <w:rtl/>
        </w:rPr>
        <w:t xml:space="preserve">וועדה למינוי שופטים </w:t>
      </w:r>
      <w:r w:rsidR="00502EC2">
        <w:rPr>
          <w:rFonts w:ascii="David" w:hAnsi="David" w:cs="David" w:hint="cs"/>
          <w:color w:val="0D0D0D" w:themeColor="text1" w:themeTint="F2"/>
          <w:sz w:val="20"/>
          <w:szCs w:val="20"/>
          <w:rtl/>
        </w:rPr>
        <w:t xml:space="preserve">היא לא ועדה פוליטית אלא מקצועית </w:t>
      </w:r>
      <w:r w:rsidR="00DD4F92">
        <w:rPr>
          <w:rFonts w:ascii="David" w:hAnsi="David" w:cs="David" w:hint="cs"/>
          <w:color w:val="0D0D0D" w:themeColor="text1" w:themeTint="F2"/>
          <w:sz w:val="20"/>
          <w:szCs w:val="20"/>
          <w:rtl/>
        </w:rPr>
        <w:t xml:space="preserve">ומכאן שיש </w:t>
      </w:r>
      <w:r w:rsidR="00C71E6D">
        <w:rPr>
          <w:rFonts w:ascii="David" w:hAnsi="David" w:cs="David" w:hint="cs"/>
          <w:color w:val="0D0D0D" w:themeColor="text1" w:themeTint="F2"/>
          <w:sz w:val="20"/>
          <w:szCs w:val="20"/>
          <w:rtl/>
        </w:rPr>
        <w:t xml:space="preserve">למנות גם בעת ממשלת מעבר. </w:t>
      </w:r>
      <w:r w:rsidR="00C71E6D" w:rsidRPr="00C71E6D">
        <w:rPr>
          <w:rFonts w:ascii="David" w:hAnsi="David" w:cs="David" w:hint="cs"/>
          <w:b/>
          <w:bCs/>
          <w:color w:val="0D0D0D" w:themeColor="text1" w:themeTint="F2"/>
          <w:sz w:val="20"/>
          <w:szCs w:val="20"/>
          <w:rtl/>
        </w:rPr>
        <w:t>ריבלין:</w:t>
      </w:r>
      <w:r w:rsidR="00C71E6D">
        <w:rPr>
          <w:rFonts w:ascii="David" w:hAnsi="David" w:cs="David" w:hint="cs"/>
          <w:color w:val="0D0D0D" w:themeColor="text1" w:themeTint="F2"/>
          <w:sz w:val="20"/>
          <w:szCs w:val="20"/>
          <w:rtl/>
        </w:rPr>
        <w:t xml:space="preserve"> העניין לא שפיט מאחר ומדובר בסוגייה פוליטית. </w:t>
      </w:r>
      <w:r w:rsidR="00C32EBC" w:rsidRPr="00C32EBC">
        <w:rPr>
          <w:rFonts w:ascii="David" w:hAnsi="David" w:cs="David" w:hint="cs"/>
          <w:b/>
          <w:bCs/>
          <w:sz w:val="20"/>
          <w:szCs w:val="20"/>
          <w:rtl/>
        </w:rPr>
        <w:t>פס"ד זה מעניין משום שהוא מוכיח ומראה כי קיים פן פוליטי במערכת המשפט הקיימת.</w:t>
      </w:r>
      <w:r w:rsidR="00542B73" w:rsidRPr="00C32EBC">
        <w:rPr>
          <w:rFonts w:ascii="David" w:hAnsi="David" w:cs="David"/>
          <w:b/>
          <w:bCs/>
          <w:color w:val="FF0000"/>
          <w:sz w:val="20"/>
          <w:szCs w:val="20"/>
          <w:rtl/>
        </w:rPr>
        <w:br/>
      </w:r>
    </w:p>
    <w:p w14:paraId="174424EC" w14:textId="07AD5599" w:rsidR="009E4AFB" w:rsidRDefault="00C32EBC" w:rsidP="00D12945">
      <w:pPr>
        <w:pStyle w:val="a7"/>
        <w:numPr>
          <w:ilvl w:val="0"/>
          <w:numId w:val="20"/>
        </w:numPr>
        <w:bidi/>
        <w:spacing w:line="360" w:lineRule="auto"/>
        <w:rPr>
          <w:rFonts w:ascii="David" w:hAnsi="David" w:cs="David"/>
          <w:b/>
          <w:bCs/>
          <w:color w:val="FF0000"/>
          <w:sz w:val="20"/>
          <w:szCs w:val="20"/>
        </w:rPr>
      </w:pPr>
      <w:r w:rsidRPr="0046074E">
        <w:rPr>
          <w:rFonts w:ascii="David" w:hAnsi="David" w:cs="David" w:hint="cs"/>
          <w:b/>
          <w:bCs/>
          <w:color w:val="0D0D0D" w:themeColor="text1" w:themeTint="F2"/>
          <w:sz w:val="20"/>
          <w:szCs w:val="20"/>
          <w:highlight w:val="lightGray"/>
          <w:rtl/>
        </w:rPr>
        <w:t>התנועה למען איכות השלטון נ' הכנסת</w:t>
      </w:r>
      <w:r>
        <w:rPr>
          <w:rFonts w:ascii="David" w:hAnsi="David" w:cs="David" w:hint="cs"/>
          <w:color w:val="0D0D0D" w:themeColor="text1" w:themeTint="F2"/>
          <w:sz w:val="20"/>
          <w:szCs w:val="20"/>
          <w:rtl/>
        </w:rPr>
        <w:t xml:space="preserve"> </w:t>
      </w:r>
      <w:r w:rsidR="0046074E">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46074E">
        <w:rPr>
          <w:rFonts w:ascii="David" w:hAnsi="David" w:cs="David" w:hint="cs"/>
          <w:color w:val="0D0D0D" w:themeColor="text1" w:themeTint="F2"/>
          <w:sz w:val="20"/>
          <w:szCs w:val="20"/>
          <w:rtl/>
        </w:rPr>
        <w:t>עתירה נגד בחירת נציגים מהקואליציה בלבד לו</w:t>
      </w:r>
      <w:r w:rsidR="00B137C5">
        <w:rPr>
          <w:rFonts w:ascii="David" w:hAnsi="David" w:cs="David" w:hint="cs"/>
          <w:color w:val="0D0D0D" w:themeColor="text1" w:themeTint="F2"/>
          <w:sz w:val="20"/>
          <w:szCs w:val="20"/>
          <w:rtl/>
        </w:rPr>
        <w:t>ו</w:t>
      </w:r>
      <w:r w:rsidR="0046074E">
        <w:rPr>
          <w:rFonts w:ascii="David" w:hAnsi="David" w:cs="David" w:hint="cs"/>
          <w:color w:val="0D0D0D" w:themeColor="text1" w:themeTint="F2"/>
          <w:sz w:val="20"/>
          <w:szCs w:val="20"/>
          <w:rtl/>
        </w:rPr>
        <w:t xml:space="preserve">עדה למינוי שופטים. </w:t>
      </w:r>
      <w:r w:rsidR="00B137C5" w:rsidRPr="00E431A1">
        <w:rPr>
          <w:rFonts w:ascii="David" w:hAnsi="David" w:cs="David" w:hint="cs"/>
          <w:b/>
          <w:bCs/>
          <w:color w:val="0D0D0D" w:themeColor="text1" w:themeTint="F2"/>
          <w:sz w:val="20"/>
          <w:szCs w:val="20"/>
          <w:rtl/>
        </w:rPr>
        <w:t>עמית:</w:t>
      </w:r>
      <w:r w:rsidR="00B137C5">
        <w:rPr>
          <w:rFonts w:ascii="David" w:hAnsi="David" w:cs="David" w:hint="cs"/>
          <w:color w:val="0D0D0D" w:themeColor="text1" w:themeTint="F2"/>
          <w:sz w:val="20"/>
          <w:szCs w:val="20"/>
          <w:rtl/>
        </w:rPr>
        <w:t xml:space="preserve"> אין חוקה המחייבת את הקואליציה לשתף את האופוזיציה. </w:t>
      </w:r>
      <w:r w:rsidR="00E431A1" w:rsidRPr="007B0CDA">
        <w:rPr>
          <w:rFonts w:ascii="David" w:hAnsi="David" w:cs="David" w:hint="cs"/>
          <w:b/>
          <w:bCs/>
          <w:color w:val="FF0000"/>
          <w:sz w:val="20"/>
          <w:szCs w:val="20"/>
          <w:rtl/>
        </w:rPr>
        <w:t xml:space="preserve">הלכה: </w:t>
      </w:r>
      <w:r w:rsidR="007B0CDA" w:rsidRPr="007B0CDA">
        <w:rPr>
          <w:rFonts w:ascii="David" w:hAnsi="David" w:cs="David" w:hint="cs"/>
          <w:b/>
          <w:bCs/>
          <w:color w:val="FF0000"/>
          <w:sz w:val="20"/>
          <w:szCs w:val="20"/>
          <w:rtl/>
        </w:rPr>
        <w:t>נוה</w:t>
      </w:r>
      <w:r w:rsidR="00E431A1" w:rsidRPr="007B0CDA">
        <w:rPr>
          <w:rFonts w:ascii="David" w:hAnsi="David" w:cs="David" w:hint="cs"/>
          <w:b/>
          <w:bCs/>
          <w:color w:val="FF0000"/>
          <w:sz w:val="20"/>
          <w:szCs w:val="20"/>
          <w:rtl/>
        </w:rPr>
        <w:t>ג לא מחייב בצורה חוקתית</w:t>
      </w:r>
      <w:r w:rsidR="007B0CDA">
        <w:rPr>
          <w:rFonts w:ascii="David" w:hAnsi="David" w:cs="David" w:hint="cs"/>
          <w:b/>
          <w:bCs/>
          <w:color w:val="FF0000"/>
          <w:sz w:val="20"/>
          <w:szCs w:val="20"/>
          <w:rtl/>
        </w:rPr>
        <w:t xml:space="preserve">. </w:t>
      </w:r>
      <w:r w:rsidR="00554F8B">
        <w:rPr>
          <w:rFonts w:ascii="David" w:hAnsi="David" w:cs="David"/>
          <w:b/>
          <w:bCs/>
          <w:color w:val="FF0000"/>
          <w:sz w:val="20"/>
          <w:szCs w:val="20"/>
          <w:rtl/>
        </w:rPr>
        <w:br/>
      </w:r>
    </w:p>
    <w:p w14:paraId="6BA03827" w14:textId="1394C5D5" w:rsidR="00B53DFC" w:rsidRPr="00ED239F" w:rsidRDefault="00554F8B" w:rsidP="00D12945">
      <w:pPr>
        <w:pStyle w:val="a7"/>
        <w:numPr>
          <w:ilvl w:val="0"/>
          <w:numId w:val="20"/>
        </w:numPr>
        <w:bidi/>
        <w:spacing w:line="360" w:lineRule="auto"/>
        <w:rPr>
          <w:rFonts w:ascii="David" w:hAnsi="David" w:cs="David"/>
          <w:b/>
          <w:bCs/>
          <w:color w:val="171717" w:themeColor="background2" w:themeShade="1A"/>
          <w:sz w:val="20"/>
          <w:szCs w:val="20"/>
        </w:rPr>
      </w:pPr>
      <w:r w:rsidRPr="00554F8B">
        <w:rPr>
          <w:rFonts w:ascii="David" w:hAnsi="David" w:cs="David" w:hint="cs"/>
          <w:b/>
          <w:bCs/>
          <w:color w:val="171717" w:themeColor="background2" w:themeShade="1A"/>
          <w:sz w:val="20"/>
          <w:szCs w:val="20"/>
          <w:highlight w:val="lightGray"/>
          <w:rtl/>
        </w:rPr>
        <w:t>מדינת ישראל נ' בית הדין הארצי לעבודה</w:t>
      </w:r>
      <w:r w:rsidRPr="00554F8B">
        <w:rPr>
          <w:rFonts w:ascii="David" w:hAnsi="David" w:cs="David" w:hint="cs"/>
          <w:b/>
          <w:bCs/>
          <w:color w:val="171717" w:themeColor="background2" w:themeShade="1A"/>
          <w:sz w:val="20"/>
          <w:szCs w:val="20"/>
          <w:rtl/>
        </w:rPr>
        <w:t xml:space="preserve"> </w:t>
      </w:r>
      <w:r w:rsidR="007A5CB7">
        <w:rPr>
          <w:rFonts w:ascii="David" w:hAnsi="David" w:cs="David"/>
          <w:color w:val="0D0D0D" w:themeColor="text1" w:themeTint="F2"/>
          <w:sz w:val="20"/>
          <w:szCs w:val="20"/>
          <w:rtl/>
        </w:rPr>
        <w:t>–</w:t>
      </w:r>
      <w:r w:rsidR="007A5CB7">
        <w:rPr>
          <w:rFonts w:ascii="David" w:hAnsi="David" w:cs="David" w:hint="cs"/>
          <w:color w:val="0D0D0D" w:themeColor="text1" w:themeTint="F2"/>
          <w:sz w:val="20"/>
          <w:szCs w:val="20"/>
          <w:rtl/>
        </w:rPr>
        <w:t xml:space="preserve"> </w:t>
      </w:r>
      <w:r w:rsidR="00885B56">
        <w:rPr>
          <w:rFonts w:ascii="David" w:hAnsi="David" w:cs="David" w:hint="cs"/>
          <w:color w:val="0D0D0D" w:themeColor="text1" w:themeTint="F2"/>
          <w:sz w:val="20"/>
          <w:szCs w:val="20"/>
          <w:rtl/>
        </w:rPr>
        <w:t>בית הדין הארצי לעבודה פוסל</w:t>
      </w:r>
      <w:r w:rsidR="00CD6D6B">
        <w:rPr>
          <w:rFonts w:ascii="David" w:hAnsi="David" w:cs="David" w:hint="cs"/>
          <w:color w:val="0D0D0D" w:themeColor="text1" w:themeTint="F2"/>
          <w:sz w:val="20"/>
          <w:szCs w:val="20"/>
          <w:rtl/>
        </w:rPr>
        <w:t xml:space="preserve"> הסכמי עבודה בחוק ההסדרים</w:t>
      </w:r>
      <w:r w:rsidR="00CD2CF0">
        <w:rPr>
          <w:rFonts w:ascii="David" w:hAnsi="David" w:cs="David" w:hint="cs"/>
          <w:color w:val="0D0D0D" w:themeColor="text1" w:themeTint="F2"/>
          <w:sz w:val="20"/>
          <w:szCs w:val="20"/>
          <w:rtl/>
        </w:rPr>
        <w:t xml:space="preserve"> </w:t>
      </w:r>
      <w:r w:rsidR="00885B56">
        <w:rPr>
          <w:rFonts w:ascii="David" w:hAnsi="David" w:cs="David" w:hint="cs"/>
          <w:color w:val="0D0D0D" w:themeColor="text1" w:themeTint="F2"/>
          <w:sz w:val="20"/>
          <w:szCs w:val="20"/>
          <w:rtl/>
        </w:rPr>
        <w:t>בטענה ש</w:t>
      </w:r>
      <w:r w:rsidR="00CD2CF0">
        <w:rPr>
          <w:rFonts w:ascii="David" w:hAnsi="David" w:cs="David" w:hint="cs"/>
          <w:color w:val="0D0D0D" w:themeColor="text1" w:themeTint="F2"/>
          <w:sz w:val="20"/>
          <w:szCs w:val="20"/>
          <w:rtl/>
        </w:rPr>
        <w:t>ההסכם</w:t>
      </w:r>
      <w:r w:rsidR="00885B56">
        <w:rPr>
          <w:rFonts w:ascii="David" w:hAnsi="David" w:cs="David" w:hint="cs"/>
          <w:color w:val="0D0D0D" w:themeColor="text1" w:themeTint="F2"/>
          <w:sz w:val="20"/>
          <w:szCs w:val="20"/>
          <w:rtl/>
        </w:rPr>
        <w:t xml:space="preserve"> נגוע באי חוקיות. </w:t>
      </w:r>
      <w:r w:rsidR="00B53DFC" w:rsidRPr="00B53DFC">
        <w:rPr>
          <w:rFonts w:ascii="David" w:hAnsi="David" w:cs="David"/>
          <w:sz w:val="20"/>
          <w:szCs w:val="20"/>
          <w:rtl/>
        </w:rPr>
        <w:t xml:space="preserve">המדינה עותרת </w:t>
      </w:r>
      <w:proofErr w:type="spellStart"/>
      <w:r w:rsidR="00B53DFC" w:rsidRPr="00B53DFC">
        <w:rPr>
          <w:rFonts w:ascii="David" w:hAnsi="David" w:cs="David"/>
          <w:sz w:val="20"/>
          <w:szCs w:val="20"/>
          <w:rtl/>
        </w:rPr>
        <w:t>לבג''צ</w:t>
      </w:r>
      <w:proofErr w:type="spellEnd"/>
      <w:r w:rsidR="00B53DFC" w:rsidRPr="00B53DFC">
        <w:rPr>
          <w:rFonts w:ascii="David" w:hAnsi="David" w:cs="David"/>
          <w:sz w:val="20"/>
          <w:szCs w:val="20"/>
          <w:rtl/>
        </w:rPr>
        <w:t xml:space="preserve"> בטענה ש</w:t>
      </w:r>
      <w:r w:rsidR="00B53DFC" w:rsidRPr="00B53DFC">
        <w:rPr>
          <w:rFonts w:ascii="David" w:hAnsi="David" w:cs="David" w:hint="cs"/>
          <w:sz w:val="20"/>
          <w:szCs w:val="20"/>
          <w:rtl/>
        </w:rPr>
        <w:t xml:space="preserve">בית הדין הארצי לעבודה </w:t>
      </w:r>
      <w:r w:rsidR="00B53DFC" w:rsidRPr="00B53DFC">
        <w:rPr>
          <w:rFonts w:ascii="David" w:hAnsi="David" w:cs="David"/>
          <w:sz w:val="20"/>
          <w:szCs w:val="20"/>
          <w:rtl/>
        </w:rPr>
        <w:t>לא מוסמך לדון בתוקפו של חוק.</w:t>
      </w:r>
      <w:r w:rsidR="00CD6D6B">
        <w:rPr>
          <w:rFonts w:ascii="David" w:hAnsi="David" w:cs="David" w:hint="cs"/>
          <w:sz w:val="20"/>
          <w:szCs w:val="20"/>
          <w:rtl/>
        </w:rPr>
        <w:t xml:space="preserve"> ביהמ"ש קובע כי יש לבית הדין </w:t>
      </w:r>
      <w:r w:rsidR="00CD6D6B" w:rsidRPr="00460360">
        <w:rPr>
          <w:rFonts w:ascii="David" w:hAnsi="David" w:cs="David" w:hint="cs"/>
          <w:sz w:val="20"/>
          <w:szCs w:val="20"/>
          <w:u w:val="single"/>
          <w:rtl/>
        </w:rPr>
        <w:t>סמכות נגררת</w:t>
      </w:r>
      <w:r w:rsidR="00CD6D6B">
        <w:rPr>
          <w:rFonts w:ascii="David" w:hAnsi="David" w:cs="David" w:hint="cs"/>
          <w:sz w:val="20"/>
          <w:szCs w:val="20"/>
          <w:rtl/>
        </w:rPr>
        <w:t xml:space="preserve"> לדון </w:t>
      </w:r>
      <w:proofErr w:type="spellStart"/>
      <w:r w:rsidR="00CD6D6B">
        <w:rPr>
          <w:rFonts w:ascii="David" w:hAnsi="David" w:cs="David" w:hint="cs"/>
          <w:sz w:val="20"/>
          <w:szCs w:val="20"/>
          <w:rtl/>
        </w:rPr>
        <w:t>בחוקתיותו</w:t>
      </w:r>
      <w:proofErr w:type="spellEnd"/>
      <w:r w:rsidR="00CD6D6B">
        <w:rPr>
          <w:rFonts w:ascii="David" w:hAnsi="David" w:cs="David" w:hint="cs"/>
          <w:sz w:val="20"/>
          <w:szCs w:val="20"/>
          <w:rtl/>
        </w:rPr>
        <w:t xml:space="preserve"> של חוק</w:t>
      </w:r>
      <w:r w:rsidR="00716CED">
        <w:rPr>
          <w:rFonts w:ascii="David" w:hAnsi="David" w:cs="David" w:hint="cs"/>
          <w:sz w:val="20"/>
          <w:szCs w:val="20"/>
          <w:rtl/>
        </w:rPr>
        <w:t xml:space="preserve"> מאחר ומדובר בתקיפה עקיפה</w:t>
      </w:r>
      <w:r w:rsidR="00CD6D6B">
        <w:rPr>
          <w:rFonts w:ascii="David" w:hAnsi="David" w:cs="David" w:hint="cs"/>
          <w:sz w:val="20"/>
          <w:szCs w:val="20"/>
          <w:rtl/>
        </w:rPr>
        <w:t xml:space="preserve">. </w:t>
      </w:r>
      <w:r w:rsidR="00E05A7C" w:rsidRPr="00E05A7C">
        <w:rPr>
          <w:rFonts w:ascii="David" w:hAnsi="David" w:cs="David" w:hint="cs"/>
          <w:b/>
          <w:bCs/>
          <w:sz w:val="20"/>
          <w:szCs w:val="20"/>
          <w:rtl/>
        </w:rPr>
        <w:t>לוי (דעת מיעוט):</w:t>
      </w:r>
      <w:r w:rsidR="00E05A7C">
        <w:rPr>
          <w:rFonts w:ascii="David" w:hAnsi="David" w:cs="David" w:hint="cs"/>
          <w:sz w:val="20"/>
          <w:szCs w:val="20"/>
          <w:rtl/>
        </w:rPr>
        <w:t xml:space="preserve"> לא מדובר בסכסוך בין צדדים אלא בשאלת תוקפו של חוק ולכן יש לדון על כך בבג"ץ </w:t>
      </w:r>
      <w:r w:rsidR="00716CED">
        <w:rPr>
          <w:rFonts w:ascii="David" w:hAnsi="David" w:cs="David"/>
          <w:sz w:val="20"/>
          <w:szCs w:val="20"/>
          <w:rtl/>
        </w:rPr>
        <w:t>–</w:t>
      </w:r>
      <w:r w:rsidR="00716CED">
        <w:rPr>
          <w:rFonts w:ascii="David" w:hAnsi="David" w:cs="David" w:hint="cs"/>
          <w:sz w:val="20"/>
          <w:szCs w:val="20"/>
          <w:rtl/>
        </w:rPr>
        <w:t xml:space="preserve"> מדובר בתקיפה ישירה. </w:t>
      </w:r>
      <w:r w:rsidR="00E05A7C" w:rsidRPr="00716CED">
        <w:rPr>
          <w:rFonts w:ascii="David" w:hAnsi="David" w:cs="David" w:hint="cs"/>
          <w:b/>
          <w:bCs/>
          <w:color w:val="FF0000"/>
          <w:sz w:val="20"/>
          <w:szCs w:val="20"/>
          <w:rtl/>
        </w:rPr>
        <w:t>הלכה:</w:t>
      </w:r>
      <w:r w:rsidR="00E05A7C" w:rsidRPr="00716CED">
        <w:rPr>
          <w:rFonts w:ascii="David" w:hAnsi="David" w:cs="David" w:hint="cs"/>
          <w:color w:val="FF0000"/>
          <w:sz w:val="20"/>
          <w:szCs w:val="20"/>
          <w:rtl/>
        </w:rPr>
        <w:t xml:space="preserve"> </w:t>
      </w:r>
      <w:r w:rsidR="00716CED" w:rsidRPr="00CD2CF0">
        <w:rPr>
          <w:rFonts w:ascii="David" w:hAnsi="David" w:cs="David" w:hint="cs"/>
          <w:b/>
          <w:bCs/>
          <w:color w:val="FF0000"/>
          <w:sz w:val="20"/>
          <w:szCs w:val="20"/>
          <w:rtl/>
        </w:rPr>
        <w:t xml:space="preserve">ניתן להלביש תקיפה עקיפה מטעם סמכות נגררת. חשיבות: הרחבת המודל הביזורי </w:t>
      </w:r>
      <w:r w:rsidR="00716CED" w:rsidRPr="00CD2CF0">
        <w:rPr>
          <w:rFonts w:ascii="David" w:hAnsi="David" w:cs="David"/>
          <w:b/>
          <w:bCs/>
          <w:color w:val="FF0000"/>
          <w:sz w:val="20"/>
          <w:szCs w:val="20"/>
          <w:rtl/>
        </w:rPr>
        <w:t>–</w:t>
      </w:r>
      <w:r w:rsidR="00716CED" w:rsidRPr="00CD2CF0">
        <w:rPr>
          <w:rFonts w:ascii="David" w:hAnsi="David" w:cs="David" w:hint="cs"/>
          <w:b/>
          <w:bCs/>
          <w:color w:val="FF0000"/>
          <w:sz w:val="20"/>
          <w:szCs w:val="20"/>
          <w:rtl/>
        </w:rPr>
        <w:t xml:space="preserve"> הרחבת סמכויות בית הדין. פסילת חוקים תיעשה בערכאות נוספות ולא רק </w:t>
      </w:r>
      <w:proofErr w:type="spellStart"/>
      <w:r w:rsidR="00716CED" w:rsidRPr="00CD2CF0">
        <w:rPr>
          <w:rFonts w:ascii="David" w:hAnsi="David" w:cs="David" w:hint="cs"/>
          <w:b/>
          <w:bCs/>
          <w:color w:val="FF0000"/>
          <w:sz w:val="20"/>
          <w:szCs w:val="20"/>
          <w:rtl/>
        </w:rPr>
        <w:t>בבג"צ</w:t>
      </w:r>
      <w:proofErr w:type="spellEnd"/>
      <w:r w:rsidR="00ED239F">
        <w:rPr>
          <w:rFonts w:ascii="David" w:hAnsi="David" w:cs="David" w:hint="cs"/>
          <w:b/>
          <w:bCs/>
          <w:color w:val="FF0000"/>
          <w:sz w:val="20"/>
          <w:szCs w:val="20"/>
          <w:rtl/>
        </w:rPr>
        <w:t xml:space="preserve">. </w:t>
      </w:r>
      <w:proofErr w:type="spellStart"/>
      <w:r w:rsidR="00ED239F">
        <w:rPr>
          <w:rFonts w:ascii="David" w:hAnsi="David" w:cs="David" w:hint="cs"/>
          <w:b/>
          <w:bCs/>
          <w:color w:val="FF0000"/>
          <w:sz w:val="20"/>
          <w:szCs w:val="20"/>
          <w:rtl/>
        </w:rPr>
        <w:t>לבג"צ</w:t>
      </w:r>
      <w:proofErr w:type="spellEnd"/>
      <w:r w:rsidR="00CD2CF0" w:rsidRPr="00CD2CF0">
        <w:rPr>
          <w:rFonts w:ascii="David" w:hAnsi="David" w:cs="David" w:hint="cs"/>
          <w:b/>
          <w:bCs/>
          <w:color w:val="FF0000"/>
          <w:sz w:val="20"/>
          <w:szCs w:val="20"/>
          <w:rtl/>
        </w:rPr>
        <w:t xml:space="preserve"> יגיעו רק עתירות עקרוניות. </w:t>
      </w:r>
      <w:r w:rsidR="00ED239F">
        <w:rPr>
          <w:rFonts w:ascii="David" w:hAnsi="David" w:cs="David"/>
          <w:b/>
          <w:bCs/>
          <w:color w:val="FF0000"/>
          <w:sz w:val="20"/>
          <w:szCs w:val="20"/>
          <w:rtl/>
        </w:rPr>
        <w:br/>
      </w:r>
    </w:p>
    <w:p w14:paraId="3D39699C" w14:textId="77777777" w:rsidR="00284FE6" w:rsidRPr="00284FE6" w:rsidRDefault="00ED239F" w:rsidP="00D12945">
      <w:pPr>
        <w:pStyle w:val="a7"/>
        <w:numPr>
          <w:ilvl w:val="0"/>
          <w:numId w:val="20"/>
        </w:numPr>
        <w:bidi/>
        <w:spacing w:line="360" w:lineRule="auto"/>
        <w:rPr>
          <w:rFonts w:ascii="David" w:hAnsi="David" w:cs="David"/>
          <w:b/>
          <w:bCs/>
          <w:color w:val="171717" w:themeColor="background2" w:themeShade="1A"/>
          <w:sz w:val="20"/>
          <w:szCs w:val="20"/>
        </w:rPr>
      </w:pPr>
      <w:r w:rsidRPr="00AE3CC0">
        <w:rPr>
          <w:rFonts w:ascii="David" w:hAnsi="David" w:cs="David" w:hint="cs"/>
          <w:b/>
          <w:bCs/>
          <w:color w:val="171717" w:themeColor="background2" w:themeShade="1A"/>
          <w:sz w:val="20"/>
          <w:szCs w:val="20"/>
          <w:highlight w:val="lightGray"/>
          <w:rtl/>
        </w:rPr>
        <w:t>בוגרי התיכון הערבי האורתודוקסי</w:t>
      </w:r>
      <w:r>
        <w:rPr>
          <w:rFonts w:ascii="David" w:hAnsi="David" w:cs="David" w:hint="cs"/>
          <w:b/>
          <w:bCs/>
          <w:color w:val="171717" w:themeColor="background2" w:themeShade="1A"/>
          <w:sz w:val="20"/>
          <w:szCs w:val="20"/>
          <w:rtl/>
        </w:rPr>
        <w:t xml:space="preserve"> </w:t>
      </w:r>
      <w:r w:rsidR="00AE3CC0">
        <w:rPr>
          <w:rFonts w:ascii="David" w:hAnsi="David" w:cs="David"/>
          <w:b/>
          <w:bCs/>
          <w:color w:val="171717" w:themeColor="background2" w:themeShade="1A"/>
          <w:sz w:val="20"/>
          <w:szCs w:val="20"/>
          <w:rtl/>
        </w:rPr>
        <w:t>–</w:t>
      </w:r>
      <w:r>
        <w:rPr>
          <w:rFonts w:ascii="David" w:hAnsi="David" w:cs="David" w:hint="cs"/>
          <w:b/>
          <w:bCs/>
          <w:color w:val="171717" w:themeColor="background2" w:themeShade="1A"/>
          <w:sz w:val="20"/>
          <w:szCs w:val="20"/>
          <w:rtl/>
        </w:rPr>
        <w:t xml:space="preserve"> </w:t>
      </w:r>
      <w:r w:rsidR="00AE3CC0" w:rsidRPr="00AE3CC0">
        <w:rPr>
          <w:rFonts w:ascii="David" w:hAnsi="David" w:cs="David" w:hint="cs"/>
          <w:color w:val="171717" w:themeColor="background2" w:themeShade="1A"/>
          <w:sz w:val="20"/>
          <w:szCs w:val="20"/>
          <w:rtl/>
        </w:rPr>
        <w:t>עתירה כנגד חוק יסודות התקציב</w:t>
      </w:r>
      <w:r w:rsidR="00AE3CC0">
        <w:rPr>
          <w:rFonts w:ascii="David" w:hAnsi="David" w:cs="David" w:hint="cs"/>
          <w:color w:val="171717" w:themeColor="background2" w:themeShade="1A"/>
          <w:sz w:val="20"/>
          <w:szCs w:val="20"/>
          <w:rtl/>
        </w:rPr>
        <w:t xml:space="preserve"> הנותן תקציבים לגופים השוללים את קיום המדינה. </w:t>
      </w:r>
      <w:r w:rsidR="00AE3CC0" w:rsidRPr="00FE7D84">
        <w:rPr>
          <w:rFonts w:ascii="David" w:hAnsi="David" w:cs="David" w:hint="cs"/>
          <w:b/>
          <w:bCs/>
          <w:color w:val="171717" w:themeColor="background2" w:themeShade="1A"/>
          <w:sz w:val="20"/>
          <w:szCs w:val="20"/>
          <w:rtl/>
        </w:rPr>
        <w:t>נאור:</w:t>
      </w:r>
      <w:r w:rsidR="00AE3CC0">
        <w:rPr>
          <w:rFonts w:ascii="David" w:hAnsi="David" w:cs="David" w:hint="cs"/>
          <w:color w:val="171717" w:themeColor="background2" w:themeShade="1A"/>
          <w:sz w:val="20"/>
          <w:szCs w:val="20"/>
          <w:rtl/>
        </w:rPr>
        <w:t xml:space="preserve"> </w:t>
      </w:r>
      <w:r w:rsidR="00FE7D84">
        <w:rPr>
          <w:rFonts w:ascii="David" w:hAnsi="David" w:cs="David" w:hint="cs"/>
          <w:color w:val="171717" w:themeColor="background2" w:themeShade="1A"/>
          <w:sz w:val="20"/>
          <w:szCs w:val="20"/>
          <w:rtl/>
        </w:rPr>
        <w:t>דוחה את העתירה מדוקטרינת הבשלות</w:t>
      </w:r>
      <w:r w:rsidR="006D7E06">
        <w:rPr>
          <w:rFonts w:ascii="David" w:hAnsi="David" w:cs="David" w:hint="cs"/>
          <w:color w:val="171717" w:themeColor="background2" w:themeShade="1A"/>
          <w:sz w:val="20"/>
          <w:szCs w:val="20"/>
          <w:rtl/>
        </w:rPr>
        <w:t xml:space="preserve"> -</w:t>
      </w:r>
      <w:r w:rsidR="009A105A">
        <w:rPr>
          <w:rFonts w:ascii="David" w:hAnsi="David" w:cs="David" w:hint="cs"/>
          <w:color w:val="171717" w:themeColor="background2" w:themeShade="1A"/>
          <w:sz w:val="20"/>
          <w:szCs w:val="20"/>
          <w:rtl/>
        </w:rPr>
        <w:t xml:space="preserve"> החוק אינו בשל לשימוש </w:t>
      </w:r>
      <w:r w:rsidR="006D7E06">
        <w:rPr>
          <w:rFonts w:ascii="David" w:hAnsi="David" w:cs="David" w:hint="cs"/>
          <w:color w:val="171717" w:themeColor="background2" w:themeShade="1A"/>
          <w:sz w:val="20"/>
          <w:szCs w:val="20"/>
          <w:rtl/>
        </w:rPr>
        <w:t xml:space="preserve">וגם לא </w:t>
      </w:r>
      <w:proofErr w:type="spellStart"/>
      <w:r w:rsidR="006D7E06">
        <w:rPr>
          <w:rFonts w:ascii="David" w:hAnsi="David" w:cs="David" w:hint="cs"/>
          <w:color w:val="171717" w:themeColor="background2" w:themeShade="1A"/>
          <w:sz w:val="20"/>
          <w:szCs w:val="20"/>
          <w:rtl/>
        </w:rPr>
        <w:t>שומש</w:t>
      </w:r>
      <w:proofErr w:type="spellEnd"/>
      <w:r w:rsidR="006D7E06">
        <w:rPr>
          <w:rFonts w:ascii="David" w:hAnsi="David" w:cs="David" w:hint="cs"/>
          <w:color w:val="171717" w:themeColor="background2" w:themeShade="1A"/>
          <w:sz w:val="20"/>
          <w:szCs w:val="20"/>
          <w:rtl/>
        </w:rPr>
        <w:t xml:space="preserve"> לעולם. </w:t>
      </w:r>
      <w:r w:rsidR="00AD1643" w:rsidRPr="006D7E06">
        <w:rPr>
          <w:rFonts w:ascii="David" w:hAnsi="David" w:cs="David" w:hint="cs"/>
          <w:b/>
          <w:bCs/>
          <w:color w:val="171717" w:themeColor="background2" w:themeShade="1A"/>
          <w:sz w:val="20"/>
          <w:szCs w:val="20"/>
          <w:rtl/>
        </w:rPr>
        <w:t xml:space="preserve">יש לפנות לבית דין מנהלי ורק לאחר מכן </w:t>
      </w:r>
      <w:proofErr w:type="spellStart"/>
      <w:r w:rsidR="00AD1643" w:rsidRPr="006D7E06">
        <w:rPr>
          <w:rFonts w:ascii="David" w:hAnsi="David" w:cs="David" w:hint="cs"/>
          <w:b/>
          <w:bCs/>
          <w:color w:val="171717" w:themeColor="background2" w:themeShade="1A"/>
          <w:sz w:val="20"/>
          <w:szCs w:val="20"/>
          <w:rtl/>
        </w:rPr>
        <w:t>לבג"צ</w:t>
      </w:r>
      <w:proofErr w:type="spellEnd"/>
      <w:r w:rsidR="00AD1643">
        <w:rPr>
          <w:rFonts w:ascii="David" w:hAnsi="David" w:cs="David" w:hint="cs"/>
          <w:color w:val="171717" w:themeColor="background2" w:themeShade="1A"/>
          <w:sz w:val="20"/>
          <w:szCs w:val="20"/>
          <w:rtl/>
        </w:rPr>
        <w:t xml:space="preserve">. </w:t>
      </w:r>
      <w:r w:rsidR="00126376">
        <w:rPr>
          <w:rFonts w:ascii="David" w:hAnsi="David" w:cs="David" w:hint="cs"/>
          <w:color w:val="171717" w:themeColor="background2" w:themeShade="1A"/>
          <w:sz w:val="20"/>
          <w:szCs w:val="20"/>
          <w:rtl/>
        </w:rPr>
        <w:t xml:space="preserve">נאור יוצרת מנגנון ביזורי </w:t>
      </w:r>
      <w:r w:rsidR="00126376">
        <w:rPr>
          <w:rFonts w:ascii="David" w:hAnsi="David" w:cs="David"/>
          <w:color w:val="171717" w:themeColor="background2" w:themeShade="1A"/>
          <w:sz w:val="20"/>
          <w:szCs w:val="20"/>
          <w:rtl/>
        </w:rPr>
        <w:t>–</w:t>
      </w:r>
      <w:r w:rsidR="00126376">
        <w:rPr>
          <w:rFonts w:ascii="David" w:hAnsi="David" w:cs="David" w:hint="cs"/>
          <w:color w:val="171717" w:themeColor="background2" w:themeShade="1A"/>
          <w:sz w:val="20"/>
          <w:szCs w:val="20"/>
          <w:rtl/>
        </w:rPr>
        <w:t xml:space="preserve"> העתירות לא נידונות רק </w:t>
      </w:r>
      <w:proofErr w:type="spellStart"/>
      <w:r w:rsidR="00126376">
        <w:rPr>
          <w:rFonts w:ascii="David" w:hAnsi="David" w:cs="David" w:hint="cs"/>
          <w:color w:val="171717" w:themeColor="background2" w:themeShade="1A"/>
          <w:sz w:val="20"/>
          <w:szCs w:val="20"/>
          <w:rtl/>
        </w:rPr>
        <w:t>בבג"צ</w:t>
      </w:r>
      <w:proofErr w:type="spellEnd"/>
      <w:r w:rsidR="00126376">
        <w:rPr>
          <w:rFonts w:ascii="David" w:hAnsi="David" w:cs="David" w:hint="cs"/>
          <w:color w:val="171717" w:themeColor="background2" w:themeShade="1A"/>
          <w:sz w:val="20"/>
          <w:szCs w:val="20"/>
          <w:rtl/>
        </w:rPr>
        <w:t xml:space="preserve"> אך הוא </w:t>
      </w:r>
      <w:r w:rsidR="00602A23">
        <w:rPr>
          <w:rFonts w:ascii="David" w:hAnsi="David" w:cs="David" w:hint="cs"/>
          <w:color w:val="171717" w:themeColor="background2" w:themeShade="1A"/>
          <w:sz w:val="20"/>
          <w:szCs w:val="20"/>
          <w:rtl/>
        </w:rPr>
        <w:t xml:space="preserve">יהיה זה שיקבע. </w:t>
      </w:r>
      <w:r w:rsidR="00460ECA" w:rsidRPr="00A47219">
        <w:rPr>
          <w:rFonts w:ascii="David" w:hAnsi="David" w:cs="David" w:hint="cs"/>
          <w:b/>
          <w:bCs/>
          <w:color w:val="FF0000"/>
          <w:sz w:val="20"/>
          <w:szCs w:val="20"/>
          <w:rtl/>
        </w:rPr>
        <w:t xml:space="preserve">הלכה: </w:t>
      </w:r>
      <w:proofErr w:type="spellStart"/>
      <w:r w:rsidR="00460ECA" w:rsidRPr="00A47219">
        <w:rPr>
          <w:rFonts w:ascii="David" w:hAnsi="David" w:cs="David" w:hint="cs"/>
          <w:b/>
          <w:bCs/>
          <w:color w:val="FF0000"/>
          <w:sz w:val="20"/>
          <w:szCs w:val="20"/>
          <w:rtl/>
        </w:rPr>
        <w:t>האוביטר</w:t>
      </w:r>
      <w:proofErr w:type="spellEnd"/>
      <w:r w:rsidR="00460ECA" w:rsidRPr="00A47219">
        <w:rPr>
          <w:rFonts w:ascii="David" w:hAnsi="David" w:cs="David" w:hint="cs"/>
          <w:b/>
          <w:bCs/>
          <w:color w:val="FF0000"/>
          <w:sz w:val="20"/>
          <w:szCs w:val="20"/>
          <w:rtl/>
        </w:rPr>
        <w:t xml:space="preserve"> הופך לרציו.</w:t>
      </w:r>
      <w:r w:rsidR="00EF3BB8" w:rsidRPr="00A47219">
        <w:rPr>
          <w:rFonts w:ascii="David" w:hAnsi="David" w:cs="David" w:hint="cs"/>
          <w:color w:val="FF0000"/>
          <w:sz w:val="20"/>
          <w:szCs w:val="20"/>
          <w:rtl/>
        </w:rPr>
        <w:t xml:space="preserve"> </w:t>
      </w:r>
      <w:r w:rsidR="005E3CDD" w:rsidRPr="00A47219">
        <w:rPr>
          <w:rFonts w:ascii="David" w:hAnsi="David" w:cs="David" w:hint="cs"/>
          <w:b/>
          <w:bCs/>
          <w:color w:val="FF0000"/>
          <w:sz w:val="20"/>
          <w:szCs w:val="20"/>
          <w:rtl/>
        </w:rPr>
        <w:t xml:space="preserve">עתירה על </w:t>
      </w:r>
      <w:r w:rsidR="00A47219">
        <w:rPr>
          <w:rFonts w:ascii="David" w:hAnsi="David" w:cs="David" w:hint="cs"/>
          <w:b/>
          <w:bCs/>
          <w:color w:val="FF0000"/>
          <w:sz w:val="20"/>
          <w:szCs w:val="20"/>
          <w:rtl/>
        </w:rPr>
        <w:t xml:space="preserve">בחינת </w:t>
      </w:r>
      <w:r w:rsidR="005E3CDD" w:rsidRPr="00A47219">
        <w:rPr>
          <w:rFonts w:ascii="David" w:hAnsi="David" w:cs="David" w:hint="cs"/>
          <w:b/>
          <w:bCs/>
          <w:color w:val="FF0000"/>
          <w:sz w:val="20"/>
          <w:szCs w:val="20"/>
          <w:rtl/>
        </w:rPr>
        <w:t>חוקתיותו של חוק</w:t>
      </w:r>
      <w:r w:rsidR="00A47219" w:rsidRPr="00A47219">
        <w:rPr>
          <w:rFonts w:ascii="David" w:hAnsi="David" w:cs="David" w:hint="cs"/>
          <w:b/>
          <w:bCs/>
          <w:color w:val="FF0000"/>
          <w:sz w:val="20"/>
          <w:szCs w:val="20"/>
          <w:rtl/>
        </w:rPr>
        <w:t xml:space="preserve"> תהיה </w:t>
      </w:r>
      <w:r w:rsidR="00A47219">
        <w:rPr>
          <w:rFonts w:ascii="David" w:hAnsi="David" w:cs="David" w:hint="cs"/>
          <w:b/>
          <w:bCs/>
          <w:color w:val="FF0000"/>
          <w:sz w:val="20"/>
          <w:szCs w:val="20"/>
          <w:rtl/>
        </w:rPr>
        <w:t xml:space="preserve">לא רק </w:t>
      </w:r>
      <w:proofErr w:type="spellStart"/>
      <w:r w:rsidR="00A47219">
        <w:rPr>
          <w:rFonts w:ascii="David" w:hAnsi="David" w:cs="David" w:hint="cs"/>
          <w:b/>
          <w:bCs/>
          <w:color w:val="FF0000"/>
          <w:sz w:val="20"/>
          <w:szCs w:val="20"/>
          <w:rtl/>
        </w:rPr>
        <w:t>בבג"צ</w:t>
      </w:r>
      <w:proofErr w:type="spellEnd"/>
      <w:r w:rsidR="00A47219">
        <w:rPr>
          <w:rFonts w:ascii="David" w:hAnsi="David" w:cs="David" w:hint="cs"/>
          <w:b/>
          <w:bCs/>
          <w:color w:val="FF0000"/>
          <w:sz w:val="20"/>
          <w:szCs w:val="20"/>
          <w:rtl/>
        </w:rPr>
        <w:t xml:space="preserve"> אלא </w:t>
      </w:r>
      <w:r w:rsidR="00A47219" w:rsidRPr="00A47219">
        <w:rPr>
          <w:rFonts w:ascii="David" w:hAnsi="David" w:cs="David" w:hint="cs"/>
          <w:b/>
          <w:bCs/>
          <w:color w:val="FF0000"/>
          <w:sz w:val="20"/>
          <w:szCs w:val="20"/>
          <w:rtl/>
        </w:rPr>
        <w:t>גם בבתי דין אחרים.</w:t>
      </w:r>
      <w:r w:rsidR="00A47219" w:rsidRPr="00A47219">
        <w:rPr>
          <w:rFonts w:ascii="David" w:hAnsi="David" w:cs="David" w:hint="cs"/>
          <w:color w:val="FF0000"/>
          <w:sz w:val="20"/>
          <w:szCs w:val="20"/>
          <w:rtl/>
        </w:rPr>
        <w:t xml:space="preserve"> </w:t>
      </w:r>
      <w:r w:rsidR="00A47219">
        <w:rPr>
          <w:rFonts w:ascii="David" w:hAnsi="David" w:cs="David"/>
          <w:color w:val="171717" w:themeColor="background2" w:themeShade="1A"/>
          <w:sz w:val="20"/>
          <w:szCs w:val="20"/>
          <w:rtl/>
        </w:rPr>
        <w:br/>
      </w:r>
      <w:r w:rsidR="00A47219" w:rsidRPr="006D7E06">
        <w:rPr>
          <w:rFonts w:ascii="David" w:hAnsi="David" w:cs="David" w:hint="cs"/>
          <w:color w:val="171717" w:themeColor="background2" w:themeShade="1A"/>
          <w:sz w:val="20"/>
          <w:szCs w:val="20"/>
          <w:u w:val="single"/>
          <w:rtl/>
        </w:rPr>
        <w:t>ביקורת של גידי</w:t>
      </w:r>
      <w:r w:rsidR="00A47219">
        <w:rPr>
          <w:rFonts w:ascii="David" w:hAnsi="David" w:cs="David" w:hint="cs"/>
          <w:color w:val="171717" w:themeColor="background2" w:themeShade="1A"/>
          <w:sz w:val="20"/>
          <w:szCs w:val="20"/>
          <w:rtl/>
        </w:rPr>
        <w:t xml:space="preserve">: בכל מקרה בג"צ יגיד את המילה האחרונה ולכן אין פואנטה למהלך. </w:t>
      </w:r>
    </w:p>
    <w:p w14:paraId="6BC52DB6" w14:textId="77777777" w:rsidR="0085033E" w:rsidRDefault="00284FE6" w:rsidP="0085033E">
      <w:pPr>
        <w:bidi/>
        <w:spacing w:line="360" w:lineRule="auto"/>
        <w:ind w:left="1440"/>
        <w:rPr>
          <w:rFonts w:ascii="David" w:hAnsi="David" w:cs="David"/>
          <w:color w:val="171717" w:themeColor="background2" w:themeShade="1A"/>
          <w:sz w:val="20"/>
          <w:szCs w:val="20"/>
          <w:rtl/>
        </w:rPr>
      </w:pPr>
      <w:r w:rsidRPr="00A2756B">
        <w:rPr>
          <w:rFonts w:ascii="David" w:hAnsi="David" w:cs="David" w:hint="cs"/>
          <w:b/>
          <w:bCs/>
          <w:color w:val="171717" w:themeColor="background2" w:themeShade="1A"/>
          <w:sz w:val="20"/>
          <w:szCs w:val="20"/>
          <w:rtl/>
        </w:rPr>
        <w:t>סיכום</w:t>
      </w:r>
      <w:r>
        <w:rPr>
          <w:rFonts w:ascii="David" w:hAnsi="David" w:cs="David" w:hint="cs"/>
          <w:color w:val="171717" w:themeColor="background2" w:themeShade="1A"/>
          <w:sz w:val="20"/>
          <w:szCs w:val="20"/>
          <w:rtl/>
        </w:rPr>
        <w:t>: בישראל פורמ</w:t>
      </w:r>
      <w:r w:rsidR="00A2756B">
        <w:rPr>
          <w:rFonts w:ascii="David" w:hAnsi="David" w:cs="David" w:hint="cs"/>
          <w:color w:val="171717" w:themeColor="background2" w:themeShade="1A"/>
          <w:sz w:val="20"/>
          <w:szCs w:val="20"/>
          <w:rtl/>
        </w:rPr>
        <w:t>א</w:t>
      </w:r>
      <w:r>
        <w:rPr>
          <w:rFonts w:ascii="David" w:hAnsi="David" w:cs="David" w:hint="cs"/>
          <w:color w:val="171717" w:themeColor="background2" w:themeShade="1A"/>
          <w:sz w:val="20"/>
          <w:szCs w:val="20"/>
          <w:rtl/>
        </w:rPr>
        <w:t xml:space="preserve">לית </w:t>
      </w:r>
      <w:r w:rsidR="00A2756B">
        <w:rPr>
          <w:rFonts w:ascii="David" w:hAnsi="David" w:cs="David" w:hint="cs"/>
          <w:color w:val="171717" w:themeColor="background2" w:themeShade="1A"/>
          <w:sz w:val="20"/>
          <w:szCs w:val="20"/>
          <w:rtl/>
        </w:rPr>
        <w:t xml:space="preserve">קיים מודל ריכוזי משולב עם ביזורי. בפועל המודל הוא ביזורי. </w:t>
      </w:r>
    </w:p>
    <w:p w14:paraId="55D1A309" w14:textId="2D7B3C4D" w:rsidR="000D7205" w:rsidRPr="00F51457" w:rsidRDefault="00284FE6" w:rsidP="0085033E">
      <w:pPr>
        <w:bidi/>
        <w:spacing w:line="360" w:lineRule="auto"/>
        <w:rPr>
          <w:rFonts w:ascii="David" w:hAnsi="David" w:cs="David"/>
          <w:b/>
          <w:bCs/>
          <w:color w:val="171717" w:themeColor="background2" w:themeShade="1A"/>
          <w:rtl/>
        </w:rPr>
      </w:pPr>
      <w:r w:rsidRPr="00F51457">
        <w:rPr>
          <w:rFonts w:ascii="David" w:hAnsi="David" w:cs="David" w:hint="cs"/>
          <w:b/>
          <w:bCs/>
          <w:color w:val="0D0D0D" w:themeColor="text1" w:themeTint="F2"/>
          <w:u w:val="single"/>
          <w:rtl/>
        </w:rPr>
        <w:t>נשיא המדינה (לימוד עצמי)</w:t>
      </w:r>
    </w:p>
    <w:p w14:paraId="2CA5CD8A" w14:textId="77824CF5" w:rsidR="0085033E" w:rsidRDefault="0085033E" w:rsidP="00D12945">
      <w:pPr>
        <w:pStyle w:val="a7"/>
        <w:numPr>
          <w:ilvl w:val="0"/>
          <w:numId w:val="21"/>
        </w:numPr>
        <w:bidi/>
        <w:spacing w:after="200" w:line="360" w:lineRule="auto"/>
        <w:rPr>
          <w:rFonts w:ascii="David" w:hAnsi="David" w:cs="David"/>
          <w:b/>
          <w:bCs/>
          <w:sz w:val="20"/>
          <w:szCs w:val="20"/>
        </w:rPr>
      </w:pPr>
      <w:r w:rsidRPr="0085033E">
        <w:rPr>
          <w:rFonts w:ascii="David" w:hAnsi="David" w:cs="David" w:hint="cs"/>
          <w:b/>
          <w:bCs/>
          <w:sz w:val="20"/>
          <w:szCs w:val="20"/>
          <w:rtl/>
        </w:rPr>
        <w:t>תפקיד</w:t>
      </w:r>
      <w:r w:rsidRPr="0085033E">
        <w:rPr>
          <w:rFonts w:ascii="David" w:hAnsi="David" w:cs="David" w:hint="cs"/>
          <w:sz w:val="20"/>
          <w:szCs w:val="20"/>
          <w:rtl/>
        </w:rPr>
        <w:t>:</w:t>
      </w:r>
      <w:r>
        <w:rPr>
          <w:rFonts w:ascii="David" w:hAnsi="David" w:cs="David" w:hint="cs"/>
          <w:sz w:val="20"/>
          <w:szCs w:val="20"/>
          <w:rtl/>
        </w:rPr>
        <w:t xml:space="preserve"> בעיקר ס</w:t>
      </w:r>
      <w:r w:rsidRPr="007A06BF">
        <w:rPr>
          <w:rFonts w:ascii="David" w:hAnsi="David" w:cs="David" w:hint="cs"/>
          <w:sz w:val="20"/>
          <w:szCs w:val="20"/>
          <w:rtl/>
        </w:rPr>
        <w:t>מלי וייצוגי.</w:t>
      </w:r>
      <w:r>
        <w:rPr>
          <w:rFonts w:ascii="David" w:hAnsi="David" w:cs="David" w:hint="cs"/>
          <w:b/>
          <w:bCs/>
          <w:sz w:val="20"/>
          <w:szCs w:val="20"/>
          <w:rtl/>
        </w:rPr>
        <w:t xml:space="preserve"> </w:t>
      </w:r>
      <w:r w:rsidRPr="0085033E">
        <w:rPr>
          <w:rFonts w:ascii="David" w:hAnsi="David" w:cs="David" w:hint="cs"/>
          <w:sz w:val="20"/>
          <w:szCs w:val="20"/>
          <w:u w:val="single"/>
          <w:rtl/>
        </w:rPr>
        <w:t>3 מקרים בהם יש סמכות של שק"ד</w:t>
      </w:r>
      <w:r w:rsidRPr="0085033E">
        <w:rPr>
          <w:rFonts w:ascii="David" w:hAnsi="David" w:cs="David" w:hint="cs"/>
          <w:sz w:val="20"/>
          <w:szCs w:val="20"/>
          <w:rtl/>
        </w:rPr>
        <w:t>:</w:t>
      </w:r>
      <w:r>
        <w:rPr>
          <w:rFonts w:ascii="David" w:hAnsi="David" w:cs="David" w:hint="cs"/>
          <w:b/>
          <w:bCs/>
          <w:sz w:val="20"/>
          <w:szCs w:val="20"/>
          <w:rtl/>
        </w:rPr>
        <w:t xml:space="preserve"> </w:t>
      </w:r>
      <w:r w:rsidRPr="007A06BF">
        <w:rPr>
          <w:rFonts w:ascii="David" w:hAnsi="David" w:cs="David" w:hint="cs"/>
          <w:sz w:val="20"/>
          <w:szCs w:val="20"/>
          <w:rtl/>
        </w:rPr>
        <w:t>הטלת תפקיד הרכבת הממשלה, נתינת חנינה לאסיר, הסכמה על פיזור הכנסת.</w:t>
      </w:r>
    </w:p>
    <w:p w14:paraId="6FCAF4FB" w14:textId="77777777" w:rsidR="0085033E" w:rsidRDefault="0085033E" w:rsidP="00D12945">
      <w:pPr>
        <w:pStyle w:val="a7"/>
        <w:numPr>
          <w:ilvl w:val="0"/>
          <w:numId w:val="21"/>
        </w:numPr>
        <w:bidi/>
        <w:spacing w:after="200" w:line="360" w:lineRule="auto"/>
        <w:rPr>
          <w:rFonts w:ascii="David" w:hAnsi="David" w:cs="David"/>
          <w:b/>
          <w:bCs/>
          <w:sz w:val="20"/>
          <w:szCs w:val="20"/>
        </w:rPr>
      </w:pPr>
      <w:r>
        <w:rPr>
          <w:rFonts w:ascii="David" w:hAnsi="David" w:cs="David" w:hint="cs"/>
          <w:b/>
          <w:bCs/>
          <w:sz w:val="20"/>
          <w:szCs w:val="20"/>
          <w:rtl/>
        </w:rPr>
        <w:t xml:space="preserve">נבחר ע"י הכנסת בהצבעה חשאית. </w:t>
      </w:r>
      <w:r>
        <w:rPr>
          <w:rFonts w:ascii="David" w:hAnsi="David" w:cs="David" w:hint="cs"/>
          <w:sz w:val="20"/>
          <w:szCs w:val="20"/>
          <w:rtl/>
        </w:rPr>
        <w:t>הנשיא רשאי</w:t>
      </w:r>
      <w:r w:rsidRPr="003234AB">
        <w:rPr>
          <w:rFonts w:ascii="David" w:hAnsi="David" w:cs="David" w:hint="cs"/>
          <w:sz w:val="20"/>
          <w:szCs w:val="20"/>
          <w:rtl/>
        </w:rPr>
        <w:t xml:space="preserve"> לכהן תקופת כהונה אחת של 7 שנים.</w:t>
      </w:r>
    </w:p>
    <w:p w14:paraId="582536D2" w14:textId="77777777" w:rsidR="0085033E" w:rsidRPr="003234AB" w:rsidRDefault="0085033E" w:rsidP="00D12945">
      <w:pPr>
        <w:pStyle w:val="a7"/>
        <w:numPr>
          <w:ilvl w:val="0"/>
          <w:numId w:val="21"/>
        </w:numPr>
        <w:bidi/>
        <w:spacing w:after="200" w:line="360" w:lineRule="auto"/>
        <w:rPr>
          <w:rFonts w:ascii="David" w:hAnsi="David" w:cs="David"/>
          <w:sz w:val="20"/>
          <w:szCs w:val="20"/>
        </w:rPr>
      </w:pPr>
      <w:r w:rsidRPr="003234AB">
        <w:rPr>
          <w:rFonts w:ascii="David" w:hAnsi="David" w:cs="David" w:hint="cs"/>
          <w:sz w:val="20"/>
          <w:szCs w:val="20"/>
          <w:rtl/>
        </w:rPr>
        <w:t>יו"ר הכנסת הוא ממלא מקום הנשיא בהעדרו. והוא ע"פ נוהג נמנע מלהפעיל סמכויות בהעדרו.</w:t>
      </w:r>
    </w:p>
    <w:p w14:paraId="26B4F706" w14:textId="77777777" w:rsidR="0085033E" w:rsidRPr="003234AB" w:rsidRDefault="0085033E" w:rsidP="00D12945">
      <w:pPr>
        <w:pStyle w:val="a7"/>
        <w:numPr>
          <w:ilvl w:val="0"/>
          <w:numId w:val="21"/>
        </w:numPr>
        <w:bidi/>
        <w:spacing w:after="200" w:line="360" w:lineRule="auto"/>
        <w:rPr>
          <w:rFonts w:ascii="David" w:hAnsi="David" w:cs="David"/>
          <w:sz w:val="20"/>
          <w:szCs w:val="20"/>
        </w:rPr>
      </w:pPr>
      <w:r w:rsidRPr="003234AB">
        <w:rPr>
          <w:rFonts w:ascii="David" w:hAnsi="David" w:cs="David" w:hint="cs"/>
          <w:sz w:val="20"/>
          <w:szCs w:val="20"/>
          <w:rtl/>
        </w:rPr>
        <w:t>חתימות הנשיא על מסמכים הם עניין פורמלי בלבד ולא כרוך בשיקול  דעתו.</w:t>
      </w:r>
    </w:p>
    <w:p w14:paraId="077567C4" w14:textId="30B5B435" w:rsidR="0085033E" w:rsidRDefault="0085033E" w:rsidP="00D12945">
      <w:pPr>
        <w:pStyle w:val="a7"/>
        <w:numPr>
          <w:ilvl w:val="0"/>
          <w:numId w:val="21"/>
        </w:numPr>
        <w:bidi/>
        <w:spacing w:after="200" w:line="360" w:lineRule="auto"/>
        <w:rPr>
          <w:rFonts w:ascii="David" w:hAnsi="David" w:cs="David"/>
          <w:sz w:val="20"/>
          <w:szCs w:val="20"/>
        </w:rPr>
      </w:pPr>
      <w:r w:rsidRPr="0085033E">
        <w:rPr>
          <w:rFonts w:ascii="David" w:hAnsi="David" w:cs="David" w:hint="cs"/>
          <w:b/>
          <w:bCs/>
          <w:sz w:val="20"/>
          <w:szCs w:val="20"/>
          <w:rtl/>
        </w:rPr>
        <w:t>הנשיא נהנה מחסינות אישית</w:t>
      </w:r>
      <w:r>
        <w:rPr>
          <w:rFonts w:ascii="David" w:hAnsi="David" w:cs="David" w:hint="cs"/>
          <w:b/>
          <w:bCs/>
          <w:sz w:val="20"/>
          <w:szCs w:val="20"/>
          <w:rtl/>
        </w:rPr>
        <w:t>:</w:t>
      </w:r>
      <w:r w:rsidRPr="003234AB">
        <w:rPr>
          <w:rFonts w:ascii="David" w:hAnsi="David" w:cs="David" w:hint="cs"/>
          <w:sz w:val="20"/>
          <w:szCs w:val="20"/>
          <w:rtl/>
        </w:rPr>
        <w:t xml:space="preserve"> כמו חסינות מהותית של הכנסת.</w:t>
      </w:r>
      <w:r>
        <w:rPr>
          <w:rFonts w:ascii="David" w:hAnsi="David" w:cs="David" w:hint="cs"/>
          <w:sz w:val="20"/>
          <w:szCs w:val="20"/>
          <w:rtl/>
        </w:rPr>
        <w:t xml:space="preserve"> </w:t>
      </w:r>
      <w:r w:rsidRPr="0085033E">
        <w:rPr>
          <w:rFonts w:ascii="David" w:hAnsi="David" w:cs="David" w:hint="cs"/>
          <w:sz w:val="20"/>
          <w:szCs w:val="20"/>
          <w:u w:val="single"/>
          <w:rtl/>
        </w:rPr>
        <w:t>וחסינות מפני ביקורת שיפוטית על החלטותיו</w:t>
      </w:r>
      <w:r w:rsidRPr="0085033E">
        <w:rPr>
          <w:rFonts w:ascii="David" w:hAnsi="David" w:cs="David" w:hint="cs"/>
          <w:sz w:val="20"/>
          <w:szCs w:val="20"/>
          <w:rtl/>
        </w:rPr>
        <w:t>-</w:t>
      </w:r>
      <w:r>
        <w:rPr>
          <w:rFonts w:ascii="David" w:hAnsi="David" w:cs="David" w:hint="cs"/>
          <w:sz w:val="20"/>
          <w:szCs w:val="20"/>
          <w:rtl/>
        </w:rPr>
        <w:t xml:space="preserve"> ביהמ"ש יכול לבקר את מעשי הנשיא רק ע"י הצהרה שיפוטית. דרך תקיפה של המעשה ולא של הנשיא עצמו.</w:t>
      </w:r>
    </w:p>
    <w:p w14:paraId="3E1A81BA" w14:textId="16FA5DF9" w:rsidR="0085033E" w:rsidRDefault="0085033E" w:rsidP="00D12945">
      <w:pPr>
        <w:pStyle w:val="a7"/>
        <w:numPr>
          <w:ilvl w:val="0"/>
          <w:numId w:val="21"/>
        </w:numPr>
        <w:bidi/>
        <w:spacing w:after="200" w:line="360" w:lineRule="auto"/>
        <w:rPr>
          <w:rFonts w:ascii="David" w:hAnsi="David" w:cs="David"/>
          <w:sz w:val="20"/>
          <w:szCs w:val="20"/>
        </w:rPr>
      </w:pPr>
      <w:r w:rsidRPr="0085033E">
        <w:rPr>
          <w:rFonts w:ascii="David" w:hAnsi="David" w:cs="David" w:hint="cs"/>
          <w:b/>
          <w:bCs/>
          <w:sz w:val="20"/>
          <w:szCs w:val="20"/>
          <w:rtl/>
        </w:rPr>
        <w:t>סמכות החנינה</w:t>
      </w:r>
      <w:r>
        <w:rPr>
          <w:rFonts w:ascii="David" w:hAnsi="David" w:cs="David" w:hint="cs"/>
          <w:sz w:val="20"/>
          <w:szCs w:val="20"/>
          <w:rtl/>
        </w:rPr>
        <w:t xml:space="preserve">: הנשיא יכול לתת חנינה מלאה, קיצור העונש או המרתו. 2 סייגים להמרת העונש- הסכמת הניחון, עונש אחר שיתאים למתחם ההלימה של הפשע. </w:t>
      </w:r>
      <w:r w:rsidRPr="0085033E">
        <w:rPr>
          <w:rFonts w:ascii="David" w:hAnsi="David" w:cs="David" w:hint="cs"/>
          <w:sz w:val="20"/>
          <w:szCs w:val="20"/>
          <w:u w:val="single"/>
          <w:rtl/>
        </w:rPr>
        <w:t xml:space="preserve">הנשיא יכול להעניק חנינה במקרים בהם האינטרס הציבורי מחייב </w:t>
      </w:r>
      <w:r w:rsidRPr="0085033E">
        <w:rPr>
          <w:rFonts w:ascii="David" w:hAnsi="David" w:cs="David" w:hint="cs"/>
          <w:sz w:val="20"/>
          <w:szCs w:val="20"/>
          <w:u w:val="single"/>
          <w:rtl/>
        </w:rPr>
        <w:lastRenderedPageBreak/>
        <w:t>להימנע מהעמדה לדין</w:t>
      </w:r>
      <w:r w:rsidRPr="0085033E">
        <w:rPr>
          <w:rFonts w:ascii="David" w:hAnsi="David" w:cs="David" w:hint="cs"/>
          <w:sz w:val="20"/>
          <w:szCs w:val="20"/>
          <w:rtl/>
        </w:rPr>
        <w:t>.</w:t>
      </w:r>
      <w:r>
        <w:rPr>
          <w:rFonts w:ascii="David" w:hAnsi="David" w:cs="David" w:hint="cs"/>
          <w:sz w:val="20"/>
          <w:szCs w:val="20"/>
          <w:rtl/>
        </w:rPr>
        <w:t xml:space="preserve"> הבעיה- הסמכות לקבוע אם יש אינטרס ציבורי נועדה ליועמ"ש ולא ראוי שהנשיא יקבע אם יש או אין אינטרס ציבורי.</w:t>
      </w:r>
    </w:p>
    <w:p w14:paraId="19EF86E7" w14:textId="73339D27" w:rsidR="0085033E" w:rsidRDefault="0085033E" w:rsidP="00D12945">
      <w:pPr>
        <w:pStyle w:val="a7"/>
        <w:numPr>
          <w:ilvl w:val="0"/>
          <w:numId w:val="21"/>
        </w:numPr>
        <w:bidi/>
        <w:spacing w:after="200" w:line="360" w:lineRule="auto"/>
        <w:rPr>
          <w:rFonts w:ascii="David" w:hAnsi="David" w:cs="David"/>
          <w:sz w:val="20"/>
          <w:szCs w:val="20"/>
        </w:rPr>
      </w:pPr>
      <w:r w:rsidRPr="0085033E">
        <w:rPr>
          <w:rFonts w:ascii="David" w:hAnsi="David" w:cs="David" w:hint="cs"/>
          <w:b/>
          <w:bCs/>
          <w:sz w:val="20"/>
          <w:szCs w:val="20"/>
          <w:rtl/>
        </w:rPr>
        <w:t xml:space="preserve">שיקול הדעת של הנשיא: </w:t>
      </w:r>
      <w:r>
        <w:rPr>
          <w:rFonts w:ascii="David" w:hAnsi="David" w:cs="David" w:hint="cs"/>
          <w:sz w:val="20"/>
          <w:szCs w:val="20"/>
          <w:rtl/>
        </w:rPr>
        <w:t xml:space="preserve">לנשיא שק"ד רחב המצמצם באופן משמעותי את הביקורת השיפוטית על החלטותיו. </w:t>
      </w:r>
    </w:p>
    <w:p w14:paraId="15170697" w14:textId="62B5CAD8" w:rsidR="0085033E" w:rsidRDefault="0085033E" w:rsidP="00D12945">
      <w:pPr>
        <w:pStyle w:val="a7"/>
        <w:numPr>
          <w:ilvl w:val="0"/>
          <w:numId w:val="21"/>
        </w:numPr>
        <w:bidi/>
        <w:spacing w:after="200" w:line="360" w:lineRule="auto"/>
        <w:rPr>
          <w:rFonts w:ascii="David" w:hAnsi="David" w:cs="David"/>
          <w:sz w:val="20"/>
          <w:szCs w:val="20"/>
        </w:rPr>
      </w:pPr>
      <w:r w:rsidRPr="0085033E">
        <w:rPr>
          <w:rFonts w:ascii="David" w:hAnsi="David" w:cs="David" w:hint="cs"/>
          <w:b/>
          <w:bCs/>
          <w:sz w:val="20"/>
          <w:szCs w:val="20"/>
          <w:rtl/>
        </w:rPr>
        <w:t>הענקת סמכות החנינה היא עניין שנוי במחלוקת</w:t>
      </w:r>
      <w:r>
        <w:rPr>
          <w:rFonts w:ascii="David" w:hAnsi="David" w:cs="David" w:hint="cs"/>
          <w:sz w:val="20"/>
          <w:szCs w:val="20"/>
          <w:rtl/>
        </w:rPr>
        <w:t xml:space="preserve">: יש בה פגיעה בעקרון הפרדת הרשויות. מצד שני, התפיסה היא שיש לשמר מוסד של חנינה ורחמים לצד המערכת השיפוטית.  </w:t>
      </w:r>
    </w:p>
    <w:p w14:paraId="410C2A8E" w14:textId="1CE46500" w:rsidR="00012B66" w:rsidRPr="007D31D8" w:rsidRDefault="00012B66" w:rsidP="007D31D8">
      <w:pPr>
        <w:bidi/>
        <w:spacing w:after="200" w:line="360" w:lineRule="auto"/>
        <w:ind w:left="360"/>
        <w:rPr>
          <w:rFonts w:ascii="David" w:hAnsi="David" w:cs="David"/>
          <w:sz w:val="24"/>
          <w:szCs w:val="24"/>
          <w:rtl/>
        </w:rPr>
      </w:pPr>
      <w:r w:rsidRPr="00012B66">
        <w:rPr>
          <w:rFonts w:ascii="David" w:hAnsi="David" w:cs="David" w:hint="cs"/>
          <w:sz w:val="24"/>
          <w:szCs w:val="24"/>
          <w:rtl/>
        </w:rPr>
        <w:t>מנגנוני פיקוח</w:t>
      </w:r>
      <w:r w:rsidR="007D31D8">
        <w:rPr>
          <w:rFonts w:ascii="David" w:hAnsi="David" w:cs="David"/>
          <w:sz w:val="24"/>
          <w:szCs w:val="24"/>
          <w:rtl/>
        </w:rPr>
        <w:br/>
      </w:r>
      <w:r w:rsidR="007D31D8" w:rsidRPr="007D31D8">
        <w:rPr>
          <w:rFonts w:ascii="David" w:hAnsi="David" w:cs="David" w:hint="cs"/>
          <w:u w:val="single"/>
          <w:rtl/>
        </w:rPr>
        <w:t xml:space="preserve">היועמ"ש </w:t>
      </w:r>
    </w:p>
    <w:p w14:paraId="247702D8" w14:textId="77777777" w:rsidR="007D31D8" w:rsidRDefault="007D31D8" w:rsidP="00D12945">
      <w:pPr>
        <w:pStyle w:val="a7"/>
        <w:numPr>
          <w:ilvl w:val="0"/>
          <w:numId w:val="22"/>
        </w:numPr>
        <w:bidi/>
        <w:spacing w:after="200" w:line="360" w:lineRule="auto"/>
        <w:rPr>
          <w:rFonts w:ascii="David" w:hAnsi="David" w:cs="David"/>
          <w:sz w:val="20"/>
          <w:szCs w:val="20"/>
        </w:rPr>
      </w:pPr>
      <w:r w:rsidRPr="002755E8">
        <w:rPr>
          <w:rFonts w:ascii="David" w:hAnsi="David" w:cs="David" w:hint="cs"/>
          <w:b/>
          <w:bCs/>
          <w:sz w:val="20"/>
          <w:szCs w:val="20"/>
          <w:rtl/>
        </w:rPr>
        <w:t>איך ממנים יועמ"ש?</w:t>
      </w:r>
      <w:r>
        <w:rPr>
          <w:rFonts w:ascii="David" w:hAnsi="David" w:cs="David" w:hint="cs"/>
          <w:sz w:val="20"/>
          <w:szCs w:val="20"/>
          <w:rtl/>
        </w:rPr>
        <w:t xml:space="preserve"> וועדת איתור קבועה שמסננת את המועמדים, כוללת- (יו"ר- שופט ביהמ"ש בדימוס, שר משפטים לשעבר, יועמ"ש לשעבר, ח"כ, איש אקדמיה, עו"ד).  </w:t>
      </w:r>
      <w:r w:rsidRPr="002755E8">
        <w:rPr>
          <w:rFonts w:ascii="David" w:hAnsi="David" w:cs="David" w:hint="cs"/>
          <w:sz w:val="20"/>
          <w:szCs w:val="20"/>
          <w:u w:val="single"/>
          <w:rtl/>
        </w:rPr>
        <w:t>התנאים-</w:t>
      </w:r>
      <w:r>
        <w:rPr>
          <w:rFonts w:ascii="David" w:hAnsi="David" w:cs="David" w:hint="cs"/>
          <w:sz w:val="20"/>
          <w:szCs w:val="20"/>
          <w:rtl/>
        </w:rPr>
        <w:t xml:space="preserve"> כמו למינוי של שופט.</w:t>
      </w:r>
      <w:r w:rsidRPr="002755E8">
        <w:rPr>
          <w:rFonts w:ascii="David" w:hAnsi="David" w:cs="David" w:hint="cs"/>
          <w:sz w:val="20"/>
          <w:szCs w:val="20"/>
          <w:u w:val="single"/>
          <w:rtl/>
        </w:rPr>
        <w:t xml:space="preserve"> תקופת מינוי</w:t>
      </w:r>
      <w:r>
        <w:rPr>
          <w:rFonts w:ascii="David" w:hAnsi="David" w:cs="David" w:hint="cs"/>
          <w:sz w:val="20"/>
          <w:szCs w:val="20"/>
          <w:rtl/>
        </w:rPr>
        <w:t xml:space="preserve">-6 שנים. </w:t>
      </w:r>
      <w:r w:rsidRPr="002755E8">
        <w:rPr>
          <w:rFonts w:ascii="David" w:hAnsi="David" w:cs="David" w:hint="cs"/>
          <w:sz w:val="20"/>
          <w:szCs w:val="20"/>
          <w:u w:val="single"/>
          <w:rtl/>
        </w:rPr>
        <w:t>סיבות הדחה-</w:t>
      </w:r>
      <w:r>
        <w:rPr>
          <w:rFonts w:ascii="David" w:hAnsi="David" w:cs="David" w:hint="cs"/>
          <w:sz w:val="20"/>
          <w:szCs w:val="20"/>
          <w:rtl/>
        </w:rPr>
        <w:t xml:space="preserve"> מחלוקת בלתי ניתנת לגישור בין הממשלה ליועמ"ש, התפטרות, מוות.</w:t>
      </w:r>
    </w:p>
    <w:p w14:paraId="04B4F143" w14:textId="77777777" w:rsidR="007D31D8" w:rsidRDefault="007D31D8" w:rsidP="00D12945">
      <w:pPr>
        <w:pStyle w:val="a7"/>
        <w:numPr>
          <w:ilvl w:val="0"/>
          <w:numId w:val="22"/>
        </w:numPr>
        <w:bidi/>
        <w:spacing w:after="200" w:line="360" w:lineRule="auto"/>
        <w:rPr>
          <w:rFonts w:ascii="David" w:hAnsi="David" w:cs="David"/>
          <w:sz w:val="20"/>
          <w:szCs w:val="20"/>
        </w:rPr>
      </w:pPr>
      <w:r w:rsidRPr="002755E8">
        <w:rPr>
          <w:rFonts w:ascii="David" w:hAnsi="David" w:cs="David" w:hint="cs"/>
          <w:b/>
          <w:bCs/>
          <w:sz w:val="20"/>
          <w:szCs w:val="20"/>
          <w:rtl/>
        </w:rPr>
        <w:t>סמכויות-</w:t>
      </w:r>
      <w:r>
        <w:rPr>
          <w:rFonts w:ascii="David" w:hAnsi="David" w:cs="David" w:hint="cs"/>
          <w:sz w:val="20"/>
          <w:szCs w:val="20"/>
          <w:rtl/>
        </w:rPr>
        <w:t xml:space="preserve"> רשות התביעה הכללית, ייצוג השלטון בביהמ"ש, ייעוץ משפטי לממשלה, קידום שלטון החוק- אינטרס ציבורי.</w:t>
      </w:r>
    </w:p>
    <w:p w14:paraId="2C98542F" w14:textId="77777777" w:rsidR="007D31D8" w:rsidRDefault="007D31D8" w:rsidP="00D12945">
      <w:pPr>
        <w:pStyle w:val="a7"/>
        <w:numPr>
          <w:ilvl w:val="0"/>
          <w:numId w:val="22"/>
        </w:numPr>
        <w:bidi/>
        <w:spacing w:after="200" w:line="360" w:lineRule="auto"/>
        <w:rPr>
          <w:rFonts w:ascii="David" w:hAnsi="David" w:cs="David"/>
          <w:sz w:val="20"/>
          <w:szCs w:val="20"/>
        </w:rPr>
      </w:pPr>
      <w:r w:rsidRPr="002755E8">
        <w:rPr>
          <w:rFonts w:ascii="David" w:hAnsi="David" w:cs="David" w:hint="cs"/>
          <w:b/>
          <w:bCs/>
          <w:sz w:val="20"/>
          <w:szCs w:val="20"/>
          <w:rtl/>
        </w:rPr>
        <w:t>סמכות ייצוג-</w:t>
      </w:r>
      <w:r>
        <w:rPr>
          <w:rFonts w:ascii="David" w:hAnsi="David" w:cs="David" w:hint="cs"/>
          <w:sz w:val="20"/>
          <w:szCs w:val="20"/>
          <w:rtl/>
        </w:rPr>
        <w:t xml:space="preserve"> מייצג את רשויות השלטון בערכאות השונות. רשאי להציג עמדה אחרת משל הרשות ולהציג במקביל את עמדת הרשות. </w:t>
      </w:r>
    </w:p>
    <w:p w14:paraId="6AE2556E" w14:textId="77777777" w:rsidR="007D31D8" w:rsidRDefault="007D31D8" w:rsidP="00D12945">
      <w:pPr>
        <w:pStyle w:val="a7"/>
        <w:numPr>
          <w:ilvl w:val="0"/>
          <w:numId w:val="22"/>
        </w:numPr>
        <w:bidi/>
        <w:spacing w:after="200" w:line="360" w:lineRule="auto"/>
        <w:rPr>
          <w:rFonts w:ascii="David" w:hAnsi="David" w:cs="David"/>
          <w:sz w:val="20"/>
          <w:szCs w:val="20"/>
        </w:rPr>
      </w:pPr>
      <w:r w:rsidRPr="002755E8">
        <w:rPr>
          <w:rFonts w:ascii="David" w:hAnsi="David" w:cs="David" w:hint="cs"/>
          <w:b/>
          <w:bCs/>
          <w:sz w:val="20"/>
          <w:szCs w:val="20"/>
          <w:rtl/>
        </w:rPr>
        <w:t>סמכות ייעוץ</w:t>
      </w:r>
      <w:r>
        <w:rPr>
          <w:rFonts w:ascii="David" w:hAnsi="David" w:cs="David" w:hint="cs"/>
          <w:sz w:val="20"/>
          <w:szCs w:val="20"/>
          <w:rtl/>
        </w:rPr>
        <w:t>- הממשלה רשאית לנהוג לא לפי המלצת היועמ"ש אם לקחה בחשבון שזו הנורמה המשפטית עד שייקבע ביהמ"ש אחרת.</w:t>
      </w:r>
    </w:p>
    <w:p w14:paraId="503FA866" w14:textId="77777777" w:rsidR="002D45CA" w:rsidRDefault="002D45CA" w:rsidP="002D45CA">
      <w:pPr>
        <w:pStyle w:val="a7"/>
        <w:bidi/>
        <w:spacing w:after="200" w:line="360" w:lineRule="auto"/>
        <w:rPr>
          <w:rFonts w:ascii="David" w:hAnsi="David" w:cs="David"/>
          <w:sz w:val="20"/>
          <w:szCs w:val="20"/>
        </w:rPr>
      </w:pPr>
    </w:p>
    <w:p w14:paraId="6E4692B4" w14:textId="75BC3C96" w:rsidR="007D31D8" w:rsidRPr="00FB1CC8" w:rsidRDefault="006644EB" w:rsidP="00D12945">
      <w:pPr>
        <w:pStyle w:val="a7"/>
        <w:numPr>
          <w:ilvl w:val="0"/>
          <w:numId w:val="23"/>
        </w:numPr>
        <w:bidi/>
        <w:spacing w:after="200" w:line="360" w:lineRule="auto"/>
        <w:rPr>
          <w:rFonts w:ascii="David" w:hAnsi="David" w:cs="David"/>
          <w:sz w:val="20"/>
          <w:szCs w:val="20"/>
        </w:rPr>
      </w:pPr>
      <w:r w:rsidRPr="006644EB">
        <w:rPr>
          <w:rFonts w:ascii="David" w:hAnsi="David" w:cs="David" w:hint="cs"/>
          <w:b/>
          <w:bCs/>
          <w:sz w:val="20"/>
          <w:szCs w:val="20"/>
          <w:highlight w:val="lightGray"/>
          <w:rtl/>
        </w:rPr>
        <w:t>דרעי 1</w:t>
      </w:r>
      <w:r w:rsidR="002D45CA" w:rsidRPr="002D45CA">
        <w:rPr>
          <w:rFonts w:ascii="David" w:hAnsi="David" w:cs="David" w:hint="cs"/>
          <w:sz w:val="20"/>
          <w:szCs w:val="20"/>
          <w:rtl/>
        </w:rPr>
        <w:t xml:space="preserve"> </w:t>
      </w:r>
      <w:r w:rsidR="002D45CA">
        <w:rPr>
          <w:rFonts w:ascii="David" w:hAnsi="David" w:cs="David"/>
          <w:sz w:val="20"/>
          <w:szCs w:val="20"/>
          <w:rtl/>
        </w:rPr>
        <w:t>–</w:t>
      </w:r>
      <w:r w:rsidR="002D45CA">
        <w:rPr>
          <w:rFonts w:ascii="David" w:hAnsi="David" w:cs="David" w:hint="cs"/>
          <w:sz w:val="20"/>
          <w:szCs w:val="20"/>
          <w:rtl/>
        </w:rPr>
        <w:t xml:space="preserve"> </w:t>
      </w:r>
      <w:r w:rsidR="002D45CA" w:rsidRPr="00FE2EDF">
        <w:rPr>
          <w:rFonts w:ascii="David" w:hAnsi="David" w:cs="David" w:hint="cs"/>
          <w:b/>
          <w:bCs/>
          <w:sz w:val="20"/>
          <w:szCs w:val="20"/>
          <w:rtl/>
        </w:rPr>
        <w:t>מצא:</w:t>
      </w:r>
      <w:r w:rsidR="002D45CA">
        <w:rPr>
          <w:rFonts w:ascii="David" w:hAnsi="David" w:cs="David" w:hint="cs"/>
          <w:sz w:val="20"/>
          <w:szCs w:val="20"/>
          <w:rtl/>
        </w:rPr>
        <w:t xml:space="preserve"> </w:t>
      </w:r>
      <w:proofErr w:type="spellStart"/>
      <w:r w:rsidR="00FE2EDF">
        <w:rPr>
          <w:rFonts w:ascii="David" w:hAnsi="David" w:cs="David" w:hint="cs"/>
          <w:sz w:val="20"/>
          <w:szCs w:val="20"/>
          <w:rtl/>
        </w:rPr>
        <w:t>רהמ"ש</w:t>
      </w:r>
      <w:proofErr w:type="spellEnd"/>
      <w:r w:rsidR="00FE2EDF">
        <w:rPr>
          <w:rFonts w:ascii="David" w:hAnsi="David" w:cs="David" w:hint="cs"/>
          <w:sz w:val="20"/>
          <w:szCs w:val="20"/>
          <w:rtl/>
        </w:rPr>
        <w:t xml:space="preserve"> לא יכול להשמיע את דעתו אם היא מנוגדת לדעת היועמ"ש מאחר והיועמ"ש הוא הפרשן המוסמך של הדין. </w:t>
      </w:r>
      <w:r w:rsidR="00C34857" w:rsidRPr="00FB1CC8">
        <w:rPr>
          <w:rFonts w:ascii="David" w:hAnsi="David" w:cs="David"/>
          <w:sz w:val="20"/>
          <w:szCs w:val="20"/>
          <w:rtl/>
        </w:rPr>
        <w:br/>
      </w:r>
    </w:p>
    <w:p w14:paraId="755DDFC6" w14:textId="32524849" w:rsidR="00C34857" w:rsidRPr="00FB1CC8" w:rsidRDefault="006644EB" w:rsidP="00D12945">
      <w:pPr>
        <w:pStyle w:val="a7"/>
        <w:numPr>
          <w:ilvl w:val="0"/>
          <w:numId w:val="23"/>
        </w:numPr>
        <w:bidi/>
        <w:spacing w:after="200" w:line="360" w:lineRule="auto"/>
        <w:rPr>
          <w:rFonts w:ascii="David" w:hAnsi="David" w:cs="David"/>
          <w:sz w:val="20"/>
          <w:szCs w:val="20"/>
        </w:rPr>
      </w:pPr>
      <w:r w:rsidRPr="006644EB">
        <w:rPr>
          <w:rFonts w:ascii="David" w:hAnsi="David" w:cs="David" w:hint="cs"/>
          <w:b/>
          <w:bCs/>
          <w:sz w:val="20"/>
          <w:szCs w:val="20"/>
          <w:highlight w:val="lightGray"/>
          <w:rtl/>
        </w:rPr>
        <w:t>פרשת אמיתי</w:t>
      </w:r>
      <w:r w:rsidR="003B50D2">
        <w:rPr>
          <w:rFonts w:ascii="David" w:hAnsi="David" w:cs="David" w:hint="cs"/>
          <w:sz w:val="20"/>
          <w:szCs w:val="20"/>
          <w:rtl/>
        </w:rPr>
        <w:t xml:space="preserve"> </w:t>
      </w:r>
      <w:r w:rsidR="003B50D2">
        <w:rPr>
          <w:rFonts w:ascii="David" w:hAnsi="David" w:cs="David"/>
          <w:sz w:val="20"/>
          <w:szCs w:val="20"/>
          <w:rtl/>
        </w:rPr>
        <w:t>–</w:t>
      </w:r>
      <w:r w:rsidR="003B50D2">
        <w:rPr>
          <w:rFonts w:ascii="David" w:hAnsi="David" w:cs="David" w:hint="cs"/>
          <w:sz w:val="20"/>
          <w:szCs w:val="20"/>
          <w:rtl/>
        </w:rPr>
        <w:t xml:space="preserve"> רבין מבקש מהיועמ"ש להציג את עמדתו </w:t>
      </w:r>
      <w:r w:rsidR="00C41FD7">
        <w:rPr>
          <w:rFonts w:ascii="David" w:hAnsi="David" w:cs="David" w:hint="cs"/>
          <w:sz w:val="20"/>
          <w:szCs w:val="20"/>
          <w:rtl/>
        </w:rPr>
        <w:t xml:space="preserve">בפני ביהמ"ש </w:t>
      </w:r>
      <w:r w:rsidR="00353B11">
        <w:rPr>
          <w:rFonts w:ascii="David" w:hAnsi="David" w:cs="David" w:hint="cs"/>
          <w:sz w:val="20"/>
          <w:szCs w:val="20"/>
          <w:rtl/>
        </w:rPr>
        <w:t xml:space="preserve">בנושא העברת סגן </w:t>
      </w:r>
      <w:r w:rsidR="00B80B7B">
        <w:rPr>
          <w:rFonts w:ascii="David" w:hAnsi="David" w:cs="David" w:hint="cs"/>
          <w:sz w:val="20"/>
          <w:szCs w:val="20"/>
          <w:rtl/>
        </w:rPr>
        <w:t>ה</w:t>
      </w:r>
      <w:r w:rsidR="00353B11">
        <w:rPr>
          <w:rFonts w:ascii="David" w:hAnsi="David" w:cs="David" w:hint="cs"/>
          <w:sz w:val="20"/>
          <w:szCs w:val="20"/>
          <w:rtl/>
        </w:rPr>
        <w:t xml:space="preserve">שר פנחסי מתפקידו בעקבו האשמות שיוחסו לו. </w:t>
      </w:r>
      <w:r w:rsidR="0047018E">
        <w:rPr>
          <w:rFonts w:ascii="David" w:hAnsi="David" w:cs="David" w:hint="cs"/>
          <w:sz w:val="20"/>
          <w:szCs w:val="20"/>
          <w:rtl/>
        </w:rPr>
        <w:t xml:space="preserve">היועמ"ש </w:t>
      </w:r>
      <w:r w:rsidR="00760BC0">
        <w:rPr>
          <w:rFonts w:ascii="David" w:hAnsi="David" w:cs="David" w:hint="cs"/>
          <w:sz w:val="20"/>
          <w:szCs w:val="20"/>
          <w:rtl/>
        </w:rPr>
        <w:t>מסכים להציג את הדעה של רבין אך מדגיש כי דעתו שונה מהדעה של</w:t>
      </w:r>
      <w:r w:rsidR="00C41FD7">
        <w:rPr>
          <w:rFonts w:ascii="David" w:hAnsi="David" w:cs="David" w:hint="cs"/>
          <w:sz w:val="20"/>
          <w:szCs w:val="20"/>
          <w:rtl/>
        </w:rPr>
        <w:t xml:space="preserve"> רבין</w:t>
      </w:r>
      <w:r w:rsidR="00760BC0">
        <w:rPr>
          <w:rFonts w:ascii="David" w:hAnsi="David" w:cs="David" w:hint="cs"/>
          <w:sz w:val="20"/>
          <w:szCs w:val="20"/>
          <w:rtl/>
        </w:rPr>
        <w:t xml:space="preserve"> ולכן הוא לא יגן </w:t>
      </w:r>
      <w:r w:rsidR="00F50F08">
        <w:rPr>
          <w:rFonts w:ascii="David" w:hAnsi="David" w:cs="David" w:hint="cs"/>
          <w:sz w:val="20"/>
          <w:szCs w:val="20"/>
          <w:rtl/>
        </w:rPr>
        <w:t xml:space="preserve">עליו אלא רק יציג את דעתו. </w:t>
      </w:r>
      <w:r w:rsidR="00B778AD" w:rsidRPr="00B778AD">
        <w:rPr>
          <w:rFonts w:ascii="David" w:hAnsi="David" w:cs="David" w:hint="cs"/>
          <w:b/>
          <w:bCs/>
          <w:color w:val="FF0000"/>
          <w:sz w:val="20"/>
          <w:szCs w:val="20"/>
          <w:rtl/>
        </w:rPr>
        <w:t>ברק: היועמ"ש לא חייב ל</w:t>
      </w:r>
      <w:r w:rsidR="00C27487">
        <w:rPr>
          <w:rFonts w:ascii="David" w:hAnsi="David" w:cs="David" w:hint="cs"/>
          <w:b/>
          <w:bCs/>
          <w:color w:val="FF0000"/>
          <w:sz w:val="20"/>
          <w:szCs w:val="20"/>
          <w:rtl/>
        </w:rPr>
        <w:t>ייצג</w:t>
      </w:r>
      <w:r w:rsidR="00B778AD" w:rsidRPr="00B778AD">
        <w:rPr>
          <w:rFonts w:ascii="David" w:hAnsi="David" w:cs="David" w:hint="cs"/>
          <w:b/>
          <w:bCs/>
          <w:color w:val="FF0000"/>
          <w:sz w:val="20"/>
          <w:szCs w:val="20"/>
          <w:rtl/>
        </w:rPr>
        <w:t xml:space="preserve"> את </w:t>
      </w:r>
      <w:proofErr w:type="spellStart"/>
      <w:r w:rsidR="00B778AD" w:rsidRPr="00B778AD">
        <w:rPr>
          <w:rFonts w:ascii="David" w:hAnsi="David" w:cs="David" w:hint="cs"/>
          <w:b/>
          <w:bCs/>
          <w:color w:val="FF0000"/>
          <w:sz w:val="20"/>
          <w:szCs w:val="20"/>
          <w:rtl/>
        </w:rPr>
        <w:t>רהמ"ש</w:t>
      </w:r>
      <w:proofErr w:type="spellEnd"/>
      <w:r w:rsidR="00B778AD" w:rsidRPr="00B778AD">
        <w:rPr>
          <w:rFonts w:ascii="David" w:hAnsi="David" w:cs="David" w:hint="cs"/>
          <w:b/>
          <w:bCs/>
          <w:color w:val="FF0000"/>
          <w:sz w:val="20"/>
          <w:szCs w:val="20"/>
          <w:rtl/>
        </w:rPr>
        <w:t xml:space="preserve">. במצב זה </w:t>
      </w:r>
      <w:r w:rsidR="00D51DDF">
        <w:rPr>
          <w:rFonts w:ascii="David" w:hAnsi="David" w:cs="David" w:hint="cs"/>
          <w:b/>
          <w:bCs/>
          <w:color w:val="FF0000"/>
          <w:sz w:val="20"/>
          <w:szCs w:val="20"/>
          <w:rtl/>
        </w:rPr>
        <w:t xml:space="preserve">הפרקליטות תייצג את </w:t>
      </w:r>
      <w:proofErr w:type="spellStart"/>
      <w:r w:rsidR="00D51DDF">
        <w:rPr>
          <w:rFonts w:ascii="David" w:hAnsi="David" w:cs="David" w:hint="cs"/>
          <w:b/>
          <w:bCs/>
          <w:color w:val="FF0000"/>
          <w:sz w:val="20"/>
          <w:szCs w:val="20"/>
          <w:rtl/>
        </w:rPr>
        <w:t>רהמ"ש</w:t>
      </w:r>
      <w:proofErr w:type="spellEnd"/>
      <w:r w:rsidR="00B778AD" w:rsidRPr="00B778AD">
        <w:rPr>
          <w:rFonts w:ascii="David" w:hAnsi="David" w:cs="David" w:hint="cs"/>
          <w:b/>
          <w:bCs/>
          <w:color w:val="FF0000"/>
          <w:sz w:val="20"/>
          <w:szCs w:val="20"/>
          <w:rtl/>
        </w:rPr>
        <w:t xml:space="preserve"> והיועמ"ש רק יציג את הדעה של המדינה.</w:t>
      </w:r>
      <w:r w:rsidR="00B778AD" w:rsidRPr="00B778AD">
        <w:rPr>
          <w:rFonts w:ascii="David" w:hAnsi="David" w:cs="David" w:hint="cs"/>
          <w:color w:val="FF0000"/>
          <w:sz w:val="20"/>
          <w:szCs w:val="20"/>
          <w:rtl/>
        </w:rPr>
        <w:t xml:space="preserve"> </w:t>
      </w:r>
      <w:r w:rsidR="00FB1CC8">
        <w:rPr>
          <w:rFonts w:ascii="David" w:hAnsi="David" w:cs="David"/>
          <w:color w:val="FF0000"/>
          <w:sz w:val="20"/>
          <w:szCs w:val="20"/>
          <w:rtl/>
        </w:rPr>
        <w:br/>
      </w:r>
    </w:p>
    <w:p w14:paraId="5B513AA1" w14:textId="53C9621A" w:rsidR="003565BE" w:rsidRDefault="00A27B97" w:rsidP="00D12945">
      <w:pPr>
        <w:pStyle w:val="a7"/>
        <w:numPr>
          <w:ilvl w:val="0"/>
          <w:numId w:val="23"/>
        </w:numPr>
        <w:bidi/>
        <w:spacing w:after="200" w:line="360" w:lineRule="auto"/>
        <w:rPr>
          <w:rFonts w:ascii="David" w:hAnsi="David" w:cs="David"/>
          <w:sz w:val="20"/>
          <w:szCs w:val="20"/>
        </w:rPr>
      </w:pPr>
      <w:r w:rsidRPr="00A27B97">
        <w:rPr>
          <w:rFonts w:ascii="David" w:hAnsi="David" w:cs="David" w:hint="cs"/>
          <w:b/>
          <w:bCs/>
          <w:sz w:val="20"/>
          <w:szCs w:val="20"/>
          <w:highlight w:val="lightGray"/>
          <w:rtl/>
        </w:rPr>
        <w:t>אמיתי נ' שר המדע והטכנולוגיה</w:t>
      </w:r>
      <w:r>
        <w:rPr>
          <w:rFonts w:ascii="David" w:hAnsi="David" w:cs="David" w:hint="cs"/>
          <w:sz w:val="20"/>
          <w:szCs w:val="20"/>
          <w:rtl/>
        </w:rPr>
        <w:t xml:space="preserve"> </w:t>
      </w:r>
      <w:r w:rsidR="001F7D89">
        <w:rPr>
          <w:rFonts w:ascii="David" w:hAnsi="David" w:cs="David"/>
          <w:sz w:val="20"/>
          <w:szCs w:val="20"/>
          <w:rtl/>
        </w:rPr>
        <w:t>–</w:t>
      </w:r>
      <w:r>
        <w:rPr>
          <w:rFonts w:ascii="David" w:hAnsi="David" w:cs="David" w:hint="cs"/>
          <w:sz w:val="20"/>
          <w:szCs w:val="20"/>
          <w:rtl/>
        </w:rPr>
        <w:t xml:space="preserve"> </w:t>
      </w:r>
      <w:r w:rsidR="001F7D89">
        <w:rPr>
          <w:rFonts w:ascii="David" w:hAnsi="David" w:cs="David" w:hint="cs"/>
          <w:sz w:val="20"/>
          <w:szCs w:val="20"/>
          <w:rtl/>
        </w:rPr>
        <w:t>שר המדע סירב ל</w:t>
      </w:r>
      <w:r w:rsidR="009272BA">
        <w:rPr>
          <w:rFonts w:ascii="David" w:hAnsi="David" w:cs="David" w:hint="cs"/>
          <w:sz w:val="20"/>
          <w:szCs w:val="20"/>
          <w:rtl/>
        </w:rPr>
        <w:t xml:space="preserve">מנות את פרופ' אמיתי </w:t>
      </w:r>
      <w:r w:rsidR="004C40C1">
        <w:rPr>
          <w:rFonts w:ascii="David" w:hAnsi="David" w:cs="David" w:hint="cs"/>
          <w:sz w:val="20"/>
          <w:szCs w:val="20"/>
          <w:rtl/>
        </w:rPr>
        <w:t>לחברה במועצת הנגידים</w:t>
      </w:r>
      <w:r w:rsidR="00C42790">
        <w:rPr>
          <w:rFonts w:ascii="David" w:hAnsi="David" w:cs="David" w:hint="cs"/>
          <w:sz w:val="20"/>
          <w:szCs w:val="20"/>
          <w:rtl/>
        </w:rPr>
        <w:t xml:space="preserve">. דעת השר מנוגדת לדעת היועמ"ש. </w:t>
      </w:r>
      <w:r w:rsidR="004C40C1">
        <w:rPr>
          <w:rFonts w:ascii="David" w:hAnsi="David" w:cs="David" w:hint="cs"/>
          <w:sz w:val="20"/>
          <w:szCs w:val="20"/>
          <w:rtl/>
        </w:rPr>
        <w:t>היועמ"ש הציג את הדעה האישית שלו.</w:t>
      </w:r>
      <w:r w:rsidR="00C42790">
        <w:rPr>
          <w:rFonts w:ascii="David" w:hAnsi="David" w:cs="David" w:hint="cs"/>
          <w:sz w:val="20"/>
          <w:szCs w:val="20"/>
          <w:rtl/>
        </w:rPr>
        <w:t xml:space="preserve"> </w:t>
      </w:r>
      <w:r w:rsidR="00C42790" w:rsidRPr="00C42790">
        <w:rPr>
          <w:rFonts w:ascii="David" w:hAnsi="David" w:cs="David" w:hint="cs"/>
          <w:sz w:val="20"/>
          <w:szCs w:val="20"/>
          <w:u w:val="single"/>
          <w:rtl/>
        </w:rPr>
        <w:t>השאלה שנידונה</w:t>
      </w:r>
      <w:r w:rsidR="00C42790">
        <w:rPr>
          <w:rFonts w:ascii="David" w:hAnsi="David" w:cs="David" w:hint="cs"/>
          <w:sz w:val="20"/>
          <w:szCs w:val="20"/>
          <w:rtl/>
        </w:rPr>
        <w:t xml:space="preserve">: </w:t>
      </w:r>
      <w:r w:rsidR="00C42790" w:rsidRPr="00C42790">
        <w:rPr>
          <w:rFonts w:ascii="David" w:hAnsi="David" w:cs="David"/>
          <w:sz w:val="20"/>
          <w:szCs w:val="20"/>
          <w:rtl/>
        </w:rPr>
        <w:t>האם היועמ"ש מוסמך להחליט לא להגן על החלטת שר הממשלה ולא לאפשר לאותו שר להיות מיוצג על ידי עורך דין פרטי שיגן על החלטתו?</w:t>
      </w:r>
      <w:r w:rsidR="00C42790">
        <w:rPr>
          <w:rFonts w:ascii="David" w:hAnsi="David" w:cs="David" w:hint="cs"/>
          <w:sz w:val="20"/>
          <w:szCs w:val="20"/>
          <w:rtl/>
        </w:rPr>
        <w:t xml:space="preserve"> </w:t>
      </w:r>
      <w:r w:rsidR="009272BA" w:rsidRPr="009272BA">
        <w:rPr>
          <w:rFonts w:ascii="David" w:hAnsi="David" w:cs="David" w:hint="cs"/>
          <w:b/>
          <w:bCs/>
          <w:sz w:val="20"/>
          <w:szCs w:val="20"/>
          <w:rtl/>
        </w:rPr>
        <w:t>שטיין:</w:t>
      </w:r>
      <w:r w:rsidR="009272BA">
        <w:rPr>
          <w:rFonts w:ascii="David" w:hAnsi="David" w:cs="David" w:hint="cs"/>
          <w:sz w:val="20"/>
          <w:szCs w:val="20"/>
          <w:rtl/>
        </w:rPr>
        <w:t xml:space="preserve"> </w:t>
      </w:r>
      <w:r w:rsidR="00C42790">
        <w:rPr>
          <w:rFonts w:ascii="David" w:hAnsi="David" w:cs="David" w:hint="cs"/>
          <w:sz w:val="20"/>
          <w:szCs w:val="20"/>
          <w:rtl/>
        </w:rPr>
        <w:t>היועמ"ש לא מחויב להציג עמדה המנוגדת לעמדתו</w:t>
      </w:r>
      <w:r w:rsidR="00C95D54">
        <w:rPr>
          <w:rFonts w:ascii="David" w:hAnsi="David" w:cs="David" w:hint="cs"/>
          <w:sz w:val="20"/>
          <w:szCs w:val="20"/>
          <w:rtl/>
        </w:rPr>
        <w:t xml:space="preserve"> אך</w:t>
      </w:r>
      <w:r w:rsidR="00C42790">
        <w:rPr>
          <w:rFonts w:ascii="David" w:hAnsi="David" w:cs="David" w:hint="cs"/>
          <w:sz w:val="20"/>
          <w:szCs w:val="20"/>
          <w:rtl/>
        </w:rPr>
        <w:t xml:space="preserve"> יש לאפשר לשר להיות מיוצג ע"י גורם אחר. </w:t>
      </w:r>
      <w:r w:rsidR="00C42790" w:rsidRPr="00C42790">
        <w:rPr>
          <w:rFonts w:ascii="David" w:hAnsi="David" w:cs="David" w:hint="cs"/>
          <w:b/>
          <w:bCs/>
          <w:sz w:val="20"/>
          <w:szCs w:val="20"/>
          <w:rtl/>
        </w:rPr>
        <w:t>ייצוג של אדם או רשות שלטונית בביהמ"ש הוא חופש הביטוי שלו במסגרת ההליך המשפטי.</w:t>
      </w:r>
      <w:r w:rsidR="009D0780" w:rsidRPr="00C42790">
        <w:rPr>
          <w:rFonts w:ascii="David" w:hAnsi="David" w:cs="David"/>
          <w:b/>
          <w:bCs/>
          <w:sz w:val="20"/>
          <w:szCs w:val="20"/>
          <w:rtl/>
        </w:rPr>
        <w:br/>
      </w:r>
      <w:r w:rsidR="009272BA" w:rsidRPr="009272BA">
        <w:rPr>
          <w:rFonts w:ascii="David" w:hAnsi="David" w:cs="David" w:hint="cs"/>
          <w:b/>
          <w:bCs/>
          <w:sz w:val="20"/>
          <w:szCs w:val="20"/>
          <w:rtl/>
        </w:rPr>
        <w:t>קרא:</w:t>
      </w:r>
      <w:r w:rsidR="009272BA">
        <w:rPr>
          <w:rFonts w:ascii="David" w:hAnsi="David" w:cs="David" w:hint="cs"/>
          <w:sz w:val="20"/>
          <w:szCs w:val="20"/>
          <w:rtl/>
        </w:rPr>
        <w:t xml:space="preserve"> </w:t>
      </w:r>
      <w:r w:rsidR="00C95D54">
        <w:rPr>
          <w:rFonts w:ascii="David" w:hAnsi="David" w:cs="David" w:hint="cs"/>
          <w:sz w:val="20"/>
          <w:szCs w:val="20"/>
          <w:rtl/>
        </w:rPr>
        <w:t xml:space="preserve">עמדתן של הרשויות צריכות להיות מיוצגות ע"י היועמ"ש. </w:t>
      </w:r>
    </w:p>
    <w:p w14:paraId="2BB04EE1" w14:textId="77777777" w:rsidR="002E2322" w:rsidRPr="00F51457" w:rsidRDefault="002E2322" w:rsidP="00F85639">
      <w:pPr>
        <w:bidi/>
        <w:spacing w:before="240" w:after="120" w:line="360" w:lineRule="auto"/>
        <w:rPr>
          <w:rFonts w:ascii="David" w:hAnsi="David" w:cs="David"/>
          <w:b/>
          <w:bCs/>
          <w:u w:val="single"/>
          <w:rtl/>
        </w:rPr>
      </w:pPr>
      <w:r w:rsidRPr="00F51457">
        <w:rPr>
          <w:rFonts w:ascii="David" w:hAnsi="David" w:cs="David" w:hint="cs"/>
          <w:b/>
          <w:bCs/>
          <w:u w:val="single"/>
          <w:rtl/>
        </w:rPr>
        <w:t>ביקורת המדינה (לימוד עצמי)</w:t>
      </w:r>
    </w:p>
    <w:p w14:paraId="25CEC663" w14:textId="36C427D4" w:rsidR="002E2322" w:rsidRDefault="002E2322" w:rsidP="00D12945">
      <w:pPr>
        <w:pStyle w:val="a7"/>
        <w:numPr>
          <w:ilvl w:val="0"/>
          <w:numId w:val="24"/>
        </w:numPr>
        <w:bidi/>
        <w:spacing w:after="200" w:line="360" w:lineRule="auto"/>
        <w:rPr>
          <w:rFonts w:ascii="David" w:hAnsi="David" w:cs="David"/>
          <w:sz w:val="20"/>
          <w:szCs w:val="20"/>
        </w:rPr>
      </w:pPr>
      <w:r w:rsidRPr="006D617C">
        <w:rPr>
          <w:rFonts w:ascii="David" w:hAnsi="David" w:cs="David" w:hint="cs"/>
          <w:b/>
          <w:bCs/>
          <w:sz w:val="20"/>
          <w:szCs w:val="20"/>
          <w:rtl/>
        </w:rPr>
        <w:t>מבקר המדינה נבחר ע"י הכנסת</w:t>
      </w:r>
      <w:r w:rsidR="00C218B8">
        <w:rPr>
          <w:rFonts w:ascii="David" w:hAnsi="David" w:cs="David" w:hint="cs"/>
          <w:b/>
          <w:bCs/>
          <w:sz w:val="20"/>
          <w:szCs w:val="20"/>
          <w:rtl/>
        </w:rPr>
        <w:t xml:space="preserve"> - </w:t>
      </w:r>
      <w:r w:rsidRPr="00C218B8">
        <w:rPr>
          <w:rFonts w:ascii="David" w:hAnsi="David" w:cs="David" w:hint="cs"/>
          <w:sz w:val="20"/>
          <w:szCs w:val="20"/>
          <w:rtl/>
        </w:rPr>
        <w:t>לא בבחירות חשאיות</w:t>
      </w:r>
      <w:r>
        <w:rPr>
          <w:rFonts w:ascii="David" w:hAnsi="David" w:cs="David" w:hint="cs"/>
          <w:sz w:val="20"/>
          <w:szCs w:val="20"/>
          <w:rtl/>
        </w:rPr>
        <w:t xml:space="preserve">. </w:t>
      </w:r>
    </w:p>
    <w:p w14:paraId="089D83BC" w14:textId="77777777" w:rsidR="002E2322" w:rsidRDefault="002E2322" w:rsidP="00D12945">
      <w:pPr>
        <w:pStyle w:val="a7"/>
        <w:numPr>
          <w:ilvl w:val="0"/>
          <w:numId w:val="24"/>
        </w:numPr>
        <w:bidi/>
        <w:spacing w:after="200" w:line="360" w:lineRule="auto"/>
        <w:rPr>
          <w:rFonts w:ascii="David" w:hAnsi="David" w:cs="David"/>
          <w:sz w:val="20"/>
          <w:szCs w:val="20"/>
        </w:rPr>
      </w:pPr>
      <w:r w:rsidRPr="000A5944">
        <w:rPr>
          <w:rFonts w:ascii="David" w:hAnsi="David" w:cs="David" w:hint="cs"/>
          <w:b/>
          <w:bCs/>
          <w:sz w:val="20"/>
          <w:szCs w:val="20"/>
          <w:rtl/>
        </w:rPr>
        <w:t>הגופים המבוקרים</w:t>
      </w:r>
      <w:r>
        <w:rPr>
          <w:rFonts w:ascii="David" w:hAnsi="David" w:cs="David" w:hint="cs"/>
          <w:sz w:val="20"/>
          <w:szCs w:val="20"/>
          <w:rtl/>
        </w:rPr>
        <w:t>- כל גוף הנתמך ע"י המדינה.</w:t>
      </w:r>
    </w:p>
    <w:p w14:paraId="1DD36684" w14:textId="77777777" w:rsidR="002E2322" w:rsidRDefault="002E2322" w:rsidP="00D12945">
      <w:pPr>
        <w:pStyle w:val="a7"/>
        <w:numPr>
          <w:ilvl w:val="0"/>
          <w:numId w:val="24"/>
        </w:numPr>
        <w:bidi/>
        <w:spacing w:after="200" w:line="360" w:lineRule="auto"/>
        <w:rPr>
          <w:rFonts w:ascii="David" w:hAnsi="David" w:cs="David"/>
          <w:sz w:val="20"/>
          <w:szCs w:val="20"/>
        </w:rPr>
      </w:pPr>
      <w:r w:rsidRPr="000A5944">
        <w:rPr>
          <w:rFonts w:ascii="David" w:hAnsi="David" w:cs="David" w:hint="cs"/>
          <w:b/>
          <w:bCs/>
          <w:sz w:val="20"/>
          <w:szCs w:val="20"/>
          <w:rtl/>
        </w:rPr>
        <w:t>הביקורת השיפוטית</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רק על היבטים דיונים בעבודה, בפרט אם נשללה זכות הטיעון ממי שעלול להיפגע מהביקורת.</w:t>
      </w:r>
    </w:p>
    <w:p w14:paraId="61973A0F" w14:textId="14461309" w:rsidR="002E2322" w:rsidRDefault="002E2322" w:rsidP="00D12945">
      <w:pPr>
        <w:pStyle w:val="a7"/>
        <w:numPr>
          <w:ilvl w:val="0"/>
          <w:numId w:val="24"/>
        </w:numPr>
        <w:bidi/>
        <w:spacing w:after="200" w:line="360" w:lineRule="auto"/>
        <w:rPr>
          <w:rFonts w:ascii="David" w:hAnsi="David" w:cs="David"/>
          <w:sz w:val="20"/>
          <w:szCs w:val="20"/>
        </w:rPr>
      </w:pPr>
      <w:r w:rsidRPr="000A5944">
        <w:rPr>
          <w:rFonts w:ascii="David" w:hAnsi="David" w:cs="David" w:hint="cs"/>
          <w:b/>
          <w:bCs/>
          <w:sz w:val="20"/>
          <w:szCs w:val="20"/>
          <w:rtl/>
        </w:rPr>
        <w:t>חשיבות רבה יותר בשנים האחרונות לממצאי מבקר המדינה-</w:t>
      </w:r>
      <w:r>
        <w:rPr>
          <w:rFonts w:ascii="David" w:hAnsi="David" w:cs="David" w:hint="cs"/>
          <w:sz w:val="20"/>
          <w:szCs w:val="20"/>
          <w:rtl/>
        </w:rPr>
        <w:t xml:space="preserve"> </w:t>
      </w:r>
      <w:r w:rsidR="004E374C">
        <w:rPr>
          <w:rFonts w:ascii="David" w:hAnsi="David" w:cs="David"/>
          <w:sz w:val="20"/>
          <w:szCs w:val="20"/>
          <w:rtl/>
        </w:rPr>
        <w:br/>
      </w:r>
      <w:r w:rsidR="00DA4F5E" w:rsidRPr="004E374C">
        <w:rPr>
          <w:rFonts w:ascii="David" w:hAnsi="David" w:cs="David" w:hint="cs"/>
          <w:b/>
          <w:bCs/>
          <w:sz w:val="20"/>
          <w:szCs w:val="20"/>
          <w:rtl/>
        </w:rPr>
        <w:t>(1)</w:t>
      </w:r>
      <w:r w:rsidRPr="004E374C">
        <w:rPr>
          <w:rFonts w:ascii="David" w:hAnsi="David" w:cs="David" w:hint="cs"/>
          <w:b/>
          <w:bCs/>
          <w:sz w:val="20"/>
          <w:szCs w:val="20"/>
          <w:rtl/>
        </w:rPr>
        <w:t xml:space="preserve"> </w:t>
      </w:r>
      <w:r>
        <w:rPr>
          <w:rFonts w:ascii="David" w:hAnsi="David" w:cs="David" w:hint="cs"/>
          <w:sz w:val="20"/>
          <w:szCs w:val="20"/>
          <w:rtl/>
        </w:rPr>
        <w:t>בחוק מימון מפלגות פועל המבקר לא כרשות מבקרת אלא כרשות אכיפת החוק גרידא</w:t>
      </w:r>
      <w:r w:rsidR="00DA4F5E">
        <w:rPr>
          <w:rFonts w:ascii="David" w:hAnsi="David" w:cs="David" w:hint="cs"/>
          <w:sz w:val="20"/>
          <w:szCs w:val="20"/>
          <w:rtl/>
        </w:rPr>
        <w:t xml:space="preserve">. </w:t>
      </w:r>
      <w:r w:rsidR="00DA4F5E" w:rsidRPr="004E374C">
        <w:rPr>
          <w:rFonts w:ascii="David" w:hAnsi="David" w:cs="David" w:hint="cs"/>
          <w:b/>
          <w:bCs/>
          <w:sz w:val="20"/>
          <w:szCs w:val="20"/>
          <w:rtl/>
        </w:rPr>
        <w:t>(2)</w:t>
      </w:r>
      <w:r w:rsidR="00DA4F5E">
        <w:rPr>
          <w:rFonts w:ascii="David" w:hAnsi="David" w:cs="David" w:hint="cs"/>
          <w:sz w:val="20"/>
          <w:szCs w:val="20"/>
          <w:rtl/>
        </w:rPr>
        <w:t xml:space="preserve"> </w:t>
      </w:r>
      <w:r>
        <w:rPr>
          <w:rFonts w:ascii="David" w:hAnsi="David" w:cs="David" w:hint="cs"/>
          <w:sz w:val="20"/>
          <w:szCs w:val="20"/>
          <w:rtl/>
        </w:rPr>
        <w:t>נקבע כי גוף מבוקר חייב להתחשב בהמלצות המבקר ולתת טעם להימנעות מקיומן.</w:t>
      </w:r>
    </w:p>
    <w:p w14:paraId="019B4179" w14:textId="77777777" w:rsidR="002E2322" w:rsidRPr="000A5944" w:rsidRDefault="002E2322" w:rsidP="00D12945">
      <w:pPr>
        <w:pStyle w:val="a7"/>
        <w:numPr>
          <w:ilvl w:val="0"/>
          <w:numId w:val="24"/>
        </w:numPr>
        <w:bidi/>
        <w:spacing w:after="200" w:line="360" w:lineRule="auto"/>
        <w:rPr>
          <w:rFonts w:ascii="David" w:hAnsi="David" w:cs="David"/>
          <w:b/>
          <w:bCs/>
          <w:sz w:val="20"/>
          <w:szCs w:val="20"/>
        </w:rPr>
      </w:pPr>
      <w:r w:rsidRPr="000A5944">
        <w:rPr>
          <w:rFonts w:ascii="David" w:hAnsi="David" w:cs="David" w:hint="cs"/>
          <w:b/>
          <w:bCs/>
          <w:sz w:val="20"/>
          <w:szCs w:val="20"/>
          <w:rtl/>
        </w:rPr>
        <w:t>המבקר כ"נציב תלונות הציבור".</w:t>
      </w:r>
    </w:p>
    <w:p w14:paraId="3C2B6146" w14:textId="77777777" w:rsidR="002E2322" w:rsidRPr="00F85639" w:rsidRDefault="002E2322" w:rsidP="002E2322">
      <w:pPr>
        <w:bidi/>
        <w:spacing w:line="360" w:lineRule="auto"/>
        <w:rPr>
          <w:rFonts w:ascii="David" w:hAnsi="David" w:cs="David"/>
          <w:b/>
          <w:bCs/>
          <w:u w:val="single"/>
          <w:rtl/>
        </w:rPr>
      </w:pPr>
      <w:r w:rsidRPr="00F85639">
        <w:rPr>
          <w:rFonts w:ascii="David" w:hAnsi="David" w:cs="David" w:hint="cs"/>
          <w:b/>
          <w:bCs/>
          <w:u w:val="single"/>
          <w:rtl/>
        </w:rPr>
        <w:t>וועדות חקירה (לימוד עצמי)</w:t>
      </w:r>
    </w:p>
    <w:p w14:paraId="673F9B9C" w14:textId="77777777" w:rsidR="002E2322" w:rsidRDefault="002E2322" w:rsidP="00D12945">
      <w:pPr>
        <w:pStyle w:val="a7"/>
        <w:numPr>
          <w:ilvl w:val="0"/>
          <w:numId w:val="25"/>
        </w:numPr>
        <w:bidi/>
        <w:spacing w:after="200" w:line="360" w:lineRule="auto"/>
        <w:rPr>
          <w:rFonts w:ascii="David" w:hAnsi="David" w:cs="David"/>
          <w:sz w:val="20"/>
          <w:szCs w:val="20"/>
        </w:rPr>
      </w:pPr>
      <w:r w:rsidRPr="00B07FF3">
        <w:rPr>
          <w:rFonts w:ascii="David" w:hAnsi="David" w:cs="David" w:hint="cs"/>
          <w:b/>
          <w:bCs/>
          <w:sz w:val="20"/>
          <w:szCs w:val="20"/>
          <w:rtl/>
        </w:rPr>
        <w:t>ועדת חקירה ממלכתית-</w:t>
      </w:r>
      <w:r w:rsidRPr="00B07FF3">
        <w:rPr>
          <w:rFonts w:ascii="David" w:hAnsi="David" w:cs="David" w:hint="cs"/>
          <w:sz w:val="20"/>
          <w:szCs w:val="20"/>
          <w:rtl/>
        </w:rPr>
        <w:t xml:space="preserve"> מו</w:t>
      </w:r>
      <w:r>
        <w:rPr>
          <w:rFonts w:ascii="David" w:hAnsi="David" w:cs="David" w:hint="cs"/>
          <w:sz w:val="20"/>
          <w:szCs w:val="20"/>
          <w:rtl/>
        </w:rPr>
        <w:t>קמת מטעם הממשלה. יש לה הש</w:t>
      </w:r>
      <w:r w:rsidRPr="00B07FF3">
        <w:rPr>
          <w:rFonts w:ascii="David" w:hAnsi="David" w:cs="David" w:hint="cs"/>
          <w:sz w:val="20"/>
          <w:szCs w:val="20"/>
          <w:rtl/>
        </w:rPr>
        <w:t>פעה רחבה על דעת הקהל, וממצאיה משמשים חומר עזר לרשות עצמה.</w:t>
      </w:r>
    </w:p>
    <w:p w14:paraId="0E41AB88" w14:textId="77777777" w:rsidR="002E2322" w:rsidRDefault="002E2322" w:rsidP="00D12945">
      <w:pPr>
        <w:pStyle w:val="a7"/>
        <w:numPr>
          <w:ilvl w:val="0"/>
          <w:numId w:val="25"/>
        </w:numPr>
        <w:bidi/>
        <w:spacing w:after="200" w:line="360" w:lineRule="auto"/>
        <w:rPr>
          <w:rFonts w:ascii="David" w:hAnsi="David" w:cs="David"/>
          <w:sz w:val="20"/>
          <w:szCs w:val="20"/>
        </w:rPr>
      </w:pPr>
      <w:r>
        <w:rPr>
          <w:rFonts w:ascii="David" w:hAnsi="David" w:cs="David" w:hint="cs"/>
          <w:b/>
          <w:bCs/>
          <w:sz w:val="20"/>
          <w:szCs w:val="20"/>
          <w:rtl/>
        </w:rPr>
        <w:lastRenderedPageBreak/>
        <w:t xml:space="preserve">3 </w:t>
      </w:r>
      <w:r w:rsidRPr="00B07FF3">
        <w:rPr>
          <w:rFonts w:ascii="David" w:hAnsi="David" w:cs="David" w:hint="cs"/>
          <w:b/>
          <w:bCs/>
          <w:sz w:val="20"/>
          <w:szCs w:val="20"/>
          <w:rtl/>
        </w:rPr>
        <w:t>מגבלות על נושאי החקירה שיכולה לקבוע הממשלה</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תחימת הסמכויות </w:t>
      </w:r>
      <w:r w:rsidRPr="00B07FF3">
        <w:rPr>
          <w:rFonts w:ascii="David" w:hAnsi="David" w:cs="David" w:hint="cs"/>
          <w:sz w:val="20"/>
          <w:szCs w:val="20"/>
          <w:u w:val="single"/>
          <w:rtl/>
        </w:rPr>
        <w:t>בכתב מינוי,</w:t>
      </w:r>
      <w:r>
        <w:rPr>
          <w:rFonts w:ascii="David" w:hAnsi="David" w:cs="David" w:hint="cs"/>
          <w:sz w:val="20"/>
          <w:szCs w:val="20"/>
          <w:rtl/>
        </w:rPr>
        <w:t xml:space="preserve"> הגבלה מהותית מכוח </w:t>
      </w:r>
      <w:r w:rsidRPr="00B07FF3">
        <w:rPr>
          <w:rFonts w:ascii="David" w:hAnsi="David" w:cs="David" w:hint="cs"/>
          <w:sz w:val="20"/>
          <w:szCs w:val="20"/>
          <w:u w:val="single"/>
          <w:rtl/>
        </w:rPr>
        <w:t>עקרונות היסוד של השיטה</w:t>
      </w:r>
      <w:r>
        <w:rPr>
          <w:rFonts w:ascii="David" w:hAnsi="David" w:cs="David" w:hint="cs"/>
          <w:sz w:val="20"/>
          <w:szCs w:val="20"/>
          <w:rtl/>
        </w:rPr>
        <w:t xml:space="preserve">- מוגבלת רק למקרים ספציפיים ולא לבחינת מדיניות ציבורית. למרות שבפועל היא מוסמכת לדון בכל התחומים אשר חקירתם נחוצה לשם בירור הנושאים בהם הוסמכה לדון. </w:t>
      </w:r>
    </w:p>
    <w:p w14:paraId="085E3D8D" w14:textId="08BF22CD" w:rsidR="002E2322" w:rsidRDefault="002E2322" w:rsidP="002E2322">
      <w:pPr>
        <w:pStyle w:val="a7"/>
        <w:bidi/>
        <w:spacing w:line="360" w:lineRule="auto"/>
        <w:rPr>
          <w:rFonts w:ascii="David" w:hAnsi="David" w:cs="David"/>
          <w:sz w:val="20"/>
          <w:szCs w:val="20"/>
          <w:rtl/>
        </w:rPr>
      </w:pPr>
      <w:r>
        <w:rPr>
          <w:rFonts w:ascii="David" w:hAnsi="David" w:cs="David" w:hint="cs"/>
          <w:sz w:val="20"/>
          <w:szCs w:val="20"/>
          <w:rtl/>
        </w:rPr>
        <w:t xml:space="preserve">בפועל יש צורך להכיר </w:t>
      </w:r>
      <w:proofErr w:type="spellStart"/>
      <w:r>
        <w:rPr>
          <w:rFonts w:ascii="David" w:hAnsi="David" w:cs="David" w:hint="cs"/>
          <w:sz w:val="20"/>
          <w:szCs w:val="20"/>
          <w:rtl/>
        </w:rPr>
        <w:t>בשק"ד</w:t>
      </w:r>
      <w:proofErr w:type="spellEnd"/>
      <w:r>
        <w:rPr>
          <w:rFonts w:ascii="David" w:hAnsi="David" w:cs="David" w:hint="cs"/>
          <w:sz w:val="20"/>
          <w:szCs w:val="20"/>
          <w:rtl/>
        </w:rPr>
        <w:t xml:space="preserve"> רחב של הוועדה והממשלה בנושאי החקירה- מעודד ערנות ציבורית, עוזר לממשלה לגבש מדיניות. מגבלה שלישית על נושאי החקירה היא </w:t>
      </w:r>
      <w:r w:rsidRPr="00B07FF3">
        <w:rPr>
          <w:rFonts w:ascii="David" w:hAnsi="David" w:cs="David" w:hint="cs"/>
          <w:sz w:val="20"/>
          <w:szCs w:val="20"/>
          <w:u w:val="single"/>
          <w:rtl/>
        </w:rPr>
        <w:t>עקרון הפרדת הרשויות-</w:t>
      </w:r>
      <w:r>
        <w:rPr>
          <w:rFonts w:ascii="David" w:hAnsi="David" w:cs="David" w:hint="cs"/>
          <w:sz w:val="20"/>
          <w:szCs w:val="20"/>
          <w:rtl/>
        </w:rPr>
        <w:t xml:space="preserve"> הוועדה לא יכולה לחקור על מנת לברר אחריות פלילית. זה תפקיד ביהמ"ש. עם זאת, ממצאי הוועדה עוזרים לרשויות האכיפה לבחון אם קיים צורך בפתיחת הליך פלילי.</w:t>
      </w:r>
    </w:p>
    <w:p w14:paraId="226C0618" w14:textId="38C16594" w:rsidR="002E2322" w:rsidRDefault="002E2322" w:rsidP="00D12945">
      <w:pPr>
        <w:pStyle w:val="a7"/>
        <w:numPr>
          <w:ilvl w:val="0"/>
          <w:numId w:val="25"/>
        </w:numPr>
        <w:bidi/>
        <w:spacing w:after="200" w:line="360" w:lineRule="auto"/>
        <w:rPr>
          <w:rFonts w:ascii="David" w:hAnsi="David" w:cs="David"/>
          <w:sz w:val="20"/>
          <w:szCs w:val="20"/>
        </w:rPr>
      </w:pPr>
      <w:r>
        <w:rPr>
          <w:rFonts w:ascii="David" w:hAnsi="David" w:cs="David" w:hint="cs"/>
          <w:sz w:val="20"/>
          <w:szCs w:val="20"/>
          <w:rtl/>
        </w:rPr>
        <w:t>מערכת יחסים זו בין הוועדות לרשויות האכיפה עלולה לפגוע בזכויות נאשמים ובשמם הטוב</w:t>
      </w:r>
      <w:r w:rsidR="000F73AF">
        <w:rPr>
          <w:rFonts w:ascii="David" w:hAnsi="David" w:cs="David" w:hint="cs"/>
          <w:sz w:val="20"/>
          <w:szCs w:val="20"/>
          <w:rtl/>
        </w:rPr>
        <w:t xml:space="preserve"> ו</w:t>
      </w:r>
      <w:r>
        <w:rPr>
          <w:rFonts w:ascii="David" w:hAnsi="David" w:cs="David" w:hint="cs"/>
          <w:sz w:val="20"/>
          <w:szCs w:val="20"/>
          <w:rtl/>
        </w:rPr>
        <w:t>לכן הוועדה צריכה לחקור רק נושאים העוסקים בהטלת אחריות ציבורית ולא באחריות פלילית. אפשר לקיים בוועדה חקירה על דיון שנדון כבר בהליך שיפוטי מבלי שתהיה פגיעה בעקרון הפרדת הרשויות כשמדובר בנושאים שאינם בדבר אחריות פלילית אישית.</w:t>
      </w:r>
    </w:p>
    <w:p w14:paraId="25327F37" w14:textId="27A6C3ED" w:rsidR="002E2322" w:rsidRDefault="002E2322" w:rsidP="00D12945">
      <w:pPr>
        <w:pStyle w:val="a7"/>
        <w:numPr>
          <w:ilvl w:val="0"/>
          <w:numId w:val="25"/>
        </w:numPr>
        <w:bidi/>
        <w:spacing w:after="200" w:line="360" w:lineRule="auto"/>
        <w:rPr>
          <w:rFonts w:ascii="David" w:hAnsi="David" w:cs="David"/>
          <w:sz w:val="20"/>
          <w:szCs w:val="20"/>
        </w:rPr>
      </w:pPr>
      <w:r w:rsidRPr="00CD7D36">
        <w:rPr>
          <w:rFonts w:ascii="David" w:hAnsi="David" w:cs="David"/>
          <w:b/>
          <w:bCs/>
          <w:sz w:val="20"/>
          <w:szCs w:val="20"/>
          <w:rtl/>
        </w:rPr>
        <w:t>ועדת ביקורת המדינה של הכנסת, בעקבות דין וחשבון של מבקר המדינה, רשאית להקים ועדת חקירה</w:t>
      </w:r>
      <w:r w:rsidRPr="00CD7D36">
        <w:rPr>
          <w:rFonts w:ascii="David" w:hAnsi="David" w:cs="David"/>
          <w:sz w:val="20"/>
          <w:szCs w:val="20"/>
          <w:rtl/>
        </w:rPr>
        <w:t>.</w:t>
      </w:r>
    </w:p>
    <w:p w14:paraId="1D47392C" w14:textId="77777777" w:rsidR="002E2322" w:rsidRDefault="002E2322" w:rsidP="00D12945">
      <w:pPr>
        <w:pStyle w:val="a7"/>
        <w:numPr>
          <w:ilvl w:val="0"/>
          <w:numId w:val="25"/>
        </w:numPr>
        <w:bidi/>
        <w:spacing w:after="200" w:line="360" w:lineRule="auto"/>
        <w:rPr>
          <w:rFonts w:ascii="David" w:hAnsi="David" w:cs="David"/>
          <w:sz w:val="20"/>
          <w:szCs w:val="20"/>
        </w:rPr>
      </w:pPr>
      <w:r w:rsidRPr="00CD7D36">
        <w:rPr>
          <w:rFonts w:ascii="David" w:hAnsi="David" w:cs="David" w:hint="cs"/>
          <w:b/>
          <w:bCs/>
          <w:sz w:val="20"/>
          <w:szCs w:val="20"/>
          <w:rtl/>
        </w:rPr>
        <w:t>הרכב הוועדה-</w:t>
      </w:r>
      <w:r>
        <w:rPr>
          <w:rFonts w:ascii="David" w:hAnsi="David" w:cs="David" w:hint="cs"/>
          <w:sz w:val="20"/>
          <w:szCs w:val="20"/>
          <w:rtl/>
        </w:rPr>
        <w:t xml:space="preserve"> את ההרכב ממנה נשיא העליון. בראש הוועדה עומד שופט ביהמ"ש עליון\מחוזי. הרעיון הוא שהנשיא ימנה כדי </w:t>
      </w:r>
      <w:r w:rsidRPr="00CF251A">
        <w:rPr>
          <w:rFonts w:ascii="David" w:hAnsi="David" w:cs="David" w:hint="cs"/>
          <w:b/>
          <w:bCs/>
          <w:sz w:val="20"/>
          <w:szCs w:val="20"/>
          <w:rtl/>
        </w:rPr>
        <w:t>להבטיח את אמון הציבור בוועדה ובממצאיה.</w:t>
      </w:r>
    </w:p>
    <w:p w14:paraId="50691ECE" w14:textId="3FDA4E3A" w:rsidR="002E2322" w:rsidRDefault="002E2322" w:rsidP="00D12945">
      <w:pPr>
        <w:pStyle w:val="a7"/>
        <w:numPr>
          <w:ilvl w:val="0"/>
          <w:numId w:val="25"/>
        </w:numPr>
        <w:bidi/>
        <w:spacing w:after="200" w:line="360" w:lineRule="auto"/>
        <w:rPr>
          <w:rFonts w:ascii="David" w:hAnsi="David" w:cs="David"/>
          <w:sz w:val="20"/>
          <w:szCs w:val="20"/>
        </w:rPr>
      </w:pPr>
      <w:r w:rsidRPr="00CD7D36">
        <w:rPr>
          <w:rFonts w:ascii="David" w:hAnsi="David" w:cs="David" w:hint="cs"/>
          <w:b/>
          <w:bCs/>
          <w:sz w:val="20"/>
          <w:szCs w:val="20"/>
          <w:rtl/>
        </w:rPr>
        <w:t>הליכי הדיון בוועדה</w:t>
      </w:r>
      <w:r>
        <w:rPr>
          <w:rFonts w:ascii="David" w:hAnsi="David" w:cs="David" w:hint="cs"/>
          <w:sz w:val="20"/>
          <w:szCs w:val="20"/>
          <w:rtl/>
        </w:rPr>
        <w:t xml:space="preserve">- רשאית להזמין כל אדם לבוא להעיד בפניה. אלמנט נוסף- </w:t>
      </w:r>
      <w:r>
        <w:rPr>
          <w:rFonts w:ascii="David" w:hAnsi="David" w:cs="David" w:hint="cs"/>
          <w:sz w:val="20"/>
          <w:szCs w:val="20"/>
          <w:u w:val="single"/>
          <w:rtl/>
        </w:rPr>
        <w:t>פומביות הדיון</w:t>
      </w:r>
      <w:r w:rsidR="000F73AF">
        <w:rPr>
          <w:rFonts w:ascii="David" w:hAnsi="David" w:cs="David" w:hint="cs"/>
          <w:sz w:val="20"/>
          <w:szCs w:val="20"/>
          <w:rtl/>
        </w:rPr>
        <w:t xml:space="preserve">. </w:t>
      </w:r>
      <w:r>
        <w:rPr>
          <w:rFonts w:ascii="David" w:hAnsi="David" w:cs="David" w:hint="cs"/>
          <w:sz w:val="20"/>
          <w:szCs w:val="20"/>
          <w:rtl/>
        </w:rPr>
        <w:t xml:space="preserve">על הוועדה גם </w:t>
      </w:r>
      <w:r>
        <w:rPr>
          <w:rFonts w:ascii="David" w:hAnsi="David" w:cs="David" w:hint="cs"/>
          <w:sz w:val="20"/>
          <w:szCs w:val="20"/>
          <w:u w:val="single"/>
          <w:rtl/>
        </w:rPr>
        <w:t>ה</w:t>
      </w:r>
      <w:r w:rsidRPr="00CD7D36">
        <w:rPr>
          <w:rFonts w:ascii="David" w:hAnsi="David" w:cs="David" w:hint="cs"/>
          <w:sz w:val="20"/>
          <w:szCs w:val="20"/>
          <w:u w:val="single"/>
          <w:rtl/>
        </w:rPr>
        <w:t>חובה להעניק זכות טיעון רחבה לכל אדם אשר עלול להיפגע מהחקירה.</w:t>
      </w:r>
      <w:r>
        <w:rPr>
          <w:rFonts w:ascii="David" w:hAnsi="David" w:cs="David" w:hint="cs"/>
          <w:sz w:val="20"/>
          <w:szCs w:val="20"/>
          <w:rtl/>
        </w:rPr>
        <w:t xml:space="preserve"> הבעיה- הכרה כה חמורה בזכות לטיעון נגדי עלולה לפגוע ביעילות עבודתה של הועדה ולעיכוב ממושך בפרסום הממצאים. הוועדה רשאית להעדיף את האינטרס הציבורי בפרסום ממצאים, בכך שתמנע מקביעת ממצאים שתנבע מהם פגיעה באנשים מסוימים. </w:t>
      </w:r>
      <w:r w:rsidRPr="00894031">
        <w:rPr>
          <w:rFonts w:ascii="David" w:hAnsi="David" w:cs="David" w:hint="cs"/>
          <w:sz w:val="20"/>
          <w:szCs w:val="20"/>
          <w:u w:val="single"/>
          <w:rtl/>
        </w:rPr>
        <w:t>הועדה פטור</w:t>
      </w:r>
      <w:r>
        <w:rPr>
          <w:rFonts w:ascii="David" w:hAnsi="David" w:cs="David" w:hint="cs"/>
          <w:sz w:val="20"/>
          <w:szCs w:val="20"/>
          <w:u w:val="single"/>
          <w:rtl/>
        </w:rPr>
        <w:t>ה מכיבוד סדרי הדין ודיני הראיות</w:t>
      </w:r>
      <w:r w:rsidRPr="00894031">
        <w:rPr>
          <w:rFonts w:ascii="David" w:hAnsi="David" w:cs="David" w:hint="cs"/>
          <w:sz w:val="20"/>
          <w:szCs w:val="20"/>
          <w:rtl/>
        </w:rPr>
        <w:t>- בכך עלולה לפגוע בזכויות נחקרים.</w:t>
      </w:r>
    </w:p>
    <w:p w14:paraId="6BCFAC29" w14:textId="77777777" w:rsidR="002E2322" w:rsidRDefault="002E2322" w:rsidP="00D12945">
      <w:pPr>
        <w:pStyle w:val="a7"/>
        <w:numPr>
          <w:ilvl w:val="0"/>
          <w:numId w:val="25"/>
        </w:numPr>
        <w:bidi/>
        <w:spacing w:after="200" w:line="360" w:lineRule="auto"/>
        <w:rPr>
          <w:rFonts w:ascii="David" w:hAnsi="David" w:cs="David"/>
          <w:sz w:val="20"/>
          <w:szCs w:val="20"/>
        </w:rPr>
      </w:pPr>
      <w:r w:rsidRPr="00191B5F">
        <w:rPr>
          <w:rFonts w:ascii="David" w:hAnsi="David" w:cs="David" w:hint="cs"/>
          <w:b/>
          <w:bCs/>
          <w:sz w:val="20"/>
          <w:szCs w:val="20"/>
          <w:rtl/>
        </w:rPr>
        <w:t>מעמדם של הממצאים-</w:t>
      </w:r>
      <w:r>
        <w:rPr>
          <w:rFonts w:ascii="David" w:hAnsi="David" w:cs="David" w:hint="cs"/>
          <w:sz w:val="20"/>
          <w:szCs w:val="20"/>
          <w:rtl/>
        </w:rPr>
        <w:t xml:space="preserve">  </w:t>
      </w:r>
      <w:r w:rsidRPr="00CF251A">
        <w:rPr>
          <w:rFonts w:ascii="David" w:hAnsi="David" w:cs="David" w:hint="cs"/>
          <w:sz w:val="20"/>
          <w:szCs w:val="20"/>
          <w:u w:val="single"/>
          <w:rtl/>
        </w:rPr>
        <w:t>הממשלה חייבת לאמץ את הממצאים העובדתיים של הוועדה. לקביעות הוועדה יש הד ציבורי.</w:t>
      </w:r>
      <w:r>
        <w:rPr>
          <w:rFonts w:ascii="David" w:hAnsi="David" w:cs="David" w:hint="cs"/>
          <w:sz w:val="20"/>
          <w:szCs w:val="20"/>
          <w:rtl/>
        </w:rPr>
        <w:t xml:space="preserve"> היועמ"ש יכול לבחור שלא להעמיד לדין אדם שנמצא ראוי שיינקט נגדו הליך פלילי בממצאי הוועדה, היועמ"ש חייב לתת טעם מדוע בחר שלא להגיש כבר אישום.</w:t>
      </w:r>
    </w:p>
    <w:p w14:paraId="190C8D3E" w14:textId="4F3F7100" w:rsidR="002E2322" w:rsidRDefault="002E2322" w:rsidP="00D12945">
      <w:pPr>
        <w:pStyle w:val="a7"/>
        <w:numPr>
          <w:ilvl w:val="0"/>
          <w:numId w:val="25"/>
        </w:numPr>
        <w:bidi/>
        <w:spacing w:after="200" w:line="360" w:lineRule="auto"/>
        <w:rPr>
          <w:rFonts w:ascii="David" w:hAnsi="David" w:cs="David"/>
          <w:sz w:val="20"/>
          <w:szCs w:val="20"/>
        </w:rPr>
      </w:pPr>
      <w:r w:rsidRPr="00191B5F">
        <w:rPr>
          <w:rFonts w:ascii="David" w:hAnsi="David" w:cs="David" w:hint="cs"/>
          <w:b/>
          <w:bCs/>
          <w:sz w:val="20"/>
          <w:szCs w:val="20"/>
          <w:rtl/>
        </w:rPr>
        <w:t xml:space="preserve">ביקורת שיפוטית </w:t>
      </w:r>
      <w:r w:rsidRPr="00191B5F">
        <w:rPr>
          <w:rFonts w:ascii="David" w:hAnsi="David" w:cs="David"/>
          <w:b/>
          <w:bCs/>
          <w:sz w:val="20"/>
          <w:szCs w:val="20"/>
          <w:rtl/>
        </w:rPr>
        <w:t>–</w:t>
      </w:r>
      <w:r>
        <w:rPr>
          <w:rFonts w:ascii="David" w:hAnsi="David" w:cs="David" w:hint="cs"/>
          <w:sz w:val="20"/>
          <w:szCs w:val="20"/>
          <w:rtl/>
        </w:rPr>
        <w:t xml:space="preserve"> ביהמ"ש נמנע מלהכיל ביקורת שיפוטית על ממצאי הוועדה. </w:t>
      </w:r>
    </w:p>
    <w:p w14:paraId="1193502E" w14:textId="77777777" w:rsidR="002E2322" w:rsidRDefault="002E2322" w:rsidP="00D12945">
      <w:pPr>
        <w:pStyle w:val="a7"/>
        <w:numPr>
          <w:ilvl w:val="0"/>
          <w:numId w:val="25"/>
        </w:numPr>
        <w:bidi/>
        <w:spacing w:after="200" w:line="360" w:lineRule="auto"/>
        <w:rPr>
          <w:rFonts w:ascii="David" w:hAnsi="David" w:cs="David"/>
          <w:sz w:val="20"/>
          <w:szCs w:val="20"/>
        </w:rPr>
      </w:pPr>
      <w:r w:rsidRPr="00191B5F">
        <w:rPr>
          <w:rFonts w:ascii="David" w:hAnsi="David" w:cs="David" w:hint="cs"/>
          <w:b/>
          <w:bCs/>
          <w:sz w:val="20"/>
          <w:szCs w:val="20"/>
          <w:rtl/>
        </w:rPr>
        <w:t>ועדות חקירה פרלמנטריות-</w:t>
      </w:r>
      <w:r>
        <w:rPr>
          <w:rFonts w:ascii="David" w:hAnsi="David" w:cs="David" w:hint="cs"/>
          <w:sz w:val="20"/>
          <w:szCs w:val="20"/>
          <w:rtl/>
        </w:rPr>
        <w:t xml:space="preserve"> וועדת חקירה שהחברים בה הם ח"כים. ועדות החקירה הפרלמנטריות לא משתוות בחשיבותן לוועדות חקירה ממלכתיות.</w:t>
      </w:r>
    </w:p>
    <w:p w14:paraId="496A1BCE" w14:textId="149EF9D5" w:rsidR="003565BE" w:rsidRDefault="00FB1CA3" w:rsidP="002E2322">
      <w:pPr>
        <w:bidi/>
        <w:spacing w:after="200" w:line="360" w:lineRule="auto"/>
        <w:rPr>
          <w:rFonts w:ascii="David" w:hAnsi="David" w:cs="David"/>
          <w:b/>
          <w:bCs/>
          <w:sz w:val="24"/>
          <w:szCs w:val="24"/>
          <w:rtl/>
        </w:rPr>
      </w:pPr>
      <w:r w:rsidRPr="00FB1CA3">
        <w:rPr>
          <w:rFonts w:ascii="David" w:hAnsi="David" w:cs="David" w:hint="cs"/>
          <w:b/>
          <w:bCs/>
          <w:sz w:val="24"/>
          <w:szCs w:val="24"/>
          <w:rtl/>
        </w:rPr>
        <w:t>זכויות הא</w:t>
      </w:r>
      <w:r w:rsidR="0050263E">
        <w:rPr>
          <w:rFonts w:ascii="David" w:hAnsi="David" w:cs="David" w:hint="cs"/>
          <w:b/>
          <w:bCs/>
          <w:sz w:val="24"/>
          <w:szCs w:val="24"/>
          <w:rtl/>
        </w:rPr>
        <w:t>זרח</w:t>
      </w:r>
    </w:p>
    <w:p w14:paraId="329077F7" w14:textId="09C43E79" w:rsidR="00461A61" w:rsidRDefault="00361213" w:rsidP="00461A61">
      <w:pPr>
        <w:bidi/>
        <w:spacing w:after="200" w:line="360" w:lineRule="auto"/>
        <w:rPr>
          <w:rFonts w:ascii="David" w:hAnsi="David" w:cs="David"/>
          <w:sz w:val="20"/>
          <w:szCs w:val="20"/>
          <w:rtl/>
        </w:rPr>
      </w:pPr>
      <w:r w:rsidRPr="00361213">
        <w:rPr>
          <w:rFonts w:ascii="David" w:hAnsi="David" w:cs="David" w:hint="cs"/>
          <w:b/>
          <w:bCs/>
          <w:sz w:val="20"/>
          <w:szCs w:val="20"/>
          <w:u w:val="single"/>
          <w:rtl/>
        </w:rPr>
        <w:t>לפני 1992</w:t>
      </w:r>
      <w:r>
        <w:rPr>
          <w:rFonts w:ascii="David" w:hAnsi="David" w:cs="David" w:hint="cs"/>
          <w:b/>
          <w:bCs/>
          <w:sz w:val="20"/>
          <w:szCs w:val="20"/>
          <w:rtl/>
        </w:rPr>
        <w:t xml:space="preserve">: איזון אופקי </w:t>
      </w:r>
      <w:r>
        <w:rPr>
          <w:rFonts w:ascii="David" w:hAnsi="David" w:cs="David"/>
          <w:b/>
          <w:bCs/>
          <w:sz w:val="20"/>
          <w:szCs w:val="20"/>
          <w:rtl/>
        </w:rPr>
        <w:t>–</w:t>
      </w:r>
      <w:r w:rsidRPr="00361213">
        <w:rPr>
          <w:rFonts w:ascii="David" w:hAnsi="David" w:cs="David" w:hint="cs"/>
          <w:sz w:val="20"/>
          <w:szCs w:val="20"/>
          <w:rtl/>
        </w:rPr>
        <w:t>בין 2 זכויות</w:t>
      </w:r>
      <w:r>
        <w:rPr>
          <w:rFonts w:ascii="David" w:hAnsi="David" w:cs="David" w:hint="cs"/>
          <w:sz w:val="20"/>
          <w:szCs w:val="20"/>
          <w:rtl/>
        </w:rPr>
        <w:t>.</w:t>
      </w:r>
      <w:r>
        <w:rPr>
          <w:rFonts w:ascii="David" w:hAnsi="David" w:cs="David" w:hint="cs"/>
          <w:b/>
          <w:bCs/>
          <w:sz w:val="20"/>
          <w:szCs w:val="20"/>
          <w:rtl/>
        </w:rPr>
        <w:t xml:space="preserve"> איזון אנכי </w:t>
      </w:r>
      <w:r>
        <w:rPr>
          <w:rFonts w:ascii="David" w:hAnsi="David" w:cs="David"/>
          <w:b/>
          <w:bCs/>
          <w:sz w:val="20"/>
          <w:szCs w:val="20"/>
          <w:rtl/>
        </w:rPr>
        <w:t>–</w:t>
      </w:r>
      <w:r>
        <w:rPr>
          <w:rFonts w:ascii="David" w:hAnsi="David" w:cs="David" w:hint="cs"/>
          <w:b/>
          <w:bCs/>
          <w:sz w:val="20"/>
          <w:szCs w:val="20"/>
          <w:rtl/>
        </w:rPr>
        <w:t xml:space="preserve"> </w:t>
      </w:r>
      <w:r w:rsidR="001A632E" w:rsidRPr="001A632E">
        <w:rPr>
          <w:rFonts w:ascii="David" w:hAnsi="David" w:cs="David" w:hint="cs"/>
          <w:b/>
          <w:bCs/>
          <w:color w:val="FF0000"/>
          <w:sz w:val="20"/>
          <w:szCs w:val="20"/>
          <w:rtl/>
        </w:rPr>
        <w:t xml:space="preserve">הכרעה </w:t>
      </w:r>
      <w:r w:rsidRPr="00361213">
        <w:rPr>
          <w:rFonts w:ascii="David" w:hAnsi="David" w:cs="David" w:hint="cs"/>
          <w:sz w:val="20"/>
          <w:szCs w:val="20"/>
          <w:rtl/>
        </w:rPr>
        <w:t>בין אינטרס לזכות</w:t>
      </w:r>
      <w:r>
        <w:rPr>
          <w:rFonts w:ascii="David" w:hAnsi="David" w:cs="David" w:hint="cs"/>
          <w:sz w:val="20"/>
          <w:szCs w:val="20"/>
          <w:rtl/>
        </w:rPr>
        <w:t>.</w:t>
      </w:r>
      <w:r w:rsidR="007D7CA6">
        <w:rPr>
          <w:rFonts w:ascii="David" w:hAnsi="David" w:cs="David"/>
          <w:sz w:val="20"/>
          <w:szCs w:val="20"/>
          <w:rtl/>
        </w:rPr>
        <w:br/>
      </w:r>
      <w:r w:rsidR="007D7CA6" w:rsidRPr="007D7CA6">
        <w:rPr>
          <w:rFonts w:ascii="David" w:hAnsi="David" w:cs="David" w:hint="cs"/>
          <w:b/>
          <w:bCs/>
          <w:sz w:val="20"/>
          <w:szCs w:val="20"/>
          <w:u w:val="single"/>
          <w:rtl/>
        </w:rPr>
        <w:t>אחרי 1992</w:t>
      </w:r>
      <w:r w:rsidR="007D7CA6" w:rsidRPr="007D7CA6">
        <w:rPr>
          <w:rFonts w:ascii="David" w:hAnsi="David" w:cs="David" w:hint="cs"/>
          <w:b/>
          <w:bCs/>
          <w:sz w:val="20"/>
          <w:szCs w:val="20"/>
          <w:rtl/>
        </w:rPr>
        <w:t>:</w:t>
      </w:r>
      <w:r w:rsidR="007D7CA6">
        <w:rPr>
          <w:rFonts w:ascii="David" w:hAnsi="David" w:cs="David" w:hint="cs"/>
          <w:sz w:val="20"/>
          <w:szCs w:val="20"/>
          <w:rtl/>
        </w:rPr>
        <w:t xml:space="preserve"> איזון לפי פס' ההגבלה</w:t>
      </w:r>
      <w:r w:rsidR="00762804">
        <w:rPr>
          <w:rFonts w:ascii="David" w:hAnsi="David" w:cs="David" w:hint="cs"/>
          <w:sz w:val="20"/>
          <w:szCs w:val="20"/>
          <w:rtl/>
        </w:rPr>
        <w:t xml:space="preserve"> בשילוב עם איזון אנכי</w:t>
      </w:r>
      <w:r w:rsidR="00461A61">
        <w:rPr>
          <w:rFonts w:ascii="David" w:hAnsi="David" w:cs="David" w:hint="cs"/>
          <w:sz w:val="20"/>
          <w:szCs w:val="20"/>
          <w:rtl/>
        </w:rPr>
        <w:t xml:space="preserve"> בשלב התכלית הראויה</w:t>
      </w:r>
      <w:r w:rsidR="00762804">
        <w:rPr>
          <w:rFonts w:ascii="David" w:hAnsi="David" w:cs="David" w:hint="cs"/>
          <w:sz w:val="20"/>
          <w:szCs w:val="20"/>
          <w:rtl/>
        </w:rPr>
        <w:t xml:space="preserve">. </w:t>
      </w:r>
    </w:p>
    <w:p w14:paraId="7921A751" w14:textId="68DAB77D" w:rsidR="00461A61" w:rsidRPr="00461A61" w:rsidRDefault="00461A61" w:rsidP="00461A61">
      <w:pPr>
        <w:bidi/>
        <w:spacing w:after="200" w:line="360" w:lineRule="auto"/>
        <w:rPr>
          <w:rFonts w:ascii="David" w:hAnsi="David" w:cs="David"/>
          <w:b/>
          <w:bCs/>
          <w:u w:val="single"/>
          <w:rtl/>
        </w:rPr>
      </w:pPr>
      <w:r w:rsidRPr="00461A61">
        <w:rPr>
          <w:rFonts w:ascii="David" w:hAnsi="David" w:cs="David" w:hint="cs"/>
          <w:b/>
          <w:bCs/>
          <w:u w:val="single"/>
          <w:rtl/>
        </w:rPr>
        <w:t>מידתיות ונוסחאות איזון אחרות</w:t>
      </w:r>
    </w:p>
    <w:p w14:paraId="6D7B02FD" w14:textId="232E96C7" w:rsidR="00520AEF" w:rsidRPr="00520AEF" w:rsidRDefault="005C70B7" w:rsidP="00D12945">
      <w:pPr>
        <w:pStyle w:val="a7"/>
        <w:numPr>
          <w:ilvl w:val="0"/>
          <w:numId w:val="26"/>
        </w:numPr>
        <w:bidi/>
        <w:spacing w:after="200" w:line="360" w:lineRule="auto"/>
        <w:rPr>
          <w:rFonts w:ascii="David" w:hAnsi="David" w:cs="David"/>
          <w:b/>
          <w:bCs/>
          <w:sz w:val="20"/>
          <w:szCs w:val="20"/>
        </w:rPr>
      </w:pPr>
      <w:r w:rsidRPr="00361213">
        <w:rPr>
          <w:rFonts w:ascii="David" w:hAnsi="David" w:cs="David" w:hint="cs"/>
          <w:b/>
          <w:bCs/>
          <w:sz w:val="20"/>
          <w:szCs w:val="20"/>
          <w:highlight w:val="lightGray"/>
          <w:rtl/>
        </w:rPr>
        <w:t>דיין נ' מפקד מחוז ירושלים</w:t>
      </w:r>
      <w:r w:rsidRPr="005C70B7">
        <w:rPr>
          <w:rFonts w:ascii="David" w:hAnsi="David" w:cs="David" w:hint="cs"/>
          <w:b/>
          <w:bCs/>
          <w:sz w:val="20"/>
          <w:szCs w:val="20"/>
          <w:rtl/>
        </w:rPr>
        <w:t xml:space="preserve"> </w:t>
      </w:r>
      <w:r w:rsidR="0081675C">
        <w:rPr>
          <w:rFonts w:ascii="David" w:hAnsi="David" w:cs="David"/>
          <w:b/>
          <w:bCs/>
          <w:sz w:val="20"/>
          <w:szCs w:val="20"/>
          <w:rtl/>
        </w:rPr>
        <w:t>–</w:t>
      </w:r>
      <w:r w:rsidRPr="005C70B7">
        <w:rPr>
          <w:rFonts w:ascii="David" w:hAnsi="David" w:cs="David" w:hint="cs"/>
          <w:b/>
          <w:bCs/>
          <w:sz w:val="20"/>
          <w:szCs w:val="20"/>
          <w:rtl/>
        </w:rPr>
        <w:t xml:space="preserve"> </w:t>
      </w:r>
      <w:r w:rsidR="0081675C">
        <w:rPr>
          <w:rFonts w:ascii="David" w:hAnsi="David" w:cs="David" w:hint="cs"/>
          <w:sz w:val="20"/>
          <w:szCs w:val="20"/>
          <w:rtl/>
        </w:rPr>
        <w:t xml:space="preserve">עתירה כנגד ההחלטה לא לאפשר לבצע הפגנה מול ביתו של הרב עבדיה. התנגשות בין הזכות לפרטיות לבין חופש הביטוי. </w:t>
      </w:r>
      <w:r w:rsidR="0081675C" w:rsidRPr="0081675C">
        <w:rPr>
          <w:rFonts w:ascii="David" w:hAnsi="David" w:cs="David" w:hint="cs"/>
          <w:b/>
          <w:bCs/>
          <w:sz w:val="20"/>
          <w:szCs w:val="20"/>
          <w:rtl/>
        </w:rPr>
        <w:t>ברק:</w:t>
      </w:r>
      <w:r w:rsidR="0081675C">
        <w:rPr>
          <w:rFonts w:ascii="David" w:hAnsi="David" w:cs="David" w:hint="cs"/>
          <w:sz w:val="20"/>
          <w:szCs w:val="20"/>
          <w:rtl/>
        </w:rPr>
        <w:t xml:space="preserve"> </w:t>
      </w:r>
      <w:r w:rsidR="00022C34" w:rsidRPr="00E320FB">
        <w:rPr>
          <w:rFonts w:ascii="David" w:hAnsi="David" w:cs="David" w:hint="cs"/>
          <w:b/>
          <w:bCs/>
          <w:sz w:val="20"/>
          <w:szCs w:val="20"/>
          <w:rtl/>
        </w:rPr>
        <w:t>כאשר יש התנגשות בין אינטרס לזכות יש להשתמש בנוסחת</w:t>
      </w:r>
      <w:r w:rsidR="00022C34">
        <w:rPr>
          <w:rFonts w:ascii="David" w:hAnsi="David" w:cs="David" w:hint="cs"/>
          <w:sz w:val="20"/>
          <w:szCs w:val="20"/>
          <w:rtl/>
        </w:rPr>
        <w:t xml:space="preserve"> </w:t>
      </w:r>
      <w:r w:rsidR="00022C34" w:rsidRPr="00022C34">
        <w:rPr>
          <w:rFonts w:ascii="David" w:hAnsi="David" w:cs="David" w:hint="cs"/>
          <w:b/>
          <w:bCs/>
          <w:color w:val="FF0000"/>
          <w:sz w:val="20"/>
          <w:szCs w:val="20"/>
          <w:rtl/>
        </w:rPr>
        <w:t>האיזון האנכי</w:t>
      </w:r>
      <w:r w:rsidR="00022C34">
        <w:rPr>
          <w:rFonts w:ascii="David" w:hAnsi="David" w:cs="David" w:hint="cs"/>
          <w:b/>
          <w:bCs/>
          <w:color w:val="FF0000"/>
          <w:sz w:val="20"/>
          <w:szCs w:val="20"/>
          <w:rtl/>
        </w:rPr>
        <w:t>: (1)</w:t>
      </w:r>
      <w:r w:rsidR="001A632E">
        <w:rPr>
          <w:rFonts w:ascii="David" w:hAnsi="David" w:cs="David" w:hint="cs"/>
          <w:b/>
          <w:bCs/>
          <w:color w:val="FF0000"/>
          <w:sz w:val="20"/>
          <w:szCs w:val="20"/>
          <w:rtl/>
        </w:rPr>
        <w:t xml:space="preserve"> הסתברות </w:t>
      </w:r>
      <w:r w:rsidR="00311946">
        <w:rPr>
          <w:rFonts w:ascii="David" w:hAnsi="David" w:cs="David" w:hint="cs"/>
          <w:b/>
          <w:bCs/>
          <w:color w:val="FF0000"/>
          <w:sz w:val="20"/>
          <w:szCs w:val="20"/>
          <w:rtl/>
        </w:rPr>
        <w:t xml:space="preserve">לפגיעה - </w:t>
      </w:r>
      <w:r w:rsidR="00022C34">
        <w:rPr>
          <w:rFonts w:ascii="David" w:hAnsi="David" w:cs="David" w:hint="cs"/>
          <w:b/>
          <w:bCs/>
          <w:color w:val="FF0000"/>
          <w:sz w:val="20"/>
          <w:szCs w:val="20"/>
          <w:rtl/>
        </w:rPr>
        <w:t xml:space="preserve">קרבה לוודאות לפגיעה באינטרס (2) </w:t>
      </w:r>
      <w:r w:rsidR="0051524E">
        <w:rPr>
          <w:rFonts w:ascii="David" w:hAnsi="David" w:cs="David" w:hint="cs"/>
          <w:b/>
          <w:bCs/>
          <w:color w:val="FF0000"/>
          <w:sz w:val="20"/>
          <w:szCs w:val="20"/>
          <w:rtl/>
        </w:rPr>
        <w:t>ה</w:t>
      </w:r>
      <w:r w:rsidR="00932AF8">
        <w:rPr>
          <w:rFonts w:ascii="David" w:hAnsi="David" w:cs="David" w:hint="cs"/>
          <w:b/>
          <w:bCs/>
          <w:color w:val="FF0000"/>
          <w:sz w:val="20"/>
          <w:szCs w:val="20"/>
          <w:rtl/>
        </w:rPr>
        <w:t>פגיעה ממשית</w:t>
      </w:r>
      <w:r w:rsidR="00311946">
        <w:rPr>
          <w:rFonts w:ascii="David" w:hAnsi="David" w:cs="David" w:hint="cs"/>
          <w:b/>
          <w:bCs/>
          <w:color w:val="FF0000"/>
          <w:sz w:val="20"/>
          <w:szCs w:val="20"/>
          <w:rtl/>
        </w:rPr>
        <w:t xml:space="preserve"> - </w:t>
      </w:r>
      <w:r w:rsidR="00E320FB">
        <w:rPr>
          <w:rFonts w:ascii="David" w:hAnsi="David" w:cs="David" w:hint="cs"/>
          <w:b/>
          <w:bCs/>
          <w:color w:val="FF0000"/>
          <w:sz w:val="20"/>
          <w:szCs w:val="20"/>
          <w:rtl/>
        </w:rPr>
        <w:t>עוצמת הפגיעה</w:t>
      </w:r>
      <w:r w:rsidR="00932AF8">
        <w:rPr>
          <w:rFonts w:ascii="David" w:hAnsi="David" w:cs="David" w:hint="cs"/>
          <w:b/>
          <w:bCs/>
          <w:color w:val="FF0000"/>
          <w:sz w:val="20"/>
          <w:szCs w:val="20"/>
          <w:rtl/>
        </w:rPr>
        <w:t xml:space="preserve">. </w:t>
      </w:r>
      <w:r w:rsidR="00311946">
        <w:rPr>
          <w:rFonts w:ascii="David" w:hAnsi="David" w:cs="David"/>
          <w:b/>
          <w:bCs/>
          <w:color w:val="FF0000"/>
          <w:sz w:val="20"/>
          <w:szCs w:val="20"/>
          <w:rtl/>
        </w:rPr>
        <w:br/>
      </w:r>
      <w:r w:rsidR="0051524E">
        <w:rPr>
          <w:rFonts w:ascii="David" w:hAnsi="David" w:cs="David" w:hint="cs"/>
          <w:sz w:val="20"/>
          <w:szCs w:val="20"/>
          <w:rtl/>
        </w:rPr>
        <w:t xml:space="preserve">אם הסתברות הפגיעה </w:t>
      </w:r>
      <w:r w:rsidR="00436526">
        <w:rPr>
          <w:rFonts w:ascii="David" w:hAnsi="David" w:cs="David" w:hint="cs"/>
          <w:sz w:val="20"/>
          <w:szCs w:val="20"/>
          <w:rtl/>
        </w:rPr>
        <w:t xml:space="preserve">באינטרס </w:t>
      </w:r>
      <w:r w:rsidR="00436526" w:rsidRPr="00311946">
        <w:rPr>
          <w:rFonts w:ascii="David" w:hAnsi="David" w:cs="David" w:hint="cs"/>
          <w:sz w:val="20"/>
          <w:szCs w:val="20"/>
          <w:u w:val="single"/>
          <w:rtl/>
        </w:rPr>
        <w:t>קרבה לוודאות</w:t>
      </w:r>
      <w:r w:rsidR="00436526">
        <w:rPr>
          <w:rFonts w:ascii="David" w:hAnsi="David" w:cs="David" w:hint="cs"/>
          <w:sz w:val="20"/>
          <w:szCs w:val="20"/>
          <w:rtl/>
        </w:rPr>
        <w:t xml:space="preserve"> והפגיעה </w:t>
      </w:r>
      <w:r w:rsidR="00436526" w:rsidRPr="00311946">
        <w:rPr>
          <w:rFonts w:ascii="David" w:hAnsi="David" w:cs="David" w:hint="cs"/>
          <w:sz w:val="20"/>
          <w:szCs w:val="20"/>
          <w:u w:val="single"/>
          <w:rtl/>
        </w:rPr>
        <w:t>בעוצמה ממשית</w:t>
      </w:r>
      <w:r w:rsidR="00436526">
        <w:rPr>
          <w:rFonts w:ascii="David" w:hAnsi="David" w:cs="David" w:hint="cs"/>
          <w:sz w:val="20"/>
          <w:szCs w:val="20"/>
          <w:rtl/>
        </w:rPr>
        <w:t xml:space="preserve"> האינטרס </w:t>
      </w:r>
      <w:r w:rsidR="00436526" w:rsidRPr="00311946">
        <w:rPr>
          <w:rFonts w:ascii="David" w:hAnsi="David" w:cs="David" w:hint="cs"/>
          <w:b/>
          <w:bCs/>
          <w:sz w:val="20"/>
          <w:szCs w:val="20"/>
          <w:rtl/>
        </w:rPr>
        <w:t xml:space="preserve">עליון </w:t>
      </w:r>
      <w:r w:rsidR="00436526">
        <w:rPr>
          <w:rFonts w:ascii="David" w:hAnsi="David" w:cs="David" w:hint="cs"/>
          <w:sz w:val="20"/>
          <w:szCs w:val="20"/>
          <w:rtl/>
        </w:rPr>
        <w:t xml:space="preserve">לזכות. אם </w:t>
      </w:r>
      <w:r w:rsidR="00436526" w:rsidRPr="00311946">
        <w:rPr>
          <w:rFonts w:ascii="David" w:hAnsi="David" w:cs="David" w:hint="cs"/>
          <w:sz w:val="20"/>
          <w:szCs w:val="20"/>
          <w:u w:val="single"/>
          <w:rtl/>
        </w:rPr>
        <w:t>אין קרבה לוודאות</w:t>
      </w:r>
      <w:r w:rsidR="00436526">
        <w:rPr>
          <w:rFonts w:ascii="David" w:hAnsi="David" w:cs="David" w:hint="cs"/>
          <w:sz w:val="20"/>
          <w:szCs w:val="20"/>
          <w:rtl/>
        </w:rPr>
        <w:t xml:space="preserve"> לפגיעה או </w:t>
      </w:r>
      <w:r w:rsidR="00436526" w:rsidRPr="00311946">
        <w:rPr>
          <w:rFonts w:ascii="David" w:hAnsi="David" w:cs="David" w:hint="cs"/>
          <w:sz w:val="20"/>
          <w:szCs w:val="20"/>
          <w:u w:val="single"/>
          <w:rtl/>
        </w:rPr>
        <w:t xml:space="preserve">העוצמה לא ממשית </w:t>
      </w:r>
      <w:r w:rsidR="001A632E">
        <w:rPr>
          <w:rFonts w:ascii="David" w:hAnsi="David" w:cs="David" w:hint="cs"/>
          <w:sz w:val="20"/>
          <w:szCs w:val="20"/>
          <w:rtl/>
        </w:rPr>
        <w:t xml:space="preserve">ניתן לזכות </w:t>
      </w:r>
      <w:r w:rsidR="001A632E" w:rsidRPr="00311946">
        <w:rPr>
          <w:rFonts w:ascii="David" w:hAnsi="David" w:cs="David" w:hint="cs"/>
          <w:b/>
          <w:bCs/>
          <w:sz w:val="20"/>
          <w:szCs w:val="20"/>
          <w:rtl/>
        </w:rPr>
        <w:t>הגנה מלאה</w:t>
      </w:r>
      <w:r w:rsidR="001A632E">
        <w:rPr>
          <w:rFonts w:ascii="David" w:hAnsi="David" w:cs="David" w:hint="cs"/>
          <w:sz w:val="20"/>
          <w:szCs w:val="20"/>
          <w:rtl/>
        </w:rPr>
        <w:t xml:space="preserve">. </w:t>
      </w:r>
      <w:r w:rsidR="00520AEF">
        <w:rPr>
          <w:rFonts w:ascii="David" w:hAnsi="David" w:cs="David"/>
          <w:sz w:val="20"/>
          <w:szCs w:val="20"/>
          <w:rtl/>
        </w:rPr>
        <w:br/>
      </w:r>
    </w:p>
    <w:p w14:paraId="4EEBD2BC" w14:textId="0D4C64E6" w:rsidR="00822490" w:rsidRPr="0073170F" w:rsidRDefault="00DC603D" w:rsidP="00D12945">
      <w:pPr>
        <w:pStyle w:val="a7"/>
        <w:numPr>
          <w:ilvl w:val="0"/>
          <w:numId w:val="26"/>
        </w:numPr>
        <w:bidi/>
        <w:spacing w:after="200" w:line="360" w:lineRule="auto"/>
        <w:rPr>
          <w:rFonts w:ascii="David" w:hAnsi="David" w:cs="David"/>
          <w:b/>
          <w:bCs/>
          <w:sz w:val="20"/>
          <w:szCs w:val="20"/>
        </w:rPr>
      </w:pPr>
      <w:r w:rsidRPr="00520AEF">
        <w:rPr>
          <w:rFonts w:ascii="David" w:hAnsi="David" w:cs="David" w:hint="cs"/>
          <w:b/>
          <w:bCs/>
          <w:sz w:val="20"/>
          <w:szCs w:val="20"/>
          <w:highlight w:val="lightGray"/>
          <w:rtl/>
        </w:rPr>
        <w:t>תנופה נ' שר העבודה</w:t>
      </w:r>
      <w:r w:rsidRPr="00520AEF">
        <w:rPr>
          <w:rFonts w:ascii="David" w:hAnsi="David" w:cs="David" w:hint="cs"/>
          <w:sz w:val="20"/>
          <w:szCs w:val="20"/>
          <w:rtl/>
        </w:rPr>
        <w:t xml:space="preserve"> </w:t>
      </w:r>
      <w:r w:rsidRPr="00520AEF">
        <w:rPr>
          <w:rFonts w:ascii="David" w:hAnsi="David" w:cs="David"/>
          <w:sz w:val="20"/>
          <w:szCs w:val="20"/>
          <w:rtl/>
        </w:rPr>
        <w:t>–</w:t>
      </w:r>
      <w:r w:rsidRPr="00520AEF">
        <w:rPr>
          <w:rFonts w:ascii="David" w:hAnsi="David" w:cs="David" w:hint="cs"/>
          <w:sz w:val="20"/>
          <w:szCs w:val="20"/>
          <w:rtl/>
        </w:rPr>
        <w:t xml:space="preserve"> </w:t>
      </w:r>
      <w:r w:rsidR="00EE78B8">
        <w:rPr>
          <w:rFonts w:ascii="David" w:hAnsi="David" w:cs="David" w:hint="cs"/>
          <w:sz w:val="20"/>
          <w:szCs w:val="20"/>
          <w:rtl/>
        </w:rPr>
        <w:t>עתירה</w:t>
      </w:r>
      <w:r w:rsidR="009C1E3B" w:rsidRPr="00520AEF">
        <w:rPr>
          <w:rFonts w:ascii="David" w:hAnsi="David" w:cs="David" w:hint="cs"/>
          <w:sz w:val="20"/>
          <w:szCs w:val="20"/>
          <w:rtl/>
        </w:rPr>
        <w:t xml:space="preserve"> כנגד חוקתיות חוק העסקת עובדים ע"י קבלני כוח אדם המחייב את העובד</w:t>
      </w:r>
      <w:r w:rsidR="008F1FDD" w:rsidRPr="00520AEF">
        <w:rPr>
          <w:rFonts w:ascii="David" w:hAnsi="David" w:cs="David" w:hint="cs"/>
          <w:sz w:val="20"/>
          <w:szCs w:val="20"/>
          <w:rtl/>
        </w:rPr>
        <w:t xml:space="preserve">ים לשלם ערבות גבוהה כתנאי להעסקתם. </w:t>
      </w:r>
      <w:proofErr w:type="spellStart"/>
      <w:r w:rsidR="008F1FDD" w:rsidRPr="00520AEF">
        <w:rPr>
          <w:rFonts w:ascii="David" w:hAnsi="David" w:cs="David" w:hint="cs"/>
          <w:b/>
          <w:bCs/>
          <w:sz w:val="20"/>
          <w:szCs w:val="20"/>
          <w:rtl/>
        </w:rPr>
        <w:t>דורנר</w:t>
      </w:r>
      <w:proofErr w:type="spellEnd"/>
      <w:r w:rsidR="008F1FDD" w:rsidRPr="00520AEF">
        <w:rPr>
          <w:rFonts w:ascii="David" w:hAnsi="David" w:cs="David" w:hint="cs"/>
          <w:sz w:val="20"/>
          <w:szCs w:val="20"/>
          <w:rtl/>
        </w:rPr>
        <w:t xml:space="preserve">: </w:t>
      </w:r>
      <w:r w:rsidR="00E46FA9" w:rsidRPr="00520AEF">
        <w:rPr>
          <w:rFonts w:ascii="David" w:hAnsi="David" w:cs="David" w:hint="cs"/>
          <w:sz w:val="20"/>
          <w:szCs w:val="20"/>
          <w:rtl/>
        </w:rPr>
        <w:t xml:space="preserve">על הפגיעה להיות במתחם המידתיות הנקבע </w:t>
      </w:r>
      <w:r w:rsidR="00E17D31" w:rsidRPr="00520AEF">
        <w:rPr>
          <w:rFonts w:ascii="David" w:hAnsi="David" w:cs="David" w:hint="cs"/>
          <w:sz w:val="20"/>
          <w:szCs w:val="20"/>
          <w:rtl/>
        </w:rPr>
        <w:t xml:space="preserve">בהתחשב </w:t>
      </w:r>
      <w:r w:rsidR="00E17D31" w:rsidRPr="00520AEF">
        <w:rPr>
          <w:rFonts w:ascii="David" w:hAnsi="David" w:cs="David" w:hint="cs"/>
          <w:b/>
          <w:bCs/>
          <w:sz w:val="20"/>
          <w:szCs w:val="20"/>
          <w:u w:val="single"/>
          <w:rtl/>
        </w:rPr>
        <w:t>במהות</w:t>
      </w:r>
      <w:r w:rsidR="00E17D31" w:rsidRPr="00520AEF">
        <w:rPr>
          <w:rFonts w:ascii="David" w:hAnsi="David" w:cs="David" w:hint="cs"/>
          <w:sz w:val="20"/>
          <w:szCs w:val="20"/>
          <w:rtl/>
        </w:rPr>
        <w:t xml:space="preserve"> של הזכות או האינטרס הנפגעים, ובמידת </w:t>
      </w:r>
      <w:r w:rsidR="00E17D31" w:rsidRPr="00520AEF">
        <w:rPr>
          <w:rFonts w:ascii="David" w:hAnsi="David" w:cs="David" w:hint="cs"/>
          <w:b/>
          <w:bCs/>
          <w:sz w:val="20"/>
          <w:szCs w:val="20"/>
          <w:u w:val="single"/>
          <w:rtl/>
        </w:rPr>
        <w:t>החשיבות</w:t>
      </w:r>
      <w:r w:rsidR="00E17D31" w:rsidRPr="00520AEF">
        <w:rPr>
          <w:rFonts w:ascii="David" w:hAnsi="David" w:cs="David" w:hint="cs"/>
          <w:sz w:val="20"/>
          <w:szCs w:val="20"/>
          <w:rtl/>
        </w:rPr>
        <w:t xml:space="preserve"> המיוחסת להם. </w:t>
      </w:r>
      <w:proofErr w:type="spellStart"/>
      <w:r w:rsidR="00D40DA2" w:rsidRPr="00520AEF">
        <w:rPr>
          <w:rFonts w:ascii="David" w:hAnsi="David" w:cs="David" w:hint="cs"/>
          <w:b/>
          <w:bCs/>
          <w:color w:val="FF0000"/>
          <w:sz w:val="20"/>
          <w:szCs w:val="20"/>
          <w:rtl/>
        </w:rPr>
        <w:t>דורנר</w:t>
      </w:r>
      <w:proofErr w:type="spellEnd"/>
      <w:r w:rsidR="00D40DA2" w:rsidRPr="00520AEF">
        <w:rPr>
          <w:rFonts w:ascii="David" w:hAnsi="David" w:cs="David" w:hint="cs"/>
          <w:b/>
          <w:bCs/>
          <w:color w:val="FF0000"/>
          <w:sz w:val="20"/>
          <w:szCs w:val="20"/>
          <w:rtl/>
        </w:rPr>
        <w:t xml:space="preserve"> קובעת את שלושת מבחני המידתיות.</w:t>
      </w:r>
      <w:r w:rsidR="00D40DA2" w:rsidRPr="00520AEF">
        <w:rPr>
          <w:rFonts w:ascii="David" w:hAnsi="David" w:cs="David" w:hint="cs"/>
          <w:color w:val="FF0000"/>
          <w:sz w:val="20"/>
          <w:szCs w:val="20"/>
          <w:rtl/>
        </w:rPr>
        <w:t xml:space="preserve"> </w:t>
      </w:r>
      <w:r w:rsidR="0073170F" w:rsidRPr="0073170F">
        <w:rPr>
          <w:rFonts w:ascii="David" w:hAnsi="David" w:cs="David" w:hint="cs"/>
          <w:sz w:val="20"/>
          <w:szCs w:val="20"/>
          <w:rtl/>
        </w:rPr>
        <w:t>"</w:t>
      </w:r>
      <w:proofErr w:type="spellStart"/>
      <w:r w:rsidR="0073170F" w:rsidRPr="0073170F">
        <w:rPr>
          <w:rFonts w:ascii="David" w:hAnsi="David" w:cs="David"/>
          <w:sz w:val="20"/>
          <w:szCs w:val="20"/>
          <w:rtl/>
        </w:rPr>
        <w:t>מיתחם</w:t>
      </w:r>
      <w:proofErr w:type="spellEnd"/>
      <w:r w:rsidR="0073170F" w:rsidRPr="0073170F">
        <w:rPr>
          <w:rFonts w:ascii="David" w:hAnsi="David" w:cs="David"/>
          <w:sz w:val="20"/>
          <w:szCs w:val="20"/>
          <w:rtl/>
        </w:rPr>
        <w:t xml:space="preserve"> המידתיות" הנתון לרשות המבצעת צר יותר מזה הנתון לרשות המחוקקת.</w:t>
      </w:r>
      <w:r w:rsidR="0073170F">
        <w:rPr>
          <w:rFonts w:ascii="David" w:hAnsi="David" w:cs="David" w:hint="cs"/>
          <w:sz w:val="20"/>
          <w:szCs w:val="20"/>
          <w:rtl/>
        </w:rPr>
        <w:t xml:space="preserve"> </w:t>
      </w:r>
      <w:r w:rsidR="00B25725">
        <w:rPr>
          <w:rFonts w:ascii="David" w:hAnsi="David" w:cs="David" w:hint="cs"/>
          <w:sz w:val="20"/>
          <w:szCs w:val="20"/>
          <w:rtl/>
        </w:rPr>
        <w:t xml:space="preserve">כאשר מדובר בצו או תקנה של הרשות המבצעת </w:t>
      </w:r>
      <w:r w:rsidR="000B623A">
        <w:rPr>
          <w:rFonts w:ascii="David" w:hAnsi="David" w:cs="David" w:hint="cs"/>
          <w:sz w:val="20"/>
          <w:szCs w:val="20"/>
          <w:rtl/>
        </w:rPr>
        <w:t xml:space="preserve">מבחני המידתיות יהיו פחות נוקשים לעומת חיקוק של הכנסת. </w:t>
      </w:r>
      <w:r w:rsidR="0073170F" w:rsidRPr="00520AEF">
        <w:rPr>
          <w:rFonts w:ascii="David" w:hAnsi="David" w:cs="David" w:hint="cs"/>
          <w:b/>
          <w:bCs/>
          <w:sz w:val="20"/>
          <w:szCs w:val="20"/>
          <w:rtl/>
        </w:rPr>
        <w:t>ככל שחשיבות הזכות גדולה יותר כך מבחני המידתיות יהיו נוקשים יותר.</w:t>
      </w:r>
      <w:r w:rsidR="0073170F">
        <w:rPr>
          <w:rFonts w:ascii="David" w:hAnsi="David" w:cs="David" w:hint="cs"/>
          <w:b/>
          <w:bCs/>
          <w:sz w:val="20"/>
          <w:szCs w:val="20"/>
          <w:rtl/>
        </w:rPr>
        <w:t xml:space="preserve"> </w:t>
      </w:r>
      <w:r w:rsidR="00B86C4C" w:rsidRPr="0073170F">
        <w:rPr>
          <w:rFonts w:ascii="David" w:hAnsi="David" w:cs="David" w:hint="cs"/>
          <w:sz w:val="20"/>
          <w:szCs w:val="20"/>
          <w:rtl/>
        </w:rPr>
        <w:t xml:space="preserve">כשמדובר בזכות יסוד חשובה במיוחד יוקפד יותר על בחירת אמצעי הפוגע בה במידה המזערית, וזאת גם אם מדובר באמצעי שעלותו ניכרת. מנגד, </w:t>
      </w:r>
      <w:r w:rsidR="00CB0AAA" w:rsidRPr="0073170F">
        <w:rPr>
          <w:rFonts w:ascii="David" w:hAnsi="David" w:cs="David" w:hint="cs"/>
          <w:sz w:val="20"/>
          <w:szCs w:val="20"/>
          <w:rtl/>
        </w:rPr>
        <w:t xml:space="preserve">כאשר חשיבות הזכות פחותה </w:t>
      </w:r>
      <w:r w:rsidR="000E298A" w:rsidRPr="0073170F">
        <w:rPr>
          <w:rFonts w:ascii="David" w:hAnsi="David" w:cs="David" w:hint="cs"/>
          <w:sz w:val="20"/>
          <w:szCs w:val="20"/>
          <w:rtl/>
        </w:rPr>
        <w:t xml:space="preserve">ניתן לבחור באמצעי </w:t>
      </w:r>
      <w:r w:rsidR="00735C92" w:rsidRPr="0073170F">
        <w:rPr>
          <w:rFonts w:ascii="David" w:hAnsi="David" w:cs="David" w:hint="cs"/>
          <w:sz w:val="20"/>
          <w:szCs w:val="20"/>
          <w:rtl/>
        </w:rPr>
        <w:t xml:space="preserve">שלא פוגע במידה הכי מועטה בזכות אלא </w:t>
      </w:r>
      <w:r w:rsidR="00EC299F" w:rsidRPr="0073170F">
        <w:rPr>
          <w:rFonts w:ascii="David" w:hAnsi="David" w:cs="David" w:hint="cs"/>
          <w:sz w:val="20"/>
          <w:szCs w:val="20"/>
          <w:rtl/>
        </w:rPr>
        <w:t>קצת יותר</w:t>
      </w:r>
      <w:r w:rsidR="00B86C4C" w:rsidRPr="0073170F">
        <w:rPr>
          <w:rFonts w:ascii="David" w:hAnsi="David" w:cs="David" w:hint="cs"/>
          <w:sz w:val="20"/>
          <w:szCs w:val="20"/>
          <w:rtl/>
        </w:rPr>
        <w:t xml:space="preserve"> אם הדבר כרוך בקושי</w:t>
      </w:r>
      <w:r w:rsidR="00520AEF" w:rsidRPr="0073170F">
        <w:rPr>
          <w:rFonts w:ascii="David" w:hAnsi="David" w:cs="David" w:hint="cs"/>
          <w:sz w:val="20"/>
          <w:szCs w:val="20"/>
          <w:rtl/>
        </w:rPr>
        <w:t xml:space="preserve"> מיוחד</w:t>
      </w:r>
      <w:r w:rsidR="00EC299F" w:rsidRPr="0073170F">
        <w:rPr>
          <w:rFonts w:ascii="David" w:hAnsi="David" w:cs="David" w:hint="cs"/>
          <w:sz w:val="20"/>
          <w:szCs w:val="20"/>
          <w:rtl/>
        </w:rPr>
        <w:t xml:space="preserve">. </w:t>
      </w:r>
      <w:r w:rsidR="00EE78B8" w:rsidRPr="0073170F">
        <w:rPr>
          <w:rFonts w:ascii="David" w:hAnsi="David" w:cs="David"/>
          <w:sz w:val="20"/>
          <w:szCs w:val="20"/>
          <w:rtl/>
        </w:rPr>
        <w:br/>
      </w:r>
    </w:p>
    <w:p w14:paraId="50D92040" w14:textId="4EFC1EB2" w:rsidR="0038611B" w:rsidRPr="0038611B" w:rsidRDefault="00EE78B8" w:rsidP="00D12945">
      <w:pPr>
        <w:pStyle w:val="a7"/>
        <w:numPr>
          <w:ilvl w:val="0"/>
          <w:numId w:val="26"/>
        </w:numPr>
        <w:bidi/>
        <w:spacing w:after="200" w:line="360" w:lineRule="auto"/>
        <w:rPr>
          <w:rFonts w:ascii="David" w:hAnsi="David" w:cs="David"/>
          <w:color w:val="FF0000"/>
          <w:sz w:val="20"/>
          <w:szCs w:val="20"/>
          <w:rtl/>
        </w:rPr>
      </w:pPr>
      <w:r w:rsidRPr="00EE78B8">
        <w:rPr>
          <w:rFonts w:ascii="David" w:hAnsi="David" w:cs="David" w:hint="cs"/>
          <w:b/>
          <w:bCs/>
          <w:sz w:val="20"/>
          <w:szCs w:val="20"/>
          <w:highlight w:val="lightGray"/>
          <w:rtl/>
        </w:rPr>
        <w:lastRenderedPageBreak/>
        <w:t>חורב נ' שר התחבורה</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Pr="00EE78B8">
        <w:rPr>
          <w:rFonts w:ascii="David" w:hAnsi="David" w:cs="David" w:hint="cs"/>
          <w:sz w:val="20"/>
          <w:szCs w:val="20"/>
          <w:rtl/>
        </w:rPr>
        <w:t>שר התחבורה</w:t>
      </w:r>
      <w:r>
        <w:rPr>
          <w:rFonts w:ascii="David" w:hAnsi="David" w:cs="David" w:hint="cs"/>
          <w:b/>
          <w:bCs/>
          <w:sz w:val="20"/>
          <w:szCs w:val="20"/>
          <w:rtl/>
        </w:rPr>
        <w:t xml:space="preserve"> </w:t>
      </w:r>
      <w:r w:rsidRPr="00EE78B8">
        <w:rPr>
          <w:rFonts w:ascii="David" w:hAnsi="David" w:cs="David" w:hint="cs"/>
          <w:sz w:val="20"/>
          <w:szCs w:val="20"/>
          <w:rtl/>
        </w:rPr>
        <w:t>סוגר את רחוב בר אילן</w:t>
      </w:r>
      <w:r>
        <w:rPr>
          <w:rFonts w:ascii="David" w:hAnsi="David" w:cs="David" w:hint="cs"/>
          <w:b/>
          <w:bCs/>
          <w:sz w:val="20"/>
          <w:szCs w:val="20"/>
          <w:rtl/>
        </w:rPr>
        <w:t xml:space="preserve"> </w:t>
      </w:r>
      <w:r w:rsidRPr="00EE78B8">
        <w:rPr>
          <w:rFonts w:ascii="David" w:hAnsi="David" w:cs="David" w:hint="cs"/>
          <w:sz w:val="20"/>
          <w:szCs w:val="20"/>
          <w:rtl/>
        </w:rPr>
        <w:t>לתנועה בשבת.</w:t>
      </w:r>
      <w:r w:rsidR="00AC61C9">
        <w:rPr>
          <w:rFonts w:ascii="David" w:hAnsi="David" w:cs="David" w:hint="cs"/>
          <w:b/>
          <w:bCs/>
          <w:sz w:val="20"/>
          <w:szCs w:val="20"/>
          <w:rtl/>
        </w:rPr>
        <w:t xml:space="preserve"> </w:t>
      </w:r>
      <w:r w:rsidR="00B7781D">
        <w:rPr>
          <w:rFonts w:ascii="David" w:hAnsi="David" w:cs="David" w:hint="cs"/>
          <w:b/>
          <w:bCs/>
          <w:sz w:val="20"/>
          <w:szCs w:val="20"/>
          <w:rtl/>
        </w:rPr>
        <w:t xml:space="preserve">העותרים טוענים לפגיעה בחופש התנועה. </w:t>
      </w:r>
      <w:r w:rsidR="00B7781D" w:rsidRPr="00B7781D">
        <w:rPr>
          <w:rFonts w:ascii="David" w:hAnsi="David" w:cs="David" w:hint="cs"/>
          <w:sz w:val="20"/>
          <w:szCs w:val="20"/>
          <w:rtl/>
        </w:rPr>
        <w:t xml:space="preserve">פגיעה בחופש התנועה מול פגיעה ברגשות דתיים. </w:t>
      </w:r>
      <w:r w:rsidR="00B7781D" w:rsidRPr="00B7781D">
        <w:rPr>
          <w:rFonts w:ascii="David" w:hAnsi="David" w:cs="David" w:hint="cs"/>
          <w:b/>
          <w:bCs/>
          <w:sz w:val="20"/>
          <w:szCs w:val="20"/>
          <w:rtl/>
        </w:rPr>
        <w:t>ברק</w:t>
      </w:r>
      <w:r w:rsidR="00B7781D">
        <w:rPr>
          <w:rFonts w:ascii="David" w:hAnsi="David" w:cs="David" w:hint="cs"/>
          <w:sz w:val="20"/>
          <w:szCs w:val="20"/>
          <w:rtl/>
        </w:rPr>
        <w:t xml:space="preserve">: משתמש במבחני המידתיות. </w:t>
      </w:r>
      <w:r w:rsidR="00440BB7">
        <w:rPr>
          <w:rFonts w:ascii="David" w:hAnsi="David" w:cs="David" w:hint="cs"/>
          <w:sz w:val="20"/>
          <w:szCs w:val="20"/>
          <w:rtl/>
        </w:rPr>
        <w:t xml:space="preserve">פקודת </w:t>
      </w:r>
      <w:r w:rsidR="00440BB7" w:rsidRPr="008773B6">
        <w:rPr>
          <w:rFonts w:ascii="David" w:hAnsi="David" w:cs="David" w:hint="cs"/>
          <w:b/>
          <w:bCs/>
          <w:sz w:val="20"/>
          <w:szCs w:val="20"/>
          <w:rtl/>
        </w:rPr>
        <w:t xml:space="preserve">התעבורה מוגנת בפני שמירת דינים אך יש לפרש אותה ברוח הוראות היסוד ולבחון לפי פסקת ההגבלה. </w:t>
      </w:r>
      <w:r w:rsidR="00440BB7" w:rsidRPr="00440BB7">
        <w:rPr>
          <w:rFonts w:ascii="David" w:hAnsi="David" w:cs="David" w:hint="cs"/>
          <w:sz w:val="20"/>
          <w:szCs w:val="20"/>
          <w:u w:val="single"/>
          <w:rtl/>
        </w:rPr>
        <w:t>ביקורת של גידי</w:t>
      </w:r>
      <w:r w:rsidR="00440BB7" w:rsidRPr="00440BB7">
        <w:rPr>
          <w:rFonts w:ascii="David" w:hAnsi="David" w:cs="David" w:hint="cs"/>
          <w:sz w:val="20"/>
          <w:szCs w:val="20"/>
          <w:rtl/>
        </w:rPr>
        <w:t>:</w:t>
      </w:r>
      <w:r w:rsidR="00440BB7" w:rsidRPr="00440BB7">
        <w:rPr>
          <w:rFonts w:ascii="David" w:hAnsi="David" w:cs="David" w:hint="cs"/>
          <w:b/>
          <w:bCs/>
          <w:sz w:val="20"/>
          <w:szCs w:val="20"/>
          <w:rtl/>
        </w:rPr>
        <w:t xml:space="preserve"> </w:t>
      </w:r>
      <w:r w:rsidR="00440BB7" w:rsidRPr="00440BB7">
        <w:rPr>
          <w:rFonts w:ascii="David" w:hAnsi="David" w:cs="David" w:hint="cs"/>
          <w:sz w:val="20"/>
          <w:szCs w:val="20"/>
          <w:rtl/>
        </w:rPr>
        <w:t>שימוש מניפולטיבי בפסקת ההגבלה</w:t>
      </w:r>
      <w:r w:rsidR="00440BB7">
        <w:rPr>
          <w:rFonts w:ascii="David" w:hAnsi="David" w:cs="David" w:hint="cs"/>
          <w:sz w:val="20"/>
          <w:szCs w:val="20"/>
          <w:rtl/>
        </w:rPr>
        <w:t xml:space="preserve"> כאסמכתא לכך שחייבת להתקבל הכרעה. </w:t>
      </w:r>
      <w:r w:rsidR="00440BB7">
        <w:rPr>
          <w:rFonts w:ascii="David" w:hAnsi="David" w:cs="David"/>
          <w:sz w:val="20"/>
          <w:szCs w:val="20"/>
          <w:rtl/>
        </w:rPr>
        <w:br/>
      </w:r>
      <w:r w:rsidR="0038611B" w:rsidRPr="0038611B">
        <w:rPr>
          <w:rFonts w:ascii="David" w:hAnsi="David" w:cs="David" w:hint="cs"/>
          <w:b/>
          <w:bCs/>
          <w:color w:val="FF0000"/>
          <w:sz w:val="20"/>
          <w:szCs w:val="20"/>
          <w:rtl/>
        </w:rPr>
        <w:t>הלכה: אע"פ שחוק נהנה מס' שמירת הדינים יש לפרשו ברוח הוראות חוק היסוד וברוח פס' ההגבלה.</w:t>
      </w:r>
    </w:p>
    <w:p w14:paraId="62D6431A" w14:textId="77777777" w:rsidR="0038611B" w:rsidRPr="00973400" w:rsidRDefault="0038611B" w:rsidP="0038611B">
      <w:pPr>
        <w:pStyle w:val="a7"/>
        <w:bidi/>
        <w:spacing w:after="200" w:line="360" w:lineRule="auto"/>
        <w:rPr>
          <w:rFonts w:ascii="David" w:hAnsi="David" w:cs="David"/>
          <w:color w:val="FF0000"/>
          <w:sz w:val="20"/>
          <w:szCs w:val="20"/>
        </w:rPr>
      </w:pPr>
    </w:p>
    <w:p w14:paraId="3AB24306" w14:textId="3EF31806" w:rsidR="00973400" w:rsidRDefault="00973400" w:rsidP="00D12945">
      <w:pPr>
        <w:pStyle w:val="a7"/>
        <w:numPr>
          <w:ilvl w:val="0"/>
          <w:numId w:val="26"/>
        </w:numPr>
        <w:bidi/>
        <w:spacing w:after="200" w:line="360" w:lineRule="auto"/>
        <w:rPr>
          <w:rFonts w:ascii="David" w:hAnsi="David" w:cs="David"/>
          <w:b/>
          <w:bCs/>
          <w:color w:val="FF0000"/>
          <w:sz w:val="20"/>
          <w:szCs w:val="20"/>
        </w:rPr>
      </w:pPr>
      <w:r w:rsidRPr="00973400">
        <w:rPr>
          <w:rFonts w:ascii="David" w:hAnsi="David" w:cs="David" w:hint="cs"/>
          <w:b/>
          <w:bCs/>
          <w:sz w:val="20"/>
          <w:szCs w:val="20"/>
          <w:highlight w:val="lightGray"/>
          <w:rtl/>
        </w:rPr>
        <w:t>האגודה לזכויות האזרח 2021</w:t>
      </w:r>
      <w:r w:rsidRPr="00973400">
        <w:rPr>
          <w:rFonts w:ascii="David" w:hAnsi="David" w:cs="David" w:hint="cs"/>
          <w:b/>
          <w:bCs/>
          <w:sz w:val="20"/>
          <w:szCs w:val="20"/>
          <w:rtl/>
        </w:rPr>
        <w:t xml:space="preserve"> </w:t>
      </w:r>
      <w:r w:rsidR="00E860ED">
        <w:rPr>
          <w:rFonts w:ascii="David" w:hAnsi="David" w:cs="David"/>
          <w:b/>
          <w:bCs/>
          <w:sz w:val="20"/>
          <w:szCs w:val="20"/>
          <w:rtl/>
        </w:rPr>
        <w:t>–</w:t>
      </w:r>
      <w:r w:rsidRPr="00973400">
        <w:rPr>
          <w:rFonts w:ascii="David" w:hAnsi="David" w:cs="David" w:hint="cs"/>
          <w:b/>
          <w:bCs/>
          <w:sz w:val="20"/>
          <w:szCs w:val="20"/>
          <w:rtl/>
        </w:rPr>
        <w:t xml:space="preserve"> </w:t>
      </w:r>
      <w:r w:rsidR="00E860ED" w:rsidRPr="00E860ED">
        <w:rPr>
          <w:rFonts w:ascii="David" w:hAnsi="David" w:cs="David" w:hint="cs"/>
          <w:sz w:val="20"/>
          <w:szCs w:val="20"/>
          <w:rtl/>
        </w:rPr>
        <w:t>עתירה כנגד מעקבי שב"כ בתקופת הקורונה.</w:t>
      </w:r>
      <w:r w:rsidR="00E860ED">
        <w:rPr>
          <w:rFonts w:ascii="David" w:hAnsi="David" w:cs="David" w:hint="cs"/>
          <w:b/>
          <w:bCs/>
          <w:sz w:val="20"/>
          <w:szCs w:val="20"/>
          <w:rtl/>
        </w:rPr>
        <w:t xml:space="preserve"> </w:t>
      </w:r>
      <w:r w:rsidR="005B03A2">
        <w:rPr>
          <w:rFonts w:ascii="David" w:hAnsi="David" w:cs="David" w:hint="cs"/>
          <w:b/>
          <w:bCs/>
          <w:sz w:val="20"/>
          <w:szCs w:val="20"/>
          <w:rtl/>
        </w:rPr>
        <w:t xml:space="preserve">חיות: </w:t>
      </w:r>
      <w:r w:rsidR="005B03A2" w:rsidRPr="005B03A2">
        <w:rPr>
          <w:rFonts w:ascii="David" w:hAnsi="David" w:cs="David" w:hint="cs"/>
          <w:b/>
          <w:bCs/>
          <w:color w:val="FF0000"/>
          <w:sz w:val="20"/>
          <w:szCs w:val="20"/>
          <w:rtl/>
        </w:rPr>
        <w:t>במקרים חריגים של פגיעה קשה בזכויות יש להעדיף את האמצעי שפגיעתו פחו</w:t>
      </w:r>
      <w:r w:rsidR="00D43A33">
        <w:rPr>
          <w:rFonts w:ascii="David" w:hAnsi="David" w:cs="David" w:hint="cs"/>
          <w:b/>
          <w:bCs/>
          <w:color w:val="FF0000"/>
          <w:sz w:val="20"/>
          <w:szCs w:val="20"/>
          <w:rtl/>
        </w:rPr>
        <w:t>תה</w:t>
      </w:r>
      <w:r w:rsidR="005B03A2" w:rsidRPr="005B03A2">
        <w:rPr>
          <w:rFonts w:ascii="David" w:hAnsi="David" w:cs="David" w:hint="cs"/>
          <w:b/>
          <w:bCs/>
          <w:color w:val="FF0000"/>
          <w:sz w:val="20"/>
          <w:szCs w:val="20"/>
          <w:rtl/>
        </w:rPr>
        <w:t xml:space="preserve"> </w:t>
      </w:r>
      <w:r w:rsidR="00D43A33">
        <w:rPr>
          <w:rFonts w:ascii="David" w:hAnsi="David" w:cs="David" w:hint="cs"/>
          <w:b/>
          <w:bCs/>
          <w:color w:val="FF0000"/>
          <w:sz w:val="20"/>
          <w:szCs w:val="20"/>
          <w:rtl/>
        </w:rPr>
        <w:t>גם</w:t>
      </w:r>
      <w:r w:rsidR="005B03A2" w:rsidRPr="005B03A2">
        <w:rPr>
          <w:rFonts w:ascii="David" w:hAnsi="David" w:cs="David" w:hint="cs"/>
          <w:b/>
          <w:bCs/>
          <w:color w:val="FF0000"/>
          <w:sz w:val="20"/>
          <w:szCs w:val="20"/>
          <w:rtl/>
        </w:rPr>
        <w:t xml:space="preserve"> אם התועלת המופקת מן הכלי פחותה. </w:t>
      </w:r>
      <w:r w:rsidR="005B03A2">
        <w:rPr>
          <w:rFonts w:ascii="David" w:hAnsi="David" w:cs="David"/>
          <w:b/>
          <w:bCs/>
          <w:color w:val="FF0000"/>
          <w:sz w:val="20"/>
          <w:szCs w:val="20"/>
          <w:rtl/>
        </w:rPr>
        <w:br/>
      </w:r>
    </w:p>
    <w:p w14:paraId="4DACFF8F" w14:textId="3FB6F5E8" w:rsidR="00471D05" w:rsidRPr="00471D05" w:rsidRDefault="004C4008" w:rsidP="00D12945">
      <w:pPr>
        <w:pStyle w:val="a7"/>
        <w:numPr>
          <w:ilvl w:val="0"/>
          <w:numId w:val="26"/>
        </w:numPr>
        <w:bidi/>
        <w:spacing w:after="200" w:line="360" w:lineRule="auto"/>
        <w:rPr>
          <w:rFonts w:ascii="David" w:hAnsi="David" w:cs="David"/>
          <w:b/>
          <w:bCs/>
          <w:color w:val="FF0000"/>
          <w:sz w:val="20"/>
          <w:szCs w:val="20"/>
        </w:rPr>
      </w:pPr>
      <w:r w:rsidRPr="004C4008">
        <w:rPr>
          <w:rFonts w:ascii="David" w:hAnsi="David" w:cs="David" w:hint="cs"/>
          <w:b/>
          <w:bCs/>
          <w:color w:val="0D0D0D" w:themeColor="text1" w:themeTint="F2"/>
          <w:sz w:val="20"/>
          <w:szCs w:val="20"/>
          <w:highlight w:val="lightGray"/>
          <w:rtl/>
        </w:rPr>
        <w:t xml:space="preserve">בית </w:t>
      </w:r>
      <w:proofErr w:type="spellStart"/>
      <w:r w:rsidRPr="004C4008">
        <w:rPr>
          <w:rFonts w:ascii="David" w:hAnsi="David" w:cs="David" w:hint="cs"/>
          <w:b/>
          <w:bCs/>
          <w:color w:val="0D0D0D" w:themeColor="text1" w:themeTint="F2"/>
          <w:sz w:val="20"/>
          <w:szCs w:val="20"/>
          <w:highlight w:val="lightGray"/>
          <w:rtl/>
        </w:rPr>
        <w:t>סוריק</w:t>
      </w:r>
      <w:proofErr w:type="spellEnd"/>
      <w:r w:rsidRPr="004C4008">
        <w:rPr>
          <w:rFonts w:ascii="David" w:hAnsi="David" w:cs="David" w:hint="cs"/>
          <w:b/>
          <w:bCs/>
          <w:color w:val="0D0D0D" w:themeColor="text1" w:themeTint="F2"/>
          <w:sz w:val="20"/>
          <w:szCs w:val="20"/>
          <w:highlight w:val="lightGray"/>
          <w:rtl/>
        </w:rPr>
        <w:t xml:space="preserve"> (מבחן מידתיות שלישי)</w:t>
      </w:r>
      <w:r w:rsidRPr="004C4008">
        <w:rPr>
          <w:rFonts w:ascii="David" w:hAnsi="David" w:cs="David" w:hint="cs"/>
          <w:b/>
          <w:bCs/>
          <w:color w:val="0D0D0D" w:themeColor="text1" w:themeTint="F2"/>
          <w:sz w:val="20"/>
          <w:szCs w:val="20"/>
          <w:rtl/>
        </w:rPr>
        <w:t xml:space="preserve"> </w:t>
      </w:r>
      <w:r w:rsidR="00C90CCE">
        <w:rPr>
          <w:rFonts w:ascii="David" w:hAnsi="David" w:cs="David"/>
          <w:b/>
          <w:bCs/>
          <w:color w:val="0D0D0D" w:themeColor="text1" w:themeTint="F2"/>
          <w:sz w:val="20"/>
          <w:szCs w:val="20"/>
          <w:rtl/>
        </w:rPr>
        <w:t>–</w:t>
      </w:r>
      <w:r>
        <w:rPr>
          <w:rFonts w:ascii="David" w:hAnsi="David" w:cs="David" w:hint="cs"/>
          <w:b/>
          <w:bCs/>
          <w:color w:val="FF0000"/>
          <w:sz w:val="20"/>
          <w:szCs w:val="20"/>
          <w:rtl/>
        </w:rPr>
        <w:t xml:space="preserve"> </w:t>
      </w:r>
      <w:r w:rsidR="00C90CCE" w:rsidRPr="00C90CCE">
        <w:rPr>
          <w:rFonts w:ascii="David" w:hAnsi="David" w:cs="David" w:hint="cs"/>
          <w:color w:val="0D0D0D" w:themeColor="text1" w:themeTint="F2"/>
          <w:sz w:val="20"/>
          <w:szCs w:val="20"/>
          <w:rtl/>
        </w:rPr>
        <w:t xml:space="preserve">עתירה כנגד בניית גדר הפרדה שפוגעת בחופש הקניין ובחופש התנועה של </w:t>
      </w:r>
      <w:r w:rsidR="001A32B3">
        <w:rPr>
          <w:rFonts w:ascii="David" w:hAnsi="David" w:cs="David" w:hint="cs"/>
          <w:color w:val="0D0D0D" w:themeColor="text1" w:themeTint="F2"/>
          <w:sz w:val="20"/>
          <w:szCs w:val="20"/>
          <w:rtl/>
        </w:rPr>
        <w:t xml:space="preserve">החקלאים. זכויות אלו מתנגשות עם </w:t>
      </w:r>
      <w:r w:rsidR="008638D5">
        <w:rPr>
          <w:rFonts w:ascii="David" w:hAnsi="David" w:cs="David" w:hint="cs"/>
          <w:color w:val="0D0D0D" w:themeColor="text1" w:themeTint="F2"/>
          <w:sz w:val="20"/>
          <w:szCs w:val="20"/>
          <w:rtl/>
        </w:rPr>
        <w:t xml:space="preserve">אינטרס הבטחון. </w:t>
      </w:r>
    </w:p>
    <w:p w14:paraId="33CCAC62" w14:textId="68FC656E" w:rsidR="00D201DE" w:rsidRPr="005B3A96" w:rsidRDefault="00471D05" w:rsidP="005B3A96">
      <w:pPr>
        <w:pStyle w:val="a7"/>
        <w:bidi/>
        <w:spacing w:after="200" w:line="360" w:lineRule="auto"/>
        <w:rPr>
          <w:rFonts w:ascii="David" w:hAnsi="David" w:cs="David"/>
          <w:b/>
          <w:bCs/>
          <w:color w:val="FF0000"/>
          <w:sz w:val="20"/>
          <w:szCs w:val="20"/>
          <w:rtl/>
        </w:rPr>
      </w:pPr>
      <w:r w:rsidRPr="003B06FA">
        <w:rPr>
          <w:rFonts w:ascii="David" w:hAnsi="David" w:cs="David" w:hint="cs"/>
          <w:b/>
          <w:bCs/>
          <w:color w:val="FF0000"/>
          <w:sz w:val="20"/>
          <w:szCs w:val="20"/>
          <w:rtl/>
        </w:rPr>
        <w:t xml:space="preserve">לפי ברק, מבחן מס 3 </w:t>
      </w:r>
      <w:r w:rsidR="00E43092">
        <w:rPr>
          <w:rFonts w:ascii="David" w:hAnsi="David" w:cs="David" w:hint="cs"/>
          <w:b/>
          <w:bCs/>
          <w:color w:val="FF0000"/>
          <w:sz w:val="20"/>
          <w:szCs w:val="20"/>
          <w:rtl/>
        </w:rPr>
        <w:t xml:space="preserve">(נזק מול תועלת) </w:t>
      </w:r>
      <w:r w:rsidRPr="003B06FA">
        <w:rPr>
          <w:rFonts w:ascii="David" w:hAnsi="David" w:cs="David" w:hint="cs"/>
          <w:b/>
          <w:bCs/>
          <w:color w:val="FF0000"/>
          <w:sz w:val="20"/>
          <w:szCs w:val="20"/>
          <w:rtl/>
        </w:rPr>
        <w:t>הוא מבחן שיש לו 2 מבחני משנה</w:t>
      </w:r>
      <w:r w:rsidRPr="003B06FA">
        <w:rPr>
          <w:rFonts w:ascii="David" w:hAnsi="David" w:cs="David" w:hint="cs"/>
          <w:color w:val="FF0000"/>
          <w:sz w:val="20"/>
          <w:szCs w:val="20"/>
          <w:rtl/>
        </w:rPr>
        <w:t xml:space="preserve"> </w:t>
      </w:r>
      <w:r>
        <w:rPr>
          <w:rFonts w:ascii="David" w:hAnsi="David" w:cs="David"/>
          <w:sz w:val="20"/>
          <w:szCs w:val="20"/>
          <w:rtl/>
        </w:rPr>
        <w:t>–</w:t>
      </w:r>
      <w:r>
        <w:rPr>
          <w:rFonts w:ascii="David" w:hAnsi="David" w:cs="David"/>
          <w:sz w:val="20"/>
          <w:szCs w:val="20"/>
          <w:rtl/>
        </w:rPr>
        <w:br/>
      </w:r>
      <w:r w:rsidRPr="00BA73B8">
        <w:rPr>
          <w:rFonts w:ascii="David" w:hAnsi="David" w:cs="David" w:hint="cs"/>
          <w:b/>
          <w:bCs/>
          <w:sz w:val="20"/>
          <w:szCs w:val="20"/>
          <w:rtl/>
        </w:rPr>
        <w:t>1</w:t>
      </w:r>
      <w:r>
        <w:rPr>
          <w:rFonts w:ascii="David" w:hAnsi="David" w:cs="David" w:hint="cs"/>
          <w:sz w:val="20"/>
          <w:szCs w:val="20"/>
          <w:rtl/>
        </w:rPr>
        <w:t>. תועלת כללית מול נזק כללי</w:t>
      </w:r>
      <w:r w:rsidR="007C1D47">
        <w:rPr>
          <w:rFonts w:ascii="David" w:hAnsi="David" w:cs="David" w:hint="cs"/>
          <w:sz w:val="20"/>
          <w:szCs w:val="20"/>
          <w:rtl/>
        </w:rPr>
        <w:t xml:space="preserve"> (בחינה מוחל</w:t>
      </w:r>
      <w:r w:rsidR="00293C85">
        <w:rPr>
          <w:rFonts w:ascii="David" w:hAnsi="David" w:cs="David" w:hint="cs"/>
          <w:sz w:val="20"/>
          <w:szCs w:val="20"/>
          <w:rtl/>
        </w:rPr>
        <w:t>טת)</w:t>
      </w:r>
      <w:r>
        <w:rPr>
          <w:rFonts w:ascii="David" w:hAnsi="David" w:cs="David"/>
          <w:sz w:val="20"/>
          <w:szCs w:val="20"/>
          <w:rtl/>
        </w:rPr>
        <w:br/>
      </w:r>
      <w:r w:rsidRPr="00BA73B8">
        <w:rPr>
          <w:rFonts w:ascii="David" w:hAnsi="David" w:cs="David" w:hint="cs"/>
          <w:b/>
          <w:bCs/>
          <w:sz w:val="20"/>
          <w:szCs w:val="20"/>
          <w:rtl/>
        </w:rPr>
        <w:t>2</w:t>
      </w:r>
      <w:r>
        <w:rPr>
          <w:rFonts w:ascii="David" w:hAnsi="David" w:cs="David" w:hint="cs"/>
          <w:sz w:val="20"/>
          <w:szCs w:val="20"/>
          <w:rtl/>
        </w:rPr>
        <w:t>. תוספת תועלת מול תוספת נזק</w:t>
      </w:r>
      <w:r w:rsidR="00DD1067">
        <w:rPr>
          <w:rFonts w:ascii="David" w:hAnsi="David" w:cs="David" w:hint="cs"/>
          <w:sz w:val="20"/>
          <w:szCs w:val="20"/>
          <w:rtl/>
        </w:rPr>
        <w:t xml:space="preserve"> </w:t>
      </w:r>
      <w:r w:rsidR="00293C85">
        <w:rPr>
          <w:rFonts w:ascii="David" w:hAnsi="David" w:cs="David" w:hint="cs"/>
          <w:sz w:val="20"/>
          <w:szCs w:val="20"/>
          <w:rtl/>
        </w:rPr>
        <w:t xml:space="preserve">(בחינה יחסית) </w:t>
      </w:r>
      <w:r w:rsidR="00DD1067">
        <w:rPr>
          <w:rFonts w:ascii="David" w:hAnsi="David" w:cs="David" w:hint="cs"/>
          <w:sz w:val="20"/>
          <w:szCs w:val="20"/>
          <w:rtl/>
        </w:rPr>
        <w:t xml:space="preserve">- </w:t>
      </w:r>
      <w:r>
        <w:rPr>
          <w:rFonts w:ascii="David" w:hAnsi="David" w:cs="David" w:hint="cs"/>
          <w:sz w:val="20"/>
          <w:szCs w:val="20"/>
          <w:rtl/>
        </w:rPr>
        <w:t>משווים כמה תועלת וכמה נזק מקבלים משקילת אופציות אחרות שאמנם לא משיגות את התכלית שבקש המחוקק להשיג במלואה.</w:t>
      </w:r>
      <w:r>
        <w:rPr>
          <w:rFonts w:ascii="David" w:hAnsi="David" w:cs="David" w:hint="cs"/>
          <w:sz w:val="20"/>
          <w:szCs w:val="20"/>
          <w:rtl/>
        </w:rPr>
        <w:br/>
      </w:r>
      <w:r w:rsidRPr="00DA0E9F">
        <w:rPr>
          <w:rFonts w:ascii="David" w:hAnsi="David" w:cs="David" w:hint="cs"/>
          <w:b/>
          <w:bCs/>
          <w:sz w:val="20"/>
          <w:szCs w:val="20"/>
          <w:rtl/>
        </w:rPr>
        <w:t>המשמעות היא שיכול להיבחר האמצעי שלא מגשים באותה מידה את המטרה שהציבה המדינה, אם הוא מצליח להשיג במידה סבירה את המטרה והפגיעה בזכות בו פחותה.</w:t>
      </w:r>
      <w:r w:rsidR="005B3A96" w:rsidRPr="00DA0E9F">
        <w:rPr>
          <w:rFonts w:ascii="David" w:hAnsi="David" w:cs="David" w:hint="cs"/>
          <w:b/>
          <w:bCs/>
          <w:sz w:val="20"/>
          <w:szCs w:val="20"/>
          <w:rtl/>
        </w:rPr>
        <w:t xml:space="preserve"> </w:t>
      </w:r>
      <w:r w:rsidR="005B3A96" w:rsidRPr="005B3A96">
        <w:rPr>
          <w:rFonts w:ascii="David" w:hAnsi="David" w:cs="David" w:hint="cs"/>
          <w:b/>
          <w:bCs/>
          <w:color w:val="FF0000"/>
          <w:sz w:val="20"/>
          <w:szCs w:val="20"/>
          <w:rtl/>
        </w:rPr>
        <w:t>הלכה: במסגרת מתחם המידתיות השלישי נחפש את הפשרה הטובה ביותר. מבחני המידתיות דורסים לכאורה את האיזון האנכי.</w:t>
      </w:r>
      <w:r w:rsidR="005B3A96">
        <w:rPr>
          <w:rFonts w:ascii="David" w:hAnsi="David" w:cs="David" w:hint="cs"/>
          <w:b/>
          <w:bCs/>
          <w:color w:val="FF0000"/>
          <w:rtl/>
        </w:rPr>
        <w:t xml:space="preserve"> </w:t>
      </w:r>
      <w:r w:rsidR="00D201DE" w:rsidRPr="005B3A96">
        <w:rPr>
          <w:rFonts w:ascii="David" w:hAnsi="David" w:cs="David"/>
          <w:b/>
          <w:bCs/>
          <w:color w:val="FF0000"/>
          <w:sz w:val="20"/>
          <w:szCs w:val="20"/>
          <w:rtl/>
        </w:rPr>
        <w:br/>
      </w:r>
    </w:p>
    <w:p w14:paraId="0E1E5B9D" w14:textId="2E87F79C" w:rsidR="0042128F" w:rsidRPr="009A258F" w:rsidRDefault="008C3C3E" w:rsidP="00D12945">
      <w:pPr>
        <w:pStyle w:val="a7"/>
        <w:numPr>
          <w:ilvl w:val="0"/>
          <w:numId w:val="26"/>
        </w:numPr>
        <w:bidi/>
        <w:spacing w:after="200" w:line="360" w:lineRule="auto"/>
        <w:rPr>
          <w:rFonts w:ascii="David" w:hAnsi="David" w:cs="David"/>
          <w:b/>
          <w:bCs/>
          <w:color w:val="FF0000"/>
          <w:sz w:val="20"/>
          <w:szCs w:val="20"/>
          <w:u w:val="single"/>
        </w:rPr>
      </w:pPr>
      <w:proofErr w:type="spellStart"/>
      <w:r w:rsidRPr="008C3C3E">
        <w:rPr>
          <w:rFonts w:ascii="David" w:hAnsi="David" w:cs="David" w:hint="cs"/>
          <w:b/>
          <w:bCs/>
          <w:color w:val="0D0D0D" w:themeColor="text1" w:themeTint="F2"/>
          <w:sz w:val="20"/>
          <w:szCs w:val="20"/>
          <w:highlight w:val="lightGray"/>
          <w:rtl/>
        </w:rPr>
        <w:t>א.ס.ף</w:t>
      </w:r>
      <w:proofErr w:type="spellEnd"/>
      <w:r w:rsidRPr="008C3C3E">
        <w:rPr>
          <w:rFonts w:ascii="David" w:hAnsi="David" w:cs="David" w:hint="cs"/>
          <w:b/>
          <w:bCs/>
          <w:color w:val="0D0D0D" w:themeColor="text1" w:themeTint="F2"/>
          <w:sz w:val="20"/>
          <w:szCs w:val="20"/>
          <w:highlight w:val="lightGray"/>
          <w:rtl/>
        </w:rPr>
        <w:t xml:space="preserve"> נ' הכנסת (מבחן מידתיות שני)</w:t>
      </w:r>
      <w:r>
        <w:rPr>
          <w:rFonts w:ascii="David" w:hAnsi="David" w:cs="David" w:hint="cs"/>
          <w:b/>
          <w:bCs/>
          <w:color w:val="0D0D0D" w:themeColor="text1" w:themeTint="F2"/>
          <w:sz w:val="20"/>
          <w:szCs w:val="20"/>
          <w:rtl/>
        </w:rPr>
        <w:t xml:space="preserve"> </w:t>
      </w:r>
      <w:r>
        <w:rPr>
          <w:rFonts w:ascii="David" w:hAnsi="David" w:cs="David"/>
          <w:b/>
          <w:bCs/>
          <w:color w:val="0D0D0D" w:themeColor="text1" w:themeTint="F2"/>
          <w:sz w:val="20"/>
          <w:szCs w:val="20"/>
          <w:rtl/>
        </w:rPr>
        <w:t>–</w:t>
      </w:r>
      <w:r>
        <w:rPr>
          <w:rFonts w:ascii="David" w:hAnsi="David" w:cs="David" w:hint="cs"/>
          <w:b/>
          <w:bCs/>
          <w:color w:val="0D0D0D" w:themeColor="text1" w:themeTint="F2"/>
          <w:sz w:val="20"/>
          <w:szCs w:val="20"/>
          <w:rtl/>
        </w:rPr>
        <w:t xml:space="preserve"> </w:t>
      </w:r>
      <w:r w:rsidRPr="00991543">
        <w:rPr>
          <w:rFonts w:ascii="David" w:hAnsi="David" w:cs="David" w:hint="cs"/>
          <w:color w:val="0D0D0D" w:themeColor="text1" w:themeTint="F2"/>
          <w:sz w:val="20"/>
          <w:szCs w:val="20"/>
          <w:rtl/>
        </w:rPr>
        <w:t xml:space="preserve">תוקן חוק להחזקת מסתננים. </w:t>
      </w:r>
      <w:r w:rsidR="00991543" w:rsidRPr="00991543">
        <w:rPr>
          <w:rFonts w:ascii="David" w:hAnsi="David" w:cs="David" w:hint="cs"/>
          <w:color w:val="0D0D0D" w:themeColor="text1" w:themeTint="F2"/>
          <w:sz w:val="20"/>
          <w:szCs w:val="20"/>
          <w:rtl/>
        </w:rPr>
        <w:t xml:space="preserve">התנגשות בין זכויות המהגרים לבין </w:t>
      </w:r>
      <w:r w:rsidR="00991543">
        <w:rPr>
          <w:rFonts w:ascii="David" w:hAnsi="David" w:cs="David" w:hint="cs"/>
          <w:color w:val="0D0D0D" w:themeColor="text1" w:themeTint="F2"/>
          <w:sz w:val="20"/>
          <w:szCs w:val="20"/>
          <w:rtl/>
        </w:rPr>
        <w:t xml:space="preserve">האינטרס למניעת הסתננות. </w:t>
      </w:r>
      <w:r w:rsidR="00991543" w:rsidRPr="00A35B3A">
        <w:rPr>
          <w:rFonts w:ascii="David" w:hAnsi="David" w:cs="David" w:hint="cs"/>
          <w:b/>
          <w:bCs/>
          <w:color w:val="0D0D0D" w:themeColor="text1" w:themeTint="F2"/>
          <w:sz w:val="20"/>
          <w:szCs w:val="20"/>
          <w:rtl/>
        </w:rPr>
        <w:t>ארבל:</w:t>
      </w:r>
      <w:r w:rsidR="00991543">
        <w:rPr>
          <w:rFonts w:ascii="David" w:hAnsi="David" w:cs="David" w:hint="cs"/>
          <w:color w:val="0D0D0D" w:themeColor="text1" w:themeTint="F2"/>
          <w:sz w:val="20"/>
          <w:szCs w:val="20"/>
          <w:rtl/>
        </w:rPr>
        <w:t xml:space="preserve"> </w:t>
      </w:r>
      <w:r w:rsidR="00A35B3A">
        <w:rPr>
          <w:rFonts w:ascii="David" w:hAnsi="David" w:cs="David" w:hint="cs"/>
          <w:color w:val="0D0D0D" w:themeColor="text1" w:themeTint="F2"/>
          <w:sz w:val="20"/>
          <w:szCs w:val="20"/>
          <w:rtl/>
        </w:rPr>
        <w:t xml:space="preserve">החוק לא מידתי מאחר ולא נבחר האמצעי שפגיעתו פחותה. </w:t>
      </w:r>
      <w:r w:rsidR="00B17AD7" w:rsidRPr="00F56CA2">
        <w:rPr>
          <w:rFonts w:ascii="David" w:hAnsi="David" w:cs="David"/>
          <w:b/>
          <w:bCs/>
          <w:sz w:val="20"/>
          <w:szCs w:val="20"/>
          <w:rtl/>
        </w:rPr>
        <w:t>במצב שבו הפגיעה בזכות לחירות היא כל כך קשה, המבחן השני דורש מהמדינה למצוא אמצעי חלופי גם אם היא מבינה שהמטרה לא תושג באותה מידה</w:t>
      </w:r>
      <w:r w:rsidR="00B17AD7" w:rsidRPr="00F56CA2">
        <w:rPr>
          <w:rFonts w:ascii="David" w:hAnsi="David" w:cs="David"/>
          <w:sz w:val="20"/>
          <w:szCs w:val="20"/>
          <w:rtl/>
        </w:rPr>
        <w:t>.</w:t>
      </w:r>
      <w:r w:rsidR="004B33C6" w:rsidRPr="00F56CA2">
        <w:rPr>
          <w:rFonts w:ascii="David" w:hAnsi="David" w:cs="David" w:hint="cs"/>
          <w:sz w:val="20"/>
          <w:szCs w:val="20"/>
          <w:rtl/>
        </w:rPr>
        <w:t xml:space="preserve"> </w:t>
      </w:r>
      <w:r w:rsidR="004B33C6">
        <w:rPr>
          <w:rFonts w:ascii="David" w:hAnsi="David" w:cs="David" w:hint="cs"/>
          <w:sz w:val="20"/>
          <w:szCs w:val="20"/>
          <w:rtl/>
        </w:rPr>
        <w:t xml:space="preserve">ארבל מכניסה את </w:t>
      </w:r>
      <w:r w:rsidR="00CB7A53">
        <w:rPr>
          <w:rFonts w:ascii="David" w:hAnsi="David" w:cs="David" w:hint="cs"/>
          <w:sz w:val="20"/>
          <w:szCs w:val="20"/>
          <w:rtl/>
        </w:rPr>
        <w:t xml:space="preserve">מבחן "תוספת תועלת מול תוספת נזק" למבחן המידתיות השני. </w:t>
      </w:r>
      <w:r w:rsidR="00CB7A53">
        <w:rPr>
          <w:rFonts w:ascii="David" w:hAnsi="David" w:cs="David"/>
          <w:sz w:val="20"/>
          <w:szCs w:val="20"/>
          <w:rtl/>
        </w:rPr>
        <w:br/>
      </w:r>
      <w:r w:rsidR="00E70F42" w:rsidRPr="00DF2C84">
        <w:rPr>
          <w:rFonts w:ascii="David" w:hAnsi="David" w:cs="David" w:hint="cs"/>
          <w:sz w:val="20"/>
          <w:szCs w:val="20"/>
          <w:u w:val="single"/>
          <w:rtl/>
        </w:rPr>
        <w:t>ביקורת של גידי</w:t>
      </w:r>
      <w:r w:rsidR="00E70F42">
        <w:rPr>
          <w:rFonts w:ascii="David" w:hAnsi="David" w:cs="David" w:hint="cs"/>
          <w:sz w:val="20"/>
          <w:szCs w:val="20"/>
          <w:rtl/>
        </w:rPr>
        <w:t xml:space="preserve">: </w:t>
      </w:r>
      <w:r w:rsidR="004C1A80">
        <w:rPr>
          <w:rFonts w:ascii="David" w:hAnsi="David" w:cs="David" w:hint="cs"/>
          <w:sz w:val="20"/>
          <w:szCs w:val="20"/>
          <w:rtl/>
        </w:rPr>
        <w:t xml:space="preserve">השופטים שעשו זאת </w:t>
      </w:r>
      <w:r w:rsidR="00F56CA2">
        <w:rPr>
          <w:rFonts w:ascii="David" w:hAnsi="David" w:cs="David" w:hint="cs"/>
          <w:sz w:val="20"/>
          <w:szCs w:val="20"/>
          <w:rtl/>
        </w:rPr>
        <w:t>לא היו מודעים למה הם עושים</w:t>
      </w:r>
      <w:r w:rsidR="0029113A">
        <w:rPr>
          <w:rFonts w:ascii="David" w:hAnsi="David" w:cs="David" w:hint="cs"/>
          <w:sz w:val="20"/>
          <w:szCs w:val="20"/>
          <w:rtl/>
        </w:rPr>
        <w:t xml:space="preserve">. </w:t>
      </w:r>
      <w:r w:rsidR="00211D38" w:rsidRPr="009A258F">
        <w:rPr>
          <w:rFonts w:ascii="David" w:hAnsi="David" w:cs="David" w:hint="cs"/>
          <w:b/>
          <w:bCs/>
          <w:color w:val="FF0000"/>
          <w:sz w:val="20"/>
          <w:szCs w:val="20"/>
          <w:rtl/>
        </w:rPr>
        <w:t>יש ל</w:t>
      </w:r>
      <w:r w:rsidR="00FC76CD" w:rsidRPr="009A258F">
        <w:rPr>
          <w:rFonts w:ascii="David" w:hAnsi="David" w:cs="David" w:hint="cs"/>
          <w:b/>
          <w:bCs/>
          <w:color w:val="FF0000"/>
          <w:sz w:val="20"/>
          <w:szCs w:val="20"/>
          <w:rtl/>
        </w:rPr>
        <w:t>השתמש במבחן תוספת תועלת מול תוספ</w:t>
      </w:r>
      <w:r w:rsidR="009C4091" w:rsidRPr="009A258F">
        <w:rPr>
          <w:rFonts w:ascii="David" w:hAnsi="David" w:cs="David" w:hint="cs"/>
          <w:b/>
          <w:bCs/>
          <w:color w:val="FF0000"/>
          <w:sz w:val="20"/>
          <w:szCs w:val="20"/>
          <w:rtl/>
        </w:rPr>
        <w:t xml:space="preserve">ת תועלת </w:t>
      </w:r>
      <w:r w:rsidR="00FC76CD" w:rsidRPr="009A258F">
        <w:rPr>
          <w:rFonts w:ascii="David" w:hAnsi="David" w:cs="David" w:hint="cs"/>
          <w:b/>
          <w:bCs/>
          <w:color w:val="FF0000"/>
          <w:sz w:val="20"/>
          <w:szCs w:val="20"/>
          <w:rtl/>
        </w:rPr>
        <w:t xml:space="preserve">רק במסגרת מבחן המידתיות השלישי. </w:t>
      </w:r>
    </w:p>
    <w:p w14:paraId="44D84F3F" w14:textId="77777777" w:rsidR="00372EC6" w:rsidRDefault="00461A61" w:rsidP="00372EC6">
      <w:pPr>
        <w:bidi/>
        <w:spacing w:after="200" w:line="360" w:lineRule="auto"/>
        <w:ind w:left="360"/>
        <w:rPr>
          <w:rFonts w:ascii="David" w:hAnsi="David" w:cs="David"/>
          <w:b/>
          <w:bCs/>
          <w:u w:val="single"/>
          <w:rtl/>
        </w:rPr>
      </w:pPr>
      <w:r w:rsidRPr="00461A61">
        <w:rPr>
          <w:rFonts w:ascii="David" w:hAnsi="David" w:cs="David"/>
          <w:b/>
          <w:bCs/>
          <w:u w:val="single"/>
          <w:rtl/>
        </w:rPr>
        <w:t>דרישת ההסמכה</w:t>
      </w:r>
    </w:p>
    <w:p w14:paraId="41A52628" w14:textId="41A5965D" w:rsidR="00190CB8" w:rsidRPr="00911AD3" w:rsidRDefault="00372EC6" w:rsidP="00D12945">
      <w:pPr>
        <w:pStyle w:val="a7"/>
        <w:numPr>
          <w:ilvl w:val="0"/>
          <w:numId w:val="26"/>
        </w:numPr>
        <w:bidi/>
        <w:spacing w:after="200" w:line="360" w:lineRule="auto"/>
        <w:rPr>
          <w:rFonts w:ascii="David" w:hAnsi="David" w:cs="David"/>
          <w:color w:val="0D0D0D" w:themeColor="text1" w:themeTint="F2"/>
          <w:sz w:val="20"/>
          <w:szCs w:val="20"/>
        </w:rPr>
      </w:pPr>
      <w:proofErr w:type="spellStart"/>
      <w:r w:rsidRPr="00DA0E9F">
        <w:rPr>
          <w:rFonts w:ascii="David" w:hAnsi="David" w:cs="David" w:hint="cs"/>
          <w:b/>
          <w:bCs/>
          <w:color w:val="0D0D0D" w:themeColor="text1" w:themeTint="F2"/>
          <w:sz w:val="20"/>
          <w:szCs w:val="20"/>
          <w:highlight w:val="lightGray"/>
          <w:rtl/>
        </w:rPr>
        <w:t>מיטרני</w:t>
      </w:r>
      <w:proofErr w:type="spellEnd"/>
      <w:r>
        <w:rPr>
          <w:rFonts w:ascii="David" w:hAnsi="David" w:cs="David" w:hint="cs"/>
          <w:color w:val="0D0D0D" w:themeColor="text1" w:themeTint="F2"/>
          <w:sz w:val="20"/>
          <w:szCs w:val="20"/>
          <w:rtl/>
        </w:rPr>
        <w:t xml:space="preserve"> </w:t>
      </w:r>
      <w:r w:rsidR="007C6CF7">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7C6CF7">
        <w:rPr>
          <w:rFonts w:ascii="David" w:hAnsi="David" w:cs="David" w:hint="cs"/>
          <w:color w:val="0D0D0D" w:themeColor="text1" w:themeTint="F2"/>
          <w:sz w:val="20"/>
          <w:szCs w:val="20"/>
          <w:rtl/>
        </w:rPr>
        <w:t xml:space="preserve">עתירה כנגד הוראות </w:t>
      </w:r>
      <w:r w:rsidR="004621DA">
        <w:rPr>
          <w:rFonts w:ascii="David" w:hAnsi="David" w:cs="David" w:hint="cs"/>
          <w:color w:val="0D0D0D" w:themeColor="text1" w:themeTint="F2"/>
          <w:sz w:val="20"/>
          <w:szCs w:val="20"/>
          <w:rtl/>
        </w:rPr>
        <w:t xml:space="preserve">משרד התחבורה המגבילות את יכולת העותרים </w:t>
      </w:r>
      <w:r w:rsidR="00F92603">
        <w:rPr>
          <w:rFonts w:ascii="David" w:hAnsi="David" w:cs="David" w:hint="cs"/>
          <w:color w:val="0D0D0D" w:themeColor="text1" w:themeTint="F2"/>
          <w:sz w:val="20"/>
          <w:szCs w:val="20"/>
          <w:rtl/>
        </w:rPr>
        <w:t xml:space="preserve">לבדוק רישיונות רכב </w:t>
      </w:r>
      <w:r w:rsidR="004621DA">
        <w:rPr>
          <w:rFonts w:ascii="David" w:hAnsi="David" w:cs="David" w:hint="cs"/>
          <w:color w:val="0D0D0D" w:themeColor="text1" w:themeTint="F2"/>
          <w:sz w:val="20"/>
          <w:szCs w:val="20"/>
          <w:rtl/>
        </w:rPr>
        <w:t>(</w:t>
      </w:r>
      <w:proofErr w:type="spellStart"/>
      <w:r w:rsidR="004621DA">
        <w:rPr>
          <w:rFonts w:ascii="David" w:hAnsi="David" w:cs="David" w:hint="cs"/>
          <w:color w:val="0D0D0D" w:themeColor="text1" w:themeTint="F2"/>
          <w:sz w:val="20"/>
          <w:szCs w:val="20"/>
          <w:rtl/>
        </w:rPr>
        <w:t>מעאכרים</w:t>
      </w:r>
      <w:proofErr w:type="spellEnd"/>
      <w:r w:rsidR="004621DA">
        <w:rPr>
          <w:rFonts w:ascii="David" w:hAnsi="David" w:cs="David" w:hint="cs"/>
          <w:color w:val="0D0D0D" w:themeColor="text1" w:themeTint="F2"/>
          <w:sz w:val="20"/>
          <w:szCs w:val="20"/>
          <w:rtl/>
        </w:rPr>
        <w:t>)</w:t>
      </w:r>
      <w:r w:rsidR="00F92603">
        <w:rPr>
          <w:rFonts w:ascii="David" w:hAnsi="David" w:cs="David" w:hint="cs"/>
          <w:color w:val="0D0D0D" w:themeColor="text1" w:themeTint="F2"/>
          <w:sz w:val="20"/>
          <w:szCs w:val="20"/>
          <w:rtl/>
        </w:rPr>
        <w:t xml:space="preserve">.  העותרים טוענים לפגיעה בחופש העיסוק. </w:t>
      </w:r>
      <w:r w:rsidR="00542617" w:rsidRPr="00190CB8">
        <w:rPr>
          <w:rFonts w:ascii="David" w:hAnsi="David" w:cs="David" w:hint="cs"/>
          <w:b/>
          <w:bCs/>
          <w:color w:val="0D0D0D" w:themeColor="text1" w:themeTint="F2"/>
          <w:sz w:val="20"/>
          <w:szCs w:val="20"/>
          <w:rtl/>
        </w:rPr>
        <w:t>שמגר:</w:t>
      </w:r>
      <w:r w:rsidR="00190CB8">
        <w:rPr>
          <w:rFonts w:ascii="David" w:hAnsi="David" w:cs="David" w:hint="cs"/>
          <w:b/>
          <w:bCs/>
          <w:color w:val="0D0D0D" w:themeColor="text1" w:themeTint="F2"/>
          <w:sz w:val="20"/>
          <w:szCs w:val="20"/>
          <w:rtl/>
        </w:rPr>
        <w:t xml:space="preserve"> </w:t>
      </w:r>
      <w:r w:rsidR="00190CB8" w:rsidRPr="00190CB8">
        <w:rPr>
          <w:rFonts w:ascii="David" w:hAnsi="David" w:cs="David" w:hint="cs"/>
          <w:b/>
          <w:bCs/>
          <w:color w:val="FF0000"/>
          <w:sz w:val="20"/>
          <w:szCs w:val="20"/>
          <w:rtl/>
        </w:rPr>
        <w:t>פגיעה בחו"י באמצעות חקיקת משנה תיעשה רק כאשר המחוקק הראשי אומר ברורות ומפורשות, כי הוא מסמיך את מחוקק המשנה להתקין תקנות הקובעות איסורים או הגבלות על חו"י.</w:t>
      </w:r>
      <w:r w:rsidR="00190CB8">
        <w:rPr>
          <w:rFonts w:ascii="David" w:hAnsi="David" w:cs="David" w:hint="cs"/>
          <w:b/>
          <w:bCs/>
          <w:color w:val="FF0000"/>
          <w:sz w:val="20"/>
          <w:szCs w:val="20"/>
          <w:rtl/>
        </w:rPr>
        <w:t xml:space="preserve"> </w:t>
      </w:r>
      <w:r w:rsidR="00AE1A8C">
        <w:rPr>
          <w:rFonts w:ascii="David" w:hAnsi="David" w:cs="David" w:hint="cs"/>
          <w:b/>
          <w:bCs/>
          <w:color w:val="FF0000"/>
          <w:sz w:val="20"/>
          <w:szCs w:val="20"/>
          <w:rtl/>
        </w:rPr>
        <w:t xml:space="preserve">הלכה: </w:t>
      </w:r>
      <w:r w:rsidR="00241AB7">
        <w:rPr>
          <w:rFonts w:ascii="David" w:hAnsi="David" w:cs="David" w:hint="cs"/>
          <w:b/>
          <w:bCs/>
          <w:color w:val="FF0000"/>
          <w:sz w:val="20"/>
          <w:szCs w:val="20"/>
          <w:rtl/>
        </w:rPr>
        <w:t>יש צורך להסמכה מה</w:t>
      </w:r>
      <w:r w:rsidR="00C51A6C">
        <w:rPr>
          <w:rFonts w:ascii="David" w:hAnsi="David" w:cs="David" w:hint="cs"/>
          <w:b/>
          <w:bCs/>
          <w:color w:val="FF0000"/>
          <w:sz w:val="20"/>
          <w:szCs w:val="20"/>
          <w:rtl/>
        </w:rPr>
        <w:t>מ</w:t>
      </w:r>
      <w:r w:rsidR="00241AB7">
        <w:rPr>
          <w:rFonts w:ascii="David" w:hAnsi="David" w:cs="David" w:hint="cs"/>
          <w:b/>
          <w:bCs/>
          <w:color w:val="FF0000"/>
          <w:sz w:val="20"/>
          <w:szCs w:val="20"/>
          <w:rtl/>
        </w:rPr>
        <w:t>חוקק הראשי למחוקק המשנה</w:t>
      </w:r>
      <w:r w:rsidR="00AE1A8C">
        <w:rPr>
          <w:rFonts w:ascii="David" w:hAnsi="David" w:cs="David" w:hint="cs"/>
          <w:b/>
          <w:bCs/>
          <w:color w:val="FF0000"/>
          <w:sz w:val="20"/>
          <w:szCs w:val="20"/>
          <w:rtl/>
        </w:rPr>
        <w:t xml:space="preserve"> בחוק או לפי חוק ל</w:t>
      </w:r>
      <w:r w:rsidR="00AC0858">
        <w:rPr>
          <w:rFonts w:ascii="David" w:hAnsi="David" w:cs="David" w:hint="cs"/>
          <w:b/>
          <w:bCs/>
          <w:color w:val="FF0000"/>
          <w:sz w:val="20"/>
          <w:szCs w:val="20"/>
          <w:rtl/>
        </w:rPr>
        <w:t>חוקק חקיקת משנה ה</w:t>
      </w:r>
      <w:r w:rsidR="00AE1A8C">
        <w:rPr>
          <w:rFonts w:ascii="David" w:hAnsi="David" w:cs="David" w:hint="cs"/>
          <w:b/>
          <w:bCs/>
          <w:color w:val="FF0000"/>
          <w:sz w:val="20"/>
          <w:szCs w:val="20"/>
          <w:rtl/>
        </w:rPr>
        <w:t>פ</w:t>
      </w:r>
      <w:r w:rsidR="00AC0858">
        <w:rPr>
          <w:rFonts w:ascii="David" w:hAnsi="David" w:cs="David" w:hint="cs"/>
          <w:b/>
          <w:bCs/>
          <w:color w:val="FF0000"/>
          <w:sz w:val="20"/>
          <w:szCs w:val="20"/>
          <w:rtl/>
        </w:rPr>
        <w:t>וגעת בזכויות.</w:t>
      </w:r>
      <w:r w:rsidR="00AE1A8C">
        <w:rPr>
          <w:rFonts w:ascii="David" w:hAnsi="David" w:cs="David" w:hint="cs"/>
          <w:b/>
          <w:bCs/>
          <w:color w:val="FF0000"/>
          <w:sz w:val="20"/>
          <w:szCs w:val="20"/>
          <w:rtl/>
        </w:rPr>
        <w:t xml:space="preserve"> </w:t>
      </w:r>
      <w:r w:rsidR="00911AD3">
        <w:rPr>
          <w:rFonts w:ascii="David" w:hAnsi="David" w:cs="David"/>
          <w:b/>
          <w:bCs/>
          <w:color w:val="FF0000"/>
          <w:sz w:val="20"/>
          <w:szCs w:val="20"/>
          <w:rtl/>
        </w:rPr>
        <w:br/>
      </w:r>
    </w:p>
    <w:p w14:paraId="65C30142" w14:textId="05143F89" w:rsidR="00964DC6" w:rsidRPr="00964DC6" w:rsidRDefault="00911AD3" w:rsidP="00D12945">
      <w:pPr>
        <w:pStyle w:val="a7"/>
        <w:numPr>
          <w:ilvl w:val="0"/>
          <w:numId w:val="26"/>
        </w:numPr>
        <w:bidi/>
        <w:spacing w:after="200" w:line="360" w:lineRule="auto"/>
        <w:rPr>
          <w:rFonts w:ascii="David" w:hAnsi="David" w:cs="David"/>
          <w:b/>
          <w:bCs/>
          <w:color w:val="0D0D0D" w:themeColor="text1" w:themeTint="F2"/>
          <w:sz w:val="20"/>
          <w:szCs w:val="20"/>
          <w:u w:val="single"/>
        </w:rPr>
      </w:pPr>
      <w:r w:rsidRPr="00800F16">
        <w:rPr>
          <w:rFonts w:ascii="David" w:hAnsi="David" w:cs="David" w:hint="cs"/>
          <w:b/>
          <w:bCs/>
          <w:color w:val="0D0D0D" w:themeColor="text1" w:themeTint="F2"/>
          <w:sz w:val="20"/>
          <w:szCs w:val="20"/>
          <w:highlight w:val="lightGray"/>
          <w:rtl/>
        </w:rPr>
        <w:t>המפקד הלאומי</w:t>
      </w:r>
      <w:r w:rsidRPr="00D9580C">
        <w:rPr>
          <w:rFonts w:ascii="David" w:hAnsi="David" w:cs="David" w:hint="cs"/>
          <w:color w:val="0D0D0D" w:themeColor="text1" w:themeTint="F2"/>
          <w:sz w:val="20"/>
          <w:szCs w:val="20"/>
          <w:rtl/>
        </w:rPr>
        <w:t xml:space="preserve"> </w:t>
      </w:r>
      <w:r w:rsidRPr="00D9580C">
        <w:rPr>
          <w:rFonts w:ascii="David" w:hAnsi="David" w:cs="David"/>
          <w:color w:val="0D0D0D" w:themeColor="text1" w:themeTint="F2"/>
          <w:sz w:val="20"/>
          <w:szCs w:val="20"/>
          <w:rtl/>
        </w:rPr>
        <w:t>–</w:t>
      </w:r>
      <w:r w:rsidRPr="00D9580C">
        <w:rPr>
          <w:rFonts w:ascii="David" w:hAnsi="David" w:cs="David" w:hint="cs"/>
          <w:color w:val="0D0D0D" w:themeColor="text1" w:themeTint="F2"/>
          <w:sz w:val="20"/>
          <w:szCs w:val="20"/>
          <w:rtl/>
        </w:rPr>
        <w:t xml:space="preserve"> חברה פרטית מעוניינת לפרסם ברדיו מסמך</w:t>
      </w:r>
      <w:r w:rsidR="00D34276" w:rsidRPr="00D9580C">
        <w:rPr>
          <w:rFonts w:ascii="David" w:hAnsi="David" w:cs="David" w:hint="cs"/>
          <w:color w:val="0D0D0D" w:themeColor="text1" w:themeTint="F2"/>
          <w:sz w:val="20"/>
          <w:szCs w:val="20"/>
          <w:rtl/>
        </w:rPr>
        <w:t xml:space="preserve">. </w:t>
      </w:r>
      <w:r w:rsidR="00D34276" w:rsidRPr="00D9580C">
        <w:rPr>
          <w:rFonts w:ascii="David" w:hAnsi="David" w:cs="David" w:hint="cs"/>
          <w:b/>
          <w:bCs/>
          <w:color w:val="0D0D0D" w:themeColor="text1" w:themeTint="F2"/>
          <w:sz w:val="20"/>
          <w:szCs w:val="20"/>
          <w:rtl/>
        </w:rPr>
        <w:t>בייניש</w:t>
      </w:r>
      <w:r w:rsidR="00800F16">
        <w:rPr>
          <w:rFonts w:ascii="David" w:hAnsi="David" w:cs="David" w:hint="cs"/>
          <w:b/>
          <w:bCs/>
          <w:color w:val="0D0D0D" w:themeColor="text1" w:themeTint="F2"/>
          <w:sz w:val="20"/>
          <w:szCs w:val="20"/>
          <w:rtl/>
        </w:rPr>
        <w:t xml:space="preserve"> (דעת מיעוט)</w:t>
      </w:r>
      <w:r w:rsidR="00D34276" w:rsidRPr="00D9580C">
        <w:rPr>
          <w:rFonts w:ascii="David" w:hAnsi="David" w:cs="David" w:hint="cs"/>
          <w:b/>
          <w:bCs/>
          <w:color w:val="0D0D0D" w:themeColor="text1" w:themeTint="F2"/>
          <w:sz w:val="20"/>
          <w:szCs w:val="20"/>
          <w:rtl/>
        </w:rPr>
        <w:t xml:space="preserve">: </w:t>
      </w:r>
      <w:r w:rsidR="00D9580C" w:rsidRPr="00800F16">
        <w:rPr>
          <w:rFonts w:cs="David"/>
          <w:b/>
          <w:bCs/>
          <w:color w:val="FF0000"/>
          <w:sz w:val="20"/>
          <w:szCs w:val="20"/>
          <w:rtl/>
        </w:rPr>
        <w:t>ככל שהזכות הנפגעת קשורה בקשר ענייני הדוק לכבוד האדם ולחירותו והיא בעלת חשיבות חברתית גבוהה וככל שעוצמת הפגיעה בזכות רבה ומקיפה, כך נפרש ביתר קפדנות את דרישת "ההסמכה המפורשת"</w:t>
      </w:r>
      <w:r w:rsidR="00D9580C" w:rsidRPr="00800F16">
        <w:rPr>
          <w:rFonts w:ascii="David" w:hAnsi="David" w:cs="David"/>
          <w:b/>
          <w:bCs/>
          <w:color w:val="FF0000"/>
          <w:sz w:val="20"/>
          <w:szCs w:val="20"/>
          <w:rtl/>
        </w:rPr>
        <w:t>.</w:t>
      </w:r>
      <w:r w:rsidR="00D9580C" w:rsidRPr="00800F16">
        <w:rPr>
          <w:rFonts w:ascii="David" w:hAnsi="David" w:cs="David" w:hint="cs"/>
          <w:b/>
          <w:bCs/>
          <w:color w:val="FF0000"/>
          <w:sz w:val="20"/>
          <w:szCs w:val="20"/>
          <w:rtl/>
        </w:rPr>
        <w:t xml:space="preserve"> </w:t>
      </w:r>
      <w:r w:rsidR="00D9580C" w:rsidRPr="00C17126">
        <w:rPr>
          <w:rFonts w:ascii="David" w:hAnsi="David" w:cs="David" w:hint="cs"/>
          <w:sz w:val="20"/>
          <w:szCs w:val="20"/>
          <w:rtl/>
        </w:rPr>
        <w:t xml:space="preserve">כשהפגיעה קלה ניתן </w:t>
      </w:r>
      <w:r w:rsidR="00800F16" w:rsidRPr="00C17126">
        <w:rPr>
          <w:rFonts w:ascii="David" w:hAnsi="David" w:cs="David" w:hint="cs"/>
          <w:sz w:val="20"/>
          <w:szCs w:val="20"/>
          <w:rtl/>
        </w:rPr>
        <w:t xml:space="preserve">לשאוב הסמכה מתכלית החוק בעוד שהפגיעה קשה יש דרישה להסמכה מפורשת. </w:t>
      </w:r>
      <w:r w:rsidR="00964DC6" w:rsidRPr="00C17126">
        <w:rPr>
          <w:rFonts w:ascii="David" w:hAnsi="David" w:cs="David"/>
          <w:sz w:val="20"/>
          <w:szCs w:val="20"/>
          <w:rtl/>
        </w:rPr>
        <w:br/>
      </w:r>
    </w:p>
    <w:p w14:paraId="69642C63" w14:textId="5753EEAA" w:rsidR="00E26EF5" w:rsidRDefault="00964DC6" w:rsidP="00D12945">
      <w:pPr>
        <w:pStyle w:val="a7"/>
        <w:numPr>
          <w:ilvl w:val="0"/>
          <w:numId w:val="26"/>
        </w:numPr>
        <w:bidi/>
        <w:spacing w:after="200" w:line="360" w:lineRule="auto"/>
        <w:rPr>
          <w:rFonts w:ascii="David" w:hAnsi="David" w:cs="David"/>
          <w:sz w:val="20"/>
          <w:szCs w:val="20"/>
        </w:rPr>
      </w:pPr>
      <w:proofErr w:type="spellStart"/>
      <w:r w:rsidRPr="00C17126">
        <w:rPr>
          <w:rFonts w:ascii="David" w:hAnsi="David" w:cs="David" w:hint="cs"/>
          <w:b/>
          <w:bCs/>
          <w:sz w:val="20"/>
          <w:szCs w:val="20"/>
          <w:highlight w:val="lightGray"/>
          <w:rtl/>
        </w:rPr>
        <w:t>טבקה</w:t>
      </w:r>
      <w:proofErr w:type="spellEnd"/>
      <w:r>
        <w:rPr>
          <w:rFonts w:ascii="David" w:hAnsi="David" w:cs="David" w:hint="cs"/>
          <w:b/>
          <w:bCs/>
          <w:sz w:val="20"/>
          <w:szCs w:val="20"/>
          <w:rtl/>
        </w:rPr>
        <w:t xml:space="preserve"> </w:t>
      </w:r>
      <w:r w:rsidR="00C17126">
        <w:rPr>
          <w:rFonts w:ascii="David" w:hAnsi="David" w:cs="David"/>
          <w:b/>
          <w:bCs/>
          <w:sz w:val="20"/>
          <w:szCs w:val="20"/>
          <w:rtl/>
        </w:rPr>
        <w:t>–</w:t>
      </w:r>
      <w:r>
        <w:rPr>
          <w:rFonts w:ascii="David" w:hAnsi="David" w:cs="David" w:hint="cs"/>
          <w:b/>
          <w:bCs/>
          <w:sz w:val="20"/>
          <w:szCs w:val="20"/>
          <w:rtl/>
        </w:rPr>
        <w:t xml:space="preserve"> </w:t>
      </w:r>
      <w:r w:rsidR="00C17126" w:rsidRPr="00C17126">
        <w:rPr>
          <w:rFonts w:ascii="David" w:hAnsi="David" w:cs="David" w:hint="cs"/>
          <w:sz w:val="20"/>
          <w:szCs w:val="20"/>
          <w:rtl/>
        </w:rPr>
        <w:t>עתירה שמטרתה לצמצם את סמכויות השוטר בגדרם הוא רשאי לבקש ת.ז ומסמכים נוספים.</w:t>
      </w:r>
      <w:r w:rsidR="00C17126">
        <w:rPr>
          <w:rFonts w:ascii="David" w:hAnsi="David" w:cs="David" w:hint="cs"/>
          <w:b/>
          <w:bCs/>
          <w:sz w:val="20"/>
          <w:szCs w:val="20"/>
          <w:rtl/>
        </w:rPr>
        <w:t xml:space="preserve"> </w:t>
      </w:r>
      <w:r w:rsidR="00B5550F">
        <w:rPr>
          <w:rFonts w:ascii="David" w:hAnsi="David" w:cs="David" w:hint="cs"/>
          <w:b/>
          <w:bCs/>
          <w:sz w:val="20"/>
          <w:szCs w:val="20"/>
          <w:rtl/>
        </w:rPr>
        <w:t>חיות</w:t>
      </w:r>
      <w:r w:rsidR="002B755A">
        <w:rPr>
          <w:rFonts w:ascii="David" w:hAnsi="David" w:cs="David" w:hint="cs"/>
          <w:b/>
          <w:bCs/>
          <w:sz w:val="20"/>
          <w:szCs w:val="20"/>
          <w:rtl/>
        </w:rPr>
        <w:t xml:space="preserve">: </w:t>
      </w:r>
      <w:r w:rsidR="002B755A" w:rsidRPr="00D41F81">
        <w:rPr>
          <w:rFonts w:ascii="David" w:hAnsi="David" w:cs="David" w:hint="cs"/>
          <w:sz w:val="20"/>
          <w:szCs w:val="20"/>
          <w:rtl/>
        </w:rPr>
        <w:t>לשון החוק מסמיכה את המשטרה ל</w:t>
      </w:r>
      <w:r w:rsidR="00D41F81" w:rsidRPr="00D41F81">
        <w:rPr>
          <w:rFonts w:ascii="David" w:hAnsi="David" w:cs="David" w:hint="cs"/>
          <w:sz w:val="20"/>
          <w:szCs w:val="20"/>
          <w:rtl/>
        </w:rPr>
        <w:t>פגוע בזכויות</w:t>
      </w:r>
      <w:r w:rsidR="00D41F81">
        <w:rPr>
          <w:rFonts w:ascii="David" w:hAnsi="David" w:cs="David" w:hint="cs"/>
          <w:sz w:val="20"/>
          <w:szCs w:val="20"/>
          <w:rtl/>
        </w:rPr>
        <w:t xml:space="preserve"> ולכן </w:t>
      </w:r>
      <w:r w:rsidR="00E10859">
        <w:rPr>
          <w:rFonts w:ascii="David" w:hAnsi="David" w:cs="David" w:hint="cs"/>
          <w:sz w:val="20"/>
          <w:szCs w:val="20"/>
          <w:rtl/>
        </w:rPr>
        <w:t>פעלו מכוח</w:t>
      </w:r>
      <w:r w:rsidR="00D41F81">
        <w:rPr>
          <w:rFonts w:ascii="David" w:hAnsi="David" w:cs="David" w:hint="cs"/>
          <w:sz w:val="20"/>
          <w:szCs w:val="20"/>
          <w:rtl/>
        </w:rPr>
        <w:t xml:space="preserve"> סמכות. </w:t>
      </w:r>
      <w:r w:rsidR="008B1E92" w:rsidRPr="00C653D0">
        <w:rPr>
          <w:rFonts w:ascii="David" w:hAnsi="David" w:cs="David" w:hint="cs"/>
          <w:b/>
          <w:bCs/>
          <w:color w:val="FF0000"/>
          <w:sz w:val="20"/>
          <w:szCs w:val="20"/>
          <w:rtl/>
        </w:rPr>
        <w:t xml:space="preserve">רשות מנהלית רשאית לפעול אך ורק בגדר הסמכות שהוקנתה לה </w:t>
      </w:r>
      <w:r w:rsidR="00AD4DB3" w:rsidRPr="00C653D0">
        <w:rPr>
          <w:rFonts w:ascii="David" w:hAnsi="David" w:cs="David" w:hint="cs"/>
          <w:b/>
          <w:bCs/>
          <w:color w:val="FF0000"/>
          <w:sz w:val="20"/>
          <w:szCs w:val="20"/>
          <w:rtl/>
        </w:rPr>
        <w:t xml:space="preserve">במפורש </w:t>
      </w:r>
      <w:r w:rsidR="008B1E92" w:rsidRPr="00C653D0">
        <w:rPr>
          <w:rFonts w:ascii="David" w:hAnsi="David" w:cs="David" w:hint="cs"/>
          <w:b/>
          <w:bCs/>
          <w:color w:val="FF0000"/>
          <w:sz w:val="20"/>
          <w:szCs w:val="20"/>
          <w:rtl/>
        </w:rPr>
        <w:t>בחוק.</w:t>
      </w:r>
      <w:r w:rsidR="008B1E92">
        <w:rPr>
          <w:rFonts w:ascii="David" w:hAnsi="David" w:cs="David" w:hint="cs"/>
          <w:sz w:val="20"/>
          <w:szCs w:val="20"/>
          <w:rtl/>
        </w:rPr>
        <w:t xml:space="preserve"> </w:t>
      </w:r>
      <w:r w:rsidR="00D41F81" w:rsidRPr="008B1E92">
        <w:rPr>
          <w:rFonts w:ascii="David" w:hAnsi="David" w:cs="David" w:hint="cs"/>
          <w:b/>
          <w:bCs/>
          <w:sz w:val="20"/>
          <w:szCs w:val="20"/>
          <w:rtl/>
        </w:rPr>
        <w:t>שטיין (דעת מיעוט):</w:t>
      </w:r>
      <w:r w:rsidR="00D41F81" w:rsidRPr="008B1E92">
        <w:rPr>
          <w:rFonts w:ascii="David" w:hAnsi="David" w:cs="David" w:hint="cs"/>
          <w:sz w:val="20"/>
          <w:szCs w:val="20"/>
          <w:rtl/>
        </w:rPr>
        <w:t xml:space="preserve"> כל עוד אין הסמכה מפורשת לפגיעות הספציפיות לא ניתן לפגוע בזכות. </w:t>
      </w:r>
    </w:p>
    <w:p w14:paraId="5B79CEB2" w14:textId="77777777" w:rsidR="00F85639" w:rsidRDefault="00E26EF5" w:rsidP="00F85639">
      <w:pPr>
        <w:bidi/>
        <w:spacing w:after="120" w:line="360" w:lineRule="auto"/>
        <w:rPr>
          <w:rFonts w:ascii="David" w:hAnsi="David" w:cs="David"/>
          <w:sz w:val="20"/>
          <w:szCs w:val="20"/>
          <w:rtl/>
        </w:rPr>
      </w:pPr>
      <w:r w:rsidRPr="00F85639">
        <w:rPr>
          <w:rFonts w:ascii="David" w:hAnsi="David" w:cs="David" w:hint="cs"/>
          <w:b/>
          <w:bCs/>
          <w:sz w:val="20"/>
          <w:szCs w:val="20"/>
          <w:rtl/>
        </w:rPr>
        <w:t xml:space="preserve">אורן גזל </w:t>
      </w:r>
      <w:r w:rsidR="00E10859" w:rsidRPr="00F85639">
        <w:rPr>
          <w:rFonts w:ascii="David" w:hAnsi="David" w:cs="David"/>
          <w:b/>
          <w:bCs/>
          <w:sz w:val="20"/>
          <w:szCs w:val="20"/>
          <w:rtl/>
        </w:rPr>
        <w:t>–</w:t>
      </w:r>
      <w:r w:rsidRPr="00F85639">
        <w:rPr>
          <w:rFonts w:ascii="David" w:hAnsi="David" w:cs="David" w:hint="cs"/>
          <w:b/>
          <w:bCs/>
          <w:sz w:val="20"/>
          <w:szCs w:val="20"/>
          <w:rtl/>
        </w:rPr>
        <w:t xml:space="preserve"> </w:t>
      </w:r>
      <w:r w:rsidR="00E10859" w:rsidRPr="00F85639">
        <w:rPr>
          <w:rFonts w:ascii="David" w:hAnsi="David" w:cs="David" w:hint="cs"/>
          <w:b/>
          <w:bCs/>
          <w:sz w:val="20"/>
          <w:szCs w:val="20"/>
          <w:rtl/>
        </w:rPr>
        <w:t>פגיעה בזכויות יסוד מכוח חוק או לפי חוק</w:t>
      </w:r>
      <w:r w:rsidR="00F85639">
        <w:rPr>
          <w:rFonts w:ascii="David" w:hAnsi="David" w:cs="David" w:hint="cs"/>
          <w:sz w:val="20"/>
          <w:szCs w:val="20"/>
          <w:rtl/>
        </w:rPr>
        <w:t xml:space="preserve"> </w:t>
      </w:r>
    </w:p>
    <w:p w14:paraId="6D1EC9D8" w14:textId="2BDFEBD3" w:rsidR="00F85639" w:rsidRDefault="00E10859" w:rsidP="00F85639">
      <w:pPr>
        <w:bidi/>
        <w:spacing w:after="120" w:line="360" w:lineRule="auto"/>
        <w:rPr>
          <w:rFonts w:ascii="David" w:hAnsi="David" w:cs="David"/>
          <w:sz w:val="20"/>
          <w:szCs w:val="20"/>
          <w:rtl/>
        </w:rPr>
      </w:pPr>
      <w:r w:rsidRPr="0051448D">
        <w:rPr>
          <w:rFonts w:ascii="David" w:hAnsi="David" w:cs="David" w:hint="cs"/>
          <w:sz w:val="20"/>
          <w:szCs w:val="20"/>
          <w:rtl/>
        </w:rPr>
        <w:t>חקיקה של הכנסת = מכוח חוק</w:t>
      </w:r>
      <w:r w:rsidR="00F85639">
        <w:rPr>
          <w:rFonts w:ascii="David" w:hAnsi="David" w:cs="David" w:hint="cs"/>
          <w:sz w:val="20"/>
          <w:szCs w:val="20"/>
          <w:rtl/>
        </w:rPr>
        <w:t xml:space="preserve"> </w:t>
      </w:r>
      <w:r w:rsidR="00F85639">
        <w:rPr>
          <w:rFonts w:ascii="David" w:hAnsi="David" w:cs="David"/>
          <w:sz w:val="20"/>
          <w:szCs w:val="20"/>
          <w:rtl/>
        </w:rPr>
        <w:br/>
      </w:r>
      <w:r w:rsidRPr="0051448D">
        <w:rPr>
          <w:rFonts w:ascii="David" w:hAnsi="David" w:cs="David" w:hint="cs"/>
          <w:sz w:val="20"/>
          <w:szCs w:val="20"/>
          <w:rtl/>
        </w:rPr>
        <w:t>חקיקה של הממשלה =</w:t>
      </w:r>
      <w:r w:rsidRPr="0051448D">
        <w:rPr>
          <w:rFonts w:ascii="David" w:hAnsi="David" w:cs="David" w:hint="cs"/>
          <w:b/>
          <w:bCs/>
          <w:sz w:val="20"/>
          <w:szCs w:val="20"/>
          <w:rtl/>
        </w:rPr>
        <w:t xml:space="preserve"> </w:t>
      </w:r>
      <w:r w:rsidR="00532221" w:rsidRPr="0051448D">
        <w:rPr>
          <w:rFonts w:ascii="David" w:hAnsi="David" w:cs="David" w:hint="cs"/>
          <w:sz w:val="20"/>
          <w:szCs w:val="20"/>
          <w:rtl/>
        </w:rPr>
        <w:t>לפי חוק</w:t>
      </w:r>
    </w:p>
    <w:p w14:paraId="3B4A80E3" w14:textId="2FEE9A09" w:rsidR="0051448D" w:rsidRPr="00C465C9" w:rsidRDefault="00F85639" w:rsidP="00F85639">
      <w:pPr>
        <w:bidi/>
        <w:spacing w:after="0" w:line="360" w:lineRule="auto"/>
        <w:rPr>
          <w:rFonts w:ascii="David" w:hAnsi="David" w:cs="David"/>
          <w:b/>
          <w:bCs/>
          <w:sz w:val="20"/>
          <w:szCs w:val="20"/>
          <w:rtl/>
        </w:rPr>
      </w:pPr>
      <w:r>
        <w:rPr>
          <w:rFonts w:ascii="David" w:hAnsi="David" w:cs="David" w:hint="cs"/>
          <w:b/>
          <w:bCs/>
          <w:sz w:val="20"/>
          <w:szCs w:val="20"/>
          <w:rtl/>
        </w:rPr>
        <w:lastRenderedPageBreak/>
        <w:t>3</w:t>
      </w:r>
      <w:r w:rsidR="00C465C9">
        <w:rPr>
          <w:rFonts w:ascii="David" w:hAnsi="David" w:cs="David" w:hint="cs"/>
          <w:b/>
          <w:bCs/>
          <w:sz w:val="20"/>
          <w:szCs w:val="20"/>
          <w:rtl/>
        </w:rPr>
        <w:t xml:space="preserve"> </w:t>
      </w:r>
      <w:r w:rsidR="00532221" w:rsidRPr="0051448D">
        <w:rPr>
          <w:rFonts w:ascii="David" w:hAnsi="David" w:cs="David" w:hint="cs"/>
          <w:b/>
          <w:bCs/>
          <w:sz w:val="20"/>
          <w:szCs w:val="20"/>
          <w:rtl/>
        </w:rPr>
        <w:t>גישות לדרישת ההסמכה:</w:t>
      </w:r>
    </w:p>
    <w:p w14:paraId="2E1719D6" w14:textId="77777777" w:rsidR="0051448D" w:rsidRDefault="00C56B01" w:rsidP="00D12945">
      <w:pPr>
        <w:pStyle w:val="a7"/>
        <w:numPr>
          <w:ilvl w:val="0"/>
          <w:numId w:val="27"/>
        </w:numPr>
        <w:bidi/>
        <w:spacing w:after="120" w:line="360" w:lineRule="auto"/>
        <w:rPr>
          <w:rFonts w:ascii="David" w:hAnsi="David" w:cs="David"/>
          <w:sz w:val="20"/>
          <w:szCs w:val="20"/>
        </w:rPr>
      </w:pPr>
      <w:r w:rsidRPr="0051448D">
        <w:rPr>
          <w:rFonts w:ascii="David" w:hAnsi="David" w:cs="David" w:hint="cs"/>
          <w:sz w:val="20"/>
          <w:szCs w:val="20"/>
          <w:rtl/>
        </w:rPr>
        <w:t xml:space="preserve">הסמכה כללית </w:t>
      </w:r>
      <w:r w:rsidRPr="0051448D">
        <w:rPr>
          <w:rFonts w:ascii="David" w:hAnsi="David" w:cs="David"/>
          <w:sz w:val="20"/>
          <w:szCs w:val="20"/>
          <w:rtl/>
        </w:rPr>
        <w:t>–</w:t>
      </w:r>
      <w:r w:rsidRPr="0051448D">
        <w:rPr>
          <w:rFonts w:ascii="David" w:hAnsi="David" w:cs="David" w:hint="cs"/>
          <w:sz w:val="20"/>
          <w:szCs w:val="20"/>
          <w:rtl/>
        </w:rPr>
        <w:t xml:space="preserve"> הסמכה שאינה מפורשת</w:t>
      </w:r>
    </w:p>
    <w:p w14:paraId="0EF120FC" w14:textId="3D424A64" w:rsidR="0051448D" w:rsidRDefault="00C56B01" w:rsidP="00D12945">
      <w:pPr>
        <w:pStyle w:val="a7"/>
        <w:numPr>
          <w:ilvl w:val="0"/>
          <w:numId w:val="27"/>
        </w:numPr>
        <w:bidi/>
        <w:spacing w:after="200" w:line="360" w:lineRule="auto"/>
        <w:rPr>
          <w:rFonts w:ascii="David" w:hAnsi="David" w:cs="David"/>
          <w:sz w:val="20"/>
          <w:szCs w:val="20"/>
        </w:rPr>
      </w:pPr>
      <w:r w:rsidRPr="0051448D">
        <w:rPr>
          <w:rFonts w:ascii="David" w:hAnsi="David" w:cs="David" w:hint="cs"/>
          <w:sz w:val="20"/>
          <w:szCs w:val="20"/>
          <w:rtl/>
        </w:rPr>
        <w:t xml:space="preserve">גישת התכלית הפרטיקולרית של החוק </w:t>
      </w:r>
      <w:r w:rsidR="00002DFC" w:rsidRPr="0051448D">
        <w:rPr>
          <w:rFonts w:ascii="David" w:hAnsi="David" w:cs="David"/>
          <w:sz w:val="20"/>
          <w:szCs w:val="20"/>
          <w:rtl/>
        </w:rPr>
        <w:t>–</w:t>
      </w:r>
      <w:r w:rsidRPr="0051448D">
        <w:rPr>
          <w:rFonts w:ascii="David" w:hAnsi="David" w:cs="David" w:hint="cs"/>
          <w:sz w:val="20"/>
          <w:szCs w:val="20"/>
          <w:rtl/>
        </w:rPr>
        <w:t xml:space="preserve"> </w:t>
      </w:r>
      <w:r w:rsidR="00002DFC" w:rsidRPr="0051448D">
        <w:rPr>
          <w:rFonts w:ascii="David" w:hAnsi="David" w:cs="David" w:hint="cs"/>
          <w:sz w:val="20"/>
          <w:szCs w:val="20"/>
          <w:rtl/>
        </w:rPr>
        <w:t>הפגיעה מתחייבת להשגת תכלית החוק</w:t>
      </w:r>
      <w:r w:rsidR="0051448D">
        <w:rPr>
          <w:rFonts w:ascii="David" w:hAnsi="David" w:cs="David" w:hint="cs"/>
          <w:sz w:val="20"/>
          <w:szCs w:val="20"/>
          <w:rtl/>
        </w:rPr>
        <w:t xml:space="preserve"> (ברק)</w:t>
      </w:r>
    </w:p>
    <w:p w14:paraId="357B3A87" w14:textId="794609C1" w:rsidR="00532221" w:rsidRDefault="00002DFC" w:rsidP="00D12945">
      <w:pPr>
        <w:pStyle w:val="a7"/>
        <w:numPr>
          <w:ilvl w:val="0"/>
          <w:numId w:val="27"/>
        </w:numPr>
        <w:bidi/>
        <w:spacing w:after="200" w:line="360" w:lineRule="auto"/>
        <w:rPr>
          <w:rFonts w:ascii="David" w:hAnsi="David" w:cs="David"/>
          <w:sz w:val="20"/>
          <w:szCs w:val="20"/>
        </w:rPr>
      </w:pPr>
      <w:r w:rsidRPr="0051448D">
        <w:rPr>
          <w:rFonts w:ascii="David" w:hAnsi="David" w:cs="David" w:hint="cs"/>
          <w:sz w:val="20"/>
          <w:szCs w:val="20"/>
          <w:rtl/>
        </w:rPr>
        <w:t xml:space="preserve">(3) הסמכה מפורשת (שמגר </w:t>
      </w:r>
      <w:proofErr w:type="spellStart"/>
      <w:r w:rsidRPr="0051448D">
        <w:rPr>
          <w:rFonts w:ascii="David" w:hAnsi="David" w:cs="David" w:hint="cs"/>
          <w:sz w:val="20"/>
          <w:szCs w:val="20"/>
          <w:rtl/>
        </w:rPr>
        <w:t>במיטרני</w:t>
      </w:r>
      <w:proofErr w:type="spellEnd"/>
      <w:r w:rsidRPr="0051448D">
        <w:rPr>
          <w:rFonts w:ascii="David" w:hAnsi="David" w:cs="David" w:hint="cs"/>
          <w:sz w:val="20"/>
          <w:szCs w:val="20"/>
          <w:rtl/>
        </w:rPr>
        <w:t>)</w:t>
      </w:r>
    </w:p>
    <w:p w14:paraId="55741D5C" w14:textId="10AEA4A1" w:rsidR="0051448D" w:rsidRDefault="00466616" w:rsidP="0051448D">
      <w:pPr>
        <w:bidi/>
        <w:spacing w:after="200" w:line="360" w:lineRule="auto"/>
        <w:rPr>
          <w:rFonts w:ascii="David" w:hAnsi="David" w:cs="David"/>
          <w:b/>
          <w:bCs/>
          <w:color w:val="FF0000"/>
          <w:sz w:val="20"/>
          <w:szCs w:val="20"/>
          <w:rtl/>
        </w:rPr>
      </w:pPr>
      <w:r w:rsidRPr="00466616">
        <w:rPr>
          <w:rFonts w:ascii="David" w:hAnsi="David" w:cs="David" w:hint="cs"/>
          <w:b/>
          <w:bCs/>
          <w:color w:val="FF0000"/>
          <w:sz w:val="20"/>
          <w:szCs w:val="20"/>
          <w:rtl/>
        </w:rPr>
        <w:t>לפי גזל</w:t>
      </w:r>
      <w:r w:rsidR="00417820">
        <w:rPr>
          <w:rFonts w:ascii="David" w:hAnsi="David" w:cs="David" w:hint="cs"/>
          <w:b/>
          <w:bCs/>
          <w:color w:val="FF0000"/>
          <w:sz w:val="20"/>
          <w:szCs w:val="20"/>
          <w:rtl/>
        </w:rPr>
        <w:t xml:space="preserve">: (1) </w:t>
      </w:r>
      <w:r w:rsidRPr="00466616">
        <w:rPr>
          <w:rFonts w:ascii="David" w:hAnsi="David" w:cs="David" w:hint="cs"/>
          <w:b/>
          <w:bCs/>
          <w:color w:val="FF0000"/>
          <w:sz w:val="20"/>
          <w:szCs w:val="20"/>
          <w:rtl/>
        </w:rPr>
        <w:t>יש להחמיר יותר בהסמכה מפורשת כאשר מדובר בתקנות. בהחלטות מנהליות מספיקה הסמכה כללית.</w:t>
      </w:r>
      <w:r w:rsidR="00417820">
        <w:rPr>
          <w:rFonts w:ascii="David" w:hAnsi="David" w:cs="David" w:hint="cs"/>
          <w:b/>
          <w:bCs/>
          <w:color w:val="FF0000"/>
          <w:sz w:val="20"/>
          <w:szCs w:val="20"/>
          <w:rtl/>
        </w:rPr>
        <w:t xml:space="preserve"> </w:t>
      </w:r>
      <w:r w:rsidR="00417820">
        <w:rPr>
          <w:rFonts w:ascii="David" w:hAnsi="David" w:cs="David"/>
          <w:b/>
          <w:bCs/>
          <w:color w:val="FF0000"/>
          <w:sz w:val="20"/>
          <w:szCs w:val="20"/>
          <w:rtl/>
        </w:rPr>
        <w:br/>
      </w:r>
      <w:r w:rsidR="00417820">
        <w:rPr>
          <w:rFonts w:ascii="David" w:hAnsi="David" w:cs="David" w:hint="cs"/>
          <w:b/>
          <w:bCs/>
          <w:color w:val="FF0000"/>
          <w:sz w:val="20"/>
          <w:szCs w:val="20"/>
          <w:rtl/>
        </w:rPr>
        <w:t xml:space="preserve">               (2) לא ניתן לדרוש הסמכה מפורשת מהרשות המבצעת מאחר </w:t>
      </w:r>
      <w:r w:rsidR="006B4A92">
        <w:rPr>
          <w:rFonts w:ascii="David" w:hAnsi="David" w:cs="David" w:hint="cs"/>
          <w:b/>
          <w:bCs/>
          <w:color w:val="FF0000"/>
          <w:sz w:val="20"/>
          <w:szCs w:val="20"/>
          <w:rtl/>
        </w:rPr>
        <w:t xml:space="preserve">והדבר יוצר בעייתיות. </w:t>
      </w:r>
    </w:p>
    <w:p w14:paraId="5575C51D" w14:textId="5196DE88" w:rsidR="006B4A92" w:rsidRPr="00F85639" w:rsidRDefault="006B4A92" w:rsidP="00F85639">
      <w:pPr>
        <w:bidi/>
        <w:spacing w:after="120" w:line="360" w:lineRule="auto"/>
        <w:rPr>
          <w:rFonts w:ascii="David" w:hAnsi="David" w:cs="David"/>
          <w:b/>
          <w:bCs/>
          <w:color w:val="0D0D0D" w:themeColor="text1" w:themeTint="F2"/>
          <w:u w:val="single"/>
          <w:rtl/>
        </w:rPr>
      </w:pPr>
      <w:r w:rsidRPr="00F85639">
        <w:rPr>
          <w:rFonts w:ascii="David" w:hAnsi="David" w:cs="David" w:hint="cs"/>
          <w:b/>
          <w:bCs/>
          <w:color w:val="0D0D0D" w:themeColor="text1" w:themeTint="F2"/>
          <w:u w:val="single"/>
          <w:rtl/>
        </w:rPr>
        <w:t>הלימה לערכי המדינה</w:t>
      </w:r>
    </w:p>
    <w:p w14:paraId="5CA8A4D9" w14:textId="1CF30FD9" w:rsidR="001B13EC" w:rsidRDefault="001B13EC" w:rsidP="001B13EC">
      <w:pPr>
        <w:bidi/>
        <w:spacing w:after="200" w:line="360" w:lineRule="auto"/>
        <w:rPr>
          <w:rFonts w:ascii="David" w:hAnsi="David" w:cs="David"/>
          <w:b/>
          <w:bCs/>
          <w:color w:val="0D0D0D" w:themeColor="text1" w:themeTint="F2"/>
          <w:sz w:val="20"/>
          <w:szCs w:val="20"/>
          <w:u w:val="single"/>
          <w:rtl/>
        </w:rPr>
      </w:pPr>
      <w:r>
        <w:rPr>
          <w:rFonts w:ascii="David" w:hAnsi="David" w:cs="David" w:hint="cs"/>
          <w:color w:val="0D0D0D" w:themeColor="text1" w:themeTint="F2"/>
          <w:sz w:val="20"/>
          <w:szCs w:val="20"/>
          <w:rtl/>
        </w:rPr>
        <w:t>יש ל</w:t>
      </w:r>
      <w:r w:rsidR="00D50721">
        <w:rPr>
          <w:rFonts w:ascii="David" w:hAnsi="David" w:cs="David" w:hint="cs"/>
          <w:color w:val="0D0D0D" w:themeColor="text1" w:themeTint="F2"/>
          <w:sz w:val="20"/>
          <w:szCs w:val="20"/>
          <w:rtl/>
        </w:rPr>
        <w:t xml:space="preserve">ציין אילו </w:t>
      </w:r>
      <w:r>
        <w:rPr>
          <w:rFonts w:ascii="David" w:hAnsi="David" w:cs="David" w:hint="cs"/>
          <w:color w:val="0D0D0D" w:themeColor="text1" w:themeTint="F2"/>
          <w:sz w:val="20"/>
          <w:szCs w:val="20"/>
          <w:rtl/>
        </w:rPr>
        <w:t>ערכי</w:t>
      </w:r>
      <w:r w:rsidR="00D50721">
        <w:rPr>
          <w:rFonts w:ascii="David" w:hAnsi="David" w:cs="David" w:hint="cs"/>
          <w:color w:val="0D0D0D" w:themeColor="text1" w:themeTint="F2"/>
          <w:sz w:val="20"/>
          <w:szCs w:val="20"/>
          <w:rtl/>
        </w:rPr>
        <w:t>ם</w:t>
      </w:r>
      <w:r>
        <w:rPr>
          <w:rFonts w:ascii="David" w:hAnsi="David" w:cs="David" w:hint="cs"/>
          <w:color w:val="0D0D0D" w:themeColor="text1" w:themeTint="F2"/>
          <w:sz w:val="20"/>
          <w:szCs w:val="20"/>
          <w:rtl/>
        </w:rPr>
        <w:t xml:space="preserve"> של מדינת ישראל כיהודית ודמוקרטית</w:t>
      </w:r>
      <w:r w:rsidR="00D50721">
        <w:rPr>
          <w:rFonts w:ascii="David" w:hAnsi="David" w:cs="David" w:hint="cs"/>
          <w:color w:val="0D0D0D" w:themeColor="text1" w:themeTint="F2"/>
          <w:sz w:val="20"/>
          <w:szCs w:val="20"/>
          <w:rtl/>
        </w:rPr>
        <w:t xml:space="preserve"> נפגעים </w:t>
      </w:r>
      <w:proofErr w:type="spellStart"/>
      <w:r w:rsidR="00D50721">
        <w:rPr>
          <w:rFonts w:ascii="David" w:hAnsi="David" w:cs="David" w:hint="cs"/>
          <w:color w:val="0D0D0D" w:themeColor="text1" w:themeTint="F2"/>
          <w:sz w:val="20"/>
          <w:szCs w:val="20"/>
          <w:rtl/>
        </w:rPr>
        <w:t>מהאירועון</w:t>
      </w:r>
      <w:proofErr w:type="spellEnd"/>
      <w:r w:rsidR="00D50721">
        <w:rPr>
          <w:rFonts w:ascii="David" w:hAnsi="David" w:cs="David" w:hint="cs"/>
          <w:color w:val="0D0D0D" w:themeColor="text1" w:themeTint="F2"/>
          <w:sz w:val="20"/>
          <w:szCs w:val="20"/>
          <w:rtl/>
        </w:rPr>
        <w:t xml:space="preserve">. </w:t>
      </w:r>
    </w:p>
    <w:p w14:paraId="20FA07C5" w14:textId="1FA87422" w:rsidR="00123247" w:rsidRPr="00123247" w:rsidRDefault="0041492A" w:rsidP="00D12945">
      <w:pPr>
        <w:pStyle w:val="a7"/>
        <w:numPr>
          <w:ilvl w:val="0"/>
          <w:numId w:val="28"/>
        </w:numPr>
        <w:bidi/>
        <w:spacing w:after="200" w:line="360" w:lineRule="auto"/>
        <w:ind w:left="785"/>
        <w:rPr>
          <w:rFonts w:ascii="David" w:hAnsi="David" w:cs="David"/>
          <w:sz w:val="20"/>
          <w:szCs w:val="20"/>
        </w:rPr>
      </w:pPr>
      <w:proofErr w:type="spellStart"/>
      <w:r w:rsidRPr="00FF06AD">
        <w:rPr>
          <w:rFonts w:ascii="David" w:hAnsi="David" w:cs="David" w:hint="cs"/>
          <w:b/>
          <w:bCs/>
          <w:color w:val="0D0D0D" w:themeColor="text1" w:themeTint="F2"/>
          <w:sz w:val="20"/>
          <w:szCs w:val="20"/>
          <w:highlight w:val="lightGray"/>
          <w:rtl/>
        </w:rPr>
        <w:t>דיזיין</w:t>
      </w:r>
      <w:proofErr w:type="spellEnd"/>
      <w:r w:rsidRPr="00FF06AD">
        <w:rPr>
          <w:rFonts w:ascii="David" w:hAnsi="David" w:cs="David" w:hint="cs"/>
          <w:b/>
          <w:bCs/>
          <w:color w:val="0D0D0D" w:themeColor="text1" w:themeTint="F2"/>
          <w:sz w:val="20"/>
          <w:szCs w:val="20"/>
          <w:rtl/>
        </w:rPr>
        <w:t xml:space="preserve"> </w:t>
      </w:r>
      <w:r w:rsidR="00142E9A" w:rsidRPr="00FF06AD">
        <w:rPr>
          <w:rFonts w:ascii="David" w:hAnsi="David" w:cs="David"/>
          <w:b/>
          <w:bCs/>
          <w:color w:val="0D0D0D" w:themeColor="text1" w:themeTint="F2"/>
          <w:sz w:val="20"/>
          <w:szCs w:val="20"/>
          <w:rtl/>
        </w:rPr>
        <w:t>–</w:t>
      </w:r>
      <w:r w:rsidRPr="00FF06AD">
        <w:rPr>
          <w:rFonts w:ascii="David" w:hAnsi="David" w:cs="David" w:hint="cs"/>
          <w:b/>
          <w:bCs/>
          <w:color w:val="0D0D0D" w:themeColor="text1" w:themeTint="F2"/>
          <w:sz w:val="20"/>
          <w:szCs w:val="20"/>
          <w:rtl/>
        </w:rPr>
        <w:t xml:space="preserve"> </w:t>
      </w:r>
      <w:r w:rsidR="00142E9A" w:rsidRPr="00FF06AD">
        <w:rPr>
          <w:rFonts w:ascii="David" w:hAnsi="David" w:cs="David" w:hint="cs"/>
          <w:color w:val="0D0D0D" w:themeColor="text1" w:themeTint="F2"/>
          <w:sz w:val="20"/>
          <w:szCs w:val="20"/>
          <w:rtl/>
        </w:rPr>
        <w:t>עתירה כנגד איסור עבודה בשבת. חופש העיסוק מתנגש עם הלימה לערכי המדינה כיהודית ודמוקרטית.</w:t>
      </w:r>
      <w:r w:rsidR="00142E9A" w:rsidRPr="00FF06AD">
        <w:rPr>
          <w:rFonts w:ascii="David" w:hAnsi="David" w:cs="David" w:hint="cs"/>
          <w:b/>
          <w:bCs/>
          <w:color w:val="0D0D0D" w:themeColor="text1" w:themeTint="F2"/>
          <w:sz w:val="20"/>
          <w:szCs w:val="20"/>
          <w:rtl/>
        </w:rPr>
        <w:t xml:space="preserve"> ברק:</w:t>
      </w:r>
      <w:r w:rsidR="004A7FAA" w:rsidRPr="00FF06AD">
        <w:rPr>
          <w:rFonts w:ascii="David" w:hAnsi="David" w:cs="David" w:hint="cs"/>
          <w:b/>
          <w:bCs/>
          <w:color w:val="0D0D0D" w:themeColor="text1" w:themeTint="F2"/>
          <w:sz w:val="20"/>
          <w:szCs w:val="20"/>
          <w:rtl/>
        </w:rPr>
        <w:t xml:space="preserve"> </w:t>
      </w:r>
      <w:r w:rsidR="004A7FAA" w:rsidRPr="00FF06AD">
        <w:rPr>
          <w:rFonts w:ascii="David" w:hAnsi="David" w:cs="David" w:hint="cs"/>
          <w:color w:val="0D0D0D" w:themeColor="text1" w:themeTint="F2"/>
          <w:sz w:val="20"/>
          <w:szCs w:val="20"/>
          <w:rtl/>
        </w:rPr>
        <w:t>יש לאזן בין יהודית לדמוקרטית. על הפרשן החוקתי לעשות מאמץ להשלמה</w:t>
      </w:r>
      <w:r w:rsidR="004A7FAA" w:rsidRPr="00FF06AD">
        <w:rPr>
          <w:rFonts w:ascii="David" w:hAnsi="David" w:cs="David" w:hint="cs"/>
          <w:b/>
          <w:bCs/>
          <w:color w:val="0D0D0D" w:themeColor="text1" w:themeTint="F2"/>
          <w:sz w:val="20"/>
          <w:szCs w:val="20"/>
          <w:rtl/>
        </w:rPr>
        <w:t xml:space="preserve"> </w:t>
      </w:r>
      <w:r w:rsidR="00C30607" w:rsidRPr="00FF06AD">
        <w:rPr>
          <w:rFonts w:ascii="David" w:hAnsi="David" w:cs="David" w:hint="cs"/>
          <w:color w:val="0D0D0D" w:themeColor="text1" w:themeTint="F2"/>
          <w:sz w:val="20"/>
          <w:szCs w:val="20"/>
          <w:rtl/>
        </w:rPr>
        <w:t xml:space="preserve">ולהרמוניה בין הערכים של מדינת ישראל כיהודית </w:t>
      </w:r>
      <w:proofErr w:type="spellStart"/>
      <w:r w:rsidR="00C30607" w:rsidRPr="00FF06AD">
        <w:rPr>
          <w:rFonts w:ascii="David" w:hAnsi="David" w:cs="David" w:hint="cs"/>
          <w:color w:val="0D0D0D" w:themeColor="text1" w:themeTint="F2"/>
          <w:sz w:val="20"/>
          <w:szCs w:val="20"/>
          <w:rtl/>
        </w:rPr>
        <w:t>ודמוקטית</w:t>
      </w:r>
      <w:proofErr w:type="spellEnd"/>
      <w:r w:rsidR="00C30607" w:rsidRPr="00FF06AD">
        <w:rPr>
          <w:rFonts w:ascii="David" w:hAnsi="David" w:cs="David" w:hint="cs"/>
          <w:b/>
          <w:bCs/>
          <w:color w:val="0D0D0D" w:themeColor="text1" w:themeTint="F2"/>
          <w:sz w:val="20"/>
          <w:szCs w:val="20"/>
          <w:rtl/>
        </w:rPr>
        <w:t>.</w:t>
      </w:r>
      <w:r w:rsidR="004A7FAA" w:rsidRPr="00FF06AD">
        <w:rPr>
          <w:rFonts w:ascii="David" w:hAnsi="David" w:cs="David" w:hint="cs"/>
          <w:b/>
          <w:bCs/>
          <w:color w:val="0D0D0D" w:themeColor="text1" w:themeTint="F2"/>
          <w:sz w:val="20"/>
          <w:szCs w:val="20"/>
          <w:rtl/>
        </w:rPr>
        <w:t xml:space="preserve"> </w:t>
      </w:r>
      <w:r w:rsidR="00FF06AD" w:rsidRPr="00FF06AD">
        <w:rPr>
          <w:rFonts w:ascii="David" w:hAnsi="David" w:cs="David" w:hint="cs"/>
          <w:color w:val="0D0D0D" w:themeColor="text1" w:themeTint="F2"/>
          <w:sz w:val="20"/>
          <w:szCs w:val="20"/>
          <w:u w:val="single"/>
          <w:rtl/>
        </w:rPr>
        <w:t>ביקורת של גידי</w:t>
      </w:r>
      <w:r w:rsidR="00FF06AD" w:rsidRPr="00FF06AD">
        <w:rPr>
          <w:rFonts w:ascii="David" w:hAnsi="David" w:cs="David" w:hint="cs"/>
          <w:color w:val="0D0D0D" w:themeColor="text1" w:themeTint="F2"/>
          <w:sz w:val="20"/>
          <w:szCs w:val="20"/>
          <w:rtl/>
        </w:rPr>
        <w:t xml:space="preserve">: ההגדרות חסרות משמעות מאחר והדבר תלוי בשופט שמחליט. </w:t>
      </w:r>
      <w:r w:rsidR="00123247">
        <w:rPr>
          <w:rFonts w:ascii="David" w:hAnsi="David" w:cs="David"/>
          <w:color w:val="0D0D0D" w:themeColor="text1" w:themeTint="F2"/>
          <w:sz w:val="20"/>
          <w:szCs w:val="20"/>
          <w:rtl/>
        </w:rPr>
        <w:br/>
      </w:r>
    </w:p>
    <w:p w14:paraId="1BFC46E2" w14:textId="4904D38F" w:rsidR="00987CF1" w:rsidRPr="00506C5C" w:rsidRDefault="00FF06AD" w:rsidP="00D12945">
      <w:pPr>
        <w:pStyle w:val="a7"/>
        <w:numPr>
          <w:ilvl w:val="0"/>
          <w:numId w:val="28"/>
        </w:numPr>
        <w:bidi/>
        <w:spacing w:after="200" w:line="360" w:lineRule="auto"/>
        <w:ind w:left="785"/>
        <w:rPr>
          <w:rFonts w:ascii="David" w:hAnsi="David" w:cs="David"/>
          <w:b/>
          <w:bCs/>
          <w:color w:val="FF0000"/>
          <w:sz w:val="18"/>
          <w:szCs w:val="18"/>
        </w:rPr>
      </w:pPr>
      <w:r w:rsidRPr="00123247">
        <w:rPr>
          <w:rFonts w:ascii="David" w:hAnsi="David" w:cs="David" w:hint="cs"/>
          <w:b/>
          <w:bCs/>
          <w:color w:val="0D0D0D" w:themeColor="text1" w:themeTint="F2"/>
          <w:sz w:val="20"/>
          <w:szCs w:val="20"/>
          <w:highlight w:val="lightGray"/>
          <w:rtl/>
        </w:rPr>
        <w:t>חטיבת זכויות האדם</w:t>
      </w:r>
      <w:r w:rsidRPr="00123247">
        <w:rPr>
          <w:rFonts w:ascii="David" w:hAnsi="David" w:cs="David" w:hint="cs"/>
          <w:color w:val="FF0000"/>
          <w:sz w:val="20"/>
          <w:szCs w:val="20"/>
          <w:rtl/>
        </w:rPr>
        <w:t xml:space="preserve"> </w:t>
      </w:r>
      <w:r w:rsidR="000E7ADF" w:rsidRPr="00123247">
        <w:rPr>
          <w:rFonts w:ascii="David" w:hAnsi="David" w:cs="David"/>
          <w:color w:val="0D0D0D" w:themeColor="text1" w:themeTint="F2"/>
          <w:sz w:val="20"/>
          <w:szCs w:val="20"/>
          <w:rtl/>
        </w:rPr>
        <w:t>–</w:t>
      </w:r>
      <w:r w:rsidR="001B13EC">
        <w:rPr>
          <w:rFonts w:ascii="David" w:hAnsi="David" w:cs="David" w:hint="cs"/>
          <w:color w:val="0D0D0D" w:themeColor="text1" w:themeTint="F2"/>
          <w:sz w:val="20"/>
          <w:szCs w:val="20"/>
          <w:rtl/>
        </w:rPr>
        <w:t xml:space="preserve"> </w:t>
      </w:r>
      <w:r w:rsidR="000E7ADF" w:rsidRPr="009545F3">
        <w:rPr>
          <w:rFonts w:ascii="David" w:hAnsi="David" w:cs="David" w:hint="cs"/>
          <w:b/>
          <w:bCs/>
          <w:color w:val="0D0D0D" w:themeColor="text1" w:themeTint="F2"/>
          <w:sz w:val="20"/>
          <w:szCs w:val="20"/>
          <w:rtl/>
        </w:rPr>
        <w:t>בייניש:</w:t>
      </w:r>
      <w:r w:rsidR="000E7ADF" w:rsidRPr="00123247">
        <w:rPr>
          <w:rFonts w:ascii="David" w:hAnsi="David" w:cs="David" w:hint="cs"/>
          <w:color w:val="0D0D0D" w:themeColor="text1" w:themeTint="F2"/>
          <w:sz w:val="20"/>
          <w:szCs w:val="20"/>
          <w:rtl/>
        </w:rPr>
        <w:t xml:space="preserve"> </w:t>
      </w:r>
      <w:bookmarkEnd w:id="3"/>
      <w:r w:rsidR="00123247" w:rsidRPr="00123247">
        <w:rPr>
          <w:rFonts w:ascii="David" w:hAnsi="David" w:cs="David" w:hint="cs"/>
          <w:color w:val="0D0D0D" w:themeColor="text1" w:themeTint="F2"/>
          <w:sz w:val="20"/>
          <w:szCs w:val="20"/>
          <w:rtl/>
        </w:rPr>
        <w:t xml:space="preserve">קשה לראות דוגמה להפרתו של תנאי זה אלא בנסיבות חריגות ויוצאות דופן. עד היום לא קרה בשום מקרה ובשום מצב. </w:t>
      </w:r>
      <w:r w:rsidR="00987CF1" w:rsidRPr="00987CF1">
        <w:rPr>
          <w:rFonts w:ascii="David" w:eastAsia="Calibri" w:hAnsi="David" w:cs="David" w:hint="cs"/>
          <w:b/>
          <w:bCs/>
          <w:color w:val="FF0000"/>
          <w:sz w:val="20"/>
          <w:szCs w:val="20"/>
          <w:rtl/>
          <w:lang w:val="en-US"/>
        </w:rPr>
        <w:t>יש צורך לדלג על דרישת ערכי המדינה היהודית והדמוקרטית</w:t>
      </w:r>
      <w:r w:rsidR="00C8298C">
        <w:rPr>
          <w:rFonts w:ascii="David" w:eastAsia="Calibri" w:hAnsi="David" w:cs="David" w:hint="cs"/>
          <w:b/>
          <w:bCs/>
          <w:color w:val="FF0000"/>
          <w:sz w:val="20"/>
          <w:szCs w:val="20"/>
          <w:rtl/>
          <w:lang w:val="en-US"/>
        </w:rPr>
        <w:t xml:space="preserve">. </w:t>
      </w:r>
      <w:r w:rsidR="00C8298C" w:rsidRPr="00C8298C">
        <w:rPr>
          <w:rFonts w:ascii="David" w:eastAsia="Calibri" w:hAnsi="David" w:cs="David" w:hint="cs"/>
          <w:b/>
          <w:bCs/>
          <w:color w:val="FF0000"/>
          <w:sz w:val="20"/>
          <w:szCs w:val="20"/>
          <w:rtl/>
          <w:lang w:val="en-US"/>
        </w:rPr>
        <w:t>ביהמ"ש</w:t>
      </w:r>
      <w:r w:rsidR="00987CF1" w:rsidRPr="00C8298C">
        <w:rPr>
          <w:rFonts w:ascii="David" w:eastAsia="Calibri" w:hAnsi="David" w:cs="David" w:hint="cs"/>
          <w:b/>
          <w:bCs/>
          <w:color w:val="FF0000"/>
          <w:sz w:val="20"/>
          <w:szCs w:val="20"/>
          <w:rtl/>
          <w:lang w:val="en-US"/>
        </w:rPr>
        <w:t xml:space="preserve"> יפסול </w:t>
      </w:r>
      <w:r w:rsidR="00C8298C" w:rsidRPr="00C8298C">
        <w:rPr>
          <w:rFonts w:ascii="David" w:eastAsia="Calibri" w:hAnsi="David" w:cs="David" w:hint="cs"/>
          <w:b/>
          <w:bCs/>
          <w:color w:val="FF0000"/>
          <w:sz w:val="20"/>
          <w:szCs w:val="20"/>
          <w:rtl/>
          <w:lang w:val="en-US"/>
        </w:rPr>
        <w:t xml:space="preserve">על בסיסו </w:t>
      </w:r>
      <w:r w:rsidR="00987CF1" w:rsidRPr="00C8298C">
        <w:rPr>
          <w:rFonts w:ascii="David" w:eastAsia="Calibri" w:hAnsi="David" w:cs="David" w:hint="cs"/>
          <w:b/>
          <w:bCs/>
          <w:color w:val="FF0000"/>
          <w:sz w:val="20"/>
          <w:szCs w:val="20"/>
          <w:rtl/>
          <w:lang w:val="en-US"/>
        </w:rPr>
        <w:t>רק במקרים חריגים ונדירים.</w:t>
      </w:r>
      <w:r w:rsidR="00D423F7" w:rsidRPr="00C8298C">
        <w:rPr>
          <w:rFonts w:ascii="David" w:eastAsia="Calibri" w:hAnsi="David" w:cs="David" w:hint="cs"/>
          <w:b/>
          <w:bCs/>
          <w:color w:val="FF0000"/>
          <w:sz w:val="20"/>
          <w:szCs w:val="20"/>
          <w:rtl/>
          <w:lang w:val="en-US"/>
        </w:rPr>
        <w:t xml:space="preserve"> </w:t>
      </w:r>
    </w:p>
    <w:p w14:paraId="595770E4" w14:textId="72C7E9A2" w:rsidR="00506C5C" w:rsidRPr="00F85639" w:rsidRDefault="00506C5C" w:rsidP="00F85639">
      <w:pPr>
        <w:bidi/>
        <w:spacing w:after="120" w:line="360" w:lineRule="auto"/>
        <w:rPr>
          <w:rFonts w:ascii="David" w:hAnsi="David" w:cs="David"/>
          <w:b/>
          <w:bCs/>
          <w:color w:val="0D0D0D" w:themeColor="text1" w:themeTint="F2"/>
          <w:u w:val="single"/>
          <w:rtl/>
        </w:rPr>
      </w:pPr>
      <w:r w:rsidRPr="00F85639">
        <w:rPr>
          <w:rFonts w:ascii="David" w:hAnsi="David" w:cs="David" w:hint="cs"/>
          <w:b/>
          <w:bCs/>
          <w:color w:val="0D0D0D" w:themeColor="text1" w:themeTint="F2"/>
          <w:u w:val="single"/>
          <w:rtl/>
        </w:rPr>
        <w:t xml:space="preserve">תכלית ראויה </w:t>
      </w:r>
    </w:p>
    <w:p w14:paraId="57020E1D" w14:textId="0D827017" w:rsidR="00567006" w:rsidRPr="00624A3B" w:rsidRDefault="004C2ED8" w:rsidP="00D12945">
      <w:pPr>
        <w:pStyle w:val="a7"/>
        <w:numPr>
          <w:ilvl w:val="0"/>
          <w:numId w:val="29"/>
        </w:numPr>
        <w:bidi/>
        <w:spacing w:after="200" w:line="360" w:lineRule="auto"/>
        <w:rPr>
          <w:rFonts w:ascii="David" w:hAnsi="David" w:cs="David"/>
          <w:b/>
          <w:bCs/>
          <w:color w:val="FF0000"/>
          <w:sz w:val="18"/>
          <w:szCs w:val="18"/>
        </w:rPr>
      </w:pPr>
      <w:r w:rsidRPr="00031987">
        <w:rPr>
          <w:rFonts w:ascii="David" w:hAnsi="David" w:cs="David" w:hint="cs"/>
          <w:b/>
          <w:bCs/>
          <w:color w:val="0D0D0D" w:themeColor="text1" w:themeTint="F2"/>
          <w:sz w:val="20"/>
          <w:szCs w:val="20"/>
          <w:highlight w:val="lightGray"/>
          <w:rtl/>
        </w:rPr>
        <w:t>התנועה למען איכות השלטון נ' הכנסת</w:t>
      </w:r>
      <w:r w:rsidRPr="00031987">
        <w:rPr>
          <w:rFonts w:ascii="David" w:hAnsi="David" w:cs="David" w:hint="cs"/>
          <w:b/>
          <w:bCs/>
          <w:color w:val="0D0D0D" w:themeColor="text1" w:themeTint="F2"/>
          <w:sz w:val="20"/>
          <w:szCs w:val="20"/>
          <w:rtl/>
        </w:rPr>
        <w:t xml:space="preserve"> </w:t>
      </w:r>
      <w:r w:rsidR="00CE4D7D" w:rsidRPr="00031987">
        <w:rPr>
          <w:rFonts w:ascii="David" w:hAnsi="David" w:cs="David"/>
          <w:b/>
          <w:bCs/>
          <w:color w:val="0D0D0D" w:themeColor="text1" w:themeTint="F2"/>
          <w:sz w:val="20"/>
          <w:szCs w:val="20"/>
          <w:rtl/>
        </w:rPr>
        <w:t>–</w:t>
      </w:r>
      <w:r w:rsidRPr="00031987">
        <w:rPr>
          <w:rFonts w:ascii="David" w:hAnsi="David" w:cs="David" w:hint="cs"/>
          <w:b/>
          <w:bCs/>
          <w:color w:val="0D0D0D" w:themeColor="text1" w:themeTint="F2"/>
          <w:sz w:val="20"/>
          <w:szCs w:val="20"/>
          <w:rtl/>
        </w:rPr>
        <w:t xml:space="preserve"> </w:t>
      </w:r>
      <w:r w:rsidR="00CE4D7D" w:rsidRPr="00031987">
        <w:rPr>
          <w:rFonts w:ascii="David" w:hAnsi="David" w:cs="David" w:hint="cs"/>
          <w:color w:val="0D0D0D" w:themeColor="text1" w:themeTint="F2"/>
          <w:sz w:val="20"/>
          <w:szCs w:val="20"/>
          <w:rtl/>
        </w:rPr>
        <w:t>עתירה כנגד חוק טל (גיוס בחורי ישיבות).</w:t>
      </w:r>
      <w:r w:rsidR="00CE4D7D" w:rsidRPr="00031987">
        <w:rPr>
          <w:rFonts w:ascii="David" w:hAnsi="David" w:cs="David" w:hint="cs"/>
          <w:b/>
          <w:bCs/>
          <w:color w:val="0D0D0D" w:themeColor="text1" w:themeTint="F2"/>
          <w:sz w:val="20"/>
          <w:szCs w:val="20"/>
          <w:rtl/>
        </w:rPr>
        <w:t xml:space="preserve"> </w:t>
      </w:r>
      <w:r w:rsidR="00A32071" w:rsidRPr="00031987">
        <w:rPr>
          <w:rFonts w:ascii="David" w:hAnsi="David" w:cs="David" w:hint="cs"/>
          <w:b/>
          <w:bCs/>
          <w:color w:val="0D0D0D" w:themeColor="text1" w:themeTint="F2"/>
          <w:sz w:val="20"/>
          <w:szCs w:val="20"/>
          <w:rtl/>
        </w:rPr>
        <w:t xml:space="preserve">ברק: </w:t>
      </w:r>
      <w:r w:rsidR="00130612" w:rsidRPr="00130612">
        <w:rPr>
          <w:rFonts w:asciiTheme="majorBidi" w:hAnsiTheme="majorBidi" w:cs="David"/>
          <w:b/>
          <w:bCs/>
          <w:color w:val="FF0000"/>
          <w:sz w:val="20"/>
          <w:szCs w:val="20"/>
          <w:rtl/>
        </w:rPr>
        <w:t xml:space="preserve">תכליתו של חוק הפוגע בזכויות אדם היא ראויה אם היא נועדה להגשים מטרות חברתיות </w:t>
      </w:r>
      <w:r w:rsidR="006D0AD7">
        <w:rPr>
          <w:rFonts w:asciiTheme="majorBidi" w:hAnsiTheme="majorBidi" w:cs="David" w:hint="cs"/>
          <w:b/>
          <w:bCs/>
          <w:color w:val="FF0000"/>
          <w:sz w:val="20"/>
          <w:szCs w:val="20"/>
          <w:rtl/>
        </w:rPr>
        <w:t xml:space="preserve">מהותיות וצורך חברתי לוחץ </w:t>
      </w:r>
      <w:r w:rsidR="00130612" w:rsidRPr="00130612">
        <w:rPr>
          <w:rFonts w:asciiTheme="majorBidi" w:hAnsiTheme="majorBidi" w:cs="David"/>
          <w:b/>
          <w:bCs/>
          <w:color w:val="FF0000"/>
          <w:sz w:val="20"/>
          <w:szCs w:val="20"/>
          <w:rtl/>
        </w:rPr>
        <w:t>העולות בקנה אחד עם ערכיה של המדינה בכלל, והמגלות רגישות למקומן של זכויות האדם</w:t>
      </w:r>
      <w:r w:rsidR="00B404FC">
        <w:rPr>
          <w:rFonts w:asciiTheme="majorBidi" w:hAnsiTheme="majorBidi" w:cstheme="majorBidi" w:hint="cs"/>
          <w:b/>
          <w:bCs/>
          <w:color w:val="FF0000"/>
          <w:sz w:val="20"/>
          <w:szCs w:val="20"/>
          <w:rtl/>
        </w:rPr>
        <w:t xml:space="preserve">. </w:t>
      </w:r>
      <w:r w:rsidR="00B404FC" w:rsidRPr="00B404FC">
        <w:rPr>
          <w:rFonts w:ascii="David" w:hAnsi="David" w:cs="David" w:hint="cs"/>
          <w:sz w:val="20"/>
          <w:szCs w:val="20"/>
          <w:rtl/>
        </w:rPr>
        <w:t>מידת הצורך בהגשמת התכלית הראויה משתנה בהתאם למהות הזכות הנפגעת. ככל שהזכות הנפגעת חשובה יותר וככל שהפגיעה בה קשה יותר, כך נדרש אינטרס ציבורי חזק יותר להצדק</w:t>
      </w:r>
      <w:r w:rsidR="004E660A">
        <w:rPr>
          <w:rFonts w:ascii="David" w:hAnsi="David" w:cs="David" w:hint="cs"/>
          <w:sz w:val="20"/>
          <w:szCs w:val="20"/>
          <w:rtl/>
        </w:rPr>
        <w:t xml:space="preserve">ת הפגיעה. </w:t>
      </w:r>
      <w:r w:rsidR="00624A3B">
        <w:rPr>
          <w:rFonts w:ascii="David" w:hAnsi="David" w:cs="David"/>
          <w:sz w:val="20"/>
          <w:szCs w:val="20"/>
          <w:rtl/>
        </w:rPr>
        <w:br/>
      </w:r>
    </w:p>
    <w:p w14:paraId="4496253F" w14:textId="77777777" w:rsidR="00F85639" w:rsidRPr="00F85639" w:rsidRDefault="00624A3B" w:rsidP="00D12945">
      <w:pPr>
        <w:pStyle w:val="a7"/>
        <w:numPr>
          <w:ilvl w:val="0"/>
          <w:numId w:val="29"/>
        </w:numPr>
        <w:bidi/>
        <w:spacing w:after="200" w:line="360" w:lineRule="auto"/>
        <w:rPr>
          <w:rFonts w:ascii="David" w:hAnsi="David" w:cs="David"/>
          <w:b/>
          <w:bCs/>
          <w:color w:val="0D0D0D" w:themeColor="text1" w:themeTint="F2"/>
          <w:sz w:val="20"/>
          <w:szCs w:val="20"/>
        </w:rPr>
      </w:pPr>
      <w:r w:rsidRPr="00624A3B">
        <w:rPr>
          <w:rFonts w:ascii="David" w:hAnsi="David" w:cs="David" w:hint="cs"/>
          <w:b/>
          <w:bCs/>
          <w:color w:val="0D0D0D" w:themeColor="text1" w:themeTint="F2"/>
          <w:sz w:val="20"/>
          <w:szCs w:val="20"/>
          <w:highlight w:val="lightGray"/>
          <w:rtl/>
        </w:rPr>
        <w:t>שטיין נ' המפכ"ל</w:t>
      </w:r>
      <w:r w:rsidRPr="00624A3B">
        <w:rPr>
          <w:rFonts w:ascii="David" w:hAnsi="David" w:cs="David" w:hint="cs"/>
          <w:b/>
          <w:bCs/>
          <w:color w:val="0D0D0D" w:themeColor="text1" w:themeTint="F2"/>
          <w:sz w:val="20"/>
          <w:szCs w:val="20"/>
          <w:rtl/>
        </w:rPr>
        <w:t xml:space="preserve"> </w:t>
      </w:r>
      <w:r w:rsidR="004D7028">
        <w:rPr>
          <w:rFonts w:ascii="David" w:hAnsi="David" w:cs="David"/>
          <w:b/>
          <w:bCs/>
          <w:color w:val="0D0D0D" w:themeColor="text1" w:themeTint="F2"/>
          <w:sz w:val="20"/>
          <w:szCs w:val="20"/>
          <w:rtl/>
        </w:rPr>
        <w:t>–</w:t>
      </w:r>
      <w:r w:rsidRPr="00624A3B">
        <w:rPr>
          <w:rFonts w:ascii="David" w:hAnsi="David" w:cs="David" w:hint="cs"/>
          <w:color w:val="0D0D0D" w:themeColor="text1" w:themeTint="F2"/>
          <w:sz w:val="20"/>
          <w:szCs w:val="20"/>
          <w:rtl/>
        </w:rPr>
        <w:t xml:space="preserve"> </w:t>
      </w:r>
      <w:r w:rsidR="004D7028">
        <w:rPr>
          <w:rFonts w:ascii="David" w:hAnsi="David" w:cs="David" w:hint="cs"/>
          <w:color w:val="0D0D0D" w:themeColor="text1" w:themeTint="F2"/>
          <w:sz w:val="20"/>
          <w:szCs w:val="20"/>
          <w:rtl/>
        </w:rPr>
        <w:t>עתירה כנגד סגירת בית קפה מטעמים ב</w:t>
      </w:r>
      <w:r w:rsidR="00F52254">
        <w:rPr>
          <w:rFonts w:ascii="David" w:hAnsi="David" w:cs="David" w:hint="cs"/>
          <w:color w:val="0D0D0D" w:themeColor="text1" w:themeTint="F2"/>
          <w:sz w:val="20"/>
          <w:szCs w:val="20"/>
          <w:rtl/>
        </w:rPr>
        <w:t>י</w:t>
      </w:r>
      <w:r w:rsidR="004D7028">
        <w:rPr>
          <w:rFonts w:ascii="David" w:hAnsi="David" w:cs="David" w:hint="cs"/>
          <w:color w:val="0D0D0D" w:themeColor="text1" w:themeTint="F2"/>
          <w:sz w:val="20"/>
          <w:szCs w:val="20"/>
          <w:rtl/>
        </w:rPr>
        <w:t xml:space="preserve">טחוניים. התנגשות בין חופש העיסוק לבין ביטחון המדינה. </w:t>
      </w:r>
      <w:r w:rsidR="004D7028" w:rsidRPr="00FD4083">
        <w:rPr>
          <w:rFonts w:ascii="David" w:hAnsi="David" w:cs="David" w:hint="cs"/>
          <w:b/>
          <w:bCs/>
          <w:color w:val="0D0D0D" w:themeColor="text1" w:themeTint="F2"/>
          <w:sz w:val="20"/>
          <w:szCs w:val="20"/>
          <w:rtl/>
        </w:rPr>
        <w:t>ברק:</w:t>
      </w:r>
      <w:r w:rsidR="004D7028">
        <w:rPr>
          <w:rFonts w:ascii="David" w:hAnsi="David" w:cs="David" w:hint="cs"/>
          <w:color w:val="0D0D0D" w:themeColor="text1" w:themeTint="F2"/>
          <w:sz w:val="20"/>
          <w:szCs w:val="20"/>
          <w:rtl/>
        </w:rPr>
        <w:t xml:space="preserve"> </w:t>
      </w:r>
      <w:r w:rsidR="004D7028" w:rsidRPr="00D63A3B">
        <w:rPr>
          <w:rFonts w:ascii="David" w:hAnsi="David" w:cs="David" w:hint="cs"/>
          <w:b/>
          <w:bCs/>
          <w:color w:val="0D0D0D" w:themeColor="text1" w:themeTint="F2"/>
          <w:sz w:val="20"/>
          <w:szCs w:val="20"/>
          <w:rtl/>
        </w:rPr>
        <w:t>תכלית ראויה נבחנת</w:t>
      </w:r>
      <w:r w:rsidR="004D7028">
        <w:rPr>
          <w:rFonts w:ascii="David" w:hAnsi="David" w:cs="David" w:hint="cs"/>
          <w:color w:val="0D0D0D" w:themeColor="text1" w:themeTint="F2"/>
          <w:sz w:val="20"/>
          <w:szCs w:val="20"/>
          <w:rtl/>
        </w:rPr>
        <w:t xml:space="preserve"> </w:t>
      </w:r>
      <w:r w:rsidR="004D7028" w:rsidRPr="00043FDD">
        <w:rPr>
          <w:rFonts w:ascii="David" w:hAnsi="David" w:cs="David" w:hint="cs"/>
          <w:b/>
          <w:bCs/>
          <w:color w:val="0D0D0D" w:themeColor="text1" w:themeTint="F2"/>
          <w:sz w:val="20"/>
          <w:szCs w:val="20"/>
          <w:rtl/>
        </w:rPr>
        <w:t>בשני מישורים:</w:t>
      </w:r>
      <w:r w:rsidR="004D7028">
        <w:rPr>
          <w:rFonts w:ascii="David" w:hAnsi="David" w:cs="David" w:hint="cs"/>
          <w:color w:val="0D0D0D" w:themeColor="text1" w:themeTint="F2"/>
          <w:sz w:val="20"/>
          <w:szCs w:val="20"/>
          <w:rtl/>
        </w:rPr>
        <w:t xml:space="preserve"> </w:t>
      </w:r>
      <w:r w:rsidR="004D7028" w:rsidRPr="00043FDD">
        <w:rPr>
          <w:rFonts w:ascii="David" w:hAnsi="David" w:cs="David" w:hint="cs"/>
          <w:b/>
          <w:bCs/>
          <w:color w:val="0D0D0D" w:themeColor="text1" w:themeTint="F2"/>
          <w:sz w:val="20"/>
          <w:szCs w:val="20"/>
          <w:rtl/>
        </w:rPr>
        <w:t xml:space="preserve">(1) </w:t>
      </w:r>
      <w:r w:rsidR="00FD4083" w:rsidRPr="00FD4083">
        <w:rPr>
          <w:rFonts w:ascii="David" w:hAnsi="David" w:cs="David" w:hint="cs"/>
          <w:b/>
          <w:bCs/>
          <w:color w:val="0D0D0D" w:themeColor="text1" w:themeTint="F2"/>
          <w:sz w:val="20"/>
          <w:szCs w:val="20"/>
          <w:rtl/>
        </w:rPr>
        <w:t>איזון אנכי</w:t>
      </w:r>
      <w:r w:rsidR="00FD4083">
        <w:rPr>
          <w:rFonts w:ascii="David" w:hAnsi="David" w:cs="David" w:hint="cs"/>
          <w:color w:val="0D0D0D" w:themeColor="text1" w:themeTint="F2"/>
          <w:sz w:val="20"/>
          <w:szCs w:val="20"/>
          <w:rtl/>
        </w:rPr>
        <w:t xml:space="preserve"> </w:t>
      </w:r>
      <w:r w:rsidR="00E345D4">
        <w:rPr>
          <w:rFonts w:ascii="David" w:hAnsi="David" w:cs="David"/>
          <w:color w:val="0D0D0D" w:themeColor="text1" w:themeTint="F2"/>
          <w:sz w:val="20"/>
          <w:szCs w:val="20"/>
          <w:rtl/>
        </w:rPr>
        <w:t>–</w:t>
      </w:r>
      <w:r w:rsidR="00FD4083">
        <w:rPr>
          <w:rFonts w:ascii="David" w:hAnsi="David" w:cs="David" w:hint="cs"/>
          <w:color w:val="0D0D0D" w:themeColor="text1" w:themeTint="F2"/>
          <w:sz w:val="20"/>
          <w:szCs w:val="20"/>
          <w:rtl/>
        </w:rPr>
        <w:t xml:space="preserve"> </w:t>
      </w:r>
      <w:r w:rsidR="00E345D4">
        <w:rPr>
          <w:rFonts w:ascii="David" w:hAnsi="David" w:cs="David" w:hint="cs"/>
          <w:color w:val="0D0D0D" w:themeColor="text1" w:themeTint="F2"/>
          <w:sz w:val="20"/>
          <w:szCs w:val="20"/>
          <w:rtl/>
        </w:rPr>
        <w:t xml:space="preserve">התכלית </w:t>
      </w:r>
      <w:r w:rsidR="004D7028">
        <w:rPr>
          <w:rFonts w:ascii="David" w:hAnsi="David" w:cs="David" w:hint="cs"/>
          <w:color w:val="0D0D0D" w:themeColor="text1" w:themeTint="F2"/>
          <w:sz w:val="20"/>
          <w:szCs w:val="20"/>
          <w:rtl/>
        </w:rPr>
        <w:t>מקיימת איזון ראוי בין האינטרס הציבורי לבין זכויות האדם</w:t>
      </w:r>
      <w:r w:rsidR="00FD4083">
        <w:rPr>
          <w:rFonts w:ascii="David" w:hAnsi="David" w:cs="David" w:hint="cs"/>
          <w:color w:val="0D0D0D" w:themeColor="text1" w:themeTint="F2"/>
          <w:sz w:val="20"/>
          <w:szCs w:val="20"/>
          <w:rtl/>
        </w:rPr>
        <w:t xml:space="preserve"> (הסתברות </w:t>
      </w:r>
      <w:r w:rsidR="00493DFD">
        <w:rPr>
          <w:rFonts w:ascii="David" w:hAnsi="David" w:cs="David" w:hint="cs"/>
          <w:color w:val="0D0D0D" w:themeColor="text1" w:themeTint="F2"/>
          <w:sz w:val="20"/>
          <w:szCs w:val="20"/>
          <w:rtl/>
        </w:rPr>
        <w:t>של קרבה לוודאות לפגיעה ממשית באינטרס)</w:t>
      </w:r>
      <w:r w:rsidR="00043FDD">
        <w:rPr>
          <w:rFonts w:ascii="David" w:hAnsi="David" w:cs="David" w:hint="cs"/>
          <w:color w:val="0D0D0D" w:themeColor="text1" w:themeTint="F2"/>
          <w:sz w:val="20"/>
          <w:szCs w:val="20"/>
          <w:rtl/>
        </w:rPr>
        <w:t xml:space="preserve"> </w:t>
      </w:r>
      <w:r w:rsidR="00493DFD" w:rsidRPr="00043FDD">
        <w:rPr>
          <w:rFonts w:ascii="David" w:hAnsi="David" w:cs="David" w:hint="cs"/>
          <w:b/>
          <w:bCs/>
          <w:color w:val="0D0D0D" w:themeColor="text1" w:themeTint="F2"/>
          <w:sz w:val="20"/>
          <w:szCs w:val="20"/>
          <w:rtl/>
        </w:rPr>
        <w:t xml:space="preserve">(2) </w:t>
      </w:r>
      <w:r w:rsidR="00493DFD">
        <w:rPr>
          <w:rFonts w:ascii="David" w:hAnsi="David" w:cs="David" w:hint="cs"/>
          <w:color w:val="0D0D0D" w:themeColor="text1" w:themeTint="F2"/>
          <w:sz w:val="20"/>
          <w:szCs w:val="20"/>
          <w:rtl/>
        </w:rPr>
        <w:t>הצורך בהגשמת התכלית חשוב לערכיה של החברה והמדינה</w:t>
      </w:r>
      <w:r w:rsidR="00043FDD">
        <w:rPr>
          <w:rFonts w:ascii="David" w:hAnsi="David" w:cs="David" w:hint="cs"/>
          <w:color w:val="0D0D0D" w:themeColor="text1" w:themeTint="F2"/>
          <w:sz w:val="20"/>
          <w:szCs w:val="20"/>
          <w:rtl/>
        </w:rPr>
        <w:t xml:space="preserve">. </w:t>
      </w:r>
      <w:r w:rsidR="00513BD8" w:rsidRPr="00513BD8">
        <w:rPr>
          <w:rFonts w:ascii="David" w:hAnsi="David" w:cs="David" w:hint="cs"/>
          <w:b/>
          <w:bCs/>
          <w:color w:val="FF0000"/>
          <w:sz w:val="20"/>
          <w:szCs w:val="20"/>
          <w:rtl/>
        </w:rPr>
        <w:t xml:space="preserve">חשיבות: </w:t>
      </w:r>
      <w:r w:rsidR="00EA744D">
        <w:rPr>
          <w:rFonts w:ascii="David" w:hAnsi="David" w:cs="David" w:hint="cs"/>
          <w:b/>
          <w:bCs/>
          <w:color w:val="FF0000"/>
          <w:sz w:val="20"/>
          <w:szCs w:val="20"/>
          <w:rtl/>
        </w:rPr>
        <w:t>הכנסת מבחן האיזון</w:t>
      </w:r>
      <w:r w:rsidR="00513BD8" w:rsidRPr="00513BD8">
        <w:rPr>
          <w:rFonts w:ascii="David" w:hAnsi="David" w:cs="David" w:hint="cs"/>
          <w:b/>
          <w:bCs/>
          <w:color w:val="FF0000"/>
          <w:sz w:val="20"/>
          <w:szCs w:val="20"/>
          <w:rtl/>
        </w:rPr>
        <w:t xml:space="preserve"> האנכי </w:t>
      </w:r>
      <w:r w:rsidR="00EA744D">
        <w:rPr>
          <w:rFonts w:ascii="David" w:hAnsi="David" w:cs="David" w:hint="cs"/>
          <w:b/>
          <w:bCs/>
          <w:color w:val="FF0000"/>
          <w:sz w:val="20"/>
          <w:szCs w:val="20"/>
          <w:rtl/>
        </w:rPr>
        <w:t>ל</w:t>
      </w:r>
      <w:r w:rsidR="00513BD8" w:rsidRPr="00513BD8">
        <w:rPr>
          <w:rFonts w:ascii="David" w:hAnsi="David" w:cs="David" w:hint="cs"/>
          <w:b/>
          <w:bCs/>
          <w:color w:val="FF0000"/>
          <w:sz w:val="20"/>
          <w:szCs w:val="20"/>
          <w:rtl/>
        </w:rPr>
        <w:t>מבחן התכלית הראויה.</w:t>
      </w:r>
    </w:p>
    <w:p w14:paraId="0B2D966F" w14:textId="5076011F" w:rsidR="006B6226" w:rsidRPr="00F85639" w:rsidRDefault="008712EF" w:rsidP="00F85639">
      <w:pPr>
        <w:bidi/>
        <w:spacing w:after="120" w:line="360" w:lineRule="auto"/>
        <w:rPr>
          <w:rFonts w:ascii="David" w:hAnsi="David" w:cs="David"/>
          <w:b/>
          <w:bCs/>
          <w:color w:val="0D0D0D" w:themeColor="text1" w:themeTint="F2"/>
          <w:u w:val="single"/>
          <w:rtl/>
        </w:rPr>
      </w:pPr>
      <w:r w:rsidRPr="00F85639">
        <w:rPr>
          <w:rFonts w:ascii="David" w:hAnsi="David" w:cs="David" w:hint="cs"/>
          <w:b/>
          <w:bCs/>
          <w:color w:val="0D0D0D" w:themeColor="text1" w:themeTint="F2"/>
          <w:u w:val="single"/>
          <w:rtl/>
        </w:rPr>
        <w:t>שאלות נוספות</w:t>
      </w:r>
    </w:p>
    <w:p w14:paraId="1582E653" w14:textId="77777777" w:rsidR="00CF1F8B" w:rsidRPr="00CF1F8B" w:rsidRDefault="008712EF" w:rsidP="00D12945">
      <w:pPr>
        <w:pStyle w:val="a7"/>
        <w:numPr>
          <w:ilvl w:val="0"/>
          <w:numId w:val="30"/>
        </w:numPr>
        <w:bidi/>
        <w:spacing w:after="200" w:line="360" w:lineRule="auto"/>
        <w:rPr>
          <w:rFonts w:ascii="David" w:hAnsi="David" w:cs="David"/>
          <w:b/>
          <w:bCs/>
          <w:color w:val="0D0D0D" w:themeColor="text1" w:themeTint="F2"/>
          <w:sz w:val="20"/>
          <w:szCs w:val="20"/>
        </w:rPr>
      </w:pPr>
      <w:r w:rsidRPr="008712EF">
        <w:rPr>
          <w:rFonts w:ascii="David" w:hAnsi="David" w:cs="David" w:hint="cs"/>
          <w:b/>
          <w:bCs/>
          <w:color w:val="0D0D0D" w:themeColor="text1" w:themeTint="F2"/>
          <w:sz w:val="20"/>
          <w:szCs w:val="20"/>
          <w:highlight w:val="lightGray"/>
          <w:rtl/>
        </w:rPr>
        <w:t>פלונית נ' בית הדין למשמעת</w:t>
      </w:r>
      <w:r>
        <w:rPr>
          <w:rFonts w:ascii="David" w:hAnsi="David" w:cs="David" w:hint="cs"/>
          <w:b/>
          <w:bCs/>
          <w:color w:val="0D0D0D" w:themeColor="text1" w:themeTint="F2"/>
          <w:sz w:val="20"/>
          <w:szCs w:val="20"/>
          <w:rtl/>
        </w:rPr>
        <w:t xml:space="preserve"> </w:t>
      </w:r>
      <w:r>
        <w:rPr>
          <w:rFonts w:ascii="David" w:hAnsi="David" w:cs="David"/>
          <w:b/>
          <w:bCs/>
          <w:color w:val="0D0D0D" w:themeColor="text1" w:themeTint="F2"/>
          <w:sz w:val="20"/>
          <w:szCs w:val="20"/>
          <w:rtl/>
        </w:rPr>
        <w:t>–</w:t>
      </w:r>
      <w:r>
        <w:rPr>
          <w:rFonts w:ascii="David" w:hAnsi="David" w:cs="David" w:hint="cs"/>
          <w:b/>
          <w:bCs/>
          <w:color w:val="0D0D0D" w:themeColor="text1" w:themeTint="F2"/>
          <w:sz w:val="20"/>
          <w:szCs w:val="20"/>
          <w:rtl/>
        </w:rPr>
        <w:t xml:space="preserve"> </w:t>
      </w:r>
      <w:r w:rsidRPr="008712EF">
        <w:rPr>
          <w:rFonts w:ascii="David" w:hAnsi="David" w:cs="David" w:hint="cs"/>
          <w:color w:val="0D0D0D" w:themeColor="text1" w:themeTint="F2"/>
          <w:sz w:val="20"/>
          <w:szCs w:val="20"/>
          <w:rtl/>
        </w:rPr>
        <w:t>עתירה כנגד החלטה של בית הדין לנהל דיון בדלתיים סגורות.</w:t>
      </w:r>
      <w:r>
        <w:rPr>
          <w:rFonts w:ascii="David" w:hAnsi="David" w:cs="David" w:hint="cs"/>
          <w:b/>
          <w:bCs/>
          <w:color w:val="0D0D0D" w:themeColor="text1" w:themeTint="F2"/>
          <w:sz w:val="20"/>
          <w:szCs w:val="20"/>
          <w:rtl/>
        </w:rPr>
        <w:t xml:space="preserve"> </w:t>
      </w:r>
      <w:r w:rsidR="008257EE" w:rsidRPr="00B83A43">
        <w:rPr>
          <w:rFonts w:ascii="David" w:hAnsi="David" w:cs="David" w:hint="cs"/>
          <w:color w:val="0D0D0D" w:themeColor="text1" w:themeTint="F2"/>
          <w:sz w:val="20"/>
          <w:szCs w:val="20"/>
          <w:rtl/>
        </w:rPr>
        <w:t xml:space="preserve">הזכות לפרטיות עומדת בסתירה לעקרון הפומביות. </w:t>
      </w:r>
      <w:proofErr w:type="spellStart"/>
      <w:r w:rsidR="008257EE">
        <w:rPr>
          <w:rFonts w:ascii="David" w:hAnsi="David" w:cs="David" w:hint="cs"/>
          <w:b/>
          <w:bCs/>
          <w:color w:val="0D0D0D" w:themeColor="text1" w:themeTint="F2"/>
          <w:sz w:val="20"/>
          <w:szCs w:val="20"/>
          <w:rtl/>
        </w:rPr>
        <w:t>דורנר</w:t>
      </w:r>
      <w:proofErr w:type="spellEnd"/>
      <w:r w:rsidR="008257EE">
        <w:rPr>
          <w:rFonts w:ascii="David" w:hAnsi="David" w:cs="David" w:hint="cs"/>
          <w:b/>
          <w:bCs/>
          <w:color w:val="0D0D0D" w:themeColor="text1" w:themeTint="F2"/>
          <w:sz w:val="20"/>
          <w:szCs w:val="20"/>
          <w:rtl/>
        </w:rPr>
        <w:t>:</w:t>
      </w:r>
      <w:r w:rsidR="008257EE" w:rsidRPr="00CF1F8B">
        <w:rPr>
          <w:rFonts w:ascii="David" w:hAnsi="David" w:cs="David" w:hint="cs"/>
          <w:b/>
          <w:bCs/>
          <w:color w:val="FF0000"/>
          <w:sz w:val="20"/>
          <w:szCs w:val="20"/>
          <w:rtl/>
        </w:rPr>
        <w:t xml:space="preserve"> </w:t>
      </w:r>
      <w:r w:rsidR="00292372" w:rsidRPr="00CF1F8B">
        <w:rPr>
          <w:rFonts w:ascii="David" w:hAnsi="David" w:cs="David" w:hint="cs"/>
          <w:b/>
          <w:bCs/>
          <w:color w:val="FF0000"/>
          <w:sz w:val="20"/>
          <w:szCs w:val="20"/>
          <w:rtl/>
        </w:rPr>
        <w:t>בעת התנגשות בין שני חו"י באותה רמה נעדיף את ה</w:t>
      </w:r>
      <w:r w:rsidR="00E24120" w:rsidRPr="00CF1F8B">
        <w:rPr>
          <w:rFonts w:ascii="David" w:hAnsi="David" w:cs="David" w:hint="cs"/>
          <w:b/>
          <w:bCs/>
          <w:color w:val="FF0000"/>
          <w:sz w:val="20"/>
          <w:szCs w:val="20"/>
          <w:rtl/>
        </w:rPr>
        <w:t xml:space="preserve">נורמה </w:t>
      </w:r>
      <w:r w:rsidR="00CF1F8B">
        <w:rPr>
          <w:rFonts w:ascii="David" w:hAnsi="David" w:cs="David" w:hint="cs"/>
          <w:b/>
          <w:bCs/>
          <w:color w:val="FF0000"/>
          <w:sz w:val="20"/>
          <w:szCs w:val="20"/>
          <w:rtl/>
        </w:rPr>
        <w:t>ה</w:t>
      </w:r>
      <w:r w:rsidR="00E24120" w:rsidRPr="003E71C7">
        <w:rPr>
          <w:rFonts w:ascii="David" w:hAnsi="David" w:cs="David" w:hint="cs"/>
          <w:b/>
          <w:bCs/>
          <w:color w:val="FF0000"/>
          <w:sz w:val="20"/>
          <w:szCs w:val="20"/>
          <w:rtl/>
        </w:rPr>
        <w:t xml:space="preserve">ספציפית על </w:t>
      </w:r>
      <w:r w:rsidR="00CF1F8B">
        <w:rPr>
          <w:rFonts w:ascii="David" w:hAnsi="David" w:cs="David" w:hint="cs"/>
          <w:b/>
          <w:bCs/>
          <w:color w:val="FF0000"/>
          <w:sz w:val="20"/>
          <w:szCs w:val="20"/>
          <w:rtl/>
        </w:rPr>
        <w:t xml:space="preserve">פני </w:t>
      </w:r>
      <w:r w:rsidR="00E24120" w:rsidRPr="003E71C7">
        <w:rPr>
          <w:rFonts w:ascii="David" w:hAnsi="David" w:cs="David" w:hint="cs"/>
          <w:b/>
          <w:bCs/>
          <w:color w:val="FF0000"/>
          <w:sz w:val="20"/>
          <w:szCs w:val="20"/>
          <w:rtl/>
        </w:rPr>
        <w:t>נורמה כללית</w:t>
      </w:r>
      <w:r w:rsidR="00E24120" w:rsidRPr="009A7405">
        <w:rPr>
          <w:rFonts w:ascii="David" w:hAnsi="David" w:cs="David" w:hint="cs"/>
          <w:b/>
          <w:bCs/>
          <w:color w:val="FF0000"/>
          <w:sz w:val="20"/>
          <w:szCs w:val="20"/>
          <w:rtl/>
        </w:rPr>
        <w:t xml:space="preserve">. </w:t>
      </w:r>
      <w:r w:rsidR="008257EE" w:rsidRPr="00B83A43">
        <w:rPr>
          <w:rFonts w:ascii="David" w:hAnsi="David" w:cs="David" w:hint="cs"/>
          <w:color w:val="0D0D0D" w:themeColor="text1" w:themeTint="F2"/>
          <w:sz w:val="20"/>
          <w:szCs w:val="20"/>
          <w:rtl/>
        </w:rPr>
        <w:t xml:space="preserve">הערכים בעלי מעמד שווה אך הפומביות היא זכות ספציפית ולכן גוברת על הזכות לפרטיות </w:t>
      </w:r>
      <w:r w:rsidR="00B83A43" w:rsidRPr="00B83A43">
        <w:rPr>
          <w:rFonts w:ascii="David" w:hAnsi="David" w:cs="David" w:hint="cs"/>
          <w:color w:val="0D0D0D" w:themeColor="text1" w:themeTint="F2"/>
          <w:sz w:val="20"/>
          <w:szCs w:val="20"/>
          <w:rtl/>
        </w:rPr>
        <w:t>שהיא זכות כללית.</w:t>
      </w:r>
      <w:r w:rsidR="00B83A43">
        <w:rPr>
          <w:rFonts w:ascii="David" w:hAnsi="David" w:cs="David" w:hint="cs"/>
          <w:b/>
          <w:bCs/>
          <w:color w:val="0D0D0D" w:themeColor="text1" w:themeTint="F2"/>
          <w:sz w:val="20"/>
          <w:szCs w:val="20"/>
          <w:rtl/>
        </w:rPr>
        <w:t xml:space="preserve"> ברק: </w:t>
      </w:r>
      <w:r w:rsidR="00073222" w:rsidRPr="00073222">
        <w:rPr>
          <w:rFonts w:asciiTheme="majorBidi" w:hAnsiTheme="majorBidi" w:cs="David"/>
          <w:sz w:val="20"/>
          <w:szCs w:val="20"/>
          <w:rtl/>
        </w:rPr>
        <w:t xml:space="preserve">היקף התכולה של הזכויות צריך להיות </w:t>
      </w:r>
      <w:r w:rsidR="00073222" w:rsidRPr="00073222">
        <w:rPr>
          <w:rFonts w:asciiTheme="majorBidi" w:hAnsiTheme="majorBidi" w:cs="David"/>
          <w:b/>
          <w:bCs/>
          <w:sz w:val="20"/>
          <w:szCs w:val="20"/>
          <w:rtl/>
        </w:rPr>
        <w:t>כמה שיותר רחב</w:t>
      </w:r>
      <w:r w:rsidR="00073222" w:rsidRPr="00073222">
        <w:rPr>
          <w:rFonts w:asciiTheme="majorBidi" w:hAnsiTheme="majorBidi" w:cs="David"/>
          <w:sz w:val="20"/>
          <w:szCs w:val="20"/>
          <w:rtl/>
        </w:rPr>
        <w:t xml:space="preserve"> וגישתה של </w:t>
      </w:r>
      <w:proofErr w:type="spellStart"/>
      <w:r w:rsidR="00073222" w:rsidRPr="00073222">
        <w:rPr>
          <w:rFonts w:asciiTheme="majorBidi" w:hAnsiTheme="majorBidi" w:cs="David"/>
          <w:sz w:val="20"/>
          <w:szCs w:val="20"/>
          <w:rtl/>
        </w:rPr>
        <w:t>דורנר</w:t>
      </w:r>
      <w:proofErr w:type="spellEnd"/>
      <w:r w:rsidR="00073222" w:rsidRPr="00073222">
        <w:rPr>
          <w:rFonts w:asciiTheme="majorBidi" w:hAnsiTheme="majorBidi" w:cs="David"/>
          <w:sz w:val="20"/>
          <w:szCs w:val="20"/>
          <w:rtl/>
        </w:rPr>
        <w:t xml:space="preserve"> הופכת את הזכות לפרטיות ללא רלוונטית במקרים מסוימים</w:t>
      </w:r>
      <w:r w:rsidR="00073222" w:rsidRPr="00073222">
        <w:rPr>
          <w:rFonts w:asciiTheme="majorBidi" w:hAnsiTheme="majorBidi" w:cs="David" w:hint="cs"/>
          <w:sz w:val="20"/>
          <w:szCs w:val="20"/>
          <w:rtl/>
        </w:rPr>
        <w:t xml:space="preserve">. </w:t>
      </w:r>
      <w:r w:rsidR="00340949" w:rsidRPr="009A7405">
        <w:rPr>
          <w:rFonts w:asciiTheme="majorBidi" w:hAnsiTheme="majorBidi" w:cs="David" w:hint="cs"/>
          <w:sz w:val="20"/>
          <w:szCs w:val="20"/>
          <w:u w:val="single"/>
          <w:rtl/>
        </w:rPr>
        <w:t>פרשנות של גידי לברק</w:t>
      </w:r>
      <w:r w:rsidR="00340949">
        <w:rPr>
          <w:rFonts w:asciiTheme="majorBidi" w:hAnsiTheme="majorBidi" w:cs="David" w:hint="cs"/>
          <w:sz w:val="20"/>
          <w:szCs w:val="20"/>
          <w:rtl/>
        </w:rPr>
        <w:t xml:space="preserve">: </w:t>
      </w:r>
      <w:r w:rsidR="003E71C7" w:rsidRPr="00AB049D">
        <w:rPr>
          <w:rFonts w:asciiTheme="majorBidi" w:hAnsiTheme="majorBidi" w:cs="David" w:hint="cs"/>
          <w:b/>
          <w:bCs/>
          <w:sz w:val="20"/>
          <w:szCs w:val="20"/>
          <w:rtl/>
        </w:rPr>
        <w:t>ניתן להשתמש במבחן ההסתברות המידתיות גם בהתנגשות של 2 זכויות ולא רק בהתנגשות בין אינטרס לזכות.</w:t>
      </w:r>
    </w:p>
    <w:p w14:paraId="648BBE0D" w14:textId="3EF9F042" w:rsidR="00073222" w:rsidRPr="00F85639" w:rsidRDefault="00CF1F8B" w:rsidP="00F85639">
      <w:pPr>
        <w:bidi/>
        <w:spacing w:after="120" w:line="360" w:lineRule="auto"/>
        <w:rPr>
          <w:rFonts w:ascii="David" w:hAnsi="David" w:cs="David"/>
          <w:b/>
          <w:bCs/>
          <w:color w:val="0D0D0D" w:themeColor="text1" w:themeTint="F2"/>
          <w:u w:val="single"/>
        </w:rPr>
      </w:pPr>
      <w:r w:rsidRPr="00F85639">
        <w:rPr>
          <w:rFonts w:ascii="David" w:hAnsi="David" w:cs="David" w:hint="cs"/>
          <w:b/>
          <w:bCs/>
          <w:color w:val="0D0D0D" w:themeColor="text1" w:themeTint="F2"/>
          <w:u w:val="single"/>
          <w:rtl/>
        </w:rPr>
        <w:t xml:space="preserve">שמירת דינים </w:t>
      </w:r>
    </w:p>
    <w:p w14:paraId="07B21A4F" w14:textId="21F2525A" w:rsidR="00EE6C7D" w:rsidRPr="00A06F4F" w:rsidRDefault="001051D7" w:rsidP="00D12945">
      <w:pPr>
        <w:pStyle w:val="a7"/>
        <w:numPr>
          <w:ilvl w:val="0"/>
          <w:numId w:val="30"/>
        </w:numPr>
        <w:bidi/>
        <w:spacing w:after="200" w:line="360" w:lineRule="auto"/>
        <w:rPr>
          <w:rFonts w:ascii="David" w:hAnsi="David" w:cs="David"/>
          <w:b/>
          <w:bCs/>
          <w:color w:val="0D0D0D" w:themeColor="text1" w:themeTint="F2"/>
          <w:sz w:val="20"/>
          <w:szCs w:val="20"/>
        </w:rPr>
      </w:pPr>
      <w:proofErr w:type="spellStart"/>
      <w:r w:rsidRPr="001822A9">
        <w:rPr>
          <w:rFonts w:ascii="David" w:hAnsi="David" w:cs="David" w:hint="cs"/>
          <w:b/>
          <w:bCs/>
          <w:color w:val="0D0D0D" w:themeColor="text1" w:themeTint="F2"/>
          <w:sz w:val="20"/>
          <w:szCs w:val="20"/>
          <w:highlight w:val="lightGray"/>
          <w:rtl/>
        </w:rPr>
        <w:t>גנימאת</w:t>
      </w:r>
      <w:proofErr w:type="spellEnd"/>
      <w:r>
        <w:rPr>
          <w:rFonts w:ascii="David" w:hAnsi="David" w:cs="David" w:hint="cs"/>
          <w:color w:val="0D0D0D" w:themeColor="text1" w:themeTint="F2"/>
          <w:sz w:val="20"/>
          <w:szCs w:val="20"/>
          <w:rtl/>
        </w:rPr>
        <w:t xml:space="preserve"> </w:t>
      </w:r>
      <w:r w:rsidR="001822A9">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proofErr w:type="spellStart"/>
      <w:r w:rsidR="00905E92">
        <w:rPr>
          <w:rFonts w:ascii="David" w:hAnsi="David" w:cs="David" w:hint="cs"/>
          <w:color w:val="0D0D0D" w:themeColor="text1" w:themeTint="F2"/>
          <w:sz w:val="20"/>
          <w:szCs w:val="20"/>
          <w:rtl/>
        </w:rPr>
        <w:t>גנימאת</w:t>
      </w:r>
      <w:proofErr w:type="spellEnd"/>
      <w:r w:rsidR="00905E92">
        <w:rPr>
          <w:rFonts w:ascii="David" w:hAnsi="David" w:cs="David" w:hint="cs"/>
          <w:color w:val="0D0D0D" w:themeColor="text1" w:themeTint="F2"/>
          <w:sz w:val="20"/>
          <w:szCs w:val="20"/>
          <w:rtl/>
        </w:rPr>
        <w:t xml:space="preserve"> מואשם בגניבת רכב ונעצר ע"פ הסדר הדין הפלילי. </w:t>
      </w:r>
      <w:r w:rsidR="00905E92" w:rsidRPr="001A74C1">
        <w:rPr>
          <w:rFonts w:ascii="David" w:hAnsi="David" w:cs="David" w:hint="cs"/>
          <w:b/>
          <w:bCs/>
          <w:color w:val="0D0D0D" w:themeColor="text1" w:themeTint="F2"/>
          <w:sz w:val="20"/>
          <w:szCs w:val="20"/>
          <w:rtl/>
        </w:rPr>
        <w:t xml:space="preserve">ברק: </w:t>
      </w:r>
      <w:r w:rsidR="001A74C1">
        <w:rPr>
          <w:rFonts w:ascii="David" w:hAnsi="David" w:cs="David" w:hint="cs"/>
          <w:color w:val="0D0D0D" w:themeColor="text1" w:themeTint="F2"/>
          <w:sz w:val="20"/>
          <w:szCs w:val="20"/>
          <w:rtl/>
        </w:rPr>
        <w:t xml:space="preserve">את הדין הישן יש לפרש לאור המהפכה החוקתית. </w:t>
      </w:r>
      <w:r w:rsidR="001A74C1" w:rsidRPr="004712FE">
        <w:rPr>
          <w:rFonts w:ascii="David" w:hAnsi="David" w:cs="David" w:hint="cs"/>
          <w:color w:val="0D0D0D" w:themeColor="text1" w:themeTint="F2"/>
          <w:sz w:val="20"/>
          <w:szCs w:val="20"/>
          <w:rtl/>
        </w:rPr>
        <w:t>לשון הטקסט לא משתנה אך פרשנותו משתנה</w:t>
      </w:r>
      <w:r w:rsidR="001A74C1" w:rsidRPr="001A74C1">
        <w:rPr>
          <w:rFonts w:ascii="David" w:hAnsi="David" w:cs="David" w:hint="cs"/>
          <w:b/>
          <w:bCs/>
          <w:color w:val="0D0D0D" w:themeColor="text1" w:themeTint="F2"/>
          <w:sz w:val="20"/>
          <w:szCs w:val="20"/>
          <w:rtl/>
        </w:rPr>
        <w:t>.</w:t>
      </w:r>
      <w:r w:rsidR="001A74C1">
        <w:rPr>
          <w:rFonts w:ascii="David" w:hAnsi="David" w:cs="David" w:hint="cs"/>
          <w:color w:val="0D0D0D" w:themeColor="text1" w:themeTint="F2"/>
          <w:sz w:val="20"/>
          <w:szCs w:val="20"/>
          <w:rtl/>
        </w:rPr>
        <w:t xml:space="preserve"> </w:t>
      </w:r>
      <w:r w:rsidR="00DE6261" w:rsidRPr="004712FE">
        <w:rPr>
          <w:rFonts w:ascii="David" w:hAnsi="David" w:cs="David" w:hint="cs"/>
          <w:b/>
          <w:bCs/>
          <w:color w:val="0D0D0D" w:themeColor="text1" w:themeTint="F2"/>
          <w:sz w:val="20"/>
          <w:szCs w:val="20"/>
          <w:rtl/>
        </w:rPr>
        <w:t>חשין:</w:t>
      </w:r>
      <w:r w:rsidR="00DE6261">
        <w:rPr>
          <w:rFonts w:ascii="David" w:hAnsi="David" w:cs="David" w:hint="cs"/>
          <w:color w:val="0D0D0D" w:themeColor="text1" w:themeTint="F2"/>
          <w:sz w:val="20"/>
          <w:szCs w:val="20"/>
          <w:rtl/>
        </w:rPr>
        <w:t xml:space="preserve"> </w:t>
      </w:r>
      <w:r w:rsidR="004712FE">
        <w:rPr>
          <w:rFonts w:ascii="David" w:hAnsi="David" w:cs="David" w:hint="cs"/>
          <w:color w:val="0D0D0D" w:themeColor="text1" w:themeTint="F2"/>
          <w:sz w:val="20"/>
          <w:szCs w:val="20"/>
          <w:rtl/>
        </w:rPr>
        <w:t xml:space="preserve">הן לשון הטקסט והן פרשנות הטקסט לא משתנה. </w:t>
      </w:r>
      <w:r w:rsidR="004712FE" w:rsidRPr="004712FE">
        <w:rPr>
          <w:rFonts w:ascii="David" w:hAnsi="David" w:cs="David" w:hint="cs"/>
          <w:b/>
          <w:bCs/>
          <w:color w:val="FF0000"/>
          <w:sz w:val="20"/>
          <w:szCs w:val="20"/>
          <w:rtl/>
        </w:rPr>
        <w:t>הלכה: חו"י</w:t>
      </w:r>
      <w:r w:rsidR="004712FE" w:rsidRPr="00A02EBF">
        <w:rPr>
          <w:rFonts w:ascii="David" w:hAnsi="David" w:cs="David" w:hint="cs"/>
          <w:b/>
          <w:bCs/>
          <w:color w:val="FF0000"/>
          <w:sz w:val="20"/>
          <w:szCs w:val="20"/>
          <w:rtl/>
        </w:rPr>
        <w:t xml:space="preserve"> </w:t>
      </w:r>
      <w:r w:rsidR="00A02EBF" w:rsidRPr="00A02EBF">
        <w:rPr>
          <w:rFonts w:ascii="David" w:hAnsi="David" w:cs="David" w:hint="cs"/>
          <w:b/>
          <w:bCs/>
          <w:color w:val="FF0000"/>
          <w:sz w:val="20"/>
          <w:szCs w:val="20"/>
          <w:rtl/>
        </w:rPr>
        <w:t>כהאו"ח משפיע על משמעות חוקים שקדמו לו.</w:t>
      </w:r>
      <w:r w:rsidR="00A02EBF">
        <w:rPr>
          <w:rFonts w:ascii="David" w:hAnsi="David" w:cs="David" w:hint="cs"/>
          <w:color w:val="0D0D0D" w:themeColor="text1" w:themeTint="F2"/>
          <w:sz w:val="20"/>
          <w:szCs w:val="20"/>
          <w:rtl/>
        </w:rPr>
        <w:t xml:space="preserve"> </w:t>
      </w:r>
    </w:p>
    <w:p w14:paraId="12B13997" w14:textId="3D26F293" w:rsidR="00A06F4F" w:rsidRDefault="00A06F4F" w:rsidP="00A06F4F">
      <w:pPr>
        <w:bidi/>
        <w:spacing w:after="200" w:line="360" w:lineRule="auto"/>
        <w:ind w:left="720"/>
        <w:rPr>
          <w:rFonts w:ascii="David" w:hAnsi="David" w:cs="David"/>
          <w:b/>
          <w:bCs/>
          <w:color w:val="0D0D0D" w:themeColor="text1" w:themeTint="F2"/>
          <w:sz w:val="20"/>
          <w:szCs w:val="20"/>
          <w:rtl/>
        </w:rPr>
      </w:pPr>
      <w:r>
        <w:rPr>
          <w:rFonts w:ascii="David" w:hAnsi="David" w:cs="David" w:hint="cs"/>
          <w:b/>
          <w:bCs/>
          <w:color w:val="0D0D0D" w:themeColor="text1" w:themeTint="F2"/>
          <w:sz w:val="20"/>
          <w:szCs w:val="20"/>
          <w:rtl/>
        </w:rPr>
        <w:t xml:space="preserve">* </w:t>
      </w:r>
      <w:r w:rsidR="000F24BE">
        <w:rPr>
          <w:rFonts w:ascii="David" w:hAnsi="David" w:cs="David" w:hint="cs"/>
          <w:b/>
          <w:bCs/>
          <w:color w:val="0D0D0D" w:themeColor="text1" w:themeTint="F2"/>
          <w:sz w:val="20"/>
          <w:szCs w:val="20"/>
          <w:rtl/>
        </w:rPr>
        <w:t>חוק חדש מיטיב נתון לביקורת שיפוטית ולא מוגן משמירת דינים (פס"ד צמח)</w:t>
      </w:r>
    </w:p>
    <w:p w14:paraId="776E4F4B" w14:textId="0287B2D6" w:rsidR="000F24BE" w:rsidRDefault="000F24BE" w:rsidP="00D12945">
      <w:pPr>
        <w:pStyle w:val="a7"/>
        <w:numPr>
          <w:ilvl w:val="0"/>
          <w:numId w:val="30"/>
        </w:numPr>
        <w:bidi/>
        <w:spacing w:after="200" w:line="360" w:lineRule="auto"/>
        <w:rPr>
          <w:rFonts w:ascii="David" w:hAnsi="David" w:cs="David"/>
          <w:b/>
          <w:bCs/>
          <w:color w:val="FF0000"/>
          <w:sz w:val="20"/>
          <w:szCs w:val="20"/>
        </w:rPr>
      </w:pPr>
      <w:r w:rsidRPr="000F24BE">
        <w:rPr>
          <w:rFonts w:ascii="David" w:hAnsi="David" w:cs="David" w:hint="cs"/>
          <w:b/>
          <w:bCs/>
          <w:color w:val="0D0D0D" w:themeColor="text1" w:themeTint="F2"/>
          <w:sz w:val="20"/>
          <w:szCs w:val="20"/>
          <w:highlight w:val="lightGray"/>
          <w:rtl/>
        </w:rPr>
        <w:lastRenderedPageBreak/>
        <w:t>אבו ערפה</w:t>
      </w:r>
      <w:r>
        <w:rPr>
          <w:rFonts w:ascii="David" w:hAnsi="David" w:cs="David" w:hint="cs"/>
          <w:b/>
          <w:bCs/>
          <w:color w:val="0D0D0D" w:themeColor="text1" w:themeTint="F2"/>
          <w:sz w:val="20"/>
          <w:szCs w:val="20"/>
          <w:rtl/>
        </w:rPr>
        <w:t xml:space="preserve"> </w:t>
      </w:r>
      <w:r w:rsidR="00DE05A4">
        <w:rPr>
          <w:rFonts w:ascii="David" w:hAnsi="David" w:cs="David"/>
          <w:b/>
          <w:bCs/>
          <w:color w:val="0D0D0D" w:themeColor="text1" w:themeTint="F2"/>
          <w:sz w:val="20"/>
          <w:szCs w:val="20"/>
          <w:rtl/>
        </w:rPr>
        <w:t>–</w:t>
      </w:r>
      <w:r>
        <w:rPr>
          <w:rFonts w:ascii="David" w:hAnsi="David" w:cs="David" w:hint="cs"/>
          <w:b/>
          <w:bCs/>
          <w:color w:val="0D0D0D" w:themeColor="text1" w:themeTint="F2"/>
          <w:sz w:val="20"/>
          <w:szCs w:val="20"/>
          <w:rtl/>
        </w:rPr>
        <w:t xml:space="preserve"> </w:t>
      </w:r>
      <w:r w:rsidR="00DE05A4" w:rsidRPr="00DE05A4">
        <w:rPr>
          <w:rFonts w:ascii="David" w:hAnsi="David" w:cs="David" w:hint="cs"/>
          <w:color w:val="0D0D0D" w:themeColor="text1" w:themeTint="F2"/>
          <w:sz w:val="20"/>
          <w:szCs w:val="20"/>
          <w:rtl/>
        </w:rPr>
        <w:t>עתירה כנגד שלילת תושבות של אזרחי ירושלים בשל בחירתם לפרלמנט הפלסטיני.</w:t>
      </w:r>
      <w:r w:rsidR="00DE05A4">
        <w:rPr>
          <w:rFonts w:ascii="David" w:hAnsi="David" w:cs="David" w:hint="cs"/>
          <w:b/>
          <w:bCs/>
          <w:color w:val="0D0D0D" w:themeColor="text1" w:themeTint="F2"/>
          <w:sz w:val="20"/>
          <w:szCs w:val="20"/>
          <w:rtl/>
        </w:rPr>
        <w:t xml:space="preserve"> </w:t>
      </w:r>
      <w:r w:rsidR="00DE05A4" w:rsidRPr="00D83FEF">
        <w:rPr>
          <w:rFonts w:ascii="David" w:hAnsi="David" w:cs="David" w:hint="cs"/>
          <w:color w:val="0D0D0D" w:themeColor="text1" w:themeTint="F2"/>
          <w:sz w:val="20"/>
          <w:szCs w:val="20"/>
          <w:rtl/>
        </w:rPr>
        <w:t xml:space="preserve">הדבר נעשה </w:t>
      </w:r>
      <w:r w:rsidR="00DE05A4">
        <w:rPr>
          <w:rFonts w:ascii="David" w:hAnsi="David" w:cs="David" w:hint="cs"/>
          <w:b/>
          <w:bCs/>
          <w:color w:val="0D0D0D" w:themeColor="text1" w:themeTint="F2"/>
          <w:sz w:val="20"/>
          <w:szCs w:val="20"/>
          <w:rtl/>
        </w:rPr>
        <w:t xml:space="preserve">מכוח חקיקה ישנה </w:t>
      </w:r>
      <w:r w:rsidR="00DE05A4" w:rsidRPr="00D83FEF">
        <w:rPr>
          <w:rFonts w:ascii="David" w:hAnsi="David" w:cs="David" w:hint="cs"/>
          <w:color w:val="0D0D0D" w:themeColor="text1" w:themeTint="F2"/>
          <w:sz w:val="20"/>
          <w:szCs w:val="20"/>
          <w:rtl/>
        </w:rPr>
        <w:t>המסמיך את שר הפנים.</w:t>
      </w:r>
      <w:r w:rsidR="00DE05A4">
        <w:rPr>
          <w:rFonts w:ascii="David" w:hAnsi="David" w:cs="David" w:hint="cs"/>
          <w:b/>
          <w:bCs/>
          <w:color w:val="0D0D0D" w:themeColor="text1" w:themeTint="F2"/>
          <w:sz w:val="20"/>
          <w:szCs w:val="20"/>
          <w:rtl/>
        </w:rPr>
        <w:t xml:space="preserve"> </w:t>
      </w:r>
      <w:proofErr w:type="spellStart"/>
      <w:r w:rsidR="00DE05A4">
        <w:rPr>
          <w:rFonts w:ascii="David" w:hAnsi="David" w:cs="David" w:hint="cs"/>
          <w:b/>
          <w:bCs/>
          <w:color w:val="0D0D0D" w:themeColor="text1" w:themeTint="F2"/>
          <w:sz w:val="20"/>
          <w:szCs w:val="20"/>
          <w:rtl/>
        </w:rPr>
        <w:t>פוגלמן</w:t>
      </w:r>
      <w:proofErr w:type="spellEnd"/>
      <w:r w:rsidR="00DE05A4">
        <w:rPr>
          <w:rFonts w:ascii="David" w:hAnsi="David" w:cs="David" w:hint="cs"/>
          <w:b/>
          <w:bCs/>
          <w:color w:val="0D0D0D" w:themeColor="text1" w:themeTint="F2"/>
          <w:sz w:val="20"/>
          <w:szCs w:val="20"/>
          <w:rtl/>
        </w:rPr>
        <w:t xml:space="preserve">: </w:t>
      </w:r>
      <w:r w:rsidR="00F357A2" w:rsidRPr="00F357A2">
        <w:rPr>
          <w:rFonts w:ascii="David" w:hAnsi="David" w:cs="David" w:hint="cs"/>
          <w:color w:val="0D0D0D" w:themeColor="text1" w:themeTint="F2"/>
          <w:sz w:val="20"/>
          <w:szCs w:val="20"/>
          <w:rtl/>
        </w:rPr>
        <w:t>עוקף את שמירת הדינ</w:t>
      </w:r>
      <w:r w:rsidR="00A47DF9">
        <w:rPr>
          <w:rFonts w:ascii="David" w:hAnsi="David" w:cs="David" w:hint="cs"/>
          <w:color w:val="0D0D0D" w:themeColor="text1" w:themeTint="F2"/>
          <w:sz w:val="20"/>
          <w:szCs w:val="20"/>
          <w:rtl/>
        </w:rPr>
        <w:t xml:space="preserve">ים ע"י חיקוק חדש. </w:t>
      </w:r>
      <w:r w:rsidR="00A47DF9" w:rsidRPr="00B014C6">
        <w:rPr>
          <w:rFonts w:ascii="David" w:hAnsi="David" w:cs="David" w:hint="cs"/>
          <w:b/>
          <w:bCs/>
          <w:color w:val="0D0D0D" w:themeColor="text1" w:themeTint="F2"/>
          <w:sz w:val="20"/>
          <w:szCs w:val="20"/>
          <w:rtl/>
        </w:rPr>
        <w:t>הנדל (דעת מיעוט):</w:t>
      </w:r>
      <w:r w:rsidR="00A47DF9">
        <w:rPr>
          <w:rFonts w:ascii="David" w:hAnsi="David" w:cs="David" w:hint="cs"/>
          <w:color w:val="0D0D0D" w:themeColor="text1" w:themeTint="F2"/>
          <w:sz w:val="20"/>
          <w:szCs w:val="20"/>
          <w:rtl/>
        </w:rPr>
        <w:t xml:space="preserve"> </w:t>
      </w:r>
      <w:r w:rsidR="000970DE">
        <w:rPr>
          <w:rFonts w:ascii="David" w:hAnsi="David" w:cs="David" w:hint="cs"/>
          <w:color w:val="0D0D0D" w:themeColor="text1" w:themeTint="F2"/>
          <w:sz w:val="20"/>
          <w:szCs w:val="20"/>
          <w:rtl/>
        </w:rPr>
        <w:t xml:space="preserve">חיקוק מחדש מרוקן את ס' שמירת הדינים מתוכן. </w:t>
      </w:r>
      <w:r w:rsidR="00B014C6" w:rsidRPr="00B014C6">
        <w:rPr>
          <w:rFonts w:ascii="David" w:hAnsi="David" w:cs="David" w:hint="cs"/>
          <w:b/>
          <w:bCs/>
          <w:color w:val="FF0000"/>
          <w:sz w:val="20"/>
          <w:szCs w:val="20"/>
          <w:rtl/>
        </w:rPr>
        <w:t>מהלך מכוון לעקיפה לא לגיטימי</w:t>
      </w:r>
      <w:r w:rsidR="00D83FEF">
        <w:rPr>
          <w:rFonts w:ascii="David" w:hAnsi="David" w:cs="David" w:hint="cs"/>
          <w:b/>
          <w:bCs/>
          <w:color w:val="FF0000"/>
          <w:sz w:val="20"/>
          <w:szCs w:val="20"/>
          <w:rtl/>
        </w:rPr>
        <w:t>ת</w:t>
      </w:r>
      <w:r w:rsidR="00B014C6" w:rsidRPr="00B014C6">
        <w:rPr>
          <w:rFonts w:ascii="David" w:hAnsi="David" w:cs="David" w:hint="cs"/>
          <w:b/>
          <w:bCs/>
          <w:color w:val="FF0000"/>
          <w:sz w:val="20"/>
          <w:szCs w:val="20"/>
          <w:rtl/>
        </w:rPr>
        <w:t xml:space="preserve"> של ס' שמירת הדינים</w:t>
      </w:r>
      <w:r w:rsidR="00B014C6">
        <w:rPr>
          <w:rFonts w:ascii="David" w:hAnsi="David" w:cs="David" w:hint="cs"/>
          <w:b/>
          <w:bCs/>
          <w:color w:val="FF0000"/>
          <w:sz w:val="20"/>
          <w:szCs w:val="20"/>
          <w:rtl/>
        </w:rPr>
        <w:t xml:space="preserve">. </w:t>
      </w:r>
      <w:r w:rsidR="00B014C6" w:rsidRPr="00B014C6">
        <w:rPr>
          <w:rFonts w:ascii="David" w:hAnsi="David" w:cs="David" w:hint="cs"/>
          <w:b/>
          <w:bCs/>
          <w:color w:val="FF0000"/>
          <w:sz w:val="20"/>
          <w:szCs w:val="20"/>
          <w:rtl/>
        </w:rPr>
        <w:t xml:space="preserve"> </w:t>
      </w:r>
    </w:p>
    <w:p w14:paraId="0FDE6965" w14:textId="77777777" w:rsidR="00993854" w:rsidRPr="00F85639" w:rsidRDefault="00C00A2A" w:rsidP="00F85639">
      <w:pPr>
        <w:bidi/>
        <w:spacing w:before="240" w:after="120" w:line="360" w:lineRule="auto"/>
        <w:rPr>
          <w:rFonts w:ascii="David" w:hAnsi="David" w:cs="David"/>
          <w:b/>
          <w:bCs/>
          <w:color w:val="0D0D0D" w:themeColor="text1" w:themeTint="F2"/>
          <w:sz w:val="24"/>
          <w:szCs w:val="24"/>
          <w:rtl/>
        </w:rPr>
      </w:pPr>
      <w:r w:rsidRPr="00F85639">
        <w:rPr>
          <w:rFonts w:ascii="David" w:hAnsi="David" w:cs="David" w:hint="cs"/>
          <w:b/>
          <w:bCs/>
          <w:color w:val="0D0D0D" w:themeColor="text1" w:themeTint="F2"/>
          <w:sz w:val="24"/>
          <w:szCs w:val="24"/>
          <w:rtl/>
        </w:rPr>
        <w:t>תוצאות הפגם החוקתי</w:t>
      </w:r>
    </w:p>
    <w:p w14:paraId="36F03D97" w14:textId="13286604" w:rsidR="00C00A2A" w:rsidRPr="00F85639" w:rsidRDefault="00C00A2A" w:rsidP="00F85639">
      <w:pPr>
        <w:bidi/>
        <w:spacing w:after="120" w:line="360" w:lineRule="auto"/>
        <w:rPr>
          <w:rFonts w:ascii="David" w:hAnsi="David" w:cs="David"/>
          <w:b/>
          <w:bCs/>
          <w:color w:val="0D0D0D" w:themeColor="text1" w:themeTint="F2"/>
          <w:u w:val="single"/>
          <w:rtl/>
        </w:rPr>
      </w:pPr>
      <w:r w:rsidRPr="00F85639">
        <w:rPr>
          <w:rFonts w:ascii="David" w:hAnsi="David" w:cs="David" w:hint="cs"/>
          <w:b/>
          <w:bCs/>
          <w:color w:val="0D0D0D" w:themeColor="text1" w:themeTint="F2"/>
          <w:u w:val="single"/>
          <w:rtl/>
        </w:rPr>
        <w:t>ביטול</w:t>
      </w:r>
    </w:p>
    <w:p w14:paraId="7D7C8092" w14:textId="77777777" w:rsidR="00AC0919" w:rsidRPr="00AC0919" w:rsidRDefault="009556E0" w:rsidP="00D12945">
      <w:pPr>
        <w:pStyle w:val="a7"/>
        <w:numPr>
          <w:ilvl w:val="0"/>
          <w:numId w:val="30"/>
        </w:numPr>
        <w:bidi/>
        <w:spacing w:after="200" w:line="360" w:lineRule="auto"/>
        <w:rPr>
          <w:rFonts w:ascii="David" w:hAnsi="David" w:cs="David"/>
          <w:b/>
          <w:bCs/>
          <w:color w:val="0D0D0D" w:themeColor="text1" w:themeTint="F2"/>
          <w:sz w:val="20"/>
          <w:szCs w:val="20"/>
        </w:rPr>
      </w:pPr>
      <w:r w:rsidRPr="009556E0">
        <w:rPr>
          <w:rFonts w:ascii="David" w:hAnsi="David" w:cs="David" w:hint="cs"/>
          <w:b/>
          <w:bCs/>
          <w:color w:val="0D0D0D" w:themeColor="text1" w:themeTint="F2"/>
          <w:sz w:val="20"/>
          <w:szCs w:val="20"/>
          <w:highlight w:val="lightGray"/>
          <w:rtl/>
        </w:rPr>
        <w:t>האגודה לזכויות האזרח נ' שר הפנים</w:t>
      </w:r>
      <w:r>
        <w:rPr>
          <w:rFonts w:ascii="David" w:hAnsi="David" w:cs="David" w:hint="cs"/>
          <w:b/>
          <w:bCs/>
          <w:color w:val="0D0D0D" w:themeColor="text1" w:themeTint="F2"/>
          <w:sz w:val="20"/>
          <w:szCs w:val="20"/>
          <w:rtl/>
        </w:rPr>
        <w:t xml:space="preserve"> </w:t>
      </w:r>
      <w:r w:rsidR="00592FB0">
        <w:rPr>
          <w:rFonts w:ascii="David" w:hAnsi="David" w:cs="David"/>
          <w:b/>
          <w:bCs/>
          <w:color w:val="0D0D0D" w:themeColor="text1" w:themeTint="F2"/>
          <w:sz w:val="20"/>
          <w:szCs w:val="20"/>
          <w:rtl/>
        </w:rPr>
        <w:t>–</w:t>
      </w:r>
      <w:r w:rsidR="00592FB0" w:rsidRPr="00592FB0">
        <w:rPr>
          <w:rFonts w:ascii="David" w:hAnsi="David" w:cs="David" w:hint="cs"/>
          <w:color w:val="0D0D0D" w:themeColor="text1" w:themeTint="F2"/>
          <w:sz w:val="20"/>
          <w:szCs w:val="20"/>
          <w:rtl/>
        </w:rPr>
        <w:t xml:space="preserve"> </w:t>
      </w:r>
      <w:r w:rsidR="00A32F3D">
        <w:rPr>
          <w:rFonts w:ascii="David" w:hAnsi="David" w:cs="David" w:hint="cs"/>
          <w:color w:val="0D0D0D" w:themeColor="text1" w:themeTint="F2"/>
          <w:sz w:val="20"/>
          <w:szCs w:val="20"/>
          <w:rtl/>
        </w:rPr>
        <w:t xml:space="preserve">הוארך </w:t>
      </w:r>
      <w:r w:rsidR="00C80DAA">
        <w:rPr>
          <w:rFonts w:ascii="David" w:hAnsi="David" w:cs="David" w:hint="cs"/>
          <w:color w:val="0D0D0D" w:themeColor="text1" w:themeTint="F2"/>
          <w:sz w:val="20"/>
          <w:szCs w:val="20"/>
          <w:rtl/>
        </w:rPr>
        <w:t xml:space="preserve">ס' שמירת הדינים בחו"י: חופש העיסוק כל פעם מחדש. העתירה כנגד התקופות הקצרות שבהן פקעה שמירת הדינים </w:t>
      </w:r>
      <w:r w:rsidR="00C80DAA">
        <w:rPr>
          <w:rFonts w:ascii="David" w:hAnsi="David" w:cs="David"/>
          <w:color w:val="0D0D0D" w:themeColor="text1" w:themeTint="F2"/>
          <w:sz w:val="20"/>
          <w:szCs w:val="20"/>
          <w:rtl/>
        </w:rPr>
        <w:t>–</w:t>
      </w:r>
      <w:r w:rsidR="00C80DAA">
        <w:rPr>
          <w:rFonts w:ascii="David" w:hAnsi="David" w:cs="David" w:hint="cs"/>
          <w:color w:val="0D0D0D" w:themeColor="text1" w:themeTint="F2"/>
          <w:sz w:val="20"/>
          <w:szCs w:val="20"/>
          <w:rtl/>
        </w:rPr>
        <w:t xml:space="preserve"> זמן בו היה ניתן לתקוף את חופש העיסוק. </w:t>
      </w:r>
      <w:r w:rsidR="00AC0919" w:rsidRPr="00AC0919">
        <w:rPr>
          <w:rFonts w:ascii="David" w:hAnsi="David" w:cs="David" w:hint="cs"/>
          <w:b/>
          <w:bCs/>
          <w:color w:val="0D0D0D" w:themeColor="text1" w:themeTint="F2"/>
          <w:sz w:val="20"/>
          <w:szCs w:val="20"/>
          <w:rtl/>
        </w:rPr>
        <w:t>גולדברג</w:t>
      </w:r>
      <w:r w:rsidR="00AC0919">
        <w:rPr>
          <w:rFonts w:ascii="David" w:hAnsi="David" w:cs="David" w:hint="cs"/>
          <w:color w:val="0D0D0D" w:themeColor="text1" w:themeTint="F2"/>
          <w:sz w:val="20"/>
          <w:szCs w:val="20"/>
          <w:rtl/>
        </w:rPr>
        <w:t>: 3 מודלים כאשר חוק עומד בסתירה לחוקה:</w:t>
      </w:r>
    </w:p>
    <w:p w14:paraId="7D48FED7" w14:textId="66C1C718" w:rsidR="002B31BD" w:rsidRPr="002B31BD" w:rsidRDefault="00AC0919" w:rsidP="00D12945">
      <w:pPr>
        <w:pStyle w:val="a7"/>
        <w:numPr>
          <w:ilvl w:val="0"/>
          <w:numId w:val="31"/>
        </w:numPr>
        <w:bidi/>
        <w:spacing w:after="200" w:line="360" w:lineRule="auto"/>
        <w:rPr>
          <w:rFonts w:ascii="David" w:hAnsi="David" w:cs="David"/>
          <w:b/>
          <w:bCs/>
          <w:color w:val="0D0D0D" w:themeColor="text1" w:themeTint="F2"/>
          <w:sz w:val="20"/>
          <w:szCs w:val="20"/>
        </w:rPr>
      </w:pPr>
      <w:r w:rsidRPr="002B31BD">
        <w:rPr>
          <w:rFonts w:ascii="David" w:hAnsi="David" w:cs="David" w:hint="cs"/>
          <w:b/>
          <w:bCs/>
          <w:color w:val="0D0D0D" w:themeColor="text1" w:themeTint="F2"/>
          <w:sz w:val="20"/>
          <w:szCs w:val="20"/>
          <w:rtl/>
        </w:rPr>
        <w:t xml:space="preserve">בטלות </w:t>
      </w:r>
      <w:r w:rsidR="002B31BD" w:rsidRPr="002B31BD">
        <w:rPr>
          <w:rFonts w:ascii="David" w:hAnsi="David" w:cs="David" w:hint="cs"/>
          <w:b/>
          <w:bCs/>
          <w:color w:val="0D0D0D" w:themeColor="text1" w:themeTint="F2"/>
          <w:sz w:val="20"/>
          <w:szCs w:val="20"/>
          <w:rtl/>
        </w:rPr>
        <w:t>מוחלטת</w:t>
      </w:r>
      <w:r w:rsidR="002B31BD">
        <w:rPr>
          <w:rFonts w:ascii="David" w:hAnsi="David" w:cs="David" w:hint="cs"/>
          <w:color w:val="0D0D0D" w:themeColor="text1" w:themeTint="F2"/>
          <w:sz w:val="20"/>
          <w:szCs w:val="20"/>
          <w:rtl/>
        </w:rPr>
        <w:t xml:space="preserve"> </w:t>
      </w:r>
      <w:r w:rsidR="0078487B">
        <w:rPr>
          <w:rFonts w:ascii="David" w:hAnsi="David" w:cs="David" w:hint="cs"/>
          <w:color w:val="0D0D0D" w:themeColor="text1" w:themeTint="F2"/>
          <w:sz w:val="20"/>
          <w:szCs w:val="20"/>
        </w:rPr>
        <w:t>VOID</w:t>
      </w:r>
      <w:r w:rsidR="002B31BD">
        <w:rPr>
          <w:rFonts w:ascii="David" w:hAnsi="David" w:cs="David"/>
          <w:color w:val="0D0D0D" w:themeColor="text1" w:themeTint="F2"/>
          <w:sz w:val="20"/>
          <w:szCs w:val="20"/>
          <w:rtl/>
        </w:rPr>
        <w:t>–</w:t>
      </w:r>
      <w:r w:rsidR="002B31BD">
        <w:rPr>
          <w:rFonts w:ascii="David" w:hAnsi="David" w:cs="David" w:hint="cs"/>
          <w:color w:val="0D0D0D" w:themeColor="text1" w:themeTint="F2"/>
          <w:sz w:val="20"/>
          <w:szCs w:val="20"/>
          <w:rtl/>
        </w:rPr>
        <w:t xml:space="preserve"> </w:t>
      </w:r>
      <w:r w:rsidR="00F04DBC">
        <w:rPr>
          <w:rFonts w:ascii="David" w:hAnsi="David" w:cs="David" w:hint="cs"/>
          <w:color w:val="0D0D0D" w:themeColor="text1" w:themeTint="F2"/>
          <w:sz w:val="20"/>
          <w:szCs w:val="20"/>
          <w:rtl/>
        </w:rPr>
        <w:t xml:space="preserve">בטל מעיקרו, החוק אף פעם לא היה קיים. </w:t>
      </w:r>
      <w:r w:rsidR="00520E01">
        <w:rPr>
          <w:rFonts w:ascii="David" w:hAnsi="David" w:cs="David" w:hint="cs"/>
          <w:color w:val="0D0D0D" w:themeColor="text1" w:themeTint="F2"/>
          <w:sz w:val="20"/>
          <w:szCs w:val="20"/>
          <w:rtl/>
        </w:rPr>
        <w:t xml:space="preserve">כשביהמ"ש מכריז על בטלות האקט הוא הצהרתי בלבד. </w:t>
      </w:r>
    </w:p>
    <w:p w14:paraId="279CC489" w14:textId="27A2B2D2" w:rsidR="002B31BD" w:rsidRPr="002B31BD" w:rsidRDefault="002B31BD" w:rsidP="00D12945">
      <w:pPr>
        <w:pStyle w:val="a7"/>
        <w:numPr>
          <w:ilvl w:val="0"/>
          <w:numId w:val="31"/>
        </w:numPr>
        <w:bidi/>
        <w:spacing w:after="200" w:line="360" w:lineRule="auto"/>
        <w:rPr>
          <w:rFonts w:ascii="David" w:hAnsi="David" w:cs="David"/>
          <w:b/>
          <w:bCs/>
          <w:color w:val="0D0D0D" w:themeColor="text1" w:themeTint="F2"/>
          <w:sz w:val="20"/>
          <w:szCs w:val="20"/>
        </w:rPr>
      </w:pPr>
      <w:r>
        <w:rPr>
          <w:rFonts w:ascii="David" w:hAnsi="David" w:cs="David" w:hint="cs"/>
          <w:b/>
          <w:bCs/>
          <w:color w:val="0D0D0D" w:themeColor="text1" w:themeTint="F2"/>
          <w:sz w:val="20"/>
          <w:szCs w:val="20"/>
          <w:rtl/>
        </w:rPr>
        <w:t>נפסדות</w:t>
      </w:r>
      <w:r w:rsidR="0078487B">
        <w:rPr>
          <w:rFonts w:ascii="David" w:hAnsi="David" w:cs="David" w:hint="cs"/>
          <w:b/>
          <w:bCs/>
          <w:color w:val="0D0D0D" w:themeColor="text1" w:themeTint="F2"/>
          <w:sz w:val="20"/>
          <w:szCs w:val="20"/>
          <w:rtl/>
        </w:rPr>
        <w:t xml:space="preserve"> </w:t>
      </w:r>
      <w:r w:rsidR="0078487B" w:rsidRPr="0078487B">
        <w:rPr>
          <w:rFonts w:ascii="David" w:hAnsi="David" w:cs="David" w:hint="cs"/>
          <w:color w:val="0D0D0D" w:themeColor="text1" w:themeTint="F2"/>
          <w:sz w:val="20"/>
          <w:szCs w:val="20"/>
        </w:rPr>
        <w:t>VOIDABLE</w:t>
      </w:r>
      <w:r>
        <w:rPr>
          <w:rFonts w:ascii="David" w:hAnsi="David" w:cs="David" w:hint="cs"/>
          <w:b/>
          <w:bCs/>
          <w:color w:val="0D0D0D" w:themeColor="text1" w:themeTint="F2"/>
          <w:sz w:val="20"/>
          <w:szCs w:val="20"/>
          <w:rtl/>
        </w:rPr>
        <w:t xml:space="preserve"> </w:t>
      </w:r>
      <w:r>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A7040A">
        <w:rPr>
          <w:rFonts w:ascii="David" w:hAnsi="David" w:cs="David" w:hint="cs"/>
          <w:color w:val="0D0D0D" w:themeColor="text1" w:themeTint="F2"/>
          <w:sz w:val="20"/>
          <w:szCs w:val="20"/>
          <w:rtl/>
        </w:rPr>
        <w:t xml:space="preserve">החוק תקף אלא אם ביהמ"ש מחליט אחרת. </w:t>
      </w:r>
      <w:r w:rsidR="009547C8">
        <w:rPr>
          <w:rFonts w:ascii="David" w:hAnsi="David" w:cs="David" w:hint="cs"/>
          <w:color w:val="0D0D0D" w:themeColor="text1" w:themeTint="F2"/>
          <w:sz w:val="20"/>
          <w:szCs w:val="20"/>
          <w:rtl/>
        </w:rPr>
        <w:t xml:space="preserve">החלטת ביהמ"ש לביטול היא זאת שמבטלת את החוק. </w:t>
      </w:r>
    </w:p>
    <w:p w14:paraId="56D12498" w14:textId="34AEE8D4" w:rsidR="005A78C4" w:rsidRPr="005A78C4" w:rsidRDefault="002B31BD" w:rsidP="00D12945">
      <w:pPr>
        <w:pStyle w:val="a7"/>
        <w:numPr>
          <w:ilvl w:val="0"/>
          <w:numId w:val="31"/>
        </w:numPr>
        <w:bidi/>
        <w:spacing w:after="200" w:line="360" w:lineRule="auto"/>
        <w:rPr>
          <w:rFonts w:ascii="David" w:hAnsi="David" w:cs="David"/>
          <w:b/>
          <w:bCs/>
          <w:color w:val="0D0D0D" w:themeColor="text1" w:themeTint="F2"/>
          <w:sz w:val="20"/>
          <w:szCs w:val="20"/>
        </w:rPr>
      </w:pPr>
      <w:r>
        <w:rPr>
          <w:rFonts w:ascii="David" w:hAnsi="David" w:cs="David" w:hint="cs"/>
          <w:b/>
          <w:bCs/>
          <w:color w:val="0D0D0D" w:themeColor="text1" w:themeTint="F2"/>
          <w:sz w:val="20"/>
          <w:szCs w:val="20"/>
          <w:rtl/>
        </w:rPr>
        <w:t xml:space="preserve">בטלות יחסית </w:t>
      </w:r>
      <w:r w:rsidR="009547C8">
        <w:rPr>
          <w:rFonts w:ascii="David" w:hAnsi="David" w:cs="David"/>
          <w:color w:val="0D0D0D" w:themeColor="text1" w:themeTint="F2"/>
          <w:sz w:val="20"/>
          <w:szCs w:val="20"/>
          <w:rtl/>
        </w:rPr>
        <w:t>–</w:t>
      </w:r>
      <w:r>
        <w:rPr>
          <w:rFonts w:ascii="David" w:hAnsi="David" w:cs="David" w:hint="cs"/>
          <w:color w:val="0D0D0D" w:themeColor="text1" w:themeTint="F2"/>
          <w:sz w:val="20"/>
          <w:szCs w:val="20"/>
          <w:rtl/>
        </w:rPr>
        <w:t xml:space="preserve"> </w:t>
      </w:r>
      <w:r w:rsidR="009547C8">
        <w:rPr>
          <w:rFonts w:ascii="David" w:hAnsi="David" w:cs="David" w:hint="cs"/>
          <w:color w:val="0D0D0D" w:themeColor="text1" w:themeTint="F2"/>
          <w:sz w:val="20"/>
          <w:szCs w:val="20"/>
          <w:rtl/>
        </w:rPr>
        <w:t>מודל גמיש</w:t>
      </w:r>
      <w:r w:rsidR="00AA752F">
        <w:rPr>
          <w:rFonts w:ascii="David" w:hAnsi="David" w:cs="David" w:hint="cs"/>
          <w:color w:val="0D0D0D" w:themeColor="text1" w:themeTint="F2"/>
          <w:sz w:val="20"/>
          <w:szCs w:val="20"/>
          <w:rtl/>
        </w:rPr>
        <w:t xml:space="preserve">. </w:t>
      </w:r>
      <w:r w:rsidR="00B13AF1" w:rsidRPr="00B13AF1">
        <w:rPr>
          <w:rFonts w:ascii="David" w:hAnsi="David" w:cs="David" w:hint="cs"/>
          <w:b/>
          <w:bCs/>
          <w:color w:val="FF0000"/>
          <w:sz w:val="20"/>
          <w:szCs w:val="20"/>
          <w:rtl/>
        </w:rPr>
        <w:t>יכול להיות מצב שבו החוק יהיה תקף בנסיבות מסוימות או תקף כלפי אנשים מסוימים ובטל כלפי אחרים.</w:t>
      </w:r>
      <w:r w:rsidR="00066019">
        <w:rPr>
          <w:rFonts w:ascii="David" w:hAnsi="David" w:cs="David" w:hint="cs"/>
          <w:b/>
          <w:bCs/>
          <w:color w:val="FF0000"/>
          <w:sz w:val="20"/>
          <w:szCs w:val="20"/>
          <w:rtl/>
        </w:rPr>
        <w:t xml:space="preserve"> </w:t>
      </w:r>
    </w:p>
    <w:p w14:paraId="70398DB9" w14:textId="1C35CB9E" w:rsidR="00C66F0B" w:rsidRPr="005A78C4" w:rsidRDefault="00A540F6" w:rsidP="005A78C4">
      <w:pPr>
        <w:bidi/>
        <w:spacing w:after="200" w:line="360" w:lineRule="auto"/>
        <w:ind w:left="992"/>
        <w:rPr>
          <w:rFonts w:ascii="David" w:hAnsi="David" w:cs="David"/>
          <w:b/>
          <w:bCs/>
          <w:color w:val="0D0D0D" w:themeColor="text1" w:themeTint="F2"/>
          <w:sz w:val="20"/>
          <w:szCs w:val="20"/>
          <w:rtl/>
        </w:rPr>
      </w:pPr>
      <w:r w:rsidRPr="005A78C4">
        <w:rPr>
          <w:rFonts w:ascii="David" w:hAnsi="David" w:cs="David" w:hint="cs"/>
          <w:color w:val="0D0D0D" w:themeColor="text1" w:themeTint="F2"/>
          <w:sz w:val="20"/>
          <w:szCs w:val="20"/>
          <w:rtl/>
        </w:rPr>
        <w:t xml:space="preserve">גולדברג טוען כי </w:t>
      </w:r>
      <w:r w:rsidR="003648B1" w:rsidRPr="005A78C4">
        <w:rPr>
          <w:rFonts w:ascii="David" w:hAnsi="David" w:cs="David" w:hint="cs"/>
          <w:color w:val="0D0D0D" w:themeColor="text1" w:themeTint="F2"/>
          <w:sz w:val="20"/>
          <w:szCs w:val="20"/>
          <w:rtl/>
        </w:rPr>
        <w:t xml:space="preserve">גם אם נבחר באופציה הקיצונית (בטלות מוחלטת) יש חריג </w:t>
      </w:r>
      <w:r w:rsidR="003648B1" w:rsidRPr="005A78C4">
        <w:rPr>
          <w:rFonts w:ascii="David" w:hAnsi="David" w:cs="David"/>
          <w:color w:val="0D0D0D" w:themeColor="text1" w:themeTint="F2"/>
          <w:sz w:val="20"/>
          <w:szCs w:val="20"/>
          <w:rtl/>
        </w:rPr>
        <w:t>–</w:t>
      </w:r>
      <w:r w:rsidR="003648B1" w:rsidRPr="005A78C4">
        <w:rPr>
          <w:rFonts w:ascii="David" w:hAnsi="David" w:cs="David" w:hint="cs"/>
          <w:color w:val="0D0D0D" w:themeColor="text1" w:themeTint="F2"/>
          <w:sz w:val="20"/>
          <w:szCs w:val="20"/>
          <w:rtl/>
        </w:rPr>
        <w:t xml:space="preserve"> כוונת המחוקק שהתכוון להחיל את התיקון רטרואקטיבית ולכן החוק לא מבוטל. </w:t>
      </w:r>
      <w:r w:rsidR="00172C8D" w:rsidRPr="005A78C4">
        <w:rPr>
          <w:rFonts w:ascii="David" w:hAnsi="David" w:cs="David" w:hint="cs"/>
          <w:b/>
          <w:bCs/>
          <w:color w:val="0D0D0D" w:themeColor="text1" w:themeTint="F2"/>
          <w:sz w:val="20"/>
          <w:szCs w:val="20"/>
          <w:rtl/>
        </w:rPr>
        <w:t>זמיר:</w:t>
      </w:r>
      <w:r w:rsidR="00172C8D" w:rsidRPr="005A78C4">
        <w:rPr>
          <w:rFonts w:ascii="David" w:hAnsi="David" w:cs="David" w:hint="cs"/>
          <w:color w:val="0D0D0D" w:themeColor="text1" w:themeTint="F2"/>
          <w:sz w:val="20"/>
          <w:szCs w:val="20"/>
          <w:rtl/>
        </w:rPr>
        <w:t xml:space="preserve"> </w:t>
      </w:r>
      <w:r w:rsidR="00C66F0B" w:rsidRPr="005A78C4">
        <w:rPr>
          <w:rFonts w:ascii="David" w:hAnsi="David" w:cs="David" w:hint="cs"/>
          <w:color w:val="0D0D0D" w:themeColor="text1" w:themeTint="F2"/>
          <w:sz w:val="20"/>
          <w:szCs w:val="20"/>
          <w:rtl/>
        </w:rPr>
        <w:t xml:space="preserve">בוחר את מודל הבטלות היחסית שנבחן בהתאם </w:t>
      </w:r>
      <w:r w:rsidR="00C66F0B" w:rsidRPr="005A78C4">
        <w:rPr>
          <w:rFonts w:ascii="David" w:hAnsi="David" w:cs="David" w:hint="cs"/>
          <w:b/>
          <w:bCs/>
          <w:color w:val="0D0D0D" w:themeColor="text1" w:themeTint="F2"/>
          <w:sz w:val="20"/>
          <w:szCs w:val="20"/>
          <w:rtl/>
        </w:rPr>
        <w:t>לשני תנאים:</w:t>
      </w:r>
      <w:r w:rsidR="00C66F0B" w:rsidRPr="005A78C4">
        <w:rPr>
          <w:rFonts w:ascii="David" w:hAnsi="David" w:cs="David" w:hint="cs"/>
          <w:color w:val="0D0D0D" w:themeColor="text1" w:themeTint="F2"/>
          <w:sz w:val="20"/>
          <w:szCs w:val="20"/>
          <w:rtl/>
        </w:rPr>
        <w:t xml:space="preserve"> </w:t>
      </w:r>
      <w:r w:rsidR="00C66F0B" w:rsidRPr="005A78C4">
        <w:rPr>
          <w:rFonts w:ascii="David" w:hAnsi="David" w:cs="David" w:hint="cs"/>
          <w:b/>
          <w:bCs/>
          <w:color w:val="0D0D0D" w:themeColor="text1" w:themeTint="F2"/>
          <w:sz w:val="20"/>
          <w:szCs w:val="20"/>
          <w:rtl/>
        </w:rPr>
        <w:t xml:space="preserve">(1) </w:t>
      </w:r>
      <w:r w:rsidR="00C66F0B" w:rsidRPr="005A78C4">
        <w:rPr>
          <w:rFonts w:ascii="David" w:hAnsi="David" w:cs="David" w:hint="cs"/>
          <w:color w:val="0D0D0D" w:themeColor="text1" w:themeTint="F2"/>
          <w:sz w:val="20"/>
          <w:szCs w:val="20"/>
          <w:rtl/>
        </w:rPr>
        <w:t>רמת האי חוקתיות של החוק הנקבע בהתאם לשיקול דעתו של ביהמ"ש.</w:t>
      </w:r>
      <w:r w:rsidR="00C66F0B" w:rsidRPr="005A78C4">
        <w:rPr>
          <w:rFonts w:ascii="David" w:hAnsi="David" w:cs="David" w:hint="cs"/>
          <w:b/>
          <w:bCs/>
          <w:color w:val="0D0D0D" w:themeColor="text1" w:themeTint="F2"/>
          <w:sz w:val="20"/>
          <w:szCs w:val="20"/>
          <w:rtl/>
        </w:rPr>
        <w:t xml:space="preserve"> (2) </w:t>
      </w:r>
      <w:r w:rsidR="00C66F0B" w:rsidRPr="005A78C4">
        <w:rPr>
          <w:rFonts w:ascii="David" w:hAnsi="David" w:cs="David" w:hint="cs"/>
          <w:color w:val="0D0D0D" w:themeColor="text1" w:themeTint="F2"/>
          <w:sz w:val="20"/>
          <w:szCs w:val="20"/>
          <w:rtl/>
        </w:rPr>
        <w:t xml:space="preserve">מידת הסבירות לפגיעה. </w:t>
      </w:r>
      <w:r w:rsidR="00C66F0B" w:rsidRPr="005A78C4">
        <w:rPr>
          <w:rFonts w:ascii="David" w:hAnsi="David" w:cs="David" w:hint="cs"/>
          <w:b/>
          <w:bCs/>
          <w:color w:val="FF0000"/>
          <w:sz w:val="20"/>
          <w:szCs w:val="20"/>
          <w:rtl/>
        </w:rPr>
        <w:t xml:space="preserve">הלכה: </w:t>
      </w:r>
      <w:r w:rsidR="00280081" w:rsidRPr="005A78C4">
        <w:rPr>
          <w:rFonts w:ascii="David" w:hAnsi="David" w:cs="David" w:hint="cs"/>
          <w:b/>
          <w:bCs/>
          <w:color w:val="FF0000"/>
          <w:sz w:val="20"/>
          <w:szCs w:val="20"/>
          <w:rtl/>
        </w:rPr>
        <w:t xml:space="preserve">בבחירה בין המודלים יש להתחשב בהסתמכות ובציפיות סבירות. </w:t>
      </w:r>
      <w:r w:rsidR="00230C29" w:rsidRPr="005A78C4">
        <w:rPr>
          <w:rFonts w:ascii="David" w:hAnsi="David" w:cs="David" w:hint="cs"/>
          <w:b/>
          <w:bCs/>
          <w:color w:val="FF0000"/>
          <w:sz w:val="20"/>
          <w:szCs w:val="20"/>
          <w:rtl/>
        </w:rPr>
        <w:t>חוק יכול להיות תקף במקום אחד ולא במקום אחר.</w:t>
      </w:r>
      <w:r w:rsidR="00230C29" w:rsidRPr="005A78C4">
        <w:rPr>
          <w:rFonts w:ascii="David" w:hAnsi="David" w:cs="David" w:hint="cs"/>
          <w:color w:val="FF0000"/>
          <w:sz w:val="20"/>
          <w:szCs w:val="20"/>
          <w:rtl/>
        </w:rPr>
        <w:t xml:space="preserve"> </w:t>
      </w:r>
    </w:p>
    <w:p w14:paraId="6934AE6F" w14:textId="53552061" w:rsidR="00D23224" w:rsidRPr="007A3603" w:rsidRDefault="0025783E" w:rsidP="00D12945">
      <w:pPr>
        <w:pStyle w:val="a7"/>
        <w:numPr>
          <w:ilvl w:val="0"/>
          <w:numId w:val="32"/>
        </w:numPr>
        <w:bidi/>
        <w:spacing w:after="200" w:line="360" w:lineRule="auto"/>
        <w:rPr>
          <w:rFonts w:ascii="David" w:hAnsi="David" w:cs="David"/>
          <w:color w:val="FF0000"/>
          <w:sz w:val="20"/>
          <w:szCs w:val="20"/>
        </w:rPr>
      </w:pPr>
      <w:proofErr w:type="spellStart"/>
      <w:r w:rsidRPr="0025783E">
        <w:rPr>
          <w:rFonts w:ascii="David" w:hAnsi="David" w:cs="David" w:hint="cs"/>
          <w:b/>
          <w:bCs/>
          <w:sz w:val="20"/>
          <w:szCs w:val="20"/>
          <w:highlight w:val="lightGray"/>
          <w:rtl/>
        </w:rPr>
        <w:t>גניס</w:t>
      </w:r>
      <w:proofErr w:type="spellEnd"/>
      <w:r w:rsidRPr="0025783E">
        <w:rPr>
          <w:rFonts w:ascii="David" w:hAnsi="David" w:cs="David" w:hint="cs"/>
          <w:b/>
          <w:bCs/>
          <w:sz w:val="20"/>
          <w:szCs w:val="20"/>
          <w:highlight w:val="lightGray"/>
          <w:rtl/>
        </w:rPr>
        <w:t xml:space="preserve"> נ' משרד הבינוי והשיכון</w:t>
      </w:r>
      <w:r>
        <w:rPr>
          <w:rFonts w:ascii="David" w:hAnsi="David" w:cs="David" w:hint="cs"/>
          <w:sz w:val="20"/>
          <w:szCs w:val="20"/>
          <w:rtl/>
        </w:rPr>
        <w:t xml:space="preserve"> </w:t>
      </w:r>
      <w:r w:rsidR="005854FC">
        <w:rPr>
          <w:rFonts w:ascii="David" w:hAnsi="David" w:cs="David"/>
          <w:sz w:val="20"/>
          <w:szCs w:val="20"/>
          <w:rtl/>
        </w:rPr>
        <w:t>–</w:t>
      </w:r>
      <w:r>
        <w:rPr>
          <w:rFonts w:ascii="David" w:hAnsi="David" w:cs="David" w:hint="cs"/>
          <w:sz w:val="20"/>
          <w:szCs w:val="20"/>
          <w:rtl/>
        </w:rPr>
        <w:t xml:space="preserve"> </w:t>
      </w:r>
      <w:r w:rsidR="005854FC">
        <w:rPr>
          <w:rFonts w:ascii="David" w:hAnsi="David" w:cs="David" w:hint="cs"/>
          <w:sz w:val="20"/>
          <w:szCs w:val="20"/>
          <w:rtl/>
        </w:rPr>
        <w:t>נחקק חוק שנותן הטבה לקוני דירה בירושלים. חוק ההסדרים מבטל את ההטבה</w:t>
      </w:r>
      <w:r w:rsidR="00167098">
        <w:rPr>
          <w:rFonts w:ascii="David" w:hAnsi="David" w:cs="David" w:hint="cs"/>
          <w:sz w:val="20"/>
          <w:szCs w:val="20"/>
          <w:rtl/>
        </w:rPr>
        <w:t xml:space="preserve"> באופן רטרואקטיבי</w:t>
      </w:r>
      <w:r w:rsidR="005854FC">
        <w:rPr>
          <w:rFonts w:ascii="David" w:hAnsi="David" w:cs="David" w:hint="cs"/>
          <w:sz w:val="20"/>
          <w:szCs w:val="20"/>
          <w:rtl/>
        </w:rPr>
        <w:t xml:space="preserve">. </w:t>
      </w:r>
      <w:r w:rsidR="006C6730">
        <w:rPr>
          <w:rFonts w:ascii="David" w:hAnsi="David" w:cs="David" w:hint="cs"/>
          <w:sz w:val="20"/>
          <w:szCs w:val="20"/>
          <w:rtl/>
        </w:rPr>
        <w:t xml:space="preserve">העותרים מבקשים להבחין בין אלו שהסתמכו על החוק ואלו שלא. </w:t>
      </w:r>
      <w:r w:rsidR="002F6C37">
        <w:rPr>
          <w:rFonts w:ascii="David" w:hAnsi="David" w:cs="David" w:hint="cs"/>
          <w:b/>
          <w:bCs/>
          <w:sz w:val="20"/>
          <w:szCs w:val="20"/>
          <w:rtl/>
        </w:rPr>
        <w:t>דעת רוב</w:t>
      </w:r>
      <w:r w:rsidR="006C6730" w:rsidRPr="0037066B">
        <w:rPr>
          <w:rFonts w:ascii="David" w:hAnsi="David" w:cs="David" w:hint="cs"/>
          <w:b/>
          <w:bCs/>
          <w:sz w:val="20"/>
          <w:szCs w:val="20"/>
          <w:rtl/>
        </w:rPr>
        <w:t>:</w:t>
      </w:r>
      <w:r w:rsidR="0037066B">
        <w:rPr>
          <w:rFonts w:ascii="David" w:hAnsi="David" w:cs="David" w:hint="cs"/>
          <w:sz w:val="20"/>
          <w:szCs w:val="20"/>
          <w:rtl/>
        </w:rPr>
        <w:t xml:space="preserve"> יש להשתמש </w:t>
      </w:r>
      <w:r w:rsidR="00167098" w:rsidRPr="00167098">
        <w:rPr>
          <w:rFonts w:ascii="David" w:hAnsi="David" w:cs="David" w:hint="cs"/>
          <w:b/>
          <w:bCs/>
          <w:sz w:val="20"/>
          <w:szCs w:val="20"/>
          <w:rtl/>
        </w:rPr>
        <w:t>ב</w:t>
      </w:r>
      <w:r w:rsidR="006C6730" w:rsidRPr="00600A9C">
        <w:rPr>
          <w:rFonts w:ascii="David" w:hAnsi="David" w:cs="David" w:hint="cs"/>
          <w:b/>
          <w:bCs/>
          <w:sz w:val="20"/>
          <w:szCs w:val="20"/>
          <w:rtl/>
        </w:rPr>
        <w:t xml:space="preserve">עקרון </w:t>
      </w:r>
      <w:proofErr w:type="spellStart"/>
      <w:r w:rsidR="006C6730" w:rsidRPr="00600A9C">
        <w:rPr>
          <w:rFonts w:ascii="David" w:hAnsi="David" w:cs="David" w:hint="cs"/>
          <w:b/>
          <w:bCs/>
          <w:sz w:val="20"/>
          <w:szCs w:val="20"/>
          <w:rtl/>
        </w:rPr>
        <w:t>הע</w:t>
      </w:r>
      <w:r w:rsidR="0037066B" w:rsidRPr="00600A9C">
        <w:rPr>
          <w:rFonts w:ascii="David" w:hAnsi="David" w:cs="David" w:hint="cs"/>
          <w:b/>
          <w:bCs/>
          <w:sz w:val="20"/>
          <w:szCs w:val="20"/>
          <w:rtl/>
        </w:rPr>
        <w:t>פרון</w:t>
      </w:r>
      <w:proofErr w:type="spellEnd"/>
      <w:r w:rsidR="0037066B" w:rsidRPr="00600A9C">
        <w:rPr>
          <w:rFonts w:ascii="David" w:hAnsi="David" w:cs="David" w:hint="cs"/>
          <w:b/>
          <w:bCs/>
          <w:sz w:val="20"/>
          <w:szCs w:val="20"/>
          <w:rtl/>
        </w:rPr>
        <w:t xml:space="preserve"> הכחול</w:t>
      </w:r>
      <w:r w:rsidR="0037066B">
        <w:rPr>
          <w:rFonts w:ascii="David" w:hAnsi="David" w:cs="David"/>
          <w:sz w:val="20"/>
          <w:szCs w:val="20"/>
          <w:rtl/>
        </w:rPr>
        <w:t>–</w:t>
      </w:r>
      <w:r w:rsidR="0037066B">
        <w:rPr>
          <w:rFonts w:ascii="David" w:hAnsi="David" w:cs="David" w:hint="cs"/>
          <w:sz w:val="20"/>
          <w:szCs w:val="20"/>
          <w:rtl/>
        </w:rPr>
        <w:t xml:space="preserve"> הפרדה בין אלו שהסתמכו על החוק לאלו שלא</w:t>
      </w:r>
      <w:r w:rsidR="00600A9C">
        <w:rPr>
          <w:rFonts w:ascii="David" w:hAnsi="David" w:cs="David" w:hint="cs"/>
          <w:sz w:val="20"/>
          <w:szCs w:val="20"/>
          <w:rtl/>
        </w:rPr>
        <w:t xml:space="preserve">. </w:t>
      </w:r>
      <w:r w:rsidR="002F6C37">
        <w:rPr>
          <w:rFonts w:ascii="David" w:hAnsi="David" w:cs="David" w:hint="cs"/>
          <w:b/>
          <w:bCs/>
          <w:sz w:val="20"/>
          <w:szCs w:val="20"/>
          <w:rtl/>
        </w:rPr>
        <w:t>דעת מיעוט:</w:t>
      </w:r>
      <w:r w:rsidR="00DB6850">
        <w:rPr>
          <w:rFonts w:ascii="David" w:hAnsi="David" w:cs="David" w:hint="cs"/>
          <w:b/>
          <w:bCs/>
          <w:sz w:val="20"/>
          <w:szCs w:val="20"/>
          <w:rtl/>
        </w:rPr>
        <w:t xml:space="preserve"> </w:t>
      </w:r>
      <w:r w:rsidR="00DB6850" w:rsidRPr="00131CBD">
        <w:rPr>
          <w:rFonts w:ascii="David" w:hAnsi="David" w:cs="David" w:hint="cs"/>
          <w:sz w:val="20"/>
          <w:szCs w:val="20"/>
          <w:rtl/>
        </w:rPr>
        <w:t xml:space="preserve">תפקיד ביהמ"ש </w:t>
      </w:r>
      <w:r w:rsidR="00D23224">
        <w:rPr>
          <w:rFonts w:ascii="David" w:hAnsi="David" w:cs="David" w:hint="cs"/>
          <w:sz w:val="20"/>
          <w:szCs w:val="20"/>
          <w:rtl/>
        </w:rPr>
        <w:t xml:space="preserve">הוא רק להכריז על </w:t>
      </w:r>
      <w:r w:rsidR="00DB6850" w:rsidRPr="00131CBD">
        <w:rPr>
          <w:rFonts w:ascii="David" w:hAnsi="David" w:cs="David" w:hint="cs"/>
          <w:sz w:val="20"/>
          <w:szCs w:val="20"/>
          <w:rtl/>
        </w:rPr>
        <w:t>בטלות</w:t>
      </w:r>
      <w:r w:rsidR="00D23224">
        <w:rPr>
          <w:rFonts w:ascii="David" w:hAnsi="David" w:cs="David" w:hint="cs"/>
          <w:sz w:val="20"/>
          <w:szCs w:val="20"/>
          <w:rtl/>
        </w:rPr>
        <w:t>ו של</w:t>
      </w:r>
      <w:r w:rsidR="00DB6850" w:rsidRPr="00131CBD">
        <w:rPr>
          <w:rFonts w:ascii="David" w:hAnsi="David" w:cs="David" w:hint="cs"/>
          <w:sz w:val="20"/>
          <w:szCs w:val="20"/>
          <w:rtl/>
        </w:rPr>
        <w:t xml:space="preserve"> חוק ולא </w:t>
      </w:r>
      <w:r w:rsidR="00D23224">
        <w:rPr>
          <w:rFonts w:ascii="David" w:hAnsi="David" w:cs="David" w:hint="cs"/>
          <w:sz w:val="20"/>
          <w:szCs w:val="20"/>
          <w:rtl/>
        </w:rPr>
        <w:t xml:space="preserve">לשנותו </w:t>
      </w:r>
      <w:r w:rsidR="00DB6850" w:rsidRPr="00131CBD">
        <w:rPr>
          <w:rFonts w:ascii="David" w:hAnsi="David" w:cs="David" w:hint="cs"/>
          <w:sz w:val="20"/>
          <w:szCs w:val="20"/>
          <w:rtl/>
        </w:rPr>
        <w:t xml:space="preserve">ע"י פרשנות. </w:t>
      </w:r>
      <w:r w:rsidR="00131CBD" w:rsidRPr="00131CBD">
        <w:rPr>
          <w:rFonts w:ascii="David" w:hAnsi="David" w:cs="David" w:hint="cs"/>
          <w:sz w:val="20"/>
          <w:szCs w:val="20"/>
          <w:rtl/>
        </w:rPr>
        <w:t xml:space="preserve">ביהמ"ש אינו מוסמך לתת פרשנות חדשה לחוק. </w:t>
      </w:r>
      <w:r w:rsidR="00381CCE" w:rsidRPr="00381CCE">
        <w:rPr>
          <w:rFonts w:ascii="David" w:hAnsi="David" w:cs="David" w:hint="cs"/>
          <w:sz w:val="20"/>
          <w:szCs w:val="20"/>
          <w:u w:val="single"/>
          <w:rtl/>
        </w:rPr>
        <w:t>גידי</w:t>
      </w:r>
      <w:r w:rsidR="00381CCE">
        <w:rPr>
          <w:rFonts w:ascii="David" w:hAnsi="David" w:cs="David" w:hint="cs"/>
          <w:sz w:val="20"/>
          <w:szCs w:val="20"/>
          <w:rtl/>
        </w:rPr>
        <w:t xml:space="preserve">: ניתן היה להשתמש במודל הבטלות היחסית. </w:t>
      </w:r>
    </w:p>
    <w:p w14:paraId="2DAECAF8" w14:textId="4BC9F3EE" w:rsidR="007A3603" w:rsidRDefault="00D306ED" w:rsidP="005A78C4">
      <w:pPr>
        <w:bidi/>
        <w:spacing w:after="0" w:line="360" w:lineRule="auto"/>
        <w:rPr>
          <w:rFonts w:ascii="David" w:hAnsi="David" w:cs="David"/>
          <w:b/>
          <w:bCs/>
          <w:color w:val="0D0D0D" w:themeColor="text1" w:themeTint="F2"/>
          <w:sz w:val="20"/>
          <w:szCs w:val="20"/>
          <w:rtl/>
        </w:rPr>
      </w:pPr>
      <w:r w:rsidRPr="00D306ED">
        <w:rPr>
          <w:rFonts w:ascii="David" w:hAnsi="David" w:cs="David" w:hint="cs"/>
          <w:b/>
          <w:bCs/>
          <w:color w:val="0D0D0D" w:themeColor="text1" w:themeTint="F2"/>
          <w:sz w:val="20"/>
          <w:szCs w:val="20"/>
          <w:rtl/>
        </w:rPr>
        <w:t>סעדים נוספים למקרים בהם המדינה לא פועלת בקנה אחד עם זכויות אדם:</w:t>
      </w:r>
    </w:p>
    <w:p w14:paraId="1C2C23FF" w14:textId="2E9F0FF9" w:rsidR="00F81F82" w:rsidRDefault="00D306ED" w:rsidP="005A78C4">
      <w:pPr>
        <w:bidi/>
        <w:spacing w:before="120" w:after="120" w:line="360" w:lineRule="auto"/>
        <w:rPr>
          <w:rtl/>
        </w:rPr>
      </w:pPr>
      <w:r w:rsidRPr="005A78C4">
        <w:rPr>
          <w:rFonts w:ascii="David" w:hAnsi="David" w:cs="David" w:hint="cs"/>
          <w:b/>
          <w:bCs/>
          <w:color w:val="0D0D0D" w:themeColor="text1" w:themeTint="F2"/>
          <w:sz w:val="20"/>
          <w:szCs w:val="20"/>
          <w:rtl/>
        </w:rPr>
        <w:t>צו לחוקק</w:t>
      </w:r>
      <w:r>
        <w:rPr>
          <w:rFonts w:ascii="David" w:hAnsi="David" w:cs="David" w:hint="cs"/>
          <w:b/>
          <w:bCs/>
          <w:color w:val="0D0D0D" w:themeColor="text1" w:themeTint="F2"/>
          <w:sz w:val="20"/>
          <w:szCs w:val="20"/>
          <w:rtl/>
        </w:rPr>
        <w:t xml:space="preserve"> - </w:t>
      </w:r>
      <w:r w:rsidR="00172BD2" w:rsidRPr="00D06D4B">
        <w:rPr>
          <w:rFonts w:ascii="David" w:hAnsi="David" w:cs="David"/>
          <w:color w:val="0D0D0D" w:themeColor="text1" w:themeTint="F2"/>
          <w:sz w:val="20"/>
          <w:szCs w:val="20"/>
          <w:rtl/>
        </w:rPr>
        <w:t>מצב שבו אדם יטען שזכות שלו נפגעת ע"י המדינה והמדינה תגיד שאין חוק שמחייב אותה לעשות זאת. ביהמ"ש יכול לתת צו לחוקק חוק שמגן על הזכות. רלוונטי להבחין פה בין זכויות חברתיות חיוביות</w:t>
      </w:r>
      <w:r w:rsidR="00664DC7">
        <w:rPr>
          <w:rFonts w:ascii="David" w:hAnsi="David" w:cs="David" w:hint="cs"/>
          <w:color w:val="0D0D0D" w:themeColor="text1" w:themeTint="F2"/>
          <w:sz w:val="20"/>
          <w:szCs w:val="20"/>
          <w:rtl/>
        </w:rPr>
        <w:t xml:space="preserve"> ו</w:t>
      </w:r>
      <w:r w:rsidR="00172BD2" w:rsidRPr="00D06D4B">
        <w:rPr>
          <w:rFonts w:ascii="David" w:hAnsi="David" w:cs="David"/>
          <w:color w:val="0D0D0D" w:themeColor="text1" w:themeTint="F2"/>
          <w:sz w:val="20"/>
          <w:szCs w:val="20"/>
          <w:rtl/>
        </w:rPr>
        <w:t>שליליות</w:t>
      </w:r>
      <w:r w:rsidR="00172BD2" w:rsidRPr="00D06D4B">
        <w:t>.</w:t>
      </w:r>
      <w:r w:rsidR="00D06D4B">
        <w:rPr>
          <w:rtl/>
        </w:rPr>
        <w:br/>
      </w:r>
      <w:r w:rsidR="00D06D4B" w:rsidRPr="00664DC7">
        <w:rPr>
          <w:rFonts w:ascii="David" w:hAnsi="David" w:cs="David" w:hint="cs"/>
          <w:b/>
          <w:bCs/>
          <w:color w:val="0D0D0D" w:themeColor="text1" w:themeTint="F2"/>
          <w:sz w:val="20"/>
          <w:szCs w:val="20"/>
          <w:rtl/>
        </w:rPr>
        <w:t>צו לתיקון חוק</w:t>
      </w:r>
      <w:r w:rsidR="00D06D4B" w:rsidRPr="00664DC7">
        <w:rPr>
          <w:rFonts w:ascii="David" w:hAnsi="David" w:cs="David" w:hint="cs"/>
          <w:color w:val="0D0D0D" w:themeColor="text1" w:themeTint="F2"/>
          <w:sz w:val="20"/>
          <w:szCs w:val="20"/>
          <w:rtl/>
        </w:rPr>
        <w:t xml:space="preserve"> </w:t>
      </w:r>
      <w:r w:rsidR="00664DC7">
        <w:rPr>
          <w:rFonts w:ascii="David" w:hAnsi="David" w:cs="David"/>
          <w:color w:val="0D0D0D" w:themeColor="text1" w:themeTint="F2"/>
          <w:sz w:val="20"/>
          <w:szCs w:val="20"/>
          <w:rtl/>
        </w:rPr>
        <w:t>–</w:t>
      </w:r>
      <w:r w:rsidR="00D06D4B">
        <w:rPr>
          <w:rFonts w:hint="cs"/>
          <w:rtl/>
        </w:rPr>
        <w:t xml:space="preserve"> </w:t>
      </w:r>
      <w:r w:rsidR="00664DC7" w:rsidRPr="00664DC7">
        <w:rPr>
          <w:rFonts w:ascii="David" w:hAnsi="David" w:cs="David" w:hint="cs"/>
          <w:color w:val="0D0D0D" w:themeColor="text1" w:themeTint="F2"/>
          <w:sz w:val="20"/>
          <w:szCs w:val="20"/>
          <w:rtl/>
        </w:rPr>
        <w:t>לצוות את המחוקק לשנות את החוק (פס"ד נסר).</w:t>
      </w:r>
      <w:r w:rsidR="00664DC7">
        <w:rPr>
          <w:rFonts w:hint="cs"/>
          <w:rtl/>
        </w:rPr>
        <w:t xml:space="preserve"> </w:t>
      </w:r>
    </w:p>
    <w:p w14:paraId="70FD5436" w14:textId="7F19CF21" w:rsidR="008B30A2" w:rsidRPr="005A78C4" w:rsidRDefault="008B30A2" w:rsidP="00D12945">
      <w:pPr>
        <w:bidi/>
        <w:spacing w:after="120" w:line="360" w:lineRule="auto"/>
        <w:rPr>
          <w:rtl/>
        </w:rPr>
      </w:pPr>
      <w:r w:rsidRPr="005A78C4">
        <w:rPr>
          <w:rFonts w:ascii="David" w:hAnsi="David" w:cs="David" w:hint="cs"/>
          <w:b/>
          <w:bCs/>
          <w:color w:val="0D0D0D" w:themeColor="text1" w:themeTint="F2"/>
          <w:u w:val="single"/>
          <w:rtl/>
        </w:rPr>
        <w:t>קריאה לתוך החוק</w:t>
      </w:r>
    </w:p>
    <w:p w14:paraId="60EABDF7" w14:textId="17470CF8" w:rsidR="00664DC7" w:rsidRPr="00C81542" w:rsidRDefault="00AA223C" w:rsidP="00D12945">
      <w:pPr>
        <w:pStyle w:val="a7"/>
        <w:numPr>
          <w:ilvl w:val="0"/>
          <w:numId w:val="33"/>
        </w:numPr>
        <w:bidi/>
        <w:spacing w:after="200" w:line="360" w:lineRule="auto"/>
        <w:rPr>
          <w:sz w:val="20"/>
          <w:szCs w:val="20"/>
        </w:rPr>
      </w:pPr>
      <w:r w:rsidRPr="00AA223C">
        <w:rPr>
          <w:rFonts w:ascii="David" w:hAnsi="David" w:cs="David" w:hint="cs"/>
          <w:b/>
          <w:bCs/>
          <w:sz w:val="20"/>
          <w:szCs w:val="20"/>
          <w:highlight w:val="lightGray"/>
          <w:rtl/>
        </w:rPr>
        <w:t>נסר נ' ממשלת ישראל</w:t>
      </w:r>
      <w:r w:rsidRPr="00AA223C">
        <w:rPr>
          <w:rFonts w:ascii="David" w:hAnsi="David" w:cs="David" w:hint="cs"/>
          <w:sz w:val="20"/>
          <w:szCs w:val="20"/>
          <w:rtl/>
        </w:rPr>
        <w:t xml:space="preserve"> </w:t>
      </w:r>
      <w:r w:rsidRPr="00AA223C">
        <w:rPr>
          <w:rFonts w:ascii="David" w:hAnsi="David" w:cs="David"/>
          <w:sz w:val="20"/>
          <w:szCs w:val="20"/>
          <w:rtl/>
        </w:rPr>
        <w:t>–</w:t>
      </w:r>
      <w:r w:rsidRPr="00AA223C">
        <w:rPr>
          <w:rFonts w:ascii="David" w:hAnsi="David" w:cs="David" w:hint="cs"/>
          <w:sz w:val="20"/>
          <w:szCs w:val="20"/>
          <w:rtl/>
        </w:rPr>
        <w:t xml:space="preserve"> ניתנו הטבות מס ליישובים מסוימים אך לשלושה יישובים שעומדים גם הם בקריטריונים לא ניתנו ההטבות.</w:t>
      </w:r>
      <w:r>
        <w:rPr>
          <w:rFonts w:ascii="David" w:hAnsi="David" w:cs="David" w:hint="cs"/>
          <w:sz w:val="20"/>
          <w:szCs w:val="20"/>
          <w:rtl/>
        </w:rPr>
        <w:t xml:space="preserve"> </w:t>
      </w:r>
      <w:r w:rsidRPr="00391F48">
        <w:rPr>
          <w:rFonts w:ascii="David" w:hAnsi="David" w:cs="David" w:hint="cs"/>
          <w:b/>
          <w:bCs/>
          <w:sz w:val="20"/>
          <w:szCs w:val="20"/>
          <w:rtl/>
        </w:rPr>
        <w:t>בייניש:</w:t>
      </w:r>
      <w:r>
        <w:rPr>
          <w:rFonts w:ascii="David" w:hAnsi="David" w:cs="David" w:hint="cs"/>
          <w:sz w:val="20"/>
          <w:szCs w:val="20"/>
          <w:rtl/>
        </w:rPr>
        <w:t xml:space="preserve"> מאחר ואין קריטריון </w:t>
      </w:r>
      <w:r w:rsidR="00A366D2">
        <w:rPr>
          <w:rFonts w:ascii="David" w:hAnsi="David" w:cs="David" w:hint="cs"/>
          <w:sz w:val="20"/>
          <w:szCs w:val="20"/>
          <w:rtl/>
        </w:rPr>
        <w:t xml:space="preserve">המגדיר </w:t>
      </w:r>
      <w:r w:rsidR="00391F48">
        <w:rPr>
          <w:rFonts w:ascii="David" w:hAnsi="David" w:cs="David" w:hint="cs"/>
          <w:sz w:val="20"/>
          <w:szCs w:val="20"/>
          <w:rtl/>
        </w:rPr>
        <w:t xml:space="preserve">אילו יישובים נכללים </w:t>
      </w:r>
      <w:r w:rsidR="00A366D2">
        <w:rPr>
          <w:rFonts w:ascii="David" w:hAnsi="David" w:cs="David" w:hint="cs"/>
          <w:sz w:val="20"/>
          <w:szCs w:val="20"/>
          <w:rtl/>
        </w:rPr>
        <w:t xml:space="preserve">נשתמש </w:t>
      </w:r>
      <w:r w:rsidR="00A366D2" w:rsidRPr="00B42A19">
        <w:rPr>
          <w:rFonts w:ascii="David" w:hAnsi="David" w:cs="David" w:hint="cs"/>
          <w:b/>
          <w:bCs/>
          <w:color w:val="FF0000"/>
          <w:sz w:val="20"/>
          <w:szCs w:val="20"/>
          <w:rtl/>
        </w:rPr>
        <w:t>"בקריאה לתוך חוק"</w:t>
      </w:r>
      <w:r w:rsidR="00A366D2" w:rsidRPr="00B42A19">
        <w:rPr>
          <w:rFonts w:ascii="David" w:hAnsi="David" w:cs="David" w:hint="cs"/>
          <w:color w:val="FF0000"/>
          <w:sz w:val="20"/>
          <w:szCs w:val="20"/>
          <w:rtl/>
        </w:rPr>
        <w:t xml:space="preserve"> </w:t>
      </w:r>
      <w:r w:rsidR="00A366D2">
        <w:rPr>
          <w:rFonts w:ascii="David" w:hAnsi="David" w:cs="David" w:hint="cs"/>
          <w:sz w:val="20"/>
          <w:szCs w:val="20"/>
          <w:rtl/>
        </w:rPr>
        <w:t xml:space="preserve">לפיו יש להכניס את </w:t>
      </w:r>
      <w:r w:rsidR="002632D3">
        <w:rPr>
          <w:rFonts w:ascii="David" w:hAnsi="David" w:cs="David" w:hint="cs"/>
          <w:sz w:val="20"/>
          <w:szCs w:val="20"/>
          <w:rtl/>
        </w:rPr>
        <w:t xml:space="preserve">שלושת היישובים. </w:t>
      </w:r>
      <w:r w:rsidR="002632D3" w:rsidRPr="00551DB1">
        <w:rPr>
          <w:rFonts w:ascii="David" w:hAnsi="David" w:cs="David" w:hint="cs"/>
          <w:sz w:val="20"/>
          <w:szCs w:val="20"/>
          <w:rtl/>
        </w:rPr>
        <w:t xml:space="preserve">סעד זה לא פוגע בחוק </w:t>
      </w:r>
      <w:r w:rsidR="00551DB1">
        <w:rPr>
          <w:rFonts w:ascii="David" w:hAnsi="David" w:cs="David" w:hint="cs"/>
          <w:sz w:val="20"/>
          <w:szCs w:val="20"/>
          <w:rtl/>
        </w:rPr>
        <w:t>ולא נועד לשינוי</w:t>
      </w:r>
      <w:r w:rsidR="008B30A2">
        <w:rPr>
          <w:rFonts w:ascii="David" w:hAnsi="David" w:cs="David" w:hint="cs"/>
          <w:sz w:val="20"/>
          <w:szCs w:val="20"/>
          <w:rtl/>
        </w:rPr>
        <w:t xml:space="preserve">ו </w:t>
      </w:r>
      <w:r w:rsidR="00551DB1">
        <w:rPr>
          <w:rFonts w:ascii="David" w:hAnsi="David" w:cs="David" w:hint="cs"/>
          <w:sz w:val="20"/>
          <w:szCs w:val="20"/>
          <w:rtl/>
        </w:rPr>
        <w:t xml:space="preserve">אלא מדובר בהוספת סייגים לחוק. </w:t>
      </w:r>
      <w:r w:rsidR="00B42A19" w:rsidRPr="008B30A2">
        <w:rPr>
          <w:rFonts w:ascii="David" w:hAnsi="David" w:cs="David" w:hint="cs"/>
          <w:b/>
          <w:bCs/>
          <w:sz w:val="20"/>
          <w:szCs w:val="20"/>
          <w:rtl/>
        </w:rPr>
        <w:t>אם המדינה לא תתקן את החוק לא תהיה ברירה אלא לתת</w:t>
      </w:r>
      <w:r w:rsidR="00B42A19" w:rsidRPr="00551DB1">
        <w:rPr>
          <w:rFonts w:ascii="David" w:hAnsi="David" w:cs="David" w:hint="cs"/>
          <w:sz w:val="20"/>
          <w:szCs w:val="20"/>
          <w:rtl/>
        </w:rPr>
        <w:t xml:space="preserve"> </w:t>
      </w:r>
      <w:r w:rsidR="00B42A19" w:rsidRPr="00551DB1">
        <w:rPr>
          <w:rFonts w:ascii="David" w:hAnsi="David" w:cs="David" w:hint="cs"/>
          <w:b/>
          <w:bCs/>
          <w:color w:val="FF0000"/>
          <w:sz w:val="20"/>
          <w:szCs w:val="20"/>
          <w:rtl/>
        </w:rPr>
        <w:t>צו שיחייב את הממשלה לתיקון החוק</w:t>
      </w:r>
      <w:r w:rsidR="00B42A19" w:rsidRPr="00551DB1">
        <w:rPr>
          <w:rFonts w:ascii="David" w:hAnsi="David" w:cs="David" w:hint="cs"/>
          <w:sz w:val="20"/>
          <w:szCs w:val="20"/>
          <w:rtl/>
        </w:rPr>
        <w:t xml:space="preserve">. </w:t>
      </w:r>
      <w:r w:rsidR="00C81542">
        <w:rPr>
          <w:rFonts w:ascii="David" w:hAnsi="David" w:cs="David"/>
          <w:sz w:val="20"/>
          <w:szCs w:val="20"/>
          <w:rtl/>
        </w:rPr>
        <w:br/>
      </w:r>
    </w:p>
    <w:p w14:paraId="4774006D" w14:textId="4BF49A11" w:rsidR="006E55DE" w:rsidRPr="00726627" w:rsidRDefault="00C81542" w:rsidP="00D12945">
      <w:pPr>
        <w:pStyle w:val="a7"/>
        <w:numPr>
          <w:ilvl w:val="0"/>
          <w:numId w:val="33"/>
        </w:numPr>
        <w:bidi/>
        <w:spacing w:after="200" w:line="360" w:lineRule="auto"/>
        <w:rPr>
          <w:b/>
          <w:bCs/>
          <w:sz w:val="20"/>
          <w:szCs w:val="20"/>
        </w:rPr>
      </w:pPr>
      <w:r w:rsidRPr="00C81542">
        <w:rPr>
          <w:rFonts w:ascii="David" w:hAnsi="David" w:cs="David" w:hint="cs"/>
          <w:b/>
          <w:bCs/>
          <w:sz w:val="20"/>
          <w:szCs w:val="20"/>
          <w:highlight w:val="lightGray"/>
          <w:rtl/>
        </w:rPr>
        <w:t>בג"צ ליאת משה</w:t>
      </w:r>
      <w:r w:rsidRPr="00C81542">
        <w:rPr>
          <w:rFonts w:ascii="David" w:hAnsi="David" w:cs="David" w:hint="cs"/>
          <w:b/>
          <w:bCs/>
          <w:sz w:val="20"/>
          <w:szCs w:val="20"/>
          <w:rtl/>
        </w:rPr>
        <w:t xml:space="preserve"> </w:t>
      </w:r>
      <w:r w:rsidR="006132FC">
        <w:rPr>
          <w:rFonts w:ascii="David" w:hAnsi="David" w:cs="David"/>
          <w:b/>
          <w:bCs/>
          <w:sz w:val="20"/>
          <w:szCs w:val="20"/>
          <w:rtl/>
        </w:rPr>
        <w:t>–</w:t>
      </w:r>
      <w:r w:rsidRPr="00C81542">
        <w:rPr>
          <w:rFonts w:ascii="David" w:hAnsi="David" w:cs="David" w:hint="cs"/>
          <w:b/>
          <w:bCs/>
          <w:sz w:val="20"/>
          <w:szCs w:val="20"/>
          <w:rtl/>
        </w:rPr>
        <w:t xml:space="preserve"> </w:t>
      </w:r>
      <w:r w:rsidR="006132FC" w:rsidRPr="00D22A64">
        <w:rPr>
          <w:rFonts w:ascii="David" w:hAnsi="David" w:cs="David" w:hint="cs"/>
          <w:sz w:val="20"/>
          <w:szCs w:val="20"/>
          <w:rtl/>
        </w:rPr>
        <w:t xml:space="preserve">עתירה כנגד חוק שלא מאפשר לבנות זוג להביא ילד מפני שלא ניתן להפרות </w:t>
      </w:r>
      <w:r w:rsidR="00D22A64" w:rsidRPr="00D22A64">
        <w:rPr>
          <w:rFonts w:ascii="David" w:hAnsi="David" w:cs="David" w:hint="cs"/>
          <w:sz w:val="20"/>
          <w:szCs w:val="20"/>
          <w:rtl/>
        </w:rPr>
        <w:t xml:space="preserve">ביציות. </w:t>
      </w:r>
      <w:r w:rsidR="00E94B7D">
        <w:rPr>
          <w:rFonts w:ascii="David" w:hAnsi="David" w:cs="David"/>
          <w:sz w:val="20"/>
          <w:szCs w:val="20"/>
          <w:rtl/>
        </w:rPr>
        <w:br/>
      </w:r>
      <w:r w:rsidR="000F37C0" w:rsidRPr="000A177B">
        <w:rPr>
          <w:rFonts w:ascii="David" w:hAnsi="David" w:cs="David" w:hint="cs"/>
          <w:b/>
          <w:bCs/>
          <w:sz w:val="20"/>
          <w:szCs w:val="20"/>
          <w:rtl/>
        </w:rPr>
        <w:t>חיות:</w:t>
      </w:r>
      <w:r w:rsidR="000F37C0">
        <w:rPr>
          <w:rFonts w:ascii="David" w:hAnsi="David" w:cs="David" w:hint="cs"/>
          <w:sz w:val="20"/>
          <w:szCs w:val="20"/>
          <w:rtl/>
        </w:rPr>
        <w:t xml:space="preserve"> </w:t>
      </w:r>
      <w:r w:rsidR="005D450C">
        <w:rPr>
          <w:rFonts w:ascii="David" w:hAnsi="David" w:cs="David" w:hint="cs"/>
          <w:sz w:val="20"/>
          <w:szCs w:val="20"/>
          <w:rtl/>
        </w:rPr>
        <w:t xml:space="preserve">פגיעה לא מידתית. </w:t>
      </w:r>
      <w:r w:rsidR="008242B4">
        <w:rPr>
          <w:rFonts w:ascii="David" w:hAnsi="David" w:cs="David" w:hint="cs"/>
          <w:sz w:val="20"/>
          <w:szCs w:val="20"/>
          <w:rtl/>
        </w:rPr>
        <w:t xml:space="preserve">חיות מוסיפה </w:t>
      </w:r>
      <w:r w:rsidR="005D450C">
        <w:rPr>
          <w:rFonts w:ascii="David" w:hAnsi="David" w:cs="David" w:hint="cs"/>
          <w:sz w:val="20"/>
          <w:szCs w:val="20"/>
          <w:rtl/>
        </w:rPr>
        <w:t xml:space="preserve">לחוק </w:t>
      </w:r>
      <w:r w:rsidR="008242B4">
        <w:rPr>
          <w:rFonts w:ascii="David" w:hAnsi="David" w:cs="David" w:hint="cs"/>
          <w:sz w:val="20"/>
          <w:szCs w:val="20"/>
          <w:rtl/>
        </w:rPr>
        <w:t xml:space="preserve">סעיף לפיו תהיה </w:t>
      </w:r>
      <w:r w:rsidR="008242B4" w:rsidRPr="00F623CF">
        <w:rPr>
          <w:rFonts w:ascii="David" w:hAnsi="David" w:cs="David" w:hint="cs"/>
          <w:b/>
          <w:bCs/>
          <w:sz w:val="20"/>
          <w:szCs w:val="20"/>
          <w:rtl/>
        </w:rPr>
        <w:t>ועדת חריגים למתן אישור</w:t>
      </w:r>
      <w:r w:rsidR="008242B4">
        <w:rPr>
          <w:rFonts w:ascii="David" w:hAnsi="David" w:cs="David" w:hint="cs"/>
          <w:sz w:val="20"/>
          <w:szCs w:val="20"/>
          <w:rtl/>
        </w:rPr>
        <w:t xml:space="preserve"> לתרומות ביציות ובכך משתמש</w:t>
      </w:r>
      <w:r w:rsidR="00FF0DAF">
        <w:rPr>
          <w:rFonts w:ascii="David" w:hAnsi="David" w:cs="David" w:hint="cs"/>
          <w:sz w:val="20"/>
          <w:szCs w:val="20"/>
          <w:rtl/>
        </w:rPr>
        <w:t>ת</w:t>
      </w:r>
      <w:r w:rsidR="008242B4">
        <w:rPr>
          <w:rFonts w:ascii="David" w:hAnsi="David" w:cs="David" w:hint="cs"/>
          <w:sz w:val="20"/>
          <w:szCs w:val="20"/>
          <w:rtl/>
        </w:rPr>
        <w:t xml:space="preserve"> </w:t>
      </w:r>
      <w:r w:rsidR="008242B4" w:rsidRPr="00FF0DAF">
        <w:rPr>
          <w:rFonts w:ascii="David" w:hAnsi="David" w:cs="David" w:hint="cs"/>
          <w:b/>
          <w:bCs/>
          <w:color w:val="FF0000"/>
          <w:sz w:val="20"/>
          <w:szCs w:val="20"/>
          <w:rtl/>
        </w:rPr>
        <w:t>"בקריאה לתוך החוק".</w:t>
      </w:r>
      <w:r w:rsidR="008242B4" w:rsidRPr="00FF0DAF">
        <w:rPr>
          <w:rFonts w:ascii="David" w:hAnsi="David" w:cs="David" w:hint="cs"/>
          <w:color w:val="FF0000"/>
          <w:sz w:val="20"/>
          <w:szCs w:val="20"/>
          <w:rtl/>
        </w:rPr>
        <w:t xml:space="preserve"> </w:t>
      </w:r>
      <w:r w:rsidR="004C3A92">
        <w:rPr>
          <w:rFonts w:ascii="David" w:hAnsi="David" w:cs="David" w:hint="cs"/>
          <w:color w:val="FF0000"/>
          <w:sz w:val="20"/>
          <w:szCs w:val="20"/>
          <w:rtl/>
        </w:rPr>
        <w:t xml:space="preserve"> </w:t>
      </w:r>
      <w:r w:rsidR="004C3A92" w:rsidRPr="004C3A92">
        <w:rPr>
          <w:rFonts w:ascii="David" w:hAnsi="David" w:cs="David" w:hint="cs"/>
          <w:b/>
          <w:bCs/>
          <w:sz w:val="20"/>
          <w:szCs w:val="20"/>
          <w:rtl/>
        </w:rPr>
        <w:t>פרשת משה מרחיקת לכת לעומת נסר מאחר ו</w:t>
      </w:r>
      <w:r w:rsidR="002D4F3A" w:rsidRPr="004C3A92">
        <w:rPr>
          <w:rFonts w:ascii="David" w:hAnsi="David" w:cs="David" w:hint="cs"/>
          <w:b/>
          <w:bCs/>
          <w:sz w:val="20"/>
          <w:szCs w:val="20"/>
          <w:rtl/>
        </w:rPr>
        <w:t>חיות מבקשת להרחיב את תחולת החוק</w:t>
      </w:r>
      <w:r w:rsidR="004C3A92">
        <w:rPr>
          <w:rFonts w:ascii="David" w:hAnsi="David" w:cs="David" w:hint="cs"/>
          <w:b/>
          <w:bCs/>
          <w:sz w:val="20"/>
          <w:szCs w:val="20"/>
          <w:rtl/>
        </w:rPr>
        <w:t xml:space="preserve">. </w:t>
      </w:r>
      <w:r w:rsidR="002D4F3A" w:rsidRPr="004C3A92">
        <w:rPr>
          <w:rFonts w:ascii="David" w:hAnsi="David" w:cs="David" w:hint="cs"/>
          <w:b/>
          <w:bCs/>
          <w:sz w:val="20"/>
          <w:szCs w:val="20"/>
          <w:rtl/>
        </w:rPr>
        <w:t xml:space="preserve"> </w:t>
      </w:r>
    </w:p>
    <w:p w14:paraId="01C74FA1" w14:textId="77777777" w:rsidR="00726627" w:rsidRPr="00726627" w:rsidRDefault="00726627" w:rsidP="00726627">
      <w:pPr>
        <w:bidi/>
        <w:spacing w:after="200" w:line="360" w:lineRule="auto"/>
        <w:rPr>
          <w:b/>
          <w:bCs/>
          <w:sz w:val="20"/>
          <w:szCs w:val="20"/>
        </w:rPr>
      </w:pPr>
    </w:p>
    <w:p w14:paraId="7B092343" w14:textId="646D9C9D" w:rsidR="006E55DE" w:rsidRPr="005A78C4" w:rsidRDefault="006E55DE" w:rsidP="00D12945">
      <w:pPr>
        <w:bidi/>
        <w:spacing w:after="120" w:line="360" w:lineRule="auto"/>
        <w:rPr>
          <w:rFonts w:ascii="David" w:hAnsi="David" w:cs="David"/>
          <w:b/>
          <w:bCs/>
          <w:color w:val="0D0D0D" w:themeColor="text1" w:themeTint="F2"/>
          <w:u w:val="single"/>
          <w:rtl/>
        </w:rPr>
      </w:pPr>
      <w:r w:rsidRPr="005A78C4">
        <w:rPr>
          <w:rFonts w:ascii="David" w:hAnsi="David" w:cs="David" w:hint="cs"/>
          <w:b/>
          <w:bCs/>
          <w:color w:val="0D0D0D" w:themeColor="text1" w:themeTint="F2"/>
          <w:u w:val="single"/>
          <w:rtl/>
        </w:rPr>
        <w:lastRenderedPageBreak/>
        <w:t>התראת בטלות</w:t>
      </w:r>
    </w:p>
    <w:p w14:paraId="37D1ABDC" w14:textId="4D1081F4" w:rsidR="00DC0B80" w:rsidRDefault="00BD7247" w:rsidP="00D12945">
      <w:pPr>
        <w:pStyle w:val="a7"/>
        <w:numPr>
          <w:ilvl w:val="0"/>
          <w:numId w:val="34"/>
        </w:numPr>
        <w:bidi/>
        <w:spacing w:after="200" w:line="360" w:lineRule="auto"/>
        <w:rPr>
          <w:rFonts w:ascii="David" w:hAnsi="David" w:cs="David"/>
          <w:b/>
          <w:bCs/>
          <w:sz w:val="20"/>
          <w:szCs w:val="20"/>
        </w:rPr>
      </w:pPr>
      <w:r w:rsidRPr="00BD7247">
        <w:rPr>
          <w:rFonts w:ascii="David" w:hAnsi="David" w:cs="David" w:hint="cs"/>
          <w:b/>
          <w:bCs/>
          <w:sz w:val="20"/>
          <w:szCs w:val="20"/>
          <w:highlight w:val="lightGray"/>
          <w:rtl/>
        </w:rPr>
        <w:t>בג"צ ההסתדרות הרפואית</w:t>
      </w:r>
      <w:r w:rsidRPr="00BD7247">
        <w:rPr>
          <w:rFonts w:ascii="David" w:hAnsi="David" w:cs="David" w:hint="cs"/>
          <w:b/>
          <w:bCs/>
          <w:sz w:val="20"/>
          <w:szCs w:val="20"/>
          <w:rtl/>
        </w:rPr>
        <w:t xml:space="preserve"> </w:t>
      </w:r>
      <w:r w:rsidR="00286A2D">
        <w:rPr>
          <w:rFonts w:ascii="David" w:hAnsi="David" w:cs="David"/>
          <w:b/>
          <w:bCs/>
          <w:sz w:val="20"/>
          <w:szCs w:val="20"/>
          <w:rtl/>
        </w:rPr>
        <w:t>–</w:t>
      </w:r>
      <w:r w:rsidR="0096365D">
        <w:rPr>
          <w:rFonts w:ascii="David" w:hAnsi="David" w:cs="David" w:hint="cs"/>
          <w:b/>
          <w:bCs/>
          <w:sz w:val="20"/>
          <w:szCs w:val="20"/>
          <w:rtl/>
        </w:rPr>
        <w:t xml:space="preserve"> </w:t>
      </w:r>
      <w:r w:rsidR="009B0ADC">
        <w:rPr>
          <w:rFonts w:ascii="David" w:hAnsi="David" w:cs="David" w:hint="cs"/>
          <w:sz w:val="20"/>
          <w:szCs w:val="20"/>
          <w:rtl/>
        </w:rPr>
        <w:t xml:space="preserve">במקרה דנן רובינשטיין לא קבע האם העובדה כי </w:t>
      </w:r>
      <w:proofErr w:type="spellStart"/>
      <w:r w:rsidR="009B0ADC">
        <w:rPr>
          <w:rFonts w:ascii="David" w:hAnsi="David" w:cs="David" w:hint="cs"/>
          <w:sz w:val="20"/>
          <w:szCs w:val="20"/>
          <w:rtl/>
        </w:rPr>
        <w:t>ליצמן</w:t>
      </w:r>
      <w:proofErr w:type="spellEnd"/>
      <w:r w:rsidR="009B0ADC">
        <w:rPr>
          <w:rFonts w:ascii="David" w:hAnsi="David" w:cs="David" w:hint="cs"/>
          <w:sz w:val="20"/>
          <w:szCs w:val="20"/>
          <w:rtl/>
        </w:rPr>
        <w:t xml:space="preserve"> מכהן כסגן שר אך בעצם אוחז בכל סמכויות השר היא חוקתית או לא</w:t>
      </w:r>
      <w:r w:rsidR="00AE6C7C">
        <w:rPr>
          <w:rFonts w:ascii="David" w:hAnsi="David" w:cs="David" w:hint="cs"/>
          <w:sz w:val="20"/>
          <w:szCs w:val="20"/>
          <w:rtl/>
        </w:rPr>
        <w:t xml:space="preserve">. </w:t>
      </w:r>
      <w:r w:rsidR="00DC0B80">
        <w:rPr>
          <w:rFonts w:ascii="David" w:hAnsi="David" w:cs="David" w:hint="cs"/>
          <w:sz w:val="20"/>
          <w:szCs w:val="20"/>
          <w:rtl/>
        </w:rPr>
        <w:t xml:space="preserve">ביהמ"ש השתמש </w:t>
      </w:r>
      <w:proofErr w:type="spellStart"/>
      <w:r w:rsidR="00DC0B80">
        <w:rPr>
          <w:rFonts w:ascii="David" w:hAnsi="David" w:cs="David" w:hint="cs"/>
          <w:sz w:val="20"/>
          <w:szCs w:val="20"/>
          <w:rtl/>
        </w:rPr>
        <w:t>במנגון</w:t>
      </w:r>
      <w:proofErr w:type="spellEnd"/>
      <w:r w:rsidR="00DC0B80">
        <w:rPr>
          <w:rFonts w:ascii="David" w:hAnsi="David" w:cs="David" w:hint="cs"/>
          <w:sz w:val="20"/>
          <w:szCs w:val="20"/>
          <w:rtl/>
        </w:rPr>
        <w:t xml:space="preserve"> </w:t>
      </w:r>
      <w:r w:rsidR="0096365D" w:rsidRPr="00514BBE">
        <w:rPr>
          <w:rFonts w:ascii="David" w:hAnsi="David" w:cs="David" w:hint="cs"/>
          <w:b/>
          <w:bCs/>
          <w:sz w:val="20"/>
          <w:szCs w:val="20"/>
          <w:rtl/>
        </w:rPr>
        <w:t xml:space="preserve">התראת בטלות </w:t>
      </w:r>
      <w:r w:rsidR="00DC0B80">
        <w:rPr>
          <w:rFonts w:ascii="David" w:hAnsi="David" w:cs="David" w:hint="cs"/>
          <w:b/>
          <w:bCs/>
          <w:sz w:val="20"/>
          <w:szCs w:val="20"/>
          <w:rtl/>
        </w:rPr>
        <w:t>לפיו</w:t>
      </w:r>
      <w:r w:rsidR="0096365D" w:rsidRPr="00514BBE">
        <w:rPr>
          <w:rFonts w:ascii="David" w:hAnsi="David" w:cs="David" w:hint="cs"/>
          <w:b/>
          <w:bCs/>
          <w:sz w:val="20"/>
          <w:szCs w:val="20"/>
          <w:rtl/>
        </w:rPr>
        <w:t xml:space="preserve"> אם לא ייעשה שינוי אז ביהמ"ש יתערב</w:t>
      </w:r>
      <w:r w:rsidR="00DC0B80" w:rsidRPr="00DC0B80">
        <w:rPr>
          <w:rFonts w:ascii="David" w:hAnsi="David" w:cs="David" w:hint="cs"/>
          <w:b/>
          <w:bCs/>
          <w:sz w:val="20"/>
          <w:szCs w:val="20"/>
          <w:rtl/>
        </w:rPr>
        <w:t xml:space="preserve"> בעתיד. </w:t>
      </w:r>
    </w:p>
    <w:p w14:paraId="41408AD6" w14:textId="0991D8F2" w:rsidR="00447741" w:rsidRPr="005A78C4" w:rsidRDefault="00DC0B80" w:rsidP="00D12945">
      <w:pPr>
        <w:bidi/>
        <w:spacing w:after="200" w:line="360" w:lineRule="auto"/>
        <w:rPr>
          <w:rFonts w:ascii="David" w:hAnsi="David" w:cs="David"/>
          <w:b/>
          <w:bCs/>
          <w:sz w:val="24"/>
          <w:szCs w:val="24"/>
          <w:rtl/>
        </w:rPr>
      </w:pPr>
      <w:r w:rsidRPr="005A78C4">
        <w:rPr>
          <w:rFonts w:ascii="David" w:hAnsi="David" w:cs="David" w:hint="cs"/>
          <w:b/>
          <w:bCs/>
          <w:sz w:val="24"/>
          <w:szCs w:val="24"/>
          <w:rtl/>
        </w:rPr>
        <w:t>זכויות האזרח במשפט הפרטי</w:t>
      </w:r>
    </w:p>
    <w:p w14:paraId="7BFAE312" w14:textId="77777777" w:rsidR="003B1FD9" w:rsidRDefault="00961DBD" w:rsidP="00D12945">
      <w:pPr>
        <w:bidi/>
        <w:spacing w:after="200" w:line="360" w:lineRule="auto"/>
        <w:rPr>
          <w:rFonts w:ascii="David" w:hAnsi="David" w:cs="David"/>
          <w:sz w:val="20"/>
          <w:szCs w:val="20"/>
          <w:rtl/>
        </w:rPr>
      </w:pPr>
      <w:r w:rsidRPr="00FE091A">
        <w:rPr>
          <w:rFonts w:ascii="David" w:hAnsi="David" w:cs="David" w:hint="cs"/>
          <w:sz w:val="20"/>
          <w:szCs w:val="20"/>
          <w:rtl/>
        </w:rPr>
        <w:t xml:space="preserve">זכויות האזרח במשפט הפרטי הן כלי להגנה </w:t>
      </w:r>
      <w:r w:rsidR="00FE091A">
        <w:rPr>
          <w:rFonts w:ascii="David" w:hAnsi="David" w:cs="David" w:hint="cs"/>
          <w:sz w:val="20"/>
          <w:szCs w:val="20"/>
          <w:rtl/>
        </w:rPr>
        <w:t xml:space="preserve">בפני גורמים ציבוריים </w:t>
      </w:r>
      <w:r w:rsidR="00565F04">
        <w:rPr>
          <w:rFonts w:ascii="David" w:hAnsi="David" w:cs="David" w:hint="cs"/>
          <w:sz w:val="20"/>
          <w:szCs w:val="20"/>
          <w:rtl/>
        </w:rPr>
        <w:t xml:space="preserve">ובפני שחקנים פרטיים. </w:t>
      </w:r>
      <w:r w:rsidR="003B1FD9">
        <w:rPr>
          <w:rFonts w:ascii="David" w:hAnsi="David" w:cs="David"/>
          <w:sz w:val="20"/>
          <w:szCs w:val="20"/>
          <w:rtl/>
        </w:rPr>
        <w:br/>
      </w:r>
      <w:r w:rsidR="003B1FD9">
        <w:rPr>
          <w:rFonts w:ascii="David" w:hAnsi="David" w:cs="David" w:hint="cs"/>
          <w:sz w:val="20"/>
          <w:szCs w:val="20"/>
          <w:rtl/>
        </w:rPr>
        <w:t xml:space="preserve">טיעונים </w:t>
      </w:r>
      <w:r w:rsidR="003B1FD9" w:rsidRPr="005048DF">
        <w:rPr>
          <w:rFonts w:ascii="David" w:hAnsi="David" w:cs="David" w:hint="cs"/>
          <w:b/>
          <w:bCs/>
          <w:color w:val="FF0000"/>
          <w:sz w:val="20"/>
          <w:szCs w:val="20"/>
          <w:rtl/>
        </w:rPr>
        <w:t>נגד</w:t>
      </w:r>
      <w:r w:rsidR="003B1FD9">
        <w:rPr>
          <w:rFonts w:ascii="David" w:hAnsi="David" w:cs="David" w:hint="cs"/>
          <w:sz w:val="20"/>
          <w:szCs w:val="20"/>
          <w:rtl/>
        </w:rPr>
        <w:t xml:space="preserve"> הכרה בזכויות בין פרט לפרט:</w:t>
      </w:r>
    </w:p>
    <w:p w14:paraId="3832DDDF" w14:textId="483BAB89" w:rsidR="007A5166" w:rsidRDefault="003B1FD9" w:rsidP="00D12945">
      <w:pPr>
        <w:pStyle w:val="a7"/>
        <w:numPr>
          <w:ilvl w:val="0"/>
          <w:numId w:val="35"/>
        </w:numPr>
        <w:bidi/>
        <w:spacing w:after="200" w:line="360" w:lineRule="auto"/>
        <w:rPr>
          <w:rFonts w:ascii="David" w:hAnsi="David" w:cs="David"/>
          <w:sz w:val="20"/>
          <w:szCs w:val="20"/>
        </w:rPr>
      </w:pPr>
      <w:r w:rsidRPr="007A5166">
        <w:rPr>
          <w:rFonts w:ascii="David" w:hAnsi="David" w:cs="David" w:hint="cs"/>
          <w:sz w:val="20"/>
          <w:szCs w:val="20"/>
          <w:rtl/>
        </w:rPr>
        <w:t>הצדדים בעלי מעמד שווה ולכן אין צ</w:t>
      </w:r>
      <w:r w:rsidR="007A5166" w:rsidRPr="007A5166">
        <w:rPr>
          <w:rFonts w:ascii="David" w:hAnsi="David" w:cs="David" w:hint="cs"/>
          <w:sz w:val="20"/>
          <w:szCs w:val="20"/>
          <w:rtl/>
        </w:rPr>
        <w:t>ורך להתערב</w:t>
      </w:r>
      <w:r w:rsidR="007A5166">
        <w:rPr>
          <w:rFonts w:ascii="David" w:hAnsi="David" w:cs="David" w:hint="cs"/>
          <w:sz w:val="20"/>
          <w:szCs w:val="20"/>
          <w:rtl/>
        </w:rPr>
        <w:t>.</w:t>
      </w:r>
    </w:p>
    <w:p w14:paraId="08EDF02C" w14:textId="77777777" w:rsidR="007A5166" w:rsidRDefault="007A5166" w:rsidP="00D12945">
      <w:pPr>
        <w:pStyle w:val="a7"/>
        <w:numPr>
          <w:ilvl w:val="0"/>
          <w:numId w:val="35"/>
        </w:numPr>
        <w:bidi/>
        <w:spacing w:after="200" w:line="360" w:lineRule="auto"/>
        <w:rPr>
          <w:rFonts w:ascii="David" w:hAnsi="David" w:cs="David"/>
          <w:sz w:val="20"/>
          <w:szCs w:val="20"/>
        </w:rPr>
      </w:pPr>
      <w:r>
        <w:rPr>
          <w:rFonts w:ascii="David" w:hAnsi="David" w:cs="David" w:hint="cs"/>
          <w:sz w:val="20"/>
          <w:szCs w:val="20"/>
          <w:rtl/>
        </w:rPr>
        <w:t>קושי בהחלת זכויות מהמשפט הציבורי למשפט הפרטי.</w:t>
      </w:r>
    </w:p>
    <w:p w14:paraId="52F56651" w14:textId="77777777" w:rsidR="005048DF" w:rsidRDefault="005048DF" w:rsidP="00D12945">
      <w:pPr>
        <w:pStyle w:val="a7"/>
        <w:numPr>
          <w:ilvl w:val="0"/>
          <w:numId w:val="35"/>
        </w:numPr>
        <w:bidi/>
        <w:spacing w:after="200" w:line="360" w:lineRule="auto"/>
        <w:rPr>
          <w:rFonts w:ascii="David" w:hAnsi="David" w:cs="David"/>
          <w:sz w:val="20"/>
          <w:szCs w:val="20"/>
        </w:rPr>
      </w:pPr>
      <w:r>
        <w:rPr>
          <w:rFonts w:ascii="David" w:hAnsi="David" w:cs="David" w:hint="cs"/>
          <w:sz w:val="20"/>
          <w:szCs w:val="20"/>
          <w:rtl/>
        </w:rPr>
        <w:t xml:space="preserve">פטרנליזם </w:t>
      </w:r>
      <w:r>
        <w:rPr>
          <w:rFonts w:ascii="David" w:hAnsi="David" w:cs="David"/>
          <w:sz w:val="20"/>
          <w:szCs w:val="20"/>
          <w:rtl/>
        </w:rPr>
        <w:t>–</w:t>
      </w:r>
      <w:r>
        <w:rPr>
          <w:rFonts w:ascii="David" w:hAnsi="David" w:cs="David" w:hint="cs"/>
          <w:sz w:val="20"/>
          <w:szCs w:val="20"/>
          <w:rtl/>
        </w:rPr>
        <w:t xml:space="preserve"> </w:t>
      </w:r>
      <w:bookmarkStart w:id="5" w:name="_Hlk93488404"/>
      <w:r>
        <w:rPr>
          <w:rFonts w:ascii="David" w:hAnsi="David" w:cs="David" w:hint="cs"/>
          <w:sz w:val="20"/>
          <w:szCs w:val="20"/>
          <w:rtl/>
        </w:rPr>
        <w:t xml:space="preserve">כוח רב בידי ביהמ"ש בהכרעה בסכסוך בין פרטים. </w:t>
      </w:r>
      <w:bookmarkEnd w:id="5"/>
    </w:p>
    <w:p w14:paraId="4E20C62B" w14:textId="77777777" w:rsidR="005048DF" w:rsidRDefault="005048DF" w:rsidP="00D12945">
      <w:pPr>
        <w:bidi/>
        <w:spacing w:after="200" w:line="360" w:lineRule="auto"/>
        <w:rPr>
          <w:rFonts w:ascii="David" w:hAnsi="David" w:cs="David"/>
          <w:sz w:val="20"/>
          <w:szCs w:val="20"/>
          <w:rtl/>
        </w:rPr>
      </w:pPr>
      <w:r>
        <w:rPr>
          <w:rFonts w:ascii="David" w:hAnsi="David" w:cs="David" w:hint="cs"/>
          <w:sz w:val="20"/>
          <w:szCs w:val="20"/>
          <w:rtl/>
        </w:rPr>
        <w:t xml:space="preserve">טיעונים </w:t>
      </w:r>
      <w:r w:rsidRPr="005048DF">
        <w:rPr>
          <w:rFonts w:ascii="David" w:hAnsi="David" w:cs="David" w:hint="cs"/>
          <w:b/>
          <w:bCs/>
          <w:color w:val="FF0000"/>
          <w:sz w:val="20"/>
          <w:szCs w:val="20"/>
          <w:rtl/>
        </w:rPr>
        <w:t>בעד</w:t>
      </w:r>
      <w:r>
        <w:rPr>
          <w:rFonts w:ascii="David" w:hAnsi="David" w:cs="David" w:hint="cs"/>
          <w:sz w:val="20"/>
          <w:szCs w:val="20"/>
          <w:rtl/>
        </w:rPr>
        <w:t>:</w:t>
      </w:r>
    </w:p>
    <w:p w14:paraId="73197BF6" w14:textId="77777777" w:rsidR="005048DF" w:rsidRDefault="005048DF" w:rsidP="00D12945">
      <w:pPr>
        <w:pStyle w:val="a7"/>
        <w:numPr>
          <w:ilvl w:val="0"/>
          <w:numId w:val="36"/>
        </w:numPr>
        <w:bidi/>
        <w:spacing w:after="200" w:line="360" w:lineRule="auto"/>
        <w:rPr>
          <w:rFonts w:ascii="David" w:hAnsi="David" w:cs="David"/>
          <w:sz w:val="20"/>
          <w:szCs w:val="20"/>
        </w:rPr>
      </w:pPr>
      <w:r>
        <w:rPr>
          <w:rFonts w:ascii="David" w:hAnsi="David" w:cs="David" w:hint="cs"/>
          <w:sz w:val="20"/>
          <w:szCs w:val="20"/>
          <w:rtl/>
        </w:rPr>
        <w:t xml:space="preserve">פערי כוחות בין הצדדים - ייתכן מצב בו גוף בעל כוח רב אע"פ שהוא פרטי. </w:t>
      </w:r>
    </w:p>
    <w:p w14:paraId="12947BCA" w14:textId="53F5007E" w:rsidR="00767079" w:rsidRDefault="00800000" w:rsidP="00D12945">
      <w:pPr>
        <w:bidi/>
        <w:spacing w:after="0" w:line="360" w:lineRule="auto"/>
        <w:rPr>
          <w:rFonts w:ascii="David" w:hAnsi="David" w:cs="David"/>
          <w:b/>
          <w:bCs/>
          <w:sz w:val="20"/>
          <w:szCs w:val="20"/>
          <w:rtl/>
        </w:rPr>
      </w:pPr>
      <w:r w:rsidRPr="00800000">
        <w:rPr>
          <w:rFonts w:ascii="David" w:hAnsi="David" w:cs="David" w:hint="cs"/>
          <w:b/>
          <w:bCs/>
          <w:sz w:val="20"/>
          <w:szCs w:val="20"/>
          <w:rtl/>
        </w:rPr>
        <w:t>ביהמ"ש מרחיב את החובות החוקתיות גם למערכת יחסים פרטיות באמצעות</w:t>
      </w:r>
      <w:r w:rsidR="007810C0" w:rsidRPr="00800000">
        <w:rPr>
          <w:rFonts w:ascii="David" w:hAnsi="David" w:cs="David" w:hint="cs"/>
          <w:b/>
          <w:bCs/>
          <w:sz w:val="20"/>
          <w:szCs w:val="20"/>
          <w:rtl/>
        </w:rPr>
        <w:t>:</w:t>
      </w:r>
      <w:r w:rsidR="007810C0">
        <w:rPr>
          <w:rFonts w:ascii="David" w:hAnsi="David" w:cs="David" w:hint="cs"/>
          <w:sz w:val="20"/>
          <w:szCs w:val="20"/>
          <w:rtl/>
        </w:rPr>
        <w:t xml:space="preserve"> </w:t>
      </w:r>
      <w:r w:rsidR="00AD24ED">
        <w:rPr>
          <w:rFonts w:ascii="David" w:hAnsi="David" w:cs="David"/>
          <w:sz w:val="20"/>
          <w:szCs w:val="20"/>
          <w:rtl/>
        </w:rPr>
        <w:br/>
      </w:r>
      <w:r w:rsidR="007810C0" w:rsidRPr="00800000">
        <w:rPr>
          <w:rFonts w:ascii="David" w:hAnsi="David" w:cs="David" w:hint="cs"/>
          <w:b/>
          <w:bCs/>
          <w:sz w:val="20"/>
          <w:szCs w:val="20"/>
          <w:rtl/>
        </w:rPr>
        <w:t>(1)</w:t>
      </w:r>
      <w:r w:rsidR="007810C0">
        <w:rPr>
          <w:rFonts w:ascii="David" w:hAnsi="David" w:cs="David" w:hint="cs"/>
          <w:sz w:val="20"/>
          <w:szCs w:val="20"/>
          <w:rtl/>
        </w:rPr>
        <w:t xml:space="preserve"> </w:t>
      </w:r>
      <w:r w:rsidR="00AD24ED" w:rsidRPr="00DE2BFD">
        <w:rPr>
          <w:rFonts w:ascii="David" w:hAnsi="David" w:cs="David" w:hint="cs"/>
          <w:b/>
          <w:bCs/>
          <w:sz w:val="20"/>
          <w:szCs w:val="20"/>
          <w:rtl/>
        </w:rPr>
        <w:t>הזזת קו הגבול</w:t>
      </w:r>
      <w:r w:rsidR="00AD24ED">
        <w:rPr>
          <w:rFonts w:ascii="David" w:hAnsi="David" w:cs="David" w:hint="cs"/>
          <w:sz w:val="20"/>
          <w:szCs w:val="20"/>
          <w:rtl/>
        </w:rPr>
        <w:t xml:space="preserve"> </w:t>
      </w:r>
      <w:r w:rsidR="00C46CD9">
        <w:rPr>
          <w:rFonts w:ascii="David" w:hAnsi="David" w:cs="David"/>
          <w:sz w:val="20"/>
          <w:szCs w:val="20"/>
          <w:rtl/>
        </w:rPr>
        <w:t>–</w:t>
      </w:r>
      <w:r w:rsidR="00AD24ED">
        <w:rPr>
          <w:rFonts w:ascii="David" w:hAnsi="David" w:cs="David" w:hint="cs"/>
          <w:sz w:val="20"/>
          <w:szCs w:val="20"/>
          <w:rtl/>
        </w:rPr>
        <w:t xml:space="preserve"> </w:t>
      </w:r>
      <w:r w:rsidR="00C46CD9">
        <w:rPr>
          <w:rFonts w:ascii="David" w:hAnsi="David" w:cs="David" w:hint="cs"/>
          <w:sz w:val="20"/>
          <w:szCs w:val="20"/>
          <w:rtl/>
        </w:rPr>
        <w:t xml:space="preserve">הגדרת גוף כדו-מהותי והחלת נורמות ציבורית </w:t>
      </w:r>
      <w:r w:rsidR="00BD6136">
        <w:rPr>
          <w:rFonts w:ascii="David" w:hAnsi="David" w:cs="David" w:hint="cs"/>
          <w:sz w:val="20"/>
          <w:szCs w:val="20"/>
          <w:rtl/>
        </w:rPr>
        <w:t>עליו</w:t>
      </w:r>
      <w:r w:rsidR="004B4D79">
        <w:rPr>
          <w:rFonts w:ascii="David" w:hAnsi="David" w:cs="David" w:hint="cs"/>
          <w:sz w:val="20"/>
          <w:szCs w:val="20"/>
          <w:rtl/>
        </w:rPr>
        <w:t xml:space="preserve"> </w:t>
      </w:r>
      <w:r w:rsidR="005A5C0F">
        <w:rPr>
          <w:rFonts w:ascii="David" w:hAnsi="David" w:cs="David"/>
          <w:sz w:val="20"/>
          <w:szCs w:val="20"/>
          <w:rtl/>
        </w:rPr>
        <w:br/>
      </w:r>
      <w:r w:rsidR="007810C0" w:rsidRPr="00800000">
        <w:rPr>
          <w:rFonts w:ascii="David" w:hAnsi="David" w:cs="David" w:hint="cs"/>
          <w:b/>
          <w:bCs/>
          <w:sz w:val="20"/>
          <w:szCs w:val="20"/>
          <w:rtl/>
        </w:rPr>
        <w:t xml:space="preserve">(2) </w:t>
      </w:r>
      <w:r w:rsidR="00767079">
        <w:rPr>
          <w:rFonts w:ascii="David" w:hAnsi="David" w:cs="David" w:hint="cs"/>
          <w:b/>
          <w:bCs/>
          <w:sz w:val="20"/>
          <w:szCs w:val="20"/>
          <w:rtl/>
        </w:rPr>
        <w:t xml:space="preserve">החלה של חובות גם על שחקנים פרטיים </w:t>
      </w:r>
      <w:r w:rsidR="00767079">
        <w:rPr>
          <w:rFonts w:ascii="David" w:hAnsi="David" w:cs="David"/>
          <w:b/>
          <w:bCs/>
          <w:sz w:val="20"/>
          <w:szCs w:val="20"/>
          <w:rtl/>
        </w:rPr>
        <w:t>–</w:t>
      </w:r>
      <w:r w:rsidR="00767079">
        <w:rPr>
          <w:rFonts w:ascii="David" w:hAnsi="David" w:cs="David" w:hint="cs"/>
          <w:b/>
          <w:bCs/>
          <w:sz w:val="20"/>
          <w:szCs w:val="20"/>
          <w:rtl/>
        </w:rPr>
        <w:t xml:space="preserve"> </w:t>
      </w:r>
    </w:p>
    <w:p w14:paraId="612B30DC" w14:textId="714DD0B5" w:rsidR="00767079" w:rsidRDefault="00BA6994" w:rsidP="00D12945">
      <w:pPr>
        <w:bidi/>
        <w:spacing w:after="200" w:line="360" w:lineRule="auto"/>
        <w:ind w:left="425"/>
        <w:rPr>
          <w:rFonts w:ascii="David" w:hAnsi="David" w:cs="David"/>
          <w:sz w:val="20"/>
          <w:szCs w:val="20"/>
          <w:rtl/>
        </w:rPr>
      </w:pPr>
      <w:r>
        <w:rPr>
          <w:rFonts w:ascii="David" w:hAnsi="David" w:cs="David" w:hint="cs"/>
          <w:b/>
          <w:bCs/>
          <w:sz w:val="20"/>
          <w:szCs w:val="20"/>
          <w:rtl/>
        </w:rPr>
        <w:t xml:space="preserve">תחולה ישירה </w:t>
      </w:r>
      <w:r w:rsidR="00DE2BFD">
        <w:rPr>
          <w:rFonts w:ascii="David" w:hAnsi="David" w:cs="David"/>
          <w:b/>
          <w:bCs/>
          <w:sz w:val="20"/>
          <w:szCs w:val="20"/>
          <w:rtl/>
        </w:rPr>
        <w:t>–</w:t>
      </w:r>
      <w:r>
        <w:rPr>
          <w:rFonts w:ascii="David" w:hAnsi="David" w:cs="David" w:hint="cs"/>
          <w:b/>
          <w:bCs/>
          <w:sz w:val="20"/>
          <w:szCs w:val="20"/>
          <w:rtl/>
        </w:rPr>
        <w:t xml:space="preserve"> </w:t>
      </w:r>
      <w:r w:rsidR="00DE2BFD">
        <w:rPr>
          <w:rFonts w:ascii="David" w:hAnsi="David" w:cs="David" w:hint="cs"/>
          <w:sz w:val="20"/>
          <w:szCs w:val="20"/>
          <w:rtl/>
        </w:rPr>
        <w:t xml:space="preserve">תביעה </w:t>
      </w:r>
      <w:r w:rsidR="00DE2BFD" w:rsidRPr="00DE2BFD">
        <w:rPr>
          <w:rFonts w:ascii="David" w:hAnsi="David" w:cs="David" w:hint="cs"/>
          <w:sz w:val="20"/>
          <w:szCs w:val="20"/>
          <w:rtl/>
        </w:rPr>
        <w:t>ישירה במישור הפרטי</w:t>
      </w:r>
      <w:r w:rsidR="006A7E2F">
        <w:rPr>
          <w:rFonts w:ascii="David" w:hAnsi="David" w:cs="David" w:hint="cs"/>
          <w:sz w:val="20"/>
          <w:szCs w:val="20"/>
          <w:rtl/>
        </w:rPr>
        <w:t xml:space="preserve">. </w:t>
      </w:r>
      <w:r w:rsidR="00767079">
        <w:rPr>
          <w:rFonts w:ascii="David" w:hAnsi="David" w:cs="David"/>
          <w:sz w:val="20"/>
          <w:szCs w:val="20"/>
          <w:rtl/>
        </w:rPr>
        <w:br/>
      </w:r>
      <w:r w:rsidR="005A5C0F" w:rsidRPr="005A5C0F">
        <w:rPr>
          <w:rFonts w:ascii="David" w:hAnsi="David" w:cs="David" w:hint="cs"/>
          <w:b/>
          <w:bCs/>
          <w:sz w:val="20"/>
          <w:szCs w:val="20"/>
          <w:rtl/>
        </w:rPr>
        <w:t>תחולה עקיפה</w:t>
      </w:r>
      <w:r w:rsidR="005A5C0F">
        <w:rPr>
          <w:rFonts w:ascii="David" w:hAnsi="David" w:cs="David" w:hint="cs"/>
          <w:sz w:val="20"/>
          <w:szCs w:val="20"/>
          <w:rtl/>
        </w:rPr>
        <w:t xml:space="preserve"> </w:t>
      </w:r>
      <w:r w:rsidR="005A5C0F">
        <w:rPr>
          <w:rFonts w:ascii="David" w:hAnsi="David" w:cs="David"/>
          <w:sz w:val="20"/>
          <w:szCs w:val="20"/>
          <w:rtl/>
        </w:rPr>
        <w:t>–</w:t>
      </w:r>
      <w:r w:rsidR="005A5C0F">
        <w:rPr>
          <w:rFonts w:ascii="David" w:hAnsi="David" w:cs="David" w:hint="cs"/>
          <w:sz w:val="20"/>
          <w:szCs w:val="20"/>
          <w:rtl/>
        </w:rPr>
        <w:t xml:space="preserve"> הכנסה למשפט הפרטי דרך מושג שסתום כמו תום לב ותקנת הציבור. </w:t>
      </w:r>
    </w:p>
    <w:p w14:paraId="386D47BB" w14:textId="5B330105" w:rsidR="00D71C30" w:rsidRPr="00D71C30" w:rsidRDefault="00767079" w:rsidP="00D12945">
      <w:pPr>
        <w:pStyle w:val="a7"/>
        <w:numPr>
          <w:ilvl w:val="0"/>
          <w:numId w:val="34"/>
        </w:numPr>
        <w:bidi/>
        <w:spacing w:after="200" w:line="360" w:lineRule="auto"/>
        <w:rPr>
          <w:rFonts w:ascii="David" w:hAnsi="David" w:cs="David"/>
          <w:sz w:val="20"/>
          <w:szCs w:val="20"/>
        </w:rPr>
      </w:pPr>
      <w:proofErr w:type="spellStart"/>
      <w:r w:rsidRPr="00CC51AF">
        <w:rPr>
          <w:rFonts w:ascii="David" w:hAnsi="David" w:cs="David" w:hint="cs"/>
          <w:b/>
          <w:bCs/>
          <w:sz w:val="20"/>
          <w:szCs w:val="20"/>
          <w:highlight w:val="lightGray"/>
          <w:rtl/>
        </w:rPr>
        <w:t>מיקרודף</w:t>
      </w:r>
      <w:proofErr w:type="spellEnd"/>
      <w:r>
        <w:rPr>
          <w:rFonts w:ascii="David" w:hAnsi="David" w:cs="David" w:hint="cs"/>
          <w:sz w:val="20"/>
          <w:szCs w:val="20"/>
          <w:rtl/>
        </w:rPr>
        <w:t xml:space="preserve"> </w:t>
      </w:r>
      <w:r w:rsidR="00D80643">
        <w:rPr>
          <w:rFonts w:ascii="David" w:hAnsi="David" w:cs="David"/>
          <w:sz w:val="20"/>
          <w:szCs w:val="20"/>
          <w:rtl/>
        </w:rPr>
        <w:t>–</w:t>
      </w:r>
      <w:r>
        <w:rPr>
          <w:rFonts w:ascii="David" w:hAnsi="David" w:cs="David" w:hint="cs"/>
          <w:sz w:val="20"/>
          <w:szCs w:val="20"/>
          <w:rtl/>
        </w:rPr>
        <w:t xml:space="preserve"> </w:t>
      </w:r>
      <w:r w:rsidR="00D80643">
        <w:rPr>
          <w:rFonts w:ascii="David" w:hAnsi="David" w:cs="David" w:hint="cs"/>
          <w:sz w:val="20"/>
          <w:szCs w:val="20"/>
          <w:rtl/>
        </w:rPr>
        <w:t>ברק הזכיר שלושה מאפיינים המגדיר</w:t>
      </w:r>
      <w:r w:rsidR="00855871">
        <w:rPr>
          <w:rFonts w:ascii="David" w:hAnsi="David" w:cs="David" w:hint="cs"/>
          <w:sz w:val="20"/>
          <w:szCs w:val="20"/>
          <w:rtl/>
        </w:rPr>
        <w:t>ים</w:t>
      </w:r>
      <w:r w:rsidR="00D80643">
        <w:rPr>
          <w:rFonts w:ascii="David" w:hAnsi="David" w:cs="David" w:hint="cs"/>
          <w:sz w:val="20"/>
          <w:szCs w:val="20"/>
          <w:rtl/>
        </w:rPr>
        <w:t xml:space="preserve"> גוף </w:t>
      </w:r>
      <w:r w:rsidR="00855871">
        <w:rPr>
          <w:rFonts w:ascii="David" w:hAnsi="David" w:cs="David" w:hint="cs"/>
          <w:sz w:val="20"/>
          <w:szCs w:val="20"/>
          <w:rtl/>
        </w:rPr>
        <w:t>כ</w:t>
      </w:r>
      <w:r w:rsidR="00D80643">
        <w:rPr>
          <w:rFonts w:ascii="David" w:hAnsi="David" w:cs="David" w:hint="cs"/>
          <w:sz w:val="20"/>
          <w:szCs w:val="20"/>
          <w:rtl/>
        </w:rPr>
        <w:t>דו</w:t>
      </w:r>
      <w:r w:rsidR="004D4506">
        <w:rPr>
          <w:rFonts w:ascii="David" w:hAnsi="David" w:cs="David" w:hint="cs"/>
          <w:sz w:val="20"/>
          <w:szCs w:val="20"/>
          <w:rtl/>
        </w:rPr>
        <w:t>-</w:t>
      </w:r>
      <w:r w:rsidR="00D80643">
        <w:rPr>
          <w:rFonts w:ascii="David" w:hAnsi="David" w:cs="David" w:hint="cs"/>
          <w:sz w:val="20"/>
          <w:szCs w:val="20"/>
          <w:rtl/>
        </w:rPr>
        <w:t xml:space="preserve">מהותי: </w:t>
      </w:r>
      <w:r w:rsidR="00CC51AF">
        <w:rPr>
          <w:rFonts w:ascii="David" w:hAnsi="David" w:cs="David"/>
          <w:sz w:val="20"/>
          <w:szCs w:val="20"/>
          <w:rtl/>
        </w:rPr>
        <w:br/>
      </w:r>
      <w:r w:rsidR="00D80643" w:rsidRPr="00CC51AF">
        <w:rPr>
          <w:rFonts w:ascii="David" w:hAnsi="David" w:cs="David" w:hint="cs"/>
          <w:b/>
          <w:bCs/>
          <w:sz w:val="20"/>
          <w:szCs w:val="20"/>
          <w:rtl/>
        </w:rPr>
        <w:t>(1)</w:t>
      </w:r>
      <w:r w:rsidR="00D80643">
        <w:rPr>
          <w:rFonts w:ascii="David" w:hAnsi="David" w:cs="David" w:hint="cs"/>
          <w:sz w:val="20"/>
          <w:szCs w:val="20"/>
          <w:rtl/>
        </w:rPr>
        <w:t xml:space="preserve"> סמכויות שלטוניות </w:t>
      </w:r>
      <w:r w:rsidR="00D80643" w:rsidRPr="00CC51AF">
        <w:rPr>
          <w:rFonts w:ascii="David" w:hAnsi="David" w:cs="David" w:hint="cs"/>
          <w:b/>
          <w:bCs/>
          <w:sz w:val="20"/>
          <w:szCs w:val="20"/>
          <w:rtl/>
        </w:rPr>
        <w:t xml:space="preserve">(2) </w:t>
      </w:r>
      <w:r w:rsidR="00CC51AF">
        <w:rPr>
          <w:rFonts w:ascii="David" w:hAnsi="David" w:cs="David" w:hint="cs"/>
          <w:sz w:val="20"/>
          <w:szCs w:val="20"/>
          <w:rtl/>
        </w:rPr>
        <w:t xml:space="preserve">מעמד מונופוליסטי </w:t>
      </w:r>
      <w:r w:rsidR="00DF4EF1" w:rsidRPr="00CC51AF">
        <w:rPr>
          <w:rFonts w:ascii="David" w:hAnsi="David" w:cs="David" w:hint="cs"/>
          <w:b/>
          <w:bCs/>
          <w:sz w:val="20"/>
          <w:szCs w:val="20"/>
          <w:rtl/>
        </w:rPr>
        <w:t>(3)</w:t>
      </w:r>
      <w:r w:rsidR="00DF4EF1">
        <w:rPr>
          <w:rFonts w:ascii="David" w:hAnsi="David" w:cs="David" w:hint="cs"/>
          <w:sz w:val="20"/>
          <w:szCs w:val="20"/>
          <w:rtl/>
        </w:rPr>
        <w:t xml:space="preserve"> </w:t>
      </w:r>
      <w:r w:rsidR="00CC51AF">
        <w:rPr>
          <w:rFonts w:ascii="David" w:hAnsi="David" w:cs="David" w:hint="cs"/>
          <w:sz w:val="20"/>
          <w:szCs w:val="20"/>
          <w:rtl/>
        </w:rPr>
        <w:t xml:space="preserve">בלעדיות ושליטה על אמצעי חיוני. </w:t>
      </w:r>
      <w:r w:rsidR="00D71C30" w:rsidRPr="00D71C30">
        <w:rPr>
          <w:rFonts w:ascii="David" w:eastAsia="Calibri" w:hAnsi="David" w:cs="David" w:hint="cs"/>
          <w:b/>
          <w:bCs/>
          <w:color w:val="FF0000"/>
          <w:sz w:val="20"/>
          <w:szCs w:val="20"/>
          <w:rtl/>
          <w:lang w:val="en-US"/>
        </w:rPr>
        <w:t>הפסק דין הראשון שביהמ"ש מכיר בהחלת המשפט הציבורי על גופים דו מהותיים.</w:t>
      </w:r>
      <w:r w:rsidR="00D71C30">
        <w:rPr>
          <w:rFonts w:ascii="David" w:eastAsia="Calibri" w:hAnsi="David" w:cs="David" w:hint="cs"/>
          <w:b/>
          <w:bCs/>
          <w:color w:val="FF0000"/>
          <w:sz w:val="20"/>
          <w:szCs w:val="20"/>
          <w:rtl/>
          <w:lang w:val="en-US"/>
        </w:rPr>
        <w:t xml:space="preserve"> </w:t>
      </w:r>
      <w:r w:rsidR="00D71C30">
        <w:rPr>
          <w:rFonts w:ascii="David" w:eastAsia="Calibri" w:hAnsi="David" w:cs="David"/>
          <w:b/>
          <w:bCs/>
          <w:color w:val="FF0000"/>
          <w:sz w:val="20"/>
          <w:szCs w:val="20"/>
          <w:rtl/>
          <w:lang w:val="en-US"/>
        </w:rPr>
        <w:br/>
      </w:r>
    </w:p>
    <w:p w14:paraId="0EE4A51C" w14:textId="4143A185" w:rsidR="005E3BFC" w:rsidRPr="00D611A9" w:rsidRDefault="00D71C30" w:rsidP="00D12945">
      <w:pPr>
        <w:pStyle w:val="a7"/>
        <w:numPr>
          <w:ilvl w:val="0"/>
          <w:numId w:val="34"/>
        </w:numPr>
        <w:bidi/>
        <w:spacing w:after="200" w:line="360" w:lineRule="auto"/>
        <w:rPr>
          <w:rFonts w:ascii="David" w:hAnsi="David" w:cs="David"/>
          <w:sz w:val="20"/>
          <w:szCs w:val="20"/>
        </w:rPr>
      </w:pPr>
      <w:r w:rsidRPr="00D71C30">
        <w:rPr>
          <w:rFonts w:ascii="David" w:hAnsi="David" w:cs="David" w:hint="cs"/>
          <w:b/>
          <w:bCs/>
          <w:sz w:val="20"/>
          <w:szCs w:val="20"/>
          <w:highlight w:val="lightGray"/>
          <w:rtl/>
        </w:rPr>
        <w:t xml:space="preserve">בית </w:t>
      </w:r>
      <w:proofErr w:type="spellStart"/>
      <w:r w:rsidRPr="00D71C30">
        <w:rPr>
          <w:rFonts w:ascii="David" w:hAnsi="David" w:cs="David" w:hint="cs"/>
          <w:b/>
          <w:bCs/>
          <w:sz w:val="20"/>
          <w:szCs w:val="20"/>
          <w:highlight w:val="lightGray"/>
          <w:rtl/>
        </w:rPr>
        <w:t>יולס</w:t>
      </w:r>
      <w:proofErr w:type="spellEnd"/>
      <w:r>
        <w:rPr>
          <w:rFonts w:ascii="David" w:hAnsi="David" w:cs="David" w:hint="cs"/>
          <w:sz w:val="20"/>
          <w:szCs w:val="20"/>
          <w:rtl/>
        </w:rPr>
        <w:t xml:space="preserve"> </w:t>
      </w:r>
      <w:r w:rsidR="005C4002">
        <w:rPr>
          <w:rFonts w:ascii="David" w:hAnsi="David" w:cs="David"/>
          <w:sz w:val="20"/>
          <w:szCs w:val="20"/>
          <w:rtl/>
        </w:rPr>
        <w:t>–</w:t>
      </w:r>
      <w:r>
        <w:rPr>
          <w:rFonts w:ascii="David" w:hAnsi="David" w:cs="David" w:hint="cs"/>
          <w:sz w:val="20"/>
          <w:szCs w:val="20"/>
          <w:rtl/>
        </w:rPr>
        <w:t xml:space="preserve"> </w:t>
      </w:r>
      <w:r w:rsidR="005C4002">
        <w:rPr>
          <w:rFonts w:ascii="David" w:hAnsi="David" w:cs="David" w:hint="cs"/>
          <w:sz w:val="20"/>
          <w:szCs w:val="20"/>
          <w:rtl/>
        </w:rPr>
        <w:t xml:space="preserve">חברה שמפעילה בתי אבות יצאה במכרז. החברה שנבחרה לא עמדה בתנאי המכרז. </w:t>
      </w:r>
      <w:r w:rsidR="006C0406">
        <w:rPr>
          <w:rFonts w:ascii="David" w:hAnsi="David" w:cs="David" w:hint="cs"/>
          <w:sz w:val="20"/>
          <w:szCs w:val="20"/>
          <w:rtl/>
        </w:rPr>
        <w:t xml:space="preserve">עולה טענה לפגיעה בשוויון. </w:t>
      </w:r>
      <w:r w:rsidR="000210EB" w:rsidRPr="000210EB">
        <w:rPr>
          <w:rFonts w:ascii="David" w:hAnsi="David" w:cs="David" w:hint="cs"/>
          <w:b/>
          <w:bCs/>
          <w:sz w:val="20"/>
          <w:szCs w:val="20"/>
          <w:rtl/>
        </w:rPr>
        <w:t>דעת רוב:</w:t>
      </w:r>
      <w:r w:rsidR="000210EB">
        <w:rPr>
          <w:rFonts w:ascii="David" w:hAnsi="David" w:cs="David" w:hint="cs"/>
          <w:sz w:val="20"/>
          <w:szCs w:val="20"/>
          <w:rtl/>
        </w:rPr>
        <w:t xml:space="preserve"> </w:t>
      </w:r>
      <w:r w:rsidR="000210EB" w:rsidRPr="000210EB">
        <w:rPr>
          <w:rFonts w:ascii="David" w:hAnsi="David" w:cs="David" w:hint="cs"/>
          <w:b/>
          <w:bCs/>
          <w:sz w:val="20"/>
          <w:szCs w:val="20"/>
          <w:rtl/>
        </w:rPr>
        <w:t>אין חובת שוויון במשפט הפרטי</w:t>
      </w:r>
      <w:r w:rsidR="000210EB">
        <w:rPr>
          <w:rFonts w:ascii="David" w:hAnsi="David" w:cs="David" w:hint="cs"/>
          <w:sz w:val="20"/>
          <w:szCs w:val="20"/>
          <w:rtl/>
        </w:rPr>
        <w:t xml:space="preserve"> </w:t>
      </w:r>
      <w:r w:rsidR="000210EB" w:rsidRPr="005D4D51">
        <w:rPr>
          <w:rFonts w:ascii="David" w:hAnsi="David" w:cs="David" w:hint="cs"/>
          <w:b/>
          <w:bCs/>
          <w:color w:val="FF0000"/>
          <w:sz w:val="20"/>
          <w:szCs w:val="20"/>
          <w:rtl/>
        </w:rPr>
        <w:t>מטעמי פטרנליזם</w:t>
      </w:r>
      <w:r w:rsidR="000210EB">
        <w:rPr>
          <w:rFonts w:ascii="David" w:hAnsi="David" w:cs="David" w:hint="cs"/>
          <w:sz w:val="20"/>
          <w:szCs w:val="20"/>
          <w:rtl/>
        </w:rPr>
        <w:t xml:space="preserve">. לא ניתן להגדיר מה הייתה ציפיית הצדדים. </w:t>
      </w:r>
      <w:r w:rsidR="000210EB" w:rsidRPr="005D4D51">
        <w:rPr>
          <w:rFonts w:ascii="David" w:hAnsi="David" w:cs="David" w:hint="cs"/>
          <w:b/>
          <w:bCs/>
          <w:sz w:val="20"/>
          <w:szCs w:val="20"/>
          <w:rtl/>
        </w:rPr>
        <w:t xml:space="preserve">דעת מיעוט: </w:t>
      </w:r>
      <w:r w:rsidR="00D611A9">
        <w:rPr>
          <w:rFonts w:ascii="David" w:hAnsi="David" w:cs="David" w:hint="cs"/>
          <w:b/>
          <w:bCs/>
          <w:sz w:val="20"/>
          <w:szCs w:val="20"/>
          <w:rtl/>
        </w:rPr>
        <w:t>יש</w:t>
      </w:r>
      <w:r w:rsidR="005E3BFC">
        <w:rPr>
          <w:rFonts w:ascii="David" w:hAnsi="David" w:cs="David" w:hint="cs"/>
          <w:b/>
          <w:bCs/>
          <w:sz w:val="20"/>
          <w:szCs w:val="20"/>
          <w:rtl/>
        </w:rPr>
        <w:t xml:space="preserve"> חובה </w:t>
      </w:r>
      <w:r w:rsidR="00D611A9">
        <w:rPr>
          <w:rFonts w:ascii="David" w:hAnsi="David" w:cs="David" w:hint="cs"/>
          <w:b/>
          <w:bCs/>
          <w:sz w:val="20"/>
          <w:szCs w:val="20"/>
          <w:rtl/>
        </w:rPr>
        <w:t xml:space="preserve">לשוויון </w:t>
      </w:r>
      <w:r w:rsidR="005E3BFC">
        <w:rPr>
          <w:rFonts w:ascii="David" w:hAnsi="David" w:cs="David" w:hint="cs"/>
          <w:b/>
          <w:bCs/>
          <w:sz w:val="20"/>
          <w:szCs w:val="20"/>
          <w:rtl/>
        </w:rPr>
        <w:t>לפי עקרון תום הלב</w:t>
      </w:r>
      <w:r w:rsidR="00D611A9">
        <w:rPr>
          <w:rFonts w:ascii="David" w:hAnsi="David" w:cs="David" w:hint="cs"/>
          <w:b/>
          <w:bCs/>
          <w:sz w:val="20"/>
          <w:szCs w:val="20"/>
          <w:rtl/>
        </w:rPr>
        <w:t xml:space="preserve"> = </w:t>
      </w:r>
      <w:r w:rsidR="00D611A9" w:rsidRPr="00D611A9">
        <w:rPr>
          <w:rFonts w:ascii="David" w:hAnsi="David" w:cs="David" w:hint="cs"/>
          <w:b/>
          <w:bCs/>
          <w:color w:val="FF0000"/>
          <w:sz w:val="20"/>
          <w:szCs w:val="20"/>
          <w:rtl/>
        </w:rPr>
        <w:t xml:space="preserve">תחולה עקיפה. </w:t>
      </w:r>
      <w:r w:rsidR="00D611A9">
        <w:rPr>
          <w:rFonts w:ascii="David" w:hAnsi="David" w:cs="David"/>
          <w:b/>
          <w:bCs/>
          <w:color w:val="FF0000"/>
          <w:sz w:val="20"/>
          <w:szCs w:val="20"/>
          <w:rtl/>
        </w:rPr>
        <w:br/>
      </w:r>
    </w:p>
    <w:p w14:paraId="79440368" w14:textId="4359F40F" w:rsidR="00D611A9" w:rsidRDefault="00D611A9" w:rsidP="00D12945">
      <w:pPr>
        <w:pStyle w:val="a7"/>
        <w:numPr>
          <w:ilvl w:val="0"/>
          <w:numId w:val="34"/>
        </w:numPr>
        <w:bidi/>
        <w:spacing w:after="200" w:line="360" w:lineRule="auto"/>
        <w:rPr>
          <w:rFonts w:ascii="David" w:hAnsi="David" w:cs="David"/>
          <w:b/>
          <w:bCs/>
          <w:sz w:val="20"/>
          <w:szCs w:val="20"/>
        </w:rPr>
      </w:pPr>
      <w:r w:rsidRPr="00D611A9">
        <w:rPr>
          <w:rFonts w:ascii="David" w:hAnsi="David" w:cs="David" w:hint="cs"/>
          <w:b/>
          <w:bCs/>
          <w:sz w:val="20"/>
          <w:szCs w:val="20"/>
          <w:highlight w:val="lightGray"/>
          <w:rtl/>
        </w:rPr>
        <w:t>קדישא</w:t>
      </w:r>
      <w:r w:rsidR="00E434F5" w:rsidRPr="00E434F5">
        <w:rPr>
          <w:rFonts w:ascii="David" w:hAnsi="David" w:cs="David" w:hint="cs"/>
          <w:b/>
          <w:bCs/>
          <w:sz w:val="20"/>
          <w:szCs w:val="20"/>
          <w:highlight w:val="lightGray"/>
          <w:rtl/>
        </w:rPr>
        <w:t xml:space="preserve"> נ' </w:t>
      </w:r>
      <w:proofErr w:type="spellStart"/>
      <w:r w:rsidR="00E434F5" w:rsidRPr="00E434F5">
        <w:rPr>
          <w:rFonts w:ascii="David" w:hAnsi="David" w:cs="David" w:hint="cs"/>
          <w:b/>
          <w:bCs/>
          <w:sz w:val="20"/>
          <w:szCs w:val="20"/>
          <w:highlight w:val="lightGray"/>
          <w:rtl/>
        </w:rPr>
        <w:t>קסטנבאום</w:t>
      </w:r>
      <w:proofErr w:type="spellEnd"/>
      <w:r w:rsidRPr="00D611A9">
        <w:rPr>
          <w:rFonts w:ascii="David" w:hAnsi="David" w:cs="David" w:hint="cs"/>
          <w:b/>
          <w:bCs/>
          <w:sz w:val="20"/>
          <w:szCs w:val="20"/>
          <w:rtl/>
        </w:rPr>
        <w:t xml:space="preserve"> </w:t>
      </w:r>
      <w:r w:rsidR="00F71C2B">
        <w:rPr>
          <w:rFonts w:ascii="David" w:hAnsi="David" w:cs="David"/>
          <w:sz w:val="20"/>
          <w:szCs w:val="20"/>
          <w:rtl/>
        </w:rPr>
        <w:t>–</w:t>
      </w:r>
      <w:r>
        <w:rPr>
          <w:rFonts w:ascii="David" w:hAnsi="David" w:cs="David" w:hint="cs"/>
          <w:sz w:val="20"/>
          <w:szCs w:val="20"/>
          <w:rtl/>
        </w:rPr>
        <w:t xml:space="preserve"> </w:t>
      </w:r>
      <w:r w:rsidR="00F71C2B">
        <w:rPr>
          <w:rFonts w:ascii="David" w:hAnsi="David" w:cs="David" w:hint="cs"/>
          <w:sz w:val="20"/>
          <w:szCs w:val="20"/>
          <w:rtl/>
        </w:rPr>
        <w:t xml:space="preserve">חברת קדישא סירבה לכתוב בלועזית על מצבה. </w:t>
      </w:r>
      <w:proofErr w:type="spellStart"/>
      <w:r w:rsidR="00212476">
        <w:rPr>
          <w:rFonts w:ascii="David" w:hAnsi="David" w:cs="David" w:hint="cs"/>
          <w:sz w:val="20"/>
          <w:szCs w:val="20"/>
          <w:rtl/>
        </w:rPr>
        <w:t>קסטנבאום</w:t>
      </w:r>
      <w:proofErr w:type="spellEnd"/>
      <w:r w:rsidR="00212476">
        <w:rPr>
          <w:rFonts w:ascii="David" w:hAnsi="David" w:cs="David" w:hint="cs"/>
          <w:sz w:val="20"/>
          <w:szCs w:val="20"/>
          <w:rtl/>
        </w:rPr>
        <w:t xml:space="preserve"> טוען</w:t>
      </w:r>
      <w:r w:rsidR="00F71C2B">
        <w:rPr>
          <w:rFonts w:ascii="David" w:hAnsi="David" w:cs="David" w:hint="cs"/>
          <w:sz w:val="20"/>
          <w:szCs w:val="20"/>
          <w:rtl/>
        </w:rPr>
        <w:t xml:space="preserve"> </w:t>
      </w:r>
      <w:r w:rsidR="00212476">
        <w:rPr>
          <w:rFonts w:ascii="David" w:hAnsi="David" w:cs="David" w:hint="cs"/>
          <w:sz w:val="20"/>
          <w:szCs w:val="20"/>
          <w:rtl/>
        </w:rPr>
        <w:t>ל</w:t>
      </w:r>
      <w:r w:rsidR="00F71C2B">
        <w:rPr>
          <w:rFonts w:ascii="David" w:hAnsi="David" w:cs="David" w:hint="cs"/>
          <w:sz w:val="20"/>
          <w:szCs w:val="20"/>
          <w:rtl/>
        </w:rPr>
        <w:t xml:space="preserve">פגיעה בכבוד המנוחה. </w:t>
      </w:r>
      <w:r w:rsidR="00AF3C83">
        <w:rPr>
          <w:rFonts w:ascii="David" w:hAnsi="David" w:cs="David" w:hint="cs"/>
          <w:sz w:val="20"/>
          <w:szCs w:val="20"/>
          <w:rtl/>
        </w:rPr>
        <w:t xml:space="preserve">ביהמ"ש קובע כי מדובר בגוף דו-מהותי. </w:t>
      </w:r>
      <w:r w:rsidR="00AF3C83" w:rsidRPr="0041360D">
        <w:rPr>
          <w:rFonts w:ascii="David" w:hAnsi="David" w:cs="David" w:hint="cs"/>
          <w:b/>
          <w:bCs/>
          <w:sz w:val="20"/>
          <w:szCs w:val="20"/>
          <w:rtl/>
        </w:rPr>
        <w:t>המחלוקת בין השופטים נסבה אודות</w:t>
      </w:r>
      <w:r w:rsidR="00212476">
        <w:rPr>
          <w:rFonts w:ascii="David" w:hAnsi="David" w:cs="David" w:hint="cs"/>
          <w:b/>
          <w:bCs/>
          <w:sz w:val="20"/>
          <w:szCs w:val="20"/>
          <w:rtl/>
        </w:rPr>
        <w:t xml:space="preserve"> הסיבה שקדישא מוגדרת כגוף דו-מהותי</w:t>
      </w:r>
      <w:r w:rsidR="00121FC2">
        <w:rPr>
          <w:rFonts w:ascii="David" w:hAnsi="David" w:cs="David" w:hint="cs"/>
          <w:b/>
          <w:bCs/>
          <w:sz w:val="20"/>
          <w:szCs w:val="20"/>
          <w:rtl/>
        </w:rPr>
        <w:t xml:space="preserve">. </w:t>
      </w:r>
      <w:r w:rsidR="0041360D" w:rsidRPr="003919D6">
        <w:rPr>
          <w:rFonts w:ascii="David" w:hAnsi="David" w:cs="David" w:hint="cs"/>
          <w:b/>
          <w:bCs/>
          <w:sz w:val="20"/>
          <w:szCs w:val="20"/>
          <w:rtl/>
        </w:rPr>
        <w:t>שמגר:</w:t>
      </w:r>
      <w:r w:rsidR="0041360D">
        <w:rPr>
          <w:rFonts w:ascii="David" w:hAnsi="David" w:cs="David" w:hint="cs"/>
          <w:sz w:val="20"/>
          <w:szCs w:val="20"/>
          <w:rtl/>
        </w:rPr>
        <w:t xml:space="preserve"> </w:t>
      </w:r>
      <w:r w:rsidR="00D06F5C">
        <w:rPr>
          <w:rFonts w:ascii="David" w:hAnsi="David" w:cs="David" w:hint="cs"/>
          <w:sz w:val="20"/>
          <w:szCs w:val="20"/>
          <w:rtl/>
        </w:rPr>
        <w:t>קדישא בעלת אופי ציבורי</w:t>
      </w:r>
      <w:r w:rsidR="000E0BFB">
        <w:rPr>
          <w:rFonts w:ascii="David" w:hAnsi="David" w:cs="David" w:hint="cs"/>
          <w:sz w:val="20"/>
          <w:szCs w:val="20"/>
          <w:rtl/>
        </w:rPr>
        <w:t xml:space="preserve"> </w:t>
      </w:r>
      <w:r w:rsidR="001136B1">
        <w:rPr>
          <w:rFonts w:ascii="David" w:hAnsi="David" w:cs="David" w:hint="cs"/>
          <w:sz w:val="20"/>
          <w:szCs w:val="20"/>
          <w:rtl/>
        </w:rPr>
        <w:t xml:space="preserve">ובעלת שלושת המאפיינים שהוגדרו </w:t>
      </w:r>
      <w:proofErr w:type="spellStart"/>
      <w:r w:rsidR="001136B1">
        <w:rPr>
          <w:rFonts w:ascii="David" w:hAnsi="David" w:cs="David" w:hint="cs"/>
          <w:sz w:val="20"/>
          <w:szCs w:val="20"/>
          <w:rtl/>
        </w:rPr>
        <w:t>במיקרודף</w:t>
      </w:r>
      <w:proofErr w:type="spellEnd"/>
      <w:r w:rsidR="001136B1">
        <w:rPr>
          <w:rFonts w:ascii="David" w:hAnsi="David" w:cs="David" w:hint="cs"/>
          <w:sz w:val="20"/>
          <w:szCs w:val="20"/>
          <w:rtl/>
        </w:rPr>
        <w:t xml:space="preserve">. מדובר בתניה מקפחת.  </w:t>
      </w:r>
      <w:r w:rsidR="00B7408F" w:rsidRPr="00B7408F">
        <w:rPr>
          <w:rFonts w:ascii="David" w:hAnsi="David" w:cs="David" w:hint="cs"/>
          <w:b/>
          <w:bCs/>
          <w:sz w:val="20"/>
          <w:szCs w:val="20"/>
          <w:rtl/>
        </w:rPr>
        <w:t>א</w:t>
      </w:r>
      <w:r w:rsidR="00136F06">
        <w:rPr>
          <w:rFonts w:ascii="David" w:hAnsi="David" w:cs="David" w:hint="cs"/>
          <w:b/>
          <w:bCs/>
          <w:sz w:val="20"/>
          <w:szCs w:val="20"/>
          <w:rtl/>
        </w:rPr>
        <w:t>ל</w:t>
      </w:r>
      <w:r w:rsidR="00B7408F" w:rsidRPr="00B7408F">
        <w:rPr>
          <w:rFonts w:ascii="David" w:hAnsi="David" w:cs="David" w:hint="cs"/>
          <w:b/>
          <w:bCs/>
          <w:sz w:val="20"/>
          <w:szCs w:val="20"/>
          <w:rtl/>
        </w:rPr>
        <w:t>ון:</w:t>
      </w:r>
      <w:r w:rsidR="00B7408F">
        <w:rPr>
          <w:rFonts w:ascii="David" w:hAnsi="David" w:cs="David" w:hint="cs"/>
          <w:sz w:val="20"/>
          <w:szCs w:val="20"/>
          <w:rtl/>
        </w:rPr>
        <w:t xml:space="preserve"> </w:t>
      </w:r>
      <w:r w:rsidR="002F1C9D">
        <w:rPr>
          <w:rFonts w:ascii="David" w:hAnsi="David" w:cs="David" w:hint="cs"/>
          <w:sz w:val="20"/>
          <w:szCs w:val="20"/>
          <w:rtl/>
        </w:rPr>
        <w:t>מדובר בגוף דו-מהותי בשל היותו גוף</w:t>
      </w:r>
      <w:r w:rsidR="00136F06">
        <w:rPr>
          <w:rFonts w:ascii="David" w:hAnsi="David" w:cs="David" w:hint="cs"/>
          <w:sz w:val="20"/>
          <w:szCs w:val="20"/>
          <w:rtl/>
        </w:rPr>
        <w:t xml:space="preserve"> </w:t>
      </w:r>
      <w:r w:rsidR="00136F06" w:rsidRPr="002F1C9D">
        <w:rPr>
          <w:rFonts w:ascii="David" w:hAnsi="David" w:cs="David" w:hint="cs"/>
          <w:sz w:val="20"/>
          <w:szCs w:val="20"/>
          <w:u w:val="single"/>
          <w:rtl/>
        </w:rPr>
        <w:t>חיוני</w:t>
      </w:r>
      <w:r w:rsidR="00136F06">
        <w:rPr>
          <w:rFonts w:ascii="David" w:hAnsi="David" w:cs="David" w:hint="cs"/>
          <w:sz w:val="20"/>
          <w:szCs w:val="20"/>
          <w:rtl/>
        </w:rPr>
        <w:t xml:space="preserve"> אך התניה לא מקפחת מאחר ולא מדובר במונופול</w:t>
      </w:r>
      <w:r w:rsidR="002F1C9D">
        <w:rPr>
          <w:rFonts w:ascii="David" w:hAnsi="David" w:cs="David" w:hint="cs"/>
          <w:sz w:val="20"/>
          <w:szCs w:val="20"/>
          <w:rtl/>
        </w:rPr>
        <w:t xml:space="preserve">, </w:t>
      </w:r>
      <w:r w:rsidR="00136F06">
        <w:rPr>
          <w:rFonts w:ascii="David" w:hAnsi="David" w:cs="David" w:hint="cs"/>
          <w:sz w:val="20"/>
          <w:szCs w:val="20"/>
          <w:rtl/>
        </w:rPr>
        <w:t>יש חברות נוספות</w:t>
      </w:r>
      <w:r w:rsidR="00212476">
        <w:rPr>
          <w:rFonts w:ascii="David" w:hAnsi="David" w:cs="David" w:hint="cs"/>
          <w:sz w:val="20"/>
          <w:szCs w:val="20"/>
          <w:rtl/>
        </w:rPr>
        <w:t xml:space="preserve"> מסוג זה. </w:t>
      </w:r>
      <w:r w:rsidR="00212476" w:rsidRPr="00212476">
        <w:rPr>
          <w:rFonts w:ascii="David" w:hAnsi="David" w:cs="David" w:hint="cs"/>
          <w:b/>
          <w:bCs/>
          <w:sz w:val="20"/>
          <w:szCs w:val="20"/>
          <w:rtl/>
        </w:rPr>
        <w:t xml:space="preserve">ברק: </w:t>
      </w:r>
      <w:r w:rsidR="00212476" w:rsidRPr="002405E9">
        <w:rPr>
          <w:rFonts w:ascii="David" w:hAnsi="David" w:cs="David" w:hint="cs"/>
          <w:b/>
          <w:bCs/>
          <w:color w:val="FF0000"/>
          <w:sz w:val="20"/>
          <w:szCs w:val="20"/>
          <w:rtl/>
        </w:rPr>
        <w:t>מדובר בגוף דו מהותי בגלל היותו גוף סטטוטורי</w:t>
      </w:r>
      <w:r w:rsidR="00A24065" w:rsidRPr="002405E9">
        <w:rPr>
          <w:rFonts w:ascii="David" w:hAnsi="David" w:cs="David" w:hint="cs"/>
          <w:b/>
          <w:bCs/>
          <w:color w:val="FF0000"/>
          <w:sz w:val="20"/>
          <w:szCs w:val="20"/>
          <w:rtl/>
        </w:rPr>
        <w:t xml:space="preserve"> </w:t>
      </w:r>
      <w:r w:rsidR="00A24065" w:rsidRPr="002405E9">
        <w:rPr>
          <w:rFonts w:ascii="David" w:hAnsi="David" w:cs="David"/>
          <w:b/>
          <w:bCs/>
          <w:color w:val="FF0000"/>
          <w:sz w:val="20"/>
          <w:szCs w:val="20"/>
          <w:rtl/>
        </w:rPr>
        <w:t>–</w:t>
      </w:r>
      <w:r w:rsidR="00A24065" w:rsidRPr="002405E9">
        <w:rPr>
          <w:rFonts w:ascii="David" w:hAnsi="David" w:cs="David" w:hint="cs"/>
          <w:b/>
          <w:bCs/>
          <w:color w:val="FF0000"/>
          <w:sz w:val="20"/>
          <w:szCs w:val="20"/>
          <w:rtl/>
        </w:rPr>
        <w:t xml:space="preserve"> </w:t>
      </w:r>
      <w:r w:rsidR="00820630" w:rsidRPr="002405E9">
        <w:rPr>
          <w:rFonts w:ascii="David" w:hAnsi="David" w:cs="David" w:hint="cs"/>
          <w:b/>
          <w:bCs/>
          <w:color w:val="FF0000"/>
          <w:sz w:val="20"/>
          <w:szCs w:val="20"/>
          <w:rtl/>
        </w:rPr>
        <w:t>בעל סמכויות שלטו</w:t>
      </w:r>
      <w:r w:rsidR="00411BE0" w:rsidRPr="002405E9">
        <w:rPr>
          <w:rFonts w:ascii="David" w:hAnsi="David" w:cs="David" w:hint="cs"/>
          <w:b/>
          <w:bCs/>
          <w:color w:val="FF0000"/>
          <w:sz w:val="20"/>
          <w:szCs w:val="20"/>
          <w:rtl/>
        </w:rPr>
        <w:t>ניות</w:t>
      </w:r>
      <w:r w:rsidR="00212476" w:rsidRPr="002405E9">
        <w:rPr>
          <w:rFonts w:ascii="David" w:hAnsi="David" w:cs="David" w:hint="cs"/>
          <w:b/>
          <w:bCs/>
          <w:color w:val="FF0000"/>
          <w:sz w:val="20"/>
          <w:szCs w:val="20"/>
          <w:rtl/>
        </w:rPr>
        <w:t>.</w:t>
      </w:r>
      <w:r w:rsidR="00212476" w:rsidRPr="002405E9">
        <w:rPr>
          <w:rFonts w:ascii="David" w:hAnsi="David" w:cs="David" w:hint="cs"/>
          <w:color w:val="FF0000"/>
          <w:sz w:val="20"/>
          <w:szCs w:val="20"/>
          <w:rtl/>
        </w:rPr>
        <w:t xml:space="preserve"> </w:t>
      </w:r>
      <w:r w:rsidR="00212476" w:rsidRPr="00411BE0">
        <w:rPr>
          <w:rFonts w:ascii="David" w:hAnsi="David" w:cs="David" w:hint="cs"/>
          <w:b/>
          <w:bCs/>
          <w:sz w:val="20"/>
          <w:szCs w:val="20"/>
          <w:rtl/>
        </w:rPr>
        <w:t xml:space="preserve">ברק מפעיל תחולה עקיפה דרך ס' 30 </w:t>
      </w:r>
      <w:r w:rsidR="00212476" w:rsidRPr="00CF3325">
        <w:rPr>
          <w:rFonts w:ascii="David" w:hAnsi="David" w:cs="David" w:hint="cs"/>
          <w:b/>
          <w:bCs/>
          <w:color w:val="FF0000"/>
          <w:sz w:val="20"/>
          <w:szCs w:val="20"/>
          <w:u w:val="single"/>
          <w:rtl/>
        </w:rPr>
        <w:t>בתקנת הציבור</w:t>
      </w:r>
      <w:r w:rsidR="00212476" w:rsidRPr="00CF3325">
        <w:rPr>
          <w:rFonts w:ascii="David" w:hAnsi="David" w:cs="David" w:hint="cs"/>
          <w:b/>
          <w:bCs/>
          <w:color w:val="FF0000"/>
          <w:sz w:val="20"/>
          <w:szCs w:val="20"/>
          <w:rtl/>
        </w:rPr>
        <w:t xml:space="preserve">. </w:t>
      </w:r>
      <w:r w:rsidR="003A7F86" w:rsidRPr="003A7F86">
        <w:rPr>
          <w:rFonts w:ascii="David" w:hAnsi="David" w:cs="David" w:hint="cs"/>
          <w:b/>
          <w:bCs/>
          <w:color w:val="FF0000"/>
          <w:sz w:val="20"/>
          <w:szCs w:val="20"/>
          <w:rtl/>
        </w:rPr>
        <w:t>הלכה: הגדרת גוף כסטטוטורי מספיק כדי להגדירו כדו מהותי.</w:t>
      </w:r>
      <w:r w:rsidR="00411BE0">
        <w:rPr>
          <w:rFonts w:ascii="David" w:hAnsi="David" w:cs="David"/>
          <w:b/>
          <w:bCs/>
          <w:sz w:val="20"/>
          <w:szCs w:val="20"/>
          <w:rtl/>
        </w:rPr>
        <w:br/>
      </w:r>
    </w:p>
    <w:p w14:paraId="3E0FAE5A" w14:textId="6A092C73" w:rsidR="00FF2F27" w:rsidRDefault="005C4516" w:rsidP="00D12945">
      <w:pPr>
        <w:pStyle w:val="a7"/>
        <w:numPr>
          <w:ilvl w:val="0"/>
          <w:numId w:val="34"/>
        </w:numPr>
        <w:bidi/>
        <w:spacing w:after="200" w:line="360" w:lineRule="auto"/>
        <w:rPr>
          <w:rFonts w:ascii="David" w:hAnsi="David" w:cs="David"/>
          <w:b/>
          <w:bCs/>
          <w:color w:val="FF0000"/>
          <w:sz w:val="20"/>
          <w:szCs w:val="20"/>
        </w:rPr>
      </w:pPr>
      <w:proofErr w:type="spellStart"/>
      <w:r w:rsidRPr="005C4516">
        <w:rPr>
          <w:rFonts w:ascii="David" w:hAnsi="David" w:cs="David" w:hint="cs"/>
          <w:b/>
          <w:bCs/>
          <w:sz w:val="20"/>
          <w:szCs w:val="20"/>
          <w:highlight w:val="lightGray"/>
          <w:rtl/>
        </w:rPr>
        <w:t>פרוז'אנסקי</w:t>
      </w:r>
      <w:proofErr w:type="spellEnd"/>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b/>
          <w:bCs/>
          <w:sz w:val="20"/>
          <w:szCs w:val="20"/>
          <w:rtl/>
        </w:rPr>
        <w:t xml:space="preserve"> </w:t>
      </w:r>
      <w:r w:rsidRPr="005C4516">
        <w:rPr>
          <w:rFonts w:ascii="David" w:hAnsi="David" w:cs="David" w:hint="cs"/>
          <w:sz w:val="20"/>
          <w:szCs w:val="20"/>
          <w:rtl/>
        </w:rPr>
        <w:t>הבחנה בין נשים לגברים בגיל מינימום לכניסה למועדון.</w:t>
      </w:r>
      <w:r w:rsidR="0071319E">
        <w:rPr>
          <w:rFonts w:ascii="David" w:hAnsi="David" w:cs="David" w:hint="cs"/>
          <w:b/>
          <w:bCs/>
          <w:sz w:val="20"/>
          <w:szCs w:val="20"/>
          <w:rtl/>
        </w:rPr>
        <w:t xml:space="preserve"> </w:t>
      </w:r>
      <w:r w:rsidR="0071319E" w:rsidRPr="00FF2F27">
        <w:rPr>
          <w:rFonts w:ascii="David" w:hAnsi="David" w:cs="David" w:hint="cs"/>
          <w:sz w:val="20"/>
          <w:szCs w:val="20"/>
          <w:rtl/>
        </w:rPr>
        <w:t>טוענים לפגיעה בשוויון.</w:t>
      </w:r>
      <w:r w:rsidR="0071319E">
        <w:rPr>
          <w:rFonts w:ascii="David" w:hAnsi="David" w:cs="David" w:hint="cs"/>
          <w:b/>
          <w:bCs/>
          <w:sz w:val="20"/>
          <w:szCs w:val="20"/>
          <w:rtl/>
        </w:rPr>
        <w:t xml:space="preserve"> </w:t>
      </w:r>
      <w:proofErr w:type="spellStart"/>
      <w:r w:rsidR="0071319E">
        <w:rPr>
          <w:rFonts w:ascii="David" w:hAnsi="David" w:cs="David" w:hint="cs"/>
          <w:b/>
          <w:bCs/>
          <w:sz w:val="20"/>
          <w:szCs w:val="20"/>
          <w:rtl/>
        </w:rPr>
        <w:t>דנציגר</w:t>
      </w:r>
      <w:proofErr w:type="spellEnd"/>
      <w:r w:rsidR="0071319E">
        <w:rPr>
          <w:rFonts w:ascii="David" w:hAnsi="David" w:cs="David" w:hint="cs"/>
          <w:b/>
          <w:bCs/>
          <w:sz w:val="20"/>
          <w:szCs w:val="20"/>
          <w:rtl/>
        </w:rPr>
        <w:t xml:space="preserve">: </w:t>
      </w:r>
      <w:r w:rsidR="0071319E" w:rsidRPr="00FF2F27">
        <w:rPr>
          <w:rFonts w:ascii="David" w:hAnsi="David" w:cs="David" w:hint="cs"/>
          <w:sz w:val="20"/>
          <w:szCs w:val="20"/>
          <w:rtl/>
        </w:rPr>
        <w:t xml:space="preserve">שוויון הוא לא ערך במשפט הפרטי. </w:t>
      </w:r>
      <w:r w:rsidR="0071319E" w:rsidRPr="002E6CE9">
        <w:rPr>
          <w:rFonts w:ascii="David" w:hAnsi="David" w:cs="David" w:hint="cs"/>
          <w:b/>
          <w:bCs/>
          <w:sz w:val="20"/>
          <w:szCs w:val="20"/>
          <w:rtl/>
        </w:rPr>
        <w:t>החירות ה</w:t>
      </w:r>
      <w:r w:rsidR="002E6CE9">
        <w:rPr>
          <w:rFonts w:ascii="David" w:hAnsi="David" w:cs="David" w:hint="cs"/>
          <w:b/>
          <w:bCs/>
          <w:sz w:val="20"/>
          <w:szCs w:val="20"/>
          <w:rtl/>
        </w:rPr>
        <w:t>י</w:t>
      </w:r>
      <w:r w:rsidR="0071319E" w:rsidRPr="002E6CE9">
        <w:rPr>
          <w:rFonts w:ascii="David" w:hAnsi="David" w:cs="David" w:hint="cs"/>
          <w:b/>
          <w:bCs/>
          <w:sz w:val="20"/>
          <w:szCs w:val="20"/>
          <w:rtl/>
        </w:rPr>
        <w:t>א הכלל והשוויון הוא החריג ל</w:t>
      </w:r>
      <w:r w:rsidR="00FF2F27" w:rsidRPr="002E6CE9">
        <w:rPr>
          <w:rFonts w:ascii="David" w:hAnsi="David" w:cs="David" w:hint="cs"/>
          <w:b/>
          <w:bCs/>
          <w:sz w:val="20"/>
          <w:szCs w:val="20"/>
          <w:rtl/>
        </w:rPr>
        <w:t>ו</w:t>
      </w:r>
      <w:r w:rsidR="0071319E" w:rsidRPr="00FF2F27">
        <w:rPr>
          <w:rFonts w:ascii="David" w:hAnsi="David" w:cs="David" w:hint="cs"/>
          <w:sz w:val="20"/>
          <w:szCs w:val="20"/>
          <w:rtl/>
        </w:rPr>
        <w:t xml:space="preserve">. החריג מוחל רק כאשר יש </w:t>
      </w:r>
      <w:r w:rsidR="0071319E" w:rsidRPr="00FF2F27">
        <w:rPr>
          <w:rFonts w:ascii="David" w:hAnsi="David" w:cs="David" w:hint="cs"/>
          <w:b/>
          <w:bCs/>
          <w:color w:val="FF0000"/>
          <w:sz w:val="20"/>
          <w:szCs w:val="20"/>
          <w:rtl/>
        </w:rPr>
        <w:t>פערי כוחות בין הצדדים</w:t>
      </w:r>
      <w:r w:rsidR="0071319E" w:rsidRPr="00FF2F27">
        <w:rPr>
          <w:rFonts w:ascii="David" w:hAnsi="David" w:cs="David" w:hint="cs"/>
          <w:sz w:val="20"/>
          <w:szCs w:val="20"/>
          <w:rtl/>
        </w:rPr>
        <w:t xml:space="preserve">. זאת כאשר לאחד מהצדדים יש </w:t>
      </w:r>
      <w:r w:rsidR="00EA4C52" w:rsidRPr="00FF2F27">
        <w:rPr>
          <w:rFonts w:ascii="David" w:hAnsi="David" w:cs="David" w:hint="cs"/>
          <w:b/>
          <w:bCs/>
          <w:sz w:val="20"/>
          <w:szCs w:val="20"/>
          <w:rtl/>
        </w:rPr>
        <w:t>מעין אופי ציבורי.</w:t>
      </w:r>
      <w:r w:rsidR="00EA4C52">
        <w:rPr>
          <w:rFonts w:ascii="David" w:hAnsi="David" w:cs="David" w:hint="cs"/>
          <w:b/>
          <w:bCs/>
          <w:sz w:val="20"/>
          <w:szCs w:val="20"/>
          <w:rtl/>
        </w:rPr>
        <w:t xml:space="preserve"> </w:t>
      </w:r>
      <w:r w:rsidR="00EA4C52" w:rsidRPr="00FF2F27">
        <w:rPr>
          <w:rFonts w:ascii="David" w:hAnsi="David" w:cs="David" w:hint="cs"/>
          <w:b/>
          <w:bCs/>
          <w:color w:val="FF0000"/>
          <w:sz w:val="20"/>
          <w:szCs w:val="20"/>
          <w:rtl/>
        </w:rPr>
        <w:t xml:space="preserve">הלכה: התנגדות לתחולה העקיפה. נחיל את ערך השוויון רק כאשר </w:t>
      </w:r>
      <w:r w:rsidR="00FF2F27" w:rsidRPr="00FF2F27">
        <w:rPr>
          <w:rFonts w:ascii="David" w:hAnsi="David" w:cs="David" w:hint="cs"/>
          <w:b/>
          <w:bCs/>
          <w:color w:val="FF0000"/>
          <w:sz w:val="20"/>
          <w:szCs w:val="20"/>
          <w:rtl/>
        </w:rPr>
        <w:t>מדובר בגוף דו-מהותי.</w:t>
      </w:r>
    </w:p>
    <w:p w14:paraId="508CFD53" w14:textId="4CF15E0A" w:rsidR="00FF2F27" w:rsidRDefault="00FF2F27" w:rsidP="00D12945">
      <w:pPr>
        <w:bidi/>
        <w:spacing w:before="240" w:after="120" w:line="360" w:lineRule="auto"/>
        <w:rPr>
          <w:rFonts w:ascii="David" w:hAnsi="David" w:cs="David"/>
          <w:b/>
          <w:bCs/>
          <w:sz w:val="24"/>
          <w:szCs w:val="24"/>
          <w:rtl/>
        </w:rPr>
      </w:pPr>
      <w:r w:rsidRPr="00FF2F27">
        <w:rPr>
          <w:rFonts w:ascii="David" w:hAnsi="David" w:cs="David" w:hint="cs"/>
          <w:b/>
          <w:bCs/>
          <w:sz w:val="24"/>
          <w:szCs w:val="24"/>
          <w:rtl/>
        </w:rPr>
        <w:t>כבוד האדם</w:t>
      </w:r>
    </w:p>
    <w:p w14:paraId="2809B8DB" w14:textId="6DDECE82" w:rsidR="00FF2F27" w:rsidRDefault="00924EB2" w:rsidP="00D12945">
      <w:pPr>
        <w:bidi/>
        <w:spacing w:after="200" w:line="360" w:lineRule="auto"/>
        <w:rPr>
          <w:rFonts w:ascii="David" w:hAnsi="David" w:cs="David"/>
          <w:sz w:val="20"/>
          <w:szCs w:val="20"/>
          <w:rtl/>
        </w:rPr>
      </w:pPr>
      <w:r w:rsidRPr="00CA101F">
        <w:rPr>
          <w:rFonts w:ascii="David" w:hAnsi="David" w:cs="David" w:hint="cs"/>
          <w:b/>
          <w:bCs/>
          <w:sz w:val="20"/>
          <w:szCs w:val="20"/>
          <w:rtl/>
        </w:rPr>
        <w:t xml:space="preserve">דני </w:t>
      </w:r>
      <w:proofErr w:type="spellStart"/>
      <w:r w:rsidRPr="00CA101F">
        <w:rPr>
          <w:rFonts w:ascii="David" w:hAnsi="David" w:cs="David" w:hint="cs"/>
          <w:b/>
          <w:bCs/>
          <w:sz w:val="20"/>
          <w:szCs w:val="20"/>
          <w:rtl/>
        </w:rPr>
        <w:t>סטטמן</w:t>
      </w:r>
      <w:proofErr w:type="spellEnd"/>
      <w:r w:rsidRPr="00E05EBC">
        <w:rPr>
          <w:rFonts w:ascii="David" w:hAnsi="David" w:cs="David" w:hint="cs"/>
          <w:sz w:val="20"/>
          <w:szCs w:val="20"/>
          <w:rtl/>
        </w:rPr>
        <w:t xml:space="preserve"> </w:t>
      </w:r>
      <w:r w:rsidR="00404988" w:rsidRPr="00E05EBC">
        <w:rPr>
          <w:rFonts w:ascii="David" w:hAnsi="David" w:cs="David" w:hint="cs"/>
          <w:sz w:val="20"/>
          <w:szCs w:val="20"/>
          <w:rtl/>
        </w:rPr>
        <w:t xml:space="preserve">מגדיר </w:t>
      </w:r>
      <w:r w:rsidR="00404988" w:rsidRPr="00CA101F">
        <w:rPr>
          <w:rFonts w:ascii="David" w:hAnsi="David" w:cs="David" w:hint="cs"/>
          <w:sz w:val="20"/>
          <w:szCs w:val="20"/>
          <w:u w:val="single"/>
          <w:rtl/>
        </w:rPr>
        <w:t xml:space="preserve">2 </w:t>
      </w:r>
      <w:r w:rsidR="00E05EBC" w:rsidRPr="00CA101F">
        <w:rPr>
          <w:rFonts w:ascii="David" w:hAnsi="David" w:cs="David" w:hint="cs"/>
          <w:sz w:val="20"/>
          <w:szCs w:val="20"/>
          <w:u w:val="single"/>
          <w:rtl/>
        </w:rPr>
        <w:t>מובנים של כבוד כזכות</w:t>
      </w:r>
      <w:r w:rsidR="00E05EBC" w:rsidRPr="00E05EBC">
        <w:rPr>
          <w:rFonts w:ascii="David" w:hAnsi="David" w:cs="David" w:hint="cs"/>
          <w:sz w:val="20"/>
          <w:szCs w:val="20"/>
          <w:rtl/>
        </w:rPr>
        <w:t>:</w:t>
      </w:r>
      <w:r w:rsidR="00E05EBC">
        <w:rPr>
          <w:rFonts w:ascii="David" w:hAnsi="David" w:cs="David" w:hint="cs"/>
          <w:sz w:val="20"/>
          <w:szCs w:val="20"/>
          <w:rtl/>
        </w:rPr>
        <w:t xml:space="preserve"> </w:t>
      </w:r>
      <w:r w:rsidR="00CA101F">
        <w:rPr>
          <w:rFonts w:ascii="David" w:hAnsi="David" w:cs="David"/>
          <w:sz w:val="20"/>
          <w:szCs w:val="20"/>
          <w:rtl/>
        </w:rPr>
        <w:br/>
      </w:r>
      <w:r w:rsidR="00E05EBC" w:rsidRPr="00555219">
        <w:rPr>
          <w:rFonts w:ascii="David" w:hAnsi="David" w:cs="David" w:hint="cs"/>
          <w:b/>
          <w:bCs/>
          <w:sz w:val="20"/>
          <w:szCs w:val="20"/>
          <w:rtl/>
        </w:rPr>
        <w:t xml:space="preserve">(1) </w:t>
      </w:r>
      <w:r w:rsidR="00E05EBC">
        <w:rPr>
          <w:rFonts w:ascii="David" w:hAnsi="David" w:cs="David" w:hint="cs"/>
          <w:sz w:val="20"/>
          <w:szCs w:val="20"/>
          <w:rtl/>
        </w:rPr>
        <w:t xml:space="preserve">כבוד כיחס לא משפיל </w:t>
      </w:r>
      <w:r w:rsidR="00CA101F">
        <w:rPr>
          <w:rFonts w:ascii="David" w:hAnsi="David" w:cs="David"/>
          <w:sz w:val="20"/>
          <w:szCs w:val="20"/>
          <w:rtl/>
        </w:rPr>
        <w:br/>
      </w:r>
      <w:r w:rsidR="00E05EBC" w:rsidRPr="00555219">
        <w:rPr>
          <w:rFonts w:ascii="David" w:hAnsi="David" w:cs="David" w:hint="cs"/>
          <w:b/>
          <w:bCs/>
          <w:sz w:val="20"/>
          <w:szCs w:val="20"/>
          <w:rtl/>
        </w:rPr>
        <w:lastRenderedPageBreak/>
        <w:t>(2)</w:t>
      </w:r>
      <w:r w:rsidR="00E05EBC">
        <w:rPr>
          <w:rFonts w:ascii="David" w:hAnsi="David" w:cs="David" w:hint="cs"/>
          <w:sz w:val="20"/>
          <w:szCs w:val="20"/>
          <w:rtl/>
        </w:rPr>
        <w:t xml:space="preserve"> כבוד כאוטונומיה. </w:t>
      </w:r>
      <w:r w:rsidR="00CA101F">
        <w:rPr>
          <w:rFonts w:ascii="David" w:hAnsi="David" w:cs="David"/>
          <w:sz w:val="20"/>
          <w:szCs w:val="20"/>
          <w:rtl/>
        </w:rPr>
        <w:br/>
      </w:r>
      <w:proofErr w:type="spellStart"/>
      <w:r w:rsidR="00CA101F">
        <w:rPr>
          <w:rFonts w:ascii="David" w:hAnsi="David" w:cs="David" w:hint="cs"/>
          <w:sz w:val="20"/>
          <w:szCs w:val="20"/>
          <w:rtl/>
        </w:rPr>
        <w:t>סטטמן</w:t>
      </w:r>
      <w:proofErr w:type="spellEnd"/>
      <w:r w:rsidR="00CA101F">
        <w:rPr>
          <w:rFonts w:ascii="David" w:hAnsi="David" w:cs="David" w:hint="cs"/>
          <w:sz w:val="20"/>
          <w:szCs w:val="20"/>
          <w:rtl/>
        </w:rPr>
        <w:t xml:space="preserve"> מעדיף את כבוד כיחס לא משפיל מאחר והאוטונומיה רחבה מידי. </w:t>
      </w:r>
    </w:p>
    <w:p w14:paraId="1923FDD3" w14:textId="3F5BFC36" w:rsidR="00CA101F" w:rsidRPr="00C704AD" w:rsidRDefault="00CA101F" w:rsidP="00D12945">
      <w:pPr>
        <w:pStyle w:val="a7"/>
        <w:numPr>
          <w:ilvl w:val="0"/>
          <w:numId w:val="37"/>
        </w:numPr>
        <w:bidi/>
        <w:spacing w:after="200" w:line="360" w:lineRule="auto"/>
        <w:rPr>
          <w:rFonts w:ascii="David" w:hAnsi="David" w:cs="David"/>
          <w:sz w:val="20"/>
          <w:szCs w:val="20"/>
        </w:rPr>
      </w:pPr>
      <w:r w:rsidRPr="00CA101F">
        <w:rPr>
          <w:rFonts w:ascii="David" w:hAnsi="David" w:cs="David" w:hint="cs"/>
          <w:b/>
          <w:bCs/>
          <w:color w:val="0D0D0D" w:themeColor="text1" w:themeTint="F2"/>
          <w:sz w:val="20"/>
          <w:szCs w:val="20"/>
          <w:highlight w:val="lightGray"/>
          <w:rtl/>
        </w:rPr>
        <w:t>קטלן נ' בתי הסוהר</w:t>
      </w:r>
      <w:r w:rsidRPr="00CA101F">
        <w:rPr>
          <w:rFonts w:ascii="David" w:hAnsi="David" w:cs="David" w:hint="cs"/>
          <w:color w:val="0D0D0D" w:themeColor="text1" w:themeTint="F2"/>
          <w:sz w:val="20"/>
          <w:szCs w:val="20"/>
          <w:rtl/>
        </w:rPr>
        <w:t xml:space="preserve"> </w:t>
      </w:r>
      <w:r>
        <w:rPr>
          <w:rFonts w:ascii="David" w:hAnsi="David" w:cs="David"/>
          <w:sz w:val="20"/>
          <w:szCs w:val="20"/>
          <w:rtl/>
        </w:rPr>
        <w:t>–</w:t>
      </w:r>
      <w:r>
        <w:rPr>
          <w:rFonts w:ascii="David" w:hAnsi="David" w:cs="David" w:hint="cs"/>
          <w:sz w:val="20"/>
          <w:szCs w:val="20"/>
          <w:rtl/>
        </w:rPr>
        <w:t xml:space="preserve"> </w:t>
      </w:r>
      <w:r w:rsidRPr="00CA101F">
        <w:rPr>
          <w:rFonts w:ascii="David" w:hAnsi="David" w:cs="David" w:hint="cs"/>
          <w:b/>
          <w:bCs/>
          <w:color w:val="FF0000"/>
          <w:sz w:val="20"/>
          <w:szCs w:val="20"/>
          <w:rtl/>
        </w:rPr>
        <w:t>כבוד כיחס לא משפיל.</w:t>
      </w:r>
      <w:r w:rsidRPr="00CA101F">
        <w:rPr>
          <w:rFonts w:ascii="David" w:hAnsi="David" w:cs="David" w:hint="cs"/>
          <w:color w:val="FF0000"/>
          <w:sz w:val="20"/>
          <w:szCs w:val="20"/>
          <w:rtl/>
        </w:rPr>
        <w:t xml:space="preserve"> </w:t>
      </w:r>
      <w:r w:rsidRPr="00CA101F">
        <w:rPr>
          <w:rFonts w:ascii="David" w:hAnsi="David" w:cs="David" w:hint="cs"/>
          <w:color w:val="171717" w:themeColor="background2" w:themeShade="1A"/>
          <w:sz w:val="20"/>
          <w:szCs w:val="20"/>
          <w:rtl/>
        </w:rPr>
        <w:t xml:space="preserve">עתירה </w:t>
      </w:r>
      <w:r>
        <w:rPr>
          <w:rFonts w:ascii="David" w:hAnsi="David" w:cs="David" w:hint="cs"/>
          <w:color w:val="171717" w:themeColor="background2" w:themeShade="1A"/>
          <w:sz w:val="20"/>
          <w:szCs w:val="20"/>
          <w:rtl/>
        </w:rPr>
        <w:t xml:space="preserve">כנגד </w:t>
      </w:r>
      <w:r w:rsidRPr="00CA101F">
        <w:rPr>
          <w:rFonts w:ascii="David" w:hAnsi="David" w:cs="David" w:hint="cs"/>
          <w:color w:val="171717" w:themeColor="background2" w:themeShade="1A"/>
          <w:sz w:val="20"/>
          <w:szCs w:val="20"/>
          <w:rtl/>
        </w:rPr>
        <w:t xml:space="preserve">ביצוע </w:t>
      </w:r>
      <w:r>
        <w:rPr>
          <w:rFonts w:ascii="David" w:hAnsi="David" w:cs="David" w:hint="cs"/>
          <w:sz w:val="20"/>
          <w:szCs w:val="20"/>
          <w:rtl/>
        </w:rPr>
        <w:t xml:space="preserve">חוקן באסירים. האסירים טוענים לפגיעה בכבוד. </w:t>
      </w:r>
      <w:r w:rsidR="007B2B95">
        <w:rPr>
          <w:rFonts w:ascii="David" w:hAnsi="David" w:cs="David" w:hint="cs"/>
          <w:sz w:val="20"/>
          <w:szCs w:val="20"/>
          <w:rtl/>
        </w:rPr>
        <w:t xml:space="preserve">ביהמ"ש קבע כי חדירה לגופו של אדם ללא הסכמה מהווה השפלה. </w:t>
      </w:r>
      <w:r w:rsidRPr="005652B9">
        <w:rPr>
          <w:rFonts w:ascii="David" w:hAnsi="David" w:cs="David" w:hint="cs"/>
          <w:b/>
          <w:bCs/>
          <w:sz w:val="20"/>
          <w:szCs w:val="20"/>
          <w:rtl/>
        </w:rPr>
        <w:t>כה</w:t>
      </w:r>
      <w:r w:rsidR="00CB45BB" w:rsidRPr="005652B9">
        <w:rPr>
          <w:rFonts w:ascii="David" w:hAnsi="David" w:cs="David" w:hint="cs"/>
          <w:b/>
          <w:bCs/>
          <w:sz w:val="20"/>
          <w:szCs w:val="20"/>
          <w:rtl/>
        </w:rPr>
        <w:t>ן:</w:t>
      </w:r>
      <w:r w:rsidR="00CB45BB">
        <w:rPr>
          <w:rFonts w:ascii="David" w:hAnsi="David" w:cs="David" w:hint="cs"/>
          <w:sz w:val="20"/>
          <w:szCs w:val="20"/>
          <w:rtl/>
        </w:rPr>
        <w:t xml:space="preserve"> כדי לפגוע בזכות לכבוד יש צורך בחקיקה ראשית. </w:t>
      </w:r>
      <w:r w:rsidR="005652B9">
        <w:rPr>
          <w:rFonts w:ascii="David" w:hAnsi="David" w:cs="David" w:hint="cs"/>
          <w:sz w:val="20"/>
          <w:szCs w:val="20"/>
          <w:rtl/>
        </w:rPr>
        <w:t xml:space="preserve">יש לבצע את החוקן רק אם יש ידיעה וודאית על הברחת סמים. </w:t>
      </w:r>
      <w:proofErr w:type="spellStart"/>
      <w:r w:rsidR="005652B9" w:rsidRPr="005652B9">
        <w:rPr>
          <w:rFonts w:ascii="David" w:hAnsi="David" w:cs="David" w:hint="cs"/>
          <w:b/>
          <w:bCs/>
          <w:sz w:val="20"/>
          <w:szCs w:val="20"/>
          <w:rtl/>
        </w:rPr>
        <w:t>לנדוי</w:t>
      </w:r>
      <w:proofErr w:type="spellEnd"/>
      <w:r w:rsidR="005652B9">
        <w:rPr>
          <w:rFonts w:ascii="David" w:hAnsi="David" w:cs="David" w:hint="cs"/>
          <w:sz w:val="20"/>
          <w:szCs w:val="20"/>
          <w:rtl/>
        </w:rPr>
        <w:t>: רק המחוקק הראשי יכול לפגוע בזכות לכבוד ע"ב שק"ד</w:t>
      </w:r>
      <w:r w:rsidR="00C704AD">
        <w:rPr>
          <w:rFonts w:ascii="David" w:hAnsi="David" w:cs="David" w:hint="cs"/>
          <w:sz w:val="20"/>
          <w:szCs w:val="20"/>
          <w:rtl/>
        </w:rPr>
        <w:t xml:space="preserve">. </w:t>
      </w:r>
      <w:r w:rsidR="00C704AD" w:rsidRPr="00C704AD">
        <w:rPr>
          <w:rFonts w:ascii="David" w:hAnsi="David" w:cs="David" w:hint="cs"/>
          <w:b/>
          <w:bCs/>
          <w:color w:val="FF0000"/>
          <w:sz w:val="20"/>
          <w:szCs w:val="20"/>
          <w:rtl/>
        </w:rPr>
        <w:t>הלכה: אימוץ הגישה של כבוד כיחס לא משפיל.</w:t>
      </w:r>
      <w:r w:rsidR="00C704AD" w:rsidRPr="00C704AD">
        <w:rPr>
          <w:rFonts w:ascii="David" w:hAnsi="David" w:cs="David" w:hint="cs"/>
          <w:color w:val="FF0000"/>
          <w:sz w:val="20"/>
          <w:szCs w:val="20"/>
          <w:rtl/>
        </w:rPr>
        <w:t xml:space="preserve"> </w:t>
      </w:r>
      <w:r w:rsidR="00C704AD">
        <w:rPr>
          <w:rFonts w:ascii="David" w:hAnsi="David" w:cs="David"/>
          <w:color w:val="FF0000"/>
          <w:sz w:val="20"/>
          <w:szCs w:val="20"/>
          <w:rtl/>
        </w:rPr>
        <w:br/>
      </w:r>
    </w:p>
    <w:p w14:paraId="4E208DB7" w14:textId="369DABE8" w:rsidR="000E4A35" w:rsidRPr="000E4A35" w:rsidRDefault="00457E38" w:rsidP="00D12945">
      <w:pPr>
        <w:pStyle w:val="a7"/>
        <w:numPr>
          <w:ilvl w:val="0"/>
          <w:numId w:val="37"/>
        </w:numPr>
        <w:bidi/>
        <w:spacing w:after="200" w:line="360" w:lineRule="auto"/>
        <w:rPr>
          <w:rFonts w:ascii="David" w:hAnsi="David" w:cs="David"/>
          <w:sz w:val="20"/>
          <w:szCs w:val="20"/>
        </w:rPr>
      </w:pPr>
      <w:proofErr w:type="spellStart"/>
      <w:r w:rsidRPr="00457E38">
        <w:rPr>
          <w:rFonts w:ascii="David" w:hAnsi="David" w:cs="David" w:hint="cs"/>
          <w:b/>
          <w:bCs/>
          <w:sz w:val="20"/>
          <w:szCs w:val="20"/>
          <w:highlight w:val="lightGray"/>
          <w:rtl/>
        </w:rPr>
        <w:t>דעקה</w:t>
      </w:r>
      <w:proofErr w:type="spellEnd"/>
      <w:r w:rsidRPr="00457E38">
        <w:rPr>
          <w:rFonts w:ascii="David" w:hAnsi="David" w:cs="David" w:hint="cs"/>
          <w:b/>
          <w:bCs/>
          <w:sz w:val="20"/>
          <w:szCs w:val="20"/>
          <w:highlight w:val="lightGray"/>
          <w:rtl/>
        </w:rPr>
        <w:t xml:space="preserve"> נ' ביה"ח כרמל</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w:t>
      </w:r>
      <w:r w:rsidR="00076755" w:rsidRPr="00C9496C">
        <w:rPr>
          <w:rFonts w:ascii="David" w:hAnsi="David" w:cs="David" w:hint="cs"/>
          <w:b/>
          <w:bCs/>
          <w:color w:val="FF0000"/>
          <w:sz w:val="20"/>
          <w:szCs w:val="20"/>
          <w:rtl/>
        </w:rPr>
        <w:t>שימוש בכבוד כאוטונומיה.</w:t>
      </w:r>
      <w:r w:rsidR="00076755" w:rsidRPr="00C9496C">
        <w:rPr>
          <w:rFonts w:ascii="David" w:hAnsi="David" w:cs="David" w:hint="cs"/>
          <w:color w:val="FF0000"/>
          <w:sz w:val="20"/>
          <w:szCs w:val="20"/>
          <w:rtl/>
        </w:rPr>
        <w:t xml:space="preserve"> </w:t>
      </w:r>
      <w:r>
        <w:rPr>
          <w:rFonts w:ascii="David" w:hAnsi="David" w:cs="David" w:hint="cs"/>
          <w:sz w:val="20"/>
          <w:szCs w:val="20"/>
          <w:rtl/>
        </w:rPr>
        <w:t>החתימו אישה על טופס רפואי בעודה מטושטשת</w:t>
      </w:r>
      <w:r w:rsidR="00516821">
        <w:rPr>
          <w:rFonts w:ascii="David" w:hAnsi="David" w:cs="David" w:hint="cs"/>
          <w:sz w:val="20"/>
          <w:szCs w:val="20"/>
          <w:rtl/>
        </w:rPr>
        <w:t xml:space="preserve"> על ביצוע </w:t>
      </w:r>
      <w:r w:rsidR="00CA116B">
        <w:rPr>
          <w:rFonts w:ascii="David" w:hAnsi="David" w:cs="David" w:hint="cs"/>
          <w:sz w:val="20"/>
          <w:szCs w:val="20"/>
          <w:rtl/>
        </w:rPr>
        <w:t>ביופסיה</w:t>
      </w:r>
      <w:r>
        <w:rPr>
          <w:rFonts w:ascii="David" w:hAnsi="David" w:cs="David" w:hint="cs"/>
          <w:sz w:val="20"/>
          <w:szCs w:val="20"/>
          <w:rtl/>
        </w:rPr>
        <w:t>. האישה תובעת בגין רשלנות רפואית</w:t>
      </w:r>
      <w:r w:rsidR="00CC3E0D">
        <w:rPr>
          <w:rFonts w:ascii="David" w:hAnsi="David" w:cs="David" w:hint="cs"/>
          <w:sz w:val="20"/>
          <w:szCs w:val="20"/>
          <w:rtl/>
        </w:rPr>
        <w:t xml:space="preserve"> וטוענת לפגיעה ב</w:t>
      </w:r>
      <w:r w:rsidR="00CA116B">
        <w:rPr>
          <w:rFonts w:ascii="David" w:hAnsi="David" w:cs="David" w:hint="cs"/>
          <w:sz w:val="20"/>
          <w:szCs w:val="20"/>
          <w:rtl/>
        </w:rPr>
        <w:t>אוטונומיה המעוגנת בזכות לכבוד</w:t>
      </w:r>
      <w:r>
        <w:rPr>
          <w:rFonts w:ascii="David" w:hAnsi="David" w:cs="David" w:hint="cs"/>
          <w:sz w:val="20"/>
          <w:szCs w:val="20"/>
          <w:rtl/>
        </w:rPr>
        <w:t xml:space="preserve">. </w:t>
      </w:r>
      <w:r w:rsidR="00076755" w:rsidRPr="00516821">
        <w:rPr>
          <w:rFonts w:ascii="David" w:hAnsi="David" w:cs="David" w:hint="cs"/>
          <w:b/>
          <w:bCs/>
          <w:sz w:val="20"/>
          <w:szCs w:val="20"/>
          <w:rtl/>
        </w:rPr>
        <w:t>אור:</w:t>
      </w:r>
      <w:r w:rsidR="00076755">
        <w:rPr>
          <w:rFonts w:ascii="David" w:hAnsi="David" w:cs="David" w:hint="cs"/>
          <w:sz w:val="20"/>
          <w:szCs w:val="20"/>
          <w:rtl/>
        </w:rPr>
        <w:t xml:space="preserve"> יש פגיעה באוטונומיה </w:t>
      </w:r>
      <w:r w:rsidR="00516821">
        <w:rPr>
          <w:rFonts w:ascii="David" w:hAnsi="David" w:cs="David" w:hint="cs"/>
          <w:sz w:val="20"/>
          <w:szCs w:val="20"/>
          <w:rtl/>
        </w:rPr>
        <w:t xml:space="preserve">כתוצאה מפגיעה בגוף מאחר ונשללה זכות הבחירה של העותרת. </w:t>
      </w:r>
      <w:r w:rsidR="008452E2" w:rsidRPr="008452E2">
        <w:rPr>
          <w:rFonts w:ascii="David" w:hAnsi="David" w:cs="David" w:hint="cs"/>
          <w:b/>
          <w:bCs/>
          <w:color w:val="FF0000"/>
          <w:sz w:val="20"/>
          <w:szCs w:val="20"/>
          <w:rtl/>
        </w:rPr>
        <w:t xml:space="preserve">הלכה: </w:t>
      </w:r>
      <w:r w:rsidR="008452E2" w:rsidRPr="008452E2">
        <w:rPr>
          <w:rFonts w:ascii="David" w:hAnsi="David" w:cs="David"/>
          <w:b/>
          <w:bCs/>
          <w:color w:val="FF0000"/>
          <w:sz w:val="20"/>
          <w:szCs w:val="20"/>
          <w:rtl/>
        </w:rPr>
        <w:t>הרחבה של הזכות לכבוד, מזכות פרטיקולרית למניעת השפלה לזכות מסגרת לאוטונומיה</w:t>
      </w:r>
      <w:r w:rsidR="008452E2">
        <w:rPr>
          <w:rFonts w:ascii="David" w:hAnsi="David" w:cs="David" w:hint="cs"/>
          <w:b/>
          <w:bCs/>
          <w:color w:val="FF0000"/>
          <w:sz w:val="20"/>
          <w:szCs w:val="20"/>
          <w:rtl/>
        </w:rPr>
        <w:t xml:space="preserve">. </w:t>
      </w:r>
      <w:r w:rsidR="008807BD" w:rsidRPr="00DC2B0C">
        <w:rPr>
          <w:rFonts w:ascii="David" w:hAnsi="David" w:cs="David" w:hint="cs"/>
          <w:color w:val="0D0D0D" w:themeColor="text1" w:themeTint="F2"/>
          <w:sz w:val="20"/>
          <w:szCs w:val="20"/>
          <w:u w:val="single"/>
          <w:rtl/>
        </w:rPr>
        <w:t>ביקורת של גידי</w:t>
      </w:r>
      <w:r w:rsidR="008807BD" w:rsidRPr="00DC2B0C">
        <w:rPr>
          <w:rFonts w:ascii="David" w:hAnsi="David" w:cs="David" w:hint="cs"/>
          <w:color w:val="0D0D0D" w:themeColor="text1" w:themeTint="F2"/>
          <w:sz w:val="20"/>
          <w:szCs w:val="20"/>
          <w:rtl/>
        </w:rPr>
        <w:t xml:space="preserve">: כבוד כאוטונומיה בולעת את </w:t>
      </w:r>
      <w:r w:rsidR="00DC2B0C" w:rsidRPr="00DC2B0C">
        <w:rPr>
          <w:rFonts w:ascii="David" w:hAnsi="David" w:cs="David" w:hint="cs"/>
          <w:color w:val="0D0D0D" w:themeColor="text1" w:themeTint="F2"/>
          <w:sz w:val="20"/>
          <w:szCs w:val="20"/>
          <w:rtl/>
        </w:rPr>
        <w:t>כבוד במובנו כיחס לא משפיל.</w:t>
      </w:r>
      <w:r w:rsidR="00DC2B0C" w:rsidRPr="00DC2B0C">
        <w:rPr>
          <w:rFonts w:ascii="David" w:hAnsi="David" w:cs="David" w:hint="cs"/>
          <w:b/>
          <w:bCs/>
          <w:color w:val="0D0D0D" w:themeColor="text1" w:themeTint="F2"/>
          <w:sz w:val="20"/>
          <w:szCs w:val="20"/>
          <w:rtl/>
        </w:rPr>
        <w:t xml:space="preserve"> </w:t>
      </w:r>
      <w:r w:rsidR="000E4A35">
        <w:rPr>
          <w:rFonts w:ascii="David" w:hAnsi="David" w:cs="David"/>
          <w:b/>
          <w:bCs/>
          <w:color w:val="0D0D0D" w:themeColor="text1" w:themeTint="F2"/>
          <w:sz w:val="20"/>
          <w:szCs w:val="20"/>
          <w:rtl/>
        </w:rPr>
        <w:br/>
      </w:r>
    </w:p>
    <w:p w14:paraId="7B2B55F9" w14:textId="488E388D" w:rsidR="00555219" w:rsidRPr="00555219" w:rsidRDefault="00F37080" w:rsidP="00D12945">
      <w:pPr>
        <w:pStyle w:val="a7"/>
        <w:numPr>
          <w:ilvl w:val="0"/>
          <w:numId w:val="37"/>
        </w:numPr>
        <w:bidi/>
        <w:spacing w:after="200" w:line="360" w:lineRule="auto"/>
        <w:rPr>
          <w:rFonts w:ascii="David" w:hAnsi="David" w:cs="David"/>
          <w:sz w:val="20"/>
          <w:szCs w:val="20"/>
        </w:rPr>
      </w:pPr>
      <w:r w:rsidRPr="000E4A35">
        <w:rPr>
          <w:rFonts w:ascii="David" w:hAnsi="David" w:cs="David" w:hint="cs"/>
          <w:b/>
          <w:bCs/>
          <w:sz w:val="20"/>
          <w:szCs w:val="20"/>
          <w:highlight w:val="lightGray"/>
          <w:rtl/>
        </w:rPr>
        <w:t>לשכת עורכי הדין</w:t>
      </w:r>
      <w:r w:rsidRPr="000E4A35">
        <w:rPr>
          <w:rFonts w:ascii="David" w:hAnsi="David" w:cs="David" w:hint="cs"/>
          <w:sz w:val="20"/>
          <w:szCs w:val="20"/>
          <w:rtl/>
        </w:rPr>
        <w:t xml:space="preserve"> </w:t>
      </w:r>
      <w:r w:rsidR="00CC119D" w:rsidRPr="000E4A35">
        <w:rPr>
          <w:rFonts w:ascii="David" w:hAnsi="David" w:cs="David"/>
          <w:sz w:val="20"/>
          <w:szCs w:val="20"/>
          <w:rtl/>
        </w:rPr>
        <w:t>–</w:t>
      </w:r>
      <w:r w:rsidRPr="000E4A35">
        <w:rPr>
          <w:rFonts w:ascii="David" w:hAnsi="David" w:cs="David" w:hint="cs"/>
          <w:sz w:val="20"/>
          <w:szCs w:val="20"/>
          <w:rtl/>
        </w:rPr>
        <w:t xml:space="preserve"> </w:t>
      </w:r>
      <w:r w:rsidR="00CC119D" w:rsidRPr="000E4A35">
        <w:rPr>
          <w:rFonts w:ascii="David" w:hAnsi="David" w:cs="David" w:hint="cs"/>
          <w:sz w:val="20"/>
          <w:szCs w:val="20"/>
          <w:rtl/>
        </w:rPr>
        <w:t>עתירה כנגד ההחלטה ש</w:t>
      </w:r>
      <w:r w:rsidR="00746F02" w:rsidRPr="000E4A35">
        <w:rPr>
          <w:rFonts w:ascii="David" w:hAnsi="David" w:cs="David" w:hint="cs"/>
          <w:sz w:val="20"/>
          <w:szCs w:val="20"/>
          <w:rtl/>
        </w:rPr>
        <w:t xml:space="preserve">עובדי מדינה לא יוכלו להשתמש בתעודותיהם המקצועיות אם עיסוקם לא קשור באופן ישיר. </w:t>
      </w:r>
      <w:r w:rsidR="001B1681" w:rsidRPr="000E4A35">
        <w:rPr>
          <w:rFonts w:ascii="David" w:hAnsi="David" w:cs="David" w:hint="cs"/>
          <w:sz w:val="20"/>
          <w:szCs w:val="20"/>
          <w:rtl/>
        </w:rPr>
        <w:t xml:space="preserve">העותרים טוענים לפגיעה בחופש העיסוק וחופש הביטוי. </w:t>
      </w:r>
      <w:r w:rsidR="001B1681" w:rsidRPr="000E4A35">
        <w:rPr>
          <w:rFonts w:ascii="David" w:hAnsi="David" w:cs="David" w:hint="cs"/>
          <w:b/>
          <w:bCs/>
          <w:sz w:val="20"/>
          <w:szCs w:val="20"/>
          <w:rtl/>
        </w:rPr>
        <w:t>לוי:</w:t>
      </w:r>
      <w:r w:rsidR="001B1681" w:rsidRPr="000E4A35">
        <w:rPr>
          <w:rFonts w:ascii="David" w:hAnsi="David" w:cs="David" w:hint="cs"/>
          <w:sz w:val="20"/>
          <w:szCs w:val="20"/>
          <w:rtl/>
        </w:rPr>
        <w:t xml:space="preserve"> אין פגיעה בחופש העיסוק</w:t>
      </w:r>
      <w:r w:rsidR="00592A9F" w:rsidRPr="000E4A35">
        <w:rPr>
          <w:rFonts w:ascii="David" w:hAnsi="David" w:cs="David" w:hint="cs"/>
          <w:sz w:val="20"/>
          <w:szCs w:val="20"/>
          <w:rtl/>
        </w:rPr>
        <w:t xml:space="preserve"> אלא </w:t>
      </w:r>
      <w:r w:rsidR="001B1681" w:rsidRPr="000E4A35">
        <w:rPr>
          <w:rFonts w:ascii="David" w:hAnsi="David" w:cs="David" w:hint="cs"/>
          <w:b/>
          <w:bCs/>
          <w:sz w:val="20"/>
          <w:szCs w:val="20"/>
          <w:rtl/>
        </w:rPr>
        <w:t xml:space="preserve">יש פגיעה בכבוד </w:t>
      </w:r>
      <w:r w:rsidR="007B5740" w:rsidRPr="000E4A35">
        <w:rPr>
          <w:rFonts w:ascii="David" w:hAnsi="David" w:cs="David" w:hint="cs"/>
          <w:b/>
          <w:bCs/>
          <w:sz w:val="20"/>
          <w:szCs w:val="20"/>
          <w:rtl/>
        </w:rPr>
        <w:t>כאוטונומיה</w:t>
      </w:r>
      <w:r w:rsidR="007B5740" w:rsidRPr="000E4A35">
        <w:rPr>
          <w:rFonts w:ascii="David" w:hAnsi="David" w:cs="David" w:hint="cs"/>
          <w:sz w:val="20"/>
          <w:szCs w:val="20"/>
          <w:rtl/>
        </w:rPr>
        <w:t xml:space="preserve"> </w:t>
      </w:r>
      <w:r w:rsidR="007B5740" w:rsidRPr="000E4A35">
        <w:rPr>
          <w:rFonts w:ascii="David" w:hAnsi="David" w:cs="David"/>
          <w:sz w:val="20"/>
          <w:szCs w:val="20"/>
          <w:rtl/>
        </w:rPr>
        <w:t>–</w:t>
      </w:r>
      <w:r w:rsidR="00765D5E" w:rsidRPr="000E4A35">
        <w:rPr>
          <w:rFonts w:ascii="David" w:hAnsi="David" w:cs="David" w:hint="cs"/>
          <w:sz w:val="20"/>
          <w:szCs w:val="20"/>
          <w:rtl/>
        </w:rPr>
        <w:t xml:space="preserve"> הגשמה עצמית ושימוש בתואר כמקור לגאווה </w:t>
      </w:r>
      <w:r w:rsidR="00195C26" w:rsidRPr="000E4A35">
        <w:rPr>
          <w:rFonts w:ascii="David" w:hAnsi="David" w:cs="David" w:hint="cs"/>
          <w:sz w:val="20"/>
          <w:szCs w:val="20"/>
          <w:rtl/>
        </w:rPr>
        <w:t xml:space="preserve">הן חלק מהזכות של אדם לכבוד. במקרה דנן </w:t>
      </w:r>
      <w:r w:rsidR="00C457FA" w:rsidRPr="000E4A35">
        <w:rPr>
          <w:rFonts w:ascii="David" w:hAnsi="David" w:cs="David" w:hint="cs"/>
          <w:sz w:val="20"/>
          <w:szCs w:val="20"/>
          <w:rtl/>
        </w:rPr>
        <w:t>אין פגיעה בלב הזכות</w:t>
      </w:r>
      <w:r w:rsidR="00195C26" w:rsidRPr="000E4A35">
        <w:rPr>
          <w:rFonts w:ascii="David" w:hAnsi="David" w:cs="David" w:hint="cs"/>
          <w:sz w:val="20"/>
          <w:szCs w:val="20"/>
          <w:rtl/>
        </w:rPr>
        <w:t xml:space="preserve"> מאחר והפגיעה לא כרוכה בהשפלה</w:t>
      </w:r>
      <w:r w:rsidR="00C457FA" w:rsidRPr="000E4A35">
        <w:rPr>
          <w:rFonts w:ascii="David" w:hAnsi="David" w:cs="David" w:hint="cs"/>
          <w:sz w:val="20"/>
          <w:szCs w:val="20"/>
          <w:rtl/>
        </w:rPr>
        <w:t xml:space="preserve">. </w:t>
      </w:r>
      <w:r w:rsidR="00C457FA" w:rsidRPr="000E4A35">
        <w:rPr>
          <w:rFonts w:ascii="David" w:hAnsi="David" w:cs="David" w:hint="cs"/>
          <w:b/>
          <w:bCs/>
          <w:color w:val="FF0000"/>
          <w:sz w:val="20"/>
          <w:szCs w:val="20"/>
          <w:rtl/>
        </w:rPr>
        <w:t xml:space="preserve">הלכה: </w:t>
      </w:r>
      <w:r w:rsidR="00994108">
        <w:rPr>
          <w:rFonts w:ascii="David" w:hAnsi="David" w:cs="David" w:hint="cs"/>
          <w:b/>
          <w:bCs/>
          <w:color w:val="FF0000"/>
          <w:sz w:val="20"/>
          <w:szCs w:val="20"/>
          <w:rtl/>
        </w:rPr>
        <w:t xml:space="preserve">ניתן להכניס זכויות נוספות כמו </w:t>
      </w:r>
      <w:r w:rsidR="006300FF" w:rsidRPr="000E4A35">
        <w:rPr>
          <w:rFonts w:ascii="David" w:hAnsi="David" w:cs="David" w:hint="cs"/>
          <w:b/>
          <w:bCs/>
          <w:color w:val="FF0000"/>
          <w:sz w:val="20"/>
          <w:szCs w:val="20"/>
          <w:rtl/>
        </w:rPr>
        <w:t xml:space="preserve">הגשמה עצמית ומקור לגאווה </w:t>
      </w:r>
      <w:r w:rsidR="00DF4A01" w:rsidRPr="000E4A35">
        <w:rPr>
          <w:rFonts w:ascii="David" w:hAnsi="David" w:cs="David" w:hint="cs"/>
          <w:b/>
          <w:bCs/>
          <w:color w:val="FF0000"/>
          <w:sz w:val="20"/>
          <w:szCs w:val="20"/>
          <w:rtl/>
        </w:rPr>
        <w:t>תחת כבוד האדם.</w:t>
      </w:r>
      <w:r w:rsidR="00DF4A01" w:rsidRPr="000E4A35">
        <w:rPr>
          <w:rFonts w:ascii="David" w:hAnsi="David" w:cs="David" w:hint="cs"/>
          <w:color w:val="FF0000"/>
          <w:sz w:val="20"/>
          <w:szCs w:val="20"/>
          <w:rtl/>
        </w:rPr>
        <w:t xml:space="preserve"> </w:t>
      </w:r>
      <w:r w:rsidR="00555219">
        <w:rPr>
          <w:rFonts w:ascii="David" w:hAnsi="David" w:cs="David"/>
          <w:color w:val="FF0000"/>
          <w:sz w:val="20"/>
          <w:szCs w:val="20"/>
          <w:rtl/>
        </w:rPr>
        <w:br/>
      </w:r>
    </w:p>
    <w:p w14:paraId="2521F669" w14:textId="22F6DAE2" w:rsidR="00D169CA" w:rsidRPr="00D169CA" w:rsidRDefault="00555219" w:rsidP="00D12945">
      <w:pPr>
        <w:pStyle w:val="a7"/>
        <w:numPr>
          <w:ilvl w:val="0"/>
          <w:numId w:val="37"/>
        </w:numPr>
        <w:bidi/>
        <w:spacing w:after="200" w:line="360" w:lineRule="auto"/>
        <w:rPr>
          <w:rFonts w:ascii="David" w:hAnsi="David" w:cs="David"/>
          <w:sz w:val="20"/>
          <w:szCs w:val="20"/>
        </w:rPr>
      </w:pPr>
      <w:proofErr w:type="spellStart"/>
      <w:r w:rsidRPr="00555219">
        <w:rPr>
          <w:rFonts w:ascii="David" w:hAnsi="David" w:cs="David" w:hint="cs"/>
          <w:b/>
          <w:bCs/>
          <w:sz w:val="20"/>
          <w:szCs w:val="20"/>
          <w:highlight w:val="lightGray"/>
          <w:rtl/>
        </w:rPr>
        <w:t>עדאלה</w:t>
      </w:r>
      <w:proofErr w:type="spellEnd"/>
      <w:r w:rsidRPr="00555219">
        <w:rPr>
          <w:rFonts w:ascii="David" w:hAnsi="David" w:cs="David" w:hint="cs"/>
          <w:b/>
          <w:bCs/>
          <w:sz w:val="20"/>
          <w:szCs w:val="20"/>
          <w:highlight w:val="lightGray"/>
          <w:rtl/>
        </w:rPr>
        <w:t xml:space="preserve"> נ' משרד הרווחה</w:t>
      </w:r>
      <w:r>
        <w:rPr>
          <w:rFonts w:ascii="David" w:hAnsi="David" w:cs="David" w:hint="cs"/>
          <w:sz w:val="20"/>
          <w:szCs w:val="20"/>
          <w:rtl/>
        </w:rPr>
        <w:t xml:space="preserve"> </w:t>
      </w:r>
      <w:r w:rsidR="004B7F34">
        <w:rPr>
          <w:rFonts w:ascii="David" w:hAnsi="David" w:cs="David"/>
          <w:sz w:val="20"/>
          <w:szCs w:val="20"/>
          <w:rtl/>
        </w:rPr>
        <w:t>–</w:t>
      </w:r>
      <w:r>
        <w:rPr>
          <w:rFonts w:ascii="David" w:hAnsi="David" w:cs="David" w:hint="cs"/>
          <w:sz w:val="20"/>
          <w:szCs w:val="20"/>
          <w:rtl/>
        </w:rPr>
        <w:t xml:space="preserve"> </w:t>
      </w:r>
      <w:r w:rsidR="005474D0">
        <w:rPr>
          <w:rFonts w:ascii="David" w:hAnsi="David" w:cs="David" w:hint="cs"/>
          <w:sz w:val="20"/>
          <w:szCs w:val="20"/>
          <w:rtl/>
        </w:rPr>
        <w:t xml:space="preserve">ניסיון לצמצום היקף האוטונומיה. </w:t>
      </w:r>
      <w:r w:rsidR="004B7F34">
        <w:rPr>
          <w:rFonts w:ascii="David" w:hAnsi="David" w:cs="David" w:hint="cs"/>
          <w:sz w:val="20"/>
          <w:szCs w:val="20"/>
          <w:rtl/>
        </w:rPr>
        <w:t xml:space="preserve">חוק המורה על הפסקת קצבאות להורים שילדיהם שלא התחסנו. </w:t>
      </w:r>
      <w:r w:rsidR="00422411">
        <w:rPr>
          <w:rFonts w:ascii="David" w:hAnsi="David" w:cs="David" w:hint="cs"/>
          <w:sz w:val="20"/>
          <w:szCs w:val="20"/>
          <w:rtl/>
        </w:rPr>
        <w:t xml:space="preserve">הטענה היא </w:t>
      </w:r>
      <w:r w:rsidR="00422411" w:rsidRPr="00D11029">
        <w:rPr>
          <w:rFonts w:ascii="David" w:hAnsi="David" w:cs="David" w:hint="cs"/>
          <w:b/>
          <w:bCs/>
          <w:sz w:val="20"/>
          <w:szCs w:val="20"/>
          <w:rtl/>
        </w:rPr>
        <w:t>לפגיעה באוטונומיה ההורית</w:t>
      </w:r>
      <w:r w:rsidR="00D11029">
        <w:rPr>
          <w:rFonts w:ascii="David" w:hAnsi="David" w:cs="David" w:hint="cs"/>
          <w:b/>
          <w:bCs/>
          <w:sz w:val="20"/>
          <w:szCs w:val="20"/>
          <w:rtl/>
        </w:rPr>
        <w:t>. ארבל:</w:t>
      </w:r>
      <w:r w:rsidR="000B0903">
        <w:rPr>
          <w:rFonts w:ascii="David" w:hAnsi="David" w:cs="David" w:hint="cs"/>
          <w:b/>
          <w:bCs/>
          <w:sz w:val="20"/>
          <w:szCs w:val="20"/>
          <w:rtl/>
        </w:rPr>
        <w:t xml:space="preserve"> </w:t>
      </w:r>
      <w:r w:rsidR="005474D0" w:rsidRPr="005474D0">
        <w:rPr>
          <w:rFonts w:ascii="David" w:hAnsi="David" w:cs="David" w:hint="cs"/>
          <w:b/>
          <w:bCs/>
          <w:color w:val="FF0000"/>
          <w:sz w:val="20"/>
          <w:szCs w:val="20"/>
          <w:rtl/>
        </w:rPr>
        <w:t xml:space="preserve">לא כל פגיעה באוטונומיה היא פגיעה חוקתית. יש לבחון בשני מבחנים: (1) מהות הבחירה הנשללת מאדם (2) מידת הכפייה ושלילת הרצון. </w:t>
      </w:r>
      <w:r w:rsidR="00D169CA">
        <w:rPr>
          <w:rFonts w:ascii="David" w:hAnsi="David" w:cs="David"/>
          <w:b/>
          <w:bCs/>
          <w:color w:val="FF0000"/>
          <w:sz w:val="20"/>
          <w:szCs w:val="20"/>
          <w:rtl/>
        </w:rPr>
        <w:br/>
      </w:r>
    </w:p>
    <w:p w14:paraId="4A0C9772" w14:textId="5AD99A46" w:rsidR="001047D6" w:rsidRDefault="00E02C65" w:rsidP="00D12945">
      <w:pPr>
        <w:pStyle w:val="a7"/>
        <w:numPr>
          <w:ilvl w:val="0"/>
          <w:numId w:val="37"/>
        </w:numPr>
        <w:bidi/>
        <w:spacing w:after="200" w:line="360" w:lineRule="auto"/>
        <w:rPr>
          <w:rFonts w:ascii="David" w:hAnsi="David" w:cs="David"/>
          <w:sz w:val="20"/>
          <w:szCs w:val="20"/>
        </w:rPr>
      </w:pPr>
      <w:r w:rsidRPr="00E02C65">
        <w:rPr>
          <w:rFonts w:ascii="David" w:hAnsi="David" w:cs="David" w:hint="cs"/>
          <w:b/>
          <w:bCs/>
          <w:sz w:val="20"/>
          <w:szCs w:val="20"/>
          <w:highlight w:val="lightGray"/>
          <w:rtl/>
        </w:rPr>
        <w:t>התנועה לאיכות השלטון</w:t>
      </w:r>
      <w:r w:rsidRPr="00E02C65">
        <w:rPr>
          <w:rFonts w:ascii="David" w:hAnsi="David" w:cs="David" w:hint="cs"/>
          <w:sz w:val="20"/>
          <w:szCs w:val="20"/>
          <w:rtl/>
        </w:rPr>
        <w:t xml:space="preserve"> </w:t>
      </w:r>
      <w:r w:rsidR="00E3392A">
        <w:rPr>
          <w:rFonts w:ascii="David" w:hAnsi="David" w:cs="David"/>
          <w:sz w:val="20"/>
          <w:szCs w:val="20"/>
          <w:rtl/>
        </w:rPr>
        <w:t>–</w:t>
      </w:r>
      <w:r w:rsidRPr="00E02C65">
        <w:rPr>
          <w:rFonts w:ascii="David" w:hAnsi="David" w:cs="David" w:hint="cs"/>
          <w:sz w:val="20"/>
          <w:szCs w:val="20"/>
          <w:rtl/>
        </w:rPr>
        <w:t xml:space="preserve"> </w:t>
      </w:r>
      <w:r w:rsidR="00E3392A">
        <w:rPr>
          <w:rFonts w:ascii="David" w:hAnsi="David" w:cs="David" w:hint="cs"/>
          <w:sz w:val="20"/>
          <w:szCs w:val="20"/>
          <w:rtl/>
        </w:rPr>
        <w:t>עתירה כנגד חוק טל</w:t>
      </w:r>
      <w:r w:rsidR="004258EE">
        <w:rPr>
          <w:rFonts w:ascii="David" w:hAnsi="David" w:cs="David" w:hint="cs"/>
          <w:sz w:val="20"/>
          <w:szCs w:val="20"/>
          <w:rtl/>
        </w:rPr>
        <w:t xml:space="preserve"> בטענה כי החוק פוגע בשוויון. </w:t>
      </w:r>
      <w:r w:rsidR="00033524" w:rsidRPr="00033524">
        <w:rPr>
          <w:rFonts w:ascii="David" w:hAnsi="David" w:cs="David" w:hint="cs"/>
          <w:b/>
          <w:bCs/>
          <w:sz w:val="20"/>
          <w:szCs w:val="20"/>
          <w:rtl/>
        </w:rPr>
        <w:t>חשין</w:t>
      </w:r>
      <w:r w:rsidR="0001790C">
        <w:rPr>
          <w:rFonts w:ascii="David" w:hAnsi="David" w:cs="David" w:hint="cs"/>
          <w:b/>
          <w:bCs/>
          <w:sz w:val="20"/>
          <w:szCs w:val="20"/>
          <w:rtl/>
        </w:rPr>
        <w:t xml:space="preserve"> (דעת מיעוט)</w:t>
      </w:r>
      <w:r w:rsidR="00033524" w:rsidRPr="00033524">
        <w:rPr>
          <w:rFonts w:ascii="David" w:hAnsi="David" w:cs="David" w:hint="cs"/>
          <w:b/>
          <w:bCs/>
          <w:sz w:val="20"/>
          <w:szCs w:val="20"/>
          <w:rtl/>
        </w:rPr>
        <w:t>:</w:t>
      </w:r>
      <w:r w:rsidR="00033524">
        <w:rPr>
          <w:rFonts w:ascii="David" w:hAnsi="David" w:cs="David" w:hint="cs"/>
          <w:sz w:val="20"/>
          <w:szCs w:val="20"/>
          <w:rtl/>
        </w:rPr>
        <w:t xml:space="preserve"> </w:t>
      </w:r>
      <w:r w:rsidR="00542319">
        <w:rPr>
          <w:rFonts w:ascii="David" w:hAnsi="David" w:cs="David" w:hint="cs"/>
          <w:sz w:val="20"/>
          <w:szCs w:val="20"/>
          <w:rtl/>
        </w:rPr>
        <w:t xml:space="preserve">קובע גבולות של הזכות לכבוד גם לפי הפירוש המרחיב. </w:t>
      </w:r>
      <w:r w:rsidR="00542319" w:rsidRPr="00AE5391">
        <w:rPr>
          <w:rFonts w:ascii="David" w:hAnsi="David" w:cs="David" w:hint="cs"/>
          <w:sz w:val="20"/>
          <w:szCs w:val="20"/>
          <w:u w:val="single"/>
          <w:rtl/>
        </w:rPr>
        <w:t>כבוד מכיל בתוכו 2 זכויות בלבד</w:t>
      </w:r>
      <w:r w:rsidR="00542319">
        <w:rPr>
          <w:rFonts w:ascii="David" w:hAnsi="David" w:cs="David" w:hint="cs"/>
          <w:sz w:val="20"/>
          <w:szCs w:val="20"/>
          <w:rtl/>
        </w:rPr>
        <w:t xml:space="preserve">: </w:t>
      </w:r>
      <w:r w:rsidR="00A1329E">
        <w:rPr>
          <w:rFonts w:ascii="David" w:hAnsi="David" w:cs="David" w:hint="cs"/>
          <w:sz w:val="20"/>
          <w:szCs w:val="20"/>
          <w:rtl/>
        </w:rPr>
        <w:t xml:space="preserve">אוטונומיה ומניעת השפלה. שוויון לא נכנס ביניהם. </w:t>
      </w:r>
      <w:proofErr w:type="spellStart"/>
      <w:r w:rsidR="0001790C" w:rsidRPr="0001790C">
        <w:rPr>
          <w:rFonts w:ascii="David" w:hAnsi="David" w:cs="David" w:hint="cs"/>
          <w:b/>
          <w:bCs/>
          <w:sz w:val="20"/>
          <w:szCs w:val="20"/>
          <w:rtl/>
        </w:rPr>
        <w:t>סולברג</w:t>
      </w:r>
      <w:proofErr w:type="spellEnd"/>
      <w:r w:rsidR="0029664E">
        <w:rPr>
          <w:rFonts w:ascii="David" w:hAnsi="David" w:cs="David" w:hint="cs"/>
          <w:b/>
          <w:bCs/>
          <w:sz w:val="20"/>
          <w:szCs w:val="20"/>
          <w:rtl/>
        </w:rPr>
        <w:t xml:space="preserve"> (דעת מיעוט)</w:t>
      </w:r>
      <w:r w:rsidR="0001790C">
        <w:rPr>
          <w:rFonts w:ascii="David" w:hAnsi="David" w:cs="David" w:hint="cs"/>
          <w:sz w:val="20"/>
          <w:szCs w:val="20"/>
          <w:rtl/>
        </w:rPr>
        <w:t xml:space="preserve">: </w:t>
      </w:r>
      <w:r w:rsidR="003F0015">
        <w:rPr>
          <w:rFonts w:ascii="David" w:hAnsi="David" w:cs="David" w:hint="cs"/>
          <w:sz w:val="20"/>
          <w:szCs w:val="20"/>
          <w:rtl/>
        </w:rPr>
        <w:t xml:space="preserve">התייחסות להסדר הגיוס כפוגע </w:t>
      </w:r>
      <w:proofErr w:type="spellStart"/>
      <w:r w:rsidR="003F0015">
        <w:rPr>
          <w:rFonts w:ascii="David" w:hAnsi="David" w:cs="David" w:hint="cs"/>
          <w:sz w:val="20"/>
          <w:szCs w:val="20"/>
          <w:rtl/>
        </w:rPr>
        <w:t>בכהאו"ח</w:t>
      </w:r>
      <w:proofErr w:type="spellEnd"/>
      <w:r w:rsidR="003F0015">
        <w:rPr>
          <w:rFonts w:ascii="David" w:hAnsi="David" w:cs="David" w:hint="cs"/>
          <w:sz w:val="20"/>
          <w:szCs w:val="20"/>
          <w:rtl/>
        </w:rPr>
        <w:t xml:space="preserve"> מרחיבה יתר על המידה את הזכות </w:t>
      </w:r>
      <w:r w:rsidR="0089776B">
        <w:rPr>
          <w:rFonts w:ascii="David" w:hAnsi="David" w:cs="David" w:hint="cs"/>
          <w:sz w:val="20"/>
          <w:szCs w:val="20"/>
          <w:rtl/>
        </w:rPr>
        <w:t xml:space="preserve">ומורידה מערכה. </w:t>
      </w:r>
    </w:p>
    <w:p w14:paraId="29A8EC27" w14:textId="0BC3E153" w:rsidR="00F21694" w:rsidRDefault="00480849" w:rsidP="00D12945">
      <w:pPr>
        <w:bidi/>
        <w:spacing w:after="200" w:line="360" w:lineRule="auto"/>
        <w:rPr>
          <w:rFonts w:ascii="David" w:hAnsi="David" w:cs="David"/>
          <w:noProof/>
          <w:color w:val="0D0D0D" w:themeColor="text1" w:themeTint="F2"/>
          <w:sz w:val="20"/>
          <w:szCs w:val="20"/>
          <w:rtl/>
        </w:rPr>
      </w:pPr>
      <w:r w:rsidRPr="00480849">
        <w:rPr>
          <w:rFonts w:ascii="David" w:hAnsi="David" w:cs="David" w:hint="cs"/>
          <w:b/>
          <w:bCs/>
          <w:noProof/>
          <w:color w:val="0D0D0D" w:themeColor="text1" w:themeTint="F2"/>
          <w:sz w:val="20"/>
          <w:szCs w:val="20"/>
          <w:rtl/>
        </w:rPr>
        <w:t xml:space="preserve">סיכום </w:t>
      </w:r>
      <w:r w:rsidR="00F21694">
        <w:rPr>
          <w:rFonts w:ascii="David" w:hAnsi="David" w:cs="David" w:hint="cs"/>
          <w:b/>
          <w:bCs/>
          <w:noProof/>
          <w:color w:val="0D0D0D" w:themeColor="text1" w:themeTint="F2"/>
          <w:sz w:val="20"/>
          <w:szCs w:val="20"/>
          <w:rtl/>
        </w:rPr>
        <w:t>הזכות ל</w:t>
      </w:r>
      <w:r w:rsidRPr="00480849">
        <w:rPr>
          <w:rFonts w:ascii="David" w:hAnsi="David" w:cs="David" w:hint="cs"/>
          <w:b/>
          <w:bCs/>
          <w:noProof/>
          <w:color w:val="0D0D0D" w:themeColor="text1" w:themeTint="F2"/>
          <w:sz w:val="20"/>
          <w:szCs w:val="20"/>
          <w:rtl/>
        </w:rPr>
        <w:t>כבוד:</w:t>
      </w:r>
      <w:r>
        <w:rPr>
          <w:rFonts w:ascii="David" w:hAnsi="David" w:cs="David" w:hint="cs"/>
          <w:noProof/>
          <w:color w:val="0D0D0D" w:themeColor="text1" w:themeTint="F2"/>
          <w:sz w:val="20"/>
          <w:szCs w:val="20"/>
          <w:rtl/>
        </w:rPr>
        <w:t xml:space="preserve"> </w:t>
      </w:r>
      <w:r w:rsidRPr="00480849">
        <w:rPr>
          <w:rFonts w:ascii="David" w:hAnsi="David" w:cs="David"/>
          <w:noProof/>
          <w:color w:val="0D0D0D" w:themeColor="text1" w:themeTint="F2"/>
          <w:sz w:val="20"/>
          <w:szCs w:val="20"/>
          <w:rtl/>
        </w:rPr>
        <w:t xml:space="preserve">בתחילה בית המשפט סבר שכבוד מסווג כאי השפלה. לאחר מכן, בית המשפט שינה דעתו וסבר שכבוד יכול שיהיה </w:t>
      </w:r>
      <w:r w:rsidR="004A36C4">
        <w:rPr>
          <w:rFonts w:ascii="David" w:hAnsi="David" w:cs="David" w:hint="cs"/>
          <w:noProof/>
          <w:color w:val="0D0D0D" w:themeColor="text1" w:themeTint="F2"/>
          <w:sz w:val="20"/>
          <w:szCs w:val="20"/>
          <w:rtl/>
        </w:rPr>
        <w:t xml:space="preserve">גם </w:t>
      </w:r>
      <w:r w:rsidRPr="00480849">
        <w:rPr>
          <w:rFonts w:ascii="David" w:hAnsi="David" w:cs="David"/>
          <w:noProof/>
          <w:color w:val="0D0D0D" w:themeColor="text1" w:themeTint="F2"/>
          <w:sz w:val="20"/>
          <w:szCs w:val="20"/>
          <w:rtl/>
        </w:rPr>
        <w:t>פגיעה בזכות לאוטונומיה</w:t>
      </w:r>
      <w:r w:rsidR="004D4F3C">
        <w:rPr>
          <w:rFonts w:ascii="David" w:hAnsi="David" w:cs="David" w:hint="cs"/>
          <w:noProof/>
          <w:color w:val="0D0D0D" w:themeColor="text1" w:themeTint="F2"/>
          <w:sz w:val="20"/>
          <w:szCs w:val="20"/>
          <w:rtl/>
        </w:rPr>
        <w:t>.</w:t>
      </w:r>
      <w:r w:rsidR="00CC546A">
        <w:rPr>
          <w:rFonts w:ascii="David" w:hAnsi="David" w:cs="David" w:hint="cs"/>
          <w:noProof/>
          <w:color w:val="0D0D0D" w:themeColor="text1" w:themeTint="F2"/>
          <w:sz w:val="20"/>
          <w:szCs w:val="20"/>
          <w:rtl/>
        </w:rPr>
        <w:t xml:space="preserve"> </w:t>
      </w:r>
      <w:r w:rsidRPr="00480849">
        <w:rPr>
          <w:rFonts w:ascii="David" w:hAnsi="David" w:cs="David"/>
          <w:noProof/>
          <w:color w:val="0D0D0D" w:themeColor="text1" w:themeTint="F2"/>
          <w:sz w:val="20"/>
          <w:szCs w:val="20"/>
          <w:rtl/>
        </w:rPr>
        <w:t>גידי עמד על הקושי בהרחבת עילת האוטונומיה לתוך הזכות לכבוד</w:t>
      </w:r>
      <w:r w:rsidR="0046000D">
        <w:rPr>
          <w:rFonts w:ascii="David" w:hAnsi="David" w:cs="David" w:hint="cs"/>
          <w:noProof/>
          <w:color w:val="0D0D0D" w:themeColor="text1" w:themeTint="F2"/>
          <w:sz w:val="20"/>
          <w:szCs w:val="20"/>
          <w:rtl/>
        </w:rPr>
        <w:t>:</w:t>
      </w:r>
      <w:r w:rsidRPr="00480849">
        <w:rPr>
          <w:rFonts w:ascii="David" w:hAnsi="David" w:cs="David"/>
          <w:noProof/>
          <w:color w:val="0D0D0D" w:themeColor="text1" w:themeTint="F2"/>
          <w:sz w:val="20"/>
          <w:szCs w:val="20"/>
          <w:rtl/>
        </w:rPr>
        <w:t xml:space="preserve"> אם נקבע כי כל זכות חוסה תחת </w:t>
      </w:r>
      <w:r w:rsidR="00B12DAA">
        <w:rPr>
          <w:rFonts w:ascii="David" w:hAnsi="David" w:cs="David" w:hint="cs"/>
          <w:noProof/>
          <w:color w:val="0D0D0D" w:themeColor="text1" w:themeTint="F2"/>
          <w:sz w:val="20"/>
          <w:szCs w:val="20"/>
          <w:rtl/>
        </w:rPr>
        <w:t>אוטונומיה הדבר עשוי</w:t>
      </w:r>
      <w:r w:rsidR="00B12DAA" w:rsidRPr="00480849">
        <w:rPr>
          <w:rFonts w:ascii="David" w:hAnsi="David" w:cs="David"/>
          <w:noProof/>
          <w:color w:val="0D0D0D" w:themeColor="text1" w:themeTint="F2"/>
          <w:sz w:val="20"/>
          <w:szCs w:val="20"/>
          <w:rtl/>
        </w:rPr>
        <w:t xml:space="preserve"> לפגוע במעמד הזכויות</w:t>
      </w:r>
      <w:r w:rsidRPr="00480849">
        <w:rPr>
          <w:rFonts w:ascii="David" w:hAnsi="David" w:cs="David"/>
          <w:noProof/>
          <w:color w:val="0D0D0D" w:themeColor="text1" w:themeTint="F2"/>
          <w:sz w:val="20"/>
          <w:szCs w:val="20"/>
          <w:rtl/>
        </w:rPr>
        <w:t>. ניתן לראות שגם השופטים רואים בכך קושי בימינו</w:t>
      </w:r>
      <w:r w:rsidR="00AB300F">
        <w:rPr>
          <w:rFonts w:ascii="David" w:hAnsi="David" w:cs="David" w:hint="cs"/>
          <w:noProof/>
          <w:color w:val="0D0D0D" w:themeColor="text1" w:themeTint="F2"/>
          <w:sz w:val="20"/>
          <w:szCs w:val="20"/>
          <w:rtl/>
        </w:rPr>
        <w:t>:</w:t>
      </w:r>
      <w:r w:rsidRPr="00480849">
        <w:rPr>
          <w:rFonts w:ascii="David" w:hAnsi="David" w:cs="David" w:hint="cs"/>
          <w:noProof/>
          <w:color w:val="0D0D0D" w:themeColor="text1" w:themeTint="F2"/>
          <w:sz w:val="20"/>
          <w:szCs w:val="20"/>
          <w:rtl/>
        </w:rPr>
        <w:t xml:space="preserve"> </w:t>
      </w:r>
      <w:r w:rsidRPr="00480849">
        <w:rPr>
          <w:rFonts w:ascii="David" w:hAnsi="David" w:cs="David"/>
          <w:noProof/>
          <w:color w:val="0D0D0D" w:themeColor="text1" w:themeTint="F2"/>
          <w:sz w:val="20"/>
          <w:szCs w:val="20"/>
          <w:rtl/>
        </w:rPr>
        <w:t>ארבל בפרשת עדאלה מסרבת לסווג את הפגיעה באוטונומיה כפגיעה שצריכה לעמוד תחת פסקת ההגבלה, בעוד לוי בפרשת לשכת עורכי הדין מציע לחזור לפירוש שניתן לזכות לכבוד כמניעת השפלה</w:t>
      </w:r>
      <w:r w:rsidR="00646C21">
        <w:rPr>
          <w:rFonts w:ascii="David" w:hAnsi="David" w:cs="David" w:hint="cs"/>
          <w:noProof/>
          <w:color w:val="0D0D0D" w:themeColor="text1" w:themeTint="F2"/>
          <w:sz w:val="20"/>
          <w:szCs w:val="20"/>
          <w:rtl/>
        </w:rPr>
        <w:t xml:space="preserve">. </w:t>
      </w:r>
    </w:p>
    <w:p w14:paraId="5098CB69" w14:textId="77777777" w:rsidR="004E0BDB" w:rsidRPr="00D12945" w:rsidRDefault="00AD6C91" w:rsidP="00D12945">
      <w:pPr>
        <w:bidi/>
        <w:spacing w:after="120" w:line="360" w:lineRule="auto"/>
        <w:rPr>
          <w:rFonts w:ascii="David" w:hAnsi="David" w:cs="David"/>
          <w:b/>
          <w:bCs/>
          <w:noProof/>
          <w:color w:val="0D0D0D" w:themeColor="text1" w:themeTint="F2"/>
          <w:sz w:val="24"/>
          <w:szCs w:val="24"/>
          <w:rtl/>
        </w:rPr>
      </w:pPr>
      <w:r w:rsidRPr="00D12945">
        <w:rPr>
          <w:rFonts w:ascii="David" w:hAnsi="David" w:cs="David" w:hint="cs"/>
          <w:b/>
          <w:bCs/>
          <w:noProof/>
          <w:color w:val="0D0D0D" w:themeColor="text1" w:themeTint="F2"/>
          <w:sz w:val="24"/>
          <w:szCs w:val="24"/>
          <w:rtl/>
        </w:rPr>
        <w:t>זכויות חברתיות</w:t>
      </w:r>
    </w:p>
    <w:p w14:paraId="58086CD2" w14:textId="5E31DBF5" w:rsidR="00B16035" w:rsidRPr="00B16035" w:rsidRDefault="00B16035" w:rsidP="00D12945">
      <w:pPr>
        <w:bidi/>
        <w:spacing w:after="200" w:line="360" w:lineRule="auto"/>
        <w:rPr>
          <w:rFonts w:ascii="David" w:hAnsi="David" w:cs="David"/>
          <w:noProof/>
          <w:color w:val="0D0D0D" w:themeColor="text1" w:themeTint="F2"/>
          <w:sz w:val="20"/>
          <w:szCs w:val="20"/>
          <w:rtl/>
        </w:rPr>
      </w:pPr>
      <w:r w:rsidRPr="00C276BD">
        <w:rPr>
          <w:rFonts w:ascii="David" w:hAnsi="David" w:cs="David" w:hint="cs"/>
          <w:b/>
          <w:bCs/>
          <w:noProof/>
          <w:color w:val="FF0000"/>
          <w:sz w:val="20"/>
          <w:szCs w:val="20"/>
          <w:rtl/>
        </w:rPr>
        <w:t xml:space="preserve">זכות חיובית (עשה) </w:t>
      </w:r>
      <w:r w:rsidRPr="00C276BD">
        <w:rPr>
          <w:rFonts w:ascii="David" w:hAnsi="David" w:cs="David"/>
          <w:b/>
          <w:bCs/>
          <w:noProof/>
          <w:color w:val="FF0000"/>
          <w:sz w:val="20"/>
          <w:szCs w:val="20"/>
          <w:rtl/>
        </w:rPr>
        <w:t>–</w:t>
      </w:r>
      <w:r w:rsidR="001F09B0" w:rsidRPr="00C276BD">
        <w:rPr>
          <w:rFonts w:ascii="David" w:hAnsi="David" w:cs="David" w:hint="cs"/>
          <w:b/>
          <w:bCs/>
          <w:noProof/>
          <w:color w:val="FF0000"/>
          <w:sz w:val="20"/>
          <w:szCs w:val="20"/>
          <w:rtl/>
        </w:rPr>
        <w:t xml:space="preserve"> </w:t>
      </w:r>
      <w:r w:rsidR="001F09B0">
        <w:rPr>
          <w:rFonts w:ascii="David" w:hAnsi="David" w:cs="David" w:hint="cs"/>
          <w:noProof/>
          <w:color w:val="0D0D0D" w:themeColor="text1" w:themeTint="F2"/>
          <w:sz w:val="20"/>
          <w:szCs w:val="20"/>
          <w:rtl/>
        </w:rPr>
        <w:t>המדינה צריכה לפעול למען הגנה על הזכויות.</w:t>
      </w:r>
      <w:r w:rsidRPr="00B16035">
        <w:rPr>
          <w:rFonts w:ascii="David" w:hAnsi="David" w:cs="David"/>
          <w:noProof/>
          <w:color w:val="0D0D0D" w:themeColor="text1" w:themeTint="F2"/>
          <w:sz w:val="20"/>
          <w:szCs w:val="20"/>
          <w:rtl/>
        </w:rPr>
        <w:br/>
      </w:r>
      <w:r w:rsidRPr="00C276BD">
        <w:rPr>
          <w:rFonts w:ascii="David" w:hAnsi="David" w:cs="David" w:hint="cs"/>
          <w:b/>
          <w:bCs/>
          <w:noProof/>
          <w:color w:val="FF0000"/>
          <w:sz w:val="20"/>
          <w:szCs w:val="20"/>
          <w:rtl/>
        </w:rPr>
        <w:t>זכות שלילית (אל תעשה</w:t>
      </w:r>
      <w:r w:rsidRPr="00C276BD">
        <w:rPr>
          <w:rFonts w:ascii="David" w:hAnsi="David" w:cs="David" w:hint="cs"/>
          <w:noProof/>
          <w:color w:val="FF0000"/>
          <w:sz w:val="20"/>
          <w:szCs w:val="20"/>
          <w:rtl/>
        </w:rPr>
        <w:t xml:space="preserve">) </w:t>
      </w:r>
      <w:r w:rsidR="001F09B0" w:rsidRPr="00C276BD">
        <w:rPr>
          <w:rFonts w:ascii="David" w:hAnsi="David" w:cs="David"/>
          <w:b/>
          <w:bCs/>
          <w:noProof/>
          <w:color w:val="FF0000"/>
          <w:sz w:val="20"/>
          <w:szCs w:val="20"/>
          <w:rtl/>
        </w:rPr>
        <w:t>–</w:t>
      </w:r>
      <w:r w:rsidRPr="00C276BD">
        <w:rPr>
          <w:rFonts w:ascii="David" w:hAnsi="David" w:cs="David" w:hint="cs"/>
          <w:noProof/>
          <w:color w:val="FF0000"/>
          <w:sz w:val="20"/>
          <w:szCs w:val="20"/>
          <w:rtl/>
        </w:rPr>
        <w:t xml:space="preserve"> </w:t>
      </w:r>
      <w:r w:rsidR="001F09B0">
        <w:rPr>
          <w:rFonts w:ascii="David" w:hAnsi="David" w:cs="David" w:hint="cs"/>
          <w:noProof/>
          <w:color w:val="0D0D0D" w:themeColor="text1" w:themeTint="F2"/>
          <w:sz w:val="20"/>
          <w:szCs w:val="20"/>
          <w:rtl/>
        </w:rPr>
        <w:t>המדינה צרי</w:t>
      </w:r>
      <w:r w:rsidR="00C276BD">
        <w:rPr>
          <w:rFonts w:ascii="David" w:hAnsi="David" w:cs="David" w:hint="cs"/>
          <w:noProof/>
          <w:color w:val="0D0D0D" w:themeColor="text1" w:themeTint="F2"/>
          <w:sz w:val="20"/>
          <w:szCs w:val="20"/>
          <w:rtl/>
        </w:rPr>
        <w:t>כה לא לעשות משהו שיפגע בזכויות.</w:t>
      </w:r>
    </w:p>
    <w:p w14:paraId="3D308883" w14:textId="77777777" w:rsidR="007B3C32" w:rsidRDefault="00020B8C" w:rsidP="00D12945">
      <w:pPr>
        <w:bidi/>
        <w:spacing w:after="200" w:line="360" w:lineRule="auto"/>
        <w:rPr>
          <w:rFonts w:ascii="David" w:hAnsi="David" w:cs="David"/>
          <w:noProof/>
          <w:color w:val="0D0D0D" w:themeColor="text1" w:themeTint="F2"/>
          <w:sz w:val="20"/>
          <w:szCs w:val="20"/>
          <w:rtl/>
        </w:rPr>
      </w:pPr>
      <w:r w:rsidRPr="004E0BDB">
        <w:rPr>
          <w:rFonts w:ascii="David" w:hAnsi="David" w:cs="David" w:hint="cs"/>
          <w:b/>
          <w:bCs/>
          <w:noProof/>
          <w:color w:val="0D0D0D" w:themeColor="text1" w:themeTint="F2"/>
          <w:sz w:val="20"/>
          <w:szCs w:val="20"/>
          <w:rtl/>
        </w:rPr>
        <w:t xml:space="preserve"> כיוונים המסבירים מדוע </w:t>
      </w:r>
      <w:r w:rsidR="0095030C" w:rsidRPr="004E0BDB">
        <w:rPr>
          <w:rFonts w:ascii="David" w:hAnsi="David" w:cs="David" w:hint="cs"/>
          <w:b/>
          <w:bCs/>
          <w:noProof/>
          <w:color w:val="0D0D0D" w:themeColor="text1" w:themeTint="F2"/>
          <w:sz w:val="20"/>
          <w:szCs w:val="20"/>
          <w:rtl/>
        </w:rPr>
        <w:t>הזכויות החברתיו</w:t>
      </w:r>
      <w:r w:rsidRPr="004E0BDB">
        <w:rPr>
          <w:rFonts w:ascii="David" w:hAnsi="David" w:cs="David" w:hint="cs"/>
          <w:b/>
          <w:bCs/>
          <w:noProof/>
          <w:color w:val="0D0D0D" w:themeColor="text1" w:themeTint="F2"/>
          <w:sz w:val="20"/>
          <w:szCs w:val="20"/>
          <w:rtl/>
        </w:rPr>
        <w:t xml:space="preserve">ת בעלת מעמד נמוך יותר: </w:t>
      </w:r>
      <w:r w:rsidR="005145C3">
        <w:rPr>
          <w:rFonts w:ascii="David" w:hAnsi="David" w:cs="David"/>
          <w:b/>
          <w:bCs/>
          <w:noProof/>
          <w:color w:val="0D0D0D" w:themeColor="text1" w:themeTint="F2"/>
          <w:sz w:val="20"/>
          <w:szCs w:val="20"/>
          <w:rtl/>
        </w:rPr>
        <w:br/>
      </w:r>
      <w:r w:rsidR="004E0BDB" w:rsidRPr="00F8238B">
        <w:rPr>
          <w:rFonts w:ascii="David" w:hAnsi="David" w:cs="David" w:hint="cs"/>
          <w:b/>
          <w:bCs/>
          <w:noProof/>
          <w:color w:val="0D0D0D" w:themeColor="text1" w:themeTint="F2"/>
          <w:sz w:val="20"/>
          <w:szCs w:val="20"/>
          <w:rtl/>
        </w:rPr>
        <w:t>(1)</w:t>
      </w:r>
      <w:r w:rsidR="00F8238B" w:rsidRPr="00F8238B">
        <w:rPr>
          <w:rFonts w:ascii="David" w:hAnsi="David" w:cs="David" w:hint="cs"/>
          <w:b/>
          <w:bCs/>
          <w:noProof/>
          <w:color w:val="0D0D0D" w:themeColor="text1" w:themeTint="F2"/>
          <w:sz w:val="20"/>
          <w:szCs w:val="20"/>
          <w:rtl/>
        </w:rPr>
        <w:t xml:space="preserve"> </w:t>
      </w:r>
      <w:r w:rsidR="00A67DC1" w:rsidRPr="00F8238B">
        <w:rPr>
          <w:rFonts w:ascii="David" w:hAnsi="David" w:cs="David" w:hint="cs"/>
          <w:noProof/>
          <w:color w:val="0D0D0D" w:themeColor="text1" w:themeTint="F2"/>
          <w:sz w:val="20"/>
          <w:szCs w:val="20"/>
          <w:rtl/>
        </w:rPr>
        <w:t>עניין של זמן</w:t>
      </w:r>
      <w:r w:rsidR="00B01164">
        <w:rPr>
          <w:rFonts w:ascii="David" w:hAnsi="David" w:cs="David" w:hint="cs"/>
          <w:noProof/>
          <w:color w:val="0D0D0D" w:themeColor="text1" w:themeTint="F2"/>
          <w:sz w:val="20"/>
          <w:szCs w:val="20"/>
          <w:rtl/>
        </w:rPr>
        <w:t xml:space="preserve">. זכויות חברתיות חדשות יותר. </w:t>
      </w:r>
      <w:r w:rsidR="004E0BDB" w:rsidRPr="00F8238B">
        <w:rPr>
          <w:rFonts w:ascii="David" w:hAnsi="David" w:cs="David" w:hint="cs"/>
          <w:b/>
          <w:bCs/>
          <w:noProof/>
          <w:color w:val="0D0D0D" w:themeColor="text1" w:themeTint="F2"/>
          <w:sz w:val="20"/>
          <w:szCs w:val="20"/>
          <w:rtl/>
        </w:rPr>
        <w:t xml:space="preserve">(2) </w:t>
      </w:r>
      <w:r w:rsidR="00FC250B" w:rsidRPr="00F8238B">
        <w:rPr>
          <w:rFonts w:ascii="David" w:hAnsi="David" w:cs="David" w:hint="cs"/>
          <w:noProof/>
          <w:color w:val="0D0D0D" w:themeColor="text1" w:themeTint="F2"/>
          <w:sz w:val="20"/>
          <w:szCs w:val="20"/>
          <w:rtl/>
        </w:rPr>
        <w:t xml:space="preserve">הבדל עקרוני. שנויות במחלוקת </w:t>
      </w:r>
      <w:r w:rsidR="00FC250B" w:rsidRPr="00F8238B">
        <w:rPr>
          <w:rFonts w:ascii="David" w:hAnsi="David" w:cs="David"/>
          <w:noProof/>
          <w:color w:val="0D0D0D" w:themeColor="text1" w:themeTint="F2"/>
          <w:sz w:val="20"/>
          <w:szCs w:val="20"/>
          <w:rtl/>
        </w:rPr>
        <w:t>–</w:t>
      </w:r>
      <w:r w:rsidR="00FC250B" w:rsidRPr="00F8238B">
        <w:rPr>
          <w:rFonts w:ascii="David" w:hAnsi="David" w:cs="David" w:hint="cs"/>
          <w:noProof/>
          <w:color w:val="0D0D0D" w:themeColor="text1" w:themeTint="F2"/>
          <w:sz w:val="20"/>
          <w:szCs w:val="20"/>
          <w:rtl/>
        </w:rPr>
        <w:t xml:space="preserve"> אין קונצנזוס. </w:t>
      </w:r>
      <w:r w:rsidR="004E0BDB" w:rsidRPr="005145C3">
        <w:rPr>
          <w:rFonts w:ascii="David" w:hAnsi="David" w:cs="David" w:hint="cs"/>
          <w:b/>
          <w:bCs/>
          <w:noProof/>
          <w:color w:val="0D0D0D" w:themeColor="text1" w:themeTint="F2"/>
          <w:sz w:val="20"/>
          <w:szCs w:val="20"/>
          <w:rtl/>
        </w:rPr>
        <w:t>(3)</w:t>
      </w:r>
      <w:r w:rsidR="004E0BDB" w:rsidRPr="00F8238B">
        <w:rPr>
          <w:rFonts w:ascii="David" w:hAnsi="David" w:cs="David" w:hint="cs"/>
          <w:noProof/>
          <w:color w:val="0D0D0D" w:themeColor="text1" w:themeTint="F2"/>
          <w:sz w:val="20"/>
          <w:szCs w:val="20"/>
          <w:rtl/>
        </w:rPr>
        <w:t xml:space="preserve"> קושי </w:t>
      </w:r>
      <w:r w:rsidR="004E0BDB" w:rsidRPr="00B01164">
        <w:rPr>
          <w:rFonts w:ascii="David" w:hAnsi="David" w:cs="David" w:hint="cs"/>
          <w:b/>
          <w:bCs/>
          <w:noProof/>
          <w:color w:val="FF0000"/>
          <w:sz w:val="20"/>
          <w:szCs w:val="20"/>
          <w:rtl/>
        </w:rPr>
        <w:t xml:space="preserve">טכני </w:t>
      </w:r>
      <w:r w:rsidR="004E0BDB" w:rsidRPr="00F8238B">
        <w:rPr>
          <w:rFonts w:ascii="David" w:hAnsi="David" w:cs="David" w:hint="cs"/>
          <w:noProof/>
          <w:color w:val="0D0D0D" w:themeColor="text1" w:themeTint="F2"/>
          <w:sz w:val="20"/>
          <w:szCs w:val="20"/>
          <w:rtl/>
        </w:rPr>
        <w:t xml:space="preserve">בהכרעה שיפוטית </w:t>
      </w:r>
      <w:r w:rsidR="004E0BDB" w:rsidRPr="00F8238B">
        <w:rPr>
          <w:rFonts w:ascii="David" w:hAnsi="David" w:cs="David"/>
          <w:noProof/>
          <w:color w:val="0D0D0D" w:themeColor="text1" w:themeTint="F2"/>
          <w:sz w:val="20"/>
          <w:szCs w:val="20"/>
          <w:rtl/>
        </w:rPr>
        <w:t>–</w:t>
      </w:r>
      <w:r w:rsidR="004E0BDB" w:rsidRPr="00F8238B">
        <w:rPr>
          <w:rFonts w:ascii="David" w:hAnsi="David" w:cs="David" w:hint="cs"/>
          <w:noProof/>
          <w:color w:val="0D0D0D" w:themeColor="text1" w:themeTint="F2"/>
          <w:sz w:val="20"/>
          <w:szCs w:val="20"/>
          <w:rtl/>
        </w:rPr>
        <w:t xml:space="preserve"> חוסר בכלים </w:t>
      </w:r>
      <w:r w:rsidR="00F8238B" w:rsidRPr="00F8238B">
        <w:rPr>
          <w:rFonts w:ascii="David" w:hAnsi="David" w:cs="David" w:hint="cs"/>
          <w:noProof/>
          <w:color w:val="0D0D0D" w:themeColor="text1" w:themeTint="F2"/>
          <w:sz w:val="20"/>
          <w:szCs w:val="20"/>
          <w:rtl/>
        </w:rPr>
        <w:t>זמן ומיומנות</w:t>
      </w:r>
      <w:r w:rsidR="00B01164">
        <w:rPr>
          <w:rFonts w:ascii="David" w:hAnsi="David" w:cs="David" w:hint="cs"/>
          <w:noProof/>
          <w:color w:val="0D0D0D" w:themeColor="text1" w:themeTint="F2"/>
          <w:sz w:val="20"/>
          <w:szCs w:val="20"/>
          <w:rtl/>
        </w:rPr>
        <w:t xml:space="preserve"> </w:t>
      </w:r>
      <w:r w:rsidR="00B01164" w:rsidRPr="005145C3">
        <w:rPr>
          <w:rFonts w:ascii="David" w:hAnsi="David" w:cs="David" w:hint="cs"/>
          <w:b/>
          <w:bCs/>
          <w:noProof/>
          <w:color w:val="0D0D0D" w:themeColor="text1" w:themeTint="F2"/>
          <w:sz w:val="20"/>
          <w:szCs w:val="20"/>
          <w:rtl/>
        </w:rPr>
        <w:t>(4)</w:t>
      </w:r>
      <w:r w:rsidR="00B01164">
        <w:rPr>
          <w:rFonts w:ascii="David" w:hAnsi="David" w:cs="David" w:hint="cs"/>
          <w:noProof/>
          <w:color w:val="0D0D0D" w:themeColor="text1" w:themeTint="F2"/>
          <w:sz w:val="20"/>
          <w:szCs w:val="20"/>
          <w:rtl/>
        </w:rPr>
        <w:t xml:space="preserve"> קושי </w:t>
      </w:r>
      <w:r w:rsidR="00B01164" w:rsidRPr="00B01164">
        <w:rPr>
          <w:rFonts w:ascii="David" w:hAnsi="David" w:cs="David" w:hint="cs"/>
          <w:b/>
          <w:bCs/>
          <w:noProof/>
          <w:color w:val="FF0000"/>
          <w:sz w:val="20"/>
          <w:szCs w:val="20"/>
          <w:rtl/>
        </w:rPr>
        <w:t>מהותי</w:t>
      </w:r>
      <w:r w:rsidR="00B01164">
        <w:rPr>
          <w:rFonts w:ascii="David" w:hAnsi="David" w:cs="David" w:hint="cs"/>
          <w:noProof/>
          <w:color w:val="0D0D0D" w:themeColor="text1" w:themeTint="F2"/>
          <w:sz w:val="20"/>
          <w:szCs w:val="20"/>
          <w:rtl/>
        </w:rPr>
        <w:t xml:space="preserve"> בהכרעה שיפוטית </w:t>
      </w:r>
      <w:r w:rsidR="00B01164">
        <w:rPr>
          <w:rFonts w:ascii="David" w:hAnsi="David" w:cs="David"/>
          <w:noProof/>
          <w:color w:val="0D0D0D" w:themeColor="text1" w:themeTint="F2"/>
          <w:sz w:val="20"/>
          <w:szCs w:val="20"/>
          <w:rtl/>
        </w:rPr>
        <w:t>–</w:t>
      </w:r>
      <w:r w:rsidR="005145C3">
        <w:rPr>
          <w:rFonts w:ascii="David" w:hAnsi="David" w:cs="David" w:hint="cs"/>
          <w:noProof/>
          <w:color w:val="0D0D0D" w:themeColor="text1" w:themeTint="F2"/>
          <w:sz w:val="20"/>
          <w:szCs w:val="20"/>
          <w:rtl/>
        </w:rPr>
        <w:t xml:space="preserve">הכרעה בדבר זכויות חברתיות צריכה להיעשות בידי הכנסת בשל היותה מיצגת את דעת הציבור. </w:t>
      </w:r>
    </w:p>
    <w:p w14:paraId="36E4DBBF" w14:textId="77777777" w:rsidR="00D12945" w:rsidRDefault="00882C48" w:rsidP="00D12945">
      <w:pPr>
        <w:bidi/>
        <w:spacing w:before="120" w:after="0" w:line="360" w:lineRule="auto"/>
        <w:rPr>
          <w:rFonts w:ascii="David" w:hAnsi="David" w:cs="David"/>
          <w:noProof/>
          <w:color w:val="0D0D0D" w:themeColor="text1" w:themeTint="F2"/>
          <w:sz w:val="20"/>
          <w:szCs w:val="20"/>
          <w:rtl/>
        </w:rPr>
      </w:pPr>
      <w:r w:rsidRPr="00A77CBA">
        <w:rPr>
          <w:rFonts w:ascii="David" w:hAnsi="David" w:cs="David" w:hint="cs"/>
          <w:b/>
          <w:bCs/>
          <w:noProof/>
          <w:color w:val="0D0D0D" w:themeColor="text1" w:themeTint="F2"/>
          <w:sz w:val="20"/>
          <w:szCs w:val="20"/>
          <w:u w:val="single"/>
          <w:rtl/>
        </w:rPr>
        <w:t>שלב ראשון</w:t>
      </w:r>
      <w:r w:rsidRPr="007B3C32">
        <w:rPr>
          <w:rFonts w:ascii="David" w:hAnsi="David" w:cs="David" w:hint="cs"/>
          <w:b/>
          <w:bCs/>
          <w:noProof/>
          <w:color w:val="0D0D0D" w:themeColor="text1" w:themeTint="F2"/>
          <w:sz w:val="20"/>
          <w:szCs w:val="20"/>
          <w:rtl/>
        </w:rPr>
        <w:t xml:space="preserve"> </w:t>
      </w:r>
      <w:r w:rsidR="006610D1" w:rsidRPr="007B3C32">
        <w:rPr>
          <w:rFonts w:ascii="David" w:hAnsi="David" w:cs="David"/>
          <w:b/>
          <w:bCs/>
          <w:noProof/>
          <w:color w:val="0D0D0D" w:themeColor="text1" w:themeTint="F2"/>
          <w:sz w:val="20"/>
          <w:szCs w:val="20"/>
          <w:rtl/>
        </w:rPr>
        <w:t>–</w:t>
      </w:r>
      <w:r w:rsidRPr="007B3C32">
        <w:rPr>
          <w:rFonts w:ascii="David" w:hAnsi="David" w:cs="David" w:hint="cs"/>
          <w:b/>
          <w:bCs/>
          <w:noProof/>
          <w:color w:val="0D0D0D" w:themeColor="text1" w:themeTint="F2"/>
          <w:sz w:val="20"/>
          <w:szCs w:val="20"/>
          <w:rtl/>
        </w:rPr>
        <w:t xml:space="preserve"> </w:t>
      </w:r>
      <w:r w:rsidR="006610D1" w:rsidRPr="007B3C32">
        <w:rPr>
          <w:rFonts w:ascii="David" w:hAnsi="David" w:cs="David" w:hint="cs"/>
          <w:b/>
          <w:bCs/>
          <w:noProof/>
          <w:color w:val="0D0D0D" w:themeColor="text1" w:themeTint="F2"/>
          <w:sz w:val="20"/>
          <w:szCs w:val="20"/>
          <w:rtl/>
        </w:rPr>
        <w:t xml:space="preserve">סירוב להכיר במעמדן של הזכויות החברתיות. ברק: </w:t>
      </w:r>
      <w:r w:rsidR="006610D1" w:rsidRPr="007B3C32">
        <w:rPr>
          <w:rFonts w:ascii="David" w:hAnsi="David" w:cs="David" w:hint="cs"/>
          <w:noProof/>
          <w:color w:val="0D0D0D" w:themeColor="text1" w:themeTint="F2"/>
          <w:sz w:val="20"/>
          <w:szCs w:val="20"/>
          <w:rtl/>
        </w:rPr>
        <w:t xml:space="preserve">כהאו"ח כולל רק זכויות </w:t>
      </w:r>
      <w:r w:rsidR="003B7D45" w:rsidRPr="007B3C32">
        <w:rPr>
          <w:rFonts w:ascii="David" w:hAnsi="David" w:cs="David" w:hint="cs"/>
          <w:noProof/>
          <w:color w:val="0D0D0D" w:themeColor="text1" w:themeTint="F2"/>
          <w:sz w:val="20"/>
          <w:szCs w:val="20"/>
          <w:rtl/>
        </w:rPr>
        <w:t>פוליטיות ואזרחיות ולא חברתיות.</w:t>
      </w:r>
      <w:r w:rsidR="00D12945">
        <w:rPr>
          <w:rFonts w:ascii="David" w:hAnsi="David" w:cs="David" w:hint="cs"/>
          <w:noProof/>
          <w:color w:val="0D0D0D" w:themeColor="text1" w:themeTint="F2"/>
          <w:sz w:val="20"/>
          <w:szCs w:val="20"/>
          <w:rtl/>
        </w:rPr>
        <w:t xml:space="preserve"> </w:t>
      </w:r>
    </w:p>
    <w:p w14:paraId="574A6574" w14:textId="55E1CFA1" w:rsidR="007B3C32" w:rsidRPr="00D12945" w:rsidRDefault="007B3C32" w:rsidP="00D12945">
      <w:pPr>
        <w:pStyle w:val="a7"/>
        <w:numPr>
          <w:ilvl w:val="0"/>
          <w:numId w:val="30"/>
        </w:numPr>
        <w:bidi/>
        <w:spacing w:before="120" w:after="0" w:line="360" w:lineRule="auto"/>
        <w:rPr>
          <w:rFonts w:ascii="David" w:hAnsi="David" w:cs="David"/>
          <w:noProof/>
          <w:color w:val="0D0D0D" w:themeColor="text1" w:themeTint="F2"/>
          <w:sz w:val="20"/>
          <w:szCs w:val="20"/>
        </w:rPr>
      </w:pPr>
      <w:r w:rsidRPr="00D12945">
        <w:rPr>
          <w:rFonts w:ascii="David" w:hAnsi="David" w:cs="David" w:hint="cs"/>
          <w:b/>
          <w:bCs/>
          <w:noProof/>
          <w:color w:val="0D0D0D" w:themeColor="text1" w:themeTint="F2"/>
          <w:sz w:val="20"/>
          <w:szCs w:val="20"/>
          <w:highlight w:val="lightGray"/>
          <w:rtl/>
        </w:rPr>
        <w:t>עמותת שוחרי גילת</w:t>
      </w:r>
      <w:r w:rsidRPr="00D12945">
        <w:rPr>
          <w:rFonts w:ascii="David" w:hAnsi="David" w:cs="David" w:hint="cs"/>
          <w:b/>
          <w:bCs/>
          <w:noProof/>
          <w:color w:val="0D0D0D" w:themeColor="text1" w:themeTint="F2"/>
          <w:sz w:val="20"/>
          <w:szCs w:val="20"/>
          <w:rtl/>
        </w:rPr>
        <w:t xml:space="preserve"> </w:t>
      </w:r>
      <w:r w:rsidRPr="00D12945">
        <w:rPr>
          <w:rFonts w:ascii="David" w:hAnsi="David" w:cs="David"/>
          <w:b/>
          <w:bCs/>
          <w:noProof/>
          <w:color w:val="0D0D0D" w:themeColor="text1" w:themeTint="F2"/>
          <w:sz w:val="20"/>
          <w:szCs w:val="20"/>
          <w:rtl/>
        </w:rPr>
        <w:t>–</w:t>
      </w:r>
      <w:r w:rsidRPr="00D12945">
        <w:rPr>
          <w:rFonts w:ascii="David" w:hAnsi="David" w:cs="David" w:hint="cs"/>
          <w:noProof/>
          <w:color w:val="0D0D0D" w:themeColor="text1" w:themeTint="F2"/>
          <w:sz w:val="20"/>
          <w:szCs w:val="20"/>
          <w:rtl/>
        </w:rPr>
        <w:t xml:space="preserve"> עמותה שמקדמת חינוך בקרב ילדים עם קשיים. הטענה היא פגיעה בזכות לחינוך. </w:t>
      </w:r>
      <w:r w:rsidR="00C654FA" w:rsidRPr="00C654FA">
        <w:rPr>
          <w:rFonts w:ascii="David" w:hAnsi="David" w:cs="David" w:hint="cs"/>
          <w:b/>
          <w:bCs/>
          <w:noProof/>
          <w:color w:val="0D0D0D" w:themeColor="text1" w:themeTint="F2"/>
          <w:sz w:val="20"/>
          <w:szCs w:val="20"/>
          <w:rtl/>
        </w:rPr>
        <w:t>אור:</w:t>
      </w:r>
      <w:r w:rsidRPr="00D12945">
        <w:rPr>
          <w:rFonts w:ascii="David" w:hAnsi="David" w:cs="David" w:hint="cs"/>
          <w:b/>
          <w:bCs/>
          <w:noProof/>
          <w:color w:val="0D0D0D" w:themeColor="text1" w:themeTint="F2"/>
          <w:sz w:val="20"/>
          <w:szCs w:val="20"/>
          <w:rtl/>
        </w:rPr>
        <w:t xml:space="preserve"> </w:t>
      </w:r>
      <w:r w:rsidRPr="00D12945">
        <w:rPr>
          <w:rFonts w:ascii="David" w:hAnsi="David" w:cs="David" w:hint="cs"/>
          <w:b/>
          <w:bCs/>
          <w:noProof/>
          <w:color w:val="FF0000"/>
          <w:sz w:val="20"/>
          <w:szCs w:val="20"/>
          <w:rtl/>
        </w:rPr>
        <w:t xml:space="preserve">אין הגנה על הזכות לחינוך מאחר והיא לא מעוגנת בכהאו"ח ופרשנות האומרת אחרת היא מרחיבה מידי. </w:t>
      </w:r>
    </w:p>
    <w:p w14:paraId="4A470C67" w14:textId="220E71F1" w:rsidR="007B3C32" w:rsidRDefault="007B3C32" w:rsidP="00D12945">
      <w:pPr>
        <w:bidi/>
        <w:spacing w:before="120" w:after="120" w:line="360" w:lineRule="auto"/>
        <w:rPr>
          <w:rFonts w:ascii="David" w:hAnsi="David" w:cs="David"/>
          <w:noProof/>
          <w:color w:val="0D0D0D" w:themeColor="text1" w:themeTint="F2"/>
          <w:sz w:val="20"/>
          <w:szCs w:val="20"/>
          <w:rtl/>
        </w:rPr>
      </w:pPr>
      <w:r w:rsidRPr="00A77CBA">
        <w:rPr>
          <w:rFonts w:ascii="David" w:hAnsi="David" w:cs="David" w:hint="cs"/>
          <w:b/>
          <w:bCs/>
          <w:noProof/>
          <w:color w:val="0D0D0D" w:themeColor="text1" w:themeTint="F2"/>
          <w:sz w:val="20"/>
          <w:szCs w:val="20"/>
          <w:u w:val="single"/>
          <w:rtl/>
        </w:rPr>
        <w:lastRenderedPageBreak/>
        <w:t>שלב שני</w:t>
      </w:r>
      <w:r w:rsidRPr="00AA2324">
        <w:rPr>
          <w:rFonts w:ascii="David" w:hAnsi="David" w:cs="David" w:hint="cs"/>
          <w:b/>
          <w:bCs/>
          <w:noProof/>
          <w:color w:val="0D0D0D" w:themeColor="text1" w:themeTint="F2"/>
          <w:sz w:val="20"/>
          <w:szCs w:val="20"/>
          <w:rtl/>
        </w:rPr>
        <w:t xml:space="preserve"> </w:t>
      </w:r>
      <w:r w:rsidRPr="00AA2324">
        <w:rPr>
          <w:rFonts w:ascii="David" w:hAnsi="David" w:cs="David"/>
          <w:b/>
          <w:bCs/>
          <w:noProof/>
          <w:color w:val="0D0D0D" w:themeColor="text1" w:themeTint="F2"/>
          <w:sz w:val="20"/>
          <w:szCs w:val="20"/>
          <w:rtl/>
        </w:rPr>
        <w:t>–</w:t>
      </w:r>
      <w:r w:rsidRPr="00AA2324">
        <w:rPr>
          <w:rFonts w:ascii="David" w:hAnsi="David" w:cs="David" w:hint="cs"/>
          <w:b/>
          <w:bCs/>
          <w:noProof/>
          <w:color w:val="0D0D0D" w:themeColor="text1" w:themeTint="F2"/>
          <w:sz w:val="20"/>
          <w:szCs w:val="20"/>
          <w:rtl/>
        </w:rPr>
        <w:t xml:space="preserve"> הכרה ללא שיניים</w:t>
      </w:r>
      <w:r w:rsidR="00AA2324" w:rsidRPr="00AA2324">
        <w:rPr>
          <w:rFonts w:ascii="David" w:hAnsi="David" w:cs="David" w:hint="cs"/>
          <w:b/>
          <w:bCs/>
          <w:noProof/>
          <w:color w:val="0D0D0D" w:themeColor="text1" w:themeTint="F2"/>
          <w:sz w:val="20"/>
          <w:szCs w:val="20"/>
          <w:rtl/>
        </w:rPr>
        <w:t xml:space="preserve">. </w:t>
      </w:r>
      <w:r w:rsidR="00AA2324">
        <w:rPr>
          <w:rFonts w:ascii="David" w:hAnsi="David" w:cs="David" w:hint="cs"/>
          <w:noProof/>
          <w:color w:val="0D0D0D" w:themeColor="text1" w:themeTint="F2"/>
          <w:sz w:val="20"/>
          <w:szCs w:val="20"/>
          <w:rtl/>
        </w:rPr>
        <w:t xml:space="preserve">הכנסת מס' זכויות חברתיות לחו"י כהאו"ח. הבולטת בינהן היא הזכות לקיום מינימלי בכבוד. </w:t>
      </w:r>
    </w:p>
    <w:p w14:paraId="3BDBCF2A" w14:textId="480BC2C8" w:rsidR="003D5294" w:rsidRDefault="00AA2324" w:rsidP="00D12945">
      <w:pPr>
        <w:pStyle w:val="a7"/>
        <w:numPr>
          <w:ilvl w:val="0"/>
          <w:numId w:val="30"/>
        </w:numPr>
        <w:bidi/>
        <w:spacing w:before="120" w:after="0" w:line="360" w:lineRule="auto"/>
        <w:rPr>
          <w:rFonts w:ascii="David" w:hAnsi="David" w:cs="David"/>
          <w:b/>
          <w:bCs/>
          <w:noProof/>
          <w:color w:val="FF0000"/>
          <w:sz w:val="20"/>
          <w:szCs w:val="20"/>
        </w:rPr>
      </w:pPr>
      <w:r w:rsidRPr="00BD4420">
        <w:rPr>
          <w:rFonts w:ascii="David" w:hAnsi="David" w:cs="David" w:hint="cs"/>
          <w:b/>
          <w:bCs/>
          <w:noProof/>
          <w:color w:val="0D0D0D" w:themeColor="text1" w:themeTint="F2"/>
          <w:sz w:val="20"/>
          <w:szCs w:val="20"/>
          <w:highlight w:val="lightGray"/>
          <w:rtl/>
        </w:rPr>
        <w:t>גמזו</w:t>
      </w:r>
      <w:r w:rsidRPr="00BD4420">
        <w:rPr>
          <w:rFonts w:ascii="David" w:hAnsi="David" w:cs="David" w:hint="cs"/>
          <w:b/>
          <w:bCs/>
          <w:noProof/>
          <w:color w:val="0D0D0D" w:themeColor="text1" w:themeTint="F2"/>
          <w:sz w:val="20"/>
          <w:szCs w:val="20"/>
          <w:rtl/>
        </w:rPr>
        <w:t xml:space="preserve"> </w:t>
      </w:r>
      <w:r>
        <w:rPr>
          <w:rFonts w:ascii="David" w:hAnsi="David" w:cs="David"/>
          <w:noProof/>
          <w:color w:val="0D0D0D" w:themeColor="text1" w:themeTint="F2"/>
          <w:sz w:val="20"/>
          <w:szCs w:val="20"/>
          <w:rtl/>
        </w:rPr>
        <w:t>–</w:t>
      </w:r>
      <w:r>
        <w:rPr>
          <w:rFonts w:ascii="David" w:hAnsi="David" w:cs="David" w:hint="cs"/>
          <w:noProof/>
          <w:color w:val="0D0D0D" w:themeColor="text1" w:themeTint="F2"/>
          <w:sz w:val="20"/>
          <w:szCs w:val="20"/>
          <w:rtl/>
        </w:rPr>
        <w:t xml:space="preserve"> המערער חייב בתשלום מזונות ומבקש לפרוס את התשלומים</w:t>
      </w:r>
      <w:r w:rsidRPr="00BD4420">
        <w:rPr>
          <w:rFonts w:ascii="David" w:hAnsi="David" w:cs="David" w:hint="cs"/>
          <w:b/>
          <w:bCs/>
          <w:noProof/>
          <w:color w:val="0D0D0D" w:themeColor="text1" w:themeTint="F2"/>
          <w:sz w:val="20"/>
          <w:szCs w:val="20"/>
          <w:rtl/>
        </w:rPr>
        <w:t xml:space="preserve">. ברק: </w:t>
      </w:r>
      <w:r w:rsidRPr="00BD4420">
        <w:rPr>
          <w:rFonts w:ascii="David" w:hAnsi="David" w:cs="David" w:hint="cs"/>
          <w:b/>
          <w:bCs/>
          <w:noProof/>
          <w:color w:val="FF0000"/>
          <w:sz w:val="20"/>
          <w:szCs w:val="20"/>
          <w:rtl/>
        </w:rPr>
        <w:t xml:space="preserve">הזכות לתנאי </w:t>
      </w:r>
      <w:r w:rsidR="00BD4420" w:rsidRPr="00BD4420">
        <w:rPr>
          <w:rFonts w:ascii="David" w:hAnsi="David" w:cs="David" w:hint="cs"/>
          <w:b/>
          <w:bCs/>
          <w:noProof/>
          <w:color w:val="FF0000"/>
          <w:sz w:val="20"/>
          <w:szCs w:val="20"/>
          <w:rtl/>
        </w:rPr>
        <w:t xml:space="preserve">מחיה מינימליים בכבוד מעוגנת בחו"י כהאו"ח. </w:t>
      </w:r>
      <w:r w:rsidR="00113FC2">
        <w:rPr>
          <w:rFonts w:ascii="David" w:hAnsi="David" w:cs="David"/>
          <w:b/>
          <w:bCs/>
          <w:noProof/>
          <w:color w:val="FF0000"/>
          <w:sz w:val="20"/>
          <w:szCs w:val="20"/>
          <w:rtl/>
        </w:rPr>
        <w:br/>
      </w:r>
    </w:p>
    <w:p w14:paraId="6E79645D" w14:textId="6D20B030" w:rsidR="00BD4420" w:rsidRDefault="00CF4567" w:rsidP="00D12945">
      <w:pPr>
        <w:pStyle w:val="a7"/>
        <w:numPr>
          <w:ilvl w:val="0"/>
          <w:numId w:val="30"/>
        </w:numPr>
        <w:bidi/>
        <w:spacing w:before="120" w:after="0" w:line="360" w:lineRule="auto"/>
        <w:rPr>
          <w:rFonts w:ascii="David" w:hAnsi="David" w:cs="David"/>
          <w:noProof/>
          <w:color w:val="0D0D0D" w:themeColor="text1" w:themeTint="F2"/>
          <w:sz w:val="20"/>
          <w:szCs w:val="20"/>
        </w:rPr>
      </w:pPr>
      <w:r w:rsidRPr="003D5294">
        <w:rPr>
          <w:rFonts w:ascii="David" w:hAnsi="David" w:cs="David" w:hint="cs"/>
          <w:b/>
          <w:bCs/>
          <w:noProof/>
          <w:color w:val="0D0D0D" w:themeColor="text1" w:themeTint="F2"/>
          <w:sz w:val="20"/>
          <w:szCs w:val="20"/>
          <w:highlight w:val="lightGray"/>
          <w:rtl/>
        </w:rPr>
        <w:t xml:space="preserve">פרשת </w:t>
      </w:r>
      <w:r w:rsidR="00C72584" w:rsidRPr="003D5294">
        <w:rPr>
          <w:rFonts w:ascii="David" w:hAnsi="David" w:cs="David" w:hint="cs"/>
          <w:b/>
          <w:bCs/>
          <w:noProof/>
          <w:color w:val="0D0D0D" w:themeColor="text1" w:themeTint="F2"/>
          <w:sz w:val="20"/>
          <w:szCs w:val="20"/>
          <w:highlight w:val="lightGray"/>
          <w:rtl/>
        </w:rPr>
        <w:t>מנור</w:t>
      </w:r>
      <w:r w:rsidR="00C72584" w:rsidRPr="003D5294">
        <w:rPr>
          <w:rFonts w:ascii="David" w:hAnsi="David" w:cs="David" w:hint="cs"/>
          <w:noProof/>
          <w:color w:val="0D0D0D" w:themeColor="text1" w:themeTint="F2"/>
          <w:sz w:val="20"/>
          <w:szCs w:val="20"/>
          <w:rtl/>
        </w:rPr>
        <w:t xml:space="preserve"> </w:t>
      </w:r>
      <w:r w:rsidR="00C72584" w:rsidRPr="003D5294">
        <w:rPr>
          <w:rFonts w:ascii="David" w:hAnsi="David" w:cs="David"/>
          <w:noProof/>
          <w:color w:val="0D0D0D" w:themeColor="text1" w:themeTint="F2"/>
          <w:sz w:val="20"/>
          <w:szCs w:val="20"/>
          <w:rtl/>
        </w:rPr>
        <w:t>–</w:t>
      </w:r>
      <w:r w:rsidR="00C72584" w:rsidRPr="003D5294">
        <w:rPr>
          <w:rFonts w:ascii="David" w:hAnsi="David" w:cs="David" w:hint="cs"/>
          <w:noProof/>
          <w:color w:val="0D0D0D" w:themeColor="text1" w:themeTint="F2"/>
          <w:sz w:val="20"/>
          <w:szCs w:val="20"/>
          <w:rtl/>
        </w:rPr>
        <w:t xml:space="preserve"> </w:t>
      </w:r>
      <w:r w:rsidRPr="003D5294">
        <w:rPr>
          <w:rFonts w:ascii="David" w:hAnsi="David" w:cs="David" w:hint="cs"/>
          <w:noProof/>
          <w:color w:val="0D0D0D" w:themeColor="text1" w:themeTint="F2"/>
          <w:sz w:val="20"/>
          <w:szCs w:val="20"/>
          <w:rtl/>
        </w:rPr>
        <w:t xml:space="preserve">תיקון לחוק שביצע </w:t>
      </w:r>
      <w:r w:rsidR="00C72584" w:rsidRPr="003D5294">
        <w:rPr>
          <w:rFonts w:ascii="David" w:hAnsi="David" w:cs="David" w:hint="cs"/>
          <w:noProof/>
          <w:color w:val="0D0D0D" w:themeColor="text1" w:themeTint="F2"/>
          <w:sz w:val="20"/>
          <w:szCs w:val="20"/>
          <w:rtl/>
        </w:rPr>
        <w:t xml:space="preserve">קיצוץ בקצבאות הביטוח הלאומי לקשישים. </w:t>
      </w:r>
      <w:r w:rsidR="003D5294" w:rsidRPr="003D5294">
        <w:rPr>
          <w:rFonts w:ascii="David" w:hAnsi="David" w:cs="David"/>
          <w:noProof/>
          <w:color w:val="0D0D0D" w:themeColor="text1" w:themeTint="F2"/>
          <w:sz w:val="20"/>
          <w:szCs w:val="20"/>
          <w:rtl/>
        </w:rPr>
        <w:t>העותרים טענו שהקיצוץ מביא חלק מציבור הקשישים אל מתחת לסף של תנאי מחיה מינימליים.</w:t>
      </w:r>
      <w:r w:rsidR="003D5294" w:rsidRPr="003D5294">
        <w:rPr>
          <w:rFonts w:ascii="David" w:hAnsi="David" w:cs="David" w:hint="cs"/>
          <w:noProof/>
          <w:color w:val="0D0D0D" w:themeColor="text1" w:themeTint="F2"/>
          <w:sz w:val="20"/>
          <w:szCs w:val="20"/>
          <w:rtl/>
        </w:rPr>
        <w:t xml:space="preserve"> </w:t>
      </w:r>
      <w:r w:rsidR="00E87A08" w:rsidRPr="00AB3F52">
        <w:rPr>
          <w:rFonts w:ascii="David" w:hAnsi="David" w:cs="David" w:hint="cs"/>
          <w:b/>
          <w:bCs/>
          <w:noProof/>
          <w:color w:val="0D0D0D" w:themeColor="text1" w:themeTint="F2"/>
          <w:sz w:val="20"/>
          <w:szCs w:val="20"/>
          <w:rtl/>
        </w:rPr>
        <w:t>ביהמ"ש</w:t>
      </w:r>
      <w:r w:rsidR="00AB3F52" w:rsidRPr="00AB3F52">
        <w:rPr>
          <w:rFonts w:ascii="David" w:hAnsi="David" w:cs="David" w:hint="cs"/>
          <w:b/>
          <w:bCs/>
          <w:noProof/>
          <w:color w:val="0D0D0D" w:themeColor="text1" w:themeTint="F2"/>
          <w:sz w:val="20"/>
          <w:szCs w:val="20"/>
          <w:rtl/>
        </w:rPr>
        <w:t xml:space="preserve">: </w:t>
      </w:r>
      <w:r w:rsidR="00E87A08" w:rsidRPr="00AB3F52">
        <w:rPr>
          <w:rFonts w:ascii="David" w:hAnsi="David" w:cs="David" w:hint="cs"/>
          <w:b/>
          <w:bCs/>
          <w:noProof/>
          <w:color w:val="0D0D0D" w:themeColor="text1" w:themeTint="F2"/>
          <w:sz w:val="20"/>
          <w:szCs w:val="20"/>
          <w:rtl/>
        </w:rPr>
        <w:t>לא מתערב מאחר ולא הובאו כל הנתונים</w:t>
      </w:r>
      <w:r w:rsidR="00CF2436" w:rsidRPr="00AB3F52">
        <w:rPr>
          <w:rFonts w:ascii="David" w:hAnsi="David" w:cs="David" w:hint="cs"/>
          <w:b/>
          <w:bCs/>
          <w:noProof/>
          <w:color w:val="0D0D0D" w:themeColor="text1" w:themeTint="F2"/>
          <w:sz w:val="20"/>
          <w:szCs w:val="20"/>
          <w:rtl/>
        </w:rPr>
        <w:t xml:space="preserve"> לפיהם ניתן לקבוע. </w:t>
      </w:r>
      <w:r w:rsidR="00113FC2" w:rsidRPr="00AB3F52">
        <w:rPr>
          <w:rFonts w:ascii="David" w:hAnsi="David" w:cs="David"/>
          <w:noProof/>
          <w:color w:val="0D0D0D" w:themeColor="text1" w:themeTint="F2"/>
          <w:sz w:val="20"/>
          <w:szCs w:val="20"/>
          <w:rtl/>
        </w:rPr>
        <w:br/>
      </w:r>
    </w:p>
    <w:p w14:paraId="645FE6F9" w14:textId="2A0344D5" w:rsidR="003D5294" w:rsidRDefault="003D5294" w:rsidP="00D12945">
      <w:pPr>
        <w:pStyle w:val="a7"/>
        <w:numPr>
          <w:ilvl w:val="0"/>
          <w:numId w:val="30"/>
        </w:numPr>
        <w:bidi/>
        <w:spacing w:before="120" w:after="0" w:line="360" w:lineRule="auto"/>
        <w:rPr>
          <w:rFonts w:ascii="David" w:hAnsi="David" w:cs="David"/>
          <w:noProof/>
          <w:color w:val="0D0D0D" w:themeColor="text1" w:themeTint="F2"/>
          <w:sz w:val="20"/>
          <w:szCs w:val="20"/>
        </w:rPr>
      </w:pPr>
      <w:r w:rsidRPr="0052221B">
        <w:rPr>
          <w:rFonts w:ascii="David" w:hAnsi="David" w:cs="David" w:hint="cs"/>
          <w:b/>
          <w:bCs/>
          <w:noProof/>
          <w:color w:val="0D0D0D" w:themeColor="text1" w:themeTint="F2"/>
          <w:sz w:val="20"/>
          <w:szCs w:val="20"/>
          <w:highlight w:val="lightGray"/>
          <w:rtl/>
        </w:rPr>
        <w:t>ע</w:t>
      </w:r>
      <w:r w:rsidRPr="003D5294">
        <w:rPr>
          <w:rFonts w:ascii="David" w:hAnsi="David" w:cs="David" w:hint="cs"/>
          <w:b/>
          <w:bCs/>
          <w:noProof/>
          <w:color w:val="0D0D0D" w:themeColor="text1" w:themeTint="F2"/>
          <w:sz w:val="20"/>
          <w:szCs w:val="20"/>
          <w:highlight w:val="lightGray"/>
          <w:rtl/>
        </w:rPr>
        <w:t>מותת מחויבות לשלום וצדק חברתי</w:t>
      </w:r>
      <w:r w:rsidRPr="003D5294">
        <w:rPr>
          <w:rFonts w:ascii="David" w:hAnsi="David" w:cs="David" w:hint="cs"/>
          <w:b/>
          <w:bCs/>
          <w:noProof/>
          <w:color w:val="0D0D0D" w:themeColor="text1" w:themeTint="F2"/>
          <w:sz w:val="20"/>
          <w:szCs w:val="20"/>
          <w:rtl/>
        </w:rPr>
        <w:t xml:space="preserve"> </w:t>
      </w:r>
      <w:r>
        <w:rPr>
          <w:rFonts w:ascii="David" w:hAnsi="David" w:cs="David"/>
          <w:noProof/>
          <w:color w:val="0D0D0D" w:themeColor="text1" w:themeTint="F2"/>
          <w:sz w:val="20"/>
          <w:szCs w:val="20"/>
          <w:rtl/>
        </w:rPr>
        <w:t>–</w:t>
      </w:r>
      <w:r>
        <w:rPr>
          <w:rFonts w:ascii="David" w:hAnsi="David" w:cs="David" w:hint="cs"/>
          <w:noProof/>
          <w:color w:val="0D0D0D" w:themeColor="text1" w:themeTint="F2"/>
          <w:sz w:val="20"/>
          <w:szCs w:val="20"/>
          <w:rtl/>
        </w:rPr>
        <w:t xml:space="preserve"> עתירה כנגד תיקון לחוק ביטוח לאומי שפוגע בקצבאות הבטחת הכנסה. נטען לפגיעה בתנאי קיום מינימלי</w:t>
      </w:r>
      <w:r w:rsidR="0052221B">
        <w:rPr>
          <w:rFonts w:ascii="David" w:hAnsi="David" w:cs="David" w:hint="cs"/>
          <w:noProof/>
          <w:color w:val="0D0D0D" w:themeColor="text1" w:themeTint="F2"/>
          <w:sz w:val="20"/>
          <w:szCs w:val="20"/>
          <w:rtl/>
        </w:rPr>
        <w:t xml:space="preserve">ים בכבוד. </w:t>
      </w:r>
      <w:r w:rsidR="0052221B" w:rsidRPr="0052221B">
        <w:rPr>
          <w:rFonts w:ascii="David" w:hAnsi="David" w:cs="David" w:hint="cs"/>
          <w:b/>
          <w:bCs/>
          <w:noProof/>
          <w:color w:val="0D0D0D" w:themeColor="text1" w:themeTint="F2"/>
          <w:sz w:val="20"/>
          <w:szCs w:val="20"/>
          <w:rtl/>
        </w:rPr>
        <w:t>ברק</w:t>
      </w:r>
      <w:r w:rsidR="0052221B">
        <w:rPr>
          <w:rFonts w:ascii="David" w:hAnsi="David" w:cs="David" w:hint="cs"/>
          <w:noProof/>
          <w:color w:val="0D0D0D" w:themeColor="text1" w:themeTint="F2"/>
          <w:sz w:val="20"/>
          <w:szCs w:val="20"/>
          <w:rtl/>
        </w:rPr>
        <w:t xml:space="preserve">: הזכות הנפגעת חוקתית אך במקרה זה אין פגיעה מאחר והעותרים לא הביאו תשתית עובדתית מספקת. יש לבחון כל מקרה לגופו ולהוכיח את הטענה. </w:t>
      </w:r>
      <w:r w:rsidR="0052221B" w:rsidRPr="0052221B">
        <w:rPr>
          <w:rFonts w:ascii="David" w:hAnsi="David" w:cs="David" w:hint="cs"/>
          <w:b/>
          <w:bCs/>
          <w:noProof/>
          <w:color w:val="0D0D0D" w:themeColor="text1" w:themeTint="F2"/>
          <w:sz w:val="20"/>
          <w:szCs w:val="20"/>
          <w:rtl/>
        </w:rPr>
        <w:t>דורנר:</w:t>
      </w:r>
      <w:r w:rsidR="0052221B">
        <w:rPr>
          <w:rFonts w:ascii="David" w:hAnsi="David" w:cs="David" w:hint="cs"/>
          <w:noProof/>
          <w:color w:val="0D0D0D" w:themeColor="text1" w:themeTint="F2"/>
          <w:sz w:val="20"/>
          <w:szCs w:val="20"/>
          <w:rtl/>
        </w:rPr>
        <w:t xml:space="preserve"> </w:t>
      </w:r>
      <w:r w:rsidR="0052221B" w:rsidRPr="00AF3638">
        <w:rPr>
          <w:rFonts w:ascii="David" w:hAnsi="David" w:cs="David" w:hint="cs"/>
          <w:b/>
          <w:bCs/>
          <w:noProof/>
          <w:color w:val="0D0D0D" w:themeColor="text1" w:themeTint="F2"/>
          <w:sz w:val="20"/>
          <w:szCs w:val="20"/>
          <w:rtl/>
        </w:rPr>
        <w:t xml:space="preserve">על הכנסת להגדיר בחוק מהו הרף לקיום מינימלי. </w:t>
      </w:r>
      <w:r w:rsidR="006813A6" w:rsidRPr="00AF3638">
        <w:rPr>
          <w:rFonts w:ascii="David" w:hAnsi="David" w:cs="David" w:hint="cs"/>
          <w:noProof/>
          <w:color w:val="0D0D0D" w:themeColor="text1" w:themeTint="F2"/>
          <w:sz w:val="20"/>
          <w:szCs w:val="20"/>
          <w:u w:val="single"/>
          <w:rtl/>
        </w:rPr>
        <w:t>ביקורת של גידי</w:t>
      </w:r>
      <w:r w:rsidR="006813A6">
        <w:rPr>
          <w:rFonts w:ascii="David" w:hAnsi="David" w:cs="David" w:hint="cs"/>
          <w:noProof/>
          <w:color w:val="0D0D0D" w:themeColor="text1" w:themeTint="F2"/>
          <w:sz w:val="20"/>
          <w:szCs w:val="20"/>
          <w:rtl/>
        </w:rPr>
        <w:t xml:space="preserve">: </w:t>
      </w:r>
      <w:r w:rsidR="00AF3638">
        <w:rPr>
          <w:rFonts w:ascii="David" w:hAnsi="David" w:cs="David" w:hint="cs"/>
          <w:noProof/>
          <w:color w:val="0D0D0D" w:themeColor="text1" w:themeTint="F2"/>
          <w:sz w:val="20"/>
          <w:szCs w:val="20"/>
          <w:rtl/>
        </w:rPr>
        <w:t xml:space="preserve">לא ריאלי לבחון כל מקרה לגופו, לא מגן על קבוצות שלמות. </w:t>
      </w:r>
    </w:p>
    <w:p w14:paraId="4AE7A313" w14:textId="68D45298" w:rsidR="004C370D" w:rsidRDefault="004C370D" w:rsidP="00D12945">
      <w:pPr>
        <w:bidi/>
        <w:spacing w:before="120" w:after="0" w:line="360" w:lineRule="auto"/>
        <w:rPr>
          <w:rFonts w:ascii="David" w:hAnsi="David" w:cs="David"/>
          <w:noProof/>
          <w:color w:val="0D0D0D" w:themeColor="text1" w:themeTint="F2"/>
          <w:sz w:val="20"/>
          <w:szCs w:val="20"/>
          <w:rtl/>
        </w:rPr>
      </w:pPr>
      <w:r w:rsidRPr="004C370D">
        <w:rPr>
          <w:rFonts w:ascii="David" w:hAnsi="David" w:cs="David" w:hint="cs"/>
          <w:b/>
          <w:bCs/>
          <w:noProof/>
          <w:color w:val="0D0D0D" w:themeColor="text1" w:themeTint="F2"/>
          <w:sz w:val="20"/>
          <w:szCs w:val="20"/>
          <w:u w:val="single"/>
          <w:rtl/>
        </w:rPr>
        <w:t>שלב שלישי</w:t>
      </w:r>
      <w:r>
        <w:rPr>
          <w:rFonts w:ascii="David" w:hAnsi="David" w:cs="David" w:hint="cs"/>
          <w:noProof/>
          <w:color w:val="0D0D0D" w:themeColor="text1" w:themeTint="F2"/>
          <w:sz w:val="20"/>
          <w:szCs w:val="20"/>
          <w:rtl/>
        </w:rPr>
        <w:t xml:space="preserve"> </w:t>
      </w:r>
      <w:r>
        <w:rPr>
          <w:rFonts w:ascii="David" w:hAnsi="David" w:cs="David"/>
          <w:noProof/>
          <w:color w:val="0D0D0D" w:themeColor="text1" w:themeTint="F2"/>
          <w:sz w:val="20"/>
          <w:szCs w:val="20"/>
          <w:rtl/>
        </w:rPr>
        <w:t>–</w:t>
      </w:r>
      <w:r>
        <w:rPr>
          <w:rFonts w:ascii="David" w:hAnsi="David" w:cs="David" w:hint="cs"/>
          <w:noProof/>
          <w:color w:val="0D0D0D" w:themeColor="text1" w:themeTint="F2"/>
          <w:sz w:val="20"/>
          <w:szCs w:val="20"/>
          <w:rtl/>
        </w:rPr>
        <w:t xml:space="preserve"> </w:t>
      </w:r>
      <w:r w:rsidRPr="004C370D">
        <w:rPr>
          <w:rFonts w:ascii="David" w:hAnsi="David" w:cs="David" w:hint="cs"/>
          <w:b/>
          <w:bCs/>
          <w:noProof/>
          <w:color w:val="0D0D0D" w:themeColor="text1" w:themeTint="F2"/>
          <w:sz w:val="20"/>
          <w:szCs w:val="20"/>
          <w:rtl/>
        </w:rPr>
        <w:t>הכרה בזכויות חברתיות והגנה עלייהן</w:t>
      </w:r>
      <w:r>
        <w:rPr>
          <w:rFonts w:ascii="David" w:hAnsi="David" w:cs="David" w:hint="cs"/>
          <w:noProof/>
          <w:color w:val="0D0D0D" w:themeColor="text1" w:themeTint="F2"/>
          <w:sz w:val="20"/>
          <w:szCs w:val="20"/>
          <w:rtl/>
        </w:rPr>
        <w:t xml:space="preserve">. </w:t>
      </w:r>
    </w:p>
    <w:p w14:paraId="51D7080C" w14:textId="439349B7" w:rsidR="0003457C" w:rsidRDefault="004C370D" w:rsidP="00D12945">
      <w:pPr>
        <w:pStyle w:val="a7"/>
        <w:numPr>
          <w:ilvl w:val="0"/>
          <w:numId w:val="38"/>
        </w:numPr>
        <w:bidi/>
        <w:spacing w:before="120" w:after="0" w:line="360" w:lineRule="auto"/>
        <w:rPr>
          <w:rFonts w:ascii="David" w:hAnsi="David" w:cs="David"/>
          <w:b/>
          <w:bCs/>
          <w:noProof/>
          <w:color w:val="FF0000"/>
          <w:sz w:val="20"/>
          <w:szCs w:val="20"/>
        </w:rPr>
      </w:pPr>
      <w:r w:rsidRPr="004C370D">
        <w:rPr>
          <w:rFonts w:ascii="David" w:hAnsi="David" w:cs="David" w:hint="cs"/>
          <w:b/>
          <w:bCs/>
          <w:noProof/>
          <w:color w:val="0D0D0D" w:themeColor="text1" w:themeTint="F2"/>
          <w:sz w:val="20"/>
          <w:szCs w:val="20"/>
          <w:highlight w:val="lightGray"/>
          <w:rtl/>
        </w:rPr>
        <w:t>חסן נ' המוסד לביטוח לאומי</w:t>
      </w:r>
      <w:r>
        <w:rPr>
          <w:rFonts w:ascii="David" w:hAnsi="David" w:cs="David" w:hint="cs"/>
          <w:noProof/>
          <w:color w:val="0D0D0D" w:themeColor="text1" w:themeTint="F2"/>
          <w:sz w:val="20"/>
          <w:szCs w:val="20"/>
          <w:rtl/>
        </w:rPr>
        <w:t xml:space="preserve"> </w:t>
      </w:r>
      <w:r>
        <w:rPr>
          <w:rFonts w:ascii="David" w:hAnsi="David" w:cs="David"/>
          <w:noProof/>
          <w:color w:val="0D0D0D" w:themeColor="text1" w:themeTint="F2"/>
          <w:sz w:val="20"/>
          <w:szCs w:val="20"/>
          <w:rtl/>
        </w:rPr>
        <w:t>–</w:t>
      </w:r>
      <w:r w:rsidR="00665C3F">
        <w:rPr>
          <w:rFonts w:ascii="David" w:hAnsi="David" w:cs="David" w:hint="cs"/>
          <w:noProof/>
          <w:color w:val="0D0D0D" w:themeColor="text1" w:themeTint="F2"/>
          <w:sz w:val="20"/>
          <w:szCs w:val="20"/>
          <w:rtl/>
        </w:rPr>
        <w:t xml:space="preserve"> חוקק חוק לפיו מי שבבעלותו רכב לא זכאי להבטחת הכנסה. </w:t>
      </w:r>
      <w:r w:rsidR="00C63F49">
        <w:rPr>
          <w:rFonts w:ascii="David" w:hAnsi="David" w:cs="David" w:hint="cs"/>
          <w:noProof/>
          <w:color w:val="0D0D0D" w:themeColor="text1" w:themeTint="F2"/>
          <w:sz w:val="20"/>
          <w:szCs w:val="20"/>
          <w:rtl/>
        </w:rPr>
        <w:t>המדינה טוענת כי מדובר במדיניות כלכלית חברתית שצריכה להשאר למחוקק וכי יש להבחין בין זכויות חברתיות ופוליטיות.</w:t>
      </w:r>
      <w:r w:rsidR="006813A6">
        <w:rPr>
          <w:rFonts w:ascii="David" w:hAnsi="David" w:cs="David" w:hint="cs"/>
          <w:noProof/>
          <w:color w:val="0D0D0D" w:themeColor="text1" w:themeTint="F2"/>
          <w:sz w:val="20"/>
          <w:szCs w:val="20"/>
          <w:rtl/>
        </w:rPr>
        <w:t xml:space="preserve"> פגיעה בזכויות חברתיות יש לבחון רק ע"פ מבחן המידתיות הראשון. </w:t>
      </w:r>
      <w:r w:rsidR="00716A99" w:rsidRPr="00716A99">
        <w:rPr>
          <w:rFonts w:ascii="David" w:hAnsi="David" w:cs="David" w:hint="cs"/>
          <w:b/>
          <w:bCs/>
          <w:noProof/>
          <w:color w:val="0D0D0D" w:themeColor="text1" w:themeTint="F2"/>
          <w:sz w:val="20"/>
          <w:szCs w:val="20"/>
          <w:rtl/>
        </w:rPr>
        <w:t>בייניש</w:t>
      </w:r>
      <w:r w:rsidR="00716A99">
        <w:rPr>
          <w:rFonts w:ascii="David" w:hAnsi="David" w:cs="David" w:hint="cs"/>
          <w:noProof/>
          <w:color w:val="0D0D0D" w:themeColor="text1" w:themeTint="F2"/>
          <w:sz w:val="20"/>
          <w:szCs w:val="20"/>
          <w:rtl/>
        </w:rPr>
        <w:t>: דוחה את טענות המדינה</w:t>
      </w:r>
      <w:r w:rsidR="0010108C">
        <w:rPr>
          <w:rFonts w:ascii="David" w:hAnsi="David" w:cs="David" w:hint="cs"/>
          <w:noProof/>
          <w:color w:val="0D0D0D" w:themeColor="text1" w:themeTint="F2"/>
          <w:sz w:val="20"/>
          <w:szCs w:val="20"/>
          <w:rtl/>
        </w:rPr>
        <w:t xml:space="preserve"> ובוחנת לפי שלושת מבחני המידתיות. </w:t>
      </w:r>
      <w:r w:rsidR="0010108C" w:rsidRPr="0010108C">
        <w:rPr>
          <w:rFonts w:ascii="David" w:hAnsi="David" w:cs="David" w:hint="cs"/>
          <w:b/>
          <w:bCs/>
          <w:noProof/>
          <w:color w:val="FF0000"/>
          <w:sz w:val="20"/>
          <w:szCs w:val="20"/>
          <w:rtl/>
        </w:rPr>
        <w:t xml:space="preserve">חידוש: נפסל חוק בפעם הראשונה על בסיס פגיעה בזכות חברתית. </w:t>
      </w:r>
      <w:r w:rsidR="00C01909">
        <w:rPr>
          <w:rFonts w:ascii="David" w:hAnsi="David" w:cs="David"/>
          <w:b/>
          <w:bCs/>
          <w:noProof/>
          <w:color w:val="FF0000"/>
          <w:sz w:val="20"/>
          <w:szCs w:val="20"/>
          <w:rtl/>
        </w:rPr>
        <w:br/>
      </w:r>
    </w:p>
    <w:p w14:paraId="49742187" w14:textId="57C7C1AA" w:rsidR="007E47C1" w:rsidRDefault="00573C6F" w:rsidP="00D12945">
      <w:pPr>
        <w:pStyle w:val="a7"/>
        <w:numPr>
          <w:ilvl w:val="0"/>
          <w:numId w:val="38"/>
        </w:numPr>
        <w:bidi/>
        <w:spacing w:before="120" w:after="0" w:line="360" w:lineRule="auto"/>
        <w:rPr>
          <w:rFonts w:ascii="David" w:hAnsi="David" w:cs="David"/>
          <w:b/>
          <w:bCs/>
          <w:noProof/>
          <w:color w:val="FF0000"/>
          <w:sz w:val="20"/>
          <w:szCs w:val="20"/>
        </w:rPr>
      </w:pPr>
      <w:r w:rsidRPr="0003457C">
        <w:rPr>
          <w:rFonts w:ascii="David" w:hAnsi="David" w:cs="David" w:hint="cs"/>
          <w:b/>
          <w:bCs/>
          <w:noProof/>
          <w:color w:val="0D0D0D" w:themeColor="text1" w:themeTint="F2"/>
          <w:sz w:val="20"/>
          <w:szCs w:val="20"/>
          <w:highlight w:val="lightGray"/>
          <w:rtl/>
        </w:rPr>
        <w:t>רובינשטיין נ' הכנסת</w:t>
      </w:r>
      <w:r w:rsidRPr="0003457C">
        <w:rPr>
          <w:rFonts w:ascii="David" w:hAnsi="David" w:cs="David" w:hint="cs"/>
          <w:noProof/>
          <w:color w:val="0D0D0D" w:themeColor="text1" w:themeTint="F2"/>
          <w:sz w:val="20"/>
          <w:szCs w:val="20"/>
          <w:rtl/>
        </w:rPr>
        <w:t xml:space="preserve"> </w:t>
      </w:r>
      <w:r w:rsidRPr="0003457C">
        <w:rPr>
          <w:rFonts w:ascii="David" w:hAnsi="David" w:cs="David"/>
          <w:noProof/>
          <w:color w:val="0D0D0D" w:themeColor="text1" w:themeTint="F2"/>
          <w:sz w:val="20"/>
          <w:szCs w:val="20"/>
          <w:rtl/>
        </w:rPr>
        <w:t>–</w:t>
      </w:r>
      <w:r w:rsidR="00C65B6B">
        <w:rPr>
          <w:rFonts w:ascii="David" w:hAnsi="David" w:cs="David" w:hint="cs"/>
          <w:noProof/>
          <w:color w:val="0D0D0D" w:themeColor="text1" w:themeTint="F2"/>
          <w:sz w:val="20"/>
          <w:szCs w:val="20"/>
          <w:rtl/>
        </w:rPr>
        <w:t xml:space="preserve"> </w:t>
      </w:r>
      <w:r w:rsidRPr="0003457C">
        <w:rPr>
          <w:rFonts w:ascii="David" w:hAnsi="David" w:cs="David" w:hint="cs"/>
          <w:noProof/>
          <w:color w:val="0D0D0D" w:themeColor="text1" w:themeTint="F2"/>
          <w:sz w:val="20"/>
          <w:szCs w:val="20"/>
          <w:rtl/>
        </w:rPr>
        <w:t xml:space="preserve">עתירה כנגד חוק מוסדות חינוך </w:t>
      </w:r>
      <w:r w:rsidR="00DC4BD8" w:rsidRPr="0003457C">
        <w:rPr>
          <w:rFonts w:ascii="David" w:hAnsi="David" w:cs="David" w:hint="cs"/>
          <w:noProof/>
          <w:color w:val="0D0D0D" w:themeColor="text1" w:themeTint="F2"/>
          <w:sz w:val="20"/>
          <w:szCs w:val="20"/>
          <w:rtl/>
        </w:rPr>
        <w:t xml:space="preserve">המעניקים 60% </w:t>
      </w:r>
      <w:r w:rsidR="007B14DF" w:rsidRPr="0003457C">
        <w:rPr>
          <w:rFonts w:ascii="David" w:hAnsi="David" w:cs="David" w:hint="cs"/>
          <w:noProof/>
          <w:color w:val="0D0D0D" w:themeColor="text1" w:themeTint="F2"/>
          <w:sz w:val="20"/>
          <w:szCs w:val="20"/>
          <w:rtl/>
        </w:rPr>
        <w:t xml:space="preserve">פחות </w:t>
      </w:r>
      <w:r w:rsidR="00DC4BD8" w:rsidRPr="0003457C">
        <w:rPr>
          <w:rFonts w:ascii="David" w:hAnsi="David" w:cs="David" w:hint="cs"/>
          <w:noProof/>
          <w:color w:val="0D0D0D" w:themeColor="text1" w:themeTint="F2"/>
          <w:sz w:val="20"/>
          <w:szCs w:val="20"/>
          <w:rtl/>
        </w:rPr>
        <w:t xml:space="preserve">מימון לחרדים </w:t>
      </w:r>
      <w:r w:rsidR="000B0A44" w:rsidRPr="0003457C">
        <w:rPr>
          <w:rFonts w:ascii="David" w:hAnsi="David" w:cs="David" w:hint="cs"/>
          <w:noProof/>
          <w:color w:val="0D0D0D" w:themeColor="text1" w:themeTint="F2"/>
          <w:sz w:val="20"/>
          <w:szCs w:val="20"/>
          <w:rtl/>
        </w:rPr>
        <w:t>שלא</w:t>
      </w:r>
      <w:r w:rsidR="00DC4BD8" w:rsidRPr="0003457C">
        <w:rPr>
          <w:rFonts w:ascii="David" w:hAnsi="David" w:cs="David" w:hint="cs"/>
          <w:noProof/>
          <w:color w:val="0D0D0D" w:themeColor="text1" w:themeTint="F2"/>
          <w:sz w:val="20"/>
          <w:szCs w:val="20"/>
          <w:rtl/>
        </w:rPr>
        <w:t xml:space="preserve"> </w:t>
      </w:r>
      <w:r w:rsidR="000B0A44" w:rsidRPr="0003457C">
        <w:rPr>
          <w:rFonts w:ascii="David" w:hAnsi="David" w:cs="David" w:hint="cs"/>
          <w:noProof/>
          <w:color w:val="0D0D0D" w:themeColor="text1" w:themeTint="F2"/>
          <w:sz w:val="20"/>
          <w:szCs w:val="20"/>
          <w:rtl/>
        </w:rPr>
        <w:t>לומדים</w:t>
      </w:r>
      <w:r w:rsidR="00DC4BD8" w:rsidRPr="0003457C">
        <w:rPr>
          <w:rFonts w:ascii="David" w:hAnsi="David" w:cs="David" w:hint="cs"/>
          <w:noProof/>
          <w:color w:val="0D0D0D" w:themeColor="text1" w:themeTint="F2"/>
          <w:sz w:val="20"/>
          <w:szCs w:val="20"/>
          <w:rtl/>
        </w:rPr>
        <w:t xml:space="preserve"> לימודי ליבה. </w:t>
      </w:r>
      <w:r w:rsidR="00F56457" w:rsidRPr="0003457C">
        <w:rPr>
          <w:rFonts w:ascii="David" w:hAnsi="David" w:cs="David" w:hint="cs"/>
          <w:noProof/>
          <w:color w:val="0D0D0D" w:themeColor="text1" w:themeTint="F2"/>
          <w:sz w:val="20"/>
          <w:szCs w:val="20"/>
          <w:rtl/>
        </w:rPr>
        <w:t xml:space="preserve">החרדים </w:t>
      </w:r>
      <w:r w:rsidR="00DC4BD8" w:rsidRPr="0003457C">
        <w:rPr>
          <w:rFonts w:ascii="David" w:hAnsi="David" w:cs="David" w:hint="cs"/>
          <w:noProof/>
          <w:color w:val="0D0D0D" w:themeColor="text1" w:themeTint="F2"/>
          <w:sz w:val="20"/>
          <w:szCs w:val="20"/>
          <w:rtl/>
        </w:rPr>
        <w:t>טוענים לפגיעה בזכות לחינוך</w:t>
      </w:r>
      <w:r w:rsidR="00F56457" w:rsidRPr="0003457C">
        <w:rPr>
          <w:rFonts w:ascii="David" w:hAnsi="David" w:cs="David" w:hint="cs"/>
          <w:noProof/>
          <w:color w:val="0D0D0D" w:themeColor="text1" w:themeTint="F2"/>
          <w:sz w:val="20"/>
          <w:szCs w:val="20"/>
          <w:rtl/>
        </w:rPr>
        <w:t xml:space="preserve"> וכתוצאה פגיעה לכבודם בעתיד. </w:t>
      </w:r>
      <w:r w:rsidRPr="0003457C">
        <w:rPr>
          <w:rFonts w:ascii="David" w:hAnsi="David" w:cs="David" w:hint="cs"/>
          <w:b/>
          <w:bCs/>
          <w:noProof/>
          <w:color w:val="0D0D0D" w:themeColor="text1" w:themeTint="F2"/>
          <w:sz w:val="20"/>
          <w:szCs w:val="20"/>
          <w:rtl/>
        </w:rPr>
        <w:t>גרוניס</w:t>
      </w:r>
      <w:r w:rsidRPr="0003457C">
        <w:rPr>
          <w:rFonts w:ascii="David" w:hAnsi="David" w:cs="David" w:hint="cs"/>
          <w:noProof/>
          <w:color w:val="0D0D0D" w:themeColor="text1" w:themeTint="F2"/>
          <w:sz w:val="20"/>
          <w:szCs w:val="20"/>
          <w:rtl/>
        </w:rPr>
        <w:t xml:space="preserve">: </w:t>
      </w:r>
      <w:r w:rsidR="008C3120" w:rsidRPr="008C3120">
        <w:rPr>
          <w:rFonts w:ascii="David" w:hAnsi="David" w:cs="David" w:hint="cs"/>
          <w:noProof/>
          <w:color w:val="0D0D0D" w:themeColor="text1" w:themeTint="F2"/>
          <w:sz w:val="20"/>
          <w:szCs w:val="20"/>
          <w:u w:val="single"/>
          <w:rtl/>
        </w:rPr>
        <w:t>מבטא עמדה שמרנית לגבי תפקיד ביהמ"ש</w:t>
      </w:r>
      <w:r w:rsidR="008C3120">
        <w:rPr>
          <w:rFonts w:ascii="David" w:hAnsi="David" w:cs="David" w:hint="cs"/>
          <w:noProof/>
          <w:color w:val="0D0D0D" w:themeColor="text1" w:themeTint="F2"/>
          <w:sz w:val="20"/>
          <w:szCs w:val="20"/>
          <w:rtl/>
        </w:rPr>
        <w:t xml:space="preserve">. </w:t>
      </w:r>
      <w:r w:rsidR="003F5006" w:rsidRPr="0003457C">
        <w:rPr>
          <w:rFonts w:ascii="David" w:hAnsi="David" w:cs="David" w:hint="cs"/>
          <w:noProof/>
          <w:color w:val="0D0D0D" w:themeColor="text1" w:themeTint="F2"/>
          <w:sz w:val="20"/>
          <w:szCs w:val="20"/>
          <w:rtl/>
        </w:rPr>
        <w:t xml:space="preserve">דוחה </w:t>
      </w:r>
      <w:r w:rsidR="002C68DB" w:rsidRPr="0003457C">
        <w:rPr>
          <w:rFonts w:ascii="David" w:hAnsi="David" w:cs="David" w:hint="cs"/>
          <w:noProof/>
          <w:color w:val="0D0D0D" w:themeColor="text1" w:themeTint="F2"/>
          <w:sz w:val="20"/>
          <w:szCs w:val="20"/>
          <w:rtl/>
        </w:rPr>
        <w:t xml:space="preserve">את העתירה בטענה כי </w:t>
      </w:r>
      <w:r w:rsidR="002C68DB" w:rsidRPr="0003457C">
        <w:rPr>
          <w:rFonts w:ascii="David" w:hAnsi="David" w:cs="David" w:hint="cs"/>
          <w:b/>
          <w:bCs/>
          <w:noProof/>
          <w:color w:val="FF0000"/>
          <w:sz w:val="20"/>
          <w:szCs w:val="20"/>
          <w:rtl/>
          <w14:textFill>
            <w14:solidFill>
              <w14:srgbClr w14:val="FF0000">
                <w14:lumMod w14:val="95000"/>
                <w14:lumOff w14:val="5000"/>
              </w14:srgbClr>
            </w14:solidFill>
          </w14:textFill>
        </w:rPr>
        <w:t>כשמדובר בזכות חיובית על ביהמ"ש לנקוט בריסון רב</w:t>
      </w:r>
      <w:r w:rsidR="00F2314D">
        <w:rPr>
          <w:rFonts w:ascii="David" w:hAnsi="David" w:cs="David" w:hint="cs"/>
          <w:b/>
          <w:bCs/>
          <w:noProof/>
          <w:color w:val="FF0000"/>
          <w:sz w:val="20"/>
          <w:szCs w:val="20"/>
          <w:rtl/>
          <w14:textFill>
            <w14:solidFill>
              <w14:srgbClr w14:val="FF0000">
                <w14:lumMod w14:val="95000"/>
                <w14:lumOff w14:val="5000"/>
              </w14:srgbClr>
            </w14:solidFill>
          </w14:textFill>
        </w:rPr>
        <w:t xml:space="preserve">. </w:t>
      </w:r>
      <w:r w:rsidR="007E47C1" w:rsidRPr="00C01909">
        <w:rPr>
          <w:rFonts w:ascii="David" w:hAnsi="David" w:cs="David" w:hint="cs"/>
          <w:b/>
          <w:bCs/>
          <w:noProof/>
          <w:color w:val="0D0D0D" w:themeColor="text1" w:themeTint="F2"/>
          <w:sz w:val="20"/>
          <w:szCs w:val="20"/>
          <w:rtl/>
        </w:rPr>
        <w:t xml:space="preserve">דרישת בית המשפט להימנע מפעולה פוגעת פחות מאשר הוראה המחייבת עשייה. בדרך כלל בזכויות חברתיות הסעד מבית המשפט יפעיל חובה על המערכת הפוליטית לפעול, </w:t>
      </w:r>
      <w:r w:rsidR="007E47C1" w:rsidRPr="00C01909">
        <w:rPr>
          <w:rFonts w:ascii="David" w:hAnsi="David" w:cs="David" w:hint="cs"/>
          <w:b/>
          <w:bCs/>
          <w:noProof/>
          <w:color w:val="FF0000"/>
          <w:sz w:val="20"/>
          <w:szCs w:val="20"/>
          <w:rtl/>
        </w:rPr>
        <w:t xml:space="preserve">סעד זה פוגע בצורה חריפה והתערבות מקיפה בפעולות הרשויות האחרות. </w:t>
      </w:r>
      <w:r w:rsidR="00891F58" w:rsidRPr="00891F58">
        <w:rPr>
          <w:rFonts w:ascii="David" w:hAnsi="David" w:cs="David" w:hint="cs"/>
          <w:noProof/>
          <w:color w:val="0D0D0D" w:themeColor="text1" w:themeTint="F2"/>
          <w:sz w:val="20"/>
          <w:szCs w:val="20"/>
          <w:u w:val="single"/>
          <w:rtl/>
        </w:rPr>
        <w:t>ביקורת של גידי</w:t>
      </w:r>
      <w:r w:rsidR="00891F58" w:rsidRPr="00891F58">
        <w:rPr>
          <w:rFonts w:ascii="David" w:hAnsi="David" w:cs="David" w:hint="cs"/>
          <w:noProof/>
          <w:color w:val="0D0D0D" w:themeColor="text1" w:themeTint="F2"/>
          <w:sz w:val="20"/>
          <w:szCs w:val="20"/>
          <w:rtl/>
        </w:rPr>
        <w:t>:</w:t>
      </w:r>
      <w:r w:rsidR="00891F58">
        <w:rPr>
          <w:rFonts w:ascii="David" w:hAnsi="David" w:cs="David" w:hint="cs"/>
          <w:noProof/>
          <w:color w:val="0D0D0D" w:themeColor="text1" w:themeTint="F2"/>
          <w:sz w:val="20"/>
          <w:szCs w:val="20"/>
          <w:rtl/>
        </w:rPr>
        <w:t xml:space="preserve"> </w:t>
      </w:r>
      <w:r w:rsidR="00403F47">
        <w:rPr>
          <w:rFonts w:ascii="David" w:hAnsi="David" w:cs="David" w:hint="cs"/>
          <w:noProof/>
          <w:color w:val="0D0D0D" w:themeColor="text1" w:themeTint="F2"/>
          <w:sz w:val="20"/>
          <w:szCs w:val="20"/>
          <w:rtl/>
        </w:rPr>
        <w:t>אין יסוד ל</w:t>
      </w:r>
      <w:r w:rsidR="0033551F">
        <w:rPr>
          <w:rFonts w:ascii="David" w:hAnsi="David" w:cs="David" w:hint="cs"/>
          <w:noProof/>
          <w:color w:val="0D0D0D" w:themeColor="text1" w:themeTint="F2"/>
          <w:sz w:val="20"/>
          <w:szCs w:val="20"/>
          <w:rtl/>
        </w:rPr>
        <w:t xml:space="preserve">חשש של גרוניס שההרחבה תוביל לכך שביהמ"ש </w:t>
      </w:r>
      <w:r w:rsidR="00403F47">
        <w:rPr>
          <w:rFonts w:ascii="David" w:hAnsi="David" w:cs="David" w:hint="cs"/>
          <w:noProof/>
          <w:color w:val="0D0D0D" w:themeColor="text1" w:themeTint="F2"/>
          <w:sz w:val="20"/>
          <w:szCs w:val="20"/>
          <w:rtl/>
        </w:rPr>
        <w:t>יתערב בקביעת המדיניות הכלכלית מאחר ו</w:t>
      </w:r>
      <w:r w:rsidR="007E737E">
        <w:rPr>
          <w:rFonts w:ascii="David" w:hAnsi="David" w:cs="David" w:hint="cs"/>
          <w:noProof/>
          <w:color w:val="0D0D0D" w:themeColor="text1" w:themeTint="F2"/>
          <w:sz w:val="20"/>
          <w:szCs w:val="20"/>
          <w:rtl/>
        </w:rPr>
        <w:t xml:space="preserve">לא נקבע בפרשת חסן מה היקף הזכות לקיום מינימלי בכבוד. </w:t>
      </w:r>
    </w:p>
    <w:p w14:paraId="30695EB7" w14:textId="6A6AD31D" w:rsidR="00AD3665" w:rsidRDefault="00AD3665" w:rsidP="00D12945">
      <w:pPr>
        <w:bidi/>
        <w:spacing w:before="240" w:after="0" w:line="360" w:lineRule="auto"/>
        <w:rPr>
          <w:rFonts w:ascii="David" w:hAnsi="David" w:cs="David"/>
          <w:b/>
          <w:bCs/>
          <w:noProof/>
          <w:color w:val="0D0D0D" w:themeColor="text1" w:themeTint="F2"/>
          <w:sz w:val="24"/>
          <w:szCs w:val="24"/>
          <w:rtl/>
        </w:rPr>
      </w:pPr>
      <w:r w:rsidRPr="00D12945">
        <w:rPr>
          <w:rFonts w:ascii="David" w:hAnsi="David" w:cs="David" w:hint="cs"/>
          <w:b/>
          <w:bCs/>
          <w:noProof/>
          <w:color w:val="0D0D0D" w:themeColor="text1" w:themeTint="F2"/>
          <w:sz w:val="24"/>
          <w:szCs w:val="24"/>
          <w:rtl/>
        </w:rPr>
        <w:t>חופש העיסוק</w:t>
      </w:r>
    </w:p>
    <w:p w14:paraId="7EF5A872" w14:textId="7E3A06AC" w:rsidR="00D12945" w:rsidRPr="00263A35" w:rsidRDefault="00EF4878" w:rsidP="00E63EAB">
      <w:pPr>
        <w:bidi/>
        <w:spacing w:before="120" w:after="0" w:line="360" w:lineRule="auto"/>
        <w:rPr>
          <w:rFonts w:ascii="David" w:hAnsi="David" w:cs="David"/>
          <w:b/>
          <w:bCs/>
          <w:noProof/>
          <w:color w:val="0D0D0D" w:themeColor="text1" w:themeTint="F2"/>
          <w:sz w:val="20"/>
          <w:szCs w:val="20"/>
          <w:u w:val="single"/>
          <w:rtl/>
        </w:rPr>
      </w:pPr>
      <w:r w:rsidRPr="00263A35">
        <w:rPr>
          <w:rFonts w:ascii="David" w:hAnsi="David" w:cs="David" w:hint="cs"/>
          <w:b/>
          <w:bCs/>
          <w:noProof/>
          <w:color w:val="0D0D0D" w:themeColor="text1" w:themeTint="F2"/>
          <w:sz w:val="20"/>
          <w:szCs w:val="20"/>
          <w:u w:val="single"/>
          <w:rtl/>
        </w:rPr>
        <w:t>רציונל ומעמד</w:t>
      </w:r>
    </w:p>
    <w:p w14:paraId="6B18E497" w14:textId="77777777" w:rsidR="00505267" w:rsidRPr="00FD761D" w:rsidRDefault="00B80CD5" w:rsidP="00505267">
      <w:pPr>
        <w:bidi/>
        <w:spacing w:before="120" w:after="0" w:line="360" w:lineRule="auto"/>
        <w:rPr>
          <w:rFonts w:ascii="David" w:hAnsi="David" w:cs="David"/>
          <w:noProof/>
          <w:color w:val="0D0D0D" w:themeColor="text1" w:themeTint="F2"/>
          <w:sz w:val="20"/>
          <w:szCs w:val="20"/>
          <w:rtl/>
        </w:rPr>
      </w:pPr>
      <w:r w:rsidRPr="006B76A0">
        <w:rPr>
          <w:rFonts w:ascii="David" w:hAnsi="David" w:cs="David" w:hint="cs"/>
          <w:b/>
          <w:bCs/>
          <w:noProof/>
          <w:color w:val="0D0D0D" w:themeColor="text1" w:themeTint="F2"/>
          <w:sz w:val="20"/>
          <w:szCs w:val="20"/>
          <w:rtl/>
        </w:rPr>
        <w:t>חו"י חופש העיסוק משוריין</w:t>
      </w:r>
      <w:r w:rsidRPr="00FD761D">
        <w:rPr>
          <w:rFonts w:ascii="David" w:hAnsi="David" w:cs="David" w:hint="cs"/>
          <w:noProof/>
          <w:color w:val="0D0D0D" w:themeColor="text1" w:themeTint="F2"/>
          <w:sz w:val="20"/>
          <w:szCs w:val="20"/>
          <w:rtl/>
        </w:rPr>
        <w:t xml:space="preserve"> </w:t>
      </w:r>
      <w:r w:rsidRPr="00FD761D">
        <w:rPr>
          <w:rFonts w:ascii="David" w:hAnsi="David" w:cs="David" w:hint="cs"/>
          <w:b/>
          <w:bCs/>
          <w:noProof/>
          <w:color w:val="0D0D0D" w:themeColor="text1" w:themeTint="F2"/>
          <w:sz w:val="20"/>
          <w:szCs w:val="20"/>
          <w:rtl/>
        </w:rPr>
        <w:t>פורמלית ומהותית</w:t>
      </w:r>
      <w:r w:rsidRPr="00FD761D">
        <w:rPr>
          <w:rFonts w:ascii="David" w:hAnsi="David" w:cs="David" w:hint="cs"/>
          <w:noProof/>
          <w:color w:val="0D0D0D" w:themeColor="text1" w:themeTint="F2"/>
          <w:sz w:val="20"/>
          <w:szCs w:val="20"/>
          <w:rtl/>
        </w:rPr>
        <w:t xml:space="preserve">. </w:t>
      </w:r>
      <w:r w:rsidR="00505267" w:rsidRPr="00FD761D">
        <w:rPr>
          <w:rFonts w:ascii="David" w:hAnsi="David" w:cs="David" w:hint="cs"/>
          <w:noProof/>
          <w:color w:val="0D0D0D" w:themeColor="text1" w:themeTint="F2"/>
          <w:sz w:val="20"/>
          <w:szCs w:val="20"/>
          <w:u w:val="single"/>
          <w:rtl/>
        </w:rPr>
        <w:t>3</w:t>
      </w:r>
      <w:r w:rsidR="004513A5" w:rsidRPr="00FD761D">
        <w:rPr>
          <w:rFonts w:ascii="David" w:hAnsi="David" w:cs="David" w:hint="cs"/>
          <w:noProof/>
          <w:color w:val="0D0D0D" w:themeColor="text1" w:themeTint="F2"/>
          <w:sz w:val="20"/>
          <w:szCs w:val="20"/>
          <w:u w:val="single"/>
          <w:rtl/>
        </w:rPr>
        <w:t xml:space="preserve"> רציונלים</w:t>
      </w:r>
      <w:r w:rsidR="004513A5" w:rsidRPr="00FD761D">
        <w:rPr>
          <w:rFonts w:ascii="David" w:hAnsi="David" w:cs="David" w:hint="cs"/>
          <w:noProof/>
          <w:color w:val="0D0D0D" w:themeColor="text1" w:themeTint="F2"/>
          <w:sz w:val="20"/>
          <w:szCs w:val="20"/>
          <w:rtl/>
        </w:rPr>
        <w:t xml:space="preserve">: </w:t>
      </w:r>
    </w:p>
    <w:p w14:paraId="4B5B87F8" w14:textId="65EFFB92" w:rsidR="00C67807" w:rsidRPr="00C67807" w:rsidRDefault="00505267" w:rsidP="009562BF">
      <w:pPr>
        <w:pStyle w:val="a7"/>
        <w:numPr>
          <w:ilvl w:val="0"/>
          <w:numId w:val="39"/>
        </w:numPr>
        <w:bidi/>
        <w:spacing w:before="120" w:after="0" w:line="360" w:lineRule="auto"/>
        <w:rPr>
          <w:rFonts w:ascii="David" w:hAnsi="David" w:cs="David"/>
          <w:b/>
          <w:bCs/>
          <w:noProof/>
          <w:color w:val="0D0D0D" w:themeColor="text1" w:themeTint="F2"/>
          <w:sz w:val="20"/>
          <w:szCs w:val="20"/>
        </w:rPr>
      </w:pPr>
      <w:r w:rsidRPr="00505267">
        <w:rPr>
          <w:rFonts w:ascii="David" w:hAnsi="David" w:cs="David" w:hint="cs"/>
          <w:b/>
          <w:bCs/>
          <w:noProof/>
          <w:color w:val="0D0D0D" w:themeColor="text1" w:themeTint="F2"/>
          <w:sz w:val="20"/>
          <w:szCs w:val="20"/>
          <w:rtl/>
        </w:rPr>
        <w:t xml:space="preserve">פרנסה </w:t>
      </w:r>
      <w:r w:rsidR="00636FAC">
        <w:rPr>
          <w:rFonts w:ascii="David" w:hAnsi="David" w:cs="David"/>
          <w:b/>
          <w:bCs/>
          <w:noProof/>
          <w:color w:val="0D0D0D" w:themeColor="text1" w:themeTint="F2"/>
          <w:sz w:val="20"/>
          <w:szCs w:val="20"/>
          <w:rtl/>
        </w:rPr>
        <w:t>–</w:t>
      </w:r>
      <w:r w:rsidRPr="00505267">
        <w:rPr>
          <w:rFonts w:ascii="David" w:hAnsi="David" w:cs="David" w:hint="cs"/>
          <w:b/>
          <w:bCs/>
          <w:noProof/>
          <w:color w:val="0D0D0D" w:themeColor="text1" w:themeTint="F2"/>
          <w:sz w:val="20"/>
          <w:szCs w:val="20"/>
          <w:rtl/>
        </w:rPr>
        <w:t xml:space="preserve"> </w:t>
      </w:r>
      <w:r w:rsidRPr="00505267">
        <w:rPr>
          <w:rFonts w:ascii="David" w:hAnsi="David" w:cs="David" w:hint="cs"/>
          <w:noProof/>
          <w:color w:val="0D0D0D" w:themeColor="text1" w:themeTint="F2"/>
          <w:sz w:val="20"/>
          <w:szCs w:val="20"/>
          <w:rtl/>
        </w:rPr>
        <w:t xml:space="preserve">זכותו הטבעית של כל אדם </w:t>
      </w:r>
      <w:r w:rsidR="00940A3E">
        <w:rPr>
          <w:rFonts w:ascii="David" w:hAnsi="David" w:cs="David" w:hint="cs"/>
          <w:noProof/>
          <w:color w:val="0D0D0D" w:themeColor="text1" w:themeTint="F2"/>
          <w:sz w:val="20"/>
          <w:szCs w:val="20"/>
          <w:rtl/>
        </w:rPr>
        <w:t>לפרנס את עצמו</w:t>
      </w:r>
      <w:r w:rsidR="00C67807" w:rsidRPr="00F934F9">
        <w:rPr>
          <w:rFonts w:ascii="David" w:hAnsi="David" w:cs="David" w:hint="cs"/>
          <w:noProof/>
          <w:color w:val="FF0000"/>
          <w:sz w:val="20"/>
          <w:szCs w:val="20"/>
          <w:rtl/>
        </w:rPr>
        <w:t xml:space="preserve"> </w:t>
      </w:r>
      <w:r w:rsidR="00C67807" w:rsidRPr="00F934F9">
        <w:rPr>
          <w:rFonts w:ascii="David" w:hAnsi="David" w:cs="David" w:hint="cs"/>
          <w:b/>
          <w:bCs/>
          <w:noProof/>
          <w:color w:val="FF0000"/>
          <w:sz w:val="20"/>
          <w:szCs w:val="20"/>
          <w:rtl/>
        </w:rPr>
        <w:t>(פס"ד איגלו ופס"ד בז'רנו)</w:t>
      </w:r>
    </w:p>
    <w:p w14:paraId="3ACF61FD" w14:textId="77777777" w:rsidR="00636FAC" w:rsidRPr="00636FAC" w:rsidRDefault="00636FAC" w:rsidP="009562BF">
      <w:pPr>
        <w:pStyle w:val="a7"/>
        <w:numPr>
          <w:ilvl w:val="0"/>
          <w:numId w:val="39"/>
        </w:numPr>
        <w:bidi/>
        <w:spacing w:before="120" w:after="0" w:line="360" w:lineRule="auto"/>
        <w:rPr>
          <w:rFonts w:ascii="David" w:hAnsi="David" w:cs="David"/>
          <w:b/>
          <w:bCs/>
          <w:noProof/>
          <w:color w:val="0D0D0D" w:themeColor="text1" w:themeTint="F2"/>
          <w:sz w:val="20"/>
          <w:szCs w:val="20"/>
        </w:rPr>
      </w:pPr>
      <w:r>
        <w:rPr>
          <w:rFonts w:ascii="David" w:hAnsi="David" w:cs="David" w:hint="cs"/>
          <w:b/>
          <w:bCs/>
          <w:noProof/>
          <w:color w:val="0D0D0D" w:themeColor="text1" w:themeTint="F2"/>
          <w:sz w:val="20"/>
          <w:szCs w:val="20"/>
          <w:rtl/>
        </w:rPr>
        <w:t xml:space="preserve">אוטונומיה </w:t>
      </w:r>
      <w:r>
        <w:rPr>
          <w:rFonts w:ascii="David" w:hAnsi="David" w:cs="David"/>
          <w:b/>
          <w:bCs/>
          <w:noProof/>
          <w:color w:val="0D0D0D" w:themeColor="text1" w:themeTint="F2"/>
          <w:sz w:val="20"/>
          <w:szCs w:val="20"/>
          <w:rtl/>
        </w:rPr>
        <w:t>–</w:t>
      </w:r>
      <w:r>
        <w:rPr>
          <w:rFonts w:ascii="David" w:hAnsi="David" w:cs="David" w:hint="cs"/>
          <w:noProof/>
          <w:color w:val="0D0D0D" w:themeColor="text1" w:themeTint="F2"/>
          <w:sz w:val="20"/>
          <w:szCs w:val="20"/>
          <w:rtl/>
        </w:rPr>
        <w:t xml:space="preserve"> הגשמה עצמית </w:t>
      </w:r>
      <w:r w:rsidRPr="00F934F9">
        <w:rPr>
          <w:rFonts w:ascii="David" w:hAnsi="David" w:cs="David" w:hint="cs"/>
          <w:b/>
          <w:bCs/>
          <w:noProof/>
          <w:color w:val="FF0000"/>
          <w:sz w:val="20"/>
          <w:szCs w:val="20"/>
          <w:rtl/>
        </w:rPr>
        <w:t>(פס"ד איגלו ולשכת יועצי ההשקעות)</w:t>
      </w:r>
    </w:p>
    <w:p w14:paraId="2BB69321" w14:textId="1817FE4F" w:rsidR="00505267" w:rsidRPr="00B018DF" w:rsidRDefault="00636FAC" w:rsidP="009562BF">
      <w:pPr>
        <w:pStyle w:val="a7"/>
        <w:numPr>
          <w:ilvl w:val="0"/>
          <w:numId w:val="39"/>
        </w:numPr>
        <w:bidi/>
        <w:spacing w:before="120" w:after="0" w:line="360" w:lineRule="auto"/>
        <w:rPr>
          <w:rFonts w:ascii="David" w:hAnsi="David" w:cs="David"/>
          <w:b/>
          <w:bCs/>
          <w:noProof/>
          <w:color w:val="0D0D0D" w:themeColor="text1" w:themeTint="F2"/>
          <w:sz w:val="20"/>
          <w:szCs w:val="20"/>
        </w:rPr>
      </w:pPr>
      <w:r>
        <w:rPr>
          <w:rFonts w:ascii="David" w:hAnsi="David" w:cs="David" w:hint="cs"/>
          <w:b/>
          <w:bCs/>
          <w:noProof/>
          <w:color w:val="0D0D0D" w:themeColor="text1" w:themeTint="F2"/>
          <w:sz w:val="20"/>
          <w:szCs w:val="20"/>
          <w:rtl/>
        </w:rPr>
        <w:t xml:space="preserve">תחרות חופשית </w:t>
      </w:r>
      <w:r>
        <w:rPr>
          <w:rFonts w:ascii="David" w:hAnsi="David" w:cs="David"/>
          <w:b/>
          <w:bCs/>
          <w:noProof/>
          <w:color w:val="0D0D0D" w:themeColor="text1" w:themeTint="F2"/>
          <w:sz w:val="20"/>
          <w:szCs w:val="20"/>
          <w:rtl/>
        </w:rPr>
        <w:t>–</w:t>
      </w:r>
      <w:r>
        <w:rPr>
          <w:rFonts w:ascii="David" w:hAnsi="David" w:cs="David" w:hint="cs"/>
          <w:b/>
          <w:bCs/>
          <w:noProof/>
          <w:color w:val="0D0D0D" w:themeColor="text1" w:themeTint="F2"/>
          <w:sz w:val="20"/>
          <w:szCs w:val="20"/>
          <w:rtl/>
        </w:rPr>
        <w:t xml:space="preserve"> </w:t>
      </w:r>
      <w:r w:rsidR="00DF62D1" w:rsidRPr="0055088F">
        <w:rPr>
          <w:rFonts w:ascii="David" w:hAnsi="David" w:cs="David" w:hint="cs"/>
          <w:noProof/>
          <w:color w:val="0D0D0D" w:themeColor="text1" w:themeTint="F2"/>
          <w:sz w:val="20"/>
          <w:szCs w:val="20"/>
          <w:rtl/>
        </w:rPr>
        <w:t>הגנה וחיזוק התחרות החופשית לייעול התועלת החברתית</w:t>
      </w:r>
      <w:r w:rsidR="0055088F" w:rsidRPr="0055088F">
        <w:rPr>
          <w:rFonts w:ascii="David" w:hAnsi="David" w:cs="David" w:hint="cs"/>
          <w:noProof/>
          <w:color w:val="0D0D0D" w:themeColor="text1" w:themeTint="F2"/>
          <w:sz w:val="20"/>
          <w:szCs w:val="20"/>
          <w:rtl/>
        </w:rPr>
        <w:t xml:space="preserve"> </w:t>
      </w:r>
      <w:r w:rsidR="0055088F" w:rsidRPr="00F934F9">
        <w:rPr>
          <w:rFonts w:ascii="David" w:hAnsi="David" w:cs="David" w:hint="cs"/>
          <w:b/>
          <w:bCs/>
          <w:noProof/>
          <w:color w:val="FF0000"/>
          <w:sz w:val="20"/>
          <w:szCs w:val="20"/>
          <w:rtl/>
        </w:rPr>
        <w:t>(פס"ד כלל ומגדל)</w:t>
      </w:r>
      <w:r w:rsidRPr="00F934F9">
        <w:rPr>
          <w:rFonts w:ascii="David" w:hAnsi="David" w:cs="David" w:hint="cs"/>
          <w:noProof/>
          <w:color w:val="FF0000"/>
          <w:sz w:val="20"/>
          <w:szCs w:val="20"/>
          <w:rtl/>
        </w:rPr>
        <w:t xml:space="preserve"> </w:t>
      </w:r>
      <w:r w:rsidR="00505267" w:rsidRPr="00F934F9">
        <w:rPr>
          <w:rFonts w:ascii="David" w:hAnsi="David" w:cs="David" w:hint="cs"/>
          <w:noProof/>
          <w:color w:val="FF0000"/>
          <w:sz w:val="20"/>
          <w:szCs w:val="20"/>
          <w:rtl/>
        </w:rPr>
        <w:t xml:space="preserve"> </w:t>
      </w:r>
    </w:p>
    <w:p w14:paraId="1BBDD0BD" w14:textId="73966AAD" w:rsidR="00B018DF" w:rsidRPr="00B018DF" w:rsidRDefault="00B018DF" w:rsidP="009562BF">
      <w:pPr>
        <w:pStyle w:val="m7392874733878665856gmail-msolistparagraph"/>
        <w:numPr>
          <w:ilvl w:val="0"/>
          <w:numId w:val="40"/>
        </w:numPr>
        <w:shd w:val="clear" w:color="auto" w:fill="FFFFFF"/>
        <w:bidi/>
        <w:spacing w:line="360" w:lineRule="auto"/>
        <w:rPr>
          <w:rFonts w:ascii="David" w:hAnsi="David" w:cs="David"/>
          <w:sz w:val="20"/>
          <w:szCs w:val="20"/>
          <w:rtl/>
        </w:rPr>
      </w:pPr>
      <w:r w:rsidRPr="00E91358">
        <w:rPr>
          <w:rFonts w:ascii="David" w:hAnsi="David" w:cs="David" w:hint="cs"/>
          <w:b/>
          <w:bCs/>
          <w:sz w:val="20"/>
          <w:szCs w:val="20"/>
          <w:highlight w:val="lightGray"/>
          <w:rtl/>
        </w:rPr>
        <w:t>איגלו נ' שר המסחר</w:t>
      </w:r>
      <w:r>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איסור לייבוא מרוסיה לישראל. איגלו טוענת כי יש פגיעה בחופש העיסוק. </w:t>
      </w:r>
      <w:r>
        <w:rPr>
          <w:rFonts w:ascii="David" w:hAnsi="David" w:cs="David"/>
          <w:sz w:val="20"/>
          <w:szCs w:val="20"/>
          <w:rtl/>
        </w:rPr>
        <w:br/>
      </w:r>
      <w:proofErr w:type="spellStart"/>
      <w:r w:rsidRPr="0025167A">
        <w:rPr>
          <w:rFonts w:ascii="David" w:hAnsi="David" w:cs="David" w:hint="cs"/>
          <w:b/>
          <w:bCs/>
          <w:sz w:val="20"/>
          <w:szCs w:val="20"/>
          <w:rtl/>
        </w:rPr>
        <w:t>דורנר</w:t>
      </w:r>
      <w:proofErr w:type="spellEnd"/>
      <w:r w:rsidRPr="0025167A">
        <w:rPr>
          <w:rFonts w:ascii="David" w:hAnsi="David" w:cs="David" w:hint="cs"/>
          <w:b/>
          <w:bCs/>
          <w:sz w:val="20"/>
          <w:szCs w:val="20"/>
          <w:rtl/>
        </w:rPr>
        <w:t>:</w:t>
      </w:r>
      <w:r>
        <w:rPr>
          <w:rFonts w:ascii="David" w:hAnsi="David" w:cs="David" w:hint="cs"/>
          <w:sz w:val="20"/>
          <w:szCs w:val="20"/>
          <w:rtl/>
        </w:rPr>
        <w:t xml:space="preserve"> אם הרציונל העומד בבסיס ההגנה על חופש העיסוק הינו </w:t>
      </w:r>
      <w:r w:rsidRPr="00D217DD">
        <w:rPr>
          <w:rFonts w:ascii="David" w:hAnsi="David" w:cs="David" w:hint="cs"/>
          <w:b/>
          <w:bCs/>
          <w:sz w:val="20"/>
          <w:szCs w:val="20"/>
          <w:rtl/>
        </w:rPr>
        <w:t xml:space="preserve">פרנסה </w:t>
      </w:r>
      <w:r>
        <w:rPr>
          <w:rFonts w:ascii="David" w:hAnsi="David" w:cs="David" w:hint="cs"/>
          <w:sz w:val="20"/>
          <w:szCs w:val="20"/>
          <w:rtl/>
        </w:rPr>
        <w:t xml:space="preserve">ולעומתו ערך קידום </w:t>
      </w:r>
      <w:r w:rsidRPr="00D217DD">
        <w:rPr>
          <w:rFonts w:ascii="David" w:hAnsi="David" w:cs="David" w:hint="cs"/>
          <w:b/>
          <w:bCs/>
          <w:sz w:val="20"/>
          <w:szCs w:val="20"/>
          <w:rtl/>
        </w:rPr>
        <w:t>כלכלת המדינה</w:t>
      </w:r>
      <w:r>
        <w:rPr>
          <w:rFonts w:ascii="David" w:hAnsi="David" w:cs="David" w:hint="cs"/>
          <w:sz w:val="20"/>
          <w:szCs w:val="20"/>
          <w:rtl/>
        </w:rPr>
        <w:t xml:space="preserve">- </w:t>
      </w:r>
      <w:r w:rsidRPr="00D217DD">
        <w:rPr>
          <w:rFonts w:ascii="David" w:hAnsi="David" w:cs="David" w:hint="cs"/>
          <w:b/>
          <w:bCs/>
          <w:color w:val="FF0000"/>
          <w:sz w:val="20"/>
          <w:szCs w:val="20"/>
          <w:rtl/>
        </w:rPr>
        <w:t>יש להחיל את מבחן האפשרות הסבירה לפגיעה ממשית בכלכלת המדינה</w:t>
      </w:r>
      <w:r w:rsidRPr="00D217DD">
        <w:rPr>
          <w:rFonts w:ascii="David" w:hAnsi="David" w:cs="David" w:hint="cs"/>
          <w:color w:val="FF0000"/>
          <w:sz w:val="20"/>
          <w:szCs w:val="20"/>
          <w:rtl/>
        </w:rPr>
        <w:t xml:space="preserve"> </w:t>
      </w:r>
      <w:r>
        <w:rPr>
          <w:rFonts w:ascii="David" w:hAnsi="David" w:cs="David" w:hint="cs"/>
          <w:sz w:val="20"/>
          <w:szCs w:val="20"/>
          <w:rtl/>
        </w:rPr>
        <w:t xml:space="preserve">(קרבה לוודאות לפגיעה ממשית בכלכלה). </w:t>
      </w:r>
    </w:p>
    <w:p w14:paraId="05DA0FAC" w14:textId="77777777" w:rsidR="00FD6550" w:rsidRPr="006B76A0" w:rsidRDefault="00FD6550" w:rsidP="00FD6550">
      <w:pPr>
        <w:bidi/>
        <w:spacing w:before="240" w:after="0" w:line="360" w:lineRule="auto"/>
        <w:rPr>
          <w:rFonts w:ascii="David" w:hAnsi="David" w:cs="David"/>
          <w:b/>
          <w:bCs/>
          <w:noProof/>
          <w:color w:val="0D0D0D" w:themeColor="text1" w:themeTint="F2"/>
          <w:sz w:val="20"/>
          <w:szCs w:val="20"/>
          <w:rtl/>
        </w:rPr>
      </w:pPr>
      <w:r w:rsidRPr="006B76A0">
        <w:rPr>
          <w:rFonts w:ascii="David" w:hAnsi="David" w:cs="David" w:hint="cs"/>
          <w:b/>
          <w:bCs/>
          <w:noProof/>
          <w:color w:val="0D0D0D" w:themeColor="text1" w:themeTint="F2"/>
          <w:sz w:val="20"/>
          <w:szCs w:val="20"/>
          <w:rtl/>
        </w:rPr>
        <w:t>הבחנה בין רציונל המימוש העצמי לרציונל הפרנסה:</w:t>
      </w:r>
    </w:p>
    <w:p w14:paraId="0621E0B7" w14:textId="77777777" w:rsidR="00B018DF" w:rsidRDefault="00FD6550" w:rsidP="00B018DF">
      <w:pPr>
        <w:bidi/>
        <w:spacing w:before="120" w:after="0" w:line="360" w:lineRule="auto"/>
        <w:rPr>
          <w:rFonts w:ascii="David" w:hAnsi="David" w:cs="David"/>
          <w:noProof/>
          <w:color w:val="0D0D0D" w:themeColor="text1" w:themeTint="F2"/>
          <w:sz w:val="20"/>
          <w:szCs w:val="20"/>
          <w:rtl/>
        </w:rPr>
      </w:pPr>
      <w:r w:rsidRPr="00FD6550">
        <w:rPr>
          <w:rFonts w:ascii="David" w:hAnsi="David" w:cs="David" w:hint="cs"/>
          <w:b/>
          <w:bCs/>
          <w:noProof/>
          <w:color w:val="0D0D0D" w:themeColor="text1" w:themeTint="F2"/>
          <w:sz w:val="20"/>
          <w:szCs w:val="20"/>
          <w:rtl/>
        </w:rPr>
        <w:t>עיסוק התנדבותי</w:t>
      </w:r>
      <w:r w:rsidRPr="00FD6550">
        <w:rPr>
          <w:rFonts w:ascii="David" w:hAnsi="David" w:cs="David" w:hint="cs"/>
          <w:noProof/>
          <w:color w:val="0D0D0D" w:themeColor="text1" w:themeTint="F2"/>
          <w:sz w:val="20"/>
          <w:szCs w:val="20"/>
          <w:rtl/>
        </w:rPr>
        <w:t xml:space="preserve"> </w:t>
      </w:r>
      <w:r w:rsidRPr="00FD6550">
        <w:rPr>
          <w:rFonts w:ascii="David" w:hAnsi="David" w:cs="David"/>
          <w:noProof/>
          <w:color w:val="0D0D0D" w:themeColor="text1" w:themeTint="F2"/>
          <w:sz w:val="20"/>
          <w:szCs w:val="20"/>
          <w:rtl/>
        </w:rPr>
        <w:t>–</w:t>
      </w:r>
      <w:r w:rsidRPr="00FD6550">
        <w:rPr>
          <w:rFonts w:ascii="David" w:hAnsi="David" w:cs="David" w:hint="cs"/>
          <w:noProof/>
          <w:color w:val="0D0D0D" w:themeColor="text1" w:themeTint="F2"/>
          <w:sz w:val="20"/>
          <w:szCs w:val="20"/>
          <w:rtl/>
        </w:rPr>
        <w:t xml:space="preserve"> אם הרציונל העומד מאחורי חופש העיסוק הוא הפרנסה, העיסוק ההתנדבותי לא ייחשב לעיסוק כי הוא נועד למימוש עצמי. </w:t>
      </w:r>
      <w:r w:rsidRPr="00FD6550">
        <w:rPr>
          <w:rFonts w:ascii="David" w:hAnsi="David" w:cs="David"/>
          <w:noProof/>
          <w:color w:val="0D0D0D" w:themeColor="text1" w:themeTint="F2"/>
          <w:sz w:val="20"/>
          <w:szCs w:val="20"/>
          <w:rtl/>
        </w:rPr>
        <w:br/>
      </w:r>
      <w:r w:rsidRPr="00FD6550">
        <w:rPr>
          <w:rFonts w:ascii="David" w:hAnsi="David" w:cs="David" w:hint="cs"/>
          <w:b/>
          <w:bCs/>
          <w:noProof/>
          <w:color w:val="0D0D0D" w:themeColor="text1" w:themeTint="F2"/>
          <w:sz w:val="20"/>
          <w:szCs w:val="20"/>
          <w:rtl/>
        </w:rPr>
        <w:t>חלופת קצבה</w:t>
      </w:r>
      <w:r w:rsidRPr="00FD6550">
        <w:rPr>
          <w:rFonts w:ascii="David" w:hAnsi="David" w:cs="David" w:hint="cs"/>
          <w:noProof/>
          <w:color w:val="0D0D0D" w:themeColor="text1" w:themeTint="F2"/>
          <w:sz w:val="20"/>
          <w:szCs w:val="20"/>
          <w:rtl/>
        </w:rPr>
        <w:t xml:space="preserve"> </w:t>
      </w:r>
      <w:r w:rsidRPr="00FD6550">
        <w:rPr>
          <w:rFonts w:ascii="David" w:hAnsi="David" w:cs="David"/>
          <w:noProof/>
          <w:color w:val="0D0D0D" w:themeColor="text1" w:themeTint="F2"/>
          <w:sz w:val="20"/>
          <w:szCs w:val="20"/>
          <w:rtl/>
        </w:rPr>
        <w:t>–</w:t>
      </w:r>
      <w:r w:rsidRPr="00FD6550">
        <w:rPr>
          <w:rFonts w:ascii="David" w:hAnsi="David" w:cs="David" w:hint="cs"/>
          <w:noProof/>
          <w:color w:val="0D0D0D" w:themeColor="text1" w:themeTint="F2"/>
          <w:sz w:val="20"/>
          <w:szCs w:val="20"/>
          <w:rtl/>
        </w:rPr>
        <w:t xml:space="preserve"> אם המדינה מגבילה את חופש העיסוק אך נותנת קצבה, </w:t>
      </w:r>
      <w:r w:rsidRPr="00FD6550">
        <w:rPr>
          <w:rFonts w:ascii="David" w:hAnsi="David" w:cs="David"/>
          <w:noProof/>
          <w:color w:val="0D0D0D" w:themeColor="text1" w:themeTint="F2"/>
          <w:sz w:val="20"/>
          <w:szCs w:val="20"/>
          <w:rtl/>
        </w:rPr>
        <w:t>אם הרציונל הוא פרנסה, ניתן לטעון שאין כאן פגיעה. אם המדובר במימוש עצמי, אז ניתן לטעון שנפגע חופש העיסוק.</w:t>
      </w:r>
    </w:p>
    <w:p w14:paraId="11804517" w14:textId="2A5125BF" w:rsidR="006B76A0" w:rsidRPr="00F0284F" w:rsidRDefault="0025167A" w:rsidP="00B018DF">
      <w:pPr>
        <w:bidi/>
        <w:spacing w:before="120" w:after="0" w:line="360" w:lineRule="auto"/>
        <w:rPr>
          <w:rFonts w:ascii="David" w:hAnsi="David" w:cs="David"/>
          <w:noProof/>
          <w:color w:val="0D0D0D" w:themeColor="text1" w:themeTint="F2"/>
          <w:sz w:val="20"/>
          <w:szCs w:val="20"/>
          <w:rtl/>
        </w:rPr>
      </w:pPr>
      <w:r>
        <w:rPr>
          <w:rFonts w:ascii="David" w:hAnsi="David" w:cs="David"/>
          <w:b/>
          <w:bCs/>
          <w:noProof/>
          <w:color w:val="0D0D0D" w:themeColor="text1" w:themeTint="F2"/>
          <w:sz w:val="20"/>
          <w:szCs w:val="20"/>
          <w:rtl/>
        </w:rPr>
        <w:lastRenderedPageBreak/>
        <w:br/>
      </w:r>
      <w:r w:rsidR="00FD761D" w:rsidRPr="00F0284F">
        <w:rPr>
          <w:rFonts w:ascii="David" w:hAnsi="David" w:cs="David" w:hint="cs"/>
          <w:b/>
          <w:bCs/>
          <w:noProof/>
          <w:color w:val="0D0D0D" w:themeColor="text1" w:themeTint="F2"/>
          <w:sz w:val="20"/>
          <w:szCs w:val="20"/>
          <w:rtl/>
        </w:rPr>
        <w:t xml:space="preserve">אייל גרוס </w:t>
      </w:r>
      <w:r w:rsidR="00FD761D" w:rsidRPr="00F0284F">
        <w:rPr>
          <w:rFonts w:ascii="David" w:hAnsi="David" w:cs="David"/>
          <w:b/>
          <w:bCs/>
          <w:noProof/>
          <w:color w:val="0D0D0D" w:themeColor="text1" w:themeTint="F2"/>
          <w:sz w:val="20"/>
          <w:szCs w:val="20"/>
          <w:rtl/>
        </w:rPr>
        <w:t>–</w:t>
      </w:r>
      <w:r w:rsidR="00FD761D" w:rsidRPr="00F0284F">
        <w:rPr>
          <w:rFonts w:ascii="David" w:hAnsi="David" w:cs="David" w:hint="cs"/>
          <w:b/>
          <w:bCs/>
          <w:noProof/>
          <w:color w:val="0D0D0D" w:themeColor="text1" w:themeTint="F2"/>
          <w:sz w:val="20"/>
          <w:szCs w:val="20"/>
          <w:rtl/>
        </w:rPr>
        <w:t xml:space="preserve"> רציונל התחרות החופשית</w:t>
      </w:r>
    </w:p>
    <w:p w14:paraId="42F9C6EE" w14:textId="13EF980F" w:rsidR="00263A35" w:rsidRDefault="00263A35" w:rsidP="00D255AC">
      <w:pPr>
        <w:bidi/>
        <w:spacing w:before="120" w:after="0" w:line="360" w:lineRule="auto"/>
        <w:rPr>
          <w:rFonts w:ascii="David" w:hAnsi="David" w:cs="David"/>
          <w:noProof/>
          <w:color w:val="0D0D0D" w:themeColor="text1" w:themeTint="F2"/>
          <w:sz w:val="20"/>
          <w:szCs w:val="20"/>
          <w:rtl/>
        </w:rPr>
      </w:pPr>
      <w:r w:rsidRPr="00263A35">
        <w:rPr>
          <w:rFonts w:ascii="David" w:hAnsi="David" w:cs="David"/>
          <w:noProof/>
          <w:color w:val="0D0D0D" w:themeColor="text1" w:themeTint="F2"/>
          <w:sz w:val="20"/>
          <w:szCs w:val="20"/>
          <w:rtl/>
        </w:rPr>
        <w:t xml:space="preserve">גרוס קורא להרחיב את התפיסה האישית של חופש העיסוק כמקור פרנסה ומימוש עצמי המתמקדת בכניסה ובבחירה של מקצוע, לתפיסה התחרותית המרחיבה את הזכות ומתמקדת גם באופן העיסוק באותו מקצוע- הנובעת מטובת הציבור לשוויון הזדמנויות. </w:t>
      </w:r>
      <w:r w:rsidR="001E112B" w:rsidRPr="001E112B">
        <w:rPr>
          <w:rFonts w:ascii="David" w:hAnsi="David" w:cs="David" w:hint="cs"/>
          <w:noProof/>
          <w:color w:val="0D0D0D" w:themeColor="text1" w:themeTint="F2"/>
          <w:sz w:val="20"/>
          <w:szCs w:val="20"/>
          <w:u w:val="single"/>
          <w:rtl/>
        </w:rPr>
        <w:t xml:space="preserve">ביקורת של </w:t>
      </w:r>
      <w:r w:rsidRPr="001E112B">
        <w:rPr>
          <w:rFonts w:ascii="David" w:hAnsi="David" w:cs="David"/>
          <w:noProof/>
          <w:color w:val="0D0D0D" w:themeColor="text1" w:themeTint="F2"/>
          <w:sz w:val="20"/>
          <w:szCs w:val="20"/>
          <w:u w:val="single"/>
          <w:rtl/>
        </w:rPr>
        <w:t>גידי</w:t>
      </w:r>
      <w:r w:rsidR="00F119A8">
        <w:rPr>
          <w:rFonts w:ascii="David" w:hAnsi="David" w:cs="David" w:hint="cs"/>
          <w:noProof/>
          <w:color w:val="0D0D0D" w:themeColor="text1" w:themeTint="F2"/>
          <w:sz w:val="20"/>
          <w:szCs w:val="20"/>
          <w:rtl/>
        </w:rPr>
        <w:t>:</w:t>
      </w:r>
      <w:r w:rsidRPr="00263A35">
        <w:rPr>
          <w:rFonts w:ascii="David" w:hAnsi="David" w:cs="David"/>
          <w:noProof/>
          <w:color w:val="0D0D0D" w:themeColor="text1" w:themeTint="F2"/>
          <w:sz w:val="20"/>
          <w:szCs w:val="20"/>
          <w:rtl/>
        </w:rPr>
        <w:t xml:space="preserve"> לא מקבל את הצעתו</w:t>
      </w:r>
      <w:r w:rsidR="00D255AC">
        <w:rPr>
          <w:rFonts w:ascii="David" w:hAnsi="David" w:cs="David" w:hint="cs"/>
          <w:noProof/>
          <w:color w:val="0D0D0D" w:themeColor="text1" w:themeTint="F2"/>
          <w:sz w:val="20"/>
          <w:szCs w:val="20"/>
          <w:rtl/>
        </w:rPr>
        <w:t xml:space="preserve"> מאחר וההצעה של גרוס היא </w:t>
      </w:r>
      <w:r w:rsidRPr="00263A35">
        <w:rPr>
          <w:rFonts w:ascii="David" w:hAnsi="David" w:cs="David"/>
          <w:noProof/>
          <w:color w:val="0D0D0D" w:themeColor="text1" w:themeTint="F2"/>
          <w:sz w:val="20"/>
          <w:szCs w:val="20"/>
          <w:rtl/>
        </w:rPr>
        <w:t>שמאל חברתי</w:t>
      </w:r>
      <w:r w:rsidR="00D255AC">
        <w:rPr>
          <w:rFonts w:ascii="David" w:hAnsi="David" w:cs="David" w:hint="cs"/>
          <w:noProof/>
          <w:color w:val="0D0D0D" w:themeColor="text1" w:themeTint="F2"/>
          <w:sz w:val="20"/>
          <w:szCs w:val="20"/>
          <w:rtl/>
        </w:rPr>
        <w:t>ת</w:t>
      </w:r>
      <w:r w:rsidR="00311CA6">
        <w:rPr>
          <w:rFonts w:ascii="David" w:hAnsi="David" w:cs="David" w:hint="cs"/>
          <w:noProof/>
          <w:color w:val="0D0D0D" w:themeColor="text1" w:themeTint="F2"/>
          <w:sz w:val="20"/>
          <w:szCs w:val="20"/>
          <w:rtl/>
        </w:rPr>
        <w:t xml:space="preserve"> ו</w:t>
      </w:r>
      <w:r w:rsidRPr="00263A35">
        <w:rPr>
          <w:rFonts w:ascii="David" w:hAnsi="David" w:cs="David"/>
          <w:noProof/>
          <w:color w:val="0D0D0D" w:themeColor="text1" w:themeTint="F2"/>
          <w:sz w:val="20"/>
          <w:szCs w:val="20"/>
          <w:rtl/>
        </w:rPr>
        <w:t>קורא</w:t>
      </w:r>
      <w:r w:rsidR="00D255AC">
        <w:rPr>
          <w:rFonts w:ascii="David" w:hAnsi="David" w:cs="David" w:hint="cs"/>
          <w:noProof/>
          <w:color w:val="0D0D0D" w:themeColor="text1" w:themeTint="F2"/>
          <w:sz w:val="20"/>
          <w:szCs w:val="20"/>
          <w:rtl/>
        </w:rPr>
        <w:t>ת</w:t>
      </w:r>
      <w:r w:rsidRPr="00263A35">
        <w:rPr>
          <w:rFonts w:ascii="David" w:hAnsi="David" w:cs="David"/>
          <w:noProof/>
          <w:color w:val="0D0D0D" w:themeColor="text1" w:themeTint="F2"/>
          <w:sz w:val="20"/>
          <w:szCs w:val="20"/>
          <w:rtl/>
        </w:rPr>
        <w:t xml:space="preserve"> להרחיב ולהפוך את הזכות של חופש העיסוק לזכות חברתית</w:t>
      </w:r>
      <w:r w:rsidR="00D255AC">
        <w:rPr>
          <w:rFonts w:ascii="David" w:hAnsi="David" w:cs="David" w:hint="cs"/>
          <w:noProof/>
          <w:color w:val="0D0D0D" w:themeColor="text1" w:themeTint="F2"/>
          <w:sz w:val="20"/>
          <w:szCs w:val="20"/>
          <w:rtl/>
        </w:rPr>
        <w:t xml:space="preserve"> </w:t>
      </w:r>
      <w:r w:rsidRPr="00263A35">
        <w:rPr>
          <w:rFonts w:ascii="David" w:hAnsi="David" w:cs="David"/>
          <w:noProof/>
          <w:color w:val="0D0D0D" w:themeColor="text1" w:themeTint="F2"/>
          <w:sz w:val="20"/>
          <w:szCs w:val="20"/>
          <w:rtl/>
        </w:rPr>
        <w:t>ואולי אף חיובית.</w:t>
      </w:r>
      <w:r w:rsidR="001E112B">
        <w:rPr>
          <w:rFonts w:ascii="David" w:hAnsi="David" w:cs="David" w:hint="cs"/>
          <w:b/>
          <w:bCs/>
          <w:noProof/>
          <w:color w:val="0D0D0D" w:themeColor="text1" w:themeTint="F2"/>
          <w:sz w:val="20"/>
          <w:szCs w:val="20"/>
          <w:rtl/>
        </w:rPr>
        <w:t xml:space="preserve"> </w:t>
      </w:r>
      <w:r w:rsidRPr="00263A35">
        <w:rPr>
          <w:rFonts w:ascii="David" w:hAnsi="David" w:cs="David"/>
          <w:noProof/>
          <w:color w:val="0D0D0D" w:themeColor="text1" w:themeTint="F2"/>
          <w:sz w:val="20"/>
          <w:szCs w:val="20"/>
          <w:rtl/>
        </w:rPr>
        <w:t>שאיפה זו מנוגדת להשקפת העליון</w:t>
      </w:r>
      <w:r w:rsidR="001E112B">
        <w:rPr>
          <w:rFonts w:ascii="David" w:hAnsi="David" w:cs="David" w:hint="cs"/>
          <w:noProof/>
          <w:color w:val="0D0D0D" w:themeColor="text1" w:themeTint="F2"/>
          <w:sz w:val="20"/>
          <w:szCs w:val="20"/>
          <w:rtl/>
        </w:rPr>
        <w:t xml:space="preserve"> </w:t>
      </w:r>
      <w:r w:rsidRPr="00263A35">
        <w:rPr>
          <w:rFonts w:ascii="David" w:hAnsi="David" w:cs="David"/>
          <w:noProof/>
          <w:color w:val="0D0D0D" w:themeColor="text1" w:themeTint="F2"/>
          <w:sz w:val="20"/>
          <w:szCs w:val="20"/>
          <w:rtl/>
        </w:rPr>
        <w:t>שלא חש צורך להגן על זכויות האדם הסוציאליות "במקום" המדינה.</w:t>
      </w:r>
    </w:p>
    <w:p w14:paraId="628E5D96" w14:textId="6BAB9DA9" w:rsidR="001E112B" w:rsidRPr="00F0284F" w:rsidRDefault="001E112B" w:rsidP="001E112B">
      <w:pPr>
        <w:bidi/>
        <w:spacing w:before="120" w:after="0" w:line="360" w:lineRule="auto"/>
        <w:rPr>
          <w:rFonts w:ascii="David" w:hAnsi="David" w:cs="David"/>
          <w:noProof/>
          <w:color w:val="0D0D0D" w:themeColor="text1" w:themeTint="F2"/>
          <w:sz w:val="20"/>
          <w:szCs w:val="20"/>
          <w:rtl/>
        </w:rPr>
      </w:pPr>
      <w:r w:rsidRPr="00F0284F">
        <w:rPr>
          <w:rFonts w:ascii="David" w:hAnsi="David" w:cs="David" w:hint="cs"/>
          <w:b/>
          <w:bCs/>
          <w:noProof/>
          <w:color w:val="0D0D0D" w:themeColor="text1" w:themeTint="F2"/>
          <w:sz w:val="20"/>
          <w:szCs w:val="20"/>
          <w:rtl/>
        </w:rPr>
        <w:t>עלי זלצברג</w:t>
      </w:r>
      <w:r w:rsidR="00A1425A" w:rsidRPr="00F0284F">
        <w:rPr>
          <w:rFonts w:ascii="David" w:hAnsi="David" w:cs="David" w:hint="cs"/>
          <w:b/>
          <w:bCs/>
          <w:noProof/>
          <w:color w:val="0D0D0D" w:themeColor="text1" w:themeTint="F2"/>
          <w:sz w:val="20"/>
          <w:szCs w:val="20"/>
          <w:rtl/>
        </w:rPr>
        <w:t xml:space="preserve"> וסנדי קדר -</w:t>
      </w:r>
      <w:r w:rsidR="00A1425A" w:rsidRPr="00F0284F">
        <w:rPr>
          <w:rFonts w:ascii="David" w:hAnsi="David" w:cs="David" w:hint="cs"/>
          <w:noProof/>
          <w:color w:val="0D0D0D" w:themeColor="text1" w:themeTint="F2"/>
          <w:sz w:val="20"/>
          <w:szCs w:val="20"/>
          <w:rtl/>
        </w:rPr>
        <w:t xml:space="preserve"> </w:t>
      </w:r>
      <w:r w:rsidR="00A1425A" w:rsidRPr="00F0284F">
        <w:rPr>
          <w:rFonts w:ascii="David" w:hAnsi="David" w:cs="David"/>
          <w:b/>
          <w:bCs/>
          <w:noProof/>
          <w:color w:val="0D0D0D" w:themeColor="text1" w:themeTint="F2"/>
          <w:sz w:val="20"/>
          <w:szCs w:val="20"/>
          <w:rtl/>
        </w:rPr>
        <w:t>עוד על הביקורת השיפוטית לאור חוקי היסוד החדשים</w:t>
      </w:r>
    </w:p>
    <w:p w14:paraId="16E1654E" w14:textId="09ED1A3C" w:rsidR="008C7428" w:rsidRDefault="00881A5B" w:rsidP="00881A5B">
      <w:pPr>
        <w:bidi/>
        <w:spacing w:before="120" w:after="0" w:line="360" w:lineRule="auto"/>
        <w:rPr>
          <w:rFonts w:ascii="David" w:hAnsi="David" w:cs="David"/>
          <w:noProof/>
          <w:color w:val="0D0D0D" w:themeColor="text1" w:themeTint="F2"/>
          <w:sz w:val="20"/>
          <w:szCs w:val="20"/>
          <w:rtl/>
        </w:rPr>
      </w:pPr>
      <w:r w:rsidRPr="00881A5B">
        <w:rPr>
          <w:rFonts w:ascii="David" w:hAnsi="David" w:cs="David"/>
          <w:noProof/>
          <w:color w:val="0D0D0D" w:themeColor="text1" w:themeTint="F2"/>
          <w:sz w:val="20"/>
          <w:szCs w:val="20"/>
          <w:rtl/>
        </w:rPr>
        <w:t>לשכת מנהלי ההשקעות בא אחרי משבר פיננסי.</w:t>
      </w:r>
      <w:r w:rsidR="004E028D">
        <w:rPr>
          <w:rFonts w:ascii="David" w:hAnsi="David" w:cs="David" w:hint="cs"/>
          <w:noProof/>
          <w:color w:val="0D0D0D" w:themeColor="text1" w:themeTint="F2"/>
          <w:sz w:val="20"/>
          <w:szCs w:val="20"/>
          <w:rtl/>
        </w:rPr>
        <w:t xml:space="preserve"> </w:t>
      </w:r>
      <w:r w:rsidRPr="00881A5B">
        <w:rPr>
          <w:rFonts w:ascii="David" w:hAnsi="David" w:cs="David"/>
          <w:noProof/>
          <w:color w:val="0D0D0D" w:themeColor="text1" w:themeTint="F2"/>
          <w:sz w:val="20"/>
          <w:szCs w:val="20"/>
          <w:rtl/>
        </w:rPr>
        <w:t>מדובר בחוק צרכני שבא לטובת הצרכנים. הטענה בחוק לגבי הפגיעה בחופש העיסוק בכלל לא העלתה ויכוח</w:t>
      </w:r>
      <w:r w:rsidR="004E028D">
        <w:rPr>
          <w:rFonts w:ascii="David" w:hAnsi="David" w:cs="David" w:hint="cs"/>
          <w:noProof/>
          <w:color w:val="0D0D0D" w:themeColor="text1" w:themeTint="F2"/>
          <w:sz w:val="20"/>
          <w:szCs w:val="20"/>
          <w:rtl/>
        </w:rPr>
        <w:t>,</w:t>
      </w:r>
      <w:r w:rsidRPr="00881A5B">
        <w:rPr>
          <w:rFonts w:ascii="David" w:hAnsi="David" w:cs="David"/>
          <w:noProof/>
          <w:color w:val="0D0D0D" w:themeColor="text1" w:themeTint="F2"/>
          <w:sz w:val="20"/>
          <w:szCs w:val="20"/>
          <w:rtl/>
        </w:rPr>
        <w:t xml:space="preserve"> כולם הסכימו שחופש העיסוק נפגע ופנו להתעסק בפסקת ההגבלה</w:t>
      </w:r>
      <w:r>
        <w:rPr>
          <w:rFonts w:ascii="David" w:hAnsi="David" w:cs="David" w:hint="cs"/>
          <w:noProof/>
          <w:color w:val="0D0D0D" w:themeColor="text1" w:themeTint="F2"/>
          <w:sz w:val="20"/>
          <w:szCs w:val="20"/>
          <w:rtl/>
        </w:rPr>
        <w:t xml:space="preserve">. </w:t>
      </w:r>
      <w:r w:rsidR="008C7428">
        <w:rPr>
          <w:rFonts w:ascii="David" w:hAnsi="David" w:cs="David" w:hint="cs"/>
          <w:noProof/>
          <w:color w:val="0D0D0D" w:themeColor="text1" w:themeTint="F2"/>
          <w:sz w:val="20"/>
          <w:szCs w:val="20"/>
          <w:rtl/>
        </w:rPr>
        <w:t xml:space="preserve">עלי מבקר את </w:t>
      </w:r>
      <w:r w:rsidR="00592191">
        <w:rPr>
          <w:rFonts w:ascii="David" w:hAnsi="David" w:cs="David" w:hint="cs"/>
          <w:noProof/>
          <w:color w:val="0D0D0D" w:themeColor="text1" w:themeTint="F2"/>
          <w:sz w:val="20"/>
          <w:szCs w:val="20"/>
          <w:rtl/>
        </w:rPr>
        <w:t xml:space="preserve">ברק </w:t>
      </w:r>
      <w:r w:rsidR="00FE0801">
        <w:rPr>
          <w:rFonts w:ascii="David" w:hAnsi="David" w:cs="David" w:hint="cs"/>
          <w:noProof/>
          <w:color w:val="0D0D0D" w:themeColor="text1" w:themeTint="F2"/>
          <w:sz w:val="20"/>
          <w:szCs w:val="20"/>
          <w:rtl/>
        </w:rPr>
        <w:t>בפס"ד מנהלי ההשקעות</w:t>
      </w:r>
      <w:r w:rsidR="008C5157">
        <w:rPr>
          <w:rFonts w:ascii="David" w:hAnsi="David" w:cs="David" w:hint="cs"/>
          <w:noProof/>
          <w:color w:val="0D0D0D" w:themeColor="text1" w:themeTint="F2"/>
          <w:sz w:val="20"/>
          <w:szCs w:val="20"/>
          <w:rtl/>
        </w:rPr>
        <w:t xml:space="preserve"> ואומר כי יש </w:t>
      </w:r>
      <w:r w:rsidR="00B228B4">
        <w:rPr>
          <w:rFonts w:ascii="David" w:hAnsi="David" w:cs="David" w:hint="cs"/>
          <w:noProof/>
          <w:color w:val="0D0D0D" w:themeColor="text1" w:themeTint="F2"/>
          <w:sz w:val="20"/>
          <w:szCs w:val="20"/>
          <w:rtl/>
        </w:rPr>
        <w:t xml:space="preserve">חריגה מסמכות בית המשפט. </w:t>
      </w:r>
      <w:r w:rsidR="00B42BAB">
        <w:rPr>
          <w:rFonts w:ascii="David" w:hAnsi="David" w:cs="David" w:hint="cs"/>
          <w:noProof/>
          <w:color w:val="0D0D0D" w:themeColor="text1" w:themeTint="F2"/>
          <w:sz w:val="20"/>
          <w:szCs w:val="20"/>
          <w:rtl/>
        </w:rPr>
        <w:t xml:space="preserve">ביהמ"ש מעגן את סמכותו לבצע ביקורת שיפוטית </w:t>
      </w:r>
      <w:r w:rsidR="00835980">
        <w:rPr>
          <w:rFonts w:ascii="David" w:hAnsi="David" w:cs="David" w:hint="cs"/>
          <w:noProof/>
          <w:color w:val="0D0D0D" w:themeColor="text1" w:themeTint="F2"/>
          <w:sz w:val="20"/>
          <w:szCs w:val="20"/>
          <w:rtl/>
        </w:rPr>
        <w:t xml:space="preserve">ולקבוע האם פגיעה מידתית </w:t>
      </w:r>
      <w:r w:rsidR="00B42BAB">
        <w:rPr>
          <w:rFonts w:ascii="David" w:hAnsi="David" w:cs="David" w:hint="cs"/>
          <w:noProof/>
          <w:color w:val="0D0D0D" w:themeColor="text1" w:themeTint="F2"/>
          <w:sz w:val="20"/>
          <w:szCs w:val="20"/>
          <w:rtl/>
        </w:rPr>
        <w:t xml:space="preserve">במקרה קל ושולי יחסית כדי לפתוח צוהר לשימוש בכלי זה במקרים נוספים בעתיד. </w:t>
      </w:r>
      <w:r w:rsidR="00835980">
        <w:rPr>
          <w:rFonts w:ascii="David" w:hAnsi="David" w:cs="David" w:hint="cs"/>
          <w:noProof/>
          <w:color w:val="0D0D0D" w:themeColor="text1" w:themeTint="F2"/>
          <w:sz w:val="20"/>
          <w:szCs w:val="20"/>
          <w:rtl/>
        </w:rPr>
        <w:t xml:space="preserve">עלי טוען כי </w:t>
      </w:r>
      <w:r w:rsidR="008C5157">
        <w:rPr>
          <w:rFonts w:ascii="David" w:hAnsi="David" w:cs="David" w:hint="cs"/>
          <w:noProof/>
          <w:color w:val="0D0D0D" w:themeColor="text1" w:themeTint="F2"/>
          <w:sz w:val="20"/>
          <w:szCs w:val="20"/>
          <w:rtl/>
        </w:rPr>
        <w:t xml:space="preserve">אם </w:t>
      </w:r>
      <w:r w:rsidR="007A339F">
        <w:rPr>
          <w:rFonts w:ascii="David" w:hAnsi="David" w:cs="David" w:hint="cs"/>
          <w:noProof/>
          <w:color w:val="0D0D0D" w:themeColor="text1" w:themeTint="F2"/>
          <w:sz w:val="20"/>
          <w:szCs w:val="20"/>
          <w:rtl/>
        </w:rPr>
        <w:t xml:space="preserve">ביהמ"ש </w:t>
      </w:r>
      <w:r w:rsidR="008C5157">
        <w:rPr>
          <w:rFonts w:ascii="David" w:hAnsi="David" w:cs="David" w:hint="cs"/>
          <w:noProof/>
          <w:color w:val="0D0D0D" w:themeColor="text1" w:themeTint="F2"/>
          <w:sz w:val="20"/>
          <w:szCs w:val="20"/>
          <w:rtl/>
        </w:rPr>
        <w:t xml:space="preserve">היה עושה את הצעד </w:t>
      </w:r>
      <w:r w:rsidR="00E80D00">
        <w:rPr>
          <w:rFonts w:ascii="David" w:hAnsi="David" w:cs="David" w:hint="cs"/>
          <w:noProof/>
          <w:color w:val="0D0D0D" w:themeColor="text1" w:themeTint="F2"/>
          <w:sz w:val="20"/>
          <w:szCs w:val="20"/>
          <w:rtl/>
        </w:rPr>
        <w:t xml:space="preserve">כאשר הפגיעה היא </w:t>
      </w:r>
      <w:r w:rsidR="008C5157">
        <w:rPr>
          <w:rFonts w:ascii="David" w:hAnsi="David" w:cs="David" w:hint="cs"/>
          <w:noProof/>
          <w:color w:val="0D0D0D" w:themeColor="text1" w:themeTint="F2"/>
          <w:sz w:val="20"/>
          <w:szCs w:val="20"/>
          <w:rtl/>
        </w:rPr>
        <w:t xml:space="preserve">בלב הזכות, למשל </w:t>
      </w:r>
      <w:r w:rsidR="00E80D00">
        <w:rPr>
          <w:rFonts w:ascii="David" w:hAnsi="David" w:cs="David" w:hint="cs"/>
          <w:noProof/>
          <w:color w:val="0D0D0D" w:themeColor="text1" w:themeTint="F2"/>
          <w:sz w:val="20"/>
          <w:szCs w:val="20"/>
          <w:rtl/>
        </w:rPr>
        <w:t>ב</w:t>
      </w:r>
      <w:r w:rsidR="008C5157">
        <w:rPr>
          <w:rFonts w:ascii="David" w:hAnsi="David" w:cs="David" w:hint="cs"/>
          <w:noProof/>
          <w:color w:val="0D0D0D" w:themeColor="text1" w:themeTint="F2"/>
          <w:sz w:val="20"/>
          <w:szCs w:val="20"/>
          <w:rtl/>
        </w:rPr>
        <w:t>פס"ד מיטראל</w:t>
      </w:r>
      <w:r w:rsidR="00E80D00">
        <w:rPr>
          <w:rFonts w:ascii="David" w:hAnsi="David" w:cs="David" w:hint="cs"/>
          <w:noProof/>
          <w:color w:val="0D0D0D" w:themeColor="text1" w:themeTint="F2"/>
          <w:sz w:val="20"/>
          <w:szCs w:val="20"/>
          <w:rtl/>
        </w:rPr>
        <w:t>,</w:t>
      </w:r>
      <w:r w:rsidR="008C5157">
        <w:rPr>
          <w:rFonts w:ascii="David" w:hAnsi="David" w:cs="David" w:hint="cs"/>
          <w:noProof/>
          <w:color w:val="0D0D0D" w:themeColor="text1" w:themeTint="F2"/>
          <w:sz w:val="20"/>
          <w:szCs w:val="20"/>
          <w:rtl/>
        </w:rPr>
        <w:t xml:space="preserve"> המהלך לא היה צולח. </w:t>
      </w:r>
    </w:p>
    <w:p w14:paraId="5EB9BE4C" w14:textId="2C48B44C" w:rsidR="00B018DF" w:rsidRDefault="00B018DF" w:rsidP="00B018DF">
      <w:pPr>
        <w:bidi/>
        <w:spacing w:before="240" w:after="0" w:line="360" w:lineRule="auto"/>
        <w:rPr>
          <w:rFonts w:ascii="David" w:hAnsi="David" w:cs="David"/>
          <w:b/>
          <w:bCs/>
          <w:noProof/>
          <w:color w:val="0D0D0D" w:themeColor="text1" w:themeTint="F2"/>
          <w:sz w:val="20"/>
          <w:szCs w:val="20"/>
          <w:u w:val="single"/>
          <w:rtl/>
        </w:rPr>
      </w:pPr>
      <w:r w:rsidRPr="00B018DF">
        <w:rPr>
          <w:rFonts w:ascii="David" w:hAnsi="David" w:cs="David" w:hint="cs"/>
          <w:b/>
          <w:bCs/>
          <w:noProof/>
          <w:color w:val="0D0D0D" w:themeColor="text1" w:themeTint="F2"/>
          <w:sz w:val="20"/>
          <w:szCs w:val="20"/>
          <w:u w:val="single"/>
          <w:rtl/>
        </w:rPr>
        <w:t>היקף</w:t>
      </w:r>
    </w:p>
    <w:p w14:paraId="4D1DA3A2" w14:textId="6AF24FD0" w:rsidR="00D637EA" w:rsidRPr="00965E09" w:rsidRDefault="0002334E" w:rsidP="009562BF">
      <w:pPr>
        <w:pStyle w:val="a7"/>
        <w:numPr>
          <w:ilvl w:val="0"/>
          <w:numId w:val="40"/>
        </w:numPr>
        <w:bidi/>
        <w:spacing w:before="240" w:after="0" w:line="360" w:lineRule="auto"/>
        <w:rPr>
          <w:rFonts w:ascii="David" w:hAnsi="David" w:cs="David"/>
          <w:b/>
          <w:bCs/>
          <w:noProof/>
          <w:color w:val="0D0D0D" w:themeColor="text1" w:themeTint="F2"/>
          <w:sz w:val="20"/>
          <w:szCs w:val="20"/>
          <w:u w:val="single"/>
        </w:rPr>
      </w:pPr>
      <w:r>
        <w:rPr>
          <w:rFonts w:ascii="David" w:hAnsi="David" w:cs="David" w:hint="cs"/>
          <w:b/>
          <w:bCs/>
          <w:noProof/>
          <w:color w:val="0D0D0D" w:themeColor="text1" w:themeTint="F2"/>
          <w:sz w:val="20"/>
          <w:szCs w:val="20"/>
          <w:highlight w:val="lightGray"/>
          <w:rtl/>
        </w:rPr>
        <w:t xml:space="preserve">פרשת </w:t>
      </w:r>
      <w:r w:rsidR="0058068D" w:rsidRPr="007F1908">
        <w:rPr>
          <w:rFonts w:ascii="David" w:hAnsi="David" w:cs="David" w:hint="cs"/>
          <w:b/>
          <w:bCs/>
          <w:noProof/>
          <w:color w:val="0D0D0D" w:themeColor="text1" w:themeTint="F2"/>
          <w:sz w:val="20"/>
          <w:szCs w:val="20"/>
          <w:highlight w:val="lightGray"/>
          <w:rtl/>
        </w:rPr>
        <w:t>לם</w:t>
      </w:r>
      <w:r w:rsidR="0058068D">
        <w:rPr>
          <w:rFonts w:ascii="David" w:hAnsi="David" w:cs="David" w:hint="cs"/>
          <w:b/>
          <w:bCs/>
          <w:noProof/>
          <w:color w:val="0D0D0D" w:themeColor="text1" w:themeTint="F2"/>
          <w:sz w:val="20"/>
          <w:szCs w:val="20"/>
          <w:rtl/>
        </w:rPr>
        <w:t xml:space="preserve"> </w:t>
      </w:r>
      <w:r w:rsidR="00A7629A">
        <w:rPr>
          <w:rFonts w:ascii="David" w:hAnsi="David" w:cs="David"/>
          <w:b/>
          <w:bCs/>
          <w:noProof/>
          <w:color w:val="0D0D0D" w:themeColor="text1" w:themeTint="F2"/>
          <w:sz w:val="20"/>
          <w:szCs w:val="20"/>
          <w:rtl/>
        </w:rPr>
        <w:t>–</w:t>
      </w:r>
      <w:r w:rsidR="0058068D">
        <w:rPr>
          <w:rFonts w:ascii="David" w:hAnsi="David" w:cs="David" w:hint="cs"/>
          <w:b/>
          <w:bCs/>
          <w:noProof/>
          <w:color w:val="0D0D0D" w:themeColor="text1" w:themeTint="F2"/>
          <w:sz w:val="20"/>
          <w:szCs w:val="20"/>
          <w:rtl/>
        </w:rPr>
        <w:t xml:space="preserve"> </w:t>
      </w:r>
      <w:r w:rsidR="00106BF9">
        <w:rPr>
          <w:rFonts w:ascii="David" w:hAnsi="David" w:cs="David" w:hint="cs"/>
          <w:noProof/>
          <w:color w:val="0D0D0D" w:themeColor="text1" w:themeTint="F2"/>
          <w:sz w:val="20"/>
          <w:szCs w:val="20"/>
          <w:rtl/>
        </w:rPr>
        <w:t xml:space="preserve">נקבע כי משרד החינוך יכיר רק באבחונים שנעשו ע"י פסיכולוג חינוכי מומחה. העותרים עוסקים באבחון ליקויי למידה וטוענים לפגיעה בחופש העיסוק. </w:t>
      </w:r>
      <w:r w:rsidR="00106BF9" w:rsidRPr="003F04A9">
        <w:rPr>
          <w:rFonts w:ascii="David" w:hAnsi="David" w:cs="David" w:hint="cs"/>
          <w:b/>
          <w:bCs/>
          <w:noProof/>
          <w:color w:val="0D0D0D" w:themeColor="text1" w:themeTint="F2"/>
          <w:sz w:val="20"/>
          <w:szCs w:val="20"/>
          <w:rtl/>
        </w:rPr>
        <w:t>דורנר</w:t>
      </w:r>
      <w:r w:rsidR="00106BF9">
        <w:rPr>
          <w:rFonts w:ascii="David" w:hAnsi="David" w:cs="David" w:hint="cs"/>
          <w:noProof/>
          <w:color w:val="0D0D0D" w:themeColor="text1" w:themeTint="F2"/>
          <w:sz w:val="20"/>
          <w:szCs w:val="20"/>
          <w:rtl/>
        </w:rPr>
        <w:t xml:space="preserve">: יש פגיעה מהותית בחופש העיסוק שלא עומדת בפס' ההגבלה. </w:t>
      </w:r>
      <w:r w:rsidR="00106BF9" w:rsidRPr="003F04A9">
        <w:rPr>
          <w:rFonts w:ascii="David" w:hAnsi="David" w:cs="David" w:hint="cs"/>
          <w:b/>
          <w:bCs/>
          <w:noProof/>
          <w:color w:val="0D0D0D" w:themeColor="text1" w:themeTint="F2"/>
          <w:sz w:val="20"/>
          <w:szCs w:val="20"/>
          <w:rtl/>
        </w:rPr>
        <w:t>ברק:</w:t>
      </w:r>
      <w:r w:rsidR="00106BF9">
        <w:rPr>
          <w:rFonts w:ascii="David" w:hAnsi="David" w:cs="David" w:hint="cs"/>
          <w:noProof/>
          <w:color w:val="0D0D0D" w:themeColor="text1" w:themeTint="F2"/>
          <w:sz w:val="20"/>
          <w:szCs w:val="20"/>
          <w:rtl/>
        </w:rPr>
        <w:t xml:space="preserve"> </w:t>
      </w:r>
      <w:r w:rsidR="003F04A9">
        <w:rPr>
          <w:rFonts w:ascii="David" w:hAnsi="David" w:cs="David" w:hint="cs"/>
          <w:noProof/>
          <w:color w:val="0D0D0D" w:themeColor="text1" w:themeTint="F2"/>
          <w:sz w:val="20"/>
          <w:szCs w:val="20"/>
          <w:rtl/>
        </w:rPr>
        <w:t>קיימת פגיעה בעקיפין בחופש העיסוק</w:t>
      </w:r>
      <w:r w:rsidR="00965291">
        <w:rPr>
          <w:rFonts w:ascii="David" w:hAnsi="David" w:cs="David" w:hint="cs"/>
          <w:noProof/>
          <w:color w:val="0D0D0D" w:themeColor="text1" w:themeTint="F2"/>
          <w:sz w:val="20"/>
          <w:szCs w:val="20"/>
          <w:rtl/>
        </w:rPr>
        <w:t xml:space="preserve">. אמנם המאבחנים עדיין רשאים לעבוד אך </w:t>
      </w:r>
      <w:r w:rsidR="00920E9E">
        <w:rPr>
          <w:rFonts w:ascii="David" w:hAnsi="David" w:cs="David" w:hint="cs"/>
          <w:noProof/>
          <w:color w:val="0D0D0D" w:themeColor="text1" w:themeTint="F2"/>
          <w:sz w:val="20"/>
          <w:szCs w:val="20"/>
          <w:rtl/>
        </w:rPr>
        <w:t xml:space="preserve">ההוראה שהוציא שר החינוך שוללת את הצורך בעיסוקם. </w:t>
      </w:r>
      <w:r w:rsidR="00DD361F" w:rsidRPr="002B4420">
        <w:rPr>
          <w:rFonts w:ascii="David" w:hAnsi="David" w:cs="David" w:hint="cs"/>
          <w:b/>
          <w:bCs/>
          <w:noProof/>
          <w:color w:val="FF0000"/>
          <w:sz w:val="20"/>
          <w:szCs w:val="20"/>
          <w:rtl/>
        </w:rPr>
        <w:t>ההלכה:</w:t>
      </w:r>
      <w:r w:rsidR="00DD361F" w:rsidRPr="002B4420">
        <w:rPr>
          <w:rFonts w:ascii="David" w:hAnsi="David" w:cs="David" w:hint="cs"/>
          <w:noProof/>
          <w:color w:val="FF0000"/>
          <w:sz w:val="20"/>
          <w:szCs w:val="20"/>
          <w:rtl/>
        </w:rPr>
        <w:t xml:space="preserve"> </w:t>
      </w:r>
      <w:r w:rsidR="002B4420" w:rsidRPr="002B4420">
        <w:rPr>
          <w:rFonts w:ascii="David" w:hAnsi="David" w:cs="David" w:hint="cs"/>
          <w:b/>
          <w:bCs/>
          <w:noProof/>
          <w:color w:val="FF0000"/>
          <w:sz w:val="20"/>
          <w:szCs w:val="20"/>
          <w:rtl/>
        </w:rPr>
        <w:t xml:space="preserve">חופש העיסוק נפגע </w:t>
      </w:r>
      <w:r w:rsidR="00D637EA">
        <w:rPr>
          <w:rFonts w:ascii="David" w:hAnsi="David" w:cs="David" w:hint="cs"/>
          <w:b/>
          <w:bCs/>
          <w:noProof/>
          <w:color w:val="FF0000"/>
          <w:sz w:val="20"/>
          <w:szCs w:val="20"/>
          <w:rtl/>
        </w:rPr>
        <w:t xml:space="preserve">גם </w:t>
      </w:r>
      <w:r w:rsidR="002B4420" w:rsidRPr="002B4420">
        <w:rPr>
          <w:rFonts w:ascii="David" w:hAnsi="David" w:cs="David" w:hint="cs"/>
          <w:b/>
          <w:bCs/>
          <w:noProof/>
          <w:color w:val="FF0000"/>
          <w:sz w:val="20"/>
          <w:szCs w:val="20"/>
          <w:rtl/>
        </w:rPr>
        <w:t xml:space="preserve">כאשר החלטה שלטונית פוגעת </w:t>
      </w:r>
      <w:r w:rsidR="002B4420" w:rsidRPr="00D637EA">
        <w:rPr>
          <w:rFonts w:ascii="David" w:hAnsi="David" w:cs="David" w:hint="cs"/>
          <w:b/>
          <w:bCs/>
          <w:noProof/>
          <w:color w:val="FF0000"/>
          <w:sz w:val="20"/>
          <w:szCs w:val="20"/>
          <w:u w:val="single"/>
          <w:rtl/>
        </w:rPr>
        <w:t>בעקיפין</w:t>
      </w:r>
      <w:r w:rsidR="002B4420" w:rsidRPr="002B4420">
        <w:rPr>
          <w:rFonts w:ascii="David" w:hAnsi="David" w:cs="David" w:hint="cs"/>
          <w:b/>
          <w:bCs/>
          <w:noProof/>
          <w:color w:val="FF0000"/>
          <w:sz w:val="20"/>
          <w:szCs w:val="20"/>
          <w:rtl/>
        </w:rPr>
        <w:t xml:space="preserve"> במימוש חופש העיסוק.</w:t>
      </w:r>
      <w:r w:rsidR="002B4420">
        <w:rPr>
          <w:rFonts w:ascii="David" w:hAnsi="David" w:cs="David" w:hint="cs"/>
          <w:noProof/>
          <w:color w:val="FF0000"/>
          <w:sz w:val="20"/>
          <w:szCs w:val="20"/>
          <w:rtl/>
        </w:rPr>
        <w:t xml:space="preserve"> </w:t>
      </w:r>
    </w:p>
    <w:p w14:paraId="1F4C2907" w14:textId="1DEC760E" w:rsidR="00965E09" w:rsidRDefault="00965E09" w:rsidP="00965E09">
      <w:pPr>
        <w:bidi/>
        <w:spacing w:before="240" w:after="0" w:line="360" w:lineRule="auto"/>
        <w:rPr>
          <w:rFonts w:ascii="David" w:hAnsi="David" w:cs="David"/>
          <w:b/>
          <w:bCs/>
          <w:noProof/>
          <w:color w:val="0D0D0D" w:themeColor="text1" w:themeTint="F2"/>
          <w:sz w:val="20"/>
          <w:szCs w:val="20"/>
          <w:rtl/>
        </w:rPr>
      </w:pPr>
      <w:r>
        <w:rPr>
          <w:rFonts w:ascii="David" w:hAnsi="David" w:cs="David" w:hint="cs"/>
          <w:b/>
          <w:bCs/>
          <w:noProof/>
          <w:color w:val="0D0D0D" w:themeColor="text1" w:themeTint="F2"/>
          <w:sz w:val="20"/>
          <w:szCs w:val="20"/>
          <w:u w:val="single"/>
          <w:rtl/>
        </w:rPr>
        <w:t>פסקת ההתגברות</w:t>
      </w:r>
      <w:r w:rsidRPr="00965E09">
        <w:rPr>
          <w:rFonts w:ascii="David" w:hAnsi="David" w:cs="David" w:hint="cs"/>
          <w:b/>
          <w:bCs/>
          <w:noProof/>
          <w:color w:val="0D0D0D" w:themeColor="text1" w:themeTint="F2"/>
          <w:sz w:val="20"/>
          <w:szCs w:val="20"/>
          <w:rtl/>
        </w:rPr>
        <w:t xml:space="preserve"> (ס' 8 לחו"י: חופש העיסוק)</w:t>
      </w:r>
    </w:p>
    <w:p w14:paraId="401DAAA1" w14:textId="2F993641" w:rsidR="00965E09" w:rsidRPr="001F76A5" w:rsidRDefault="00832CE1" w:rsidP="009562BF">
      <w:pPr>
        <w:pStyle w:val="a7"/>
        <w:numPr>
          <w:ilvl w:val="0"/>
          <w:numId w:val="40"/>
        </w:numPr>
        <w:bidi/>
        <w:spacing w:before="240" w:after="0" w:line="360" w:lineRule="auto"/>
        <w:rPr>
          <w:rFonts w:ascii="David" w:hAnsi="David" w:cs="David"/>
          <w:b/>
          <w:bCs/>
          <w:noProof/>
          <w:color w:val="0D0D0D" w:themeColor="text1" w:themeTint="F2"/>
          <w:sz w:val="20"/>
          <w:szCs w:val="20"/>
        </w:rPr>
      </w:pPr>
      <w:r>
        <w:rPr>
          <w:rFonts w:ascii="David" w:hAnsi="David" w:cs="David" w:hint="cs"/>
          <w:b/>
          <w:bCs/>
          <w:noProof/>
          <w:color w:val="0D0D0D" w:themeColor="text1" w:themeTint="F2"/>
          <w:sz w:val="20"/>
          <w:szCs w:val="20"/>
          <w:highlight w:val="lightGray"/>
          <w:rtl/>
        </w:rPr>
        <w:t xml:space="preserve">פרשת </w:t>
      </w:r>
      <w:r w:rsidR="00727C5B" w:rsidRPr="00727C5B">
        <w:rPr>
          <w:rFonts w:ascii="David" w:hAnsi="David" w:cs="David" w:hint="cs"/>
          <w:b/>
          <w:bCs/>
          <w:noProof/>
          <w:color w:val="0D0D0D" w:themeColor="text1" w:themeTint="F2"/>
          <w:sz w:val="20"/>
          <w:szCs w:val="20"/>
          <w:highlight w:val="lightGray"/>
          <w:rtl/>
        </w:rPr>
        <w:t>מיטראל</w:t>
      </w:r>
      <w:r w:rsidR="00727C5B" w:rsidRPr="00727C5B">
        <w:rPr>
          <w:rFonts w:ascii="David" w:hAnsi="David" w:cs="David" w:hint="cs"/>
          <w:b/>
          <w:bCs/>
          <w:noProof/>
          <w:color w:val="0D0D0D" w:themeColor="text1" w:themeTint="F2"/>
          <w:sz w:val="20"/>
          <w:szCs w:val="20"/>
          <w:rtl/>
        </w:rPr>
        <w:t xml:space="preserve"> </w:t>
      </w:r>
      <w:r>
        <w:rPr>
          <w:rFonts w:ascii="David" w:hAnsi="David" w:cs="David"/>
          <w:b/>
          <w:bCs/>
          <w:noProof/>
          <w:color w:val="0D0D0D" w:themeColor="text1" w:themeTint="F2"/>
          <w:sz w:val="20"/>
          <w:szCs w:val="20"/>
          <w:rtl/>
        </w:rPr>
        <w:t>–</w:t>
      </w:r>
      <w:r w:rsidR="00727C5B" w:rsidRPr="00727C5B">
        <w:rPr>
          <w:rFonts w:ascii="David" w:hAnsi="David" w:cs="David" w:hint="cs"/>
          <w:b/>
          <w:bCs/>
          <w:noProof/>
          <w:color w:val="0D0D0D" w:themeColor="text1" w:themeTint="F2"/>
          <w:sz w:val="20"/>
          <w:szCs w:val="20"/>
          <w:rtl/>
        </w:rPr>
        <w:t xml:space="preserve"> </w:t>
      </w:r>
      <w:r w:rsidRPr="00832CE1">
        <w:rPr>
          <w:rFonts w:ascii="David" w:hAnsi="David" w:cs="David" w:hint="cs"/>
          <w:noProof/>
          <w:color w:val="0D0D0D" w:themeColor="text1" w:themeTint="F2"/>
          <w:sz w:val="20"/>
          <w:szCs w:val="20"/>
          <w:rtl/>
        </w:rPr>
        <w:t xml:space="preserve">עתירה בנושא חוק ייבוא בשר </w:t>
      </w:r>
      <w:r w:rsidR="00E4250D">
        <w:rPr>
          <w:rFonts w:ascii="David" w:hAnsi="David" w:cs="David" w:hint="cs"/>
          <w:noProof/>
          <w:color w:val="0D0D0D" w:themeColor="text1" w:themeTint="F2"/>
          <w:sz w:val="20"/>
          <w:szCs w:val="20"/>
          <w:rtl/>
        </w:rPr>
        <w:t xml:space="preserve">קפוא </w:t>
      </w:r>
      <w:r w:rsidRPr="00832CE1">
        <w:rPr>
          <w:rFonts w:ascii="David" w:hAnsi="David" w:cs="David" w:hint="cs"/>
          <w:noProof/>
          <w:color w:val="0D0D0D" w:themeColor="text1" w:themeTint="F2"/>
          <w:sz w:val="20"/>
          <w:szCs w:val="20"/>
          <w:rtl/>
        </w:rPr>
        <w:t>לארץ.</w:t>
      </w:r>
      <w:r>
        <w:rPr>
          <w:rFonts w:ascii="David" w:hAnsi="David" w:cs="David" w:hint="cs"/>
          <w:b/>
          <w:bCs/>
          <w:noProof/>
          <w:color w:val="0D0D0D" w:themeColor="text1" w:themeTint="F2"/>
          <w:sz w:val="20"/>
          <w:szCs w:val="20"/>
          <w:rtl/>
        </w:rPr>
        <w:t xml:space="preserve"> </w:t>
      </w:r>
      <w:r w:rsidRPr="00832CE1">
        <w:rPr>
          <w:rFonts w:ascii="David" w:hAnsi="David" w:cs="David" w:hint="cs"/>
          <w:noProof/>
          <w:color w:val="0D0D0D" w:themeColor="text1" w:themeTint="F2"/>
          <w:sz w:val="20"/>
          <w:szCs w:val="20"/>
          <w:rtl/>
        </w:rPr>
        <w:t xml:space="preserve">הממשלה החליטה להפריט את </w:t>
      </w:r>
      <w:r w:rsidR="00E4250D">
        <w:rPr>
          <w:rFonts w:ascii="David" w:hAnsi="David" w:cs="David" w:hint="cs"/>
          <w:noProof/>
          <w:color w:val="0D0D0D" w:themeColor="text1" w:themeTint="F2"/>
          <w:sz w:val="20"/>
          <w:szCs w:val="20"/>
          <w:rtl/>
        </w:rPr>
        <w:t xml:space="preserve">סמכות הייבוא </w:t>
      </w:r>
      <w:r w:rsidRPr="00832CE1">
        <w:rPr>
          <w:rFonts w:ascii="David" w:hAnsi="David" w:cs="David" w:hint="cs"/>
          <w:noProof/>
          <w:color w:val="0D0D0D" w:themeColor="text1" w:themeTint="F2"/>
          <w:sz w:val="20"/>
          <w:szCs w:val="20"/>
          <w:rtl/>
        </w:rPr>
        <w:t>לחברות פרטיות</w:t>
      </w:r>
      <w:r>
        <w:rPr>
          <w:rFonts w:ascii="David" w:hAnsi="David" w:cs="David" w:hint="cs"/>
          <w:noProof/>
          <w:color w:val="0D0D0D" w:themeColor="text1" w:themeTint="F2"/>
          <w:sz w:val="20"/>
          <w:szCs w:val="20"/>
          <w:rtl/>
        </w:rPr>
        <w:t>. ש"ס התנגדו לייבוא בשר לא כשר</w:t>
      </w:r>
      <w:r w:rsidR="005B6093">
        <w:rPr>
          <w:rFonts w:ascii="David" w:hAnsi="David" w:cs="David" w:hint="cs"/>
          <w:noProof/>
          <w:color w:val="0D0D0D" w:themeColor="text1" w:themeTint="F2"/>
          <w:sz w:val="20"/>
          <w:szCs w:val="20"/>
          <w:rtl/>
        </w:rPr>
        <w:t xml:space="preserve">. </w:t>
      </w:r>
      <w:r w:rsidR="007917C5">
        <w:rPr>
          <w:rFonts w:ascii="David" w:hAnsi="David" w:cs="David" w:hint="cs"/>
          <w:noProof/>
          <w:color w:val="0D0D0D" w:themeColor="text1" w:themeTint="F2"/>
          <w:sz w:val="20"/>
          <w:szCs w:val="20"/>
          <w:rtl/>
        </w:rPr>
        <w:t xml:space="preserve">ביהמ"ש </w:t>
      </w:r>
      <w:r w:rsidR="00EE5877">
        <w:rPr>
          <w:rFonts w:ascii="David" w:hAnsi="David" w:cs="David" w:hint="cs"/>
          <w:noProof/>
          <w:color w:val="0D0D0D" w:themeColor="text1" w:themeTint="F2"/>
          <w:sz w:val="20"/>
          <w:szCs w:val="20"/>
          <w:rtl/>
        </w:rPr>
        <w:t>קבע כי</w:t>
      </w:r>
      <w:r w:rsidR="00460075">
        <w:rPr>
          <w:rFonts w:ascii="David" w:hAnsi="David" w:cs="David" w:hint="cs"/>
          <w:noProof/>
          <w:color w:val="0D0D0D" w:themeColor="text1" w:themeTint="F2"/>
          <w:sz w:val="20"/>
          <w:szCs w:val="20"/>
          <w:rtl/>
        </w:rPr>
        <w:t xml:space="preserve"> איסור על ייבוא בשר לא כשר לא מידתי ולכן </w:t>
      </w:r>
      <w:r w:rsidR="00ED4EE7">
        <w:rPr>
          <w:rFonts w:ascii="David" w:hAnsi="David" w:cs="David" w:hint="cs"/>
          <w:noProof/>
          <w:color w:val="0D0D0D" w:themeColor="text1" w:themeTint="F2"/>
          <w:sz w:val="20"/>
          <w:szCs w:val="20"/>
          <w:rtl/>
        </w:rPr>
        <w:t xml:space="preserve">מותר לייבא. ש"ס </w:t>
      </w:r>
      <w:r w:rsidR="007015AF">
        <w:rPr>
          <w:rFonts w:ascii="David" w:hAnsi="David" w:cs="David" w:hint="cs"/>
          <w:noProof/>
          <w:color w:val="0D0D0D" w:themeColor="text1" w:themeTint="F2"/>
          <w:sz w:val="20"/>
          <w:szCs w:val="20"/>
          <w:rtl/>
        </w:rPr>
        <w:t>התנגדה</w:t>
      </w:r>
      <w:r w:rsidR="007917C5">
        <w:rPr>
          <w:rFonts w:ascii="David" w:hAnsi="David" w:cs="David" w:hint="cs"/>
          <w:noProof/>
          <w:color w:val="0D0D0D" w:themeColor="text1" w:themeTint="F2"/>
          <w:sz w:val="20"/>
          <w:szCs w:val="20"/>
          <w:rtl/>
        </w:rPr>
        <w:t xml:space="preserve"> באופן קיצוני ו</w:t>
      </w:r>
      <w:r w:rsidR="00E4250D">
        <w:rPr>
          <w:rFonts w:ascii="David" w:hAnsi="David" w:cs="David" w:hint="cs"/>
          <w:noProof/>
          <w:color w:val="0D0D0D" w:themeColor="text1" w:themeTint="F2"/>
          <w:sz w:val="20"/>
          <w:szCs w:val="20"/>
          <w:rtl/>
        </w:rPr>
        <w:t>יצרה כאוס ו</w:t>
      </w:r>
      <w:r w:rsidR="007917C5">
        <w:rPr>
          <w:rFonts w:ascii="David" w:hAnsi="David" w:cs="David" w:hint="cs"/>
          <w:noProof/>
          <w:color w:val="0D0D0D" w:themeColor="text1" w:themeTint="F2"/>
          <w:sz w:val="20"/>
          <w:szCs w:val="20"/>
          <w:rtl/>
        </w:rPr>
        <w:t xml:space="preserve">כתוצאה </w:t>
      </w:r>
      <w:r w:rsidR="005B6093">
        <w:rPr>
          <w:rFonts w:ascii="David" w:hAnsi="David" w:cs="David" w:hint="cs"/>
          <w:noProof/>
          <w:color w:val="0D0D0D" w:themeColor="text1" w:themeTint="F2"/>
          <w:sz w:val="20"/>
          <w:szCs w:val="20"/>
          <w:rtl/>
        </w:rPr>
        <w:t xml:space="preserve">הכנסת רצתה לבטל את </w:t>
      </w:r>
      <w:r w:rsidR="007917C5">
        <w:rPr>
          <w:rFonts w:ascii="David" w:hAnsi="David" w:cs="David" w:hint="cs"/>
          <w:noProof/>
          <w:color w:val="0D0D0D" w:themeColor="text1" w:themeTint="F2"/>
          <w:sz w:val="20"/>
          <w:szCs w:val="20"/>
          <w:rtl/>
        </w:rPr>
        <w:t xml:space="preserve">חו"י </w:t>
      </w:r>
      <w:r w:rsidR="005B6093">
        <w:rPr>
          <w:rFonts w:ascii="David" w:hAnsi="David" w:cs="David" w:hint="cs"/>
          <w:noProof/>
          <w:color w:val="0D0D0D" w:themeColor="text1" w:themeTint="F2"/>
          <w:sz w:val="20"/>
          <w:szCs w:val="20"/>
          <w:rtl/>
        </w:rPr>
        <w:t xml:space="preserve">חופש העיסוק. ברק החליף את דורנר </w:t>
      </w:r>
      <w:r w:rsidR="007917C5">
        <w:rPr>
          <w:rFonts w:ascii="David" w:hAnsi="David" w:cs="David" w:hint="cs"/>
          <w:noProof/>
          <w:color w:val="0D0D0D" w:themeColor="text1" w:themeTint="F2"/>
          <w:sz w:val="20"/>
          <w:szCs w:val="20"/>
          <w:rtl/>
        </w:rPr>
        <w:t xml:space="preserve">שיצאה לגמלאות </w:t>
      </w:r>
      <w:r w:rsidR="005B6093">
        <w:rPr>
          <w:rFonts w:ascii="David" w:hAnsi="David" w:cs="David" w:hint="cs"/>
          <w:noProof/>
          <w:color w:val="0D0D0D" w:themeColor="text1" w:themeTint="F2"/>
          <w:sz w:val="20"/>
          <w:szCs w:val="20"/>
          <w:rtl/>
        </w:rPr>
        <w:t xml:space="preserve">והחליט להוסיף את </w:t>
      </w:r>
      <w:r w:rsidR="005B6093" w:rsidRPr="007917C5">
        <w:rPr>
          <w:rFonts w:ascii="David" w:hAnsi="David" w:cs="David" w:hint="cs"/>
          <w:b/>
          <w:bCs/>
          <w:noProof/>
          <w:color w:val="FF0000"/>
          <w:sz w:val="20"/>
          <w:szCs w:val="20"/>
          <w:rtl/>
        </w:rPr>
        <w:t>פסקת ההתגברות</w:t>
      </w:r>
      <w:r w:rsidR="005B6093" w:rsidRPr="007917C5">
        <w:rPr>
          <w:rFonts w:ascii="David" w:hAnsi="David" w:cs="David" w:hint="cs"/>
          <w:noProof/>
          <w:color w:val="FF0000"/>
          <w:sz w:val="20"/>
          <w:szCs w:val="20"/>
          <w:rtl/>
        </w:rPr>
        <w:t xml:space="preserve"> </w:t>
      </w:r>
      <w:r w:rsidR="005B6093">
        <w:rPr>
          <w:rFonts w:ascii="David" w:hAnsi="David" w:cs="David" w:hint="cs"/>
          <w:noProof/>
          <w:color w:val="0D0D0D" w:themeColor="text1" w:themeTint="F2"/>
          <w:sz w:val="20"/>
          <w:szCs w:val="20"/>
          <w:rtl/>
        </w:rPr>
        <w:t>כ</w:t>
      </w:r>
      <w:r w:rsidR="002A4A67">
        <w:rPr>
          <w:rFonts w:ascii="David" w:hAnsi="David" w:cs="David" w:hint="cs"/>
          <w:noProof/>
          <w:color w:val="0D0D0D" w:themeColor="text1" w:themeTint="F2"/>
          <w:sz w:val="20"/>
          <w:szCs w:val="20"/>
          <w:rtl/>
        </w:rPr>
        <w:t>אפשרות נוספת ל</w:t>
      </w:r>
      <w:r w:rsidR="008E2CAA">
        <w:rPr>
          <w:rFonts w:ascii="David" w:hAnsi="David" w:cs="David" w:hint="cs"/>
          <w:noProof/>
          <w:color w:val="0D0D0D" w:themeColor="text1" w:themeTint="F2"/>
          <w:sz w:val="20"/>
          <w:szCs w:val="20"/>
          <w:rtl/>
        </w:rPr>
        <w:t>התרת פגיעה בחו"י חופש העיסוק</w:t>
      </w:r>
      <w:r w:rsidR="005B6093">
        <w:rPr>
          <w:rFonts w:ascii="David" w:hAnsi="David" w:cs="David" w:hint="cs"/>
          <w:noProof/>
          <w:color w:val="0D0D0D" w:themeColor="text1" w:themeTint="F2"/>
          <w:sz w:val="20"/>
          <w:szCs w:val="20"/>
          <w:rtl/>
        </w:rPr>
        <w:t>.</w:t>
      </w:r>
      <w:r w:rsidR="008E2CAA">
        <w:rPr>
          <w:rFonts w:ascii="David" w:hAnsi="David" w:cs="David" w:hint="cs"/>
          <w:noProof/>
          <w:color w:val="0D0D0D" w:themeColor="text1" w:themeTint="F2"/>
          <w:sz w:val="20"/>
          <w:szCs w:val="20"/>
          <w:rtl/>
        </w:rPr>
        <w:t xml:space="preserve"> לפיכך, אם הפגיעה לא עומדת בתנאי פסקת ההגבלה </w:t>
      </w:r>
      <w:r w:rsidR="008E2CAA" w:rsidRPr="00C22D46">
        <w:rPr>
          <w:rFonts w:ascii="David" w:hAnsi="David" w:cs="David" w:hint="cs"/>
          <w:b/>
          <w:bCs/>
          <w:noProof/>
          <w:color w:val="0D0D0D" w:themeColor="text1" w:themeTint="F2"/>
          <w:sz w:val="20"/>
          <w:szCs w:val="20"/>
          <w:rtl/>
        </w:rPr>
        <w:t xml:space="preserve">ניתן להעמיד </w:t>
      </w:r>
      <w:r w:rsidR="00780273" w:rsidRPr="00C22D46">
        <w:rPr>
          <w:rFonts w:ascii="David" w:hAnsi="David" w:cs="David" w:hint="cs"/>
          <w:b/>
          <w:bCs/>
          <w:noProof/>
          <w:color w:val="0D0D0D" w:themeColor="text1" w:themeTint="F2"/>
          <w:sz w:val="20"/>
          <w:szCs w:val="20"/>
          <w:rtl/>
        </w:rPr>
        <w:t>אותה בפסקת ההתגברות</w:t>
      </w:r>
      <w:r w:rsidR="00780273">
        <w:rPr>
          <w:rFonts w:ascii="David" w:hAnsi="David" w:cs="David" w:hint="cs"/>
          <w:noProof/>
          <w:color w:val="0D0D0D" w:themeColor="text1" w:themeTint="F2"/>
          <w:sz w:val="20"/>
          <w:szCs w:val="20"/>
          <w:rtl/>
        </w:rPr>
        <w:t xml:space="preserve">: </w:t>
      </w:r>
      <w:r w:rsidR="0074696E" w:rsidRPr="00C22D46">
        <w:rPr>
          <w:rFonts w:ascii="David" w:hAnsi="David" w:cs="David" w:hint="cs"/>
          <w:b/>
          <w:bCs/>
          <w:noProof/>
          <w:color w:val="FF0000"/>
          <w:sz w:val="20"/>
          <w:szCs w:val="20"/>
          <w:rtl/>
        </w:rPr>
        <w:t>רוב של 61 ח"כים ו</w:t>
      </w:r>
      <w:r w:rsidR="0037746D" w:rsidRPr="00C22D46">
        <w:rPr>
          <w:rFonts w:ascii="David" w:hAnsi="David" w:cs="David" w:hint="cs"/>
          <w:b/>
          <w:bCs/>
          <w:noProof/>
          <w:color w:val="FF0000"/>
          <w:sz w:val="20"/>
          <w:szCs w:val="20"/>
          <w:rtl/>
        </w:rPr>
        <w:t>דרישת "</w:t>
      </w:r>
      <w:r w:rsidR="0074696E" w:rsidRPr="00C22D46">
        <w:rPr>
          <w:rFonts w:ascii="David" w:hAnsi="David" w:cs="David" w:hint="cs"/>
          <w:b/>
          <w:bCs/>
          <w:noProof/>
          <w:color w:val="FF0000"/>
          <w:sz w:val="20"/>
          <w:szCs w:val="20"/>
          <w:rtl/>
        </w:rPr>
        <w:t>על אף האמור</w:t>
      </w:r>
      <w:r w:rsidR="00C1529D" w:rsidRPr="00C22D46">
        <w:rPr>
          <w:rFonts w:ascii="David" w:hAnsi="David" w:cs="David" w:hint="cs"/>
          <w:b/>
          <w:bCs/>
          <w:noProof/>
          <w:color w:val="FF0000"/>
          <w:sz w:val="20"/>
          <w:szCs w:val="20"/>
          <w:rtl/>
        </w:rPr>
        <w:t>"</w:t>
      </w:r>
      <w:r w:rsidR="0074696E">
        <w:rPr>
          <w:rFonts w:ascii="David" w:hAnsi="David" w:cs="David" w:hint="cs"/>
          <w:noProof/>
          <w:color w:val="0D0D0D" w:themeColor="text1" w:themeTint="F2"/>
          <w:sz w:val="20"/>
          <w:szCs w:val="20"/>
          <w:rtl/>
        </w:rPr>
        <w:t xml:space="preserve">. </w:t>
      </w:r>
      <w:r w:rsidR="002D40DE">
        <w:rPr>
          <w:rFonts w:ascii="David" w:hAnsi="David" w:cs="David" w:hint="cs"/>
          <w:noProof/>
          <w:color w:val="0D0D0D" w:themeColor="text1" w:themeTint="F2"/>
          <w:sz w:val="20"/>
          <w:szCs w:val="20"/>
          <w:rtl/>
        </w:rPr>
        <w:t>העותרים טוענים</w:t>
      </w:r>
      <w:r w:rsidR="00C1529D">
        <w:rPr>
          <w:rFonts w:ascii="David" w:hAnsi="David" w:cs="David" w:hint="cs"/>
          <w:noProof/>
          <w:color w:val="0D0D0D" w:themeColor="text1" w:themeTint="F2"/>
          <w:sz w:val="20"/>
          <w:szCs w:val="20"/>
          <w:rtl/>
        </w:rPr>
        <w:t xml:space="preserve"> כי נפגעות זכויות</w:t>
      </w:r>
      <w:r w:rsidR="002D40DE">
        <w:rPr>
          <w:rFonts w:ascii="David" w:hAnsi="David" w:cs="David" w:hint="cs"/>
          <w:noProof/>
          <w:color w:val="0D0D0D" w:themeColor="text1" w:themeTint="F2"/>
          <w:sz w:val="20"/>
          <w:szCs w:val="20"/>
          <w:rtl/>
        </w:rPr>
        <w:t xml:space="preserve"> נוספות </w:t>
      </w:r>
      <w:r w:rsidR="00C1529D">
        <w:rPr>
          <w:rFonts w:ascii="David" w:hAnsi="David" w:cs="David" w:hint="cs"/>
          <w:noProof/>
          <w:color w:val="0D0D0D" w:themeColor="text1" w:themeTint="F2"/>
          <w:sz w:val="20"/>
          <w:szCs w:val="20"/>
          <w:rtl/>
        </w:rPr>
        <w:t>כתוצאה מהפגיעה בחופש העיסוק.</w:t>
      </w:r>
      <w:r w:rsidR="00B679FE">
        <w:rPr>
          <w:rFonts w:ascii="David" w:hAnsi="David" w:cs="David" w:hint="cs"/>
          <w:noProof/>
          <w:color w:val="0D0D0D" w:themeColor="text1" w:themeTint="F2"/>
          <w:sz w:val="20"/>
          <w:szCs w:val="20"/>
          <w:rtl/>
        </w:rPr>
        <w:t xml:space="preserve"> את זכויות אלה לא ניתן להעמיד בפסקת ההתגברות משום שהיא רלוונטית רק לפגיעה בחופש העיסוק</w:t>
      </w:r>
      <w:r w:rsidR="00BD5447">
        <w:rPr>
          <w:rFonts w:ascii="David" w:hAnsi="David" w:cs="David" w:hint="cs"/>
          <w:noProof/>
          <w:color w:val="0D0D0D" w:themeColor="text1" w:themeTint="F2"/>
          <w:sz w:val="20"/>
          <w:szCs w:val="20"/>
          <w:rtl/>
        </w:rPr>
        <w:t xml:space="preserve">. </w:t>
      </w:r>
      <w:r w:rsidR="0074696E" w:rsidRPr="00BD5447">
        <w:rPr>
          <w:rFonts w:ascii="David" w:hAnsi="David" w:cs="David" w:hint="cs"/>
          <w:noProof/>
          <w:color w:val="0D0D0D" w:themeColor="text1" w:themeTint="F2"/>
          <w:sz w:val="20"/>
          <w:szCs w:val="20"/>
          <w:u w:val="single"/>
          <w:rtl/>
        </w:rPr>
        <w:t>ברק קובע 3</w:t>
      </w:r>
      <w:r w:rsidR="0074696E" w:rsidRPr="00E4250D">
        <w:rPr>
          <w:rFonts w:ascii="David" w:hAnsi="David" w:cs="David" w:hint="cs"/>
          <w:noProof/>
          <w:color w:val="0D0D0D" w:themeColor="text1" w:themeTint="F2"/>
          <w:sz w:val="20"/>
          <w:szCs w:val="20"/>
          <w:u w:val="single"/>
          <w:rtl/>
        </w:rPr>
        <w:t xml:space="preserve"> תנאים נוספים לפיהם יהיה ניתן להתגבר על </w:t>
      </w:r>
      <w:r w:rsidR="00BD5447">
        <w:rPr>
          <w:rFonts w:ascii="David" w:hAnsi="David" w:cs="David" w:hint="cs"/>
          <w:noProof/>
          <w:color w:val="0D0D0D" w:themeColor="text1" w:themeTint="F2"/>
          <w:sz w:val="20"/>
          <w:szCs w:val="20"/>
          <w:u w:val="single"/>
          <w:rtl/>
        </w:rPr>
        <w:t>ה</w:t>
      </w:r>
      <w:r w:rsidR="0074696E" w:rsidRPr="00E4250D">
        <w:rPr>
          <w:rFonts w:ascii="David" w:hAnsi="David" w:cs="David" w:hint="cs"/>
          <w:noProof/>
          <w:color w:val="0D0D0D" w:themeColor="text1" w:themeTint="F2"/>
          <w:sz w:val="20"/>
          <w:szCs w:val="20"/>
          <w:u w:val="single"/>
          <w:rtl/>
        </w:rPr>
        <w:t xml:space="preserve">פגיעה בזכויות </w:t>
      </w:r>
      <w:r w:rsidR="00BD5447">
        <w:rPr>
          <w:rFonts w:ascii="David" w:hAnsi="David" w:cs="David" w:hint="cs"/>
          <w:noProof/>
          <w:color w:val="0D0D0D" w:themeColor="text1" w:themeTint="F2"/>
          <w:sz w:val="20"/>
          <w:szCs w:val="20"/>
          <w:u w:val="single"/>
          <w:rtl/>
        </w:rPr>
        <w:t>ה</w:t>
      </w:r>
      <w:r w:rsidR="0074696E" w:rsidRPr="00E4250D">
        <w:rPr>
          <w:rFonts w:ascii="David" w:hAnsi="David" w:cs="David" w:hint="cs"/>
          <w:noProof/>
          <w:color w:val="0D0D0D" w:themeColor="text1" w:themeTint="F2"/>
          <w:sz w:val="20"/>
          <w:szCs w:val="20"/>
          <w:u w:val="single"/>
          <w:rtl/>
        </w:rPr>
        <w:t>אחרות</w:t>
      </w:r>
      <w:r w:rsidR="0074696E">
        <w:rPr>
          <w:rFonts w:ascii="David" w:hAnsi="David" w:cs="David" w:hint="cs"/>
          <w:noProof/>
          <w:color w:val="0D0D0D" w:themeColor="text1" w:themeTint="F2"/>
          <w:sz w:val="20"/>
          <w:szCs w:val="20"/>
          <w:rtl/>
        </w:rPr>
        <w:t xml:space="preserve"> : </w:t>
      </w:r>
      <w:r w:rsidR="0074696E" w:rsidRPr="006C55A1">
        <w:rPr>
          <w:rFonts w:ascii="David" w:hAnsi="David" w:cs="David" w:hint="cs"/>
          <w:b/>
          <w:bCs/>
          <w:noProof/>
          <w:color w:val="0D0D0D" w:themeColor="text1" w:themeTint="F2"/>
          <w:sz w:val="20"/>
          <w:szCs w:val="20"/>
          <w:rtl/>
        </w:rPr>
        <w:t xml:space="preserve">(1) </w:t>
      </w:r>
      <w:r w:rsidR="0074696E">
        <w:rPr>
          <w:rFonts w:ascii="David" w:hAnsi="David" w:cs="David" w:hint="cs"/>
          <w:noProof/>
          <w:color w:val="0D0D0D" w:themeColor="text1" w:themeTint="F2"/>
          <w:sz w:val="20"/>
          <w:szCs w:val="20"/>
          <w:rtl/>
        </w:rPr>
        <w:t>הפגיעה</w:t>
      </w:r>
      <w:r w:rsidR="00E4250D">
        <w:rPr>
          <w:rFonts w:ascii="David" w:hAnsi="David" w:cs="David" w:hint="cs"/>
          <w:noProof/>
          <w:color w:val="0D0D0D" w:themeColor="text1" w:themeTint="F2"/>
          <w:sz w:val="20"/>
          <w:szCs w:val="20"/>
          <w:rtl/>
        </w:rPr>
        <w:t xml:space="preserve"> בזכויות האחרות</w:t>
      </w:r>
      <w:r w:rsidR="0074696E">
        <w:rPr>
          <w:rFonts w:ascii="David" w:hAnsi="David" w:cs="David" w:hint="cs"/>
          <w:noProof/>
          <w:color w:val="0D0D0D" w:themeColor="text1" w:themeTint="F2"/>
          <w:sz w:val="20"/>
          <w:szCs w:val="20"/>
          <w:rtl/>
        </w:rPr>
        <w:t xml:space="preserve"> היא תוצר לוואי</w:t>
      </w:r>
      <w:r w:rsidR="00E4250D">
        <w:rPr>
          <w:rFonts w:ascii="David" w:hAnsi="David" w:cs="David" w:hint="cs"/>
          <w:noProof/>
          <w:color w:val="0D0D0D" w:themeColor="text1" w:themeTint="F2"/>
          <w:sz w:val="20"/>
          <w:szCs w:val="20"/>
          <w:rtl/>
        </w:rPr>
        <w:t xml:space="preserve"> של הפגיעה בחופש העיסוק</w:t>
      </w:r>
      <w:r w:rsidR="0074696E">
        <w:rPr>
          <w:rFonts w:ascii="David" w:hAnsi="David" w:cs="David" w:hint="cs"/>
          <w:noProof/>
          <w:color w:val="0D0D0D" w:themeColor="text1" w:themeTint="F2"/>
          <w:sz w:val="20"/>
          <w:szCs w:val="20"/>
          <w:rtl/>
        </w:rPr>
        <w:t xml:space="preserve"> </w:t>
      </w:r>
      <w:r w:rsidR="0074696E" w:rsidRPr="006C55A1">
        <w:rPr>
          <w:rFonts w:ascii="David" w:hAnsi="David" w:cs="David" w:hint="cs"/>
          <w:b/>
          <w:bCs/>
          <w:noProof/>
          <w:color w:val="0D0D0D" w:themeColor="text1" w:themeTint="F2"/>
          <w:sz w:val="20"/>
          <w:szCs w:val="20"/>
          <w:rtl/>
        </w:rPr>
        <w:t xml:space="preserve">(2) </w:t>
      </w:r>
      <w:r w:rsidR="0074696E">
        <w:rPr>
          <w:rFonts w:ascii="David" w:hAnsi="David" w:cs="David" w:hint="cs"/>
          <w:noProof/>
          <w:color w:val="0D0D0D" w:themeColor="text1" w:themeTint="F2"/>
          <w:sz w:val="20"/>
          <w:szCs w:val="20"/>
          <w:rtl/>
        </w:rPr>
        <w:t xml:space="preserve">הפגיעה בחופש העיסוק מהותית </w:t>
      </w:r>
      <w:r w:rsidR="0074696E" w:rsidRPr="006C55A1">
        <w:rPr>
          <w:rFonts w:ascii="David" w:hAnsi="David" w:cs="David" w:hint="cs"/>
          <w:b/>
          <w:bCs/>
          <w:noProof/>
          <w:color w:val="0D0D0D" w:themeColor="text1" w:themeTint="F2"/>
          <w:sz w:val="20"/>
          <w:szCs w:val="20"/>
          <w:rtl/>
        </w:rPr>
        <w:t>(3)</w:t>
      </w:r>
      <w:r w:rsidR="0074696E">
        <w:rPr>
          <w:rFonts w:ascii="David" w:hAnsi="David" w:cs="David" w:hint="cs"/>
          <w:noProof/>
          <w:color w:val="0D0D0D" w:themeColor="text1" w:themeTint="F2"/>
          <w:sz w:val="20"/>
          <w:szCs w:val="20"/>
          <w:rtl/>
        </w:rPr>
        <w:t xml:space="preserve"> הפגיעה בזכויות האחרות לא מהותית</w:t>
      </w:r>
      <w:r w:rsidR="00BF10B4">
        <w:rPr>
          <w:rFonts w:ascii="David" w:hAnsi="David" w:cs="David" w:hint="cs"/>
          <w:noProof/>
          <w:color w:val="0D0D0D" w:themeColor="text1" w:themeTint="F2"/>
          <w:sz w:val="20"/>
          <w:szCs w:val="20"/>
          <w:rtl/>
        </w:rPr>
        <w:t xml:space="preserve">. </w:t>
      </w:r>
      <w:r w:rsidR="00C22D46" w:rsidRPr="00C22D46">
        <w:rPr>
          <w:rFonts w:ascii="David" w:hAnsi="David" w:cs="David" w:hint="cs"/>
          <w:b/>
          <w:bCs/>
          <w:noProof/>
          <w:color w:val="FF0000"/>
          <w:sz w:val="20"/>
          <w:szCs w:val="20"/>
          <w:rtl/>
        </w:rPr>
        <w:t>חשיבות: ברק יוצר את פסקת ההתגברות</w:t>
      </w:r>
      <w:r w:rsidR="00C22D46">
        <w:rPr>
          <w:rFonts w:ascii="David" w:hAnsi="David" w:cs="David" w:hint="cs"/>
          <w:b/>
          <w:bCs/>
          <w:noProof/>
          <w:color w:val="FF0000"/>
          <w:sz w:val="20"/>
          <w:szCs w:val="20"/>
          <w:rtl/>
        </w:rPr>
        <w:t xml:space="preserve">. </w:t>
      </w:r>
      <w:r w:rsidR="00A63986" w:rsidRPr="00A63986">
        <w:rPr>
          <w:rFonts w:ascii="David" w:hAnsi="David" w:cs="David" w:hint="cs"/>
          <w:noProof/>
          <w:color w:val="0D0D0D" w:themeColor="text1" w:themeTint="F2"/>
          <w:sz w:val="20"/>
          <w:szCs w:val="20"/>
          <w:rtl/>
        </w:rPr>
        <w:t>*</w:t>
      </w:r>
      <w:r w:rsidR="00A63986">
        <w:rPr>
          <w:rFonts w:ascii="David" w:hAnsi="David" w:cs="David" w:hint="cs"/>
          <w:noProof/>
          <w:color w:val="0D0D0D" w:themeColor="text1" w:themeTint="F2"/>
          <w:sz w:val="20"/>
          <w:szCs w:val="20"/>
          <w:rtl/>
        </w:rPr>
        <w:t xml:space="preserve">פסק הדין היחיד שהשתמשו בו במנגנון פסקת ההתגברות. </w:t>
      </w:r>
    </w:p>
    <w:p w14:paraId="677ED5C7" w14:textId="16BF46DB" w:rsidR="001F76A5" w:rsidRDefault="001F76A5" w:rsidP="00FF76F8">
      <w:pPr>
        <w:bidi/>
        <w:spacing w:before="240" w:after="0" w:line="360" w:lineRule="auto"/>
        <w:ind w:left="360"/>
        <w:rPr>
          <w:rFonts w:ascii="David" w:hAnsi="David" w:cs="David"/>
          <w:b/>
          <w:bCs/>
          <w:noProof/>
          <w:color w:val="0D0D0D" w:themeColor="text1" w:themeTint="F2"/>
          <w:sz w:val="20"/>
          <w:szCs w:val="20"/>
          <w:rtl/>
        </w:rPr>
      </w:pPr>
      <w:r>
        <w:rPr>
          <w:rFonts w:ascii="David" w:hAnsi="David" w:cs="David" w:hint="cs"/>
          <w:b/>
          <w:bCs/>
          <w:noProof/>
          <w:color w:val="0D0D0D" w:themeColor="text1" w:themeTint="F2"/>
          <w:sz w:val="20"/>
          <w:szCs w:val="20"/>
          <w:rtl/>
        </w:rPr>
        <w:t xml:space="preserve">פרופ' ספיר </w:t>
      </w:r>
      <w:r w:rsidR="00FF76F8">
        <w:rPr>
          <w:rFonts w:ascii="David" w:hAnsi="David" w:cs="David"/>
          <w:b/>
          <w:bCs/>
          <w:noProof/>
          <w:color w:val="0D0D0D" w:themeColor="text1" w:themeTint="F2"/>
          <w:sz w:val="20"/>
          <w:szCs w:val="20"/>
          <w:rtl/>
        </w:rPr>
        <w:t>–</w:t>
      </w:r>
      <w:r>
        <w:rPr>
          <w:rFonts w:ascii="David" w:hAnsi="David" w:cs="David" w:hint="cs"/>
          <w:b/>
          <w:bCs/>
          <w:noProof/>
          <w:color w:val="0D0D0D" w:themeColor="text1" w:themeTint="F2"/>
          <w:sz w:val="20"/>
          <w:szCs w:val="20"/>
          <w:rtl/>
        </w:rPr>
        <w:t xml:space="preserve"> </w:t>
      </w:r>
      <w:r w:rsidR="00FF76F8">
        <w:rPr>
          <w:rFonts w:ascii="David" w:hAnsi="David" w:cs="David" w:hint="cs"/>
          <w:b/>
          <w:bCs/>
          <w:noProof/>
          <w:color w:val="0D0D0D" w:themeColor="text1" w:themeTint="F2"/>
          <w:sz w:val="20"/>
          <w:szCs w:val="20"/>
          <w:rtl/>
        </w:rPr>
        <w:t>ההליך החוקתי</w:t>
      </w:r>
    </w:p>
    <w:p w14:paraId="28CDC123" w14:textId="5551FD96" w:rsidR="00FF76F8" w:rsidRDefault="001E1436" w:rsidP="005A7DFF">
      <w:pPr>
        <w:bidi/>
        <w:spacing w:before="120" w:after="0" w:line="360" w:lineRule="auto"/>
        <w:ind w:left="360"/>
        <w:rPr>
          <w:rFonts w:ascii="David" w:hAnsi="David" w:cs="David"/>
          <w:noProof/>
          <w:color w:val="0D0D0D" w:themeColor="text1" w:themeTint="F2"/>
          <w:sz w:val="20"/>
          <w:szCs w:val="20"/>
          <w:rtl/>
        </w:rPr>
      </w:pPr>
      <w:r w:rsidRPr="00AE4487">
        <w:rPr>
          <w:rFonts w:ascii="David" w:hAnsi="David" w:cs="David" w:hint="cs"/>
          <w:b/>
          <w:bCs/>
          <w:noProof/>
          <w:color w:val="0D0D0D" w:themeColor="text1" w:themeTint="F2"/>
          <w:sz w:val="20"/>
          <w:szCs w:val="20"/>
          <w:rtl/>
        </w:rPr>
        <w:t>הרציונל בבסיס פס' ההתגברות:</w:t>
      </w:r>
      <w:r>
        <w:rPr>
          <w:rFonts w:ascii="David" w:hAnsi="David" w:cs="David" w:hint="cs"/>
          <w:noProof/>
          <w:color w:val="0D0D0D" w:themeColor="text1" w:themeTint="F2"/>
          <w:sz w:val="20"/>
          <w:szCs w:val="20"/>
          <w:rtl/>
        </w:rPr>
        <w:t xml:space="preserve"> </w:t>
      </w:r>
      <w:r w:rsidR="00DA39BA">
        <w:rPr>
          <w:rFonts w:ascii="David" w:hAnsi="David" w:cs="David" w:hint="cs"/>
          <w:noProof/>
          <w:color w:val="0D0D0D" w:themeColor="text1" w:themeTint="F2"/>
          <w:sz w:val="20"/>
          <w:szCs w:val="20"/>
          <w:rtl/>
        </w:rPr>
        <w:t>יש הרואים את פס' ההתגברות ככלי המתיר פגיעה בחוקה. ספי</w:t>
      </w:r>
      <w:r w:rsidR="00D51836">
        <w:rPr>
          <w:rFonts w:ascii="David" w:hAnsi="David" w:cs="David" w:hint="cs"/>
          <w:noProof/>
          <w:color w:val="0D0D0D" w:themeColor="text1" w:themeTint="F2"/>
          <w:sz w:val="20"/>
          <w:szCs w:val="20"/>
          <w:rtl/>
        </w:rPr>
        <w:t>ר חולק עליהם ו</w:t>
      </w:r>
      <w:r w:rsidR="00DA39BA">
        <w:rPr>
          <w:rFonts w:ascii="David" w:hAnsi="David" w:cs="David" w:hint="cs"/>
          <w:noProof/>
          <w:color w:val="0D0D0D" w:themeColor="text1" w:themeTint="F2"/>
          <w:sz w:val="20"/>
          <w:szCs w:val="20"/>
          <w:rtl/>
        </w:rPr>
        <w:t xml:space="preserve">רואה את פס' ההתגברות ככלי </w:t>
      </w:r>
      <w:r w:rsidR="006A5AA1">
        <w:rPr>
          <w:rFonts w:ascii="David" w:hAnsi="David" w:cs="David" w:hint="cs"/>
          <w:noProof/>
          <w:color w:val="0D0D0D" w:themeColor="text1" w:themeTint="F2"/>
          <w:sz w:val="20"/>
          <w:szCs w:val="20"/>
          <w:rtl/>
        </w:rPr>
        <w:t xml:space="preserve">המתיר למחוקק אפשרות לפרש את חוקי היסוד בצורה שונה מפרשנות ביהמ"ש. </w:t>
      </w:r>
      <w:r w:rsidR="00660F72" w:rsidRPr="007459B0">
        <w:rPr>
          <w:rFonts w:ascii="David" w:hAnsi="David" w:cs="David" w:hint="cs"/>
          <w:noProof/>
          <w:color w:val="0D0D0D" w:themeColor="text1" w:themeTint="F2"/>
          <w:sz w:val="20"/>
          <w:szCs w:val="20"/>
          <w:u w:val="single"/>
          <w:rtl/>
        </w:rPr>
        <w:t>שורה תחתונה</w:t>
      </w:r>
      <w:r w:rsidR="00660F72">
        <w:rPr>
          <w:rFonts w:ascii="David" w:hAnsi="David" w:cs="David" w:hint="cs"/>
          <w:noProof/>
          <w:color w:val="0D0D0D" w:themeColor="text1" w:themeTint="F2"/>
          <w:sz w:val="20"/>
          <w:szCs w:val="20"/>
          <w:rtl/>
        </w:rPr>
        <w:t xml:space="preserve">: מצמצם את הכוח של ביהמ"ש ומגדיל את של המחוקק. </w:t>
      </w:r>
      <w:r w:rsidR="00660F72" w:rsidRPr="00464427">
        <w:rPr>
          <w:rFonts w:ascii="David" w:hAnsi="David" w:cs="David" w:hint="cs"/>
          <w:b/>
          <w:bCs/>
          <w:noProof/>
          <w:color w:val="0D0D0D" w:themeColor="text1" w:themeTint="F2"/>
          <w:sz w:val="20"/>
          <w:szCs w:val="20"/>
          <w:rtl/>
        </w:rPr>
        <w:t>יתרונות:</w:t>
      </w:r>
      <w:r w:rsidR="00660F72">
        <w:rPr>
          <w:rFonts w:ascii="David" w:hAnsi="David" w:cs="David" w:hint="cs"/>
          <w:noProof/>
          <w:color w:val="0D0D0D" w:themeColor="text1" w:themeTint="F2"/>
          <w:sz w:val="20"/>
          <w:szCs w:val="20"/>
          <w:rtl/>
        </w:rPr>
        <w:t xml:space="preserve"> </w:t>
      </w:r>
      <w:r w:rsidR="00660F72" w:rsidRPr="00AE4487">
        <w:rPr>
          <w:rFonts w:ascii="David" w:hAnsi="David" w:cs="David" w:hint="cs"/>
          <w:b/>
          <w:bCs/>
          <w:noProof/>
          <w:color w:val="0D0D0D" w:themeColor="text1" w:themeTint="F2"/>
          <w:sz w:val="20"/>
          <w:szCs w:val="20"/>
          <w:rtl/>
        </w:rPr>
        <w:t xml:space="preserve">(1) </w:t>
      </w:r>
      <w:r w:rsidR="00464427">
        <w:rPr>
          <w:rFonts w:ascii="David" w:hAnsi="David" w:cs="David" w:hint="cs"/>
          <w:noProof/>
          <w:color w:val="0D0D0D" w:themeColor="text1" w:themeTint="F2"/>
          <w:sz w:val="20"/>
          <w:szCs w:val="20"/>
          <w:rtl/>
        </w:rPr>
        <w:t>ניתן להנות משני העולמות</w:t>
      </w:r>
      <w:r w:rsidR="005A7DFF">
        <w:rPr>
          <w:rFonts w:ascii="David" w:hAnsi="David" w:cs="David" w:hint="cs"/>
          <w:noProof/>
          <w:color w:val="0D0D0D" w:themeColor="text1" w:themeTint="F2"/>
          <w:sz w:val="20"/>
          <w:szCs w:val="20"/>
          <w:rtl/>
        </w:rPr>
        <w:t xml:space="preserve"> - </w:t>
      </w:r>
      <w:r w:rsidR="00464427">
        <w:rPr>
          <w:rFonts w:ascii="David" w:hAnsi="David" w:cs="David" w:hint="cs"/>
          <w:noProof/>
          <w:color w:val="0D0D0D" w:themeColor="text1" w:themeTint="F2"/>
          <w:sz w:val="20"/>
          <w:szCs w:val="20"/>
          <w:rtl/>
        </w:rPr>
        <w:t xml:space="preserve">ביקורת שיפוטית משולבת עם ביקורת </w:t>
      </w:r>
      <w:r w:rsidR="00123F30">
        <w:rPr>
          <w:rFonts w:ascii="David" w:hAnsi="David" w:cs="David" w:hint="cs"/>
          <w:noProof/>
          <w:color w:val="0D0D0D" w:themeColor="text1" w:themeTint="F2"/>
          <w:sz w:val="20"/>
          <w:szCs w:val="20"/>
          <w:rtl/>
        </w:rPr>
        <w:t xml:space="preserve">המחוקק </w:t>
      </w:r>
      <w:r w:rsidR="00123F30" w:rsidRPr="00AE4487">
        <w:rPr>
          <w:rFonts w:ascii="David" w:hAnsi="David" w:cs="David" w:hint="cs"/>
          <w:b/>
          <w:bCs/>
          <w:noProof/>
          <w:color w:val="0D0D0D" w:themeColor="text1" w:themeTint="F2"/>
          <w:sz w:val="20"/>
          <w:szCs w:val="20"/>
          <w:rtl/>
        </w:rPr>
        <w:t>(</w:t>
      </w:r>
      <w:r w:rsidR="000B50E9" w:rsidRPr="00AE4487">
        <w:rPr>
          <w:rFonts w:ascii="David" w:hAnsi="David" w:cs="David" w:hint="cs"/>
          <w:b/>
          <w:bCs/>
          <w:noProof/>
          <w:color w:val="0D0D0D" w:themeColor="text1" w:themeTint="F2"/>
          <w:sz w:val="20"/>
          <w:szCs w:val="20"/>
          <w:rtl/>
        </w:rPr>
        <w:t>2</w:t>
      </w:r>
      <w:r w:rsidR="00123F30" w:rsidRPr="00AE4487">
        <w:rPr>
          <w:rFonts w:ascii="David" w:hAnsi="David" w:cs="David" w:hint="cs"/>
          <w:b/>
          <w:bCs/>
          <w:noProof/>
          <w:color w:val="0D0D0D" w:themeColor="text1" w:themeTint="F2"/>
          <w:sz w:val="20"/>
          <w:szCs w:val="20"/>
          <w:rtl/>
        </w:rPr>
        <w:t xml:space="preserve">) </w:t>
      </w:r>
      <w:r w:rsidR="00123F30">
        <w:rPr>
          <w:rFonts w:ascii="David" w:hAnsi="David" w:cs="David" w:hint="cs"/>
          <w:noProof/>
          <w:color w:val="0D0D0D" w:themeColor="text1" w:themeTint="F2"/>
          <w:sz w:val="20"/>
          <w:szCs w:val="20"/>
          <w:rtl/>
        </w:rPr>
        <w:t xml:space="preserve">עניינים חוקתיים נשארים על סדר היום הציבורי מאחר </w:t>
      </w:r>
      <w:r w:rsidR="007B4F1A">
        <w:rPr>
          <w:rFonts w:ascii="David" w:hAnsi="David" w:cs="David" w:hint="cs"/>
          <w:noProof/>
          <w:color w:val="0D0D0D" w:themeColor="text1" w:themeTint="F2"/>
          <w:sz w:val="20"/>
          <w:szCs w:val="20"/>
          <w:rtl/>
        </w:rPr>
        <w:t>וקיימת הגבלה של 4 שנים. מכריח את העניין לצוף ולהשאר בשיח הציבורי</w:t>
      </w:r>
      <w:r w:rsidR="000B50E9" w:rsidRPr="00AE4487">
        <w:rPr>
          <w:rFonts w:ascii="David" w:hAnsi="David" w:cs="David" w:hint="cs"/>
          <w:b/>
          <w:bCs/>
          <w:noProof/>
          <w:color w:val="0D0D0D" w:themeColor="text1" w:themeTint="F2"/>
          <w:sz w:val="20"/>
          <w:szCs w:val="20"/>
          <w:rtl/>
        </w:rPr>
        <w:t xml:space="preserve"> (3)</w:t>
      </w:r>
      <w:r w:rsidR="000B50E9">
        <w:rPr>
          <w:rFonts w:ascii="David" w:hAnsi="David" w:cs="David" w:hint="cs"/>
          <w:noProof/>
          <w:color w:val="0D0D0D" w:themeColor="text1" w:themeTint="F2"/>
          <w:sz w:val="20"/>
          <w:szCs w:val="20"/>
          <w:rtl/>
        </w:rPr>
        <w:t xml:space="preserve"> </w:t>
      </w:r>
      <w:r w:rsidR="00AE4487">
        <w:rPr>
          <w:rFonts w:ascii="David" w:hAnsi="David" w:cs="David" w:hint="cs"/>
          <w:noProof/>
          <w:color w:val="0D0D0D" w:themeColor="text1" w:themeTint="F2"/>
          <w:sz w:val="20"/>
          <w:szCs w:val="20"/>
          <w:rtl/>
        </w:rPr>
        <w:t xml:space="preserve">לא מרכז את הכוח הפרשני בידי גוף אחד ולא משאיר את היד האחרונה בידי ביהמ"ש. </w:t>
      </w:r>
      <w:r w:rsidR="007B4F1A">
        <w:rPr>
          <w:rFonts w:ascii="David" w:hAnsi="David" w:cs="David" w:hint="cs"/>
          <w:noProof/>
          <w:color w:val="0D0D0D" w:themeColor="text1" w:themeTint="F2"/>
          <w:sz w:val="20"/>
          <w:szCs w:val="20"/>
          <w:rtl/>
        </w:rPr>
        <w:t xml:space="preserve"> </w:t>
      </w:r>
    </w:p>
    <w:p w14:paraId="457A40A1" w14:textId="7E0E31DB" w:rsidR="00726627" w:rsidRDefault="00726627" w:rsidP="00726627">
      <w:pPr>
        <w:bidi/>
        <w:spacing w:before="120" w:after="0" w:line="360" w:lineRule="auto"/>
        <w:ind w:left="360"/>
        <w:rPr>
          <w:rFonts w:ascii="David" w:hAnsi="David" w:cs="David"/>
          <w:noProof/>
          <w:color w:val="0D0D0D" w:themeColor="text1" w:themeTint="F2"/>
          <w:sz w:val="20"/>
          <w:szCs w:val="20"/>
          <w:rtl/>
        </w:rPr>
      </w:pPr>
    </w:p>
    <w:p w14:paraId="019BA8CE" w14:textId="77777777" w:rsidR="00726627" w:rsidRDefault="00726627" w:rsidP="00726627">
      <w:pPr>
        <w:bidi/>
        <w:spacing w:before="120" w:after="0" w:line="360" w:lineRule="auto"/>
        <w:ind w:left="360"/>
        <w:rPr>
          <w:rFonts w:ascii="David" w:hAnsi="David" w:cs="David"/>
          <w:noProof/>
          <w:color w:val="0D0D0D" w:themeColor="text1" w:themeTint="F2"/>
          <w:sz w:val="20"/>
          <w:szCs w:val="20"/>
          <w:rtl/>
        </w:rPr>
      </w:pPr>
    </w:p>
    <w:p w14:paraId="6D3C9045" w14:textId="77777777" w:rsidR="00AE4487" w:rsidRDefault="00AE4487" w:rsidP="00AE4487">
      <w:pPr>
        <w:bidi/>
        <w:spacing w:before="120" w:after="0" w:line="360" w:lineRule="auto"/>
        <w:ind w:left="360"/>
        <w:rPr>
          <w:rFonts w:ascii="David" w:hAnsi="David" w:cs="David"/>
          <w:noProof/>
          <w:color w:val="0D0D0D" w:themeColor="text1" w:themeTint="F2"/>
          <w:sz w:val="20"/>
          <w:szCs w:val="20"/>
          <w:rtl/>
        </w:rPr>
      </w:pPr>
    </w:p>
    <w:p w14:paraId="5D6CB265" w14:textId="61146DE2" w:rsidR="00AE4487" w:rsidRDefault="00AE4487" w:rsidP="00AE4487">
      <w:pPr>
        <w:bidi/>
        <w:spacing w:before="120" w:after="0" w:line="360" w:lineRule="auto"/>
        <w:ind w:left="360"/>
        <w:rPr>
          <w:rFonts w:ascii="David" w:hAnsi="David" w:cs="David"/>
          <w:b/>
          <w:bCs/>
          <w:noProof/>
          <w:color w:val="0D0D0D" w:themeColor="text1" w:themeTint="F2"/>
          <w:sz w:val="24"/>
          <w:szCs w:val="24"/>
          <w:rtl/>
        </w:rPr>
      </w:pPr>
      <w:r w:rsidRPr="00AE4487">
        <w:rPr>
          <w:rFonts w:ascii="David" w:hAnsi="David" w:cs="David" w:hint="cs"/>
          <w:b/>
          <w:bCs/>
          <w:noProof/>
          <w:color w:val="0D0D0D" w:themeColor="text1" w:themeTint="F2"/>
          <w:sz w:val="24"/>
          <w:szCs w:val="24"/>
          <w:rtl/>
        </w:rPr>
        <w:lastRenderedPageBreak/>
        <w:t xml:space="preserve">הזכות לשוויון </w:t>
      </w:r>
    </w:p>
    <w:p w14:paraId="504E025F" w14:textId="03C7EED9" w:rsidR="00AE4487" w:rsidRDefault="00AE4487" w:rsidP="00AE4487">
      <w:pPr>
        <w:bidi/>
        <w:spacing w:before="120" w:after="0" w:line="360" w:lineRule="auto"/>
        <w:ind w:left="360"/>
        <w:rPr>
          <w:rFonts w:ascii="David" w:hAnsi="David" w:cs="David"/>
          <w:b/>
          <w:bCs/>
          <w:noProof/>
          <w:color w:val="0D0D0D" w:themeColor="text1" w:themeTint="F2"/>
          <w:sz w:val="20"/>
          <w:szCs w:val="20"/>
          <w:u w:val="single"/>
          <w:rtl/>
        </w:rPr>
      </w:pPr>
      <w:r w:rsidRPr="00AE4487">
        <w:rPr>
          <w:rFonts w:ascii="David" w:hAnsi="David" w:cs="David" w:hint="cs"/>
          <w:b/>
          <w:bCs/>
          <w:noProof/>
          <w:color w:val="0D0D0D" w:themeColor="text1" w:themeTint="F2"/>
          <w:sz w:val="20"/>
          <w:szCs w:val="20"/>
          <w:u w:val="single"/>
          <w:rtl/>
        </w:rPr>
        <w:t>השוויון האריסטוטלי, היקפיו וחולשותיו</w:t>
      </w:r>
    </w:p>
    <w:p w14:paraId="5820C05E" w14:textId="36DD90C0" w:rsidR="00AE4487" w:rsidRDefault="00613B38" w:rsidP="00AE4487">
      <w:pPr>
        <w:bidi/>
        <w:spacing w:before="120" w:after="0" w:line="360" w:lineRule="auto"/>
        <w:ind w:left="360"/>
        <w:rPr>
          <w:rFonts w:ascii="David" w:hAnsi="David" w:cs="David"/>
          <w:b/>
          <w:bCs/>
          <w:noProof/>
          <w:color w:val="0D0D0D" w:themeColor="text1" w:themeTint="F2"/>
          <w:sz w:val="20"/>
          <w:szCs w:val="20"/>
          <w:rtl/>
        </w:rPr>
      </w:pPr>
      <w:r w:rsidRPr="000A2DB4">
        <w:rPr>
          <w:rFonts w:ascii="David" w:hAnsi="David" w:cs="David" w:hint="cs"/>
          <w:b/>
          <w:bCs/>
          <w:noProof/>
          <w:color w:val="FF0000"/>
          <w:sz w:val="20"/>
          <w:szCs w:val="20"/>
          <w:rtl/>
        </w:rPr>
        <w:t xml:space="preserve">שוויון אריסטוטלי </w:t>
      </w:r>
      <w:r w:rsidRPr="000A2DB4">
        <w:rPr>
          <w:rFonts w:ascii="David" w:hAnsi="David" w:cs="David"/>
          <w:b/>
          <w:bCs/>
          <w:noProof/>
          <w:color w:val="FF0000"/>
          <w:sz w:val="20"/>
          <w:szCs w:val="20"/>
          <w:rtl/>
        </w:rPr>
        <w:t>–</w:t>
      </w:r>
      <w:r w:rsidRPr="000A2DB4">
        <w:rPr>
          <w:rFonts w:ascii="David" w:hAnsi="David" w:cs="David" w:hint="cs"/>
          <w:b/>
          <w:bCs/>
          <w:noProof/>
          <w:color w:val="FF0000"/>
          <w:sz w:val="20"/>
          <w:szCs w:val="20"/>
          <w:rtl/>
        </w:rPr>
        <w:t xml:space="preserve"> </w:t>
      </w:r>
      <w:r w:rsidRPr="00613B38">
        <w:rPr>
          <w:rFonts w:ascii="David" w:hAnsi="David" w:cs="David" w:hint="cs"/>
          <w:noProof/>
          <w:color w:val="0D0D0D" w:themeColor="text1" w:themeTint="F2"/>
          <w:sz w:val="20"/>
          <w:szCs w:val="20"/>
          <w:rtl/>
        </w:rPr>
        <w:t>יחס שווה לשווים.</w:t>
      </w:r>
      <w:r w:rsidRPr="00613B38">
        <w:rPr>
          <w:rFonts w:ascii="David" w:hAnsi="David" w:cs="David" w:hint="cs"/>
          <w:b/>
          <w:bCs/>
          <w:noProof/>
          <w:color w:val="0D0D0D" w:themeColor="text1" w:themeTint="F2"/>
          <w:sz w:val="20"/>
          <w:szCs w:val="20"/>
          <w:rtl/>
        </w:rPr>
        <w:t xml:space="preserve"> </w:t>
      </w:r>
      <w:r w:rsidR="00C90640" w:rsidRPr="00C90640">
        <w:rPr>
          <w:rFonts w:ascii="David" w:hAnsi="David" w:cs="David" w:hint="cs"/>
          <w:noProof/>
          <w:color w:val="0D0D0D" w:themeColor="text1" w:themeTint="F2"/>
          <w:sz w:val="20"/>
          <w:szCs w:val="20"/>
          <w:rtl/>
        </w:rPr>
        <w:t xml:space="preserve">מגן כנגד שרירות וחוסר רציונליות. </w:t>
      </w:r>
      <w:r w:rsidRPr="00613B38">
        <w:rPr>
          <w:rFonts w:ascii="David" w:hAnsi="David" w:cs="David"/>
          <w:b/>
          <w:bCs/>
          <w:noProof/>
          <w:color w:val="0D0D0D" w:themeColor="text1" w:themeTint="F2"/>
          <w:sz w:val="20"/>
          <w:szCs w:val="20"/>
          <w:rtl/>
        </w:rPr>
        <w:br/>
      </w:r>
      <w:r w:rsidRPr="000A2DB4">
        <w:rPr>
          <w:rFonts w:ascii="David" w:hAnsi="David" w:cs="David" w:hint="cs"/>
          <w:b/>
          <w:bCs/>
          <w:noProof/>
          <w:color w:val="FF0000"/>
          <w:sz w:val="20"/>
          <w:szCs w:val="20"/>
          <w:rtl/>
        </w:rPr>
        <w:t xml:space="preserve">שוויון מהותי </w:t>
      </w:r>
      <w:r w:rsidR="000A2DB4" w:rsidRPr="000A2DB4">
        <w:rPr>
          <w:rFonts w:ascii="David" w:hAnsi="David" w:cs="David"/>
          <w:b/>
          <w:bCs/>
          <w:noProof/>
          <w:color w:val="FF0000"/>
          <w:sz w:val="20"/>
          <w:szCs w:val="20"/>
          <w:rtl/>
        </w:rPr>
        <w:t>–</w:t>
      </w:r>
      <w:r w:rsidRPr="000A2DB4">
        <w:rPr>
          <w:rFonts w:ascii="David" w:hAnsi="David" w:cs="David" w:hint="cs"/>
          <w:b/>
          <w:bCs/>
          <w:noProof/>
          <w:color w:val="FF0000"/>
          <w:sz w:val="20"/>
          <w:szCs w:val="20"/>
          <w:rtl/>
        </w:rPr>
        <w:t xml:space="preserve"> </w:t>
      </w:r>
      <w:r w:rsidR="000A2DB4" w:rsidRPr="000A2DB4">
        <w:rPr>
          <w:rFonts w:ascii="David" w:hAnsi="David" w:cs="David" w:hint="cs"/>
          <w:noProof/>
          <w:color w:val="0D0D0D" w:themeColor="text1" w:themeTint="F2"/>
          <w:sz w:val="20"/>
          <w:szCs w:val="20"/>
          <w:rtl/>
        </w:rPr>
        <w:t>אדם מקבל כי מגיע לו לקבל על סמך נתוניו.</w:t>
      </w:r>
      <w:r w:rsidR="000A2DB4">
        <w:rPr>
          <w:rFonts w:ascii="David" w:hAnsi="David" w:cs="David" w:hint="cs"/>
          <w:b/>
          <w:bCs/>
          <w:noProof/>
          <w:color w:val="0D0D0D" w:themeColor="text1" w:themeTint="F2"/>
          <w:sz w:val="20"/>
          <w:szCs w:val="20"/>
          <w:rtl/>
        </w:rPr>
        <w:t xml:space="preserve"> </w:t>
      </w:r>
    </w:p>
    <w:p w14:paraId="0C6E6FF4" w14:textId="45785BD6" w:rsidR="00E77862" w:rsidRPr="00E77862" w:rsidRDefault="00E77862" w:rsidP="00E77862">
      <w:pPr>
        <w:bidi/>
        <w:spacing w:before="120" w:after="0" w:line="360" w:lineRule="auto"/>
        <w:ind w:left="360"/>
        <w:rPr>
          <w:rFonts w:ascii="David" w:hAnsi="David" w:cs="David"/>
          <w:noProof/>
          <w:color w:val="0D0D0D" w:themeColor="text1" w:themeTint="F2"/>
          <w:sz w:val="20"/>
          <w:szCs w:val="20"/>
          <w:rtl/>
        </w:rPr>
      </w:pPr>
      <w:r w:rsidRPr="00E77862">
        <w:rPr>
          <w:rFonts w:ascii="David" w:hAnsi="David" w:cs="David"/>
          <w:noProof/>
          <w:color w:val="0D0D0D" w:themeColor="text1" w:themeTint="F2"/>
          <w:sz w:val="20"/>
          <w:szCs w:val="20"/>
          <w:rtl/>
        </w:rPr>
        <w:t xml:space="preserve">התוצאה </w:t>
      </w:r>
      <w:r w:rsidRPr="00E77862">
        <w:rPr>
          <w:rFonts w:ascii="David" w:hAnsi="David" w:cs="David" w:hint="cs"/>
          <w:noProof/>
          <w:color w:val="0D0D0D" w:themeColor="text1" w:themeTint="F2"/>
          <w:sz w:val="20"/>
          <w:szCs w:val="20"/>
          <w:rtl/>
        </w:rPr>
        <w:t xml:space="preserve">של השוויון האריסטוטלי </w:t>
      </w:r>
      <w:r w:rsidRPr="00E77862">
        <w:rPr>
          <w:rFonts w:ascii="David" w:hAnsi="David" w:cs="David"/>
          <w:noProof/>
          <w:color w:val="0D0D0D" w:themeColor="text1" w:themeTint="F2"/>
          <w:sz w:val="20"/>
          <w:szCs w:val="20"/>
          <w:rtl/>
        </w:rPr>
        <w:t>בינארית: אם יש שוני רלוונטי לתכלי</w:t>
      </w:r>
      <w:r>
        <w:rPr>
          <w:rFonts w:ascii="David" w:hAnsi="David" w:cs="David" w:hint="cs"/>
          <w:noProof/>
          <w:color w:val="0D0D0D" w:themeColor="text1" w:themeTint="F2"/>
          <w:sz w:val="20"/>
          <w:szCs w:val="20"/>
          <w:rtl/>
        </w:rPr>
        <w:t>ת</w:t>
      </w:r>
      <w:r w:rsidRPr="00E77862">
        <w:rPr>
          <w:rFonts w:ascii="David" w:hAnsi="David" w:cs="David"/>
          <w:noProof/>
          <w:color w:val="0D0D0D" w:themeColor="text1" w:themeTint="F2"/>
          <w:sz w:val="20"/>
          <w:szCs w:val="20"/>
          <w:rtl/>
        </w:rPr>
        <w:t xml:space="preserve"> ראויה אין פגיעה בשוויון. אם אחד משני התנאים לא מתקיים, יש פגיעה שלא ניתן להצדיקה (כי שני התנאים הם למעשה שתי דרישות הכלולות בפסקת </w:t>
      </w:r>
      <w:r>
        <w:rPr>
          <w:rFonts w:ascii="David" w:hAnsi="David" w:cs="David" w:hint="cs"/>
          <w:noProof/>
          <w:color w:val="0D0D0D" w:themeColor="text1" w:themeTint="F2"/>
          <w:sz w:val="20"/>
          <w:szCs w:val="20"/>
          <w:rtl/>
        </w:rPr>
        <w:t>ההגבלה).</w:t>
      </w:r>
    </w:p>
    <w:p w14:paraId="1E70056A" w14:textId="43992D88" w:rsidR="002E6DF9" w:rsidRPr="00505F29" w:rsidRDefault="00E86737" w:rsidP="009562BF">
      <w:pPr>
        <w:pStyle w:val="a7"/>
        <w:numPr>
          <w:ilvl w:val="0"/>
          <w:numId w:val="40"/>
        </w:numPr>
        <w:bidi/>
        <w:spacing w:before="120" w:after="0" w:line="360" w:lineRule="auto"/>
        <w:rPr>
          <w:rFonts w:ascii="David" w:hAnsi="David" w:cs="David"/>
          <w:noProof/>
          <w:color w:val="0D0D0D" w:themeColor="text1" w:themeTint="F2"/>
          <w:sz w:val="20"/>
          <w:szCs w:val="20"/>
          <w:rtl/>
        </w:rPr>
      </w:pPr>
      <w:r w:rsidRPr="00505F29">
        <w:rPr>
          <w:rFonts w:ascii="David" w:hAnsi="David" w:cs="David" w:hint="cs"/>
          <w:b/>
          <w:bCs/>
          <w:noProof/>
          <w:color w:val="0D0D0D" w:themeColor="text1" w:themeTint="F2"/>
          <w:sz w:val="20"/>
          <w:szCs w:val="20"/>
          <w:highlight w:val="lightGray"/>
          <w:rtl/>
        </w:rPr>
        <w:t>חוקה למדינת ישראל נ' שר האוצר</w:t>
      </w:r>
      <w:r w:rsidRPr="00505F29">
        <w:rPr>
          <w:rFonts w:ascii="David" w:hAnsi="David" w:cs="David" w:hint="cs"/>
          <w:b/>
          <w:bCs/>
          <w:noProof/>
          <w:color w:val="0D0D0D" w:themeColor="text1" w:themeTint="F2"/>
          <w:sz w:val="20"/>
          <w:szCs w:val="20"/>
          <w:rtl/>
        </w:rPr>
        <w:t xml:space="preserve"> - </w:t>
      </w:r>
      <w:r w:rsidR="002E6DF9" w:rsidRPr="00505F29">
        <w:rPr>
          <w:rFonts w:ascii="David" w:hAnsi="David" w:cs="David" w:hint="cs"/>
          <w:noProof/>
          <w:color w:val="0D0D0D" w:themeColor="text1" w:themeTint="F2"/>
          <w:sz w:val="20"/>
          <w:szCs w:val="20"/>
          <w:rtl/>
        </w:rPr>
        <w:t>כאשר אחר מקבל דבר והצד השני רוצה לקבל אותו גם, קיימות שלוש אופציות:</w:t>
      </w:r>
    </w:p>
    <w:p w14:paraId="482F13D3" w14:textId="01DDECDD" w:rsidR="00854486" w:rsidRDefault="002E6DF9" w:rsidP="009562BF">
      <w:pPr>
        <w:pStyle w:val="a7"/>
        <w:numPr>
          <w:ilvl w:val="0"/>
          <w:numId w:val="41"/>
        </w:numPr>
        <w:bidi/>
        <w:spacing w:before="120" w:after="0" w:line="360" w:lineRule="auto"/>
        <w:rPr>
          <w:rFonts w:ascii="David" w:hAnsi="David" w:cs="David"/>
          <w:noProof/>
          <w:color w:val="0D0D0D" w:themeColor="text1" w:themeTint="F2"/>
          <w:sz w:val="20"/>
          <w:szCs w:val="20"/>
        </w:rPr>
      </w:pPr>
      <w:r w:rsidRPr="00505F29">
        <w:rPr>
          <w:rFonts w:ascii="David" w:hAnsi="David" w:cs="David" w:hint="cs"/>
          <w:b/>
          <w:bCs/>
          <w:noProof/>
          <w:color w:val="0D0D0D" w:themeColor="text1" w:themeTint="F2"/>
          <w:sz w:val="20"/>
          <w:szCs w:val="20"/>
          <w:rtl/>
        </w:rPr>
        <w:t>קבל</w:t>
      </w:r>
      <w:r w:rsidR="00584A89">
        <w:rPr>
          <w:rFonts w:ascii="David" w:hAnsi="David" w:cs="David" w:hint="cs"/>
          <w:b/>
          <w:bCs/>
          <w:noProof/>
          <w:color w:val="0D0D0D" w:themeColor="text1" w:themeTint="F2"/>
          <w:sz w:val="20"/>
          <w:szCs w:val="20"/>
          <w:rtl/>
        </w:rPr>
        <w:t>ת טובת ההנאה</w:t>
      </w:r>
      <w:r w:rsidRPr="00505F29">
        <w:rPr>
          <w:rFonts w:ascii="David" w:hAnsi="David" w:cs="David" w:hint="cs"/>
          <w:b/>
          <w:bCs/>
          <w:noProof/>
          <w:color w:val="0D0D0D" w:themeColor="text1" w:themeTint="F2"/>
          <w:sz w:val="20"/>
          <w:szCs w:val="20"/>
          <w:rtl/>
        </w:rPr>
        <w:t xml:space="preserve"> היא לפי </w:t>
      </w:r>
      <w:r w:rsidR="00EF4BA6">
        <w:rPr>
          <w:rFonts w:ascii="David" w:hAnsi="David" w:cs="David" w:hint="cs"/>
          <w:b/>
          <w:bCs/>
          <w:noProof/>
          <w:color w:val="0D0D0D" w:themeColor="text1" w:themeTint="F2"/>
          <w:sz w:val="20"/>
          <w:szCs w:val="20"/>
          <w:rtl/>
        </w:rPr>
        <w:t>החוק</w:t>
      </w:r>
      <w:r w:rsidR="00505F29" w:rsidRPr="00505F29">
        <w:rPr>
          <w:rFonts w:ascii="David" w:hAnsi="David" w:cs="David" w:hint="cs"/>
          <w:b/>
          <w:bCs/>
          <w:noProof/>
          <w:color w:val="0D0D0D" w:themeColor="text1" w:themeTint="F2"/>
          <w:sz w:val="20"/>
          <w:szCs w:val="20"/>
          <w:rtl/>
        </w:rPr>
        <w:t>:</w:t>
      </w:r>
      <w:r w:rsidRPr="00854486">
        <w:rPr>
          <w:rFonts w:ascii="David" w:hAnsi="David" w:cs="David" w:hint="cs"/>
          <w:noProof/>
          <w:color w:val="0D0D0D" w:themeColor="text1" w:themeTint="F2"/>
          <w:sz w:val="20"/>
          <w:szCs w:val="20"/>
          <w:rtl/>
        </w:rPr>
        <w:t xml:space="preserve"> במקרה זה הצד השני יקבל גם לפי </w:t>
      </w:r>
      <w:r w:rsidR="00EF4BA6">
        <w:rPr>
          <w:rFonts w:ascii="David" w:hAnsi="David" w:cs="David" w:hint="cs"/>
          <w:noProof/>
          <w:color w:val="0D0D0D" w:themeColor="text1" w:themeTint="F2"/>
          <w:sz w:val="20"/>
          <w:szCs w:val="20"/>
          <w:rtl/>
        </w:rPr>
        <w:t>החוק</w:t>
      </w:r>
      <w:r w:rsidRPr="00854486">
        <w:rPr>
          <w:rFonts w:ascii="David" w:hAnsi="David" w:cs="David" w:hint="cs"/>
          <w:noProof/>
          <w:color w:val="0D0D0D" w:themeColor="text1" w:themeTint="F2"/>
          <w:sz w:val="20"/>
          <w:szCs w:val="20"/>
          <w:rtl/>
        </w:rPr>
        <w:t>, ללא קשר לשוויון.</w:t>
      </w:r>
    </w:p>
    <w:p w14:paraId="6518D026" w14:textId="69F32ECF" w:rsidR="00854486" w:rsidRDefault="00584A89" w:rsidP="009562BF">
      <w:pPr>
        <w:pStyle w:val="a7"/>
        <w:numPr>
          <w:ilvl w:val="0"/>
          <w:numId w:val="41"/>
        </w:numPr>
        <w:bidi/>
        <w:spacing w:before="120" w:after="0" w:line="360" w:lineRule="auto"/>
        <w:rPr>
          <w:rFonts w:ascii="David" w:hAnsi="David" w:cs="David"/>
          <w:noProof/>
          <w:color w:val="0D0D0D" w:themeColor="text1" w:themeTint="F2"/>
          <w:sz w:val="20"/>
          <w:szCs w:val="20"/>
        </w:rPr>
      </w:pPr>
      <w:r>
        <w:rPr>
          <w:rFonts w:ascii="David" w:hAnsi="David" w:cs="David" w:hint="cs"/>
          <w:b/>
          <w:bCs/>
          <w:noProof/>
          <w:color w:val="0D0D0D" w:themeColor="text1" w:themeTint="F2"/>
          <w:sz w:val="20"/>
          <w:szCs w:val="20"/>
          <w:rtl/>
        </w:rPr>
        <w:t>קבלת טובת ההנאה</w:t>
      </w:r>
      <w:r w:rsidR="002E6DF9" w:rsidRPr="00505F29">
        <w:rPr>
          <w:rFonts w:ascii="David" w:hAnsi="David" w:cs="David" w:hint="cs"/>
          <w:b/>
          <w:bCs/>
          <w:noProof/>
          <w:color w:val="0D0D0D" w:themeColor="text1" w:themeTint="F2"/>
          <w:sz w:val="20"/>
          <w:szCs w:val="20"/>
          <w:rtl/>
        </w:rPr>
        <w:t xml:space="preserve"> ניתנת לאחר בניגוד </w:t>
      </w:r>
      <w:r w:rsidR="00EF4BA6">
        <w:rPr>
          <w:rFonts w:ascii="David" w:hAnsi="David" w:cs="David" w:hint="cs"/>
          <w:b/>
          <w:bCs/>
          <w:noProof/>
          <w:color w:val="0D0D0D" w:themeColor="text1" w:themeTint="F2"/>
          <w:sz w:val="20"/>
          <w:szCs w:val="20"/>
          <w:rtl/>
        </w:rPr>
        <w:t>לחוק</w:t>
      </w:r>
      <w:r w:rsidR="00505F29" w:rsidRPr="00505F29">
        <w:rPr>
          <w:rFonts w:ascii="David" w:hAnsi="David" w:cs="David" w:hint="cs"/>
          <w:b/>
          <w:bCs/>
          <w:noProof/>
          <w:color w:val="0D0D0D" w:themeColor="text1" w:themeTint="F2"/>
          <w:sz w:val="20"/>
          <w:szCs w:val="20"/>
          <w:rtl/>
        </w:rPr>
        <w:t>:</w:t>
      </w:r>
      <w:r w:rsidR="002E6DF9" w:rsidRPr="00854486">
        <w:rPr>
          <w:rFonts w:ascii="David" w:hAnsi="David" w:cs="David" w:hint="cs"/>
          <w:noProof/>
          <w:color w:val="0D0D0D" w:themeColor="text1" w:themeTint="F2"/>
          <w:sz w:val="20"/>
          <w:szCs w:val="20"/>
          <w:rtl/>
        </w:rPr>
        <w:t xml:space="preserve"> במצב זה מתנגשים שני עקרונות: החוקיות והשוויון. עקרון החוקיות קובע כי ניתן לתת מה שהחוק מאפשר לתת. ביהמ"ש אומר כי עקרון השוויון לא יכול לגבור על עקרון החוקיות. לפיכך, לא ניתן לתת לצד השני את הדבר מאחר והדבר מנוגד לחוק, על אף שאחר קיבל. ניתן לעתור לבג"ץ ולבקש את הפסקת קבלת טובת ההנאה של האחר אף שלא תצמח לעותר טובה (תועלת עקיפה)</w:t>
      </w:r>
      <w:r w:rsidR="005F4388">
        <w:rPr>
          <w:rFonts w:ascii="David" w:hAnsi="David" w:cs="David" w:hint="cs"/>
          <w:noProof/>
          <w:color w:val="0D0D0D" w:themeColor="text1" w:themeTint="F2"/>
          <w:sz w:val="20"/>
          <w:szCs w:val="20"/>
          <w:rtl/>
        </w:rPr>
        <w:t xml:space="preserve">. </w:t>
      </w:r>
    </w:p>
    <w:p w14:paraId="15A643FA" w14:textId="72E4ADA4" w:rsidR="00854486" w:rsidRDefault="002E6DF9" w:rsidP="009562BF">
      <w:pPr>
        <w:pStyle w:val="a7"/>
        <w:numPr>
          <w:ilvl w:val="0"/>
          <w:numId w:val="41"/>
        </w:numPr>
        <w:bidi/>
        <w:spacing w:before="120" w:after="0" w:line="360" w:lineRule="auto"/>
        <w:rPr>
          <w:rFonts w:ascii="David" w:hAnsi="David" w:cs="David"/>
          <w:noProof/>
          <w:color w:val="0D0D0D" w:themeColor="text1" w:themeTint="F2"/>
          <w:sz w:val="20"/>
          <w:szCs w:val="20"/>
        </w:rPr>
      </w:pPr>
      <w:r w:rsidRPr="00505F29">
        <w:rPr>
          <w:rFonts w:ascii="David" w:hAnsi="David" w:cs="David" w:hint="cs"/>
          <w:b/>
          <w:bCs/>
          <w:noProof/>
          <w:color w:val="0D0D0D" w:themeColor="text1" w:themeTint="F2"/>
          <w:sz w:val="20"/>
          <w:szCs w:val="20"/>
          <w:rtl/>
        </w:rPr>
        <w:t>לרשות המנהלית יש שיקול דעת אם לתת או לא</w:t>
      </w:r>
      <w:r w:rsidR="00505F29" w:rsidRPr="00505F29">
        <w:rPr>
          <w:rFonts w:ascii="David" w:hAnsi="David" w:cs="David" w:hint="cs"/>
          <w:b/>
          <w:bCs/>
          <w:noProof/>
          <w:color w:val="0D0D0D" w:themeColor="text1" w:themeTint="F2"/>
          <w:sz w:val="20"/>
          <w:szCs w:val="20"/>
          <w:rtl/>
        </w:rPr>
        <w:t>:</w:t>
      </w:r>
      <w:r w:rsidRPr="00854486">
        <w:rPr>
          <w:rFonts w:ascii="David" w:hAnsi="David" w:cs="David" w:hint="cs"/>
          <w:noProof/>
          <w:color w:val="0D0D0D" w:themeColor="text1" w:themeTint="F2"/>
          <w:sz w:val="20"/>
          <w:szCs w:val="20"/>
          <w:rtl/>
        </w:rPr>
        <w:t xml:space="preserve"> היא לא חייבת, היא רשאית להחליט. </w:t>
      </w:r>
      <w:r w:rsidRPr="00854486">
        <w:rPr>
          <w:rFonts w:ascii="David" w:hAnsi="David" w:cs="David"/>
          <w:noProof/>
          <w:color w:val="0D0D0D" w:themeColor="text1" w:themeTint="F2"/>
          <w:sz w:val="20"/>
          <w:szCs w:val="20"/>
          <w:rtl/>
        </w:rPr>
        <w:br/>
      </w:r>
      <w:r w:rsidRPr="00505F29">
        <w:rPr>
          <w:rFonts w:ascii="David" w:hAnsi="David" w:cs="David" w:hint="cs"/>
          <w:noProof/>
          <w:color w:val="0D0D0D" w:themeColor="text1" w:themeTint="F2"/>
          <w:sz w:val="20"/>
          <w:szCs w:val="20"/>
          <w:u w:val="single"/>
          <w:rtl/>
        </w:rPr>
        <w:t>קיימים 2 מצבי משנה</w:t>
      </w:r>
      <w:r w:rsidRPr="00854486">
        <w:rPr>
          <w:rFonts w:ascii="David" w:hAnsi="David" w:cs="David" w:hint="cs"/>
          <w:noProof/>
          <w:color w:val="0D0D0D" w:themeColor="text1" w:themeTint="F2"/>
          <w:sz w:val="20"/>
          <w:szCs w:val="20"/>
          <w:rtl/>
        </w:rPr>
        <w:t>:</w:t>
      </w:r>
    </w:p>
    <w:p w14:paraId="00AF0E55" w14:textId="77777777" w:rsidR="00505F29" w:rsidRDefault="00854486" w:rsidP="00505F29">
      <w:pPr>
        <w:bidi/>
        <w:spacing w:before="120" w:after="0" w:line="360" w:lineRule="auto"/>
        <w:ind w:left="1440"/>
        <w:rPr>
          <w:rFonts w:ascii="David" w:hAnsi="David" w:cs="David"/>
          <w:noProof/>
          <w:color w:val="0D0D0D" w:themeColor="text1" w:themeTint="F2"/>
          <w:sz w:val="20"/>
          <w:szCs w:val="20"/>
          <w:rtl/>
        </w:rPr>
      </w:pPr>
      <w:r w:rsidRPr="00505F29">
        <w:rPr>
          <w:rFonts w:ascii="David" w:hAnsi="David" w:cs="David" w:hint="cs"/>
          <w:b/>
          <w:bCs/>
          <w:noProof/>
          <w:color w:val="0D0D0D" w:themeColor="text1" w:themeTint="F2"/>
          <w:sz w:val="20"/>
          <w:szCs w:val="20"/>
          <w:rtl/>
        </w:rPr>
        <w:t>א.</w:t>
      </w:r>
      <w:r>
        <w:rPr>
          <w:rFonts w:ascii="David" w:hAnsi="David" w:cs="David" w:hint="cs"/>
          <w:noProof/>
          <w:color w:val="0D0D0D" w:themeColor="text1" w:themeTint="F2"/>
          <w:sz w:val="20"/>
          <w:szCs w:val="20"/>
          <w:rtl/>
        </w:rPr>
        <w:t xml:space="preserve"> </w:t>
      </w:r>
      <w:r w:rsidR="002E6DF9" w:rsidRPr="00854486">
        <w:rPr>
          <w:rFonts w:ascii="David" w:hAnsi="David" w:cs="David" w:hint="cs"/>
          <w:noProof/>
          <w:color w:val="0D0D0D" w:themeColor="text1" w:themeTint="F2"/>
          <w:sz w:val="20"/>
          <w:szCs w:val="20"/>
          <w:rtl/>
        </w:rPr>
        <w:t>עמידה בתנאים מסוימים מקנה זכות קבלה ואם לא התקבל אז ביהמ"ש יקבל את בקשתו.</w:t>
      </w:r>
      <w:r>
        <w:rPr>
          <w:rFonts w:ascii="David" w:hAnsi="David" w:cs="David"/>
          <w:noProof/>
          <w:color w:val="0D0D0D" w:themeColor="text1" w:themeTint="F2"/>
          <w:sz w:val="20"/>
          <w:szCs w:val="20"/>
          <w:rtl/>
        </w:rPr>
        <w:br/>
      </w:r>
      <w:r w:rsidRPr="00505F29">
        <w:rPr>
          <w:rFonts w:ascii="David" w:hAnsi="David" w:cs="David" w:hint="cs"/>
          <w:b/>
          <w:bCs/>
          <w:noProof/>
          <w:color w:val="0D0D0D" w:themeColor="text1" w:themeTint="F2"/>
          <w:sz w:val="20"/>
          <w:szCs w:val="20"/>
          <w:rtl/>
        </w:rPr>
        <w:t>ב.</w:t>
      </w:r>
      <w:r>
        <w:rPr>
          <w:rFonts w:ascii="David" w:hAnsi="David" w:cs="David" w:hint="cs"/>
          <w:noProof/>
          <w:color w:val="0D0D0D" w:themeColor="text1" w:themeTint="F2"/>
          <w:sz w:val="20"/>
          <w:szCs w:val="20"/>
          <w:rtl/>
        </w:rPr>
        <w:t xml:space="preserve"> </w:t>
      </w:r>
      <w:r w:rsidR="002E6DF9" w:rsidRPr="00854486">
        <w:rPr>
          <w:rFonts w:ascii="David" w:hAnsi="David" w:cs="David" w:hint="cs"/>
          <w:noProof/>
          <w:color w:val="0D0D0D" w:themeColor="text1" w:themeTint="F2"/>
          <w:sz w:val="20"/>
          <w:szCs w:val="20"/>
          <w:rtl/>
        </w:rPr>
        <w:t xml:space="preserve">אי עמידה בתנאים מסוימים לצד השני אך האחר כן קיבל וגם הוא לא עומד בתנאים. </w:t>
      </w:r>
      <w:r w:rsidR="002E6DF9" w:rsidRPr="00854486">
        <w:rPr>
          <w:rFonts w:ascii="David" w:hAnsi="David" w:cs="David"/>
          <w:noProof/>
          <w:color w:val="0D0D0D" w:themeColor="text1" w:themeTint="F2"/>
          <w:sz w:val="20"/>
          <w:szCs w:val="20"/>
          <w:rtl/>
        </w:rPr>
        <w:t>המדינה אומרת שזה באמת לא בסדר והיא תשנה זאת. בית המשפט מקבל את זה ומוסיף שני סייגים</w:t>
      </w:r>
      <w:r w:rsidR="002E6DF9" w:rsidRPr="00854486">
        <w:rPr>
          <w:rFonts w:ascii="David" w:hAnsi="David" w:cs="David" w:hint="cs"/>
          <w:noProof/>
          <w:color w:val="0D0D0D" w:themeColor="text1" w:themeTint="F2"/>
          <w:sz w:val="20"/>
          <w:szCs w:val="20"/>
          <w:rtl/>
        </w:rPr>
        <w:t>:</w:t>
      </w:r>
      <w:r w:rsidR="00505F29">
        <w:rPr>
          <w:rFonts w:ascii="David" w:hAnsi="David" w:cs="David" w:hint="cs"/>
          <w:noProof/>
          <w:color w:val="0D0D0D" w:themeColor="text1" w:themeTint="F2"/>
          <w:sz w:val="20"/>
          <w:szCs w:val="20"/>
          <w:rtl/>
        </w:rPr>
        <w:t xml:space="preserve"> </w:t>
      </w:r>
    </w:p>
    <w:p w14:paraId="122C6AA0" w14:textId="1B1279B9" w:rsidR="00DC3957" w:rsidRDefault="00505F29" w:rsidP="0011034A">
      <w:pPr>
        <w:bidi/>
        <w:spacing w:before="120" w:after="0" w:line="360" w:lineRule="auto"/>
        <w:ind w:left="2160"/>
        <w:rPr>
          <w:rFonts w:ascii="David" w:hAnsi="David" w:cs="David"/>
          <w:noProof/>
          <w:color w:val="0D0D0D" w:themeColor="text1" w:themeTint="F2"/>
          <w:sz w:val="20"/>
          <w:szCs w:val="20"/>
          <w:rtl/>
        </w:rPr>
      </w:pPr>
      <w:r>
        <w:rPr>
          <w:rFonts w:ascii="David" w:hAnsi="David" w:cs="David" w:hint="cs"/>
          <w:noProof/>
          <w:color w:val="0D0D0D" w:themeColor="text1" w:themeTint="F2"/>
          <w:sz w:val="20"/>
          <w:szCs w:val="20"/>
          <w:rtl/>
        </w:rPr>
        <w:t>1.</w:t>
      </w:r>
      <w:r w:rsidR="002E6DF9" w:rsidRPr="002E6DF9">
        <w:rPr>
          <w:rFonts w:ascii="David" w:hAnsi="David" w:cs="David"/>
          <w:noProof/>
          <w:color w:val="0D0D0D" w:themeColor="text1" w:themeTint="F2"/>
          <w:sz w:val="20"/>
          <w:szCs w:val="20"/>
          <w:rtl/>
        </w:rPr>
        <w:t xml:space="preserve"> אומר שההפסקה לא צריכה להיות מכאן ואילך אלא גם אחורה, לא לתת למי שכבר קיבל. </w:t>
      </w:r>
      <w:r>
        <w:rPr>
          <w:rFonts w:ascii="David" w:hAnsi="David" w:cs="David"/>
          <w:noProof/>
          <w:color w:val="0D0D0D" w:themeColor="text1" w:themeTint="F2"/>
          <w:sz w:val="20"/>
          <w:szCs w:val="20"/>
          <w:rtl/>
        </w:rPr>
        <w:br/>
      </w:r>
      <w:r>
        <w:rPr>
          <w:rFonts w:ascii="David" w:hAnsi="David" w:cs="David" w:hint="cs"/>
          <w:noProof/>
          <w:color w:val="0D0D0D" w:themeColor="text1" w:themeTint="F2"/>
          <w:sz w:val="20"/>
          <w:szCs w:val="20"/>
          <w:rtl/>
        </w:rPr>
        <w:t xml:space="preserve">2. </w:t>
      </w:r>
      <w:r w:rsidR="002E6DF9" w:rsidRPr="002E6DF9">
        <w:rPr>
          <w:rFonts w:ascii="David" w:hAnsi="David" w:cs="David"/>
          <w:noProof/>
          <w:color w:val="0D0D0D" w:themeColor="text1" w:themeTint="F2"/>
          <w:sz w:val="20"/>
          <w:szCs w:val="20"/>
          <w:rtl/>
        </w:rPr>
        <w:t xml:space="preserve">סייג שני הוא </w:t>
      </w:r>
      <w:r w:rsidR="00127244">
        <w:rPr>
          <w:rFonts w:ascii="David" w:hAnsi="David" w:cs="David" w:hint="cs"/>
          <w:noProof/>
          <w:color w:val="0D0D0D" w:themeColor="text1" w:themeTint="F2"/>
          <w:sz w:val="20"/>
          <w:szCs w:val="20"/>
          <w:rtl/>
        </w:rPr>
        <w:t xml:space="preserve">ביקורת שיפוטית. </w:t>
      </w:r>
      <w:r w:rsidR="002E6DF9" w:rsidRPr="002E6DF9">
        <w:rPr>
          <w:rFonts w:ascii="David" w:hAnsi="David" w:cs="David"/>
          <w:noProof/>
          <w:color w:val="0D0D0D" w:themeColor="text1" w:themeTint="F2"/>
          <w:sz w:val="20"/>
          <w:szCs w:val="20"/>
          <w:rtl/>
        </w:rPr>
        <w:t xml:space="preserve"> </w:t>
      </w:r>
    </w:p>
    <w:p w14:paraId="546B8941" w14:textId="0A34B18C" w:rsidR="00451236" w:rsidRDefault="006462B7" w:rsidP="00451236">
      <w:pPr>
        <w:pStyle w:val="a7"/>
        <w:bidi/>
        <w:spacing w:before="120" w:after="0" w:line="360" w:lineRule="auto"/>
        <w:rPr>
          <w:rFonts w:ascii="David" w:hAnsi="David" w:cs="David"/>
          <w:b/>
          <w:bCs/>
          <w:noProof/>
          <w:color w:val="FF0000"/>
          <w:sz w:val="20"/>
          <w:szCs w:val="20"/>
          <w:rtl/>
        </w:rPr>
      </w:pPr>
      <w:r w:rsidRPr="00451236">
        <w:rPr>
          <w:rFonts w:ascii="David" w:hAnsi="David" w:cs="David" w:hint="cs"/>
          <w:b/>
          <w:bCs/>
          <w:noProof/>
          <w:color w:val="FF0000"/>
          <w:sz w:val="20"/>
          <w:szCs w:val="20"/>
          <w:rtl/>
        </w:rPr>
        <w:t xml:space="preserve">הלכה: </w:t>
      </w:r>
      <w:r w:rsidR="00451236" w:rsidRPr="00451236">
        <w:rPr>
          <w:rFonts w:ascii="David" w:hAnsi="David" w:cs="David" w:hint="cs"/>
          <w:b/>
          <w:bCs/>
          <w:noProof/>
          <w:color w:val="FF0000"/>
          <w:sz w:val="20"/>
          <w:szCs w:val="20"/>
          <w:rtl/>
        </w:rPr>
        <w:t>עקרון השוויון הוא עקרון יסוד, ויש לפרש לאורו כל דבר חוק ולהחילו על השלטון גם פועלו במשפט הפרטי.</w:t>
      </w:r>
    </w:p>
    <w:p w14:paraId="4DD04822" w14:textId="77777777" w:rsidR="00451236" w:rsidRPr="00451236" w:rsidRDefault="00451236" w:rsidP="00451236">
      <w:pPr>
        <w:pStyle w:val="a7"/>
        <w:bidi/>
        <w:spacing w:before="120" w:after="0" w:line="360" w:lineRule="auto"/>
        <w:rPr>
          <w:rFonts w:ascii="David" w:hAnsi="David" w:cs="David"/>
          <w:b/>
          <w:bCs/>
          <w:noProof/>
          <w:color w:val="FF0000"/>
          <w:sz w:val="20"/>
          <w:szCs w:val="20"/>
          <w:rtl/>
        </w:rPr>
      </w:pPr>
    </w:p>
    <w:p w14:paraId="32FF744B" w14:textId="0D1D3F22" w:rsidR="000432C8" w:rsidRDefault="0011034A" w:rsidP="009562BF">
      <w:pPr>
        <w:pStyle w:val="a7"/>
        <w:numPr>
          <w:ilvl w:val="0"/>
          <w:numId w:val="40"/>
        </w:numPr>
        <w:bidi/>
        <w:spacing w:before="120" w:after="0" w:line="360" w:lineRule="auto"/>
        <w:rPr>
          <w:rFonts w:ascii="David" w:hAnsi="David" w:cs="David"/>
          <w:noProof/>
          <w:color w:val="0D0D0D" w:themeColor="text1" w:themeTint="F2"/>
          <w:sz w:val="20"/>
          <w:szCs w:val="20"/>
        </w:rPr>
      </w:pPr>
      <w:r w:rsidRPr="00C9372E">
        <w:rPr>
          <w:rFonts w:ascii="David" w:hAnsi="David" w:cs="David" w:hint="cs"/>
          <w:b/>
          <w:bCs/>
          <w:noProof/>
          <w:color w:val="0D0D0D" w:themeColor="text1" w:themeTint="F2"/>
          <w:sz w:val="20"/>
          <w:szCs w:val="20"/>
          <w:highlight w:val="lightGray"/>
          <w:rtl/>
        </w:rPr>
        <w:t xml:space="preserve">זקין </w:t>
      </w:r>
      <w:r w:rsidR="00C9372E" w:rsidRPr="00C9372E">
        <w:rPr>
          <w:rFonts w:ascii="David" w:hAnsi="David" w:cs="David" w:hint="cs"/>
          <w:b/>
          <w:bCs/>
          <w:noProof/>
          <w:color w:val="0D0D0D" w:themeColor="text1" w:themeTint="F2"/>
          <w:sz w:val="20"/>
          <w:szCs w:val="20"/>
          <w:highlight w:val="lightGray"/>
          <w:rtl/>
        </w:rPr>
        <w:t>נ' ראש עיריית ב"ש</w:t>
      </w:r>
      <w:r w:rsidR="00C9372E">
        <w:rPr>
          <w:rFonts w:ascii="David" w:hAnsi="David" w:cs="David" w:hint="cs"/>
          <w:noProof/>
          <w:color w:val="0D0D0D" w:themeColor="text1" w:themeTint="F2"/>
          <w:sz w:val="20"/>
          <w:szCs w:val="20"/>
          <w:rtl/>
        </w:rPr>
        <w:t xml:space="preserve"> </w:t>
      </w:r>
      <w:r w:rsidR="00050CE3">
        <w:rPr>
          <w:rFonts w:ascii="David" w:hAnsi="David" w:cs="David"/>
          <w:noProof/>
          <w:color w:val="0D0D0D" w:themeColor="text1" w:themeTint="F2"/>
          <w:sz w:val="20"/>
          <w:szCs w:val="20"/>
          <w:rtl/>
        </w:rPr>
        <w:t>–</w:t>
      </w:r>
      <w:r w:rsidR="00050CE3">
        <w:rPr>
          <w:rFonts w:ascii="David" w:hAnsi="David" w:cs="David" w:hint="cs"/>
          <w:noProof/>
          <w:color w:val="0D0D0D" w:themeColor="text1" w:themeTint="F2"/>
          <w:sz w:val="20"/>
          <w:szCs w:val="20"/>
          <w:rtl/>
        </w:rPr>
        <w:t xml:space="preserve"> נתלו כרזות ללא אישור בניגוד לחוק. עיריית ב"ש הורידה רק את הכרזות נגד ראש העיר ולא את יתר הכרזות. העותרים טענו </w:t>
      </w:r>
      <w:r w:rsidR="00050CE3" w:rsidRPr="00050CE3">
        <w:rPr>
          <w:rFonts w:ascii="David" w:hAnsi="David" w:cs="David" w:hint="cs"/>
          <w:b/>
          <w:bCs/>
          <w:noProof/>
          <w:color w:val="FF0000"/>
          <w:sz w:val="20"/>
          <w:szCs w:val="20"/>
          <w:rtl/>
        </w:rPr>
        <w:t>לאכיפה בררנית (סלקטיבית) -</w:t>
      </w:r>
      <w:r w:rsidR="00050CE3" w:rsidRPr="00050CE3">
        <w:rPr>
          <w:rFonts w:ascii="David" w:hAnsi="David" w:cs="David" w:hint="cs"/>
          <w:noProof/>
          <w:color w:val="FF0000"/>
          <w:sz w:val="20"/>
          <w:szCs w:val="20"/>
          <w:rtl/>
        </w:rPr>
        <w:t xml:space="preserve"> </w:t>
      </w:r>
      <w:r w:rsidR="00C9372E" w:rsidRPr="00C9372E">
        <w:rPr>
          <w:rFonts w:ascii="David" w:hAnsi="David" w:cs="David"/>
          <w:noProof/>
          <w:color w:val="0D0D0D" w:themeColor="text1" w:themeTint="F2"/>
          <w:sz w:val="20"/>
          <w:szCs w:val="20"/>
          <w:rtl/>
        </w:rPr>
        <w:t>אכיפה הפוגעת בשוויון במובן זה שהיא מבדילה לצורך אכיפה בין בני</w:t>
      </w:r>
      <w:r w:rsidR="00062829">
        <w:rPr>
          <w:rFonts w:ascii="David" w:hAnsi="David" w:cs="David" w:hint="cs"/>
          <w:noProof/>
          <w:color w:val="0D0D0D" w:themeColor="text1" w:themeTint="F2"/>
          <w:sz w:val="20"/>
          <w:szCs w:val="20"/>
          <w:rtl/>
        </w:rPr>
        <w:t xml:space="preserve"> </w:t>
      </w:r>
      <w:r w:rsidR="00C9372E" w:rsidRPr="00C9372E">
        <w:rPr>
          <w:rFonts w:ascii="David" w:hAnsi="David" w:cs="David"/>
          <w:noProof/>
          <w:color w:val="0D0D0D" w:themeColor="text1" w:themeTint="F2"/>
          <w:sz w:val="20"/>
          <w:szCs w:val="20"/>
          <w:rtl/>
        </w:rPr>
        <w:t>אדם דומים או בין מצבים דומים לשם השגת מטרה פסולה, או על יסוד שיקול זר או מתוך שרירות גריד</w:t>
      </w:r>
      <w:r w:rsidR="00C9372E" w:rsidRPr="004A2F8B">
        <w:rPr>
          <w:rFonts w:ascii="David" w:hAnsi="David" w:cs="David"/>
          <w:noProof/>
          <w:color w:val="0D0D0D" w:themeColor="text1" w:themeTint="F2"/>
          <w:sz w:val="20"/>
          <w:szCs w:val="20"/>
          <w:rtl/>
        </w:rPr>
        <w:t>א</w:t>
      </w:r>
      <w:r w:rsidR="00C9372E" w:rsidRPr="004A2F8B">
        <w:rPr>
          <w:rFonts w:ascii="David" w:hAnsi="David" w:cs="David" w:hint="cs"/>
          <w:noProof/>
          <w:color w:val="0D0D0D" w:themeColor="text1" w:themeTint="F2"/>
          <w:sz w:val="20"/>
          <w:szCs w:val="20"/>
          <w:rtl/>
        </w:rPr>
        <w:t>.</w:t>
      </w:r>
      <w:r w:rsidR="00BF58C5" w:rsidRPr="004A2F8B">
        <w:rPr>
          <w:rFonts w:ascii="David" w:hAnsi="David" w:cs="David" w:hint="cs"/>
          <w:noProof/>
          <w:color w:val="0D0D0D" w:themeColor="text1" w:themeTint="F2"/>
          <w:sz w:val="20"/>
          <w:szCs w:val="20"/>
          <w:rtl/>
        </w:rPr>
        <w:t xml:space="preserve"> </w:t>
      </w:r>
      <w:r w:rsidR="000D6DD8" w:rsidRPr="004A2F8B">
        <w:rPr>
          <w:rFonts w:ascii="David" w:hAnsi="David" w:cs="David" w:hint="cs"/>
          <w:noProof/>
          <w:color w:val="0D0D0D" w:themeColor="text1" w:themeTint="F2"/>
          <w:sz w:val="20"/>
          <w:szCs w:val="20"/>
          <w:rtl/>
        </w:rPr>
        <w:t xml:space="preserve">המשיבים טענו כי </w:t>
      </w:r>
      <w:r w:rsidR="004A2F8B" w:rsidRPr="004A2F8B">
        <w:rPr>
          <w:rFonts w:ascii="David" w:hAnsi="David" w:cs="David" w:hint="cs"/>
          <w:noProof/>
          <w:color w:val="0D0D0D" w:themeColor="text1" w:themeTint="F2"/>
          <w:sz w:val="20"/>
          <w:szCs w:val="20"/>
          <w:rtl/>
        </w:rPr>
        <w:t xml:space="preserve">מדובר </w:t>
      </w:r>
      <w:r w:rsidR="004A2F8B" w:rsidRPr="004A2F8B">
        <w:rPr>
          <w:rFonts w:ascii="David" w:hAnsi="David" w:cs="David" w:hint="cs"/>
          <w:b/>
          <w:bCs/>
          <w:noProof/>
          <w:color w:val="FF0000"/>
          <w:sz w:val="20"/>
          <w:szCs w:val="20"/>
          <w:rtl/>
        </w:rPr>
        <w:t>באכיפה חלקית</w:t>
      </w:r>
      <w:r w:rsidR="004A2F8B" w:rsidRPr="004A2F8B">
        <w:rPr>
          <w:rFonts w:ascii="David" w:hAnsi="David" w:cs="David" w:hint="cs"/>
          <w:noProof/>
          <w:color w:val="FF0000"/>
          <w:sz w:val="20"/>
          <w:szCs w:val="20"/>
          <w:rtl/>
        </w:rPr>
        <w:t xml:space="preserve"> </w:t>
      </w:r>
      <w:r w:rsidR="004A2F8B" w:rsidRPr="004A2F8B">
        <w:rPr>
          <w:rFonts w:ascii="David" w:hAnsi="David" w:cs="David" w:hint="cs"/>
          <w:b/>
          <w:bCs/>
          <w:noProof/>
          <w:color w:val="0D0D0D" w:themeColor="text1" w:themeTint="F2"/>
          <w:sz w:val="20"/>
          <w:szCs w:val="20"/>
          <w:rtl/>
        </w:rPr>
        <w:t>והיא אינה בהכרח פסולה</w:t>
      </w:r>
      <w:r w:rsidR="004A2F8B" w:rsidRPr="004A2F8B">
        <w:rPr>
          <w:rFonts w:ascii="David" w:hAnsi="David" w:cs="David" w:hint="cs"/>
          <w:noProof/>
          <w:color w:val="0D0D0D" w:themeColor="text1" w:themeTint="F2"/>
          <w:sz w:val="20"/>
          <w:szCs w:val="20"/>
          <w:rtl/>
        </w:rPr>
        <w:t>. לפעמים אכיפה כזאת היא האפשרות היחידה מפאת המשאבים המוגבלים לאכיפת החוק.</w:t>
      </w:r>
      <w:r w:rsidR="004A2F8B">
        <w:rPr>
          <w:rFonts w:ascii="David" w:hAnsi="David" w:cs="David" w:hint="cs"/>
          <w:noProof/>
          <w:color w:val="0D0D0D" w:themeColor="text1" w:themeTint="F2"/>
          <w:sz w:val="20"/>
          <w:szCs w:val="20"/>
          <w:rtl/>
        </w:rPr>
        <w:t xml:space="preserve"> </w:t>
      </w:r>
      <w:r w:rsidR="008866CD" w:rsidRPr="008866CD">
        <w:rPr>
          <w:rFonts w:ascii="David" w:hAnsi="David" w:cs="David" w:hint="cs"/>
          <w:b/>
          <w:bCs/>
          <w:noProof/>
          <w:color w:val="0D0D0D" w:themeColor="text1" w:themeTint="F2"/>
          <w:sz w:val="20"/>
          <w:szCs w:val="20"/>
          <w:rtl/>
        </w:rPr>
        <w:t>זמיר</w:t>
      </w:r>
      <w:r w:rsidR="008866CD">
        <w:rPr>
          <w:rFonts w:ascii="David" w:hAnsi="David" w:cs="David" w:hint="cs"/>
          <w:noProof/>
          <w:color w:val="0D0D0D" w:themeColor="text1" w:themeTint="F2"/>
          <w:sz w:val="20"/>
          <w:szCs w:val="20"/>
          <w:rtl/>
        </w:rPr>
        <w:t xml:space="preserve">: </w:t>
      </w:r>
      <w:r w:rsidR="009C792E">
        <w:rPr>
          <w:rFonts w:ascii="David" w:hAnsi="David" w:cs="David" w:hint="cs"/>
          <w:noProof/>
          <w:color w:val="0D0D0D" w:themeColor="text1" w:themeTint="F2"/>
          <w:sz w:val="20"/>
          <w:szCs w:val="20"/>
          <w:rtl/>
        </w:rPr>
        <w:t>על האיסור</w:t>
      </w:r>
      <w:r w:rsidR="00255411">
        <w:rPr>
          <w:rFonts w:ascii="David" w:hAnsi="David" w:cs="David" w:hint="cs"/>
          <w:noProof/>
          <w:color w:val="0D0D0D" w:themeColor="text1" w:themeTint="F2"/>
          <w:sz w:val="20"/>
          <w:szCs w:val="20"/>
          <w:rtl/>
        </w:rPr>
        <w:t xml:space="preserve"> </w:t>
      </w:r>
      <w:r w:rsidR="009C792E">
        <w:rPr>
          <w:rFonts w:ascii="David" w:hAnsi="David" w:cs="David" w:hint="cs"/>
          <w:noProof/>
          <w:color w:val="0D0D0D" w:themeColor="text1" w:themeTint="F2"/>
          <w:sz w:val="20"/>
          <w:szCs w:val="20"/>
          <w:rtl/>
        </w:rPr>
        <w:t>ה</w:t>
      </w:r>
      <w:r w:rsidR="00255411">
        <w:rPr>
          <w:rFonts w:ascii="David" w:hAnsi="David" w:cs="David" w:hint="cs"/>
          <w:noProof/>
          <w:color w:val="0D0D0D" w:themeColor="text1" w:themeTint="F2"/>
          <w:sz w:val="20"/>
          <w:szCs w:val="20"/>
          <w:rtl/>
        </w:rPr>
        <w:t xml:space="preserve">פלילי </w:t>
      </w:r>
      <w:r w:rsidR="009C792E">
        <w:rPr>
          <w:rFonts w:ascii="David" w:hAnsi="David" w:cs="David" w:hint="cs"/>
          <w:noProof/>
          <w:color w:val="0D0D0D" w:themeColor="text1" w:themeTint="F2"/>
          <w:sz w:val="20"/>
          <w:szCs w:val="20"/>
          <w:rtl/>
        </w:rPr>
        <w:t>להאכף</w:t>
      </w:r>
      <w:r w:rsidR="00255411">
        <w:rPr>
          <w:rFonts w:ascii="David" w:hAnsi="David" w:cs="David" w:hint="cs"/>
          <w:noProof/>
          <w:color w:val="0D0D0D" w:themeColor="text1" w:themeTint="F2"/>
          <w:sz w:val="20"/>
          <w:szCs w:val="20"/>
          <w:rtl/>
        </w:rPr>
        <w:t xml:space="preserve"> באופן שווה</w:t>
      </w:r>
      <w:r w:rsidR="009C792E">
        <w:rPr>
          <w:rFonts w:ascii="David" w:hAnsi="David" w:cs="David" w:hint="cs"/>
          <w:noProof/>
          <w:color w:val="0D0D0D" w:themeColor="text1" w:themeTint="F2"/>
          <w:sz w:val="20"/>
          <w:szCs w:val="20"/>
          <w:rtl/>
        </w:rPr>
        <w:t xml:space="preserve"> מכוח השוויון האריסטוטלי</w:t>
      </w:r>
      <w:r w:rsidR="00255411">
        <w:rPr>
          <w:rFonts w:ascii="David" w:hAnsi="David" w:cs="David" w:hint="cs"/>
          <w:noProof/>
          <w:color w:val="0D0D0D" w:themeColor="text1" w:themeTint="F2"/>
          <w:sz w:val="20"/>
          <w:szCs w:val="20"/>
          <w:rtl/>
        </w:rPr>
        <w:t>. אכיפה בררנית היא פגיעה בשוויון</w:t>
      </w:r>
      <w:r w:rsidR="00681E36">
        <w:rPr>
          <w:rFonts w:ascii="David" w:hAnsi="David" w:cs="David" w:hint="cs"/>
          <w:noProof/>
          <w:color w:val="0D0D0D" w:themeColor="text1" w:themeTint="F2"/>
          <w:sz w:val="20"/>
          <w:szCs w:val="20"/>
          <w:rtl/>
        </w:rPr>
        <w:t xml:space="preserve">, מדובר </w:t>
      </w:r>
      <w:r w:rsidR="00681E36" w:rsidRPr="00681E36">
        <w:rPr>
          <w:rFonts w:ascii="David" w:hAnsi="David" w:cs="David" w:hint="cs"/>
          <w:b/>
          <w:bCs/>
          <w:noProof/>
          <w:color w:val="0D0D0D" w:themeColor="text1" w:themeTint="F2"/>
          <w:sz w:val="20"/>
          <w:szCs w:val="20"/>
          <w:rtl/>
        </w:rPr>
        <w:t>בהפליה פסולה הנובעת משיקול זר</w:t>
      </w:r>
      <w:r w:rsidR="00681E36">
        <w:rPr>
          <w:rFonts w:ascii="David" w:hAnsi="David" w:cs="David" w:hint="cs"/>
          <w:noProof/>
          <w:color w:val="0D0D0D" w:themeColor="text1" w:themeTint="F2"/>
          <w:sz w:val="20"/>
          <w:szCs w:val="20"/>
          <w:rtl/>
        </w:rPr>
        <w:t xml:space="preserve">. </w:t>
      </w:r>
      <w:r w:rsidR="00727C66">
        <w:rPr>
          <w:rFonts w:ascii="David" w:hAnsi="David" w:cs="David" w:hint="cs"/>
          <w:noProof/>
          <w:color w:val="0D0D0D" w:themeColor="text1" w:themeTint="F2"/>
          <w:sz w:val="20"/>
          <w:szCs w:val="20"/>
          <w:rtl/>
        </w:rPr>
        <w:t xml:space="preserve">ביהמ"ש </w:t>
      </w:r>
      <w:r w:rsidR="00C3057E">
        <w:rPr>
          <w:rFonts w:ascii="David" w:hAnsi="David" w:cs="David" w:hint="cs"/>
          <w:noProof/>
          <w:color w:val="0D0D0D" w:themeColor="text1" w:themeTint="F2"/>
          <w:sz w:val="20"/>
          <w:szCs w:val="20"/>
          <w:rtl/>
        </w:rPr>
        <w:t xml:space="preserve">נתן </w:t>
      </w:r>
      <w:r w:rsidR="00C3057E" w:rsidRPr="00C3057E">
        <w:rPr>
          <w:rFonts w:ascii="David" w:hAnsi="David" w:cs="David" w:hint="cs"/>
          <w:b/>
          <w:bCs/>
          <w:noProof/>
          <w:color w:val="0D0D0D" w:themeColor="text1" w:themeTint="F2"/>
          <w:sz w:val="20"/>
          <w:szCs w:val="20"/>
          <w:rtl/>
        </w:rPr>
        <w:t>סעד הצהרתי.</w:t>
      </w:r>
      <w:r w:rsidR="00C3057E">
        <w:rPr>
          <w:rFonts w:ascii="David" w:hAnsi="David" w:cs="David" w:hint="cs"/>
          <w:noProof/>
          <w:color w:val="0D0D0D" w:themeColor="text1" w:themeTint="F2"/>
          <w:sz w:val="20"/>
          <w:szCs w:val="20"/>
          <w:rtl/>
        </w:rPr>
        <w:t xml:space="preserve"> </w:t>
      </w:r>
      <w:r w:rsidR="000432C8">
        <w:rPr>
          <w:rFonts w:ascii="David" w:hAnsi="David" w:cs="David"/>
          <w:noProof/>
          <w:color w:val="0D0D0D" w:themeColor="text1" w:themeTint="F2"/>
          <w:sz w:val="20"/>
          <w:szCs w:val="20"/>
          <w:rtl/>
        </w:rPr>
        <w:br/>
      </w:r>
    </w:p>
    <w:p w14:paraId="1AAC186E" w14:textId="26C24A56" w:rsidR="00FD6550" w:rsidRPr="00F57FAA" w:rsidRDefault="00451236" w:rsidP="009562BF">
      <w:pPr>
        <w:pStyle w:val="a7"/>
        <w:numPr>
          <w:ilvl w:val="0"/>
          <w:numId w:val="40"/>
        </w:numPr>
        <w:bidi/>
        <w:spacing w:before="120" w:after="0" w:line="360" w:lineRule="auto"/>
        <w:rPr>
          <w:rFonts w:ascii="David" w:hAnsi="David" w:cs="David"/>
          <w:b/>
          <w:bCs/>
          <w:noProof/>
          <w:color w:val="171717" w:themeColor="background2" w:themeShade="1A"/>
          <w:sz w:val="20"/>
          <w:szCs w:val="20"/>
        </w:rPr>
      </w:pPr>
      <w:r w:rsidRPr="000432C8">
        <w:rPr>
          <w:rFonts w:ascii="David" w:hAnsi="David" w:cs="David" w:hint="cs"/>
          <w:b/>
          <w:bCs/>
          <w:noProof/>
          <w:color w:val="0D0D0D" w:themeColor="text1" w:themeTint="F2"/>
          <w:sz w:val="20"/>
          <w:szCs w:val="20"/>
          <w:highlight w:val="lightGray"/>
          <w:rtl/>
        </w:rPr>
        <w:t>פס"ד אליס מילר</w:t>
      </w:r>
      <w:r w:rsidRPr="000432C8">
        <w:rPr>
          <w:rFonts w:ascii="David" w:hAnsi="David" w:cs="David" w:hint="cs"/>
          <w:noProof/>
          <w:color w:val="0D0D0D" w:themeColor="text1" w:themeTint="F2"/>
          <w:sz w:val="20"/>
          <w:szCs w:val="20"/>
          <w:rtl/>
        </w:rPr>
        <w:t xml:space="preserve"> </w:t>
      </w:r>
      <w:r w:rsidRPr="000432C8">
        <w:rPr>
          <w:rFonts w:ascii="David" w:hAnsi="David" w:cs="David"/>
          <w:noProof/>
          <w:color w:val="0D0D0D" w:themeColor="text1" w:themeTint="F2"/>
          <w:sz w:val="20"/>
          <w:szCs w:val="20"/>
          <w:rtl/>
        </w:rPr>
        <w:t>–</w:t>
      </w:r>
      <w:r w:rsidRPr="000432C8">
        <w:rPr>
          <w:rFonts w:ascii="David" w:hAnsi="David" w:cs="David" w:hint="cs"/>
          <w:noProof/>
          <w:color w:val="0D0D0D" w:themeColor="text1" w:themeTint="F2"/>
          <w:sz w:val="20"/>
          <w:szCs w:val="20"/>
          <w:rtl/>
        </w:rPr>
        <w:t xml:space="preserve"> </w:t>
      </w:r>
      <w:r w:rsidR="00492756" w:rsidRPr="00492756">
        <w:rPr>
          <w:rFonts w:ascii="David" w:hAnsi="David" w:cs="David" w:hint="cs"/>
          <w:b/>
          <w:bCs/>
          <w:noProof/>
          <w:color w:val="FF0000"/>
          <w:sz w:val="20"/>
          <w:szCs w:val="20"/>
          <w:rtl/>
        </w:rPr>
        <w:t>מדבר על השונות הרלוונטית ועל הפליה פסולה.</w:t>
      </w:r>
      <w:r w:rsidR="00492756" w:rsidRPr="00492756">
        <w:rPr>
          <w:rFonts w:ascii="David" w:hAnsi="David" w:cs="David" w:hint="cs"/>
          <w:noProof/>
          <w:color w:val="FF0000"/>
          <w:sz w:val="20"/>
          <w:szCs w:val="20"/>
          <w:rtl/>
        </w:rPr>
        <w:t xml:space="preserve"> </w:t>
      </w:r>
      <w:r w:rsidRPr="000432C8">
        <w:rPr>
          <w:rFonts w:ascii="David" w:hAnsi="David" w:cs="David" w:hint="cs"/>
          <w:noProof/>
          <w:color w:val="0D0D0D" w:themeColor="text1" w:themeTint="F2"/>
          <w:sz w:val="20"/>
          <w:szCs w:val="20"/>
          <w:rtl/>
        </w:rPr>
        <w:t xml:space="preserve">עתירה כנגד אי גיוס נשים לקורס טיס. </w:t>
      </w:r>
      <w:r w:rsidR="009A2036">
        <w:rPr>
          <w:rFonts w:ascii="David" w:hAnsi="David" w:cs="David"/>
          <w:noProof/>
          <w:color w:val="0D0D0D" w:themeColor="text1" w:themeTint="F2"/>
          <w:sz w:val="20"/>
          <w:szCs w:val="20"/>
          <w:rtl/>
        </w:rPr>
        <w:br/>
      </w:r>
      <w:r w:rsidR="006E3DF5" w:rsidRPr="000432C8">
        <w:rPr>
          <w:rFonts w:ascii="David" w:hAnsi="David" w:cs="David" w:hint="cs"/>
          <w:b/>
          <w:bCs/>
          <w:noProof/>
          <w:color w:val="0D0D0D" w:themeColor="text1" w:themeTint="F2"/>
          <w:sz w:val="20"/>
          <w:szCs w:val="20"/>
          <w:rtl/>
        </w:rPr>
        <w:t>מצא</w:t>
      </w:r>
      <w:r w:rsidR="006E3DF5" w:rsidRPr="000432C8">
        <w:rPr>
          <w:rFonts w:ascii="David" w:hAnsi="David" w:cs="David" w:hint="cs"/>
          <w:noProof/>
          <w:color w:val="0D0D0D" w:themeColor="text1" w:themeTint="F2"/>
          <w:sz w:val="20"/>
          <w:szCs w:val="20"/>
          <w:rtl/>
        </w:rPr>
        <w:t xml:space="preserve">: </w:t>
      </w:r>
      <w:r w:rsidR="00046902">
        <w:rPr>
          <w:rFonts w:ascii="David" w:hAnsi="David" w:cs="David" w:hint="cs"/>
          <w:noProof/>
          <w:color w:val="0D0D0D" w:themeColor="text1" w:themeTint="F2"/>
          <w:sz w:val="20"/>
          <w:szCs w:val="20"/>
          <w:rtl/>
        </w:rPr>
        <w:t xml:space="preserve">קובע כי </w:t>
      </w:r>
      <w:r w:rsidR="00275D4F">
        <w:rPr>
          <w:rFonts w:ascii="David" w:hAnsi="David" w:cs="David" w:hint="cs"/>
          <w:noProof/>
          <w:color w:val="0D0D0D" w:themeColor="text1" w:themeTint="F2"/>
          <w:sz w:val="20"/>
          <w:szCs w:val="20"/>
          <w:rtl/>
        </w:rPr>
        <w:t xml:space="preserve">מדובר </w:t>
      </w:r>
      <w:r w:rsidR="00275D4F" w:rsidRPr="00275D4F">
        <w:rPr>
          <w:rFonts w:ascii="David" w:hAnsi="David" w:cs="David" w:hint="cs"/>
          <w:noProof/>
          <w:color w:val="0D0D0D" w:themeColor="text1" w:themeTint="F2"/>
          <w:sz w:val="20"/>
          <w:szCs w:val="20"/>
          <w:u w:val="single"/>
          <w:rtl/>
        </w:rPr>
        <w:t>במדיניות מפלה</w:t>
      </w:r>
      <w:r w:rsidR="00275D4F">
        <w:rPr>
          <w:rFonts w:ascii="David" w:hAnsi="David" w:cs="David" w:hint="cs"/>
          <w:noProof/>
          <w:color w:val="0D0D0D" w:themeColor="text1" w:themeTint="F2"/>
          <w:sz w:val="20"/>
          <w:szCs w:val="20"/>
          <w:rtl/>
        </w:rPr>
        <w:t xml:space="preserve">: </w:t>
      </w:r>
      <w:r w:rsidR="006E3DF5" w:rsidRPr="000432C8">
        <w:rPr>
          <w:rFonts w:ascii="David" w:hAnsi="David" w:cs="David" w:hint="cs"/>
          <w:noProof/>
          <w:color w:val="0D0D0D" w:themeColor="text1" w:themeTint="F2"/>
          <w:sz w:val="20"/>
          <w:szCs w:val="20"/>
          <w:rtl/>
        </w:rPr>
        <w:t>הסתמכות על הערכות בלבד ולא על נתונים עובדתיים</w:t>
      </w:r>
      <w:r w:rsidR="008A555D">
        <w:rPr>
          <w:rFonts w:ascii="David" w:hAnsi="David" w:cs="David" w:hint="cs"/>
          <w:noProof/>
          <w:color w:val="0D0D0D" w:themeColor="text1" w:themeTint="F2"/>
          <w:sz w:val="20"/>
          <w:szCs w:val="20"/>
          <w:rtl/>
        </w:rPr>
        <w:t xml:space="preserve"> מפרה את השוויון</w:t>
      </w:r>
      <w:r w:rsidR="006E3DF5" w:rsidRPr="000432C8">
        <w:rPr>
          <w:rFonts w:ascii="David" w:hAnsi="David" w:cs="David" w:hint="cs"/>
          <w:noProof/>
          <w:color w:val="0D0D0D" w:themeColor="text1" w:themeTint="F2"/>
          <w:sz w:val="20"/>
          <w:szCs w:val="20"/>
          <w:rtl/>
        </w:rPr>
        <w:t xml:space="preserve">. </w:t>
      </w:r>
      <w:r w:rsidR="00B54A51" w:rsidRPr="00B54A51">
        <w:rPr>
          <w:rFonts w:ascii="David" w:hAnsi="David" w:cs="David" w:hint="cs"/>
          <w:b/>
          <w:bCs/>
          <w:noProof/>
          <w:color w:val="FF0000"/>
          <w:sz w:val="20"/>
          <w:szCs w:val="20"/>
          <w:rtl/>
        </w:rPr>
        <w:t>לפי השוויון במובנו האריסטוטלי יש לתת יחס שווה לשווים.</w:t>
      </w:r>
      <w:r w:rsidR="00B54A51">
        <w:rPr>
          <w:rFonts w:ascii="David" w:hAnsi="David" w:cs="David" w:hint="cs"/>
          <w:noProof/>
          <w:color w:val="0D0D0D" w:themeColor="text1" w:themeTint="F2"/>
          <w:sz w:val="20"/>
          <w:szCs w:val="20"/>
          <w:rtl/>
        </w:rPr>
        <w:t xml:space="preserve"> לפיכך, </w:t>
      </w:r>
      <w:r w:rsidR="00EC6108" w:rsidRPr="000432C8">
        <w:rPr>
          <w:rFonts w:ascii="David" w:hAnsi="David" w:cs="David" w:hint="cs"/>
          <w:noProof/>
          <w:color w:val="0D0D0D" w:themeColor="text1" w:themeTint="F2"/>
          <w:sz w:val="20"/>
          <w:szCs w:val="20"/>
          <w:rtl/>
        </w:rPr>
        <w:t>יש לבדוק את</w:t>
      </w:r>
      <w:r w:rsidR="00EC6108" w:rsidRPr="000432C8">
        <w:rPr>
          <w:rFonts w:ascii="David" w:hAnsi="David" w:cs="David" w:hint="cs"/>
          <w:b/>
          <w:bCs/>
          <w:noProof/>
          <w:color w:val="FF0000"/>
          <w:sz w:val="20"/>
          <w:szCs w:val="20"/>
          <w:rtl/>
          <w14:textFill>
            <w14:solidFill>
              <w14:srgbClr w14:val="FF0000">
                <w14:lumMod w14:val="95000"/>
                <w14:lumOff w14:val="5000"/>
              </w14:srgbClr>
            </w14:solidFill>
          </w14:textFill>
        </w:rPr>
        <w:t xml:space="preserve"> </w:t>
      </w:r>
      <w:r w:rsidR="00EC6108" w:rsidRPr="009A2036">
        <w:rPr>
          <w:rFonts w:ascii="David" w:hAnsi="David" w:cs="David" w:hint="cs"/>
          <w:b/>
          <w:bCs/>
          <w:noProof/>
          <w:sz w:val="20"/>
          <w:szCs w:val="20"/>
          <w:rtl/>
        </w:rPr>
        <w:t>השונות הרלוונטית</w:t>
      </w:r>
      <w:r w:rsidR="00A31187" w:rsidRPr="009A2036">
        <w:rPr>
          <w:rFonts w:ascii="David" w:hAnsi="David" w:cs="David" w:hint="cs"/>
          <w:b/>
          <w:bCs/>
          <w:noProof/>
          <w:sz w:val="20"/>
          <w:szCs w:val="20"/>
          <w:rtl/>
        </w:rPr>
        <w:t xml:space="preserve">. </w:t>
      </w:r>
      <w:r w:rsidR="00C52961">
        <w:rPr>
          <w:rFonts w:ascii="David" w:hAnsi="David" w:cs="David" w:hint="cs"/>
          <w:noProof/>
          <w:sz w:val="20"/>
          <w:szCs w:val="20"/>
          <w:rtl/>
        </w:rPr>
        <w:t xml:space="preserve">אם </w:t>
      </w:r>
      <w:r w:rsidR="00FE0098">
        <w:rPr>
          <w:rFonts w:ascii="David" w:hAnsi="David" w:cs="David" w:hint="cs"/>
          <w:noProof/>
          <w:sz w:val="20"/>
          <w:szCs w:val="20"/>
          <w:rtl/>
        </w:rPr>
        <w:t xml:space="preserve">ההבחנה היא לצורך מטרה ישירה וקונקרטית לא קיימת הפליה </w:t>
      </w:r>
      <w:r w:rsidR="00284EE0">
        <w:rPr>
          <w:rFonts w:ascii="David" w:hAnsi="David" w:cs="David" w:hint="cs"/>
          <w:noProof/>
          <w:sz w:val="20"/>
          <w:szCs w:val="20"/>
          <w:rtl/>
        </w:rPr>
        <w:t xml:space="preserve">לפי השוויון במובנו האריסטוטלי. </w:t>
      </w:r>
      <w:r w:rsidR="002E526A">
        <w:rPr>
          <w:rFonts w:ascii="David" w:hAnsi="David" w:cs="David"/>
          <w:b/>
          <w:bCs/>
          <w:noProof/>
          <w:color w:val="FF0000"/>
          <w:sz w:val="20"/>
          <w:szCs w:val="20"/>
          <w:rtl/>
        </w:rPr>
        <w:br/>
      </w:r>
      <w:r w:rsidR="000432C8" w:rsidRPr="000432C8">
        <w:rPr>
          <w:rFonts w:ascii="David" w:hAnsi="David" w:cs="David" w:hint="cs"/>
          <w:b/>
          <w:bCs/>
          <w:noProof/>
          <w:color w:val="0D0D0D" w:themeColor="text1" w:themeTint="F2"/>
          <w:sz w:val="20"/>
          <w:szCs w:val="20"/>
          <w:rtl/>
        </w:rPr>
        <w:t>דורנר</w:t>
      </w:r>
      <w:r w:rsidR="000432C8" w:rsidRPr="000432C8">
        <w:rPr>
          <w:rFonts w:ascii="David" w:hAnsi="David" w:cs="David" w:hint="cs"/>
          <w:noProof/>
          <w:color w:val="0D0D0D" w:themeColor="text1" w:themeTint="F2"/>
          <w:sz w:val="20"/>
          <w:szCs w:val="20"/>
          <w:rtl/>
        </w:rPr>
        <w:t>:</w:t>
      </w:r>
      <w:r w:rsidR="003C7B82">
        <w:rPr>
          <w:rFonts w:ascii="David" w:hAnsi="David" w:cs="David" w:hint="cs"/>
          <w:noProof/>
          <w:color w:val="0D0D0D" w:themeColor="text1" w:themeTint="F2"/>
          <w:sz w:val="20"/>
          <w:szCs w:val="20"/>
          <w:rtl/>
        </w:rPr>
        <w:t xml:space="preserve"> </w:t>
      </w:r>
      <w:r w:rsidR="00A03A6F">
        <w:rPr>
          <w:rFonts w:ascii="David" w:hAnsi="David" w:cs="David" w:hint="cs"/>
          <w:noProof/>
          <w:color w:val="0D0D0D" w:themeColor="text1" w:themeTint="F2"/>
          <w:sz w:val="20"/>
          <w:szCs w:val="20"/>
          <w:rtl/>
        </w:rPr>
        <w:t xml:space="preserve">גם אם יש שונות רלוונטית יש פגיעה </w:t>
      </w:r>
      <w:r w:rsidR="00611F8B">
        <w:rPr>
          <w:rFonts w:ascii="David" w:hAnsi="David" w:cs="David" w:hint="cs"/>
          <w:noProof/>
          <w:color w:val="0D0D0D" w:themeColor="text1" w:themeTint="F2"/>
          <w:sz w:val="20"/>
          <w:szCs w:val="20"/>
          <w:rtl/>
        </w:rPr>
        <w:t>בכהאו"ח</w:t>
      </w:r>
      <w:r w:rsidR="00A03A6F">
        <w:rPr>
          <w:rFonts w:ascii="David" w:hAnsi="David" w:cs="David" w:hint="cs"/>
          <w:noProof/>
          <w:color w:val="0D0D0D" w:themeColor="text1" w:themeTint="F2"/>
          <w:sz w:val="20"/>
          <w:szCs w:val="20"/>
          <w:rtl/>
        </w:rPr>
        <w:t>.</w:t>
      </w:r>
      <w:r w:rsidR="00611F8B">
        <w:rPr>
          <w:rFonts w:ascii="David" w:hAnsi="David" w:cs="David" w:hint="cs"/>
          <w:noProof/>
          <w:color w:val="0D0D0D" w:themeColor="text1" w:themeTint="F2"/>
          <w:sz w:val="20"/>
          <w:szCs w:val="20"/>
          <w:rtl/>
        </w:rPr>
        <w:t xml:space="preserve"> </w:t>
      </w:r>
      <w:r w:rsidR="00611F8B" w:rsidRPr="00611F8B">
        <w:rPr>
          <w:rFonts w:ascii="David" w:hAnsi="David" w:cs="David" w:hint="cs"/>
          <w:b/>
          <w:bCs/>
          <w:noProof/>
          <w:color w:val="FF0000"/>
          <w:sz w:val="20"/>
          <w:szCs w:val="20"/>
          <w:rtl/>
        </w:rPr>
        <w:t>המבחן הכפול לבחינת ה</w:t>
      </w:r>
      <w:r w:rsidR="00D93DE3" w:rsidRPr="009A2036">
        <w:rPr>
          <w:rFonts w:ascii="David" w:hAnsi="David" w:cs="David" w:hint="cs"/>
          <w:b/>
          <w:bCs/>
          <w:noProof/>
          <w:color w:val="FF0000"/>
          <w:sz w:val="20"/>
          <w:szCs w:val="20"/>
          <w:rtl/>
        </w:rPr>
        <w:t>שונות</w:t>
      </w:r>
      <w:r w:rsidR="009A2036" w:rsidRPr="009A2036">
        <w:rPr>
          <w:rFonts w:ascii="David" w:hAnsi="David" w:cs="David" w:hint="cs"/>
          <w:b/>
          <w:bCs/>
          <w:noProof/>
          <w:color w:val="FF0000"/>
          <w:sz w:val="20"/>
          <w:szCs w:val="20"/>
          <w:rtl/>
        </w:rPr>
        <w:t xml:space="preserve"> </w:t>
      </w:r>
      <w:r w:rsidR="00611F8B">
        <w:rPr>
          <w:rFonts w:ascii="David" w:hAnsi="David" w:cs="David" w:hint="cs"/>
          <w:b/>
          <w:bCs/>
          <w:noProof/>
          <w:color w:val="FF0000"/>
          <w:sz w:val="20"/>
          <w:szCs w:val="20"/>
          <w:rtl/>
        </w:rPr>
        <w:t>ה</w:t>
      </w:r>
      <w:r w:rsidR="009A2036" w:rsidRPr="009A2036">
        <w:rPr>
          <w:rFonts w:ascii="David" w:hAnsi="David" w:cs="David" w:hint="cs"/>
          <w:b/>
          <w:bCs/>
          <w:noProof/>
          <w:color w:val="FF0000"/>
          <w:sz w:val="20"/>
          <w:szCs w:val="20"/>
          <w:rtl/>
        </w:rPr>
        <w:t>רלוונטית :</w:t>
      </w:r>
      <w:r w:rsidR="00447044" w:rsidRPr="0096772D">
        <w:rPr>
          <w:rFonts w:ascii="David" w:hAnsi="David" w:cs="David" w:hint="cs"/>
          <w:b/>
          <w:bCs/>
          <w:noProof/>
          <w:color w:val="0D0D0D" w:themeColor="text1" w:themeTint="F2"/>
          <w:sz w:val="20"/>
          <w:szCs w:val="20"/>
          <w:rtl/>
        </w:rPr>
        <w:t>(1)</w:t>
      </w:r>
      <w:r w:rsidR="00447044">
        <w:rPr>
          <w:rFonts w:ascii="David" w:hAnsi="David" w:cs="David" w:hint="cs"/>
          <w:noProof/>
          <w:color w:val="0D0D0D" w:themeColor="text1" w:themeTint="F2"/>
          <w:sz w:val="20"/>
          <w:szCs w:val="20"/>
          <w:rtl/>
        </w:rPr>
        <w:t xml:space="preserve"> האם השונות רלוונטית </w:t>
      </w:r>
      <w:r w:rsidR="00447044" w:rsidRPr="0096772D">
        <w:rPr>
          <w:rFonts w:ascii="David" w:hAnsi="David" w:cs="David" w:hint="cs"/>
          <w:b/>
          <w:bCs/>
          <w:noProof/>
          <w:color w:val="0D0D0D" w:themeColor="text1" w:themeTint="F2"/>
          <w:sz w:val="20"/>
          <w:szCs w:val="20"/>
          <w:rtl/>
        </w:rPr>
        <w:t xml:space="preserve">(2) </w:t>
      </w:r>
      <w:r w:rsidR="00447044">
        <w:rPr>
          <w:rFonts w:ascii="David" w:hAnsi="David" w:cs="David" w:hint="cs"/>
          <w:noProof/>
          <w:color w:val="0D0D0D" w:themeColor="text1" w:themeTint="F2"/>
          <w:sz w:val="20"/>
          <w:szCs w:val="20"/>
          <w:rtl/>
        </w:rPr>
        <w:t xml:space="preserve">האם </w:t>
      </w:r>
      <w:r w:rsidR="002E526A">
        <w:rPr>
          <w:rFonts w:ascii="David" w:hAnsi="David" w:cs="David" w:hint="cs"/>
          <w:noProof/>
          <w:color w:val="0D0D0D" w:themeColor="text1" w:themeTint="F2"/>
          <w:sz w:val="20"/>
          <w:szCs w:val="20"/>
          <w:rtl/>
        </w:rPr>
        <w:t xml:space="preserve">מוצדק בנסיבות העניין. </w:t>
      </w:r>
      <w:r w:rsidR="00987723" w:rsidRPr="00987723">
        <w:rPr>
          <w:rFonts w:ascii="David" w:hAnsi="David" w:cs="David" w:hint="cs"/>
          <w:b/>
          <w:bCs/>
          <w:noProof/>
          <w:color w:val="0D0D0D" w:themeColor="text1" w:themeTint="F2"/>
          <w:sz w:val="20"/>
          <w:szCs w:val="20"/>
          <w:rtl/>
        </w:rPr>
        <w:t>שטרסברג-כהן:</w:t>
      </w:r>
      <w:r w:rsidR="00987723">
        <w:rPr>
          <w:rFonts w:ascii="David" w:hAnsi="David" w:cs="David" w:hint="cs"/>
          <w:noProof/>
          <w:color w:val="0D0D0D" w:themeColor="text1" w:themeTint="F2"/>
          <w:sz w:val="20"/>
          <w:szCs w:val="20"/>
          <w:rtl/>
        </w:rPr>
        <w:t xml:space="preserve"> </w:t>
      </w:r>
      <w:r w:rsidR="003B2FBF">
        <w:rPr>
          <w:rFonts w:ascii="David" w:hAnsi="David" w:cs="David" w:hint="cs"/>
          <w:noProof/>
          <w:color w:val="0D0D0D" w:themeColor="text1" w:themeTint="F2"/>
          <w:sz w:val="20"/>
          <w:szCs w:val="20"/>
          <w:rtl/>
        </w:rPr>
        <w:t xml:space="preserve">בעת התנגשות בין ערך השוויון לזכות לביטחון האחרון גובר. כמו כן, </w:t>
      </w:r>
      <w:r w:rsidR="00987723" w:rsidRPr="00A840C8">
        <w:rPr>
          <w:rFonts w:ascii="David" w:hAnsi="David" w:cs="David" w:hint="cs"/>
          <w:b/>
          <w:bCs/>
          <w:noProof/>
          <w:color w:val="0D0D0D" w:themeColor="text1" w:themeTint="F2"/>
          <w:sz w:val="20"/>
          <w:szCs w:val="20"/>
          <w:rtl/>
        </w:rPr>
        <w:t>כאשר יש שונות רלוונטית במחיר סביר נשאף לנטרל אותה</w:t>
      </w:r>
      <w:r w:rsidR="00B05CC2" w:rsidRPr="00A840C8">
        <w:rPr>
          <w:rFonts w:ascii="David" w:hAnsi="David" w:cs="David" w:hint="cs"/>
          <w:b/>
          <w:bCs/>
          <w:noProof/>
          <w:color w:val="0D0D0D" w:themeColor="text1" w:themeTint="F2"/>
          <w:sz w:val="20"/>
          <w:szCs w:val="20"/>
          <w:rtl/>
        </w:rPr>
        <w:t xml:space="preserve"> כדי להשיג </w:t>
      </w:r>
      <w:r w:rsidR="00B05CC2" w:rsidRPr="00B05CC2">
        <w:rPr>
          <w:rFonts w:ascii="David" w:hAnsi="David" w:cs="David" w:hint="cs"/>
          <w:b/>
          <w:bCs/>
          <w:noProof/>
          <w:color w:val="FF0000"/>
          <w:sz w:val="20"/>
          <w:szCs w:val="20"/>
          <w:rtl/>
        </w:rPr>
        <w:t>שוויון הזדמנויות.</w:t>
      </w:r>
      <w:r w:rsidR="00B05CC2" w:rsidRPr="00B05CC2">
        <w:rPr>
          <w:rFonts w:ascii="David" w:hAnsi="David" w:cs="David" w:hint="cs"/>
          <w:noProof/>
          <w:color w:val="FF0000"/>
          <w:sz w:val="20"/>
          <w:szCs w:val="20"/>
          <w:rtl/>
        </w:rPr>
        <w:t xml:space="preserve"> </w:t>
      </w:r>
      <w:hyperlink r:id="rId12" w:history="1">
        <w:r w:rsidR="00877FCE" w:rsidRPr="00877FCE">
          <w:rPr>
            <w:rFonts w:ascii="David" w:hAnsi="David" w:cs="David"/>
            <w:noProof/>
            <w:color w:val="171717" w:themeColor="background2" w:themeShade="1A"/>
            <w:sz w:val="20"/>
            <w:szCs w:val="20"/>
            <w:rtl/>
          </w:rPr>
          <w:t>העדפה מתקנת פותחת בפני קבוצה תחום שהיה סגור בפניה כדי לתקן עיוות הסטורי</w:t>
        </w:r>
      </w:hyperlink>
      <w:r w:rsidR="00877FCE" w:rsidRPr="00877FCE">
        <w:rPr>
          <w:rFonts w:ascii="David" w:hAnsi="David" w:cs="David" w:hint="cs"/>
          <w:noProof/>
          <w:color w:val="171717" w:themeColor="background2" w:themeShade="1A"/>
          <w:sz w:val="20"/>
          <w:szCs w:val="20"/>
          <w:rtl/>
        </w:rPr>
        <w:t>.</w:t>
      </w:r>
      <w:r w:rsidR="0054232B">
        <w:rPr>
          <w:rFonts w:hint="cs"/>
          <w:rtl/>
        </w:rPr>
        <w:t xml:space="preserve"> </w:t>
      </w:r>
      <w:r w:rsidR="0054232B" w:rsidRPr="0054232B">
        <w:rPr>
          <w:rFonts w:ascii="David" w:hAnsi="David" w:cs="David" w:hint="cs"/>
          <w:noProof/>
          <w:color w:val="0D0D0D" w:themeColor="text1" w:themeTint="F2"/>
          <w:sz w:val="20"/>
          <w:szCs w:val="20"/>
          <w:rtl/>
        </w:rPr>
        <w:t xml:space="preserve">כמו כן, </w:t>
      </w:r>
      <w:r w:rsidR="0054232B" w:rsidRPr="0054232B">
        <w:rPr>
          <w:rFonts w:ascii="David" w:hAnsi="David" w:cs="David" w:hint="cs"/>
          <w:b/>
          <w:bCs/>
          <w:noProof/>
          <w:color w:val="FF0000"/>
          <w:sz w:val="20"/>
          <w:szCs w:val="20"/>
          <w:rtl/>
        </w:rPr>
        <w:t>חיסכון כספי אינו הצדקה מספקת לפגיעה בשוויון.</w:t>
      </w:r>
      <w:r w:rsidR="0054232B" w:rsidRPr="0054232B">
        <w:rPr>
          <w:rFonts w:hint="cs"/>
          <w:color w:val="FF0000"/>
          <w:rtl/>
        </w:rPr>
        <w:t xml:space="preserve"> </w:t>
      </w:r>
      <w:r w:rsidR="00F57FAA">
        <w:rPr>
          <w:color w:val="FF0000"/>
          <w:rtl/>
        </w:rPr>
        <w:br/>
      </w:r>
    </w:p>
    <w:p w14:paraId="30A4B138" w14:textId="3F51B9FC" w:rsidR="00FA68B8" w:rsidRPr="00FA68B8" w:rsidRDefault="00F26369" w:rsidP="009562BF">
      <w:pPr>
        <w:pStyle w:val="a7"/>
        <w:numPr>
          <w:ilvl w:val="0"/>
          <w:numId w:val="40"/>
        </w:numPr>
        <w:bidi/>
        <w:spacing w:before="120" w:after="0" w:line="360" w:lineRule="auto"/>
        <w:rPr>
          <w:rFonts w:ascii="David" w:hAnsi="David" w:cs="David"/>
          <w:b/>
          <w:bCs/>
          <w:noProof/>
          <w:color w:val="171717" w:themeColor="background2" w:themeShade="1A"/>
          <w:sz w:val="20"/>
          <w:szCs w:val="20"/>
          <w:rtl/>
        </w:rPr>
      </w:pPr>
      <w:r w:rsidRPr="00F26369">
        <w:rPr>
          <w:rFonts w:ascii="David" w:hAnsi="David" w:cs="David" w:hint="cs"/>
          <w:b/>
          <w:bCs/>
          <w:noProof/>
          <w:color w:val="171717" w:themeColor="background2" w:themeShade="1A"/>
          <w:sz w:val="20"/>
          <w:szCs w:val="20"/>
          <w:highlight w:val="lightGray"/>
          <w:rtl/>
        </w:rPr>
        <w:t>עדאלה</w:t>
      </w:r>
      <w:r>
        <w:rPr>
          <w:rFonts w:ascii="David" w:hAnsi="David" w:cs="David" w:hint="cs"/>
          <w:b/>
          <w:bCs/>
          <w:noProof/>
          <w:color w:val="171717" w:themeColor="background2" w:themeShade="1A"/>
          <w:sz w:val="20"/>
          <w:szCs w:val="20"/>
          <w:rtl/>
        </w:rPr>
        <w:t xml:space="preserve"> </w:t>
      </w:r>
      <w:r w:rsidR="00FA68B8">
        <w:rPr>
          <w:rFonts w:ascii="David" w:hAnsi="David" w:cs="David"/>
          <w:b/>
          <w:bCs/>
          <w:noProof/>
          <w:color w:val="171717" w:themeColor="background2" w:themeShade="1A"/>
          <w:sz w:val="20"/>
          <w:szCs w:val="20"/>
          <w:rtl/>
        </w:rPr>
        <w:t>–</w:t>
      </w:r>
      <w:r>
        <w:rPr>
          <w:rFonts w:ascii="David" w:hAnsi="David" w:cs="David" w:hint="cs"/>
          <w:b/>
          <w:bCs/>
          <w:noProof/>
          <w:color w:val="171717" w:themeColor="background2" w:themeShade="1A"/>
          <w:sz w:val="20"/>
          <w:szCs w:val="20"/>
          <w:rtl/>
        </w:rPr>
        <w:t xml:space="preserve"> </w:t>
      </w:r>
      <w:r w:rsidR="00FA68B8">
        <w:rPr>
          <w:rFonts w:ascii="David" w:hAnsi="David" w:cs="David" w:hint="cs"/>
          <w:noProof/>
          <w:color w:val="171717" w:themeColor="background2" w:themeShade="1A"/>
          <w:sz w:val="20"/>
          <w:szCs w:val="20"/>
          <w:rtl/>
        </w:rPr>
        <w:t xml:space="preserve">יש הבדל בין פגיעה </w:t>
      </w:r>
      <w:r w:rsidR="00FA68B8" w:rsidRPr="00FA68B8">
        <w:rPr>
          <w:rFonts w:ascii="David" w:hAnsi="David" w:cs="David" w:hint="cs"/>
          <w:noProof/>
          <w:color w:val="171717" w:themeColor="background2" w:themeShade="1A"/>
          <w:sz w:val="20"/>
          <w:szCs w:val="20"/>
          <w:rtl/>
        </w:rPr>
        <w:t>בגרעין קשה</w:t>
      </w:r>
      <w:r w:rsidR="00FA68B8">
        <w:rPr>
          <w:rFonts w:ascii="David" w:hAnsi="David" w:cs="David" w:hint="cs"/>
          <w:b/>
          <w:bCs/>
          <w:noProof/>
          <w:color w:val="171717" w:themeColor="background2" w:themeShade="1A"/>
          <w:sz w:val="20"/>
          <w:szCs w:val="20"/>
          <w:rtl/>
        </w:rPr>
        <w:t xml:space="preserve"> </w:t>
      </w:r>
      <w:r w:rsidR="00FA68B8" w:rsidRPr="00FA68B8">
        <w:rPr>
          <w:rFonts w:ascii="David" w:hAnsi="David" w:cs="David" w:hint="cs"/>
          <w:noProof/>
          <w:color w:val="171717" w:themeColor="background2" w:themeShade="1A"/>
          <w:sz w:val="20"/>
          <w:szCs w:val="20"/>
          <w:rtl/>
        </w:rPr>
        <w:t>של קבוצות</w:t>
      </w:r>
      <w:r w:rsidR="00FA68B8">
        <w:rPr>
          <w:rFonts w:ascii="David" w:hAnsi="David" w:cs="David" w:hint="cs"/>
          <w:b/>
          <w:bCs/>
          <w:noProof/>
          <w:color w:val="171717" w:themeColor="background2" w:themeShade="1A"/>
          <w:sz w:val="20"/>
          <w:szCs w:val="20"/>
          <w:rtl/>
        </w:rPr>
        <w:t xml:space="preserve"> </w:t>
      </w:r>
      <w:r w:rsidR="00FA68B8" w:rsidRPr="00FA68B8">
        <w:rPr>
          <w:rFonts w:ascii="David" w:hAnsi="David" w:cs="David" w:hint="cs"/>
          <w:noProof/>
          <w:color w:val="171717" w:themeColor="background2" w:themeShade="1A"/>
          <w:sz w:val="20"/>
          <w:szCs w:val="20"/>
          <w:rtl/>
        </w:rPr>
        <w:t>שההשתייכות אלייהן היא בליבת זהותו של האדם</w:t>
      </w:r>
      <w:r w:rsidR="00FA68B8">
        <w:rPr>
          <w:rFonts w:ascii="David" w:hAnsi="David" w:cs="David" w:hint="cs"/>
          <w:b/>
          <w:bCs/>
          <w:noProof/>
          <w:color w:val="171717" w:themeColor="background2" w:themeShade="1A"/>
          <w:sz w:val="20"/>
          <w:szCs w:val="20"/>
          <w:rtl/>
        </w:rPr>
        <w:t xml:space="preserve"> </w:t>
      </w:r>
      <w:r w:rsidR="003B7B44" w:rsidRPr="003B7B44">
        <w:rPr>
          <w:rFonts w:ascii="David" w:hAnsi="David" w:cs="David" w:hint="cs"/>
          <w:noProof/>
          <w:color w:val="171717" w:themeColor="background2" w:themeShade="1A"/>
          <w:sz w:val="20"/>
          <w:szCs w:val="20"/>
          <w:rtl/>
        </w:rPr>
        <w:t xml:space="preserve">לבין פגיעה שמתבססת על תבחינים אחרים. </w:t>
      </w:r>
      <w:r w:rsidR="003B7B44">
        <w:rPr>
          <w:rFonts w:ascii="David" w:hAnsi="David" w:cs="David" w:hint="cs"/>
          <w:noProof/>
          <w:color w:val="171717" w:themeColor="background2" w:themeShade="1A"/>
          <w:sz w:val="20"/>
          <w:szCs w:val="20"/>
          <w:rtl/>
        </w:rPr>
        <w:t>האחרונים</w:t>
      </w:r>
      <w:r w:rsidR="003B7B44" w:rsidRPr="003B7B44">
        <w:rPr>
          <w:rFonts w:ascii="David" w:hAnsi="David" w:cs="David" w:hint="cs"/>
          <w:noProof/>
          <w:color w:val="171717" w:themeColor="background2" w:themeShade="1A"/>
          <w:sz w:val="20"/>
          <w:szCs w:val="20"/>
          <w:rtl/>
        </w:rPr>
        <w:t xml:space="preserve"> יזכו לביקורת שיפוטית מקלה יותר. </w:t>
      </w:r>
    </w:p>
    <w:p w14:paraId="5E2FE305" w14:textId="1D7A6380" w:rsidR="00FD6550" w:rsidRDefault="003B7B44" w:rsidP="003B7B44">
      <w:pPr>
        <w:bidi/>
        <w:spacing w:before="120" w:after="0" w:line="360" w:lineRule="auto"/>
        <w:ind w:left="360"/>
        <w:rPr>
          <w:rFonts w:ascii="David" w:hAnsi="David" w:cs="David"/>
          <w:b/>
          <w:bCs/>
          <w:noProof/>
          <w:color w:val="0D0D0D" w:themeColor="text1" w:themeTint="F2"/>
          <w:u w:val="single"/>
          <w:rtl/>
        </w:rPr>
      </w:pPr>
      <w:r w:rsidRPr="003B7B44">
        <w:rPr>
          <w:rFonts w:ascii="David" w:hAnsi="David" w:cs="David" w:hint="cs"/>
          <w:b/>
          <w:bCs/>
          <w:noProof/>
          <w:color w:val="0D0D0D" w:themeColor="text1" w:themeTint="F2"/>
          <w:u w:val="single"/>
          <w:rtl/>
        </w:rPr>
        <w:t>מעמד</w:t>
      </w:r>
    </w:p>
    <w:p w14:paraId="00B67CA2" w14:textId="73D7FDA2" w:rsidR="00980883" w:rsidRDefault="003B7B44" w:rsidP="009562BF">
      <w:pPr>
        <w:pStyle w:val="a7"/>
        <w:numPr>
          <w:ilvl w:val="0"/>
          <w:numId w:val="40"/>
        </w:numPr>
        <w:bidi/>
        <w:spacing w:before="120" w:after="0" w:line="360" w:lineRule="auto"/>
        <w:rPr>
          <w:rFonts w:ascii="David" w:hAnsi="David" w:cs="David"/>
          <w:b/>
          <w:bCs/>
          <w:noProof/>
          <w:color w:val="FF0000"/>
          <w:sz w:val="20"/>
          <w:szCs w:val="20"/>
        </w:rPr>
      </w:pPr>
      <w:r w:rsidRPr="0053357A">
        <w:rPr>
          <w:rFonts w:ascii="David" w:hAnsi="David" w:cs="David" w:hint="cs"/>
          <w:b/>
          <w:bCs/>
          <w:noProof/>
          <w:color w:val="171717" w:themeColor="background2" w:themeShade="1A"/>
          <w:sz w:val="20"/>
          <w:szCs w:val="20"/>
          <w:highlight w:val="lightGray"/>
          <w:rtl/>
        </w:rPr>
        <w:lastRenderedPageBreak/>
        <w:t xml:space="preserve">אל על נ' </w:t>
      </w:r>
      <w:r w:rsidR="0053357A" w:rsidRPr="0053357A">
        <w:rPr>
          <w:rFonts w:ascii="David" w:hAnsi="David" w:cs="David" w:hint="cs"/>
          <w:b/>
          <w:bCs/>
          <w:noProof/>
          <w:color w:val="171717" w:themeColor="background2" w:themeShade="1A"/>
          <w:sz w:val="20"/>
          <w:szCs w:val="20"/>
          <w:highlight w:val="lightGray"/>
          <w:rtl/>
        </w:rPr>
        <w:t>דנילוביץ</w:t>
      </w:r>
      <w:r w:rsidR="0053357A">
        <w:rPr>
          <w:rFonts w:ascii="David" w:hAnsi="David" w:cs="David" w:hint="cs"/>
          <w:noProof/>
          <w:color w:val="171717" w:themeColor="background2" w:themeShade="1A"/>
          <w:sz w:val="20"/>
          <w:szCs w:val="20"/>
          <w:rtl/>
        </w:rPr>
        <w:t xml:space="preserve"> </w:t>
      </w:r>
      <w:r w:rsidR="00654ADE">
        <w:rPr>
          <w:rFonts w:ascii="David" w:hAnsi="David" w:cs="David"/>
          <w:noProof/>
          <w:color w:val="171717" w:themeColor="background2" w:themeShade="1A"/>
          <w:sz w:val="20"/>
          <w:szCs w:val="20"/>
          <w:rtl/>
        </w:rPr>
        <w:t>–</w:t>
      </w:r>
      <w:r w:rsidR="0053357A">
        <w:rPr>
          <w:rFonts w:ascii="David" w:hAnsi="David" w:cs="David" w:hint="cs"/>
          <w:noProof/>
          <w:color w:val="171717" w:themeColor="background2" w:themeShade="1A"/>
          <w:sz w:val="20"/>
          <w:szCs w:val="20"/>
          <w:rtl/>
        </w:rPr>
        <w:t xml:space="preserve"> </w:t>
      </w:r>
      <w:r w:rsidR="00654ADE">
        <w:rPr>
          <w:rFonts w:ascii="David" w:hAnsi="David" w:cs="David" w:hint="cs"/>
          <w:noProof/>
          <w:color w:val="171717" w:themeColor="background2" w:themeShade="1A"/>
          <w:sz w:val="20"/>
          <w:szCs w:val="20"/>
          <w:rtl/>
        </w:rPr>
        <w:t xml:space="preserve">הענקת הטבות רק לבני זוג נשואים. </w:t>
      </w:r>
      <w:r w:rsidR="00036926">
        <w:rPr>
          <w:rFonts w:ascii="David" w:hAnsi="David" w:cs="David" w:hint="cs"/>
          <w:noProof/>
          <w:color w:val="171717" w:themeColor="background2" w:themeShade="1A"/>
          <w:sz w:val="20"/>
          <w:szCs w:val="20"/>
          <w:rtl/>
        </w:rPr>
        <w:t xml:space="preserve">העותרים טוענים לפגיעה בשוויון. </w:t>
      </w:r>
      <w:r w:rsidR="00980883" w:rsidRPr="00980883">
        <w:rPr>
          <w:rFonts w:ascii="David" w:hAnsi="David" w:cs="David" w:hint="cs"/>
          <w:b/>
          <w:bCs/>
          <w:noProof/>
          <w:color w:val="171717" w:themeColor="background2" w:themeShade="1A"/>
          <w:sz w:val="20"/>
          <w:szCs w:val="20"/>
          <w:rtl/>
        </w:rPr>
        <w:t>ברק:</w:t>
      </w:r>
      <w:r w:rsidR="00980883" w:rsidRPr="00980883">
        <w:rPr>
          <w:rFonts w:ascii="David" w:hAnsi="David" w:cs="David" w:hint="cs"/>
          <w:noProof/>
          <w:color w:val="171717" w:themeColor="background2" w:themeShade="1A"/>
          <w:sz w:val="20"/>
          <w:szCs w:val="20"/>
          <w:rtl/>
        </w:rPr>
        <w:t xml:space="preserve"> </w:t>
      </w:r>
      <w:r w:rsidR="00980883" w:rsidRPr="00980883">
        <w:rPr>
          <w:rFonts w:ascii="David" w:hAnsi="David" w:cs="David"/>
          <w:b/>
          <w:bCs/>
          <w:noProof/>
          <w:color w:val="171717" w:themeColor="background2" w:themeShade="1A"/>
          <w:sz w:val="20"/>
          <w:szCs w:val="20"/>
          <w:rtl/>
        </w:rPr>
        <w:t>ניתן לעגן את עקרון השוויון בחו</w:t>
      </w:r>
      <w:r w:rsidR="00980883" w:rsidRPr="00980883">
        <w:rPr>
          <w:rFonts w:ascii="David" w:hAnsi="David" w:cs="David" w:hint="cs"/>
          <w:b/>
          <w:bCs/>
          <w:noProof/>
          <w:color w:val="171717" w:themeColor="background2" w:themeShade="1A"/>
          <w:sz w:val="20"/>
          <w:szCs w:val="20"/>
          <w:rtl/>
        </w:rPr>
        <w:t>"י</w:t>
      </w:r>
      <w:r w:rsidR="00980883" w:rsidRPr="00980883">
        <w:rPr>
          <w:rFonts w:ascii="David" w:hAnsi="David" w:cs="David"/>
          <w:b/>
          <w:bCs/>
          <w:noProof/>
          <w:color w:val="171717" w:themeColor="background2" w:themeShade="1A"/>
          <w:sz w:val="20"/>
          <w:szCs w:val="20"/>
          <w:rtl/>
        </w:rPr>
        <w:t>: כבוד האדם וחירותו.</w:t>
      </w:r>
      <w:r w:rsidR="00980883" w:rsidRPr="00980883">
        <w:rPr>
          <w:rFonts w:ascii="David" w:hAnsi="David" w:cs="David"/>
          <w:noProof/>
          <w:color w:val="171717" w:themeColor="background2" w:themeShade="1A"/>
          <w:sz w:val="20"/>
          <w:szCs w:val="20"/>
          <w:rtl/>
        </w:rPr>
        <w:t xml:space="preserve"> </w:t>
      </w:r>
      <w:r w:rsidR="00980883" w:rsidRPr="00980883">
        <w:rPr>
          <w:rFonts w:ascii="David" w:hAnsi="David" w:cs="David"/>
          <w:b/>
          <w:bCs/>
          <w:noProof/>
          <w:color w:val="FF0000"/>
          <w:sz w:val="20"/>
          <w:szCs w:val="20"/>
          <w:rtl/>
        </w:rPr>
        <w:t>עיגון כזה משמעותו העלאת עקרון השוויון למדרגה נורמאטיבית חוקתית, על-חוקית</w:t>
      </w:r>
      <w:r w:rsidR="00980883" w:rsidRPr="00980883">
        <w:rPr>
          <w:rFonts w:ascii="David" w:hAnsi="David" w:cs="David" w:hint="cs"/>
          <w:b/>
          <w:bCs/>
          <w:noProof/>
          <w:color w:val="FF0000"/>
          <w:sz w:val="20"/>
          <w:szCs w:val="20"/>
          <w:rtl/>
        </w:rPr>
        <w:t>.</w:t>
      </w:r>
      <w:r w:rsidR="00980883">
        <w:rPr>
          <w:rFonts w:ascii="David" w:hAnsi="David" w:cs="David"/>
          <w:b/>
          <w:bCs/>
          <w:noProof/>
          <w:color w:val="FF0000"/>
          <w:sz w:val="20"/>
          <w:szCs w:val="20"/>
          <w:rtl/>
        </w:rPr>
        <w:br/>
      </w:r>
    </w:p>
    <w:p w14:paraId="40A7009C" w14:textId="61CF4885" w:rsidR="00637393" w:rsidRPr="00637393" w:rsidRDefault="00637393" w:rsidP="009562BF">
      <w:pPr>
        <w:pStyle w:val="a7"/>
        <w:numPr>
          <w:ilvl w:val="0"/>
          <w:numId w:val="40"/>
        </w:numPr>
        <w:bidi/>
        <w:spacing w:before="120" w:after="0" w:line="360" w:lineRule="auto"/>
        <w:rPr>
          <w:rFonts w:ascii="David" w:hAnsi="David" w:cs="David"/>
          <w:b/>
          <w:bCs/>
          <w:noProof/>
          <w:color w:val="FF0000"/>
          <w:sz w:val="20"/>
          <w:szCs w:val="20"/>
        </w:rPr>
      </w:pPr>
      <w:r w:rsidRPr="00637393">
        <w:rPr>
          <w:rFonts w:ascii="David" w:hAnsi="David" w:cs="David" w:hint="cs"/>
          <w:b/>
          <w:bCs/>
          <w:noProof/>
          <w:color w:val="171717" w:themeColor="background2" w:themeShade="1A"/>
          <w:sz w:val="20"/>
          <w:szCs w:val="20"/>
          <w:highlight w:val="lightGray"/>
          <w:rtl/>
        </w:rPr>
        <w:t>פרשת מילר</w:t>
      </w:r>
      <w:r w:rsidRPr="00637393">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Pr>
          <w:rFonts w:ascii="David" w:hAnsi="David" w:cs="David" w:hint="cs"/>
          <w:b/>
          <w:bCs/>
          <w:noProof/>
          <w:color w:val="FF0000"/>
          <w:sz w:val="20"/>
          <w:szCs w:val="20"/>
          <w:rtl/>
        </w:rPr>
        <w:t xml:space="preserve"> </w:t>
      </w:r>
      <w:r w:rsidRPr="00637393">
        <w:rPr>
          <w:rFonts w:ascii="David" w:hAnsi="David" w:cs="David" w:hint="cs"/>
          <w:b/>
          <w:bCs/>
          <w:noProof/>
          <w:color w:val="171717" w:themeColor="background2" w:themeShade="1A"/>
          <w:sz w:val="20"/>
          <w:szCs w:val="20"/>
          <w:rtl/>
        </w:rPr>
        <w:t xml:space="preserve">דורנר: </w:t>
      </w:r>
      <w:r w:rsidRPr="00637393">
        <w:rPr>
          <w:rFonts w:ascii="David" w:hAnsi="David" w:cs="David" w:hint="cs"/>
          <w:b/>
          <w:bCs/>
          <w:noProof/>
          <w:color w:val="FF0000"/>
          <w:sz w:val="20"/>
          <w:szCs w:val="20"/>
          <w:rtl/>
        </w:rPr>
        <w:t>הזכות לשוויון נכללת בזכות לכבוד רק אם הפגיעה בשוויון כרוכה בהשפלה</w:t>
      </w:r>
      <w:r w:rsidRPr="00637393">
        <w:rPr>
          <w:rFonts w:ascii="David" w:hAnsi="David" w:cs="David" w:hint="cs"/>
          <w:noProof/>
          <w:color w:val="0D0D0D" w:themeColor="text1" w:themeTint="F2"/>
          <w:sz w:val="20"/>
          <w:szCs w:val="20"/>
          <w:rtl/>
        </w:rPr>
        <w:t>. אלמנטים של השפלה קיימים במקרים בהם חוסר השוויון או היחס השונה לשווים מתבצע ביחס לקבוצות מסוימות כאשר ההבחנה היא בעלת סממנים קבוצתיים כמו דת מין גזע ולאום (סיווגים חשודים).</w:t>
      </w:r>
      <w:r>
        <w:rPr>
          <w:rFonts w:ascii="David" w:hAnsi="David" w:cs="David"/>
          <w:noProof/>
          <w:color w:val="0D0D0D" w:themeColor="text1" w:themeTint="F2"/>
          <w:sz w:val="20"/>
          <w:szCs w:val="20"/>
          <w:rtl/>
        </w:rPr>
        <w:br/>
      </w:r>
    </w:p>
    <w:p w14:paraId="7EE720DC" w14:textId="269992DB" w:rsidR="0084421E" w:rsidRPr="007F207D" w:rsidRDefault="00637393" w:rsidP="009562BF">
      <w:pPr>
        <w:pStyle w:val="a7"/>
        <w:numPr>
          <w:ilvl w:val="0"/>
          <w:numId w:val="40"/>
        </w:numPr>
        <w:bidi/>
        <w:spacing w:before="120" w:after="0" w:line="360" w:lineRule="auto"/>
        <w:rPr>
          <w:rFonts w:ascii="David" w:hAnsi="David" w:cs="David"/>
          <w:b/>
          <w:bCs/>
          <w:noProof/>
          <w:color w:val="FF0000"/>
          <w:sz w:val="20"/>
          <w:szCs w:val="20"/>
        </w:rPr>
      </w:pPr>
      <w:r w:rsidRPr="00637393">
        <w:rPr>
          <w:rFonts w:ascii="David" w:hAnsi="David" w:cs="David" w:hint="cs"/>
          <w:b/>
          <w:bCs/>
          <w:noProof/>
          <w:color w:val="0D0D0D" w:themeColor="text1" w:themeTint="F2"/>
          <w:sz w:val="20"/>
          <w:szCs w:val="20"/>
          <w:rtl/>
        </w:rPr>
        <w:t xml:space="preserve"> </w:t>
      </w:r>
      <w:r w:rsidRPr="00637393">
        <w:rPr>
          <w:rFonts w:ascii="David" w:hAnsi="David" w:cs="David" w:hint="cs"/>
          <w:b/>
          <w:bCs/>
          <w:noProof/>
          <w:color w:val="0D0D0D" w:themeColor="text1" w:themeTint="F2"/>
          <w:sz w:val="20"/>
          <w:szCs w:val="20"/>
          <w:highlight w:val="lightGray"/>
          <w:rtl/>
        </w:rPr>
        <w:t>האגודה לזכויות האזרח</w:t>
      </w:r>
      <w:r>
        <w:rPr>
          <w:rFonts w:ascii="David" w:hAnsi="David" w:cs="David" w:hint="cs"/>
          <w:noProof/>
          <w:color w:val="0D0D0D" w:themeColor="text1" w:themeTint="F2"/>
          <w:sz w:val="20"/>
          <w:szCs w:val="20"/>
          <w:rtl/>
        </w:rPr>
        <w:t xml:space="preserve"> </w:t>
      </w:r>
      <w:r w:rsidR="00314A2A">
        <w:rPr>
          <w:rFonts w:ascii="David" w:hAnsi="David" w:cs="David"/>
          <w:noProof/>
          <w:color w:val="0D0D0D" w:themeColor="text1" w:themeTint="F2"/>
          <w:sz w:val="20"/>
          <w:szCs w:val="20"/>
          <w:rtl/>
        </w:rPr>
        <w:t>–</w:t>
      </w:r>
      <w:r>
        <w:rPr>
          <w:rFonts w:ascii="David" w:hAnsi="David" w:cs="David" w:hint="cs"/>
          <w:noProof/>
          <w:color w:val="0D0D0D" w:themeColor="text1" w:themeTint="F2"/>
          <w:sz w:val="20"/>
          <w:szCs w:val="20"/>
          <w:rtl/>
        </w:rPr>
        <w:t xml:space="preserve"> </w:t>
      </w:r>
      <w:r w:rsidR="00314A2A">
        <w:rPr>
          <w:rFonts w:ascii="David" w:hAnsi="David" w:cs="David" w:hint="cs"/>
          <w:noProof/>
          <w:color w:val="0D0D0D" w:themeColor="text1" w:themeTint="F2"/>
          <w:sz w:val="20"/>
          <w:szCs w:val="20"/>
          <w:rtl/>
        </w:rPr>
        <w:t xml:space="preserve">בקשה למנות ערבים כחברי מועצה במקרקעי ישראל. </w:t>
      </w:r>
      <w:r w:rsidR="00F846E4" w:rsidRPr="009E7BCB">
        <w:rPr>
          <w:rFonts w:ascii="David" w:hAnsi="David" w:cs="David" w:hint="cs"/>
          <w:b/>
          <w:bCs/>
          <w:noProof/>
          <w:color w:val="0D0D0D" w:themeColor="text1" w:themeTint="F2"/>
          <w:sz w:val="20"/>
          <w:szCs w:val="20"/>
          <w:rtl/>
        </w:rPr>
        <w:t xml:space="preserve">זמיר: </w:t>
      </w:r>
      <w:r w:rsidR="00957718" w:rsidRPr="009E7BCB">
        <w:rPr>
          <w:rFonts w:ascii="David" w:hAnsi="David" w:cs="David" w:hint="cs"/>
          <w:b/>
          <w:bCs/>
          <w:noProof/>
          <w:color w:val="FF0000"/>
          <w:sz w:val="20"/>
          <w:szCs w:val="20"/>
          <w:rtl/>
        </w:rPr>
        <w:t>מצמצם את הפגיעה בשוויון</w:t>
      </w:r>
      <w:r w:rsidR="007D0BD7">
        <w:rPr>
          <w:rFonts w:ascii="David" w:hAnsi="David" w:cs="David" w:hint="cs"/>
          <w:b/>
          <w:bCs/>
          <w:noProof/>
          <w:color w:val="FF0000"/>
          <w:sz w:val="20"/>
          <w:szCs w:val="20"/>
          <w:rtl/>
        </w:rPr>
        <w:t xml:space="preserve">. </w:t>
      </w:r>
      <w:r w:rsidR="002A6EBB">
        <w:rPr>
          <w:rFonts w:ascii="David" w:hAnsi="David" w:cs="David" w:hint="cs"/>
          <w:b/>
          <w:bCs/>
          <w:noProof/>
          <w:color w:val="FF0000"/>
          <w:sz w:val="20"/>
          <w:szCs w:val="20"/>
          <w:rtl/>
        </w:rPr>
        <w:t xml:space="preserve">פגיעה בשוויון </w:t>
      </w:r>
      <w:r w:rsidR="0084421E">
        <w:rPr>
          <w:rFonts w:ascii="David" w:hAnsi="David" w:cs="David" w:hint="cs"/>
          <w:b/>
          <w:bCs/>
          <w:noProof/>
          <w:color w:val="FF0000"/>
          <w:sz w:val="20"/>
          <w:szCs w:val="20"/>
          <w:rtl/>
        </w:rPr>
        <w:t>תהיה תחת כהאו"ח</w:t>
      </w:r>
      <w:r w:rsidR="007D0BD7">
        <w:rPr>
          <w:rFonts w:ascii="David" w:hAnsi="David" w:cs="David" w:hint="cs"/>
          <w:b/>
          <w:bCs/>
          <w:noProof/>
          <w:color w:val="FF0000"/>
          <w:sz w:val="20"/>
          <w:szCs w:val="20"/>
          <w:rtl/>
        </w:rPr>
        <w:t xml:space="preserve"> </w:t>
      </w:r>
      <w:r w:rsidR="00957718" w:rsidRPr="009E7BCB">
        <w:rPr>
          <w:rFonts w:ascii="David" w:hAnsi="David" w:cs="David" w:hint="cs"/>
          <w:b/>
          <w:bCs/>
          <w:noProof/>
          <w:color w:val="FF0000"/>
          <w:sz w:val="20"/>
          <w:szCs w:val="20"/>
          <w:rtl/>
        </w:rPr>
        <w:t>רק כאשר מדובר</w:t>
      </w:r>
      <w:r w:rsidR="00957718" w:rsidRPr="009E7BCB">
        <w:rPr>
          <w:rFonts w:ascii="David" w:hAnsi="David" w:cs="David" w:hint="cs"/>
          <w:noProof/>
          <w:color w:val="FF0000"/>
          <w:sz w:val="20"/>
          <w:szCs w:val="20"/>
          <w:rtl/>
        </w:rPr>
        <w:t xml:space="preserve"> </w:t>
      </w:r>
      <w:r w:rsidR="00957718" w:rsidRPr="009E7BCB">
        <w:rPr>
          <w:rFonts w:ascii="David" w:hAnsi="David" w:cs="David" w:hint="cs"/>
          <w:b/>
          <w:bCs/>
          <w:noProof/>
          <w:color w:val="FF0000"/>
          <w:sz w:val="20"/>
          <w:szCs w:val="20"/>
          <w:rtl/>
        </w:rPr>
        <w:t>בסיווג</w:t>
      </w:r>
      <w:r w:rsidR="007727A7">
        <w:rPr>
          <w:rFonts w:ascii="David" w:hAnsi="David" w:cs="David" w:hint="cs"/>
          <w:b/>
          <w:bCs/>
          <w:noProof/>
          <w:color w:val="FF0000"/>
          <w:sz w:val="20"/>
          <w:szCs w:val="20"/>
          <w:rtl/>
        </w:rPr>
        <w:t>ים</w:t>
      </w:r>
      <w:r w:rsidR="00957718" w:rsidRPr="009E7BCB">
        <w:rPr>
          <w:rFonts w:ascii="David" w:hAnsi="David" w:cs="David" w:hint="cs"/>
          <w:b/>
          <w:bCs/>
          <w:noProof/>
          <w:color w:val="FF0000"/>
          <w:sz w:val="20"/>
          <w:szCs w:val="20"/>
          <w:rtl/>
        </w:rPr>
        <w:t xml:space="preserve"> חשוד</w:t>
      </w:r>
      <w:r w:rsidR="009E7BCB">
        <w:rPr>
          <w:rFonts w:ascii="David" w:hAnsi="David" w:cs="David" w:hint="cs"/>
          <w:b/>
          <w:bCs/>
          <w:noProof/>
          <w:color w:val="FF0000"/>
          <w:sz w:val="20"/>
          <w:szCs w:val="20"/>
          <w:rtl/>
        </w:rPr>
        <w:t xml:space="preserve">ים </w:t>
      </w:r>
      <w:r w:rsidR="00957718">
        <w:rPr>
          <w:rFonts w:ascii="David" w:hAnsi="David" w:cs="David" w:hint="cs"/>
          <w:noProof/>
          <w:color w:val="0D0D0D" w:themeColor="text1" w:themeTint="F2"/>
          <w:sz w:val="20"/>
          <w:szCs w:val="20"/>
          <w:rtl/>
        </w:rPr>
        <w:t>: על רקע לאום, נטייה מינית, מגדר, גזע</w:t>
      </w:r>
      <w:r w:rsidR="009E7BCB">
        <w:rPr>
          <w:rFonts w:ascii="David" w:hAnsi="David" w:cs="David" w:hint="cs"/>
          <w:noProof/>
          <w:color w:val="0D0D0D" w:themeColor="text1" w:themeTint="F2"/>
          <w:sz w:val="20"/>
          <w:szCs w:val="20"/>
          <w:rtl/>
        </w:rPr>
        <w:t xml:space="preserve">. </w:t>
      </w:r>
      <w:r w:rsidR="009E7BCB" w:rsidRPr="009E7BCB">
        <w:rPr>
          <w:rFonts w:ascii="David" w:hAnsi="David" w:cs="David" w:hint="cs"/>
          <w:b/>
          <w:bCs/>
          <w:noProof/>
          <w:color w:val="0D0D0D" w:themeColor="text1" w:themeTint="F2"/>
          <w:sz w:val="20"/>
          <w:szCs w:val="20"/>
          <w:rtl/>
        </w:rPr>
        <w:t>הפרה של עקרון השוויון במובן הצר (סיווגים חשודים) נחשבת חמורה במיוחד.</w:t>
      </w:r>
      <w:r w:rsidR="005A6DE6">
        <w:rPr>
          <w:rFonts w:ascii="David" w:hAnsi="David" w:cs="David" w:hint="cs"/>
          <w:b/>
          <w:bCs/>
          <w:noProof/>
          <w:color w:val="0D0D0D" w:themeColor="text1" w:themeTint="F2"/>
          <w:sz w:val="20"/>
          <w:szCs w:val="20"/>
          <w:rtl/>
        </w:rPr>
        <w:t xml:space="preserve"> כאשר מדובר בסיווגים חשודים יש להחמיר עם הדרישה לשונות רלוונטית </w:t>
      </w:r>
      <w:r w:rsidR="00AD25FD" w:rsidRPr="001C7547">
        <w:rPr>
          <w:rFonts w:ascii="David" w:hAnsi="David" w:cs="David"/>
          <w:noProof/>
          <w:color w:val="0D0D0D" w:themeColor="text1" w:themeTint="F2"/>
          <w:sz w:val="20"/>
          <w:szCs w:val="20"/>
          <w:rtl/>
        </w:rPr>
        <w:t>בשל החשש</w:t>
      </w:r>
      <w:r w:rsidR="00AD25FD" w:rsidRPr="005A6DE6">
        <w:rPr>
          <w:rFonts w:ascii="David" w:hAnsi="David" w:cs="David"/>
          <w:b/>
          <w:bCs/>
          <w:noProof/>
          <w:color w:val="0D0D0D" w:themeColor="text1" w:themeTint="F2"/>
          <w:sz w:val="20"/>
          <w:szCs w:val="20"/>
          <w:rtl/>
        </w:rPr>
        <w:t xml:space="preserve"> </w:t>
      </w:r>
      <w:r w:rsidR="00AD25FD" w:rsidRPr="001C7547">
        <w:rPr>
          <w:rFonts w:ascii="David" w:hAnsi="David" w:cs="David"/>
          <w:noProof/>
          <w:color w:val="0D0D0D" w:themeColor="text1" w:themeTint="F2"/>
          <w:sz w:val="20"/>
          <w:szCs w:val="20"/>
          <w:rtl/>
        </w:rPr>
        <w:t xml:space="preserve">מפני הטיה קוגניטיבית שגורמת </w:t>
      </w:r>
      <w:r w:rsidR="00AD25FD" w:rsidRPr="001C7547">
        <w:rPr>
          <w:rFonts w:ascii="David" w:hAnsi="David" w:cs="David" w:hint="cs"/>
          <w:noProof/>
          <w:color w:val="0D0D0D" w:themeColor="text1" w:themeTint="F2"/>
          <w:sz w:val="20"/>
          <w:szCs w:val="20"/>
          <w:rtl/>
        </w:rPr>
        <w:t xml:space="preserve">להנחת </w:t>
      </w:r>
      <w:r w:rsidR="00AD25FD" w:rsidRPr="001C7547">
        <w:rPr>
          <w:rFonts w:ascii="David" w:hAnsi="David" w:cs="David"/>
          <w:noProof/>
          <w:color w:val="0D0D0D" w:themeColor="text1" w:themeTint="F2"/>
          <w:sz w:val="20"/>
          <w:szCs w:val="20"/>
          <w:rtl/>
        </w:rPr>
        <w:t xml:space="preserve">קיומו של שוני רלוונטי גם במקומות </w:t>
      </w:r>
      <w:r w:rsidR="00AD25FD" w:rsidRPr="001C7547">
        <w:rPr>
          <w:rFonts w:ascii="David" w:hAnsi="David" w:cs="David" w:hint="cs"/>
          <w:noProof/>
          <w:color w:val="0D0D0D" w:themeColor="text1" w:themeTint="F2"/>
          <w:sz w:val="20"/>
          <w:szCs w:val="20"/>
          <w:rtl/>
        </w:rPr>
        <w:t>שהוא אינו קיים</w:t>
      </w:r>
      <w:r w:rsidR="00523DD0" w:rsidRPr="001C7547">
        <w:rPr>
          <w:rFonts w:ascii="David" w:hAnsi="David" w:cs="David" w:hint="cs"/>
          <w:noProof/>
          <w:color w:val="0D0D0D" w:themeColor="text1" w:themeTint="F2"/>
          <w:sz w:val="20"/>
          <w:szCs w:val="20"/>
          <w:rtl/>
        </w:rPr>
        <w:t xml:space="preserve">. </w:t>
      </w:r>
      <w:r w:rsidR="00523DD0" w:rsidRPr="001C7547">
        <w:rPr>
          <w:rFonts w:ascii="David" w:hAnsi="David" w:cs="David"/>
          <w:b/>
          <w:bCs/>
          <w:noProof/>
          <w:color w:val="FF0000"/>
          <w:sz w:val="20"/>
          <w:szCs w:val="20"/>
          <w:rtl/>
        </w:rPr>
        <w:br/>
      </w:r>
    </w:p>
    <w:p w14:paraId="3319EFB4" w14:textId="77777777" w:rsidR="00B63F7B" w:rsidRDefault="0084421E" w:rsidP="009562BF">
      <w:pPr>
        <w:pStyle w:val="a7"/>
        <w:numPr>
          <w:ilvl w:val="0"/>
          <w:numId w:val="40"/>
        </w:numPr>
        <w:bidi/>
        <w:spacing w:before="120" w:after="0" w:line="360" w:lineRule="auto"/>
        <w:rPr>
          <w:rFonts w:ascii="David" w:hAnsi="David" w:cs="David"/>
          <w:b/>
          <w:bCs/>
          <w:noProof/>
          <w:color w:val="FF0000"/>
          <w:sz w:val="20"/>
          <w:szCs w:val="20"/>
        </w:rPr>
      </w:pPr>
      <w:r w:rsidRPr="0084421E">
        <w:rPr>
          <w:rFonts w:ascii="David" w:hAnsi="David" w:cs="David" w:hint="cs"/>
          <w:b/>
          <w:bCs/>
          <w:noProof/>
          <w:color w:val="0D0D0D" w:themeColor="text1" w:themeTint="F2"/>
          <w:sz w:val="20"/>
          <w:szCs w:val="20"/>
          <w:highlight w:val="lightGray"/>
          <w:rtl/>
        </w:rPr>
        <w:t>התנועה לאיכות השלטון</w:t>
      </w:r>
      <w:r>
        <w:rPr>
          <w:rFonts w:ascii="David" w:hAnsi="David" w:cs="David" w:hint="cs"/>
          <w:b/>
          <w:bCs/>
          <w:noProof/>
          <w:color w:val="0D0D0D" w:themeColor="text1" w:themeTint="F2"/>
          <w:sz w:val="20"/>
          <w:szCs w:val="20"/>
          <w:rtl/>
        </w:rPr>
        <w:t xml:space="preserve"> </w:t>
      </w:r>
      <w:r w:rsidR="004B5ADF">
        <w:rPr>
          <w:rFonts w:ascii="David" w:hAnsi="David" w:cs="David"/>
          <w:b/>
          <w:bCs/>
          <w:noProof/>
          <w:color w:val="0D0D0D" w:themeColor="text1" w:themeTint="F2"/>
          <w:sz w:val="20"/>
          <w:szCs w:val="20"/>
          <w:rtl/>
        </w:rPr>
        <w:t>–</w:t>
      </w:r>
      <w:r>
        <w:rPr>
          <w:rFonts w:ascii="David" w:hAnsi="David" w:cs="David" w:hint="cs"/>
          <w:b/>
          <w:bCs/>
          <w:noProof/>
          <w:color w:val="0D0D0D" w:themeColor="text1" w:themeTint="F2"/>
          <w:sz w:val="20"/>
          <w:szCs w:val="20"/>
          <w:rtl/>
        </w:rPr>
        <w:t xml:space="preserve"> </w:t>
      </w:r>
      <w:r w:rsidR="004B5ADF">
        <w:rPr>
          <w:rFonts w:ascii="David" w:hAnsi="David" w:cs="David" w:hint="cs"/>
          <w:noProof/>
          <w:color w:val="0D0D0D" w:themeColor="text1" w:themeTint="F2"/>
          <w:sz w:val="20"/>
          <w:szCs w:val="20"/>
          <w:rtl/>
        </w:rPr>
        <w:t xml:space="preserve">עתירה כנגד חוק טל. </w:t>
      </w:r>
      <w:r w:rsidR="004B5ADF" w:rsidRPr="00583D25">
        <w:rPr>
          <w:rFonts w:ascii="David" w:hAnsi="David" w:cs="David" w:hint="cs"/>
          <w:b/>
          <w:bCs/>
          <w:noProof/>
          <w:color w:val="0D0D0D" w:themeColor="text1" w:themeTint="F2"/>
          <w:sz w:val="20"/>
          <w:szCs w:val="20"/>
          <w:rtl/>
        </w:rPr>
        <w:t>ברק</w:t>
      </w:r>
      <w:r w:rsidR="00583D25" w:rsidRPr="00583D25">
        <w:rPr>
          <w:rFonts w:ascii="David" w:hAnsi="David" w:cs="David" w:hint="cs"/>
          <w:b/>
          <w:bCs/>
          <w:noProof/>
          <w:color w:val="0D0D0D" w:themeColor="text1" w:themeTint="F2"/>
          <w:sz w:val="20"/>
          <w:szCs w:val="20"/>
          <w:rtl/>
        </w:rPr>
        <w:t>:</w:t>
      </w:r>
      <w:r w:rsidR="00583D25">
        <w:rPr>
          <w:rFonts w:ascii="David" w:hAnsi="David" w:cs="David" w:hint="cs"/>
          <w:noProof/>
          <w:color w:val="0D0D0D" w:themeColor="text1" w:themeTint="F2"/>
          <w:sz w:val="20"/>
          <w:szCs w:val="20"/>
          <w:rtl/>
        </w:rPr>
        <w:t xml:space="preserve"> </w:t>
      </w:r>
      <w:r w:rsidR="00A05429">
        <w:rPr>
          <w:rFonts w:ascii="David" w:hAnsi="David" w:cs="David" w:hint="cs"/>
          <w:b/>
          <w:bCs/>
          <w:noProof/>
          <w:color w:val="FF0000"/>
          <w:sz w:val="20"/>
          <w:szCs w:val="20"/>
          <w:rtl/>
        </w:rPr>
        <w:t>כולל בתוך מודל הביניים גם הפליה שאין עמה השפלה</w:t>
      </w:r>
      <w:r w:rsidR="00557216">
        <w:rPr>
          <w:rFonts w:ascii="David" w:hAnsi="David" w:cs="David" w:hint="cs"/>
          <w:b/>
          <w:bCs/>
          <w:noProof/>
          <w:color w:val="FF0000"/>
          <w:sz w:val="20"/>
          <w:szCs w:val="20"/>
          <w:rtl/>
        </w:rPr>
        <w:t xml:space="preserve">. </w:t>
      </w:r>
      <w:r w:rsidR="0084292B" w:rsidRPr="0084292B">
        <w:rPr>
          <w:rFonts w:ascii="David" w:hAnsi="David" w:cs="David" w:hint="cs"/>
          <w:noProof/>
          <w:color w:val="FF0000"/>
          <w:sz w:val="20"/>
          <w:szCs w:val="20"/>
          <w:rtl/>
        </w:rPr>
        <w:t xml:space="preserve"> </w:t>
      </w:r>
      <w:r w:rsidR="0084292B">
        <w:rPr>
          <w:rFonts w:ascii="David" w:hAnsi="David" w:cs="David" w:hint="cs"/>
          <w:noProof/>
          <w:color w:val="0D0D0D" w:themeColor="text1" w:themeTint="F2"/>
          <w:sz w:val="20"/>
          <w:szCs w:val="20"/>
          <w:rtl/>
        </w:rPr>
        <w:t>לפי</w:t>
      </w:r>
      <w:r w:rsidR="00557216">
        <w:rPr>
          <w:rFonts w:ascii="David" w:hAnsi="David" w:cs="David" w:hint="cs"/>
          <w:noProof/>
          <w:color w:val="0D0D0D" w:themeColor="text1" w:themeTint="F2"/>
          <w:sz w:val="20"/>
          <w:szCs w:val="20"/>
          <w:rtl/>
        </w:rPr>
        <w:t xml:space="preserve"> מודל הביניים </w:t>
      </w:r>
      <w:r w:rsidR="00A05429">
        <w:rPr>
          <w:rFonts w:ascii="David" w:hAnsi="David" w:cs="David" w:hint="cs"/>
          <w:noProof/>
          <w:color w:val="0D0D0D" w:themeColor="text1" w:themeTint="F2"/>
          <w:sz w:val="20"/>
          <w:szCs w:val="20"/>
          <w:rtl/>
        </w:rPr>
        <w:t>שוויון</w:t>
      </w:r>
      <w:r w:rsidR="0084292B" w:rsidRPr="0084292B">
        <w:rPr>
          <w:rFonts w:ascii="David" w:hAnsi="David" w:cs="David" w:hint="cs"/>
          <w:noProof/>
          <w:color w:val="0D0D0D" w:themeColor="text1" w:themeTint="F2"/>
          <w:sz w:val="20"/>
          <w:szCs w:val="20"/>
          <w:rtl/>
        </w:rPr>
        <w:t xml:space="preserve"> אינו מוגבל </w:t>
      </w:r>
      <w:r w:rsidR="00A05429">
        <w:rPr>
          <w:rFonts w:ascii="David" w:hAnsi="David" w:cs="David" w:hint="cs"/>
          <w:noProof/>
          <w:color w:val="0D0D0D" w:themeColor="text1" w:themeTint="F2"/>
          <w:sz w:val="20"/>
          <w:szCs w:val="20"/>
          <w:rtl/>
        </w:rPr>
        <w:t xml:space="preserve">רק </w:t>
      </w:r>
      <w:r w:rsidR="0084292B" w:rsidRPr="0084292B">
        <w:rPr>
          <w:rFonts w:ascii="David" w:hAnsi="David" w:cs="David" w:hint="cs"/>
          <w:noProof/>
          <w:color w:val="0D0D0D" w:themeColor="text1" w:themeTint="F2"/>
          <w:sz w:val="20"/>
          <w:szCs w:val="20"/>
          <w:rtl/>
        </w:rPr>
        <w:t>לפגיעות בגרעין כבוד האדם</w:t>
      </w:r>
      <w:r w:rsidR="00A05429">
        <w:rPr>
          <w:rFonts w:ascii="David" w:hAnsi="David" w:cs="David" w:hint="cs"/>
          <w:noProof/>
          <w:color w:val="0D0D0D" w:themeColor="text1" w:themeTint="F2"/>
          <w:sz w:val="20"/>
          <w:szCs w:val="20"/>
          <w:rtl/>
        </w:rPr>
        <w:t xml:space="preserve"> אך גם לא חל</w:t>
      </w:r>
      <w:r w:rsidR="0084292B" w:rsidRPr="0084292B">
        <w:rPr>
          <w:rFonts w:ascii="David" w:hAnsi="David" w:cs="David" w:hint="cs"/>
          <w:noProof/>
          <w:color w:val="0D0D0D" w:themeColor="text1" w:themeTint="F2"/>
          <w:sz w:val="20"/>
          <w:szCs w:val="20"/>
          <w:rtl/>
        </w:rPr>
        <w:t xml:space="preserve"> על כל זכויות האדם שניתן לגזור ממנו. </w:t>
      </w:r>
      <w:r w:rsidR="00A05429" w:rsidRPr="00A05429">
        <w:rPr>
          <w:rFonts w:ascii="David" w:hAnsi="David" w:cs="David" w:hint="cs"/>
          <w:b/>
          <w:bCs/>
          <w:noProof/>
          <w:color w:val="FF0000"/>
          <w:sz w:val="20"/>
          <w:szCs w:val="20"/>
          <w:rtl/>
        </w:rPr>
        <w:t>הזכות לשוויון</w:t>
      </w:r>
      <w:r w:rsidR="0084292B" w:rsidRPr="00A05429">
        <w:rPr>
          <w:rFonts w:ascii="David" w:hAnsi="David" w:cs="David" w:hint="cs"/>
          <w:b/>
          <w:bCs/>
          <w:noProof/>
          <w:color w:val="FF0000"/>
          <w:sz w:val="20"/>
          <w:szCs w:val="20"/>
          <w:rtl/>
        </w:rPr>
        <w:t xml:space="preserve"> כולל</w:t>
      </w:r>
      <w:r w:rsidR="00A05429" w:rsidRPr="00A05429">
        <w:rPr>
          <w:rFonts w:ascii="David" w:hAnsi="David" w:cs="David" w:hint="cs"/>
          <w:b/>
          <w:bCs/>
          <w:noProof/>
          <w:color w:val="FF0000"/>
          <w:sz w:val="20"/>
          <w:szCs w:val="20"/>
          <w:rtl/>
        </w:rPr>
        <w:t xml:space="preserve">ת </w:t>
      </w:r>
      <w:r w:rsidR="0084292B" w:rsidRPr="00A05429">
        <w:rPr>
          <w:rFonts w:ascii="David" w:hAnsi="David" w:cs="David" w:hint="cs"/>
          <w:b/>
          <w:bCs/>
          <w:noProof/>
          <w:color w:val="FF0000"/>
          <w:sz w:val="20"/>
          <w:szCs w:val="20"/>
          <w:rtl/>
        </w:rPr>
        <w:t xml:space="preserve">זכויות </w:t>
      </w:r>
      <w:r w:rsidR="00A05429">
        <w:rPr>
          <w:rFonts w:ascii="David" w:hAnsi="David" w:cs="David" w:hint="cs"/>
          <w:b/>
          <w:bCs/>
          <w:noProof/>
          <w:color w:val="FF0000"/>
          <w:sz w:val="20"/>
          <w:szCs w:val="20"/>
          <w:rtl/>
        </w:rPr>
        <w:t xml:space="preserve">הקשורות </w:t>
      </w:r>
      <w:r w:rsidR="00A05429" w:rsidRPr="00B27B4B">
        <w:rPr>
          <w:rFonts w:ascii="David" w:hAnsi="David" w:cs="David" w:hint="cs"/>
          <w:b/>
          <w:bCs/>
          <w:noProof/>
          <w:color w:val="FF0000"/>
          <w:sz w:val="20"/>
          <w:szCs w:val="20"/>
          <w:u w:val="single"/>
          <w:rtl/>
        </w:rPr>
        <w:t>בקשר ענייני הדוק</w:t>
      </w:r>
      <w:r w:rsidR="0084292B" w:rsidRPr="00B27B4B">
        <w:rPr>
          <w:rFonts w:ascii="David" w:hAnsi="David" w:cs="David" w:hint="cs"/>
          <w:b/>
          <w:bCs/>
          <w:noProof/>
          <w:color w:val="FF0000"/>
          <w:sz w:val="20"/>
          <w:szCs w:val="20"/>
          <w:u w:val="single"/>
          <w:rtl/>
        </w:rPr>
        <w:t xml:space="preserve"> לכבוד האדם</w:t>
      </w:r>
      <w:r w:rsidR="00A05429">
        <w:rPr>
          <w:rFonts w:ascii="David" w:hAnsi="David" w:cs="David" w:hint="cs"/>
          <w:b/>
          <w:bCs/>
          <w:noProof/>
          <w:color w:val="FF0000"/>
          <w:sz w:val="20"/>
          <w:szCs w:val="20"/>
          <w:rtl/>
        </w:rPr>
        <w:t>.</w:t>
      </w:r>
      <w:r w:rsidR="005610E8">
        <w:rPr>
          <w:rFonts w:ascii="David" w:hAnsi="David" w:cs="David" w:hint="cs"/>
          <w:b/>
          <w:bCs/>
          <w:noProof/>
          <w:color w:val="FF0000"/>
          <w:sz w:val="20"/>
          <w:szCs w:val="20"/>
          <w:rtl/>
        </w:rPr>
        <w:t xml:space="preserve"> </w:t>
      </w:r>
      <w:r w:rsidR="005610E8" w:rsidRPr="00FB700B">
        <w:rPr>
          <w:rFonts w:ascii="David" w:hAnsi="David" w:cs="David" w:hint="cs"/>
          <w:b/>
          <w:bCs/>
          <w:noProof/>
          <w:color w:val="FF0000"/>
          <w:sz w:val="20"/>
          <w:szCs w:val="20"/>
          <w:rtl/>
        </w:rPr>
        <w:t>ברק מכניס פגיעה באוטונומיה לכהאו"ח.</w:t>
      </w:r>
    </w:p>
    <w:p w14:paraId="23350534" w14:textId="0F89C367" w:rsidR="00004E8D" w:rsidRDefault="00004E8D" w:rsidP="00B63F7B">
      <w:pPr>
        <w:bidi/>
        <w:spacing w:before="120" w:after="0" w:line="360" w:lineRule="auto"/>
        <w:rPr>
          <w:rFonts w:ascii="David" w:hAnsi="David" w:cs="David"/>
          <w:b/>
          <w:bCs/>
          <w:noProof/>
          <w:color w:val="0D0D0D" w:themeColor="text1" w:themeTint="F2"/>
          <w:u w:val="single"/>
          <w:rtl/>
        </w:rPr>
      </w:pPr>
      <w:r w:rsidRPr="00B63F7B">
        <w:rPr>
          <w:rFonts w:ascii="David" w:hAnsi="David" w:cs="David" w:hint="cs"/>
          <w:b/>
          <w:bCs/>
          <w:noProof/>
          <w:color w:val="0D0D0D" w:themeColor="text1" w:themeTint="F2"/>
          <w:u w:val="single"/>
          <w:rtl/>
        </w:rPr>
        <w:t>סיווגים חשודים</w:t>
      </w:r>
    </w:p>
    <w:p w14:paraId="4E613A64" w14:textId="30FFDAAB" w:rsidR="00B63F7B" w:rsidRDefault="007C08C5" w:rsidP="007C08C5">
      <w:pPr>
        <w:bidi/>
        <w:spacing w:before="120" w:after="0" w:line="360" w:lineRule="auto"/>
        <w:rPr>
          <w:rFonts w:ascii="David" w:hAnsi="David" w:cs="David"/>
          <w:noProof/>
          <w:color w:val="0D0D0D" w:themeColor="text1" w:themeTint="F2"/>
          <w:sz w:val="20"/>
          <w:szCs w:val="20"/>
          <w:rtl/>
        </w:rPr>
      </w:pPr>
      <w:r w:rsidRPr="007C08C5">
        <w:rPr>
          <w:rFonts w:ascii="David" w:hAnsi="David" w:cs="David" w:hint="cs"/>
          <w:b/>
          <w:bCs/>
          <w:noProof/>
          <w:color w:val="0D0D0D" w:themeColor="text1" w:themeTint="F2"/>
          <w:sz w:val="20"/>
          <w:szCs w:val="20"/>
          <w:rtl/>
        </w:rPr>
        <w:t>ס' 3(א) לחוק איסור הפליה במוצרים:</w:t>
      </w:r>
      <w:r w:rsidRPr="007C08C5">
        <w:rPr>
          <w:rFonts w:ascii="David" w:hAnsi="David" w:cs="David" w:hint="cs"/>
          <w:noProof/>
          <w:color w:val="0D0D0D" w:themeColor="text1" w:themeTint="F2"/>
          <w:sz w:val="20"/>
          <w:szCs w:val="20"/>
          <w:rtl/>
        </w:rPr>
        <w:t xml:space="preserve"> </w:t>
      </w:r>
      <w:r w:rsidRPr="007C08C5">
        <w:rPr>
          <w:rFonts w:ascii="David" w:hAnsi="David" w:cs="David"/>
          <w:noProof/>
          <w:color w:val="0D0D0D" w:themeColor="text1" w:themeTint="F2"/>
          <w:sz w:val="20"/>
          <w:szCs w:val="20"/>
          <w:rtl/>
        </w:rPr>
        <w:t xml:space="preserve"> </w:t>
      </w:r>
      <w:r w:rsidR="00523DD0">
        <w:rPr>
          <w:rFonts w:ascii="David" w:hAnsi="David" w:cs="David" w:hint="cs"/>
          <w:noProof/>
          <w:color w:val="0D0D0D" w:themeColor="text1" w:themeTint="F2"/>
          <w:sz w:val="20"/>
          <w:szCs w:val="20"/>
          <w:rtl/>
        </w:rPr>
        <w:t>"</w:t>
      </w:r>
      <w:r w:rsidRPr="007C08C5">
        <w:rPr>
          <w:rFonts w:ascii="David" w:hAnsi="David" w:cs="David"/>
          <w:noProof/>
          <w:color w:val="0D0D0D" w:themeColor="text1" w:themeTint="F2"/>
          <w:sz w:val="20"/>
          <w:szCs w:val="20"/>
          <w:rtl/>
        </w:rPr>
        <w:t>מי שעיסוקו בהספקת מוצר או שירות ציבורי או בהפעלת מקום ציבורי, לא יפלה בהספקת המוצר או השירות הציבורי, במתן הכניסה למקום הציבורי או במתן שירות במקום הציבורי, מחמת גזע, דת או קבוצה דתית, לאום, ארץ מוצא, מין, נטיה מינית, השקפה, השתייכות מפלגתית, גיל, מעמד אישי או הורות</w:t>
      </w:r>
      <w:r w:rsidR="00523DD0">
        <w:rPr>
          <w:rFonts w:ascii="David" w:hAnsi="David" w:cs="David" w:hint="cs"/>
          <w:noProof/>
          <w:color w:val="0D0D0D" w:themeColor="text1" w:themeTint="F2"/>
          <w:sz w:val="20"/>
          <w:szCs w:val="20"/>
          <w:rtl/>
        </w:rPr>
        <w:t>"</w:t>
      </w:r>
    </w:p>
    <w:p w14:paraId="3937FB8D" w14:textId="33BA2531" w:rsidR="00517C69" w:rsidRDefault="00523DD0" w:rsidP="009562BF">
      <w:pPr>
        <w:pStyle w:val="a7"/>
        <w:numPr>
          <w:ilvl w:val="0"/>
          <w:numId w:val="42"/>
        </w:numPr>
        <w:bidi/>
        <w:spacing w:before="120" w:after="0" w:line="360" w:lineRule="auto"/>
        <w:rPr>
          <w:rFonts w:ascii="David" w:hAnsi="David" w:cs="David"/>
          <w:noProof/>
          <w:color w:val="0D0D0D" w:themeColor="text1" w:themeTint="F2"/>
          <w:sz w:val="20"/>
          <w:szCs w:val="20"/>
        </w:rPr>
      </w:pPr>
      <w:r w:rsidRPr="00523DD0">
        <w:rPr>
          <w:rFonts w:ascii="David" w:hAnsi="David" w:cs="David" w:hint="cs"/>
          <w:b/>
          <w:bCs/>
          <w:noProof/>
          <w:color w:val="0D0D0D" w:themeColor="text1" w:themeTint="F2"/>
          <w:sz w:val="20"/>
          <w:szCs w:val="20"/>
          <w:highlight w:val="lightGray"/>
          <w:rtl/>
        </w:rPr>
        <w:t>פרוזאנסקי</w:t>
      </w:r>
      <w:r w:rsidRPr="00523DD0">
        <w:rPr>
          <w:rFonts w:ascii="David" w:hAnsi="David" w:cs="David" w:hint="cs"/>
          <w:b/>
          <w:bCs/>
          <w:noProof/>
          <w:color w:val="0D0D0D" w:themeColor="text1" w:themeTint="F2"/>
          <w:sz w:val="20"/>
          <w:szCs w:val="20"/>
          <w:rtl/>
        </w:rPr>
        <w:t xml:space="preserve"> </w:t>
      </w:r>
      <w:r>
        <w:rPr>
          <w:rFonts w:ascii="David" w:hAnsi="David" w:cs="David"/>
          <w:noProof/>
          <w:color w:val="0D0D0D" w:themeColor="text1" w:themeTint="F2"/>
          <w:sz w:val="20"/>
          <w:szCs w:val="20"/>
          <w:rtl/>
        </w:rPr>
        <w:t>–</w:t>
      </w:r>
      <w:r>
        <w:rPr>
          <w:rFonts w:ascii="David" w:hAnsi="David" w:cs="David" w:hint="cs"/>
          <w:noProof/>
          <w:color w:val="0D0D0D" w:themeColor="text1" w:themeTint="F2"/>
          <w:sz w:val="20"/>
          <w:szCs w:val="20"/>
          <w:rtl/>
        </w:rPr>
        <w:t xml:space="preserve"> </w:t>
      </w:r>
      <w:r w:rsidR="000F4AC0" w:rsidRPr="000F4AC0">
        <w:rPr>
          <w:rFonts w:ascii="David" w:hAnsi="David" w:cs="David" w:hint="cs"/>
          <w:b/>
          <w:bCs/>
          <w:noProof/>
          <w:color w:val="FF0000"/>
          <w:sz w:val="20"/>
          <w:szCs w:val="20"/>
          <w:rtl/>
        </w:rPr>
        <w:t>מדבר על שוויון בהתקיים סטריאוטיפים היסטוריים.</w:t>
      </w:r>
      <w:r w:rsidR="000F4AC0" w:rsidRPr="000F4AC0">
        <w:rPr>
          <w:rFonts w:ascii="David" w:hAnsi="David" w:cs="David" w:hint="cs"/>
          <w:noProof/>
          <w:color w:val="FF0000"/>
          <w:sz w:val="20"/>
          <w:szCs w:val="20"/>
          <w:rtl/>
        </w:rPr>
        <w:t xml:space="preserve"> </w:t>
      </w:r>
      <w:r w:rsidR="00517C69" w:rsidRPr="00517C69">
        <w:rPr>
          <w:rFonts w:ascii="David" w:hAnsi="David" w:cs="David" w:hint="cs"/>
          <w:b/>
          <w:bCs/>
          <w:noProof/>
          <w:sz w:val="20"/>
          <w:szCs w:val="20"/>
          <w:rtl/>
        </w:rPr>
        <w:t>דנציגר:</w:t>
      </w:r>
      <w:r w:rsidR="00517C69" w:rsidRPr="00517C69">
        <w:rPr>
          <w:rFonts w:ascii="David" w:hAnsi="David" w:cs="David" w:hint="cs"/>
          <w:noProof/>
          <w:sz w:val="20"/>
          <w:szCs w:val="20"/>
          <w:rtl/>
        </w:rPr>
        <w:t xml:space="preserve"> </w:t>
      </w:r>
      <w:r>
        <w:rPr>
          <w:rFonts w:ascii="David" w:hAnsi="David" w:cs="David" w:hint="cs"/>
          <w:noProof/>
          <w:color w:val="0D0D0D" w:themeColor="text1" w:themeTint="F2"/>
          <w:sz w:val="20"/>
          <w:szCs w:val="20"/>
          <w:rtl/>
        </w:rPr>
        <w:t xml:space="preserve">יש לדחות הבחנה על רקע קבוצתי בין נשים לגברים גם במקרה שבו הצד המופלה הוא זה שבאופן היסטורי נחשב לחזק יותר. </w:t>
      </w:r>
      <w:r w:rsidR="00517C69">
        <w:rPr>
          <w:rFonts w:ascii="David" w:hAnsi="David" w:cs="David" w:hint="cs"/>
          <w:noProof/>
          <w:color w:val="0D0D0D" w:themeColor="text1" w:themeTint="F2"/>
          <w:sz w:val="20"/>
          <w:szCs w:val="20"/>
          <w:rtl/>
        </w:rPr>
        <w:t xml:space="preserve">לפיכך, </w:t>
      </w:r>
      <w:r w:rsidRPr="00517C69">
        <w:rPr>
          <w:rFonts w:ascii="David" w:hAnsi="David" w:cs="David"/>
          <w:b/>
          <w:bCs/>
          <w:noProof/>
          <w:color w:val="0D0D0D" w:themeColor="text1" w:themeTint="F2"/>
          <w:sz w:val="20"/>
          <w:szCs w:val="20"/>
          <w:rtl/>
        </w:rPr>
        <w:t>גם כשיש שוני רלוונטי לתכלית ראויה עדיין יש השפלה בגלל חיזוק סטריאוטיפים ישנים.</w:t>
      </w:r>
      <w:r w:rsidRPr="00517C69">
        <w:rPr>
          <w:rFonts w:ascii="David" w:hAnsi="David" w:cs="David"/>
          <w:noProof/>
          <w:color w:val="0D0D0D" w:themeColor="text1" w:themeTint="F2"/>
          <w:sz w:val="20"/>
          <w:szCs w:val="20"/>
          <w:rtl/>
        </w:rPr>
        <w:t xml:space="preserve"> כלומר, זה המקרה שבו שוויון כיחס לא משפיל "מתגבר" על החולשה בשוויון אריסטוטלי</w:t>
      </w:r>
      <w:r w:rsidRPr="00517C69">
        <w:rPr>
          <w:rFonts w:ascii="David" w:hAnsi="David" w:cs="David"/>
          <w:noProof/>
          <w:color w:val="0D0D0D" w:themeColor="text1" w:themeTint="F2"/>
          <w:sz w:val="20"/>
          <w:szCs w:val="20"/>
        </w:rPr>
        <w:t>.</w:t>
      </w:r>
      <w:r w:rsidR="00517C69">
        <w:rPr>
          <w:rFonts w:ascii="David" w:hAnsi="David" w:cs="David"/>
          <w:noProof/>
          <w:color w:val="0D0D0D" w:themeColor="text1" w:themeTint="F2"/>
          <w:sz w:val="20"/>
          <w:szCs w:val="20"/>
          <w:rtl/>
        </w:rPr>
        <w:br/>
      </w:r>
    </w:p>
    <w:p w14:paraId="3375B126" w14:textId="4519D067" w:rsidR="007650D7" w:rsidRDefault="00517C69" w:rsidP="009562BF">
      <w:pPr>
        <w:pStyle w:val="a7"/>
        <w:numPr>
          <w:ilvl w:val="0"/>
          <w:numId w:val="42"/>
        </w:numPr>
        <w:bidi/>
        <w:spacing w:before="120" w:after="0" w:line="360" w:lineRule="auto"/>
        <w:rPr>
          <w:rFonts w:ascii="David" w:hAnsi="David" w:cs="David"/>
          <w:b/>
          <w:bCs/>
          <w:noProof/>
          <w:color w:val="FF0000"/>
          <w:sz w:val="20"/>
          <w:szCs w:val="20"/>
        </w:rPr>
      </w:pPr>
      <w:r w:rsidRPr="00517C69">
        <w:rPr>
          <w:rFonts w:ascii="David" w:hAnsi="David" w:cs="David" w:hint="cs"/>
          <w:b/>
          <w:bCs/>
          <w:noProof/>
          <w:color w:val="0D0D0D" w:themeColor="text1" w:themeTint="F2"/>
          <w:sz w:val="20"/>
          <w:szCs w:val="20"/>
          <w:highlight w:val="lightGray"/>
          <w:rtl/>
        </w:rPr>
        <w:t>נסר</w:t>
      </w:r>
      <w:r>
        <w:rPr>
          <w:rFonts w:ascii="David" w:hAnsi="David" w:cs="David" w:hint="cs"/>
          <w:b/>
          <w:bCs/>
          <w:noProof/>
          <w:color w:val="0D0D0D" w:themeColor="text1" w:themeTint="F2"/>
          <w:sz w:val="20"/>
          <w:szCs w:val="20"/>
          <w:rtl/>
        </w:rPr>
        <w:t xml:space="preserve"> </w:t>
      </w:r>
      <w:r w:rsidR="008548CC">
        <w:rPr>
          <w:rFonts w:ascii="David" w:hAnsi="David" w:cs="David"/>
          <w:b/>
          <w:bCs/>
          <w:noProof/>
          <w:color w:val="0D0D0D" w:themeColor="text1" w:themeTint="F2"/>
          <w:sz w:val="20"/>
          <w:szCs w:val="20"/>
          <w:rtl/>
        </w:rPr>
        <w:t>–</w:t>
      </w:r>
      <w:r>
        <w:rPr>
          <w:rFonts w:ascii="David" w:hAnsi="David" w:cs="David" w:hint="cs"/>
          <w:b/>
          <w:bCs/>
          <w:noProof/>
          <w:color w:val="0D0D0D" w:themeColor="text1" w:themeTint="F2"/>
          <w:sz w:val="20"/>
          <w:szCs w:val="20"/>
          <w:rtl/>
        </w:rPr>
        <w:t xml:space="preserve"> </w:t>
      </w:r>
      <w:r w:rsidR="008548CC" w:rsidRPr="008548CC">
        <w:rPr>
          <w:rFonts w:ascii="David" w:hAnsi="David" w:cs="David" w:hint="cs"/>
          <w:noProof/>
          <w:color w:val="0D0D0D" w:themeColor="text1" w:themeTint="F2"/>
          <w:sz w:val="20"/>
          <w:szCs w:val="20"/>
          <w:rtl/>
        </w:rPr>
        <w:t xml:space="preserve">טענה להפליה על רקע קבוצתי של הטבות מס ליישובים. </w:t>
      </w:r>
      <w:r w:rsidR="008548CC" w:rsidRPr="008548CC">
        <w:rPr>
          <w:rFonts w:ascii="David" w:hAnsi="David" w:cs="David" w:hint="cs"/>
          <w:b/>
          <w:bCs/>
          <w:noProof/>
          <w:color w:val="0D0D0D" w:themeColor="text1" w:themeTint="F2"/>
          <w:sz w:val="20"/>
          <w:szCs w:val="20"/>
          <w:rtl/>
        </w:rPr>
        <w:t>בייניש</w:t>
      </w:r>
      <w:r w:rsidR="008548CC" w:rsidRPr="008548CC">
        <w:rPr>
          <w:rFonts w:ascii="David" w:hAnsi="David" w:cs="David" w:hint="cs"/>
          <w:noProof/>
          <w:color w:val="0D0D0D" w:themeColor="text1" w:themeTint="F2"/>
          <w:sz w:val="20"/>
          <w:szCs w:val="20"/>
          <w:rtl/>
        </w:rPr>
        <w:t xml:space="preserve">: </w:t>
      </w:r>
      <w:r w:rsidR="0010034E">
        <w:rPr>
          <w:rFonts w:ascii="David" w:hAnsi="David" w:cs="David" w:hint="cs"/>
          <w:noProof/>
          <w:color w:val="0D0D0D" w:themeColor="text1" w:themeTint="F2"/>
          <w:sz w:val="20"/>
          <w:szCs w:val="20"/>
          <w:rtl/>
        </w:rPr>
        <w:t xml:space="preserve">ההבחנה היא על </w:t>
      </w:r>
      <w:r w:rsidR="0010034E" w:rsidRPr="00D06924">
        <w:rPr>
          <w:rFonts w:ascii="David" w:hAnsi="David" w:cs="David" w:hint="cs"/>
          <w:b/>
          <w:bCs/>
          <w:noProof/>
          <w:color w:val="0D0D0D" w:themeColor="text1" w:themeTint="F2"/>
          <w:sz w:val="20"/>
          <w:szCs w:val="20"/>
          <w:rtl/>
        </w:rPr>
        <w:t xml:space="preserve">בסיס לאום (סיווג חשוד) </w:t>
      </w:r>
      <w:r w:rsidR="0010034E">
        <w:rPr>
          <w:rFonts w:ascii="David" w:hAnsi="David" w:cs="David" w:hint="cs"/>
          <w:noProof/>
          <w:color w:val="0D0D0D" w:themeColor="text1" w:themeTint="F2"/>
          <w:sz w:val="20"/>
          <w:szCs w:val="20"/>
          <w:rtl/>
        </w:rPr>
        <w:t xml:space="preserve">ולכן </w:t>
      </w:r>
      <w:r w:rsidR="005503DC">
        <w:rPr>
          <w:rFonts w:ascii="David" w:hAnsi="David" w:cs="David" w:hint="cs"/>
          <w:noProof/>
          <w:color w:val="0D0D0D" w:themeColor="text1" w:themeTint="F2"/>
          <w:sz w:val="20"/>
          <w:szCs w:val="20"/>
          <w:rtl/>
        </w:rPr>
        <w:t>קיים פה יחס שונה לשווים ללא כל שונות רלוונטית</w:t>
      </w:r>
      <w:r w:rsidR="0010034E">
        <w:rPr>
          <w:rFonts w:ascii="David" w:hAnsi="David" w:cs="David" w:hint="cs"/>
          <w:noProof/>
          <w:color w:val="0D0D0D" w:themeColor="text1" w:themeTint="F2"/>
          <w:sz w:val="20"/>
          <w:szCs w:val="20"/>
          <w:rtl/>
        </w:rPr>
        <w:t>.</w:t>
      </w:r>
      <w:r w:rsidR="005503DC">
        <w:rPr>
          <w:rFonts w:ascii="David" w:hAnsi="David" w:cs="David" w:hint="cs"/>
          <w:noProof/>
          <w:color w:val="0D0D0D" w:themeColor="text1" w:themeTint="F2"/>
          <w:sz w:val="20"/>
          <w:szCs w:val="20"/>
          <w:rtl/>
        </w:rPr>
        <w:t xml:space="preserve"> </w:t>
      </w:r>
      <w:r w:rsidR="00D92337" w:rsidRPr="00D92337">
        <w:rPr>
          <w:rFonts w:ascii="David" w:hAnsi="David" w:cs="David" w:hint="cs"/>
          <w:noProof/>
          <w:color w:val="0D0D0D" w:themeColor="text1" w:themeTint="F2"/>
          <w:sz w:val="20"/>
          <w:szCs w:val="20"/>
          <w:rtl/>
        </w:rPr>
        <w:t xml:space="preserve">נוסף לזאת, </w:t>
      </w:r>
      <w:r w:rsidR="00317647" w:rsidRPr="00D92337">
        <w:rPr>
          <w:rFonts w:ascii="David" w:hAnsi="David" w:cs="David" w:hint="cs"/>
          <w:b/>
          <w:bCs/>
          <w:noProof/>
          <w:color w:val="FF0000"/>
          <w:sz w:val="20"/>
          <w:szCs w:val="20"/>
          <w:rtl/>
        </w:rPr>
        <w:t>פגיעה כה בולטת בערך השוויון חותרת תחת העקרונות הבסיסיים של שיטת המשפט שלנו</w:t>
      </w:r>
      <w:r w:rsidR="00D92337" w:rsidRPr="00D92337">
        <w:rPr>
          <w:rFonts w:ascii="David" w:hAnsi="David" w:cs="David" w:hint="cs"/>
          <w:b/>
          <w:bCs/>
          <w:noProof/>
          <w:color w:val="FF0000"/>
          <w:sz w:val="20"/>
          <w:szCs w:val="20"/>
          <w:rtl/>
        </w:rPr>
        <w:t xml:space="preserve">. </w:t>
      </w:r>
      <w:r w:rsidR="007650D7">
        <w:rPr>
          <w:rFonts w:ascii="David" w:hAnsi="David" w:cs="David"/>
          <w:b/>
          <w:bCs/>
          <w:noProof/>
          <w:color w:val="FF0000"/>
          <w:sz w:val="20"/>
          <w:szCs w:val="20"/>
          <w:rtl/>
        </w:rPr>
        <w:br/>
      </w:r>
    </w:p>
    <w:p w14:paraId="17A56C5C" w14:textId="1E1DCFF2" w:rsidR="008C073C" w:rsidRPr="00591867" w:rsidRDefault="007650D7" w:rsidP="009562BF">
      <w:pPr>
        <w:pStyle w:val="a7"/>
        <w:numPr>
          <w:ilvl w:val="0"/>
          <w:numId w:val="42"/>
        </w:numPr>
        <w:bidi/>
        <w:spacing w:before="120" w:after="0" w:line="360" w:lineRule="auto"/>
        <w:rPr>
          <w:rFonts w:ascii="David" w:hAnsi="David" w:cs="David"/>
          <w:b/>
          <w:bCs/>
          <w:noProof/>
          <w:color w:val="FF0000"/>
          <w:sz w:val="20"/>
          <w:szCs w:val="20"/>
        </w:rPr>
      </w:pPr>
      <w:r w:rsidRPr="0097356C">
        <w:rPr>
          <w:rFonts w:ascii="David" w:hAnsi="David" w:cs="David" w:hint="cs"/>
          <w:b/>
          <w:bCs/>
          <w:noProof/>
          <w:color w:val="171717" w:themeColor="background2" w:themeShade="1A"/>
          <w:sz w:val="20"/>
          <w:szCs w:val="20"/>
          <w:highlight w:val="lightGray"/>
          <w:rtl/>
        </w:rPr>
        <w:t>ועדת המעקב נ' רהמ"ש</w:t>
      </w:r>
      <w:r w:rsidRPr="007650D7">
        <w:rPr>
          <w:rFonts w:ascii="David" w:hAnsi="David" w:cs="David" w:hint="cs"/>
          <w:b/>
          <w:bCs/>
          <w:noProof/>
          <w:color w:val="171717" w:themeColor="background2" w:themeShade="1A"/>
          <w:sz w:val="20"/>
          <w:szCs w:val="20"/>
          <w:rtl/>
        </w:rPr>
        <w:t xml:space="preserve"> </w:t>
      </w:r>
      <w:r w:rsidR="0097356C">
        <w:rPr>
          <w:rFonts w:ascii="David" w:hAnsi="David" w:cs="David"/>
          <w:b/>
          <w:bCs/>
          <w:noProof/>
          <w:color w:val="171717" w:themeColor="background2" w:themeShade="1A"/>
          <w:sz w:val="20"/>
          <w:szCs w:val="20"/>
          <w:rtl/>
        </w:rPr>
        <w:t>–</w:t>
      </w:r>
      <w:r>
        <w:rPr>
          <w:rFonts w:ascii="David" w:hAnsi="David" w:cs="David" w:hint="cs"/>
          <w:b/>
          <w:bCs/>
          <w:noProof/>
          <w:color w:val="171717" w:themeColor="background2" w:themeShade="1A"/>
          <w:sz w:val="20"/>
          <w:szCs w:val="20"/>
          <w:rtl/>
        </w:rPr>
        <w:t xml:space="preserve"> </w:t>
      </w:r>
      <w:r w:rsidR="00591867">
        <w:rPr>
          <w:rFonts w:ascii="David" w:hAnsi="David" w:cs="David" w:hint="cs"/>
          <w:b/>
          <w:bCs/>
          <w:noProof/>
          <w:color w:val="171717" w:themeColor="background2" w:themeShade="1A"/>
          <w:sz w:val="20"/>
          <w:szCs w:val="20"/>
          <w:rtl/>
        </w:rPr>
        <w:t xml:space="preserve">הבחנה על בסיס לאום כסיווג חשוד. </w:t>
      </w:r>
      <w:r w:rsidR="00471EFA" w:rsidRPr="00471EFA">
        <w:rPr>
          <w:rFonts w:ascii="David" w:hAnsi="David" w:cs="David" w:hint="cs"/>
          <w:noProof/>
          <w:color w:val="171717" w:themeColor="background2" w:themeShade="1A"/>
          <w:sz w:val="20"/>
          <w:szCs w:val="20"/>
          <w:rtl/>
        </w:rPr>
        <w:t xml:space="preserve">עתירה כנגד הפליה בהטבות מס. </w:t>
      </w:r>
      <w:r w:rsidR="00711B5C">
        <w:rPr>
          <w:rFonts w:ascii="David" w:hAnsi="David" w:cs="David" w:hint="cs"/>
          <w:noProof/>
          <w:color w:val="171717" w:themeColor="background2" w:themeShade="1A"/>
          <w:sz w:val="20"/>
          <w:szCs w:val="20"/>
          <w:rtl/>
        </w:rPr>
        <w:t xml:space="preserve">ברק קובע כי </w:t>
      </w:r>
      <w:r w:rsidR="00711B5C" w:rsidRPr="00591867">
        <w:rPr>
          <w:rFonts w:ascii="David" w:hAnsi="David" w:cs="David" w:hint="cs"/>
          <w:b/>
          <w:bCs/>
          <w:noProof/>
          <w:color w:val="FF0000"/>
          <w:sz w:val="20"/>
          <w:szCs w:val="20"/>
          <w:rtl/>
        </w:rPr>
        <w:t xml:space="preserve">יש להסתכל על התוצאה הסופית. אין זה משנה אם הייתה כוונה להפלות או לא. </w:t>
      </w:r>
    </w:p>
    <w:p w14:paraId="1EE474B2" w14:textId="2FB3BE55" w:rsidR="00EA6AE4" w:rsidRDefault="001F4F1D" w:rsidP="00980412">
      <w:pPr>
        <w:bidi/>
        <w:spacing w:before="120" w:after="0" w:line="360" w:lineRule="auto"/>
        <w:rPr>
          <w:rFonts w:ascii="David" w:hAnsi="David" w:cs="David"/>
          <w:b/>
          <w:bCs/>
          <w:noProof/>
          <w:color w:val="171717" w:themeColor="background2" w:themeShade="1A"/>
          <w:sz w:val="24"/>
          <w:szCs w:val="24"/>
          <w:rtl/>
        </w:rPr>
      </w:pPr>
      <w:r w:rsidRPr="001F4F1D">
        <w:rPr>
          <w:rFonts w:ascii="David" w:hAnsi="David" w:cs="David" w:hint="cs"/>
          <w:b/>
          <w:bCs/>
          <w:noProof/>
          <w:color w:val="171717" w:themeColor="background2" w:themeShade="1A"/>
          <w:sz w:val="24"/>
          <w:szCs w:val="24"/>
          <w:rtl/>
        </w:rPr>
        <w:t>חופש הדת וחופש מדת</w:t>
      </w:r>
    </w:p>
    <w:p w14:paraId="3B397377" w14:textId="2FFFFC97" w:rsidR="00970BE8" w:rsidRDefault="00F95475" w:rsidP="00970BE8">
      <w:pPr>
        <w:bidi/>
        <w:spacing w:before="120" w:after="0" w:line="360" w:lineRule="auto"/>
        <w:rPr>
          <w:rFonts w:ascii="David" w:hAnsi="David" w:cs="David"/>
          <w:b/>
          <w:bCs/>
          <w:noProof/>
          <w:color w:val="171717" w:themeColor="background2" w:themeShade="1A"/>
          <w:u w:val="single"/>
          <w:rtl/>
        </w:rPr>
      </w:pPr>
      <w:r w:rsidRPr="00970BE8">
        <w:rPr>
          <w:rFonts w:ascii="David" w:hAnsi="David" w:cs="David" w:hint="cs"/>
          <w:b/>
          <w:bCs/>
          <w:noProof/>
          <w:color w:val="171717" w:themeColor="background2" w:themeShade="1A"/>
          <w:u w:val="single"/>
          <w:rtl/>
        </w:rPr>
        <w:t>רציונל</w:t>
      </w:r>
      <w:r w:rsidR="00102110">
        <w:rPr>
          <w:rFonts w:ascii="David" w:hAnsi="David" w:cs="David" w:hint="cs"/>
          <w:b/>
          <w:bCs/>
          <w:noProof/>
          <w:color w:val="171717" w:themeColor="background2" w:themeShade="1A"/>
          <w:u w:val="single"/>
          <w:rtl/>
        </w:rPr>
        <w:t>יים</w:t>
      </w:r>
    </w:p>
    <w:p w14:paraId="0E7BFB32" w14:textId="4D2A9B24" w:rsidR="008D7F01" w:rsidRDefault="002E04A7" w:rsidP="00970BE8">
      <w:pPr>
        <w:bidi/>
        <w:spacing w:before="120" w:after="0" w:line="360" w:lineRule="auto"/>
        <w:rPr>
          <w:rFonts w:ascii="David" w:hAnsi="David" w:cs="David"/>
          <w:noProof/>
          <w:color w:val="171717" w:themeColor="background2" w:themeShade="1A"/>
          <w:sz w:val="20"/>
          <w:szCs w:val="20"/>
          <w:rtl/>
        </w:rPr>
      </w:pPr>
      <w:r w:rsidRPr="002E04A7">
        <w:rPr>
          <w:rFonts w:ascii="David" w:hAnsi="David" w:cs="David" w:hint="cs"/>
          <w:b/>
          <w:bCs/>
          <w:noProof/>
          <w:color w:val="171717" w:themeColor="background2" w:themeShade="1A"/>
          <w:sz w:val="20"/>
          <w:szCs w:val="20"/>
          <w:rtl/>
        </w:rPr>
        <w:t>רציונל המצפון</w:t>
      </w:r>
      <w:r w:rsidR="00987B3C">
        <w:rPr>
          <w:rFonts w:ascii="David" w:hAnsi="David" w:cs="David" w:hint="cs"/>
          <w:b/>
          <w:bCs/>
          <w:noProof/>
          <w:color w:val="171717" w:themeColor="background2" w:themeShade="1A"/>
          <w:sz w:val="20"/>
          <w:szCs w:val="20"/>
          <w:rtl/>
        </w:rPr>
        <w:t xml:space="preserve"> (אישי)</w:t>
      </w:r>
      <w:r w:rsidRPr="002E04A7">
        <w:rPr>
          <w:rFonts w:ascii="David" w:hAnsi="David" w:cs="David" w:hint="cs"/>
          <w:b/>
          <w:bCs/>
          <w:noProof/>
          <w:color w:val="171717" w:themeColor="background2" w:themeShade="1A"/>
          <w:sz w:val="20"/>
          <w:szCs w:val="20"/>
          <w:rtl/>
        </w:rPr>
        <w:t xml:space="preserve"> </w:t>
      </w:r>
      <w:r w:rsidR="00E55589">
        <w:rPr>
          <w:rFonts w:ascii="David" w:hAnsi="David" w:cs="David"/>
          <w:b/>
          <w:bCs/>
          <w:noProof/>
          <w:color w:val="171717" w:themeColor="background2" w:themeShade="1A"/>
          <w:sz w:val="20"/>
          <w:szCs w:val="20"/>
          <w:rtl/>
        </w:rPr>
        <w:t>–</w:t>
      </w:r>
      <w:r w:rsidRPr="002E04A7">
        <w:rPr>
          <w:rFonts w:ascii="David" w:hAnsi="David" w:cs="David" w:hint="cs"/>
          <w:b/>
          <w:bCs/>
          <w:noProof/>
          <w:color w:val="171717" w:themeColor="background2" w:themeShade="1A"/>
          <w:sz w:val="20"/>
          <w:szCs w:val="20"/>
          <w:rtl/>
        </w:rPr>
        <w:t xml:space="preserve"> </w:t>
      </w:r>
      <w:r w:rsidR="00AA1E2B">
        <w:rPr>
          <w:rFonts w:ascii="David" w:hAnsi="David" w:cs="David" w:hint="cs"/>
          <w:b/>
          <w:bCs/>
          <w:noProof/>
          <w:color w:val="171717" w:themeColor="background2" w:themeShade="1A"/>
          <w:sz w:val="20"/>
          <w:szCs w:val="20"/>
          <w:rtl/>
        </w:rPr>
        <w:t>חופש הדת נגזר מ</w:t>
      </w:r>
      <w:r w:rsidR="00B76C84">
        <w:rPr>
          <w:rFonts w:ascii="David" w:hAnsi="David" w:cs="David" w:hint="cs"/>
          <w:b/>
          <w:bCs/>
          <w:noProof/>
          <w:color w:val="171717" w:themeColor="background2" w:themeShade="1A"/>
          <w:sz w:val="20"/>
          <w:szCs w:val="20"/>
          <w:rtl/>
        </w:rPr>
        <w:t xml:space="preserve">המצפון. </w:t>
      </w:r>
      <w:r w:rsidR="00E55589" w:rsidRPr="00E55589">
        <w:rPr>
          <w:rFonts w:ascii="David" w:hAnsi="David" w:cs="David" w:hint="cs"/>
          <w:noProof/>
          <w:color w:val="171717" w:themeColor="background2" w:themeShade="1A"/>
          <w:sz w:val="20"/>
          <w:szCs w:val="20"/>
          <w:rtl/>
        </w:rPr>
        <w:t>פגיעה בחופש הדת</w:t>
      </w:r>
      <w:r w:rsidR="00E55589">
        <w:rPr>
          <w:rFonts w:ascii="David" w:hAnsi="David" w:cs="David" w:hint="cs"/>
          <w:b/>
          <w:bCs/>
          <w:noProof/>
          <w:color w:val="171717" w:themeColor="background2" w:themeShade="1A"/>
          <w:sz w:val="20"/>
          <w:szCs w:val="20"/>
          <w:rtl/>
        </w:rPr>
        <w:t xml:space="preserve"> </w:t>
      </w:r>
      <w:r w:rsidR="00E55589" w:rsidRPr="00E55589">
        <w:rPr>
          <w:rFonts w:ascii="David" w:hAnsi="David" w:cs="David" w:hint="cs"/>
          <w:noProof/>
          <w:color w:val="171717" w:themeColor="background2" w:themeShade="1A"/>
          <w:sz w:val="20"/>
          <w:szCs w:val="20"/>
          <w:rtl/>
        </w:rPr>
        <w:t>באופן שפוגע בזהותו האישית של היחיד הדתי.</w:t>
      </w:r>
      <w:r w:rsidR="00A61C16">
        <w:rPr>
          <w:rFonts w:ascii="David" w:hAnsi="David" w:cs="David" w:hint="cs"/>
          <w:noProof/>
          <w:color w:val="171717" w:themeColor="background2" w:themeShade="1A"/>
          <w:sz w:val="20"/>
          <w:szCs w:val="20"/>
          <w:rtl/>
        </w:rPr>
        <w:t xml:space="preserve"> </w:t>
      </w:r>
      <w:r w:rsidR="00A61C16" w:rsidRPr="008D7F01">
        <w:rPr>
          <w:rFonts w:ascii="David" w:hAnsi="David" w:cs="David" w:hint="cs"/>
          <w:noProof/>
          <w:color w:val="171717" w:themeColor="background2" w:themeShade="1A"/>
          <w:sz w:val="20"/>
          <w:szCs w:val="20"/>
          <w:u w:val="single"/>
          <w:rtl/>
        </w:rPr>
        <w:t>עילות להגנה על המצפון</w:t>
      </w:r>
      <w:r w:rsidR="00A61C16">
        <w:rPr>
          <w:rFonts w:ascii="David" w:hAnsi="David" w:cs="David" w:hint="cs"/>
          <w:noProof/>
          <w:color w:val="171717" w:themeColor="background2" w:themeShade="1A"/>
          <w:sz w:val="20"/>
          <w:szCs w:val="20"/>
          <w:rtl/>
        </w:rPr>
        <w:t xml:space="preserve">: </w:t>
      </w:r>
      <w:r w:rsidR="00A61C16" w:rsidRPr="00A96B82">
        <w:rPr>
          <w:rFonts w:ascii="David" w:hAnsi="David" w:cs="David" w:hint="cs"/>
          <w:b/>
          <w:bCs/>
          <w:noProof/>
          <w:color w:val="171717" w:themeColor="background2" w:themeShade="1A"/>
          <w:sz w:val="20"/>
          <w:szCs w:val="20"/>
          <w:rtl/>
        </w:rPr>
        <w:t>(1)</w:t>
      </w:r>
      <w:r w:rsidR="00A61C16">
        <w:rPr>
          <w:rFonts w:ascii="David" w:hAnsi="David" w:cs="David" w:hint="cs"/>
          <w:noProof/>
          <w:color w:val="171717" w:themeColor="background2" w:themeShade="1A"/>
          <w:sz w:val="20"/>
          <w:szCs w:val="20"/>
          <w:rtl/>
        </w:rPr>
        <w:t xml:space="preserve"> מניעת כאב וסבל </w:t>
      </w:r>
      <w:r w:rsidR="00A61C16" w:rsidRPr="008D7F01">
        <w:rPr>
          <w:rFonts w:ascii="David" w:hAnsi="David" w:cs="David" w:hint="cs"/>
          <w:b/>
          <w:bCs/>
          <w:noProof/>
          <w:color w:val="171717" w:themeColor="background2" w:themeShade="1A"/>
          <w:sz w:val="20"/>
          <w:szCs w:val="20"/>
          <w:rtl/>
        </w:rPr>
        <w:t xml:space="preserve">(2) </w:t>
      </w:r>
      <w:r w:rsidR="00A96B82">
        <w:rPr>
          <w:rFonts w:ascii="David" w:hAnsi="David" w:cs="David" w:hint="cs"/>
          <w:noProof/>
          <w:color w:val="171717" w:themeColor="background2" w:themeShade="1A"/>
          <w:sz w:val="20"/>
          <w:szCs w:val="20"/>
          <w:rtl/>
        </w:rPr>
        <w:t>"</w:t>
      </w:r>
      <w:r w:rsidR="00A61C16">
        <w:rPr>
          <w:rFonts w:ascii="David" w:hAnsi="David" w:cs="David" w:hint="cs"/>
          <w:noProof/>
          <w:color w:val="171717" w:themeColor="background2" w:themeShade="1A"/>
          <w:sz w:val="20"/>
          <w:szCs w:val="20"/>
          <w:rtl/>
        </w:rPr>
        <w:t xml:space="preserve">כבוד </w:t>
      </w:r>
      <w:r w:rsidR="00A96B82">
        <w:rPr>
          <w:rFonts w:ascii="David" w:hAnsi="David" w:cs="David" w:hint="cs"/>
          <w:noProof/>
          <w:color w:val="171717" w:themeColor="background2" w:themeShade="1A"/>
          <w:sz w:val="20"/>
          <w:szCs w:val="20"/>
          <w:rtl/>
        </w:rPr>
        <w:t xml:space="preserve">למצפוניסטים" </w:t>
      </w:r>
      <w:r w:rsidR="00A96B82" w:rsidRPr="008D7F01">
        <w:rPr>
          <w:rFonts w:ascii="David" w:hAnsi="David" w:cs="David" w:hint="cs"/>
          <w:b/>
          <w:bCs/>
          <w:noProof/>
          <w:color w:val="171717" w:themeColor="background2" w:themeShade="1A"/>
          <w:sz w:val="20"/>
          <w:szCs w:val="20"/>
          <w:rtl/>
        </w:rPr>
        <w:t>(3)</w:t>
      </w:r>
      <w:r w:rsidR="00A96B82">
        <w:rPr>
          <w:rFonts w:ascii="David" w:hAnsi="David" w:cs="David" w:hint="cs"/>
          <w:noProof/>
          <w:color w:val="171717" w:themeColor="background2" w:themeShade="1A"/>
          <w:sz w:val="20"/>
          <w:szCs w:val="20"/>
          <w:rtl/>
        </w:rPr>
        <w:t xml:space="preserve"> תועלת בקיומם. </w:t>
      </w:r>
      <w:r w:rsidR="0091006B">
        <w:rPr>
          <w:rFonts w:ascii="David" w:hAnsi="David" w:cs="David"/>
          <w:noProof/>
          <w:color w:val="171717" w:themeColor="background2" w:themeShade="1A"/>
          <w:sz w:val="20"/>
          <w:szCs w:val="20"/>
          <w:rtl/>
        </w:rPr>
        <w:br/>
      </w:r>
      <w:r w:rsidR="0091006B" w:rsidRPr="0091006B">
        <w:rPr>
          <w:rFonts w:ascii="David" w:hAnsi="David" w:cs="David" w:hint="cs"/>
          <w:b/>
          <w:bCs/>
          <w:noProof/>
          <w:color w:val="171717" w:themeColor="background2" w:themeShade="1A"/>
          <w:sz w:val="20"/>
          <w:szCs w:val="20"/>
          <w:rtl/>
        </w:rPr>
        <w:t>רציונל התרבות</w:t>
      </w:r>
      <w:r w:rsidR="00987B3C">
        <w:rPr>
          <w:rFonts w:ascii="David" w:hAnsi="David" w:cs="David" w:hint="cs"/>
          <w:b/>
          <w:bCs/>
          <w:noProof/>
          <w:color w:val="171717" w:themeColor="background2" w:themeShade="1A"/>
          <w:sz w:val="20"/>
          <w:szCs w:val="20"/>
          <w:rtl/>
        </w:rPr>
        <w:t xml:space="preserve"> (כללי)</w:t>
      </w:r>
      <w:r w:rsidR="0091006B" w:rsidRPr="0091006B">
        <w:rPr>
          <w:rFonts w:ascii="David" w:hAnsi="David" w:cs="David" w:hint="cs"/>
          <w:b/>
          <w:bCs/>
          <w:noProof/>
          <w:color w:val="171717" w:themeColor="background2" w:themeShade="1A"/>
          <w:sz w:val="20"/>
          <w:szCs w:val="20"/>
          <w:rtl/>
        </w:rPr>
        <w:t xml:space="preserve"> </w:t>
      </w:r>
      <w:r w:rsidR="0091006B">
        <w:rPr>
          <w:rFonts w:ascii="David" w:hAnsi="David" w:cs="David"/>
          <w:b/>
          <w:bCs/>
          <w:noProof/>
          <w:color w:val="171717" w:themeColor="background2" w:themeShade="1A"/>
          <w:sz w:val="20"/>
          <w:szCs w:val="20"/>
          <w:rtl/>
        </w:rPr>
        <w:t>–</w:t>
      </w:r>
      <w:r w:rsidR="0091006B">
        <w:rPr>
          <w:rFonts w:ascii="David" w:hAnsi="David" w:cs="David" w:hint="cs"/>
          <w:noProof/>
          <w:color w:val="171717" w:themeColor="background2" w:themeShade="1A"/>
          <w:sz w:val="20"/>
          <w:szCs w:val="20"/>
          <w:rtl/>
        </w:rPr>
        <w:t xml:space="preserve">זכות נחוצה למימוש חיים אוטונומיים בעלי משמעות. ההגנה על התרבות נובעת מקרבה לוודאות לפגיעה ולכן תינתן לרוב לקבוצת המיעוט בחברה. </w:t>
      </w:r>
    </w:p>
    <w:p w14:paraId="38707637" w14:textId="4ED4FB45" w:rsidR="004157B0" w:rsidRPr="004157B0" w:rsidRDefault="004157B0" w:rsidP="004157B0">
      <w:pPr>
        <w:bidi/>
        <w:spacing w:before="120" w:after="0" w:line="360" w:lineRule="auto"/>
        <w:rPr>
          <w:rFonts w:ascii="David" w:hAnsi="David" w:cs="David"/>
          <w:b/>
          <w:bCs/>
          <w:noProof/>
          <w:color w:val="FF0000"/>
          <w:sz w:val="20"/>
          <w:szCs w:val="20"/>
          <w:rtl/>
        </w:rPr>
      </w:pPr>
      <w:r w:rsidRPr="004157B0">
        <w:rPr>
          <w:rFonts w:ascii="David" w:hAnsi="David" w:cs="David" w:hint="cs"/>
          <w:b/>
          <w:bCs/>
          <w:noProof/>
          <w:color w:val="FF0000"/>
          <w:sz w:val="20"/>
          <w:szCs w:val="20"/>
          <w:rtl/>
        </w:rPr>
        <w:t>היקף הזכות לתרבות רחבה יותר, בעוד שמשקל חופש המצפון כבד יותר.</w:t>
      </w:r>
    </w:p>
    <w:p w14:paraId="742AEDC0" w14:textId="2A3249C0" w:rsidR="00202472" w:rsidRPr="00202472" w:rsidRDefault="00202472" w:rsidP="00202472">
      <w:pPr>
        <w:bidi/>
        <w:spacing w:before="120" w:after="0" w:line="360" w:lineRule="auto"/>
        <w:rPr>
          <w:rFonts w:ascii="David" w:hAnsi="David" w:cs="David"/>
          <w:noProof/>
          <w:color w:val="171717" w:themeColor="background2" w:themeShade="1A"/>
          <w:sz w:val="20"/>
          <w:szCs w:val="20"/>
          <w:rtl/>
        </w:rPr>
      </w:pPr>
      <w:r w:rsidRPr="00202472">
        <w:rPr>
          <w:rFonts w:ascii="David" w:hAnsi="David" w:cs="David" w:hint="cs"/>
          <w:b/>
          <w:bCs/>
          <w:noProof/>
          <w:color w:val="171717" w:themeColor="background2" w:themeShade="1A"/>
          <w:sz w:val="20"/>
          <w:szCs w:val="20"/>
          <w:rtl/>
        </w:rPr>
        <w:t>מעמד חופש הדת בישראל</w:t>
      </w:r>
      <w:r w:rsidRPr="00202472">
        <w:rPr>
          <w:rFonts w:ascii="David" w:hAnsi="David" w:cs="David" w:hint="cs"/>
          <w:noProof/>
          <w:color w:val="171717" w:themeColor="background2" w:themeShade="1A"/>
          <w:sz w:val="20"/>
          <w:szCs w:val="20"/>
          <w:rtl/>
        </w:rPr>
        <w:t>: עד היום יש אמרות אגב בלבד. ביהמ"ש לא עשה שימוש בחופש הדת כדי לפסול חקיקה ראשית.</w:t>
      </w:r>
    </w:p>
    <w:p w14:paraId="785F1AD9" w14:textId="4F8874F2" w:rsidR="004448F6" w:rsidRPr="00780320" w:rsidRDefault="008D7F01" w:rsidP="00FB2741">
      <w:pPr>
        <w:pStyle w:val="a7"/>
        <w:numPr>
          <w:ilvl w:val="0"/>
          <w:numId w:val="43"/>
        </w:numPr>
        <w:bidi/>
        <w:spacing w:before="120" w:after="0" w:line="360" w:lineRule="auto"/>
        <w:rPr>
          <w:rFonts w:ascii="David" w:hAnsi="David" w:cs="David"/>
          <w:noProof/>
          <w:color w:val="171717" w:themeColor="background2" w:themeShade="1A"/>
          <w:sz w:val="20"/>
          <w:szCs w:val="20"/>
        </w:rPr>
      </w:pPr>
      <w:r w:rsidRPr="00780320">
        <w:rPr>
          <w:rFonts w:ascii="David" w:hAnsi="David" w:cs="David" w:hint="cs"/>
          <w:b/>
          <w:bCs/>
          <w:noProof/>
          <w:color w:val="171717" w:themeColor="background2" w:themeShade="1A"/>
          <w:sz w:val="20"/>
          <w:szCs w:val="20"/>
          <w:highlight w:val="lightGray"/>
          <w:rtl/>
        </w:rPr>
        <w:t>פסרו נ' גולדשטיין</w:t>
      </w:r>
      <w:r w:rsidR="004448F6" w:rsidRPr="00780320">
        <w:rPr>
          <w:rFonts w:ascii="David" w:hAnsi="David" w:cs="David" w:hint="cs"/>
          <w:b/>
          <w:bCs/>
          <w:noProof/>
          <w:color w:val="171717" w:themeColor="background2" w:themeShade="1A"/>
          <w:sz w:val="20"/>
          <w:szCs w:val="20"/>
          <w:highlight w:val="lightGray"/>
          <w:rtl/>
        </w:rPr>
        <w:t xml:space="preserve"> </w:t>
      </w:r>
      <w:r w:rsidR="00C648AA" w:rsidRPr="00780320">
        <w:rPr>
          <w:rFonts w:ascii="David" w:hAnsi="David" w:cs="David"/>
          <w:b/>
          <w:bCs/>
          <w:noProof/>
          <w:color w:val="171717" w:themeColor="background2" w:themeShade="1A"/>
          <w:sz w:val="20"/>
          <w:szCs w:val="20"/>
          <w:rtl/>
        </w:rPr>
        <w:t>–</w:t>
      </w:r>
      <w:r w:rsidRPr="00780320">
        <w:rPr>
          <w:rFonts w:ascii="David" w:hAnsi="David" w:cs="David" w:hint="cs"/>
          <w:b/>
          <w:bCs/>
          <w:noProof/>
          <w:color w:val="171717" w:themeColor="background2" w:themeShade="1A"/>
          <w:sz w:val="20"/>
          <w:szCs w:val="20"/>
          <w:rtl/>
        </w:rPr>
        <w:t xml:space="preserve"> </w:t>
      </w:r>
      <w:r w:rsidR="004448F6" w:rsidRPr="00780320">
        <w:rPr>
          <w:rFonts w:ascii="David" w:hAnsi="David" w:cs="David" w:hint="cs"/>
          <w:b/>
          <w:bCs/>
          <w:noProof/>
          <w:color w:val="FF0000"/>
          <w:sz w:val="20"/>
          <w:szCs w:val="20"/>
          <w:rtl/>
        </w:rPr>
        <w:t xml:space="preserve">רציונל הזכות לתרבות. </w:t>
      </w:r>
      <w:r w:rsidR="00C648AA" w:rsidRPr="00780320">
        <w:rPr>
          <w:rFonts w:ascii="David" w:hAnsi="David" w:cs="David" w:hint="cs"/>
          <w:noProof/>
          <w:color w:val="171717" w:themeColor="background2" w:themeShade="1A"/>
          <w:sz w:val="20"/>
          <w:szCs w:val="20"/>
          <w:rtl/>
        </w:rPr>
        <w:t>עותרת עשתה גיור רפורמי בחו"ל ורוצה להיות אזרחית ישראל</w:t>
      </w:r>
      <w:r w:rsidR="005F64EB" w:rsidRPr="00780320">
        <w:rPr>
          <w:rFonts w:ascii="David" w:hAnsi="David" w:cs="David" w:hint="cs"/>
          <w:noProof/>
          <w:color w:val="171717" w:themeColor="background2" w:themeShade="1A"/>
          <w:sz w:val="20"/>
          <w:szCs w:val="20"/>
          <w:rtl/>
        </w:rPr>
        <w:t xml:space="preserve"> אך לא מתירים לה</w:t>
      </w:r>
      <w:r w:rsidR="00C648AA" w:rsidRPr="00780320">
        <w:rPr>
          <w:rFonts w:ascii="David" w:hAnsi="David" w:cs="David" w:hint="cs"/>
          <w:noProof/>
          <w:color w:val="171717" w:themeColor="background2" w:themeShade="1A"/>
          <w:sz w:val="20"/>
          <w:szCs w:val="20"/>
          <w:rtl/>
        </w:rPr>
        <w:t>.</w:t>
      </w:r>
      <w:r w:rsidR="004448F6" w:rsidRPr="00780320">
        <w:rPr>
          <w:rFonts w:ascii="David" w:hAnsi="David" w:cs="David" w:hint="cs"/>
          <w:noProof/>
          <w:color w:val="171717" w:themeColor="background2" w:themeShade="1A"/>
          <w:sz w:val="20"/>
          <w:szCs w:val="20"/>
          <w:rtl/>
        </w:rPr>
        <w:t xml:space="preserve"> </w:t>
      </w:r>
      <w:r w:rsidR="005F64EB" w:rsidRPr="00780320">
        <w:rPr>
          <w:rFonts w:ascii="David" w:hAnsi="David" w:cs="David" w:hint="cs"/>
          <w:b/>
          <w:bCs/>
          <w:noProof/>
          <w:color w:val="171717" w:themeColor="background2" w:themeShade="1A"/>
          <w:sz w:val="20"/>
          <w:szCs w:val="20"/>
          <w:rtl/>
        </w:rPr>
        <w:t xml:space="preserve">שמגר: </w:t>
      </w:r>
      <w:r w:rsidR="00D71292" w:rsidRPr="00780320">
        <w:rPr>
          <w:rFonts w:ascii="David" w:hAnsi="David" w:cs="David" w:hint="cs"/>
          <w:noProof/>
          <w:color w:val="171717" w:themeColor="background2" w:themeShade="1A"/>
          <w:sz w:val="20"/>
          <w:szCs w:val="20"/>
          <w:rtl/>
        </w:rPr>
        <w:t>נפגע חופש הדת של העותרת מאחר וחלק מחופש הדת ה</w:t>
      </w:r>
      <w:r w:rsidR="00EC5221" w:rsidRPr="00780320">
        <w:rPr>
          <w:rFonts w:ascii="David" w:hAnsi="David" w:cs="David" w:hint="cs"/>
          <w:noProof/>
          <w:color w:val="171717" w:themeColor="background2" w:themeShade="1A"/>
          <w:sz w:val="20"/>
          <w:szCs w:val="20"/>
          <w:rtl/>
        </w:rPr>
        <w:t>ו</w:t>
      </w:r>
      <w:r w:rsidR="00D71292" w:rsidRPr="00780320">
        <w:rPr>
          <w:rFonts w:ascii="David" w:hAnsi="David" w:cs="David" w:hint="cs"/>
          <w:noProof/>
          <w:color w:val="171717" w:themeColor="background2" w:themeShade="1A"/>
          <w:sz w:val="20"/>
          <w:szCs w:val="20"/>
          <w:rtl/>
        </w:rPr>
        <w:t xml:space="preserve">א החירות לבחור את הדת ולהמיר אותה </w:t>
      </w:r>
      <w:r w:rsidR="00D71292" w:rsidRPr="00780320">
        <w:rPr>
          <w:rFonts w:ascii="David" w:hAnsi="David" w:cs="David" w:hint="cs"/>
          <w:noProof/>
          <w:color w:val="171717" w:themeColor="background2" w:themeShade="1A"/>
          <w:sz w:val="20"/>
          <w:szCs w:val="20"/>
          <w:rtl/>
        </w:rPr>
        <w:lastRenderedPageBreak/>
        <w:t xml:space="preserve">כרצונה. </w:t>
      </w:r>
      <w:r w:rsidR="00D71292" w:rsidRPr="00780320">
        <w:rPr>
          <w:rFonts w:ascii="David" w:hAnsi="David" w:cs="David" w:hint="cs"/>
          <w:b/>
          <w:bCs/>
          <w:noProof/>
          <w:color w:val="FF0000"/>
          <w:sz w:val="20"/>
          <w:szCs w:val="20"/>
          <w:rtl/>
        </w:rPr>
        <w:t xml:space="preserve">לדעת שמגר, המרת דת נכללת בחופש הדת. </w:t>
      </w:r>
      <w:r w:rsidR="00D71292" w:rsidRPr="00780320">
        <w:rPr>
          <w:rFonts w:ascii="David" w:hAnsi="David" w:cs="David" w:hint="cs"/>
          <w:b/>
          <w:bCs/>
          <w:noProof/>
          <w:color w:val="171717" w:themeColor="background2" w:themeShade="1A"/>
          <w:sz w:val="20"/>
          <w:szCs w:val="20"/>
          <w:rtl/>
        </w:rPr>
        <w:t>טל:</w:t>
      </w:r>
      <w:r w:rsidR="00D71292" w:rsidRPr="00780320">
        <w:rPr>
          <w:rFonts w:ascii="David" w:hAnsi="David" w:cs="David" w:hint="cs"/>
          <w:noProof/>
          <w:color w:val="171717" w:themeColor="background2" w:themeShade="1A"/>
          <w:sz w:val="20"/>
          <w:szCs w:val="20"/>
          <w:rtl/>
        </w:rPr>
        <w:t xml:space="preserve"> </w:t>
      </w:r>
      <w:r w:rsidR="0042465E" w:rsidRPr="00780320">
        <w:rPr>
          <w:rFonts w:ascii="David" w:hAnsi="David" w:cs="David" w:hint="cs"/>
          <w:noProof/>
          <w:color w:val="171717" w:themeColor="background2" w:themeShade="1A"/>
          <w:sz w:val="20"/>
          <w:szCs w:val="20"/>
          <w:rtl/>
        </w:rPr>
        <w:t xml:space="preserve">אין פגיעה בחופש הדת. </w:t>
      </w:r>
      <w:r w:rsidR="00780320" w:rsidRPr="00780320">
        <w:rPr>
          <w:rFonts w:ascii="David" w:hAnsi="David" w:cs="David"/>
          <w:noProof/>
          <w:color w:val="171717" w:themeColor="background2" w:themeShade="1A"/>
          <w:sz w:val="20"/>
          <w:szCs w:val="20"/>
          <w:rtl/>
        </w:rPr>
        <w:t>התנאת הרישום כיהודי על פי חוק המרשם והענקת מעמד כעולה לפי חוק השבות בקיומו של גיור מסוג מסוים אינן פוגעות בחופש הדת של המתגייר.</w:t>
      </w:r>
      <w:r w:rsidR="002C2F89" w:rsidRPr="00780320">
        <w:rPr>
          <w:rFonts w:ascii="David" w:hAnsi="David" w:cs="David"/>
          <w:noProof/>
          <w:color w:val="171717" w:themeColor="background2" w:themeShade="1A"/>
          <w:sz w:val="20"/>
          <w:szCs w:val="20"/>
          <w:rtl/>
        </w:rPr>
        <w:br/>
      </w:r>
    </w:p>
    <w:p w14:paraId="15D7D8F3" w14:textId="7F74CEB1" w:rsidR="005B0524" w:rsidRDefault="009562BF" w:rsidP="005B0524">
      <w:pPr>
        <w:pStyle w:val="a7"/>
        <w:numPr>
          <w:ilvl w:val="0"/>
          <w:numId w:val="43"/>
        </w:numPr>
        <w:bidi/>
        <w:spacing w:before="120" w:after="0" w:line="360" w:lineRule="auto"/>
        <w:rPr>
          <w:rFonts w:ascii="David" w:hAnsi="David" w:cs="David"/>
          <w:noProof/>
          <w:color w:val="171717" w:themeColor="background2" w:themeShade="1A"/>
          <w:sz w:val="20"/>
          <w:szCs w:val="20"/>
        </w:rPr>
      </w:pPr>
      <w:r>
        <w:rPr>
          <w:rFonts w:ascii="David" w:hAnsi="David" w:cs="David" w:hint="cs"/>
          <w:b/>
          <w:bCs/>
          <w:noProof/>
          <w:color w:val="171717" w:themeColor="background2" w:themeShade="1A"/>
          <w:sz w:val="20"/>
          <w:szCs w:val="20"/>
          <w:highlight w:val="lightGray"/>
          <w:rtl/>
        </w:rPr>
        <w:t>פ</w:t>
      </w:r>
      <w:r w:rsidR="005155CD">
        <w:rPr>
          <w:rFonts w:ascii="David" w:hAnsi="David" w:cs="David" w:hint="cs"/>
          <w:b/>
          <w:bCs/>
          <w:noProof/>
          <w:color w:val="171717" w:themeColor="background2" w:themeShade="1A"/>
          <w:sz w:val="20"/>
          <w:szCs w:val="20"/>
          <w:highlight w:val="lightGray"/>
          <w:rtl/>
        </w:rPr>
        <w:t>רשת</w:t>
      </w:r>
      <w:r>
        <w:rPr>
          <w:rFonts w:ascii="David" w:hAnsi="David" w:cs="David" w:hint="cs"/>
          <w:b/>
          <w:bCs/>
          <w:noProof/>
          <w:color w:val="171717" w:themeColor="background2" w:themeShade="1A"/>
          <w:sz w:val="20"/>
          <w:szCs w:val="20"/>
          <w:highlight w:val="lightGray"/>
          <w:rtl/>
        </w:rPr>
        <w:t xml:space="preserve"> </w:t>
      </w:r>
      <w:r w:rsidR="004448F6" w:rsidRPr="00855DBE">
        <w:rPr>
          <w:rFonts w:ascii="David" w:hAnsi="David" w:cs="David" w:hint="cs"/>
          <w:b/>
          <w:bCs/>
          <w:noProof/>
          <w:color w:val="171717" w:themeColor="background2" w:themeShade="1A"/>
          <w:sz w:val="20"/>
          <w:szCs w:val="20"/>
          <w:highlight w:val="lightGray"/>
          <w:rtl/>
        </w:rPr>
        <w:t>חורב</w:t>
      </w:r>
      <w:r w:rsidR="004448F6">
        <w:rPr>
          <w:rFonts w:ascii="David" w:hAnsi="David" w:cs="David" w:hint="cs"/>
          <w:b/>
          <w:bCs/>
          <w:noProof/>
          <w:color w:val="171717" w:themeColor="background2" w:themeShade="1A"/>
          <w:sz w:val="20"/>
          <w:szCs w:val="20"/>
          <w:rtl/>
        </w:rPr>
        <w:t xml:space="preserve"> </w:t>
      </w:r>
      <w:r w:rsidR="00855DBE">
        <w:rPr>
          <w:rFonts w:ascii="David" w:hAnsi="David" w:cs="David"/>
          <w:b/>
          <w:bCs/>
          <w:noProof/>
          <w:color w:val="171717" w:themeColor="background2" w:themeShade="1A"/>
          <w:sz w:val="20"/>
          <w:szCs w:val="20"/>
          <w:rtl/>
        </w:rPr>
        <w:t>–</w:t>
      </w:r>
      <w:r w:rsidR="007F585D">
        <w:rPr>
          <w:rFonts w:ascii="David" w:hAnsi="David" w:cs="David" w:hint="cs"/>
          <w:b/>
          <w:bCs/>
          <w:noProof/>
          <w:color w:val="FF0000"/>
          <w:sz w:val="20"/>
          <w:szCs w:val="20"/>
          <w:rtl/>
        </w:rPr>
        <w:t xml:space="preserve"> </w:t>
      </w:r>
      <w:r w:rsidR="00855DBE" w:rsidRPr="00855DBE">
        <w:rPr>
          <w:rFonts w:ascii="David" w:hAnsi="David" w:cs="David" w:hint="cs"/>
          <w:noProof/>
          <w:color w:val="171717" w:themeColor="background2" w:themeShade="1A"/>
          <w:sz w:val="20"/>
          <w:szCs w:val="20"/>
          <w:rtl/>
        </w:rPr>
        <w:t>סגירת רחוב בר אילן בשבת.</w:t>
      </w:r>
      <w:r w:rsidR="00855DBE">
        <w:rPr>
          <w:rFonts w:ascii="David" w:hAnsi="David" w:cs="David" w:hint="cs"/>
          <w:b/>
          <w:bCs/>
          <w:noProof/>
          <w:color w:val="171717" w:themeColor="background2" w:themeShade="1A"/>
          <w:sz w:val="20"/>
          <w:szCs w:val="20"/>
          <w:rtl/>
        </w:rPr>
        <w:t xml:space="preserve"> </w:t>
      </w:r>
      <w:r w:rsidR="00855DBE" w:rsidRPr="00855DBE">
        <w:rPr>
          <w:rFonts w:ascii="David" w:hAnsi="David" w:cs="David" w:hint="cs"/>
          <w:noProof/>
          <w:color w:val="171717" w:themeColor="background2" w:themeShade="1A"/>
          <w:sz w:val="20"/>
          <w:szCs w:val="20"/>
          <w:rtl/>
        </w:rPr>
        <w:t>התנגשות בין חופש הדת לחופש התנועה.</w:t>
      </w:r>
      <w:r w:rsidR="00855DBE">
        <w:rPr>
          <w:rFonts w:ascii="David" w:hAnsi="David" w:cs="David" w:hint="cs"/>
          <w:b/>
          <w:bCs/>
          <w:noProof/>
          <w:color w:val="171717" w:themeColor="background2" w:themeShade="1A"/>
          <w:sz w:val="20"/>
          <w:szCs w:val="20"/>
          <w:rtl/>
        </w:rPr>
        <w:t xml:space="preserve"> ברק: </w:t>
      </w:r>
      <w:r>
        <w:rPr>
          <w:rFonts w:ascii="David" w:hAnsi="David" w:cs="David" w:hint="cs"/>
          <w:noProof/>
          <w:color w:val="171717" w:themeColor="background2" w:themeShade="1A"/>
          <w:sz w:val="20"/>
          <w:szCs w:val="20"/>
          <w:rtl/>
        </w:rPr>
        <w:t xml:space="preserve">הפגיעה היחידה היא </w:t>
      </w:r>
      <w:r w:rsidRPr="009562BF">
        <w:rPr>
          <w:rFonts w:ascii="David" w:hAnsi="David" w:cs="David" w:hint="cs"/>
          <w:b/>
          <w:bCs/>
          <w:noProof/>
          <w:color w:val="FF0000"/>
          <w:sz w:val="20"/>
          <w:szCs w:val="20"/>
          <w:u w:val="single"/>
          <w:rtl/>
        </w:rPr>
        <w:t>ב</w:t>
      </w:r>
      <w:r w:rsidR="007F585D">
        <w:rPr>
          <w:rFonts w:ascii="David" w:hAnsi="David" w:cs="David" w:hint="cs"/>
          <w:b/>
          <w:bCs/>
          <w:noProof/>
          <w:color w:val="FF0000"/>
          <w:sz w:val="20"/>
          <w:szCs w:val="20"/>
          <w:u w:val="single"/>
          <w:rtl/>
        </w:rPr>
        <w:t xml:space="preserve">אינטרס </w:t>
      </w:r>
      <w:r w:rsidRPr="009562BF">
        <w:rPr>
          <w:rFonts w:ascii="David" w:hAnsi="David" w:cs="David" w:hint="cs"/>
          <w:b/>
          <w:bCs/>
          <w:noProof/>
          <w:color w:val="FF0000"/>
          <w:sz w:val="20"/>
          <w:szCs w:val="20"/>
          <w:u w:val="single"/>
          <w:rtl/>
        </w:rPr>
        <w:t>רגשות הדת</w:t>
      </w:r>
      <w:r w:rsidRPr="009562BF">
        <w:rPr>
          <w:rFonts w:ascii="David" w:hAnsi="David" w:cs="David" w:hint="cs"/>
          <w:noProof/>
          <w:color w:val="FF0000"/>
          <w:sz w:val="20"/>
          <w:szCs w:val="20"/>
          <w:u w:val="single"/>
          <w:rtl/>
        </w:rPr>
        <w:t xml:space="preserve"> </w:t>
      </w:r>
      <w:r w:rsidRPr="009562BF">
        <w:rPr>
          <w:rFonts w:ascii="David" w:hAnsi="David" w:cs="David"/>
          <w:b/>
          <w:bCs/>
          <w:noProof/>
          <w:color w:val="FF0000"/>
          <w:sz w:val="20"/>
          <w:szCs w:val="20"/>
          <w:rtl/>
        </w:rPr>
        <w:t>–</w:t>
      </w:r>
      <w:r>
        <w:rPr>
          <w:rFonts w:ascii="David" w:hAnsi="David" w:cs="David" w:hint="cs"/>
          <w:noProof/>
          <w:color w:val="171717" w:themeColor="background2" w:themeShade="1A"/>
          <w:sz w:val="20"/>
          <w:szCs w:val="20"/>
          <w:rtl/>
        </w:rPr>
        <w:t xml:space="preserve"> </w:t>
      </w:r>
      <w:r w:rsidRPr="009562BF">
        <w:rPr>
          <w:rFonts w:ascii="David" w:hAnsi="David" w:cs="David" w:hint="cs"/>
          <w:b/>
          <w:bCs/>
          <w:noProof/>
          <w:color w:val="171717" w:themeColor="background2" w:themeShade="1A"/>
          <w:sz w:val="20"/>
          <w:szCs w:val="20"/>
          <w:rtl/>
        </w:rPr>
        <w:t>אינטרס שההגנה עליו פחותה.</w:t>
      </w:r>
      <w:r>
        <w:rPr>
          <w:rFonts w:ascii="David" w:hAnsi="David" w:cs="David" w:hint="cs"/>
          <w:noProof/>
          <w:color w:val="171717" w:themeColor="background2" w:themeShade="1A"/>
          <w:sz w:val="20"/>
          <w:szCs w:val="20"/>
          <w:rtl/>
        </w:rPr>
        <w:t xml:space="preserve"> </w:t>
      </w:r>
      <w:r w:rsidR="00F03827" w:rsidRPr="00F03827">
        <w:rPr>
          <w:rFonts w:ascii="David" w:hAnsi="David" w:cs="David" w:hint="cs"/>
          <w:b/>
          <w:bCs/>
          <w:noProof/>
          <w:color w:val="171717" w:themeColor="background2" w:themeShade="1A"/>
          <w:sz w:val="20"/>
          <w:szCs w:val="20"/>
          <w:rtl/>
        </w:rPr>
        <w:t>חשין</w:t>
      </w:r>
      <w:r w:rsidR="00F03827" w:rsidRPr="00322044">
        <w:rPr>
          <w:rFonts w:ascii="David" w:hAnsi="David" w:cs="David" w:hint="cs"/>
          <w:b/>
          <w:bCs/>
          <w:noProof/>
          <w:sz w:val="20"/>
          <w:szCs w:val="20"/>
          <w:rtl/>
        </w:rPr>
        <w:t>:</w:t>
      </w:r>
      <w:r w:rsidR="00F03827" w:rsidRPr="00322044">
        <w:rPr>
          <w:rFonts w:ascii="David" w:hAnsi="David" w:cs="David" w:hint="cs"/>
          <w:b/>
          <w:bCs/>
          <w:noProof/>
          <w:color w:val="FF0000"/>
          <w:sz w:val="20"/>
          <w:szCs w:val="20"/>
          <w:rtl/>
        </w:rPr>
        <w:t xml:space="preserve"> </w:t>
      </w:r>
      <w:r w:rsidR="00C15C68" w:rsidRPr="00322044">
        <w:rPr>
          <w:rFonts w:ascii="David" w:hAnsi="David" w:cs="David" w:hint="cs"/>
          <w:b/>
          <w:bCs/>
          <w:noProof/>
          <w:color w:val="FF0000"/>
          <w:sz w:val="20"/>
          <w:szCs w:val="20"/>
          <w:rtl/>
        </w:rPr>
        <w:t>לצד עקרון חופש הדת, ואף כחלק מימנו, קיים עקרון החופש מדת כעקרון חוקתי בישראל.</w:t>
      </w:r>
      <w:r w:rsidR="00F03827">
        <w:rPr>
          <w:rFonts w:ascii="David" w:hAnsi="David" w:cs="David" w:hint="cs"/>
          <w:noProof/>
          <w:color w:val="171717" w:themeColor="background2" w:themeShade="1A"/>
          <w:sz w:val="20"/>
          <w:szCs w:val="20"/>
          <w:rtl/>
        </w:rPr>
        <w:t xml:space="preserve"> </w:t>
      </w:r>
      <w:r w:rsidRPr="009562BF">
        <w:rPr>
          <w:rFonts w:ascii="David" w:hAnsi="David" w:cs="David" w:hint="cs"/>
          <w:noProof/>
          <w:color w:val="171717" w:themeColor="background2" w:themeShade="1A"/>
          <w:sz w:val="20"/>
          <w:szCs w:val="20"/>
          <w:u w:val="single"/>
          <w:rtl/>
        </w:rPr>
        <w:t>ביקורת של גידי</w:t>
      </w:r>
      <w:r>
        <w:rPr>
          <w:rFonts w:ascii="David" w:hAnsi="David" w:cs="David" w:hint="cs"/>
          <w:noProof/>
          <w:color w:val="171717" w:themeColor="background2" w:themeShade="1A"/>
          <w:sz w:val="20"/>
          <w:szCs w:val="20"/>
          <w:rtl/>
        </w:rPr>
        <w:t xml:space="preserve">: אם היינו מסתכלים על רציונל התרבות היינו מוצאים פגיעה. </w:t>
      </w:r>
      <w:r w:rsidR="005B0524">
        <w:rPr>
          <w:rFonts w:ascii="David" w:hAnsi="David" w:cs="David"/>
          <w:noProof/>
          <w:color w:val="171717" w:themeColor="background2" w:themeShade="1A"/>
          <w:sz w:val="20"/>
          <w:szCs w:val="20"/>
          <w:rtl/>
        </w:rPr>
        <w:br/>
      </w:r>
    </w:p>
    <w:p w14:paraId="0DD0483A" w14:textId="1112888E" w:rsidR="009562BF" w:rsidRPr="005B0524" w:rsidRDefault="00467631" w:rsidP="005B0524">
      <w:pPr>
        <w:pStyle w:val="a7"/>
        <w:numPr>
          <w:ilvl w:val="0"/>
          <w:numId w:val="43"/>
        </w:numPr>
        <w:bidi/>
        <w:spacing w:before="120" w:after="0" w:line="360" w:lineRule="auto"/>
        <w:rPr>
          <w:rFonts w:ascii="David" w:hAnsi="David" w:cs="David"/>
          <w:noProof/>
          <w:color w:val="171717" w:themeColor="background2" w:themeShade="1A"/>
          <w:sz w:val="20"/>
          <w:szCs w:val="20"/>
        </w:rPr>
      </w:pPr>
      <w:r w:rsidRPr="005B0524">
        <w:rPr>
          <w:rFonts w:ascii="David" w:hAnsi="David" w:cs="David" w:hint="cs"/>
          <w:b/>
          <w:bCs/>
          <w:noProof/>
          <w:color w:val="171717" w:themeColor="background2" w:themeShade="1A"/>
          <w:sz w:val="20"/>
          <w:szCs w:val="20"/>
          <w:highlight w:val="lightGray"/>
          <w:rtl/>
        </w:rPr>
        <w:t>סולדוך נ' עיריית רחובות</w:t>
      </w:r>
      <w:r w:rsidRPr="005B0524">
        <w:rPr>
          <w:rFonts w:ascii="David" w:hAnsi="David" w:cs="David" w:hint="cs"/>
          <w:noProof/>
          <w:color w:val="171717" w:themeColor="background2" w:themeShade="1A"/>
          <w:sz w:val="20"/>
          <w:szCs w:val="20"/>
          <w:rtl/>
        </w:rPr>
        <w:t xml:space="preserve"> </w:t>
      </w:r>
      <w:r w:rsidR="008F7C1A" w:rsidRPr="005B0524">
        <w:rPr>
          <w:rFonts w:ascii="David" w:hAnsi="David" w:cs="David"/>
          <w:noProof/>
          <w:color w:val="171717" w:themeColor="background2" w:themeShade="1A"/>
          <w:sz w:val="20"/>
          <w:szCs w:val="20"/>
          <w:rtl/>
        </w:rPr>
        <w:t>–</w:t>
      </w:r>
      <w:r w:rsidRPr="005B0524">
        <w:rPr>
          <w:rFonts w:ascii="David" w:hAnsi="David" w:cs="David" w:hint="cs"/>
          <w:noProof/>
          <w:color w:val="171717" w:themeColor="background2" w:themeShade="1A"/>
          <w:sz w:val="20"/>
          <w:szCs w:val="20"/>
          <w:rtl/>
        </w:rPr>
        <w:t xml:space="preserve"> </w:t>
      </w:r>
      <w:r w:rsidR="008F7C1A" w:rsidRPr="005B0524">
        <w:rPr>
          <w:rFonts w:ascii="David" w:hAnsi="David" w:cs="David" w:hint="cs"/>
          <w:noProof/>
          <w:color w:val="171717" w:themeColor="background2" w:themeShade="1A"/>
          <w:sz w:val="20"/>
          <w:szCs w:val="20"/>
          <w:rtl/>
        </w:rPr>
        <w:t xml:space="preserve">נדונה עתירה של תושבים </w:t>
      </w:r>
      <w:r w:rsidR="00823FCE" w:rsidRPr="005B0524">
        <w:rPr>
          <w:rFonts w:ascii="David" w:hAnsi="David" w:cs="David" w:hint="cs"/>
          <w:noProof/>
          <w:color w:val="171717" w:themeColor="background2" w:themeShade="1A"/>
          <w:sz w:val="20"/>
          <w:szCs w:val="20"/>
          <w:rtl/>
        </w:rPr>
        <w:t xml:space="preserve">"חילוניים" כנגד הקצאת מגרש באזור מגוריהם. </w:t>
      </w:r>
      <w:r w:rsidR="00F757DE" w:rsidRPr="005B0524">
        <w:rPr>
          <w:rFonts w:ascii="David" w:hAnsi="David" w:cs="David" w:hint="cs"/>
          <w:noProof/>
          <w:color w:val="171717" w:themeColor="background2" w:themeShade="1A"/>
          <w:sz w:val="20"/>
          <w:szCs w:val="20"/>
          <w:rtl/>
        </w:rPr>
        <w:t xml:space="preserve">העותרים טוענים לפגיעה בחופש מדת. </w:t>
      </w:r>
      <w:r w:rsidR="005B0524" w:rsidRPr="005B0524">
        <w:rPr>
          <w:rFonts w:ascii="David" w:hAnsi="David" w:cs="David" w:hint="cs"/>
          <w:b/>
          <w:bCs/>
          <w:noProof/>
          <w:color w:val="FF0000"/>
          <w:sz w:val="20"/>
          <w:szCs w:val="20"/>
          <w:rtl/>
        </w:rPr>
        <w:t>לשיטתה של פרוקצ'יה חופש הדת וחופש מדת נכללים בכבוד האדם כי הם ביטויים של האוטונומיה שלנו</w:t>
      </w:r>
      <w:r w:rsidR="00FC3E74">
        <w:rPr>
          <w:rFonts w:ascii="David" w:hAnsi="David" w:cs="David" w:hint="cs"/>
          <w:b/>
          <w:bCs/>
          <w:noProof/>
          <w:color w:val="FF0000"/>
          <w:sz w:val="20"/>
          <w:szCs w:val="20"/>
          <w:rtl/>
        </w:rPr>
        <w:t xml:space="preserve"> </w:t>
      </w:r>
      <w:r w:rsidR="005B0524" w:rsidRPr="005B0524">
        <w:rPr>
          <w:rFonts w:ascii="David" w:hAnsi="David" w:cs="David" w:hint="cs"/>
          <w:b/>
          <w:bCs/>
          <w:noProof/>
          <w:color w:val="FF0000"/>
          <w:sz w:val="20"/>
          <w:szCs w:val="20"/>
          <w:rtl/>
        </w:rPr>
        <w:t xml:space="preserve">. </w:t>
      </w:r>
      <w:r w:rsidR="00627E11" w:rsidRPr="00627E11">
        <w:rPr>
          <w:rFonts w:ascii="David" w:hAnsi="David" w:cs="David" w:hint="cs"/>
          <w:b/>
          <w:bCs/>
          <w:noProof/>
          <w:color w:val="0D0D0D" w:themeColor="text1" w:themeTint="F2"/>
          <w:sz w:val="20"/>
          <w:szCs w:val="20"/>
          <w:rtl/>
        </w:rPr>
        <w:t>פרוקצ'יה כוללת את החופש לאמונה דתית תחת הזכות לאוטונומיית הרצון הפרטי ולא תחת חופש מדת.</w:t>
      </w:r>
      <w:r w:rsidR="009562BF" w:rsidRPr="00627E11">
        <w:rPr>
          <w:rFonts w:ascii="David" w:hAnsi="David" w:cs="David"/>
          <w:noProof/>
          <w:color w:val="171717" w:themeColor="background2" w:themeShade="1A"/>
          <w:sz w:val="20"/>
          <w:szCs w:val="20"/>
          <w:rtl/>
        </w:rPr>
        <w:br/>
      </w:r>
    </w:p>
    <w:p w14:paraId="32983287" w14:textId="25AF58AD" w:rsidR="0021536B" w:rsidRPr="00D20E6C" w:rsidRDefault="007159D0" w:rsidP="00D20E6C">
      <w:pPr>
        <w:pStyle w:val="a7"/>
        <w:numPr>
          <w:ilvl w:val="0"/>
          <w:numId w:val="43"/>
        </w:numPr>
        <w:bidi/>
        <w:spacing w:before="120" w:after="0" w:line="360" w:lineRule="auto"/>
        <w:rPr>
          <w:rFonts w:ascii="David" w:hAnsi="David" w:cs="David"/>
          <w:b/>
          <w:bCs/>
          <w:noProof/>
          <w:color w:val="171717" w:themeColor="background2" w:themeShade="1A"/>
          <w:sz w:val="20"/>
          <w:szCs w:val="20"/>
        </w:rPr>
      </w:pPr>
      <w:r>
        <w:rPr>
          <w:rFonts w:ascii="David" w:hAnsi="David" w:cs="David" w:hint="cs"/>
          <w:b/>
          <w:bCs/>
          <w:noProof/>
          <w:color w:val="171717" w:themeColor="background2" w:themeShade="1A"/>
          <w:sz w:val="20"/>
          <w:szCs w:val="20"/>
          <w:highlight w:val="lightGray"/>
          <w:rtl/>
        </w:rPr>
        <w:t>פרשת</w:t>
      </w:r>
      <w:r w:rsidR="009562BF">
        <w:rPr>
          <w:rFonts w:ascii="David" w:hAnsi="David" w:cs="David" w:hint="cs"/>
          <w:b/>
          <w:bCs/>
          <w:noProof/>
          <w:color w:val="171717" w:themeColor="background2" w:themeShade="1A"/>
          <w:sz w:val="20"/>
          <w:szCs w:val="20"/>
          <w:highlight w:val="lightGray"/>
          <w:rtl/>
        </w:rPr>
        <w:t xml:space="preserve"> </w:t>
      </w:r>
      <w:r w:rsidR="009562BF" w:rsidRPr="009562BF">
        <w:rPr>
          <w:rFonts w:ascii="David" w:hAnsi="David" w:cs="David" w:hint="cs"/>
          <w:b/>
          <w:bCs/>
          <w:noProof/>
          <w:color w:val="171717" w:themeColor="background2" w:themeShade="1A"/>
          <w:sz w:val="20"/>
          <w:szCs w:val="20"/>
          <w:highlight w:val="lightGray"/>
          <w:rtl/>
        </w:rPr>
        <w:t>שביט</w:t>
      </w:r>
      <w:r w:rsidR="009562BF">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sidR="009562BF">
        <w:rPr>
          <w:rFonts w:ascii="David" w:hAnsi="David" w:cs="David" w:hint="cs"/>
          <w:b/>
          <w:bCs/>
          <w:noProof/>
          <w:color w:val="171717" w:themeColor="background2" w:themeShade="1A"/>
          <w:sz w:val="20"/>
          <w:szCs w:val="20"/>
          <w:rtl/>
        </w:rPr>
        <w:t xml:space="preserve"> </w:t>
      </w:r>
      <w:r w:rsidRPr="002C5FE6">
        <w:rPr>
          <w:rFonts w:ascii="David" w:hAnsi="David" w:cs="David" w:hint="cs"/>
          <w:noProof/>
          <w:color w:val="171717" w:themeColor="background2" w:themeShade="1A"/>
          <w:sz w:val="20"/>
          <w:szCs w:val="20"/>
          <w:rtl/>
        </w:rPr>
        <w:t>עתירה כנגד</w:t>
      </w:r>
      <w:r w:rsidR="002C5FE6">
        <w:rPr>
          <w:rFonts w:ascii="David" w:hAnsi="David" w:cs="David" w:hint="cs"/>
          <w:b/>
          <w:bCs/>
          <w:noProof/>
          <w:color w:val="171717" w:themeColor="background2" w:themeShade="1A"/>
          <w:sz w:val="20"/>
          <w:szCs w:val="20"/>
          <w:rtl/>
        </w:rPr>
        <w:t xml:space="preserve"> </w:t>
      </w:r>
      <w:r w:rsidR="002C5FE6" w:rsidRPr="002C5FE6">
        <w:rPr>
          <w:rFonts w:ascii="David" w:hAnsi="David" w:cs="David" w:hint="cs"/>
          <w:noProof/>
          <w:color w:val="171717" w:themeColor="background2" w:themeShade="1A"/>
          <w:sz w:val="20"/>
          <w:szCs w:val="20"/>
          <w:rtl/>
        </w:rPr>
        <w:t>בלעדיות הכיתוב בעברית על המצבה.</w:t>
      </w:r>
      <w:r w:rsidR="002C5FE6">
        <w:rPr>
          <w:rFonts w:ascii="David" w:hAnsi="David" w:cs="David" w:hint="cs"/>
          <w:b/>
          <w:bCs/>
          <w:noProof/>
          <w:color w:val="171717" w:themeColor="background2" w:themeShade="1A"/>
          <w:sz w:val="20"/>
          <w:szCs w:val="20"/>
          <w:rtl/>
        </w:rPr>
        <w:t xml:space="preserve"> </w:t>
      </w:r>
      <w:r w:rsidR="002C5FE6" w:rsidRPr="002C5FE6">
        <w:rPr>
          <w:rFonts w:ascii="David" w:hAnsi="David" w:cs="David" w:hint="cs"/>
          <w:b/>
          <w:bCs/>
          <w:noProof/>
          <w:color w:val="FF0000"/>
          <w:sz w:val="20"/>
          <w:szCs w:val="20"/>
          <w:rtl/>
        </w:rPr>
        <w:t xml:space="preserve">התנגשות בין חופש הדת לחופש מדת. </w:t>
      </w:r>
      <w:r w:rsidR="002C5FE6" w:rsidRPr="002C5FE6">
        <w:rPr>
          <w:rFonts w:ascii="David" w:hAnsi="David" w:cs="David" w:hint="cs"/>
          <w:b/>
          <w:bCs/>
          <w:noProof/>
          <w:color w:val="171717" w:themeColor="background2" w:themeShade="1A"/>
          <w:sz w:val="20"/>
          <w:szCs w:val="20"/>
          <w:rtl/>
        </w:rPr>
        <w:t xml:space="preserve">ברק: </w:t>
      </w:r>
      <w:r w:rsidR="00D20E6C" w:rsidRPr="00787589">
        <w:rPr>
          <w:rFonts w:ascii="David" w:hAnsi="David" w:cs="David" w:hint="cs"/>
          <w:noProof/>
          <w:sz w:val="20"/>
          <w:szCs w:val="20"/>
          <w:rtl/>
        </w:rPr>
        <w:t>מפרש את חופש הדת כנגזרת של חופש המצפון.</w:t>
      </w:r>
      <w:r w:rsidR="00D20E6C" w:rsidRPr="00787589">
        <w:rPr>
          <w:rFonts w:ascii="David" w:hAnsi="David" w:cs="David" w:hint="cs"/>
          <w:b/>
          <w:bCs/>
          <w:noProof/>
          <w:sz w:val="20"/>
          <w:szCs w:val="20"/>
          <w:rtl/>
        </w:rPr>
        <w:t xml:space="preserve"> </w:t>
      </w:r>
      <w:r w:rsidR="005E29C3" w:rsidRPr="00D20E6C">
        <w:rPr>
          <w:rFonts w:ascii="David" w:hAnsi="David" w:cs="David" w:hint="cs"/>
          <w:noProof/>
          <w:color w:val="171717" w:themeColor="background2" w:themeShade="1A"/>
          <w:sz w:val="20"/>
          <w:szCs w:val="20"/>
          <w:u w:val="single"/>
          <w:rtl/>
        </w:rPr>
        <w:t>אין פגיעה בחופש הדת</w:t>
      </w:r>
      <w:r w:rsidR="00164AAE" w:rsidRPr="00D20E6C">
        <w:rPr>
          <w:rFonts w:ascii="David" w:hAnsi="David" w:cs="David" w:hint="cs"/>
          <w:noProof/>
          <w:color w:val="171717" w:themeColor="background2" w:themeShade="1A"/>
          <w:sz w:val="20"/>
          <w:szCs w:val="20"/>
          <w:rtl/>
        </w:rPr>
        <w:t xml:space="preserve"> </w:t>
      </w:r>
      <w:r w:rsidR="005E29C3" w:rsidRPr="00D20E6C">
        <w:rPr>
          <w:rFonts w:ascii="David" w:hAnsi="David" w:cs="David" w:hint="cs"/>
          <w:noProof/>
          <w:color w:val="171717" w:themeColor="background2" w:themeShade="1A"/>
          <w:sz w:val="20"/>
          <w:szCs w:val="20"/>
          <w:rtl/>
        </w:rPr>
        <w:t>יש פגיעה ב</w:t>
      </w:r>
      <w:r w:rsidR="00E37880" w:rsidRPr="00D20E6C">
        <w:rPr>
          <w:rFonts w:ascii="David" w:hAnsi="David" w:cs="David" w:hint="cs"/>
          <w:noProof/>
          <w:color w:val="171717" w:themeColor="background2" w:themeShade="1A"/>
          <w:sz w:val="20"/>
          <w:szCs w:val="20"/>
          <w:rtl/>
        </w:rPr>
        <w:t xml:space="preserve">אינטרס של </w:t>
      </w:r>
      <w:r w:rsidR="005E29C3" w:rsidRPr="00D20E6C">
        <w:rPr>
          <w:rFonts w:ascii="David" w:hAnsi="David" w:cs="David" w:hint="cs"/>
          <w:noProof/>
          <w:color w:val="171717" w:themeColor="background2" w:themeShade="1A"/>
          <w:sz w:val="20"/>
          <w:szCs w:val="20"/>
          <w:rtl/>
        </w:rPr>
        <w:t xml:space="preserve">רגשות הדתיים. </w:t>
      </w:r>
      <w:r w:rsidR="0036224E" w:rsidRPr="00D20E6C">
        <w:rPr>
          <w:rFonts w:ascii="David" w:hAnsi="David" w:cs="David" w:hint="cs"/>
          <w:noProof/>
          <w:color w:val="171717" w:themeColor="background2" w:themeShade="1A"/>
          <w:sz w:val="20"/>
          <w:szCs w:val="20"/>
          <w:rtl/>
        </w:rPr>
        <w:t xml:space="preserve">כמו כן, </w:t>
      </w:r>
      <w:r w:rsidR="0036224E" w:rsidRPr="00D20E6C">
        <w:rPr>
          <w:rFonts w:ascii="David" w:hAnsi="David" w:cs="David" w:hint="cs"/>
          <w:b/>
          <w:bCs/>
          <w:noProof/>
          <w:color w:val="FF0000"/>
          <w:sz w:val="20"/>
          <w:szCs w:val="20"/>
          <w:rtl/>
        </w:rPr>
        <w:t>חופש הדת היא זכות בלתי מנויה הנגזרת מחו״י: כהאו״ח.</w:t>
      </w:r>
      <w:r w:rsidR="0036224E" w:rsidRPr="00D20E6C">
        <w:rPr>
          <w:rFonts w:asciiTheme="majorBidi" w:hAnsiTheme="majorBidi" w:cstheme="majorBidi" w:hint="cs"/>
          <w:rtl/>
        </w:rPr>
        <w:t xml:space="preserve"> </w:t>
      </w:r>
      <w:r w:rsidR="00881F85" w:rsidRPr="00D20E6C">
        <w:rPr>
          <w:rFonts w:ascii="David" w:hAnsi="David" w:cs="David" w:hint="cs"/>
          <w:b/>
          <w:bCs/>
          <w:noProof/>
          <w:color w:val="171717" w:themeColor="background2" w:themeShade="1A"/>
          <w:sz w:val="20"/>
          <w:szCs w:val="20"/>
          <w:rtl/>
        </w:rPr>
        <w:t>אנגלרד (דעת מיעוט):</w:t>
      </w:r>
      <w:r w:rsidR="00881F85" w:rsidRPr="00D20E6C">
        <w:rPr>
          <w:rFonts w:ascii="David" w:hAnsi="David" w:cs="David" w:hint="cs"/>
          <w:noProof/>
          <w:color w:val="171717" w:themeColor="background2" w:themeShade="1A"/>
          <w:sz w:val="20"/>
          <w:szCs w:val="20"/>
          <w:rtl/>
        </w:rPr>
        <w:t xml:space="preserve"> יש פגיעה בחופש הדת. </w:t>
      </w:r>
      <w:r w:rsidR="0021536B" w:rsidRPr="00D20E6C">
        <w:rPr>
          <w:rFonts w:ascii="David" w:hAnsi="David" w:cs="David"/>
          <w:noProof/>
          <w:color w:val="171717" w:themeColor="background2" w:themeShade="1A"/>
          <w:sz w:val="20"/>
          <w:szCs w:val="20"/>
          <w:rtl/>
        </w:rPr>
        <w:br/>
      </w:r>
    </w:p>
    <w:p w14:paraId="0D505780" w14:textId="7CA25A19" w:rsidR="007B3ADD" w:rsidRDefault="0021536B" w:rsidP="0021536B">
      <w:pPr>
        <w:pStyle w:val="a7"/>
        <w:numPr>
          <w:ilvl w:val="0"/>
          <w:numId w:val="43"/>
        </w:numPr>
        <w:bidi/>
        <w:spacing w:before="120" w:after="0" w:line="360" w:lineRule="auto"/>
        <w:rPr>
          <w:rFonts w:ascii="David" w:hAnsi="David" w:cs="David"/>
          <w:noProof/>
          <w:color w:val="171717" w:themeColor="background2" w:themeShade="1A"/>
          <w:sz w:val="20"/>
          <w:szCs w:val="20"/>
        </w:rPr>
      </w:pPr>
      <w:r w:rsidRPr="0021536B">
        <w:rPr>
          <w:rFonts w:ascii="David" w:hAnsi="David" w:cs="David" w:hint="cs"/>
          <w:b/>
          <w:bCs/>
          <w:noProof/>
          <w:color w:val="171717" w:themeColor="background2" w:themeShade="1A"/>
          <w:sz w:val="20"/>
          <w:szCs w:val="20"/>
          <w:highlight w:val="lightGray"/>
          <w:rtl/>
        </w:rPr>
        <w:t>גור אריה</w:t>
      </w:r>
      <w:r>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Pr>
          <w:rFonts w:ascii="David" w:hAnsi="David" w:cs="David" w:hint="cs"/>
          <w:b/>
          <w:bCs/>
          <w:noProof/>
          <w:color w:val="171717" w:themeColor="background2" w:themeShade="1A"/>
          <w:sz w:val="20"/>
          <w:szCs w:val="20"/>
          <w:rtl/>
        </w:rPr>
        <w:t xml:space="preserve"> </w:t>
      </w:r>
      <w:r w:rsidRPr="007B3ADD">
        <w:rPr>
          <w:rFonts w:ascii="David" w:hAnsi="David" w:cs="David" w:hint="cs"/>
          <w:noProof/>
          <w:color w:val="171717" w:themeColor="background2" w:themeShade="1A"/>
          <w:sz w:val="20"/>
          <w:szCs w:val="20"/>
          <w:rtl/>
        </w:rPr>
        <w:t>עתירה כנגד שידור תוכנית בשבת שמשתתפים בה דתיים. הדתיים טוענים לפגיעה בחופש הדת</w:t>
      </w:r>
      <w:r w:rsidRPr="007B3ADD">
        <w:rPr>
          <w:rFonts w:ascii="David" w:hAnsi="David" w:cs="David" w:hint="cs"/>
          <w:b/>
          <w:bCs/>
          <w:noProof/>
          <w:color w:val="171717" w:themeColor="background2" w:themeShade="1A"/>
          <w:sz w:val="20"/>
          <w:szCs w:val="20"/>
          <w:rtl/>
        </w:rPr>
        <w:t xml:space="preserve">. </w:t>
      </w:r>
      <w:r w:rsidRPr="007B3ADD">
        <w:rPr>
          <w:rFonts w:ascii="David" w:hAnsi="David" w:cs="David" w:hint="cs"/>
          <w:noProof/>
          <w:color w:val="171717" w:themeColor="background2" w:themeShade="1A"/>
          <w:sz w:val="20"/>
          <w:szCs w:val="20"/>
          <w:rtl/>
        </w:rPr>
        <w:t>התנגשות בין חופש הדת לחופש הביטוי.</w:t>
      </w:r>
      <w:r>
        <w:rPr>
          <w:rFonts w:ascii="David" w:hAnsi="David" w:cs="David" w:hint="cs"/>
          <w:b/>
          <w:bCs/>
          <w:noProof/>
          <w:color w:val="171717" w:themeColor="background2" w:themeShade="1A"/>
          <w:sz w:val="20"/>
          <w:szCs w:val="20"/>
          <w:rtl/>
        </w:rPr>
        <w:t xml:space="preserve"> ברק: </w:t>
      </w:r>
      <w:r w:rsidRPr="007B3ADD">
        <w:rPr>
          <w:rFonts w:ascii="David" w:hAnsi="David" w:cs="David" w:hint="cs"/>
          <w:noProof/>
          <w:color w:val="171717" w:themeColor="background2" w:themeShade="1A"/>
          <w:sz w:val="20"/>
          <w:szCs w:val="20"/>
          <w:rtl/>
        </w:rPr>
        <w:t xml:space="preserve">מדובר בפגיעה </w:t>
      </w:r>
      <w:r w:rsidRPr="007B3ADD">
        <w:rPr>
          <w:rFonts w:ascii="David" w:hAnsi="David" w:cs="David" w:hint="cs"/>
          <w:b/>
          <w:bCs/>
          <w:noProof/>
          <w:color w:val="FF0000"/>
          <w:sz w:val="20"/>
          <w:szCs w:val="20"/>
          <w:rtl/>
        </w:rPr>
        <w:t>ב</w:t>
      </w:r>
      <w:r w:rsidR="00D13828">
        <w:rPr>
          <w:rFonts w:ascii="David" w:hAnsi="David" w:cs="David" w:hint="cs"/>
          <w:b/>
          <w:bCs/>
          <w:noProof/>
          <w:color w:val="FF0000"/>
          <w:sz w:val="20"/>
          <w:szCs w:val="20"/>
          <w:rtl/>
        </w:rPr>
        <w:t xml:space="preserve">אינטרס </w:t>
      </w:r>
      <w:r w:rsidRPr="007B3ADD">
        <w:rPr>
          <w:rFonts w:ascii="David" w:hAnsi="David" w:cs="David" w:hint="cs"/>
          <w:b/>
          <w:bCs/>
          <w:noProof/>
          <w:color w:val="FF0000"/>
          <w:sz w:val="20"/>
          <w:szCs w:val="20"/>
          <w:rtl/>
        </w:rPr>
        <w:t>רגשות הדתיים</w:t>
      </w:r>
      <w:r w:rsidRPr="007B3ADD">
        <w:rPr>
          <w:rFonts w:ascii="David" w:hAnsi="David" w:cs="David" w:hint="cs"/>
          <w:noProof/>
          <w:color w:val="FF0000"/>
          <w:sz w:val="20"/>
          <w:szCs w:val="20"/>
          <w:rtl/>
        </w:rPr>
        <w:t xml:space="preserve"> </w:t>
      </w:r>
      <w:r w:rsidRPr="007B3ADD">
        <w:rPr>
          <w:rFonts w:ascii="David" w:hAnsi="David" w:cs="David" w:hint="cs"/>
          <w:noProof/>
          <w:color w:val="171717" w:themeColor="background2" w:themeShade="1A"/>
          <w:sz w:val="20"/>
          <w:szCs w:val="20"/>
          <w:rtl/>
        </w:rPr>
        <w:t>ולא בחופש הדת.</w:t>
      </w:r>
      <w:r>
        <w:rPr>
          <w:rFonts w:ascii="David" w:hAnsi="David" w:cs="David" w:hint="cs"/>
          <w:b/>
          <w:bCs/>
          <w:noProof/>
          <w:color w:val="171717" w:themeColor="background2" w:themeShade="1A"/>
          <w:sz w:val="20"/>
          <w:szCs w:val="20"/>
          <w:rtl/>
        </w:rPr>
        <w:t xml:space="preserve"> דורנר: </w:t>
      </w:r>
      <w:r w:rsidRPr="0021536B">
        <w:rPr>
          <w:rFonts w:ascii="David" w:hAnsi="David" w:cs="David" w:hint="cs"/>
          <w:noProof/>
          <w:color w:val="171717" w:themeColor="background2" w:themeShade="1A"/>
          <w:sz w:val="20"/>
          <w:szCs w:val="20"/>
          <w:rtl/>
        </w:rPr>
        <w:t>יש פגיעה בחופש הדת</w:t>
      </w:r>
      <w:r w:rsidR="007B3ADD">
        <w:rPr>
          <w:rFonts w:ascii="David" w:hAnsi="David" w:cs="David" w:hint="cs"/>
          <w:noProof/>
          <w:color w:val="171717" w:themeColor="background2" w:themeShade="1A"/>
          <w:sz w:val="20"/>
          <w:szCs w:val="20"/>
          <w:rtl/>
        </w:rPr>
        <w:t xml:space="preserve"> מאחר והעניין מפר את מצוות הדת. </w:t>
      </w:r>
      <w:r w:rsidR="007B3ADD">
        <w:rPr>
          <w:rFonts w:ascii="David" w:hAnsi="David" w:cs="David"/>
          <w:noProof/>
          <w:color w:val="171717" w:themeColor="background2" w:themeShade="1A"/>
          <w:sz w:val="20"/>
          <w:szCs w:val="20"/>
          <w:rtl/>
        </w:rPr>
        <w:br/>
      </w:r>
    </w:p>
    <w:p w14:paraId="7FF2FA4C" w14:textId="13B9BABC" w:rsidR="00202472" w:rsidRPr="00202472" w:rsidRDefault="005155CD" w:rsidP="00202472">
      <w:pPr>
        <w:pStyle w:val="a7"/>
        <w:numPr>
          <w:ilvl w:val="0"/>
          <w:numId w:val="43"/>
        </w:numPr>
        <w:bidi/>
        <w:spacing w:before="120" w:after="0" w:line="360" w:lineRule="auto"/>
        <w:rPr>
          <w:rFonts w:ascii="David" w:hAnsi="David" w:cs="David"/>
          <w:noProof/>
          <w:color w:val="171717" w:themeColor="background2" w:themeShade="1A"/>
          <w:sz w:val="20"/>
          <w:szCs w:val="20"/>
        </w:rPr>
      </w:pPr>
      <w:r>
        <w:rPr>
          <w:rFonts w:ascii="David" w:hAnsi="David" w:cs="David" w:hint="cs"/>
          <w:b/>
          <w:bCs/>
          <w:noProof/>
          <w:color w:val="171717" w:themeColor="background2" w:themeShade="1A"/>
          <w:sz w:val="20"/>
          <w:szCs w:val="20"/>
          <w:highlight w:val="lightGray"/>
          <w:rtl/>
        </w:rPr>
        <w:t xml:space="preserve">פרשת </w:t>
      </w:r>
      <w:r w:rsidR="007B3ADD" w:rsidRPr="005155CD">
        <w:rPr>
          <w:rFonts w:ascii="David" w:hAnsi="David" w:cs="David" w:hint="cs"/>
          <w:b/>
          <w:bCs/>
          <w:noProof/>
          <w:color w:val="171717" w:themeColor="background2" w:themeShade="1A"/>
          <w:sz w:val="20"/>
          <w:szCs w:val="20"/>
          <w:highlight w:val="lightGray"/>
          <w:rtl/>
        </w:rPr>
        <w:t>קפלן</w:t>
      </w:r>
      <w:r w:rsidR="007B3ADD">
        <w:rPr>
          <w:rFonts w:ascii="David" w:hAnsi="David" w:cs="David" w:hint="cs"/>
          <w:b/>
          <w:bCs/>
          <w:noProof/>
          <w:color w:val="171717" w:themeColor="background2" w:themeShade="1A"/>
          <w:sz w:val="20"/>
          <w:szCs w:val="20"/>
          <w:rtl/>
        </w:rPr>
        <w:t xml:space="preserve"> </w:t>
      </w:r>
      <w:r w:rsidRPr="005155CD">
        <w:rPr>
          <w:rFonts w:ascii="David" w:hAnsi="David" w:cs="David"/>
          <w:noProof/>
          <w:color w:val="171717" w:themeColor="background2" w:themeShade="1A"/>
          <w:sz w:val="20"/>
          <w:szCs w:val="20"/>
          <w:rtl/>
        </w:rPr>
        <w:t>–</w:t>
      </w:r>
      <w:r w:rsidR="007B3ADD" w:rsidRPr="005155CD">
        <w:rPr>
          <w:rFonts w:ascii="David" w:hAnsi="David" w:cs="David" w:hint="cs"/>
          <w:noProof/>
          <w:color w:val="171717" w:themeColor="background2" w:themeShade="1A"/>
          <w:sz w:val="20"/>
          <w:szCs w:val="20"/>
          <w:rtl/>
        </w:rPr>
        <w:t xml:space="preserve"> </w:t>
      </w:r>
      <w:r w:rsidRPr="005155CD">
        <w:rPr>
          <w:rFonts w:ascii="David" w:hAnsi="David" w:cs="David" w:hint="cs"/>
          <w:noProof/>
          <w:color w:val="171717" w:themeColor="background2" w:themeShade="1A"/>
          <w:sz w:val="20"/>
          <w:szCs w:val="20"/>
          <w:rtl/>
        </w:rPr>
        <w:t>בתי קולנוע קיבלו</w:t>
      </w:r>
      <w:r>
        <w:rPr>
          <w:rFonts w:ascii="David" w:hAnsi="David" w:cs="David" w:hint="cs"/>
          <w:b/>
          <w:bCs/>
          <w:noProof/>
          <w:color w:val="171717" w:themeColor="background2" w:themeShade="1A"/>
          <w:sz w:val="20"/>
          <w:szCs w:val="20"/>
          <w:rtl/>
        </w:rPr>
        <w:t xml:space="preserve"> </w:t>
      </w:r>
      <w:r>
        <w:rPr>
          <w:rFonts w:ascii="David" w:hAnsi="David" w:cs="David" w:hint="cs"/>
          <w:noProof/>
          <w:color w:val="171717" w:themeColor="background2" w:themeShade="1A"/>
          <w:sz w:val="20"/>
          <w:szCs w:val="20"/>
          <w:rtl/>
        </w:rPr>
        <w:t xml:space="preserve">קנסות שהיו פתוחים בשבת כי עברו על חוק עזר עירוני האוסר על כך. </w:t>
      </w:r>
      <w:r w:rsidRPr="005155CD">
        <w:rPr>
          <w:rFonts w:ascii="David" w:hAnsi="David" w:cs="David" w:hint="cs"/>
          <w:b/>
          <w:bCs/>
          <w:noProof/>
          <w:color w:val="171717" w:themeColor="background2" w:themeShade="1A"/>
          <w:sz w:val="20"/>
          <w:szCs w:val="20"/>
          <w:rtl/>
        </w:rPr>
        <w:t>פרוקצ'יה:</w:t>
      </w:r>
      <w:r>
        <w:rPr>
          <w:rFonts w:ascii="David" w:hAnsi="David" w:cs="David" w:hint="cs"/>
          <w:noProof/>
          <w:color w:val="171717" w:themeColor="background2" w:themeShade="1A"/>
          <w:sz w:val="20"/>
          <w:szCs w:val="20"/>
          <w:rtl/>
        </w:rPr>
        <w:t xml:space="preserve"> תכלית החוק היא מנוחה וקודש של שבת אך אין הסמכה בחקיקת משנה לעצב חיי אוכלוסיה ברוח הלכה. כל אדם רשאי להנות אחרת מיום המנוחה שלו</w:t>
      </w:r>
      <w:r w:rsidR="00355E24">
        <w:rPr>
          <w:rFonts w:ascii="David" w:hAnsi="David" w:cs="David" w:hint="cs"/>
          <w:noProof/>
          <w:color w:val="171717" w:themeColor="background2" w:themeShade="1A"/>
          <w:sz w:val="20"/>
          <w:szCs w:val="20"/>
          <w:rtl/>
        </w:rPr>
        <w:t xml:space="preserve">. </w:t>
      </w:r>
      <w:r w:rsidR="00355E24" w:rsidRPr="00355E24">
        <w:rPr>
          <w:rFonts w:ascii="David" w:hAnsi="David" w:cs="David" w:hint="cs"/>
          <w:b/>
          <w:bCs/>
          <w:noProof/>
          <w:color w:val="FF0000"/>
          <w:sz w:val="20"/>
          <w:szCs w:val="20"/>
          <w:rtl/>
        </w:rPr>
        <w:t>למחוקק המשנה אין סמכות להתקין תקנות הנוגעות לענייני דת.</w:t>
      </w:r>
      <w:r w:rsidR="00355E24">
        <w:rPr>
          <w:rFonts w:asciiTheme="majorBidi" w:hAnsiTheme="majorBidi" w:cstheme="majorBidi" w:hint="cs"/>
          <w:rtl/>
        </w:rPr>
        <w:t xml:space="preserve"> </w:t>
      </w:r>
    </w:p>
    <w:p w14:paraId="30996474" w14:textId="77777777" w:rsidR="00202472" w:rsidRPr="00202472" w:rsidRDefault="00202472" w:rsidP="00202472">
      <w:pPr>
        <w:pStyle w:val="a7"/>
        <w:bidi/>
        <w:spacing w:before="120" w:after="0" w:line="360" w:lineRule="auto"/>
        <w:rPr>
          <w:rFonts w:ascii="David" w:hAnsi="David" w:cs="David"/>
          <w:noProof/>
          <w:color w:val="171717" w:themeColor="background2" w:themeShade="1A"/>
          <w:sz w:val="20"/>
          <w:szCs w:val="20"/>
        </w:rPr>
      </w:pPr>
    </w:p>
    <w:p w14:paraId="16DE7EE1" w14:textId="1C030331" w:rsidR="00C16852" w:rsidRPr="00C16852" w:rsidRDefault="008F7C1A" w:rsidP="00C16852">
      <w:pPr>
        <w:bidi/>
        <w:ind w:left="360"/>
        <w:rPr>
          <w:rFonts w:ascii="David" w:hAnsi="David" w:cs="David"/>
          <w:noProof/>
          <w:color w:val="171717" w:themeColor="background2" w:themeShade="1A"/>
          <w:sz w:val="20"/>
          <w:szCs w:val="20"/>
        </w:rPr>
      </w:pPr>
      <w:r w:rsidRPr="008F7C1A">
        <w:rPr>
          <w:rFonts w:ascii="David" w:hAnsi="David" w:cs="David" w:hint="cs"/>
          <w:b/>
          <w:bCs/>
          <w:color w:val="0D0D0D" w:themeColor="text1" w:themeTint="F2"/>
          <w:sz w:val="20"/>
          <w:szCs w:val="20"/>
          <w:rtl/>
        </w:rPr>
        <w:t>סיכום חופש דת</w:t>
      </w:r>
      <w:r>
        <w:rPr>
          <w:rFonts w:ascii="David" w:hAnsi="David" w:cs="David" w:hint="cs"/>
          <w:b/>
          <w:bCs/>
          <w:color w:val="0D0D0D" w:themeColor="text1" w:themeTint="F2"/>
          <w:sz w:val="20"/>
          <w:szCs w:val="20"/>
          <w:rtl/>
        </w:rPr>
        <w:t xml:space="preserve">: </w:t>
      </w:r>
      <w:r w:rsidRPr="008F7C1A">
        <w:rPr>
          <w:rFonts w:ascii="David" w:hAnsi="David" w:cs="David" w:hint="cs"/>
          <w:noProof/>
          <w:color w:val="171717" w:themeColor="background2" w:themeShade="1A"/>
          <w:sz w:val="20"/>
          <w:szCs w:val="20"/>
          <w:rtl/>
        </w:rPr>
        <w:t>ביהמ"ש לא קבע באופן חד משמעי האם חופש הדת וחופש מדת נכלל בתוך חוק יסוד כבוד האדם או לא. לכן, אם יינתן לנו קייס שעולה בו פגיעה בזכות זו, תחילה יש לבדוק אם יש פגיעה. לאחר מכן יש לציין כי העניין תלוי אם חופש הדת נכלל או לא בזכות לכבוד ואם כן אז איזה היבטים נכללים. לפי פרוקציה בפס"ד סולדוך, אם הפגיעה כרוכה גם בפגיעה באוטונומיה אז זה נכלל בכהאו"ח ויש פגיעה בזכות חוקתית. אם אין פגיעה באוטונומיה אז הפגיעה היא בזכות רגילה.</w:t>
      </w:r>
      <w:r w:rsidRPr="00C16852">
        <w:rPr>
          <w:rFonts w:ascii="David" w:hAnsi="David" w:cs="David" w:hint="cs"/>
          <w:noProof/>
          <w:color w:val="171717" w:themeColor="background2" w:themeShade="1A"/>
          <w:sz w:val="20"/>
          <w:szCs w:val="20"/>
          <w:rtl/>
        </w:rPr>
        <w:t xml:space="preserve"> </w:t>
      </w:r>
      <w:r w:rsidR="00C16852" w:rsidRPr="00C16852">
        <w:rPr>
          <w:rFonts w:ascii="David" w:hAnsi="David" w:cs="David" w:hint="cs"/>
          <w:noProof/>
          <w:color w:val="171717" w:themeColor="background2" w:themeShade="1A"/>
          <w:sz w:val="20"/>
          <w:szCs w:val="20"/>
          <w:rtl/>
        </w:rPr>
        <w:t xml:space="preserve">במבחן נגיד שזה תלוי בשאלה האם חופש הדת נכלל ואם כן אז איזה היבטים נכללים. אם לא נכלל אפשר לתקוף את החוק על בסיס חופש הדת ואם הוא נכלל אז על בסיס כבוד האדם. במבחן נדרש להציג את שתי האופציות. </w:t>
      </w:r>
    </w:p>
    <w:p w14:paraId="39EA06E4" w14:textId="22228507" w:rsidR="0004550E" w:rsidRDefault="005155CD" w:rsidP="0004550E">
      <w:pPr>
        <w:bidi/>
        <w:spacing w:before="240" w:after="0" w:line="360" w:lineRule="auto"/>
        <w:ind w:left="360"/>
        <w:rPr>
          <w:rFonts w:ascii="David" w:hAnsi="David" w:cs="David"/>
          <w:b/>
          <w:bCs/>
          <w:noProof/>
          <w:color w:val="171717" w:themeColor="background2" w:themeShade="1A"/>
          <w:sz w:val="24"/>
          <w:szCs w:val="24"/>
          <w:rtl/>
        </w:rPr>
      </w:pPr>
      <w:r w:rsidRPr="005155CD">
        <w:rPr>
          <w:rFonts w:ascii="David" w:hAnsi="David" w:cs="David" w:hint="cs"/>
          <w:b/>
          <w:bCs/>
          <w:noProof/>
          <w:color w:val="171717" w:themeColor="background2" w:themeShade="1A"/>
          <w:sz w:val="24"/>
          <w:szCs w:val="24"/>
          <w:rtl/>
        </w:rPr>
        <w:t>חופש הביטוי</w:t>
      </w:r>
    </w:p>
    <w:p w14:paraId="61B3EEAB" w14:textId="183CC76B" w:rsidR="00B679F6" w:rsidRPr="00B679F6" w:rsidRDefault="00B679F6" w:rsidP="00B679F6">
      <w:pPr>
        <w:bidi/>
        <w:spacing w:before="240" w:after="0" w:line="360" w:lineRule="auto"/>
        <w:ind w:left="425"/>
        <w:rPr>
          <w:rFonts w:ascii="David" w:hAnsi="David" w:cs="David"/>
          <w:b/>
          <w:bCs/>
          <w:noProof/>
          <w:color w:val="0D0D0D" w:themeColor="text1" w:themeTint="F2"/>
          <w:sz w:val="20"/>
          <w:szCs w:val="20"/>
          <w:u w:val="single"/>
          <w:rtl/>
        </w:rPr>
      </w:pPr>
      <w:r w:rsidRPr="00B679F6">
        <w:rPr>
          <w:rFonts w:ascii="David" w:hAnsi="David" w:cs="David" w:hint="cs"/>
          <w:b/>
          <w:bCs/>
          <w:noProof/>
          <w:color w:val="0D0D0D" w:themeColor="text1" w:themeTint="F2"/>
          <w:sz w:val="20"/>
          <w:szCs w:val="20"/>
          <w:u w:val="single"/>
          <w:rtl/>
        </w:rPr>
        <w:t>רציונל ומעמד</w:t>
      </w:r>
    </w:p>
    <w:p w14:paraId="7E5ED868" w14:textId="28187168" w:rsidR="0004550E" w:rsidRPr="00625335" w:rsidRDefault="000B40A1" w:rsidP="00625335">
      <w:pPr>
        <w:pStyle w:val="a7"/>
        <w:numPr>
          <w:ilvl w:val="0"/>
          <w:numId w:val="44"/>
        </w:numPr>
        <w:bidi/>
        <w:spacing w:before="240" w:after="0" w:line="360" w:lineRule="auto"/>
        <w:rPr>
          <w:rFonts w:ascii="David" w:hAnsi="David" w:cs="David"/>
          <w:noProof/>
          <w:color w:val="171717" w:themeColor="background2" w:themeShade="1A"/>
          <w:sz w:val="20"/>
          <w:szCs w:val="20"/>
        </w:rPr>
      </w:pPr>
      <w:r w:rsidRPr="000B40A1">
        <w:rPr>
          <w:rFonts w:ascii="David" w:hAnsi="David" w:cs="David" w:hint="cs"/>
          <w:b/>
          <w:bCs/>
          <w:noProof/>
          <w:color w:val="171717" w:themeColor="background2" w:themeShade="1A"/>
          <w:sz w:val="20"/>
          <w:szCs w:val="20"/>
          <w:highlight w:val="lightGray"/>
          <w:rtl/>
        </w:rPr>
        <w:t>קול העם</w:t>
      </w:r>
      <w:r>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sidRPr="000B40A1">
        <w:rPr>
          <w:rFonts w:ascii="David" w:hAnsi="David" w:cs="David" w:hint="cs"/>
          <w:noProof/>
          <w:color w:val="171717" w:themeColor="background2" w:themeShade="1A"/>
          <w:sz w:val="20"/>
          <w:szCs w:val="20"/>
          <w:rtl/>
        </w:rPr>
        <w:t>שר הפנים סגר עיתון לאחר כתבה שערורייתית.</w:t>
      </w:r>
      <w:r>
        <w:rPr>
          <w:rFonts w:ascii="David" w:hAnsi="David" w:cs="David" w:hint="cs"/>
          <w:b/>
          <w:bCs/>
          <w:noProof/>
          <w:color w:val="171717" w:themeColor="background2" w:themeShade="1A"/>
          <w:sz w:val="20"/>
          <w:szCs w:val="20"/>
          <w:rtl/>
        </w:rPr>
        <w:t xml:space="preserve"> אגרנט: </w:t>
      </w:r>
      <w:r w:rsidRPr="000B40A1">
        <w:rPr>
          <w:rFonts w:ascii="David" w:hAnsi="David" w:cs="David" w:hint="cs"/>
          <w:b/>
          <w:bCs/>
          <w:noProof/>
          <w:color w:val="FF0000"/>
          <w:sz w:val="20"/>
          <w:szCs w:val="20"/>
          <w:rtl/>
        </w:rPr>
        <w:t>חופש הביטוי היא זכות חוקתית הנגזרת מאופיה הדמוקרטית של המדינה.</w:t>
      </w:r>
      <w:r w:rsidRPr="000B40A1">
        <w:rPr>
          <w:rFonts w:ascii="David" w:hAnsi="David" w:cs="David" w:hint="cs"/>
          <w:noProof/>
          <w:color w:val="171717" w:themeColor="background2" w:themeShade="1A"/>
          <w:sz w:val="20"/>
          <w:szCs w:val="20"/>
          <w:rtl/>
        </w:rPr>
        <w:t xml:space="preserve"> ניתן לפגוע בזכות רק אם היא </w:t>
      </w:r>
      <w:r w:rsidR="00537A5D">
        <w:rPr>
          <w:rFonts w:ascii="David" w:hAnsi="David" w:cs="David" w:hint="cs"/>
          <w:noProof/>
          <w:color w:val="171717" w:themeColor="background2" w:themeShade="1A"/>
          <w:sz w:val="20"/>
          <w:szCs w:val="20"/>
          <w:rtl/>
        </w:rPr>
        <w:t xml:space="preserve">עלולה לפגוע בשלום הציבור. </w:t>
      </w:r>
      <w:r w:rsidR="00625335" w:rsidRPr="00625335">
        <w:rPr>
          <w:rFonts w:ascii="David" w:hAnsi="David" w:cs="David" w:hint="cs"/>
          <w:b/>
          <w:bCs/>
          <w:noProof/>
          <w:color w:val="171717" w:themeColor="background2" w:themeShade="1A"/>
          <w:sz w:val="20"/>
          <w:szCs w:val="20"/>
          <w:rtl/>
        </w:rPr>
        <w:t xml:space="preserve">לצורך הגבלת חופש הביטוי יש לבחון האם מדובר </w:t>
      </w:r>
      <w:r w:rsidR="00625335" w:rsidRPr="00625335">
        <w:rPr>
          <w:rFonts w:ascii="David" w:hAnsi="David" w:cs="David" w:hint="cs"/>
          <w:b/>
          <w:bCs/>
          <w:noProof/>
          <w:color w:val="FF0000"/>
          <w:sz w:val="20"/>
          <w:szCs w:val="20"/>
          <w:rtl/>
        </w:rPr>
        <w:t xml:space="preserve">בפגיעה חמורה ברגשות הציבור. </w:t>
      </w:r>
      <w:r w:rsidR="006A4C3E" w:rsidRPr="00625335">
        <w:rPr>
          <w:rFonts w:ascii="David" w:hAnsi="David" w:cs="David"/>
          <w:noProof/>
          <w:color w:val="171717" w:themeColor="background2" w:themeShade="1A"/>
          <w:sz w:val="20"/>
          <w:szCs w:val="20"/>
          <w:rtl/>
        </w:rPr>
        <w:br/>
      </w:r>
    </w:p>
    <w:p w14:paraId="0684661E" w14:textId="30FE19D7" w:rsidR="00675A20" w:rsidRDefault="00820C69" w:rsidP="006A4C3E">
      <w:pPr>
        <w:pStyle w:val="a7"/>
        <w:numPr>
          <w:ilvl w:val="0"/>
          <w:numId w:val="44"/>
        </w:numPr>
        <w:bidi/>
        <w:spacing w:before="240" w:after="0" w:line="360" w:lineRule="auto"/>
        <w:rPr>
          <w:rFonts w:ascii="David" w:hAnsi="David" w:cs="David"/>
          <w:noProof/>
          <w:color w:val="171717" w:themeColor="background2" w:themeShade="1A"/>
          <w:sz w:val="20"/>
          <w:szCs w:val="20"/>
        </w:rPr>
      </w:pPr>
      <w:r w:rsidRPr="00820C69">
        <w:rPr>
          <w:rFonts w:ascii="David" w:hAnsi="David" w:cs="David" w:hint="cs"/>
          <w:b/>
          <w:bCs/>
          <w:noProof/>
          <w:color w:val="171717" w:themeColor="background2" w:themeShade="1A"/>
          <w:sz w:val="20"/>
          <w:szCs w:val="20"/>
          <w:highlight w:val="lightGray"/>
          <w:rtl/>
        </w:rPr>
        <w:t>גולן נ' שירות בתי הסוהר</w:t>
      </w:r>
      <w:r>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Pr>
          <w:rFonts w:ascii="David" w:hAnsi="David" w:cs="David" w:hint="cs"/>
          <w:b/>
          <w:bCs/>
          <w:noProof/>
          <w:color w:val="171717" w:themeColor="background2" w:themeShade="1A"/>
          <w:sz w:val="20"/>
          <w:szCs w:val="20"/>
          <w:rtl/>
        </w:rPr>
        <w:t xml:space="preserve"> </w:t>
      </w:r>
      <w:r>
        <w:rPr>
          <w:rFonts w:ascii="David" w:hAnsi="David" w:cs="David" w:hint="cs"/>
          <w:noProof/>
          <w:color w:val="171717" w:themeColor="background2" w:themeShade="1A"/>
          <w:sz w:val="20"/>
          <w:szCs w:val="20"/>
          <w:rtl/>
        </w:rPr>
        <w:t xml:space="preserve">נאסר על אסיר </w:t>
      </w:r>
      <w:r w:rsidR="002F2AE7">
        <w:rPr>
          <w:rFonts w:ascii="David" w:hAnsi="David" w:cs="David" w:hint="cs"/>
          <w:noProof/>
          <w:color w:val="171717" w:themeColor="background2" w:themeShade="1A"/>
          <w:sz w:val="20"/>
          <w:szCs w:val="20"/>
          <w:rtl/>
        </w:rPr>
        <w:t>לכתוב במקומון בכלא. ה</w:t>
      </w:r>
      <w:r w:rsidR="00AE091C">
        <w:rPr>
          <w:rFonts w:ascii="David" w:hAnsi="David" w:cs="David" w:hint="cs"/>
          <w:noProof/>
          <w:color w:val="171717" w:themeColor="background2" w:themeShade="1A"/>
          <w:sz w:val="20"/>
          <w:szCs w:val="20"/>
          <w:rtl/>
        </w:rPr>
        <w:t>דיון</w:t>
      </w:r>
      <w:r w:rsidR="002F2AE7">
        <w:rPr>
          <w:rFonts w:ascii="David" w:hAnsi="David" w:cs="David" w:hint="cs"/>
          <w:noProof/>
          <w:color w:val="171717" w:themeColor="background2" w:themeShade="1A"/>
          <w:sz w:val="20"/>
          <w:szCs w:val="20"/>
          <w:rtl/>
        </w:rPr>
        <w:t xml:space="preserve"> נסב אודות מעמד חופש הביטוי. </w:t>
      </w:r>
      <w:r w:rsidR="00283CCA">
        <w:rPr>
          <w:rFonts w:ascii="David" w:hAnsi="David" w:cs="David"/>
          <w:noProof/>
          <w:color w:val="171717" w:themeColor="background2" w:themeShade="1A"/>
          <w:sz w:val="20"/>
          <w:szCs w:val="20"/>
          <w:rtl/>
        </w:rPr>
        <w:br/>
      </w:r>
      <w:r w:rsidR="002F2AE7" w:rsidRPr="002F2AE7">
        <w:rPr>
          <w:rFonts w:ascii="David" w:hAnsi="David" w:cs="David" w:hint="cs"/>
          <w:b/>
          <w:bCs/>
          <w:noProof/>
          <w:color w:val="171717" w:themeColor="background2" w:themeShade="1A"/>
          <w:sz w:val="20"/>
          <w:szCs w:val="20"/>
          <w:rtl/>
        </w:rPr>
        <w:t>מצא:</w:t>
      </w:r>
      <w:r w:rsidR="002F2AE7">
        <w:rPr>
          <w:rFonts w:ascii="David" w:hAnsi="David" w:cs="David" w:hint="cs"/>
          <w:noProof/>
          <w:color w:val="171717" w:themeColor="background2" w:themeShade="1A"/>
          <w:sz w:val="20"/>
          <w:szCs w:val="20"/>
          <w:rtl/>
        </w:rPr>
        <w:t xml:space="preserve"> </w:t>
      </w:r>
      <w:r w:rsidR="002F2AE7" w:rsidRPr="00DA2F46">
        <w:rPr>
          <w:rFonts w:ascii="David" w:hAnsi="David" w:cs="David" w:hint="cs"/>
          <w:b/>
          <w:bCs/>
          <w:noProof/>
          <w:color w:val="FF0000"/>
          <w:sz w:val="20"/>
          <w:szCs w:val="20"/>
          <w:rtl/>
        </w:rPr>
        <w:t>חופש הביטוי מעוגן בחו"י כהאו"ח כחלק מרציונל האוטונומיה.</w:t>
      </w:r>
      <w:r w:rsidR="002F2AE7" w:rsidRPr="00DA2F46">
        <w:rPr>
          <w:rFonts w:ascii="David" w:hAnsi="David" w:cs="David" w:hint="cs"/>
          <w:noProof/>
          <w:color w:val="FF0000"/>
          <w:sz w:val="20"/>
          <w:szCs w:val="20"/>
          <w:rtl/>
        </w:rPr>
        <w:t xml:space="preserve"> </w:t>
      </w:r>
      <w:r w:rsidR="002F2AE7" w:rsidRPr="002F2AE7">
        <w:rPr>
          <w:rFonts w:ascii="David" w:hAnsi="David" w:cs="David" w:hint="cs"/>
          <w:b/>
          <w:bCs/>
          <w:noProof/>
          <w:color w:val="171717" w:themeColor="background2" w:themeShade="1A"/>
          <w:sz w:val="20"/>
          <w:szCs w:val="20"/>
          <w:rtl/>
        </w:rPr>
        <w:t>דורנר:</w:t>
      </w:r>
      <w:r w:rsidR="002F2AE7">
        <w:rPr>
          <w:rFonts w:ascii="David" w:hAnsi="David" w:cs="David" w:hint="cs"/>
          <w:noProof/>
          <w:color w:val="171717" w:themeColor="background2" w:themeShade="1A"/>
          <w:sz w:val="20"/>
          <w:szCs w:val="20"/>
          <w:rtl/>
        </w:rPr>
        <w:t xml:space="preserve"> הכנסת חופש הביטוי תחת כבוד האדם סותר את כוונת המחוקק. </w:t>
      </w:r>
      <w:r w:rsidR="002F2AE7" w:rsidRPr="00FF162A">
        <w:rPr>
          <w:rFonts w:ascii="David" w:hAnsi="David" w:cs="David" w:hint="cs"/>
          <w:b/>
          <w:bCs/>
          <w:noProof/>
          <w:color w:val="FF0000"/>
          <w:sz w:val="20"/>
          <w:szCs w:val="20"/>
          <w:rtl/>
        </w:rPr>
        <w:t>רק במקרים של השפלה הפגיעה תהיה מהזכות לכבוד.</w:t>
      </w:r>
      <w:r w:rsidR="002F2AE7" w:rsidRPr="00FF162A">
        <w:rPr>
          <w:rFonts w:ascii="David" w:hAnsi="David" w:cs="David" w:hint="cs"/>
          <w:noProof/>
          <w:color w:val="FF0000"/>
          <w:sz w:val="20"/>
          <w:szCs w:val="20"/>
          <w:rtl/>
        </w:rPr>
        <w:t xml:space="preserve"> </w:t>
      </w:r>
      <w:r w:rsidR="006C5FEC">
        <w:rPr>
          <w:rFonts w:ascii="David" w:hAnsi="David" w:cs="David" w:hint="cs"/>
          <w:noProof/>
          <w:color w:val="171717" w:themeColor="background2" w:themeShade="1A"/>
          <w:sz w:val="20"/>
          <w:szCs w:val="20"/>
          <w:rtl/>
        </w:rPr>
        <w:t xml:space="preserve">הדיון היה על היקף הזכות ולא על מעמדה ולכן לא נדרשת הכרעה בשאלת </w:t>
      </w:r>
      <w:r w:rsidR="00C60011">
        <w:rPr>
          <w:rFonts w:ascii="David" w:hAnsi="David" w:cs="David" w:hint="cs"/>
          <w:noProof/>
          <w:color w:val="171717" w:themeColor="background2" w:themeShade="1A"/>
          <w:sz w:val="20"/>
          <w:szCs w:val="20"/>
          <w:rtl/>
        </w:rPr>
        <w:t xml:space="preserve">מעמד חופש הביטוי. </w:t>
      </w:r>
      <w:r w:rsidR="00202472">
        <w:rPr>
          <w:rFonts w:ascii="David" w:hAnsi="David" w:cs="David"/>
          <w:noProof/>
          <w:color w:val="171717" w:themeColor="background2" w:themeShade="1A"/>
          <w:sz w:val="20"/>
          <w:szCs w:val="20"/>
          <w:rtl/>
        </w:rPr>
        <w:br/>
      </w:r>
    </w:p>
    <w:p w14:paraId="74B628DA" w14:textId="56147B47" w:rsidR="00E75979" w:rsidRDefault="001D362E" w:rsidP="00E75979">
      <w:pPr>
        <w:pStyle w:val="a7"/>
        <w:numPr>
          <w:ilvl w:val="0"/>
          <w:numId w:val="44"/>
        </w:numPr>
        <w:bidi/>
        <w:spacing w:before="240" w:after="0" w:line="360" w:lineRule="auto"/>
        <w:rPr>
          <w:rFonts w:ascii="David" w:hAnsi="David" w:cs="David"/>
          <w:b/>
          <w:bCs/>
          <w:noProof/>
          <w:color w:val="FF0000"/>
          <w:sz w:val="20"/>
          <w:szCs w:val="20"/>
        </w:rPr>
      </w:pPr>
      <w:r w:rsidRPr="001D362E">
        <w:rPr>
          <w:rFonts w:ascii="David" w:hAnsi="David" w:cs="David" w:hint="cs"/>
          <w:b/>
          <w:bCs/>
          <w:noProof/>
          <w:color w:val="171717" w:themeColor="background2" w:themeShade="1A"/>
          <w:sz w:val="20"/>
          <w:szCs w:val="20"/>
          <w:highlight w:val="lightGray"/>
          <w:rtl/>
        </w:rPr>
        <w:t>אבנרי נ' הכנסת</w:t>
      </w:r>
      <w:r>
        <w:rPr>
          <w:rFonts w:ascii="David" w:hAnsi="David" w:cs="David" w:hint="cs"/>
          <w:noProof/>
          <w:color w:val="171717" w:themeColor="background2" w:themeShade="1A"/>
          <w:sz w:val="20"/>
          <w:szCs w:val="20"/>
          <w:rtl/>
        </w:rPr>
        <w:t xml:space="preserve"> </w:t>
      </w:r>
      <w:r>
        <w:rPr>
          <w:rFonts w:ascii="David" w:hAnsi="David" w:cs="David"/>
          <w:noProof/>
          <w:color w:val="171717" w:themeColor="background2" w:themeShade="1A"/>
          <w:sz w:val="20"/>
          <w:szCs w:val="20"/>
          <w:rtl/>
        </w:rPr>
        <w:t>–</w:t>
      </w:r>
      <w:r>
        <w:rPr>
          <w:rFonts w:ascii="David" w:hAnsi="David" w:cs="David" w:hint="cs"/>
          <w:noProof/>
          <w:color w:val="171717" w:themeColor="background2" w:themeShade="1A"/>
          <w:sz w:val="20"/>
          <w:szCs w:val="20"/>
          <w:rtl/>
        </w:rPr>
        <w:t xml:space="preserve"> עתירה כנגד ביטול החוק למניעת פגיעה בישראל באמצעות חרם. </w:t>
      </w:r>
      <w:r w:rsidR="00B5107E">
        <w:rPr>
          <w:rFonts w:ascii="David" w:hAnsi="David" w:cs="David" w:hint="cs"/>
          <w:noProof/>
          <w:color w:val="171717" w:themeColor="background2" w:themeShade="1A"/>
          <w:sz w:val="20"/>
          <w:szCs w:val="20"/>
          <w:rtl/>
        </w:rPr>
        <w:t xml:space="preserve">ברק: </w:t>
      </w:r>
      <w:bookmarkStart w:id="6" w:name="_Hlk93490957"/>
      <w:r w:rsidR="00B5107E">
        <w:rPr>
          <w:rFonts w:ascii="David" w:hAnsi="David" w:cs="David" w:hint="cs"/>
          <w:noProof/>
          <w:color w:val="171717" w:themeColor="background2" w:themeShade="1A"/>
          <w:sz w:val="20"/>
          <w:szCs w:val="20"/>
          <w:rtl/>
        </w:rPr>
        <w:t xml:space="preserve">חופש הביטוי משתרע גם על דיבור שיש בו לשון הרע. </w:t>
      </w:r>
      <w:bookmarkEnd w:id="6"/>
      <w:r w:rsidR="00D009AB" w:rsidRPr="003A6E7E">
        <w:rPr>
          <w:rFonts w:ascii="David" w:hAnsi="David" w:cs="David" w:hint="cs"/>
          <w:b/>
          <w:bCs/>
          <w:noProof/>
          <w:color w:val="171717" w:themeColor="background2" w:themeShade="1A"/>
          <w:sz w:val="20"/>
          <w:szCs w:val="20"/>
          <w:rtl/>
        </w:rPr>
        <w:t>מלצר:</w:t>
      </w:r>
      <w:r w:rsidR="00D009AB">
        <w:rPr>
          <w:rFonts w:ascii="David" w:hAnsi="David" w:cs="David" w:hint="cs"/>
          <w:noProof/>
          <w:color w:val="171717" w:themeColor="background2" w:themeShade="1A"/>
          <w:sz w:val="20"/>
          <w:szCs w:val="20"/>
          <w:rtl/>
        </w:rPr>
        <w:t xml:space="preserve"> אין פגיעה בגרעין הקשה של חופש הביטוי </w:t>
      </w:r>
      <w:r w:rsidR="00C32D52">
        <w:rPr>
          <w:rFonts w:ascii="David" w:hAnsi="David" w:cs="David" w:hint="cs"/>
          <w:noProof/>
          <w:color w:val="171717" w:themeColor="background2" w:themeShade="1A"/>
          <w:sz w:val="20"/>
          <w:szCs w:val="20"/>
          <w:rtl/>
        </w:rPr>
        <w:t xml:space="preserve">מאחר וההגבלה מצומצמת. </w:t>
      </w:r>
      <w:r w:rsidR="006220C2" w:rsidRPr="006220C2">
        <w:rPr>
          <w:rFonts w:ascii="David" w:hAnsi="David" w:cs="David" w:hint="cs"/>
          <w:b/>
          <w:bCs/>
          <w:noProof/>
          <w:color w:val="171717" w:themeColor="background2" w:themeShade="1A"/>
          <w:sz w:val="20"/>
          <w:szCs w:val="20"/>
          <w:rtl/>
        </w:rPr>
        <w:t>יש פגיעה בחופש הביטוי במובנו ככבוד האדם</w:t>
      </w:r>
      <w:r w:rsidR="006220C2">
        <w:rPr>
          <w:rFonts w:ascii="David" w:hAnsi="David" w:cs="David" w:hint="cs"/>
          <w:noProof/>
          <w:color w:val="171717" w:themeColor="background2" w:themeShade="1A"/>
          <w:sz w:val="20"/>
          <w:szCs w:val="20"/>
          <w:rtl/>
        </w:rPr>
        <w:t xml:space="preserve">. </w:t>
      </w:r>
      <w:r w:rsidR="00C32D52" w:rsidRPr="00AD4EE2">
        <w:rPr>
          <w:rFonts w:ascii="David" w:hAnsi="David" w:cs="David" w:hint="cs"/>
          <w:b/>
          <w:bCs/>
          <w:noProof/>
          <w:color w:val="FF0000"/>
          <w:sz w:val="20"/>
          <w:szCs w:val="20"/>
          <w:rtl/>
        </w:rPr>
        <w:t xml:space="preserve">חשיבות: </w:t>
      </w:r>
      <w:r w:rsidR="00AD4EE2" w:rsidRPr="00AD4EE2">
        <w:rPr>
          <w:rFonts w:ascii="David" w:hAnsi="David" w:cs="David" w:hint="cs"/>
          <w:b/>
          <w:bCs/>
          <w:noProof/>
          <w:color w:val="FF0000"/>
          <w:sz w:val="20"/>
          <w:szCs w:val="20"/>
          <w:rtl/>
        </w:rPr>
        <w:t xml:space="preserve">ביהמ"ש פוסל לראשונה רכיב בחקיקה ראשית של הכנסת בגלל </w:t>
      </w:r>
      <w:r w:rsidR="00AD4EE2" w:rsidRPr="00AD4EE2">
        <w:rPr>
          <w:rFonts w:ascii="David" w:hAnsi="David" w:cs="David" w:hint="cs"/>
          <w:b/>
          <w:bCs/>
          <w:noProof/>
          <w:color w:val="FF0000"/>
          <w:sz w:val="20"/>
          <w:szCs w:val="20"/>
          <w:rtl/>
        </w:rPr>
        <w:lastRenderedPageBreak/>
        <w:t xml:space="preserve">פגיעה בחופש הביטוי. </w:t>
      </w:r>
      <w:r w:rsidR="00362354">
        <w:rPr>
          <w:rFonts w:ascii="David" w:hAnsi="David" w:cs="David" w:hint="cs"/>
          <w:b/>
          <w:bCs/>
          <w:noProof/>
          <w:color w:val="FF0000"/>
          <w:sz w:val="20"/>
          <w:szCs w:val="20"/>
          <w:rtl/>
        </w:rPr>
        <w:t xml:space="preserve">הלכה: חופש ביטוי פוליטי זוכה להגנה גדולה יותר. </w:t>
      </w:r>
      <w:r w:rsidR="000A4C7A">
        <w:rPr>
          <w:rFonts w:ascii="David" w:hAnsi="David" w:cs="David"/>
          <w:b/>
          <w:bCs/>
          <w:noProof/>
          <w:color w:val="FF0000"/>
          <w:sz w:val="20"/>
          <w:szCs w:val="20"/>
          <w:rtl/>
        </w:rPr>
        <w:br/>
      </w:r>
    </w:p>
    <w:p w14:paraId="3A4A1926" w14:textId="50934E2E" w:rsidR="000A4C7A" w:rsidRDefault="000A4C7A" w:rsidP="000A4C7A">
      <w:pPr>
        <w:pStyle w:val="a7"/>
        <w:numPr>
          <w:ilvl w:val="0"/>
          <w:numId w:val="44"/>
        </w:numPr>
        <w:bidi/>
        <w:spacing w:before="240" w:after="0" w:line="360" w:lineRule="auto"/>
        <w:rPr>
          <w:rFonts w:ascii="David" w:hAnsi="David" w:cs="David"/>
          <w:b/>
          <w:bCs/>
          <w:noProof/>
          <w:color w:val="FF0000"/>
          <w:sz w:val="20"/>
          <w:szCs w:val="20"/>
        </w:rPr>
      </w:pPr>
      <w:r w:rsidRPr="000A4C7A">
        <w:rPr>
          <w:rFonts w:ascii="David" w:hAnsi="David" w:cs="David" w:hint="cs"/>
          <w:b/>
          <w:bCs/>
          <w:noProof/>
          <w:color w:val="171717" w:themeColor="background2" w:themeShade="1A"/>
          <w:sz w:val="20"/>
          <w:szCs w:val="20"/>
          <w:highlight w:val="lightGray"/>
          <w:rtl/>
        </w:rPr>
        <w:t>אלבה</w:t>
      </w:r>
      <w:r>
        <w:rPr>
          <w:rFonts w:ascii="David" w:hAnsi="David" w:cs="David" w:hint="cs"/>
          <w:b/>
          <w:bCs/>
          <w:noProof/>
          <w:color w:val="FF0000"/>
          <w:sz w:val="20"/>
          <w:szCs w:val="20"/>
          <w:rtl/>
        </w:rPr>
        <w:t xml:space="preserve"> </w:t>
      </w:r>
      <w:r w:rsidR="006F236F">
        <w:rPr>
          <w:rFonts w:ascii="David" w:hAnsi="David" w:cs="David"/>
          <w:b/>
          <w:bCs/>
          <w:noProof/>
          <w:color w:val="000000" w:themeColor="text1"/>
          <w:sz w:val="20"/>
          <w:szCs w:val="20"/>
          <w:rtl/>
        </w:rPr>
        <w:t>–</w:t>
      </w:r>
      <w:r w:rsidRPr="000A4C7A">
        <w:rPr>
          <w:rFonts w:ascii="David" w:hAnsi="David" w:cs="David" w:hint="cs"/>
          <w:b/>
          <w:bCs/>
          <w:noProof/>
          <w:color w:val="000000" w:themeColor="text1"/>
          <w:sz w:val="20"/>
          <w:szCs w:val="20"/>
          <w:rtl/>
        </w:rPr>
        <w:t xml:space="preserve"> </w:t>
      </w:r>
      <w:r w:rsidR="006F236F" w:rsidRPr="006F236F">
        <w:rPr>
          <w:rFonts w:ascii="David" w:hAnsi="David" w:cs="David" w:hint="cs"/>
          <w:b/>
          <w:bCs/>
          <w:noProof/>
          <w:color w:val="FF0000"/>
          <w:sz w:val="20"/>
          <w:szCs w:val="20"/>
          <w:rtl/>
        </w:rPr>
        <w:t>יש לפגוע בחופש הביטוי רק במקרה של הסתה לגזענות.</w:t>
      </w:r>
      <w:r w:rsidR="006F236F" w:rsidRPr="006F236F">
        <w:rPr>
          <w:rFonts w:ascii="David" w:hAnsi="David" w:cs="David" w:hint="cs"/>
          <w:noProof/>
          <w:color w:val="FF0000"/>
          <w:sz w:val="20"/>
          <w:szCs w:val="20"/>
          <w:rtl/>
        </w:rPr>
        <w:t xml:space="preserve"> </w:t>
      </w:r>
    </w:p>
    <w:p w14:paraId="6EDAA757" w14:textId="10D78EC4" w:rsidR="00E75979" w:rsidRDefault="00E75979" w:rsidP="00E75979">
      <w:pPr>
        <w:bidi/>
        <w:spacing w:before="240" w:after="0" w:line="360" w:lineRule="auto"/>
        <w:ind w:left="425"/>
        <w:rPr>
          <w:rFonts w:ascii="David" w:hAnsi="David" w:cs="David"/>
          <w:b/>
          <w:bCs/>
          <w:noProof/>
          <w:color w:val="0D0D0D" w:themeColor="text1" w:themeTint="F2"/>
          <w:sz w:val="20"/>
          <w:szCs w:val="20"/>
          <w:u w:val="single"/>
          <w:rtl/>
        </w:rPr>
      </w:pPr>
      <w:r>
        <w:rPr>
          <w:rFonts w:ascii="David" w:hAnsi="David" w:cs="David" w:hint="cs"/>
          <w:b/>
          <w:bCs/>
          <w:noProof/>
          <w:color w:val="0D0D0D" w:themeColor="text1" w:themeTint="F2"/>
          <w:sz w:val="20"/>
          <w:szCs w:val="20"/>
          <w:u w:val="single"/>
          <w:rtl/>
        </w:rPr>
        <w:t xml:space="preserve">דרכי </w:t>
      </w:r>
      <w:r w:rsidRPr="00E75979">
        <w:rPr>
          <w:rFonts w:ascii="David" w:hAnsi="David" w:cs="David" w:hint="cs"/>
          <w:b/>
          <w:bCs/>
          <w:noProof/>
          <w:color w:val="0D0D0D" w:themeColor="text1" w:themeTint="F2"/>
          <w:sz w:val="20"/>
          <w:szCs w:val="20"/>
          <w:u w:val="single"/>
          <w:rtl/>
        </w:rPr>
        <w:t>פגיעה בזכות</w:t>
      </w:r>
    </w:p>
    <w:p w14:paraId="566E203B" w14:textId="185F1ABE" w:rsidR="00A939DC" w:rsidRPr="000408C3" w:rsidRDefault="00B679F6" w:rsidP="000408C3">
      <w:pPr>
        <w:pStyle w:val="a7"/>
        <w:numPr>
          <w:ilvl w:val="0"/>
          <w:numId w:val="45"/>
        </w:numPr>
        <w:bidi/>
        <w:spacing w:before="240" w:after="0" w:line="360" w:lineRule="auto"/>
        <w:rPr>
          <w:rFonts w:ascii="David" w:hAnsi="David" w:cs="David"/>
          <w:b/>
          <w:bCs/>
          <w:noProof/>
          <w:color w:val="FF0000"/>
          <w:sz w:val="20"/>
          <w:szCs w:val="20"/>
        </w:rPr>
      </w:pPr>
      <w:r w:rsidRPr="00B679F6">
        <w:rPr>
          <w:rFonts w:ascii="David" w:hAnsi="David" w:cs="David" w:hint="cs"/>
          <w:b/>
          <w:bCs/>
          <w:noProof/>
          <w:color w:val="0D0D0D" w:themeColor="text1" w:themeTint="F2"/>
          <w:sz w:val="20"/>
          <w:szCs w:val="20"/>
          <w:highlight w:val="lightGray"/>
          <w:rtl/>
        </w:rPr>
        <w:t>אבו גוש</w:t>
      </w:r>
      <w:r w:rsidRPr="00B679F6">
        <w:rPr>
          <w:rFonts w:ascii="David" w:hAnsi="David" w:cs="David" w:hint="cs"/>
          <w:b/>
          <w:bCs/>
          <w:noProof/>
          <w:color w:val="0D0D0D" w:themeColor="text1" w:themeTint="F2"/>
          <w:sz w:val="20"/>
          <w:szCs w:val="20"/>
          <w:rtl/>
        </w:rPr>
        <w:t xml:space="preserve"> </w:t>
      </w:r>
      <w:r>
        <w:rPr>
          <w:rFonts w:ascii="David" w:hAnsi="David" w:cs="David"/>
          <w:b/>
          <w:bCs/>
          <w:noProof/>
          <w:color w:val="0D0D0D" w:themeColor="text1" w:themeTint="F2"/>
          <w:sz w:val="20"/>
          <w:szCs w:val="20"/>
          <w:rtl/>
        </w:rPr>
        <w:t>–</w:t>
      </w:r>
      <w:r w:rsidR="00506A56">
        <w:rPr>
          <w:rFonts w:ascii="David" w:hAnsi="David" w:cs="David" w:hint="cs"/>
          <w:noProof/>
          <w:color w:val="0D0D0D" w:themeColor="text1" w:themeTint="F2"/>
          <w:sz w:val="20"/>
          <w:szCs w:val="20"/>
          <w:rtl/>
        </w:rPr>
        <w:t xml:space="preserve">העותרים טוענים כי המדינה לא </w:t>
      </w:r>
      <w:r w:rsidR="00FA7973">
        <w:rPr>
          <w:rFonts w:ascii="David" w:hAnsi="David" w:cs="David" w:hint="cs"/>
          <w:noProof/>
          <w:color w:val="0D0D0D" w:themeColor="text1" w:themeTint="F2"/>
          <w:sz w:val="20"/>
          <w:szCs w:val="20"/>
          <w:rtl/>
        </w:rPr>
        <w:t>תומכת כלכלית בפסטיבל של הכנסייה באבו גוש אך בפסטיבלים אחרים כן.</w:t>
      </w:r>
      <w:r w:rsidR="000A599B">
        <w:rPr>
          <w:rFonts w:ascii="David" w:hAnsi="David" w:cs="David" w:hint="cs"/>
          <w:noProof/>
          <w:color w:val="0D0D0D" w:themeColor="text1" w:themeTint="F2"/>
          <w:sz w:val="20"/>
          <w:szCs w:val="20"/>
          <w:rtl/>
        </w:rPr>
        <w:t xml:space="preserve"> </w:t>
      </w:r>
      <w:r w:rsidR="000408C3" w:rsidRPr="0013050F">
        <w:rPr>
          <w:rFonts w:ascii="David" w:hAnsi="David" w:cs="David" w:hint="cs"/>
          <w:b/>
          <w:bCs/>
          <w:noProof/>
          <w:color w:val="0D0D0D" w:themeColor="text1" w:themeTint="F2"/>
          <w:sz w:val="20"/>
          <w:szCs w:val="20"/>
          <w:rtl/>
        </w:rPr>
        <w:t>חיים כהן (דעת מיעוט):</w:t>
      </w:r>
      <w:r w:rsidR="000408C3">
        <w:rPr>
          <w:rFonts w:ascii="David" w:hAnsi="David" w:cs="David" w:hint="cs"/>
          <w:noProof/>
          <w:color w:val="0D0D0D" w:themeColor="text1" w:themeTint="F2"/>
          <w:sz w:val="20"/>
          <w:szCs w:val="20"/>
          <w:rtl/>
        </w:rPr>
        <w:t xml:space="preserve"> </w:t>
      </w:r>
      <w:r w:rsidR="0013050F">
        <w:rPr>
          <w:rFonts w:ascii="David" w:hAnsi="David" w:cs="David" w:hint="cs"/>
          <w:noProof/>
          <w:color w:val="0D0D0D" w:themeColor="text1" w:themeTint="F2"/>
          <w:sz w:val="20"/>
          <w:szCs w:val="20"/>
          <w:rtl/>
        </w:rPr>
        <w:t xml:space="preserve">יש פגיעה בחופש הביטוי מאחר והמדינה השתמשה בשיקול </w:t>
      </w:r>
      <w:r w:rsidR="00CA27D4">
        <w:rPr>
          <w:rFonts w:ascii="David" w:hAnsi="David" w:cs="David" w:hint="cs"/>
          <w:noProof/>
          <w:color w:val="0D0D0D" w:themeColor="text1" w:themeTint="F2"/>
          <w:sz w:val="20"/>
          <w:szCs w:val="20"/>
          <w:rtl/>
        </w:rPr>
        <w:t>ה</w:t>
      </w:r>
      <w:r w:rsidR="0013050F">
        <w:rPr>
          <w:rFonts w:ascii="David" w:hAnsi="David" w:cs="David" w:hint="cs"/>
          <w:noProof/>
          <w:color w:val="0D0D0D" w:themeColor="text1" w:themeTint="F2"/>
          <w:sz w:val="20"/>
          <w:szCs w:val="20"/>
          <w:rtl/>
        </w:rPr>
        <w:t xml:space="preserve">דעת שלה ובכך חרגה מסמכות. </w:t>
      </w:r>
      <w:r w:rsidR="000408C3" w:rsidRPr="000408C3">
        <w:rPr>
          <w:rFonts w:ascii="David" w:hAnsi="David" w:cs="David" w:hint="cs"/>
          <w:b/>
          <w:bCs/>
          <w:noProof/>
          <w:color w:val="0D0D0D" w:themeColor="text1" w:themeTint="F2"/>
          <w:sz w:val="20"/>
          <w:szCs w:val="20"/>
          <w:rtl/>
        </w:rPr>
        <w:t>דעת רוב:</w:t>
      </w:r>
      <w:r w:rsidR="002A3DEF">
        <w:rPr>
          <w:rFonts w:ascii="David" w:hAnsi="David" w:cs="David" w:hint="cs"/>
          <w:b/>
          <w:bCs/>
          <w:noProof/>
          <w:color w:val="FF0000"/>
          <w:sz w:val="20"/>
          <w:szCs w:val="20"/>
          <w:rtl/>
        </w:rPr>
        <w:t xml:space="preserve"> </w:t>
      </w:r>
      <w:r w:rsidR="00131862" w:rsidRPr="0063044F">
        <w:rPr>
          <w:rFonts w:ascii="David" w:hAnsi="David" w:cs="David" w:hint="cs"/>
          <w:b/>
          <w:bCs/>
          <w:noProof/>
          <w:sz w:val="20"/>
          <w:szCs w:val="20"/>
          <w:rtl/>
        </w:rPr>
        <w:t>שלילת תמיכה בגלל תוכן איננה מהווה פגיעה בחופש הביטוי</w:t>
      </w:r>
      <w:r w:rsidR="00863440">
        <w:rPr>
          <w:rFonts w:ascii="David" w:hAnsi="David" w:cs="David" w:hint="cs"/>
          <w:b/>
          <w:bCs/>
          <w:noProof/>
          <w:sz w:val="20"/>
          <w:szCs w:val="20"/>
          <w:rtl/>
        </w:rPr>
        <w:t xml:space="preserve"> (בשלב זה). </w:t>
      </w:r>
    </w:p>
    <w:p w14:paraId="38A19FDF" w14:textId="77777777" w:rsidR="00A939DC" w:rsidRDefault="00A939DC" w:rsidP="00414CCE">
      <w:pPr>
        <w:bidi/>
        <w:spacing w:before="240" w:after="0" w:line="360" w:lineRule="auto"/>
        <w:rPr>
          <w:rFonts w:ascii="David" w:hAnsi="David" w:cs="David"/>
          <w:b/>
          <w:bCs/>
          <w:noProof/>
          <w:sz w:val="20"/>
          <w:szCs w:val="20"/>
          <w:rtl/>
        </w:rPr>
      </w:pPr>
      <w:r w:rsidRPr="00A939DC">
        <w:rPr>
          <w:rFonts w:ascii="David" w:hAnsi="David" w:cs="David" w:hint="cs"/>
          <w:b/>
          <w:bCs/>
          <w:noProof/>
          <w:sz w:val="20"/>
          <w:szCs w:val="20"/>
          <w:rtl/>
        </w:rPr>
        <w:t>היחס בין מה שנאמר אברני לבין הלכת אבו גוש:</w:t>
      </w:r>
    </w:p>
    <w:p w14:paraId="53BBE30E" w14:textId="0DB14B70" w:rsidR="00414CCE" w:rsidRPr="00CD1A97" w:rsidRDefault="00414CCE" w:rsidP="00414CCE">
      <w:pPr>
        <w:bidi/>
        <w:rPr>
          <w:rFonts w:ascii="David" w:hAnsi="David" w:cs="David"/>
          <w:sz w:val="20"/>
          <w:szCs w:val="20"/>
          <w:rtl/>
        </w:rPr>
      </w:pPr>
      <w:r w:rsidRPr="00CD1A97">
        <w:rPr>
          <w:rFonts w:ascii="David" w:hAnsi="David" w:cs="David" w:hint="cs"/>
          <w:sz w:val="20"/>
          <w:szCs w:val="20"/>
          <w:u w:val="single"/>
          <w:rtl/>
        </w:rPr>
        <w:t>גידי מעלה שתי אופציות אפשריות</w:t>
      </w:r>
      <w:r w:rsidRPr="00CD1A97">
        <w:rPr>
          <w:rFonts w:ascii="David" w:hAnsi="David" w:cs="David" w:hint="cs"/>
          <w:sz w:val="20"/>
          <w:szCs w:val="20"/>
          <w:rtl/>
        </w:rPr>
        <w:t>:</w:t>
      </w:r>
      <w:r w:rsidRPr="00CD1A97">
        <w:rPr>
          <w:rFonts w:ascii="David" w:hAnsi="David" w:cs="David"/>
          <w:sz w:val="20"/>
          <w:szCs w:val="20"/>
          <w:rtl/>
        </w:rPr>
        <w:br/>
      </w:r>
      <w:r w:rsidRPr="00CD1A97">
        <w:rPr>
          <w:rFonts w:ascii="David" w:hAnsi="David" w:cs="David" w:hint="cs"/>
          <w:b/>
          <w:bCs/>
          <w:sz w:val="20"/>
          <w:szCs w:val="20"/>
          <w:rtl/>
        </w:rPr>
        <w:t>אופציה 1</w:t>
      </w:r>
      <w:r w:rsidRPr="00CD1A97">
        <w:rPr>
          <w:rFonts w:ascii="David" w:hAnsi="David" w:cs="David" w:hint="cs"/>
          <w:sz w:val="20"/>
          <w:szCs w:val="20"/>
          <w:rtl/>
        </w:rPr>
        <w:t xml:space="preserve">: יכול להיות שאם המדינה קובעת קריטריון כללי ואז מחליטה כי אמנם אדם עומד בקריטריון זה אך בשל </w:t>
      </w:r>
      <w:proofErr w:type="spellStart"/>
      <w:r w:rsidRPr="00CD1A97">
        <w:rPr>
          <w:rFonts w:ascii="David" w:hAnsi="David" w:cs="David" w:hint="cs"/>
          <w:sz w:val="20"/>
          <w:szCs w:val="20"/>
          <w:rtl/>
        </w:rPr>
        <w:t>ההתבטאותו</w:t>
      </w:r>
      <w:proofErr w:type="spellEnd"/>
      <w:r w:rsidRPr="00CD1A97">
        <w:rPr>
          <w:rFonts w:ascii="David" w:hAnsi="David" w:cs="David" w:hint="cs"/>
          <w:sz w:val="20"/>
          <w:szCs w:val="20"/>
          <w:rtl/>
        </w:rPr>
        <w:t xml:space="preserve"> התוכנית הוא לא זכאי. </w:t>
      </w:r>
      <w:r w:rsidRPr="00CD1A97">
        <w:rPr>
          <w:rFonts w:ascii="David" w:hAnsi="David" w:cs="David"/>
          <w:sz w:val="20"/>
          <w:szCs w:val="20"/>
          <w:rtl/>
        </w:rPr>
        <w:br/>
      </w:r>
      <w:r w:rsidRPr="00CD1A97">
        <w:rPr>
          <w:rFonts w:ascii="David" w:hAnsi="David" w:cs="David" w:hint="cs"/>
          <w:b/>
          <w:bCs/>
          <w:sz w:val="20"/>
          <w:szCs w:val="20"/>
          <w:rtl/>
        </w:rPr>
        <w:t>אופציה 2</w:t>
      </w:r>
      <w:r w:rsidRPr="00CD1A97">
        <w:rPr>
          <w:rFonts w:ascii="David" w:hAnsi="David" w:cs="David" w:hint="cs"/>
          <w:sz w:val="20"/>
          <w:szCs w:val="20"/>
          <w:rtl/>
        </w:rPr>
        <w:t xml:space="preserve">: יכול להיות שבפרשת אבו גוש לא הייתה הסתייגות מהתוכן מצד המדינה אלה החלטתה שקיימים תכנים חשובים יותר. </w:t>
      </w:r>
      <w:r w:rsidR="00E63094">
        <w:rPr>
          <w:rFonts w:ascii="David" w:hAnsi="David" w:cs="David" w:hint="cs"/>
          <w:sz w:val="20"/>
          <w:szCs w:val="20"/>
          <w:rtl/>
        </w:rPr>
        <w:t xml:space="preserve">הפסילה היא </w:t>
      </w:r>
      <w:r w:rsidRPr="00CD1A97">
        <w:rPr>
          <w:rFonts w:ascii="David" w:hAnsi="David" w:cs="David" w:hint="cs"/>
          <w:sz w:val="20"/>
          <w:szCs w:val="20"/>
          <w:rtl/>
        </w:rPr>
        <w:t xml:space="preserve">לא ע"ב תוכן פוליטי. לעומת זאת, באבנרי מדברים על שאלת תמיכה ע"ב של תוכן מבחינת המסר שמבקשים להעביר. </w:t>
      </w:r>
    </w:p>
    <w:p w14:paraId="593815E1" w14:textId="2E9B2830" w:rsidR="009770AA" w:rsidRDefault="009770AA" w:rsidP="009770AA">
      <w:pPr>
        <w:pStyle w:val="a7"/>
        <w:numPr>
          <w:ilvl w:val="0"/>
          <w:numId w:val="45"/>
        </w:numPr>
        <w:bidi/>
        <w:spacing w:before="240" w:after="0" w:line="360" w:lineRule="auto"/>
        <w:rPr>
          <w:rFonts w:ascii="David" w:hAnsi="David" w:cs="David"/>
          <w:noProof/>
          <w:color w:val="0D0D0D" w:themeColor="text1" w:themeTint="F2"/>
          <w:sz w:val="20"/>
          <w:szCs w:val="20"/>
        </w:rPr>
      </w:pPr>
      <w:r w:rsidRPr="00414CCE">
        <w:rPr>
          <w:rFonts w:ascii="David" w:hAnsi="David" w:cs="David" w:hint="cs"/>
          <w:b/>
          <w:bCs/>
          <w:noProof/>
          <w:color w:val="0D0D0D" w:themeColor="text1" w:themeTint="F2"/>
          <w:sz w:val="20"/>
          <w:szCs w:val="20"/>
          <w:highlight w:val="lightGray"/>
          <w:rtl/>
        </w:rPr>
        <w:t>התיכון האורתודוקסי</w:t>
      </w:r>
      <w:r w:rsidRPr="009770AA">
        <w:rPr>
          <w:rFonts w:ascii="David" w:hAnsi="David" w:cs="David" w:hint="cs"/>
          <w:noProof/>
          <w:color w:val="0D0D0D" w:themeColor="text1" w:themeTint="F2"/>
          <w:sz w:val="20"/>
          <w:szCs w:val="20"/>
          <w:rtl/>
        </w:rPr>
        <w:t xml:space="preserve"> </w:t>
      </w:r>
      <w:r>
        <w:rPr>
          <w:rFonts w:ascii="David" w:hAnsi="David" w:cs="David"/>
          <w:noProof/>
          <w:color w:val="0D0D0D" w:themeColor="text1" w:themeTint="F2"/>
          <w:sz w:val="20"/>
          <w:szCs w:val="20"/>
          <w:rtl/>
        </w:rPr>
        <w:t>–</w:t>
      </w:r>
      <w:r w:rsidRPr="009770AA">
        <w:rPr>
          <w:rFonts w:ascii="David" w:hAnsi="David" w:cs="David" w:hint="cs"/>
          <w:noProof/>
          <w:color w:val="0D0D0D" w:themeColor="text1" w:themeTint="F2"/>
          <w:sz w:val="20"/>
          <w:szCs w:val="20"/>
          <w:rtl/>
        </w:rPr>
        <w:t xml:space="preserve"> </w:t>
      </w:r>
      <w:r w:rsidR="001A0FA9">
        <w:rPr>
          <w:rFonts w:ascii="David" w:hAnsi="David" w:cs="David" w:hint="cs"/>
          <w:noProof/>
          <w:color w:val="0D0D0D" w:themeColor="text1" w:themeTint="F2"/>
          <w:sz w:val="20"/>
          <w:szCs w:val="20"/>
          <w:rtl/>
        </w:rPr>
        <w:t xml:space="preserve">עתירה כנגד חוק המפחית מימון מגופים המבזים את המדינה. העותרים טוענים לפגיעה בחופש הביטוי. </w:t>
      </w:r>
      <w:r w:rsidR="00441D0B">
        <w:rPr>
          <w:rFonts w:ascii="David" w:hAnsi="David" w:cs="David" w:hint="cs"/>
          <w:noProof/>
          <w:color w:val="0D0D0D" w:themeColor="text1" w:themeTint="F2"/>
          <w:sz w:val="20"/>
          <w:szCs w:val="20"/>
          <w:rtl/>
        </w:rPr>
        <w:t xml:space="preserve">ביהמ"ש </w:t>
      </w:r>
      <w:r w:rsidR="00165222">
        <w:rPr>
          <w:rFonts w:ascii="David" w:hAnsi="David" w:cs="David" w:hint="cs"/>
          <w:noProof/>
          <w:color w:val="0D0D0D" w:themeColor="text1" w:themeTint="F2"/>
          <w:sz w:val="20"/>
          <w:szCs w:val="20"/>
          <w:rtl/>
        </w:rPr>
        <w:t xml:space="preserve">דחה את העתירה בעילה של </w:t>
      </w:r>
      <w:r w:rsidR="00165222" w:rsidRPr="00480FD6">
        <w:rPr>
          <w:rFonts w:ascii="David" w:hAnsi="David" w:cs="David" w:hint="cs"/>
          <w:b/>
          <w:bCs/>
          <w:noProof/>
          <w:color w:val="FF0000"/>
          <w:sz w:val="20"/>
          <w:szCs w:val="20"/>
          <w:rtl/>
        </w:rPr>
        <w:t>חוסר בשלו</w:t>
      </w:r>
      <w:r w:rsidR="00480FD6" w:rsidRPr="00480FD6">
        <w:rPr>
          <w:rFonts w:ascii="David" w:hAnsi="David" w:cs="David" w:hint="cs"/>
          <w:b/>
          <w:bCs/>
          <w:noProof/>
          <w:color w:val="FF0000"/>
          <w:sz w:val="20"/>
          <w:szCs w:val="20"/>
          <w:rtl/>
        </w:rPr>
        <w:t>ת</w:t>
      </w:r>
      <w:r w:rsidR="00480FD6" w:rsidRPr="00480FD6">
        <w:rPr>
          <w:rFonts w:ascii="David" w:hAnsi="David" w:cs="David" w:hint="cs"/>
          <w:noProof/>
          <w:color w:val="FF0000"/>
          <w:sz w:val="20"/>
          <w:szCs w:val="20"/>
          <w:rtl/>
        </w:rPr>
        <w:t xml:space="preserve"> </w:t>
      </w:r>
      <w:r w:rsidR="00480FD6" w:rsidRPr="00480FD6">
        <w:rPr>
          <w:rFonts w:ascii="David" w:hAnsi="David" w:cs="David" w:hint="cs"/>
          <w:noProof/>
          <w:color w:val="0D0D0D" w:themeColor="text1" w:themeTint="F2"/>
          <w:sz w:val="20"/>
          <w:szCs w:val="20"/>
          <w:rtl/>
        </w:rPr>
        <w:t xml:space="preserve">(אין מספיק מידע כדי לדון בנושא) </w:t>
      </w:r>
      <w:r w:rsidR="00165222">
        <w:rPr>
          <w:rFonts w:ascii="David" w:hAnsi="David" w:cs="David" w:hint="cs"/>
          <w:noProof/>
          <w:color w:val="0D0D0D" w:themeColor="text1" w:themeTint="F2"/>
          <w:sz w:val="20"/>
          <w:szCs w:val="20"/>
          <w:rtl/>
        </w:rPr>
        <w:t xml:space="preserve">מבלי לדון בעתירה לגופה </w:t>
      </w:r>
      <w:r w:rsidR="00165222" w:rsidRPr="009B42F3">
        <w:rPr>
          <w:rFonts w:ascii="David" w:hAnsi="David" w:cs="David" w:hint="cs"/>
          <w:b/>
          <w:bCs/>
          <w:noProof/>
          <w:color w:val="0D0D0D" w:themeColor="text1" w:themeTint="F2"/>
          <w:sz w:val="20"/>
          <w:szCs w:val="20"/>
          <w:rtl/>
        </w:rPr>
        <w:t>ונמנע מלהכריע האם שלילת תמיכה מהווה פגיעה בחופש הביטוי</w:t>
      </w:r>
      <w:r w:rsidR="00165222">
        <w:rPr>
          <w:rFonts w:ascii="David" w:hAnsi="David" w:cs="David" w:hint="cs"/>
          <w:noProof/>
          <w:color w:val="0D0D0D" w:themeColor="text1" w:themeTint="F2"/>
          <w:sz w:val="20"/>
          <w:szCs w:val="20"/>
          <w:rtl/>
        </w:rPr>
        <w:t xml:space="preserve">. </w:t>
      </w:r>
      <w:r w:rsidR="00480FD6" w:rsidRPr="009B42F3">
        <w:rPr>
          <w:rFonts w:ascii="David" w:hAnsi="David" w:cs="David" w:hint="cs"/>
          <w:noProof/>
          <w:color w:val="0D0D0D" w:themeColor="text1" w:themeTint="F2"/>
          <w:sz w:val="20"/>
          <w:szCs w:val="20"/>
          <w:u w:val="single"/>
          <w:rtl/>
        </w:rPr>
        <w:t>ביקורת של גידי</w:t>
      </w:r>
      <w:r w:rsidR="00480FD6">
        <w:rPr>
          <w:rFonts w:ascii="David" w:hAnsi="David" w:cs="David" w:hint="cs"/>
          <w:noProof/>
          <w:color w:val="0D0D0D" w:themeColor="text1" w:themeTint="F2"/>
          <w:sz w:val="20"/>
          <w:szCs w:val="20"/>
          <w:rtl/>
        </w:rPr>
        <w:t>: יש כאן התחמקות לא לגיטימית של ביהמ"ש</w:t>
      </w:r>
      <w:r w:rsidR="009B42F3">
        <w:rPr>
          <w:rFonts w:ascii="David" w:hAnsi="David" w:cs="David" w:hint="cs"/>
          <w:noProof/>
          <w:color w:val="0D0D0D" w:themeColor="text1" w:themeTint="F2"/>
          <w:sz w:val="20"/>
          <w:szCs w:val="20"/>
          <w:rtl/>
        </w:rPr>
        <w:t xml:space="preserve"> בהימנעותו להכריע בעילת חוסר הבשלות.</w:t>
      </w:r>
    </w:p>
    <w:p w14:paraId="6D0A5D67" w14:textId="672392E1" w:rsidR="003203C4" w:rsidRPr="003203C4" w:rsidRDefault="003203C4" w:rsidP="003203C4">
      <w:pPr>
        <w:bidi/>
        <w:rPr>
          <w:rFonts w:ascii="David" w:hAnsi="David" w:cs="David"/>
          <w:b/>
          <w:bCs/>
          <w:color w:val="FF0000"/>
          <w:sz w:val="20"/>
          <w:szCs w:val="20"/>
        </w:rPr>
      </w:pPr>
      <w:r>
        <w:rPr>
          <w:rFonts w:ascii="David" w:hAnsi="David" w:cs="David"/>
          <w:b/>
          <w:bCs/>
          <w:color w:val="FF0000"/>
          <w:sz w:val="20"/>
          <w:szCs w:val="20"/>
          <w:rtl/>
        </w:rPr>
        <w:br/>
      </w:r>
      <w:r w:rsidRPr="003203C4">
        <w:rPr>
          <w:rFonts w:ascii="David" w:hAnsi="David" w:cs="David" w:hint="cs"/>
          <w:b/>
          <w:bCs/>
          <w:color w:val="FF0000"/>
          <w:sz w:val="20"/>
          <w:szCs w:val="20"/>
          <w:rtl/>
        </w:rPr>
        <w:t xml:space="preserve">שורה תחתונה: מדובר בספקולציות. לשאלה אם שלילת תמיכות כספיות תחשב פגיעה בחופש הביטוי עדיין אין תשובה חד משמעית. </w:t>
      </w:r>
    </w:p>
    <w:p w14:paraId="77889188" w14:textId="77777777" w:rsidR="00017EED" w:rsidRDefault="00456F26" w:rsidP="00017EED">
      <w:pPr>
        <w:bidi/>
        <w:spacing w:before="240" w:after="0" w:line="360" w:lineRule="auto"/>
        <w:rPr>
          <w:rFonts w:ascii="David" w:hAnsi="David" w:cs="David"/>
          <w:noProof/>
          <w:color w:val="171717" w:themeColor="background2" w:themeShade="1A"/>
          <w:sz w:val="24"/>
          <w:szCs w:val="24"/>
          <w:rtl/>
        </w:rPr>
      </w:pPr>
      <w:r w:rsidRPr="00456F26">
        <w:rPr>
          <w:rFonts w:ascii="David" w:hAnsi="David" w:cs="David" w:hint="cs"/>
          <w:noProof/>
          <w:color w:val="0D0D0D" w:themeColor="text1" w:themeTint="F2"/>
          <w:sz w:val="24"/>
          <w:szCs w:val="24"/>
          <w:rtl/>
        </w:rPr>
        <w:t>סמכויות חירום</w:t>
      </w:r>
    </w:p>
    <w:p w14:paraId="0346E796" w14:textId="3A26A4AF" w:rsidR="00AC2141" w:rsidRDefault="00456F26" w:rsidP="00017EED">
      <w:pPr>
        <w:bidi/>
        <w:spacing w:after="0" w:line="360" w:lineRule="auto"/>
        <w:rPr>
          <w:rFonts w:ascii="David" w:hAnsi="David" w:cs="David"/>
          <w:b/>
          <w:bCs/>
          <w:noProof/>
          <w:color w:val="171717" w:themeColor="background2" w:themeShade="1A"/>
          <w:u w:val="single"/>
          <w:rtl/>
        </w:rPr>
      </w:pPr>
      <w:r w:rsidRPr="00456F26">
        <w:rPr>
          <w:rFonts w:ascii="David" w:hAnsi="David" w:cs="David" w:hint="cs"/>
          <w:b/>
          <w:bCs/>
          <w:noProof/>
          <w:color w:val="171717" w:themeColor="background2" w:themeShade="1A"/>
          <w:u w:val="single"/>
          <w:rtl/>
        </w:rPr>
        <w:t>הכרזה על מצב חירום</w:t>
      </w:r>
    </w:p>
    <w:p w14:paraId="402266CA" w14:textId="0A6301F4" w:rsidR="003B5F1F" w:rsidRDefault="003B5F1F" w:rsidP="003B5F1F">
      <w:pPr>
        <w:bidi/>
        <w:spacing w:before="120" w:after="0" w:line="360" w:lineRule="auto"/>
        <w:rPr>
          <w:rFonts w:ascii="David" w:hAnsi="David" w:cs="David"/>
          <w:b/>
          <w:bCs/>
          <w:noProof/>
          <w:color w:val="171717" w:themeColor="background2" w:themeShade="1A"/>
          <w:sz w:val="20"/>
          <w:szCs w:val="20"/>
          <w:u w:val="single"/>
          <w:rtl/>
        </w:rPr>
      </w:pPr>
      <w:r w:rsidRPr="00C73A04">
        <w:rPr>
          <w:rFonts w:ascii="David" w:hAnsi="David" w:cs="David" w:hint="cs"/>
          <w:b/>
          <w:bCs/>
          <w:noProof/>
          <w:color w:val="0D0D0D" w:themeColor="text1" w:themeTint="F2"/>
          <w:sz w:val="20"/>
          <w:szCs w:val="20"/>
          <w:rtl/>
        </w:rPr>
        <w:t>ס' 38 לחו"י</w:t>
      </w:r>
      <w:r w:rsidRPr="00C73A04">
        <w:rPr>
          <w:rFonts w:ascii="David" w:hAnsi="David" w:cs="David" w:hint="cs"/>
          <w:noProof/>
          <w:color w:val="0D0D0D" w:themeColor="text1" w:themeTint="F2"/>
          <w:sz w:val="20"/>
          <w:szCs w:val="20"/>
          <w:rtl/>
        </w:rPr>
        <w:t xml:space="preserve"> </w:t>
      </w:r>
      <w:r w:rsidRPr="00C73A04">
        <w:rPr>
          <w:rFonts w:ascii="David" w:hAnsi="David" w:cs="David" w:hint="cs"/>
          <w:b/>
          <w:bCs/>
          <w:noProof/>
          <w:color w:val="0D0D0D" w:themeColor="text1" w:themeTint="F2"/>
          <w:sz w:val="20"/>
          <w:szCs w:val="20"/>
          <w:rtl/>
        </w:rPr>
        <w:t>הממשלה</w:t>
      </w:r>
      <w:r w:rsidRPr="00C73A04">
        <w:rPr>
          <w:rFonts w:ascii="David" w:hAnsi="David" w:cs="David" w:hint="cs"/>
          <w:noProof/>
          <w:color w:val="0D0D0D" w:themeColor="text1" w:themeTint="F2"/>
          <w:sz w:val="20"/>
          <w:szCs w:val="20"/>
          <w:rtl/>
        </w:rPr>
        <w:t>: מסמיך את הכנסת או הממשלה לחוקק תקנות לשעת חירום לשנה. ניתן לחדש תקנות אלו כל פעם.</w:t>
      </w:r>
    </w:p>
    <w:p w14:paraId="6D63C2B5" w14:textId="76058548" w:rsidR="0097748E" w:rsidRDefault="00235B16" w:rsidP="003B5F1F">
      <w:pPr>
        <w:bidi/>
        <w:spacing w:after="0" w:line="360" w:lineRule="auto"/>
        <w:rPr>
          <w:rFonts w:ascii="David" w:hAnsi="David" w:cs="David"/>
          <w:sz w:val="20"/>
          <w:szCs w:val="20"/>
          <w:rtl/>
        </w:rPr>
      </w:pPr>
      <w:r w:rsidRPr="0095501B">
        <w:rPr>
          <w:rFonts w:ascii="David" w:hAnsi="David" w:cs="David"/>
          <w:b/>
          <w:bCs/>
          <w:sz w:val="20"/>
          <w:szCs w:val="20"/>
          <w:rtl/>
        </w:rPr>
        <w:t>את חקיקת החירום במדינת ישראל אפשר לחלק ל-2 תקופות</w:t>
      </w:r>
      <w:r w:rsidR="002A6ECE" w:rsidRPr="0095501B">
        <w:rPr>
          <w:rFonts w:ascii="David" w:hAnsi="David" w:cs="David" w:hint="cs"/>
          <w:b/>
          <w:bCs/>
          <w:sz w:val="20"/>
          <w:szCs w:val="20"/>
          <w:rtl/>
        </w:rPr>
        <w:t>:</w:t>
      </w:r>
      <w:r>
        <w:rPr>
          <w:rFonts w:ascii="David" w:hAnsi="David" w:cs="David"/>
          <w:sz w:val="20"/>
          <w:szCs w:val="20"/>
          <w:rtl/>
        </w:rPr>
        <w:br/>
      </w:r>
      <w:r w:rsidRPr="00235B16">
        <w:rPr>
          <w:rFonts w:ascii="David" w:hAnsi="David" w:cs="David"/>
          <w:sz w:val="20"/>
          <w:szCs w:val="20"/>
          <w:u w:val="single"/>
          <w:rtl/>
        </w:rPr>
        <w:t>5</w:t>
      </w:r>
      <w:r w:rsidR="002A6ECE">
        <w:rPr>
          <w:rFonts w:ascii="David" w:hAnsi="David" w:cs="David" w:hint="cs"/>
          <w:sz w:val="20"/>
          <w:szCs w:val="20"/>
          <w:u w:val="single"/>
          <w:rtl/>
        </w:rPr>
        <w:t>0</w:t>
      </w:r>
      <w:r w:rsidRPr="00235B16">
        <w:rPr>
          <w:rFonts w:ascii="David" w:hAnsi="David" w:cs="David"/>
          <w:sz w:val="20"/>
          <w:szCs w:val="20"/>
          <w:u w:val="single"/>
          <w:rtl/>
        </w:rPr>
        <w:t xml:space="preserve"> השנים הראשונות</w:t>
      </w:r>
      <w:r>
        <w:rPr>
          <w:rFonts w:ascii="David" w:hAnsi="David" w:cs="David" w:hint="cs"/>
          <w:sz w:val="20"/>
          <w:szCs w:val="20"/>
          <w:rtl/>
        </w:rPr>
        <w:t xml:space="preserve"> </w:t>
      </w:r>
      <w:r w:rsidR="0034112F">
        <w:rPr>
          <w:rFonts w:ascii="David" w:hAnsi="David" w:cs="David"/>
          <w:sz w:val="20"/>
          <w:szCs w:val="20"/>
          <w:rtl/>
        </w:rPr>
        <w:t>–</w:t>
      </w:r>
      <w:r w:rsidR="00A53EFE">
        <w:rPr>
          <w:rFonts w:ascii="David" w:hAnsi="David" w:cs="David" w:hint="cs"/>
          <w:sz w:val="20"/>
          <w:szCs w:val="20"/>
          <w:rtl/>
        </w:rPr>
        <w:t xml:space="preserve"> </w:t>
      </w:r>
      <w:r w:rsidR="00A53EFE" w:rsidRPr="00102976">
        <w:rPr>
          <w:rFonts w:ascii="David" w:hAnsi="David" w:cs="David"/>
          <w:sz w:val="20"/>
          <w:szCs w:val="20"/>
          <w:rtl/>
        </w:rPr>
        <w:t xml:space="preserve">ההכרזה על מצב חירום משמשת כבסיס </w:t>
      </w:r>
      <w:r w:rsidR="00A53EFE" w:rsidRPr="00905BAD">
        <w:rPr>
          <w:rFonts w:ascii="David" w:hAnsi="David" w:cs="David"/>
          <w:b/>
          <w:bCs/>
          <w:color w:val="FF0000"/>
          <w:sz w:val="20"/>
          <w:szCs w:val="20"/>
          <w:rtl/>
        </w:rPr>
        <w:t xml:space="preserve">פורמאלי </w:t>
      </w:r>
      <w:r w:rsidR="00ED5DAD">
        <w:rPr>
          <w:rFonts w:ascii="David" w:hAnsi="David" w:cs="David" w:hint="cs"/>
          <w:sz w:val="20"/>
          <w:szCs w:val="20"/>
          <w:rtl/>
        </w:rPr>
        <w:t>(</w:t>
      </w:r>
      <w:r w:rsidR="00E55320">
        <w:rPr>
          <w:rFonts w:ascii="David" w:hAnsi="David" w:cs="David" w:hint="cs"/>
          <w:sz w:val="20"/>
          <w:szCs w:val="20"/>
          <w:rtl/>
        </w:rPr>
        <w:t xml:space="preserve">הכרזת חקיקת החירום מותנית בקיומו של מצב חירום) </w:t>
      </w:r>
      <w:r w:rsidR="00A53EFE" w:rsidRPr="00905BAD">
        <w:rPr>
          <w:rFonts w:ascii="David" w:hAnsi="David" w:cs="David"/>
          <w:b/>
          <w:bCs/>
          <w:color w:val="FF0000"/>
          <w:sz w:val="20"/>
          <w:szCs w:val="20"/>
          <w:rtl/>
        </w:rPr>
        <w:t xml:space="preserve">ומהותי </w:t>
      </w:r>
      <w:r w:rsidR="00E55320">
        <w:rPr>
          <w:rFonts w:ascii="David" w:hAnsi="David" w:cs="David" w:hint="cs"/>
          <w:sz w:val="20"/>
          <w:szCs w:val="20"/>
          <w:rtl/>
        </w:rPr>
        <w:t>(</w:t>
      </w:r>
      <w:r w:rsidR="00905BAD">
        <w:rPr>
          <w:rFonts w:ascii="David" w:hAnsi="David" w:cs="David" w:hint="cs"/>
          <w:sz w:val="20"/>
          <w:szCs w:val="20"/>
          <w:rtl/>
        </w:rPr>
        <w:t xml:space="preserve">הצדקה לפעולות שהרשות מבצעת באופן שמגביל זכויות) </w:t>
      </w:r>
      <w:r w:rsidR="00A53EFE" w:rsidRPr="00102976">
        <w:rPr>
          <w:rFonts w:ascii="David" w:hAnsi="David" w:cs="David"/>
          <w:sz w:val="20"/>
          <w:szCs w:val="20"/>
          <w:rtl/>
        </w:rPr>
        <w:t>לחקיקת החירום בישראל.</w:t>
      </w:r>
      <w:r w:rsidR="00ED5DAD">
        <w:rPr>
          <w:rFonts w:ascii="David" w:hAnsi="David" w:cs="David" w:hint="cs"/>
          <w:sz w:val="20"/>
          <w:szCs w:val="20"/>
          <w:rtl/>
        </w:rPr>
        <w:t xml:space="preserve"> </w:t>
      </w:r>
      <w:r>
        <w:rPr>
          <w:rFonts w:ascii="David" w:hAnsi="David" w:cs="David"/>
          <w:sz w:val="20"/>
          <w:szCs w:val="20"/>
          <w:rtl/>
        </w:rPr>
        <w:br/>
      </w:r>
      <w:r w:rsidRPr="00235B16">
        <w:rPr>
          <w:rFonts w:ascii="David" w:hAnsi="David" w:cs="David" w:hint="cs"/>
          <w:sz w:val="20"/>
          <w:szCs w:val="20"/>
          <w:u w:val="single"/>
          <w:rtl/>
        </w:rPr>
        <w:t>20</w:t>
      </w:r>
      <w:r w:rsidRPr="00235B16">
        <w:rPr>
          <w:rFonts w:ascii="David" w:hAnsi="David" w:cs="David"/>
          <w:sz w:val="20"/>
          <w:szCs w:val="20"/>
          <w:u w:val="single"/>
          <w:rtl/>
        </w:rPr>
        <w:t xml:space="preserve"> השנים האחרונות</w:t>
      </w:r>
      <w:r>
        <w:rPr>
          <w:rFonts w:ascii="David" w:hAnsi="David" w:cs="David" w:hint="cs"/>
          <w:sz w:val="20"/>
          <w:szCs w:val="20"/>
          <w:rtl/>
        </w:rPr>
        <w:t xml:space="preserve"> </w:t>
      </w:r>
      <w:r w:rsidR="004307E1">
        <w:rPr>
          <w:rFonts w:ascii="David" w:hAnsi="David" w:cs="David"/>
          <w:sz w:val="20"/>
          <w:szCs w:val="20"/>
          <w:rtl/>
        </w:rPr>
        <w:t>–</w:t>
      </w:r>
      <w:r>
        <w:rPr>
          <w:rFonts w:ascii="David" w:hAnsi="David" w:cs="David" w:hint="cs"/>
          <w:sz w:val="20"/>
          <w:szCs w:val="20"/>
          <w:rtl/>
        </w:rPr>
        <w:t xml:space="preserve"> </w:t>
      </w:r>
      <w:r w:rsidR="0097748E" w:rsidRPr="0097748E">
        <w:rPr>
          <w:rFonts w:ascii="David" w:hAnsi="David" w:cs="David"/>
          <w:sz w:val="20"/>
          <w:szCs w:val="20"/>
          <w:rtl/>
        </w:rPr>
        <w:t xml:space="preserve">שינוי באופן ההסדרה של דיני החירום בישראל. </w:t>
      </w:r>
      <w:r w:rsidR="0097748E" w:rsidRPr="0097748E">
        <w:rPr>
          <w:rFonts w:ascii="David" w:hAnsi="David" w:cs="David"/>
          <w:sz w:val="20"/>
          <w:szCs w:val="20"/>
          <w:u w:val="single"/>
          <w:rtl/>
        </w:rPr>
        <w:t>השינוי מתבטא ב-3 אופנים</w:t>
      </w:r>
      <w:r w:rsidR="0097748E">
        <w:rPr>
          <w:rFonts w:ascii="David" w:hAnsi="David" w:cs="David" w:hint="cs"/>
          <w:sz w:val="20"/>
          <w:szCs w:val="20"/>
          <w:rtl/>
        </w:rPr>
        <w:t>:</w:t>
      </w:r>
      <w:r w:rsidR="0097748E" w:rsidRPr="0097748E">
        <w:rPr>
          <w:rFonts w:ascii="David" w:hAnsi="David" w:cs="David" w:hint="cs"/>
          <w:sz w:val="20"/>
          <w:szCs w:val="20"/>
          <w:rtl/>
        </w:rPr>
        <w:br/>
      </w:r>
      <w:r w:rsidR="0097748E" w:rsidRPr="0097748E">
        <w:rPr>
          <w:rFonts w:ascii="David" w:hAnsi="David" w:cs="David"/>
          <w:sz w:val="20"/>
          <w:szCs w:val="20"/>
          <w:rtl/>
        </w:rPr>
        <w:t>1. מרכז כובד עובר לחקיקה ראשית</w:t>
      </w:r>
      <w:r w:rsidR="0097748E" w:rsidRPr="0097748E">
        <w:rPr>
          <w:rFonts w:ascii="David" w:hAnsi="David" w:cs="David" w:hint="cs"/>
          <w:sz w:val="20"/>
          <w:szCs w:val="20"/>
          <w:rtl/>
        </w:rPr>
        <w:t xml:space="preserve"> (ולא בתקנות כמו שהיה בעבר). </w:t>
      </w:r>
      <w:r w:rsidR="0097748E" w:rsidRPr="0097748E">
        <w:rPr>
          <w:rFonts w:ascii="David" w:hAnsi="David" w:cs="David" w:hint="cs"/>
          <w:sz w:val="20"/>
          <w:szCs w:val="20"/>
          <w:rtl/>
        </w:rPr>
        <w:br/>
      </w:r>
      <w:r w:rsidR="0097748E" w:rsidRPr="0097748E">
        <w:rPr>
          <w:rFonts w:ascii="David" w:hAnsi="David" w:cs="David"/>
          <w:sz w:val="20"/>
          <w:szCs w:val="20"/>
          <w:rtl/>
        </w:rPr>
        <w:t>2. החקיקה יורדת לפרטים ולא מסתפקת בהסמכה כללית של הרשות המבצעת.</w:t>
      </w:r>
      <w:r w:rsidR="0097748E" w:rsidRPr="0097748E">
        <w:rPr>
          <w:rFonts w:ascii="David" w:hAnsi="David" w:cs="David" w:hint="cs"/>
          <w:sz w:val="20"/>
          <w:szCs w:val="20"/>
          <w:rtl/>
        </w:rPr>
        <w:br/>
      </w:r>
      <w:r w:rsidR="0097748E" w:rsidRPr="0097748E">
        <w:rPr>
          <w:rFonts w:ascii="David" w:hAnsi="David" w:cs="David"/>
          <w:sz w:val="20"/>
          <w:szCs w:val="20"/>
          <w:rtl/>
        </w:rPr>
        <w:t>3. החקיקה אינה מותנית בקיומו של מצב חירום.</w:t>
      </w:r>
    </w:p>
    <w:p w14:paraId="7D725672" w14:textId="47F0027F" w:rsidR="004307E1" w:rsidRPr="004307E1" w:rsidRDefault="004307E1" w:rsidP="004A0D3A">
      <w:pPr>
        <w:pStyle w:val="a7"/>
        <w:numPr>
          <w:ilvl w:val="0"/>
          <w:numId w:val="46"/>
        </w:numPr>
        <w:bidi/>
        <w:spacing w:before="240" w:after="0" w:line="360" w:lineRule="auto"/>
        <w:rPr>
          <w:rFonts w:ascii="David" w:hAnsi="David" w:cs="David"/>
          <w:b/>
          <w:bCs/>
          <w:noProof/>
          <w:color w:val="171717" w:themeColor="background2" w:themeShade="1A"/>
          <w:sz w:val="20"/>
          <w:szCs w:val="20"/>
        </w:rPr>
      </w:pPr>
      <w:r w:rsidRPr="003A352A">
        <w:rPr>
          <w:rFonts w:ascii="David" w:hAnsi="David" w:cs="David" w:hint="cs"/>
          <w:b/>
          <w:bCs/>
          <w:noProof/>
          <w:color w:val="171717" w:themeColor="background2" w:themeShade="1A"/>
          <w:sz w:val="20"/>
          <w:szCs w:val="20"/>
          <w:highlight w:val="lightGray"/>
          <w:rtl/>
        </w:rPr>
        <w:t>האגודה לזכויות האזרח</w:t>
      </w:r>
      <w:r w:rsidRPr="00D36CFB">
        <w:rPr>
          <w:rFonts w:ascii="David" w:hAnsi="David" w:cs="David" w:hint="cs"/>
          <w:b/>
          <w:bCs/>
          <w:noProof/>
          <w:color w:val="171717" w:themeColor="background2" w:themeShade="1A"/>
          <w:sz w:val="20"/>
          <w:szCs w:val="20"/>
          <w:highlight w:val="lightGray"/>
          <w:rtl/>
        </w:rPr>
        <w:t xml:space="preserve"> </w:t>
      </w:r>
      <w:r w:rsidR="00D36CFB" w:rsidRPr="00D36CFB">
        <w:rPr>
          <w:rFonts w:ascii="David" w:hAnsi="David" w:cs="David" w:hint="cs"/>
          <w:b/>
          <w:bCs/>
          <w:noProof/>
          <w:color w:val="171717" w:themeColor="background2" w:themeShade="1A"/>
          <w:sz w:val="20"/>
          <w:szCs w:val="20"/>
          <w:highlight w:val="lightGray"/>
          <w:rtl/>
        </w:rPr>
        <w:t>(2012)</w:t>
      </w:r>
      <w:r w:rsidR="00D36CFB" w:rsidRPr="00D36CFB">
        <w:rPr>
          <w:rFonts w:ascii="David" w:hAnsi="David" w:cs="David" w:hint="cs"/>
          <w:b/>
          <w:bCs/>
          <w:noProof/>
          <w:color w:val="171717" w:themeColor="background2" w:themeShade="1A"/>
          <w:sz w:val="20"/>
          <w:szCs w:val="20"/>
          <w:rtl/>
        </w:rPr>
        <w:t xml:space="preserve"> </w:t>
      </w:r>
      <w:r w:rsidRPr="00D36CFB">
        <w:rPr>
          <w:rFonts w:ascii="David" w:hAnsi="David" w:cs="David"/>
          <w:b/>
          <w:bCs/>
          <w:noProof/>
          <w:color w:val="171717" w:themeColor="background2" w:themeShade="1A"/>
          <w:sz w:val="20"/>
          <w:szCs w:val="20"/>
          <w:rtl/>
        </w:rPr>
        <w:t>–</w:t>
      </w:r>
      <w:r w:rsidRPr="00086D51">
        <w:rPr>
          <w:rFonts w:ascii="David" w:hAnsi="David" w:cs="David" w:hint="cs"/>
          <w:noProof/>
          <w:color w:val="171717" w:themeColor="background2" w:themeShade="1A"/>
          <w:sz w:val="20"/>
          <w:szCs w:val="20"/>
          <w:rtl/>
        </w:rPr>
        <w:t>ביהמ"ש דחה עתירה לביטול מצב חירום שנמש</w:t>
      </w:r>
      <w:r>
        <w:rPr>
          <w:rFonts w:ascii="David" w:hAnsi="David" w:cs="David" w:hint="cs"/>
          <w:noProof/>
          <w:color w:val="171717" w:themeColor="background2" w:themeShade="1A"/>
          <w:sz w:val="20"/>
          <w:szCs w:val="20"/>
          <w:rtl/>
        </w:rPr>
        <w:t>ך</w:t>
      </w:r>
      <w:r w:rsidRPr="00086D51">
        <w:rPr>
          <w:rFonts w:ascii="David" w:hAnsi="David" w:cs="David" w:hint="cs"/>
          <w:noProof/>
          <w:color w:val="171717" w:themeColor="background2" w:themeShade="1A"/>
          <w:sz w:val="20"/>
          <w:szCs w:val="20"/>
          <w:rtl/>
        </w:rPr>
        <w:t xml:space="preserve"> זמן רב.</w:t>
      </w:r>
      <w:r>
        <w:rPr>
          <w:rFonts w:ascii="David" w:hAnsi="David" w:cs="David" w:hint="cs"/>
          <w:b/>
          <w:bCs/>
          <w:noProof/>
          <w:color w:val="171717" w:themeColor="background2" w:themeShade="1A"/>
          <w:sz w:val="20"/>
          <w:szCs w:val="20"/>
          <w:rtl/>
        </w:rPr>
        <w:t xml:space="preserve"> </w:t>
      </w:r>
    </w:p>
    <w:p w14:paraId="7EC05A80" w14:textId="2030F1F8" w:rsidR="002915FE" w:rsidRPr="0014360A" w:rsidRDefault="00AC2141" w:rsidP="002915FE">
      <w:pPr>
        <w:bidi/>
        <w:spacing w:before="240" w:after="0" w:line="360" w:lineRule="auto"/>
        <w:rPr>
          <w:rFonts w:ascii="David" w:hAnsi="David" w:cs="David"/>
          <w:b/>
          <w:bCs/>
          <w:noProof/>
          <w:color w:val="171717" w:themeColor="background2" w:themeShade="1A"/>
          <w:rtl/>
        </w:rPr>
      </w:pPr>
      <w:r w:rsidRPr="0014360A">
        <w:rPr>
          <w:rFonts w:ascii="David" w:hAnsi="David" w:cs="David" w:hint="cs"/>
          <w:b/>
          <w:bCs/>
          <w:noProof/>
          <w:color w:val="171717" w:themeColor="background2" w:themeShade="1A"/>
          <w:rtl/>
        </w:rPr>
        <w:t>50</w:t>
      </w:r>
      <w:r w:rsidR="006A1424" w:rsidRPr="0014360A">
        <w:rPr>
          <w:rFonts w:ascii="David" w:hAnsi="David" w:cs="David" w:hint="cs"/>
          <w:b/>
          <w:bCs/>
          <w:noProof/>
          <w:color w:val="171717" w:themeColor="background2" w:themeShade="1A"/>
          <w:rtl/>
        </w:rPr>
        <w:t xml:space="preserve"> השנים הראשונות </w:t>
      </w:r>
      <w:r w:rsidR="000B372A" w:rsidRPr="0014360A">
        <w:rPr>
          <w:rFonts w:ascii="David" w:hAnsi="David" w:cs="David" w:hint="cs"/>
          <w:b/>
          <w:bCs/>
          <w:noProof/>
          <w:color w:val="171717" w:themeColor="background2" w:themeShade="1A"/>
          <w:rtl/>
        </w:rPr>
        <w:t>לחקיקת החירו</w:t>
      </w:r>
      <w:r w:rsidR="00E725B3" w:rsidRPr="0014360A">
        <w:rPr>
          <w:rFonts w:ascii="David" w:hAnsi="David" w:cs="David" w:hint="cs"/>
          <w:b/>
          <w:bCs/>
          <w:noProof/>
          <w:color w:val="171717" w:themeColor="background2" w:themeShade="1A"/>
          <w:rtl/>
        </w:rPr>
        <w:t>ם</w:t>
      </w:r>
      <w:r w:rsidRPr="0014360A">
        <w:rPr>
          <w:rFonts w:ascii="David" w:hAnsi="David" w:cs="David" w:hint="cs"/>
          <w:b/>
          <w:bCs/>
          <w:noProof/>
          <w:color w:val="171717" w:themeColor="background2" w:themeShade="1A"/>
          <w:rtl/>
        </w:rPr>
        <w:t xml:space="preserve"> </w:t>
      </w:r>
      <w:r w:rsidR="00F65BDD" w:rsidRPr="0014360A">
        <w:rPr>
          <w:rFonts w:ascii="David" w:hAnsi="David" w:cs="David" w:hint="cs"/>
          <w:b/>
          <w:bCs/>
          <w:noProof/>
          <w:color w:val="171717" w:themeColor="background2" w:themeShade="1A"/>
          <w:rtl/>
        </w:rPr>
        <w:t>(מתחלק ל3)</w:t>
      </w:r>
    </w:p>
    <w:p w14:paraId="748DEDDB" w14:textId="57B1A1FB" w:rsidR="00A8014A" w:rsidRPr="00E725B3" w:rsidRDefault="00A8014A" w:rsidP="004A0D3A">
      <w:pPr>
        <w:pStyle w:val="a7"/>
        <w:numPr>
          <w:ilvl w:val="0"/>
          <w:numId w:val="48"/>
        </w:numPr>
        <w:bidi/>
        <w:spacing w:before="120" w:after="0" w:line="360" w:lineRule="auto"/>
        <w:rPr>
          <w:rFonts w:ascii="David" w:hAnsi="David" w:cs="David"/>
          <w:b/>
          <w:bCs/>
          <w:noProof/>
          <w:color w:val="171717" w:themeColor="background2" w:themeShade="1A"/>
          <w:sz w:val="20"/>
          <w:szCs w:val="20"/>
        </w:rPr>
      </w:pPr>
      <w:r w:rsidRPr="00F65BDD">
        <w:rPr>
          <w:rFonts w:ascii="David" w:hAnsi="David" w:cs="David" w:hint="cs"/>
          <w:b/>
          <w:bCs/>
          <w:sz w:val="20"/>
          <w:szCs w:val="20"/>
          <w:rtl/>
        </w:rPr>
        <w:t xml:space="preserve">תקנות ההגנה </w:t>
      </w:r>
      <w:r w:rsidR="00F65BDD">
        <w:rPr>
          <w:rFonts w:ascii="David" w:hAnsi="David" w:cs="David" w:hint="cs"/>
          <w:b/>
          <w:bCs/>
          <w:sz w:val="20"/>
          <w:szCs w:val="20"/>
          <w:rtl/>
        </w:rPr>
        <w:t xml:space="preserve">(שעת חירום) </w:t>
      </w:r>
      <w:r w:rsidR="00F65BDD">
        <w:rPr>
          <w:rFonts w:ascii="David" w:hAnsi="David" w:cs="David"/>
          <w:b/>
          <w:bCs/>
          <w:sz w:val="20"/>
          <w:szCs w:val="20"/>
          <w:rtl/>
        </w:rPr>
        <w:t>–</w:t>
      </w:r>
      <w:r w:rsidR="00F65BDD">
        <w:rPr>
          <w:rFonts w:ascii="David" w:hAnsi="David" w:cs="David" w:hint="cs"/>
          <w:b/>
          <w:bCs/>
          <w:sz w:val="20"/>
          <w:szCs w:val="20"/>
          <w:rtl/>
        </w:rPr>
        <w:t xml:space="preserve"> חקיקה מנדטורית </w:t>
      </w:r>
      <w:r w:rsidRPr="00E725B3">
        <w:rPr>
          <w:rFonts w:ascii="David" w:hAnsi="David" w:cs="David" w:hint="cs"/>
          <w:sz w:val="20"/>
          <w:szCs w:val="20"/>
          <w:rtl/>
        </w:rPr>
        <w:t xml:space="preserve">מקבלות את כוחן מפקודת סדרי השלטון </w:t>
      </w:r>
      <w:r w:rsidR="002A4FD5">
        <w:rPr>
          <w:rFonts w:ascii="David" w:hAnsi="David" w:cs="David" w:hint="cs"/>
          <w:sz w:val="20"/>
          <w:szCs w:val="20"/>
          <w:rtl/>
        </w:rPr>
        <w:t xml:space="preserve">והמשפט </w:t>
      </w:r>
      <w:r w:rsidRPr="00E725B3">
        <w:rPr>
          <w:rFonts w:ascii="David" w:hAnsi="David" w:cs="David" w:hint="cs"/>
          <w:sz w:val="20"/>
          <w:szCs w:val="20"/>
          <w:rtl/>
        </w:rPr>
        <w:t xml:space="preserve">ס' 11. הן העניקו סמכויות בעיקר לקצינים צבאיים (באמצעות צווים) לפגוע בחירויות הפרט גם </w:t>
      </w:r>
      <w:r w:rsidR="001A5619" w:rsidRPr="00E725B3">
        <w:rPr>
          <w:rFonts w:ascii="David" w:hAnsi="David" w:cs="David" w:hint="cs"/>
          <w:sz w:val="20"/>
          <w:szCs w:val="20"/>
          <w:rtl/>
        </w:rPr>
        <w:t>אם</w:t>
      </w:r>
      <w:r w:rsidRPr="00E725B3">
        <w:rPr>
          <w:rFonts w:ascii="David" w:hAnsi="David" w:cs="David" w:hint="cs"/>
          <w:sz w:val="20"/>
          <w:szCs w:val="20"/>
          <w:rtl/>
        </w:rPr>
        <w:t xml:space="preserve"> זה סותר חקיקה ראשית.</w:t>
      </w:r>
    </w:p>
    <w:p w14:paraId="0E9EDF53" w14:textId="751381DA" w:rsidR="00AC2141" w:rsidRDefault="002915FE" w:rsidP="004A0D3A">
      <w:pPr>
        <w:pStyle w:val="a7"/>
        <w:numPr>
          <w:ilvl w:val="0"/>
          <w:numId w:val="46"/>
        </w:numPr>
        <w:bidi/>
        <w:spacing w:before="240" w:after="0" w:line="360" w:lineRule="auto"/>
        <w:rPr>
          <w:rFonts w:ascii="David" w:hAnsi="David" w:cs="David"/>
          <w:b/>
          <w:bCs/>
          <w:noProof/>
          <w:color w:val="FF0000"/>
          <w:sz w:val="20"/>
          <w:szCs w:val="20"/>
        </w:rPr>
      </w:pPr>
      <w:r w:rsidRPr="002915FE">
        <w:rPr>
          <w:rFonts w:ascii="David" w:hAnsi="David" w:cs="David" w:hint="cs"/>
          <w:b/>
          <w:bCs/>
          <w:noProof/>
          <w:color w:val="171717" w:themeColor="background2" w:themeShade="1A"/>
          <w:sz w:val="20"/>
          <w:szCs w:val="20"/>
          <w:highlight w:val="lightGray"/>
          <w:rtl/>
        </w:rPr>
        <w:t>ליון נ' גוברניק</w:t>
      </w:r>
      <w:r w:rsidRPr="002915FE">
        <w:rPr>
          <w:rFonts w:ascii="David" w:hAnsi="David" w:cs="David" w:hint="cs"/>
          <w:b/>
          <w:bCs/>
          <w:noProof/>
          <w:color w:val="171717" w:themeColor="background2" w:themeShade="1A"/>
          <w:sz w:val="20"/>
          <w:szCs w:val="20"/>
          <w:rtl/>
        </w:rPr>
        <w:t xml:space="preserve"> </w:t>
      </w:r>
      <w:r w:rsidR="00E57F41">
        <w:rPr>
          <w:rFonts w:ascii="David" w:hAnsi="David" w:cs="David"/>
          <w:b/>
          <w:bCs/>
          <w:noProof/>
          <w:color w:val="171717" w:themeColor="background2" w:themeShade="1A"/>
          <w:sz w:val="20"/>
          <w:szCs w:val="20"/>
          <w:rtl/>
        </w:rPr>
        <w:t>–</w:t>
      </w:r>
      <w:r w:rsidRPr="002915FE">
        <w:rPr>
          <w:rFonts w:ascii="David" w:hAnsi="David" w:cs="David" w:hint="cs"/>
          <w:b/>
          <w:bCs/>
          <w:noProof/>
          <w:color w:val="171717" w:themeColor="background2" w:themeShade="1A"/>
          <w:sz w:val="20"/>
          <w:szCs w:val="20"/>
          <w:rtl/>
        </w:rPr>
        <w:t xml:space="preserve"> </w:t>
      </w:r>
      <w:r w:rsidR="00E57F41" w:rsidRPr="00E57F41">
        <w:rPr>
          <w:rFonts w:ascii="David" w:hAnsi="David" w:cs="David" w:hint="cs"/>
          <w:noProof/>
          <w:color w:val="171717" w:themeColor="background2" w:themeShade="1A"/>
          <w:sz w:val="20"/>
          <w:szCs w:val="20"/>
          <w:rtl/>
        </w:rPr>
        <w:t>עתירה כנגד פינוי בית לטובת פקיד בריטי ללא פסיקת פיצויים.</w:t>
      </w:r>
      <w:r w:rsidR="00E57F41">
        <w:rPr>
          <w:rFonts w:ascii="David" w:hAnsi="David" w:cs="David" w:hint="cs"/>
          <w:b/>
          <w:bCs/>
          <w:noProof/>
          <w:color w:val="171717" w:themeColor="background2" w:themeShade="1A"/>
          <w:sz w:val="20"/>
          <w:szCs w:val="20"/>
          <w:rtl/>
        </w:rPr>
        <w:t xml:space="preserve"> </w:t>
      </w:r>
      <w:r w:rsidR="00310EAB" w:rsidRPr="00310EAB">
        <w:rPr>
          <w:rFonts w:ascii="David" w:hAnsi="David" w:cs="David" w:hint="cs"/>
          <w:noProof/>
          <w:color w:val="171717" w:themeColor="background2" w:themeShade="1A"/>
          <w:sz w:val="20"/>
          <w:szCs w:val="20"/>
          <w:rtl/>
        </w:rPr>
        <w:t xml:space="preserve">העותר טוען כי לתקנות שעת החירום אין תוקף בעקבות השינויים הנובעים מהקמת המדינה החדשה. </w:t>
      </w:r>
      <w:r w:rsidR="00310EAB">
        <w:rPr>
          <w:rFonts w:ascii="David" w:hAnsi="David" w:cs="David" w:hint="cs"/>
          <w:noProof/>
          <w:color w:val="171717" w:themeColor="background2" w:themeShade="1A"/>
          <w:sz w:val="20"/>
          <w:szCs w:val="20"/>
          <w:rtl/>
        </w:rPr>
        <w:t xml:space="preserve">ביהמ"ש דוחה את טענת העותר </w:t>
      </w:r>
      <w:r w:rsidR="009F4DB0">
        <w:rPr>
          <w:rFonts w:ascii="David" w:hAnsi="David" w:cs="David" w:hint="cs"/>
          <w:noProof/>
          <w:color w:val="171717" w:themeColor="background2" w:themeShade="1A"/>
          <w:sz w:val="20"/>
          <w:szCs w:val="20"/>
          <w:rtl/>
        </w:rPr>
        <w:t xml:space="preserve">בטענה </w:t>
      </w:r>
      <w:r w:rsidR="00310EAB">
        <w:rPr>
          <w:rFonts w:ascii="David" w:hAnsi="David" w:cs="David" w:hint="cs"/>
          <w:noProof/>
          <w:color w:val="171717" w:themeColor="background2" w:themeShade="1A"/>
          <w:sz w:val="20"/>
          <w:szCs w:val="20"/>
          <w:rtl/>
        </w:rPr>
        <w:t xml:space="preserve">כי שינויים מהותיים </w:t>
      </w:r>
      <w:r w:rsidR="0046329B">
        <w:rPr>
          <w:rFonts w:ascii="David" w:hAnsi="David" w:cs="David" w:hint="cs"/>
          <w:noProof/>
          <w:color w:val="171717" w:themeColor="background2" w:themeShade="1A"/>
          <w:sz w:val="20"/>
          <w:szCs w:val="20"/>
          <w:rtl/>
        </w:rPr>
        <w:t xml:space="preserve">בתקנות החירום </w:t>
      </w:r>
      <w:r w:rsidR="00310EAB">
        <w:rPr>
          <w:rFonts w:ascii="David" w:hAnsi="David" w:cs="David" w:hint="cs"/>
          <w:noProof/>
          <w:color w:val="171717" w:themeColor="background2" w:themeShade="1A"/>
          <w:sz w:val="20"/>
          <w:szCs w:val="20"/>
          <w:rtl/>
        </w:rPr>
        <w:t xml:space="preserve">צריכים להיות בידי הכנסת. </w:t>
      </w:r>
      <w:r w:rsidR="00310EAB" w:rsidRPr="00823AB3">
        <w:rPr>
          <w:rFonts w:ascii="David" w:hAnsi="David" w:cs="David" w:hint="cs"/>
          <w:b/>
          <w:bCs/>
          <w:noProof/>
          <w:color w:val="FF0000"/>
          <w:sz w:val="20"/>
          <w:szCs w:val="20"/>
          <w:rtl/>
        </w:rPr>
        <w:t xml:space="preserve">הלכה: </w:t>
      </w:r>
      <w:r w:rsidR="00823AB3" w:rsidRPr="00823AB3">
        <w:rPr>
          <w:rFonts w:ascii="David" w:hAnsi="David" w:cs="David" w:hint="cs"/>
          <w:b/>
          <w:bCs/>
          <w:noProof/>
          <w:color w:val="FF0000"/>
          <w:sz w:val="20"/>
          <w:szCs w:val="20"/>
          <w:rtl/>
        </w:rPr>
        <w:t xml:space="preserve">ביהמ"ש לא רשאי לבטל תקנות חירום אך הוא מוסמך לפקח עליהם. </w:t>
      </w:r>
      <w:r w:rsidR="00823AB3">
        <w:rPr>
          <w:rFonts w:ascii="David" w:hAnsi="David" w:cs="David" w:hint="cs"/>
          <w:b/>
          <w:bCs/>
          <w:noProof/>
          <w:color w:val="FF0000"/>
          <w:sz w:val="20"/>
          <w:szCs w:val="20"/>
          <w:rtl/>
        </w:rPr>
        <w:t xml:space="preserve">ניתן לפסול את השימוש בתקנות אך לא את התקנות עצמן. </w:t>
      </w:r>
      <w:r w:rsidR="00812460">
        <w:rPr>
          <w:rFonts w:ascii="David" w:hAnsi="David" w:cs="David"/>
          <w:b/>
          <w:bCs/>
          <w:noProof/>
          <w:color w:val="FF0000"/>
          <w:sz w:val="20"/>
          <w:szCs w:val="20"/>
          <w:rtl/>
        </w:rPr>
        <w:br/>
      </w:r>
    </w:p>
    <w:p w14:paraId="2749AED0" w14:textId="78AAC10C" w:rsidR="00C73A04" w:rsidRPr="00C73A04" w:rsidRDefault="00812460" w:rsidP="004A0D3A">
      <w:pPr>
        <w:pStyle w:val="a7"/>
        <w:numPr>
          <w:ilvl w:val="0"/>
          <w:numId w:val="46"/>
        </w:numPr>
        <w:bidi/>
        <w:spacing w:before="240" w:after="0" w:line="360" w:lineRule="auto"/>
        <w:rPr>
          <w:rFonts w:ascii="David" w:hAnsi="David" w:cs="David"/>
          <w:b/>
          <w:bCs/>
          <w:noProof/>
          <w:color w:val="FF0000"/>
          <w:sz w:val="20"/>
          <w:szCs w:val="20"/>
        </w:rPr>
      </w:pPr>
      <w:r w:rsidRPr="00812460">
        <w:rPr>
          <w:rFonts w:ascii="David" w:hAnsi="David" w:cs="David" w:hint="cs"/>
          <w:b/>
          <w:bCs/>
          <w:noProof/>
          <w:color w:val="171717" w:themeColor="background2" w:themeShade="1A"/>
          <w:sz w:val="20"/>
          <w:szCs w:val="20"/>
          <w:highlight w:val="lightGray"/>
          <w:rtl/>
        </w:rPr>
        <w:t>פרשת שניצר</w:t>
      </w:r>
      <w:r>
        <w:rPr>
          <w:rFonts w:ascii="David" w:hAnsi="David" w:cs="David" w:hint="cs"/>
          <w:b/>
          <w:bCs/>
          <w:noProof/>
          <w:color w:val="171717" w:themeColor="background2" w:themeShade="1A"/>
          <w:sz w:val="20"/>
          <w:szCs w:val="20"/>
          <w:rtl/>
        </w:rPr>
        <w:t xml:space="preserve"> </w:t>
      </w:r>
      <w:r>
        <w:rPr>
          <w:rFonts w:ascii="David" w:hAnsi="David" w:cs="David"/>
          <w:b/>
          <w:bCs/>
          <w:noProof/>
          <w:color w:val="171717" w:themeColor="background2" w:themeShade="1A"/>
          <w:sz w:val="20"/>
          <w:szCs w:val="20"/>
          <w:rtl/>
        </w:rPr>
        <w:t>–</w:t>
      </w:r>
      <w:r>
        <w:rPr>
          <w:rFonts w:ascii="David" w:hAnsi="David" w:cs="David" w:hint="cs"/>
          <w:b/>
          <w:bCs/>
          <w:noProof/>
          <w:color w:val="171717" w:themeColor="background2" w:themeShade="1A"/>
          <w:sz w:val="20"/>
          <w:szCs w:val="20"/>
          <w:rtl/>
        </w:rPr>
        <w:t xml:space="preserve"> </w:t>
      </w:r>
      <w:r w:rsidR="0042501F" w:rsidRPr="0042501F">
        <w:rPr>
          <w:rFonts w:ascii="David" w:hAnsi="David" w:cs="David"/>
          <w:sz w:val="20"/>
          <w:szCs w:val="20"/>
          <w:rtl/>
        </w:rPr>
        <w:t>הצנזור הצבאי הראשי פוסל קטעים מכתבה</w:t>
      </w:r>
      <w:r w:rsidR="0042501F" w:rsidRPr="0042501F">
        <w:rPr>
          <w:rFonts w:ascii="David" w:hAnsi="David" w:cs="David" w:hint="cs"/>
          <w:sz w:val="20"/>
          <w:szCs w:val="20"/>
          <w:rtl/>
        </w:rPr>
        <w:t xml:space="preserve"> </w:t>
      </w:r>
      <w:r w:rsidR="0042501F">
        <w:rPr>
          <w:rFonts w:ascii="David" w:hAnsi="David" w:cs="David" w:hint="cs"/>
          <w:sz w:val="20"/>
          <w:szCs w:val="20"/>
          <w:rtl/>
        </w:rPr>
        <w:t>ש</w:t>
      </w:r>
      <w:r w:rsidR="0042501F" w:rsidRPr="0042501F">
        <w:rPr>
          <w:rFonts w:ascii="David" w:hAnsi="David" w:cs="David"/>
          <w:sz w:val="20"/>
          <w:szCs w:val="20"/>
          <w:rtl/>
        </w:rPr>
        <w:t>דנה בראש המוסד העומד להתחלף.</w:t>
      </w:r>
      <w:r w:rsidR="0042501F" w:rsidRPr="0042501F">
        <w:rPr>
          <w:rFonts w:ascii="David" w:hAnsi="David" w:cs="David" w:hint="cs"/>
          <w:sz w:val="20"/>
          <w:szCs w:val="20"/>
          <w:rtl/>
        </w:rPr>
        <w:t xml:space="preserve"> בכתבה הייתה ביקורת על פעילותו ועל יכולת התפקוד של המוסד ותאריך החלופה של</w:t>
      </w:r>
      <w:r w:rsidR="00825059">
        <w:rPr>
          <w:rFonts w:ascii="David" w:hAnsi="David" w:cs="David" w:hint="cs"/>
          <w:sz w:val="20"/>
          <w:szCs w:val="20"/>
          <w:rtl/>
        </w:rPr>
        <w:t xml:space="preserve"> ראש המוסד</w:t>
      </w:r>
      <w:r w:rsidR="0042501F" w:rsidRPr="0042501F">
        <w:rPr>
          <w:rFonts w:ascii="David" w:hAnsi="David" w:cs="David" w:hint="cs"/>
          <w:sz w:val="20"/>
          <w:szCs w:val="20"/>
          <w:rtl/>
        </w:rPr>
        <w:t xml:space="preserve">. הצנזור פוסל את הקטעים </w:t>
      </w:r>
      <w:r w:rsidR="0042501F" w:rsidRPr="0042501F">
        <w:rPr>
          <w:rFonts w:ascii="David" w:hAnsi="David" w:cs="David" w:hint="cs"/>
          <w:sz w:val="20"/>
          <w:szCs w:val="20"/>
          <w:rtl/>
        </w:rPr>
        <w:lastRenderedPageBreak/>
        <w:t>מחשש לביטחון הציבור.</w:t>
      </w:r>
      <w:r w:rsidR="0042501F" w:rsidRPr="0042501F">
        <w:rPr>
          <w:rFonts w:ascii="David" w:hAnsi="David" w:cs="David"/>
          <w:sz w:val="20"/>
          <w:szCs w:val="20"/>
          <w:rtl/>
        </w:rPr>
        <w:t xml:space="preserve"> </w:t>
      </w:r>
      <w:r w:rsidR="0042501F" w:rsidRPr="0042501F">
        <w:rPr>
          <w:rFonts w:ascii="David" w:hAnsi="David" w:cs="David"/>
          <w:b/>
          <w:bCs/>
          <w:sz w:val="20"/>
          <w:szCs w:val="20"/>
          <w:rtl/>
        </w:rPr>
        <w:t>ברק</w:t>
      </w:r>
      <w:r w:rsidR="0042501F" w:rsidRPr="0042501F">
        <w:rPr>
          <w:rFonts w:ascii="David" w:hAnsi="David" w:cs="David" w:hint="cs"/>
          <w:sz w:val="20"/>
          <w:szCs w:val="20"/>
          <w:rtl/>
        </w:rPr>
        <w:t>:</w:t>
      </w:r>
      <w:r w:rsidR="0042501F" w:rsidRPr="0042501F">
        <w:rPr>
          <w:rFonts w:ascii="David" w:hAnsi="David" w:cs="David"/>
          <w:sz w:val="20"/>
          <w:szCs w:val="20"/>
          <w:rtl/>
        </w:rPr>
        <w:t xml:space="preserve"> </w:t>
      </w:r>
      <w:r w:rsidR="00EC754C">
        <w:rPr>
          <w:rFonts w:ascii="David" w:hAnsi="David" w:cs="David" w:hint="cs"/>
          <w:b/>
          <w:bCs/>
          <w:color w:val="FF0000"/>
          <w:sz w:val="20"/>
          <w:szCs w:val="20"/>
          <w:rtl/>
        </w:rPr>
        <w:t xml:space="preserve">יש לפרש את תקנות ההגנה </w:t>
      </w:r>
      <w:r w:rsidR="0042501F" w:rsidRPr="0042501F">
        <w:rPr>
          <w:rFonts w:ascii="David" w:hAnsi="David" w:cs="David"/>
          <w:b/>
          <w:bCs/>
          <w:color w:val="FF0000"/>
          <w:sz w:val="20"/>
          <w:szCs w:val="20"/>
          <w:rtl/>
        </w:rPr>
        <w:t xml:space="preserve">היום לפי עקרונות המשפט הישראלי ולא לפי הפירוש </w:t>
      </w:r>
      <w:r w:rsidR="00EC754C">
        <w:rPr>
          <w:rFonts w:ascii="David" w:hAnsi="David" w:cs="David" w:hint="cs"/>
          <w:b/>
          <w:bCs/>
          <w:color w:val="FF0000"/>
          <w:sz w:val="20"/>
          <w:szCs w:val="20"/>
          <w:rtl/>
        </w:rPr>
        <w:t>שניתן</w:t>
      </w:r>
      <w:r w:rsidR="0042501F" w:rsidRPr="0042501F">
        <w:rPr>
          <w:rFonts w:ascii="David" w:hAnsi="David" w:cs="David"/>
          <w:b/>
          <w:bCs/>
          <w:color w:val="FF0000"/>
          <w:sz w:val="20"/>
          <w:szCs w:val="20"/>
          <w:rtl/>
        </w:rPr>
        <w:t xml:space="preserve"> להן בעבר</w:t>
      </w:r>
      <w:r w:rsidR="00EC5AD0" w:rsidRPr="00EC5AD0">
        <w:rPr>
          <w:rFonts w:ascii="David" w:hAnsi="David" w:cs="David" w:hint="cs"/>
          <w:b/>
          <w:bCs/>
          <w:color w:val="FF0000"/>
          <w:sz w:val="20"/>
          <w:szCs w:val="20"/>
          <w:rtl/>
        </w:rPr>
        <w:t>.</w:t>
      </w:r>
      <w:r w:rsidR="00EC5AD0">
        <w:rPr>
          <w:rFonts w:ascii="David" w:hAnsi="David" w:cs="David" w:hint="cs"/>
          <w:sz w:val="20"/>
          <w:szCs w:val="20"/>
          <w:rtl/>
        </w:rPr>
        <w:t xml:space="preserve"> </w:t>
      </w:r>
      <w:r w:rsidR="00EC5AD0" w:rsidRPr="00EC5AD0">
        <w:rPr>
          <w:rFonts w:ascii="David" w:hAnsi="David" w:cs="David" w:hint="cs"/>
          <w:b/>
          <w:bCs/>
          <w:sz w:val="20"/>
          <w:szCs w:val="20"/>
          <w:rtl/>
        </w:rPr>
        <w:t xml:space="preserve">ההגבלה על חופש הביטוי תהיה כשיש קרבה לוודאות לפגיעה </w:t>
      </w:r>
      <w:r w:rsidR="00EC754C">
        <w:rPr>
          <w:rFonts w:ascii="David" w:hAnsi="David" w:cs="David" w:hint="cs"/>
          <w:b/>
          <w:bCs/>
          <w:sz w:val="20"/>
          <w:szCs w:val="20"/>
          <w:rtl/>
        </w:rPr>
        <w:t xml:space="preserve">ממשית </w:t>
      </w:r>
      <w:r w:rsidR="00EC5AD0" w:rsidRPr="00EC5AD0">
        <w:rPr>
          <w:rFonts w:ascii="David" w:hAnsi="David" w:cs="David" w:hint="cs"/>
          <w:b/>
          <w:bCs/>
          <w:sz w:val="20"/>
          <w:szCs w:val="20"/>
          <w:rtl/>
        </w:rPr>
        <w:t xml:space="preserve">בביטחון המדינה. </w:t>
      </w:r>
      <w:r w:rsidR="00C73A04">
        <w:rPr>
          <w:rFonts w:ascii="David" w:hAnsi="David" w:cs="David"/>
          <w:b/>
          <w:bCs/>
          <w:sz w:val="20"/>
          <w:szCs w:val="20"/>
          <w:rtl/>
        </w:rPr>
        <w:br/>
      </w:r>
    </w:p>
    <w:p w14:paraId="6DA791CE" w14:textId="044E37D5" w:rsidR="00017EED" w:rsidRPr="008427B5" w:rsidRDefault="007A489B" w:rsidP="004472C0">
      <w:pPr>
        <w:pStyle w:val="a7"/>
        <w:numPr>
          <w:ilvl w:val="0"/>
          <w:numId w:val="47"/>
        </w:numPr>
        <w:bidi/>
        <w:spacing w:before="240" w:after="0" w:line="360" w:lineRule="auto"/>
        <w:rPr>
          <w:rFonts w:ascii="David" w:hAnsi="David" w:cs="David"/>
          <w:b/>
          <w:bCs/>
          <w:noProof/>
          <w:color w:val="0D0D0D" w:themeColor="text1" w:themeTint="F2"/>
          <w:sz w:val="20"/>
          <w:szCs w:val="20"/>
        </w:rPr>
      </w:pPr>
      <w:r w:rsidRPr="008427B5">
        <w:rPr>
          <w:rFonts w:ascii="David" w:hAnsi="David" w:cs="David" w:hint="cs"/>
          <w:b/>
          <w:bCs/>
          <w:noProof/>
          <w:color w:val="0D0D0D" w:themeColor="text1" w:themeTint="F2"/>
          <w:sz w:val="20"/>
          <w:szCs w:val="20"/>
          <w:rtl/>
        </w:rPr>
        <w:t xml:space="preserve">תקנות שעת חירום </w:t>
      </w:r>
      <w:r w:rsidR="008427B5" w:rsidRPr="008427B5">
        <w:rPr>
          <w:rFonts w:ascii="David" w:hAnsi="David" w:cs="David"/>
          <w:b/>
          <w:bCs/>
          <w:noProof/>
          <w:color w:val="0D0D0D" w:themeColor="text1" w:themeTint="F2"/>
          <w:sz w:val="20"/>
          <w:szCs w:val="20"/>
          <w:rtl/>
        </w:rPr>
        <w:br/>
      </w:r>
      <w:r w:rsidR="00EE2952" w:rsidRPr="008427B5">
        <w:rPr>
          <w:rFonts w:ascii="David" w:hAnsi="David" w:cs="David" w:hint="cs"/>
          <w:b/>
          <w:bCs/>
          <w:noProof/>
          <w:color w:val="0D0D0D" w:themeColor="text1" w:themeTint="F2"/>
          <w:sz w:val="20"/>
          <w:szCs w:val="20"/>
          <w:highlight w:val="lightGray"/>
          <w:rtl/>
        </w:rPr>
        <w:t>פורז</w:t>
      </w:r>
      <w:r w:rsidR="00B12A74" w:rsidRPr="008427B5">
        <w:rPr>
          <w:rFonts w:ascii="David" w:hAnsi="David" w:cs="David" w:hint="cs"/>
          <w:b/>
          <w:bCs/>
          <w:noProof/>
          <w:color w:val="0D0D0D" w:themeColor="text1" w:themeTint="F2"/>
          <w:sz w:val="20"/>
          <w:szCs w:val="20"/>
          <w:highlight w:val="lightGray"/>
          <w:rtl/>
        </w:rPr>
        <w:t xml:space="preserve"> נ' ממשלת ישראל</w:t>
      </w:r>
      <w:r w:rsidR="00EE2952" w:rsidRPr="008427B5">
        <w:rPr>
          <w:rFonts w:ascii="David" w:hAnsi="David" w:cs="David" w:hint="cs"/>
          <w:b/>
          <w:bCs/>
          <w:noProof/>
          <w:color w:val="0D0D0D" w:themeColor="text1" w:themeTint="F2"/>
          <w:sz w:val="20"/>
          <w:szCs w:val="20"/>
          <w:rtl/>
        </w:rPr>
        <w:t xml:space="preserve"> </w:t>
      </w:r>
      <w:r w:rsidR="00A132B2" w:rsidRPr="008427B5">
        <w:rPr>
          <w:rFonts w:ascii="David" w:hAnsi="David" w:cs="David"/>
          <w:b/>
          <w:bCs/>
          <w:noProof/>
          <w:color w:val="0D0D0D" w:themeColor="text1" w:themeTint="F2"/>
          <w:sz w:val="20"/>
          <w:szCs w:val="20"/>
          <w:rtl/>
        </w:rPr>
        <w:t>–</w:t>
      </w:r>
      <w:r w:rsidR="00EE2952" w:rsidRPr="008427B5">
        <w:rPr>
          <w:rFonts w:ascii="David" w:hAnsi="David" w:cs="David" w:hint="cs"/>
          <w:b/>
          <w:bCs/>
          <w:noProof/>
          <w:color w:val="0D0D0D" w:themeColor="text1" w:themeTint="F2"/>
          <w:sz w:val="20"/>
          <w:szCs w:val="20"/>
          <w:rtl/>
        </w:rPr>
        <w:t xml:space="preserve"> </w:t>
      </w:r>
      <w:r w:rsidR="00A132B2" w:rsidRPr="008427B5">
        <w:rPr>
          <w:rFonts w:ascii="David" w:hAnsi="David" w:cs="David" w:hint="cs"/>
          <w:noProof/>
          <w:color w:val="0D0D0D" w:themeColor="text1" w:themeTint="F2"/>
          <w:sz w:val="20"/>
          <w:szCs w:val="20"/>
          <w:rtl/>
        </w:rPr>
        <w:t>הותקנו תקנות שעת חירום המסדירות מנגנון לאישור תוכניות בנייה.</w:t>
      </w:r>
      <w:r w:rsidR="00A132B2" w:rsidRPr="008427B5">
        <w:rPr>
          <w:rFonts w:ascii="David" w:hAnsi="David" w:cs="David" w:hint="cs"/>
          <w:b/>
          <w:bCs/>
          <w:noProof/>
          <w:color w:val="0D0D0D" w:themeColor="text1" w:themeTint="F2"/>
          <w:sz w:val="20"/>
          <w:szCs w:val="20"/>
          <w:rtl/>
        </w:rPr>
        <w:t xml:space="preserve"> </w:t>
      </w:r>
      <w:r w:rsidR="004045CD" w:rsidRPr="008427B5">
        <w:rPr>
          <w:rFonts w:ascii="David" w:hAnsi="David" w:cs="David"/>
          <w:b/>
          <w:bCs/>
          <w:sz w:val="20"/>
          <w:szCs w:val="20"/>
          <w:rtl/>
        </w:rPr>
        <w:t xml:space="preserve">במקביל </w:t>
      </w:r>
      <w:r w:rsidR="00391B35" w:rsidRPr="008427B5">
        <w:rPr>
          <w:rFonts w:ascii="David" w:hAnsi="David" w:cs="David" w:hint="cs"/>
          <w:b/>
          <w:bCs/>
          <w:sz w:val="20"/>
          <w:szCs w:val="20"/>
          <w:rtl/>
        </w:rPr>
        <w:t>ה</w:t>
      </w:r>
      <w:r w:rsidR="004045CD" w:rsidRPr="008427B5">
        <w:rPr>
          <w:rFonts w:ascii="David" w:hAnsi="David" w:cs="David"/>
          <w:b/>
          <w:bCs/>
          <w:sz w:val="20"/>
          <w:szCs w:val="20"/>
          <w:rtl/>
        </w:rPr>
        <w:t>תנהל בכנסת הליך מזורז של חקיקה שנועד לפתור את אותה הבעיה.</w:t>
      </w:r>
      <w:r w:rsidR="004045CD" w:rsidRPr="008427B5">
        <w:rPr>
          <w:rFonts w:ascii="David" w:hAnsi="David" w:cs="David"/>
          <w:sz w:val="20"/>
          <w:szCs w:val="20"/>
          <w:rtl/>
        </w:rPr>
        <w:t xml:space="preserve"> </w:t>
      </w:r>
      <w:r w:rsidR="00391B35" w:rsidRPr="008427B5">
        <w:rPr>
          <w:rFonts w:ascii="David" w:hAnsi="David" w:cs="David" w:hint="cs"/>
          <w:sz w:val="20"/>
          <w:szCs w:val="20"/>
          <w:rtl/>
        </w:rPr>
        <w:t>אע"פ</w:t>
      </w:r>
      <w:r w:rsidR="004045CD" w:rsidRPr="008427B5">
        <w:rPr>
          <w:rFonts w:ascii="David" w:hAnsi="David" w:cs="David"/>
          <w:sz w:val="20"/>
          <w:szCs w:val="20"/>
          <w:rtl/>
        </w:rPr>
        <w:t xml:space="preserve"> שיו"ר וועדת הפנים </w:t>
      </w:r>
      <w:r w:rsidR="00AD1FCF" w:rsidRPr="008427B5">
        <w:rPr>
          <w:rFonts w:ascii="David" w:hAnsi="David" w:cs="David" w:hint="cs"/>
          <w:sz w:val="20"/>
          <w:szCs w:val="20"/>
          <w:rtl/>
        </w:rPr>
        <w:t>א</w:t>
      </w:r>
      <w:r w:rsidR="004045CD" w:rsidRPr="008427B5">
        <w:rPr>
          <w:rFonts w:ascii="David" w:hAnsi="David" w:cs="David"/>
          <w:sz w:val="20"/>
          <w:szCs w:val="20"/>
          <w:rtl/>
        </w:rPr>
        <w:t>מר לשר הבינוי והשיכון</w:t>
      </w:r>
      <w:r w:rsidR="004045CD" w:rsidRPr="008427B5">
        <w:rPr>
          <w:rFonts w:ascii="David" w:hAnsi="David" w:cs="David" w:hint="cs"/>
          <w:sz w:val="20"/>
          <w:szCs w:val="20"/>
          <w:rtl/>
        </w:rPr>
        <w:t xml:space="preserve"> </w:t>
      </w:r>
      <w:r w:rsidR="004045CD" w:rsidRPr="008427B5">
        <w:rPr>
          <w:rFonts w:ascii="David" w:hAnsi="David" w:cs="David"/>
          <w:sz w:val="20"/>
          <w:szCs w:val="20"/>
          <w:rtl/>
        </w:rPr>
        <w:t>לחכות, הוא מתקין בכל זאת. החוק נכנס לתוקף שבוע אחרי התקנת התקנות</w:t>
      </w:r>
      <w:r w:rsidR="000C1099" w:rsidRPr="008427B5">
        <w:rPr>
          <w:rFonts w:ascii="David" w:hAnsi="David" w:cs="David" w:hint="cs"/>
          <w:sz w:val="20"/>
          <w:szCs w:val="20"/>
          <w:rtl/>
        </w:rPr>
        <w:t>, מכאן</w:t>
      </w:r>
      <w:r w:rsidR="004045CD" w:rsidRPr="008427B5">
        <w:rPr>
          <w:rFonts w:ascii="David" w:hAnsi="David" w:cs="David"/>
          <w:sz w:val="20"/>
          <w:szCs w:val="20"/>
          <w:rtl/>
        </w:rPr>
        <w:t xml:space="preserve"> </w:t>
      </w:r>
      <w:r w:rsidR="000C1099" w:rsidRPr="008427B5">
        <w:rPr>
          <w:rFonts w:ascii="David" w:hAnsi="David" w:cs="David" w:hint="cs"/>
          <w:sz w:val="20"/>
          <w:szCs w:val="20"/>
          <w:rtl/>
        </w:rPr>
        <w:t>ה</w:t>
      </w:r>
      <w:r w:rsidR="004045CD" w:rsidRPr="008427B5">
        <w:rPr>
          <w:rFonts w:ascii="David" w:hAnsi="David" w:cs="David"/>
          <w:sz w:val="20"/>
          <w:szCs w:val="20"/>
          <w:rtl/>
        </w:rPr>
        <w:t xml:space="preserve">עתירה. </w:t>
      </w:r>
      <w:r w:rsidR="000C1099" w:rsidRPr="008427B5">
        <w:rPr>
          <w:rFonts w:ascii="David" w:hAnsi="David" w:cs="David" w:hint="cs"/>
          <w:sz w:val="20"/>
          <w:szCs w:val="20"/>
          <w:rtl/>
        </w:rPr>
        <w:t>ביהמ"ש</w:t>
      </w:r>
      <w:r w:rsidR="004045CD" w:rsidRPr="008427B5">
        <w:rPr>
          <w:rFonts w:ascii="David" w:hAnsi="David" w:cs="David"/>
          <w:sz w:val="20"/>
          <w:szCs w:val="20"/>
          <w:rtl/>
        </w:rPr>
        <w:t xml:space="preserve"> </w:t>
      </w:r>
      <w:r w:rsidR="004045CD" w:rsidRPr="008427B5">
        <w:rPr>
          <w:rFonts w:ascii="David" w:hAnsi="David" w:cs="David" w:hint="cs"/>
          <w:sz w:val="20"/>
          <w:szCs w:val="20"/>
          <w:rtl/>
        </w:rPr>
        <w:t xml:space="preserve">מקבל את העתירה </w:t>
      </w:r>
      <w:r w:rsidR="000C1099" w:rsidRPr="008427B5">
        <w:rPr>
          <w:rFonts w:ascii="David" w:hAnsi="David" w:cs="David" w:hint="cs"/>
          <w:sz w:val="20"/>
          <w:szCs w:val="20"/>
          <w:rtl/>
        </w:rPr>
        <w:t>וקובע כי</w:t>
      </w:r>
      <w:r w:rsidR="004045CD" w:rsidRPr="008427B5">
        <w:rPr>
          <w:rFonts w:ascii="David" w:hAnsi="David" w:cs="David"/>
          <w:sz w:val="20"/>
          <w:szCs w:val="20"/>
          <w:rtl/>
        </w:rPr>
        <w:t xml:space="preserve"> </w:t>
      </w:r>
      <w:r w:rsidR="008831F7" w:rsidRPr="008427B5">
        <w:rPr>
          <w:rFonts w:ascii="David" w:hAnsi="David" w:cs="David" w:hint="cs"/>
          <w:b/>
          <w:bCs/>
          <w:color w:val="FF0000"/>
          <w:sz w:val="20"/>
          <w:szCs w:val="20"/>
          <w:rtl/>
        </w:rPr>
        <w:t>הסדרה בחקיקה רגילה עדיפה על  הסדרה בתקנות חירום.</w:t>
      </w:r>
      <w:r w:rsidR="00017EED" w:rsidRPr="008427B5">
        <w:rPr>
          <w:rFonts w:ascii="David" w:hAnsi="David" w:cs="David"/>
          <w:b/>
          <w:bCs/>
          <w:color w:val="FF0000"/>
          <w:sz w:val="20"/>
          <w:szCs w:val="20"/>
          <w:rtl/>
        </w:rPr>
        <w:br/>
      </w:r>
    </w:p>
    <w:p w14:paraId="7E9F0D1C" w14:textId="506D14E5" w:rsidR="00C457DC" w:rsidRPr="00325863" w:rsidRDefault="00C457DC" w:rsidP="004A0D3A">
      <w:pPr>
        <w:pStyle w:val="a7"/>
        <w:numPr>
          <w:ilvl w:val="0"/>
          <w:numId w:val="48"/>
        </w:numPr>
        <w:bidi/>
        <w:spacing w:before="240" w:after="0" w:line="360" w:lineRule="auto"/>
        <w:rPr>
          <w:rFonts w:ascii="David" w:hAnsi="David" w:cs="David"/>
          <w:b/>
          <w:bCs/>
          <w:noProof/>
          <w:color w:val="0D0D0D" w:themeColor="text1" w:themeTint="F2"/>
          <w:sz w:val="20"/>
          <w:szCs w:val="20"/>
        </w:rPr>
      </w:pPr>
      <w:r w:rsidRPr="00017EED">
        <w:rPr>
          <w:rFonts w:ascii="David" w:hAnsi="David" w:cs="David" w:hint="cs"/>
          <w:b/>
          <w:bCs/>
          <w:sz w:val="20"/>
          <w:szCs w:val="20"/>
          <w:rtl/>
        </w:rPr>
        <w:t>חקיקת חירום עצמאית של הכנסת</w:t>
      </w:r>
      <w:r w:rsidR="00090767">
        <w:rPr>
          <w:rFonts w:ascii="David" w:hAnsi="David" w:cs="David" w:hint="cs"/>
          <w:b/>
          <w:bCs/>
          <w:sz w:val="20"/>
          <w:szCs w:val="20"/>
          <w:rtl/>
        </w:rPr>
        <w:t xml:space="preserve"> (תלוית הכרזה)</w:t>
      </w:r>
    </w:p>
    <w:p w14:paraId="5225D0D4" w14:textId="47D4FF86" w:rsidR="00325863" w:rsidRPr="005020EB" w:rsidRDefault="007A68EE" w:rsidP="00325863">
      <w:pPr>
        <w:pStyle w:val="a7"/>
        <w:bidi/>
        <w:spacing w:before="240" w:after="0" w:line="360" w:lineRule="auto"/>
        <w:ind w:left="360"/>
        <w:rPr>
          <w:rFonts w:ascii="David" w:hAnsi="David" w:cs="David"/>
          <w:noProof/>
          <w:color w:val="0D0D0D" w:themeColor="text1" w:themeTint="F2"/>
          <w:sz w:val="20"/>
          <w:szCs w:val="20"/>
          <w:rtl/>
        </w:rPr>
      </w:pPr>
      <w:r>
        <w:rPr>
          <w:rFonts w:ascii="David" w:hAnsi="David" w:cs="David" w:hint="cs"/>
          <w:sz w:val="20"/>
          <w:szCs w:val="20"/>
          <w:rtl/>
        </w:rPr>
        <w:t xml:space="preserve">נוסף על שתי הקטגוריות הקודמות, </w:t>
      </w:r>
      <w:r w:rsidR="00325863" w:rsidRPr="005020EB">
        <w:rPr>
          <w:rFonts w:ascii="David" w:hAnsi="David" w:cs="David" w:hint="cs"/>
          <w:sz w:val="20"/>
          <w:szCs w:val="20"/>
          <w:rtl/>
        </w:rPr>
        <w:t>נושאים שונים הקשורים למצב החירום מוסדרים גם בחקיקה ראשית של הכנסת</w:t>
      </w:r>
      <w:r w:rsidR="00166F0A" w:rsidRPr="005020EB">
        <w:rPr>
          <w:rFonts w:ascii="David" w:hAnsi="David" w:cs="David" w:hint="cs"/>
          <w:sz w:val="20"/>
          <w:szCs w:val="20"/>
          <w:rtl/>
        </w:rPr>
        <w:t>, שתוקפה מותנה במצב חירום</w:t>
      </w:r>
      <w:r w:rsidR="00D014C4">
        <w:rPr>
          <w:rFonts w:ascii="David" w:hAnsi="David" w:cs="David" w:hint="cs"/>
          <w:sz w:val="20"/>
          <w:szCs w:val="20"/>
          <w:rtl/>
        </w:rPr>
        <w:t>.</w:t>
      </w:r>
    </w:p>
    <w:p w14:paraId="0952B513" w14:textId="3F0CB4A4" w:rsidR="004A060D" w:rsidRPr="009718BE" w:rsidRDefault="00166F0A" w:rsidP="00E40403">
      <w:pPr>
        <w:bidi/>
        <w:spacing w:before="240" w:after="0" w:line="360" w:lineRule="auto"/>
        <w:rPr>
          <w:rFonts w:ascii="David" w:hAnsi="David" w:cs="David"/>
          <w:sz w:val="20"/>
          <w:szCs w:val="20"/>
          <w:rtl/>
        </w:rPr>
      </w:pPr>
      <w:r>
        <w:rPr>
          <w:rFonts w:ascii="David" w:hAnsi="David" w:cs="David" w:hint="cs"/>
          <w:sz w:val="20"/>
          <w:szCs w:val="20"/>
          <w:u w:val="single"/>
          <w:rtl/>
        </w:rPr>
        <w:t xml:space="preserve">ניתן לחלק דברי חקיקה ראשית </w:t>
      </w:r>
      <w:r w:rsidR="005020EB">
        <w:rPr>
          <w:rFonts w:ascii="David" w:hAnsi="David" w:cs="David" w:hint="cs"/>
          <w:sz w:val="20"/>
          <w:szCs w:val="20"/>
          <w:u w:val="single"/>
          <w:rtl/>
        </w:rPr>
        <w:t xml:space="preserve">אלה </w:t>
      </w:r>
      <w:r>
        <w:rPr>
          <w:rFonts w:ascii="David" w:hAnsi="David" w:cs="David" w:hint="cs"/>
          <w:sz w:val="20"/>
          <w:szCs w:val="20"/>
          <w:u w:val="single"/>
          <w:rtl/>
        </w:rPr>
        <w:t>ל3</w:t>
      </w:r>
      <w:r w:rsidR="00AB6675" w:rsidRPr="009718BE">
        <w:rPr>
          <w:rFonts w:ascii="David" w:hAnsi="David" w:cs="David" w:hint="cs"/>
          <w:sz w:val="20"/>
          <w:szCs w:val="20"/>
          <w:u w:val="single"/>
          <w:rtl/>
        </w:rPr>
        <w:t xml:space="preserve"> סוגים</w:t>
      </w:r>
      <w:r w:rsidR="00AB6675" w:rsidRPr="009718BE">
        <w:rPr>
          <w:rFonts w:ascii="David" w:hAnsi="David" w:cs="David" w:hint="cs"/>
          <w:sz w:val="20"/>
          <w:szCs w:val="20"/>
          <w:rtl/>
        </w:rPr>
        <w:t>:</w:t>
      </w:r>
    </w:p>
    <w:p w14:paraId="58C6EFFB" w14:textId="77777777" w:rsidR="004A060D" w:rsidRDefault="009B3480" w:rsidP="004A0D3A">
      <w:pPr>
        <w:pStyle w:val="a7"/>
        <w:numPr>
          <w:ilvl w:val="0"/>
          <w:numId w:val="49"/>
        </w:numPr>
        <w:bidi/>
        <w:spacing w:before="240" w:after="0" w:line="360" w:lineRule="auto"/>
        <w:rPr>
          <w:rFonts w:ascii="David" w:hAnsi="David" w:cs="David"/>
          <w:sz w:val="20"/>
          <w:szCs w:val="20"/>
        </w:rPr>
      </w:pPr>
      <w:r w:rsidRPr="009718BE">
        <w:rPr>
          <w:rFonts w:ascii="David" w:hAnsi="David" w:cs="David" w:hint="cs"/>
          <w:b/>
          <w:bCs/>
          <w:sz w:val="20"/>
          <w:szCs w:val="20"/>
          <w:rtl/>
        </w:rPr>
        <w:t>חוקי הארכה של תקנות לשעות חירום</w:t>
      </w:r>
      <w:r w:rsidR="00B342BF" w:rsidRPr="004A060D">
        <w:rPr>
          <w:rFonts w:ascii="David" w:hAnsi="David" w:cs="David" w:hint="cs"/>
          <w:sz w:val="20"/>
          <w:szCs w:val="20"/>
          <w:rtl/>
        </w:rPr>
        <w:t xml:space="preserve"> </w:t>
      </w:r>
      <w:r w:rsidR="00D36208" w:rsidRPr="004A060D">
        <w:rPr>
          <w:rFonts w:ascii="David" w:hAnsi="David" w:cs="David"/>
          <w:sz w:val="20"/>
          <w:szCs w:val="20"/>
          <w:rtl/>
        </w:rPr>
        <w:t>–</w:t>
      </w:r>
      <w:r w:rsidR="00B342BF" w:rsidRPr="004A060D">
        <w:rPr>
          <w:rFonts w:ascii="David" w:hAnsi="David" w:cs="David" w:hint="cs"/>
          <w:sz w:val="20"/>
          <w:szCs w:val="20"/>
          <w:rtl/>
        </w:rPr>
        <w:t xml:space="preserve"> </w:t>
      </w:r>
      <w:r w:rsidR="00D36208" w:rsidRPr="004A060D">
        <w:rPr>
          <w:rFonts w:ascii="David" w:hAnsi="David" w:cs="David" w:hint="cs"/>
          <w:sz w:val="20"/>
          <w:szCs w:val="20"/>
          <w:rtl/>
        </w:rPr>
        <w:t xml:space="preserve">ס' 39(ו) מסמיך את הממשלה לעגן תקנת שעת חירום </w:t>
      </w:r>
      <w:r w:rsidR="00E40403" w:rsidRPr="004A060D">
        <w:rPr>
          <w:rFonts w:ascii="David" w:hAnsi="David" w:cs="David" w:hint="cs"/>
          <w:sz w:val="20"/>
          <w:szCs w:val="20"/>
          <w:rtl/>
        </w:rPr>
        <w:t>בחקיקה ראשית</w:t>
      </w:r>
      <w:r w:rsidR="004A060D">
        <w:rPr>
          <w:rFonts w:ascii="David" w:hAnsi="David" w:cs="David" w:hint="cs"/>
          <w:sz w:val="20"/>
          <w:szCs w:val="20"/>
          <w:rtl/>
        </w:rPr>
        <w:t>.</w:t>
      </w:r>
    </w:p>
    <w:p w14:paraId="16D759B0" w14:textId="206BF984" w:rsidR="004A060D" w:rsidRDefault="009B3480" w:rsidP="004A0D3A">
      <w:pPr>
        <w:pStyle w:val="a7"/>
        <w:numPr>
          <w:ilvl w:val="0"/>
          <w:numId w:val="49"/>
        </w:numPr>
        <w:bidi/>
        <w:spacing w:before="240" w:after="0" w:line="360" w:lineRule="auto"/>
        <w:rPr>
          <w:rFonts w:ascii="David" w:hAnsi="David" w:cs="David"/>
          <w:sz w:val="20"/>
          <w:szCs w:val="20"/>
        </w:rPr>
      </w:pPr>
      <w:r w:rsidRPr="009718BE">
        <w:rPr>
          <w:rFonts w:ascii="David" w:hAnsi="David" w:cs="David" w:hint="cs"/>
          <w:b/>
          <w:bCs/>
          <w:sz w:val="20"/>
          <w:szCs w:val="20"/>
          <w:rtl/>
        </w:rPr>
        <w:t>חקיקת חירום מקורית של הכנסת</w:t>
      </w:r>
      <w:r w:rsidRPr="004A060D">
        <w:rPr>
          <w:rFonts w:ascii="David" w:hAnsi="David" w:cs="David" w:hint="cs"/>
          <w:sz w:val="20"/>
          <w:szCs w:val="20"/>
          <w:rtl/>
        </w:rPr>
        <w:t xml:space="preserve"> </w:t>
      </w:r>
      <w:r w:rsidR="004A060D">
        <w:rPr>
          <w:rFonts w:ascii="David" w:hAnsi="David" w:cs="David"/>
          <w:sz w:val="20"/>
          <w:szCs w:val="20"/>
          <w:rtl/>
        </w:rPr>
        <w:t>–</w:t>
      </w:r>
      <w:r w:rsidR="00E40403" w:rsidRPr="004A060D">
        <w:rPr>
          <w:rFonts w:ascii="David" w:hAnsi="David" w:cs="David" w:hint="cs"/>
          <w:sz w:val="20"/>
          <w:szCs w:val="20"/>
          <w:rtl/>
        </w:rPr>
        <w:t xml:space="preserve"> </w:t>
      </w:r>
      <w:r w:rsidR="00187898">
        <w:rPr>
          <w:rFonts w:ascii="David" w:hAnsi="David" w:cs="David" w:hint="cs"/>
          <w:sz w:val="20"/>
          <w:szCs w:val="20"/>
          <w:rtl/>
        </w:rPr>
        <w:t xml:space="preserve">חקיקה ראשית עצמאית וקבועה שאיננה מאריכה תקנות שעת חירום אך </w:t>
      </w:r>
      <w:r w:rsidR="008A4574">
        <w:rPr>
          <w:rFonts w:ascii="David" w:hAnsi="David" w:cs="David" w:hint="cs"/>
          <w:sz w:val="20"/>
          <w:szCs w:val="20"/>
          <w:rtl/>
        </w:rPr>
        <w:t xml:space="preserve">תוקף החוק כולו מותנה בקיום הכרזה על מצב חירום. </w:t>
      </w:r>
      <w:r w:rsidR="004A060D">
        <w:rPr>
          <w:rFonts w:ascii="David" w:hAnsi="David" w:cs="David" w:hint="cs"/>
          <w:sz w:val="20"/>
          <w:szCs w:val="20"/>
          <w:rtl/>
        </w:rPr>
        <w:t xml:space="preserve">קיימים שני דפוסים </w:t>
      </w:r>
      <w:r w:rsidR="002326A7">
        <w:rPr>
          <w:rFonts w:ascii="David" w:hAnsi="David" w:cs="David" w:hint="cs"/>
          <w:sz w:val="20"/>
          <w:szCs w:val="20"/>
          <w:rtl/>
        </w:rPr>
        <w:t>עיקריים בחקיקת החירום הקבועה</w:t>
      </w:r>
      <w:r w:rsidR="004A060D">
        <w:rPr>
          <w:rFonts w:ascii="David" w:hAnsi="David" w:cs="David" w:hint="cs"/>
          <w:sz w:val="20"/>
          <w:szCs w:val="20"/>
          <w:rtl/>
        </w:rPr>
        <w:t xml:space="preserve">: </w:t>
      </w:r>
    </w:p>
    <w:p w14:paraId="35FBBD8E" w14:textId="655DC186" w:rsidR="00627E23" w:rsidRDefault="00736F45" w:rsidP="00627E23">
      <w:pPr>
        <w:bidi/>
        <w:spacing w:before="240" w:after="0" w:line="360" w:lineRule="auto"/>
        <w:ind w:left="360" w:firstLine="360"/>
        <w:rPr>
          <w:rFonts w:ascii="David" w:hAnsi="David" w:cs="David"/>
          <w:sz w:val="20"/>
          <w:szCs w:val="20"/>
          <w:rtl/>
        </w:rPr>
      </w:pPr>
      <w:r w:rsidRPr="00736F45">
        <w:rPr>
          <w:rFonts w:ascii="David" w:hAnsi="David" w:cs="David" w:hint="cs"/>
          <w:sz w:val="20"/>
          <w:szCs w:val="20"/>
          <w:rtl/>
        </w:rPr>
        <w:t xml:space="preserve">(א) </w:t>
      </w:r>
      <w:r w:rsidR="003A6781" w:rsidRPr="0066213D">
        <w:rPr>
          <w:rFonts w:ascii="David" w:hAnsi="David" w:cs="David" w:hint="cs"/>
          <w:sz w:val="20"/>
          <w:szCs w:val="20"/>
          <w:u w:val="single"/>
          <w:rtl/>
        </w:rPr>
        <w:t>הסדר מפורט</w:t>
      </w:r>
      <w:r w:rsidR="002326A7">
        <w:rPr>
          <w:rFonts w:ascii="David" w:hAnsi="David" w:cs="David" w:hint="cs"/>
          <w:sz w:val="20"/>
          <w:szCs w:val="20"/>
          <w:u w:val="single"/>
          <w:rtl/>
        </w:rPr>
        <w:t xml:space="preserve"> של תחום בטחוני</w:t>
      </w:r>
      <w:r w:rsidR="002C33B7">
        <w:rPr>
          <w:rFonts w:ascii="David" w:hAnsi="David" w:cs="David" w:hint="cs"/>
          <w:sz w:val="20"/>
          <w:szCs w:val="20"/>
          <w:rtl/>
        </w:rPr>
        <w:t xml:space="preserve"> </w:t>
      </w:r>
      <w:r w:rsidR="002C33B7">
        <w:rPr>
          <w:rFonts w:ascii="David" w:hAnsi="David" w:cs="David"/>
          <w:sz w:val="20"/>
          <w:szCs w:val="20"/>
          <w:rtl/>
        </w:rPr>
        <w:t>–</w:t>
      </w:r>
      <w:r w:rsidR="002C33B7">
        <w:rPr>
          <w:rFonts w:ascii="David" w:hAnsi="David" w:cs="David" w:hint="cs"/>
          <w:sz w:val="20"/>
          <w:szCs w:val="20"/>
          <w:rtl/>
        </w:rPr>
        <w:t xml:space="preserve"> </w:t>
      </w:r>
      <w:r w:rsidR="00627E23">
        <w:rPr>
          <w:rFonts w:ascii="David" w:hAnsi="David" w:cs="David" w:hint="cs"/>
          <w:sz w:val="20"/>
          <w:szCs w:val="20"/>
          <w:rtl/>
        </w:rPr>
        <w:t xml:space="preserve">מסדיר </w:t>
      </w:r>
      <w:r w:rsidR="005E51B1">
        <w:rPr>
          <w:rFonts w:ascii="David" w:hAnsi="David" w:cs="David" w:hint="cs"/>
          <w:sz w:val="20"/>
          <w:szCs w:val="20"/>
          <w:rtl/>
        </w:rPr>
        <w:t>סוגיה ספציפית באופן ממצה</w:t>
      </w:r>
      <w:r w:rsidR="002C33B7">
        <w:rPr>
          <w:rFonts w:ascii="David" w:hAnsi="David" w:cs="David" w:hint="cs"/>
          <w:sz w:val="20"/>
          <w:szCs w:val="20"/>
          <w:rtl/>
        </w:rPr>
        <w:t xml:space="preserve">. למשל: </w:t>
      </w:r>
      <w:r w:rsidR="0066213D">
        <w:rPr>
          <w:rFonts w:ascii="David" w:hAnsi="David" w:cs="David" w:hint="cs"/>
          <w:sz w:val="20"/>
          <w:szCs w:val="20"/>
          <w:rtl/>
        </w:rPr>
        <w:t>חוק מעצרים מנהליים.</w:t>
      </w:r>
    </w:p>
    <w:p w14:paraId="30A83645" w14:textId="0DAEC329" w:rsidR="00C25E2E" w:rsidRPr="00C25E2E" w:rsidRDefault="00C25E2E" w:rsidP="00C25E2E">
      <w:pPr>
        <w:pStyle w:val="a7"/>
        <w:numPr>
          <w:ilvl w:val="0"/>
          <w:numId w:val="50"/>
        </w:numPr>
        <w:bidi/>
        <w:spacing w:before="240" w:after="0" w:line="360" w:lineRule="auto"/>
        <w:rPr>
          <w:rFonts w:ascii="David" w:hAnsi="David" w:cs="David"/>
          <w:sz w:val="20"/>
          <w:szCs w:val="20"/>
          <w:rtl/>
        </w:rPr>
      </w:pPr>
      <w:r w:rsidRPr="00614FF2">
        <w:rPr>
          <w:rFonts w:ascii="David" w:hAnsi="David" w:cs="David" w:hint="cs"/>
          <w:b/>
          <w:bCs/>
          <w:sz w:val="20"/>
          <w:szCs w:val="20"/>
          <w:highlight w:val="lightGray"/>
          <w:rtl/>
        </w:rPr>
        <w:t>פחימה</w:t>
      </w:r>
      <w:r w:rsidRPr="00614FF2">
        <w:rPr>
          <w:rFonts w:ascii="David" w:hAnsi="David" w:cs="David" w:hint="cs"/>
          <w:sz w:val="20"/>
          <w:szCs w:val="20"/>
          <w:rtl/>
        </w:rPr>
        <w:t xml:space="preserve"> </w:t>
      </w:r>
      <w:r w:rsidRPr="00614FF2">
        <w:rPr>
          <w:rFonts w:ascii="David" w:hAnsi="David" w:cs="David"/>
          <w:sz w:val="20"/>
          <w:szCs w:val="20"/>
          <w:rtl/>
        </w:rPr>
        <w:t>–</w:t>
      </w:r>
      <w:r w:rsidRPr="00614FF2">
        <w:rPr>
          <w:rFonts w:ascii="David" w:hAnsi="David" w:cs="David" w:hint="cs"/>
          <w:sz w:val="20"/>
          <w:szCs w:val="20"/>
          <w:rtl/>
        </w:rPr>
        <w:t xml:space="preserve">  התנגשות ערכים בין</w:t>
      </w:r>
      <w:r w:rsidRPr="00614FF2">
        <w:rPr>
          <w:rFonts w:ascii="David" w:hAnsi="David" w:cs="David" w:hint="cs"/>
          <w:b/>
          <w:bCs/>
          <w:sz w:val="20"/>
          <w:szCs w:val="20"/>
          <w:rtl/>
        </w:rPr>
        <w:t xml:space="preserve"> </w:t>
      </w:r>
      <w:r w:rsidRPr="00614FF2">
        <w:rPr>
          <w:rFonts w:ascii="David" w:hAnsi="David" w:cs="David" w:hint="cs"/>
          <w:b/>
          <w:bCs/>
          <w:color w:val="FF0000"/>
          <w:sz w:val="20"/>
          <w:szCs w:val="20"/>
          <w:u w:val="single"/>
          <w:rtl/>
        </w:rPr>
        <w:t>זכויות האדם</w:t>
      </w:r>
      <w:r w:rsidRPr="00614FF2">
        <w:rPr>
          <w:rFonts w:ascii="David" w:hAnsi="David" w:cs="David" w:hint="cs"/>
          <w:b/>
          <w:bCs/>
          <w:color w:val="FF0000"/>
          <w:sz w:val="20"/>
          <w:szCs w:val="20"/>
          <w:rtl/>
        </w:rPr>
        <w:t xml:space="preserve"> לבין </w:t>
      </w:r>
      <w:r w:rsidRPr="00614FF2">
        <w:rPr>
          <w:rFonts w:ascii="David" w:hAnsi="David" w:cs="David" w:hint="cs"/>
          <w:b/>
          <w:bCs/>
          <w:color w:val="FF0000"/>
          <w:sz w:val="20"/>
          <w:szCs w:val="20"/>
          <w:u w:val="single"/>
          <w:rtl/>
        </w:rPr>
        <w:t>שלום הציבור</w:t>
      </w:r>
      <w:r w:rsidRPr="00614FF2">
        <w:rPr>
          <w:rFonts w:ascii="David" w:hAnsi="David" w:cs="David" w:hint="cs"/>
          <w:b/>
          <w:bCs/>
          <w:color w:val="FF0000"/>
          <w:sz w:val="20"/>
          <w:szCs w:val="20"/>
          <w:rtl/>
        </w:rPr>
        <w:t xml:space="preserve">. </w:t>
      </w:r>
      <w:r w:rsidRPr="00614FF2">
        <w:rPr>
          <w:rFonts w:ascii="David" w:hAnsi="David" w:cs="David" w:hint="cs"/>
          <w:sz w:val="20"/>
          <w:szCs w:val="20"/>
          <w:rtl/>
        </w:rPr>
        <w:t xml:space="preserve">הכניסו את פחימה למעצר מנהלי (ללא משפט וללא כתב אישום).  </w:t>
      </w:r>
      <w:proofErr w:type="spellStart"/>
      <w:r w:rsidRPr="00614FF2">
        <w:rPr>
          <w:rFonts w:ascii="David" w:hAnsi="David" w:cs="David" w:hint="cs"/>
          <w:b/>
          <w:bCs/>
          <w:sz w:val="20"/>
          <w:szCs w:val="20"/>
          <w:rtl/>
        </w:rPr>
        <w:t>פרוקצ'יה</w:t>
      </w:r>
      <w:proofErr w:type="spellEnd"/>
      <w:r w:rsidRPr="00614FF2">
        <w:rPr>
          <w:rFonts w:ascii="David" w:hAnsi="David" w:cs="David" w:hint="cs"/>
          <w:sz w:val="20"/>
          <w:szCs w:val="20"/>
          <w:rtl/>
        </w:rPr>
        <w:t xml:space="preserve">: המעצר הוא אמצעי חריג שיש לשמור למקרים בהם יש </w:t>
      </w:r>
      <w:r w:rsidRPr="00614FF2">
        <w:rPr>
          <w:rFonts w:ascii="David" w:hAnsi="David" w:cs="David" w:hint="cs"/>
          <w:b/>
          <w:bCs/>
          <w:sz w:val="20"/>
          <w:szCs w:val="20"/>
          <w:rtl/>
        </w:rPr>
        <w:t>הסתברות של קרבה לוודאות לפגיעה ממשית</w:t>
      </w:r>
      <w:r w:rsidRPr="00614FF2">
        <w:rPr>
          <w:rFonts w:ascii="David" w:hAnsi="David" w:cs="David" w:hint="cs"/>
          <w:sz w:val="20"/>
          <w:szCs w:val="20"/>
          <w:rtl/>
        </w:rPr>
        <w:t xml:space="preserve"> באינטרס הציבורי. יש לאשר מעצר מנהלי רק אחרי ראיות שמעידות כי שחרור העצור יביא לפגיעה ממשית לביטחון המדינה. נקבע כי השימוש במעצר מנהלי הוא אמצעי חריג הפוגע בזכויות אדם ולכן נכנס לפעולה רק בשעת חירום וכשהמצב הכרחי.</w:t>
      </w:r>
    </w:p>
    <w:p w14:paraId="1E12139A" w14:textId="0E3EA017" w:rsidR="002E0464" w:rsidRPr="00C25E2E" w:rsidRDefault="00C25E2E" w:rsidP="002E0464">
      <w:pPr>
        <w:bidi/>
        <w:spacing w:before="240" w:after="0" w:line="360" w:lineRule="auto"/>
        <w:ind w:left="720"/>
        <w:rPr>
          <w:rFonts w:ascii="David" w:hAnsi="David" w:cs="David"/>
          <w:sz w:val="20"/>
          <w:szCs w:val="20"/>
        </w:rPr>
      </w:pPr>
      <w:r w:rsidRPr="00736F45">
        <w:rPr>
          <w:rFonts w:ascii="David" w:hAnsi="David" w:cs="David" w:hint="cs"/>
          <w:sz w:val="20"/>
          <w:szCs w:val="20"/>
          <w:rtl/>
        </w:rPr>
        <w:t xml:space="preserve">(ב) </w:t>
      </w:r>
      <w:r>
        <w:rPr>
          <w:rFonts w:ascii="David" w:hAnsi="David" w:cs="David" w:hint="cs"/>
          <w:sz w:val="20"/>
          <w:szCs w:val="20"/>
          <w:u w:val="single"/>
          <w:rtl/>
        </w:rPr>
        <w:t>חו</w:t>
      </w:r>
      <w:r w:rsidR="009D49AA">
        <w:rPr>
          <w:rFonts w:ascii="David" w:hAnsi="David" w:cs="David" w:hint="cs"/>
          <w:sz w:val="20"/>
          <w:szCs w:val="20"/>
          <w:u w:val="single"/>
          <w:rtl/>
        </w:rPr>
        <w:t>ק</w:t>
      </w:r>
      <w:r>
        <w:rPr>
          <w:rFonts w:ascii="David" w:hAnsi="David" w:cs="David" w:hint="cs"/>
          <w:sz w:val="20"/>
          <w:szCs w:val="20"/>
          <w:u w:val="single"/>
          <w:rtl/>
        </w:rPr>
        <w:t xml:space="preserve"> מסגרת</w:t>
      </w:r>
      <w:r w:rsidRPr="00736F45">
        <w:rPr>
          <w:rFonts w:ascii="David" w:hAnsi="David" w:cs="David" w:hint="cs"/>
          <w:sz w:val="20"/>
          <w:szCs w:val="20"/>
          <w:rtl/>
        </w:rPr>
        <w:t xml:space="preserve"> </w:t>
      </w:r>
      <w:r>
        <w:rPr>
          <w:rFonts w:ascii="David" w:hAnsi="David" w:cs="David"/>
          <w:sz w:val="20"/>
          <w:szCs w:val="20"/>
          <w:rtl/>
        </w:rPr>
        <w:t>–</w:t>
      </w:r>
      <w:r>
        <w:rPr>
          <w:rFonts w:ascii="David" w:hAnsi="David" w:cs="David" w:hint="cs"/>
          <w:sz w:val="20"/>
          <w:szCs w:val="20"/>
          <w:rtl/>
        </w:rPr>
        <w:t xml:space="preserve"> מסמיך את הרשות המבצעת להתקין תקנות ולפרסם צווי ביצוע בתנאים המפורטים בחוק. </w:t>
      </w:r>
      <w:r w:rsidR="00566FA6" w:rsidRPr="004C0D9C">
        <w:rPr>
          <w:rFonts w:ascii="David" w:hAnsi="David" w:cs="David" w:hint="cs"/>
          <w:b/>
          <w:bCs/>
          <w:sz w:val="20"/>
          <w:szCs w:val="20"/>
          <w:rtl/>
        </w:rPr>
        <w:t>זהו חוק מסגרת שלא מגביל בצורה מהותית את הרשות המבצעת.</w:t>
      </w:r>
      <w:r w:rsidR="00566FA6">
        <w:rPr>
          <w:rFonts w:ascii="David" w:hAnsi="David" w:cs="David" w:hint="cs"/>
          <w:sz w:val="20"/>
          <w:szCs w:val="20"/>
          <w:rtl/>
        </w:rPr>
        <w:t xml:space="preserve"> </w:t>
      </w:r>
      <w:r w:rsidRPr="00304A1F">
        <w:rPr>
          <w:rFonts w:ascii="David" w:hAnsi="David" w:cs="David" w:hint="cs"/>
          <w:sz w:val="20"/>
          <w:szCs w:val="20"/>
          <w:u w:val="single"/>
          <w:rtl/>
        </w:rPr>
        <w:t>למשל</w:t>
      </w:r>
      <w:r>
        <w:rPr>
          <w:rFonts w:ascii="David" w:hAnsi="David" w:cs="David" w:hint="cs"/>
          <w:sz w:val="20"/>
          <w:szCs w:val="20"/>
          <w:rtl/>
        </w:rPr>
        <w:t>:</w:t>
      </w:r>
      <w:r w:rsidR="00566FA6">
        <w:rPr>
          <w:rFonts w:ascii="David" w:hAnsi="David" w:cs="David" w:hint="cs"/>
          <w:sz w:val="20"/>
          <w:szCs w:val="20"/>
          <w:rtl/>
        </w:rPr>
        <w:t xml:space="preserve"> </w:t>
      </w:r>
      <w:r>
        <w:rPr>
          <w:rFonts w:ascii="David" w:hAnsi="David" w:cs="David" w:hint="cs"/>
          <w:sz w:val="20"/>
          <w:szCs w:val="20"/>
          <w:rtl/>
        </w:rPr>
        <w:t xml:space="preserve">חוק הפיקוח על מצרכים ושירותים המקנה לשרי הממשלה סמכויות להסדיר את העיסוק באספקת שירותים ומוצרים, תוך פגיעה חמורה בחופש העיסוק ובזכויות יסוד נוספות. </w:t>
      </w:r>
      <w:r w:rsidR="002E0464" w:rsidRPr="002E0464">
        <w:rPr>
          <w:rFonts w:ascii="David" w:hAnsi="David" w:cs="David" w:hint="cs"/>
          <w:b/>
          <w:bCs/>
          <w:sz w:val="20"/>
          <w:szCs w:val="20"/>
          <w:u w:val="single"/>
          <w:rtl/>
        </w:rPr>
        <w:t>מה בעניין הביקורת השיפוטית</w:t>
      </w:r>
      <w:r w:rsidR="002E0464" w:rsidRPr="002E0464">
        <w:rPr>
          <w:rFonts w:ascii="David" w:hAnsi="David" w:cs="David" w:hint="cs"/>
          <w:b/>
          <w:bCs/>
          <w:sz w:val="20"/>
          <w:szCs w:val="20"/>
          <w:rtl/>
        </w:rPr>
        <w:t>?</w:t>
      </w:r>
    </w:p>
    <w:p w14:paraId="026E9D44" w14:textId="6B7AE8B5" w:rsidR="00C46179" w:rsidRPr="00DF2B07" w:rsidRDefault="00C46179" w:rsidP="00DF2B07">
      <w:pPr>
        <w:pStyle w:val="a7"/>
        <w:numPr>
          <w:ilvl w:val="0"/>
          <w:numId w:val="50"/>
        </w:numPr>
        <w:bidi/>
        <w:spacing w:before="240" w:after="0" w:line="360" w:lineRule="auto"/>
        <w:rPr>
          <w:rFonts w:ascii="David" w:hAnsi="David" w:cs="David"/>
          <w:sz w:val="20"/>
          <w:szCs w:val="20"/>
          <w:rtl/>
        </w:rPr>
      </w:pPr>
      <w:r w:rsidRPr="00EA42F2">
        <w:rPr>
          <w:rFonts w:ascii="David" w:hAnsi="David" w:cs="David" w:hint="cs"/>
          <w:b/>
          <w:bCs/>
          <w:sz w:val="20"/>
          <w:szCs w:val="20"/>
          <w:highlight w:val="lightGray"/>
          <w:rtl/>
        </w:rPr>
        <w:t>שנסי</w:t>
      </w:r>
      <w:r>
        <w:rPr>
          <w:rFonts w:ascii="David" w:hAnsi="David" w:cs="David" w:hint="cs"/>
          <w:b/>
          <w:bCs/>
          <w:sz w:val="20"/>
          <w:szCs w:val="20"/>
          <w:rtl/>
        </w:rPr>
        <w:t xml:space="preserve"> </w:t>
      </w:r>
      <w:r w:rsidR="00184BFA">
        <w:rPr>
          <w:rFonts w:ascii="David" w:hAnsi="David" w:cs="David"/>
          <w:b/>
          <w:bCs/>
          <w:sz w:val="20"/>
          <w:szCs w:val="20"/>
          <w:rtl/>
        </w:rPr>
        <w:t>–</w:t>
      </w:r>
      <w:r w:rsidR="002E0464">
        <w:rPr>
          <w:rFonts w:ascii="David" w:hAnsi="David" w:cs="David" w:hint="cs"/>
          <w:sz w:val="20"/>
          <w:szCs w:val="20"/>
          <w:rtl/>
        </w:rPr>
        <w:t xml:space="preserve"> </w:t>
      </w:r>
      <w:r w:rsidR="002E0464" w:rsidRPr="002E0464">
        <w:rPr>
          <w:rFonts w:ascii="David" w:hAnsi="David" w:cs="David" w:hint="cs"/>
          <w:b/>
          <w:bCs/>
          <w:color w:val="FF0000"/>
          <w:sz w:val="20"/>
          <w:szCs w:val="20"/>
          <w:rtl/>
        </w:rPr>
        <w:t xml:space="preserve">נקבע כי </w:t>
      </w:r>
      <w:r w:rsidR="00BC2A27" w:rsidRPr="00BC2A27">
        <w:rPr>
          <w:rFonts w:ascii="David" w:hAnsi="David" w:cs="David" w:hint="cs"/>
          <w:b/>
          <w:bCs/>
          <w:color w:val="FF0000"/>
          <w:sz w:val="20"/>
          <w:szCs w:val="20"/>
          <w:rtl/>
        </w:rPr>
        <w:t xml:space="preserve">ניתן להשתמש בחוקי מסגרת רק בשעת חירום </w:t>
      </w:r>
      <w:r w:rsidR="00447FC2">
        <w:rPr>
          <w:rFonts w:ascii="David" w:hAnsi="David" w:cs="David" w:hint="cs"/>
          <w:b/>
          <w:bCs/>
          <w:color w:val="FF0000"/>
          <w:sz w:val="20"/>
          <w:szCs w:val="20"/>
          <w:rtl/>
        </w:rPr>
        <w:t>כ</w:t>
      </w:r>
      <w:r w:rsidR="00BC2A27" w:rsidRPr="00BC2A27">
        <w:rPr>
          <w:rFonts w:ascii="David" w:hAnsi="David" w:cs="David" w:hint="cs"/>
          <w:b/>
          <w:bCs/>
          <w:color w:val="FF0000"/>
          <w:sz w:val="20"/>
          <w:szCs w:val="20"/>
          <w:rtl/>
        </w:rPr>
        <w:t xml:space="preserve">שיש צורך מהותי להסדיר את העניין </w:t>
      </w:r>
      <w:r w:rsidR="00447FC2">
        <w:rPr>
          <w:rFonts w:ascii="David" w:hAnsi="David" w:cs="David" w:hint="cs"/>
          <w:b/>
          <w:bCs/>
          <w:color w:val="FF0000"/>
          <w:sz w:val="20"/>
          <w:szCs w:val="20"/>
          <w:rtl/>
        </w:rPr>
        <w:t xml:space="preserve">ואין אפשרות להסדיר אותה בחקיקה. זאת </w:t>
      </w:r>
      <w:r w:rsidR="00BC2A27" w:rsidRPr="00BC2A27">
        <w:rPr>
          <w:rFonts w:ascii="David" w:hAnsi="David" w:cs="David" w:hint="cs"/>
          <w:b/>
          <w:bCs/>
          <w:color w:val="FF0000"/>
          <w:sz w:val="20"/>
          <w:szCs w:val="20"/>
          <w:rtl/>
        </w:rPr>
        <w:t xml:space="preserve">משום שמתבצעת פגיעה חמורה בעקרון הפרדת הרשויות. </w:t>
      </w:r>
      <w:r w:rsidRPr="00BC2A27">
        <w:rPr>
          <w:rFonts w:ascii="David" w:hAnsi="David" w:cs="David"/>
          <w:b/>
          <w:bCs/>
          <w:color w:val="FF0000"/>
          <w:sz w:val="20"/>
          <w:szCs w:val="20"/>
          <w:rtl/>
        </w:rPr>
        <w:br/>
      </w:r>
    </w:p>
    <w:p w14:paraId="7C57498C" w14:textId="609855DD" w:rsidR="00D446E7" w:rsidRPr="004704B3" w:rsidRDefault="009B3480" w:rsidP="004704B3">
      <w:pPr>
        <w:pStyle w:val="a7"/>
        <w:numPr>
          <w:ilvl w:val="0"/>
          <w:numId w:val="49"/>
        </w:numPr>
        <w:bidi/>
        <w:spacing w:before="240" w:after="0" w:line="360" w:lineRule="auto"/>
        <w:rPr>
          <w:rFonts w:ascii="David" w:hAnsi="David" w:cs="David"/>
          <w:b/>
          <w:bCs/>
          <w:sz w:val="20"/>
          <w:szCs w:val="20"/>
        </w:rPr>
      </w:pPr>
      <w:r w:rsidRPr="009718BE">
        <w:rPr>
          <w:rFonts w:ascii="David" w:hAnsi="David" w:cs="David" w:hint="cs"/>
          <w:b/>
          <w:bCs/>
          <w:sz w:val="20"/>
          <w:szCs w:val="20"/>
          <w:rtl/>
        </w:rPr>
        <w:t>הוראת שעת חירום בחוקים רגילים</w:t>
      </w:r>
      <w:r w:rsidR="00C3637A">
        <w:rPr>
          <w:rFonts w:ascii="David" w:hAnsi="David" w:cs="David" w:hint="cs"/>
          <w:b/>
          <w:bCs/>
          <w:sz w:val="20"/>
          <w:szCs w:val="20"/>
          <w:rtl/>
        </w:rPr>
        <w:t xml:space="preserve"> </w:t>
      </w:r>
      <w:r w:rsidR="00C3637A">
        <w:rPr>
          <w:rFonts w:ascii="David" w:hAnsi="David" w:cs="David"/>
          <w:sz w:val="20"/>
          <w:szCs w:val="20"/>
          <w:rtl/>
        </w:rPr>
        <w:t>–</w:t>
      </w:r>
      <w:r w:rsidR="00C3637A">
        <w:rPr>
          <w:rFonts w:ascii="David" w:hAnsi="David" w:cs="David" w:hint="cs"/>
          <w:sz w:val="20"/>
          <w:szCs w:val="20"/>
          <w:rtl/>
        </w:rPr>
        <w:t xml:space="preserve"> </w:t>
      </w:r>
      <w:r w:rsidR="00C3637A" w:rsidRPr="00C3637A">
        <w:rPr>
          <w:rFonts w:ascii="David" w:hAnsi="David" w:cs="David" w:hint="cs"/>
          <w:sz w:val="20"/>
          <w:szCs w:val="20"/>
          <w:rtl/>
        </w:rPr>
        <w:t xml:space="preserve">חוק רגיל שבתוכו יש התייחסות למה יהיה המצב או ההסדר אם וכאשר יהיה מצב חירום. </w:t>
      </w:r>
    </w:p>
    <w:p w14:paraId="6703A1DC" w14:textId="08B338E6" w:rsidR="00D446E7" w:rsidRPr="00D446E7" w:rsidRDefault="00D446E7" w:rsidP="00D446E7">
      <w:pPr>
        <w:bidi/>
        <w:spacing w:before="240" w:after="0" w:line="360" w:lineRule="auto"/>
        <w:rPr>
          <w:rFonts w:ascii="David" w:hAnsi="David" w:cs="David"/>
          <w:b/>
          <w:bCs/>
          <w:sz w:val="20"/>
          <w:szCs w:val="20"/>
        </w:rPr>
      </w:pPr>
      <w:r>
        <w:rPr>
          <w:rFonts w:ascii="David" w:hAnsi="David" w:cs="David" w:hint="cs"/>
          <w:b/>
          <w:bCs/>
          <w:sz w:val="20"/>
          <w:szCs w:val="20"/>
          <w:rtl/>
        </w:rPr>
        <w:t xml:space="preserve">4.     </w:t>
      </w:r>
      <w:r w:rsidRPr="00D446E7">
        <w:rPr>
          <w:rFonts w:ascii="David" w:hAnsi="David" w:cs="David" w:hint="cs"/>
          <w:b/>
          <w:bCs/>
          <w:sz w:val="20"/>
          <w:szCs w:val="20"/>
          <w:rtl/>
        </w:rPr>
        <w:t>חקיקת חירום בלתי תלויה</w:t>
      </w:r>
    </w:p>
    <w:p w14:paraId="48EA8673" w14:textId="2C9115BC" w:rsidR="00C3339B" w:rsidRPr="0014360A" w:rsidRDefault="0014360A" w:rsidP="00C3339B">
      <w:pPr>
        <w:bidi/>
        <w:spacing w:before="240" w:after="0" w:line="360" w:lineRule="auto"/>
        <w:rPr>
          <w:rFonts w:ascii="David" w:hAnsi="David" w:cs="David"/>
          <w:b/>
          <w:bCs/>
          <w:rtl/>
        </w:rPr>
      </w:pPr>
      <w:r w:rsidRPr="0014360A">
        <w:rPr>
          <w:rFonts w:ascii="David" w:hAnsi="David" w:cs="David" w:hint="cs"/>
          <w:b/>
          <w:bCs/>
          <w:rtl/>
        </w:rPr>
        <w:t xml:space="preserve">20 </w:t>
      </w:r>
      <w:r w:rsidR="00267134" w:rsidRPr="0014360A">
        <w:rPr>
          <w:rFonts w:ascii="David" w:hAnsi="David" w:cs="David" w:hint="cs"/>
          <w:b/>
          <w:bCs/>
          <w:rtl/>
        </w:rPr>
        <w:t xml:space="preserve">השנים האחרונות </w:t>
      </w:r>
      <w:r w:rsidR="005F1001" w:rsidRPr="0014360A">
        <w:rPr>
          <w:rFonts w:ascii="David" w:hAnsi="David" w:cs="David" w:hint="cs"/>
          <w:b/>
          <w:bCs/>
          <w:rtl/>
        </w:rPr>
        <w:t xml:space="preserve">(המודל החדש) </w:t>
      </w:r>
      <w:r w:rsidR="005F1001" w:rsidRPr="0014360A">
        <w:rPr>
          <w:rFonts w:ascii="David" w:hAnsi="David" w:cs="David"/>
          <w:b/>
          <w:bCs/>
          <w:rtl/>
        </w:rPr>
        <w:t>–</w:t>
      </w:r>
      <w:r w:rsidR="005F1001" w:rsidRPr="0014360A">
        <w:rPr>
          <w:rFonts w:ascii="David" w:hAnsi="David" w:cs="David" w:hint="cs"/>
          <w:b/>
          <w:bCs/>
          <w:rtl/>
        </w:rPr>
        <w:t xml:space="preserve"> הסדרה בחקיקה ראשית שתוקפה אינה מותנה בהכרזה על מצב חירום</w:t>
      </w:r>
      <w:r w:rsidR="00C3339B" w:rsidRPr="0014360A">
        <w:rPr>
          <w:rFonts w:ascii="David" w:hAnsi="David" w:cs="David" w:hint="cs"/>
          <w:b/>
          <w:bCs/>
          <w:rtl/>
        </w:rPr>
        <w:t xml:space="preserve"> </w:t>
      </w:r>
    </w:p>
    <w:p w14:paraId="12C99057" w14:textId="4AC2DBC3" w:rsidR="00267134" w:rsidRDefault="00C3339B" w:rsidP="00C3339B">
      <w:pPr>
        <w:bidi/>
        <w:spacing w:before="120" w:after="0" w:line="360" w:lineRule="auto"/>
        <w:rPr>
          <w:rFonts w:ascii="David" w:hAnsi="David" w:cs="David"/>
          <w:sz w:val="20"/>
          <w:szCs w:val="20"/>
          <w:rtl/>
        </w:rPr>
      </w:pPr>
      <w:r>
        <w:rPr>
          <w:rFonts w:ascii="David" w:hAnsi="David" w:cs="David" w:hint="cs"/>
          <w:b/>
          <w:bCs/>
          <w:sz w:val="20"/>
          <w:szCs w:val="20"/>
          <w:rtl/>
        </w:rPr>
        <w:t>שינויים:</w:t>
      </w:r>
      <w:r w:rsidR="005741E4" w:rsidRPr="00C3339B">
        <w:rPr>
          <w:rFonts w:ascii="David" w:hAnsi="David" w:cs="David" w:hint="cs"/>
          <w:b/>
          <w:bCs/>
          <w:sz w:val="20"/>
          <w:szCs w:val="20"/>
          <w:rtl/>
        </w:rPr>
        <w:t xml:space="preserve"> (1) </w:t>
      </w:r>
      <w:r w:rsidR="005741E4" w:rsidRPr="00C3339B">
        <w:rPr>
          <w:rFonts w:ascii="David" w:hAnsi="David" w:cs="David" w:hint="cs"/>
          <w:sz w:val="20"/>
          <w:szCs w:val="20"/>
          <w:rtl/>
        </w:rPr>
        <w:t>מעבר לחקיקה ראשית</w:t>
      </w:r>
      <w:r w:rsidR="005741E4" w:rsidRPr="00C3339B">
        <w:rPr>
          <w:rFonts w:ascii="David" w:hAnsi="David" w:cs="David" w:hint="cs"/>
          <w:b/>
          <w:bCs/>
          <w:sz w:val="20"/>
          <w:szCs w:val="20"/>
          <w:rtl/>
        </w:rPr>
        <w:t xml:space="preserve"> (2) </w:t>
      </w:r>
      <w:r w:rsidR="005741E4" w:rsidRPr="00C3339B">
        <w:rPr>
          <w:rFonts w:ascii="David" w:hAnsi="David" w:cs="David" w:hint="cs"/>
          <w:sz w:val="20"/>
          <w:szCs w:val="20"/>
          <w:rtl/>
        </w:rPr>
        <w:t>חקיקה מפורטת</w:t>
      </w:r>
      <w:r w:rsidR="005741E4" w:rsidRPr="00C3339B">
        <w:rPr>
          <w:rFonts w:ascii="David" w:hAnsi="David" w:cs="David" w:hint="cs"/>
          <w:b/>
          <w:bCs/>
          <w:sz w:val="20"/>
          <w:szCs w:val="20"/>
          <w:rtl/>
        </w:rPr>
        <w:t xml:space="preserve"> (3) </w:t>
      </w:r>
      <w:r w:rsidR="005741E4" w:rsidRPr="00C3339B">
        <w:rPr>
          <w:rFonts w:ascii="David" w:hAnsi="David" w:cs="David" w:hint="cs"/>
          <w:sz w:val="20"/>
          <w:szCs w:val="20"/>
          <w:rtl/>
        </w:rPr>
        <w:t>אין תלות במצב חירום.</w:t>
      </w:r>
      <w:r w:rsidR="005741E4" w:rsidRPr="00C3339B">
        <w:rPr>
          <w:rFonts w:ascii="David" w:hAnsi="David" w:cs="David" w:hint="cs"/>
          <w:b/>
          <w:bCs/>
          <w:sz w:val="20"/>
          <w:szCs w:val="20"/>
          <w:rtl/>
        </w:rPr>
        <w:t xml:space="preserve"> </w:t>
      </w:r>
      <w:r>
        <w:rPr>
          <w:rFonts w:ascii="David" w:hAnsi="David" w:cs="David"/>
          <w:b/>
          <w:bCs/>
          <w:sz w:val="20"/>
          <w:szCs w:val="20"/>
          <w:rtl/>
        </w:rPr>
        <w:br/>
      </w:r>
      <w:r w:rsidR="005F1001" w:rsidRPr="00C3339B">
        <w:rPr>
          <w:rFonts w:ascii="David" w:hAnsi="David" w:cs="David" w:hint="cs"/>
          <w:b/>
          <w:bCs/>
          <w:sz w:val="20"/>
          <w:szCs w:val="20"/>
          <w:rtl/>
        </w:rPr>
        <w:t xml:space="preserve">הסברים לשינויים: (1) </w:t>
      </w:r>
      <w:r w:rsidR="005F1001" w:rsidRPr="00C3339B">
        <w:rPr>
          <w:rFonts w:ascii="David" w:hAnsi="David" w:cs="David" w:hint="cs"/>
          <w:sz w:val="20"/>
          <w:szCs w:val="20"/>
          <w:rtl/>
        </w:rPr>
        <w:t xml:space="preserve">אי התאמה של המודל הישן למציאות </w:t>
      </w:r>
      <w:r w:rsidR="005F1001" w:rsidRPr="00C3339B">
        <w:rPr>
          <w:rFonts w:ascii="David" w:hAnsi="David" w:cs="David" w:hint="cs"/>
          <w:b/>
          <w:bCs/>
          <w:sz w:val="20"/>
          <w:szCs w:val="20"/>
          <w:rtl/>
        </w:rPr>
        <w:t>(2)</w:t>
      </w:r>
      <w:r w:rsidR="005F1001" w:rsidRPr="00C3339B">
        <w:rPr>
          <w:rFonts w:ascii="David" w:hAnsi="David" w:cs="David" w:hint="cs"/>
          <w:sz w:val="20"/>
          <w:szCs w:val="20"/>
          <w:rtl/>
        </w:rPr>
        <w:t xml:space="preserve"> התחזקות של ההתנגדות השיפוטית. </w:t>
      </w:r>
      <w:r w:rsidR="005F1001" w:rsidRPr="00C3339B">
        <w:rPr>
          <w:rFonts w:ascii="David" w:hAnsi="David" w:cs="David" w:hint="cs"/>
          <w:b/>
          <w:bCs/>
          <w:sz w:val="20"/>
          <w:szCs w:val="20"/>
          <w:rtl/>
        </w:rPr>
        <w:t>(3)</w:t>
      </w:r>
      <w:r w:rsidR="005F1001" w:rsidRPr="00C3339B">
        <w:rPr>
          <w:rFonts w:ascii="David" w:hAnsi="David" w:cs="David" w:hint="cs"/>
          <w:sz w:val="20"/>
          <w:szCs w:val="20"/>
          <w:rtl/>
        </w:rPr>
        <w:t xml:space="preserve"> הרחבת התערבות ושיקול דעת בעניינים ביטחוניים. </w:t>
      </w:r>
    </w:p>
    <w:p w14:paraId="2A26609B" w14:textId="77777777" w:rsidR="00BA17DD" w:rsidRPr="003E6B16" w:rsidRDefault="00BA17DD" w:rsidP="00BA17DD">
      <w:pPr>
        <w:pStyle w:val="a7"/>
        <w:bidi/>
        <w:spacing w:before="240" w:after="0" w:line="360" w:lineRule="auto"/>
        <w:ind w:left="360"/>
        <w:rPr>
          <w:rFonts w:ascii="David" w:hAnsi="David" w:cs="David"/>
          <w:b/>
          <w:bCs/>
          <w:noProof/>
          <w:color w:val="FF0000"/>
          <w:sz w:val="20"/>
          <w:szCs w:val="20"/>
        </w:rPr>
      </w:pPr>
      <w:r w:rsidRPr="003B5F1F">
        <w:rPr>
          <w:rFonts w:ascii="David" w:hAnsi="David" w:cs="David" w:hint="cs"/>
          <w:b/>
          <w:bCs/>
          <w:noProof/>
          <w:color w:val="0D0D0D" w:themeColor="text1" w:themeTint="F2"/>
          <w:sz w:val="20"/>
          <w:szCs w:val="20"/>
          <w:rtl/>
        </w:rPr>
        <w:t>ס</w:t>
      </w:r>
      <w:r>
        <w:rPr>
          <w:rFonts w:ascii="David" w:hAnsi="David" w:cs="David" w:hint="cs"/>
          <w:b/>
          <w:bCs/>
          <w:noProof/>
          <w:color w:val="0D0D0D" w:themeColor="text1" w:themeTint="F2"/>
          <w:sz w:val="20"/>
          <w:szCs w:val="20"/>
          <w:rtl/>
        </w:rPr>
        <w:t>'</w:t>
      </w:r>
      <w:r w:rsidRPr="003B5F1F">
        <w:rPr>
          <w:rFonts w:ascii="David" w:hAnsi="David" w:cs="David" w:hint="cs"/>
          <w:b/>
          <w:bCs/>
          <w:noProof/>
          <w:color w:val="0D0D0D" w:themeColor="text1" w:themeTint="F2"/>
          <w:sz w:val="20"/>
          <w:szCs w:val="20"/>
          <w:rtl/>
        </w:rPr>
        <w:t xml:space="preserve"> 39 לחוק: </w:t>
      </w:r>
      <w:r w:rsidRPr="003B5F1F">
        <w:rPr>
          <w:rFonts w:ascii="David" w:hAnsi="David" w:cs="David" w:hint="cs"/>
          <w:noProof/>
          <w:color w:val="0D0D0D" w:themeColor="text1" w:themeTint="F2"/>
          <w:sz w:val="20"/>
          <w:szCs w:val="20"/>
          <w:rtl/>
        </w:rPr>
        <w:t>מסמיך את הממשלה לחוקק תקנות חירום לשלושה חודשים.</w:t>
      </w:r>
      <w:r w:rsidRPr="003B5F1F">
        <w:rPr>
          <w:rFonts w:ascii="David" w:hAnsi="David" w:cs="David" w:hint="cs"/>
          <w:b/>
          <w:bCs/>
          <w:noProof/>
          <w:color w:val="0D0D0D" w:themeColor="text1" w:themeTint="F2"/>
          <w:sz w:val="20"/>
          <w:szCs w:val="20"/>
          <w:rtl/>
        </w:rPr>
        <w:t xml:space="preserve"> </w:t>
      </w:r>
      <w:r w:rsidRPr="003B5F1F">
        <w:rPr>
          <w:rFonts w:ascii="David" w:hAnsi="David" w:cs="David"/>
          <w:b/>
          <w:bCs/>
          <w:noProof/>
          <w:color w:val="0D0D0D" w:themeColor="text1" w:themeTint="F2"/>
          <w:sz w:val="20"/>
          <w:szCs w:val="20"/>
          <w:rtl/>
        </w:rPr>
        <w:br/>
      </w:r>
      <w:r w:rsidRPr="003B5F1F">
        <w:rPr>
          <w:rFonts w:ascii="David" w:hAnsi="David" w:cs="David" w:hint="cs"/>
          <w:noProof/>
          <w:color w:val="0D0D0D" w:themeColor="text1" w:themeTint="F2"/>
          <w:sz w:val="20"/>
          <w:szCs w:val="20"/>
          <w:u w:val="single"/>
          <w:rtl/>
        </w:rPr>
        <w:t>קיימים סייגים</w:t>
      </w:r>
      <w:r w:rsidRPr="003B5F1F">
        <w:rPr>
          <w:rFonts w:ascii="David" w:hAnsi="David" w:cs="David" w:hint="cs"/>
          <w:noProof/>
          <w:color w:val="0D0D0D" w:themeColor="text1" w:themeTint="F2"/>
          <w:sz w:val="20"/>
          <w:szCs w:val="20"/>
          <w:rtl/>
        </w:rPr>
        <w:t xml:space="preserve">: </w:t>
      </w:r>
    </w:p>
    <w:p w14:paraId="1D54F2BA" w14:textId="77777777" w:rsidR="00BA17DD" w:rsidRPr="00C841E8" w:rsidRDefault="00BA17DD" w:rsidP="00BA17DD">
      <w:pPr>
        <w:pStyle w:val="a7"/>
        <w:bidi/>
        <w:spacing w:before="240" w:after="0" w:line="360" w:lineRule="auto"/>
        <w:ind w:left="360"/>
        <w:rPr>
          <w:rFonts w:ascii="David" w:hAnsi="David" w:cs="David"/>
          <w:noProof/>
          <w:color w:val="0D0D0D" w:themeColor="text1" w:themeTint="F2"/>
          <w:sz w:val="20"/>
          <w:szCs w:val="20"/>
          <w:rtl/>
        </w:rPr>
      </w:pPr>
      <w:r w:rsidRPr="00081446">
        <w:rPr>
          <w:rFonts w:ascii="David" w:hAnsi="David" w:cs="David"/>
          <w:b/>
          <w:bCs/>
          <w:noProof/>
          <w:color w:val="0D0D0D" w:themeColor="text1" w:themeTint="F2"/>
          <w:sz w:val="20"/>
          <w:szCs w:val="20"/>
          <w:rtl/>
        </w:rPr>
        <w:lastRenderedPageBreak/>
        <w:t>(א)</w:t>
      </w:r>
      <w:r w:rsidRPr="003E6B16">
        <w:rPr>
          <w:rFonts w:ascii="David" w:hAnsi="David" w:cs="David"/>
          <w:noProof/>
          <w:color w:val="0D0D0D" w:themeColor="text1" w:themeTint="F2"/>
          <w:sz w:val="20"/>
          <w:szCs w:val="20"/>
          <w:rtl/>
        </w:rPr>
        <w:t xml:space="preserve">  </w:t>
      </w:r>
      <w:r w:rsidRPr="00EC1165">
        <w:rPr>
          <w:rFonts w:ascii="David" w:hAnsi="David" w:cs="David"/>
          <w:noProof/>
          <w:color w:val="0D0D0D" w:themeColor="text1" w:themeTint="F2"/>
          <w:sz w:val="20"/>
          <w:szCs w:val="20"/>
          <w:rtl/>
        </w:rPr>
        <w:t>במצב חירום</w:t>
      </w:r>
      <w:r w:rsidRPr="003E6B16">
        <w:rPr>
          <w:rFonts w:ascii="David" w:hAnsi="David" w:cs="David"/>
          <w:noProof/>
          <w:color w:val="0D0D0D" w:themeColor="text1" w:themeTint="F2"/>
          <w:sz w:val="20"/>
          <w:szCs w:val="20"/>
          <w:rtl/>
        </w:rPr>
        <w:t xml:space="preserve"> רשאית הממשלה להתקין תקנות שעת חירום כדי להגן על המדינה, ביטחון הציבור וקיום האספקה והשירותים החיוניים; תקנות שעת חירום יונחו על שולחן ועדת החוץ והביטחון של הכנסת סמוך ככל האפשר לאחר התקנתן.</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(ב)</w:t>
      </w:r>
      <w:r w:rsidRPr="00723A39">
        <w:rPr>
          <w:rFonts w:ascii="David" w:hAnsi="David" w:cs="David"/>
          <w:noProof/>
          <w:color w:val="0D0D0D" w:themeColor="text1" w:themeTint="F2"/>
          <w:sz w:val="20"/>
          <w:szCs w:val="20"/>
          <w:rtl/>
        </w:rPr>
        <w:t xml:space="preserve"> ראה ראש הממשלה כי לא ניתן לכנס את הממשלה וכי קיים </w:t>
      </w:r>
      <w:r w:rsidRPr="00C921B8">
        <w:rPr>
          <w:rFonts w:ascii="David" w:hAnsi="David" w:cs="David"/>
          <w:b/>
          <w:bCs/>
          <w:noProof/>
          <w:color w:val="0D0D0D" w:themeColor="text1" w:themeTint="F2"/>
          <w:sz w:val="20"/>
          <w:szCs w:val="20"/>
          <w:rtl/>
        </w:rPr>
        <w:t xml:space="preserve">צורך דחוף </w:t>
      </w:r>
      <w:r w:rsidRPr="00723A39">
        <w:rPr>
          <w:rFonts w:ascii="David" w:hAnsi="David" w:cs="David"/>
          <w:noProof/>
          <w:color w:val="0D0D0D" w:themeColor="text1" w:themeTint="F2"/>
          <w:sz w:val="20"/>
          <w:szCs w:val="20"/>
          <w:rtl/>
        </w:rPr>
        <w:t xml:space="preserve">וחיוני להתקין תקנות שעת חירום, </w:t>
      </w:r>
      <w:r w:rsidRPr="00C921B8">
        <w:rPr>
          <w:rFonts w:ascii="David" w:hAnsi="David" w:cs="David"/>
          <w:b/>
          <w:bCs/>
          <w:noProof/>
          <w:color w:val="0D0D0D" w:themeColor="text1" w:themeTint="F2"/>
          <w:sz w:val="20"/>
          <w:szCs w:val="20"/>
          <w:rtl/>
        </w:rPr>
        <w:t>רשאי הוא להתקינן או להסמיך שר להתקינן.</w:t>
      </w:r>
      <w:r w:rsidRPr="00C921B8">
        <w:rPr>
          <w:rFonts w:ascii="David" w:hAnsi="David" w:cs="David"/>
          <w:b/>
          <w:bCs/>
          <w:noProof/>
          <w:color w:val="0D0D0D" w:themeColor="text1" w:themeTint="F2"/>
          <w:sz w:val="20"/>
          <w:szCs w:val="20"/>
          <w:rtl/>
        </w:rPr>
        <w:br/>
      </w:r>
      <w:r w:rsidRPr="00081446">
        <w:rPr>
          <w:rFonts w:ascii="David" w:hAnsi="David" w:cs="David"/>
          <w:b/>
          <w:bCs/>
          <w:noProof/>
          <w:color w:val="0D0D0D" w:themeColor="text1" w:themeTint="F2"/>
          <w:sz w:val="20"/>
          <w:szCs w:val="20"/>
          <w:rtl/>
        </w:rPr>
        <w:t>(ג)</w:t>
      </w:r>
      <w:r w:rsidRPr="00723A39">
        <w:rPr>
          <w:rFonts w:ascii="David" w:hAnsi="David" w:cs="David"/>
          <w:noProof/>
          <w:color w:val="0D0D0D" w:themeColor="text1" w:themeTint="F2"/>
          <w:sz w:val="20"/>
          <w:szCs w:val="20"/>
          <w:rtl/>
        </w:rPr>
        <w:t xml:space="preserve"> תקנות שעת חירום כוחן יפה לשנות כל חוק, להפקיע זמנית את תוקפו או לקבוע בו תנאים, וכן להטיל או להגדיל מסים או תשלומי חובה אחרים, </w:t>
      </w:r>
      <w:r w:rsidRPr="003C742A">
        <w:rPr>
          <w:rFonts w:ascii="David" w:hAnsi="David" w:cs="David"/>
          <w:b/>
          <w:bCs/>
          <w:noProof/>
          <w:color w:val="0D0D0D" w:themeColor="text1" w:themeTint="F2"/>
          <w:sz w:val="20"/>
          <w:szCs w:val="20"/>
          <w:rtl/>
        </w:rPr>
        <w:t>והכל זולת אם אין הוראה אחרת בחוק.</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(ד)</w:t>
      </w:r>
      <w:r w:rsidRPr="00723A39">
        <w:rPr>
          <w:rFonts w:ascii="David" w:hAnsi="David" w:cs="David"/>
          <w:noProof/>
          <w:color w:val="0D0D0D" w:themeColor="text1" w:themeTint="F2"/>
          <w:sz w:val="20"/>
          <w:szCs w:val="20"/>
          <w:rtl/>
        </w:rPr>
        <w:t> </w:t>
      </w:r>
      <w:r w:rsidRPr="00EC1165">
        <w:rPr>
          <w:rFonts w:ascii="David" w:hAnsi="David" w:cs="David"/>
          <w:b/>
          <w:bCs/>
          <w:noProof/>
          <w:color w:val="0D0D0D" w:themeColor="text1" w:themeTint="F2"/>
          <w:sz w:val="20"/>
          <w:szCs w:val="20"/>
          <w:rtl/>
        </w:rPr>
        <w:t>אין בכוחן של תקנות שעת חירום למנוע פניה לערכאות</w:t>
      </w:r>
      <w:r w:rsidRPr="00EC1165">
        <w:rPr>
          <w:rFonts w:ascii="David" w:hAnsi="David" w:cs="David" w:hint="cs"/>
          <w:b/>
          <w:bCs/>
          <w:noProof/>
          <w:color w:val="0D0D0D" w:themeColor="text1" w:themeTint="F2"/>
          <w:sz w:val="20"/>
          <w:szCs w:val="20"/>
          <w:rtl/>
        </w:rPr>
        <w:t>, להעניש בדיעבד, אי אפשר לפגוע בכבוד האדם.</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(ה)</w:t>
      </w:r>
      <w:r w:rsidRPr="00723A39">
        <w:rPr>
          <w:rFonts w:ascii="David" w:hAnsi="David" w:cs="David"/>
          <w:noProof/>
          <w:color w:val="0D0D0D" w:themeColor="text1" w:themeTint="F2"/>
          <w:sz w:val="20"/>
          <w:szCs w:val="20"/>
          <w:rtl/>
        </w:rPr>
        <w:t xml:space="preserve"> לא יותקנו תקנות שעת חירום ולא יופעלו מכוחן הסדרים, אמצעים וסמכויות, אלא </w:t>
      </w:r>
      <w:r w:rsidRPr="00EC1165">
        <w:rPr>
          <w:rFonts w:ascii="David" w:hAnsi="David" w:cs="David"/>
          <w:b/>
          <w:bCs/>
          <w:noProof/>
          <w:color w:val="0D0D0D" w:themeColor="text1" w:themeTint="F2"/>
          <w:sz w:val="20"/>
          <w:szCs w:val="20"/>
          <w:rtl/>
        </w:rPr>
        <w:t>במידה שמצב החירום מחייב זאת.</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(ו)</w:t>
      </w:r>
      <w:r w:rsidRPr="00723A39">
        <w:rPr>
          <w:rFonts w:ascii="David" w:hAnsi="David" w:cs="David"/>
          <w:noProof/>
          <w:color w:val="0D0D0D" w:themeColor="text1" w:themeTint="F2"/>
          <w:sz w:val="20"/>
          <w:szCs w:val="20"/>
          <w:rtl/>
        </w:rPr>
        <w:t xml:space="preserve"> תוקפן של תקנות שעת חירום יפקע כעבור </w:t>
      </w:r>
      <w:r w:rsidRPr="00EC1165">
        <w:rPr>
          <w:rFonts w:ascii="David" w:hAnsi="David" w:cs="David"/>
          <w:b/>
          <w:bCs/>
          <w:noProof/>
          <w:color w:val="0D0D0D" w:themeColor="text1" w:themeTint="F2"/>
          <w:sz w:val="20"/>
          <w:szCs w:val="20"/>
          <w:rtl/>
        </w:rPr>
        <w:t>שלושה חודשים</w:t>
      </w:r>
      <w:r w:rsidRPr="00723A39">
        <w:rPr>
          <w:rFonts w:ascii="David" w:hAnsi="David" w:cs="David"/>
          <w:noProof/>
          <w:color w:val="0D0D0D" w:themeColor="text1" w:themeTint="F2"/>
          <w:sz w:val="20"/>
          <w:szCs w:val="20"/>
          <w:rtl/>
        </w:rPr>
        <w:t xml:space="preserve"> מיום התקנתן, זולת אם הוארך תוקפן בחוק, או שבוטלו על ידי הכנסת בחוק או בהחלטה של רוב חברי הכנסת.</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(ז)</w:t>
      </w:r>
      <w:r w:rsidRPr="00723A39">
        <w:rPr>
          <w:rFonts w:ascii="David" w:hAnsi="David" w:cs="David"/>
          <w:noProof/>
          <w:color w:val="0D0D0D" w:themeColor="text1" w:themeTint="F2"/>
          <w:sz w:val="20"/>
          <w:szCs w:val="20"/>
          <w:rtl/>
        </w:rPr>
        <w:t> תקנות שעת חירום ייכנסו לתוקף עם פרסומן ברשומות; לא ניתן לפרסמן ברשומות, הן יפורסמו בדרך מתאימה אחרת, ובלבד שיפורסמו ברשומות מיד כשניתן יהיה לעשות כן.</w:t>
      </w:r>
      <w:r>
        <w:rPr>
          <w:rFonts w:ascii="David" w:hAnsi="David" w:cs="David"/>
          <w:noProof/>
          <w:color w:val="0D0D0D" w:themeColor="text1" w:themeTint="F2"/>
          <w:sz w:val="20"/>
          <w:szCs w:val="20"/>
          <w:rtl/>
        </w:rPr>
        <w:br/>
      </w:r>
      <w:r w:rsidRPr="00081446">
        <w:rPr>
          <w:rFonts w:ascii="David" w:hAnsi="David" w:cs="David"/>
          <w:b/>
          <w:bCs/>
          <w:noProof/>
          <w:color w:val="0D0D0D" w:themeColor="text1" w:themeTint="F2"/>
          <w:sz w:val="20"/>
          <w:szCs w:val="20"/>
          <w:rtl/>
        </w:rPr>
        <w:t>(ח)</w:t>
      </w:r>
      <w:r w:rsidRPr="00723A39">
        <w:rPr>
          <w:rFonts w:ascii="David" w:hAnsi="David" w:cs="David"/>
          <w:noProof/>
          <w:color w:val="0D0D0D" w:themeColor="text1" w:themeTint="F2"/>
          <w:sz w:val="20"/>
          <w:szCs w:val="20"/>
          <w:rtl/>
        </w:rPr>
        <w:t> </w:t>
      </w:r>
      <w:r>
        <w:rPr>
          <w:rFonts w:ascii="David" w:hAnsi="David" w:cs="David" w:hint="cs"/>
          <w:noProof/>
          <w:color w:val="0D0D0D" w:themeColor="text1" w:themeTint="F2"/>
          <w:sz w:val="20"/>
          <w:szCs w:val="20"/>
          <w:rtl/>
        </w:rPr>
        <w:t xml:space="preserve">אם מצב החירום הסתיים, התקנות יכולות להיות תקפות לעוד 60 ימים. </w:t>
      </w:r>
      <w:r w:rsidRPr="00C841E8">
        <w:rPr>
          <w:rFonts w:ascii="David" w:hAnsi="David" w:cs="David"/>
          <w:noProof/>
          <w:color w:val="0D0D0D" w:themeColor="text1" w:themeTint="F2"/>
          <w:sz w:val="20"/>
          <w:szCs w:val="20"/>
          <w:rtl/>
        </w:rPr>
        <w:t>תקנות שעת חירום שתוקפן הוארך בחוק, יוסיפו לעמוד בתוקפן.</w:t>
      </w:r>
      <w:r w:rsidRPr="00C841E8">
        <w:rPr>
          <w:rFonts w:ascii="David" w:hAnsi="David" w:cs="David" w:hint="cs"/>
          <w:noProof/>
          <w:color w:val="0D0D0D" w:themeColor="text1" w:themeTint="F2"/>
          <w:sz w:val="20"/>
          <w:szCs w:val="20"/>
          <w:rtl/>
        </w:rPr>
        <w:t xml:space="preserve"> </w:t>
      </w:r>
    </w:p>
    <w:p w14:paraId="5EF089EF" w14:textId="77777777" w:rsidR="00BA17DD" w:rsidRDefault="00BA17DD" w:rsidP="00BA17DD">
      <w:pPr>
        <w:pStyle w:val="a7"/>
        <w:bidi/>
        <w:spacing w:before="240" w:after="0" w:line="360" w:lineRule="auto"/>
        <w:ind w:left="360"/>
        <w:rPr>
          <w:rFonts w:ascii="David" w:hAnsi="David" w:cs="David"/>
          <w:b/>
          <w:bCs/>
          <w:noProof/>
          <w:color w:val="0D0D0D" w:themeColor="text1" w:themeTint="F2"/>
          <w:sz w:val="20"/>
          <w:szCs w:val="20"/>
          <w:rtl/>
        </w:rPr>
      </w:pPr>
      <w:r>
        <w:rPr>
          <w:rFonts w:ascii="David" w:hAnsi="David" w:cs="David"/>
          <w:noProof/>
          <w:color w:val="0D0D0D" w:themeColor="text1" w:themeTint="F2"/>
          <w:sz w:val="20"/>
          <w:szCs w:val="20"/>
          <w:rtl/>
        </w:rPr>
        <w:br/>
      </w:r>
      <w:r w:rsidRPr="00723A39">
        <w:rPr>
          <w:rFonts w:ascii="David" w:hAnsi="David" w:cs="David" w:hint="cs"/>
          <w:noProof/>
          <w:color w:val="0D0D0D" w:themeColor="text1" w:themeTint="F2"/>
          <w:sz w:val="20"/>
          <w:szCs w:val="20"/>
          <w:rtl/>
        </w:rPr>
        <w:t xml:space="preserve">משנות ה90 חלה מגבלה נוספת: גם אם מצב החירום מחייב זאת, </w:t>
      </w:r>
      <w:r w:rsidRPr="00043269">
        <w:rPr>
          <w:rFonts w:ascii="David" w:hAnsi="David" w:cs="David" w:hint="cs"/>
          <w:b/>
          <w:bCs/>
          <w:noProof/>
          <w:color w:val="0D0D0D" w:themeColor="text1" w:themeTint="F2"/>
          <w:sz w:val="20"/>
          <w:szCs w:val="20"/>
          <w:rtl/>
        </w:rPr>
        <w:t xml:space="preserve">לא ניתן להשתמש בתקנות אם ניתן להסדיר בחקיקה ראשית. </w:t>
      </w:r>
    </w:p>
    <w:p w14:paraId="4CE870C9" w14:textId="77777777" w:rsidR="00BA17DD" w:rsidRPr="0074616B" w:rsidRDefault="00BA17DD" w:rsidP="00BA17DD">
      <w:pPr>
        <w:pStyle w:val="a7"/>
        <w:bidi/>
        <w:spacing w:before="240" w:line="360" w:lineRule="auto"/>
        <w:ind w:left="360"/>
        <w:rPr>
          <w:rFonts w:ascii="David" w:hAnsi="David" w:cs="David"/>
          <w:noProof/>
          <w:color w:val="0D0D0D" w:themeColor="text1" w:themeTint="F2"/>
          <w:sz w:val="20"/>
          <w:szCs w:val="20"/>
        </w:rPr>
      </w:pPr>
      <w:r w:rsidRPr="0074616B">
        <w:rPr>
          <w:rFonts w:ascii="David" w:hAnsi="David" w:cs="David" w:hint="cs"/>
          <w:b/>
          <w:bCs/>
          <w:noProof/>
          <w:color w:val="FF0000"/>
          <w:sz w:val="20"/>
          <w:szCs w:val="20"/>
          <w:rtl/>
        </w:rPr>
        <w:t>סעיף 12 ל</w:t>
      </w:r>
      <w:r>
        <w:rPr>
          <w:rFonts w:ascii="David" w:hAnsi="David" w:cs="David" w:hint="cs"/>
          <w:b/>
          <w:bCs/>
          <w:noProof/>
          <w:color w:val="FF0000"/>
          <w:sz w:val="20"/>
          <w:szCs w:val="20"/>
          <w:rtl/>
        </w:rPr>
        <w:t xml:space="preserve">חו"י </w:t>
      </w:r>
      <w:r w:rsidRPr="0074616B">
        <w:rPr>
          <w:rFonts w:ascii="David" w:hAnsi="David" w:cs="David" w:hint="cs"/>
          <w:b/>
          <w:bCs/>
          <w:noProof/>
          <w:color w:val="FF0000"/>
          <w:sz w:val="20"/>
          <w:szCs w:val="20"/>
          <w:rtl/>
        </w:rPr>
        <w:t xml:space="preserve">כבוד האדם וחירותו: </w:t>
      </w:r>
      <w:r w:rsidRPr="0074616B">
        <w:rPr>
          <w:rFonts w:ascii="David" w:hAnsi="David" w:cs="David"/>
          <w:noProof/>
          <w:color w:val="0D0D0D" w:themeColor="text1" w:themeTint="F2"/>
          <w:sz w:val="20"/>
          <w:szCs w:val="20"/>
          <w:rtl/>
        </w:rPr>
        <w:t>אין בכוחן של תקנות שעת-חירום לשנות חוק-יסוד זה, להפקיע זמנית את תקפו או לקבוע בו תנאים; ואולם בשעה שקיים במדינה מצב של חירום בתוקף הכרזה לפי סעיף 9 לפקודת סדרי השלטון והמשפט, התש"ח-1948, מותר להתקין תקנות שעת-חירום מכוח הסעיף האמור שיהא בהן כדי לשלול או להגביל זכויות לפי חוק-יסוד זה, ובלבד שהשלילה או ההגבלה יהיו לתכלית ראויה ולתקופה ובמידה שלא יעלו על הנדרש</w:t>
      </w:r>
      <w:r w:rsidRPr="0074616B">
        <w:rPr>
          <w:rFonts w:ascii="David" w:hAnsi="David" w:cs="David"/>
          <w:noProof/>
          <w:color w:val="0D0D0D" w:themeColor="text1" w:themeTint="F2"/>
          <w:sz w:val="20"/>
          <w:szCs w:val="20"/>
        </w:rPr>
        <w:t>.</w:t>
      </w:r>
    </w:p>
    <w:p w14:paraId="57C7E198" w14:textId="77777777" w:rsidR="00BA17DD" w:rsidRPr="00BA17DD" w:rsidRDefault="00BA17DD" w:rsidP="00BA17DD">
      <w:pPr>
        <w:bidi/>
        <w:spacing w:before="120" w:after="0" w:line="360" w:lineRule="auto"/>
        <w:rPr>
          <w:rFonts w:ascii="David" w:hAnsi="David" w:cs="David"/>
          <w:b/>
          <w:bCs/>
          <w:sz w:val="20"/>
          <w:szCs w:val="20"/>
          <w:rtl/>
        </w:rPr>
      </w:pPr>
    </w:p>
    <w:p w14:paraId="0E65A657" w14:textId="25DAFAC7" w:rsidR="005F1001" w:rsidRPr="004144B2" w:rsidRDefault="005F1001" w:rsidP="00C3339B">
      <w:pPr>
        <w:pStyle w:val="a7"/>
        <w:numPr>
          <w:ilvl w:val="1"/>
          <w:numId w:val="54"/>
        </w:numPr>
        <w:bidi/>
        <w:spacing w:before="120" w:after="0" w:line="360" w:lineRule="auto"/>
        <w:rPr>
          <w:rFonts w:ascii="David" w:hAnsi="David" w:cs="David"/>
          <w:sz w:val="20"/>
          <w:szCs w:val="20"/>
        </w:rPr>
      </w:pPr>
      <w:r w:rsidRPr="005F1001">
        <w:rPr>
          <w:rFonts w:ascii="David" w:hAnsi="David" w:cs="David" w:hint="cs"/>
          <w:b/>
          <w:bCs/>
          <w:sz w:val="20"/>
          <w:szCs w:val="20"/>
          <w:highlight w:val="lightGray"/>
          <w:rtl/>
        </w:rPr>
        <w:t>פלונים נ' שר הביטחון</w:t>
      </w:r>
      <w:r>
        <w:rPr>
          <w:rFonts w:ascii="David" w:hAnsi="David" w:cs="David" w:hint="cs"/>
          <w:sz w:val="20"/>
          <w:szCs w:val="20"/>
          <w:rtl/>
        </w:rPr>
        <w:t xml:space="preserve"> </w:t>
      </w:r>
      <w:r w:rsidR="009B5FB8">
        <w:rPr>
          <w:rFonts w:ascii="David" w:hAnsi="David" w:cs="David"/>
          <w:sz w:val="20"/>
          <w:szCs w:val="20"/>
          <w:rtl/>
        </w:rPr>
        <w:t>–</w:t>
      </w:r>
      <w:r>
        <w:rPr>
          <w:rFonts w:ascii="David" w:hAnsi="David" w:cs="David" w:hint="cs"/>
          <w:sz w:val="20"/>
          <w:szCs w:val="20"/>
          <w:rtl/>
        </w:rPr>
        <w:t xml:space="preserve"> </w:t>
      </w:r>
      <w:r w:rsidR="009B5FB8">
        <w:rPr>
          <w:rFonts w:ascii="David" w:hAnsi="David" w:cs="David" w:hint="cs"/>
          <w:sz w:val="20"/>
          <w:szCs w:val="20"/>
          <w:rtl/>
        </w:rPr>
        <w:t xml:space="preserve">לפי ס' 2 לחוק המעצרים המנהליים שר הבטחון יכול להורות על מעצר של עד 6 חודשים. מכאן העתירה. </w:t>
      </w:r>
      <w:r w:rsidR="004144B2" w:rsidRPr="004144B2">
        <w:rPr>
          <w:rFonts w:ascii="David" w:hAnsi="David" w:cs="David" w:hint="cs"/>
          <w:b/>
          <w:bCs/>
          <w:sz w:val="20"/>
          <w:szCs w:val="20"/>
          <w:rtl/>
        </w:rPr>
        <w:t>ברק</w:t>
      </w:r>
      <w:r w:rsidR="004144B2">
        <w:rPr>
          <w:rFonts w:ascii="David" w:hAnsi="David" w:cs="David" w:hint="cs"/>
          <w:sz w:val="20"/>
          <w:szCs w:val="20"/>
          <w:rtl/>
        </w:rPr>
        <w:t xml:space="preserve">: </w:t>
      </w:r>
      <w:r w:rsidR="004144B2" w:rsidRPr="004144B2">
        <w:rPr>
          <w:rFonts w:ascii="David" w:hAnsi="David" w:cs="David" w:hint="cs"/>
          <w:b/>
          <w:bCs/>
          <w:sz w:val="20"/>
          <w:szCs w:val="20"/>
          <w:rtl/>
        </w:rPr>
        <w:t>האינטרסים המתנגשים הם חירות ואינטרס הבטחון</w:t>
      </w:r>
      <w:r w:rsidR="004144B2">
        <w:rPr>
          <w:rFonts w:ascii="David" w:hAnsi="David" w:cs="David" w:hint="cs"/>
          <w:sz w:val="20"/>
          <w:szCs w:val="20"/>
          <w:rtl/>
        </w:rPr>
        <w:t xml:space="preserve">. העצורים רק קלף מיקוח, לא נשקפת סכנה. </w:t>
      </w:r>
      <w:r w:rsidR="004144B2" w:rsidRPr="004144B2">
        <w:rPr>
          <w:rFonts w:ascii="David" w:hAnsi="David" w:cs="David" w:hint="cs"/>
          <w:b/>
          <w:bCs/>
          <w:color w:val="FF0000"/>
          <w:sz w:val="20"/>
          <w:szCs w:val="20"/>
          <w:rtl/>
        </w:rPr>
        <w:t xml:space="preserve">הלכה: </w:t>
      </w:r>
      <w:r w:rsidR="001D759D">
        <w:rPr>
          <w:rFonts w:ascii="David" w:hAnsi="David" w:cs="David" w:hint="cs"/>
          <w:b/>
          <w:bCs/>
          <w:color w:val="FF0000"/>
          <w:sz w:val="20"/>
          <w:szCs w:val="20"/>
          <w:rtl/>
        </w:rPr>
        <w:t xml:space="preserve">לפי הפרשנות המצמצמת </w:t>
      </w:r>
      <w:r w:rsidR="004144B2" w:rsidRPr="004144B2">
        <w:rPr>
          <w:rFonts w:ascii="David" w:hAnsi="David" w:cs="David" w:hint="cs"/>
          <w:b/>
          <w:bCs/>
          <w:color w:val="FF0000"/>
          <w:sz w:val="20"/>
          <w:szCs w:val="20"/>
          <w:rtl/>
        </w:rPr>
        <w:t>לחוק יש סמכות לפגוע בחירות של אדם רק אם הוא מהווה סכנה לציבור</w:t>
      </w:r>
      <w:r w:rsidR="001D759D">
        <w:rPr>
          <w:rFonts w:ascii="David" w:hAnsi="David" w:cs="David" w:hint="cs"/>
          <w:b/>
          <w:bCs/>
          <w:color w:val="FF0000"/>
          <w:sz w:val="20"/>
          <w:szCs w:val="20"/>
          <w:rtl/>
        </w:rPr>
        <w:t xml:space="preserve">. </w:t>
      </w:r>
      <w:r w:rsidR="004144B2">
        <w:rPr>
          <w:rFonts w:ascii="David" w:hAnsi="David" w:cs="David"/>
          <w:color w:val="FF0000"/>
          <w:sz w:val="20"/>
          <w:szCs w:val="20"/>
          <w:rtl/>
        </w:rPr>
        <w:br/>
      </w:r>
    </w:p>
    <w:p w14:paraId="4DD50863" w14:textId="0ABF8E59" w:rsidR="004144B2" w:rsidRPr="00EC1E7A" w:rsidRDefault="004144B2" w:rsidP="004144B2">
      <w:pPr>
        <w:pStyle w:val="a7"/>
        <w:numPr>
          <w:ilvl w:val="1"/>
          <w:numId w:val="54"/>
        </w:numPr>
        <w:bidi/>
        <w:spacing w:before="240" w:after="0" w:line="360" w:lineRule="auto"/>
        <w:rPr>
          <w:rFonts w:ascii="David" w:hAnsi="David" w:cs="David"/>
          <w:sz w:val="20"/>
          <w:szCs w:val="20"/>
        </w:rPr>
      </w:pPr>
      <w:r w:rsidRPr="004144B2">
        <w:rPr>
          <w:rFonts w:ascii="David" w:hAnsi="David" w:cs="David" w:hint="cs"/>
          <w:b/>
          <w:bCs/>
          <w:sz w:val="20"/>
          <w:szCs w:val="20"/>
          <w:highlight w:val="lightGray"/>
          <w:rtl/>
        </w:rPr>
        <w:t>פלוני נ' מדינת ישראל</w:t>
      </w:r>
      <w:r>
        <w:rPr>
          <w:rFonts w:ascii="David" w:hAnsi="David" w:cs="David" w:hint="cs"/>
          <w:b/>
          <w:bCs/>
          <w:sz w:val="20"/>
          <w:szCs w:val="20"/>
          <w:rtl/>
        </w:rPr>
        <w:t xml:space="preserve"> </w:t>
      </w:r>
      <w:r>
        <w:rPr>
          <w:rFonts w:ascii="David" w:hAnsi="David" w:cs="David"/>
          <w:b/>
          <w:bCs/>
          <w:sz w:val="20"/>
          <w:szCs w:val="20"/>
          <w:rtl/>
        </w:rPr>
        <w:t>–</w:t>
      </w:r>
      <w:r>
        <w:rPr>
          <w:rFonts w:ascii="David" w:hAnsi="David" w:cs="David" w:hint="cs"/>
          <w:sz w:val="20"/>
          <w:szCs w:val="20"/>
          <w:rtl/>
        </w:rPr>
        <w:t xml:space="preserve"> </w:t>
      </w:r>
      <w:r w:rsidR="00400E4C">
        <w:rPr>
          <w:rFonts w:ascii="David" w:hAnsi="David" w:cs="David" w:hint="cs"/>
          <w:sz w:val="20"/>
          <w:szCs w:val="20"/>
          <w:rtl/>
        </w:rPr>
        <w:t>עתירה כנגד</w:t>
      </w:r>
      <w:r>
        <w:rPr>
          <w:rFonts w:ascii="David" w:hAnsi="David" w:cs="David" w:hint="cs"/>
          <w:sz w:val="20"/>
          <w:szCs w:val="20"/>
          <w:rtl/>
        </w:rPr>
        <w:t xml:space="preserve"> חוק </w:t>
      </w:r>
      <w:r w:rsidR="00400E4C">
        <w:rPr>
          <w:rFonts w:ascii="David" w:hAnsi="David" w:cs="David" w:hint="cs"/>
          <w:sz w:val="20"/>
          <w:szCs w:val="20"/>
          <w:rtl/>
        </w:rPr>
        <w:t xml:space="preserve">כליאה לאנשים שמשייכים אותם לארגון טרור בשל מסוכנותם לציבור. </w:t>
      </w:r>
      <w:r w:rsidR="00400E4C" w:rsidRPr="00400E4C">
        <w:rPr>
          <w:rFonts w:ascii="David" w:hAnsi="David" w:cs="David" w:hint="cs"/>
          <w:b/>
          <w:bCs/>
          <w:sz w:val="20"/>
          <w:szCs w:val="20"/>
          <w:rtl/>
        </w:rPr>
        <w:t>ביניש:</w:t>
      </w:r>
      <w:r w:rsidR="00400E4C">
        <w:rPr>
          <w:rFonts w:ascii="David" w:hAnsi="David" w:cs="David" w:hint="cs"/>
          <w:sz w:val="20"/>
          <w:szCs w:val="20"/>
          <w:rtl/>
        </w:rPr>
        <w:t xml:space="preserve"> </w:t>
      </w:r>
      <w:r w:rsidR="00000210">
        <w:rPr>
          <w:rFonts w:ascii="David" w:hAnsi="David" w:cs="David" w:hint="cs"/>
          <w:sz w:val="20"/>
          <w:szCs w:val="20"/>
          <w:rtl/>
        </w:rPr>
        <w:t xml:space="preserve">החוק עומד בתנאי פס' ההגבלה. </w:t>
      </w:r>
      <w:r w:rsidR="009F03C0">
        <w:rPr>
          <w:rFonts w:ascii="David" w:hAnsi="David" w:cs="David" w:hint="cs"/>
          <w:sz w:val="20"/>
          <w:szCs w:val="20"/>
          <w:rtl/>
        </w:rPr>
        <w:t xml:space="preserve">אין עילה להתערבות: </w:t>
      </w:r>
      <w:r w:rsidR="0001528E">
        <w:rPr>
          <w:rFonts w:ascii="David" w:hAnsi="David" w:cs="David" w:hint="cs"/>
          <w:sz w:val="20"/>
          <w:szCs w:val="20"/>
          <w:rtl/>
        </w:rPr>
        <w:t>מטרת החוק אינה להכשיר מחבלים כקלפי מיקוח</w:t>
      </w:r>
      <w:r w:rsidR="00C63A1C">
        <w:rPr>
          <w:rFonts w:ascii="David" w:hAnsi="David" w:cs="David" w:hint="cs"/>
          <w:sz w:val="20"/>
          <w:szCs w:val="20"/>
          <w:rtl/>
        </w:rPr>
        <w:t xml:space="preserve"> ו</w:t>
      </w:r>
      <w:r w:rsidR="004B1FF5">
        <w:rPr>
          <w:rFonts w:ascii="David" w:hAnsi="David" w:cs="David" w:hint="cs"/>
          <w:sz w:val="20"/>
          <w:szCs w:val="20"/>
          <w:rtl/>
        </w:rPr>
        <w:t xml:space="preserve">ביהמ"ש לא </w:t>
      </w:r>
      <w:r w:rsidR="0001528E">
        <w:rPr>
          <w:rFonts w:ascii="David" w:hAnsi="David" w:cs="David" w:hint="cs"/>
          <w:sz w:val="20"/>
          <w:szCs w:val="20"/>
          <w:rtl/>
        </w:rPr>
        <w:t xml:space="preserve">באמת </w:t>
      </w:r>
      <w:r w:rsidR="004B1FF5">
        <w:rPr>
          <w:rFonts w:ascii="David" w:hAnsi="David" w:cs="David" w:hint="cs"/>
          <w:sz w:val="20"/>
          <w:szCs w:val="20"/>
          <w:rtl/>
        </w:rPr>
        <w:t xml:space="preserve">הכשיר את החוק. </w:t>
      </w:r>
      <w:r w:rsidR="00C63A1C" w:rsidRPr="00C63A1C">
        <w:rPr>
          <w:rFonts w:ascii="David" w:hAnsi="David" w:cs="David" w:hint="cs"/>
          <w:b/>
          <w:bCs/>
          <w:color w:val="FF0000"/>
          <w:sz w:val="20"/>
          <w:szCs w:val="20"/>
          <w:rtl/>
        </w:rPr>
        <w:t>הלכה: בחקיקה ראשית ביהמ"ש מרוסן יותר.</w:t>
      </w:r>
      <w:r w:rsidR="00C63A1C" w:rsidRPr="00C63A1C">
        <w:rPr>
          <w:rFonts w:ascii="David" w:hAnsi="David" w:cs="David" w:hint="cs"/>
          <w:color w:val="FF0000"/>
          <w:sz w:val="20"/>
          <w:szCs w:val="20"/>
          <w:rtl/>
        </w:rPr>
        <w:t xml:space="preserve">  </w:t>
      </w:r>
    </w:p>
    <w:p w14:paraId="7AD930F2" w14:textId="77777777" w:rsidR="001228EF" w:rsidRDefault="00EC1E7A" w:rsidP="00635216">
      <w:pPr>
        <w:bidi/>
        <w:spacing w:before="240" w:after="0" w:line="360" w:lineRule="auto"/>
        <w:ind w:left="360"/>
        <w:rPr>
          <w:rFonts w:ascii="David" w:hAnsi="David" w:cs="David"/>
          <w:sz w:val="20"/>
          <w:szCs w:val="20"/>
          <w:rtl/>
        </w:rPr>
      </w:pPr>
      <w:r w:rsidRPr="00635216">
        <w:rPr>
          <w:rFonts w:ascii="David" w:hAnsi="David" w:cs="David" w:hint="cs"/>
          <w:b/>
          <w:bCs/>
          <w:sz w:val="20"/>
          <w:szCs w:val="20"/>
          <w:rtl/>
        </w:rPr>
        <w:t>סיכום:</w:t>
      </w:r>
      <w:r>
        <w:rPr>
          <w:rFonts w:ascii="David" w:hAnsi="David" w:cs="David" w:hint="cs"/>
          <w:sz w:val="20"/>
          <w:szCs w:val="20"/>
          <w:rtl/>
        </w:rPr>
        <w:t xml:space="preserve"> המעבר לדפוס של חקיקה ראשית מפורטת עולה בקנה אחד עם התחזקות </w:t>
      </w:r>
      <w:proofErr w:type="spellStart"/>
      <w:r>
        <w:rPr>
          <w:rFonts w:ascii="David" w:hAnsi="David" w:cs="David" w:hint="cs"/>
          <w:sz w:val="20"/>
          <w:szCs w:val="20"/>
          <w:rtl/>
        </w:rPr>
        <w:t>המחוי</w:t>
      </w:r>
      <w:r w:rsidR="00497BB0">
        <w:rPr>
          <w:rFonts w:ascii="David" w:hAnsi="David" w:cs="David" w:hint="cs"/>
          <w:sz w:val="20"/>
          <w:szCs w:val="20"/>
          <w:rtl/>
        </w:rPr>
        <w:t>י</w:t>
      </w:r>
      <w:r>
        <w:rPr>
          <w:rFonts w:ascii="David" w:hAnsi="David" w:cs="David" w:hint="cs"/>
          <w:sz w:val="20"/>
          <w:szCs w:val="20"/>
          <w:rtl/>
        </w:rPr>
        <w:t>בות</w:t>
      </w:r>
      <w:proofErr w:type="spellEnd"/>
      <w:r>
        <w:rPr>
          <w:rFonts w:ascii="David" w:hAnsi="David" w:cs="David" w:hint="cs"/>
          <w:sz w:val="20"/>
          <w:szCs w:val="20"/>
          <w:rtl/>
        </w:rPr>
        <w:t xml:space="preserve"> של הכנסת להגן על זכויות אדם. </w:t>
      </w:r>
      <w:r w:rsidR="00635216">
        <w:rPr>
          <w:rFonts w:ascii="David" w:hAnsi="David" w:cs="David" w:hint="cs"/>
          <w:sz w:val="20"/>
          <w:szCs w:val="20"/>
          <w:rtl/>
        </w:rPr>
        <w:t xml:space="preserve">יש מעבר לחקיקה ראשית תוך צמצום כוח הממשלה. החוקים החדשים מסדירים מנגנון פיקוח על הסמכויות שהממשלה מקבלת בשעת חירום. </w:t>
      </w:r>
      <w:r w:rsidR="000F32CE">
        <w:rPr>
          <w:rFonts w:ascii="David" w:hAnsi="David" w:cs="David" w:hint="cs"/>
          <w:sz w:val="20"/>
          <w:szCs w:val="20"/>
          <w:rtl/>
        </w:rPr>
        <w:t xml:space="preserve">מוטל ספק </w:t>
      </w:r>
      <w:r w:rsidR="00AA20C5">
        <w:rPr>
          <w:rFonts w:ascii="David" w:hAnsi="David" w:cs="David" w:hint="cs"/>
          <w:sz w:val="20"/>
          <w:szCs w:val="20"/>
          <w:rtl/>
        </w:rPr>
        <w:t xml:space="preserve">באשר </w:t>
      </w:r>
      <w:r w:rsidR="000F32CE">
        <w:rPr>
          <w:rFonts w:ascii="David" w:hAnsi="David" w:cs="David" w:hint="cs"/>
          <w:sz w:val="20"/>
          <w:szCs w:val="20"/>
          <w:rtl/>
        </w:rPr>
        <w:t xml:space="preserve">לשינוי המגמה בהתרחבות הביקורת השיפוטית מאחר ודווקא לאחר המהפכה החוקתית </w:t>
      </w:r>
      <w:r w:rsidR="002700A7">
        <w:rPr>
          <w:rFonts w:ascii="David" w:hAnsi="David" w:cs="David" w:hint="cs"/>
          <w:sz w:val="20"/>
          <w:szCs w:val="20"/>
          <w:rtl/>
        </w:rPr>
        <w:t>ניתן לראות התערבות של ביהמ"ש גם כאשר מדובר</w:t>
      </w:r>
      <w:r w:rsidR="006825BF">
        <w:rPr>
          <w:rFonts w:ascii="David" w:hAnsi="David" w:cs="David" w:hint="cs"/>
          <w:sz w:val="20"/>
          <w:szCs w:val="20"/>
          <w:rtl/>
        </w:rPr>
        <w:t xml:space="preserve"> </w:t>
      </w:r>
      <w:r w:rsidR="002700A7">
        <w:rPr>
          <w:rFonts w:ascii="David" w:hAnsi="David" w:cs="David" w:hint="cs"/>
          <w:sz w:val="20"/>
          <w:szCs w:val="20"/>
          <w:rtl/>
        </w:rPr>
        <w:t xml:space="preserve">בחקיקה ראשית. </w:t>
      </w:r>
    </w:p>
    <w:p w14:paraId="5847F960" w14:textId="0C50C284" w:rsidR="00FF21E1" w:rsidRDefault="0011178D" w:rsidP="001228EF">
      <w:pPr>
        <w:bidi/>
        <w:spacing w:before="240" w:after="0" w:line="360" w:lineRule="auto"/>
        <w:rPr>
          <w:rFonts w:ascii="David" w:hAnsi="David" w:cs="David"/>
          <w:sz w:val="20"/>
          <w:szCs w:val="20"/>
          <w:rtl/>
        </w:rPr>
      </w:pPr>
      <w:r w:rsidRPr="0011178D">
        <w:rPr>
          <w:rFonts w:ascii="David" w:hAnsi="David" w:cs="David" w:hint="cs"/>
          <w:b/>
          <w:bCs/>
          <w:sz w:val="24"/>
          <w:szCs w:val="24"/>
          <w:rtl/>
        </w:rPr>
        <w:t>מדינה יהודית ודמוקרטית</w:t>
      </w:r>
      <w:r w:rsidR="00874F52">
        <w:rPr>
          <w:rFonts w:ascii="David" w:hAnsi="David" w:cs="David"/>
          <w:sz w:val="20"/>
          <w:szCs w:val="20"/>
          <w:rtl/>
        </w:rPr>
        <w:br/>
      </w:r>
      <w:r w:rsidRPr="0011178D">
        <w:rPr>
          <w:rFonts w:ascii="David" w:hAnsi="David" w:cs="David" w:hint="cs"/>
          <w:u w:val="single"/>
          <w:rtl/>
        </w:rPr>
        <w:t>הגירה ומרשם</w:t>
      </w:r>
      <w:r w:rsidRPr="0011178D">
        <w:rPr>
          <w:rFonts w:ascii="David" w:hAnsi="David" w:cs="David" w:hint="cs"/>
          <w:rtl/>
        </w:rPr>
        <w:t xml:space="preserve"> </w:t>
      </w:r>
      <w:r w:rsidR="007C6C62">
        <w:rPr>
          <w:rFonts w:ascii="David" w:hAnsi="David" w:cs="David"/>
          <w:rtl/>
        </w:rPr>
        <w:br/>
      </w:r>
    </w:p>
    <w:p w14:paraId="11B36106" w14:textId="510A34C0" w:rsidR="007C6C62" w:rsidRPr="007C6C62" w:rsidRDefault="007C6C62" w:rsidP="007C6C62">
      <w:pPr>
        <w:pStyle w:val="a7"/>
        <w:numPr>
          <w:ilvl w:val="0"/>
          <w:numId w:val="56"/>
        </w:numPr>
        <w:bidi/>
        <w:spacing w:line="360" w:lineRule="auto"/>
        <w:rPr>
          <w:rFonts w:ascii="David" w:hAnsi="David" w:cs="David"/>
          <w:sz w:val="20"/>
          <w:szCs w:val="20"/>
        </w:rPr>
      </w:pPr>
      <w:r w:rsidRPr="007C6C62">
        <w:rPr>
          <w:rFonts w:ascii="David" w:hAnsi="David" w:cs="David" w:hint="cs"/>
          <w:b/>
          <w:bCs/>
          <w:sz w:val="20"/>
          <w:szCs w:val="20"/>
          <w:highlight w:val="lightGray"/>
          <w:rtl/>
        </w:rPr>
        <w:t>ש"ס</w:t>
      </w:r>
      <w:r w:rsidRPr="007C6C62">
        <w:rPr>
          <w:rFonts w:ascii="David" w:hAnsi="David" w:cs="David" w:hint="cs"/>
          <w:b/>
          <w:bCs/>
          <w:sz w:val="20"/>
          <w:szCs w:val="20"/>
          <w:rtl/>
        </w:rPr>
        <w:t xml:space="preserve"> </w:t>
      </w:r>
      <w:r w:rsidRPr="007C6C62">
        <w:rPr>
          <w:rFonts w:ascii="David" w:hAnsi="David" w:cs="David" w:hint="cs"/>
          <w:b/>
          <w:bCs/>
          <w:color w:val="0D0D0D" w:themeColor="text1" w:themeTint="F2"/>
          <w:sz w:val="20"/>
          <w:szCs w:val="20"/>
          <w:rtl/>
        </w:rPr>
        <w:t xml:space="preserve"> </w:t>
      </w:r>
      <w:r w:rsidRPr="007C6C62">
        <w:rPr>
          <w:rFonts w:ascii="David" w:hAnsi="David" w:cs="David"/>
          <w:b/>
          <w:bCs/>
          <w:color w:val="0D0D0D" w:themeColor="text1" w:themeTint="F2"/>
          <w:sz w:val="20"/>
          <w:szCs w:val="20"/>
          <w:rtl/>
        </w:rPr>
        <w:t>–</w:t>
      </w:r>
      <w:r w:rsidRPr="007C6C62">
        <w:rPr>
          <w:rFonts w:ascii="David" w:hAnsi="David" w:cs="David" w:hint="cs"/>
          <w:b/>
          <w:bCs/>
          <w:color w:val="0D0D0D" w:themeColor="text1" w:themeTint="F2"/>
          <w:sz w:val="20"/>
          <w:szCs w:val="20"/>
          <w:rtl/>
        </w:rPr>
        <w:t xml:space="preserve"> </w:t>
      </w:r>
      <w:r w:rsidRPr="007C6C62">
        <w:rPr>
          <w:rFonts w:ascii="David" w:hAnsi="David" w:cs="David" w:hint="cs"/>
          <w:b/>
          <w:bCs/>
          <w:color w:val="FF0000"/>
          <w:sz w:val="20"/>
          <w:szCs w:val="20"/>
          <w:rtl/>
        </w:rPr>
        <w:t>לצורך רישום אוכלוסין, לא משנה מאיזה גרם התגיירת, כל עוד התגיירת זה מספיק.</w:t>
      </w:r>
      <w:r w:rsidRPr="007C6C62">
        <w:rPr>
          <w:rFonts w:ascii="David" w:hAnsi="David" w:cs="David" w:hint="cs"/>
          <w:color w:val="FF0000"/>
          <w:sz w:val="20"/>
          <w:szCs w:val="20"/>
          <w:rtl/>
        </w:rPr>
        <w:t xml:space="preserve"> </w:t>
      </w:r>
      <w:r>
        <w:rPr>
          <w:rFonts w:ascii="David" w:hAnsi="David" w:cs="David"/>
          <w:color w:val="FF0000"/>
          <w:sz w:val="20"/>
          <w:szCs w:val="20"/>
          <w:rtl/>
        </w:rPr>
        <w:br/>
      </w:r>
    </w:p>
    <w:p w14:paraId="29799663" w14:textId="30A79F3A" w:rsidR="00800FA7" w:rsidRPr="00800FA7" w:rsidRDefault="00131FD6" w:rsidP="007C6C62">
      <w:pPr>
        <w:pStyle w:val="a7"/>
        <w:numPr>
          <w:ilvl w:val="0"/>
          <w:numId w:val="56"/>
        </w:numPr>
        <w:bidi/>
        <w:spacing w:line="360" w:lineRule="auto"/>
        <w:rPr>
          <w:rFonts w:ascii="David" w:hAnsi="David" w:cs="David"/>
          <w:b/>
          <w:bCs/>
          <w:sz w:val="20"/>
          <w:szCs w:val="20"/>
          <w:rtl/>
        </w:rPr>
      </w:pPr>
      <w:r w:rsidRPr="00131FD6">
        <w:rPr>
          <w:rFonts w:ascii="David" w:hAnsi="David" w:cs="David" w:hint="cs"/>
          <w:b/>
          <w:bCs/>
          <w:sz w:val="20"/>
          <w:szCs w:val="20"/>
          <w:highlight w:val="lightGray"/>
          <w:rtl/>
        </w:rPr>
        <w:t>פרשת שליט</w:t>
      </w:r>
      <w:r>
        <w:rPr>
          <w:rFonts w:ascii="David" w:hAnsi="David" w:cs="David" w:hint="cs"/>
          <w:b/>
          <w:bCs/>
          <w:sz w:val="20"/>
          <w:szCs w:val="20"/>
          <w:rtl/>
        </w:rPr>
        <w:t xml:space="preserve"> </w:t>
      </w:r>
      <w:r w:rsidR="00800FA7">
        <w:rPr>
          <w:rFonts w:ascii="David" w:hAnsi="David" w:cs="David"/>
          <w:b/>
          <w:bCs/>
          <w:sz w:val="20"/>
          <w:szCs w:val="20"/>
          <w:rtl/>
        </w:rPr>
        <w:t>–</w:t>
      </w:r>
      <w:r>
        <w:rPr>
          <w:rFonts w:ascii="David" w:hAnsi="David" w:cs="David" w:hint="cs"/>
          <w:b/>
          <w:bCs/>
          <w:sz w:val="20"/>
          <w:szCs w:val="20"/>
          <w:rtl/>
        </w:rPr>
        <w:t xml:space="preserve"> </w:t>
      </w:r>
      <w:r w:rsidR="008C12D8" w:rsidRPr="008C12D8">
        <w:rPr>
          <w:rFonts w:ascii="David" w:hAnsi="David" w:cs="David" w:hint="cs"/>
          <w:sz w:val="20"/>
          <w:szCs w:val="20"/>
          <w:rtl/>
        </w:rPr>
        <w:t xml:space="preserve">שליט עתר </w:t>
      </w:r>
      <w:proofErr w:type="spellStart"/>
      <w:r w:rsidR="008C12D8" w:rsidRPr="008C12D8">
        <w:rPr>
          <w:rFonts w:ascii="David" w:hAnsi="David" w:cs="David" w:hint="cs"/>
          <w:sz w:val="20"/>
          <w:szCs w:val="20"/>
          <w:rtl/>
        </w:rPr>
        <w:t>לבג"צ</w:t>
      </w:r>
      <w:proofErr w:type="spellEnd"/>
      <w:r w:rsidR="008C12D8" w:rsidRPr="008C12D8">
        <w:rPr>
          <w:rFonts w:ascii="David" w:hAnsi="David" w:cs="David" w:hint="cs"/>
          <w:sz w:val="20"/>
          <w:szCs w:val="20"/>
          <w:rtl/>
        </w:rPr>
        <w:t xml:space="preserve"> בטענה כי יש להפריד בין שאלת הדת והלאום</w:t>
      </w:r>
      <w:r w:rsidR="00004941">
        <w:rPr>
          <w:rFonts w:ascii="David" w:hAnsi="David" w:cs="David" w:hint="cs"/>
          <w:sz w:val="20"/>
          <w:szCs w:val="20"/>
          <w:rtl/>
        </w:rPr>
        <w:t>.</w:t>
      </w:r>
      <w:r w:rsidR="008C12D8" w:rsidRPr="008C12D8">
        <w:rPr>
          <w:rFonts w:ascii="David" w:hAnsi="David" w:cs="David" w:hint="cs"/>
          <w:sz w:val="20"/>
          <w:szCs w:val="20"/>
          <w:rtl/>
        </w:rPr>
        <w:t xml:space="preserve"> אדם יכול להשתייך ללאום היהודי גם אם אינו בן הדת היהודית</w:t>
      </w:r>
      <w:r w:rsidR="004F7A6E">
        <w:rPr>
          <w:rFonts w:ascii="David" w:hAnsi="David" w:cs="David" w:hint="cs"/>
          <w:sz w:val="20"/>
          <w:szCs w:val="20"/>
          <w:rtl/>
        </w:rPr>
        <w:t xml:space="preserve"> </w:t>
      </w:r>
      <w:r w:rsidR="00B5283B">
        <w:rPr>
          <w:rFonts w:ascii="David" w:hAnsi="David" w:cs="David" w:hint="cs"/>
          <w:sz w:val="20"/>
          <w:szCs w:val="20"/>
          <w:rtl/>
        </w:rPr>
        <w:t xml:space="preserve">משני טעמים: </w:t>
      </w:r>
      <w:r w:rsidR="00B5283B" w:rsidRPr="00004941">
        <w:rPr>
          <w:rFonts w:ascii="David" w:hAnsi="David" w:cs="David" w:hint="cs"/>
          <w:sz w:val="20"/>
          <w:szCs w:val="20"/>
          <w:u w:val="single"/>
          <w:rtl/>
        </w:rPr>
        <w:t>סובייקטיבי</w:t>
      </w:r>
      <w:r w:rsidR="00D26F38">
        <w:rPr>
          <w:rFonts w:ascii="David" w:hAnsi="David" w:cs="David" w:hint="cs"/>
          <w:sz w:val="20"/>
          <w:szCs w:val="20"/>
          <w:rtl/>
        </w:rPr>
        <w:t xml:space="preserve"> </w:t>
      </w:r>
      <w:r w:rsidR="00D26F38">
        <w:rPr>
          <w:rFonts w:ascii="David" w:hAnsi="David" w:cs="David"/>
          <w:sz w:val="20"/>
          <w:szCs w:val="20"/>
          <w:rtl/>
        </w:rPr>
        <w:t>–</w:t>
      </w:r>
      <w:r w:rsidR="00D26F38">
        <w:rPr>
          <w:rFonts w:ascii="David" w:hAnsi="David" w:cs="David" w:hint="cs"/>
          <w:sz w:val="20"/>
          <w:szCs w:val="20"/>
          <w:rtl/>
        </w:rPr>
        <w:t xml:space="preserve"> הזדהות עם תרבות וערכים</w:t>
      </w:r>
      <w:r w:rsidR="008C12D8" w:rsidRPr="008C12D8">
        <w:rPr>
          <w:rFonts w:ascii="David" w:hAnsi="David" w:cs="David" w:hint="cs"/>
          <w:sz w:val="20"/>
          <w:szCs w:val="20"/>
          <w:rtl/>
        </w:rPr>
        <w:t>.</w:t>
      </w:r>
      <w:r w:rsidR="00D26F38">
        <w:rPr>
          <w:rFonts w:ascii="David" w:hAnsi="David" w:cs="David" w:hint="cs"/>
          <w:sz w:val="20"/>
          <w:szCs w:val="20"/>
          <w:rtl/>
        </w:rPr>
        <w:t xml:space="preserve"> </w:t>
      </w:r>
      <w:r w:rsidR="00D26F38" w:rsidRPr="00004941">
        <w:rPr>
          <w:rFonts w:ascii="David" w:hAnsi="David" w:cs="David" w:hint="cs"/>
          <w:sz w:val="20"/>
          <w:szCs w:val="20"/>
          <w:u w:val="single"/>
          <w:rtl/>
        </w:rPr>
        <w:t>אובייקטיבי</w:t>
      </w:r>
      <w:r w:rsidR="00D26F38">
        <w:rPr>
          <w:rFonts w:ascii="David" w:hAnsi="David" w:cs="David" w:hint="cs"/>
          <w:sz w:val="20"/>
          <w:szCs w:val="20"/>
          <w:rtl/>
        </w:rPr>
        <w:t xml:space="preserve"> </w:t>
      </w:r>
      <w:r w:rsidR="00C5726D">
        <w:rPr>
          <w:rFonts w:ascii="David" w:hAnsi="David" w:cs="David"/>
          <w:sz w:val="20"/>
          <w:szCs w:val="20"/>
          <w:rtl/>
        </w:rPr>
        <w:t>–</w:t>
      </w:r>
      <w:r w:rsidR="00004941">
        <w:rPr>
          <w:rFonts w:ascii="David" w:hAnsi="David" w:cs="David" w:hint="cs"/>
          <w:sz w:val="20"/>
          <w:szCs w:val="20"/>
          <w:rtl/>
        </w:rPr>
        <w:t xml:space="preserve"> </w:t>
      </w:r>
      <w:r w:rsidR="00C5726D">
        <w:rPr>
          <w:rFonts w:ascii="David" w:hAnsi="David" w:cs="David" w:hint="cs"/>
          <w:sz w:val="20"/>
          <w:szCs w:val="20"/>
          <w:rtl/>
        </w:rPr>
        <w:t xml:space="preserve">בהתאם לקשריו עם קבוצת הלאום היהודית. ביהמ"ש מקבל את עתירתו. </w:t>
      </w:r>
      <w:r w:rsidR="00752E47">
        <w:rPr>
          <w:rFonts w:ascii="David" w:hAnsi="David" w:cs="David"/>
          <w:b/>
          <w:bCs/>
          <w:color w:val="FF0000"/>
          <w:sz w:val="20"/>
          <w:szCs w:val="20"/>
          <w:rtl/>
        </w:rPr>
        <w:br/>
      </w:r>
      <w:r w:rsidR="00752E47">
        <w:rPr>
          <w:rFonts w:ascii="David" w:hAnsi="David" w:cs="David" w:hint="cs"/>
          <w:b/>
          <w:bCs/>
          <w:color w:val="FF0000"/>
          <w:sz w:val="20"/>
          <w:szCs w:val="20"/>
          <w:rtl/>
        </w:rPr>
        <w:t>3</w:t>
      </w:r>
      <w:r w:rsidR="00800FA7" w:rsidRPr="00130F6D">
        <w:rPr>
          <w:rFonts w:ascii="David" w:hAnsi="David" w:cs="David" w:hint="cs"/>
          <w:b/>
          <w:bCs/>
          <w:color w:val="FF0000"/>
          <w:sz w:val="20"/>
          <w:szCs w:val="20"/>
          <w:rtl/>
        </w:rPr>
        <w:t xml:space="preserve"> גישות להגדרת מי הוא יהודי: </w:t>
      </w:r>
      <w:r w:rsidR="00800FA7" w:rsidRPr="00130F6D">
        <w:rPr>
          <w:rFonts w:ascii="David" w:hAnsi="David" w:cs="David" w:hint="cs"/>
          <w:b/>
          <w:bCs/>
          <w:sz w:val="20"/>
          <w:szCs w:val="20"/>
          <w:rtl/>
        </w:rPr>
        <w:t xml:space="preserve">(1) </w:t>
      </w:r>
      <w:proofErr w:type="spellStart"/>
      <w:r w:rsidR="00B7476F">
        <w:rPr>
          <w:rFonts w:ascii="David" w:hAnsi="David" w:cs="David" w:hint="cs"/>
          <w:b/>
          <w:bCs/>
          <w:sz w:val="20"/>
          <w:szCs w:val="20"/>
          <w:rtl/>
        </w:rPr>
        <w:t>זילברג</w:t>
      </w:r>
      <w:proofErr w:type="spellEnd"/>
      <w:r w:rsidR="00B7476F">
        <w:rPr>
          <w:rFonts w:ascii="David" w:hAnsi="David" w:cs="David" w:hint="cs"/>
          <w:b/>
          <w:bCs/>
          <w:sz w:val="20"/>
          <w:szCs w:val="20"/>
          <w:rtl/>
        </w:rPr>
        <w:t xml:space="preserve">: </w:t>
      </w:r>
      <w:r w:rsidR="00800FA7" w:rsidRPr="00800FA7">
        <w:rPr>
          <w:rFonts w:ascii="David" w:hAnsi="David" w:cs="David" w:hint="cs"/>
          <w:sz w:val="20"/>
          <w:szCs w:val="20"/>
          <w:rtl/>
        </w:rPr>
        <w:t xml:space="preserve">יש לאמץ את ההגדרה הדתית. </w:t>
      </w:r>
      <w:r w:rsidR="00800FA7" w:rsidRPr="00130F6D">
        <w:rPr>
          <w:rFonts w:ascii="David" w:hAnsi="David" w:cs="David" w:hint="cs"/>
          <w:b/>
          <w:bCs/>
          <w:sz w:val="20"/>
          <w:szCs w:val="20"/>
          <w:rtl/>
        </w:rPr>
        <w:t>(2)</w:t>
      </w:r>
      <w:r w:rsidR="00800FA7" w:rsidRPr="00800FA7">
        <w:rPr>
          <w:rFonts w:ascii="David" w:hAnsi="David" w:cs="David" w:hint="cs"/>
          <w:sz w:val="20"/>
          <w:szCs w:val="20"/>
          <w:rtl/>
        </w:rPr>
        <w:t xml:space="preserve"> </w:t>
      </w:r>
      <w:r w:rsidR="00B70872" w:rsidRPr="009C35A2">
        <w:rPr>
          <w:rFonts w:ascii="David" w:hAnsi="David" w:cs="David" w:hint="cs"/>
          <w:b/>
          <w:bCs/>
          <w:sz w:val="20"/>
          <w:szCs w:val="20"/>
          <w:rtl/>
        </w:rPr>
        <w:t>זוסמן (דעת הרוב):</w:t>
      </w:r>
      <w:r w:rsidR="00B70872">
        <w:rPr>
          <w:rFonts w:ascii="David" w:hAnsi="David" w:cs="David" w:hint="cs"/>
          <w:sz w:val="20"/>
          <w:szCs w:val="20"/>
          <w:rtl/>
        </w:rPr>
        <w:t xml:space="preserve"> </w:t>
      </w:r>
      <w:r w:rsidR="00800FA7" w:rsidRPr="00800FA7">
        <w:rPr>
          <w:rFonts w:ascii="David" w:hAnsi="David" w:cs="David" w:hint="cs"/>
          <w:sz w:val="20"/>
          <w:szCs w:val="20"/>
          <w:rtl/>
        </w:rPr>
        <w:t xml:space="preserve">אין צורך להכריע </w:t>
      </w:r>
      <w:r w:rsidR="00800FA7" w:rsidRPr="00800FA7">
        <w:rPr>
          <w:rFonts w:ascii="David" w:hAnsi="David" w:cs="David" w:hint="cs"/>
          <w:sz w:val="20"/>
          <w:szCs w:val="20"/>
          <w:rtl/>
        </w:rPr>
        <w:lastRenderedPageBreak/>
        <w:t>כי מדובר רק במרשם אוכלוסין</w:t>
      </w:r>
      <w:r w:rsidR="009C35A2">
        <w:rPr>
          <w:rFonts w:ascii="David" w:hAnsi="David" w:cs="David" w:hint="cs"/>
          <w:sz w:val="20"/>
          <w:szCs w:val="20"/>
          <w:rtl/>
        </w:rPr>
        <w:t xml:space="preserve"> שהוא בכל מקרה חסר משמעות</w:t>
      </w:r>
      <w:r w:rsidR="00800FA7" w:rsidRPr="00800FA7">
        <w:rPr>
          <w:rFonts w:ascii="David" w:hAnsi="David" w:cs="David" w:hint="cs"/>
          <w:sz w:val="20"/>
          <w:szCs w:val="20"/>
          <w:rtl/>
        </w:rPr>
        <w:t xml:space="preserve">. </w:t>
      </w:r>
      <w:r w:rsidR="00800FA7" w:rsidRPr="00130F6D">
        <w:rPr>
          <w:rFonts w:ascii="David" w:hAnsi="David" w:cs="David" w:hint="cs"/>
          <w:b/>
          <w:bCs/>
          <w:sz w:val="20"/>
          <w:szCs w:val="20"/>
          <w:rtl/>
        </w:rPr>
        <w:t xml:space="preserve">(3) </w:t>
      </w:r>
      <w:proofErr w:type="spellStart"/>
      <w:r w:rsidR="00787C5B">
        <w:rPr>
          <w:rFonts w:ascii="David" w:hAnsi="David" w:cs="David" w:hint="cs"/>
          <w:b/>
          <w:bCs/>
          <w:sz w:val="20"/>
          <w:szCs w:val="20"/>
          <w:rtl/>
        </w:rPr>
        <w:t>לנדוי</w:t>
      </w:r>
      <w:proofErr w:type="spellEnd"/>
      <w:r w:rsidR="00787C5B">
        <w:rPr>
          <w:rFonts w:ascii="David" w:hAnsi="David" w:cs="David" w:hint="cs"/>
          <w:b/>
          <w:bCs/>
          <w:sz w:val="20"/>
          <w:szCs w:val="20"/>
          <w:rtl/>
        </w:rPr>
        <w:t xml:space="preserve">: </w:t>
      </w:r>
      <w:r w:rsidR="00800FA7" w:rsidRPr="00800FA7">
        <w:rPr>
          <w:rFonts w:ascii="David" w:hAnsi="David" w:cs="David" w:hint="cs"/>
          <w:sz w:val="20"/>
          <w:szCs w:val="20"/>
          <w:rtl/>
        </w:rPr>
        <w:t>לא נכון שלמרשם אין משמעות, יש משמעות אך לא נתערב בהחלטה של הרשות המבצעת כי שני הפירושים אפשריים.</w:t>
      </w:r>
    </w:p>
    <w:p w14:paraId="633661A4" w14:textId="77777777" w:rsidR="00800FA7" w:rsidRPr="00131FD6" w:rsidRDefault="00800FA7" w:rsidP="00800FA7">
      <w:pPr>
        <w:pStyle w:val="a7"/>
        <w:bidi/>
        <w:spacing w:line="360" w:lineRule="auto"/>
        <w:rPr>
          <w:rFonts w:ascii="David" w:hAnsi="David" w:cs="David"/>
          <w:b/>
          <w:bCs/>
          <w:sz w:val="20"/>
          <w:szCs w:val="20"/>
        </w:rPr>
      </w:pPr>
    </w:p>
    <w:p w14:paraId="3507FCE3" w14:textId="41B5B54D" w:rsidR="00874F52" w:rsidRPr="00874F52" w:rsidRDefault="00874F52" w:rsidP="00131FD6">
      <w:pPr>
        <w:pStyle w:val="a7"/>
        <w:numPr>
          <w:ilvl w:val="0"/>
          <w:numId w:val="56"/>
        </w:numPr>
        <w:bidi/>
        <w:spacing w:line="360" w:lineRule="auto"/>
        <w:rPr>
          <w:rFonts w:ascii="David" w:hAnsi="David" w:cs="David"/>
          <w:b/>
          <w:bCs/>
          <w:sz w:val="20"/>
          <w:szCs w:val="20"/>
        </w:rPr>
      </w:pPr>
      <w:r w:rsidRPr="00874F52">
        <w:rPr>
          <w:rFonts w:ascii="David" w:hAnsi="David" w:cs="David" w:hint="cs"/>
          <w:b/>
          <w:bCs/>
          <w:sz w:val="20"/>
          <w:szCs w:val="20"/>
          <w:highlight w:val="lightGray"/>
          <w:rtl/>
        </w:rPr>
        <w:t xml:space="preserve">הלכת פונק </w:t>
      </w:r>
      <w:proofErr w:type="spellStart"/>
      <w:r w:rsidRPr="00874F52">
        <w:rPr>
          <w:rFonts w:ascii="David" w:hAnsi="David" w:cs="David" w:hint="cs"/>
          <w:b/>
          <w:bCs/>
          <w:sz w:val="20"/>
          <w:szCs w:val="20"/>
          <w:highlight w:val="lightGray"/>
          <w:rtl/>
        </w:rPr>
        <w:t>שלנזיגר</w:t>
      </w:r>
      <w:proofErr w:type="spellEnd"/>
    </w:p>
    <w:p w14:paraId="0E7D65D0" w14:textId="77777777" w:rsidR="00874F52" w:rsidRPr="00874F52" w:rsidRDefault="00874F52" w:rsidP="00874F52">
      <w:pPr>
        <w:pStyle w:val="a7"/>
        <w:bidi/>
        <w:spacing w:line="360" w:lineRule="auto"/>
        <w:rPr>
          <w:rFonts w:ascii="David" w:hAnsi="David" w:cs="David"/>
          <w:color w:val="0D0D0D" w:themeColor="text1" w:themeTint="F2"/>
          <w:sz w:val="20"/>
          <w:szCs w:val="20"/>
          <w:rtl/>
        </w:rPr>
      </w:pPr>
      <w:r w:rsidRPr="00874F52">
        <w:rPr>
          <w:rFonts w:ascii="David" w:hAnsi="David" w:cs="David" w:hint="cs"/>
          <w:sz w:val="20"/>
          <w:szCs w:val="20"/>
          <w:rtl/>
        </w:rPr>
        <w:t xml:space="preserve">פונק התחתנה עם אזרח ישראלי. הם חזרו לארץ והיא רצתה להירשם כנשואה. פקיד הרישום סירב, מכאן העתירה. </w:t>
      </w:r>
      <w:r w:rsidRPr="00874F52">
        <w:rPr>
          <w:rFonts w:ascii="David" w:hAnsi="David" w:cs="David" w:hint="cs"/>
          <w:b/>
          <w:bCs/>
          <w:sz w:val="20"/>
          <w:szCs w:val="20"/>
          <w:rtl/>
        </w:rPr>
        <w:t>ביהמ"ש:</w:t>
      </w:r>
      <w:r w:rsidRPr="00874F52">
        <w:rPr>
          <w:rFonts w:ascii="David" w:hAnsi="David" w:cs="David" w:hint="cs"/>
          <w:sz w:val="20"/>
          <w:szCs w:val="20"/>
          <w:rtl/>
        </w:rPr>
        <w:t xml:space="preserve"> יש לרשום את פונק כנשואה בישראל. </w:t>
      </w:r>
      <w:r w:rsidRPr="00874F52">
        <w:rPr>
          <w:rFonts w:ascii="David" w:hAnsi="David" w:cs="David" w:hint="cs"/>
          <w:sz w:val="20"/>
          <w:szCs w:val="20"/>
          <w:u w:val="single"/>
          <w:rtl/>
        </w:rPr>
        <w:t>2 נימוקים מצטברים לקביעה של ביהמ"ש</w:t>
      </w:r>
      <w:r w:rsidRPr="00874F52">
        <w:rPr>
          <w:rFonts w:ascii="David" w:hAnsi="David" w:cs="David" w:hint="cs"/>
          <w:sz w:val="20"/>
          <w:szCs w:val="20"/>
          <w:rtl/>
        </w:rPr>
        <w:t xml:space="preserve">: </w:t>
      </w:r>
      <w:r w:rsidRPr="00874F52">
        <w:rPr>
          <w:rFonts w:ascii="David" w:hAnsi="David" w:cs="David"/>
          <w:sz w:val="20"/>
          <w:szCs w:val="20"/>
          <w:rtl/>
        </w:rPr>
        <w:br/>
      </w:r>
      <w:r w:rsidRPr="00874F52">
        <w:rPr>
          <w:rFonts w:ascii="David" w:hAnsi="David" w:cs="David" w:hint="cs"/>
          <w:b/>
          <w:bCs/>
          <w:sz w:val="20"/>
          <w:szCs w:val="20"/>
          <w:rtl/>
        </w:rPr>
        <w:t xml:space="preserve">(1) </w:t>
      </w:r>
      <w:r w:rsidRPr="00874F52">
        <w:rPr>
          <w:rFonts w:ascii="David" w:hAnsi="David" w:cs="David" w:hint="cs"/>
          <w:sz w:val="20"/>
          <w:szCs w:val="20"/>
          <w:rtl/>
        </w:rPr>
        <w:t xml:space="preserve">הרישום לא מחייב </w:t>
      </w:r>
      <w:r w:rsidRPr="00874F52">
        <w:rPr>
          <w:rFonts w:ascii="David" w:hAnsi="David" w:cs="David" w:hint="cs"/>
          <w:b/>
          <w:bCs/>
          <w:sz w:val="20"/>
          <w:szCs w:val="20"/>
          <w:rtl/>
        </w:rPr>
        <w:t xml:space="preserve">(2) </w:t>
      </w:r>
      <w:r w:rsidRPr="00874F52">
        <w:rPr>
          <w:rFonts w:ascii="David" w:hAnsi="David" w:cs="David" w:hint="cs"/>
          <w:sz w:val="20"/>
          <w:szCs w:val="20"/>
          <w:rtl/>
        </w:rPr>
        <w:t xml:space="preserve">לפקיד אין סמכות להכריע בעניין. </w:t>
      </w:r>
      <w:r w:rsidRPr="00874F52">
        <w:rPr>
          <w:rFonts w:ascii="David" w:hAnsi="David" w:cs="David" w:hint="cs"/>
          <w:b/>
          <w:bCs/>
          <w:color w:val="FF0000"/>
          <w:sz w:val="20"/>
          <w:szCs w:val="20"/>
          <w:rtl/>
        </w:rPr>
        <w:t xml:space="preserve">הלכת פונק לזינגר הכשירה את הקרקע לרישומם של נישואין אזרחיים ואחר כך נישואים </w:t>
      </w:r>
      <w:proofErr w:type="spellStart"/>
      <w:r w:rsidRPr="00874F52">
        <w:rPr>
          <w:rFonts w:ascii="David" w:hAnsi="David" w:cs="David" w:hint="cs"/>
          <w:b/>
          <w:bCs/>
          <w:color w:val="FF0000"/>
          <w:sz w:val="20"/>
          <w:szCs w:val="20"/>
          <w:rtl/>
        </w:rPr>
        <w:t>קונסלוריים</w:t>
      </w:r>
      <w:proofErr w:type="spellEnd"/>
      <w:r w:rsidRPr="00874F52">
        <w:rPr>
          <w:rFonts w:ascii="David" w:hAnsi="David" w:cs="David" w:hint="cs"/>
          <w:color w:val="0D0D0D" w:themeColor="text1" w:themeTint="F2"/>
          <w:sz w:val="20"/>
          <w:szCs w:val="20"/>
          <w:rtl/>
        </w:rPr>
        <w:t xml:space="preserve">. </w:t>
      </w:r>
      <w:r w:rsidRPr="00874F52">
        <w:rPr>
          <w:rFonts w:ascii="David" w:hAnsi="David" w:cs="David" w:hint="cs"/>
          <w:color w:val="0D0D0D" w:themeColor="text1" w:themeTint="F2"/>
          <w:sz w:val="20"/>
          <w:szCs w:val="20"/>
          <w:u w:val="single"/>
          <w:rtl/>
        </w:rPr>
        <w:t>ביקורת של גידי</w:t>
      </w:r>
      <w:r w:rsidRPr="00874F52">
        <w:rPr>
          <w:rFonts w:ascii="David" w:hAnsi="David" w:cs="David" w:hint="cs"/>
          <w:color w:val="0D0D0D" w:themeColor="text1" w:themeTint="F2"/>
          <w:sz w:val="20"/>
          <w:szCs w:val="20"/>
          <w:rtl/>
        </w:rPr>
        <w:t>: ביהמ"ש התחמק מהשאלה שעמדה על הפרק. העמדה של ביהמ"ש לא משכנעת.</w:t>
      </w:r>
      <w:r w:rsidRPr="00874F52">
        <w:rPr>
          <w:rFonts w:ascii="David" w:hAnsi="David" w:cs="David"/>
          <w:color w:val="0D0D0D" w:themeColor="text1" w:themeTint="F2"/>
          <w:sz w:val="20"/>
          <w:szCs w:val="20"/>
          <w:rtl/>
        </w:rPr>
        <w:br/>
      </w:r>
    </w:p>
    <w:p w14:paraId="7BB78BC4" w14:textId="77777777" w:rsidR="00874F52" w:rsidRPr="00874F52" w:rsidRDefault="00874F52" w:rsidP="00874F52">
      <w:pPr>
        <w:pStyle w:val="a7"/>
        <w:numPr>
          <w:ilvl w:val="0"/>
          <w:numId w:val="55"/>
        </w:numPr>
        <w:bidi/>
        <w:spacing w:line="360" w:lineRule="auto"/>
        <w:rPr>
          <w:rFonts w:ascii="David" w:hAnsi="David" w:cs="David"/>
          <w:color w:val="0D0D0D" w:themeColor="text1" w:themeTint="F2"/>
          <w:sz w:val="20"/>
          <w:szCs w:val="20"/>
          <w:rtl/>
        </w:rPr>
      </w:pPr>
      <w:proofErr w:type="spellStart"/>
      <w:r w:rsidRPr="00874F52">
        <w:rPr>
          <w:rFonts w:ascii="David" w:hAnsi="David" w:cs="David" w:hint="cs"/>
          <w:b/>
          <w:bCs/>
          <w:color w:val="0D0D0D" w:themeColor="text1" w:themeTint="F2"/>
          <w:sz w:val="20"/>
          <w:szCs w:val="20"/>
          <w:highlight w:val="lightGray"/>
          <w:rtl/>
        </w:rPr>
        <w:t>פסרו</w:t>
      </w:r>
      <w:proofErr w:type="spellEnd"/>
      <w:r w:rsidRPr="00874F52">
        <w:rPr>
          <w:rFonts w:ascii="David" w:hAnsi="David" w:cs="David" w:hint="cs"/>
          <w:b/>
          <w:bCs/>
          <w:color w:val="0D0D0D" w:themeColor="text1" w:themeTint="F2"/>
          <w:sz w:val="20"/>
          <w:szCs w:val="20"/>
          <w:highlight w:val="lightGray"/>
          <w:rtl/>
        </w:rPr>
        <w:t xml:space="preserve"> </w:t>
      </w:r>
      <w:r w:rsidRPr="00874F52">
        <w:rPr>
          <w:rFonts w:ascii="David" w:hAnsi="David" w:cs="David"/>
          <w:b/>
          <w:bCs/>
          <w:color w:val="0D0D0D" w:themeColor="text1" w:themeTint="F2"/>
          <w:sz w:val="20"/>
          <w:szCs w:val="20"/>
          <w:highlight w:val="lightGray"/>
          <w:rtl/>
        </w:rPr>
        <w:t>–</w:t>
      </w:r>
      <w:r w:rsidRPr="00874F52">
        <w:rPr>
          <w:rFonts w:ascii="David" w:hAnsi="David" w:cs="David" w:hint="cs"/>
          <w:b/>
          <w:bCs/>
          <w:color w:val="0D0D0D" w:themeColor="text1" w:themeTint="F2"/>
          <w:sz w:val="20"/>
          <w:szCs w:val="20"/>
          <w:highlight w:val="lightGray"/>
          <w:rtl/>
        </w:rPr>
        <w:t xml:space="preserve"> גולדשטיין</w:t>
      </w:r>
    </w:p>
    <w:p w14:paraId="4B79C8AD" w14:textId="2525ADAE" w:rsidR="00874F52" w:rsidRPr="00874F52" w:rsidRDefault="00874F52" w:rsidP="00874F52">
      <w:pPr>
        <w:pStyle w:val="a7"/>
        <w:bidi/>
        <w:spacing w:line="360" w:lineRule="auto"/>
        <w:rPr>
          <w:rFonts w:ascii="David" w:hAnsi="David" w:cs="David"/>
          <w:color w:val="0D0D0D" w:themeColor="text1" w:themeTint="F2"/>
          <w:sz w:val="20"/>
          <w:szCs w:val="20"/>
          <w:rtl/>
        </w:rPr>
      </w:pPr>
      <w:proofErr w:type="spellStart"/>
      <w:r w:rsidRPr="00874F52">
        <w:rPr>
          <w:rFonts w:ascii="David" w:hAnsi="David" w:cs="David" w:hint="cs"/>
          <w:color w:val="0D0D0D" w:themeColor="text1" w:themeTint="F2"/>
          <w:sz w:val="20"/>
          <w:szCs w:val="20"/>
          <w:rtl/>
        </w:rPr>
        <w:t>נוצריה</w:t>
      </w:r>
      <w:proofErr w:type="spellEnd"/>
      <w:r w:rsidRPr="00874F52">
        <w:rPr>
          <w:rFonts w:ascii="David" w:hAnsi="David" w:cs="David" w:hint="cs"/>
          <w:color w:val="0D0D0D" w:themeColor="text1" w:themeTint="F2"/>
          <w:sz w:val="20"/>
          <w:szCs w:val="20"/>
          <w:rtl/>
        </w:rPr>
        <w:t xml:space="preserve"> מתחתנת בברזיל עם ישראלי ומבקשת שיכירו בנישואיה בישראל  (מבקשת את זכאותה לפי הלכת ש"ס).  שר הפנים טען כי הלכת ש"ס מוגבלת לגיורים שנערכו בחו"ל. המרת הדת מחייבת אישור של הרב הראשי לשם מתן תוקף לגיור. </w:t>
      </w:r>
      <w:r w:rsidRPr="00874F52">
        <w:rPr>
          <w:rFonts w:ascii="David" w:hAnsi="David" w:cs="David" w:hint="cs"/>
          <w:b/>
          <w:bCs/>
          <w:color w:val="0D0D0D" w:themeColor="text1" w:themeTint="F2"/>
          <w:sz w:val="20"/>
          <w:szCs w:val="20"/>
          <w:rtl/>
        </w:rPr>
        <w:t>ביהמ"ש</w:t>
      </w:r>
      <w:r w:rsidRPr="00874F52">
        <w:rPr>
          <w:rFonts w:ascii="David" w:hAnsi="David" w:cs="David" w:hint="cs"/>
          <w:color w:val="0D0D0D" w:themeColor="text1" w:themeTint="F2"/>
          <w:sz w:val="20"/>
          <w:szCs w:val="20"/>
          <w:rtl/>
        </w:rPr>
        <w:t xml:space="preserve">: דוחה את הטענה. פקודת המרה הדתית נוגעת לענייני מעמד אישי בלבד. </w:t>
      </w:r>
      <w:r w:rsidRPr="00874F52">
        <w:rPr>
          <w:rFonts w:ascii="David" w:hAnsi="David" w:cs="David" w:hint="cs"/>
          <w:b/>
          <w:bCs/>
          <w:color w:val="0D0D0D" w:themeColor="text1" w:themeTint="F2"/>
          <w:sz w:val="20"/>
          <w:szCs w:val="20"/>
          <w:rtl/>
        </w:rPr>
        <w:t>ברק:</w:t>
      </w:r>
      <w:r w:rsidRPr="00874F52">
        <w:rPr>
          <w:rFonts w:ascii="David" w:hAnsi="David" w:cs="David" w:hint="cs"/>
          <w:color w:val="0D0D0D" w:themeColor="text1" w:themeTint="F2"/>
          <w:sz w:val="20"/>
          <w:szCs w:val="20"/>
          <w:rtl/>
        </w:rPr>
        <w:t xml:space="preserve"> נמנע מלקבל החלטה ומצפה מהמחוקק שיבהיר את כוונתו ויאמר מי הוגר לצורכי חוק השבות ולצורכי חוק המרשם. אם המחוקק יבהיר את הדברים זה לא סוף המשחק, יש תשובה בנוסח החוק המקורי ואם המחוקק לא יבהיר לא יהיה מנוס ונצטרך להגדיר על פי הדרך הקיימת.</w:t>
      </w:r>
    </w:p>
    <w:p w14:paraId="1A147309" w14:textId="77777777" w:rsidR="00874F52" w:rsidRPr="00874F52" w:rsidRDefault="00874F52" w:rsidP="00874F52">
      <w:pPr>
        <w:bidi/>
        <w:spacing w:line="360" w:lineRule="auto"/>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 xml:space="preserve">מדוע ברק בוחר בדרך זאת?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rtl/>
        </w:rPr>
        <w:t xml:space="preserve">יהיה מי שיגיד שברק מגלה ריסון שיפוטי.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u w:val="single"/>
          <w:rtl/>
        </w:rPr>
        <w:t>דעה של גידי</w:t>
      </w:r>
      <w:r w:rsidRPr="00874F52">
        <w:rPr>
          <w:rFonts w:ascii="David" w:hAnsi="David" w:cs="David" w:hint="cs"/>
          <w:color w:val="0D0D0D" w:themeColor="text1" w:themeTint="F2"/>
          <w:sz w:val="20"/>
          <w:szCs w:val="20"/>
          <w:rtl/>
        </w:rPr>
        <w:t xml:space="preserve">: בספק לגבי הריסון השיפוטי, הוא חושב שיש כאן מהלך אסטרטגי של ברק. ברק למעשה אומר שיש תשובה בחוק ואם הכנסת לא תכריע יודעים כבר מה תהיה ההחלטה. ההכרעה הסופית לטובת </w:t>
      </w:r>
      <w:proofErr w:type="spellStart"/>
      <w:r w:rsidRPr="00874F52">
        <w:rPr>
          <w:rFonts w:ascii="David" w:hAnsi="David" w:cs="David" w:hint="cs"/>
          <w:color w:val="0D0D0D" w:themeColor="text1" w:themeTint="F2"/>
          <w:sz w:val="20"/>
          <w:szCs w:val="20"/>
          <w:rtl/>
        </w:rPr>
        <w:t>האורדותוקסים</w:t>
      </w:r>
      <w:proofErr w:type="spellEnd"/>
      <w:r w:rsidRPr="00874F52">
        <w:rPr>
          <w:rFonts w:ascii="David" w:hAnsi="David" w:cs="David" w:hint="cs"/>
          <w:color w:val="0D0D0D" w:themeColor="text1" w:themeTint="F2"/>
          <w:sz w:val="20"/>
          <w:szCs w:val="20"/>
          <w:rtl/>
        </w:rPr>
        <w:t xml:space="preserve"> קונסרבטיביים ולכן כדאי להם לחכות לברירת המחדל ולא להתפשר לפני. </w:t>
      </w:r>
    </w:p>
    <w:p w14:paraId="1D8DE01C" w14:textId="77777777" w:rsidR="00874F52" w:rsidRPr="00874F52" w:rsidRDefault="00874F52" w:rsidP="00874F52">
      <w:pPr>
        <w:bidi/>
        <w:spacing w:line="360" w:lineRule="auto"/>
        <w:rPr>
          <w:rFonts w:ascii="David" w:hAnsi="David" w:cs="David"/>
          <w:color w:val="FF0000"/>
          <w:sz w:val="20"/>
          <w:szCs w:val="20"/>
          <w:rtl/>
        </w:rPr>
      </w:pPr>
      <w:r w:rsidRPr="00874F52">
        <w:rPr>
          <w:rFonts w:ascii="David" w:hAnsi="David" w:cs="David" w:hint="cs"/>
          <w:color w:val="0D0D0D" w:themeColor="text1" w:themeTint="F2"/>
          <w:sz w:val="20"/>
          <w:szCs w:val="20"/>
          <w:rtl/>
        </w:rPr>
        <w:t xml:space="preserve">הממשלה מקימה את </w:t>
      </w:r>
      <w:r w:rsidRPr="00874F52">
        <w:rPr>
          <w:rFonts w:ascii="David" w:hAnsi="David" w:cs="David" w:hint="cs"/>
          <w:b/>
          <w:bCs/>
          <w:color w:val="0D0D0D" w:themeColor="text1" w:themeTint="F2"/>
          <w:sz w:val="20"/>
          <w:szCs w:val="20"/>
          <w:rtl/>
        </w:rPr>
        <w:t>ועדת נאמן</w:t>
      </w:r>
      <w:r w:rsidRPr="00874F52">
        <w:rPr>
          <w:rFonts w:ascii="David" w:hAnsi="David" w:cs="David" w:hint="cs"/>
          <w:color w:val="0D0D0D" w:themeColor="text1" w:themeTint="F2"/>
          <w:sz w:val="20"/>
          <w:szCs w:val="20"/>
          <w:rtl/>
        </w:rPr>
        <w:t xml:space="preserve"> כתוצאה מאמרותיו של ברק. ועדת נאמן ניסתה לבחון את הקווים האדומים של כל אחד מהצדדים.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u w:val="single"/>
          <w:rtl/>
        </w:rPr>
        <w:t>רפורמים וקונסרבטיביים</w:t>
      </w:r>
      <w:r w:rsidRPr="00874F52">
        <w:rPr>
          <w:rFonts w:ascii="David" w:hAnsi="David" w:cs="David" w:hint="cs"/>
          <w:color w:val="0D0D0D" w:themeColor="text1" w:themeTint="F2"/>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מבקשים לקבל הכרה רשמית ממדינת ישראל.</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u w:val="single"/>
          <w:rtl/>
        </w:rPr>
        <w:t>אורתודוקסים</w:t>
      </w:r>
      <w:r w:rsidRPr="00874F52">
        <w:rPr>
          <w:rFonts w:ascii="David" w:hAnsi="David" w:cs="David" w:hint="cs"/>
          <w:color w:val="0D0D0D" w:themeColor="text1" w:themeTint="F2"/>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רוצים להיות אלה בעלי זכות המילה האחרונה. </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הצעת הועדה:</w:t>
      </w:r>
      <w:r w:rsidRPr="00874F52">
        <w:rPr>
          <w:rFonts w:ascii="David" w:hAnsi="David" w:cs="David" w:hint="cs"/>
          <w:color w:val="0D0D0D" w:themeColor="text1" w:themeTint="F2"/>
          <w:sz w:val="20"/>
          <w:szCs w:val="20"/>
          <w:rtl/>
        </w:rPr>
        <w:t xml:space="preserve"> בהליך הגיור יוקם גוף ממלכתי ללימודי יהדות לקראת גיור. במוסד ילמדו </w:t>
      </w:r>
      <w:proofErr w:type="spellStart"/>
      <w:r w:rsidRPr="00874F52">
        <w:rPr>
          <w:rFonts w:ascii="David" w:hAnsi="David" w:cs="David" w:hint="cs"/>
          <w:color w:val="0D0D0D" w:themeColor="text1" w:themeTint="F2"/>
          <w:sz w:val="20"/>
          <w:szCs w:val="20"/>
          <w:rtl/>
        </w:rPr>
        <w:t>אורתודוסקים</w:t>
      </w:r>
      <w:proofErr w:type="spellEnd"/>
      <w:r w:rsidRPr="00874F52">
        <w:rPr>
          <w:rFonts w:ascii="David" w:hAnsi="David" w:cs="David" w:hint="cs"/>
          <w:color w:val="0D0D0D" w:themeColor="text1" w:themeTint="F2"/>
          <w:sz w:val="20"/>
          <w:szCs w:val="20"/>
          <w:rtl/>
        </w:rPr>
        <w:t xml:space="preserve"> קונסרבטיביים ורפורמים (הרפורמים והקונסרבטיביים מקבלים כך הכרה). טקס הגיוס עצמו יערך ע"י רבנים אורתודוקסים (מקבלים את הזכות שרצו). </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תוצאה:</w:t>
      </w:r>
      <w:r w:rsidRPr="00874F52">
        <w:rPr>
          <w:rFonts w:ascii="David" w:hAnsi="David" w:cs="David" w:hint="cs"/>
          <w:color w:val="0D0D0D" w:themeColor="text1" w:themeTint="F2"/>
          <w:sz w:val="20"/>
          <w:szCs w:val="20"/>
          <w:rtl/>
        </w:rPr>
        <w:t xml:space="preserve"> הצעת הועדה לא מתקבלת. ההצעה עולה לסדר היום של הכנסת, זוכה לתמיכת רוב ח"כים אך </w:t>
      </w:r>
      <w:r w:rsidRPr="00874F52">
        <w:rPr>
          <w:rFonts w:ascii="David" w:hAnsi="David" w:cs="David"/>
          <w:color w:val="0D0D0D" w:themeColor="text1" w:themeTint="F2"/>
          <w:sz w:val="20"/>
          <w:szCs w:val="20"/>
          <w:rtl/>
        </w:rPr>
        <w:br/>
      </w:r>
      <w:r w:rsidRPr="00874F52">
        <w:rPr>
          <w:rFonts w:ascii="David" w:hAnsi="David" w:cs="David" w:hint="cs"/>
          <w:b/>
          <w:bCs/>
          <w:color w:val="FF0000"/>
          <w:sz w:val="20"/>
          <w:szCs w:val="20"/>
          <w:rtl/>
        </w:rPr>
        <w:t>שורה תחתונה: אין הכרעה למי הוגר לצורכי השבות ומי הוגר כהגירה.</w:t>
      </w:r>
      <w:r w:rsidRPr="00874F52">
        <w:rPr>
          <w:rFonts w:ascii="David" w:hAnsi="David" w:cs="David" w:hint="cs"/>
          <w:color w:val="FF0000"/>
          <w:sz w:val="20"/>
          <w:szCs w:val="20"/>
          <w:rtl/>
        </w:rPr>
        <w:t xml:space="preserve"> </w:t>
      </w:r>
    </w:p>
    <w:p w14:paraId="66DB62B8" w14:textId="77777777" w:rsidR="00874F52" w:rsidRPr="00874F52" w:rsidRDefault="00874F52" w:rsidP="00874F52">
      <w:pPr>
        <w:pStyle w:val="a7"/>
        <w:numPr>
          <w:ilvl w:val="0"/>
          <w:numId w:val="55"/>
        </w:numPr>
        <w:bidi/>
        <w:spacing w:line="360" w:lineRule="auto"/>
        <w:rPr>
          <w:rFonts w:ascii="David" w:hAnsi="David" w:cs="David"/>
          <w:color w:val="0D0D0D" w:themeColor="text1" w:themeTint="F2"/>
          <w:sz w:val="20"/>
          <w:szCs w:val="20"/>
        </w:rPr>
      </w:pPr>
      <w:r w:rsidRPr="00874F52">
        <w:rPr>
          <w:rFonts w:ascii="David" w:hAnsi="David" w:cs="David" w:hint="cs"/>
          <w:b/>
          <w:bCs/>
          <w:color w:val="0D0D0D" w:themeColor="text1" w:themeTint="F2"/>
          <w:sz w:val="20"/>
          <w:szCs w:val="20"/>
          <w:highlight w:val="lightGray"/>
          <w:rtl/>
        </w:rPr>
        <w:t>פרשת נעמ"ת</w:t>
      </w:r>
      <w:r w:rsidRPr="00874F52">
        <w:rPr>
          <w:rFonts w:ascii="David" w:hAnsi="David" w:cs="David" w:hint="cs"/>
          <w:color w:val="FF0000"/>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w:t>
      </w:r>
      <w:r w:rsidRPr="00874F52">
        <w:rPr>
          <w:rFonts w:ascii="David" w:hAnsi="David" w:cs="David" w:hint="cs"/>
          <w:b/>
          <w:bCs/>
          <w:color w:val="0D0D0D" w:themeColor="text1" w:themeTint="F2"/>
          <w:sz w:val="20"/>
          <w:szCs w:val="20"/>
          <w:rtl/>
        </w:rPr>
        <w:t>המדינה מנסה למצוא סדק אחר בהלכת ש"ס</w:t>
      </w:r>
      <w:r w:rsidRPr="00874F52">
        <w:rPr>
          <w:rFonts w:ascii="David" w:hAnsi="David" w:cs="David" w:hint="cs"/>
          <w:color w:val="0D0D0D" w:themeColor="text1" w:themeTint="F2"/>
          <w:sz w:val="20"/>
          <w:szCs w:val="20"/>
          <w:rtl/>
        </w:rPr>
        <w:t xml:space="preserve">. העותרים הם קבוצה שהתגיירה בארה"ב וחזרה לישראל. </w:t>
      </w:r>
      <w:r w:rsidRPr="00874F52">
        <w:rPr>
          <w:rFonts w:ascii="David" w:hAnsi="David" w:cs="David" w:hint="cs"/>
          <w:b/>
          <w:bCs/>
          <w:color w:val="0D0D0D" w:themeColor="text1" w:themeTint="F2"/>
          <w:sz w:val="20"/>
          <w:szCs w:val="20"/>
          <w:rtl/>
        </w:rPr>
        <w:t>ביהמ"ש</w:t>
      </w:r>
      <w:r w:rsidRPr="00874F52">
        <w:rPr>
          <w:rFonts w:ascii="David" w:hAnsi="David" w:cs="David" w:hint="cs"/>
          <w:color w:val="0D0D0D" w:themeColor="text1" w:themeTint="F2"/>
          <w:sz w:val="20"/>
          <w:szCs w:val="20"/>
          <w:rtl/>
        </w:rPr>
        <w:t xml:space="preserve">: החיל את הלכת ש"ס גם לגבי מי שתושבי ישראל </w:t>
      </w:r>
      <w:r w:rsidRPr="00874F52">
        <w:rPr>
          <w:rFonts w:ascii="David" w:hAnsi="David" w:cs="David" w:hint="cs"/>
          <w:color w:val="0D0D0D" w:themeColor="text1" w:themeTint="F2"/>
          <w:sz w:val="20"/>
          <w:szCs w:val="20"/>
          <w:u w:val="single"/>
          <w:rtl/>
        </w:rPr>
        <w:t>גם אם הם התגיירו בחול</w:t>
      </w:r>
      <w:r w:rsidRPr="00874F52">
        <w:rPr>
          <w:rFonts w:ascii="David" w:hAnsi="David" w:cs="David" w:hint="cs"/>
          <w:color w:val="0D0D0D" w:themeColor="text1" w:themeTint="F2"/>
          <w:sz w:val="20"/>
          <w:szCs w:val="20"/>
          <w:rtl/>
        </w:rPr>
        <w:t xml:space="preserve">. המדינה ביקשה לבטל את הלכת פונק שלזינגר מאחר והלכת פונק שלזינגר מתעלמת ממשמעותו בפועל של המרשם. </w:t>
      </w:r>
      <w:r w:rsidRPr="00874F52">
        <w:rPr>
          <w:rFonts w:ascii="David" w:hAnsi="David" w:cs="David" w:hint="cs"/>
          <w:b/>
          <w:bCs/>
          <w:color w:val="0D0D0D" w:themeColor="text1" w:themeTint="F2"/>
          <w:sz w:val="20"/>
          <w:szCs w:val="20"/>
          <w:rtl/>
        </w:rPr>
        <w:t xml:space="preserve">ביהמ"ש: </w:t>
      </w:r>
      <w:r w:rsidRPr="00874F52">
        <w:rPr>
          <w:rFonts w:ascii="David" w:hAnsi="David" w:cs="David" w:hint="cs"/>
          <w:color w:val="0D0D0D" w:themeColor="text1" w:themeTint="F2"/>
          <w:sz w:val="20"/>
          <w:szCs w:val="20"/>
          <w:rtl/>
        </w:rPr>
        <w:t xml:space="preserve">לא השתכנע, טוען כי הרישום הוא רק לצורך רישום ולא מחייב. </w:t>
      </w:r>
      <w:r w:rsidRPr="00874F52">
        <w:rPr>
          <w:rFonts w:ascii="David" w:hAnsi="David" w:cs="David"/>
          <w:color w:val="0D0D0D" w:themeColor="text1" w:themeTint="F2"/>
          <w:sz w:val="20"/>
          <w:szCs w:val="20"/>
          <w:rtl/>
        </w:rPr>
        <w:br/>
      </w:r>
      <w:proofErr w:type="spellStart"/>
      <w:r w:rsidRPr="00874F52">
        <w:rPr>
          <w:rFonts w:ascii="David" w:hAnsi="David" w:cs="David" w:hint="cs"/>
          <w:b/>
          <w:bCs/>
          <w:color w:val="0D0D0D" w:themeColor="text1" w:themeTint="F2"/>
          <w:sz w:val="20"/>
          <w:szCs w:val="20"/>
          <w:rtl/>
        </w:rPr>
        <w:t>טירקל</w:t>
      </w:r>
      <w:proofErr w:type="spellEnd"/>
      <w:r w:rsidRPr="00874F52">
        <w:rPr>
          <w:rFonts w:ascii="David" w:hAnsi="David" w:cs="David" w:hint="cs"/>
          <w:b/>
          <w:bCs/>
          <w:color w:val="0D0D0D" w:themeColor="text1" w:themeTint="F2"/>
          <w:sz w:val="20"/>
          <w:szCs w:val="20"/>
          <w:rtl/>
        </w:rPr>
        <w:t xml:space="preserve"> (דעת מיעוט):</w:t>
      </w:r>
      <w:r w:rsidRPr="00874F52">
        <w:rPr>
          <w:rFonts w:ascii="David" w:hAnsi="David" w:cs="David" w:hint="cs"/>
          <w:color w:val="0D0D0D" w:themeColor="text1" w:themeTint="F2"/>
          <w:sz w:val="20"/>
          <w:szCs w:val="20"/>
          <w:rtl/>
        </w:rPr>
        <w:t xml:space="preserve"> הטענה של ברק לפיה המרשם הוא רק מרשם לא נכונה. מי שנחשב גר לצורכי השבות היא שאלה כבדה שאין ביהמ"ש צריך להכריע בה. הגוף שאמור לקבל את ההחלטות בעניין זה הוא הכנסת. יש לעשות דיון מעמיק מתוך מאמץ משותף לצורך הגדרת המושג "גיור". </w:t>
      </w:r>
    </w:p>
    <w:p w14:paraId="096710CD" w14:textId="77777777" w:rsidR="00874F52" w:rsidRPr="00874F52" w:rsidRDefault="00874F52" w:rsidP="00874F52">
      <w:pPr>
        <w:bidi/>
        <w:spacing w:line="360" w:lineRule="auto"/>
        <w:ind w:left="360"/>
        <w:rPr>
          <w:rFonts w:ascii="David" w:hAnsi="David" w:cs="David"/>
          <w:color w:val="0D0D0D" w:themeColor="text1" w:themeTint="F2"/>
          <w:sz w:val="20"/>
          <w:szCs w:val="20"/>
          <w:rtl/>
        </w:rPr>
      </w:pPr>
      <w:r w:rsidRPr="00874F52">
        <w:rPr>
          <w:rFonts w:ascii="David" w:hAnsi="David" w:cs="David" w:hint="cs"/>
          <w:b/>
          <w:bCs/>
          <w:color w:val="FF0000"/>
          <w:sz w:val="20"/>
          <w:szCs w:val="20"/>
          <w:rtl/>
          <w14:textFill>
            <w14:solidFill>
              <w14:srgbClr w14:val="FF0000">
                <w14:lumMod w14:val="95000"/>
                <w14:lumOff w14:val="5000"/>
              </w14:srgbClr>
            </w14:solidFill>
          </w14:textFill>
        </w:rPr>
        <w:t xml:space="preserve">המשמעות האופרטיבית של עמדת </w:t>
      </w:r>
      <w:proofErr w:type="spellStart"/>
      <w:r w:rsidRPr="00874F52">
        <w:rPr>
          <w:rFonts w:ascii="David" w:hAnsi="David" w:cs="David" w:hint="cs"/>
          <w:b/>
          <w:bCs/>
          <w:color w:val="FF0000"/>
          <w:sz w:val="20"/>
          <w:szCs w:val="20"/>
          <w:rtl/>
          <w14:textFill>
            <w14:solidFill>
              <w14:srgbClr w14:val="FF0000">
                <w14:lumMod w14:val="95000"/>
                <w14:lumOff w14:val="5000"/>
              </w14:srgbClr>
            </w14:solidFill>
          </w14:textFill>
        </w:rPr>
        <w:t>טירקל</w:t>
      </w:r>
      <w:proofErr w:type="spellEnd"/>
      <w:r w:rsidRPr="00874F52">
        <w:rPr>
          <w:rFonts w:ascii="David" w:hAnsi="David" w:cs="David" w:hint="cs"/>
          <w:b/>
          <w:bCs/>
          <w:color w:val="FF0000"/>
          <w:sz w:val="20"/>
          <w:szCs w:val="20"/>
          <w:rtl/>
          <w14:textFill>
            <w14:solidFill>
              <w14:srgbClr w14:val="FF0000">
                <w14:lumMod w14:val="95000"/>
                <w14:lumOff w14:val="5000"/>
              </w14:srgbClr>
            </w14:solidFill>
          </w14:textFill>
        </w:rPr>
        <w:t xml:space="preserve">: </w:t>
      </w:r>
      <w:proofErr w:type="spellStart"/>
      <w:r w:rsidRPr="00874F52">
        <w:rPr>
          <w:rFonts w:ascii="David" w:hAnsi="David" w:cs="David" w:hint="cs"/>
          <w:color w:val="0D0D0D" w:themeColor="text1" w:themeTint="F2"/>
          <w:sz w:val="20"/>
          <w:szCs w:val="20"/>
          <w:rtl/>
        </w:rPr>
        <w:t>טירקל</w:t>
      </w:r>
      <w:proofErr w:type="spellEnd"/>
      <w:r w:rsidRPr="00874F52">
        <w:rPr>
          <w:rFonts w:ascii="David" w:hAnsi="David" w:cs="David" w:hint="cs"/>
          <w:color w:val="0D0D0D" w:themeColor="text1" w:themeTint="F2"/>
          <w:sz w:val="20"/>
          <w:szCs w:val="20"/>
          <w:rtl/>
        </w:rPr>
        <w:t xml:space="preserve"> למעשה אומר שהוא לא רושם אף אדם שעבר גיור כיהודי. הוא לא מבחין בין הגיורים כי המילה שנתגייר היא מילה לא ברורה שאין לה הגדרה. </w:t>
      </w:r>
      <w:r w:rsidRPr="00874F52">
        <w:rPr>
          <w:rFonts w:ascii="David" w:hAnsi="David" w:cs="David" w:hint="cs"/>
          <w:b/>
          <w:bCs/>
          <w:color w:val="0D0D0D" w:themeColor="text1" w:themeTint="F2"/>
          <w:sz w:val="20"/>
          <w:szCs w:val="20"/>
          <w:rtl/>
        </w:rPr>
        <w:t xml:space="preserve">לפי עמדתו, כל עוד לא הוסבר המונח אין גיור. </w:t>
      </w:r>
      <w:proofErr w:type="spellStart"/>
      <w:r w:rsidRPr="00874F52">
        <w:rPr>
          <w:rFonts w:ascii="David" w:hAnsi="David" w:cs="David" w:hint="cs"/>
          <w:b/>
          <w:bCs/>
          <w:color w:val="0D0D0D" w:themeColor="text1" w:themeTint="F2"/>
          <w:sz w:val="20"/>
          <w:szCs w:val="20"/>
          <w:rtl/>
        </w:rPr>
        <w:t>טירקל</w:t>
      </w:r>
      <w:proofErr w:type="spellEnd"/>
      <w:r w:rsidRPr="00874F52">
        <w:rPr>
          <w:rFonts w:ascii="David" w:hAnsi="David" w:cs="David" w:hint="cs"/>
          <w:b/>
          <w:bCs/>
          <w:color w:val="0D0D0D" w:themeColor="text1" w:themeTint="F2"/>
          <w:sz w:val="20"/>
          <w:szCs w:val="20"/>
          <w:rtl/>
        </w:rPr>
        <w:t xml:space="preserve"> בעצם מציע אפשרות רביעית ומוסיף לפרשת שליט.</w:t>
      </w:r>
      <w:r w:rsidRPr="00874F52">
        <w:rPr>
          <w:rFonts w:ascii="David" w:hAnsi="David" w:cs="David" w:hint="cs"/>
          <w:color w:val="0D0D0D" w:themeColor="text1" w:themeTint="F2"/>
          <w:sz w:val="20"/>
          <w:szCs w:val="20"/>
          <w:rtl/>
        </w:rPr>
        <w:t xml:space="preserve"> הוא אומר כי מכאן ואלך אף גיור לא מוכר. המשמעות היא גדולה. </w:t>
      </w:r>
      <w:r w:rsidRPr="00874F52">
        <w:rPr>
          <w:rFonts w:ascii="David" w:hAnsi="David" w:cs="David" w:hint="cs"/>
          <w:color w:val="0D0D0D" w:themeColor="text1" w:themeTint="F2"/>
          <w:sz w:val="20"/>
          <w:szCs w:val="20"/>
          <w:u w:val="single"/>
          <w:rtl/>
        </w:rPr>
        <w:t>גידי</w:t>
      </w:r>
      <w:r w:rsidRPr="00874F52">
        <w:rPr>
          <w:rFonts w:ascii="David" w:hAnsi="David" w:cs="David" w:hint="cs"/>
          <w:color w:val="0D0D0D" w:themeColor="text1" w:themeTint="F2"/>
          <w:sz w:val="20"/>
          <w:szCs w:val="20"/>
          <w:rtl/>
        </w:rPr>
        <w:t xml:space="preserve">: הגישה של </w:t>
      </w:r>
      <w:proofErr w:type="spellStart"/>
      <w:r w:rsidRPr="00874F52">
        <w:rPr>
          <w:rFonts w:ascii="David" w:hAnsi="David" w:cs="David" w:hint="cs"/>
          <w:color w:val="0D0D0D" w:themeColor="text1" w:themeTint="F2"/>
          <w:sz w:val="20"/>
          <w:szCs w:val="20"/>
          <w:rtl/>
        </w:rPr>
        <w:t>טירקל</w:t>
      </w:r>
      <w:proofErr w:type="spellEnd"/>
      <w:r w:rsidRPr="00874F52">
        <w:rPr>
          <w:rFonts w:ascii="David" w:hAnsi="David" w:cs="David" w:hint="cs"/>
          <w:color w:val="0D0D0D" w:themeColor="text1" w:themeTint="F2"/>
          <w:sz w:val="20"/>
          <w:szCs w:val="20"/>
          <w:rtl/>
        </w:rPr>
        <w:t xml:space="preserve"> מעניינת מאוד ואולי היה מקום לאמץ אותה. מסכים שההחלטה צריכה להיות מכוח הכנסת ולא בית המשפט. </w:t>
      </w:r>
    </w:p>
    <w:p w14:paraId="51FC47C9" w14:textId="77777777" w:rsidR="00874F52" w:rsidRPr="00874F52" w:rsidRDefault="00874F52" w:rsidP="00874F52">
      <w:pPr>
        <w:bidi/>
        <w:spacing w:line="360" w:lineRule="auto"/>
        <w:ind w:left="360"/>
        <w:rPr>
          <w:rFonts w:ascii="David" w:hAnsi="David" w:cs="David"/>
          <w:color w:val="0D0D0D" w:themeColor="text1" w:themeTint="F2"/>
          <w:sz w:val="20"/>
          <w:szCs w:val="20"/>
          <w:rtl/>
        </w:rPr>
      </w:pPr>
      <w:proofErr w:type="spellStart"/>
      <w:r w:rsidRPr="00874F52">
        <w:rPr>
          <w:rFonts w:ascii="David" w:hAnsi="David" w:cs="David" w:hint="cs"/>
          <w:b/>
          <w:bCs/>
          <w:color w:val="0D0D0D" w:themeColor="text1" w:themeTint="F2"/>
          <w:sz w:val="20"/>
          <w:szCs w:val="20"/>
          <w:highlight w:val="lightGray"/>
          <w:rtl/>
        </w:rPr>
        <w:lastRenderedPageBreak/>
        <w:t>טושביים</w:t>
      </w:r>
      <w:proofErr w:type="spellEnd"/>
      <w:r w:rsidRPr="00874F52">
        <w:rPr>
          <w:rFonts w:ascii="David" w:hAnsi="David" w:cs="David" w:hint="cs"/>
          <w:b/>
          <w:bCs/>
          <w:color w:val="0D0D0D" w:themeColor="text1" w:themeTint="F2"/>
          <w:sz w:val="20"/>
          <w:szCs w:val="20"/>
          <w:highlight w:val="lightGray"/>
          <w:rtl/>
        </w:rPr>
        <w:t xml:space="preserve"> </w:t>
      </w:r>
      <w:r w:rsidRPr="00874F52">
        <w:rPr>
          <w:rFonts w:ascii="David" w:hAnsi="David" w:cs="David"/>
          <w:b/>
          <w:bCs/>
          <w:color w:val="0D0D0D" w:themeColor="text1" w:themeTint="F2"/>
          <w:sz w:val="20"/>
          <w:szCs w:val="20"/>
          <w:rtl/>
        </w:rPr>
        <w:t>–</w:t>
      </w:r>
      <w:r w:rsidRPr="00874F52">
        <w:rPr>
          <w:rFonts w:ascii="David" w:hAnsi="David" w:cs="David" w:hint="cs"/>
          <w:color w:val="0D0D0D" w:themeColor="text1" w:themeTint="F2"/>
          <w:sz w:val="20"/>
          <w:szCs w:val="20"/>
          <w:rtl/>
        </w:rPr>
        <w:t xml:space="preserve"> מתעוררת השאלה מי הוא גר או יהודי לצורכי חוק השבות. המדינה טוענת כי  מדובר באנשים שהתגיירו לאחר ששהו בארץ באופן חוקי כתושבים לא יהודים. מי ששהה בארץ ולאחר מכן התגייר לא זכאי כלל לשבות כי חוק השבות הוא חוק הגירה שנועד לאפשר לכל יהודי באשר הוא לעלות לישראל. הוא לא בא להסדיר את המעמד של אנשים שאינם יהודים ששוהים בישראל, בין אם כחוק ובין אם לאו. בנוסף, מעלים טיעון של שיקולי מדיניות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הרבה רוצים להגר לישראל כי נוח ומהסיבה הזאת מתגיירים ולכן צריך להגביל את הכניסה. </w:t>
      </w:r>
      <w:proofErr w:type="spellStart"/>
      <w:r w:rsidRPr="00874F52">
        <w:rPr>
          <w:rFonts w:ascii="David" w:hAnsi="David" w:cs="David" w:hint="cs"/>
          <w:b/>
          <w:bCs/>
          <w:color w:val="0D0D0D" w:themeColor="text1" w:themeTint="F2"/>
          <w:sz w:val="20"/>
          <w:szCs w:val="20"/>
          <w:rtl/>
        </w:rPr>
        <w:t>ביהמש</w:t>
      </w:r>
      <w:proofErr w:type="spellEnd"/>
      <w:r w:rsidRPr="00874F52">
        <w:rPr>
          <w:rFonts w:ascii="David" w:hAnsi="David" w:cs="David" w:hint="cs"/>
          <w:color w:val="0D0D0D" w:themeColor="text1" w:themeTint="F2"/>
          <w:sz w:val="20"/>
          <w:szCs w:val="20"/>
          <w:rtl/>
        </w:rPr>
        <w:t xml:space="preserve">: דחה את טענת המדינה אך לא הכריע בשאלה. </w:t>
      </w:r>
    </w:p>
    <w:p w14:paraId="565AD684" w14:textId="77777777" w:rsidR="00874F52" w:rsidRPr="00874F52" w:rsidRDefault="00874F52" w:rsidP="00874F52">
      <w:pPr>
        <w:bidi/>
        <w:spacing w:line="360" w:lineRule="auto"/>
        <w:ind w:left="360"/>
        <w:rPr>
          <w:rFonts w:ascii="David" w:hAnsi="David" w:cs="David"/>
          <w:b/>
          <w:bCs/>
          <w:color w:val="FF0000"/>
          <w:sz w:val="20"/>
          <w:szCs w:val="20"/>
          <w:rtl/>
        </w:rPr>
      </w:pPr>
      <w:proofErr w:type="spellStart"/>
      <w:r w:rsidRPr="00874F52">
        <w:rPr>
          <w:rFonts w:ascii="David" w:hAnsi="David" w:cs="David" w:hint="cs"/>
          <w:b/>
          <w:bCs/>
          <w:color w:val="0D0D0D" w:themeColor="text1" w:themeTint="F2"/>
          <w:sz w:val="20"/>
          <w:szCs w:val="20"/>
          <w:highlight w:val="lightGray"/>
          <w:rtl/>
        </w:rPr>
        <w:t>טושביים</w:t>
      </w:r>
      <w:proofErr w:type="spellEnd"/>
      <w:r w:rsidRPr="00874F52">
        <w:rPr>
          <w:rFonts w:ascii="David" w:hAnsi="David" w:cs="David" w:hint="cs"/>
          <w:b/>
          <w:bCs/>
          <w:color w:val="0D0D0D" w:themeColor="text1" w:themeTint="F2"/>
          <w:sz w:val="20"/>
          <w:szCs w:val="20"/>
          <w:highlight w:val="lightGray"/>
          <w:rtl/>
        </w:rPr>
        <w:t xml:space="preserve"> 2</w:t>
      </w:r>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color w:val="0D0D0D" w:themeColor="text1" w:themeTint="F2"/>
          <w:sz w:val="20"/>
          <w:szCs w:val="20"/>
          <w:rtl/>
        </w:rPr>
        <w:t xml:space="preserve"> המדינה נסוגה והכירה בגיורים קונסרבטיביים ורפורמיים לצורך חוק השבות </w:t>
      </w:r>
      <w:r w:rsidRPr="00874F52">
        <w:rPr>
          <w:rFonts w:ascii="David" w:hAnsi="David" w:cs="David" w:hint="cs"/>
          <w:color w:val="0D0D0D" w:themeColor="text1" w:themeTint="F2"/>
          <w:sz w:val="20"/>
          <w:szCs w:val="20"/>
          <w:u w:val="single"/>
          <w:rtl/>
        </w:rPr>
        <w:t>ומציגה 2 סייגים</w:t>
      </w:r>
      <w:r w:rsidRPr="00874F52">
        <w:rPr>
          <w:rFonts w:ascii="David" w:hAnsi="David" w:cs="David" w:hint="cs"/>
          <w:color w:val="0D0D0D" w:themeColor="text1" w:themeTint="F2"/>
          <w:sz w:val="20"/>
          <w:szCs w:val="20"/>
          <w:rtl/>
        </w:rPr>
        <w:t xml:space="preserve">: </w:t>
      </w:r>
      <w:r w:rsidRPr="00874F52">
        <w:rPr>
          <w:rFonts w:ascii="David" w:hAnsi="David" w:cs="David" w:hint="cs"/>
          <w:b/>
          <w:bCs/>
          <w:color w:val="0D0D0D" w:themeColor="text1" w:themeTint="F2"/>
          <w:sz w:val="20"/>
          <w:szCs w:val="20"/>
          <w:rtl/>
        </w:rPr>
        <w:t>(1)</w:t>
      </w:r>
      <w:r w:rsidRPr="00874F52">
        <w:rPr>
          <w:rFonts w:ascii="David" w:hAnsi="David" w:cs="David" w:hint="cs"/>
          <w:color w:val="0D0D0D" w:themeColor="text1" w:themeTint="F2"/>
          <w:sz w:val="20"/>
          <w:szCs w:val="20"/>
          <w:rtl/>
        </w:rPr>
        <w:t xml:space="preserve"> המתגייר צריך להשתלב בקהילה בה התגייר למשך פרק זמן משמעותי.</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(2)</w:t>
      </w:r>
      <w:r w:rsidRPr="00874F52">
        <w:rPr>
          <w:rFonts w:ascii="David" w:hAnsi="David" w:cs="David" w:hint="cs"/>
          <w:color w:val="0D0D0D" w:themeColor="text1" w:themeTint="F2"/>
          <w:sz w:val="20"/>
          <w:szCs w:val="20"/>
          <w:rtl/>
        </w:rPr>
        <w:t xml:space="preserve"> גיורים שמתקיימים בארץ יוכרו רק אם אדם עבר דרך מוסד הגיור שהכירה המדינה מכוח ס' 32 לחו"י: הממשלה. </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ביהמ"ש</w:t>
      </w:r>
      <w:r w:rsidRPr="00874F52">
        <w:rPr>
          <w:rFonts w:ascii="David" w:hAnsi="David" w:cs="David" w:hint="cs"/>
          <w:color w:val="0D0D0D" w:themeColor="text1" w:themeTint="F2"/>
          <w:sz w:val="20"/>
          <w:szCs w:val="20"/>
          <w:rtl/>
        </w:rPr>
        <w:t xml:space="preserve">: מקבל את הטענה אך דוחה את הסייגים. </w:t>
      </w:r>
      <w:r w:rsidRPr="00874F52">
        <w:rPr>
          <w:rFonts w:ascii="David" w:hAnsi="David" w:cs="David" w:hint="cs"/>
          <w:b/>
          <w:bCs/>
          <w:color w:val="FF0000"/>
          <w:sz w:val="20"/>
          <w:szCs w:val="20"/>
          <w:rtl/>
        </w:rPr>
        <w:t xml:space="preserve">הלכה: לראשונה יש הכרה מצד המדינה ומצד ביהמ"ש לתוקף של גיורים ליברליים שהתקיימו בחוץ לארץ. </w:t>
      </w:r>
      <w:r w:rsidRPr="00874F52">
        <w:rPr>
          <w:rFonts w:ascii="David" w:hAnsi="David" w:cs="David" w:hint="cs"/>
          <w:b/>
          <w:bCs/>
          <w:color w:val="171717" w:themeColor="background2" w:themeShade="1A"/>
          <w:sz w:val="20"/>
          <w:szCs w:val="20"/>
          <w:rtl/>
        </w:rPr>
        <w:t>בנושא הגיורים שהתבצעו בישראל עדיין אין הכרעה.</w:t>
      </w:r>
    </w:p>
    <w:p w14:paraId="75E46063" w14:textId="77777777" w:rsidR="00874F52" w:rsidRPr="00874F52" w:rsidRDefault="00874F52" w:rsidP="00874F52">
      <w:pPr>
        <w:bidi/>
        <w:spacing w:line="360" w:lineRule="auto"/>
        <w:ind w:left="360"/>
        <w:rPr>
          <w:rFonts w:ascii="David" w:hAnsi="David" w:cs="David"/>
          <w:color w:val="0D0D0D" w:themeColor="text1" w:themeTint="F2"/>
          <w:sz w:val="20"/>
          <w:szCs w:val="20"/>
          <w:rtl/>
        </w:rPr>
      </w:pPr>
      <w:proofErr w:type="spellStart"/>
      <w:r w:rsidRPr="00874F52">
        <w:rPr>
          <w:rFonts w:ascii="David" w:hAnsi="David" w:cs="David" w:hint="cs"/>
          <w:b/>
          <w:bCs/>
          <w:color w:val="0D0D0D" w:themeColor="text1" w:themeTint="F2"/>
          <w:sz w:val="20"/>
          <w:szCs w:val="20"/>
          <w:highlight w:val="lightGray"/>
          <w:rtl/>
        </w:rPr>
        <w:t>רוגצ'ובה</w:t>
      </w:r>
      <w:proofErr w:type="spellEnd"/>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color w:val="0D0D0D" w:themeColor="text1" w:themeTint="F2"/>
          <w:sz w:val="20"/>
          <w:szCs w:val="20"/>
          <w:rtl/>
        </w:rPr>
        <w:t xml:space="preserve"> העותרים מתגיירים בבית דין אורתודוקסי פרטי בישראל. המדינה לא מכירה בגיור: (1) הזכאות לשבות לא חלה על מתגייר שכבר שוהה בישראל (הציגה טענה זאת בפרשה קודמת) (2) גם אם יכול לרכוש זכאות לשבות זה רק אם הוא התגייר ברבנות. </w:t>
      </w:r>
      <w:r w:rsidRPr="00874F52">
        <w:rPr>
          <w:rFonts w:ascii="David" w:hAnsi="David" w:cs="David" w:hint="cs"/>
          <w:b/>
          <w:bCs/>
          <w:color w:val="0D0D0D" w:themeColor="text1" w:themeTint="F2"/>
          <w:sz w:val="20"/>
          <w:szCs w:val="20"/>
          <w:rtl/>
        </w:rPr>
        <w:t>ביהמ"ש:</w:t>
      </w:r>
      <w:r w:rsidRPr="00874F52">
        <w:rPr>
          <w:rFonts w:ascii="David" w:hAnsi="David" w:cs="David" w:hint="cs"/>
          <w:color w:val="0D0D0D" w:themeColor="text1" w:themeTint="F2"/>
          <w:sz w:val="20"/>
          <w:szCs w:val="20"/>
          <w:rtl/>
        </w:rPr>
        <w:t xml:space="preserve"> דחינו את זה בעבר ונדחה את זה גם פה. יש להכיר בגיור ולהכיר בהם. נאור לא מקבלת החלטה האם החלטת ביהמ"ש רלוונטית גם לבית דין רפורמי וקונסרבטיבי פרטי. </w:t>
      </w:r>
    </w:p>
    <w:p w14:paraId="6284F189" w14:textId="56A30FA7" w:rsidR="00874F52" w:rsidRPr="005F1197" w:rsidRDefault="00874F52" w:rsidP="005F1197">
      <w:pPr>
        <w:bidi/>
        <w:spacing w:line="360" w:lineRule="auto"/>
        <w:ind w:left="360"/>
        <w:rPr>
          <w:rFonts w:ascii="David" w:hAnsi="David" w:cs="David"/>
          <w:b/>
          <w:bCs/>
          <w:color w:val="FF0000"/>
          <w:sz w:val="20"/>
          <w:szCs w:val="20"/>
          <w:rtl/>
        </w:rPr>
      </w:pPr>
      <w:r w:rsidRPr="00874F52">
        <w:rPr>
          <w:rFonts w:ascii="David" w:hAnsi="David" w:cs="David" w:hint="cs"/>
          <w:b/>
          <w:bCs/>
          <w:color w:val="0D0D0D" w:themeColor="text1" w:themeTint="F2"/>
          <w:sz w:val="20"/>
          <w:szCs w:val="20"/>
          <w:highlight w:val="lightGray"/>
          <w:rtl/>
        </w:rPr>
        <w:t>נטליה דהאן נ' שר הפנים</w:t>
      </w:r>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b/>
          <w:bCs/>
          <w:color w:val="0D0D0D" w:themeColor="text1" w:themeTint="F2"/>
          <w:sz w:val="20"/>
          <w:szCs w:val="20"/>
          <w:rtl/>
        </w:rPr>
        <w:t xml:space="preserve"> </w:t>
      </w:r>
      <w:r w:rsidRPr="00874F52">
        <w:rPr>
          <w:rFonts w:ascii="David" w:hAnsi="David" w:cs="David" w:hint="cs"/>
          <w:color w:val="0D0D0D" w:themeColor="text1" w:themeTint="F2"/>
          <w:sz w:val="20"/>
          <w:szCs w:val="20"/>
          <w:rtl/>
        </w:rPr>
        <w:t>הוגשה עתירה להכיר לעניין חוק השבות גם בגיור רפורמי הנערך כולו בארץ.</w:t>
      </w:r>
      <w:r w:rsidRPr="00874F52">
        <w:rPr>
          <w:rFonts w:ascii="David" w:hAnsi="David" w:cs="David" w:hint="cs"/>
          <w:b/>
          <w:bCs/>
          <w:color w:val="0D0D0D" w:themeColor="text1" w:themeTint="F2"/>
          <w:sz w:val="20"/>
          <w:szCs w:val="20"/>
          <w:rtl/>
        </w:rPr>
        <w:t xml:space="preserve"> ביהמ"ש: </w:t>
      </w:r>
      <w:r w:rsidRPr="00874F52">
        <w:rPr>
          <w:rFonts w:ascii="David" w:hAnsi="David" w:cs="David" w:hint="cs"/>
          <w:color w:val="0D0D0D" w:themeColor="text1" w:themeTint="F2"/>
          <w:sz w:val="20"/>
          <w:szCs w:val="20"/>
          <w:rtl/>
        </w:rPr>
        <w:t>העתירה התקבלה ובכך הגיעה לסיומו מסע של 50 שנה.</w:t>
      </w:r>
      <w:r w:rsidRPr="00874F52">
        <w:rPr>
          <w:rFonts w:ascii="David" w:hAnsi="David" w:cs="David" w:hint="cs"/>
          <w:b/>
          <w:bCs/>
          <w:color w:val="0D0D0D" w:themeColor="text1" w:themeTint="F2"/>
          <w:sz w:val="20"/>
          <w:szCs w:val="20"/>
          <w:rtl/>
        </w:rPr>
        <w:t xml:space="preserve"> </w:t>
      </w:r>
      <w:r w:rsidRPr="00874F52">
        <w:rPr>
          <w:rFonts w:ascii="David" w:hAnsi="David" w:cs="David" w:hint="cs"/>
          <w:b/>
          <w:bCs/>
          <w:color w:val="FF0000"/>
          <w:sz w:val="20"/>
          <w:szCs w:val="20"/>
          <w:rtl/>
        </w:rPr>
        <w:t xml:space="preserve">הלכה מהפכנית: ביהמ"ש מכריע בסוגיה </w:t>
      </w:r>
      <w:r w:rsidRPr="00874F52">
        <w:rPr>
          <w:rFonts w:ascii="David" w:hAnsi="David" w:cs="David"/>
          <w:b/>
          <w:bCs/>
          <w:color w:val="FF0000"/>
          <w:sz w:val="20"/>
          <w:szCs w:val="20"/>
          <w:rtl/>
        </w:rPr>
        <w:t>–</w:t>
      </w:r>
      <w:r w:rsidRPr="00874F52">
        <w:rPr>
          <w:rFonts w:ascii="David" w:hAnsi="David" w:cs="David" w:hint="cs"/>
          <w:b/>
          <w:bCs/>
          <w:color w:val="FF0000"/>
          <w:sz w:val="20"/>
          <w:szCs w:val="20"/>
          <w:rtl/>
        </w:rPr>
        <w:t xml:space="preserve"> </w:t>
      </w:r>
      <w:r w:rsidRPr="00874F52">
        <w:rPr>
          <w:rFonts w:ascii="David" w:hAnsi="David" w:cs="David" w:hint="cs"/>
          <w:b/>
          <w:bCs/>
          <w:color w:val="FF0000"/>
          <w:sz w:val="20"/>
          <w:szCs w:val="20"/>
          <w:u w:val="single"/>
          <w:rtl/>
        </w:rPr>
        <w:t>כל גיור</w:t>
      </w:r>
      <w:r w:rsidRPr="00874F52">
        <w:rPr>
          <w:rFonts w:ascii="David" w:hAnsi="David" w:cs="David" w:hint="cs"/>
          <w:b/>
          <w:bCs/>
          <w:color w:val="FF0000"/>
          <w:sz w:val="20"/>
          <w:szCs w:val="20"/>
          <w:rtl/>
        </w:rPr>
        <w:t xml:space="preserve"> - אורתודוקסי, רפורמי, קונסרבטיבי, פרטי או ציבורי שנעשה בארץ או בחו"ל ע"י קהילה יהודית ומוכרת </w:t>
      </w:r>
      <w:r w:rsidRPr="00874F52">
        <w:rPr>
          <w:rFonts w:ascii="David" w:hAnsi="David" w:cs="David" w:hint="cs"/>
          <w:b/>
          <w:bCs/>
          <w:color w:val="FF0000"/>
          <w:sz w:val="20"/>
          <w:szCs w:val="20"/>
          <w:u w:val="single"/>
          <w:rtl/>
        </w:rPr>
        <w:t>תקף לצורכי חופש דת</w:t>
      </w:r>
      <w:r w:rsidRPr="00874F52">
        <w:rPr>
          <w:rFonts w:ascii="David" w:hAnsi="David" w:cs="David" w:hint="cs"/>
          <w:b/>
          <w:bCs/>
          <w:color w:val="FF0000"/>
          <w:sz w:val="20"/>
          <w:szCs w:val="20"/>
          <w:rtl/>
        </w:rPr>
        <w:t xml:space="preserve">. </w:t>
      </w:r>
      <w:r w:rsidR="005F1197">
        <w:rPr>
          <w:rFonts w:ascii="David" w:hAnsi="David" w:cs="David"/>
          <w:b/>
          <w:bCs/>
          <w:color w:val="FF0000"/>
          <w:sz w:val="20"/>
          <w:szCs w:val="20"/>
          <w:rtl/>
        </w:rPr>
        <w:br/>
      </w:r>
      <w:r w:rsidRPr="00874F52">
        <w:rPr>
          <w:rFonts w:ascii="David" w:hAnsi="David" w:cs="David"/>
          <w:b/>
          <w:bCs/>
          <w:color w:val="0D0D0D" w:themeColor="text1" w:themeTint="F2"/>
          <w:sz w:val="20"/>
          <w:szCs w:val="20"/>
          <w:rtl/>
        </w:rPr>
        <w:br/>
      </w:r>
      <w:r w:rsidRPr="00874F52">
        <w:rPr>
          <w:rFonts w:ascii="David" w:hAnsi="David" w:cs="David" w:hint="cs"/>
          <w:b/>
          <w:bCs/>
          <w:color w:val="0D0D0D" w:themeColor="text1" w:themeTint="F2"/>
          <w:sz w:val="20"/>
          <w:szCs w:val="20"/>
          <w:rtl/>
        </w:rPr>
        <w:t>עד כמה מרחיבים את הזכאות לשבות?</w:t>
      </w:r>
      <w:r w:rsidRPr="00874F52">
        <w:rPr>
          <w:rFonts w:ascii="David" w:hAnsi="David" w:cs="David"/>
          <w:b/>
          <w:bCs/>
          <w:color w:val="0D0D0D" w:themeColor="text1" w:themeTint="F2"/>
          <w:sz w:val="20"/>
          <w:szCs w:val="20"/>
          <w:rtl/>
        </w:rPr>
        <w:br/>
      </w:r>
      <w:r w:rsidRPr="00874F52">
        <w:rPr>
          <w:rFonts w:ascii="David" w:hAnsi="David" w:cs="David" w:hint="cs"/>
          <w:color w:val="0D0D0D" w:themeColor="text1" w:themeTint="F2"/>
          <w:sz w:val="20"/>
          <w:szCs w:val="20"/>
          <w:rtl/>
        </w:rPr>
        <w:t xml:space="preserve">ב1970 הורחבה הזכאות לשבות באמצעות תיקון לחוק השבות. המשמעות היא שיש </w:t>
      </w:r>
      <w:r w:rsidRPr="00874F52">
        <w:rPr>
          <w:rFonts w:ascii="David" w:hAnsi="David" w:cs="David" w:hint="cs"/>
          <w:color w:val="0D0D0D" w:themeColor="text1" w:themeTint="F2"/>
          <w:sz w:val="20"/>
          <w:szCs w:val="20"/>
          <w:u w:val="single"/>
          <w:rtl/>
        </w:rPr>
        <w:t>שני סוגים של אנשים הזכאים לשבות</w:t>
      </w:r>
      <w:r w:rsidRPr="00874F52">
        <w:rPr>
          <w:rFonts w:ascii="David" w:hAnsi="David" w:cs="David" w:hint="cs"/>
          <w:color w:val="0D0D0D" w:themeColor="text1" w:themeTint="F2"/>
          <w:sz w:val="20"/>
          <w:szCs w:val="20"/>
          <w:rtl/>
        </w:rPr>
        <w:t xml:space="preserve">: יהודים ובני משפחתם שאינם יהודים. </w:t>
      </w:r>
    </w:p>
    <w:p w14:paraId="2132F3EE" w14:textId="0E39DA82" w:rsidR="00874F52" w:rsidRPr="00874F52" w:rsidRDefault="00874F52" w:rsidP="00874F52">
      <w:pPr>
        <w:bidi/>
        <w:spacing w:line="360" w:lineRule="auto"/>
        <w:ind w:left="360"/>
        <w:rPr>
          <w:rFonts w:ascii="David" w:hAnsi="David" w:cs="David"/>
          <w:sz w:val="20"/>
          <w:szCs w:val="20"/>
          <w:rtl/>
        </w:rPr>
      </w:pPr>
      <w:proofErr w:type="spellStart"/>
      <w:r w:rsidRPr="00874F52">
        <w:rPr>
          <w:rFonts w:ascii="David" w:hAnsi="David" w:cs="David" w:hint="cs"/>
          <w:b/>
          <w:bCs/>
          <w:color w:val="0D0D0D" w:themeColor="text1" w:themeTint="F2"/>
          <w:sz w:val="20"/>
          <w:szCs w:val="20"/>
          <w:highlight w:val="lightGray"/>
          <w:rtl/>
        </w:rPr>
        <w:t>סטמקה</w:t>
      </w:r>
      <w:proofErr w:type="spellEnd"/>
      <w:r w:rsidRPr="00874F52">
        <w:rPr>
          <w:rFonts w:ascii="David" w:hAnsi="David" w:cs="David" w:hint="cs"/>
          <w:b/>
          <w:bCs/>
          <w:color w:val="0D0D0D" w:themeColor="text1" w:themeTint="F2"/>
          <w:sz w:val="20"/>
          <w:szCs w:val="20"/>
          <w:highlight w:val="lightGray"/>
          <w:rtl/>
        </w:rPr>
        <w:t xml:space="preserve"> נ' שר הפנים</w:t>
      </w:r>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b/>
          <w:bCs/>
          <w:color w:val="FF0000"/>
          <w:sz w:val="20"/>
          <w:szCs w:val="20"/>
          <w:rtl/>
        </w:rPr>
        <w:t xml:space="preserve"> </w:t>
      </w:r>
      <w:r w:rsidRPr="00874F52">
        <w:rPr>
          <w:rFonts w:ascii="David" w:hAnsi="David" w:cs="David" w:hint="cs"/>
          <w:color w:val="0D0D0D" w:themeColor="text1" w:themeTint="F2"/>
          <w:sz w:val="20"/>
          <w:szCs w:val="20"/>
          <w:u w:val="single"/>
          <w:rtl/>
        </w:rPr>
        <w:t>עולה השאלה</w:t>
      </w:r>
      <w:r w:rsidRPr="00874F52">
        <w:rPr>
          <w:rFonts w:ascii="David" w:hAnsi="David" w:cs="David" w:hint="cs"/>
          <w:color w:val="0D0D0D" w:themeColor="text1" w:themeTint="F2"/>
          <w:sz w:val="20"/>
          <w:szCs w:val="20"/>
          <w:rtl/>
        </w:rPr>
        <w:t xml:space="preserve">: כשיהודי אזרח ישראל מתחתן עם לא </w:t>
      </w:r>
      <w:proofErr w:type="spellStart"/>
      <w:r w:rsidRPr="00874F52">
        <w:rPr>
          <w:rFonts w:ascii="David" w:hAnsi="David" w:cs="David" w:hint="cs"/>
          <w:color w:val="0D0D0D" w:themeColor="text1" w:themeTint="F2"/>
          <w:sz w:val="20"/>
          <w:szCs w:val="20"/>
          <w:rtl/>
        </w:rPr>
        <w:t>יהודיה</w:t>
      </w:r>
      <w:proofErr w:type="spellEnd"/>
      <w:r w:rsidRPr="00874F52">
        <w:rPr>
          <w:rFonts w:ascii="David" w:hAnsi="David" w:cs="David" w:hint="cs"/>
          <w:color w:val="0D0D0D" w:themeColor="text1" w:themeTint="F2"/>
          <w:sz w:val="20"/>
          <w:szCs w:val="20"/>
          <w:rtl/>
        </w:rPr>
        <w:t xml:space="preserve"> (למשל עובדת זרה), האם היא תהיה זכאית לשבות מכוח היותה בת זוג של יהודי? </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חשין</w:t>
      </w:r>
      <w:r w:rsidRPr="00874F52">
        <w:rPr>
          <w:rFonts w:ascii="David" w:hAnsi="David" w:cs="David" w:hint="cs"/>
          <w:color w:val="0D0D0D" w:themeColor="text1" w:themeTint="F2"/>
          <w:sz w:val="20"/>
          <w:szCs w:val="20"/>
          <w:rtl/>
        </w:rPr>
        <w:t xml:space="preserve">: </w:t>
      </w:r>
      <w:r w:rsidRPr="00874F52">
        <w:rPr>
          <w:rFonts w:ascii="David" w:hAnsi="David" w:cs="David" w:hint="cs"/>
          <w:b/>
          <w:bCs/>
          <w:color w:val="FF0000"/>
          <w:sz w:val="20"/>
          <w:szCs w:val="20"/>
          <w:rtl/>
        </w:rPr>
        <w:t xml:space="preserve">רק בני משפחה של יהודים טרם עלותם ארצה יהיו זכאים. </w:t>
      </w:r>
      <w:r w:rsidRPr="00874F52">
        <w:rPr>
          <w:rFonts w:ascii="David" w:hAnsi="David" w:cs="David" w:hint="cs"/>
          <w:sz w:val="20"/>
          <w:szCs w:val="20"/>
          <w:u w:val="single"/>
          <w:rtl/>
        </w:rPr>
        <w:t>הנימוקים</w:t>
      </w:r>
      <w:r w:rsidRPr="00874F52">
        <w:rPr>
          <w:rFonts w:ascii="David" w:hAnsi="David" w:cs="David" w:hint="cs"/>
          <w:sz w:val="20"/>
          <w:szCs w:val="20"/>
          <w:rtl/>
        </w:rPr>
        <w:t xml:space="preserve">: </w:t>
      </w:r>
      <w:r w:rsidRPr="00874F52">
        <w:rPr>
          <w:rFonts w:ascii="David" w:hAnsi="David" w:cs="David" w:hint="cs"/>
          <w:b/>
          <w:bCs/>
          <w:sz w:val="20"/>
          <w:szCs w:val="20"/>
          <w:rtl/>
        </w:rPr>
        <w:t xml:space="preserve">(1) </w:t>
      </w:r>
      <w:r w:rsidRPr="00874F52">
        <w:rPr>
          <w:rFonts w:ascii="David" w:hAnsi="David" w:cs="David" w:hint="cs"/>
          <w:sz w:val="20"/>
          <w:szCs w:val="20"/>
          <w:rtl/>
        </w:rPr>
        <w:t xml:space="preserve">המטרה הייתה לאפשר למשפחות של נישואי תערובת </w:t>
      </w:r>
      <w:r w:rsidRPr="00874F52">
        <w:rPr>
          <w:rFonts w:ascii="David" w:hAnsi="David" w:cs="David" w:hint="cs"/>
          <w:b/>
          <w:bCs/>
          <w:sz w:val="20"/>
          <w:szCs w:val="20"/>
          <w:rtl/>
        </w:rPr>
        <w:t>למנוע התפצלות</w:t>
      </w:r>
      <w:r w:rsidRPr="00874F52">
        <w:rPr>
          <w:rFonts w:ascii="David" w:hAnsi="David" w:cs="David" w:hint="cs"/>
          <w:sz w:val="20"/>
          <w:szCs w:val="20"/>
          <w:rtl/>
        </w:rPr>
        <w:t xml:space="preserve">. פה זה לא המקרה. </w:t>
      </w:r>
      <w:r w:rsidRPr="00874F52">
        <w:rPr>
          <w:rFonts w:ascii="David" w:hAnsi="David" w:cs="David" w:hint="cs"/>
          <w:b/>
          <w:bCs/>
          <w:sz w:val="20"/>
          <w:szCs w:val="20"/>
          <w:rtl/>
        </w:rPr>
        <w:t>(2) שמירה על שוויון</w:t>
      </w:r>
      <w:r w:rsidRPr="00874F52">
        <w:rPr>
          <w:rFonts w:ascii="David" w:hAnsi="David" w:cs="David" w:hint="cs"/>
          <w:sz w:val="20"/>
          <w:szCs w:val="20"/>
          <w:rtl/>
        </w:rPr>
        <w:t xml:space="preserve"> </w:t>
      </w:r>
      <w:r w:rsidRPr="00874F52">
        <w:rPr>
          <w:rFonts w:ascii="David" w:hAnsi="David" w:cs="David"/>
          <w:sz w:val="20"/>
          <w:szCs w:val="20"/>
          <w:rtl/>
        </w:rPr>
        <w:t>–</w:t>
      </w:r>
      <w:r w:rsidRPr="00874F52">
        <w:rPr>
          <w:rFonts w:ascii="David" w:hAnsi="David" w:cs="David" w:hint="cs"/>
          <w:sz w:val="20"/>
          <w:szCs w:val="20"/>
          <w:rtl/>
        </w:rPr>
        <w:t xml:space="preserve"> אם נחיל את הזכאות גם למי שבן זוג של אזרח ישראלי יוצרים הפליה בין אזרחים יהודים ללא יהודים. </w:t>
      </w:r>
      <w:r w:rsidRPr="00874F52">
        <w:rPr>
          <w:rFonts w:ascii="David" w:hAnsi="David" w:cs="David" w:hint="cs"/>
          <w:sz w:val="20"/>
          <w:szCs w:val="20"/>
          <w:u w:val="single"/>
          <w:rtl/>
        </w:rPr>
        <w:t>גידי</w:t>
      </w:r>
      <w:r w:rsidRPr="00874F52">
        <w:rPr>
          <w:rFonts w:ascii="David" w:hAnsi="David" w:cs="David" w:hint="cs"/>
          <w:sz w:val="20"/>
          <w:szCs w:val="20"/>
          <w:rtl/>
        </w:rPr>
        <w:t>: קיים גם השיקול הפרקטי, אם נאפשר זאת ייפתח צוהר של שוק בין עובדים זרים לאזרחי מדינת ישראל. "מסלול בזק" להתאזרחות בישראל (אין צורך לעבור את תהליך הגיור)</w:t>
      </w:r>
      <w:r w:rsidR="00276E67">
        <w:rPr>
          <w:rFonts w:ascii="David" w:hAnsi="David" w:cs="David" w:hint="cs"/>
          <w:sz w:val="20"/>
          <w:szCs w:val="20"/>
          <w:rtl/>
        </w:rPr>
        <w:t xml:space="preserve">. </w:t>
      </w:r>
    </w:p>
    <w:p w14:paraId="3AC4BF2A" w14:textId="77777777" w:rsidR="00874F52" w:rsidRPr="00874F52" w:rsidRDefault="00874F52" w:rsidP="00874F52">
      <w:pPr>
        <w:bidi/>
        <w:spacing w:line="360" w:lineRule="auto"/>
        <w:ind w:left="360"/>
        <w:rPr>
          <w:rFonts w:ascii="David" w:hAnsi="David" w:cs="David"/>
          <w:b/>
          <w:bCs/>
          <w:color w:val="0D0D0D" w:themeColor="text1" w:themeTint="F2"/>
          <w:sz w:val="20"/>
          <w:szCs w:val="20"/>
          <w:u w:val="single"/>
          <w:rtl/>
        </w:rPr>
      </w:pPr>
      <w:bookmarkStart w:id="7" w:name="_Hlk93419569"/>
      <w:r w:rsidRPr="00874F52">
        <w:rPr>
          <w:rFonts w:ascii="David" w:hAnsi="David" w:cs="David" w:hint="cs"/>
          <w:b/>
          <w:bCs/>
          <w:color w:val="0D0D0D" w:themeColor="text1" w:themeTint="F2"/>
          <w:sz w:val="20"/>
          <w:szCs w:val="20"/>
          <w:u w:val="single"/>
          <w:rtl/>
        </w:rPr>
        <w:t>כניסה לישראל והתאזרחות של לא יהודים</w:t>
      </w:r>
    </w:p>
    <w:bookmarkEnd w:id="7"/>
    <w:p w14:paraId="28E66F99" w14:textId="77777777" w:rsidR="00874F52" w:rsidRPr="00874F52" w:rsidRDefault="00874F52" w:rsidP="00874F52">
      <w:pPr>
        <w:bidi/>
        <w:spacing w:line="360" w:lineRule="auto"/>
        <w:ind w:left="360"/>
        <w:rPr>
          <w:rFonts w:ascii="David" w:hAnsi="David" w:cs="David"/>
          <w:color w:val="0D0D0D" w:themeColor="text1" w:themeTint="F2"/>
          <w:sz w:val="20"/>
          <w:szCs w:val="20"/>
          <w:rtl/>
        </w:rPr>
      </w:pPr>
      <w:r w:rsidRPr="00874F52">
        <w:rPr>
          <w:rFonts w:ascii="David" w:hAnsi="David" w:cs="David" w:hint="cs"/>
          <w:color w:val="0D0D0D" w:themeColor="text1" w:themeTint="F2"/>
          <w:sz w:val="20"/>
          <w:szCs w:val="20"/>
          <w:rtl/>
        </w:rPr>
        <w:t>חוק האזרחות והכניסה לישראל הקפיא את ההליכים שאפשרו הגירה לצורך נישואין של זרים משטחי יהודה ושומרון עם אזרחי ישראל ותושביה. הנימוק של המדינה לחקיקת החוק הוא שמבין המהגרים היו כמה עשרות שהשתתפו יזמו וסייעו לארגוני טרור תוך ניצול של תעודת הזהות שלהם. מוגשות מס' עתירות בנושא:</w:t>
      </w:r>
    </w:p>
    <w:p w14:paraId="2B54030C" w14:textId="77777777" w:rsidR="00874F52" w:rsidRPr="00874F52" w:rsidRDefault="00874F52" w:rsidP="00874F52">
      <w:pPr>
        <w:bidi/>
        <w:spacing w:line="360" w:lineRule="auto"/>
        <w:ind w:left="360"/>
        <w:rPr>
          <w:rFonts w:ascii="David" w:hAnsi="David" w:cs="David"/>
          <w:b/>
          <w:bCs/>
          <w:color w:val="0D0D0D" w:themeColor="text1" w:themeTint="F2"/>
          <w:sz w:val="20"/>
          <w:szCs w:val="20"/>
          <w:rtl/>
        </w:rPr>
      </w:pPr>
      <w:r w:rsidRPr="00874F52">
        <w:rPr>
          <w:rFonts w:ascii="David" w:hAnsi="David" w:cs="David" w:hint="cs"/>
          <w:b/>
          <w:bCs/>
          <w:color w:val="0D0D0D" w:themeColor="text1" w:themeTint="F2"/>
          <w:sz w:val="20"/>
          <w:szCs w:val="20"/>
          <w:highlight w:val="lightGray"/>
          <w:rtl/>
        </w:rPr>
        <w:t xml:space="preserve">פרשת </w:t>
      </w:r>
      <w:proofErr w:type="spellStart"/>
      <w:r w:rsidRPr="00874F52">
        <w:rPr>
          <w:rFonts w:ascii="David" w:hAnsi="David" w:cs="David" w:hint="cs"/>
          <w:b/>
          <w:bCs/>
          <w:color w:val="0D0D0D" w:themeColor="text1" w:themeTint="F2"/>
          <w:sz w:val="20"/>
          <w:szCs w:val="20"/>
          <w:highlight w:val="lightGray"/>
          <w:rtl/>
        </w:rPr>
        <w:t>עדאלה</w:t>
      </w:r>
      <w:proofErr w:type="spellEnd"/>
    </w:p>
    <w:p w14:paraId="51059B41" w14:textId="77777777" w:rsidR="00874F52" w:rsidRDefault="00874F52" w:rsidP="00874F52">
      <w:pPr>
        <w:bidi/>
        <w:spacing w:line="360" w:lineRule="auto"/>
        <w:ind w:left="360"/>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ביהמ"ש:</w:t>
      </w:r>
      <w:r w:rsidRPr="00874F52">
        <w:rPr>
          <w:rFonts w:ascii="David" w:hAnsi="David" w:cs="David" w:hint="cs"/>
          <w:color w:val="0D0D0D" w:themeColor="text1" w:themeTint="F2"/>
          <w:sz w:val="20"/>
          <w:szCs w:val="20"/>
          <w:rtl/>
        </w:rPr>
        <w:t xml:space="preserve"> אישר את חוקתיותו של חוק האזרחות. עם זאת, רוב השופטים סברו שהחוק איננו חוקתי.</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rtl/>
        </w:rPr>
        <w:t xml:space="preserve">אדמונד לוי בראשם סבר כי החוק לא מידתי אך יש לדחות את העתירות כי תוקף החוק יפוג תוך זמן קצר. </w:t>
      </w:r>
      <w:r w:rsidRPr="00A014C4">
        <w:rPr>
          <w:rFonts w:ascii="David" w:hAnsi="David" w:cs="David" w:hint="cs"/>
          <w:b/>
          <w:bCs/>
          <w:color w:val="0D0D0D" w:themeColor="text1" w:themeTint="F2"/>
          <w:sz w:val="20"/>
          <w:szCs w:val="20"/>
          <w:rtl/>
        </w:rPr>
        <w:t>יש לאפשר למחוקק לתקן את החוק לאחר סיום תוקף של הוראת השעה.</w:t>
      </w:r>
      <w:r w:rsidRPr="00A014C4">
        <w:rPr>
          <w:rFonts w:ascii="David" w:hAnsi="David" w:cs="David"/>
          <w:b/>
          <w:bCs/>
          <w:color w:val="0D0D0D" w:themeColor="text1" w:themeTint="F2"/>
          <w:sz w:val="20"/>
          <w:szCs w:val="20"/>
          <w:rtl/>
        </w:rPr>
        <w:br/>
      </w:r>
      <w:r w:rsidRPr="00874F52">
        <w:rPr>
          <w:rFonts w:ascii="David" w:hAnsi="David" w:cs="David" w:hint="cs"/>
          <w:color w:val="0D0D0D" w:themeColor="text1" w:themeTint="F2"/>
          <w:sz w:val="20"/>
          <w:szCs w:val="20"/>
          <w:rtl/>
        </w:rPr>
        <w:t>המחוקק אכן חוקק חוק והרחיב את הוראת השעה. מוגשת עתירה נוספת.</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rtl/>
        </w:rPr>
        <w:t xml:space="preserve"> </w:t>
      </w:r>
      <w:r w:rsidRPr="00874F52">
        <w:rPr>
          <w:rFonts w:ascii="David" w:hAnsi="David" w:cs="David" w:hint="cs"/>
          <w:b/>
          <w:bCs/>
          <w:color w:val="0D0D0D" w:themeColor="text1" w:themeTint="F2"/>
          <w:sz w:val="20"/>
          <w:szCs w:val="20"/>
          <w:rtl/>
        </w:rPr>
        <w:t xml:space="preserve">ביהמ"ש: </w:t>
      </w:r>
      <w:r w:rsidRPr="00874F52">
        <w:rPr>
          <w:rFonts w:ascii="David" w:hAnsi="David" w:cs="David" w:hint="cs"/>
          <w:color w:val="0D0D0D" w:themeColor="text1" w:themeTint="F2"/>
          <w:sz w:val="20"/>
          <w:szCs w:val="20"/>
          <w:rtl/>
        </w:rPr>
        <w:t xml:space="preserve">דוחה בטענה כי התכלית היא שמירה על </w:t>
      </w:r>
      <w:r w:rsidRPr="00874F52">
        <w:rPr>
          <w:rFonts w:ascii="David" w:hAnsi="David" w:cs="David" w:hint="cs"/>
          <w:color w:val="0D0D0D" w:themeColor="text1" w:themeTint="F2"/>
          <w:sz w:val="20"/>
          <w:szCs w:val="20"/>
          <w:u w:val="single"/>
          <w:rtl/>
        </w:rPr>
        <w:t>בטחון המדינה</w:t>
      </w:r>
      <w:r w:rsidRPr="00874F52">
        <w:rPr>
          <w:rFonts w:ascii="David" w:hAnsi="David" w:cs="David" w:hint="cs"/>
          <w:color w:val="0D0D0D" w:themeColor="text1" w:themeTint="F2"/>
          <w:sz w:val="20"/>
          <w:szCs w:val="20"/>
          <w:rtl/>
        </w:rPr>
        <w:t>.</w:t>
      </w:r>
      <w:r w:rsidRPr="00874F52">
        <w:rPr>
          <w:rFonts w:ascii="David" w:hAnsi="David" w:cs="David" w:hint="cs"/>
          <w:b/>
          <w:bCs/>
          <w:color w:val="0D0D0D" w:themeColor="text1" w:themeTint="F2"/>
          <w:sz w:val="20"/>
          <w:szCs w:val="20"/>
          <w:rtl/>
        </w:rPr>
        <w:t xml:space="preserve"> </w:t>
      </w:r>
      <w:proofErr w:type="spellStart"/>
      <w:r w:rsidRPr="00874F52">
        <w:rPr>
          <w:rFonts w:ascii="David" w:hAnsi="David" w:cs="David" w:hint="cs"/>
          <w:b/>
          <w:bCs/>
          <w:color w:val="0D0D0D" w:themeColor="text1" w:themeTint="F2"/>
          <w:sz w:val="20"/>
          <w:szCs w:val="20"/>
          <w:rtl/>
        </w:rPr>
        <w:t>פרוקצ'יה</w:t>
      </w:r>
      <w:proofErr w:type="spellEnd"/>
      <w:r w:rsidRPr="00874F52">
        <w:rPr>
          <w:rFonts w:ascii="David" w:hAnsi="David" w:cs="David" w:hint="cs"/>
          <w:color w:val="0D0D0D" w:themeColor="text1" w:themeTint="F2"/>
          <w:sz w:val="20"/>
          <w:szCs w:val="20"/>
          <w:rtl/>
        </w:rPr>
        <w:t xml:space="preserve">: התכלית לא רק </w:t>
      </w:r>
      <w:proofErr w:type="spellStart"/>
      <w:r w:rsidRPr="00874F52">
        <w:rPr>
          <w:rFonts w:ascii="David" w:hAnsi="David" w:cs="David" w:hint="cs"/>
          <w:color w:val="0D0D0D" w:themeColor="text1" w:themeTint="F2"/>
          <w:sz w:val="20"/>
          <w:szCs w:val="20"/>
          <w:rtl/>
        </w:rPr>
        <w:t>בטחונית</w:t>
      </w:r>
      <w:proofErr w:type="spellEnd"/>
      <w:r w:rsidRPr="00874F52">
        <w:rPr>
          <w:rFonts w:ascii="David" w:hAnsi="David" w:cs="David" w:hint="cs"/>
          <w:color w:val="0D0D0D" w:themeColor="text1" w:themeTint="F2"/>
          <w:sz w:val="20"/>
          <w:szCs w:val="20"/>
          <w:rtl/>
        </w:rPr>
        <w:t xml:space="preserve">, היא בעיקר </w:t>
      </w:r>
      <w:r w:rsidRPr="00874F52">
        <w:rPr>
          <w:rFonts w:ascii="David" w:hAnsi="David" w:cs="David" w:hint="cs"/>
          <w:b/>
          <w:bCs/>
          <w:color w:val="0D0D0D" w:themeColor="text1" w:themeTint="F2"/>
          <w:sz w:val="20"/>
          <w:szCs w:val="20"/>
          <w:rtl/>
        </w:rPr>
        <w:t>דמוגרפית</w:t>
      </w:r>
      <w:r w:rsidRPr="00874F52">
        <w:rPr>
          <w:rFonts w:ascii="David" w:hAnsi="David" w:cs="David" w:hint="cs"/>
          <w:color w:val="0D0D0D" w:themeColor="text1" w:themeTint="F2"/>
          <w:sz w:val="20"/>
          <w:szCs w:val="20"/>
          <w:rtl/>
        </w:rPr>
        <w:t xml:space="preserve"> - הרצון לשמור על רוב יהודי במ"י. </w:t>
      </w:r>
      <w:proofErr w:type="spellStart"/>
      <w:r w:rsidRPr="00874F52">
        <w:rPr>
          <w:rFonts w:ascii="David" w:hAnsi="David" w:cs="David" w:hint="cs"/>
          <w:color w:val="0D0D0D" w:themeColor="text1" w:themeTint="F2"/>
          <w:sz w:val="20"/>
          <w:szCs w:val="20"/>
          <w:rtl/>
        </w:rPr>
        <w:t>פרוקצ'יה</w:t>
      </w:r>
      <w:proofErr w:type="spellEnd"/>
      <w:r w:rsidRPr="00874F52">
        <w:rPr>
          <w:rFonts w:ascii="David" w:hAnsi="David" w:cs="David" w:hint="cs"/>
          <w:color w:val="0D0D0D" w:themeColor="text1" w:themeTint="F2"/>
          <w:sz w:val="20"/>
          <w:szCs w:val="20"/>
          <w:rtl/>
        </w:rPr>
        <w:t xml:space="preserve"> לא דנה בשאלה הדמוגרפית מאחר וטיעון זה לא הועלה.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rtl/>
        </w:rPr>
        <w:t xml:space="preserve">*המדינה בחרה להציג את התכלית </w:t>
      </w:r>
      <w:proofErr w:type="spellStart"/>
      <w:r w:rsidRPr="00874F52">
        <w:rPr>
          <w:rFonts w:ascii="David" w:hAnsi="David" w:cs="David" w:hint="cs"/>
          <w:color w:val="0D0D0D" w:themeColor="text1" w:themeTint="F2"/>
          <w:sz w:val="20"/>
          <w:szCs w:val="20"/>
          <w:rtl/>
        </w:rPr>
        <w:t>הבטחונית</w:t>
      </w:r>
      <w:proofErr w:type="spellEnd"/>
      <w:r w:rsidRPr="00874F52">
        <w:rPr>
          <w:rFonts w:ascii="David" w:hAnsi="David" w:cs="David" w:hint="cs"/>
          <w:color w:val="0D0D0D" w:themeColor="text1" w:themeTint="F2"/>
          <w:sz w:val="20"/>
          <w:szCs w:val="20"/>
          <w:rtl/>
        </w:rPr>
        <w:t xml:space="preserve"> כי היא חשבה שאת התכלית הדמוגרפית </w:t>
      </w:r>
      <w:proofErr w:type="spellStart"/>
      <w:r w:rsidRPr="00874F52">
        <w:rPr>
          <w:rFonts w:ascii="David" w:hAnsi="David" w:cs="David" w:hint="cs"/>
          <w:color w:val="0D0D0D" w:themeColor="text1" w:themeTint="F2"/>
          <w:sz w:val="20"/>
          <w:szCs w:val="20"/>
          <w:rtl/>
        </w:rPr>
        <w:t>כניראה</w:t>
      </w:r>
      <w:proofErr w:type="spellEnd"/>
      <w:r w:rsidRPr="00874F52">
        <w:rPr>
          <w:rFonts w:ascii="David" w:hAnsi="David" w:cs="David" w:hint="cs"/>
          <w:color w:val="0D0D0D" w:themeColor="text1" w:themeTint="F2"/>
          <w:sz w:val="20"/>
          <w:szCs w:val="20"/>
          <w:rtl/>
        </w:rPr>
        <w:t xml:space="preserve"> ייפסלו. </w:t>
      </w:r>
      <w:r w:rsidRPr="00874F52">
        <w:rPr>
          <w:rFonts w:ascii="David" w:hAnsi="David" w:cs="David"/>
          <w:b/>
          <w:bCs/>
          <w:color w:val="0D0D0D" w:themeColor="text1" w:themeTint="F2"/>
          <w:sz w:val="20"/>
          <w:szCs w:val="20"/>
          <w:rtl/>
        </w:rPr>
        <w:br/>
      </w:r>
      <w:r w:rsidRPr="00874F52">
        <w:rPr>
          <w:rFonts w:ascii="David" w:hAnsi="David" w:cs="David" w:hint="cs"/>
          <w:color w:val="0D0D0D" w:themeColor="text1" w:themeTint="F2"/>
          <w:sz w:val="20"/>
          <w:szCs w:val="20"/>
          <w:u w:val="single"/>
          <w:rtl/>
        </w:rPr>
        <w:t>גידי</w:t>
      </w:r>
      <w:r w:rsidRPr="00874F52">
        <w:rPr>
          <w:rFonts w:ascii="David" w:hAnsi="David" w:cs="David" w:hint="cs"/>
          <w:color w:val="0D0D0D" w:themeColor="text1" w:themeTint="F2"/>
          <w:sz w:val="20"/>
          <w:szCs w:val="20"/>
          <w:rtl/>
        </w:rPr>
        <w:t xml:space="preserve">: חושב כי ביהמ"ש ברח להתמודד עם השאלה. </w:t>
      </w:r>
    </w:p>
    <w:p w14:paraId="25098B7F" w14:textId="3059F13B" w:rsidR="00582B3A" w:rsidRDefault="00086203" w:rsidP="00582B3A">
      <w:pPr>
        <w:bidi/>
        <w:spacing w:line="360" w:lineRule="auto"/>
        <w:ind w:left="360"/>
        <w:rPr>
          <w:rFonts w:ascii="David" w:hAnsi="David" w:cs="David"/>
          <w:b/>
          <w:bCs/>
          <w:color w:val="0D0D0D" w:themeColor="text1" w:themeTint="F2"/>
          <w:sz w:val="20"/>
          <w:szCs w:val="20"/>
          <w:rtl/>
        </w:rPr>
      </w:pPr>
      <w:proofErr w:type="spellStart"/>
      <w:r w:rsidRPr="00D97AF1">
        <w:rPr>
          <w:rFonts w:ascii="David" w:hAnsi="David" w:cs="David" w:hint="cs"/>
          <w:b/>
          <w:bCs/>
          <w:color w:val="0D0D0D" w:themeColor="text1" w:themeTint="F2"/>
          <w:sz w:val="20"/>
          <w:szCs w:val="20"/>
          <w:highlight w:val="lightGray"/>
          <w:rtl/>
        </w:rPr>
        <w:lastRenderedPageBreak/>
        <w:t>מרינצ'בה</w:t>
      </w:r>
      <w:proofErr w:type="spellEnd"/>
      <w:r w:rsidRPr="00D97AF1">
        <w:rPr>
          <w:rFonts w:ascii="David" w:hAnsi="David" w:cs="David" w:hint="cs"/>
          <w:b/>
          <w:bCs/>
          <w:color w:val="0D0D0D" w:themeColor="text1" w:themeTint="F2"/>
          <w:sz w:val="20"/>
          <w:szCs w:val="20"/>
          <w:highlight w:val="lightGray"/>
          <w:rtl/>
        </w:rPr>
        <w:t xml:space="preserve"> נ' שר הפנים</w:t>
      </w:r>
    </w:p>
    <w:p w14:paraId="7C31AF64" w14:textId="04652F42" w:rsidR="00AC6CEA" w:rsidRPr="00AC6CEA" w:rsidRDefault="009C707C" w:rsidP="00AC6CEA">
      <w:pPr>
        <w:bidi/>
        <w:spacing w:line="360" w:lineRule="auto"/>
        <w:ind w:left="360"/>
        <w:rPr>
          <w:rFonts w:ascii="David" w:hAnsi="David" w:cs="David"/>
          <w:color w:val="0D0D0D" w:themeColor="text1" w:themeTint="F2"/>
          <w:sz w:val="20"/>
          <w:szCs w:val="20"/>
          <w:rtl/>
        </w:rPr>
      </w:pPr>
      <w:r>
        <w:rPr>
          <w:rFonts w:ascii="David" w:hAnsi="David" w:cs="David" w:hint="cs"/>
          <w:b/>
          <w:bCs/>
          <w:color w:val="0D0D0D" w:themeColor="text1" w:themeTint="F2"/>
          <w:sz w:val="20"/>
          <w:szCs w:val="20"/>
          <w:rtl/>
        </w:rPr>
        <w:t xml:space="preserve">ביהמ"ש: </w:t>
      </w:r>
      <w:r w:rsidRPr="003F53A2">
        <w:rPr>
          <w:rFonts w:ascii="David" w:hAnsi="David" w:cs="David" w:hint="cs"/>
          <w:b/>
          <w:bCs/>
          <w:color w:val="FF0000"/>
          <w:sz w:val="20"/>
          <w:szCs w:val="20"/>
          <w:rtl/>
        </w:rPr>
        <w:t>אלמנה של זכאי שבות (בן ליהודי או נכד ליהודי שאינו יהודי בעצמו) זכאית לאזרחות ישראלית ולמעמד עולה מכוח הוראות חוק השבות.</w:t>
      </w:r>
      <w:r w:rsidRPr="003F53A2">
        <w:rPr>
          <w:rFonts w:ascii="David" w:hAnsi="David" w:cs="David" w:hint="cs"/>
          <w:color w:val="FF0000"/>
          <w:sz w:val="20"/>
          <w:szCs w:val="20"/>
          <w:rtl/>
        </w:rPr>
        <w:t xml:space="preserve"> </w:t>
      </w:r>
      <w:r w:rsidR="00AC6CEA" w:rsidRPr="00AC6CEA">
        <w:rPr>
          <w:rFonts w:ascii="David" w:hAnsi="David" w:cs="David"/>
          <w:color w:val="0D0D0D" w:themeColor="text1" w:themeTint="F2"/>
          <w:sz w:val="20"/>
          <w:szCs w:val="20"/>
          <w:rtl/>
        </w:rPr>
        <w:t>השאלה אם האלמנה נחשבת עדיין לבת זוגו של הזכאי ואם הענקת זכות שבות מקיימת את תכליות החוק, תלויה בנסיבות המקרה</w:t>
      </w:r>
      <w:r w:rsidR="00AC6CEA" w:rsidRPr="00AC6CEA">
        <w:rPr>
          <w:rFonts w:ascii="David" w:hAnsi="David" w:cs="David" w:hint="cs"/>
          <w:color w:val="0D0D0D" w:themeColor="text1" w:themeTint="F2"/>
          <w:sz w:val="20"/>
          <w:szCs w:val="20"/>
          <w:rtl/>
        </w:rPr>
        <w:t xml:space="preserve">. </w:t>
      </w:r>
      <w:r w:rsidR="00AC6CEA" w:rsidRPr="003F53A2">
        <w:rPr>
          <w:rFonts w:ascii="David" w:hAnsi="David" w:cs="David"/>
          <w:b/>
          <w:bCs/>
          <w:color w:val="0D0D0D" w:themeColor="text1" w:themeTint="F2"/>
          <w:sz w:val="20"/>
          <w:szCs w:val="20"/>
          <w:rtl/>
        </w:rPr>
        <w:t>רק אלמנה המקיימת קשר גורל עם העם היהודי, וניתן לראות בה כבת זוגו של זכאי שבות, תהא זכאית לזכויות מכוח החוק</w:t>
      </w:r>
      <w:r w:rsidR="00AC6CEA" w:rsidRPr="003F53A2">
        <w:rPr>
          <w:rFonts w:ascii="David" w:hAnsi="David" w:cs="David"/>
          <w:b/>
          <w:bCs/>
          <w:color w:val="0D0D0D" w:themeColor="text1" w:themeTint="F2"/>
          <w:sz w:val="20"/>
          <w:szCs w:val="20"/>
        </w:rPr>
        <w:t>.</w:t>
      </w:r>
    </w:p>
    <w:p w14:paraId="5F21F9C8" w14:textId="77777777" w:rsidR="00874F52" w:rsidRPr="00874F52" w:rsidRDefault="00874F52" w:rsidP="00874F52">
      <w:pPr>
        <w:bidi/>
        <w:spacing w:line="360" w:lineRule="auto"/>
        <w:ind w:left="360"/>
        <w:rPr>
          <w:rFonts w:ascii="David" w:hAnsi="David" w:cs="David"/>
          <w:b/>
          <w:bCs/>
          <w:color w:val="0D0D0D" w:themeColor="text1" w:themeTint="F2"/>
          <w:sz w:val="20"/>
          <w:szCs w:val="20"/>
          <w:rtl/>
        </w:rPr>
      </w:pPr>
      <w:r w:rsidRPr="00874F52">
        <w:rPr>
          <w:rFonts w:ascii="David" w:hAnsi="David" w:cs="David" w:hint="cs"/>
          <w:b/>
          <w:bCs/>
          <w:color w:val="0D0D0D" w:themeColor="text1" w:themeTint="F2"/>
          <w:sz w:val="20"/>
          <w:szCs w:val="20"/>
          <w:highlight w:val="lightGray"/>
          <w:rtl/>
        </w:rPr>
        <w:t>גלאון</w:t>
      </w:r>
    </w:p>
    <w:p w14:paraId="35786073" w14:textId="77777777" w:rsidR="00874F52" w:rsidRPr="00874F52" w:rsidRDefault="00874F52" w:rsidP="00874F52">
      <w:pPr>
        <w:bidi/>
        <w:spacing w:line="360" w:lineRule="auto"/>
        <w:ind w:left="360"/>
        <w:rPr>
          <w:rFonts w:ascii="David" w:hAnsi="David" w:cs="David"/>
          <w:b/>
          <w:bCs/>
          <w:color w:val="0D0D0D" w:themeColor="text1" w:themeTint="F2"/>
          <w:sz w:val="20"/>
          <w:szCs w:val="20"/>
          <w:rtl/>
        </w:rPr>
      </w:pPr>
      <w:r w:rsidRPr="00874F52">
        <w:rPr>
          <w:rFonts w:ascii="David" w:hAnsi="David" w:cs="David" w:hint="cs"/>
          <w:color w:val="0D0D0D" w:themeColor="text1" w:themeTint="F2"/>
          <w:sz w:val="20"/>
          <w:szCs w:val="20"/>
          <w:rtl/>
        </w:rPr>
        <w:t>ביהמ"ש דבק בנימוק הבטחוני כהצדקה הבלעדית לחוק הוראת השעה. קיימות מס' אמרות אגב של השופטים שהם אולי מוכנים לשקול את הנימוק הדמוגרפי.</w:t>
      </w:r>
      <w:r w:rsidRPr="00874F52">
        <w:rPr>
          <w:rFonts w:ascii="David" w:hAnsi="David" w:cs="David" w:hint="cs"/>
          <w:b/>
          <w:bCs/>
          <w:color w:val="0D0D0D" w:themeColor="text1" w:themeTint="F2"/>
          <w:sz w:val="20"/>
          <w:szCs w:val="20"/>
          <w:rtl/>
        </w:rPr>
        <w:t xml:space="preserve"> לוי</w:t>
      </w:r>
      <w:r w:rsidRPr="00874F52">
        <w:rPr>
          <w:rFonts w:ascii="David" w:hAnsi="David" w:cs="David" w:hint="cs"/>
          <w:color w:val="0D0D0D" w:themeColor="text1" w:themeTint="F2"/>
          <w:sz w:val="20"/>
          <w:szCs w:val="20"/>
          <w:rtl/>
        </w:rPr>
        <w:t xml:space="preserve">: לא קיבל את הנימוק הבטחוני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לא עומד במבחן המידתיות השני. קיים אמצעי שפוגע באופן משמעותי פחות. לוי רומז כי היה עדיף למדינה ללכת על הנימוק הדמוגרפי. </w:t>
      </w:r>
      <w:r w:rsidRPr="00874F52">
        <w:rPr>
          <w:rFonts w:ascii="David" w:hAnsi="David" w:cs="David" w:hint="cs"/>
          <w:b/>
          <w:bCs/>
          <w:color w:val="0D0D0D" w:themeColor="text1" w:themeTint="F2"/>
          <w:sz w:val="20"/>
          <w:szCs w:val="20"/>
          <w:rtl/>
        </w:rPr>
        <w:t>מלצר</w:t>
      </w:r>
      <w:r w:rsidRPr="00874F52">
        <w:rPr>
          <w:rFonts w:ascii="David" w:hAnsi="David" w:cs="David" w:hint="cs"/>
          <w:color w:val="0D0D0D" w:themeColor="text1" w:themeTint="F2"/>
          <w:sz w:val="20"/>
          <w:szCs w:val="20"/>
          <w:rtl/>
        </w:rPr>
        <w:t xml:space="preserve">: לא מתייחס לעניין הדמוגרפי אך הדיון יבוא בהמשך. גם הוא מאותת למדינה ללכת לפי הנימוק הדמוגרפי. </w:t>
      </w:r>
      <w:r w:rsidRPr="00874F52">
        <w:rPr>
          <w:rFonts w:ascii="David" w:hAnsi="David" w:cs="David" w:hint="cs"/>
          <w:b/>
          <w:bCs/>
          <w:color w:val="0D0D0D" w:themeColor="text1" w:themeTint="F2"/>
          <w:sz w:val="20"/>
          <w:szCs w:val="20"/>
          <w:rtl/>
        </w:rPr>
        <w:t xml:space="preserve">רציו זהה </w:t>
      </w:r>
      <w:proofErr w:type="spellStart"/>
      <w:r w:rsidRPr="00874F52">
        <w:rPr>
          <w:rFonts w:ascii="David" w:hAnsi="David" w:cs="David" w:hint="cs"/>
          <w:b/>
          <w:bCs/>
          <w:color w:val="0D0D0D" w:themeColor="text1" w:themeTint="F2"/>
          <w:sz w:val="20"/>
          <w:szCs w:val="20"/>
          <w:rtl/>
        </w:rPr>
        <w:t>לעדאלה</w:t>
      </w:r>
      <w:proofErr w:type="spellEnd"/>
      <w:r w:rsidRPr="00874F52">
        <w:rPr>
          <w:rFonts w:ascii="David" w:hAnsi="David" w:cs="David" w:hint="cs"/>
          <w:b/>
          <w:bCs/>
          <w:color w:val="0D0D0D" w:themeColor="text1" w:themeTint="F2"/>
          <w:sz w:val="20"/>
          <w:szCs w:val="20"/>
          <w:rtl/>
        </w:rPr>
        <w:t xml:space="preserve">. </w:t>
      </w:r>
    </w:p>
    <w:p w14:paraId="2CBE8288" w14:textId="72F945FD" w:rsidR="00F2077A" w:rsidRDefault="00874F52" w:rsidP="000123DF">
      <w:pPr>
        <w:bidi/>
        <w:spacing w:line="360" w:lineRule="auto"/>
        <w:ind w:left="360"/>
        <w:rPr>
          <w:rFonts w:ascii="David" w:hAnsi="David" w:cs="David"/>
          <w:color w:val="0D0D0D" w:themeColor="text1" w:themeTint="F2"/>
          <w:sz w:val="20"/>
          <w:szCs w:val="20"/>
          <w:rtl/>
        </w:rPr>
      </w:pPr>
      <w:r w:rsidRPr="00874F52">
        <w:rPr>
          <w:rFonts w:ascii="David" w:hAnsi="David" w:cs="David" w:hint="cs"/>
          <w:b/>
          <w:bCs/>
          <w:color w:val="FF0000"/>
          <w:sz w:val="20"/>
          <w:szCs w:val="20"/>
          <w:rtl/>
        </w:rPr>
        <w:t xml:space="preserve">הגרסה היום היא מרוככת של חוק האזרחות - החוק עדיין בתוקף. עד היום המדינה לא גילתה נכונות לנסות להשתמש בטיעון הדמוגרפי , היא </w:t>
      </w:r>
      <w:proofErr w:type="spellStart"/>
      <w:r w:rsidRPr="00874F52">
        <w:rPr>
          <w:rFonts w:ascii="David" w:hAnsi="David" w:cs="David" w:hint="cs"/>
          <w:b/>
          <w:bCs/>
          <w:color w:val="FF0000"/>
          <w:sz w:val="20"/>
          <w:szCs w:val="20"/>
          <w:rtl/>
        </w:rPr>
        <w:t>דובקת</w:t>
      </w:r>
      <w:proofErr w:type="spellEnd"/>
      <w:r w:rsidRPr="00874F52">
        <w:rPr>
          <w:rFonts w:ascii="David" w:hAnsi="David" w:cs="David" w:hint="cs"/>
          <w:b/>
          <w:bCs/>
          <w:color w:val="FF0000"/>
          <w:sz w:val="20"/>
          <w:szCs w:val="20"/>
          <w:rtl/>
        </w:rPr>
        <w:t xml:space="preserve"> בנימוק הבטחוני. </w:t>
      </w:r>
      <w:r w:rsidRPr="00874F52">
        <w:rPr>
          <w:rFonts w:ascii="David" w:hAnsi="David" w:cs="David"/>
          <w:b/>
          <w:bCs/>
          <w:color w:val="FF0000"/>
          <w:sz w:val="20"/>
          <w:szCs w:val="20"/>
          <w:rtl/>
        </w:rPr>
        <w:br/>
      </w:r>
      <w:r w:rsidRPr="00874F52">
        <w:rPr>
          <w:rFonts w:ascii="David" w:hAnsi="David" w:cs="David" w:hint="cs"/>
          <w:color w:val="0D0D0D" w:themeColor="text1" w:themeTint="F2"/>
          <w:sz w:val="20"/>
          <w:szCs w:val="20"/>
          <w:u w:val="single"/>
          <w:rtl/>
        </w:rPr>
        <w:t>גידי</w:t>
      </w:r>
      <w:r w:rsidRPr="00874F52">
        <w:rPr>
          <w:rFonts w:ascii="David" w:hAnsi="David" w:cs="David" w:hint="cs"/>
          <w:color w:val="0D0D0D" w:themeColor="text1" w:themeTint="F2"/>
          <w:sz w:val="20"/>
          <w:szCs w:val="20"/>
          <w:rtl/>
        </w:rPr>
        <w:t xml:space="preserve">: המדינה לא עשתה שימוש בנימוק הדמוגרפי כי היא פחדה שביהמ"ש יפסול את החוק על בסיס נימוק זה. </w:t>
      </w:r>
    </w:p>
    <w:p w14:paraId="54BD903A" w14:textId="77777777" w:rsidR="000123DF" w:rsidRPr="0011178D" w:rsidRDefault="000123DF" w:rsidP="000123DF">
      <w:pPr>
        <w:bidi/>
        <w:spacing w:line="360" w:lineRule="auto"/>
        <w:ind w:left="360"/>
        <w:rPr>
          <w:rFonts w:ascii="David" w:hAnsi="David" w:cs="David"/>
          <w:color w:val="0D0D0D" w:themeColor="text1" w:themeTint="F2"/>
          <w:sz w:val="20"/>
          <w:szCs w:val="20"/>
          <w:rtl/>
        </w:rPr>
      </w:pPr>
    </w:p>
    <w:p w14:paraId="4744DDF7" w14:textId="42F0301B" w:rsidR="00A93D3A" w:rsidRPr="00A93D3A" w:rsidRDefault="00A93D3A" w:rsidP="00874F52">
      <w:pPr>
        <w:bidi/>
        <w:spacing w:line="360" w:lineRule="auto"/>
        <w:rPr>
          <w:rFonts w:ascii="David" w:hAnsi="David" w:cs="David"/>
          <w:b/>
          <w:bCs/>
          <w:u w:val="single"/>
          <w:rtl/>
        </w:rPr>
      </w:pPr>
      <w:r w:rsidRPr="00A93D3A">
        <w:rPr>
          <w:rFonts w:ascii="David" w:hAnsi="David" w:cs="David" w:hint="cs"/>
          <w:b/>
          <w:bCs/>
          <w:u w:val="single"/>
          <w:rtl/>
        </w:rPr>
        <w:t>בחירות ומפלגות</w:t>
      </w:r>
    </w:p>
    <w:p w14:paraId="05532C9B" w14:textId="09C4357E" w:rsidR="00874F52" w:rsidRPr="00874F52" w:rsidRDefault="00874F52" w:rsidP="00A93D3A">
      <w:pPr>
        <w:bidi/>
        <w:spacing w:line="360" w:lineRule="auto"/>
        <w:rPr>
          <w:rFonts w:ascii="David" w:hAnsi="David" w:cs="David"/>
          <w:b/>
          <w:bCs/>
          <w:sz w:val="20"/>
          <w:szCs w:val="20"/>
          <w:rtl/>
        </w:rPr>
      </w:pPr>
      <w:r w:rsidRPr="00874F52">
        <w:rPr>
          <w:rFonts w:ascii="David" w:hAnsi="David" w:cs="David" w:hint="cs"/>
          <w:b/>
          <w:bCs/>
          <w:sz w:val="20"/>
          <w:szCs w:val="20"/>
          <w:rtl/>
        </w:rPr>
        <w:t xml:space="preserve">הבחירות לכנסת </w:t>
      </w:r>
    </w:p>
    <w:p w14:paraId="62E2EC41" w14:textId="77777777" w:rsidR="00874F52" w:rsidRPr="00874F52" w:rsidRDefault="00874F52" w:rsidP="00874F52">
      <w:pPr>
        <w:pStyle w:val="a7"/>
        <w:numPr>
          <w:ilvl w:val="0"/>
          <w:numId w:val="57"/>
        </w:numPr>
        <w:bidi/>
        <w:spacing w:line="360" w:lineRule="auto"/>
        <w:rPr>
          <w:rFonts w:ascii="David" w:hAnsi="David" w:cs="David"/>
          <w:b/>
          <w:bCs/>
          <w:sz w:val="20"/>
          <w:szCs w:val="20"/>
        </w:rPr>
      </w:pPr>
      <w:r w:rsidRPr="00874F52">
        <w:rPr>
          <w:rFonts w:ascii="David" w:hAnsi="David" w:cs="David" w:hint="cs"/>
          <w:b/>
          <w:bCs/>
          <w:sz w:val="20"/>
          <w:szCs w:val="20"/>
          <w:highlight w:val="lightGray"/>
          <w:rtl/>
        </w:rPr>
        <w:t xml:space="preserve">פרשת </w:t>
      </w:r>
      <w:proofErr w:type="spellStart"/>
      <w:r w:rsidRPr="00874F52">
        <w:rPr>
          <w:rFonts w:ascii="David" w:hAnsi="David" w:cs="David" w:hint="cs"/>
          <w:b/>
          <w:bCs/>
          <w:sz w:val="20"/>
          <w:szCs w:val="20"/>
          <w:highlight w:val="lightGray"/>
          <w:rtl/>
        </w:rPr>
        <w:t>ירדור</w:t>
      </w:r>
      <w:proofErr w:type="spellEnd"/>
      <w:r w:rsidRPr="00874F52">
        <w:rPr>
          <w:rFonts w:ascii="David" w:hAnsi="David" w:cs="David" w:hint="cs"/>
          <w:b/>
          <w:bCs/>
          <w:sz w:val="20"/>
          <w:szCs w:val="20"/>
          <w:rtl/>
        </w:rPr>
        <w:t xml:space="preserve"> </w:t>
      </w:r>
      <w:r w:rsidRPr="00874F52">
        <w:rPr>
          <w:rFonts w:ascii="David" w:hAnsi="David" w:cs="David"/>
          <w:b/>
          <w:bCs/>
          <w:sz w:val="20"/>
          <w:szCs w:val="20"/>
          <w:rtl/>
        </w:rPr>
        <w:t>–</w:t>
      </w:r>
      <w:r w:rsidRPr="00874F52">
        <w:rPr>
          <w:rFonts w:ascii="David" w:hAnsi="David" w:cs="David" w:hint="cs"/>
          <w:b/>
          <w:bCs/>
          <w:sz w:val="20"/>
          <w:szCs w:val="20"/>
          <w:rtl/>
        </w:rPr>
        <w:t xml:space="preserve"> </w:t>
      </w:r>
      <w:r w:rsidRPr="00874F52">
        <w:rPr>
          <w:rFonts w:ascii="David" w:hAnsi="David" w:cs="David" w:hint="cs"/>
          <w:sz w:val="20"/>
          <w:szCs w:val="20"/>
          <w:rtl/>
        </w:rPr>
        <w:t xml:space="preserve">פעם הראשונה בה התעוררה השאלה </w:t>
      </w:r>
      <w:r w:rsidRPr="00874F52">
        <w:rPr>
          <w:rFonts w:ascii="David" w:hAnsi="David" w:cs="David" w:hint="cs"/>
          <w:b/>
          <w:bCs/>
          <w:sz w:val="20"/>
          <w:szCs w:val="20"/>
          <w:rtl/>
        </w:rPr>
        <w:t xml:space="preserve">האם </w:t>
      </w:r>
      <w:proofErr w:type="spellStart"/>
      <w:r w:rsidRPr="00874F52">
        <w:rPr>
          <w:rFonts w:ascii="David" w:hAnsi="David" w:cs="David" w:hint="cs"/>
          <w:b/>
          <w:bCs/>
          <w:sz w:val="20"/>
          <w:szCs w:val="20"/>
          <w:rtl/>
        </w:rPr>
        <w:t>לועדת</w:t>
      </w:r>
      <w:proofErr w:type="spellEnd"/>
      <w:r w:rsidRPr="00874F52">
        <w:rPr>
          <w:rFonts w:ascii="David" w:hAnsi="David" w:cs="David" w:hint="cs"/>
          <w:b/>
          <w:bCs/>
          <w:sz w:val="20"/>
          <w:szCs w:val="20"/>
          <w:rtl/>
        </w:rPr>
        <w:t xml:space="preserve"> הבחירות יש סמכות לא לאשר רשימת מועמדים לכנסת, למרות שהיא עומדת בדרישות. </w:t>
      </w:r>
      <w:r w:rsidRPr="00874F52">
        <w:rPr>
          <w:rFonts w:ascii="David" w:hAnsi="David" w:cs="David" w:hint="cs"/>
          <w:sz w:val="20"/>
          <w:szCs w:val="20"/>
          <w:rtl/>
        </w:rPr>
        <w:t>הנימוק לפסילה שהוצג הוא שרשימת המועמדים</w:t>
      </w:r>
      <w:r w:rsidRPr="00874F52">
        <w:rPr>
          <w:rFonts w:ascii="David" w:hAnsi="David" w:cs="David" w:hint="cs"/>
          <w:b/>
          <w:bCs/>
          <w:sz w:val="20"/>
          <w:szCs w:val="20"/>
          <w:rtl/>
        </w:rPr>
        <w:t xml:space="preserve"> </w:t>
      </w:r>
      <w:r w:rsidRPr="00874F52">
        <w:rPr>
          <w:rFonts w:ascii="David" w:hAnsi="David" w:cs="David" w:hint="cs"/>
          <w:sz w:val="20"/>
          <w:szCs w:val="20"/>
          <w:rtl/>
        </w:rPr>
        <w:t>(מצע המפלגה)</w:t>
      </w:r>
      <w:r w:rsidRPr="00874F52">
        <w:rPr>
          <w:rFonts w:ascii="David" w:hAnsi="David" w:cs="David" w:hint="cs"/>
          <w:b/>
          <w:bCs/>
          <w:sz w:val="20"/>
          <w:szCs w:val="20"/>
          <w:rtl/>
        </w:rPr>
        <w:t xml:space="preserve"> </w:t>
      </w:r>
      <w:r w:rsidRPr="00874F52">
        <w:rPr>
          <w:rFonts w:ascii="David" w:hAnsi="David" w:cs="David" w:hint="cs"/>
          <w:sz w:val="20"/>
          <w:szCs w:val="20"/>
          <w:rtl/>
        </w:rPr>
        <w:t xml:space="preserve">מהווה ניסיון להחריב את המדינה במובן הפיזי שלה. </w:t>
      </w:r>
      <w:r w:rsidRPr="00874F52">
        <w:rPr>
          <w:rFonts w:ascii="David" w:hAnsi="David" w:cs="David" w:hint="cs"/>
          <w:b/>
          <w:bCs/>
          <w:sz w:val="20"/>
          <w:szCs w:val="20"/>
          <w:rtl/>
        </w:rPr>
        <w:t>חיים כהן (דעת מיעוט):</w:t>
      </w:r>
      <w:r w:rsidRPr="00874F52">
        <w:rPr>
          <w:rFonts w:ascii="David" w:hAnsi="David" w:cs="David" w:hint="cs"/>
          <w:sz w:val="20"/>
          <w:szCs w:val="20"/>
          <w:rtl/>
        </w:rPr>
        <w:t xml:space="preserve"> (1) אין סמכות לפסול רשימה בהיעדר הסמכה מפורשת בחוק. (2) אין סכנה ממשית ברורה. </w:t>
      </w:r>
      <w:r w:rsidRPr="00874F52">
        <w:rPr>
          <w:rFonts w:ascii="David" w:hAnsi="David" w:cs="David" w:hint="cs"/>
          <w:b/>
          <w:bCs/>
          <w:color w:val="FF0000"/>
          <w:sz w:val="20"/>
          <w:szCs w:val="20"/>
          <w:rtl/>
        </w:rPr>
        <w:t xml:space="preserve">הלכה: גם בהיעדר הסמכה בחוק ניתן לפסול רשימה שמאיימת על קיום המדינה. </w:t>
      </w:r>
      <w:r w:rsidRPr="00874F52">
        <w:rPr>
          <w:rFonts w:ascii="David" w:hAnsi="David" w:cs="David" w:hint="cs"/>
          <w:sz w:val="20"/>
          <w:szCs w:val="20"/>
          <w:u w:val="single"/>
          <w:rtl/>
        </w:rPr>
        <w:t>ביקורת של גידי לדברי כהן</w:t>
      </w:r>
      <w:r w:rsidRPr="00874F52">
        <w:rPr>
          <w:rFonts w:ascii="David" w:hAnsi="David" w:cs="David" w:hint="cs"/>
          <w:sz w:val="20"/>
          <w:szCs w:val="20"/>
          <w:rtl/>
        </w:rPr>
        <w:t xml:space="preserve">: ההכרעה מסויגת, אם כהן באמת היה חושב שתהיה סכנה ממשית לקיום המדינה הוא היה מוותר על עמדתו העקרונית ופוסל את הרשימה. </w:t>
      </w:r>
    </w:p>
    <w:p w14:paraId="368E716D" w14:textId="77777777" w:rsidR="00874F52" w:rsidRPr="00874F52" w:rsidRDefault="00874F52" w:rsidP="00874F52">
      <w:pPr>
        <w:bidi/>
        <w:spacing w:line="360" w:lineRule="auto"/>
        <w:rPr>
          <w:rFonts w:ascii="David" w:hAnsi="David" w:cs="David"/>
          <w:b/>
          <w:bCs/>
          <w:sz w:val="20"/>
          <w:szCs w:val="20"/>
          <w:rtl/>
        </w:rPr>
      </w:pPr>
      <w:r w:rsidRPr="00874F52">
        <w:rPr>
          <w:rFonts w:ascii="David" w:hAnsi="David" w:cs="David" w:hint="cs"/>
          <w:b/>
          <w:bCs/>
          <w:sz w:val="20"/>
          <w:szCs w:val="20"/>
          <w:rtl/>
        </w:rPr>
        <w:t>מה באמת היה הנימוק לפסילה?</w:t>
      </w:r>
    </w:p>
    <w:p w14:paraId="11A22716" w14:textId="77777777" w:rsidR="00874F52" w:rsidRPr="00874F52" w:rsidRDefault="00874F52" w:rsidP="00874F52">
      <w:pPr>
        <w:bidi/>
        <w:spacing w:line="360" w:lineRule="auto"/>
        <w:rPr>
          <w:rFonts w:ascii="David" w:hAnsi="David" w:cs="David"/>
          <w:sz w:val="20"/>
          <w:szCs w:val="20"/>
          <w:rtl/>
        </w:rPr>
      </w:pPr>
      <w:r w:rsidRPr="00874F52">
        <w:rPr>
          <w:rFonts w:ascii="David" w:hAnsi="David" w:cs="David" w:hint="cs"/>
          <w:sz w:val="20"/>
          <w:szCs w:val="20"/>
          <w:rtl/>
        </w:rPr>
        <w:t xml:space="preserve">בפרשת </w:t>
      </w:r>
      <w:proofErr w:type="spellStart"/>
      <w:r w:rsidRPr="00874F52">
        <w:rPr>
          <w:rFonts w:ascii="David" w:hAnsi="David" w:cs="David" w:hint="cs"/>
          <w:sz w:val="20"/>
          <w:szCs w:val="20"/>
          <w:rtl/>
        </w:rPr>
        <w:t>ניימן</w:t>
      </w:r>
      <w:proofErr w:type="spellEnd"/>
      <w:r w:rsidRPr="00874F52">
        <w:rPr>
          <w:rFonts w:ascii="David" w:hAnsi="David" w:cs="David" w:hint="cs"/>
          <w:sz w:val="20"/>
          <w:szCs w:val="20"/>
          <w:rtl/>
        </w:rPr>
        <w:t xml:space="preserve"> ביהמ"ש </w:t>
      </w:r>
      <w:r w:rsidRPr="00874F52">
        <w:rPr>
          <w:rFonts w:ascii="David" w:hAnsi="David" w:cs="David" w:hint="cs"/>
          <w:sz w:val="20"/>
          <w:szCs w:val="20"/>
          <w:u w:val="single"/>
          <w:rtl/>
        </w:rPr>
        <w:t xml:space="preserve">ענה על השאלה מפרשת </w:t>
      </w:r>
      <w:proofErr w:type="spellStart"/>
      <w:r w:rsidRPr="00874F52">
        <w:rPr>
          <w:rFonts w:ascii="David" w:hAnsi="David" w:cs="David" w:hint="cs"/>
          <w:sz w:val="20"/>
          <w:szCs w:val="20"/>
          <w:u w:val="single"/>
          <w:rtl/>
        </w:rPr>
        <w:t>ירדור</w:t>
      </w:r>
      <w:proofErr w:type="spellEnd"/>
      <w:r w:rsidRPr="00874F52">
        <w:rPr>
          <w:rFonts w:ascii="David" w:hAnsi="David" w:cs="David" w:hint="cs"/>
          <w:sz w:val="20"/>
          <w:szCs w:val="20"/>
          <w:rtl/>
        </w:rPr>
        <w:t xml:space="preserve">: יש לעשות אבחנה בין ההיבט הבטחוני וההיבט הרעיוני (אופי המדינה) של איום על המדינה. ההכרעה בפרשת </w:t>
      </w:r>
      <w:proofErr w:type="spellStart"/>
      <w:r w:rsidRPr="00874F52">
        <w:rPr>
          <w:rFonts w:ascii="David" w:hAnsi="David" w:cs="David" w:hint="cs"/>
          <w:sz w:val="20"/>
          <w:szCs w:val="20"/>
          <w:rtl/>
        </w:rPr>
        <w:t>ירדור</w:t>
      </w:r>
      <w:proofErr w:type="spellEnd"/>
      <w:r w:rsidRPr="00874F52">
        <w:rPr>
          <w:rFonts w:ascii="David" w:hAnsi="David" w:cs="David" w:hint="cs"/>
          <w:sz w:val="20"/>
          <w:szCs w:val="20"/>
          <w:rtl/>
        </w:rPr>
        <w:t xml:space="preserve"> פורשה על היבט בטחוני בלבד. לפיכך, נפסול על חשש לביטחון המדינה וקיומה אך לא על שינוי ערכיה. לדעת גביזון היה צירוף של היבט פיזי ורעיוני-ערכי על המדינה. </w:t>
      </w:r>
      <w:r w:rsidRPr="00874F52">
        <w:rPr>
          <w:rFonts w:ascii="David" w:hAnsi="David" w:cs="David"/>
          <w:sz w:val="20"/>
          <w:szCs w:val="20"/>
          <w:rtl/>
        </w:rPr>
        <w:br/>
      </w:r>
      <w:r w:rsidRPr="00874F52">
        <w:rPr>
          <w:rFonts w:ascii="David" w:hAnsi="David" w:cs="David" w:hint="cs"/>
          <w:sz w:val="20"/>
          <w:szCs w:val="20"/>
          <w:u w:val="single"/>
          <w:rtl/>
        </w:rPr>
        <w:t>לדעת גידי</w:t>
      </w:r>
      <w:r w:rsidRPr="00874F52">
        <w:rPr>
          <w:rFonts w:ascii="David" w:hAnsi="David" w:cs="David" w:hint="cs"/>
          <w:sz w:val="20"/>
          <w:szCs w:val="20"/>
          <w:rtl/>
        </w:rPr>
        <w:t xml:space="preserve">: התנאי ההכרחי לפסילה היה איום פיזי. בספק אם גביזון צודקת. מסכים שהרטוריקה עליה גביזון מצביעה מצויה בדברי השופטים אך יחד עם זאת, ברור כי המוקד המרכזי עליו הושתתה ההכרעה הוא הסכנה הפיזית. לכן, זוסמן ואגרנט בפרשת </w:t>
      </w:r>
      <w:proofErr w:type="spellStart"/>
      <w:r w:rsidRPr="00874F52">
        <w:rPr>
          <w:rFonts w:ascii="David" w:hAnsi="David" w:cs="David" w:hint="cs"/>
          <w:sz w:val="20"/>
          <w:szCs w:val="20"/>
          <w:rtl/>
        </w:rPr>
        <w:t>ירדור</w:t>
      </w:r>
      <w:proofErr w:type="spellEnd"/>
      <w:r w:rsidRPr="00874F52">
        <w:rPr>
          <w:rFonts w:ascii="David" w:hAnsi="David" w:cs="David" w:hint="cs"/>
          <w:sz w:val="20"/>
          <w:szCs w:val="20"/>
          <w:rtl/>
        </w:rPr>
        <w:t xml:space="preserve"> בחרו בנימוק הבטחוני לפסילת הרשימה. </w:t>
      </w:r>
    </w:p>
    <w:p w14:paraId="14C22B38" w14:textId="77777777" w:rsidR="00874F52" w:rsidRPr="00874F52" w:rsidRDefault="00874F52" w:rsidP="00874F52">
      <w:pPr>
        <w:pStyle w:val="a7"/>
        <w:numPr>
          <w:ilvl w:val="0"/>
          <w:numId w:val="57"/>
        </w:numPr>
        <w:bidi/>
        <w:spacing w:line="360" w:lineRule="auto"/>
        <w:rPr>
          <w:rFonts w:ascii="David" w:hAnsi="David" w:cs="David"/>
          <w:b/>
          <w:bCs/>
          <w:sz w:val="20"/>
          <w:szCs w:val="20"/>
          <w:rtl/>
        </w:rPr>
      </w:pPr>
      <w:proofErr w:type="spellStart"/>
      <w:r w:rsidRPr="00874F52">
        <w:rPr>
          <w:rFonts w:ascii="David" w:hAnsi="David" w:cs="David" w:hint="cs"/>
          <w:b/>
          <w:bCs/>
          <w:sz w:val="20"/>
          <w:szCs w:val="20"/>
          <w:highlight w:val="lightGray"/>
          <w:rtl/>
        </w:rPr>
        <w:t>ניימן</w:t>
      </w:r>
      <w:proofErr w:type="spellEnd"/>
      <w:r w:rsidRPr="00874F52">
        <w:rPr>
          <w:rFonts w:ascii="David" w:hAnsi="David" w:cs="David" w:hint="cs"/>
          <w:b/>
          <w:bCs/>
          <w:sz w:val="20"/>
          <w:szCs w:val="20"/>
          <w:highlight w:val="lightGray"/>
          <w:rtl/>
        </w:rPr>
        <w:t xml:space="preserve"> הראשון</w:t>
      </w:r>
      <w:r w:rsidRPr="00874F52">
        <w:rPr>
          <w:rFonts w:ascii="David" w:hAnsi="David" w:cs="David" w:hint="cs"/>
          <w:b/>
          <w:bCs/>
          <w:sz w:val="20"/>
          <w:szCs w:val="20"/>
          <w:rtl/>
        </w:rPr>
        <w:t xml:space="preserve"> </w:t>
      </w:r>
      <w:r w:rsidRPr="00874F52">
        <w:rPr>
          <w:rFonts w:ascii="David" w:hAnsi="David" w:cs="David"/>
          <w:b/>
          <w:bCs/>
          <w:sz w:val="20"/>
          <w:szCs w:val="20"/>
          <w:rtl/>
        </w:rPr>
        <w:t>–</w:t>
      </w:r>
      <w:r w:rsidRPr="00874F52">
        <w:rPr>
          <w:rFonts w:ascii="David" w:hAnsi="David" w:cs="David" w:hint="cs"/>
          <w:b/>
          <w:bCs/>
          <w:sz w:val="20"/>
          <w:szCs w:val="20"/>
          <w:rtl/>
        </w:rPr>
        <w:t xml:space="preserve"> </w:t>
      </w:r>
      <w:r w:rsidRPr="00874F52">
        <w:rPr>
          <w:rFonts w:ascii="David" w:hAnsi="David" w:cs="David" w:hint="cs"/>
          <w:sz w:val="20"/>
          <w:szCs w:val="20"/>
          <w:rtl/>
        </w:rPr>
        <w:t>השופטים חלוקים בדעותיהם בעילות לפסילת רשימה:</w:t>
      </w:r>
      <w:r w:rsidRPr="00874F52">
        <w:rPr>
          <w:rFonts w:ascii="David" w:hAnsi="David" w:cs="David"/>
          <w:b/>
          <w:bCs/>
          <w:sz w:val="20"/>
          <w:szCs w:val="20"/>
          <w:rtl/>
        </w:rPr>
        <w:br/>
      </w:r>
      <w:r w:rsidRPr="00874F52">
        <w:rPr>
          <w:rFonts w:ascii="David" w:hAnsi="David" w:cs="David" w:hint="cs"/>
          <w:b/>
          <w:bCs/>
          <w:sz w:val="20"/>
          <w:szCs w:val="20"/>
          <w:rtl/>
        </w:rPr>
        <w:t xml:space="preserve">אלון </w:t>
      </w:r>
      <w:proofErr w:type="spellStart"/>
      <w:r w:rsidRPr="00874F52">
        <w:rPr>
          <w:rFonts w:ascii="David" w:hAnsi="David" w:cs="David" w:hint="cs"/>
          <w:b/>
          <w:bCs/>
          <w:sz w:val="20"/>
          <w:szCs w:val="20"/>
          <w:rtl/>
        </w:rPr>
        <w:t>בייסקי</w:t>
      </w:r>
      <w:proofErr w:type="spellEnd"/>
      <w:r w:rsidRPr="00874F52">
        <w:rPr>
          <w:rFonts w:ascii="David" w:hAnsi="David" w:cs="David" w:hint="cs"/>
          <w:b/>
          <w:bCs/>
          <w:sz w:val="20"/>
          <w:szCs w:val="20"/>
          <w:rtl/>
        </w:rPr>
        <w:t xml:space="preserve"> ושמגר:</w:t>
      </w:r>
      <w:r w:rsidRPr="00874F52">
        <w:rPr>
          <w:rFonts w:ascii="David" w:hAnsi="David" w:cs="David" w:hint="cs"/>
          <w:sz w:val="20"/>
          <w:szCs w:val="20"/>
          <w:rtl/>
        </w:rPr>
        <w:t xml:space="preserve"> אפשר לפסול רשימות רק אם הם מאיימות על קיום המדינה. </w:t>
      </w:r>
      <w:r w:rsidRPr="00874F52">
        <w:rPr>
          <w:rFonts w:ascii="David" w:hAnsi="David" w:cs="David" w:hint="cs"/>
          <w:b/>
          <w:bCs/>
          <w:sz w:val="20"/>
          <w:szCs w:val="20"/>
          <w:rtl/>
        </w:rPr>
        <w:t>ברק:</w:t>
      </w:r>
      <w:r w:rsidRPr="00874F52">
        <w:rPr>
          <w:rFonts w:ascii="David" w:hAnsi="David" w:cs="David" w:hint="cs"/>
          <w:sz w:val="20"/>
          <w:szCs w:val="20"/>
          <w:rtl/>
        </w:rPr>
        <w:t xml:space="preserve"> ראוי להרחיב את עילת הפסילה באמצעות חוק ואפילו לא צריך חוק (ניתן לפסול כבר היום). ניתן לפסול רשימה שמבקשת לשנות את </w:t>
      </w:r>
      <w:proofErr w:type="spellStart"/>
      <w:r w:rsidRPr="00874F52">
        <w:rPr>
          <w:rFonts w:ascii="David" w:hAnsi="David" w:cs="David" w:hint="cs"/>
          <w:sz w:val="20"/>
          <w:szCs w:val="20"/>
          <w:rtl/>
        </w:rPr>
        <w:t>אופיה</w:t>
      </w:r>
      <w:proofErr w:type="spellEnd"/>
      <w:r w:rsidRPr="00874F52">
        <w:rPr>
          <w:rFonts w:ascii="David" w:hAnsi="David" w:cs="David" w:hint="cs"/>
          <w:sz w:val="20"/>
          <w:szCs w:val="20"/>
          <w:rtl/>
        </w:rPr>
        <w:t xml:space="preserve"> של המדינה. הפסילה תהיה רק במקרה של </w:t>
      </w:r>
      <w:r w:rsidRPr="00874F52">
        <w:rPr>
          <w:rFonts w:ascii="David" w:hAnsi="David" w:cs="David" w:hint="cs"/>
          <w:sz w:val="20"/>
          <w:szCs w:val="20"/>
          <w:u w:val="single"/>
          <w:rtl/>
        </w:rPr>
        <w:t>הסתברות</w:t>
      </w:r>
      <w:r w:rsidRPr="00874F52">
        <w:rPr>
          <w:rFonts w:ascii="David" w:hAnsi="David" w:cs="David" w:hint="cs"/>
          <w:sz w:val="20"/>
          <w:szCs w:val="20"/>
          <w:rtl/>
        </w:rPr>
        <w:t xml:space="preserve"> לכך שהרשימה תצליח לממש את מטרתה. </w:t>
      </w:r>
      <w:r w:rsidRPr="00874F52">
        <w:rPr>
          <w:rFonts w:ascii="David" w:hAnsi="David" w:cs="David" w:hint="cs"/>
          <w:b/>
          <w:bCs/>
          <w:sz w:val="20"/>
          <w:szCs w:val="20"/>
          <w:rtl/>
        </w:rPr>
        <w:t xml:space="preserve">שמגר: </w:t>
      </w:r>
      <w:r w:rsidRPr="00874F52">
        <w:rPr>
          <w:rFonts w:ascii="David" w:hAnsi="David" w:cs="David" w:hint="cs"/>
          <w:sz w:val="20"/>
          <w:szCs w:val="20"/>
          <w:rtl/>
        </w:rPr>
        <w:t>אי אפשר כל עוד הדבר לא מעוגן בחקיקה.</w:t>
      </w:r>
      <w:r w:rsidRPr="00874F52">
        <w:rPr>
          <w:rFonts w:ascii="David" w:hAnsi="David" w:cs="David" w:hint="cs"/>
          <w:b/>
          <w:bCs/>
          <w:sz w:val="20"/>
          <w:szCs w:val="20"/>
          <w:rtl/>
        </w:rPr>
        <w:t xml:space="preserve"> </w:t>
      </w:r>
      <w:r w:rsidRPr="00874F52">
        <w:rPr>
          <w:rFonts w:ascii="David" w:hAnsi="David" w:cs="David" w:hint="cs"/>
          <w:sz w:val="20"/>
          <w:szCs w:val="20"/>
          <w:rtl/>
        </w:rPr>
        <w:t>במידה ומעוגן בחקיקה -</w:t>
      </w:r>
      <w:r w:rsidRPr="00874F52">
        <w:rPr>
          <w:rFonts w:ascii="David" w:hAnsi="David" w:cs="David" w:hint="cs"/>
          <w:b/>
          <w:bCs/>
          <w:sz w:val="20"/>
          <w:szCs w:val="20"/>
          <w:rtl/>
        </w:rPr>
        <w:t xml:space="preserve"> </w:t>
      </w:r>
      <w:r w:rsidRPr="00874F52">
        <w:rPr>
          <w:rFonts w:ascii="David" w:hAnsi="David" w:cs="David" w:hint="cs"/>
          <w:sz w:val="20"/>
          <w:szCs w:val="20"/>
          <w:rtl/>
        </w:rPr>
        <w:t>מרחיב את ברק,</w:t>
      </w:r>
      <w:r w:rsidRPr="00874F52">
        <w:rPr>
          <w:rFonts w:ascii="David" w:hAnsi="David" w:cs="David" w:hint="cs"/>
          <w:b/>
          <w:bCs/>
          <w:sz w:val="20"/>
          <w:szCs w:val="20"/>
          <w:rtl/>
        </w:rPr>
        <w:t xml:space="preserve"> </w:t>
      </w:r>
      <w:r w:rsidRPr="00874F52">
        <w:rPr>
          <w:rFonts w:ascii="David" w:hAnsi="David" w:cs="David" w:hint="cs"/>
          <w:sz w:val="20"/>
          <w:szCs w:val="20"/>
          <w:rtl/>
        </w:rPr>
        <w:t xml:space="preserve">צריך </w:t>
      </w:r>
      <w:r w:rsidRPr="00874F52">
        <w:rPr>
          <w:rFonts w:ascii="David" w:hAnsi="David" w:cs="David" w:hint="cs"/>
          <w:sz w:val="20"/>
          <w:szCs w:val="20"/>
          <w:u w:val="single"/>
          <w:rtl/>
        </w:rPr>
        <w:t>קרבה לוודאות</w:t>
      </w:r>
      <w:r w:rsidRPr="00874F52">
        <w:rPr>
          <w:rFonts w:ascii="David" w:hAnsi="David" w:cs="David" w:hint="cs"/>
          <w:sz w:val="20"/>
          <w:szCs w:val="20"/>
          <w:rtl/>
        </w:rPr>
        <w:t xml:space="preserve"> לכך שהרשימה תצליח לממש את יעדיה. </w:t>
      </w:r>
      <w:r w:rsidRPr="00874F52">
        <w:rPr>
          <w:rFonts w:ascii="David" w:hAnsi="David" w:cs="David" w:hint="cs"/>
          <w:b/>
          <w:bCs/>
          <w:sz w:val="20"/>
          <w:szCs w:val="20"/>
          <w:rtl/>
        </w:rPr>
        <w:t>אלון:</w:t>
      </w:r>
      <w:r w:rsidRPr="00874F52">
        <w:rPr>
          <w:rFonts w:ascii="David" w:hAnsi="David" w:cs="David" w:hint="cs"/>
          <w:sz w:val="20"/>
          <w:szCs w:val="20"/>
          <w:rtl/>
        </w:rPr>
        <w:t xml:space="preserve"> לא נכון להשתמש במבחני ההסתברות, לביהמ"ש אין את הכלים להערכה. </w:t>
      </w:r>
      <w:r w:rsidRPr="00874F52">
        <w:rPr>
          <w:rFonts w:ascii="David" w:hAnsi="David" w:cs="David"/>
          <w:sz w:val="20"/>
          <w:szCs w:val="20"/>
          <w:rtl/>
        </w:rPr>
        <w:br/>
      </w:r>
      <w:r w:rsidRPr="00874F52">
        <w:rPr>
          <w:rFonts w:ascii="David" w:hAnsi="David" w:cs="David" w:hint="cs"/>
          <w:b/>
          <w:bCs/>
          <w:color w:val="FF0000"/>
          <w:sz w:val="20"/>
          <w:szCs w:val="20"/>
          <w:rtl/>
        </w:rPr>
        <w:t>שורה תחתונה:</w:t>
      </w:r>
      <w:r w:rsidRPr="00874F52">
        <w:rPr>
          <w:rFonts w:ascii="David" w:hAnsi="David" w:cs="David" w:hint="cs"/>
          <w:color w:val="FF0000"/>
          <w:sz w:val="20"/>
          <w:szCs w:val="20"/>
          <w:rtl/>
        </w:rPr>
        <w:t xml:space="preserve"> </w:t>
      </w:r>
      <w:r w:rsidRPr="00874F52">
        <w:rPr>
          <w:rFonts w:ascii="David" w:hAnsi="David" w:cs="David" w:hint="cs"/>
          <w:sz w:val="20"/>
          <w:szCs w:val="20"/>
          <w:rtl/>
        </w:rPr>
        <w:t xml:space="preserve">ביהמ"ש הבחין בין הדיון ברשימה המתקדמת לבין הדיון ברשימת כך. </w:t>
      </w:r>
      <w:r w:rsidRPr="00874F52">
        <w:rPr>
          <w:rFonts w:ascii="David" w:hAnsi="David" w:cs="David"/>
          <w:sz w:val="20"/>
          <w:szCs w:val="20"/>
          <w:rtl/>
        </w:rPr>
        <w:br/>
      </w:r>
      <w:r w:rsidRPr="00874F52">
        <w:rPr>
          <w:rFonts w:ascii="David" w:hAnsi="David" w:cs="David" w:hint="cs"/>
          <w:sz w:val="20"/>
          <w:szCs w:val="20"/>
          <w:u w:val="single"/>
          <w:rtl/>
        </w:rPr>
        <w:t>לגבי הרשימה המתקדמת</w:t>
      </w:r>
      <w:r w:rsidRPr="00874F52">
        <w:rPr>
          <w:rFonts w:ascii="David" w:hAnsi="David" w:cs="David" w:hint="cs"/>
          <w:sz w:val="20"/>
          <w:szCs w:val="20"/>
          <w:rtl/>
        </w:rPr>
        <w:t xml:space="preserve">- הלכת </w:t>
      </w:r>
      <w:proofErr w:type="spellStart"/>
      <w:r w:rsidRPr="00874F52">
        <w:rPr>
          <w:rFonts w:ascii="David" w:hAnsi="David" w:cs="David" w:hint="cs"/>
          <w:sz w:val="20"/>
          <w:szCs w:val="20"/>
          <w:rtl/>
        </w:rPr>
        <w:t>ירדור</w:t>
      </w:r>
      <w:proofErr w:type="spellEnd"/>
      <w:r w:rsidRPr="00874F52">
        <w:rPr>
          <w:rFonts w:ascii="David" w:hAnsi="David" w:cs="David" w:hint="cs"/>
          <w:sz w:val="20"/>
          <w:szCs w:val="20"/>
          <w:rtl/>
        </w:rPr>
        <w:t xml:space="preserve"> רלוונטית אך אין מספיק ראיות לפסילה. </w:t>
      </w:r>
      <w:r w:rsidRPr="00874F52">
        <w:rPr>
          <w:rFonts w:ascii="David" w:hAnsi="David" w:cs="David" w:hint="cs"/>
          <w:sz w:val="20"/>
          <w:szCs w:val="20"/>
          <w:u w:val="single"/>
          <w:rtl/>
        </w:rPr>
        <w:t>לגבי כך</w:t>
      </w:r>
      <w:r w:rsidRPr="00874F52">
        <w:rPr>
          <w:rFonts w:ascii="David" w:hAnsi="David" w:cs="David" w:hint="cs"/>
          <w:sz w:val="20"/>
          <w:szCs w:val="20"/>
          <w:rtl/>
        </w:rPr>
        <w:t xml:space="preserve"> </w:t>
      </w:r>
      <w:r w:rsidRPr="00874F52">
        <w:rPr>
          <w:rFonts w:ascii="David" w:hAnsi="David" w:cs="David"/>
          <w:sz w:val="20"/>
          <w:szCs w:val="20"/>
          <w:rtl/>
        </w:rPr>
        <w:t>–</w:t>
      </w:r>
      <w:r w:rsidRPr="00874F52">
        <w:rPr>
          <w:rFonts w:ascii="David" w:hAnsi="David" w:cs="David" w:hint="cs"/>
          <w:sz w:val="20"/>
          <w:szCs w:val="20"/>
          <w:rtl/>
        </w:rPr>
        <w:t xml:space="preserve"> אין סמכות לפסול בהיעדר חוק. גם לפי הפרשנות הרחבה של ברק לא ניתן לפסול כי הפסילה לא עומדת במבחן ההסתברות. </w:t>
      </w:r>
    </w:p>
    <w:p w14:paraId="7800CDF8" w14:textId="77777777" w:rsidR="00874F52" w:rsidRPr="00874F52" w:rsidRDefault="00874F52" w:rsidP="00874F52">
      <w:pPr>
        <w:bidi/>
        <w:spacing w:line="360" w:lineRule="auto"/>
        <w:rPr>
          <w:rFonts w:ascii="David" w:hAnsi="David" w:cs="David"/>
          <w:b/>
          <w:bCs/>
          <w:sz w:val="20"/>
          <w:szCs w:val="20"/>
          <w:u w:val="single"/>
          <w:rtl/>
        </w:rPr>
      </w:pPr>
      <w:r w:rsidRPr="00874F52">
        <w:rPr>
          <w:rFonts w:ascii="David" w:hAnsi="David" w:cs="David" w:hint="cs"/>
          <w:b/>
          <w:bCs/>
          <w:sz w:val="20"/>
          <w:szCs w:val="20"/>
          <w:u w:val="single"/>
          <w:rtl/>
        </w:rPr>
        <w:t xml:space="preserve">החקיקה </w:t>
      </w:r>
    </w:p>
    <w:p w14:paraId="51EAA000" w14:textId="77777777" w:rsidR="00874F52" w:rsidRPr="00874F52" w:rsidRDefault="00874F52" w:rsidP="00874F52">
      <w:pPr>
        <w:bidi/>
        <w:spacing w:line="360" w:lineRule="auto"/>
        <w:rPr>
          <w:rFonts w:ascii="David" w:hAnsi="David" w:cs="David"/>
          <w:color w:val="FF0000"/>
          <w:sz w:val="20"/>
          <w:szCs w:val="20"/>
          <w:rtl/>
        </w:rPr>
      </w:pPr>
      <w:r w:rsidRPr="00874F52">
        <w:rPr>
          <w:rFonts w:ascii="David" w:hAnsi="David" w:cs="David" w:hint="cs"/>
          <w:b/>
          <w:bCs/>
          <w:color w:val="FF0000"/>
          <w:sz w:val="20"/>
          <w:szCs w:val="20"/>
          <w:rtl/>
        </w:rPr>
        <w:lastRenderedPageBreak/>
        <w:t xml:space="preserve">ניסיון למנוע את השתתפות של כך לבחירות. </w:t>
      </w:r>
      <w:r w:rsidRPr="00874F52">
        <w:rPr>
          <w:rFonts w:ascii="David" w:hAnsi="David" w:cs="David" w:hint="cs"/>
          <w:sz w:val="20"/>
          <w:szCs w:val="20"/>
          <w:rtl/>
        </w:rPr>
        <w:t xml:space="preserve">תיקון 9 מוסיף לחוק את </w:t>
      </w:r>
      <w:r w:rsidRPr="00874F52">
        <w:rPr>
          <w:rFonts w:ascii="David" w:hAnsi="David" w:cs="David" w:hint="cs"/>
          <w:b/>
          <w:bCs/>
          <w:sz w:val="20"/>
          <w:szCs w:val="20"/>
          <w:rtl/>
        </w:rPr>
        <w:t>ס' 7(א)</w:t>
      </w:r>
      <w:r w:rsidRPr="00874F52">
        <w:rPr>
          <w:rFonts w:ascii="David" w:hAnsi="David" w:cs="David" w:hint="cs"/>
          <w:sz w:val="20"/>
          <w:szCs w:val="20"/>
          <w:rtl/>
        </w:rPr>
        <w:t xml:space="preserve"> שקובע מניעת השתתפות של רשימת מועמדים במקרים הבאים: </w:t>
      </w:r>
      <w:r w:rsidRPr="00874F52">
        <w:rPr>
          <w:rFonts w:ascii="David" w:hAnsi="David" w:cs="David" w:hint="cs"/>
          <w:b/>
          <w:bCs/>
          <w:sz w:val="20"/>
          <w:szCs w:val="20"/>
          <w:rtl/>
        </w:rPr>
        <w:t>(1)</w:t>
      </w:r>
      <w:r w:rsidRPr="00874F52">
        <w:rPr>
          <w:rFonts w:ascii="David" w:hAnsi="David" w:cs="David" w:hint="cs"/>
          <w:sz w:val="20"/>
          <w:szCs w:val="20"/>
          <w:rtl/>
        </w:rPr>
        <w:t xml:space="preserve"> שלילת קיומה של מדינת ישראל כמדינה של העם היהודי </w:t>
      </w:r>
      <w:r w:rsidRPr="00874F52">
        <w:rPr>
          <w:rFonts w:ascii="David" w:hAnsi="David" w:cs="David" w:hint="cs"/>
          <w:b/>
          <w:bCs/>
          <w:sz w:val="20"/>
          <w:szCs w:val="20"/>
          <w:rtl/>
        </w:rPr>
        <w:t xml:space="preserve">(2) </w:t>
      </w:r>
      <w:r w:rsidRPr="00874F52">
        <w:rPr>
          <w:rFonts w:ascii="David" w:hAnsi="David" w:cs="David" w:hint="cs"/>
          <w:sz w:val="20"/>
          <w:szCs w:val="20"/>
          <w:rtl/>
        </w:rPr>
        <w:t xml:space="preserve">שלילת האופי הדמוקרטי של המדינה. </w:t>
      </w:r>
      <w:r w:rsidRPr="00874F52">
        <w:rPr>
          <w:rFonts w:ascii="David" w:hAnsi="David" w:cs="David" w:hint="cs"/>
          <w:b/>
          <w:bCs/>
          <w:sz w:val="20"/>
          <w:szCs w:val="20"/>
          <w:rtl/>
        </w:rPr>
        <w:t xml:space="preserve">(3) </w:t>
      </w:r>
      <w:r w:rsidRPr="00874F52">
        <w:rPr>
          <w:rFonts w:ascii="David" w:hAnsi="David" w:cs="David" w:hint="cs"/>
          <w:sz w:val="20"/>
          <w:szCs w:val="20"/>
          <w:rtl/>
        </w:rPr>
        <w:t xml:space="preserve">הסתה לגזענות. </w:t>
      </w:r>
      <w:r w:rsidRPr="00874F52">
        <w:rPr>
          <w:rFonts w:ascii="David" w:hAnsi="David" w:cs="David"/>
          <w:sz w:val="20"/>
          <w:szCs w:val="20"/>
          <w:rtl/>
        </w:rPr>
        <w:br/>
      </w:r>
      <w:r w:rsidRPr="00874F52">
        <w:rPr>
          <w:rFonts w:ascii="David" w:hAnsi="David" w:cs="David" w:hint="cs"/>
          <w:b/>
          <w:bCs/>
          <w:color w:val="FF0000"/>
          <w:sz w:val="20"/>
          <w:szCs w:val="20"/>
          <w:rtl/>
        </w:rPr>
        <w:t>מאומצת עילת פסילה נרחבת: נפסול לא רק על קיום פיזי אלא גם על אופי של המדינה.</w:t>
      </w:r>
      <w:r w:rsidRPr="00874F52">
        <w:rPr>
          <w:rFonts w:ascii="David" w:hAnsi="David" w:cs="David" w:hint="cs"/>
          <w:color w:val="FF0000"/>
          <w:sz w:val="20"/>
          <w:szCs w:val="20"/>
          <w:rtl/>
        </w:rPr>
        <w:t xml:space="preserve"> </w:t>
      </w:r>
    </w:p>
    <w:p w14:paraId="3108F20C" w14:textId="77777777" w:rsidR="00874F52" w:rsidRPr="00874F52" w:rsidRDefault="00874F52" w:rsidP="00874F52">
      <w:pPr>
        <w:bidi/>
        <w:spacing w:line="360" w:lineRule="auto"/>
        <w:rPr>
          <w:rFonts w:ascii="David" w:hAnsi="David" w:cs="David"/>
          <w:b/>
          <w:bCs/>
          <w:color w:val="0D0D0D" w:themeColor="text1" w:themeTint="F2"/>
          <w:sz w:val="20"/>
          <w:szCs w:val="20"/>
          <w:rtl/>
        </w:rPr>
      </w:pPr>
      <w:r w:rsidRPr="00874F52">
        <w:rPr>
          <w:rFonts w:ascii="David" w:hAnsi="David" w:cs="David" w:hint="cs"/>
          <w:b/>
          <w:bCs/>
          <w:color w:val="0D0D0D" w:themeColor="text1" w:themeTint="F2"/>
          <w:sz w:val="20"/>
          <w:szCs w:val="20"/>
          <w:rtl/>
        </w:rPr>
        <w:t xml:space="preserve">בשנת 1992 נוסף ס' 5 לחוק המפלגות: </w:t>
      </w:r>
      <w:r w:rsidRPr="00874F52">
        <w:rPr>
          <w:rFonts w:ascii="David" w:hAnsi="David" w:cs="David" w:hint="cs"/>
          <w:color w:val="0D0D0D" w:themeColor="text1" w:themeTint="F2"/>
          <w:sz w:val="20"/>
          <w:szCs w:val="20"/>
          <w:rtl/>
        </w:rPr>
        <w:t>הכניסו את 7(א) כתנאי לרישום מפלגה.</w:t>
      </w:r>
      <w:r w:rsidRPr="00874F52">
        <w:rPr>
          <w:rFonts w:ascii="David" w:hAnsi="David" w:cs="David" w:hint="cs"/>
          <w:b/>
          <w:bCs/>
          <w:color w:val="0D0D0D" w:themeColor="text1" w:themeTint="F2"/>
          <w:sz w:val="20"/>
          <w:szCs w:val="20"/>
          <w:rtl/>
        </w:rPr>
        <w:t xml:space="preserve"> </w:t>
      </w:r>
    </w:p>
    <w:p w14:paraId="3F3A8C3A" w14:textId="77777777" w:rsidR="00874F52" w:rsidRPr="00874F52" w:rsidRDefault="00874F52" w:rsidP="00874F52">
      <w:pPr>
        <w:bidi/>
        <w:spacing w:after="0" w:line="360" w:lineRule="auto"/>
        <w:rPr>
          <w:rFonts w:ascii="David" w:hAnsi="David" w:cs="David"/>
          <w:b/>
          <w:bCs/>
          <w:color w:val="0D0D0D" w:themeColor="text1" w:themeTint="F2"/>
          <w:sz w:val="20"/>
          <w:szCs w:val="20"/>
          <w:rtl/>
        </w:rPr>
      </w:pPr>
      <w:r w:rsidRPr="00874F52">
        <w:rPr>
          <w:rFonts w:ascii="David" w:hAnsi="David" w:cs="David" w:hint="cs"/>
          <w:b/>
          <w:bCs/>
          <w:color w:val="0D0D0D" w:themeColor="text1" w:themeTint="F2"/>
          <w:sz w:val="20"/>
          <w:szCs w:val="20"/>
          <w:rtl/>
        </w:rPr>
        <w:t>מה היחס בין ס' 5 לחוק המפלגות לס' 7(א)?</w:t>
      </w:r>
    </w:p>
    <w:p w14:paraId="44226D0E" w14:textId="77777777" w:rsidR="00874F52" w:rsidRPr="00874F52" w:rsidRDefault="00874F52" w:rsidP="00874F52">
      <w:pPr>
        <w:bidi/>
        <w:spacing w:after="0" w:line="360" w:lineRule="auto"/>
        <w:rPr>
          <w:rFonts w:ascii="David" w:hAnsi="David" w:cs="David"/>
          <w:color w:val="0D0D0D" w:themeColor="text1" w:themeTint="F2"/>
          <w:sz w:val="20"/>
          <w:szCs w:val="20"/>
          <w:rtl/>
        </w:rPr>
      </w:pPr>
      <w:r w:rsidRPr="00874F52">
        <w:rPr>
          <w:rFonts w:ascii="David" w:hAnsi="David" w:cs="David" w:hint="cs"/>
          <w:color w:val="0D0D0D" w:themeColor="text1" w:themeTint="F2"/>
          <w:sz w:val="20"/>
          <w:szCs w:val="20"/>
          <w:rtl/>
        </w:rPr>
        <w:t>קיימת מחלוקת בשאלת היחס בין עילות הפסילה שבחוק יסוד הכנסת לעילות שבחוק המפלגות:</w:t>
      </w:r>
    </w:p>
    <w:p w14:paraId="77BE7FB5" w14:textId="77777777" w:rsidR="00874F52" w:rsidRPr="00874F52" w:rsidRDefault="00874F52" w:rsidP="00874F52">
      <w:pPr>
        <w:bidi/>
        <w:spacing w:before="120" w:after="0" w:line="360" w:lineRule="auto"/>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 xml:space="preserve">ברק: </w:t>
      </w:r>
      <w:r w:rsidRPr="00874F52">
        <w:rPr>
          <w:rFonts w:ascii="David" w:hAnsi="David" w:cs="David" w:hint="cs"/>
          <w:color w:val="0D0D0D" w:themeColor="text1" w:themeTint="F2"/>
          <w:sz w:val="20"/>
          <w:szCs w:val="20"/>
          <w:rtl/>
        </w:rPr>
        <w:t>ככל שהפגיעה בזכויות חמורה יותר הדרישה כתנאי לפסילה תהיה מחמירה יותר.</w:t>
      </w:r>
      <w:r w:rsidRPr="00874F52">
        <w:rPr>
          <w:rFonts w:ascii="David" w:hAnsi="David" w:cs="David" w:hint="cs"/>
          <w:b/>
          <w:bCs/>
          <w:color w:val="0D0D0D" w:themeColor="text1" w:themeTint="F2"/>
          <w:sz w:val="20"/>
          <w:szCs w:val="20"/>
          <w:rtl/>
        </w:rPr>
        <w:t xml:space="preserve"> </w:t>
      </w:r>
      <w:r w:rsidRPr="00874F52">
        <w:rPr>
          <w:rFonts w:ascii="David" w:hAnsi="David" w:cs="David" w:hint="cs"/>
          <w:color w:val="0D0D0D" w:themeColor="text1" w:themeTint="F2"/>
          <w:sz w:val="20"/>
          <w:szCs w:val="20"/>
          <w:rtl/>
        </w:rPr>
        <w:t>ככל שפוגעים בשלב יותר מוקדם הפגיעה בזכויות יותר חמורה. לכן, ברק מציע לחלק לשלוש:</w:t>
      </w:r>
    </w:p>
    <w:p w14:paraId="623649D9" w14:textId="77777777" w:rsidR="00874F52" w:rsidRPr="00874F52" w:rsidRDefault="00874F52" w:rsidP="00874F52">
      <w:pPr>
        <w:bidi/>
        <w:spacing w:before="120" w:after="0" w:line="360" w:lineRule="auto"/>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 xml:space="preserve">רישום כמפלגה </w:t>
      </w:r>
      <w:r w:rsidRPr="00874F52">
        <w:rPr>
          <w:rFonts w:ascii="David" w:hAnsi="David" w:cs="David"/>
          <w:b/>
          <w:bCs/>
          <w:color w:val="0D0D0D" w:themeColor="text1" w:themeTint="F2"/>
          <w:sz w:val="20"/>
          <w:szCs w:val="20"/>
        </w:rPr>
        <w:sym w:font="Wingdings" w:char="F0DF"/>
      </w:r>
      <w:r w:rsidRPr="00874F52">
        <w:rPr>
          <w:rFonts w:ascii="David" w:hAnsi="David" w:cs="David" w:hint="cs"/>
          <w:b/>
          <w:bCs/>
          <w:color w:val="0D0D0D" w:themeColor="text1" w:themeTint="F2"/>
          <w:sz w:val="20"/>
          <w:szCs w:val="20"/>
          <w:rtl/>
        </w:rPr>
        <w:t xml:space="preserve"> התמודדות לבחירות </w:t>
      </w:r>
      <w:r w:rsidRPr="00874F52">
        <w:rPr>
          <w:rFonts w:ascii="David" w:hAnsi="David" w:cs="David"/>
          <w:b/>
          <w:bCs/>
          <w:color w:val="0D0D0D" w:themeColor="text1" w:themeTint="F2"/>
          <w:sz w:val="20"/>
          <w:szCs w:val="20"/>
        </w:rPr>
        <w:sym w:font="Wingdings" w:char="F0DF"/>
      </w:r>
      <w:r w:rsidRPr="00874F52">
        <w:rPr>
          <w:rFonts w:ascii="David" w:hAnsi="David" w:cs="David" w:hint="cs"/>
          <w:b/>
          <w:bCs/>
          <w:color w:val="0D0D0D" w:themeColor="text1" w:themeTint="F2"/>
          <w:sz w:val="20"/>
          <w:szCs w:val="20"/>
          <w:rtl/>
        </w:rPr>
        <w:t xml:space="preserve"> מימוש היעדים וההסכמים </w:t>
      </w:r>
      <w:proofErr w:type="spellStart"/>
      <w:r w:rsidRPr="00874F52">
        <w:rPr>
          <w:rFonts w:ascii="David" w:hAnsi="David" w:cs="David" w:hint="cs"/>
          <w:b/>
          <w:bCs/>
          <w:color w:val="0D0D0D" w:themeColor="text1" w:themeTint="F2"/>
          <w:sz w:val="20"/>
          <w:szCs w:val="20"/>
          <w:rtl/>
        </w:rPr>
        <w:t>הפוליטים</w:t>
      </w:r>
      <w:proofErr w:type="spellEnd"/>
      <w:r w:rsidRPr="00874F52">
        <w:rPr>
          <w:rFonts w:ascii="David" w:hAnsi="David" w:cs="David" w:hint="cs"/>
          <w:b/>
          <w:bCs/>
          <w:color w:val="0D0D0D" w:themeColor="text1" w:themeTint="F2"/>
          <w:sz w:val="20"/>
          <w:szCs w:val="20"/>
          <w:rtl/>
        </w:rPr>
        <w:t xml:space="preserve">. </w:t>
      </w:r>
    </w:p>
    <w:p w14:paraId="57BBF6DA" w14:textId="77777777" w:rsidR="00874F52" w:rsidRPr="00874F52" w:rsidRDefault="00874F52" w:rsidP="00874F52">
      <w:pPr>
        <w:bidi/>
        <w:spacing w:before="120" w:after="0" w:line="360" w:lineRule="auto"/>
        <w:rPr>
          <w:rFonts w:ascii="David" w:hAnsi="David" w:cs="David"/>
          <w:color w:val="0D0D0D" w:themeColor="text1" w:themeTint="F2"/>
          <w:sz w:val="20"/>
          <w:szCs w:val="20"/>
          <w:rtl/>
        </w:rPr>
      </w:pPr>
      <w:r w:rsidRPr="00874F52">
        <w:rPr>
          <w:rFonts w:ascii="David" w:hAnsi="David" w:cs="David" w:hint="cs"/>
          <w:color w:val="0D0D0D" w:themeColor="text1" w:themeTint="F2"/>
          <w:sz w:val="20"/>
          <w:szCs w:val="20"/>
          <w:rtl/>
        </w:rPr>
        <w:t xml:space="preserve">לדעת ברק, המבחנים שבחוק המפלגות צריכים להיות מקלים יותר מאשר בחו"י הכנסת. ניתן להשאיר את רישומה של המפלגה אך למנוע את השתתפותה, מותר לה </w:t>
      </w:r>
      <w:proofErr w:type="spellStart"/>
      <w:r w:rsidRPr="00874F52">
        <w:rPr>
          <w:rFonts w:ascii="David" w:hAnsi="David" w:cs="David" w:hint="cs"/>
          <w:color w:val="0D0D0D" w:themeColor="text1" w:themeTint="F2"/>
          <w:sz w:val="20"/>
          <w:szCs w:val="20"/>
          <w:rtl/>
        </w:rPr>
        <w:t>להרשם</w:t>
      </w:r>
      <w:proofErr w:type="spellEnd"/>
      <w:r w:rsidRPr="00874F52">
        <w:rPr>
          <w:rFonts w:ascii="David" w:hAnsi="David" w:cs="David" w:hint="cs"/>
          <w:color w:val="0D0D0D" w:themeColor="text1" w:themeTint="F2"/>
          <w:sz w:val="20"/>
          <w:szCs w:val="20"/>
          <w:rtl/>
        </w:rPr>
        <w:t xml:space="preserve"> אך לא להשתתף בבחירות. זאת מאחר ופסילה של רשימה מהווה שלילת האפשרות לשחק באופן מלא במשחק הפוליטי. אולם, גם ברק מודה כי ההבדל אינו יכול להיות גדול. </w:t>
      </w:r>
      <w:r w:rsidRPr="00874F52">
        <w:rPr>
          <w:rFonts w:ascii="David" w:hAnsi="David" w:cs="David"/>
          <w:b/>
          <w:bCs/>
          <w:color w:val="0D0D0D" w:themeColor="text1" w:themeTint="F2"/>
          <w:sz w:val="20"/>
          <w:szCs w:val="20"/>
          <w:rtl/>
        </w:rPr>
        <w:br/>
      </w:r>
      <w:r w:rsidRPr="00874F52">
        <w:rPr>
          <w:rFonts w:ascii="David" w:hAnsi="David" w:cs="David" w:hint="cs"/>
          <w:b/>
          <w:bCs/>
          <w:color w:val="0D0D0D" w:themeColor="text1" w:themeTint="F2"/>
          <w:sz w:val="20"/>
          <w:szCs w:val="20"/>
          <w:rtl/>
        </w:rPr>
        <w:t xml:space="preserve">חשין </w:t>
      </w:r>
      <w:proofErr w:type="spellStart"/>
      <w:r w:rsidRPr="00874F52">
        <w:rPr>
          <w:rFonts w:ascii="David" w:hAnsi="David" w:cs="David" w:hint="cs"/>
          <w:b/>
          <w:bCs/>
          <w:color w:val="0D0D0D" w:themeColor="text1" w:themeTint="F2"/>
          <w:sz w:val="20"/>
          <w:szCs w:val="20"/>
          <w:rtl/>
        </w:rPr>
        <w:t>ודורנר</w:t>
      </w:r>
      <w:proofErr w:type="spellEnd"/>
      <w:r w:rsidRPr="00874F52">
        <w:rPr>
          <w:rFonts w:ascii="David" w:hAnsi="David" w:cs="David" w:hint="cs"/>
          <w:b/>
          <w:bCs/>
          <w:color w:val="0D0D0D" w:themeColor="text1" w:themeTint="F2"/>
          <w:sz w:val="20"/>
          <w:szCs w:val="20"/>
          <w:rtl/>
        </w:rPr>
        <w:t>:</w:t>
      </w:r>
      <w:r w:rsidRPr="00874F52">
        <w:rPr>
          <w:rFonts w:ascii="David" w:hAnsi="David" w:cs="David" w:hint="cs"/>
          <w:color w:val="0D0D0D" w:themeColor="text1" w:themeTint="F2"/>
          <w:sz w:val="20"/>
          <w:szCs w:val="20"/>
          <w:rtl/>
        </w:rPr>
        <w:t xml:space="preserve"> אין מקום לעשות הבחנה. אין אפשרות ליצר שתי רמות בהבחנה כל כך דקיקה. </w:t>
      </w:r>
    </w:p>
    <w:p w14:paraId="60F9EE0C" w14:textId="77777777" w:rsidR="00874F52" w:rsidRPr="00874F52" w:rsidRDefault="00874F52" w:rsidP="00874F52">
      <w:pPr>
        <w:bidi/>
        <w:spacing w:before="120" w:after="0" w:line="360" w:lineRule="auto"/>
        <w:rPr>
          <w:rFonts w:ascii="David" w:hAnsi="David" w:cs="David"/>
          <w:color w:val="FF0000"/>
          <w:sz w:val="20"/>
          <w:szCs w:val="20"/>
          <w:rtl/>
        </w:rPr>
      </w:pPr>
      <w:r w:rsidRPr="00874F52">
        <w:rPr>
          <w:rFonts w:ascii="David" w:hAnsi="David" w:cs="David" w:hint="cs"/>
          <w:b/>
          <w:bCs/>
          <w:sz w:val="20"/>
          <w:szCs w:val="20"/>
          <w:rtl/>
        </w:rPr>
        <w:t>בשנת 2002 יש תיקון לס' 7(א) לחו"י הכנסת וס' 5 לחוק המפלגות:</w:t>
      </w:r>
      <w:r w:rsidRPr="00874F52">
        <w:rPr>
          <w:rFonts w:ascii="David" w:hAnsi="David" w:cs="David" w:hint="cs"/>
          <w:sz w:val="20"/>
          <w:szCs w:val="20"/>
          <w:rtl/>
        </w:rPr>
        <w:t xml:space="preserve"> </w:t>
      </w:r>
      <w:r w:rsidRPr="00D3468F">
        <w:rPr>
          <w:rFonts w:ascii="David" w:hAnsi="David" w:cs="David" w:hint="cs"/>
          <w:b/>
          <w:bCs/>
          <w:color w:val="FF0000"/>
          <w:sz w:val="20"/>
          <w:szCs w:val="20"/>
          <w:rtl/>
        </w:rPr>
        <w:t>ניתן לפסול חבר מסוים מהרשימה באופן פרטני.</w:t>
      </w:r>
      <w:r w:rsidRPr="00D3468F">
        <w:rPr>
          <w:rFonts w:ascii="David" w:hAnsi="David" w:cs="David" w:hint="cs"/>
          <w:color w:val="FF0000"/>
          <w:sz w:val="20"/>
          <w:szCs w:val="20"/>
          <w:rtl/>
        </w:rPr>
        <w:t xml:space="preserve"> </w:t>
      </w:r>
      <w:r w:rsidRPr="00874F52">
        <w:rPr>
          <w:rFonts w:ascii="David" w:hAnsi="David" w:cs="David" w:hint="cs"/>
          <w:sz w:val="20"/>
          <w:szCs w:val="20"/>
          <w:rtl/>
        </w:rPr>
        <w:t xml:space="preserve">מקל על ועדת הבחירות את ההחלטה. במצב זה לא רק שנבדק האם ההחלטה סבירה, אלא אם ביהמ"ש היה מקבל את אותה ההחלטה. כלומר, מצד אחד יש הרחבה, ומצד שני יש </w:t>
      </w:r>
      <w:r w:rsidRPr="00874F52">
        <w:rPr>
          <w:rFonts w:ascii="David" w:hAnsi="David" w:cs="David" w:hint="cs"/>
          <w:b/>
          <w:bCs/>
          <w:sz w:val="20"/>
          <w:szCs w:val="20"/>
          <w:rtl/>
        </w:rPr>
        <w:t>החמרה על הפיקוח.</w:t>
      </w:r>
      <w:r w:rsidRPr="00874F52">
        <w:rPr>
          <w:rFonts w:ascii="David" w:hAnsi="David" w:cs="David" w:hint="cs"/>
          <w:sz w:val="20"/>
          <w:szCs w:val="20"/>
          <w:rtl/>
        </w:rPr>
        <w:t xml:space="preserve"> </w:t>
      </w:r>
      <w:r w:rsidRPr="00874F52">
        <w:rPr>
          <w:rFonts w:ascii="David" w:hAnsi="David" w:cs="David"/>
          <w:sz w:val="20"/>
          <w:szCs w:val="20"/>
          <w:rtl/>
        </w:rPr>
        <w:br/>
      </w:r>
      <w:r w:rsidRPr="00874F52">
        <w:rPr>
          <w:rFonts w:ascii="David" w:hAnsi="David" w:cs="David" w:hint="cs"/>
          <w:b/>
          <w:bCs/>
          <w:color w:val="FF0000"/>
          <w:sz w:val="20"/>
          <w:szCs w:val="20"/>
          <w:rtl/>
        </w:rPr>
        <w:t>השינוי השלישי: נוספה עילת פסילה של מפלגה בעלת תמיכה במאבק מזוין בפעילות של ארגון אויב או של ארגון טרור.</w:t>
      </w:r>
      <w:r w:rsidRPr="00874F52">
        <w:rPr>
          <w:rFonts w:ascii="David" w:hAnsi="David" w:cs="David" w:hint="cs"/>
          <w:color w:val="FF0000"/>
          <w:sz w:val="20"/>
          <w:szCs w:val="20"/>
          <w:rtl/>
        </w:rPr>
        <w:t xml:space="preserve"> </w:t>
      </w:r>
    </w:p>
    <w:p w14:paraId="6F2E2EEE" w14:textId="77777777" w:rsidR="00874F52" w:rsidRPr="00874F52" w:rsidRDefault="00874F52" w:rsidP="00874F52">
      <w:pPr>
        <w:bidi/>
        <w:spacing w:before="120" w:after="0" w:line="360" w:lineRule="auto"/>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 xml:space="preserve">לכאורה, העילה מובנת מאליה (הלכת </w:t>
      </w:r>
      <w:proofErr w:type="spellStart"/>
      <w:r w:rsidRPr="00874F52">
        <w:rPr>
          <w:rFonts w:ascii="David" w:hAnsi="David" w:cs="David" w:hint="cs"/>
          <w:b/>
          <w:bCs/>
          <w:color w:val="0D0D0D" w:themeColor="text1" w:themeTint="F2"/>
          <w:sz w:val="20"/>
          <w:szCs w:val="20"/>
          <w:rtl/>
        </w:rPr>
        <w:t>ירדור</w:t>
      </w:r>
      <w:proofErr w:type="spellEnd"/>
      <w:r w:rsidRPr="00874F52">
        <w:rPr>
          <w:rFonts w:ascii="David" w:hAnsi="David" w:cs="David" w:hint="cs"/>
          <w:b/>
          <w:bCs/>
          <w:color w:val="0D0D0D" w:themeColor="text1" w:themeTint="F2"/>
          <w:sz w:val="20"/>
          <w:szCs w:val="20"/>
          <w:rtl/>
        </w:rPr>
        <w:t>). אז מדוע נוספה העילה?</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rtl/>
        </w:rPr>
        <w:t xml:space="preserve">התברר שביהמ"ש העליון רוקן מתוכן את העילות האחרות. </w:t>
      </w:r>
    </w:p>
    <w:p w14:paraId="59CB41DE" w14:textId="77777777" w:rsidR="00874F52" w:rsidRPr="00874F52" w:rsidRDefault="00874F52" w:rsidP="00874F52">
      <w:pPr>
        <w:pStyle w:val="a7"/>
        <w:numPr>
          <w:ilvl w:val="0"/>
          <w:numId w:val="57"/>
        </w:numPr>
        <w:bidi/>
        <w:spacing w:before="120" w:after="0" w:line="360" w:lineRule="auto"/>
        <w:rPr>
          <w:rFonts w:ascii="David" w:hAnsi="David" w:cs="David"/>
          <w:color w:val="0D0D0D" w:themeColor="text1" w:themeTint="F2"/>
          <w:sz w:val="20"/>
          <w:szCs w:val="20"/>
        </w:rPr>
      </w:pPr>
      <w:r w:rsidRPr="00874F52">
        <w:rPr>
          <w:rFonts w:ascii="David" w:hAnsi="David" w:cs="David" w:hint="cs"/>
          <w:b/>
          <w:bCs/>
          <w:color w:val="0D0D0D" w:themeColor="text1" w:themeTint="F2"/>
          <w:sz w:val="20"/>
          <w:szCs w:val="20"/>
          <w:highlight w:val="lightGray"/>
          <w:rtl/>
        </w:rPr>
        <w:t>פרשת טיבי ובשארה</w:t>
      </w:r>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b/>
          <w:bCs/>
          <w:color w:val="0D0D0D" w:themeColor="text1" w:themeTint="F2"/>
          <w:sz w:val="20"/>
          <w:szCs w:val="20"/>
          <w:rtl/>
        </w:rPr>
        <w:t xml:space="preserve"> </w:t>
      </w:r>
      <w:r w:rsidRPr="00874F52">
        <w:rPr>
          <w:rFonts w:ascii="David" w:hAnsi="David" w:cs="David" w:hint="cs"/>
          <w:color w:val="0D0D0D" w:themeColor="text1" w:themeTint="F2"/>
          <w:sz w:val="20"/>
          <w:szCs w:val="20"/>
          <w:rtl/>
        </w:rPr>
        <w:t xml:space="preserve">ועדת הבחירות המרכזית פסלה מועמדות בטענה של תמיכה בארגון טרור. </w:t>
      </w:r>
    </w:p>
    <w:p w14:paraId="65AAC095" w14:textId="2D028DFE" w:rsidR="00874F52" w:rsidRPr="00874F52" w:rsidRDefault="00874F52" w:rsidP="00874F52">
      <w:pPr>
        <w:pStyle w:val="a7"/>
        <w:bidi/>
        <w:spacing w:before="120" w:after="0" w:line="360" w:lineRule="auto"/>
        <w:ind w:left="360"/>
        <w:rPr>
          <w:rFonts w:ascii="David" w:hAnsi="David" w:cs="David"/>
          <w:color w:val="0D0D0D" w:themeColor="text1" w:themeTint="F2"/>
          <w:sz w:val="20"/>
          <w:szCs w:val="20"/>
          <w:rtl/>
        </w:rPr>
      </w:pPr>
      <w:r w:rsidRPr="00874F52">
        <w:rPr>
          <w:rFonts w:ascii="David" w:hAnsi="David" w:cs="David" w:hint="cs"/>
          <w:b/>
          <w:bCs/>
          <w:color w:val="0D0D0D" w:themeColor="text1" w:themeTint="F2"/>
          <w:sz w:val="20"/>
          <w:szCs w:val="20"/>
          <w:rtl/>
        </w:rPr>
        <w:t xml:space="preserve">ברק: </w:t>
      </w:r>
      <w:r w:rsidRPr="00874F52">
        <w:rPr>
          <w:rFonts w:ascii="David" w:hAnsi="David" w:cs="David" w:hint="cs"/>
          <w:color w:val="0D0D0D" w:themeColor="text1" w:themeTint="F2"/>
          <w:sz w:val="20"/>
          <w:szCs w:val="20"/>
          <w:rtl/>
        </w:rPr>
        <w:t xml:space="preserve">לא הונחו ראיות משכנעות וחד משמעיות על התמיכה בשלילת קיומה של מדינת ישראל. לדיבור "מדינת ישראל כמדינה יהודית ודמוקרטית" יש לתת פירוש </w:t>
      </w:r>
      <w:r w:rsidRPr="00874F52">
        <w:rPr>
          <w:rFonts w:ascii="David" w:hAnsi="David" w:cs="David" w:hint="cs"/>
          <w:b/>
          <w:bCs/>
          <w:color w:val="0D0D0D" w:themeColor="text1" w:themeTint="F2"/>
          <w:sz w:val="20"/>
          <w:szCs w:val="20"/>
          <w:rtl/>
        </w:rPr>
        <w:t>מצמצם</w:t>
      </w:r>
      <w:r w:rsidRPr="00874F52">
        <w:rPr>
          <w:rFonts w:ascii="David" w:hAnsi="David" w:cs="David" w:hint="cs"/>
          <w:color w:val="0D0D0D" w:themeColor="text1" w:themeTint="F2"/>
          <w:sz w:val="20"/>
          <w:szCs w:val="20"/>
          <w:rtl/>
        </w:rPr>
        <w:t xml:space="preserve"> מאחר ומטרתו היא לצמצם את הזכות לבחור ולהיבחר. לעומת זאת, מקרה של ביטול זכויות יש לפרש </w:t>
      </w:r>
      <w:r w:rsidRPr="00874F52">
        <w:rPr>
          <w:rFonts w:ascii="David" w:hAnsi="David" w:cs="David" w:hint="cs"/>
          <w:b/>
          <w:bCs/>
          <w:color w:val="0D0D0D" w:themeColor="text1" w:themeTint="F2"/>
          <w:sz w:val="20"/>
          <w:szCs w:val="20"/>
          <w:rtl/>
        </w:rPr>
        <w:t>בהרחבה</w:t>
      </w:r>
      <w:r w:rsidRPr="00874F52">
        <w:rPr>
          <w:rFonts w:ascii="David" w:hAnsi="David" w:cs="David" w:hint="cs"/>
          <w:color w:val="0D0D0D" w:themeColor="text1" w:themeTint="F2"/>
          <w:sz w:val="20"/>
          <w:szCs w:val="20"/>
          <w:rtl/>
        </w:rPr>
        <w:t xml:space="preserve">. </w:t>
      </w:r>
    </w:p>
    <w:p w14:paraId="62AAF349" w14:textId="77777777" w:rsidR="00874F52" w:rsidRPr="00874F52" w:rsidRDefault="00874F52" w:rsidP="00874F52">
      <w:pPr>
        <w:bidi/>
        <w:spacing w:before="120" w:after="0" w:line="360" w:lineRule="auto"/>
        <w:rPr>
          <w:rFonts w:ascii="David" w:hAnsi="David" w:cs="David"/>
          <w:b/>
          <w:bCs/>
          <w:color w:val="0D0D0D" w:themeColor="text1" w:themeTint="F2"/>
          <w:sz w:val="20"/>
          <w:szCs w:val="20"/>
          <w:rtl/>
        </w:rPr>
      </w:pPr>
      <w:r w:rsidRPr="00874F52">
        <w:rPr>
          <w:rFonts w:ascii="David" w:hAnsi="David" w:cs="David" w:hint="cs"/>
          <w:b/>
          <w:bCs/>
          <w:color w:val="0D0D0D" w:themeColor="text1" w:themeTint="F2"/>
          <w:sz w:val="20"/>
          <w:szCs w:val="20"/>
          <w:rtl/>
        </w:rPr>
        <w:t>מה נכלל בהגדרת המינימום של המדינה כמדינת העם היהודי?</w:t>
      </w:r>
    </w:p>
    <w:p w14:paraId="53442B95" w14:textId="77777777" w:rsidR="00874F52" w:rsidRPr="00874F52" w:rsidRDefault="00874F52" w:rsidP="00874F52">
      <w:pPr>
        <w:pStyle w:val="a7"/>
        <w:numPr>
          <w:ilvl w:val="0"/>
          <w:numId w:val="57"/>
        </w:numPr>
        <w:bidi/>
        <w:spacing w:before="120" w:after="0" w:line="360" w:lineRule="auto"/>
        <w:rPr>
          <w:rFonts w:ascii="David" w:hAnsi="David" w:cs="David"/>
          <w:color w:val="0D0D0D" w:themeColor="text1" w:themeTint="F2"/>
          <w:sz w:val="20"/>
          <w:szCs w:val="20"/>
        </w:rPr>
      </w:pPr>
      <w:r w:rsidRPr="00874F52">
        <w:rPr>
          <w:rFonts w:ascii="David" w:hAnsi="David" w:cs="David" w:hint="cs"/>
          <w:b/>
          <w:bCs/>
          <w:color w:val="0D0D0D" w:themeColor="text1" w:themeTint="F2"/>
          <w:sz w:val="20"/>
          <w:szCs w:val="20"/>
          <w:highlight w:val="lightGray"/>
          <w:rtl/>
        </w:rPr>
        <w:t>פרשת בן שלום</w:t>
      </w:r>
      <w:r w:rsidRPr="00874F52">
        <w:rPr>
          <w:rFonts w:ascii="David" w:hAnsi="David" w:cs="David" w:hint="cs"/>
          <w:color w:val="0D0D0D" w:themeColor="text1" w:themeTint="F2"/>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w:t>
      </w:r>
      <w:r w:rsidRPr="00874F52">
        <w:rPr>
          <w:rFonts w:ascii="David" w:hAnsi="David" w:cs="David" w:hint="cs"/>
          <w:b/>
          <w:bCs/>
          <w:color w:val="0D0D0D" w:themeColor="text1" w:themeTint="F2"/>
          <w:sz w:val="20"/>
          <w:szCs w:val="20"/>
          <w:rtl/>
        </w:rPr>
        <w:t>דב לוין</w:t>
      </w:r>
      <w:r w:rsidRPr="00874F52">
        <w:rPr>
          <w:rFonts w:ascii="David" w:hAnsi="David" w:cs="David" w:hint="cs"/>
          <w:color w:val="0D0D0D" w:themeColor="text1" w:themeTint="F2"/>
          <w:sz w:val="20"/>
          <w:szCs w:val="20"/>
          <w:rtl/>
        </w:rPr>
        <w:t xml:space="preserve">: אין להכריע בשאלה, על ביהמ"ש רק ליישם את החוק. אם החוק אומר שיש עילה לפסילה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אז אני אפסול. אם לא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אז לצורך שינוי על הכנסת לשנות את חוק היסוד. אין מקום להכנסת שיקול דעת של ביהמ"ש בדבר הפסילה. </w:t>
      </w:r>
      <w:r w:rsidRPr="00874F52">
        <w:rPr>
          <w:rFonts w:ascii="David" w:hAnsi="David" w:cs="David"/>
          <w:color w:val="0D0D0D" w:themeColor="text1" w:themeTint="F2"/>
          <w:sz w:val="20"/>
          <w:szCs w:val="20"/>
          <w:rtl/>
        </w:rPr>
        <w:br/>
      </w:r>
      <w:r w:rsidRPr="00874F52">
        <w:rPr>
          <w:rFonts w:ascii="David" w:hAnsi="David" w:cs="David" w:hint="cs"/>
          <w:b/>
          <w:bCs/>
          <w:color w:val="0D0D0D" w:themeColor="text1" w:themeTint="F2"/>
          <w:sz w:val="20"/>
          <w:szCs w:val="20"/>
          <w:rtl/>
        </w:rPr>
        <w:t>שלמה לוין:</w:t>
      </w:r>
      <w:r w:rsidRPr="00874F52">
        <w:rPr>
          <w:rFonts w:ascii="David" w:hAnsi="David" w:cs="David" w:hint="cs"/>
          <w:color w:val="0D0D0D" w:themeColor="text1" w:themeTint="F2"/>
          <w:sz w:val="20"/>
          <w:szCs w:val="20"/>
          <w:rtl/>
        </w:rPr>
        <w:t xml:space="preserve"> הגדרת המינימום היא קיום של רוב של יהודים במדינה, מתן העדפה על פני אחרים לשוב לארצם וקיום זיקת גומלין בין המדינה לבין יהודי התפוצות, </w:t>
      </w:r>
      <w:proofErr w:type="spellStart"/>
      <w:r w:rsidRPr="00874F52">
        <w:rPr>
          <w:rFonts w:ascii="David" w:hAnsi="David" w:cs="David" w:hint="cs"/>
          <w:color w:val="0D0D0D" w:themeColor="text1" w:themeTint="F2"/>
          <w:sz w:val="20"/>
          <w:szCs w:val="20"/>
          <w:rtl/>
        </w:rPr>
        <w:t>הכל</w:t>
      </w:r>
      <w:proofErr w:type="spellEnd"/>
      <w:r w:rsidRPr="00874F52">
        <w:rPr>
          <w:rFonts w:ascii="David" w:hAnsi="David" w:cs="David" w:hint="cs"/>
          <w:color w:val="0D0D0D" w:themeColor="text1" w:themeTint="F2"/>
          <w:sz w:val="20"/>
          <w:szCs w:val="20"/>
          <w:rtl/>
        </w:rPr>
        <w:t xml:space="preserve"> ברוחה של מגילת העצמאות. </w:t>
      </w:r>
      <w:r w:rsidRPr="00874F52">
        <w:rPr>
          <w:rFonts w:ascii="David" w:hAnsi="David" w:cs="David"/>
          <w:color w:val="0D0D0D" w:themeColor="text1" w:themeTint="F2"/>
          <w:sz w:val="20"/>
          <w:szCs w:val="20"/>
          <w:rtl/>
        </w:rPr>
        <w:br/>
      </w:r>
    </w:p>
    <w:p w14:paraId="7948DAD4" w14:textId="77777777" w:rsidR="00874F52" w:rsidRPr="00874F52" w:rsidRDefault="00874F52" w:rsidP="00874F52">
      <w:pPr>
        <w:pStyle w:val="a7"/>
        <w:numPr>
          <w:ilvl w:val="0"/>
          <w:numId w:val="57"/>
        </w:numPr>
        <w:bidi/>
        <w:spacing w:before="120" w:after="0" w:line="360" w:lineRule="auto"/>
        <w:rPr>
          <w:rFonts w:ascii="David" w:hAnsi="David" w:cs="David"/>
          <w:color w:val="0D0D0D" w:themeColor="text1" w:themeTint="F2"/>
          <w:sz w:val="20"/>
          <w:szCs w:val="20"/>
        </w:rPr>
      </w:pPr>
      <w:proofErr w:type="spellStart"/>
      <w:r w:rsidRPr="00874F52">
        <w:rPr>
          <w:rFonts w:ascii="David" w:hAnsi="David" w:cs="David" w:hint="cs"/>
          <w:b/>
          <w:bCs/>
          <w:color w:val="0D0D0D" w:themeColor="text1" w:themeTint="F2"/>
          <w:sz w:val="20"/>
          <w:szCs w:val="20"/>
          <w:highlight w:val="lightGray"/>
          <w:rtl/>
        </w:rPr>
        <w:t>איזקסון</w:t>
      </w:r>
      <w:proofErr w:type="spellEnd"/>
      <w:r w:rsidRPr="00874F52">
        <w:rPr>
          <w:rFonts w:ascii="David" w:hAnsi="David" w:cs="David" w:hint="cs"/>
          <w:b/>
          <w:bCs/>
          <w:color w:val="0D0D0D" w:themeColor="text1" w:themeTint="F2"/>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האם האמירה </w:t>
      </w:r>
      <w:r w:rsidRPr="00874F52">
        <w:rPr>
          <w:rFonts w:ascii="David" w:hAnsi="David" w:cs="David" w:hint="cs"/>
          <w:b/>
          <w:bCs/>
          <w:color w:val="FF0000"/>
          <w:sz w:val="20"/>
          <w:szCs w:val="20"/>
          <w:rtl/>
        </w:rPr>
        <w:t>מדינת כל אזרחיה</w:t>
      </w:r>
      <w:r w:rsidRPr="00874F52">
        <w:rPr>
          <w:rFonts w:ascii="David" w:hAnsi="David" w:cs="David" w:hint="cs"/>
          <w:color w:val="FF0000"/>
          <w:sz w:val="20"/>
          <w:szCs w:val="20"/>
          <w:rtl/>
        </w:rPr>
        <w:t xml:space="preserve"> </w:t>
      </w:r>
      <w:r w:rsidRPr="00874F52">
        <w:rPr>
          <w:rFonts w:ascii="David" w:hAnsi="David" w:cs="David" w:hint="cs"/>
          <w:color w:val="0D0D0D" w:themeColor="text1" w:themeTint="F2"/>
          <w:sz w:val="20"/>
          <w:szCs w:val="20"/>
          <w:rtl/>
        </w:rPr>
        <w:t xml:space="preserve">עולה בקנה אחד עם </w:t>
      </w:r>
      <w:r w:rsidRPr="00874F52">
        <w:rPr>
          <w:rFonts w:ascii="David" w:hAnsi="David" w:cs="David" w:hint="cs"/>
          <w:b/>
          <w:bCs/>
          <w:color w:val="FF0000"/>
          <w:sz w:val="20"/>
          <w:szCs w:val="20"/>
          <w:rtl/>
        </w:rPr>
        <w:t>מדינה יהודית?</w:t>
      </w:r>
      <w:r w:rsidRPr="00874F52">
        <w:rPr>
          <w:rFonts w:ascii="David" w:hAnsi="David" w:cs="David"/>
          <w:b/>
          <w:bCs/>
          <w:color w:val="FF0000"/>
          <w:sz w:val="20"/>
          <w:szCs w:val="20"/>
          <w:rtl/>
        </w:rPr>
        <w:br/>
      </w:r>
      <w:r w:rsidRPr="00874F52">
        <w:rPr>
          <w:rFonts w:ascii="David" w:hAnsi="David" w:cs="David" w:hint="cs"/>
          <w:b/>
          <w:bCs/>
          <w:color w:val="0D0D0D" w:themeColor="text1" w:themeTint="F2"/>
          <w:sz w:val="20"/>
          <w:szCs w:val="20"/>
          <w:rtl/>
        </w:rPr>
        <w:t xml:space="preserve">חשין: </w:t>
      </w:r>
      <w:r w:rsidRPr="00874F52">
        <w:rPr>
          <w:rFonts w:ascii="David" w:hAnsi="David" w:cs="David" w:hint="cs"/>
          <w:color w:val="0D0D0D" w:themeColor="text1" w:themeTint="F2"/>
          <w:sz w:val="20"/>
          <w:szCs w:val="20"/>
          <w:rtl/>
        </w:rPr>
        <w:t xml:space="preserve">אין סתירה בין שתי ההגדרות. ההגדרה מדינת כל אזרחיה לא נוגדת את הגדרת הלאום.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u w:val="single"/>
          <w:rtl/>
        </w:rPr>
        <w:t>לדעת גידי</w:t>
      </w:r>
      <w:r w:rsidRPr="00874F52">
        <w:rPr>
          <w:rFonts w:ascii="David" w:hAnsi="David" w:cs="David" w:hint="cs"/>
          <w:color w:val="0D0D0D" w:themeColor="text1" w:themeTint="F2"/>
          <w:sz w:val="20"/>
          <w:szCs w:val="20"/>
          <w:rtl/>
        </w:rPr>
        <w:t xml:space="preserve">: חשין עושה סוג של </w:t>
      </w:r>
      <w:proofErr w:type="spellStart"/>
      <w:r w:rsidRPr="00874F52">
        <w:rPr>
          <w:rFonts w:ascii="David" w:hAnsi="David" w:cs="David" w:hint="cs"/>
          <w:color w:val="0D0D0D" w:themeColor="text1" w:themeTint="F2"/>
          <w:sz w:val="20"/>
          <w:szCs w:val="20"/>
          <w:rtl/>
        </w:rPr>
        <w:t>התממות</w:t>
      </w:r>
      <w:proofErr w:type="spellEnd"/>
      <w:r w:rsidRPr="00874F52">
        <w:rPr>
          <w:rFonts w:ascii="David" w:hAnsi="David" w:cs="David" w:hint="cs"/>
          <w:color w:val="0D0D0D" w:themeColor="text1" w:themeTint="F2"/>
          <w:sz w:val="20"/>
          <w:szCs w:val="20"/>
          <w:rtl/>
        </w:rPr>
        <w:t xml:space="preserve">. יש הכרח להגדיר את מדינת ישראל כמדינת הלאום היהודי בשל הצורך בהגנה של היהודים. </w:t>
      </w:r>
      <w:r w:rsidRPr="00874F52">
        <w:rPr>
          <w:rFonts w:ascii="David" w:hAnsi="David" w:cs="David"/>
          <w:color w:val="0D0D0D" w:themeColor="text1" w:themeTint="F2"/>
          <w:sz w:val="20"/>
          <w:szCs w:val="20"/>
          <w:rtl/>
        </w:rPr>
        <w:br/>
      </w:r>
    </w:p>
    <w:p w14:paraId="7AFFDFD6" w14:textId="77777777" w:rsidR="00874F52" w:rsidRPr="00874F52" w:rsidRDefault="00874F52" w:rsidP="00874F52">
      <w:pPr>
        <w:pStyle w:val="a7"/>
        <w:numPr>
          <w:ilvl w:val="0"/>
          <w:numId w:val="57"/>
        </w:numPr>
        <w:bidi/>
        <w:spacing w:before="120" w:after="0" w:line="360" w:lineRule="auto"/>
        <w:rPr>
          <w:rFonts w:ascii="David" w:hAnsi="David" w:cs="David"/>
          <w:color w:val="0D0D0D" w:themeColor="text1" w:themeTint="F2"/>
          <w:sz w:val="20"/>
          <w:szCs w:val="20"/>
        </w:rPr>
      </w:pPr>
      <w:r w:rsidRPr="00874F52">
        <w:rPr>
          <w:rFonts w:ascii="David" w:hAnsi="David" w:cs="David" w:hint="cs"/>
          <w:b/>
          <w:bCs/>
          <w:color w:val="0D0D0D" w:themeColor="text1" w:themeTint="F2"/>
          <w:sz w:val="20"/>
          <w:szCs w:val="20"/>
          <w:highlight w:val="lightGray"/>
          <w:rtl/>
        </w:rPr>
        <w:t>ארליך</w:t>
      </w:r>
      <w:r w:rsidRPr="00874F52">
        <w:rPr>
          <w:rFonts w:ascii="David" w:hAnsi="David" w:cs="David" w:hint="cs"/>
          <w:b/>
          <w:bCs/>
          <w:color w:val="0D0D0D" w:themeColor="text1" w:themeTint="F2"/>
          <w:sz w:val="20"/>
          <w:szCs w:val="20"/>
          <w:rtl/>
        </w:rPr>
        <w:t xml:space="preserve"> </w:t>
      </w:r>
      <w:r w:rsidRPr="00874F52">
        <w:rPr>
          <w:rFonts w:ascii="David" w:hAnsi="David" w:cs="David"/>
          <w:b/>
          <w:bCs/>
          <w:color w:val="0D0D0D" w:themeColor="text1" w:themeTint="F2"/>
          <w:sz w:val="20"/>
          <w:szCs w:val="20"/>
          <w:rtl/>
        </w:rPr>
        <w:t>–</w:t>
      </w:r>
      <w:r w:rsidRPr="00874F52">
        <w:rPr>
          <w:rFonts w:ascii="David" w:hAnsi="David" w:cs="David" w:hint="cs"/>
          <w:b/>
          <w:bCs/>
          <w:color w:val="0D0D0D" w:themeColor="text1" w:themeTint="F2"/>
          <w:sz w:val="20"/>
          <w:szCs w:val="20"/>
          <w:rtl/>
        </w:rPr>
        <w:t xml:space="preserve"> </w:t>
      </w:r>
      <w:r w:rsidRPr="00874F52">
        <w:rPr>
          <w:rFonts w:ascii="David" w:hAnsi="David" w:cs="David" w:hint="cs"/>
          <w:color w:val="0D0D0D" w:themeColor="text1" w:themeTint="F2"/>
          <w:sz w:val="20"/>
          <w:szCs w:val="20"/>
          <w:rtl/>
        </w:rPr>
        <w:t xml:space="preserve">עזמי בשארה (עמד בראש רשימת בל"ד) אמר כי מדינת ישראל לא צריכה להיות מדינת הלאום היהודי כי אין לאום יהודי. </w:t>
      </w:r>
      <w:proofErr w:type="spellStart"/>
      <w:r w:rsidRPr="00874F52">
        <w:rPr>
          <w:rFonts w:ascii="David" w:hAnsi="David" w:cs="David" w:hint="cs"/>
          <w:b/>
          <w:bCs/>
          <w:color w:val="0D0D0D" w:themeColor="text1" w:themeTint="F2"/>
          <w:sz w:val="20"/>
          <w:szCs w:val="20"/>
          <w:rtl/>
        </w:rPr>
        <w:t>טירקל</w:t>
      </w:r>
      <w:proofErr w:type="spellEnd"/>
      <w:r w:rsidRPr="00874F52">
        <w:rPr>
          <w:rFonts w:ascii="David" w:hAnsi="David" w:cs="David" w:hint="cs"/>
          <w:b/>
          <w:bCs/>
          <w:color w:val="0D0D0D" w:themeColor="text1" w:themeTint="F2"/>
          <w:sz w:val="20"/>
          <w:szCs w:val="20"/>
          <w:rtl/>
        </w:rPr>
        <w:t>:</w:t>
      </w:r>
      <w:r w:rsidRPr="00874F52">
        <w:rPr>
          <w:rFonts w:ascii="David" w:hAnsi="David" w:cs="David" w:hint="cs"/>
          <w:color w:val="0D0D0D" w:themeColor="text1" w:themeTint="F2"/>
          <w:sz w:val="20"/>
          <w:szCs w:val="20"/>
          <w:rtl/>
        </w:rPr>
        <w:t xml:space="preserve"> ההתבטאויות שוללות את זכותו של העם היהודי לקיים מדינה. חרף זאת, ולאור שמירה על ערך הדמוקרטיה, ביהמ"ש לא פוסל את הרשימה. </w:t>
      </w:r>
      <w:r w:rsidRPr="00874F52">
        <w:rPr>
          <w:rFonts w:ascii="David" w:hAnsi="David" w:cs="David"/>
          <w:color w:val="0D0D0D" w:themeColor="text1" w:themeTint="F2"/>
          <w:sz w:val="20"/>
          <w:szCs w:val="20"/>
          <w:rtl/>
        </w:rPr>
        <w:br/>
      </w:r>
      <w:r w:rsidRPr="00874F52">
        <w:rPr>
          <w:rFonts w:ascii="David" w:hAnsi="David" w:cs="David" w:hint="cs"/>
          <w:color w:val="0D0D0D" w:themeColor="text1" w:themeTint="F2"/>
          <w:sz w:val="20"/>
          <w:szCs w:val="20"/>
          <w:u w:val="single"/>
          <w:rtl/>
        </w:rPr>
        <w:t>ביקורת של גידי</w:t>
      </w:r>
      <w:r w:rsidRPr="00874F52">
        <w:rPr>
          <w:rFonts w:ascii="David" w:hAnsi="David" w:cs="David" w:hint="cs"/>
          <w:color w:val="0D0D0D" w:themeColor="text1" w:themeTint="F2"/>
          <w:sz w:val="20"/>
          <w:szCs w:val="20"/>
          <w:rtl/>
        </w:rPr>
        <w:t xml:space="preserve">: מצד אחד ביהמ"ש מאפשר את האמירות הללו ומצד שני לא עושה דבר כדי לפסול אותן. </w:t>
      </w:r>
      <w:r w:rsidRPr="00874F52">
        <w:rPr>
          <w:rFonts w:ascii="David" w:hAnsi="David" w:cs="David"/>
          <w:color w:val="0D0D0D" w:themeColor="text1" w:themeTint="F2"/>
          <w:sz w:val="20"/>
          <w:szCs w:val="20"/>
          <w:rtl/>
        </w:rPr>
        <w:br/>
      </w:r>
    </w:p>
    <w:p w14:paraId="453B1971" w14:textId="0D8B9113" w:rsidR="00874F52" w:rsidRPr="00874F52" w:rsidRDefault="00874F52" w:rsidP="00874F52">
      <w:pPr>
        <w:pStyle w:val="a7"/>
        <w:numPr>
          <w:ilvl w:val="0"/>
          <w:numId w:val="57"/>
        </w:numPr>
        <w:bidi/>
        <w:spacing w:before="120" w:after="0" w:line="360" w:lineRule="auto"/>
        <w:rPr>
          <w:rFonts w:ascii="David" w:hAnsi="David" w:cs="David"/>
          <w:color w:val="0D0D0D" w:themeColor="text1" w:themeTint="F2"/>
          <w:sz w:val="20"/>
          <w:szCs w:val="20"/>
        </w:rPr>
      </w:pPr>
      <w:r w:rsidRPr="00874F52">
        <w:rPr>
          <w:rFonts w:ascii="David" w:hAnsi="David" w:cs="David" w:hint="cs"/>
          <w:b/>
          <w:bCs/>
          <w:color w:val="0D0D0D" w:themeColor="text1" w:themeTint="F2"/>
          <w:sz w:val="20"/>
          <w:szCs w:val="20"/>
          <w:highlight w:val="lightGray"/>
          <w:rtl/>
        </w:rPr>
        <w:lastRenderedPageBreak/>
        <w:t>בל"ד ורע"מ (2009)</w:t>
      </w:r>
      <w:r w:rsidRPr="00874F52">
        <w:rPr>
          <w:rFonts w:ascii="David" w:hAnsi="David" w:cs="David" w:hint="cs"/>
          <w:color w:val="0D0D0D" w:themeColor="text1" w:themeTint="F2"/>
          <w:sz w:val="20"/>
          <w:szCs w:val="20"/>
          <w:rtl/>
        </w:rPr>
        <w:t xml:space="preserve"> </w:t>
      </w:r>
      <w:r w:rsidRPr="00874F52">
        <w:rPr>
          <w:rFonts w:ascii="David" w:hAnsi="David" w:cs="David"/>
          <w:color w:val="0D0D0D" w:themeColor="text1" w:themeTint="F2"/>
          <w:sz w:val="20"/>
          <w:szCs w:val="20"/>
          <w:rtl/>
        </w:rPr>
        <w:t>–</w:t>
      </w:r>
      <w:r w:rsidRPr="00874F52">
        <w:rPr>
          <w:rFonts w:ascii="David" w:hAnsi="David" w:cs="David" w:hint="cs"/>
          <w:color w:val="0D0D0D" w:themeColor="text1" w:themeTint="F2"/>
          <w:sz w:val="20"/>
          <w:szCs w:val="20"/>
          <w:rtl/>
        </w:rPr>
        <w:t xml:space="preserve"> וועדת הבחירות המרכזית פוסלת את שתי הרשימות, מכאן הערעור. ג'מאל, יו"ר </w:t>
      </w:r>
      <w:proofErr w:type="spellStart"/>
      <w:r w:rsidRPr="00874F52">
        <w:rPr>
          <w:rFonts w:ascii="David" w:hAnsi="David" w:cs="David" w:hint="cs"/>
          <w:color w:val="0D0D0D" w:themeColor="text1" w:themeTint="F2"/>
          <w:sz w:val="20"/>
          <w:szCs w:val="20"/>
          <w:rtl/>
        </w:rPr>
        <w:t>בלאד</w:t>
      </w:r>
      <w:proofErr w:type="spellEnd"/>
      <w:r w:rsidRPr="00874F52">
        <w:rPr>
          <w:rFonts w:ascii="David" w:hAnsi="David" w:cs="David" w:hint="cs"/>
          <w:color w:val="0D0D0D" w:themeColor="text1" w:themeTint="F2"/>
          <w:sz w:val="20"/>
          <w:szCs w:val="20"/>
          <w:rtl/>
        </w:rPr>
        <w:t xml:space="preserve"> הצהיר ברשימתו כי הוא רוצה שתי מדינות לשני עמים עם שוויון אזרחי מלא. בהמשך הצהיר כי ההכרה בזכויות היהודים היא ברמה תת מדינית בלבד תוך שוויוניות מוחלטת לבני העם הפלסטיני. </w:t>
      </w:r>
      <w:r w:rsidRPr="00874F52">
        <w:rPr>
          <w:rFonts w:ascii="David" w:hAnsi="David" w:cs="David" w:hint="cs"/>
          <w:b/>
          <w:bCs/>
          <w:color w:val="0D0D0D" w:themeColor="text1" w:themeTint="F2"/>
          <w:sz w:val="20"/>
          <w:szCs w:val="20"/>
          <w:rtl/>
        </w:rPr>
        <w:t xml:space="preserve">למרות האמירות, ביהמ"ש מקבל </w:t>
      </w:r>
      <w:r w:rsidR="00CD13AB">
        <w:rPr>
          <w:rFonts w:ascii="David" w:hAnsi="David" w:cs="David" w:hint="cs"/>
          <w:b/>
          <w:bCs/>
          <w:color w:val="0D0D0D" w:themeColor="text1" w:themeTint="F2"/>
          <w:sz w:val="20"/>
          <w:szCs w:val="20"/>
          <w:rtl/>
        </w:rPr>
        <w:t>את</w:t>
      </w:r>
      <w:r w:rsidRPr="00874F52">
        <w:rPr>
          <w:rFonts w:ascii="David" w:hAnsi="David" w:cs="David" w:hint="cs"/>
          <w:b/>
          <w:bCs/>
          <w:color w:val="0D0D0D" w:themeColor="text1" w:themeTint="F2"/>
          <w:sz w:val="20"/>
          <w:szCs w:val="20"/>
          <w:rtl/>
        </w:rPr>
        <w:t xml:space="preserve"> הערעור ולא פוסל את התמודדות הרשימה.</w:t>
      </w:r>
      <w:r w:rsidRPr="00874F52">
        <w:rPr>
          <w:rFonts w:ascii="David" w:hAnsi="David" w:cs="David" w:hint="cs"/>
          <w:color w:val="0D0D0D" w:themeColor="text1" w:themeTint="F2"/>
          <w:sz w:val="20"/>
          <w:szCs w:val="20"/>
          <w:rtl/>
        </w:rPr>
        <w:t xml:space="preserve"> </w:t>
      </w:r>
      <w:r w:rsidRPr="00874F52">
        <w:rPr>
          <w:rFonts w:ascii="David" w:hAnsi="David" w:cs="David" w:hint="cs"/>
          <w:b/>
          <w:bCs/>
          <w:color w:val="FF0000"/>
          <w:sz w:val="20"/>
          <w:szCs w:val="20"/>
          <w:rtl/>
        </w:rPr>
        <w:t xml:space="preserve">המשמעות: ביטול דה פקטו </w:t>
      </w:r>
      <w:r w:rsidR="00181E42">
        <w:rPr>
          <w:rFonts w:ascii="David" w:hAnsi="David" w:cs="David" w:hint="cs"/>
          <w:b/>
          <w:bCs/>
          <w:color w:val="FF0000"/>
          <w:sz w:val="20"/>
          <w:szCs w:val="20"/>
          <w:rtl/>
        </w:rPr>
        <w:t xml:space="preserve">(בדיעבד) </w:t>
      </w:r>
      <w:r w:rsidRPr="00874F52">
        <w:rPr>
          <w:rFonts w:ascii="David" w:hAnsi="David" w:cs="David" w:hint="cs"/>
          <w:b/>
          <w:bCs/>
          <w:color w:val="FF0000"/>
          <w:sz w:val="20"/>
          <w:szCs w:val="20"/>
          <w:rtl/>
        </w:rPr>
        <w:t>של עילת שלילת קיומה של מדינת ישראל.</w:t>
      </w:r>
      <w:r w:rsidRPr="00874F52">
        <w:rPr>
          <w:rFonts w:ascii="David" w:hAnsi="David" w:cs="David" w:hint="cs"/>
          <w:color w:val="FF0000"/>
          <w:sz w:val="20"/>
          <w:szCs w:val="20"/>
          <w:rtl/>
        </w:rPr>
        <w:t xml:space="preserve"> </w:t>
      </w:r>
    </w:p>
    <w:p w14:paraId="074BD1E8" w14:textId="6002C083" w:rsidR="00874F52" w:rsidRPr="00874F52" w:rsidRDefault="00874F52" w:rsidP="00874F52">
      <w:pPr>
        <w:bidi/>
        <w:spacing w:before="120" w:after="0" w:line="360" w:lineRule="auto"/>
        <w:rPr>
          <w:rFonts w:ascii="David" w:hAnsi="David" w:cs="David"/>
          <w:b/>
          <w:bCs/>
          <w:color w:val="FF0000"/>
          <w:sz w:val="20"/>
          <w:szCs w:val="20"/>
          <w:rtl/>
        </w:rPr>
      </w:pPr>
      <w:r w:rsidRPr="00874F52">
        <w:rPr>
          <w:rFonts w:ascii="David" w:hAnsi="David" w:cs="David" w:hint="cs"/>
          <w:b/>
          <w:bCs/>
          <w:color w:val="FF0000"/>
          <w:sz w:val="20"/>
          <w:szCs w:val="20"/>
          <w:rtl/>
        </w:rPr>
        <w:t xml:space="preserve">לסיכום: המגמה של ביהמ"ש העליון היא לצמצם עד לכדי ביטול </w:t>
      </w:r>
      <w:r w:rsidR="00A54633">
        <w:rPr>
          <w:rFonts w:ascii="David" w:hAnsi="David" w:cs="David" w:hint="cs"/>
          <w:b/>
          <w:bCs/>
          <w:color w:val="FF0000"/>
          <w:sz w:val="20"/>
          <w:szCs w:val="20"/>
          <w:rtl/>
        </w:rPr>
        <w:t>את</w:t>
      </w:r>
      <w:r w:rsidRPr="00874F52">
        <w:rPr>
          <w:rFonts w:ascii="David" w:hAnsi="David" w:cs="David" w:hint="cs"/>
          <w:b/>
          <w:bCs/>
          <w:color w:val="FF0000"/>
          <w:sz w:val="20"/>
          <w:szCs w:val="20"/>
          <w:rtl/>
        </w:rPr>
        <w:t xml:space="preserve"> עילת הפסילה של מאבק מזויין. </w:t>
      </w:r>
      <w:r w:rsidRPr="00874F52">
        <w:rPr>
          <w:rFonts w:ascii="David" w:hAnsi="David" w:cs="David"/>
          <w:b/>
          <w:bCs/>
          <w:color w:val="FF0000"/>
          <w:sz w:val="20"/>
          <w:szCs w:val="20"/>
          <w:rtl/>
        </w:rPr>
        <w:br/>
      </w:r>
      <w:r w:rsidRPr="00874F52">
        <w:rPr>
          <w:rFonts w:ascii="David" w:hAnsi="David" w:cs="David" w:hint="cs"/>
          <w:color w:val="0D0D0D" w:themeColor="text1" w:themeTint="F2"/>
          <w:sz w:val="20"/>
          <w:szCs w:val="20"/>
          <w:rtl/>
        </w:rPr>
        <w:t xml:space="preserve">גידי חושב שיש להחליט האם מקבלים את כללי המשחק הדמוקרטי או לא באופן ברור וחד משמעי במדינת ישראל. מי שתומך בארגון טרור אין לו מקום. </w:t>
      </w:r>
    </w:p>
    <w:p w14:paraId="02C05A32" w14:textId="77777777" w:rsidR="00874F52" w:rsidRPr="00874F52" w:rsidRDefault="00874F52" w:rsidP="00874F52">
      <w:pPr>
        <w:bidi/>
        <w:spacing w:before="120" w:after="0" w:line="360" w:lineRule="auto"/>
        <w:rPr>
          <w:rFonts w:ascii="David" w:hAnsi="David" w:cs="David"/>
          <w:b/>
          <w:bCs/>
          <w:color w:val="0D0D0D" w:themeColor="text1" w:themeTint="F2"/>
          <w:sz w:val="20"/>
          <w:szCs w:val="20"/>
          <w:rtl/>
        </w:rPr>
      </w:pPr>
    </w:p>
    <w:p w14:paraId="2850EA63" w14:textId="77777777" w:rsidR="00874F52" w:rsidRPr="00874F52" w:rsidRDefault="00874F52" w:rsidP="00874F52">
      <w:pPr>
        <w:bidi/>
        <w:spacing w:line="360" w:lineRule="auto"/>
        <w:rPr>
          <w:rFonts w:ascii="David" w:hAnsi="David" w:cs="David"/>
          <w:b/>
          <w:bCs/>
          <w:sz w:val="20"/>
          <w:szCs w:val="20"/>
          <w:rtl/>
        </w:rPr>
      </w:pPr>
    </w:p>
    <w:p w14:paraId="2CD2344C" w14:textId="77777777" w:rsidR="00874F52" w:rsidRPr="00874F52" w:rsidRDefault="00874F52" w:rsidP="00874F52">
      <w:pPr>
        <w:bidi/>
        <w:spacing w:before="240" w:after="0" w:line="360" w:lineRule="auto"/>
        <w:ind w:left="360"/>
        <w:rPr>
          <w:rFonts w:ascii="David" w:hAnsi="David" w:cs="David"/>
          <w:sz w:val="20"/>
          <w:szCs w:val="20"/>
          <w:rtl/>
        </w:rPr>
      </w:pPr>
    </w:p>
    <w:p w14:paraId="7C31392B" w14:textId="5BDB0654" w:rsidR="007A3603" w:rsidRPr="00874F52" w:rsidRDefault="007A3603" w:rsidP="00FF21E1">
      <w:pPr>
        <w:bidi/>
        <w:spacing w:before="240" w:after="0" w:line="360" w:lineRule="auto"/>
        <w:ind w:left="360"/>
        <w:rPr>
          <w:rFonts w:ascii="David" w:hAnsi="David" w:cs="David"/>
          <w:sz w:val="20"/>
          <w:szCs w:val="20"/>
        </w:rPr>
      </w:pPr>
    </w:p>
    <w:sectPr w:rsidR="007A3603" w:rsidRPr="00874F52" w:rsidSect="005D6F92">
      <w:footerReference w:type="default" r:id="rId13"/>
      <w:pgSz w:w="11906" w:h="16838" w:code="9"/>
      <w:pgMar w:top="1418" w:right="1418" w:bottom="1418"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1838" w14:textId="77777777" w:rsidR="007A7E1A" w:rsidRDefault="007A7E1A" w:rsidP="00763DE9">
      <w:pPr>
        <w:spacing w:after="0" w:line="240" w:lineRule="auto"/>
      </w:pPr>
      <w:r>
        <w:separator/>
      </w:r>
    </w:p>
  </w:endnote>
  <w:endnote w:type="continuationSeparator" w:id="0">
    <w:p w14:paraId="4126DEA1" w14:textId="77777777" w:rsidR="007A7E1A" w:rsidRDefault="007A7E1A" w:rsidP="0076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A0C" w14:textId="771E9724" w:rsidR="0064434B" w:rsidRDefault="0064434B" w:rsidP="0064434B">
    <w:pPr>
      <w:pStyle w:val="a5"/>
      <w:tabs>
        <w:tab w:val="clear" w:pos="4513"/>
        <w:tab w:val="clear" w:pos="9026"/>
        <w:tab w:val="left" w:pos="5023"/>
      </w:tabs>
      <w:bid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BAA2" w14:textId="77777777" w:rsidR="005D6F92" w:rsidRDefault="005D6F92" w:rsidP="005D6F92">
    <w:pPr>
      <w:pStyle w:val="a5"/>
      <w:bid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287429567"/>
      <w:docPartObj>
        <w:docPartGallery w:val="Page Numbers (Bottom of Page)"/>
        <w:docPartUnique/>
      </w:docPartObj>
    </w:sdtPr>
    <w:sdtEndPr/>
    <w:sdtContent>
      <w:sdt>
        <w:sdtPr>
          <w:rPr>
            <w:rFonts w:ascii="David" w:hAnsi="David" w:cs="David"/>
          </w:rPr>
          <w:id w:val="1728636285"/>
          <w:docPartObj>
            <w:docPartGallery w:val="Page Numbers (Top of Page)"/>
            <w:docPartUnique/>
          </w:docPartObj>
        </w:sdtPr>
        <w:sdtEndPr/>
        <w:sdtContent>
          <w:p w14:paraId="07A0F49E" w14:textId="5F7AF0BF" w:rsidR="005D6F92" w:rsidRPr="00EA10B1" w:rsidRDefault="005D6F92">
            <w:pPr>
              <w:pStyle w:val="a5"/>
              <w:jc w:val="center"/>
              <w:rPr>
                <w:rFonts w:ascii="David" w:hAnsi="David" w:cs="David"/>
              </w:rPr>
            </w:pPr>
            <w:r w:rsidRPr="00EA10B1">
              <w:rPr>
                <w:rFonts w:ascii="David" w:hAnsi="David" w:cs="David"/>
                <w:rtl/>
                <w:lang w:val="he-IL"/>
              </w:rPr>
              <w:t xml:space="preserve">עמוד </w:t>
            </w:r>
            <w:r w:rsidRPr="00EA10B1">
              <w:rPr>
                <w:rFonts w:ascii="David" w:hAnsi="David" w:cs="David"/>
                <w:b/>
                <w:bCs/>
                <w:sz w:val="24"/>
                <w:szCs w:val="24"/>
              </w:rPr>
              <w:fldChar w:fldCharType="begin"/>
            </w:r>
            <w:r w:rsidRPr="00EA10B1">
              <w:rPr>
                <w:rFonts w:ascii="David" w:hAnsi="David" w:cs="David"/>
                <w:b/>
                <w:bCs/>
              </w:rPr>
              <w:instrText>PAGE</w:instrText>
            </w:r>
            <w:r w:rsidRPr="00EA10B1">
              <w:rPr>
                <w:rFonts w:ascii="David" w:hAnsi="David" w:cs="David"/>
                <w:b/>
                <w:bCs/>
                <w:sz w:val="24"/>
                <w:szCs w:val="24"/>
              </w:rPr>
              <w:fldChar w:fldCharType="separate"/>
            </w:r>
            <w:r w:rsidRPr="00EA10B1">
              <w:rPr>
                <w:rFonts w:ascii="David" w:hAnsi="David" w:cs="David"/>
                <w:b/>
                <w:bCs/>
                <w:rtl/>
                <w:lang w:val="he-IL"/>
              </w:rPr>
              <w:t>2</w:t>
            </w:r>
            <w:r w:rsidRPr="00EA10B1">
              <w:rPr>
                <w:rFonts w:ascii="David" w:hAnsi="David" w:cs="David"/>
                <w:b/>
                <w:bCs/>
                <w:sz w:val="24"/>
                <w:szCs w:val="24"/>
              </w:rPr>
              <w:fldChar w:fldCharType="end"/>
            </w:r>
            <w:r w:rsidRPr="00EA10B1">
              <w:rPr>
                <w:rFonts w:ascii="David" w:hAnsi="David" w:cs="David"/>
                <w:rtl/>
                <w:lang w:val="he-IL"/>
              </w:rPr>
              <w:t xml:space="preserve"> מתוך </w:t>
            </w:r>
            <w:r w:rsidR="0079664D">
              <w:rPr>
                <w:rFonts w:ascii="David" w:hAnsi="David" w:cs="David" w:hint="cs"/>
                <w:b/>
                <w:bCs/>
                <w:rtl/>
                <w:lang w:val="he-IL"/>
              </w:rPr>
              <w:t>3</w:t>
            </w:r>
            <w:r w:rsidR="000E4AA6">
              <w:rPr>
                <w:rFonts w:ascii="David" w:hAnsi="David" w:cs="David" w:hint="cs"/>
                <w:b/>
                <w:bCs/>
                <w:rtl/>
                <w:lang w:val="he-IL"/>
              </w:rPr>
              <w:t>2</w:t>
            </w:r>
          </w:p>
        </w:sdtContent>
      </w:sdt>
    </w:sdtContent>
  </w:sdt>
  <w:p w14:paraId="341BE63D" w14:textId="77777777" w:rsidR="005D6F92" w:rsidRDefault="005D6F92" w:rsidP="0064434B">
    <w:pPr>
      <w:pStyle w:val="a5"/>
      <w:tabs>
        <w:tab w:val="clear" w:pos="4513"/>
        <w:tab w:val="clear" w:pos="9026"/>
        <w:tab w:val="left" w:pos="5023"/>
      </w:tabs>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919D" w14:textId="77777777" w:rsidR="007A7E1A" w:rsidRDefault="007A7E1A" w:rsidP="00763DE9">
      <w:pPr>
        <w:spacing w:after="0" w:line="240" w:lineRule="auto"/>
      </w:pPr>
      <w:r>
        <w:separator/>
      </w:r>
    </w:p>
  </w:footnote>
  <w:footnote w:type="continuationSeparator" w:id="0">
    <w:p w14:paraId="1CD119DF" w14:textId="77777777" w:rsidR="007A7E1A" w:rsidRDefault="007A7E1A" w:rsidP="00763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5723" w14:textId="50BF2E09" w:rsidR="00763DE9" w:rsidRPr="00763DE9" w:rsidRDefault="00763DE9">
    <w:pPr>
      <w:pStyle w:val="a3"/>
      <w:rPr>
        <w:rFonts w:ascii="David" w:hAnsi="David" w:cs="David"/>
      </w:rPr>
    </w:pPr>
    <w:r>
      <w:rPr>
        <w:rFonts w:ascii="David" w:hAnsi="David" w:cs="David" w:hint="cs"/>
        <w:rtl/>
      </w:rPr>
      <w:t>עילי ורשבסקי ושני בר תקוה</w:t>
    </w:r>
    <w:r>
      <w:rPr>
        <w:rFonts w:ascii="David" w:hAnsi="David" w:cs="David"/>
        <w:rtl/>
      </w:rPr>
      <w:tab/>
    </w:r>
    <w:r>
      <w:rPr>
        <w:rFonts w:ascii="David" w:hAnsi="David" w:cs="David" w:hint="cs"/>
        <w:rtl/>
      </w:rPr>
      <w:t xml:space="preserve">מחברת מקוצרת </w:t>
    </w:r>
    <w:r>
      <w:rPr>
        <w:rFonts w:ascii="David" w:hAnsi="David" w:cs="David"/>
        <w:rtl/>
      </w:rPr>
      <w:t>–</w:t>
    </w:r>
    <w:r>
      <w:rPr>
        <w:rFonts w:ascii="David" w:hAnsi="David" w:cs="David" w:hint="cs"/>
        <w:rtl/>
      </w:rPr>
      <w:t xml:space="preserve"> פרופ' גידי ספיר</w:t>
    </w:r>
    <w:r>
      <w:rPr>
        <w:rFonts w:ascii="David" w:hAnsi="David" w:cs="David"/>
        <w:rtl/>
      </w:rPr>
      <w:tab/>
    </w:r>
    <w:r>
      <w:rPr>
        <w:rFonts w:ascii="David" w:hAnsi="David" w:cs="David" w:hint="cs"/>
        <w:rtl/>
      </w:rPr>
      <w:t>המשפט החוקתי</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DA8A" w14:textId="77777777" w:rsidR="00025620" w:rsidRPr="00763DE9" w:rsidRDefault="00025620" w:rsidP="00025620">
    <w:pPr>
      <w:pStyle w:val="a3"/>
      <w:rPr>
        <w:rFonts w:ascii="David" w:hAnsi="David" w:cs="David"/>
      </w:rPr>
    </w:pPr>
    <w:bookmarkStart w:id="1" w:name="_Hlk92707052"/>
    <w:bookmarkStart w:id="2" w:name="_Hlk92707053"/>
    <w:r>
      <w:rPr>
        <w:rFonts w:ascii="David" w:hAnsi="David" w:cs="David" w:hint="cs"/>
        <w:rtl/>
      </w:rPr>
      <w:t>עילי ורשבסקי ושני בר תקוה</w:t>
    </w:r>
    <w:r>
      <w:rPr>
        <w:rFonts w:ascii="David" w:hAnsi="David" w:cs="David"/>
        <w:rtl/>
      </w:rPr>
      <w:tab/>
    </w:r>
    <w:r>
      <w:rPr>
        <w:rFonts w:ascii="David" w:hAnsi="David" w:cs="David" w:hint="cs"/>
        <w:rtl/>
      </w:rPr>
      <w:t xml:space="preserve">מחברת מקוצרת </w:t>
    </w:r>
    <w:r>
      <w:rPr>
        <w:rFonts w:ascii="David" w:hAnsi="David" w:cs="David"/>
        <w:rtl/>
      </w:rPr>
      <w:t>–</w:t>
    </w:r>
    <w:r>
      <w:rPr>
        <w:rFonts w:ascii="David" w:hAnsi="David" w:cs="David" w:hint="cs"/>
        <w:rtl/>
      </w:rPr>
      <w:t xml:space="preserve"> פרופ' גידי ספיר</w:t>
    </w:r>
    <w:r>
      <w:rPr>
        <w:rFonts w:ascii="David" w:hAnsi="David" w:cs="David"/>
        <w:rtl/>
      </w:rPr>
      <w:tab/>
    </w:r>
    <w:r>
      <w:rPr>
        <w:rFonts w:ascii="David" w:hAnsi="David" w:cs="David" w:hint="cs"/>
        <w:rtl/>
      </w:rPr>
      <w:t>המשפט החוקתי</w:t>
    </w:r>
  </w:p>
  <w:bookmarkEnd w:id="1"/>
  <w:bookmarkEnd w:id="2"/>
  <w:p w14:paraId="178D6DB7" w14:textId="77777777" w:rsidR="00025620" w:rsidRDefault="000256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4CF"/>
    <w:multiLevelType w:val="hybridMultilevel"/>
    <w:tmpl w:val="E4E6CAC2"/>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 w15:restartNumberingAfterBreak="0">
    <w:nsid w:val="0CD5690D"/>
    <w:multiLevelType w:val="hybridMultilevel"/>
    <w:tmpl w:val="E04A0D38"/>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2" w15:restartNumberingAfterBreak="0">
    <w:nsid w:val="14CD20D4"/>
    <w:multiLevelType w:val="hybridMultilevel"/>
    <w:tmpl w:val="5A7CC0FE"/>
    <w:lvl w:ilvl="0" w:tplc="5B4611BC">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156" w:hanging="360"/>
      </w:pPr>
      <w:rPr>
        <w:rFonts w:ascii="Courier New" w:hAnsi="Courier New" w:cs="Courier New" w:hint="default"/>
      </w:rPr>
    </w:lvl>
    <w:lvl w:ilvl="2" w:tplc="20000005" w:tentative="1">
      <w:start w:val="1"/>
      <w:numFmt w:val="bullet"/>
      <w:lvlText w:val=""/>
      <w:lvlJc w:val="left"/>
      <w:pPr>
        <w:ind w:left="1876" w:hanging="360"/>
      </w:pPr>
      <w:rPr>
        <w:rFonts w:ascii="Wingdings" w:hAnsi="Wingdings" w:hint="default"/>
      </w:rPr>
    </w:lvl>
    <w:lvl w:ilvl="3" w:tplc="20000001" w:tentative="1">
      <w:start w:val="1"/>
      <w:numFmt w:val="bullet"/>
      <w:lvlText w:val=""/>
      <w:lvlJc w:val="left"/>
      <w:pPr>
        <w:ind w:left="2596" w:hanging="360"/>
      </w:pPr>
      <w:rPr>
        <w:rFonts w:ascii="Symbol" w:hAnsi="Symbol" w:hint="default"/>
      </w:rPr>
    </w:lvl>
    <w:lvl w:ilvl="4" w:tplc="20000003" w:tentative="1">
      <w:start w:val="1"/>
      <w:numFmt w:val="bullet"/>
      <w:lvlText w:val="o"/>
      <w:lvlJc w:val="left"/>
      <w:pPr>
        <w:ind w:left="3316" w:hanging="360"/>
      </w:pPr>
      <w:rPr>
        <w:rFonts w:ascii="Courier New" w:hAnsi="Courier New" w:cs="Courier New" w:hint="default"/>
      </w:rPr>
    </w:lvl>
    <w:lvl w:ilvl="5" w:tplc="20000005" w:tentative="1">
      <w:start w:val="1"/>
      <w:numFmt w:val="bullet"/>
      <w:lvlText w:val=""/>
      <w:lvlJc w:val="left"/>
      <w:pPr>
        <w:ind w:left="4036" w:hanging="360"/>
      </w:pPr>
      <w:rPr>
        <w:rFonts w:ascii="Wingdings" w:hAnsi="Wingdings" w:hint="default"/>
      </w:rPr>
    </w:lvl>
    <w:lvl w:ilvl="6" w:tplc="20000001" w:tentative="1">
      <w:start w:val="1"/>
      <w:numFmt w:val="bullet"/>
      <w:lvlText w:val=""/>
      <w:lvlJc w:val="left"/>
      <w:pPr>
        <w:ind w:left="4756" w:hanging="360"/>
      </w:pPr>
      <w:rPr>
        <w:rFonts w:ascii="Symbol" w:hAnsi="Symbol" w:hint="default"/>
      </w:rPr>
    </w:lvl>
    <w:lvl w:ilvl="7" w:tplc="20000003" w:tentative="1">
      <w:start w:val="1"/>
      <w:numFmt w:val="bullet"/>
      <w:lvlText w:val="o"/>
      <w:lvlJc w:val="left"/>
      <w:pPr>
        <w:ind w:left="5476" w:hanging="360"/>
      </w:pPr>
      <w:rPr>
        <w:rFonts w:ascii="Courier New" w:hAnsi="Courier New" w:cs="Courier New" w:hint="default"/>
      </w:rPr>
    </w:lvl>
    <w:lvl w:ilvl="8" w:tplc="20000005" w:tentative="1">
      <w:start w:val="1"/>
      <w:numFmt w:val="bullet"/>
      <w:lvlText w:val=""/>
      <w:lvlJc w:val="left"/>
      <w:pPr>
        <w:ind w:left="6196" w:hanging="360"/>
      </w:pPr>
      <w:rPr>
        <w:rFonts w:ascii="Wingdings" w:hAnsi="Wingdings" w:hint="default"/>
      </w:rPr>
    </w:lvl>
  </w:abstractNum>
  <w:abstractNum w:abstractNumId="3" w15:restartNumberingAfterBreak="0">
    <w:nsid w:val="174C0137"/>
    <w:multiLevelType w:val="hybridMultilevel"/>
    <w:tmpl w:val="579C895C"/>
    <w:lvl w:ilvl="0" w:tplc="44D0701E">
      <w:start w:val="1"/>
      <w:numFmt w:val="bullet"/>
      <w:lvlText w:val=""/>
      <w:lvlJc w:val="left"/>
      <w:pPr>
        <w:ind w:left="644" w:hanging="360"/>
      </w:pPr>
      <w:rPr>
        <w:rFonts w:ascii="Wingdings" w:hAnsi="Wingdings" w:hint="default"/>
        <w:color w:val="auto"/>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4" w15:restartNumberingAfterBreak="0">
    <w:nsid w:val="17A55351"/>
    <w:multiLevelType w:val="hybridMultilevel"/>
    <w:tmpl w:val="25A482C8"/>
    <w:lvl w:ilvl="0" w:tplc="B4AEEC26">
      <w:start w:val="1"/>
      <w:numFmt w:val="decimal"/>
      <w:lvlText w:val="(%1)"/>
      <w:lvlJc w:val="left"/>
      <w:pPr>
        <w:ind w:left="720" w:hanging="360"/>
      </w:pPr>
      <w:rPr>
        <w:rFonts w:hint="default"/>
        <w:b/>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AE2977"/>
    <w:multiLevelType w:val="hybridMultilevel"/>
    <w:tmpl w:val="0F383C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8495360"/>
    <w:multiLevelType w:val="hybridMultilevel"/>
    <w:tmpl w:val="6318F894"/>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95919E9"/>
    <w:multiLevelType w:val="hybridMultilevel"/>
    <w:tmpl w:val="666C9A66"/>
    <w:lvl w:ilvl="0" w:tplc="44D0701E">
      <w:start w:val="1"/>
      <w:numFmt w:val="bullet"/>
      <w:lvlText w:val=""/>
      <w:lvlJc w:val="left"/>
      <w:pPr>
        <w:ind w:left="927" w:hanging="360"/>
      </w:pPr>
      <w:rPr>
        <w:rFonts w:ascii="Wingdings" w:hAnsi="Wingdings" w:hint="default"/>
        <w:color w:val="auto"/>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8" w15:restartNumberingAfterBreak="0">
    <w:nsid w:val="195D2BDC"/>
    <w:multiLevelType w:val="hybridMultilevel"/>
    <w:tmpl w:val="91D6356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2F0302"/>
    <w:multiLevelType w:val="hybridMultilevel"/>
    <w:tmpl w:val="27C2B42A"/>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0" w15:restartNumberingAfterBreak="0">
    <w:nsid w:val="1CBF07F8"/>
    <w:multiLevelType w:val="hybridMultilevel"/>
    <w:tmpl w:val="C7965496"/>
    <w:lvl w:ilvl="0" w:tplc="2000000B">
      <w:start w:val="1"/>
      <w:numFmt w:val="bullet"/>
      <w:lvlText w:val=""/>
      <w:lvlJc w:val="left"/>
      <w:pPr>
        <w:ind w:left="785" w:hanging="360"/>
      </w:pPr>
      <w:rPr>
        <w:rFonts w:ascii="Wingdings" w:hAnsi="Wingdings"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1" w15:restartNumberingAfterBreak="0">
    <w:nsid w:val="1D1F6BBF"/>
    <w:multiLevelType w:val="hybridMultilevel"/>
    <w:tmpl w:val="8CBC69F2"/>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5CE7F01"/>
    <w:multiLevelType w:val="hybridMultilevel"/>
    <w:tmpl w:val="447235B0"/>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5F8552C"/>
    <w:multiLevelType w:val="hybridMultilevel"/>
    <w:tmpl w:val="89F05502"/>
    <w:lvl w:ilvl="0" w:tplc="D85E0EB0">
      <w:start w:val="1"/>
      <w:numFmt w:val="decimal"/>
      <w:lvlText w:val="%1."/>
      <w:lvlJc w:val="left"/>
      <w:pPr>
        <w:ind w:left="360" w:hanging="360"/>
      </w:pPr>
      <w:rPr>
        <w:color w:val="auto"/>
        <w:sz w:val="20"/>
        <w:szCs w:val="20"/>
      </w:rPr>
    </w:lvl>
    <w:lvl w:ilvl="1" w:tplc="20000019" w:tentative="1">
      <w:start w:val="1"/>
      <w:numFmt w:val="lowerLetter"/>
      <w:lvlText w:val="%2."/>
      <w:lvlJc w:val="left"/>
      <w:pPr>
        <w:ind w:left="655" w:hanging="360"/>
      </w:pPr>
    </w:lvl>
    <w:lvl w:ilvl="2" w:tplc="2000001B" w:tentative="1">
      <w:start w:val="1"/>
      <w:numFmt w:val="lowerRoman"/>
      <w:lvlText w:val="%3."/>
      <w:lvlJc w:val="right"/>
      <w:pPr>
        <w:ind w:left="1375" w:hanging="180"/>
      </w:pPr>
    </w:lvl>
    <w:lvl w:ilvl="3" w:tplc="2000000F" w:tentative="1">
      <w:start w:val="1"/>
      <w:numFmt w:val="decimal"/>
      <w:lvlText w:val="%4."/>
      <w:lvlJc w:val="left"/>
      <w:pPr>
        <w:ind w:left="2095" w:hanging="360"/>
      </w:pPr>
    </w:lvl>
    <w:lvl w:ilvl="4" w:tplc="20000019" w:tentative="1">
      <w:start w:val="1"/>
      <w:numFmt w:val="lowerLetter"/>
      <w:lvlText w:val="%5."/>
      <w:lvlJc w:val="left"/>
      <w:pPr>
        <w:ind w:left="2815" w:hanging="360"/>
      </w:pPr>
    </w:lvl>
    <w:lvl w:ilvl="5" w:tplc="2000001B" w:tentative="1">
      <w:start w:val="1"/>
      <w:numFmt w:val="lowerRoman"/>
      <w:lvlText w:val="%6."/>
      <w:lvlJc w:val="right"/>
      <w:pPr>
        <w:ind w:left="3535" w:hanging="180"/>
      </w:pPr>
    </w:lvl>
    <w:lvl w:ilvl="6" w:tplc="2000000F" w:tentative="1">
      <w:start w:val="1"/>
      <w:numFmt w:val="decimal"/>
      <w:lvlText w:val="%7."/>
      <w:lvlJc w:val="left"/>
      <w:pPr>
        <w:ind w:left="4255" w:hanging="360"/>
      </w:pPr>
    </w:lvl>
    <w:lvl w:ilvl="7" w:tplc="20000019" w:tentative="1">
      <w:start w:val="1"/>
      <w:numFmt w:val="lowerLetter"/>
      <w:lvlText w:val="%8."/>
      <w:lvlJc w:val="left"/>
      <w:pPr>
        <w:ind w:left="4975" w:hanging="360"/>
      </w:pPr>
    </w:lvl>
    <w:lvl w:ilvl="8" w:tplc="2000001B" w:tentative="1">
      <w:start w:val="1"/>
      <w:numFmt w:val="lowerRoman"/>
      <w:lvlText w:val="%9."/>
      <w:lvlJc w:val="right"/>
      <w:pPr>
        <w:ind w:left="5695" w:hanging="180"/>
      </w:pPr>
    </w:lvl>
  </w:abstractNum>
  <w:abstractNum w:abstractNumId="14" w15:restartNumberingAfterBreak="0">
    <w:nsid w:val="2C5D1670"/>
    <w:multiLevelType w:val="hybridMultilevel"/>
    <w:tmpl w:val="0106A78A"/>
    <w:lvl w:ilvl="0" w:tplc="2000000F">
      <w:start w:val="1"/>
      <w:numFmt w:val="decimal"/>
      <w:lvlText w:val="%1."/>
      <w:lvlJc w:val="left"/>
      <w:pPr>
        <w:ind w:left="1352" w:hanging="360"/>
      </w:pPr>
    </w:lvl>
    <w:lvl w:ilvl="1" w:tplc="20000019" w:tentative="1">
      <w:start w:val="1"/>
      <w:numFmt w:val="lowerLetter"/>
      <w:lvlText w:val="%2."/>
      <w:lvlJc w:val="left"/>
      <w:pPr>
        <w:ind w:left="2072" w:hanging="360"/>
      </w:pPr>
    </w:lvl>
    <w:lvl w:ilvl="2" w:tplc="2000001B" w:tentative="1">
      <w:start w:val="1"/>
      <w:numFmt w:val="lowerRoman"/>
      <w:lvlText w:val="%3."/>
      <w:lvlJc w:val="right"/>
      <w:pPr>
        <w:ind w:left="2792" w:hanging="180"/>
      </w:pPr>
    </w:lvl>
    <w:lvl w:ilvl="3" w:tplc="2000000F" w:tentative="1">
      <w:start w:val="1"/>
      <w:numFmt w:val="decimal"/>
      <w:lvlText w:val="%4."/>
      <w:lvlJc w:val="left"/>
      <w:pPr>
        <w:ind w:left="3512" w:hanging="360"/>
      </w:pPr>
    </w:lvl>
    <w:lvl w:ilvl="4" w:tplc="20000019" w:tentative="1">
      <w:start w:val="1"/>
      <w:numFmt w:val="lowerLetter"/>
      <w:lvlText w:val="%5."/>
      <w:lvlJc w:val="left"/>
      <w:pPr>
        <w:ind w:left="4232" w:hanging="360"/>
      </w:pPr>
    </w:lvl>
    <w:lvl w:ilvl="5" w:tplc="2000001B" w:tentative="1">
      <w:start w:val="1"/>
      <w:numFmt w:val="lowerRoman"/>
      <w:lvlText w:val="%6."/>
      <w:lvlJc w:val="right"/>
      <w:pPr>
        <w:ind w:left="4952" w:hanging="180"/>
      </w:pPr>
    </w:lvl>
    <w:lvl w:ilvl="6" w:tplc="2000000F" w:tentative="1">
      <w:start w:val="1"/>
      <w:numFmt w:val="decimal"/>
      <w:lvlText w:val="%7."/>
      <w:lvlJc w:val="left"/>
      <w:pPr>
        <w:ind w:left="5672" w:hanging="360"/>
      </w:pPr>
    </w:lvl>
    <w:lvl w:ilvl="7" w:tplc="20000019" w:tentative="1">
      <w:start w:val="1"/>
      <w:numFmt w:val="lowerLetter"/>
      <w:lvlText w:val="%8."/>
      <w:lvlJc w:val="left"/>
      <w:pPr>
        <w:ind w:left="6392" w:hanging="360"/>
      </w:pPr>
    </w:lvl>
    <w:lvl w:ilvl="8" w:tplc="2000001B" w:tentative="1">
      <w:start w:val="1"/>
      <w:numFmt w:val="lowerRoman"/>
      <w:lvlText w:val="%9."/>
      <w:lvlJc w:val="right"/>
      <w:pPr>
        <w:ind w:left="7112" w:hanging="180"/>
      </w:pPr>
    </w:lvl>
  </w:abstractNum>
  <w:abstractNum w:abstractNumId="15" w15:restartNumberingAfterBreak="0">
    <w:nsid w:val="2C950AA1"/>
    <w:multiLevelType w:val="multilevel"/>
    <w:tmpl w:val="1C822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color w:val="000000" w:themeColor="text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C094C"/>
    <w:multiLevelType w:val="hybridMultilevel"/>
    <w:tmpl w:val="9C1EDA7E"/>
    <w:lvl w:ilvl="0" w:tplc="0A328694">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01090"/>
    <w:multiLevelType w:val="hybridMultilevel"/>
    <w:tmpl w:val="14A0AB70"/>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2053872"/>
    <w:multiLevelType w:val="hybridMultilevel"/>
    <w:tmpl w:val="099C25E8"/>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796" w:hanging="360"/>
      </w:pPr>
      <w:rPr>
        <w:rFonts w:ascii="Courier New" w:hAnsi="Courier New" w:cs="Courier New" w:hint="default"/>
      </w:rPr>
    </w:lvl>
    <w:lvl w:ilvl="2" w:tplc="20000005" w:tentative="1">
      <w:start w:val="1"/>
      <w:numFmt w:val="bullet"/>
      <w:lvlText w:val=""/>
      <w:lvlJc w:val="left"/>
      <w:pPr>
        <w:ind w:left="1516" w:hanging="360"/>
      </w:pPr>
      <w:rPr>
        <w:rFonts w:ascii="Wingdings" w:hAnsi="Wingdings" w:hint="default"/>
      </w:rPr>
    </w:lvl>
    <w:lvl w:ilvl="3" w:tplc="20000001" w:tentative="1">
      <w:start w:val="1"/>
      <w:numFmt w:val="bullet"/>
      <w:lvlText w:val=""/>
      <w:lvlJc w:val="left"/>
      <w:pPr>
        <w:ind w:left="2236" w:hanging="360"/>
      </w:pPr>
      <w:rPr>
        <w:rFonts w:ascii="Symbol" w:hAnsi="Symbol" w:hint="default"/>
      </w:rPr>
    </w:lvl>
    <w:lvl w:ilvl="4" w:tplc="20000003" w:tentative="1">
      <w:start w:val="1"/>
      <w:numFmt w:val="bullet"/>
      <w:lvlText w:val="o"/>
      <w:lvlJc w:val="left"/>
      <w:pPr>
        <w:ind w:left="2956" w:hanging="360"/>
      </w:pPr>
      <w:rPr>
        <w:rFonts w:ascii="Courier New" w:hAnsi="Courier New" w:cs="Courier New" w:hint="default"/>
      </w:rPr>
    </w:lvl>
    <w:lvl w:ilvl="5" w:tplc="20000005" w:tentative="1">
      <w:start w:val="1"/>
      <w:numFmt w:val="bullet"/>
      <w:lvlText w:val=""/>
      <w:lvlJc w:val="left"/>
      <w:pPr>
        <w:ind w:left="3676" w:hanging="360"/>
      </w:pPr>
      <w:rPr>
        <w:rFonts w:ascii="Wingdings" w:hAnsi="Wingdings" w:hint="default"/>
      </w:rPr>
    </w:lvl>
    <w:lvl w:ilvl="6" w:tplc="20000001" w:tentative="1">
      <w:start w:val="1"/>
      <w:numFmt w:val="bullet"/>
      <w:lvlText w:val=""/>
      <w:lvlJc w:val="left"/>
      <w:pPr>
        <w:ind w:left="4396" w:hanging="360"/>
      </w:pPr>
      <w:rPr>
        <w:rFonts w:ascii="Symbol" w:hAnsi="Symbol" w:hint="default"/>
      </w:rPr>
    </w:lvl>
    <w:lvl w:ilvl="7" w:tplc="20000003" w:tentative="1">
      <w:start w:val="1"/>
      <w:numFmt w:val="bullet"/>
      <w:lvlText w:val="o"/>
      <w:lvlJc w:val="left"/>
      <w:pPr>
        <w:ind w:left="5116" w:hanging="360"/>
      </w:pPr>
      <w:rPr>
        <w:rFonts w:ascii="Courier New" w:hAnsi="Courier New" w:cs="Courier New" w:hint="default"/>
      </w:rPr>
    </w:lvl>
    <w:lvl w:ilvl="8" w:tplc="20000005" w:tentative="1">
      <w:start w:val="1"/>
      <w:numFmt w:val="bullet"/>
      <w:lvlText w:val=""/>
      <w:lvlJc w:val="left"/>
      <w:pPr>
        <w:ind w:left="5836" w:hanging="360"/>
      </w:pPr>
      <w:rPr>
        <w:rFonts w:ascii="Wingdings" w:hAnsi="Wingdings" w:hint="default"/>
      </w:rPr>
    </w:lvl>
  </w:abstractNum>
  <w:abstractNum w:abstractNumId="19" w15:restartNumberingAfterBreak="0">
    <w:nsid w:val="32AF15E4"/>
    <w:multiLevelType w:val="hybridMultilevel"/>
    <w:tmpl w:val="01CAE514"/>
    <w:lvl w:ilvl="0" w:tplc="44D0701E">
      <w:start w:val="1"/>
      <w:numFmt w:val="bullet"/>
      <w:lvlText w:val=""/>
      <w:lvlJc w:val="left"/>
      <w:pPr>
        <w:ind w:left="1080" w:hanging="360"/>
      </w:pPr>
      <w:rPr>
        <w:rFonts w:ascii="Wingdings" w:hAnsi="Wingdings" w:hint="default"/>
        <w:color w:val="auto"/>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3CB3C4B"/>
    <w:multiLevelType w:val="hybridMultilevel"/>
    <w:tmpl w:val="CB4E09D0"/>
    <w:lvl w:ilvl="0" w:tplc="44D0701E">
      <w:start w:val="1"/>
      <w:numFmt w:val="bullet"/>
      <w:lvlText w:val=""/>
      <w:lvlJc w:val="left"/>
      <w:pPr>
        <w:ind w:left="786" w:hanging="360"/>
      </w:pPr>
      <w:rPr>
        <w:rFonts w:ascii="Wingdings" w:hAnsi="Wingding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21" w15:restartNumberingAfterBreak="0">
    <w:nsid w:val="343E7D02"/>
    <w:multiLevelType w:val="hybridMultilevel"/>
    <w:tmpl w:val="111812B6"/>
    <w:lvl w:ilvl="0" w:tplc="15A84408">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055113"/>
    <w:multiLevelType w:val="hybridMultilevel"/>
    <w:tmpl w:val="F704E1B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57806B9"/>
    <w:multiLevelType w:val="hybridMultilevel"/>
    <w:tmpl w:val="1546613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C530E17"/>
    <w:multiLevelType w:val="hybridMultilevel"/>
    <w:tmpl w:val="527CF630"/>
    <w:lvl w:ilvl="0" w:tplc="44D0701E">
      <w:start w:val="1"/>
      <w:numFmt w:val="bullet"/>
      <w:lvlText w:val=""/>
      <w:lvlJc w:val="left"/>
      <w:pPr>
        <w:ind w:left="1068" w:hanging="360"/>
      </w:pPr>
      <w:rPr>
        <w:rFonts w:ascii="Wingdings" w:hAnsi="Wingdings" w:hint="default"/>
        <w:color w:val="auto"/>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25" w15:restartNumberingAfterBreak="0">
    <w:nsid w:val="3F5305D8"/>
    <w:multiLevelType w:val="multilevel"/>
    <w:tmpl w:val="1C8225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color w:val="000000" w:themeColor="text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3432ED"/>
    <w:multiLevelType w:val="hybridMultilevel"/>
    <w:tmpl w:val="81448A04"/>
    <w:lvl w:ilvl="0" w:tplc="780E2B90">
      <w:start w:val="1"/>
      <w:numFmt w:val="bullet"/>
      <w:lvlText w:val=""/>
      <w:lvlJc w:val="left"/>
      <w:pPr>
        <w:ind w:left="1800" w:hanging="360"/>
      </w:pPr>
      <w:rPr>
        <w:rFonts w:ascii="Wingdings" w:hAnsi="Wingdings" w:hint="default"/>
        <w:color w:val="000000" w:themeColor="text1"/>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7" w15:restartNumberingAfterBreak="0">
    <w:nsid w:val="455F1CC4"/>
    <w:multiLevelType w:val="hybridMultilevel"/>
    <w:tmpl w:val="6D0E2F7A"/>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7E84CA9"/>
    <w:multiLevelType w:val="hybridMultilevel"/>
    <w:tmpl w:val="9468070A"/>
    <w:lvl w:ilvl="0" w:tplc="0A328694">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C0920"/>
    <w:multiLevelType w:val="hybridMultilevel"/>
    <w:tmpl w:val="996E80F8"/>
    <w:lvl w:ilvl="0" w:tplc="15A84408">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C870A3A"/>
    <w:multiLevelType w:val="hybridMultilevel"/>
    <w:tmpl w:val="EA66CB96"/>
    <w:lvl w:ilvl="0" w:tplc="44D0701E">
      <w:start w:val="1"/>
      <w:numFmt w:val="bullet"/>
      <w:lvlText w:val=""/>
      <w:lvlJc w:val="left"/>
      <w:pPr>
        <w:ind w:left="786" w:hanging="360"/>
      </w:pPr>
      <w:rPr>
        <w:rFonts w:ascii="Wingdings" w:hAnsi="Wingdings" w:hint="default"/>
        <w:color w:val="auto"/>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31" w15:restartNumberingAfterBreak="0">
    <w:nsid w:val="4FC1575A"/>
    <w:multiLevelType w:val="hybridMultilevel"/>
    <w:tmpl w:val="C9AEC8D2"/>
    <w:lvl w:ilvl="0" w:tplc="0A328694">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DA0AEC"/>
    <w:multiLevelType w:val="hybridMultilevel"/>
    <w:tmpl w:val="ED5EF91C"/>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512B1892"/>
    <w:multiLevelType w:val="hybridMultilevel"/>
    <w:tmpl w:val="8654D5A6"/>
    <w:lvl w:ilvl="0" w:tplc="3FE24C3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513A6D7F"/>
    <w:multiLevelType w:val="hybridMultilevel"/>
    <w:tmpl w:val="DD1C1F7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5342412D"/>
    <w:multiLevelType w:val="hybridMultilevel"/>
    <w:tmpl w:val="271E1A2E"/>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5822651B"/>
    <w:multiLevelType w:val="hybridMultilevel"/>
    <w:tmpl w:val="20360882"/>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37" w15:restartNumberingAfterBreak="0">
    <w:nsid w:val="583C4D1B"/>
    <w:multiLevelType w:val="hybridMultilevel"/>
    <w:tmpl w:val="B72ED57C"/>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58917A77"/>
    <w:multiLevelType w:val="hybridMultilevel"/>
    <w:tmpl w:val="0986B9C6"/>
    <w:lvl w:ilvl="0" w:tplc="44D0701E">
      <w:start w:val="1"/>
      <w:numFmt w:val="bullet"/>
      <w:lvlText w:val=""/>
      <w:lvlJc w:val="left"/>
      <w:pPr>
        <w:ind w:left="643" w:hanging="360"/>
      </w:pPr>
      <w:rPr>
        <w:rFonts w:ascii="Wingdings" w:hAnsi="Wingdings" w:hint="default"/>
        <w:color w:val="auto"/>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39" w15:restartNumberingAfterBreak="0">
    <w:nsid w:val="5A5E12A4"/>
    <w:multiLevelType w:val="hybridMultilevel"/>
    <w:tmpl w:val="A418D8DC"/>
    <w:lvl w:ilvl="0" w:tplc="FA4CCD22">
      <w:start w:val="1"/>
      <w:numFmt w:val="decimal"/>
      <w:lvlText w:val="%1."/>
      <w:lvlJc w:val="left"/>
      <w:pPr>
        <w:ind w:left="785" w:hanging="360"/>
      </w:pPr>
      <w:rPr>
        <w:rFonts w:hint="default"/>
      </w:rPr>
    </w:lvl>
    <w:lvl w:ilvl="1" w:tplc="20000019" w:tentative="1">
      <w:start w:val="1"/>
      <w:numFmt w:val="lowerLetter"/>
      <w:lvlText w:val="%2."/>
      <w:lvlJc w:val="left"/>
      <w:pPr>
        <w:ind w:left="1156" w:hanging="360"/>
      </w:pPr>
    </w:lvl>
    <w:lvl w:ilvl="2" w:tplc="2000001B" w:tentative="1">
      <w:start w:val="1"/>
      <w:numFmt w:val="lowerRoman"/>
      <w:lvlText w:val="%3."/>
      <w:lvlJc w:val="right"/>
      <w:pPr>
        <w:ind w:left="1876" w:hanging="180"/>
      </w:pPr>
    </w:lvl>
    <w:lvl w:ilvl="3" w:tplc="2000000F" w:tentative="1">
      <w:start w:val="1"/>
      <w:numFmt w:val="decimal"/>
      <w:lvlText w:val="%4."/>
      <w:lvlJc w:val="left"/>
      <w:pPr>
        <w:ind w:left="2596" w:hanging="360"/>
      </w:pPr>
    </w:lvl>
    <w:lvl w:ilvl="4" w:tplc="20000019" w:tentative="1">
      <w:start w:val="1"/>
      <w:numFmt w:val="lowerLetter"/>
      <w:lvlText w:val="%5."/>
      <w:lvlJc w:val="left"/>
      <w:pPr>
        <w:ind w:left="3316" w:hanging="360"/>
      </w:pPr>
    </w:lvl>
    <w:lvl w:ilvl="5" w:tplc="2000001B" w:tentative="1">
      <w:start w:val="1"/>
      <w:numFmt w:val="lowerRoman"/>
      <w:lvlText w:val="%6."/>
      <w:lvlJc w:val="right"/>
      <w:pPr>
        <w:ind w:left="4036" w:hanging="180"/>
      </w:pPr>
    </w:lvl>
    <w:lvl w:ilvl="6" w:tplc="2000000F" w:tentative="1">
      <w:start w:val="1"/>
      <w:numFmt w:val="decimal"/>
      <w:lvlText w:val="%7."/>
      <w:lvlJc w:val="left"/>
      <w:pPr>
        <w:ind w:left="4756" w:hanging="360"/>
      </w:pPr>
    </w:lvl>
    <w:lvl w:ilvl="7" w:tplc="20000019" w:tentative="1">
      <w:start w:val="1"/>
      <w:numFmt w:val="lowerLetter"/>
      <w:lvlText w:val="%8."/>
      <w:lvlJc w:val="left"/>
      <w:pPr>
        <w:ind w:left="5476" w:hanging="360"/>
      </w:pPr>
    </w:lvl>
    <w:lvl w:ilvl="8" w:tplc="2000001B" w:tentative="1">
      <w:start w:val="1"/>
      <w:numFmt w:val="lowerRoman"/>
      <w:lvlText w:val="%9."/>
      <w:lvlJc w:val="right"/>
      <w:pPr>
        <w:ind w:left="6196" w:hanging="180"/>
      </w:pPr>
    </w:lvl>
  </w:abstractNum>
  <w:abstractNum w:abstractNumId="40" w15:restartNumberingAfterBreak="0">
    <w:nsid w:val="5B4E7B0E"/>
    <w:multiLevelType w:val="hybridMultilevel"/>
    <w:tmpl w:val="4AE6C006"/>
    <w:lvl w:ilvl="0" w:tplc="44D0701E">
      <w:start w:val="1"/>
      <w:numFmt w:val="bullet"/>
      <w:lvlText w:val=""/>
      <w:lvlJc w:val="left"/>
      <w:pPr>
        <w:ind w:left="643" w:hanging="360"/>
      </w:pPr>
      <w:rPr>
        <w:rFonts w:ascii="Wingdings" w:hAnsi="Wingdings" w:hint="default"/>
        <w:color w:val="auto"/>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41" w15:restartNumberingAfterBreak="0">
    <w:nsid w:val="5B90787E"/>
    <w:multiLevelType w:val="hybridMultilevel"/>
    <w:tmpl w:val="B7060BFC"/>
    <w:lvl w:ilvl="0" w:tplc="44D0701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42" w15:restartNumberingAfterBreak="0">
    <w:nsid w:val="5C347798"/>
    <w:multiLevelType w:val="hybridMultilevel"/>
    <w:tmpl w:val="E09C605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3" w15:restartNumberingAfterBreak="0">
    <w:nsid w:val="5C4516E7"/>
    <w:multiLevelType w:val="hybridMultilevel"/>
    <w:tmpl w:val="1294F850"/>
    <w:lvl w:ilvl="0" w:tplc="FA4CCD22">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44" w15:restartNumberingAfterBreak="0">
    <w:nsid w:val="60002111"/>
    <w:multiLevelType w:val="hybridMultilevel"/>
    <w:tmpl w:val="BAEA3CF6"/>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6106771B"/>
    <w:multiLevelType w:val="hybridMultilevel"/>
    <w:tmpl w:val="4FBEBFCC"/>
    <w:lvl w:ilvl="0" w:tplc="44D0701E">
      <w:start w:val="1"/>
      <w:numFmt w:val="bullet"/>
      <w:lvlText w:val=""/>
      <w:lvlJc w:val="left"/>
      <w:pPr>
        <w:ind w:left="764" w:hanging="360"/>
      </w:pPr>
      <w:rPr>
        <w:rFonts w:ascii="Wingdings" w:hAnsi="Wingdings" w:hint="default"/>
        <w:color w:val="auto"/>
      </w:rPr>
    </w:lvl>
    <w:lvl w:ilvl="1" w:tplc="20000003" w:tentative="1">
      <w:start w:val="1"/>
      <w:numFmt w:val="bullet"/>
      <w:lvlText w:val="o"/>
      <w:lvlJc w:val="left"/>
      <w:pPr>
        <w:ind w:left="1484" w:hanging="360"/>
      </w:pPr>
      <w:rPr>
        <w:rFonts w:ascii="Courier New" w:hAnsi="Courier New" w:cs="Courier New" w:hint="default"/>
      </w:rPr>
    </w:lvl>
    <w:lvl w:ilvl="2" w:tplc="20000005" w:tentative="1">
      <w:start w:val="1"/>
      <w:numFmt w:val="bullet"/>
      <w:lvlText w:val=""/>
      <w:lvlJc w:val="left"/>
      <w:pPr>
        <w:ind w:left="2204" w:hanging="360"/>
      </w:pPr>
      <w:rPr>
        <w:rFonts w:ascii="Wingdings" w:hAnsi="Wingdings" w:hint="default"/>
      </w:rPr>
    </w:lvl>
    <w:lvl w:ilvl="3" w:tplc="20000001" w:tentative="1">
      <w:start w:val="1"/>
      <w:numFmt w:val="bullet"/>
      <w:lvlText w:val=""/>
      <w:lvlJc w:val="left"/>
      <w:pPr>
        <w:ind w:left="2924" w:hanging="360"/>
      </w:pPr>
      <w:rPr>
        <w:rFonts w:ascii="Symbol" w:hAnsi="Symbol" w:hint="default"/>
      </w:rPr>
    </w:lvl>
    <w:lvl w:ilvl="4" w:tplc="20000003" w:tentative="1">
      <w:start w:val="1"/>
      <w:numFmt w:val="bullet"/>
      <w:lvlText w:val="o"/>
      <w:lvlJc w:val="left"/>
      <w:pPr>
        <w:ind w:left="3644" w:hanging="360"/>
      </w:pPr>
      <w:rPr>
        <w:rFonts w:ascii="Courier New" w:hAnsi="Courier New" w:cs="Courier New" w:hint="default"/>
      </w:rPr>
    </w:lvl>
    <w:lvl w:ilvl="5" w:tplc="20000005" w:tentative="1">
      <w:start w:val="1"/>
      <w:numFmt w:val="bullet"/>
      <w:lvlText w:val=""/>
      <w:lvlJc w:val="left"/>
      <w:pPr>
        <w:ind w:left="4364" w:hanging="360"/>
      </w:pPr>
      <w:rPr>
        <w:rFonts w:ascii="Wingdings" w:hAnsi="Wingdings" w:hint="default"/>
      </w:rPr>
    </w:lvl>
    <w:lvl w:ilvl="6" w:tplc="20000001" w:tentative="1">
      <w:start w:val="1"/>
      <w:numFmt w:val="bullet"/>
      <w:lvlText w:val=""/>
      <w:lvlJc w:val="left"/>
      <w:pPr>
        <w:ind w:left="5084" w:hanging="360"/>
      </w:pPr>
      <w:rPr>
        <w:rFonts w:ascii="Symbol" w:hAnsi="Symbol" w:hint="default"/>
      </w:rPr>
    </w:lvl>
    <w:lvl w:ilvl="7" w:tplc="20000003" w:tentative="1">
      <w:start w:val="1"/>
      <w:numFmt w:val="bullet"/>
      <w:lvlText w:val="o"/>
      <w:lvlJc w:val="left"/>
      <w:pPr>
        <w:ind w:left="5804" w:hanging="360"/>
      </w:pPr>
      <w:rPr>
        <w:rFonts w:ascii="Courier New" w:hAnsi="Courier New" w:cs="Courier New" w:hint="default"/>
      </w:rPr>
    </w:lvl>
    <w:lvl w:ilvl="8" w:tplc="20000005" w:tentative="1">
      <w:start w:val="1"/>
      <w:numFmt w:val="bullet"/>
      <w:lvlText w:val=""/>
      <w:lvlJc w:val="left"/>
      <w:pPr>
        <w:ind w:left="6524" w:hanging="360"/>
      </w:pPr>
      <w:rPr>
        <w:rFonts w:ascii="Wingdings" w:hAnsi="Wingdings" w:hint="default"/>
      </w:rPr>
    </w:lvl>
  </w:abstractNum>
  <w:abstractNum w:abstractNumId="46" w15:restartNumberingAfterBreak="0">
    <w:nsid w:val="651D4E6D"/>
    <w:multiLevelType w:val="hybridMultilevel"/>
    <w:tmpl w:val="65CCCE02"/>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652F15C2"/>
    <w:multiLevelType w:val="hybridMultilevel"/>
    <w:tmpl w:val="B2389C6C"/>
    <w:lvl w:ilvl="0" w:tplc="891EC590">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48" w15:restartNumberingAfterBreak="0">
    <w:nsid w:val="653A405C"/>
    <w:multiLevelType w:val="hybridMultilevel"/>
    <w:tmpl w:val="06EA9958"/>
    <w:lvl w:ilvl="0" w:tplc="5B4611BC">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49" w15:restartNumberingAfterBreak="0">
    <w:nsid w:val="68930EF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9B05910"/>
    <w:multiLevelType w:val="hybridMultilevel"/>
    <w:tmpl w:val="F160A4D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1" w15:restartNumberingAfterBreak="0">
    <w:nsid w:val="6A4772AF"/>
    <w:multiLevelType w:val="hybridMultilevel"/>
    <w:tmpl w:val="D9FC28F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6C084CAF"/>
    <w:multiLevelType w:val="hybridMultilevel"/>
    <w:tmpl w:val="4942B7BC"/>
    <w:lvl w:ilvl="0" w:tplc="0A328694">
      <w:start w:val="1"/>
      <w:numFmt w:val="decimal"/>
      <w:lvlText w:val="%1."/>
      <w:lvlJc w:val="left"/>
      <w:pPr>
        <w:ind w:left="720" w:hanging="360"/>
      </w:pPr>
      <w:rPr>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AA7A52"/>
    <w:multiLevelType w:val="multilevel"/>
    <w:tmpl w:val="6464D36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Wingdings" w:hAnsi="Wingdings" w:hint="default"/>
        <w:color w:val="000000" w:themeColor="text1"/>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D5234CF"/>
    <w:multiLevelType w:val="hybridMultilevel"/>
    <w:tmpl w:val="5624157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5" w15:restartNumberingAfterBreak="0">
    <w:nsid w:val="6D74471D"/>
    <w:multiLevelType w:val="hybridMultilevel"/>
    <w:tmpl w:val="F462F83A"/>
    <w:lvl w:ilvl="0" w:tplc="44D0701E">
      <w:start w:val="1"/>
      <w:numFmt w:val="bullet"/>
      <w:lvlText w:val=""/>
      <w:lvlJc w:val="left"/>
      <w:pPr>
        <w:ind w:left="1068" w:hanging="360"/>
      </w:pPr>
      <w:rPr>
        <w:rFonts w:ascii="Wingdings" w:hAnsi="Wingdings" w:hint="default"/>
        <w:color w:val="auto"/>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56" w15:restartNumberingAfterBreak="0">
    <w:nsid w:val="719106E3"/>
    <w:multiLevelType w:val="hybridMultilevel"/>
    <w:tmpl w:val="5AE69A7C"/>
    <w:lvl w:ilvl="0" w:tplc="44D0701E">
      <w:start w:val="1"/>
      <w:numFmt w:val="bullet"/>
      <w:lvlText w:val=""/>
      <w:lvlJc w:val="left"/>
      <w:pPr>
        <w:ind w:left="644" w:hanging="360"/>
      </w:pPr>
      <w:rPr>
        <w:rFonts w:ascii="Wingdings" w:hAnsi="Wingdings" w:hint="default"/>
        <w:color w:val="auto"/>
      </w:rPr>
    </w:lvl>
    <w:lvl w:ilvl="1" w:tplc="20000003">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57" w15:restartNumberingAfterBreak="0">
    <w:nsid w:val="759E74C0"/>
    <w:multiLevelType w:val="hybridMultilevel"/>
    <w:tmpl w:val="5700117C"/>
    <w:lvl w:ilvl="0" w:tplc="44D0701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3"/>
  </w:num>
  <w:num w:numId="2">
    <w:abstractNumId w:val="50"/>
  </w:num>
  <w:num w:numId="3">
    <w:abstractNumId w:val="6"/>
  </w:num>
  <w:num w:numId="4">
    <w:abstractNumId w:val="5"/>
  </w:num>
  <w:num w:numId="5">
    <w:abstractNumId w:val="8"/>
  </w:num>
  <w:num w:numId="6">
    <w:abstractNumId w:val="17"/>
  </w:num>
  <w:num w:numId="7">
    <w:abstractNumId w:val="38"/>
  </w:num>
  <w:num w:numId="8">
    <w:abstractNumId w:val="40"/>
  </w:num>
  <w:num w:numId="9">
    <w:abstractNumId w:val="56"/>
  </w:num>
  <w:num w:numId="10">
    <w:abstractNumId w:val="3"/>
  </w:num>
  <w:num w:numId="11">
    <w:abstractNumId w:val="57"/>
  </w:num>
  <w:num w:numId="12">
    <w:abstractNumId w:val="9"/>
  </w:num>
  <w:num w:numId="13">
    <w:abstractNumId w:val="30"/>
  </w:num>
  <w:num w:numId="14">
    <w:abstractNumId w:val="20"/>
  </w:num>
  <w:num w:numId="15">
    <w:abstractNumId w:val="45"/>
  </w:num>
  <w:num w:numId="16">
    <w:abstractNumId w:val="29"/>
  </w:num>
  <w:num w:numId="17">
    <w:abstractNumId w:val="37"/>
  </w:num>
  <w:num w:numId="18">
    <w:abstractNumId w:val="19"/>
  </w:num>
  <w:num w:numId="19">
    <w:abstractNumId w:val="24"/>
  </w:num>
  <w:num w:numId="20">
    <w:abstractNumId w:val="55"/>
  </w:num>
  <w:num w:numId="21">
    <w:abstractNumId w:val="16"/>
  </w:num>
  <w:num w:numId="22">
    <w:abstractNumId w:val="52"/>
  </w:num>
  <w:num w:numId="23">
    <w:abstractNumId w:val="7"/>
  </w:num>
  <w:num w:numId="24">
    <w:abstractNumId w:val="31"/>
  </w:num>
  <w:num w:numId="25">
    <w:abstractNumId w:val="28"/>
  </w:num>
  <w:num w:numId="26">
    <w:abstractNumId w:val="44"/>
  </w:num>
  <w:num w:numId="27">
    <w:abstractNumId w:val="21"/>
  </w:num>
  <w:num w:numId="28">
    <w:abstractNumId w:val="11"/>
  </w:num>
  <w:num w:numId="29">
    <w:abstractNumId w:val="35"/>
  </w:num>
  <w:num w:numId="30">
    <w:abstractNumId w:val="18"/>
  </w:num>
  <w:num w:numId="31">
    <w:abstractNumId w:val="14"/>
  </w:num>
  <w:num w:numId="32">
    <w:abstractNumId w:val="47"/>
  </w:num>
  <w:num w:numId="33">
    <w:abstractNumId w:val="10"/>
  </w:num>
  <w:num w:numId="34">
    <w:abstractNumId w:val="48"/>
  </w:num>
  <w:num w:numId="35">
    <w:abstractNumId w:val="43"/>
  </w:num>
  <w:num w:numId="36">
    <w:abstractNumId w:val="39"/>
  </w:num>
  <w:num w:numId="37">
    <w:abstractNumId w:val="2"/>
  </w:num>
  <w:num w:numId="38">
    <w:abstractNumId w:val="1"/>
  </w:num>
  <w:num w:numId="39">
    <w:abstractNumId w:val="22"/>
  </w:num>
  <w:num w:numId="40">
    <w:abstractNumId w:val="46"/>
  </w:num>
  <w:num w:numId="41">
    <w:abstractNumId w:val="54"/>
  </w:num>
  <w:num w:numId="42">
    <w:abstractNumId w:val="12"/>
  </w:num>
  <w:num w:numId="43">
    <w:abstractNumId w:val="27"/>
  </w:num>
  <w:num w:numId="44">
    <w:abstractNumId w:val="36"/>
  </w:num>
  <w:num w:numId="45">
    <w:abstractNumId w:val="41"/>
  </w:num>
  <w:num w:numId="46">
    <w:abstractNumId w:val="0"/>
  </w:num>
  <w:num w:numId="47">
    <w:abstractNumId w:val="32"/>
  </w:num>
  <w:num w:numId="48">
    <w:abstractNumId w:val="13"/>
  </w:num>
  <w:num w:numId="49">
    <w:abstractNumId w:val="4"/>
  </w:num>
  <w:num w:numId="50">
    <w:abstractNumId w:val="26"/>
  </w:num>
  <w:num w:numId="51">
    <w:abstractNumId w:val="49"/>
  </w:num>
  <w:num w:numId="52">
    <w:abstractNumId w:val="15"/>
  </w:num>
  <w:num w:numId="53">
    <w:abstractNumId w:val="25"/>
  </w:num>
  <w:num w:numId="54">
    <w:abstractNumId w:val="53"/>
  </w:num>
  <w:num w:numId="55">
    <w:abstractNumId w:val="34"/>
  </w:num>
  <w:num w:numId="56">
    <w:abstractNumId w:val="51"/>
  </w:num>
  <w:num w:numId="57">
    <w:abstractNumId w:val="42"/>
  </w:num>
  <w:num w:numId="58">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E9"/>
    <w:rsid w:val="00000210"/>
    <w:rsid w:val="000020D6"/>
    <w:rsid w:val="0000235B"/>
    <w:rsid w:val="00002DFC"/>
    <w:rsid w:val="00004941"/>
    <w:rsid w:val="00004E8D"/>
    <w:rsid w:val="00005235"/>
    <w:rsid w:val="00005F55"/>
    <w:rsid w:val="00006C77"/>
    <w:rsid w:val="00006F57"/>
    <w:rsid w:val="000074AD"/>
    <w:rsid w:val="00007F68"/>
    <w:rsid w:val="0001219C"/>
    <w:rsid w:val="000123DF"/>
    <w:rsid w:val="0001288A"/>
    <w:rsid w:val="00012B66"/>
    <w:rsid w:val="0001528E"/>
    <w:rsid w:val="0001790C"/>
    <w:rsid w:val="00017EED"/>
    <w:rsid w:val="00020B8C"/>
    <w:rsid w:val="000210EB"/>
    <w:rsid w:val="00022BC8"/>
    <w:rsid w:val="00022C25"/>
    <w:rsid w:val="00022C34"/>
    <w:rsid w:val="0002334E"/>
    <w:rsid w:val="00024838"/>
    <w:rsid w:val="00025620"/>
    <w:rsid w:val="00025EBB"/>
    <w:rsid w:val="0002627D"/>
    <w:rsid w:val="00026F10"/>
    <w:rsid w:val="00027722"/>
    <w:rsid w:val="00031927"/>
    <w:rsid w:val="00031987"/>
    <w:rsid w:val="00032902"/>
    <w:rsid w:val="00033313"/>
    <w:rsid w:val="00033524"/>
    <w:rsid w:val="0003457C"/>
    <w:rsid w:val="00034E1D"/>
    <w:rsid w:val="00036454"/>
    <w:rsid w:val="00036926"/>
    <w:rsid w:val="0004082D"/>
    <w:rsid w:val="000408C3"/>
    <w:rsid w:val="00040D55"/>
    <w:rsid w:val="000424D0"/>
    <w:rsid w:val="00043269"/>
    <w:rsid w:val="000432C8"/>
    <w:rsid w:val="00043FDD"/>
    <w:rsid w:val="0004550E"/>
    <w:rsid w:val="0004664C"/>
    <w:rsid w:val="00046902"/>
    <w:rsid w:val="00046C67"/>
    <w:rsid w:val="00050AEC"/>
    <w:rsid w:val="00050CE3"/>
    <w:rsid w:val="00051AFD"/>
    <w:rsid w:val="000546B6"/>
    <w:rsid w:val="00056B9F"/>
    <w:rsid w:val="0005726D"/>
    <w:rsid w:val="00057F5E"/>
    <w:rsid w:val="00060E1B"/>
    <w:rsid w:val="0006269B"/>
    <w:rsid w:val="00062829"/>
    <w:rsid w:val="00063E31"/>
    <w:rsid w:val="00064511"/>
    <w:rsid w:val="00065677"/>
    <w:rsid w:val="00066019"/>
    <w:rsid w:val="0006610C"/>
    <w:rsid w:val="000675E1"/>
    <w:rsid w:val="00067A3C"/>
    <w:rsid w:val="000703D3"/>
    <w:rsid w:val="0007224C"/>
    <w:rsid w:val="00073222"/>
    <w:rsid w:val="00073AB4"/>
    <w:rsid w:val="00073DAE"/>
    <w:rsid w:val="000743E5"/>
    <w:rsid w:val="00075DF5"/>
    <w:rsid w:val="00076755"/>
    <w:rsid w:val="0007704D"/>
    <w:rsid w:val="00077B36"/>
    <w:rsid w:val="00081446"/>
    <w:rsid w:val="00081A1F"/>
    <w:rsid w:val="000821FD"/>
    <w:rsid w:val="00082FD9"/>
    <w:rsid w:val="00083C55"/>
    <w:rsid w:val="00086203"/>
    <w:rsid w:val="00086D51"/>
    <w:rsid w:val="00090767"/>
    <w:rsid w:val="00090AC2"/>
    <w:rsid w:val="000921E3"/>
    <w:rsid w:val="000925D2"/>
    <w:rsid w:val="00095D86"/>
    <w:rsid w:val="000970DE"/>
    <w:rsid w:val="0009766B"/>
    <w:rsid w:val="000A0224"/>
    <w:rsid w:val="000A177B"/>
    <w:rsid w:val="000A1FA8"/>
    <w:rsid w:val="000A2DB4"/>
    <w:rsid w:val="000A38DC"/>
    <w:rsid w:val="000A3C2B"/>
    <w:rsid w:val="000A4C7A"/>
    <w:rsid w:val="000A599B"/>
    <w:rsid w:val="000B08E0"/>
    <w:rsid w:val="000B0903"/>
    <w:rsid w:val="000B0A44"/>
    <w:rsid w:val="000B30A7"/>
    <w:rsid w:val="000B372A"/>
    <w:rsid w:val="000B3FB4"/>
    <w:rsid w:val="000B40A1"/>
    <w:rsid w:val="000B50E9"/>
    <w:rsid w:val="000B5C2D"/>
    <w:rsid w:val="000B5EA4"/>
    <w:rsid w:val="000B623A"/>
    <w:rsid w:val="000C1099"/>
    <w:rsid w:val="000C10F0"/>
    <w:rsid w:val="000C3C6B"/>
    <w:rsid w:val="000C6B59"/>
    <w:rsid w:val="000C6B98"/>
    <w:rsid w:val="000C72A6"/>
    <w:rsid w:val="000C736B"/>
    <w:rsid w:val="000C7D90"/>
    <w:rsid w:val="000D1B5A"/>
    <w:rsid w:val="000D28A6"/>
    <w:rsid w:val="000D31EA"/>
    <w:rsid w:val="000D413D"/>
    <w:rsid w:val="000D50E4"/>
    <w:rsid w:val="000D6DD8"/>
    <w:rsid w:val="000D6F8D"/>
    <w:rsid w:val="000D7205"/>
    <w:rsid w:val="000D7B9D"/>
    <w:rsid w:val="000E0842"/>
    <w:rsid w:val="000E0A60"/>
    <w:rsid w:val="000E0BFB"/>
    <w:rsid w:val="000E298A"/>
    <w:rsid w:val="000E4A35"/>
    <w:rsid w:val="000E4AA6"/>
    <w:rsid w:val="000E719C"/>
    <w:rsid w:val="000E7ADF"/>
    <w:rsid w:val="000F24BE"/>
    <w:rsid w:val="000F32CE"/>
    <w:rsid w:val="000F373F"/>
    <w:rsid w:val="000F37C0"/>
    <w:rsid w:val="000F4239"/>
    <w:rsid w:val="000F425C"/>
    <w:rsid w:val="000F4700"/>
    <w:rsid w:val="000F4AC0"/>
    <w:rsid w:val="000F58DC"/>
    <w:rsid w:val="000F73AF"/>
    <w:rsid w:val="0010034E"/>
    <w:rsid w:val="0010108C"/>
    <w:rsid w:val="00102110"/>
    <w:rsid w:val="0010358B"/>
    <w:rsid w:val="001046EB"/>
    <w:rsid w:val="001047D6"/>
    <w:rsid w:val="001051D7"/>
    <w:rsid w:val="001054E5"/>
    <w:rsid w:val="00106BF9"/>
    <w:rsid w:val="0011034A"/>
    <w:rsid w:val="00110771"/>
    <w:rsid w:val="0011178D"/>
    <w:rsid w:val="00112257"/>
    <w:rsid w:val="001136B1"/>
    <w:rsid w:val="00113AF8"/>
    <w:rsid w:val="00113FC2"/>
    <w:rsid w:val="00115A88"/>
    <w:rsid w:val="0011660D"/>
    <w:rsid w:val="00121FC2"/>
    <w:rsid w:val="0012255F"/>
    <w:rsid w:val="001228EF"/>
    <w:rsid w:val="00123247"/>
    <w:rsid w:val="00123F30"/>
    <w:rsid w:val="001245AD"/>
    <w:rsid w:val="00124C34"/>
    <w:rsid w:val="00125F6A"/>
    <w:rsid w:val="00126376"/>
    <w:rsid w:val="00127244"/>
    <w:rsid w:val="0013050F"/>
    <w:rsid w:val="00130612"/>
    <w:rsid w:val="001309FD"/>
    <w:rsid w:val="00130F6D"/>
    <w:rsid w:val="00131862"/>
    <w:rsid w:val="00131CBD"/>
    <w:rsid w:val="00131FD6"/>
    <w:rsid w:val="00136F06"/>
    <w:rsid w:val="001376AB"/>
    <w:rsid w:val="00142AA5"/>
    <w:rsid w:val="00142E9A"/>
    <w:rsid w:val="0014360A"/>
    <w:rsid w:val="001440E4"/>
    <w:rsid w:val="0014493F"/>
    <w:rsid w:val="0014654B"/>
    <w:rsid w:val="0015280E"/>
    <w:rsid w:val="001547E3"/>
    <w:rsid w:val="00155985"/>
    <w:rsid w:val="0016083F"/>
    <w:rsid w:val="001609CC"/>
    <w:rsid w:val="00161F84"/>
    <w:rsid w:val="00162BD9"/>
    <w:rsid w:val="00162CB8"/>
    <w:rsid w:val="00163B2C"/>
    <w:rsid w:val="00164AAE"/>
    <w:rsid w:val="00164C91"/>
    <w:rsid w:val="00165222"/>
    <w:rsid w:val="001652EF"/>
    <w:rsid w:val="00165E64"/>
    <w:rsid w:val="001663DC"/>
    <w:rsid w:val="00166657"/>
    <w:rsid w:val="00166F0A"/>
    <w:rsid w:val="00167098"/>
    <w:rsid w:val="0017040E"/>
    <w:rsid w:val="00172895"/>
    <w:rsid w:val="00172BD2"/>
    <w:rsid w:val="00172C8D"/>
    <w:rsid w:val="0017496B"/>
    <w:rsid w:val="00175F32"/>
    <w:rsid w:val="00177595"/>
    <w:rsid w:val="001777ED"/>
    <w:rsid w:val="00177EEA"/>
    <w:rsid w:val="00180744"/>
    <w:rsid w:val="00181E42"/>
    <w:rsid w:val="00181F8D"/>
    <w:rsid w:val="001822A9"/>
    <w:rsid w:val="00184BFA"/>
    <w:rsid w:val="00186AC6"/>
    <w:rsid w:val="00187898"/>
    <w:rsid w:val="00190CB8"/>
    <w:rsid w:val="00192AD2"/>
    <w:rsid w:val="00195C26"/>
    <w:rsid w:val="00196C92"/>
    <w:rsid w:val="00197AF0"/>
    <w:rsid w:val="001A0FA9"/>
    <w:rsid w:val="001A32B3"/>
    <w:rsid w:val="001A5619"/>
    <w:rsid w:val="001A632E"/>
    <w:rsid w:val="001A723D"/>
    <w:rsid w:val="001A74C1"/>
    <w:rsid w:val="001B13EC"/>
    <w:rsid w:val="001B1681"/>
    <w:rsid w:val="001B23C8"/>
    <w:rsid w:val="001B70B9"/>
    <w:rsid w:val="001B75C6"/>
    <w:rsid w:val="001C4F95"/>
    <w:rsid w:val="001C516D"/>
    <w:rsid w:val="001C69F3"/>
    <w:rsid w:val="001C7547"/>
    <w:rsid w:val="001D0A97"/>
    <w:rsid w:val="001D1F0B"/>
    <w:rsid w:val="001D204B"/>
    <w:rsid w:val="001D2E02"/>
    <w:rsid w:val="001D30F2"/>
    <w:rsid w:val="001D31EE"/>
    <w:rsid w:val="001D362E"/>
    <w:rsid w:val="001D59EC"/>
    <w:rsid w:val="001D759D"/>
    <w:rsid w:val="001E112B"/>
    <w:rsid w:val="001E1131"/>
    <w:rsid w:val="001E1436"/>
    <w:rsid w:val="001E392B"/>
    <w:rsid w:val="001E51B4"/>
    <w:rsid w:val="001E525E"/>
    <w:rsid w:val="001E6678"/>
    <w:rsid w:val="001E6FE0"/>
    <w:rsid w:val="001F09B0"/>
    <w:rsid w:val="001F3EC3"/>
    <w:rsid w:val="001F45F1"/>
    <w:rsid w:val="001F4CCC"/>
    <w:rsid w:val="001F4F1D"/>
    <w:rsid w:val="001F5A21"/>
    <w:rsid w:val="001F76A5"/>
    <w:rsid w:val="001F7D89"/>
    <w:rsid w:val="0020052D"/>
    <w:rsid w:val="00200A71"/>
    <w:rsid w:val="00202472"/>
    <w:rsid w:val="002040B1"/>
    <w:rsid w:val="002051D0"/>
    <w:rsid w:val="0020659F"/>
    <w:rsid w:val="002073F3"/>
    <w:rsid w:val="00210574"/>
    <w:rsid w:val="0021137B"/>
    <w:rsid w:val="00211D38"/>
    <w:rsid w:val="00212476"/>
    <w:rsid w:val="00214E38"/>
    <w:rsid w:val="0021536B"/>
    <w:rsid w:val="00215CCE"/>
    <w:rsid w:val="00216314"/>
    <w:rsid w:val="00217A06"/>
    <w:rsid w:val="00217A3C"/>
    <w:rsid w:val="002200E5"/>
    <w:rsid w:val="0022292A"/>
    <w:rsid w:val="00222957"/>
    <w:rsid w:val="00223159"/>
    <w:rsid w:val="00230C29"/>
    <w:rsid w:val="002321E4"/>
    <w:rsid w:val="00232536"/>
    <w:rsid w:val="002326A7"/>
    <w:rsid w:val="002329F8"/>
    <w:rsid w:val="002337D0"/>
    <w:rsid w:val="0023409E"/>
    <w:rsid w:val="00234148"/>
    <w:rsid w:val="00234378"/>
    <w:rsid w:val="00235B16"/>
    <w:rsid w:val="00235E34"/>
    <w:rsid w:val="00236D89"/>
    <w:rsid w:val="0023785B"/>
    <w:rsid w:val="002405E9"/>
    <w:rsid w:val="00240A1D"/>
    <w:rsid w:val="00240B7A"/>
    <w:rsid w:val="00241AB7"/>
    <w:rsid w:val="00241D04"/>
    <w:rsid w:val="002421B2"/>
    <w:rsid w:val="00244BCA"/>
    <w:rsid w:val="00244CD7"/>
    <w:rsid w:val="00244E93"/>
    <w:rsid w:val="0024563B"/>
    <w:rsid w:val="00247E24"/>
    <w:rsid w:val="00250732"/>
    <w:rsid w:val="00250BDB"/>
    <w:rsid w:val="002515B5"/>
    <w:rsid w:val="0025167A"/>
    <w:rsid w:val="00252DA9"/>
    <w:rsid w:val="00254B2E"/>
    <w:rsid w:val="00255411"/>
    <w:rsid w:val="00255A3A"/>
    <w:rsid w:val="00256BD9"/>
    <w:rsid w:val="0025783E"/>
    <w:rsid w:val="00260041"/>
    <w:rsid w:val="0026212C"/>
    <w:rsid w:val="002632D3"/>
    <w:rsid w:val="0026382C"/>
    <w:rsid w:val="00263A35"/>
    <w:rsid w:val="00265653"/>
    <w:rsid w:val="00265F56"/>
    <w:rsid w:val="00267134"/>
    <w:rsid w:val="002678A8"/>
    <w:rsid w:val="002700A7"/>
    <w:rsid w:val="002715C7"/>
    <w:rsid w:val="002724CC"/>
    <w:rsid w:val="002724EE"/>
    <w:rsid w:val="00272BAE"/>
    <w:rsid w:val="002730C4"/>
    <w:rsid w:val="0027397C"/>
    <w:rsid w:val="00275D4F"/>
    <w:rsid w:val="00276E67"/>
    <w:rsid w:val="00280081"/>
    <w:rsid w:val="00280719"/>
    <w:rsid w:val="00280DA8"/>
    <w:rsid w:val="00283CCA"/>
    <w:rsid w:val="00284EE0"/>
    <w:rsid w:val="00284FE6"/>
    <w:rsid w:val="002850AB"/>
    <w:rsid w:val="00286A2D"/>
    <w:rsid w:val="00287202"/>
    <w:rsid w:val="002876B2"/>
    <w:rsid w:val="0029113A"/>
    <w:rsid w:val="00291358"/>
    <w:rsid w:val="002915FE"/>
    <w:rsid w:val="00292372"/>
    <w:rsid w:val="00293C85"/>
    <w:rsid w:val="00294C1A"/>
    <w:rsid w:val="0029664E"/>
    <w:rsid w:val="00297F1D"/>
    <w:rsid w:val="002A0799"/>
    <w:rsid w:val="002A139D"/>
    <w:rsid w:val="002A398A"/>
    <w:rsid w:val="002A3DEF"/>
    <w:rsid w:val="002A4A67"/>
    <w:rsid w:val="002A4ACC"/>
    <w:rsid w:val="002A4FD5"/>
    <w:rsid w:val="002A542C"/>
    <w:rsid w:val="002A59D7"/>
    <w:rsid w:val="002A6EBB"/>
    <w:rsid w:val="002A6ECE"/>
    <w:rsid w:val="002B158D"/>
    <w:rsid w:val="002B2546"/>
    <w:rsid w:val="002B2C22"/>
    <w:rsid w:val="002B31BD"/>
    <w:rsid w:val="002B4420"/>
    <w:rsid w:val="002B4F6A"/>
    <w:rsid w:val="002B5C7E"/>
    <w:rsid w:val="002B6DFF"/>
    <w:rsid w:val="002B755A"/>
    <w:rsid w:val="002C2F89"/>
    <w:rsid w:val="002C33B7"/>
    <w:rsid w:val="002C49DF"/>
    <w:rsid w:val="002C543B"/>
    <w:rsid w:val="002C5FE6"/>
    <w:rsid w:val="002C68DB"/>
    <w:rsid w:val="002D0BDB"/>
    <w:rsid w:val="002D2230"/>
    <w:rsid w:val="002D28E0"/>
    <w:rsid w:val="002D40DE"/>
    <w:rsid w:val="002D45CA"/>
    <w:rsid w:val="002D4B99"/>
    <w:rsid w:val="002D4F3A"/>
    <w:rsid w:val="002E0417"/>
    <w:rsid w:val="002E0464"/>
    <w:rsid w:val="002E04A7"/>
    <w:rsid w:val="002E19FF"/>
    <w:rsid w:val="002E2322"/>
    <w:rsid w:val="002E284B"/>
    <w:rsid w:val="002E2896"/>
    <w:rsid w:val="002E526A"/>
    <w:rsid w:val="002E5CE0"/>
    <w:rsid w:val="002E6CE9"/>
    <w:rsid w:val="002E6DF9"/>
    <w:rsid w:val="002E7810"/>
    <w:rsid w:val="002F1C9D"/>
    <w:rsid w:val="002F1E0A"/>
    <w:rsid w:val="002F2AE7"/>
    <w:rsid w:val="002F4198"/>
    <w:rsid w:val="002F6C37"/>
    <w:rsid w:val="00300E2B"/>
    <w:rsid w:val="003023BE"/>
    <w:rsid w:val="00304A1F"/>
    <w:rsid w:val="003064CF"/>
    <w:rsid w:val="00310A41"/>
    <w:rsid w:val="00310EAB"/>
    <w:rsid w:val="00311007"/>
    <w:rsid w:val="00311946"/>
    <w:rsid w:val="00311CA6"/>
    <w:rsid w:val="003134EC"/>
    <w:rsid w:val="003135E8"/>
    <w:rsid w:val="00314A2A"/>
    <w:rsid w:val="00316A93"/>
    <w:rsid w:val="00317260"/>
    <w:rsid w:val="00317263"/>
    <w:rsid w:val="003172A7"/>
    <w:rsid w:val="00317647"/>
    <w:rsid w:val="003176D8"/>
    <w:rsid w:val="003203C4"/>
    <w:rsid w:val="00321A5D"/>
    <w:rsid w:val="00322044"/>
    <w:rsid w:val="0032321D"/>
    <w:rsid w:val="003233CE"/>
    <w:rsid w:val="00323A29"/>
    <w:rsid w:val="00324B02"/>
    <w:rsid w:val="00325863"/>
    <w:rsid w:val="0032634F"/>
    <w:rsid w:val="003274EA"/>
    <w:rsid w:val="00331EB8"/>
    <w:rsid w:val="0033270B"/>
    <w:rsid w:val="0033551F"/>
    <w:rsid w:val="00335DA2"/>
    <w:rsid w:val="00337D5F"/>
    <w:rsid w:val="00340949"/>
    <w:rsid w:val="0034112F"/>
    <w:rsid w:val="00342DF6"/>
    <w:rsid w:val="0034714A"/>
    <w:rsid w:val="00347E4D"/>
    <w:rsid w:val="00353B11"/>
    <w:rsid w:val="00355E24"/>
    <w:rsid w:val="00355F03"/>
    <w:rsid w:val="00356394"/>
    <w:rsid w:val="003565BE"/>
    <w:rsid w:val="00360ADE"/>
    <w:rsid w:val="00361213"/>
    <w:rsid w:val="0036143F"/>
    <w:rsid w:val="00361DBE"/>
    <w:rsid w:val="0036224E"/>
    <w:rsid w:val="00362354"/>
    <w:rsid w:val="00363AB7"/>
    <w:rsid w:val="003648B1"/>
    <w:rsid w:val="00366B72"/>
    <w:rsid w:val="00367C6D"/>
    <w:rsid w:val="0037066B"/>
    <w:rsid w:val="00370B2F"/>
    <w:rsid w:val="003726B2"/>
    <w:rsid w:val="00372E78"/>
    <w:rsid w:val="00372EC6"/>
    <w:rsid w:val="00373A41"/>
    <w:rsid w:val="00376049"/>
    <w:rsid w:val="0037746D"/>
    <w:rsid w:val="00381609"/>
    <w:rsid w:val="00381CCE"/>
    <w:rsid w:val="00383E2A"/>
    <w:rsid w:val="00384C05"/>
    <w:rsid w:val="00384D7F"/>
    <w:rsid w:val="0038611B"/>
    <w:rsid w:val="00387051"/>
    <w:rsid w:val="0038735C"/>
    <w:rsid w:val="003919D6"/>
    <w:rsid w:val="00391B35"/>
    <w:rsid w:val="00391F48"/>
    <w:rsid w:val="00395C56"/>
    <w:rsid w:val="00396849"/>
    <w:rsid w:val="003972F9"/>
    <w:rsid w:val="003977E2"/>
    <w:rsid w:val="003A036E"/>
    <w:rsid w:val="003A1623"/>
    <w:rsid w:val="003A2803"/>
    <w:rsid w:val="003A352A"/>
    <w:rsid w:val="003A4157"/>
    <w:rsid w:val="003A4934"/>
    <w:rsid w:val="003A6781"/>
    <w:rsid w:val="003A6D5D"/>
    <w:rsid w:val="003A6E7E"/>
    <w:rsid w:val="003A7F86"/>
    <w:rsid w:val="003B063B"/>
    <w:rsid w:val="003B0689"/>
    <w:rsid w:val="003B16ED"/>
    <w:rsid w:val="003B1FD9"/>
    <w:rsid w:val="003B2FBF"/>
    <w:rsid w:val="003B3E5D"/>
    <w:rsid w:val="003B50D2"/>
    <w:rsid w:val="003B5715"/>
    <w:rsid w:val="003B5F1F"/>
    <w:rsid w:val="003B5F8B"/>
    <w:rsid w:val="003B6319"/>
    <w:rsid w:val="003B6748"/>
    <w:rsid w:val="003B776A"/>
    <w:rsid w:val="003B7B44"/>
    <w:rsid w:val="003B7CFF"/>
    <w:rsid w:val="003B7D45"/>
    <w:rsid w:val="003C082A"/>
    <w:rsid w:val="003C095D"/>
    <w:rsid w:val="003C15A9"/>
    <w:rsid w:val="003C1741"/>
    <w:rsid w:val="003C1C2D"/>
    <w:rsid w:val="003C3A32"/>
    <w:rsid w:val="003C42C9"/>
    <w:rsid w:val="003C4F9F"/>
    <w:rsid w:val="003C742A"/>
    <w:rsid w:val="003C7B82"/>
    <w:rsid w:val="003D1857"/>
    <w:rsid w:val="003D3148"/>
    <w:rsid w:val="003D3284"/>
    <w:rsid w:val="003D4714"/>
    <w:rsid w:val="003D5294"/>
    <w:rsid w:val="003D5F83"/>
    <w:rsid w:val="003D6AB3"/>
    <w:rsid w:val="003D7647"/>
    <w:rsid w:val="003E295D"/>
    <w:rsid w:val="003E3EAC"/>
    <w:rsid w:val="003E4666"/>
    <w:rsid w:val="003E6B16"/>
    <w:rsid w:val="003E71C7"/>
    <w:rsid w:val="003F0015"/>
    <w:rsid w:val="003F018A"/>
    <w:rsid w:val="003F04A9"/>
    <w:rsid w:val="003F5006"/>
    <w:rsid w:val="003F53A2"/>
    <w:rsid w:val="003F662D"/>
    <w:rsid w:val="004005D9"/>
    <w:rsid w:val="00400E4C"/>
    <w:rsid w:val="0040284C"/>
    <w:rsid w:val="00403F47"/>
    <w:rsid w:val="004045CD"/>
    <w:rsid w:val="00404988"/>
    <w:rsid w:val="00406AB1"/>
    <w:rsid w:val="00407028"/>
    <w:rsid w:val="00407403"/>
    <w:rsid w:val="00407FF1"/>
    <w:rsid w:val="004107E2"/>
    <w:rsid w:val="00410890"/>
    <w:rsid w:val="00410C8D"/>
    <w:rsid w:val="004112C8"/>
    <w:rsid w:val="00411BE0"/>
    <w:rsid w:val="0041360D"/>
    <w:rsid w:val="00413CB6"/>
    <w:rsid w:val="004144B2"/>
    <w:rsid w:val="0041492A"/>
    <w:rsid w:val="00414CCE"/>
    <w:rsid w:val="004157B0"/>
    <w:rsid w:val="00416F33"/>
    <w:rsid w:val="00417820"/>
    <w:rsid w:val="00420064"/>
    <w:rsid w:val="00420C54"/>
    <w:rsid w:val="0042128F"/>
    <w:rsid w:val="00421B2A"/>
    <w:rsid w:val="0042218A"/>
    <w:rsid w:val="00422411"/>
    <w:rsid w:val="0042465E"/>
    <w:rsid w:val="0042501F"/>
    <w:rsid w:val="004258EE"/>
    <w:rsid w:val="00427601"/>
    <w:rsid w:val="004307E1"/>
    <w:rsid w:val="0043080E"/>
    <w:rsid w:val="00430FEB"/>
    <w:rsid w:val="00432700"/>
    <w:rsid w:val="00436526"/>
    <w:rsid w:val="00437AD9"/>
    <w:rsid w:val="004405AB"/>
    <w:rsid w:val="00440BB7"/>
    <w:rsid w:val="00440D7C"/>
    <w:rsid w:val="00440F60"/>
    <w:rsid w:val="004415ED"/>
    <w:rsid w:val="00441D0B"/>
    <w:rsid w:val="00443910"/>
    <w:rsid w:val="004448F6"/>
    <w:rsid w:val="004457BD"/>
    <w:rsid w:val="00446F65"/>
    <w:rsid w:val="00447044"/>
    <w:rsid w:val="00447741"/>
    <w:rsid w:val="00447FC2"/>
    <w:rsid w:val="00451236"/>
    <w:rsid w:val="004513A5"/>
    <w:rsid w:val="00456F26"/>
    <w:rsid w:val="004579C6"/>
    <w:rsid w:val="00457E38"/>
    <w:rsid w:val="0046000D"/>
    <w:rsid w:val="00460075"/>
    <w:rsid w:val="00460360"/>
    <w:rsid w:val="004606F4"/>
    <w:rsid w:val="0046074E"/>
    <w:rsid w:val="00460ECA"/>
    <w:rsid w:val="00461792"/>
    <w:rsid w:val="00461A61"/>
    <w:rsid w:val="00462027"/>
    <w:rsid w:val="004621DA"/>
    <w:rsid w:val="00462DFC"/>
    <w:rsid w:val="0046329B"/>
    <w:rsid w:val="00464427"/>
    <w:rsid w:val="00464CF5"/>
    <w:rsid w:val="00465349"/>
    <w:rsid w:val="00466313"/>
    <w:rsid w:val="00466616"/>
    <w:rsid w:val="00467631"/>
    <w:rsid w:val="0047018E"/>
    <w:rsid w:val="004704B3"/>
    <w:rsid w:val="004712FE"/>
    <w:rsid w:val="004718BA"/>
    <w:rsid w:val="00471D05"/>
    <w:rsid w:val="00471EFA"/>
    <w:rsid w:val="00472476"/>
    <w:rsid w:val="00473E69"/>
    <w:rsid w:val="004746FE"/>
    <w:rsid w:val="0047777B"/>
    <w:rsid w:val="0047778D"/>
    <w:rsid w:val="00480849"/>
    <w:rsid w:val="00480FD6"/>
    <w:rsid w:val="0048266F"/>
    <w:rsid w:val="00482E9A"/>
    <w:rsid w:val="00483C13"/>
    <w:rsid w:val="00485CE0"/>
    <w:rsid w:val="004860A6"/>
    <w:rsid w:val="00487D6C"/>
    <w:rsid w:val="00491E9B"/>
    <w:rsid w:val="00492756"/>
    <w:rsid w:val="00492B9C"/>
    <w:rsid w:val="00493676"/>
    <w:rsid w:val="00493D7B"/>
    <w:rsid w:val="00493DFD"/>
    <w:rsid w:val="004953BD"/>
    <w:rsid w:val="00495FC2"/>
    <w:rsid w:val="0049600F"/>
    <w:rsid w:val="004970A8"/>
    <w:rsid w:val="004970B1"/>
    <w:rsid w:val="0049733D"/>
    <w:rsid w:val="00497BB0"/>
    <w:rsid w:val="00497D71"/>
    <w:rsid w:val="004A00B2"/>
    <w:rsid w:val="004A060D"/>
    <w:rsid w:val="004A0A30"/>
    <w:rsid w:val="004A0D3A"/>
    <w:rsid w:val="004A2888"/>
    <w:rsid w:val="004A2F8B"/>
    <w:rsid w:val="004A359C"/>
    <w:rsid w:val="004A36C4"/>
    <w:rsid w:val="004A53F9"/>
    <w:rsid w:val="004A65BD"/>
    <w:rsid w:val="004A677C"/>
    <w:rsid w:val="004A7230"/>
    <w:rsid w:val="004A7FAA"/>
    <w:rsid w:val="004B0E5E"/>
    <w:rsid w:val="004B1A18"/>
    <w:rsid w:val="004B1FF5"/>
    <w:rsid w:val="004B33C6"/>
    <w:rsid w:val="004B37D7"/>
    <w:rsid w:val="004B4D79"/>
    <w:rsid w:val="004B5ADF"/>
    <w:rsid w:val="004B7F34"/>
    <w:rsid w:val="004C0D9C"/>
    <w:rsid w:val="004C17AC"/>
    <w:rsid w:val="004C1A80"/>
    <w:rsid w:val="004C1E01"/>
    <w:rsid w:val="004C2117"/>
    <w:rsid w:val="004C268E"/>
    <w:rsid w:val="004C2ED8"/>
    <w:rsid w:val="004C370D"/>
    <w:rsid w:val="004C3967"/>
    <w:rsid w:val="004C3A92"/>
    <w:rsid w:val="004C3D87"/>
    <w:rsid w:val="004C4008"/>
    <w:rsid w:val="004C40C1"/>
    <w:rsid w:val="004C57A1"/>
    <w:rsid w:val="004C7488"/>
    <w:rsid w:val="004D0100"/>
    <w:rsid w:val="004D0597"/>
    <w:rsid w:val="004D34F1"/>
    <w:rsid w:val="004D3676"/>
    <w:rsid w:val="004D4506"/>
    <w:rsid w:val="004D4F3C"/>
    <w:rsid w:val="004D6969"/>
    <w:rsid w:val="004D7028"/>
    <w:rsid w:val="004E028D"/>
    <w:rsid w:val="004E0735"/>
    <w:rsid w:val="004E0827"/>
    <w:rsid w:val="004E0BDB"/>
    <w:rsid w:val="004E2D04"/>
    <w:rsid w:val="004E374C"/>
    <w:rsid w:val="004E4985"/>
    <w:rsid w:val="004E660A"/>
    <w:rsid w:val="004E752E"/>
    <w:rsid w:val="004F04CC"/>
    <w:rsid w:val="004F04EC"/>
    <w:rsid w:val="004F7342"/>
    <w:rsid w:val="004F7A6E"/>
    <w:rsid w:val="00501131"/>
    <w:rsid w:val="005017AD"/>
    <w:rsid w:val="00501F57"/>
    <w:rsid w:val="005020EB"/>
    <w:rsid w:val="0050263E"/>
    <w:rsid w:val="00502EC2"/>
    <w:rsid w:val="005048DF"/>
    <w:rsid w:val="00505267"/>
    <w:rsid w:val="00505F29"/>
    <w:rsid w:val="00506A56"/>
    <w:rsid w:val="00506B45"/>
    <w:rsid w:val="00506C5C"/>
    <w:rsid w:val="00507840"/>
    <w:rsid w:val="00511393"/>
    <w:rsid w:val="00511B54"/>
    <w:rsid w:val="00511FD9"/>
    <w:rsid w:val="00513BD8"/>
    <w:rsid w:val="0051448D"/>
    <w:rsid w:val="005145C3"/>
    <w:rsid w:val="00514BBE"/>
    <w:rsid w:val="0051524E"/>
    <w:rsid w:val="005155CD"/>
    <w:rsid w:val="00516821"/>
    <w:rsid w:val="0051739D"/>
    <w:rsid w:val="00517C69"/>
    <w:rsid w:val="00520AEF"/>
    <w:rsid w:val="00520E01"/>
    <w:rsid w:val="0052221B"/>
    <w:rsid w:val="00523DD0"/>
    <w:rsid w:val="00525FD2"/>
    <w:rsid w:val="00527C82"/>
    <w:rsid w:val="005305F6"/>
    <w:rsid w:val="00532221"/>
    <w:rsid w:val="0053245B"/>
    <w:rsid w:val="0053357A"/>
    <w:rsid w:val="00534A0B"/>
    <w:rsid w:val="0053555C"/>
    <w:rsid w:val="0053770A"/>
    <w:rsid w:val="00537A5D"/>
    <w:rsid w:val="00540480"/>
    <w:rsid w:val="0054112A"/>
    <w:rsid w:val="005417DD"/>
    <w:rsid w:val="00542284"/>
    <w:rsid w:val="00542319"/>
    <w:rsid w:val="0054232B"/>
    <w:rsid w:val="00542617"/>
    <w:rsid w:val="00542B73"/>
    <w:rsid w:val="00542BBB"/>
    <w:rsid w:val="00543D69"/>
    <w:rsid w:val="00544C63"/>
    <w:rsid w:val="00545955"/>
    <w:rsid w:val="005474D0"/>
    <w:rsid w:val="005503DC"/>
    <w:rsid w:val="0055088F"/>
    <w:rsid w:val="00551DB1"/>
    <w:rsid w:val="00551F90"/>
    <w:rsid w:val="005531A0"/>
    <w:rsid w:val="005534F3"/>
    <w:rsid w:val="00554F8B"/>
    <w:rsid w:val="00555219"/>
    <w:rsid w:val="00556E43"/>
    <w:rsid w:val="00557216"/>
    <w:rsid w:val="0055733F"/>
    <w:rsid w:val="00557D0F"/>
    <w:rsid w:val="00560568"/>
    <w:rsid w:val="00560635"/>
    <w:rsid w:val="005608F1"/>
    <w:rsid w:val="005610E8"/>
    <w:rsid w:val="00562643"/>
    <w:rsid w:val="00563A24"/>
    <w:rsid w:val="005652B9"/>
    <w:rsid w:val="00565F04"/>
    <w:rsid w:val="00566FA6"/>
    <w:rsid w:val="00567006"/>
    <w:rsid w:val="005705EA"/>
    <w:rsid w:val="0057173B"/>
    <w:rsid w:val="00573C6F"/>
    <w:rsid w:val="005741E4"/>
    <w:rsid w:val="0057562F"/>
    <w:rsid w:val="00575EF2"/>
    <w:rsid w:val="00576A8D"/>
    <w:rsid w:val="0058068D"/>
    <w:rsid w:val="00580790"/>
    <w:rsid w:val="00580D39"/>
    <w:rsid w:val="00580EB7"/>
    <w:rsid w:val="0058140C"/>
    <w:rsid w:val="00582B3A"/>
    <w:rsid w:val="00583D25"/>
    <w:rsid w:val="00584A89"/>
    <w:rsid w:val="005854FC"/>
    <w:rsid w:val="005866E0"/>
    <w:rsid w:val="005875AE"/>
    <w:rsid w:val="00587F54"/>
    <w:rsid w:val="00591867"/>
    <w:rsid w:val="00591C92"/>
    <w:rsid w:val="00592191"/>
    <w:rsid w:val="00592A9F"/>
    <w:rsid w:val="00592FB0"/>
    <w:rsid w:val="00594D68"/>
    <w:rsid w:val="00596161"/>
    <w:rsid w:val="005976E9"/>
    <w:rsid w:val="005A0EFD"/>
    <w:rsid w:val="005A17AA"/>
    <w:rsid w:val="005A41B3"/>
    <w:rsid w:val="005A5C0F"/>
    <w:rsid w:val="005A66FD"/>
    <w:rsid w:val="005A6A2E"/>
    <w:rsid w:val="005A6DE6"/>
    <w:rsid w:val="005A78C4"/>
    <w:rsid w:val="005A7DFF"/>
    <w:rsid w:val="005B03A2"/>
    <w:rsid w:val="005B0524"/>
    <w:rsid w:val="005B18FB"/>
    <w:rsid w:val="005B325A"/>
    <w:rsid w:val="005B3A96"/>
    <w:rsid w:val="005B598D"/>
    <w:rsid w:val="005B6093"/>
    <w:rsid w:val="005B7530"/>
    <w:rsid w:val="005C2A68"/>
    <w:rsid w:val="005C3765"/>
    <w:rsid w:val="005C4002"/>
    <w:rsid w:val="005C4516"/>
    <w:rsid w:val="005C62C4"/>
    <w:rsid w:val="005C70B7"/>
    <w:rsid w:val="005C71AD"/>
    <w:rsid w:val="005D0DBB"/>
    <w:rsid w:val="005D1B36"/>
    <w:rsid w:val="005D410B"/>
    <w:rsid w:val="005D450C"/>
    <w:rsid w:val="005D4D51"/>
    <w:rsid w:val="005D6F92"/>
    <w:rsid w:val="005E0072"/>
    <w:rsid w:val="005E052F"/>
    <w:rsid w:val="005E16C3"/>
    <w:rsid w:val="005E1ABC"/>
    <w:rsid w:val="005E29C3"/>
    <w:rsid w:val="005E3BFC"/>
    <w:rsid w:val="005E3CDD"/>
    <w:rsid w:val="005E51B1"/>
    <w:rsid w:val="005E58A5"/>
    <w:rsid w:val="005E5FCF"/>
    <w:rsid w:val="005E6CAB"/>
    <w:rsid w:val="005F0EDB"/>
    <w:rsid w:val="005F1001"/>
    <w:rsid w:val="005F1197"/>
    <w:rsid w:val="005F175B"/>
    <w:rsid w:val="005F4388"/>
    <w:rsid w:val="005F49DC"/>
    <w:rsid w:val="005F51A3"/>
    <w:rsid w:val="005F5342"/>
    <w:rsid w:val="005F5601"/>
    <w:rsid w:val="005F5AF2"/>
    <w:rsid w:val="005F64EB"/>
    <w:rsid w:val="005F66C7"/>
    <w:rsid w:val="00600A9C"/>
    <w:rsid w:val="00602108"/>
    <w:rsid w:val="00602A23"/>
    <w:rsid w:val="00604FC4"/>
    <w:rsid w:val="0060622C"/>
    <w:rsid w:val="00607D34"/>
    <w:rsid w:val="00607E31"/>
    <w:rsid w:val="00611118"/>
    <w:rsid w:val="006112FB"/>
    <w:rsid w:val="00611F8B"/>
    <w:rsid w:val="006132FC"/>
    <w:rsid w:val="0061381C"/>
    <w:rsid w:val="00613B38"/>
    <w:rsid w:val="0061422D"/>
    <w:rsid w:val="00614FF2"/>
    <w:rsid w:val="00615773"/>
    <w:rsid w:val="00617619"/>
    <w:rsid w:val="00617A13"/>
    <w:rsid w:val="00617CF8"/>
    <w:rsid w:val="006220C2"/>
    <w:rsid w:val="00624442"/>
    <w:rsid w:val="00624A3B"/>
    <w:rsid w:val="00625335"/>
    <w:rsid w:val="00625ED1"/>
    <w:rsid w:val="00627E11"/>
    <w:rsid w:val="00627E23"/>
    <w:rsid w:val="006300FF"/>
    <w:rsid w:val="0063044F"/>
    <w:rsid w:val="006304B4"/>
    <w:rsid w:val="00630D40"/>
    <w:rsid w:val="006311E9"/>
    <w:rsid w:val="00631F67"/>
    <w:rsid w:val="00635216"/>
    <w:rsid w:val="00635EA7"/>
    <w:rsid w:val="00636084"/>
    <w:rsid w:val="0063633B"/>
    <w:rsid w:val="00636FAC"/>
    <w:rsid w:val="00636FFA"/>
    <w:rsid w:val="00637393"/>
    <w:rsid w:val="00640620"/>
    <w:rsid w:val="0064182F"/>
    <w:rsid w:val="0064380D"/>
    <w:rsid w:val="0064434B"/>
    <w:rsid w:val="00644443"/>
    <w:rsid w:val="006462B7"/>
    <w:rsid w:val="00646B98"/>
    <w:rsid w:val="00646C21"/>
    <w:rsid w:val="00647A58"/>
    <w:rsid w:val="006544D6"/>
    <w:rsid w:val="00654ADE"/>
    <w:rsid w:val="00655A0B"/>
    <w:rsid w:val="00657EF8"/>
    <w:rsid w:val="00660F72"/>
    <w:rsid w:val="006610D1"/>
    <w:rsid w:val="00661F16"/>
    <w:rsid w:val="0066213D"/>
    <w:rsid w:val="006634FE"/>
    <w:rsid w:val="006644EB"/>
    <w:rsid w:val="00664D30"/>
    <w:rsid w:val="00664DC7"/>
    <w:rsid w:val="00665C3F"/>
    <w:rsid w:val="00666C3E"/>
    <w:rsid w:val="006717E5"/>
    <w:rsid w:val="00674571"/>
    <w:rsid w:val="00675A20"/>
    <w:rsid w:val="0067741F"/>
    <w:rsid w:val="00677FD9"/>
    <w:rsid w:val="006813A6"/>
    <w:rsid w:val="00681714"/>
    <w:rsid w:val="00681E36"/>
    <w:rsid w:val="00682350"/>
    <w:rsid w:val="0068239C"/>
    <w:rsid w:val="006825BF"/>
    <w:rsid w:val="006847BF"/>
    <w:rsid w:val="006858B2"/>
    <w:rsid w:val="00685924"/>
    <w:rsid w:val="00686103"/>
    <w:rsid w:val="006872FD"/>
    <w:rsid w:val="00690188"/>
    <w:rsid w:val="00695F5A"/>
    <w:rsid w:val="00696A68"/>
    <w:rsid w:val="006A0A63"/>
    <w:rsid w:val="006A1424"/>
    <w:rsid w:val="006A2D22"/>
    <w:rsid w:val="006A3354"/>
    <w:rsid w:val="006A475A"/>
    <w:rsid w:val="006A4C3E"/>
    <w:rsid w:val="006A5AA1"/>
    <w:rsid w:val="006A77BF"/>
    <w:rsid w:val="006A7B5E"/>
    <w:rsid w:val="006A7E2F"/>
    <w:rsid w:val="006B0C6B"/>
    <w:rsid w:val="006B1E7E"/>
    <w:rsid w:val="006B3725"/>
    <w:rsid w:val="006B4A92"/>
    <w:rsid w:val="006B5913"/>
    <w:rsid w:val="006B5F8A"/>
    <w:rsid w:val="006B6226"/>
    <w:rsid w:val="006B76A0"/>
    <w:rsid w:val="006B7AE4"/>
    <w:rsid w:val="006C0406"/>
    <w:rsid w:val="006C1F92"/>
    <w:rsid w:val="006C21A4"/>
    <w:rsid w:val="006C30C8"/>
    <w:rsid w:val="006C3A72"/>
    <w:rsid w:val="006C5056"/>
    <w:rsid w:val="006C55A1"/>
    <w:rsid w:val="006C5FEC"/>
    <w:rsid w:val="006C6730"/>
    <w:rsid w:val="006C6D24"/>
    <w:rsid w:val="006D0AD7"/>
    <w:rsid w:val="006D0C6A"/>
    <w:rsid w:val="006D4AAF"/>
    <w:rsid w:val="006D628A"/>
    <w:rsid w:val="006D71CB"/>
    <w:rsid w:val="006D7E06"/>
    <w:rsid w:val="006E030C"/>
    <w:rsid w:val="006E3DF5"/>
    <w:rsid w:val="006E443C"/>
    <w:rsid w:val="006E55DE"/>
    <w:rsid w:val="006F236F"/>
    <w:rsid w:val="006F3144"/>
    <w:rsid w:val="006F5850"/>
    <w:rsid w:val="006F6334"/>
    <w:rsid w:val="006F745F"/>
    <w:rsid w:val="007015AF"/>
    <w:rsid w:val="007025D9"/>
    <w:rsid w:val="00706AF9"/>
    <w:rsid w:val="00706EE7"/>
    <w:rsid w:val="00707C22"/>
    <w:rsid w:val="00711B5C"/>
    <w:rsid w:val="00713038"/>
    <w:rsid w:val="0071319E"/>
    <w:rsid w:val="0071536F"/>
    <w:rsid w:val="007159D0"/>
    <w:rsid w:val="00716090"/>
    <w:rsid w:val="00716157"/>
    <w:rsid w:val="00716A99"/>
    <w:rsid w:val="00716CED"/>
    <w:rsid w:val="00716F62"/>
    <w:rsid w:val="00717190"/>
    <w:rsid w:val="00720331"/>
    <w:rsid w:val="007218E2"/>
    <w:rsid w:val="00722135"/>
    <w:rsid w:val="00722C03"/>
    <w:rsid w:val="00723A39"/>
    <w:rsid w:val="007242AD"/>
    <w:rsid w:val="007252F9"/>
    <w:rsid w:val="0072659D"/>
    <w:rsid w:val="00726627"/>
    <w:rsid w:val="00726EF0"/>
    <w:rsid w:val="00727C5B"/>
    <w:rsid w:val="00727C66"/>
    <w:rsid w:val="00727D50"/>
    <w:rsid w:val="0073170F"/>
    <w:rsid w:val="00732ABC"/>
    <w:rsid w:val="00735B93"/>
    <w:rsid w:val="00735C92"/>
    <w:rsid w:val="007364BB"/>
    <w:rsid w:val="00736BAC"/>
    <w:rsid w:val="00736F45"/>
    <w:rsid w:val="007459B0"/>
    <w:rsid w:val="0074616B"/>
    <w:rsid w:val="0074696E"/>
    <w:rsid w:val="00746ACE"/>
    <w:rsid w:val="00746F02"/>
    <w:rsid w:val="00747C97"/>
    <w:rsid w:val="00752A73"/>
    <w:rsid w:val="00752E47"/>
    <w:rsid w:val="00753DB0"/>
    <w:rsid w:val="0075508D"/>
    <w:rsid w:val="00757575"/>
    <w:rsid w:val="00757E54"/>
    <w:rsid w:val="00760BC0"/>
    <w:rsid w:val="00761456"/>
    <w:rsid w:val="00762804"/>
    <w:rsid w:val="00762CF1"/>
    <w:rsid w:val="00763DE9"/>
    <w:rsid w:val="007645DD"/>
    <w:rsid w:val="007650D7"/>
    <w:rsid w:val="00765A85"/>
    <w:rsid w:val="00765D5E"/>
    <w:rsid w:val="00767079"/>
    <w:rsid w:val="00771710"/>
    <w:rsid w:val="007727A7"/>
    <w:rsid w:val="007742BE"/>
    <w:rsid w:val="00777EB9"/>
    <w:rsid w:val="00780273"/>
    <w:rsid w:val="00780320"/>
    <w:rsid w:val="00780730"/>
    <w:rsid w:val="007810C0"/>
    <w:rsid w:val="0078487B"/>
    <w:rsid w:val="007857F0"/>
    <w:rsid w:val="00785C17"/>
    <w:rsid w:val="00786C4C"/>
    <w:rsid w:val="00787589"/>
    <w:rsid w:val="00787C5B"/>
    <w:rsid w:val="007917C5"/>
    <w:rsid w:val="00792CC2"/>
    <w:rsid w:val="0079395F"/>
    <w:rsid w:val="0079664D"/>
    <w:rsid w:val="00797EB5"/>
    <w:rsid w:val="007A10DC"/>
    <w:rsid w:val="007A2470"/>
    <w:rsid w:val="007A339F"/>
    <w:rsid w:val="007A3603"/>
    <w:rsid w:val="007A489B"/>
    <w:rsid w:val="007A4B48"/>
    <w:rsid w:val="007A5166"/>
    <w:rsid w:val="007A5CB7"/>
    <w:rsid w:val="007A63B6"/>
    <w:rsid w:val="007A64D4"/>
    <w:rsid w:val="007A68EE"/>
    <w:rsid w:val="007A6B9A"/>
    <w:rsid w:val="007A7E1A"/>
    <w:rsid w:val="007B0BDE"/>
    <w:rsid w:val="007B0CDA"/>
    <w:rsid w:val="007B14DF"/>
    <w:rsid w:val="007B1FC3"/>
    <w:rsid w:val="007B2B95"/>
    <w:rsid w:val="007B3080"/>
    <w:rsid w:val="007B34B9"/>
    <w:rsid w:val="007B3ADD"/>
    <w:rsid w:val="007B3C32"/>
    <w:rsid w:val="007B4F1A"/>
    <w:rsid w:val="007B5740"/>
    <w:rsid w:val="007C08C5"/>
    <w:rsid w:val="007C1D47"/>
    <w:rsid w:val="007C3936"/>
    <w:rsid w:val="007C3E99"/>
    <w:rsid w:val="007C58E3"/>
    <w:rsid w:val="007C6C62"/>
    <w:rsid w:val="007C6CF7"/>
    <w:rsid w:val="007C70E1"/>
    <w:rsid w:val="007D0212"/>
    <w:rsid w:val="007D0BD7"/>
    <w:rsid w:val="007D1986"/>
    <w:rsid w:val="007D19C6"/>
    <w:rsid w:val="007D1E2D"/>
    <w:rsid w:val="007D2A20"/>
    <w:rsid w:val="007D2F52"/>
    <w:rsid w:val="007D31D8"/>
    <w:rsid w:val="007D6851"/>
    <w:rsid w:val="007D78DC"/>
    <w:rsid w:val="007D7CA6"/>
    <w:rsid w:val="007E024A"/>
    <w:rsid w:val="007E1F9B"/>
    <w:rsid w:val="007E2256"/>
    <w:rsid w:val="007E31DD"/>
    <w:rsid w:val="007E32BF"/>
    <w:rsid w:val="007E47C1"/>
    <w:rsid w:val="007E5D55"/>
    <w:rsid w:val="007E6108"/>
    <w:rsid w:val="007E65CE"/>
    <w:rsid w:val="007E737E"/>
    <w:rsid w:val="007F1908"/>
    <w:rsid w:val="007F207D"/>
    <w:rsid w:val="007F3F8A"/>
    <w:rsid w:val="007F585D"/>
    <w:rsid w:val="007F5B3D"/>
    <w:rsid w:val="007F674C"/>
    <w:rsid w:val="007F69A5"/>
    <w:rsid w:val="007F7798"/>
    <w:rsid w:val="00800000"/>
    <w:rsid w:val="00800F16"/>
    <w:rsid w:val="00800FA7"/>
    <w:rsid w:val="008025EF"/>
    <w:rsid w:val="008026E0"/>
    <w:rsid w:val="00803707"/>
    <w:rsid w:val="00804BCD"/>
    <w:rsid w:val="008050FC"/>
    <w:rsid w:val="00806FA5"/>
    <w:rsid w:val="00812280"/>
    <w:rsid w:val="00812460"/>
    <w:rsid w:val="008132F0"/>
    <w:rsid w:val="0081558D"/>
    <w:rsid w:val="00815D12"/>
    <w:rsid w:val="00816440"/>
    <w:rsid w:val="0081675C"/>
    <w:rsid w:val="00817490"/>
    <w:rsid w:val="00820630"/>
    <w:rsid w:val="00820C69"/>
    <w:rsid w:val="0082103F"/>
    <w:rsid w:val="008218BD"/>
    <w:rsid w:val="00822490"/>
    <w:rsid w:val="00822C44"/>
    <w:rsid w:val="00822C64"/>
    <w:rsid w:val="00823231"/>
    <w:rsid w:val="00823AB3"/>
    <w:rsid w:val="00823FCE"/>
    <w:rsid w:val="008242B4"/>
    <w:rsid w:val="008246CC"/>
    <w:rsid w:val="00825059"/>
    <w:rsid w:val="008257EE"/>
    <w:rsid w:val="00826020"/>
    <w:rsid w:val="0083040F"/>
    <w:rsid w:val="0083220F"/>
    <w:rsid w:val="00832577"/>
    <w:rsid w:val="00832CE1"/>
    <w:rsid w:val="0083459D"/>
    <w:rsid w:val="00834AEC"/>
    <w:rsid w:val="00835980"/>
    <w:rsid w:val="00840BA9"/>
    <w:rsid w:val="00841D3B"/>
    <w:rsid w:val="00842449"/>
    <w:rsid w:val="008427B5"/>
    <w:rsid w:val="0084292B"/>
    <w:rsid w:val="00843768"/>
    <w:rsid w:val="00843825"/>
    <w:rsid w:val="00843A4E"/>
    <w:rsid w:val="0084421E"/>
    <w:rsid w:val="008452E2"/>
    <w:rsid w:val="0084541C"/>
    <w:rsid w:val="00845A84"/>
    <w:rsid w:val="00847070"/>
    <w:rsid w:val="0085033E"/>
    <w:rsid w:val="008528C5"/>
    <w:rsid w:val="0085326B"/>
    <w:rsid w:val="00854486"/>
    <w:rsid w:val="008548CC"/>
    <w:rsid w:val="00854AF8"/>
    <w:rsid w:val="00855581"/>
    <w:rsid w:val="00855871"/>
    <w:rsid w:val="00855DBE"/>
    <w:rsid w:val="00856AED"/>
    <w:rsid w:val="00863440"/>
    <w:rsid w:val="008638D5"/>
    <w:rsid w:val="0086631D"/>
    <w:rsid w:val="00867C14"/>
    <w:rsid w:val="008712EF"/>
    <w:rsid w:val="00872064"/>
    <w:rsid w:val="008728CF"/>
    <w:rsid w:val="00872E1D"/>
    <w:rsid w:val="008740A5"/>
    <w:rsid w:val="00874F52"/>
    <w:rsid w:val="00875A0C"/>
    <w:rsid w:val="0087625C"/>
    <w:rsid w:val="008773B6"/>
    <w:rsid w:val="00877FCE"/>
    <w:rsid w:val="008807BD"/>
    <w:rsid w:val="00881683"/>
    <w:rsid w:val="00881A5B"/>
    <w:rsid w:val="00881F85"/>
    <w:rsid w:val="00882C48"/>
    <w:rsid w:val="008831F7"/>
    <w:rsid w:val="00885B56"/>
    <w:rsid w:val="008866CD"/>
    <w:rsid w:val="00891F58"/>
    <w:rsid w:val="00893F7C"/>
    <w:rsid w:val="00895A87"/>
    <w:rsid w:val="008962A2"/>
    <w:rsid w:val="0089776B"/>
    <w:rsid w:val="008A020C"/>
    <w:rsid w:val="008A0CC6"/>
    <w:rsid w:val="008A2604"/>
    <w:rsid w:val="008A2ADC"/>
    <w:rsid w:val="008A3E0D"/>
    <w:rsid w:val="008A4574"/>
    <w:rsid w:val="008A555D"/>
    <w:rsid w:val="008A69C5"/>
    <w:rsid w:val="008A746C"/>
    <w:rsid w:val="008A7EB9"/>
    <w:rsid w:val="008B1085"/>
    <w:rsid w:val="008B1E92"/>
    <w:rsid w:val="008B30A2"/>
    <w:rsid w:val="008B3852"/>
    <w:rsid w:val="008B663B"/>
    <w:rsid w:val="008B66F7"/>
    <w:rsid w:val="008B6AE1"/>
    <w:rsid w:val="008C073C"/>
    <w:rsid w:val="008C12D8"/>
    <w:rsid w:val="008C1696"/>
    <w:rsid w:val="008C2909"/>
    <w:rsid w:val="008C3120"/>
    <w:rsid w:val="008C350A"/>
    <w:rsid w:val="008C3C3E"/>
    <w:rsid w:val="008C5157"/>
    <w:rsid w:val="008C5C72"/>
    <w:rsid w:val="008C7428"/>
    <w:rsid w:val="008D2C36"/>
    <w:rsid w:val="008D7F01"/>
    <w:rsid w:val="008E04B9"/>
    <w:rsid w:val="008E080A"/>
    <w:rsid w:val="008E232D"/>
    <w:rsid w:val="008E2CAA"/>
    <w:rsid w:val="008E338F"/>
    <w:rsid w:val="008E5927"/>
    <w:rsid w:val="008E73EE"/>
    <w:rsid w:val="008E7D56"/>
    <w:rsid w:val="008F1B9A"/>
    <w:rsid w:val="008F1C41"/>
    <w:rsid w:val="008F1FDD"/>
    <w:rsid w:val="008F417A"/>
    <w:rsid w:val="008F6EB3"/>
    <w:rsid w:val="008F7C1A"/>
    <w:rsid w:val="008F7E21"/>
    <w:rsid w:val="009018D0"/>
    <w:rsid w:val="00905BAD"/>
    <w:rsid w:val="00905D74"/>
    <w:rsid w:val="00905E92"/>
    <w:rsid w:val="00907551"/>
    <w:rsid w:val="0091006B"/>
    <w:rsid w:val="00910CFB"/>
    <w:rsid w:val="00911AD3"/>
    <w:rsid w:val="00916381"/>
    <w:rsid w:val="0091697C"/>
    <w:rsid w:val="0091712A"/>
    <w:rsid w:val="009177DF"/>
    <w:rsid w:val="00920E9E"/>
    <w:rsid w:val="00923BEC"/>
    <w:rsid w:val="00923F8A"/>
    <w:rsid w:val="00924A12"/>
    <w:rsid w:val="00924B3C"/>
    <w:rsid w:val="00924EB2"/>
    <w:rsid w:val="009272BA"/>
    <w:rsid w:val="00927820"/>
    <w:rsid w:val="00927CF2"/>
    <w:rsid w:val="00932531"/>
    <w:rsid w:val="009329E7"/>
    <w:rsid w:val="00932AF8"/>
    <w:rsid w:val="00933324"/>
    <w:rsid w:val="00940A3E"/>
    <w:rsid w:val="0094174A"/>
    <w:rsid w:val="00941E8E"/>
    <w:rsid w:val="00945597"/>
    <w:rsid w:val="0094796E"/>
    <w:rsid w:val="00947FD8"/>
    <w:rsid w:val="0095030C"/>
    <w:rsid w:val="0095113C"/>
    <w:rsid w:val="00953A0A"/>
    <w:rsid w:val="00953AD1"/>
    <w:rsid w:val="009545F3"/>
    <w:rsid w:val="009547C8"/>
    <w:rsid w:val="00954FF9"/>
    <w:rsid w:val="0095501B"/>
    <w:rsid w:val="009556E0"/>
    <w:rsid w:val="009562BF"/>
    <w:rsid w:val="00957718"/>
    <w:rsid w:val="00960706"/>
    <w:rsid w:val="00961DBD"/>
    <w:rsid w:val="00962F5A"/>
    <w:rsid w:val="0096309C"/>
    <w:rsid w:val="009630C4"/>
    <w:rsid w:val="0096365D"/>
    <w:rsid w:val="00963EE6"/>
    <w:rsid w:val="009644C5"/>
    <w:rsid w:val="00964DC6"/>
    <w:rsid w:val="00965291"/>
    <w:rsid w:val="009655F0"/>
    <w:rsid w:val="009656FD"/>
    <w:rsid w:val="00965E09"/>
    <w:rsid w:val="00966AC9"/>
    <w:rsid w:val="0096772D"/>
    <w:rsid w:val="00970BE8"/>
    <w:rsid w:val="009718BE"/>
    <w:rsid w:val="00972B8F"/>
    <w:rsid w:val="0097334A"/>
    <w:rsid w:val="00973400"/>
    <w:rsid w:val="0097356C"/>
    <w:rsid w:val="00976652"/>
    <w:rsid w:val="009770AA"/>
    <w:rsid w:val="0097748E"/>
    <w:rsid w:val="00980412"/>
    <w:rsid w:val="00980883"/>
    <w:rsid w:val="00982956"/>
    <w:rsid w:val="009830B7"/>
    <w:rsid w:val="00984305"/>
    <w:rsid w:val="00985993"/>
    <w:rsid w:val="00985AD4"/>
    <w:rsid w:val="00985C8F"/>
    <w:rsid w:val="00985C9A"/>
    <w:rsid w:val="00986E5C"/>
    <w:rsid w:val="00987723"/>
    <w:rsid w:val="00987B3C"/>
    <w:rsid w:val="00987CF1"/>
    <w:rsid w:val="00987D8C"/>
    <w:rsid w:val="00987E8D"/>
    <w:rsid w:val="00987FAD"/>
    <w:rsid w:val="00991543"/>
    <w:rsid w:val="00993854"/>
    <w:rsid w:val="00993925"/>
    <w:rsid w:val="00994108"/>
    <w:rsid w:val="00995DDA"/>
    <w:rsid w:val="0099659D"/>
    <w:rsid w:val="009A0138"/>
    <w:rsid w:val="009A105A"/>
    <w:rsid w:val="009A2036"/>
    <w:rsid w:val="009A2334"/>
    <w:rsid w:val="009A258F"/>
    <w:rsid w:val="009A3869"/>
    <w:rsid w:val="009A5C58"/>
    <w:rsid w:val="009A7405"/>
    <w:rsid w:val="009A7880"/>
    <w:rsid w:val="009B0ADC"/>
    <w:rsid w:val="009B3480"/>
    <w:rsid w:val="009B3583"/>
    <w:rsid w:val="009B3628"/>
    <w:rsid w:val="009B3D57"/>
    <w:rsid w:val="009B42F3"/>
    <w:rsid w:val="009B472C"/>
    <w:rsid w:val="009B4B06"/>
    <w:rsid w:val="009B4C8E"/>
    <w:rsid w:val="009B5FB8"/>
    <w:rsid w:val="009B64EA"/>
    <w:rsid w:val="009C1E3B"/>
    <w:rsid w:val="009C34B2"/>
    <w:rsid w:val="009C35A2"/>
    <w:rsid w:val="009C4091"/>
    <w:rsid w:val="009C47BC"/>
    <w:rsid w:val="009C52B4"/>
    <w:rsid w:val="009C5DF8"/>
    <w:rsid w:val="009C707C"/>
    <w:rsid w:val="009C792E"/>
    <w:rsid w:val="009C7EA0"/>
    <w:rsid w:val="009D0780"/>
    <w:rsid w:val="009D14DD"/>
    <w:rsid w:val="009D29EF"/>
    <w:rsid w:val="009D40C5"/>
    <w:rsid w:val="009D49AA"/>
    <w:rsid w:val="009D5547"/>
    <w:rsid w:val="009D70C5"/>
    <w:rsid w:val="009E0BE3"/>
    <w:rsid w:val="009E0BE4"/>
    <w:rsid w:val="009E18CC"/>
    <w:rsid w:val="009E2AD8"/>
    <w:rsid w:val="009E31DD"/>
    <w:rsid w:val="009E4AFB"/>
    <w:rsid w:val="009E5D85"/>
    <w:rsid w:val="009E6526"/>
    <w:rsid w:val="009E6EB4"/>
    <w:rsid w:val="009E793D"/>
    <w:rsid w:val="009E7BCB"/>
    <w:rsid w:val="009F03C0"/>
    <w:rsid w:val="009F0ED5"/>
    <w:rsid w:val="009F30EC"/>
    <w:rsid w:val="009F48D8"/>
    <w:rsid w:val="009F4DB0"/>
    <w:rsid w:val="009F7394"/>
    <w:rsid w:val="00A00E12"/>
    <w:rsid w:val="00A014C4"/>
    <w:rsid w:val="00A02169"/>
    <w:rsid w:val="00A0233F"/>
    <w:rsid w:val="00A02EBF"/>
    <w:rsid w:val="00A03369"/>
    <w:rsid w:val="00A03A6F"/>
    <w:rsid w:val="00A05429"/>
    <w:rsid w:val="00A06027"/>
    <w:rsid w:val="00A06F4F"/>
    <w:rsid w:val="00A072CB"/>
    <w:rsid w:val="00A1154B"/>
    <w:rsid w:val="00A1329E"/>
    <w:rsid w:val="00A132B2"/>
    <w:rsid w:val="00A1425A"/>
    <w:rsid w:val="00A1749F"/>
    <w:rsid w:val="00A1764E"/>
    <w:rsid w:val="00A17A19"/>
    <w:rsid w:val="00A214E3"/>
    <w:rsid w:val="00A24065"/>
    <w:rsid w:val="00A267A7"/>
    <w:rsid w:val="00A2756B"/>
    <w:rsid w:val="00A277D2"/>
    <w:rsid w:val="00A27B97"/>
    <w:rsid w:val="00A30918"/>
    <w:rsid w:val="00A31098"/>
    <w:rsid w:val="00A31187"/>
    <w:rsid w:val="00A3149E"/>
    <w:rsid w:val="00A32071"/>
    <w:rsid w:val="00A32F3D"/>
    <w:rsid w:val="00A35B1D"/>
    <w:rsid w:val="00A35B3A"/>
    <w:rsid w:val="00A35B43"/>
    <w:rsid w:val="00A366D2"/>
    <w:rsid w:val="00A36C5D"/>
    <w:rsid w:val="00A40C50"/>
    <w:rsid w:val="00A414A5"/>
    <w:rsid w:val="00A428C2"/>
    <w:rsid w:val="00A42F87"/>
    <w:rsid w:val="00A44B91"/>
    <w:rsid w:val="00A45C43"/>
    <w:rsid w:val="00A47219"/>
    <w:rsid w:val="00A47DF9"/>
    <w:rsid w:val="00A47EEB"/>
    <w:rsid w:val="00A5015B"/>
    <w:rsid w:val="00A5337C"/>
    <w:rsid w:val="00A53EFE"/>
    <w:rsid w:val="00A540F6"/>
    <w:rsid w:val="00A542DC"/>
    <w:rsid w:val="00A54633"/>
    <w:rsid w:val="00A554AB"/>
    <w:rsid w:val="00A60439"/>
    <w:rsid w:val="00A61C16"/>
    <w:rsid w:val="00A63986"/>
    <w:rsid w:val="00A66119"/>
    <w:rsid w:val="00A67DC1"/>
    <w:rsid w:val="00A7040A"/>
    <w:rsid w:val="00A7629A"/>
    <w:rsid w:val="00A77CBA"/>
    <w:rsid w:val="00A8014A"/>
    <w:rsid w:val="00A80D9F"/>
    <w:rsid w:val="00A82B09"/>
    <w:rsid w:val="00A840C8"/>
    <w:rsid w:val="00A84FD3"/>
    <w:rsid w:val="00A853BE"/>
    <w:rsid w:val="00A939DC"/>
    <w:rsid w:val="00A93D3A"/>
    <w:rsid w:val="00A96B82"/>
    <w:rsid w:val="00AA0982"/>
    <w:rsid w:val="00AA0B06"/>
    <w:rsid w:val="00AA1C82"/>
    <w:rsid w:val="00AA1E2B"/>
    <w:rsid w:val="00AA20C5"/>
    <w:rsid w:val="00AA223C"/>
    <w:rsid w:val="00AA2324"/>
    <w:rsid w:val="00AA2937"/>
    <w:rsid w:val="00AA4877"/>
    <w:rsid w:val="00AA4D1C"/>
    <w:rsid w:val="00AA752F"/>
    <w:rsid w:val="00AB07F1"/>
    <w:rsid w:val="00AB10E0"/>
    <w:rsid w:val="00AB12F1"/>
    <w:rsid w:val="00AB1E80"/>
    <w:rsid w:val="00AB2327"/>
    <w:rsid w:val="00AB2648"/>
    <w:rsid w:val="00AB2A09"/>
    <w:rsid w:val="00AB300F"/>
    <w:rsid w:val="00AB3B39"/>
    <w:rsid w:val="00AB3F52"/>
    <w:rsid w:val="00AB4404"/>
    <w:rsid w:val="00AB6675"/>
    <w:rsid w:val="00AC0858"/>
    <w:rsid w:val="00AC0919"/>
    <w:rsid w:val="00AC2141"/>
    <w:rsid w:val="00AC4184"/>
    <w:rsid w:val="00AC61C9"/>
    <w:rsid w:val="00AC63CF"/>
    <w:rsid w:val="00AC651F"/>
    <w:rsid w:val="00AC6CEA"/>
    <w:rsid w:val="00AC70F3"/>
    <w:rsid w:val="00AC754D"/>
    <w:rsid w:val="00AC7FA6"/>
    <w:rsid w:val="00AD1132"/>
    <w:rsid w:val="00AD1643"/>
    <w:rsid w:val="00AD1C46"/>
    <w:rsid w:val="00AD1FCF"/>
    <w:rsid w:val="00AD24ED"/>
    <w:rsid w:val="00AD25FD"/>
    <w:rsid w:val="00AD2DEA"/>
    <w:rsid w:val="00AD3665"/>
    <w:rsid w:val="00AD4DB3"/>
    <w:rsid w:val="00AD4EE2"/>
    <w:rsid w:val="00AD5B03"/>
    <w:rsid w:val="00AD6C91"/>
    <w:rsid w:val="00AE091C"/>
    <w:rsid w:val="00AE1A8C"/>
    <w:rsid w:val="00AE1BD9"/>
    <w:rsid w:val="00AE3CC0"/>
    <w:rsid w:val="00AE4487"/>
    <w:rsid w:val="00AE44BE"/>
    <w:rsid w:val="00AE5391"/>
    <w:rsid w:val="00AE5ECD"/>
    <w:rsid w:val="00AE6C7C"/>
    <w:rsid w:val="00AE7B64"/>
    <w:rsid w:val="00AF1021"/>
    <w:rsid w:val="00AF2EC4"/>
    <w:rsid w:val="00AF3005"/>
    <w:rsid w:val="00AF3638"/>
    <w:rsid w:val="00AF3C83"/>
    <w:rsid w:val="00AF3CDF"/>
    <w:rsid w:val="00AF54F3"/>
    <w:rsid w:val="00AF5B23"/>
    <w:rsid w:val="00AF7732"/>
    <w:rsid w:val="00AF77F0"/>
    <w:rsid w:val="00B00B53"/>
    <w:rsid w:val="00B01164"/>
    <w:rsid w:val="00B014C6"/>
    <w:rsid w:val="00B018DF"/>
    <w:rsid w:val="00B0199B"/>
    <w:rsid w:val="00B02C27"/>
    <w:rsid w:val="00B04921"/>
    <w:rsid w:val="00B05CC2"/>
    <w:rsid w:val="00B07295"/>
    <w:rsid w:val="00B10BE4"/>
    <w:rsid w:val="00B11F78"/>
    <w:rsid w:val="00B12751"/>
    <w:rsid w:val="00B12A74"/>
    <w:rsid w:val="00B12DAA"/>
    <w:rsid w:val="00B137C5"/>
    <w:rsid w:val="00B13AF1"/>
    <w:rsid w:val="00B15112"/>
    <w:rsid w:val="00B1525E"/>
    <w:rsid w:val="00B1581F"/>
    <w:rsid w:val="00B15995"/>
    <w:rsid w:val="00B15DBD"/>
    <w:rsid w:val="00B16035"/>
    <w:rsid w:val="00B17AD7"/>
    <w:rsid w:val="00B21EC7"/>
    <w:rsid w:val="00B22658"/>
    <w:rsid w:val="00B228B4"/>
    <w:rsid w:val="00B25725"/>
    <w:rsid w:val="00B25AB9"/>
    <w:rsid w:val="00B27B4B"/>
    <w:rsid w:val="00B27F69"/>
    <w:rsid w:val="00B31254"/>
    <w:rsid w:val="00B342BF"/>
    <w:rsid w:val="00B34930"/>
    <w:rsid w:val="00B35540"/>
    <w:rsid w:val="00B37FF9"/>
    <w:rsid w:val="00B4012C"/>
    <w:rsid w:val="00B404FC"/>
    <w:rsid w:val="00B4062C"/>
    <w:rsid w:val="00B414AE"/>
    <w:rsid w:val="00B41B94"/>
    <w:rsid w:val="00B42A19"/>
    <w:rsid w:val="00B42BAB"/>
    <w:rsid w:val="00B4319B"/>
    <w:rsid w:val="00B4436D"/>
    <w:rsid w:val="00B5107E"/>
    <w:rsid w:val="00B5205E"/>
    <w:rsid w:val="00B5283B"/>
    <w:rsid w:val="00B53789"/>
    <w:rsid w:val="00B53DFC"/>
    <w:rsid w:val="00B5458B"/>
    <w:rsid w:val="00B5463F"/>
    <w:rsid w:val="00B546A4"/>
    <w:rsid w:val="00B54A51"/>
    <w:rsid w:val="00B5550F"/>
    <w:rsid w:val="00B5730E"/>
    <w:rsid w:val="00B57B59"/>
    <w:rsid w:val="00B6181D"/>
    <w:rsid w:val="00B6286F"/>
    <w:rsid w:val="00B63F7B"/>
    <w:rsid w:val="00B66A2B"/>
    <w:rsid w:val="00B67516"/>
    <w:rsid w:val="00B679F6"/>
    <w:rsid w:val="00B679FE"/>
    <w:rsid w:val="00B70872"/>
    <w:rsid w:val="00B71D59"/>
    <w:rsid w:val="00B72DCE"/>
    <w:rsid w:val="00B72FC4"/>
    <w:rsid w:val="00B7408F"/>
    <w:rsid w:val="00B7476F"/>
    <w:rsid w:val="00B7542A"/>
    <w:rsid w:val="00B75468"/>
    <w:rsid w:val="00B75C54"/>
    <w:rsid w:val="00B769CF"/>
    <w:rsid w:val="00B76C84"/>
    <w:rsid w:val="00B7781D"/>
    <w:rsid w:val="00B778AD"/>
    <w:rsid w:val="00B77AC1"/>
    <w:rsid w:val="00B77C5D"/>
    <w:rsid w:val="00B77CAE"/>
    <w:rsid w:val="00B80B7B"/>
    <w:rsid w:val="00B80CD5"/>
    <w:rsid w:val="00B824A8"/>
    <w:rsid w:val="00B82C5A"/>
    <w:rsid w:val="00B83A43"/>
    <w:rsid w:val="00B86C4C"/>
    <w:rsid w:val="00B878C9"/>
    <w:rsid w:val="00B87C05"/>
    <w:rsid w:val="00B904A9"/>
    <w:rsid w:val="00B9155D"/>
    <w:rsid w:val="00B9176C"/>
    <w:rsid w:val="00B91F0F"/>
    <w:rsid w:val="00B93520"/>
    <w:rsid w:val="00B94D03"/>
    <w:rsid w:val="00B968FC"/>
    <w:rsid w:val="00B97277"/>
    <w:rsid w:val="00BA14EA"/>
    <w:rsid w:val="00BA17DD"/>
    <w:rsid w:val="00BA2931"/>
    <w:rsid w:val="00BA2A45"/>
    <w:rsid w:val="00BA3249"/>
    <w:rsid w:val="00BA484F"/>
    <w:rsid w:val="00BA5371"/>
    <w:rsid w:val="00BA6994"/>
    <w:rsid w:val="00BA7666"/>
    <w:rsid w:val="00BA77CE"/>
    <w:rsid w:val="00BB040B"/>
    <w:rsid w:val="00BB094C"/>
    <w:rsid w:val="00BB1AA9"/>
    <w:rsid w:val="00BB4530"/>
    <w:rsid w:val="00BB56B6"/>
    <w:rsid w:val="00BB573D"/>
    <w:rsid w:val="00BC23FE"/>
    <w:rsid w:val="00BC2A27"/>
    <w:rsid w:val="00BC7DEF"/>
    <w:rsid w:val="00BD322B"/>
    <w:rsid w:val="00BD3383"/>
    <w:rsid w:val="00BD3C5B"/>
    <w:rsid w:val="00BD4420"/>
    <w:rsid w:val="00BD5447"/>
    <w:rsid w:val="00BD5E9D"/>
    <w:rsid w:val="00BD6136"/>
    <w:rsid w:val="00BD7247"/>
    <w:rsid w:val="00BE1F00"/>
    <w:rsid w:val="00BE71D5"/>
    <w:rsid w:val="00BF0974"/>
    <w:rsid w:val="00BF10B4"/>
    <w:rsid w:val="00BF216B"/>
    <w:rsid w:val="00BF33D0"/>
    <w:rsid w:val="00BF53FB"/>
    <w:rsid w:val="00BF58C5"/>
    <w:rsid w:val="00BF5911"/>
    <w:rsid w:val="00BF69A7"/>
    <w:rsid w:val="00BF7415"/>
    <w:rsid w:val="00C0002A"/>
    <w:rsid w:val="00C00A2A"/>
    <w:rsid w:val="00C01909"/>
    <w:rsid w:val="00C025E7"/>
    <w:rsid w:val="00C0269B"/>
    <w:rsid w:val="00C02E73"/>
    <w:rsid w:val="00C03313"/>
    <w:rsid w:val="00C10B66"/>
    <w:rsid w:val="00C12532"/>
    <w:rsid w:val="00C12C9F"/>
    <w:rsid w:val="00C1402D"/>
    <w:rsid w:val="00C14476"/>
    <w:rsid w:val="00C1529D"/>
    <w:rsid w:val="00C15BFF"/>
    <w:rsid w:val="00C15C68"/>
    <w:rsid w:val="00C16852"/>
    <w:rsid w:val="00C17126"/>
    <w:rsid w:val="00C218B8"/>
    <w:rsid w:val="00C2290D"/>
    <w:rsid w:val="00C22D46"/>
    <w:rsid w:val="00C2343C"/>
    <w:rsid w:val="00C24D13"/>
    <w:rsid w:val="00C2513F"/>
    <w:rsid w:val="00C2517E"/>
    <w:rsid w:val="00C25D92"/>
    <w:rsid w:val="00C25E2E"/>
    <w:rsid w:val="00C25FCE"/>
    <w:rsid w:val="00C2696B"/>
    <w:rsid w:val="00C27487"/>
    <w:rsid w:val="00C276BD"/>
    <w:rsid w:val="00C3057E"/>
    <w:rsid w:val="00C30607"/>
    <w:rsid w:val="00C324B4"/>
    <w:rsid w:val="00C325C2"/>
    <w:rsid w:val="00C32D52"/>
    <w:rsid w:val="00C32EBC"/>
    <w:rsid w:val="00C3339B"/>
    <w:rsid w:val="00C34857"/>
    <w:rsid w:val="00C3637A"/>
    <w:rsid w:val="00C3662B"/>
    <w:rsid w:val="00C41FD7"/>
    <w:rsid w:val="00C42593"/>
    <w:rsid w:val="00C42790"/>
    <w:rsid w:val="00C43BAA"/>
    <w:rsid w:val="00C457DC"/>
    <w:rsid w:val="00C457FA"/>
    <w:rsid w:val="00C46179"/>
    <w:rsid w:val="00C465C9"/>
    <w:rsid w:val="00C46CD9"/>
    <w:rsid w:val="00C50D17"/>
    <w:rsid w:val="00C513D0"/>
    <w:rsid w:val="00C51A6C"/>
    <w:rsid w:val="00C521ED"/>
    <w:rsid w:val="00C52961"/>
    <w:rsid w:val="00C56343"/>
    <w:rsid w:val="00C56B01"/>
    <w:rsid w:val="00C56D2F"/>
    <w:rsid w:val="00C5726D"/>
    <w:rsid w:val="00C57B3E"/>
    <w:rsid w:val="00C60011"/>
    <w:rsid w:val="00C618ED"/>
    <w:rsid w:val="00C62E2C"/>
    <w:rsid w:val="00C63A1C"/>
    <w:rsid w:val="00C63F49"/>
    <w:rsid w:val="00C6420B"/>
    <w:rsid w:val="00C648AA"/>
    <w:rsid w:val="00C65388"/>
    <w:rsid w:val="00C653D0"/>
    <w:rsid w:val="00C654FA"/>
    <w:rsid w:val="00C65B6B"/>
    <w:rsid w:val="00C661B0"/>
    <w:rsid w:val="00C66F0B"/>
    <w:rsid w:val="00C67807"/>
    <w:rsid w:val="00C704AD"/>
    <w:rsid w:val="00C71E6D"/>
    <w:rsid w:val="00C7217E"/>
    <w:rsid w:val="00C72584"/>
    <w:rsid w:val="00C7283F"/>
    <w:rsid w:val="00C72FC9"/>
    <w:rsid w:val="00C7390A"/>
    <w:rsid w:val="00C73A04"/>
    <w:rsid w:val="00C74A5A"/>
    <w:rsid w:val="00C753D3"/>
    <w:rsid w:val="00C7719E"/>
    <w:rsid w:val="00C77F86"/>
    <w:rsid w:val="00C8026F"/>
    <w:rsid w:val="00C80AE6"/>
    <w:rsid w:val="00C80DAA"/>
    <w:rsid w:val="00C81542"/>
    <w:rsid w:val="00C819BB"/>
    <w:rsid w:val="00C8298C"/>
    <w:rsid w:val="00C841E8"/>
    <w:rsid w:val="00C8484B"/>
    <w:rsid w:val="00C85ED5"/>
    <w:rsid w:val="00C90640"/>
    <w:rsid w:val="00C90CCE"/>
    <w:rsid w:val="00C918C9"/>
    <w:rsid w:val="00C921B8"/>
    <w:rsid w:val="00C925FE"/>
    <w:rsid w:val="00C9372E"/>
    <w:rsid w:val="00C9496C"/>
    <w:rsid w:val="00C95D54"/>
    <w:rsid w:val="00C96A78"/>
    <w:rsid w:val="00CA05A5"/>
    <w:rsid w:val="00CA101F"/>
    <w:rsid w:val="00CA105B"/>
    <w:rsid w:val="00CA116B"/>
    <w:rsid w:val="00CA27D4"/>
    <w:rsid w:val="00CA2EEC"/>
    <w:rsid w:val="00CA3602"/>
    <w:rsid w:val="00CA4170"/>
    <w:rsid w:val="00CA4307"/>
    <w:rsid w:val="00CA7CE0"/>
    <w:rsid w:val="00CA7E0D"/>
    <w:rsid w:val="00CB0AAA"/>
    <w:rsid w:val="00CB20D5"/>
    <w:rsid w:val="00CB24A5"/>
    <w:rsid w:val="00CB3037"/>
    <w:rsid w:val="00CB4142"/>
    <w:rsid w:val="00CB45BB"/>
    <w:rsid w:val="00CB4F1B"/>
    <w:rsid w:val="00CB74BF"/>
    <w:rsid w:val="00CB7A53"/>
    <w:rsid w:val="00CC119D"/>
    <w:rsid w:val="00CC2D60"/>
    <w:rsid w:val="00CC3E0D"/>
    <w:rsid w:val="00CC41BF"/>
    <w:rsid w:val="00CC51AF"/>
    <w:rsid w:val="00CC546A"/>
    <w:rsid w:val="00CD13AB"/>
    <w:rsid w:val="00CD13EB"/>
    <w:rsid w:val="00CD14B7"/>
    <w:rsid w:val="00CD1A97"/>
    <w:rsid w:val="00CD2A5D"/>
    <w:rsid w:val="00CD2CF0"/>
    <w:rsid w:val="00CD465B"/>
    <w:rsid w:val="00CD6D6B"/>
    <w:rsid w:val="00CE0466"/>
    <w:rsid w:val="00CE3D36"/>
    <w:rsid w:val="00CE3DA1"/>
    <w:rsid w:val="00CE4D7D"/>
    <w:rsid w:val="00CE5968"/>
    <w:rsid w:val="00CE60B6"/>
    <w:rsid w:val="00CF0879"/>
    <w:rsid w:val="00CF0953"/>
    <w:rsid w:val="00CF1C45"/>
    <w:rsid w:val="00CF1F8B"/>
    <w:rsid w:val="00CF2436"/>
    <w:rsid w:val="00CF2FBA"/>
    <w:rsid w:val="00CF3325"/>
    <w:rsid w:val="00CF4567"/>
    <w:rsid w:val="00CF48A9"/>
    <w:rsid w:val="00CF643C"/>
    <w:rsid w:val="00D009AB"/>
    <w:rsid w:val="00D014C4"/>
    <w:rsid w:val="00D017D0"/>
    <w:rsid w:val="00D01F28"/>
    <w:rsid w:val="00D02A51"/>
    <w:rsid w:val="00D031EF"/>
    <w:rsid w:val="00D06683"/>
    <w:rsid w:val="00D06924"/>
    <w:rsid w:val="00D06CC5"/>
    <w:rsid w:val="00D06D4B"/>
    <w:rsid w:val="00D06F5C"/>
    <w:rsid w:val="00D1001E"/>
    <w:rsid w:val="00D11029"/>
    <w:rsid w:val="00D12945"/>
    <w:rsid w:val="00D13828"/>
    <w:rsid w:val="00D16218"/>
    <w:rsid w:val="00D169CA"/>
    <w:rsid w:val="00D17D07"/>
    <w:rsid w:val="00D17F55"/>
    <w:rsid w:val="00D20072"/>
    <w:rsid w:val="00D201DE"/>
    <w:rsid w:val="00D20E6C"/>
    <w:rsid w:val="00D21639"/>
    <w:rsid w:val="00D2191E"/>
    <w:rsid w:val="00D22A64"/>
    <w:rsid w:val="00D23224"/>
    <w:rsid w:val="00D255AC"/>
    <w:rsid w:val="00D257FA"/>
    <w:rsid w:val="00D26C7C"/>
    <w:rsid w:val="00D26F38"/>
    <w:rsid w:val="00D272A8"/>
    <w:rsid w:val="00D27472"/>
    <w:rsid w:val="00D3019B"/>
    <w:rsid w:val="00D306ED"/>
    <w:rsid w:val="00D34276"/>
    <w:rsid w:val="00D3468F"/>
    <w:rsid w:val="00D34E67"/>
    <w:rsid w:val="00D36208"/>
    <w:rsid w:val="00D36C00"/>
    <w:rsid w:val="00D36CFB"/>
    <w:rsid w:val="00D3728C"/>
    <w:rsid w:val="00D37519"/>
    <w:rsid w:val="00D40403"/>
    <w:rsid w:val="00D40DA2"/>
    <w:rsid w:val="00D417C2"/>
    <w:rsid w:val="00D41F81"/>
    <w:rsid w:val="00D423F7"/>
    <w:rsid w:val="00D42A4F"/>
    <w:rsid w:val="00D43270"/>
    <w:rsid w:val="00D4365F"/>
    <w:rsid w:val="00D43A33"/>
    <w:rsid w:val="00D446E7"/>
    <w:rsid w:val="00D45C6B"/>
    <w:rsid w:val="00D47686"/>
    <w:rsid w:val="00D506BF"/>
    <w:rsid w:val="00D50721"/>
    <w:rsid w:val="00D50C0D"/>
    <w:rsid w:val="00D51836"/>
    <w:rsid w:val="00D51DDF"/>
    <w:rsid w:val="00D55303"/>
    <w:rsid w:val="00D56667"/>
    <w:rsid w:val="00D611A9"/>
    <w:rsid w:val="00D611F9"/>
    <w:rsid w:val="00D6124F"/>
    <w:rsid w:val="00D6193F"/>
    <w:rsid w:val="00D637EA"/>
    <w:rsid w:val="00D63A3B"/>
    <w:rsid w:val="00D65D0C"/>
    <w:rsid w:val="00D67370"/>
    <w:rsid w:val="00D678B9"/>
    <w:rsid w:val="00D71292"/>
    <w:rsid w:val="00D71C30"/>
    <w:rsid w:val="00D7219C"/>
    <w:rsid w:val="00D72B15"/>
    <w:rsid w:val="00D7523D"/>
    <w:rsid w:val="00D75528"/>
    <w:rsid w:val="00D76776"/>
    <w:rsid w:val="00D772C3"/>
    <w:rsid w:val="00D80643"/>
    <w:rsid w:val="00D80A49"/>
    <w:rsid w:val="00D81FBF"/>
    <w:rsid w:val="00D820EA"/>
    <w:rsid w:val="00D838F4"/>
    <w:rsid w:val="00D83FEF"/>
    <w:rsid w:val="00D858EC"/>
    <w:rsid w:val="00D876BE"/>
    <w:rsid w:val="00D90444"/>
    <w:rsid w:val="00D90865"/>
    <w:rsid w:val="00D92337"/>
    <w:rsid w:val="00D93DE3"/>
    <w:rsid w:val="00D9580C"/>
    <w:rsid w:val="00D97AF1"/>
    <w:rsid w:val="00DA04A6"/>
    <w:rsid w:val="00DA0A03"/>
    <w:rsid w:val="00DA0E9F"/>
    <w:rsid w:val="00DA0F60"/>
    <w:rsid w:val="00DA14D2"/>
    <w:rsid w:val="00DA1FCC"/>
    <w:rsid w:val="00DA2F46"/>
    <w:rsid w:val="00DA39BA"/>
    <w:rsid w:val="00DA4F5E"/>
    <w:rsid w:val="00DB389A"/>
    <w:rsid w:val="00DB4D6D"/>
    <w:rsid w:val="00DB4E07"/>
    <w:rsid w:val="00DB5543"/>
    <w:rsid w:val="00DB5960"/>
    <w:rsid w:val="00DB6850"/>
    <w:rsid w:val="00DC0B80"/>
    <w:rsid w:val="00DC0B8D"/>
    <w:rsid w:val="00DC2B0C"/>
    <w:rsid w:val="00DC3957"/>
    <w:rsid w:val="00DC3D47"/>
    <w:rsid w:val="00DC4AE1"/>
    <w:rsid w:val="00DC4BD8"/>
    <w:rsid w:val="00DC532D"/>
    <w:rsid w:val="00DC603D"/>
    <w:rsid w:val="00DD06AA"/>
    <w:rsid w:val="00DD1067"/>
    <w:rsid w:val="00DD1531"/>
    <w:rsid w:val="00DD25A2"/>
    <w:rsid w:val="00DD361F"/>
    <w:rsid w:val="00DD4F92"/>
    <w:rsid w:val="00DD70E1"/>
    <w:rsid w:val="00DE039A"/>
    <w:rsid w:val="00DE05A4"/>
    <w:rsid w:val="00DE2BFD"/>
    <w:rsid w:val="00DE3E0C"/>
    <w:rsid w:val="00DE47F7"/>
    <w:rsid w:val="00DE6261"/>
    <w:rsid w:val="00DE68D2"/>
    <w:rsid w:val="00DE794D"/>
    <w:rsid w:val="00DF12CF"/>
    <w:rsid w:val="00DF209F"/>
    <w:rsid w:val="00DF2B07"/>
    <w:rsid w:val="00DF2C84"/>
    <w:rsid w:val="00DF2D83"/>
    <w:rsid w:val="00DF3DA0"/>
    <w:rsid w:val="00DF3F5A"/>
    <w:rsid w:val="00DF4A01"/>
    <w:rsid w:val="00DF4EF1"/>
    <w:rsid w:val="00DF62D1"/>
    <w:rsid w:val="00DF7275"/>
    <w:rsid w:val="00DF7480"/>
    <w:rsid w:val="00DF7721"/>
    <w:rsid w:val="00E02C65"/>
    <w:rsid w:val="00E0466C"/>
    <w:rsid w:val="00E05A7C"/>
    <w:rsid w:val="00E05EBC"/>
    <w:rsid w:val="00E10457"/>
    <w:rsid w:val="00E10859"/>
    <w:rsid w:val="00E11A58"/>
    <w:rsid w:val="00E127E3"/>
    <w:rsid w:val="00E12C1E"/>
    <w:rsid w:val="00E13177"/>
    <w:rsid w:val="00E1358D"/>
    <w:rsid w:val="00E13E83"/>
    <w:rsid w:val="00E140A7"/>
    <w:rsid w:val="00E155E0"/>
    <w:rsid w:val="00E16064"/>
    <w:rsid w:val="00E17B60"/>
    <w:rsid w:val="00E17BFF"/>
    <w:rsid w:val="00E17D31"/>
    <w:rsid w:val="00E21EC5"/>
    <w:rsid w:val="00E24120"/>
    <w:rsid w:val="00E24B89"/>
    <w:rsid w:val="00E25818"/>
    <w:rsid w:val="00E26EF5"/>
    <w:rsid w:val="00E27DEE"/>
    <w:rsid w:val="00E3037E"/>
    <w:rsid w:val="00E320FB"/>
    <w:rsid w:val="00E33387"/>
    <w:rsid w:val="00E3392A"/>
    <w:rsid w:val="00E34373"/>
    <w:rsid w:val="00E345D4"/>
    <w:rsid w:val="00E34F50"/>
    <w:rsid w:val="00E35258"/>
    <w:rsid w:val="00E3526C"/>
    <w:rsid w:val="00E372E2"/>
    <w:rsid w:val="00E37880"/>
    <w:rsid w:val="00E40403"/>
    <w:rsid w:val="00E410FD"/>
    <w:rsid w:val="00E4250D"/>
    <w:rsid w:val="00E42EAD"/>
    <w:rsid w:val="00E43092"/>
    <w:rsid w:val="00E431A1"/>
    <w:rsid w:val="00E434F5"/>
    <w:rsid w:val="00E4406D"/>
    <w:rsid w:val="00E45286"/>
    <w:rsid w:val="00E45486"/>
    <w:rsid w:val="00E46FA9"/>
    <w:rsid w:val="00E50234"/>
    <w:rsid w:val="00E51D62"/>
    <w:rsid w:val="00E5298C"/>
    <w:rsid w:val="00E52CC2"/>
    <w:rsid w:val="00E53DB2"/>
    <w:rsid w:val="00E53F21"/>
    <w:rsid w:val="00E54AC5"/>
    <w:rsid w:val="00E55320"/>
    <w:rsid w:val="00E55589"/>
    <w:rsid w:val="00E56978"/>
    <w:rsid w:val="00E57E1E"/>
    <w:rsid w:val="00E57F41"/>
    <w:rsid w:val="00E63094"/>
    <w:rsid w:val="00E6357B"/>
    <w:rsid w:val="00E63EAB"/>
    <w:rsid w:val="00E64E83"/>
    <w:rsid w:val="00E70F42"/>
    <w:rsid w:val="00E725B3"/>
    <w:rsid w:val="00E73461"/>
    <w:rsid w:val="00E7368D"/>
    <w:rsid w:val="00E75979"/>
    <w:rsid w:val="00E766CC"/>
    <w:rsid w:val="00E7687A"/>
    <w:rsid w:val="00E77704"/>
    <w:rsid w:val="00E77862"/>
    <w:rsid w:val="00E80D00"/>
    <w:rsid w:val="00E81256"/>
    <w:rsid w:val="00E81B5B"/>
    <w:rsid w:val="00E8211D"/>
    <w:rsid w:val="00E836AF"/>
    <w:rsid w:val="00E849EA"/>
    <w:rsid w:val="00E860ED"/>
    <w:rsid w:val="00E86737"/>
    <w:rsid w:val="00E87A08"/>
    <w:rsid w:val="00E90000"/>
    <w:rsid w:val="00E90C53"/>
    <w:rsid w:val="00E91358"/>
    <w:rsid w:val="00E9370B"/>
    <w:rsid w:val="00E93A05"/>
    <w:rsid w:val="00E9433D"/>
    <w:rsid w:val="00E94B7D"/>
    <w:rsid w:val="00E956CD"/>
    <w:rsid w:val="00E95AFF"/>
    <w:rsid w:val="00E95D4D"/>
    <w:rsid w:val="00E963B7"/>
    <w:rsid w:val="00E96839"/>
    <w:rsid w:val="00EA0FBE"/>
    <w:rsid w:val="00EA10B1"/>
    <w:rsid w:val="00EA153E"/>
    <w:rsid w:val="00EA1B03"/>
    <w:rsid w:val="00EA1B7F"/>
    <w:rsid w:val="00EA2839"/>
    <w:rsid w:val="00EA35C1"/>
    <w:rsid w:val="00EA42F2"/>
    <w:rsid w:val="00EA45A2"/>
    <w:rsid w:val="00EA4C52"/>
    <w:rsid w:val="00EA58C1"/>
    <w:rsid w:val="00EA6AE4"/>
    <w:rsid w:val="00EA6B01"/>
    <w:rsid w:val="00EA744D"/>
    <w:rsid w:val="00EA7F5C"/>
    <w:rsid w:val="00EB45E0"/>
    <w:rsid w:val="00EB7C57"/>
    <w:rsid w:val="00EC1165"/>
    <w:rsid w:val="00EC1888"/>
    <w:rsid w:val="00EC1925"/>
    <w:rsid w:val="00EC1E7A"/>
    <w:rsid w:val="00EC299F"/>
    <w:rsid w:val="00EC460A"/>
    <w:rsid w:val="00EC5221"/>
    <w:rsid w:val="00EC5AD0"/>
    <w:rsid w:val="00EC6108"/>
    <w:rsid w:val="00EC754C"/>
    <w:rsid w:val="00ED239F"/>
    <w:rsid w:val="00ED2DC7"/>
    <w:rsid w:val="00ED4EE7"/>
    <w:rsid w:val="00ED5960"/>
    <w:rsid w:val="00ED5A00"/>
    <w:rsid w:val="00ED5DAD"/>
    <w:rsid w:val="00ED6CCE"/>
    <w:rsid w:val="00EE05BB"/>
    <w:rsid w:val="00EE09FA"/>
    <w:rsid w:val="00EE1CD6"/>
    <w:rsid w:val="00EE2952"/>
    <w:rsid w:val="00EE2E9F"/>
    <w:rsid w:val="00EE5877"/>
    <w:rsid w:val="00EE5909"/>
    <w:rsid w:val="00EE62FF"/>
    <w:rsid w:val="00EE6643"/>
    <w:rsid w:val="00EE6C7D"/>
    <w:rsid w:val="00EE78B8"/>
    <w:rsid w:val="00EF11CE"/>
    <w:rsid w:val="00EF1325"/>
    <w:rsid w:val="00EF2A3F"/>
    <w:rsid w:val="00EF35EF"/>
    <w:rsid w:val="00EF3BB8"/>
    <w:rsid w:val="00EF41BE"/>
    <w:rsid w:val="00EF4878"/>
    <w:rsid w:val="00EF4BA6"/>
    <w:rsid w:val="00EF7217"/>
    <w:rsid w:val="00F00319"/>
    <w:rsid w:val="00F0284F"/>
    <w:rsid w:val="00F03827"/>
    <w:rsid w:val="00F04DBC"/>
    <w:rsid w:val="00F04DFC"/>
    <w:rsid w:val="00F07101"/>
    <w:rsid w:val="00F079FA"/>
    <w:rsid w:val="00F119A8"/>
    <w:rsid w:val="00F1237A"/>
    <w:rsid w:val="00F12E95"/>
    <w:rsid w:val="00F14082"/>
    <w:rsid w:val="00F1414B"/>
    <w:rsid w:val="00F1440A"/>
    <w:rsid w:val="00F173D0"/>
    <w:rsid w:val="00F2077A"/>
    <w:rsid w:val="00F21694"/>
    <w:rsid w:val="00F2281D"/>
    <w:rsid w:val="00F2314D"/>
    <w:rsid w:val="00F232F6"/>
    <w:rsid w:val="00F23644"/>
    <w:rsid w:val="00F249AD"/>
    <w:rsid w:val="00F26369"/>
    <w:rsid w:val="00F30535"/>
    <w:rsid w:val="00F31B00"/>
    <w:rsid w:val="00F328A1"/>
    <w:rsid w:val="00F32B8D"/>
    <w:rsid w:val="00F35766"/>
    <w:rsid w:val="00F357A2"/>
    <w:rsid w:val="00F35B38"/>
    <w:rsid w:val="00F35E3C"/>
    <w:rsid w:val="00F37080"/>
    <w:rsid w:val="00F37A50"/>
    <w:rsid w:val="00F40814"/>
    <w:rsid w:val="00F4191D"/>
    <w:rsid w:val="00F431AC"/>
    <w:rsid w:val="00F447FB"/>
    <w:rsid w:val="00F47BF3"/>
    <w:rsid w:val="00F50F08"/>
    <w:rsid w:val="00F50FDD"/>
    <w:rsid w:val="00F51457"/>
    <w:rsid w:val="00F51652"/>
    <w:rsid w:val="00F52254"/>
    <w:rsid w:val="00F5253B"/>
    <w:rsid w:val="00F52914"/>
    <w:rsid w:val="00F53335"/>
    <w:rsid w:val="00F53838"/>
    <w:rsid w:val="00F56457"/>
    <w:rsid w:val="00F56CA2"/>
    <w:rsid w:val="00F56FBE"/>
    <w:rsid w:val="00F57FAA"/>
    <w:rsid w:val="00F61B34"/>
    <w:rsid w:val="00F623CF"/>
    <w:rsid w:val="00F64ADD"/>
    <w:rsid w:val="00F64C5F"/>
    <w:rsid w:val="00F65BDD"/>
    <w:rsid w:val="00F70AFF"/>
    <w:rsid w:val="00F70D00"/>
    <w:rsid w:val="00F71C2B"/>
    <w:rsid w:val="00F757DE"/>
    <w:rsid w:val="00F77434"/>
    <w:rsid w:val="00F77EC9"/>
    <w:rsid w:val="00F80A2A"/>
    <w:rsid w:val="00F81F82"/>
    <w:rsid w:val="00F8238B"/>
    <w:rsid w:val="00F846E4"/>
    <w:rsid w:val="00F85639"/>
    <w:rsid w:val="00F859F3"/>
    <w:rsid w:val="00F861DB"/>
    <w:rsid w:val="00F871FA"/>
    <w:rsid w:val="00F9098D"/>
    <w:rsid w:val="00F90E3F"/>
    <w:rsid w:val="00F92603"/>
    <w:rsid w:val="00F934F9"/>
    <w:rsid w:val="00F95475"/>
    <w:rsid w:val="00F9566E"/>
    <w:rsid w:val="00F97CF3"/>
    <w:rsid w:val="00F97E1A"/>
    <w:rsid w:val="00FA03C0"/>
    <w:rsid w:val="00FA0A10"/>
    <w:rsid w:val="00FA1B8C"/>
    <w:rsid w:val="00FA43E9"/>
    <w:rsid w:val="00FA51C3"/>
    <w:rsid w:val="00FA61D2"/>
    <w:rsid w:val="00FA68B8"/>
    <w:rsid w:val="00FA6BED"/>
    <w:rsid w:val="00FA6E8D"/>
    <w:rsid w:val="00FA7973"/>
    <w:rsid w:val="00FB1CA3"/>
    <w:rsid w:val="00FB1CC8"/>
    <w:rsid w:val="00FB6710"/>
    <w:rsid w:val="00FB6961"/>
    <w:rsid w:val="00FB700B"/>
    <w:rsid w:val="00FB708F"/>
    <w:rsid w:val="00FB7D0E"/>
    <w:rsid w:val="00FB7ED5"/>
    <w:rsid w:val="00FB7FA0"/>
    <w:rsid w:val="00FC250B"/>
    <w:rsid w:val="00FC39A5"/>
    <w:rsid w:val="00FC3E74"/>
    <w:rsid w:val="00FC76CD"/>
    <w:rsid w:val="00FD1649"/>
    <w:rsid w:val="00FD4083"/>
    <w:rsid w:val="00FD568F"/>
    <w:rsid w:val="00FD616F"/>
    <w:rsid w:val="00FD6550"/>
    <w:rsid w:val="00FD6623"/>
    <w:rsid w:val="00FD761D"/>
    <w:rsid w:val="00FE0098"/>
    <w:rsid w:val="00FE0801"/>
    <w:rsid w:val="00FE091A"/>
    <w:rsid w:val="00FE15A0"/>
    <w:rsid w:val="00FE2EDF"/>
    <w:rsid w:val="00FE7D84"/>
    <w:rsid w:val="00FF06AD"/>
    <w:rsid w:val="00FF089D"/>
    <w:rsid w:val="00FF0DAF"/>
    <w:rsid w:val="00FF162A"/>
    <w:rsid w:val="00FF21E1"/>
    <w:rsid w:val="00FF2F27"/>
    <w:rsid w:val="00FF76F8"/>
    <w:rsid w:val="00FF77CA"/>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2247"/>
  <w15:chartTrackingRefBased/>
  <w15:docId w15:val="{B33B40D5-73E3-4A3B-A9AD-FA6C5C1F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B2A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DE9"/>
    <w:pPr>
      <w:tabs>
        <w:tab w:val="center" w:pos="4513"/>
        <w:tab w:val="right" w:pos="9026"/>
      </w:tabs>
      <w:spacing w:after="0" w:line="240" w:lineRule="auto"/>
    </w:pPr>
  </w:style>
  <w:style w:type="character" w:customStyle="1" w:styleId="a4">
    <w:name w:val="כותרת עליונה תו"/>
    <w:basedOn w:val="a0"/>
    <w:link w:val="a3"/>
    <w:uiPriority w:val="99"/>
    <w:rsid w:val="00763DE9"/>
  </w:style>
  <w:style w:type="paragraph" w:styleId="a5">
    <w:name w:val="footer"/>
    <w:basedOn w:val="a"/>
    <w:link w:val="a6"/>
    <w:uiPriority w:val="99"/>
    <w:unhideWhenUsed/>
    <w:rsid w:val="00763DE9"/>
    <w:pPr>
      <w:tabs>
        <w:tab w:val="center" w:pos="4513"/>
        <w:tab w:val="right" w:pos="9026"/>
      </w:tabs>
      <w:spacing w:after="0" w:line="240" w:lineRule="auto"/>
    </w:pPr>
  </w:style>
  <w:style w:type="character" w:customStyle="1" w:styleId="a6">
    <w:name w:val="כותרת תחתונה תו"/>
    <w:basedOn w:val="a0"/>
    <w:link w:val="a5"/>
    <w:uiPriority w:val="99"/>
    <w:rsid w:val="00763DE9"/>
  </w:style>
  <w:style w:type="paragraph" w:styleId="a7">
    <w:name w:val="List Paragraph"/>
    <w:basedOn w:val="a"/>
    <w:link w:val="a8"/>
    <w:uiPriority w:val="34"/>
    <w:qFormat/>
    <w:rsid w:val="00AB1E80"/>
    <w:pPr>
      <w:ind w:left="720"/>
      <w:contextualSpacing/>
    </w:pPr>
  </w:style>
  <w:style w:type="character" w:customStyle="1" w:styleId="a8">
    <w:name w:val="פיסקת רשימה תו"/>
    <w:basedOn w:val="a0"/>
    <w:link w:val="a7"/>
    <w:uiPriority w:val="34"/>
    <w:rsid w:val="00E13177"/>
  </w:style>
  <w:style w:type="paragraph" w:customStyle="1" w:styleId="m7392874733878665856gmail-msolistparagraph">
    <w:name w:val="m_7392874733878665856gmail-msolistparagraph"/>
    <w:basedOn w:val="a"/>
    <w:rsid w:val="00D908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a0"/>
    <w:uiPriority w:val="99"/>
    <w:semiHidden/>
    <w:unhideWhenUsed/>
    <w:rsid w:val="00877FCE"/>
    <w:rPr>
      <w:color w:val="0000FF"/>
      <w:u w:val="single"/>
    </w:rPr>
  </w:style>
  <w:style w:type="character" w:customStyle="1" w:styleId="10">
    <w:name w:val="כותרת 1 תו"/>
    <w:basedOn w:val="a0"/>
    <w:link w:val="1"/>
    <w:uiPriority w:val="9"/>
    <w:rsid w:val="00AB2A09"/>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AB2A09"/>
    <w:pPr>
      <w:bidi/>
      <w:outlineLvl w:val="9"/>
    </w:pPr>
    <w:rPr>
      <w:rtl/>
      <w:cs/>
      <w:lang w:eastAsia="en-IL"/>
    </w:rPr>
  </w:style>
  <w:style w:type="paragraph" w:styleId="TOC2">
    <w:name w:val="toc 2"/>
    <w:basedOn w:val="a"/>
    <w:next w:val="a"/>
    <w:autoRedefine/>
    <w:uiPriority w:val="39"/>
    <w:unhideWhenUsed/>
    <w:rsid w:val="00AB2A09"/>
    <w:pPr>
      <w:bidi/>
      <w:spacing w:after="100"/>
      <w:ind w:left="220"/>
    </w:pPr>
    <w:rPr>
      <w:rFonts w:eastAsiaTheme="minorEastAsia" w:cs="Times New Roman"/>
      <w:rtl/>
      <w:cs/>
      <w:lang w:eastAsia="en-IL"/>
    </w:rPr>
  </w:style>
  <w:style w:type="paragraph" w:styleId="TOC1">
    <w:name w:val="toc 1"/>
    <w:basedOn w:val="a"/>
    <w:next w:val="a"/>
    <w:autoRedefine/>
    <w:uiPriority w:val="39"/>
    <w:unhideWhenUsed/>
    <w:rsid w:val="00AB2A09"/>
    <w:pPr>
      <w:bidi/>
      <w:spacing w:after="100"/>
    </w:pPr>
    <w:rPr>
      <w:rFonts w:eastAsiaTheme="minorEastAsia" w:cs="Times New Roman"/>
      <w:rtl/>
      <w:cs/>
      <w:lang w:eastAsia="en-IL"/>
    </w:rPr>
  </w:style>
  <w:style w:type="paragraph" w:styleId="TOC3">
    <w:name w:val="toc 3"/>
    <w:basedOn w:val="a"/>
    <w:next w:val="a"/>
    <w:autoRedefine/>
    <w:uiPriority w:val="39"/>
    <w:unhideWhenUsed/>
    <w:rsid w:val="00AB2A09"/>
    <w:pPr>
      <w:bidi/>
      <w:spacing w:after="100"/>
      <w:ind w:left="440"/>
    </w:pPr>
    <w:rPr>
      <w:rFonts w:eastAsiaTheme="minorEastAsia" w:cs="Times New Roman"/>
      <w:rtl/>
      <w:cs/>
      <w:lang w:eastAsia="en-IL"/>
    </w:rPr>
  </w:style>
  <w:style w:type="paragraph" w:customStyle="1" w:styleId="p00">
    <w:name w:val="p00"/>
    <w:basedOn w:val="a"/>
    <w:rsid w:val="00723A39"/>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customStyle="1" w:styleId="default">
    <w:name w:val="default"/>
    <w:basedOn w:val="a0"/>
    <w:rsid w:val="00723A39"/>
  </w:style>
  <w:style w:type="paragraph" w:customStyle="1" w:styleId="p22">
    <w:name w:val="p22"/>
    <w:basedOn w:val="a"/>
    <w:rsid w:val="0085326B"/>
    <w:pPr>
      <w:spacing w:before="100" w:beforeAutospacing="1" w:after="100" w:afterAutospacing="1" w:line="240" w:lineRule="auto"/>
    </w:pPr>
    <w:rPr>
      <w:rFonts w:ascii="Times New Roman" w:eastAsia="Times New Roman" w:hAnsi="Times New Roman" w:cs="Times New Roman"/>
      <w:sz w:val="24"/>
      <w:szCs w:val="24"/>
      <w:lang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29088">
      <w:bodyDiv w:val="1"/>
      <w:marLeft w:val="0"/>
      <w:marRight w:val="0"/>
      <w:marTop w:val="0"/>
      <w:marBottom w:val="0"/>
      <w:divBdr>
        <w:top w:val="none" w:sz="0" w:space="0" w:color="auto"/>
        <w:left w:val="none" w:sz="0" w:space="0" w:color="auto"/>
        <w:bottom w:val="none" w:sz="0" w:space="0" w:color="auto"/>
        <w:right w:val="none" w:sz="0" w:space="0" w:color="auto"/>
      </w:divBdr>
    </w:div>
    <w:div w:id="193158950">
      <w:bodyDiv w:val="1"/>
      <w:marLeft w:val="0"/>
      <w:marRight w:val="0"/>
      <w:marTop w:val="0"/>
      <w:marBottom w:val="0"/>
      <w:divBdr>
        <w:top w:val="none" w:sz="0" w:space="0" w:color="auto"/>
        <w:left w:val="none" w:sz="0" w:space="0" w:color="auto"/>
        <w:bottom w:val="none" w:sz="0" w:space="0" w:color="auto"/>
        <w:right w:val="none" w:sz="0" w:space="0" w:color="auto"/>
      </w:divBdr>
    </w:div>
    <w:div w:id="1005550834">
      <w:bodyDiv w:val="1"/>
      <w:marLeft w:val="0"/>
      <w:marRight w:val="0"/>
      <w:marTop w:val="0"/>
      <w:marBottom w:val="0"/>
      <w:divBdr>
        <w:top w:val="none" w:sz="0" w:space="0" w:color="auto"/>
        <w:left w:val="none" w:sz="0" w:space="0" w:color="auto"/>
        <w:bottom w:val="none" w:sz="0" w:space="0" w:color="auto"/>
        <w:right w:val="none" w:sz="0" w:space="0" w:color="auto"/>
      </w:divBdr>
    </w:div>
    <w:div w:id="1416704338">
      <w:bodyDiv w:val="1"/>
      <w:marLeft w:val="0"/>
      <w:marRight w:val="0"/>
      <w:marTop w:val="0"/>
      <w:marBottom w:val="0"/>
      <w:divBdr>
        <w:top w:val="none" w:sz="0" w:space="0" w:color="auto"/>
        <w:left w:val="none" w:sz="0" w:space="0" w:color="auto"/>
        <w:bottom w:val="none" w:sz="0" w:space="0" w:color="auto"/>
        <w:right w:val="none" w:sz="0" w:space="0" w:color="auto"/>
      </w:divBdr>
    </w:div>
    <w:div w:id="1494251677">
      <w:bodyDiv w:val="1"/>
      <w:marLeft w:val="0"/>
      <w:marRight w:val="0"/>
      <w:marTop w:val="0"/>
      <w:marBottom w:val="0"/>
      <w:divBdr>
        <w:top w:val="none" w:sz="0" w:space="0" w:color="auto"/>
        <w:left w:val="none" w:sz="0" w:space="0" w:color="auto"/>
        <w:bottom w:val="none" w:sz="0" w:space="0" w:color="auto"/>
        <w:right w:val="none" w:sz="0" w:space="0" w:color="auto"/>
      </w:divBdr>
    </w:div>
    <w:div w:id="1713575484">
      <w:bodyDiv w:val="1"/>
      <w:marLeft w:val="0"/>
      <w:marRight w:val="0"/>
      <w:marTop w:val="0"/>
      <w:marBottom w:val="0"/>
      <w:divBdr>
        <w:top w:val="none" w:sz="0" w:space="0" w:color="auto"/>
        <w:left w:val="none" w:sz="0" w:space="0" w:color="auto"/>
        <w:bottom w:val="none" w:sz="0" w:space="0" w:color="auto"/>
        <w:right w:val="none" w:sz="0" w:space="0" w:color="auto"/>
      </w:divBdr>
    </w:div>
    <w:div w:id="17358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vo-co-il.eu1.proxy.openathens.net/SearchResults.aspx?query=4fde721d-a5b5-43e0-83cc-ffcea9c907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2C618-5769-4D59-9133-7C29E6DB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34</Pages>
  <Words>14097</Words>
  <Characters>80356</Characters>
  <Application>Microsoft Office Word</Application>
  <DocSecurity>0</DocSecurity>
  <Lines>669</Lines>
  <Paragraphs>188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shani.bar.tikva10@gmail.com</dc:creator>
  <cp:keywords/>
  <dc:description/>
  <cp:lastModifiedBy>shani.bar.tikva10@gmail.com</cp:lastModifiedBy>
  <cp:revision>19</cp:revision>
  <dcterms:created xsi:type="dcterms:W3CDTF">2022-01-18T15:33:00Z</dcterms:created>
  <dcterms:modified xsi:type="dcterms:W3CDTF">2022-02-12T07:51:00Z</dcterms:modified>
</cp:coreProperties>
</file>