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8E57" w14:textId="4D019E30" w:rsidR="00B441AF" w:rsidRPr="00B30C15" w:rsidRDefault="00B441AF" w:rsidP="00B30C15">
      <w:pPr>
        <w:pStyle w:val="af"/>
        <w:rPr>
          <w:rStyle w:val="ae"/>
          <w:b w:val="0"/>
          <w:bCs/>
          <w:rtl/>
        </w:rPr>
      </w:pPr>
      <w:r w:rsidRPr="00B30C15">
        <w:rPr>
          <w:rStyle w:val="ae"/>
          <w:b w:val="0"/>
          <w:bCs/>
          <w:rtl/>
        </w:rPr>
        <w:t>שיעור מספר 1 – מבוא למשפט הבינלאומי 13.10.2021</w:t>
      </w:r>
    </w:p>
    <w:p w14:paraId="15C98D01" w14:textId="77777777"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אילו סוגי גורמים חייבים להתקיים במערכת משפט?</w:t>
      </w:r>
    </w:p>
    <w:p w14:paraId="70331A54"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קשה מאוד להגדיר משפט בינלאומי פומבי. משני דרכים :</w:t>
      </w:r>
    </w:p>
    <w:tbl>
      <w:tblPr>
        <w:tblStyle w:val="5-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B441AF" w:rsidRPr="00BC769A" w14:paraId="285F05DA" w14:textId="77777777" w:rsidTr="00725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top w:val="none" w:sz="0" w:space="0" w:color="auto"/>
              <w:left w:val="none" w:sz="0" w:space="0" w:color="auto"/>
              <w:right w:val="none" w:sz="0" w:space="0" w:color="auto"/>
            </w:tcBorders>
          </w:tcPr>
          <w:p w14:paraId="738606D8" w14:textId="77777777" w:rsidR="00B441AF" w:rsidRPr="00BC769A" w:rsidRDefault="00B441AF" w:rsidP="00BC769A">
            <w:pPr>
              <w:spacing w:line="276" w:lineRule="auto"/>
              <w:jc w:val="both"/>
              <w:rPr>
                <w:rFonts w:ascii="Calibri" w:hAnsi="Calibri" w:cs="Calibri"/>
                <w:sz w:val="20"/>
                <w:szCs w:val="20"/>
                <w:rtl/>
              </w:rPr>
            </w:pPr>
          </w:p>
        </w:tc>
        <w:tc>
          <w:tcPr>
            <w:tcW w:w="2765" w:type="dxa"/>
            <w:tcBorders>
              <w:top w:val="none" w:sz="0" w:space="0" w:color="auto"/>
              <w:left w:val="none" w:sz="0" w:space="0" w:color="auto"/>
              <w:right w:val="none" w:sz="0" w:space="0" w:color="auto"/>
            </w:tcBorders>
          </w:tcPr>
          <w:p w14:paraId="77C16FE5" w14:textId="77777777" w:rsidR="00B441AF" w:rsidRPr="00BC769A" w:rsidRDefault="00B441AF" w:rsidP="00BC769A">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מערכת המשפט המדינית</w:t>
            </w:r>
          </w:p>
        </w:tc>
        <w:tc>
          <w:tcPr>
            <w:tcW w:w="2766" w:type="dxa"/>
            <w:tcBorders>
              <w:top w:val="none" w:sz="0" w:space="0" w:color="auto"/>
              <w:left w:val="none" w:sz="0" w:space="0" w:color="auto"/>
              <w:right w:val="none" w:sz="0" w:space="0" w:color="auto"/>
            </w:tcBorders>
          </w:tcPr>
          <w:p w14:paraId="52EEA5E4" w14:textId="77777777" w:rsidR="00B441AF" w:rsidRPr="00BC769A" w:rsidRDefault="00B441AF" w:rsidP="00BC769A">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המשב"ל הקלאסי</w:t>
            </w:r>
          </w:p>
        </w:tc>
      </w:tr>
      <w:tr w:rsidR="00B441AF" w:rsidRPr="00BC769A" w14:paraId="75486401" w14:textId="77777777" w:rsidTr="0072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left w:val="none" w:sz="0" w:space="0" w:color="auto"/>
            </w:tcBorders>
          </w:tcPr>
          <w:p w14:paraId="607056DB"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מי הנתין?</w:t>
            </w:r>
          </w:p>
        </w:tc>
        <w:tc>
          <w:tcPr>
            <w:tcW w:w="2765" w:type="dxa"/>
          </w:tcPr>
          <w:p w14:paraId="50C10785" w14:textId="77777777" w:rsidR="00B441AF" w:rsidRPr="00BC769A" w:rsidRDefault="00B441AF" w:rsidP="00BC769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האזרחים</w:t>
            </w:r>
          </w:p>
        </w:tc>
        <w:tc>
          <w:tcPr>
            <w:tcW w:w="2766" w:type="dxa"/>
          </w:tcPr>
          <w:p w14:paraId="184A4BBE" w14:textId="77777777" w:rsidR="00B441AF" w:rsidRPr="00BC769A" w:rsidRDefault="00B441AF" w:rsidP="00BC769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המדינות</w:t>
            </w:r>
          </w:p>
        </w:tc>
      </w:tr>
      <w:tr w:rsidR="00B441AF" w:rsidRPr="00BC769A" w14:paraId="797024F2" w14:textId="77777777" w:rsidTr="007257EF">
        <w:tc>
          <w:tcPr>
            <w:cnfStyle w:val="001000000000" w:firstRow="0" w:lastRow="0" w:firstColumn="1" w:lastColumn="0" w:oddVBand="0" w:evenVBand="0" w:oddHBand="0" w:evenHBand="0" w:firstRowFirstColumn="0" w:firstRowLastColumn="0" w:lastRowFirstColumn="0" w:lastRowLastColumn="0"/>
            <w:tcW w:w="2765" w:type="dxa"/>
            <w:tcBorders>
              <w:left w:val="none" w:sz="0" w:space="0" w:color="auto"/>
            </w:tcBorders>
          </w:tcPr>
          <w:p w14:paraId="75316C1A"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מי המחוקק?</w:t>
            </w:r>
          </w:p>
        </w:tc>
        <w:tc>
          <w:tcPr>
            <w:tcW w:w="2765" w:type="dxa"/>
          </w:tcPr>
          <w:p w14:paraId="040D1776" w14:textId="77777777" w:rsidR="00B441AF" w:rsidRPr="00BC769A" w:rsidRDefault="00B441AF" w:rsidP="00BC769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הרשות המחוקקת של הריבון</w:t>
            </w:r>
          </w:p>
        </w:tc>
        <w:tc>
          <w:tcPr>
            <w:tcW w:w="2766" w:type="dxa"/>
          </w:tcPr>
          <w:p w14:paraId="0549C0A5" w14:textId="77777777" w:rsidR="00B441AF" w:rsidRPr="00BC769A" w:rsidRDefault="00B441AF" w:rsidP="00BC769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המדינות מחוקקות לעצמן</w:t>
            </w:r>
          </w:p>
        </w:tc>
      </w:tr>
      <w:tr w:rsidR="00B441AF" w:rsidRPr="00BC769A" w14:paraId="5356C93F" w14:textId="77777777" w:rsidTr="0072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left w:val="none" w:sz="0" w:space="0" w:color="auto"/>
              <w:bottom w:val="none" w:sz="0" w:space="0" w:color="auto"/>
            </w:tcBorders>
          </w:tcPr>
          <w:p w14:paraId="5E466228"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מי אוכף את הדין?</w:t>
            </w:r>
          </w:p>
        </w:tc>
        <w:tc>
          <w:tcPr>
            <w:tcW w:w="2765" w:type="dxa"/>
          </w:tcPr>
          <w:p w14:paraId="4D307751" w14:textId="77777777" w:rsidR="00B441AF" w:rsidRPr="00BC769A" w:rsidRDefault="00B441AF" w:rsidP="00BC769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הרשות השופטת וגורמי החוק של הרשות המבצעת</w:t>
            </w:r>
          </w:p>
        </w:tc>
        <w:tc>
          <w:tcPr>
            <w:tcW w:w="2766" w:type="dxa"/>
          </w:tcPr>
          <w:p w14:paraId="575E2FA6" w14:textId="77777777" w:rsidR="00B441AF" w:rsidRPr="00BC769A" w:rsidRDefault="00B441AF" w:rsidP="00BC769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לרוב, אכיפה עצמית</w:t>
            </w:r>
          </w:p>
        </w:tc>
      </w:tr>
    </w:tbl>
    <w:p w14:paraId="43735CD7" w14:textId="77777777" w:rsidR="00B441AF" w:rsidRPr="00BC769A" w:rsidRDefault="00B441AF" w:rsidP="00BC769A">
      <w:pPr>
        <w:spacing w:line="276" w:lineRule="auto"/>
        <w:jc w:val="both"/>
        <w:rPr>
          <w:rFonts w:ascii="Calibri" w:hAnsi="Calibri" w:cs="Calibri"/>
          <w:sz w:val="20"/>
          <w:szCs w:val="20"/>
          <w:rtl/>
        </w:rPr>
      </w:pPr>
    </w:p>
    <w:p w14:paraId="3BBD6D9C" w14:textId="77777777" w:rsidR="00B441AF" w:rsidRPr="00BC769A" w:rsidRDefault="00B441AF" w:rsidP="00BC769A">
      <w:pPr>
        <w:spacing w:line="276" w:lineRule="auto"/>
        <w:jc w:val="both"/>
        <w:rPr>
          <w:rFonts w:ascii="Calibri" w:hAnsi="Calibri" w:cs="Calibri"/>
          <w:sz w:val="20"/>
          <w:szCs w:val="20"/>
          <w:highlight w:val="yellow"/>
          <w:rtl/>
        </w:rPr>
      </w:pPr>
      <w:r w:rsidRPr="00BC769A">
        <w:rPr>
          <w:rFonts w:ascii="Calibri" w:hAnsi="Calibri" w:cs="Calibri"/>
          <w:sz w:val="20"/>
          <w:szCs w:val="20"/>
          <w:rtl/>
        </w:rPr>
        <w:t xml:space="preserve">יש לנו מערכת אופקית שהשאיפה שלה היא לתאם בין הגורמים במערכת. סיבה שנייה לקושי בהגדרת המשפט הבינלאומי מכיוון שהמשב"ל מתפתח ומשתנה בהתאם לתחום שאותו הוא מסדיר. </w:t>
      </w:r>
    </w:p>
    <w:p w14:paraId="6D22DAC7"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b/>
          <w:bCs/>
          <w:sz w:val="20"/>
          <w:szCs w:val="20"/>
          <w:highlight w:val="yellow"/>
          <w:rtl/>
        </w:rPr>
        <w:t xml:space="preserve">השופט חשין </w:t>
      </w:r>
      <w:proofErr w:type="spellStart"/>
      <w:r w:rsidRPr="00BC769A">
        <w:rPr>
          <w:rFonts w:ascii="Calibri" w:hAnsi="Calibri" w:cs="Calibri"/>
          <w:b/>
          <w:bCs/>
          <w:sz w:val="20"/>
          <w:szCs w:val="20"/>
          <w:highlight w:val="yellow"/>
          <w:rtl/>
        </w:rPr>
        <w:t>בבג"צ</w:t>
      </w:r>
      <w:proofErr w:type="spellEnd"/>
      <w:r w:rsidRPr="00BC769A">
        <w:rPr>
          <w:rFonts w:ascii="Calibri" w:hAnsi="Calibri" w:cs="Calibri"/>
          <w:b/>
          <w:bCs/>
          <w:sz w:val="20"/>
          <w:szCs w:val="20"/>
          <w:highlight w:val="yellow"/>
          <w:rtl/>
        </w:rPr>
        <w:t xml:space="preserve"> 7957/04 </w:t>
      </w:r>
      <w:proofErr w:type="spellStart"/>
      <w:r w:rsidRPr="00BC769A">
        <w:rPr>
          <w:rFonts w:ascii="Calibri" w:hAnsi="Calibri" w:cs="Calibri"/>
          <w:b/>
          <w:bCs/>
          <w:sz w:val="20"/>
          <w:szCs w:val="20"/>
          <w:highlight w:val="yellow"/>
          <w:rtl/>
        </w:rPr>
        <w:t>מראעבה</w:t>
      </w:r>
      <w:proofErr w:type="spellEnd"/>
      <w:r w:rsidRPr="00BC769A">
        <w:rPr>
          <w:rFonts w:ascii="Calibri" w:hAnsi="Calibri" w:cs="Calibri"/>
          <w:b/>
          <w:bCs/>
          <w:sz w:val="20"/>
          <w:szCs w:val="20"/>
          <w:highlight w:val="yellow"/>
          <w:rtl/>
        </w:rPr>
        <w:t xml:space="preserve"> נ' רוה"מ:</w:t>
      </w:r>
      <w:r w:rsidRPr="00BC769A">
        <w:rPr>
          <w:rFonts w:ascii="Calibri" w:hAnsi="Calibri" w:cs="Calibri"/>
          <w:sz w:val="20"/>
          <w:szCs w:val="20"/>
          <w:rtl/>
        </w:rPr>
        <w:t xml:space="preserve"> "המשפט הבינלאומי עבר תהפוכות רבות ומבורכות בעשרות השנים האחרונות. זכרוני כי לפי יובל שנים – ואני סטודנט צעיר בפקולטה למשפטים של האוניברסיטה העברית בירושלים – היה מקצוע המשפט הבינלאומי הפומבי (להבדילו מהמשפט הבינלאומי הפרטי) מקצוע זניח ושולי (הגם שנלמד בקורס חובה). המשפט הבינלאומי הפומבי כלל לא ראינוהו אנו הסטודנטים ראוי לתואר "משפט"... חלפו שנים והמשפט הבינלאומי הפומבי צבר כוח והחל עומד על רגליו שלו כשיטת משפט הראויה לתואר משפט".</w:t>
      </w:r>
    </w:p>
    <w:p w14:paraId="6D2FEDB7"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אחת הסיבות שהמשפט הבינלאומי תופס תאוצה ומשפיע על המשב"ל הוא שהעולם נהיה יותר גלובלי הוא סחר בינלאומי. דוגמא שנייה היא חציית גבולות מבלי לזוז </w:t>
      </w:r>
      <w:proofErr w:type="spellStart"/>
      <w:r w:rsidRPr="00BC769A">
        <w:rPr>
          <w:rFonts w:ascii="Calibri" w:hAnsi="Calibri" w:cs="Calibri"/>
          <w:sz w:val="20"/>
          <w:szCs w:val="20"/>
          <w:rtl/>
        </w:rPr>
        <w:t>מהכסא</w:t>
      </w:r>
      <w:proofErr w:type="spellEnd"/>
      <w:r w:rsidRPr="00BC769A">
        <w:rPr>
          <w:rFonts w:ascii="Calibri" w:hAnsi="Calibri" w:cs="Calibri"/>
          <w:sz w:val="20"/>
          <w:szCs w:val="20"/>
          <w:rtl/>
        </w:rPr>
        <w:t>. דוגמא שלישית היא נאומו של שבתאי.</w:t>
      </w:r>
    </w:p>
    <w:p w14:paraId="62BF7532"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המשב"ל העכשווי חלק עדיין מתנהג כמו המשב"ל הקלאסי. </w:t>
      </w:r>
    </w:p>
    <w:tbl>
      <w:tblPr>
        <w:tblStyle w:val="4-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B441AF" w:rsidRPr="00BC769A" w14:paraId="604A0D4C" w14:textId="77777777" w:rsidTr="00725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left w:val="none" w:sz="0" w:space="0" w:color="auto"/>
              <w:bottom w:val="none" w:sz="0" w:space="0" w:color="auto"/>
              <w:right w:val="none" w:sz="0" w:space="0" w:color="auto"/>
            </w:tcBorders>
          </w:tcPr>
          <w:p w14:paraId="65FFF8C5" w14:textId="77777777" w:rsidR="00B441AF" w:rsidRPr="00BC769A" w:rsidRDefault="00B441AF" w:rsidP="00BC769A">
            <w:pPr>
              <w:spacing w:line="276" w:lineRule="auto"/>
              <w:jc w:val="both"/>
              <w:rPr>
                <w:rFonts w:ascii="Calibri" w:hAnsi="Calibri" w:cs="Calibri"/>
                <w:sz w:val="20"/>
                <w:szCs w:val="20"/>
                <w:rtl/>
              </w:rPr>
            </w:pPr>
          </w:p>
        </w:tc>
        <w:tc>
          <w:tcPr>
            <w:tcW w:w="4148" w:type="dxa"/>
            <w:tcBorders>
              <w:top w:val="none" w:sz="0" w:space="0" w:color="auto"/>
              <w:left w:val="none" w:sz="0" w:space="0" w:color="auto"/>
              <w:bottom w:val="none" w:sz="0" w:space="0" w:color="auto"/>
              <w:right w:val="none" w:sz="0" w:space="0" w:color="auto"/>
            </w:tcBorders>
          </w:tcPr>
          <w:p w14:paraId="27F79634" w14:textId="77777777" w:rsidR="00B441AF" w:rsidRPr="00BC769A" w:rsidRDefault="00B441AF" w:rsidP="00BC769A">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בחלקים כאלו ואחרים, המשב"ל כיום (במדיה המשתנה מחלק אחד למשנהו)</w:t>
            </w:r>
          </w:p>
        </w:tc>
      </w:tr>
      <w:tr w:rsidR="00B441AF" w:rsidRPr="00BC769A" w14:paraId="57A16743" w14:textId="77777777" w:rsidTr="0072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3ED1698" w14:textId="77777777" w:rsidR="00B441AF" w:rsidRPr="00BC769A" w:rsidRDefault="00B441AF" w:rsidP="00BC769A">
            <w:pPr>
              <w:spacing w:line="276" w:lineRule="auto"/>
              <w:jc w:val="both"/>
              <w:rPr>
                <w:rFonts w:ascii="Calibri" w:hAnsi="Calibri" w:cs="Calibri"/>
                <w:color w:val="000000" w:themeColor="text1"/>
                <w:sz w:val="20"/>
                <w:szCs w:val="20"/>
                <w:rtl/>
              </w:rPr>
            </w:pPr>
            <w:r w:rsidRPr="00BC769A">
              <w:rPr>
                <w:rFonts w:ascii="Calibri" w:hAnsi="Calibri" w:cs="Calibri"/>
                <w:color w:val="000000" w:themeColor="text1"/>
                <w:sz w:val="20"/>
                <w:szCs w:val="20"/>
                <w:rtl/>
              </w:rPr>
              <w:t>מי הנתין?</w:t>
            </w:r>
          </w:p>
        </w:tc>
        <w:tc>
          <w:tcPr>
            <w:tcW w:w="4148" w:type="dxa"/>
          </w:tcPr>
          <w:p w14:paraId="098893F9" w14:textId="77777777" w:rsidR="00B441AF" w:rsidRPr="00BC769A" w:rsidRDefault="00B441AF" w:rsidP="00BC769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לא רק המדינות</w:t>
            </w:r>
          </w:p>
        </w:tc>
      </w:tr>
      <w:tr w:rsidR="00B441AF" w:rsidRPr="00BC769A" w14:paraId="5D40B055" w14:textId="77777777" w:rsidTr="007257EF">
        <w:tc>
          <w:tcPr>
            <w:cnfStyle w:val="001000000000" w:firstRow="0" w:lastRow="0" w:firstColumn="1" w:lastColumn="0" w:oddVBand="0" w:evenVBand="0" w:oddHBand="0" w:evenHBand="0" w:firstRowFirstColumn="0" w:firstRowLastColumn="0" w:lastRowFirstColumn="0" w:lastRowLastColumn="0"/>
            <w:tcW w:w="4148" w:type="dxa"/>
          </w:tcPr>
          <w:p w14:paraId="66034AD5" w14:textId="77777777" w:rsidR="00B441AF" w:rsidRPr="00BC769A" w:rsidRDefault="00B441AF" w:rsidP="00BC769A">
            <w:pPr>
              <w:spacing w:line="276" w:lineRule="auto"/>
              <w:jc w:val="both"/>
              <w:rPr>
                <w:rFonts w:ascii="Calibri" w:hAnsi="Calibri" w:cs="Calibri"/>
                <w:color w:val="000000" w:themeColor="text1"/>
                <w:sz w:val="20"/>
                <w:szCs w:val="20"/>
                <w:rtl/>
              </w:rPr>
            </w:pPr>
            <w:r w:rsidRPr="00BC769A">
              <w:rPr>
                <w:rFonts w:ascii="Calibri" w:hAnsi="Calibri" w:cs="Calibri"/>
                <w:color w:val="000000" w:themeColor="text1"/>
                <w:sz w:val="20"/>
                <w:szCs w:val="20"/>
                <w:rtl/>
              </w:rPr>
              <w:t>מי המחוקק?</w:t>
            </w:r>
          </w:p>
        </w:tc>
        <w:tc>
          <w:tcPr>
            <w:tcW w:w="4148" w:type="dxa"/>
          </w:tcPr>
          <w:p w14:paraId="275AB0E3" w14:textId="77777777" w:rsidR="00B441AF" w:rsidRPr="00BC769A" w:rsidRDefault="00B441AF" w:rsidP="00BC769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לא רק המדינות</w:t>
            </w:r>
          </w:p>
        </w:tc>
      </w:tr>
      <w:tr w:rsidR="00B441AF" w:rsidRPr="00BC769A" w14:paraId="54AAE204" w14:textId="77777777" w:rsidTr="0072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5B98BBE" w14:textId="77777777" w:rsidR="00B441AF" w:rsidRPr="00BC769A" w:rsidRDefault="00B441AF" w:rsidP="00BC769A">
            <w:pPr>
              <w:spacing w:line="276" w:lineRule="auto"/>
              <w:jc w:val="both"/>
              <w:rPr>
                <w:rFonts w:ascii="Calibri" w:hAnsi="Calibri" w:cs="Calibri"/>
                <w:color w:val="000000" w:themeColor="text1"/>
                <w:sz w:val="20"/>
                <w:szCs w:val="20"/>
                <w:rtl/>
              </w:rPr>
            </w:pPr>
            <w:r w:rsidRPr="00BC769A">
              <w:rPr>
                <w:rFonts w:ascii="Calibri" w:hAnsi="Calibri" w:cs="Calibri"/>
                <w:color w:val="000000" w:themeColor="text1"/>
                <w:sz w:val="20"/>
                <w:szCs w:val="20"/>
                <w:rtl/>
              </w:rPr>
              <w:t>מי אוכף את הדין?</w:t>
            </w:r>
          </w:p>
        </w:tc>
        <w:tc>
          <w:tcPr>
            <w:tcW w:w="4148" w:type="dxa"/>
          </w:tcPr>
          <w:p w14:paraId="0A32A9DB" w14:textId="77777777" w:rsidR="00B441AF" w:rsidRPr="00BC769A" w:rsidRDefault="00B441AF" w:rsidP="00BC769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BC769A">
              <w:rPr>
                <w:rFonts w:ascii="Calibri" w:hAnsi="Calibri" w:cs="Calibri"/>
                <w:sz w:val="20"/>
                <w:szCs w:val="20"/>
                <w:rtl/>
              </w:rPr>
              <w:t xml:space="preserve">לא רק אכיפה עצמית או </w:t>
            </w:r>
            <w:proofErr w:type="spellStart"/>
            <w:r w:rsidRPr="00BC769A">
              <w:rPr>
                <w:rFonts w:ascii="Calibri" w:hAnsi="Calibri" w:cs="Calibri"/>
                <w:sz w:val="20"/>
                <w:szCs w:val="20"/>
                <w:rtl/>
              </w:rPr>
              <w:t>וולנטארית</w:t>
            </w:r>
            <w:proofErr w:type="spellEnd"/>
            <w:r w:rsidRPr="00BC769A">
              <w:rPr>
                <w:rFonts w:ascii="Calibri" w:hAnsi="Calibri" w:cs="Calibri"/>
                <w:sz w:val="20"/>
                <w:szCs w:val="20"/>
                <w:rtl/>
              </w:rPr>
              <w:t>.</w:t>
            </w:r>
          </w:p>
        </w:tc>
      </w:tr>
    </w:tbl>
    <w:p w14:paraId="3AAD9AC8" w14:textId="77777777" w:rsidR="00B441AF" w:rsidRPr="00BC769A" w:rsidRDefault="00B441AF" w:rsidP="00BC769A">
      <w:pPr>
        <w:spacing w:line="276" w:lineRule="auto"/>
        <w:jc w:val="both"/>
        <w:rPr>
          <w:rFonts w:ascii="Calibri" w:hAnsi="Calibri" w:cs="Calibri"/>
          <w:sz w:val="20"/>
          <w:szCs w:val="20"/>
          <w:rtl/>
        </w:rPr>
      </w:pPr>
    </w:p>
    <w:p w14:paraId="3117B0A4" w14:textId="77777777"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הבהרה לגבי הסכמי </w:t>
      </w:r>
      <w:proofErr w:type="spellStart"/>
      <w:r w:rsidRPr="00BC769A">
        <w:rPr>
          <w:rFonts w:ascii="Calibri" w:hAnsi="Calibri" w:cs="Calibri"/>
          <w:sz w:val="20"/>
          <w:szCs w:val="20"/>
          <w:u w:val="single"/>
          <w:rtl/>
        </w:rPr>
        <w:t>ווספליה</w:t>
      </w:r>
      <w:proofErr w:type="spellEnd"/>
      <w:r w:rsidRPr="00BC769A">
        <w:rPr>
          <w:rFonts w:ascii="Calibri" w:hAnsi="Calibri" w:cs="Calibri"/>
          <w:sz w:val="20"/>
          <w:szCs w:val="20"/>
          <w:u w:val="single"/>
          <w:rtl/>
        </w:rPr>
        <w:t>:</w:t>
      </w:r>
    </w:p>
    <w:p w14:paraId="74E05014"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סיפור וספליה הוא מיתוס מוחלט. יחד עם זאת הוא כלי נוח לספר את הסיפור שהוא הרבה יותר מורכב. הוא נולד במאה ה19 בידי אנשים שרצו לחזק את ריבונות המדינה שרצו לחזק את זה שהוא לפני המשפט הבינלאומי. </w:t>
      </w:r>
    </w:p>
    <w:p w14:paraId="5C6CFA90"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מאז תום מלחמת העולם השנייה יש פריחה מואצת של תחום המשפט הבינלאומי. הכל הופך להיות חוצה גבולות הן מבחינת פשע, תקשורת ועוד. בשנים האחרונות יש תקופת נגד אך כמו שאפשר לראות בשנים האחרונות יש תגובת נגד לתגובת הנגד. צריך להסתכל במגמה הכללית והמערכת ממשיכה להתרחב. אנגליה יצאה מהאיחוד האירופי אך למרות זאת יש צורך והעולם ממשיך להיות גלובלי. ישנם אלמנטים טובים יותר ופחות אך זהו המצב למרות תגובת הנגד.</w:t>
      </w:r>
    </w:p>
    <w:p w14:paraId="5BD54459"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b/>
          <w:bCs/>
          <w:sz w:val="20"/>
          <w:szCs w:val="20"/>
          <w:rtl/>
        </w:rPr>
        <w:t>המטרה שהייתה לשיעור הזה והיא להגדיר מהו משב"ל –</w:t>
      </w:r>
      <w:r w:rsidRPr="00BC769A">
        <w:rPr>
          <w:rFonts w:ascii="Calibri" w:hAnsi="Calibri" w:cs="Calibri"/>
          <w:sz w:val="20"/>
          <w:szCs w:val="20"/>
          <w:rtl/>
        </w:rPr>
        <w:t xml:space="preserve"> ישנם תחומים שמתנהגים דומה כפי שהתנהג המשב"ל הקלאסי. יש תחומים שלא ומהם לא – כל תחום ותחום אחר שונה. יחד עם זאת עיקר המשב"ל הפומבי עדיין פועל מאוד קרוב לקצה "הקלאסי".</w:t>
      </w:r>
    </w:p>
    <w:p w14:paraId="1FABE29A"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b/>
          <w:bCs/>
          <w:sz w:val="20"/>
          <w:szCs w:val="20"/>
          <w:rtl/>
        </w:rPr>
        <w:t>הגדרת המשפט הבינלאומי הפומבי לפי ד"ר בורר:</w:t>
      </w:r>
      <w:r w:rsidRPr="00BC769A">
        <w:rPr>
          <w:rFonts w:ascii="Calibri" w:hAnsi="Calibri" w:cs="Calibri"/>
          <w:sz w:val="20"/>
          <w:szCs w:val="20"/>
          <w:rtl/>
        </w:rPr>
        <w:t xml:space="preserve"> המשפט הבינ"ל הוא "חיה מוזרה" - אנחנו רגילים למערכות משפט מדינתיות, ומערכת משפט שמתנהגת אחרת מקשה עלינו להבין את מהותה. בנוסף, מגמת הגלובליזציה גורמת להתרחבות של המשב"ל לתחומים רבים וחדשים. </w:t>
      </w:r>
      <w:bookmarkStart w:id="0" w:name="_Hlk85026770"/>
      <w:r w:rsidRPr="00BC769A">
        <w:rPr>
          <w:rFonts w:ascii="Calibri" w:hAnsi="Calibri" w:cs="Calibri"/>
          <w:sz w:val="20"/>
          <w:szCs w:val="20"/>
          <w:rtl/>
        </w:rPr>
        <w:t xml:space="preserve">המשב"ל מתפתח ומשתנה בהתאם לתחום שאותו הוא מסדיר. קשה להגדיר דבר דינמי שמתעצב לנגד עינינו, במיוחד כאשר קצב השינוי משתנה גם בין תתי-תחומים בתוך המשב"ל (חלק עדיין פועלים לפי המודל המדינתי באופן מוחלט). </w:t>
      </w:r>
    </w:p>
    <w:p w14:paraId="2020E060"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b/>
          <w:bCs/>
          <w:sz w:val="20"/>
          <w:szCs w:val="20"/>
          <w:rtl/>
        </w:rPr>
        <w:t>הגדרת המשב"ל הפומבי פורמאלית:</w:t>
      </w:r>
      <w:r w:rsidRPr="00BC769A">
        <w:rPr>
          <w:rFonts w:ascii="Calibri" w:hAnsi="Calibri" w:cs="Calibri"/>
          <w:sz w:val="20"/>
          <w:szCs w:val="20"/>
          <w:rtl/>
        </w:rPr>
        <w:t xml:space="preserve"> "מערכת הכללים והמנגנונים אשר באמצעותם פועלת הקהילה הבינלאומית (שמורכבת ממדינות, ארגונים בינ"ל וגורמים נוספים) על מנת להגשים את הערכים של הקהילה הבינ"ל ולקדם את האינטרסים המשותפים והנפרדים של חברי </w:t>
      </w:r>
      <w:r w:rsidRPr="00BC769A">
        <w:rPr>
          <w:rFonts w:ascii="Calibri" w:hAnsi="Calibri" w:cs="Calibri"/>
          <w:sz w:val="20"/>
          <w:szCs w:val="20"/>
          <w:rtl/>
        </w:rPr>
        <w:lastRenderedPageBreak/>
        <w:t xml:space="preserve">הקהילה. מערכת זו פועלת תחת ההנחה כי </w:t>
      </w:r>
      <w:r w:rsidRPr="00BC769A">
        <w:rPr>
          <w:rFonts w:ascii="Calibri" w:hAnsi="Calibri" w:cs="Calibri"/>
          <w:b/>
          <w:bCs/>
          <w:sz w:val="20"/>
          <w:szCs w:val="20"/>
          <w:highlight w:val="yellow"/>
          <w:rtl/>
        </w:rPr>
        <w:t>הכללים והמנגנונים שלה מחייבים את חברי הקהילה הבינלאומית, במרבית המקרים מצייתים לכללים ולמנגנונים של המערכת".</w:t>
      </w:r>
    </w:p>
    <w:p w14:paraId="284C7FB8" w14:textId="77777777" w:rsidR="00B441AF" w:rsidRPr="00BC769A" w:rsidRDefault="00B441AF"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2 - ציות למשפט הבינלאומי 14.10.2021</w:t>
      </w:r>
    </w:p>
    <w:p w14:paraId="19CC7C34"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בשיעור הקודם, ניסינו להגדיר מהו המשפט הבינלאומי ובשיעור הנוכחי ננסה להסביר למה מצייתים למשפט הבינלאומי הנוכחי. כל מערכת משפט נצבת בפני קושי לספק צידוק מוסרי ללמה יש לציית אליה. "כל סיבה מוסרית שניתן לסבור כי קיימת להצדקת החובה, לציית לחוקים, ניתן להראות שהיא חסרת ערך אם בוחנים אותה מנקודת מבט כזו או אחרת" </w:t>
      </w:r>
      <w:proofErr w:type="spellStart"/>
      <w:r w:rsidRPr="00BC769A">
        <w:rPr>
          <w:rFonts w:ascii="Calibri" w:hAnsi="Calibri" w:cs="Calibri"/>
          <w:sz w:val="20"/>
          <w:szCs w:val="20"/>
          <w:rtl/>
        </w:rPr>
        <w:t>בלאסה</w:t>
      </w:r>
      <w:proofErr w:type="spellEnd"/>
      <w:r w:rsidRPr="00BC769A">
        <w:rPr>
          <w:rFonts w:ascii="Calibri" w:hAnsi="Calibri" w:cs="Calibri"/>
          <w:sz w:val="20"/>
          <w:szCs w:val="20"/>
          <w:rtl/>
        </w:rPr>
        <w:t xml:space="preserve"> פסקל (1669). אם אנחנו לא מוצאים הסבר מוסרי ללמה צריך לציית למערכת משפט, צריך לוותר ולהתחיל לשאול מדוע לציית לה. </w:t>
      </w:r>
    </w:p>
    <w:bookmarkEnd w:id="0"/>
    <w:p w14:paraId="54C59FDF" w14:textId="77777777"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למה מצייתים למשפט בינ"ל? תיאוריות: </w:t>
      </w:r>
    </w:p>
    <w:p w14:paraId="3C9304B4"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הגישה הפוזיטיביסטית</w:t>
      </w:r>
      <w:r w:rsidRPr="00BC769A">
        <w:rPr>
          <w:rFonts w:ascii="Calibri" w:hAnsi="Calibri" w:cs="Calibri"/>
          <w:sz w:val="20"/>
          <w:szCs w:val="20"/>
          <w:rtl/>
        </w:rPr>
        <w:t xml:space="preserve"> - אבי הפוזיטיביזם, ג'ון אוסטין, הגדיר נורמה משפטית </w:t>
      </w:r>
      <w:r w:rsidRPr="00BC769A">
        <w:rPr>
          <w:rFonts w:ascii="Calibri" w:hAnsi="Calibri" w:cs="Calibri"/>
          <w:b/>
          <w:bCs/>
          <w:sz w:val="20"/>
          <w:szCs w:val="20"/>
          <w:rtl/>
        </w:rPr>
        <w:t>כפקודה של הריבון המגובה בסנקציה</w:t>
      </w:r>
      <w:r w:rsidRPr="00BC769A">
        <w:rPr>
          <w:rFonts w:ascii="Calibri" w:hAnsi="Calibri" w:cs="Calibri"/>
          <w:sz w:val="20"/>
          <w:szCs w:val="20"/>
          <w:rtl/>
        </w:rPr>
        <w:t xml:space="preserve">. </w:t>
      </w:r>
      <w:r w:rsidRPr="00BC769A">
        <w:rPr>
          <w:rFonts w:ascii="Calibri" w:hAnsi="Calibri" w:cs="Calibri"/>
          <w:b/>
          <w:bCs/>
          <w:sz w:val="20"/>
          <w:szCs w:val="20"/>
          <w:rtl/>
        </w:rPr>
        <w:t xml:space="preserve">הריבון, </w:t>
      </w:r>
      <w:r w:rsidRPr="00BC769A">
        <w:rPr>
          <w:rFonts w:ascii="Calibri" w:hAnsi="Calibri" w:cs="Calibri"/>
          <w:sz w:val="20"/>
          <w:szCs w:val="20"/>
          <w:rtl/>
        </w:rPr>
        <w:t>להגדרת אוסטין</w:t>
      </w:r>
      <w:r w:rsidRPr="00BC769A">
        <w:rPr>
          <w:rFonts w:ascii="Calibri" w:hAnsi="Calibri" w:cs="Calibri"/>
          <w:b/>
          <w:bCs/>
          <w:sz w:val="20"/>
          <w:szCs w:val="20"/>
          <w:rtl/>
        </w:rPr>
        <w:t>, הוא מי שמסוגל לאכוף את הסנקציות שלו</w:t>
      </w:r>
      <w:r w:rsidRPr="00BC769A">
        <w:rPr>
          <w:rFonts w:ascii="Calibri" w:hAnsi="Calibri" w:cs="Calibri"/>
          <w:sz w:val="20"/>
          <w:szCs w:val="20"/>
          <w:rtl/>
        </w:rPr>
        <w:t xml:space="preserve">- </w:t>
      </w:r>
      <w:r w:rsidRPr="00BC769A">
        <w:rPr>
          <w:rFonts w:ascii="Calibri" w:hAnsi="Calibri" w:cs="Calibri"/>
          <w:b/>
          <w:bCs/>
          <w:sz w:val="20"/>
          <w:szCs w:val="20"/>
          <w:rtl/>
        </w:rPr>
        <w:t>תוך ויתור על ההצדקה המוסרית לציות</w:t>
      </w:r>
      <w:r w:rsidRPr="00BC769A">
        <w:rPr>
          <w:rFonts w:ascii="Calibri" w:hAnsi="Calibri" w:cs="Calibri"/>
          <w:sz w:val="20"/>
          <w:szCs w:val="20"/>
          <w:rtl/>
        </w:rPr>
        <w:t xml:space="preserve">. כלומר- במקום לנסות להצדיק מבחינה פילוסופית את הציות למערכת המשפט- הם פונים לגישה פוזיטיבית: לאיזו מערכת משפט מצייתים ולמה? </w:t>
      </w:r>
    </w:p>
    <w:p w14:paraId="6F284D4C"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לאור זאת, מדוע מצייתים למשפט בינ"ל (שלא מסוגל לאכוף סנקציות)? בתקופת אוסטין (המאה ה-19) </w:t>
      </w:r>
      <w:r w:rsidRPr="00BC769A">
        <w:rPr>
          <w:rFonts w:ascii="Calibri" w:hAnsi="Calibri" w:cs="Calibri"/>
          <w:b/>
          <w:bCs/>
          <w:sz w:val="20"/>
          <w:szCs w:val="20"/>
          <w:rtl/>
        </w:rPr>
        <w:t>המשב"ל נוסח ע"י מדינות ונועד להסדיר התנהגות של מדינות.</w:t>
      </w:r>
      <w:r w:rsidRPr="00BC769A">
        <w:rPr>
          <w:rFonts w:ascii="Calibri" w:hAnsi="Calibri" w:cs="Calibri"/>
          <w:sz w:val="20"/>
          <w:szCs w:val="20"/>
          <w:rtl/>
        </w:rPr>
        <w:t xml:space="preserve"> כלומר, בשונה מההיררכיה שהציג - במשב"ל יש </w:t>
      </w:r>
      <w:r w:rsidRPr="00BC769A">
        <w:rPr>
          <w:rFonts w:ascii="Calibri" w:hAnsi="Calibri" w:cs="Calibri"/>
          <w:b/>
          <w:bCs/>
          <w:sz w:val="20"/>
          <w:szCs w:val="20"/>
          <w:rtl/>
        </w:rPr>
        <w:t xml:space="preserve">מערכת יחסים אופקית </w:t>
      </w:r>
      <w:r w:rsidRPr="00BC769A">
        <w:rPr>
          <w:rFonts w:ascii="Calibri" w:hAnsi="Calibri" w:cs="Calibri"/>
          <w:sz w:val="20"/>
          <w:szCs w:val="20"/>
          <w:rtl/>
        </w:rPr>
        <w:t xml:space="preserve">(עיקרון של שוויון בין מדינות). מבחינת סנקציות, לא הייתה מערכת ממוסדת של הטלת סנקציות על מדינה. לדעת אוסטין המשב"ל </w:t>
      </w:r>
      <w:r w:rsidRPr="00BC769A">
        <w:rPr>
          <w:rFonts w:ascii="Calibri" w:hAnsi="Calibri" w:cs="Calibri"/>
          <w:b/>
          <w:bCs/>
          <w:sz w:val="20"/>
          <w:szCs w:val="20"/>
          <w:rtl/>
        </w:rPr>
        <w:t>אינו תחום משפטי אמיתי</w:t>
      </w:r>
      <w:r w:rsidRPr="00BC769A">
        <w:rPr>
          <w:rFonts w:ascii="Calibri" w:hAnsi="Calibri" w:cs="Calibri"/>
          <w:sz w:val="20"/>
          <w:szCs w:val="20"/>
          <w:rtl/>
        </w:rPr>
        <w:t xml:space="preserve"> אלא "כללי נימוס מקובלים". </w:t>
      </w:r>
    </w:p>
    <w:p w14:paraId="782A49A0" w14:textId="77777777" w:rsidR="00B441AF" w:rsidRPr="00BC769A" w:rsidRDefault="00B441AF" w:rsidP="00BC769A">
      <w:pPr>
        <w:spacing w:after="0" w:line="276" w:lineRule="auto"/>
        <w:jc w:val="both"/>
        <w:rPr>
          <w:rFonts w:ascii="Calibri" w:hAnsi="Calibri" w:cs="Calibri"/>
          <w:b/>
          <w:bCs/>
          <w:sz w:val="20"/>
          <w:szCs w:val="20"/>
          <w:rtl/>
        </w:rPr>
      </w:pPr>
      <w:r w:rsidRPr="00BC769A">
        <w:rPr>
          <w:rFonts w:ascii="Calibri" w:hAnsi="Calibri" w:cs="Calibri"/>
          <w:sz w:val="20"/>
          <w:szCs w:val="20"/>
          <w:rtl/>
        </w:rPr>
        <w:t xml:space="preserve">לסיכום- </w:t>
      </w:r>
      <w:r w:rsidRPr="00BC769A">
        <w:rPr>
          <w:rFonts w:ascii="Calibri" w:hAnsi="Calibri" w:cs="Calibri"/>
          <w:b/>
          <w:bCs/>
          <w:sz w:val="20"/>
          <w:szCs w:val="20"/>
          <w:rtl/>
        </w:rPr>
        <w:t>המשפט הבינלאומי איננו 'משפט'.</w:t>
      </w:r>
    </w:p>
    <w:p w14:paraId="09578A6C" w14:textId="77777777" w:rsidR="00B441AF" w:rsidRPr="00BC769A" w:rsidRDefault="00B441AF" w:rsidP="00A20442">
      <w:pPr>
        <w:pStyle w:val="a7"/>
        <w:numPr>
          <w:ilvl w:val="0"/>
          <w:numId w:val="63"/>
        </w:numPr>
        <w:spacing w:after="0" w:line="276" w:lineRule="auto"/>
        <w:jc w:val="both"/>
        <w:rPr>
          <w:rFonts w:ascii="Calibri" w:hAnsi="Calibri" w:cs="Calibri"/>
          <w:sz w:val="20"/>
          <w:szCs w:val="20"/>
        </w:rPr>
      </w:pPr>
      <w:r w:rsidRPr="00BC769A">
        <w:rPr>
          <w:rFonts w:ascii="Calibri" w:hAnsi="Calibri" w:cs="Calibri"/>
          <w:sz w:val="20"/>
          <w:szCs w:val="20"/>
          <w:rtl/>
        </w:rPr>
        <w:t>אין הפרדה בין הריבון לכפופים- מערכת אופקית. המדינות יוצרות ומצייתות למשפט הבינלאומי (או שלא מצייתות..)</w:t>
      </w:r>
    </w:p>
    <w:p w14:paraId="7E65F81E" w14:textId="77777777" w:rsidR="00B441AF" w:rsidRPr="00BC769A" w:rsidRDefault="00B441AF" w:rsidP="00A20442">
      <w:pPr>
        <w:pStyle w:val="a7"/>
        <w:numPr>
          <w:ilvl w:val="0"/>
          <w:numId w:val="63"/>
        </w:numPr>
        <w:spacing w:after="0" w:line="276" w:lineRule="auto"/>
        <w:jc w:val="both"/>
        <w:rPr>
          <w:rFonts w:ascii="Calibri" w:hAnsi="Calibri" w:cs="Calibri"/>
          <w:sz w:val="20"/>
          <w:szCs w:val="20"/>
        </w:rPr>
      </w:pPr>
      <w:r w:rsidRPr="00BC769A">
        <w:rPr>
          <w:rFonts w:ascii="Calibri" w:hAnsi="Calibri" w:cs="Calibri"/>
          <w:sz w:val="20"/>
          <w:szCs w:val="20"/>
          <w:rtl/>
        </w:rPr>
        <w:t xml:space="preserve">אין מערכת מובנית וסדורה של סנקציות – אין ברוב התחומים בתי משפט או בתי דין וגם אם יש ההצטרפות אליהן היא </w:t>
      </w:r>
      <w:proofErr w:type="spellStart"/>
      <w:r w:rsidRPr="00BC769A">
        <w:rPr>
          <w:rFonts w:ascii="Calibri" w:hAnsi="Calibri" w:cs="Calibri"/>
          <w:sz w:val="20"/>
          <w:szCs w:val="20"/>
          <w:rtl/>
        </w:rPr>
        <w:t>וולנטרית</w:t>
      </w:r>
      <w:proofErr w:type="spellEnd"/>
      <w:r w:rsidRPr="00BC769A">
        <w:rPr>
          <w:rFonts w:ascii="Calibri" w:hAnsi="Calibri" w:cs="Calibri"/>
          <w:sz w:val="20"/>
          <w:szCs w:val="20"/>
          <w:rtl/>
        </w:rPr>
        <w:t>. ב99% מהמקרים אין רשות אכיפה.</w:t>
      </w:r>
    </w:p>
    <w:p w14:paraId="28ECA184" w14:textId="77777777" w:rsidR="00B441AF" w:rsidRPr="00BC769A" w:rsidRDefault="00B441AF" w:rsidP="00A20442">
      <w:pPr>
        <w:pStyle w:val="a7"/>
        <w:numPr>
          <w:ilvl w:val="0"/>
          <w:numId w:val="63"/>
        </w:numPr>
        <w:spacing w:after="0" w:line="276" w:lineRule="auto"/>
        <w:jc w:val="both"/>
        <w:rPr>
          <w:rFonts w:ascii="Calibri" w:hAnsi="Calibri" w:cs="Calibri"/>
          <w:sz w:val="20"/>
          <w:szCs w:val="20"/>
        </w:rPr>
      </w:pPr>
      <w:r w:rsidRPr="00BC769A">
        <w:rPr>
          <w:rFonts w:ascii="Calibri" w:hAnsi="Calibri" w:cs="Calibri"/>
          <w:sz w:val="20"/>
          <w:szCs w:val="20"/>
          <w:rtl/>
        </w:rPr>
        <w:t>מערכת בתי המשפט הבינלאומיים לא מחייבת.</w:t>
      </w:r>
    </w:p>
    <w:p w14:paraId="18FD204B" w14:textId="77777777" w:rsidR="00B441AF" w:rsidRPr="00BC769A" w:rsidRDefault="00B441AF" w:rsidP="00A20442">
      <w:pPr>
        <w:pStyle w:val="a7"/>
        <w:numPr>
          <w:ilvl w:val="0"/>
          <w:numId w:val="63"/>
        </w:numPr>
        <w:spacing w:after="0" w:line="276" w:lineRule="auto"/>
        <w:jc w:val="both"/>
        <w:rPr>
          <w:rFonts w:ascii="Calibri" w:hAnsi="Calibri" w:cs="Calibri"/>
          <w:sz w:val="20"/>
          <w:szCs w:val="20"/>
        </w:rPr>
      </w:pPr>
      <w:r w:rsidRPr="00BC769A">
        <w:rPr>
          <w:rFonts w:ascii="Calibri" w:hAnsi="Calibri" w:cs="Calibri"/>
          <w:sz w:val="20"/>
          <w:szCs w:val="20"/>
          <w:rtl/>
        </w:rPr>
        <w:t>אין מערכת אכיפה</w:t>
      </w:r>
    </w:p>
    <w:p w14:paraId="41CCA0D5" w14:textId="77777777" w:rsidR="00B441AF" w:rsidRPr="00BC769A" w:rsidRDefault="00B441AF" w:rsidP="00BC769A">
      <w:pPr>
        <w:spacing w:after="0" w:line="276" w:lineRule="auto"/>
        <w:jc w:val="both"/>
        <w:rPr>
          <w:rFonts w:ascii="Calibri" w:hAnsi="Calibri" w:cs="Calibri"/>
          <w:sz w:val="20"/>
          <w:szCs w:val="20"/>
          <w:rtl/>
        </w:rPr>
      </w:pPr>
    </w:p>
    <w:p w14:paraId="6242DF12" w14:textId="77777777" w:rsidR="00B441AF" w:rsidRPr="00BC769A" w:rsidRDefault="00B441AF" w:rsidP="00BC769A">
      <w:pPr>
        <w:spacing w:after="0" w:line="276" w:lineRule="auto"/>
        <w:jc w:val="both"/>
        <w:rPr>
          <w:rFonts w:ascii="Calibri" w:hAnsi="Calibri" w:cs="Calibri"/>
          <w:b/>
          <w:bCs/>
          <w:sz w:val="20"/>
          <w:szCs w:val="20"/>
        </w:rPr>
      </w:pPr>
      <w:r w:rsidRPr="00BC769A">
        <w:rPr>
          <w:rFonts w:ascii="Calibri" w:hAnsi="Calibri" w:cs="Calibri"/>
          <w:b/>
          <w:bCs/>
          <w:sz w:val="20"/>
          <w:szCs w:val="20"/>
          <w:rtl/>
        </w:rPr>
        <w:t>אוסטין אומר שלכל היותר המשפט הבינלאומי הוא כללי נימוס.</w:t>
      </w:r>
    </w:p>
    <w:p w14:paraId="3A74B19F" w14:textId="77777777" w:rsidR="00B441AF" w:rsidRPr="00BC769A" w:rsidRDefault="00B441AF" w:rsidP="00BC769A">
      <w:pPr>
        <w:spacing w:line="276" w:lineRule="auto"/>
        <w:jc w:val="both"/>
        <w:rPr>
          <w:rFonts w:ascii="Calibri" w:hAnsi="Calibri" w:cs="Calibri"/>
          <w:sz w:val="20"/>
          <w:szCs w:val="20"/>
          <w:rtl/>
        </w:rPr>
      </w:pPr>
    </w:p>
    <w:p w14:paraId="29CEF2CF"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הגישה הריאליסטית-</w:t>
      </w:r>
      <w:r w:rsidRPr="00BC769A">
        <w:rPr>
          <w:rFonts w:ascii="Calibri" w:hAnsi="Calibri" w:cs="Calibri"/>
          <w:sz w:val="20"/>
          <w:szCs w:val="20"/>
          <w:rtl/>
        </w:rPr>
        <w:t xml:space="preserve"> גישה מבוססת עובדות ולא הצדקות. </w:t>
      </w:r>
    </w:p>
    <w:p w14:paraId="0345C512"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sz w:val="20"/>
          <w:szCs w:val="20"/>
          <w:rtl/>
        </w:rPr>
        <w:t>במערכות משפט מדינתיות:  הכל מבוסס על כוח, אינטרסים כסף ופוליטיקה. המסקנה מכך היא שהשלטון אינו לגיטימי.</w:t>
      </w:r>
    </w:p>
    <w:p w14:paraId="26A5FD29"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sz w:val="20"/>
          <w:szCs w:val="20"/>
          <w:rtl/>
        </w:rPr>
        <w:t>במשפט הבינלאומי: מדינות אינן באמת מנומסות אלא פועלות בהתאם למה שטוב להם. הכול הצגה ולכן המדינות תפרנה את כללי המשב"ל בעיתוי שייבחרו.</w:t>
      </w:r>
    </w:p>
    <w:p w14:paraId="48EDDB86"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בתקופה מאוחרת יותר, מלומדים מאסכולות קיצוניות פיתחו את ההגדרה של אוסטין למערכות משפט כניסיון פוליטי של החזקים לקדם את האינטרסים שלהם באופן מושכל. גישות ביקורתיות אלו מסתכלות על </w:t>
      </w:r>
      <w:r w:rsidRPr="00BC769A">
        <w:rPr>
          <w:rFonts w:ascii="Calibri" w:hAnsi="Calibri" w:cs="Calibri"/>
          <w:b/>
          <w:bCs/>
          <w:sz w:val="20"/>
          <w:szCs w:val="20"/>
          <w:rtl/>
        </w:rPr>
        <w:t>המשב"ל ככסות למעשים פוליטיים</w:t>
      </w:r>
      <w:r w:rsidRPr="00BC769A">
        <w:rPr>
          <w:rFonts w:ascii="Calibri" w:hAnsi="Calibri" w:cs="Calibri"/>
          <w:sz w:val="20"/>
          <w:szCs w:val="20"/>
          <w:rtl/>
        </w:rPr>
        <w:t xml:space="preserve">. לדעתם, הכל פוליטי - מדינה חזקה פועלת כאוות נפשה, ומדינה חלשה תפחד מסנקציות ו"תתנהג יפה". אם אוסטין מגדיר משב"ל ככללי נימוס, הגישות הביקורתיות אומרות שבכלל אין נימוס והכל מושתת על כוח ואינטרסים. </w:t>
      </w:r>
    </w:p>
    <w:p w14:paraId="680B750D" w14:textId="77777777"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אז נשאלת השאלה- האם המשב"ל הוא רק כללי נימוס או כסות אינטרסים? </w:t>
      </w:r>
    </w:p>
    <w:p w14:paraId="1A96579B"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התשובה היא שאיום בסנקציות לא יכול להחזיק מערכת משפט. האיום אינו מספיק כדי לגרום לציות, אלא הוא אלמנט משלים בלבד- שנועד למנוע מאיתנו להתפתות להפר את החוק במקרים נקודתיים, ולכן התיאוריה הפוזיטיביסטית של אוסטין והגישות הריאליסטיות המאוחרות יותר- אינם מספקים תיאור טוב של המשב"ל. יש סיבות נוספות שמדרבנות לציות למשב"ל, ובשל הציות שהסיבות הללו גורמות לו- הסנקציות יכולות להרתיע.</w:t>
      </w:r>
    </w:p>
    <w:p w14:paraId="14AB8DA8"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b/>
          <w:bCs/>
          <w:sz w:val="20"/>
          <w:szCs w:val="20"/>
          <w:rtl/>
        </w:rPr>
        <w:t>אחת הסיבות המרכזיות לציות לחוק היא הרגל.</w:t>
      </w:r>
      <w:r w:rsidRPr="00BC769A">
        <w:rPr>
          <w:rFonts w:ascii="Calibri" w:hAnsi="Calibri" w:cs="Calibri"/>
          <w:sz w:val="20"/>
          <w:szCs w:val="20"/>
          <w:rtl/>
        </w:rPr>
        <w:t xml:space="preserve"> "הרגל חברתי" זה מהווה תשובה חזקה מאוד לריאליסטים, כי הרגל מופנם ע"י חלשים וחזקים כאחד. הפנמה זו כה חזקה עד שלעיתים החזקים מתחילים לחשוב שההרגל משמש את האינטרסים שלהם (או פשוט נלקח כמובן מאליו).</w:t>
      </w:r>
    </w:p>
    <w:p w14:paraId="1466304A"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סיבות נוספות לציית למשב"ל: חוקים מאפשרים </w:t>
      </w:r>
      <w:r w:rsidRPr="00BC769A">
        <w:rPr>
          <w:rFonts w:ascii="Calibri" w:hAnsi="Calibri" w:cs="Calibri"/>
          <w:b/>
          <w:bCs/>
          <w:sz w:val="20"/>
          <w:szCs w:val="20"/>
          <w:rtl/>
        </w:rPr>
        <w:t>תיאום בין הצדדים השונים;</w:t>
      </w:r>
      <w:r w:rsidRPr="00BC769A">
        <w:rPr>
          <w:rFonts w:ascii="Calibri" w:hAnsi="Calibri" w:cs="Calibri"/>
          <w:sz w:val="20"/>
          <w:szCs w:val="20"/>
          <w:rtl/>
        </w:rPr>
        <w:t xml:space="preserve"> </w:t>
      </w:r>
      <w:r w:rsidRPr="00BC769A">
        <w:rPr>
          <w:rFonts w:ascii="Calibri" w:hAnsi="Calibri" w:cs="Calibri"/>
          <w:b/>
          <w:bCs/>
          <w:sz w:val="20"/>
          <w:szCs w:val="20"/>
          <w:rtl/>
        </w:rPr>
        <w:t xml:space="preserve">שיקולים מוסריים; הסכמה והוגנות </w:t>
      </w:r>
      <w:r w:rsidRPr="00BC769A">
        <w:rPr>
          <w:rFonts w:ascii="Calibri" w:hAnsi="Calibri" w:cs="Calibri"/>
          <w:sz w:val="20"/>
          <w:szCs w:val="20"/>
          <w:rtl/>
        </w:rPr>
        <w:t xml:space="preserve">(מתוקף היותנו שותפים במערכת יש לציית לכל החוקים, ללא אפשרות "לבחור בפינצטה"). בולט במיוחד בדמוקרטיות נוכח חלקו של האזרח בבחירת השלטון. </w:t>
      </w:r>
    </w:p>
    <w:p w14:paraId="0C24E85A" w14:textId="77777777" w:rsidR="00841AC2" w:rsidRDefault="00841AC2" w:rsidP="00BC769A">
      <w:pPr>
        <w:spacing w:line="276" w:lineRule="auto"/>
        <w:jc w:val="both"/>
        <w:rPr>
          <w:rFonts w:ascii="Calibri" w:hAnsi="Calibri" w:cs="Calibri"/>
          <w:sz w:val="20"/>
          <w:szCs w:val="20"/>
          <w:u w:val="single"/>
          <w:rtl/>
        </w:rPr>
      </w:pPr>
    </w:p>
    <w:p w14:paraId="2F573A96" w14:textId="465A2AB3"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lastRenderedPageBreak/>
        <w:t>האם הסיבות הללו רלוונטיות למשב"ל?</w:t>
      </w:r>
    </w:p>
    <w:p w14:paraId="5C323001" w14:textId="7EF27791" w:rsidR="00B441AF" w:rsidRPr="00BC769A" w:rsidRDefault="00B441AF" w:rsidP="00841AC2">
      <w:pPr>
        <w:spacing w:line="276" w:lineRule="auto"/>
        <w:jc w:val="both"/>
        <w:rPr>
          <w:rFonts w:ascii="Calibri" w:hAnsi="Calibri" w:cs="Calibri"/>
          <w:sz w:val="20"/>
          <w:szCs w:val="20"/>
          <w:rtl/>
        </w:rPr>
      </w:pPr>
      <w:r w:rsidRPr="00BC769A">
        <w:rPr>
          <w:rFonts w:ascii="Calibri" w:hAnsi="Calibri" w:cs="Calibri"/>
          <w:sz w:val="20"/>
          <w:szCs w:val="20"/>
          <w:rtl/>
        </w:rPr>
        <w:t xml:space="preserve">עובדתית, </w:t>
      </w:r>
      <w:r w:rsidRPr="00BC769A">
        <w:rPr>
          <w:rFonts w:ascii="Calibri" w:hAnsi="Calibri" w:cs="Calibri"/>
          <w:b/>
          <w:bCs/>
          <w:sz w:val="20"/>
          <w:szCs w:val="20"/>
          <w:rtl/>
        </w:rPr>
        <w:t>רוב המדינות מצייתות למשב"ל רוב הזמן.</w:t>
      </w:r>
      <w:r w:rsidRPr="00BC769A">
        <w:rPr>
          <w:rFonts w:ascii="Calibri" w:hAnsi="Calibri" w:cs="Calibri"/>
          <w:sz w:val="20"/>
          <w:szCs w:val="20"/>
          <w:rtl/>
        </w:rPr>
        <w:t xml:space="preserve"> כלומר, התיאור הריאליסטי-ביקורתי שאומר </w:t>
      </w:r>
      <w:proofErr w:type="spellStart"/>
      <w:r w:rsidRPr="00BC769A">
        <w:rPr>
          <w:rFonts w:ascii="Calibri" w:hAnsi="Calibri" w:cs="Calibri"/>
          <w:sz w:val="20"/>
          <w:szCs w:val="20"/>
          <w:rtl/>
        </w:rPr>
        <w:t>שהכל</w:t>
      </w:r>
      <w:proofErr w:type="spellEnd"/>
      <w:r w:rsidRPr="00BC769A">
        <w:rPr>
          <w:rFonts w:ascii="Calibri" w:hAnsi="Calibri" w:cs="Calibri"/>
          <w:sz w:val="20"/>
          <w:szCs w:val="20"/>
          <w:rtl/>
        </w:rPr>
        <w:t xml:space="preserve"> קשור לאינטרסים וכוח אינו מדויק. אומנם רמת הציות למשב"ל נמוכה יותר מרמת הציות למערכות משפט מדינתיות, אבל היא עדיין גבוהה - כך שאי אפשר להסביר אותה באמצעות טענות פשוטות של אינטרסים וכוח.</w:t>
      </w:r>
    </w:p>
    <w:p w14:paraId="0C687DEB" w14:textId="77777777"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למה מדינות מצייתות למשב"ל (מלבד אינטרסים, כוח ופחד מסנקציות)?</w:t>
      </w:r>
    </w:p>
    <w:p w14:paraId="1FB354E6" w14:textId="77777777" w:rsidR="00B441AF" w:rsidRPr="00BC769A" w:rsidRDefault="00B441AF" w:rsidP="00BC769A">
      <w:pPr>
        <w:spacing w:after="0" w:line="276" w:lineRule="auto"/>
        <w:jc w:val="both"/>
        <w:rPr>
          <w:rFonts w:ascii="Calibri" w:hAnsi="Calibri" w:cs="Calibri"/>
          <w:b/>
          <w:bCs/>
          <w:sz w:val="20"/>
          <w:szCs w:val="20"/>
          <w:rtl/>
        </w:rPr>
      </w:pPr>
      <w:r w:rsidRPr="00BC769A">
        <w:rPr>
          <w:rFonts w:ascii="Calibri" w:hAnsi="Calibri" w:cs="Calibri"/>
          <w:b/>
          <w:bCs/>
          <w:sz w:val="20"/>
          <w:szCs w:val="20"/>
          <w:rtl/>
        </w:rPr>
        <w:t>1. הפנמה והרגל:</w:t>
      </w:r>
      <w:r w:rsidRPr="00BC769A">
        <w:rPr>
          <w:rFonts w:ascii="Calibri" w:hAnsi="Calibri" w:cs="Calibri"/>
          <w:sz w:val="20"/>
          <w:szCs w:val="20"/>
          <w:rtl/>
        </w:rPr>
        <w:t xml:space="preserve"> לכל מדינה יש קבוצת משפטנים שעוסקת במשב"ל. המשפטנים הללו הם חלק מקהילה בינ"ל של משפטנים, ובמסגרת זאת מפנימים נורמות של משב"ל. הם מפיצים ומטמיעים את הנורמות שהפנימו כחלק מהנורמות המדיניות, והמדינה המגבה אותם (כי היא מעוניינת להיות חלק מהקהילה הבינ"ל). בצורה כזו </w:t>
      </w:r>
      <w:r w:rsidRPr="00BC769A">
        <w:rPr>
          <w:rFonts w:ascii="Calibri" w:hAnsi="Calibri" w:cs="Calibri"/>
          <w:b/>
          <w:bCs/>
          <w:sz w:val="20"/>
          <w:szCs w:val="20"/>
          <w:rtl/>
        </w:rPr>
        <w:t>נורמות בינ"ל הופכות לחלק מהדין המקומי, מופנמות ע"י הציבור והופכות להיות חלק מההרגל ממש כמו הדין הישראלי.</w:t>
      </w:r>
    </w:p>
    <w:p w14:paraId="3DCCBBB2"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2. שיקולים של יחסי גומלין ותיאום: </w:t>
      </w:r>
      <w:r w:rsidRPr="00BC769A">
        <w:rPr>
          <w:rFonts w:ascii="Calibri" w:hAnsi="Calibri" w:cs="Calibri"/>
          <w:sz w:val="20"/>
          <w:szCs w:val="20"/>
          <w:rtl/>
        </w:rPr>
        <w:t xml:space="preserve">אי אפשר לקבוע דיני תעופה או תקשורת מבלי שיהיה לכך אלמנט </w:t>
      </w:r>
      <w:proofErr w:type="spellStart"/>
      <w:r w:rsidRPr="00BC769A">
        <w:rPr>
          <w:rFonts w:ascii="Calibri" w:hAnsi="Calibri" w:cs="Calibri"/>
          <w:sz w:val="20"/>
          <w:szCs w:val="20"/>
          <w:rtl/>
        </w:rPr>
        <w:t>משב"לי</w:t>
      </w:r>
      <w:proofErr w:type="spellEnd"/>
      <w:r w:rsidRPr="00BC769A">
        <w:rPr>
          <w:rFonts w:ascii="Calibri" w:hAnsi="Calibri" w:cs="Calibri"/>
          <w:sz w:val="20"/>
          <w:szCs w:val="20"/>
          <w:rtl/>
        </w:rPr>
        <w:t>. לעיתים נציית לנורמה שלא נוחה בטווח הקצר כדי להימנע מ"שבירת כלים" בטווח הארוך.</w:t>
      </w:r>
    </w:p>
    <w:p w14:paraId="724961B8"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3. פחד מסנקציות:</w:t>
      </w:r>
      <w:r w:rsidRPr="00BC769A">
        <w:rPr>
          <w:rFonts w:ascii="Calibri" w:hAnsi="Calibri" w:cs="Calibri"/>
          <w:sz w:val="20"/>
          <w:szCs w:val="20"/>
          <w:rtl/>
        </w:rPr>
        <w:t xml:space="preserve"> למרות שמערכת הטלת הסנקציות לרוב פחות מוסדרת או ממוסדת מאשר במשפט המדינתי, אך החשש מסנקציות (ישירות, אלימות, פליליות או כלכליות) עדיין קיים. </w:t>
      </w:r>
    </w:p>
    <w:p w14:paraId="0436C9AE"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4. דעת קהל בינלאומית ופנימית:</w:t>
      </w:r>
      <w:r w:rsidRPr="00BC769A">
        <w:rPr>
          <w:rFonts w:ascii="Calibri" w:hAnsi="Calibri" w:cs="Calibri"/>
          <w:sz w:val="20"/>
          <w:szCs w:val="20"/>
          <w:rtl/>
        </w:rPr>
        <w:t xml:space="preserve"> יש מדינות שאכפת להן מהאופן שבו הן נתפסות בעולם, עד כדי השפעה בפועל על התנהלותן. יש מדינות שמושפעות גם מדעת הקהל מבית (צרפת הצטרפה ל-</w:t>
      </w:r>
      <w:r w:rsidRPr="00BC769A">
        <w:rPr>
          <w:rFonts w:ascii="Calibri" w:hAnsi="Calibri" w:cs="Calibri"/>
          <w:sz w:val="20"/>
          <w:szCs w:val="20"/>
        </w:rPr>
        <w:t>ICC</w:t>
      </w:r>
      <w:r w:rsidRPr="00BC769A">
        <w:rPr>
          <w:rFonts w:ascii="Calibri" w:hAnsi="Calibri" w:cs="Calibri"/>
          <w:sz w:val="20"/>
          <w:szCs w:val="20"/>
          <w:rtl/>
        </w:rPr>
        <w:t xml:space="preserve"> עקב לחץ פנימי). ככל שהעולם נהיה יותר גלובלי אז זה נותן יתרונות גדולים יותר.</w:t>
      </w:r>
    </w:p>
    <w:p w14:paraId="44E3D92C"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5. מוסר:</w:t>
      </w:r>
      <w:r w:rsidRPr="00BC769A">
        <w:rPr>
          <w:rFonts w:ascii="Calibri" w:hAnsi="Calibri" w:cs="Calibri"/>
          <w:sz w:val="20"/>
          <w:szCs w:val="20"/>
          <w:rtl/>
        </w:rPr>
        <w:t xml:space="preserve"> גם במשב"ל יש נורמות שקיימות מסיבות מוסריות. למשל, איסור על ביצוע רצח עם. </w:t>
      </w:r>
    </w:p>
    <w:p w14:paraId="740F5954"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6. היררכיה:</w:t>
      </w:r>
      <w:r w:rsidRPr="00BC769A">
        <w:rPr>
          <w:rFonts w:ascii="Calibri" w:hAnsi="Calibri" w:cs="Calibri"/>
          <w:sz w:val="20"/>
          <w:szCs w:val="20"/>
          <w:rtl/>
        </w:rPr>
        <w:t xml:space="preserve"> מעמדה של המדינה בעולם משפיע על מידת הציות שלה. </w:t>
      </w:r>
    </w:p>
    <w:p w14:paraId="0BE2DE62" w14:textId="77777777" w:rsidR="00B441AF" w:rsidRPr="00BC769A" w:rsidRDefault="00B441AF" w:rsidP="00BC769A">
      <w:pPr>
        <w:spacing w:after="0" w:line="276" w:lineRule="auto"/>
        <w:jc w:val="both"/>
        <w:rPr>
          <w:rFonts w:ascii="Calibri" w:hAnsi="Calibri" w:cs="Calibri"/>
          <w:sz w:val="20"/>
          <w:szCs w:val="20"/>
          <w:rtl/>
        </w:rPr>
      </w:pPr>
    </w:p>
    <w:p w14:paraId="197A1A9D" w14:textId="77777777" w:rsidR="00B441AF" w:rsidRPr="00BC769A" w:rsidRDefault="00B441AF"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שיקולי מדיניות למה מדינות לא מצייתות למשב"ל?</w:t>
      </w:r>
    </w:p>
    <w:p w14:paraId="7C5BB7AC"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1. דעת קהל פנימית:</w:t>
      </w:r>
      <w:r w:rsidRPr="00BC769A">
        <w:rPr>
          <w:rFonts w:ascii="Calibri" w:hAnsi="Calibri" w:cs="Calibri"/>
          <w:sz w:val="20"/>
          <w:szCs w:val="20"/>
          <w:rtl/>
        </w:rPr>
        <w:t xml:space="preserve"> לחץ פנימי על השלטון להפר את המשב"ל.</w:t>
      </w:r>
    </w:p>
    <w:p w14:paraId="65A23BFD"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2. אינטרס לאומי חזק:</w:t>
      </w:r>
      <w:r w:rsidRPr="00BC769A">
        <w:rPr>
          <w:rFonts w:ascii="Calibri" w:hAnsi="Calibri" w:cs="Calibri"/>
          <w:sz w:val="20"/>
          <w:szCs w:val="20"/>
          <w:rtl/>
        </w:rPr>
        <w:t xml:space="preserve"> למשל, שיקולי ביטחון או זהות לאומית. </w:t>
      </w:r>
    </w:p>
    <w:p w14:paraId="1BE45884"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3. סנקציות: </w:t>
      </w:r>
      <w:r w:rsidRPr="00BC769A">
        <w:rPr>
          <w:rFonts w:ascii="Calibri" w:hAnsi="Calibri" w:cs="Calibri"/>
          <w:sz w:val="20"/>
          <w:szCs w:val="20"/>
          <w:rtl/>
        </w:rPr>
        <w:t>אם מדינה יודעת שבתחום מסוים כנראה לא תוטל עליה סנקציה, הפיתוי להפר את המשב"ל יהיה גדול יותר.</w:t>
      </w:r>
    </w:p>
    <w:p w14:paraId="2224803E"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4. מעמד:</w:t>
      </w:r>
      <w:r w:rsidRPr="00BC769A">
        <w:rPr>
          <w:rFonts w:ascii="Calibri" w:hAnsi="Calibri" w:cs="Calibri"/>
          <w:sz w:val="20"/>
          <w:szCs w:val="20"/>
          <w:rtl/>
        </w:rPr>
        <w:t xml:space="preserve"> מדינה מבודדת (שאין לה מה להפסיד) או מעצמה תפר יותר בקלות את הדין הבינ"ל.</w:t>
      </w:r>
    </w:p>
    <w:p w14:paraId="6D589E84"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sz w:val="20"/>
          <w:szCs w:val="20"/>
          <w:rtl/>
        </w:rPr>
        <w:t>העולם מתחלק ל3 סוגי מדינות : מעצמות (ארה"ב, סין, רוסיה) – מדינות אשר יכולות להפר את חוקי המשב"ל כי עדיין ימשיכו "לשחק איתן" בשל כוחן הגדול. מדינות מבודדות (צפון קוריאה) – מדינות שאין להן מה להפסיד. רוב המדינות אינן מעוניינות להיות מבודדות ולא מעצמות. לדוג' ישראל – לא מבודדת ולא מעצמה.</w:t>
      </w:r>
    </w:p>
    <w:p w14:paraId="7BC61F8B" w14:textId="77777777" w:rsidR="00B441AF" w:rsidRPr="00BC769A" w:rsidRDefault="00B441AF"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5. מידת הלגיטימיות של הכלל: </w:t>
      </w:r>
      <w:r w:rsidRPr="00BC769A">
        <w:rPr>
          <w:rFonts w:ascii="Calibri" w:hAnsi="Calibri" w:cs="Calibri"/>
          <w:sz w:val="20"/>
          <w:szCs w:val="20"/>
          <w:rtl/>
        </w:rPr>
        <w:t>רצח עם הוא כלל לגיטימי, כלל אחר יכול להיתפס כלא לגיטימי ולכן קל יותר להפר כלל לא לגיטימי.</w:t>
      </w:r>
    </w:p>
    <w:p w14:paraId="7AB4FF6B" w14:textId="77777777" w:rsidR="00B441AF" w:rsidRPr="00BC769A" w:rsidRDefault="00B441AF" w:rsidP="00BC769A">
      <w:pPr>
        <w:spacing w:after="0" w:line="276" w:lineRule="auto"/>
        <w:jc w:val="both"/>
        <w:rPr>
          <w:rFonts w:ascii="Calibri" w:hAnsi="Calibri" w:cs="Calibri"/>
          <w:sz w:val="20"/>
          <w:szCs w:val="20"/>
          <w:rtl/>
        </w:rPr>
      </w:pPr>
    </w:p>
    <w:p w14:paraId="0CB7A9AE" w14:textId="77777777"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המגמות במשב"ל ותוצאותיהן</w:t>
      </w:r>
    </w:p>
    <w:p w14:paraId="7CF52AC9" w14:textId="77777777" w:rsidR="00B441AF" w:rsidRPr="00BC769A" w:rsidRDefault="00B441AF" w:rsidP="00A20442">
      <w:pPr>
        <w:pStyle w:val="a7"/>
        <w:numPr>
          <w:ilvl w:val="0"/>
          <w:numId w:val="64"/>
        </w:numPr>
        <w:spacing w:line="276" w:lineRule="auto"/>
        <w:jc w:val="both"/>
        <w:rPr>
          <w:rFonts w:ascii="Calibri" w:hAnsi="Calibri" w:cs="Calibri"/>
          <w:sz w:val="20"/>
          <w:szCs w:val="20"/>
        </w:rPr>
      </w:pPr>
      <w:r w:rsidRPr="00BC769A">
        <w:rPr>
          <w:rFonts w:ascii="Calibri" w:hAnsi="Calibri" w:cs="Calibri"/>
          <w:sz w:val="20"/>
          <w:szCs w:val="20"/>
          <w:rtl/>
        </w:rPr>
        <w:t>יותר מקרים של דילמות למדינות האם להפר את חוקי המשב"ל או לציית לו.</w:t>
      </w:r>
    </w:p>
    <w:p w14:paraId="64775229" w14:textId="77777777" w:rsidR="00B441AF" w:rsidRPr="00BC769A" w:rsidRDefault="00B441AF" w:rsidP="00A20442">
      <w:pPr>
        <w:pStyle w:val="a7"/>
        <w:numPr>
          <w:ilvl w:val="0"/>
          <w:numId w:val="64"/>
        </w:numPr>
        <w:spacing w:line="276" w:lineRule="auto"/>
        <w:jc w:val="both"/>
        <w:rPr>
          <w:rFonts w:ascii="Calibri" w:hAnsi="Calibri" w:cs="Calibri"/>
          <w:sz w:val="20"/>
          <w:szCs w:val="20"/>
        </w:rPr>
      </w:pPr>
      <w:r w:rsidRPr="00BC769A">
        <w:rPr>
          <w:rFonts w:ascii="Calibri" w:hAnsi="Calibri" w:cs="Calibri"/>
          <w:b/>
          <w:bCs/>
          <w:sz w:val="20"/>
          <w:szCs w:val="20"/>
          <w:rtl/>
        </w:rPr>
        <w:t>יש התגברות של המתח בין הפוליטי לנורמטיבי :</w:t>
      </w:r>
      <w:r w:rsidRPr="00BC769A">
        <w:rPr>
          <w:rFonts w:ascii="Calibri" w:hAnsi="Calibri" w:cs="Calibri"/>
          <w:sz w:val="20"/>
          <w:szCs w:val="20"/>
          <w:rtl/>
        </w:rPr>
        <w:t xml:space="preserve"> יש מקרים בהם זה ברור שהחוק מבטא נורמה מוסרית. יש מקרים שברור שהחוק מבטא אינטרס צר של מישהו. כאשר מתבטא אינטרס צר של מישהו היא מסותרת תחת "אינטרס מוסרי/לאומי". בגלל ריבוי הנורמות יש יותר סיטואציות שבהן נוצר מתח בין מה ערכי למה לא ערכי להפר לבין מקרים שבהן הנורמה היא לא ערכית או ערכית והאם להפר אותה. האמת ביניהן היא עניין של השקפה.</w:t>
      </w:r>
    </w:p>
    <w:p w14:paraId="5097D386" w14:textId="77777777" w:rsidR="00B441AF" w:rsidRPr="00BC769A" w:rsidRDefault="00B441AF" w:rsidP="00BC769A">
      <w:pPr>
        <w:pStyle w:val="a7"/>
        <w:spacing w:line="276" w:lineRule="auto"/>
        <w:jc w:val="both"/>
        <w:rPr>
          <w:rFonts w:ascii="Calibri" w:hAnsi="Calibri" w:cs="Calibri"/>
          <w:sz w:val="20"/>
          <w:szCs w:val="20"/>
          <w:rtl/>
        </w:rPr>
      </w:pPr>
      <w:r w:rsidRPr="00BC769A">
        <w:rPr>
          <w:rFonts w:ascii="Calibri" w:hAnsi="Calibri" w:cs="Calibri"/>
          <w:b/>
          <w:bCs/>
          <w:sz w:val="20"/>
          <w:szCs w:val="20"/>
          <w:rtl/>
        </w:rPr>
        <w:t>דוגמא:</w:t>
      </w:r>
      <w:r w:rsidRPr="00BC769A">
        <w:rPr>
          <w:rFonts w:ascii="Calibri" w:hAnsi="Calibri" w:cs="Calibri"/>
          <w:sz w:val="20"/>
          <w:szCs w:val="20"/>
          <w:rtl/>
        </w:rPr>
        <w:t xml:space="preserve"> דיני מלחמה. יחד עם זאת של דיני הלחימה ושל המשפט הפלילי הבינלאומי יוצרת אינטרס לגורמים להפר את חוקי המשפט הבינלאומי. לפעמים האויבים הם אלו שאומרים שמציגים אותם באופן לא ראוי למרות שזו האמת. זו התבטאות של עניין ההשקפה.</w:t>
      </w:r>
    </w:p>
    <w:p w14:paraId="6B9A9358" w14:textId="77777777" w:rsidR="00B441AF" w:rsidRPr="00BC769A" w:rsidRDefault="00B441A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מי צודק?</w:t>
      </w:r>
    </w:p>
    <w:p w14:paraId="241384BE" w14:textId="77777777" w:rsidR="00B441AF" w:rsidRPr="00BC769A" w:rsidRDefault="00B441AF" w:rsidP="00A20442">
      <w:pPr>
        <w:pStyle w:val="a7"/>
        <w:numPr>
          <w:ilvl w:val="0"/>
          <w:numId w:val="63"/>
        </w:numPr>
        <w:spacing w:line="276" w:lineRule="auto"/>
        <w:jc w:val="both"/>
        <w:rPr>
          <w:rFonts w:ascii="Calibri" w:hAnsi="Calibri" w:cs="Calibri"/>
          <w:sz w:val="20"/>
          <w:szCs w:val="20"/>
        </w:rPr>
      </w:pPr>
      <w:r w:rsidRPr="00BC769A">
        <w:rPr>
          <w:rFonts w:ascii="Calibri" w:hAnsi="Calibri" w:cs="Calibri"/>
          <w:sz w:val="20"/>
          <w:szCs w:val="20"/>
          <w:rtl/>
        </w:rPr>
        <w:t>אין תשובה אובייקטיבית.</w:t>
      </w:r>
    </w:p>
    <w:p w14:paraId="1BD8248C" w14:textId="77777777" w:rsidR="00B441AF" w:rsidRPr="00BC769A" w:rsidRDefault="00B441AF" w:rsidP="00A20442">
      <w:pPr>
        <w:pStyle w:val="a7"/>
        <w:numPr>
          <w:ilvl w:val="0"/>
          <w:numId w:val="63"/>
        </w:numPr>
        <w:spacing w:line="276" w:lineRule="auto"/>
        <w:jc w:val="both"/>
        <w:rPr>
          <w:rFonts w:ascii="Calibri" w:hAnsi="Calibri" w:cs="Calibri"/>
          <w:sz w:val="20"/>
          <w:szCs w:val="20"/>
        </w:rPr>
      </w:pPr>
      <w:r w:rsidRPr="00BC769A">
        <w:rPr>
          <w:rFonts w:ascii="Calibri" w:hAnsi="Calibri" w:cs="Calibri"/>
          <w:sz w:val="20"/>
          <w:szCs w:val="20"/>
          <w:rtl/>
        </w:rPr>
        <w:t xml:space="preserve">הבעיה בריאליזם הקיצוני : התעלמות ממורכבות. רות גביזון </w:t>
      </w:r>
      <w:proofErr w:type="spellStart"/>
      <w:r w:rsidRPr="00BC769A">
        <w:rPr>
          <w:rFonts w:ascii="Calibri" w:hAnsi="Calibri" w:cs="Calibri"/>
          <w:sz w:val="20"/>
          <w:szCs w:val="20"/>
          <w:rtl/>
        </w:rPr>
        <w:t>בועדת</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וינוגרד</w:t>
      </w:r>
      <w:proofErr w:type="spellEnd"/>
      <w:r w:rsidRPr="00BC769A">
        <w:rPr>
          <w:rFonts w:ascii="Calibri" w:hAnsi="Calibri" w:cs="Calibri"/>
          <w:sz w:val="20"/>
          <w:szCs w:val="20"/>
          <w:rtl/>
        </w:rPr>
        <w:t xml:space="preserve"> מציגה את הגישה הריאליסטית – צריך לציית למשב"ל כדי ליצור יחס טוב מול העולם מבחינת פוליטיקה (כוח ויחסים). </w:t>
      </w:r>
    </w:p>
    <w:p w14:paraId="4DFED930" w14:textId="77777777" w:rsidR="00B441AF" w:rsidRPr="00BC769A" w:rsidRDefault="00B441AF" w:rsidP="00A20442">
      <w:pPr>
        <w:pStyle w:val="a7"/>
        <w:numPr>
          <w:ilvl w:val="0"/>
          <w:numId w:val="63"/>
        </w:numPr>
        <w:spacing w:line="276" w:lineRule="auto"/>
        <w:jc w:val="both"/>
        <w:rPr>
          <w:rFonts w:ascii="Calibri" w:hAnsi="Calibri" w:cs="Calibri"/>
          <w:sz w:val="20"/>
          <w:szCs w:val="20"/>
        </w:rPr>
      </w:pPr>
      <w:r w:rsidRPr="00BC769A">
        <w:rPr>
          <w:rFonts w:ascii="Calibri" w:hAnsi="Calibri" w:cs="Calibri"/>
          <w:sz w:val="20"/>
          <w:szCs w:val="20"/>
          <w:rtl/>
        </w:rPr>
        <w:t xml:space="preserve">עמדת מני מזוז בפני ועדת </w:t>
      </w:r>
      <w:proofErr w:type="spellStart"/>
      <w:r w:rsidRPr="00BC769A">
        <w:rPr>
          <w:rFonts w:ascii="Calibri" w:hAnsi="Calibri" w:cs="Calibri"/>
          <w:sz w:val="20"/>
          <w:szCs w:val="20"/>
          <w:rtl/>
        </w:rPr>
        <w:t>וינוגרד</w:t>
      </w:r>
      <w:proofErr w:type="spellEnd"/>
      <w:r w:rsidRPr="00BC769A">
        <w:rPr>
          <w:rFonts w:ascii="Calibri" w:hAnsi="Calibri" w:cs="Calibri"/>
          <w:sz w:val="20"/>
          <w:szCs w:val="20"/>
          <w:rtl/>
        </w:rPr>
        <w:t>: קודם כל יש אלמנט מוסרי. דיני הלחימה התפתחו תחת הנחה מאוד חשובה. לחימה היא בין הצדדים הלוחמים אזרחים צריכים להיות מחוץ לעסק. זה שצד אחד הורג אזרחים לא אומר שהצד השני(ישראל) גם צריכה להרוג אזרחים. דבר שני המשב"ל היום מתפתח. אם חיילי צה"ל לא יתנהגו לפי הכללים הם יכולים להישפט במדינות אחרות. יש עניין של דעת קהל בעולם אנחנו תלויים במדינות אחרות וחוות דעתם. המדינות האחרות מצפות מאיתנו לציית לחוקי המשב"ל.</w:t>
      </w:r>
    </w:p>
    <w:p w14:paraId="176B602E" w14:textId="77777777" w:rsidR="00B441AF" w:rsidRPr="00BC769A" w:rsidRDefault="00B441AF"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lastRenderedPageBreak/>
        <w:t>לסיכום:</w:t>
      </w:r>
      <w:r w:rsidRPr="00BC769A">
        <w:rPr>
          <w:rFonts w:ascii="Calibri" w:hAnsi="Calibri" w:cs="Calibri"/>
          <w:sz w:val="20"/>
          <w:szCs w:val="20"/>
          <w:rtl/>
        </w:rPr>
        <w:t xml:space="preserve"> יש 2 גישות שהן פשטניות. הגישה שאומרת שהמשב"ל הוא דבר נפלא מוסרי וערכי שלא מונע מאינטרסים. הגישה השנייה שטוענת ההפך שהוא מושחת ומונע מאינטרסים בלבד. המציאות מורכבת ואין אפשרות להכרעה אובייקטיבית. המרצה ממליץ לחיות עם המורכבות ולא להכריע. הוא ממליץ לנו לחיות באי ודאות ולא עם שורה ודאית. אין מי צודק ומי לא צודק.</w:t>
      </w:r>
    </w:p>
    <w:p w14:paraId="254F1FD3" w14:textId="4AB0E8A3" w:rsidR="00B441AF" w:rsidRPr="00BC769A" w:rsidRDefault="00B441AF"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3 – מקורות המשב"ל – מבוא + מנהג 20.10.2021</w:t>
      </w:r>
    </w:p>
    <w:p w14:paraId="33EEF5DA" w14:textId="0D558800" w:rsidR="007A2F21" w:rsidRPr="00BC769A" w:rsidRDefault="007A2F21"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מקורות הם נורמות משפטיות. למשל, </w:t>
      </w:r>
      <w:r w:rsidR="00A50B3D" w:rsidRPr="00BC769A">
        <w:rPr>
          <w:rFonts w:ascii="Calibri" w:hAnsi="Calibri" w:cs="Calibri"/>
          <w:sz w:val="20"/>
          <w:szCs w:val="20"/>
          <w:rtl/>
        </w:rPr>
        <w:t xml:space="preserve">נורמות מדינתיות- </w:t>
      </w:r>
      <w:r w:rsidR="001D5206" w:rsidRPr="00BC769A">
        <w:rPr>
          <w:rFonts w:ascii="Calibri" w:hAnsi="Calibri" w:cs="Calibri"/>
          <w:sz w:val="20"/>
          <w:szCs w:val="20"/>
          <w:rtl/>
        </w:rPr>
        <w:t xml:space="preserve">דוגמה: </w:t>
      </w:r>
      <w:r w:rsidRPr="00BC769A">
        <w:rPr>
          <w:rFonts w:ascii="Calibri" w:hAnsi="Calibri" w:cs="Calibri"/>
          <w:sz w:val="20"/>
          <w:szCs w:val="20"/>
          <w:rtl/>
        </w:rPr>
        <w:t>הנורמות</w:t>
      </w:r>
      <w:r w:rsidR="00A50B3D" w:rsidRPr="00BC769A">
        <w:rPr>
          <w:rFonts w:ascii="Calibri" w:hAnsi="Calibri" w:cs="Calibri"/>
          <w:sz w:val="20"/>
          <w:szCs w:val="20"/>
          <w:rtl/>
        </w:rPr>
        <w:t xml:space="preserve"> של מדינת ישאל </w:t>
      </w:r>
      <w:r w:rsidRPr="00BC769A">
        <w:rPr>
          <w:rFonts w:ascii="Calibri" w:hAnsi="Calibri" w:cs="Calibri"/>
          <w:sz w:val="20"/>
          <w:szCs w:val="20"/>
          <w:rtl/>
        </w:rPr>
        <w:t>הם חוקי יסוד,</w:t>
      </w:r>
      <w:r w:rsidRPr="00BC769A">
        <w:rPr>
          <w:rFonts w:ascii="Calibri" w:hAnsi="Calibri" w:cs="Calibri"/>
          <w:sz w:val="20"/>
          <w:szCs w:val="20"/>
        </w:rPr>
        <w:t xml:space="preserve"> </w:t>
      </w:r>
      <w:r w:rsidRPr="00BC769A">
        <w:rPr>
          <w:rFonts w:ascii="Calibri" w:hAnsi="Calibri" w:cs="Calibri"/>
          <w:sz w:val="20"/>
          <w:szCs w:val="20"/>
          <w:rtl/>
        </w:rPr>
        <w:t>חוקים, תקנות וכולי. הנורמות כתובות בספר החוקים שלנו, או בספרי פסקי הדין, בספרי התקנות וכולי</w:t>
      </w:r>
      <w:r w:rsidR="00A50B3D" w:rsidRPr="00BC769A">
        <w:rPr>
          <w:rFonts w:ascii="Calibri" w:hAnsi="Calibri" w:cs="Calibri"/>
          <w:sz w:val="20"/>
          <w:szCs w:val="20"/>
          <w:rtl/>
        </w:rPr>
        <w:t xml:space="preserve"> (</w:t>
      </w:r>
      <w:proofErr w:type="spellStart"/>
      <w:r w:rsidR="00A50B3D" w:rsidRPr="00BC769A">
        <w:rPr>
          <w:rFonts w:ascii="Calibri" w:hAnsi="Calibri" w:cs="Calibri"/>
          <w:sz w:val="20"/>
          <w:szCs w:val="20"/>
          <w:rtl/>
        </w:rPr>
        <w:t>פד"י</w:t>
      </w:r>
      <w:proofErr w:type="spellEnd"/>
      <w:r w:rsidR="00A50B3D" w:rsidRPr="00BC769A">
        <w:rPr>
          <w:rFonts w:ascii="Calibri" w:hAnsi="Calibri" w:cs="Calibri"/>
          <w:sz w:val="20"/>
          <w:szCs w:val="20"/>
          <w:rtl/>
        </w:rPr>
        <w:t xml:space="preserve"> </w:t>
      </w:r>
      <w:proofErr w:type="spellStart"/>
      <w:r w:rsidR="00A50B3D" w:rsidRPr="00BC769A">
        <w:rPr>
          <w:rFonts w:ascii="Calibri" w:hAnsi="Calibri" w:cs="Calibri"/>
          <w:sz w:val="20"/>
          <w:szCs w:val="20"/>
          <w:rtl/>
        </w:rPr>
        <w:t>וסח"י</w:t>
      </w:r>
      <w:proofErr w:type="spellEnd"/>
      <w:r w:rsidR="00A50B3D" w:rsidRPr="00BC769A">
        <w:rPr>
          <w:rFonts w:ascii="Calibri" w:hAnsi="Calibri" w:cs="Calibri"/>
          <w:sz w:val="20"/>
          <w:szCs w:val="20"/>
          <w:rtl/>
        </w:rPr>
        <w:t>)</w:t>
      </w:r>
      <w:r w:rsidRPr="00BC769A">
        <w:rPr>
          <w:rFonts w:ascii="Calibri" w:hAnsi="Calibri" w:cs="Calibri"/>
          <w:sz w:val="20"/>
          <w:szCs w:val="20"/>
          <w:rtl/>
        </w:rPr>
        <w:t>. במשפט הבינלאומי זה מעט מורכב יותר – יש נורמות מכמה סוגים – חלקן לא כתובות</w:t>
      </w:r>
      <w:r w:rsidR="00A50B3D" w:rsidRPr="00BC769A">
        <w:rPr>
          <w:rFonts w:ascii="Calibri" w:hAnsi="Calibri" w:cs="Calibri"/>
          <w:sz w:val="20"/>
          <w:szCs w:val="20"/>
          <w:rtl/>
        </w:rPr>
        <w:t xml:space="preserve"> בשום מקור כתוב כמו שנראה בשיעור הנוכחי. </w:t>
      </w:r>
      <w:r w:rsidRPr="00BC769A">
        <w:rPr>
          <w:rFonts w:ascii="Calibri" w:hAnsi="Calibri" w:cs="Calibri"/>
          <w:sz w:val="20"/>
          <w:szCs w:val="20"/>
          <w:rtl/>
        </w:rPr>
        <w:t xml:space="preserve"> – ו</w:t>
      </w:r>
      <w:r w:rsidR="00A50B3D" w:rsidRPr="00BC769A">
        <w:rPr>
          <w:rFonts w:ascii="Calibri" w:hAnsi="Calibri" w:cs="Calibri"/>
          <w:sz w:val="20"/>
          <w:szCs w:val="20"/>
          <w:rtl/>
        </w:rPr>
        <w:t xml:space="preserve">בחלק אין </w:t>
      </w:r>
      <w:r w:rsidRPr="00BC769A">
        <w:rPr>
          <w:rFonts w:ascii="Calibri" w:hAnsi="Calibri" w:cs="Calibri"/>
          <w:sz w:val="20"/>
          <w:szCs w:val="20"/>
          <w:rtl/>
        </w:rPr>
        <w:t xml:space="preserve">בהכרח היררכיה בניהן. </w:t>
      </w:r>
      <w:r w:rsidR="00A50B3D" w:rsidRPr="00BC769A">
        <w:rPr>
          <w:rFonts w:ascii="Calibri" w:hAnsi="Calibri" w:cs="Calibri"/>
          <w:sz w:val="20"/>
          <w:szCs w:val="20"/>
          <w:rtl/>
        </w:rPr>
        <w:t xml:space="preserve"> </w:t>
      </w:r>
    </w:p>
    <w:p w14:paraId="28D86540" w14:textId="77777777" w:rsidR="00A50B3D" w:rsidRPr="00BC769A" w:rsidRDefault="00A50B3D" w:rsidP="00BC769A">
      <w:pPr>
        <w:spacing w:after="0" w:line="276" w:lineRule="auto"/>
        <w:jc w:val="both"/>
        <w:rPr>
          <w:rFonts w:ascii="Calibri" w:hAnsi="Calibri" w:cs="Calibri"/>
          <w:sz w:val="20"/>
          <w:szCs w:val="20"/>
          <w:rtl/>
        </w:rPr>
      </w:pPr>
      <w:r w:rsidRPr="00BC769A">
        <w:rPr>
          <w:rFonts w:ascii="Calibri" w:hAnsi="Calibri" w:cs="Calibri"/>
          <w:sz w:val="20"/>
          <w:szCs w:val="20"/>
          <w:rtl/>
        </w:rPr>
        <w:t>למדינות יש חוקה בדרך כלל. אבל ל</w:t>
      </w:r>
      <w:r w:rsidR="007A2F21" w:rsidRPr="00BC769A">
        <w:rPr>
          <w:rFonts w:ascii="Calibri" w:hAnsi="Calibri" w:cs="Calibri"/>
          <w:sz w:val="20"/>
          <w:szCs w:val="20"/>
          <w:rtl/>
        </w:rPr>
        <w:t xml:space="preserve">משפט הבינלאומי אין חוקה. אין מקור שאליו אפשר ללכת ולקבל רשימה של המקורות </w:t>
      </w:r>
      <w:r w:rsidRPr="00BC769A">
        <w:rPr>
          <w:rFonts w:ascii="Calibri" w:hAnsi="Calibri" w:cs="Calibri"/>
          <w:sz w:val="20"/>
          <w:szCs w:val="20"/>
          <w:rtl/>
        </w:rPr>
        <w:t xml:space="preserve">מה  </w:t>
      </w:r>
      <w:r w:rsidR="007A2F21" w:rsidRPr="00BC769A">
        <w:rPr>
          <w:rFonts w:ascii="Calibri" w:hAnsi="Calibri" w:cs="Calibri"/>
          <w:sz w:val="20"/>
          <w:szCs w:val="20"/>
          <w:rtl/>
        </w:rPr>
        <w:t>המשפטיים המחייבים באותה מערכת משפט</w:t>
      </w:r>
      <w:r w:rsidRPr="00BC769A">
        <w:rPr>
          <w:rFonts w:ascii="Calibri" w:hAnsi="Calibri" w:cs="Calibri"/>
          <w:sz w:val="20"/>
          <w:szCs w:val="20"/>
          <w:rtl/>
        </w:rPr>
        <w:t xml:space="preserve"> (מה הם הנורמות המשפטיות)</w:t>
      </w:r>
      <w:r w:rsidR="007A2F21" w:rsidRPr="00BC769A">
        <w:rPr>
          <w:rFonts w:ascii="Calibri" w:hAnsi="Calibri" w:cs="Calibri"/>
          <w:sz w:val="20"/>
          <w:szCs w:val="20"/>
          <w:rtl/>
        </w:rPr>
        <w:t>.</w:t>
      </w:r>
    </w:p>
    <w:p w14:paraId="7C207E9F" w14:textId="77777777" w:rsidR="002159A7" w:rsidRPr="00BC769A" w:rsidRDefault="007A2F21" w:rsidP="00BC769A">
      <w:pPr>
        <w:spacing w:after="0" w:line="276" w:lineRule="auto"/>
        <w:jc w:val="both"/>
        <w:rPr>
          <w:rFonts w:ascii="Calibri" w:hAnsi="Calibri" w:cs="Calibri"/>
          <w:sz w:val="20"/>
          <w:szCs w:val="20"/>
          <w:rtl/>
        </w:rPr>
      </w:pPr>
      <w:r w:rsidRPr="00BC769A">
        <w:rPr>
          <w:rFonts w:ascii="Calibri" w:hAnsi="Calibri" w:cs="Calibri"/>
          <w:sz w:val="20"/>
          <w:szCs w:val="20"/>
          <w:rtl/>
        </w:rPr>
        <w:t>הדבר הקרוב ביותר שיש זה ס' 38 לחוקת ה-</w:t>
      </w:r>
      <w:r w:rsidRPr="00BC769A">
        <w:rPr>
          <w:rFonts w:ascii="Calibri" w:hAnsi="Calibri" w:cs="Calibri"/>
          <w:sz w:val="20"/>
          <w:szCs w:val="20"/>
        </w:rPr>
        <w:t>ICJ</w:t>
      </w:r>
      <w:r w:rsidRPr="00BC769A">
        <w:rPr>
          <w:rFonts w:ascii="Calibri" w:hAnsi="Calibri" w:cs="Calibri"/>
          <w:sz w:val="20"/>
          <w:szCs w:val="20"/>
          <w:rtl/>
        </w:rPr>
        <w:t xml:space="preserve"> </w:t>
      </w:r>
      <w:r w:rsidR="001845F7" w:rsidRPr="00BC769A">
        <w:rPr>
          <w:rFonts w:ascii="Calibri" w:hAnsi="Calibri" w:cs="Calibri"/>
          <w:sz w:val="20"/>
          <w:szCs w:val="20"/>
          <w:rtl/>
        </w:rPr>
        <w:t>–</w:t>
      </w:r>
      <w:r w:rsidRPr="00BC769A">
        <w:rPr>
          <w:rFonts w:ascii="Calibri" w:hAnsi="Calibri" w:cs="Calibri"/>
          <w:sz w:val="20"/>
          <w:szCs w:val="20"/>
          <w:rtl/>
        </w:rPr>
        <w:t xml:space="preserve"> </w:t>
      </w:r>
      <w:r w:rsidR="001845F7" w:rsidRPr="00BC769A">
        <w:rPr>
          <w:rFonts w:ascii="Calibri" w:hAnsi="Calibri" w:cs="Calibri"/>
          <w:sz w:val="20"/>
          <w:szCs w:val="20"/>
          <w:rtl/>
        </w:rPr>
        <w:t>בית המשפט הבינלאומי לצדק – הוא בית הדין הבינלאומי הנחשב ביותר</w:t>
      </w:r>
      <w:r w:rsidR="00A50B3D" w:rsidRPr="00BC769A">
        <w:rPr>
          <w:rFonts w:ascii="Calibri" w:hAnsi="Calibri" w:cs="Calibri"/>
          <w:sz w:val="20"/>
          <w:szCs w:val="20"/>
          <w:rtl/>
        </w:rPr>
        <w:t xml:space="preserve"> (יש המון בתי דין אבל הוא הכי נחשב)</w:t>
      </w:r>
      <w:r w:rsidR="001845F7" w:rsidRPr="00BC769A">
        <w:rPr>
          <w:rFonts w:ascii="Calibri" w:hAnsi="Calibri" w:cs="Calibri"/>
          <w:sz w:val="20"/>
          <w:szCs w:val="20"/>
          <w:rtl/>
        </w:rPr>
        <w:t xml:space="preserve">, והוא עוסק רק </w:t>
      </w:r>
      <w:proofErr w:type="spellStart"/>
      <w:r w:rsidR="001845F7" w:rsidRPr="00BC769A">
        <w:rPr>
          <w:rFonts w:ascii="Calibri" w:hAnsi="Calibri" w:cs="Calibri"/>
          <w:sz w:val="20"/>
          <w:szCs w:val="20"/>
          <w:rtl/>
        </w:rPr>
        <w:t>בסכוסוכים</w:t>
      </w:r>
      <w:proofErr w:type="spellEnd"/>
      <w:r w:rsidR="001845F7" w:rsidRPr="00BC769A">
        <w:rPr>
          <w:rFonts w:ascii="Calibri" w:hAnsi="Calibri" w:cs="Calibri"/>
          <w:sz w:val="20"/>
          <w:szCs w:val="20"/>
          <w:rtl/>
        </w:rPr>
        <w:t xml:space="preserve"> בין מדינות – לאדם הפרטי אין עמידה בו, להבדיל מה-</w:t>
      </w:r>
      <w:r w:rsidR="001845F7" w:rsidRPr="00BC769A">
        <w:rPr>
          <w:rFonts w:ascii="Calibri" w:hAnsi="Calibri" w:cs="Calibri"/>
          <w:sz w:val="20"/>
          <w:szCs w:val="20"/>
        </w:rPr>
        <w:t>ICC</w:t>
      </w:r>
      <w:r w:rsidR="001845F7" w:rsidRPr="00BC769A">
        <w:rPr>
          <w:rFonts w:ascii="Calibri" w:hAnsi="Calibri" w:cs="Calibri"/>
          <w:sz w:val="20"/>
          <w:szCs w:val="20"/>
          <w:rtl/>
        </w:rPr>
        <w:t xml:space="preserve"> – בית הדין הפלילי הבינלאומי, שמעמיד לדין בני אדם. ה-</w:t>
      </w:r>
      <w:r w:rsidR="001845F7" w:rsidRPr="00BC769A">
        <w:rPr>
          <w:rFonts w:ascii="Calibri" w:hAnsi="Calibri" w:cs="Calibri"/>
          <w:sz w:val="20"/>
          <w:szCs w:val="20"/>
        </w:rPr>
        <w:t>ICJ</w:t>
      </w:r>
      <w:r w:rsidR="001845F7" w:rsidRPr="00BC769A">
        <w:rPr>
          <w:rFonts w:ascii="Calibri" w:hAnsi="Calibri" w:cs="Calibri"/>
          <w:sz w:val="20"/>
          <w:szCs w:val="20"/>
          <w:rtl/>
        </w:rPr>
        <w:t>מאוד ותיק, מהמאה ה-19, והוא היה שייך לחבר הלאומים. מרגע שביטלו את חבר הלאומים ומוקם האום, ממשיכים את המוסד בשינוי שם והוא ה</w:t>
      </w:r>
      <w:r w:rsidR="001845F7" w:rsidRPr="00BC769A">
        <w:rPr>
          <w:rFonts w:ascii="Calibri" w:hAnsi="Calibri" w:cs="Calibri"/>
          <w:sz w:val="20"/>
          <w:szCs w:val="20"/>
        </w:rPr>
        <w:t>ICJ</w:t>
      </w:r>
      <w:r w:rsidR="001845F7" w:rsidRPr="00BC769A">
        <w:rPr>
          <w:rFonts w:ascii="Calibri" w:hAnsi="Calibri" w:cs="Calibri"/>
          <w:sz w:val="20"/>
          <w:szCs w:val="20"/>
          <w:rtl/>
        </w:rPr>
        <w:t>. ברמה העקרונית, פס"ד של ה</w:t>
      </w:r>
      <w:r w:rsidR="001845F7" w:rsidRPr="00BC769A">
        <w:rPr>
          <w:rFonts w:ascii="Calibri" w:hAnsi="Calibri" w:cs="Calibri"/>
          <w:sz w:val="20"/>
          <w:szCs w:val="20"/>
        </w:rPr>
        <w:t>ICJ</w:t>
      </w:r>
      <w:r w:rsidR="001845F7" w:rsidRPr="00BC769A">
        <w:rPr>
          <w:rFonts w:ascii="Calibri" w:hAnsi="Calibri" w:cs="Calibri"/>
          <w:sz w:val="20"/>
          <w:szCs w:val="20"/>
          <w:rtl/>
        </w:rPr>
        <w:t xml:space="preserve"> מחייב רק את המדינות שמשתתפות באותו הליך משפטי.</w:t>
      </w:r>
    </w:p>
    <w:p w14:paraId="715A6B22" w14:textId="39F46FF7" w:rsidR="009F7EA0" w:rsidRPr="00BC769A" w:rsidRDefault="001845F7" w:rsidP="00BC769A">
      <w:pPr>
        <w:spacing w:after="0" w:line="276" w:lineRule="auto"/>
        <w:jc w:val="both"/>
        <w:rPr>
          <w:rFonts w:ascii="Calibri" w:hAnsi="Calibri" w:cs="Calibri"/>
          <w:sz w:val="20"/>
          <w:szCs w:val="20"/>
          <w:rtl/>
        </w:rPr>
      </w:pPr>
      <w:r w:rsidRPr="00BC769A">
        <w:rPr>
          <w:rFonts w:ascii="Calibri" w:hAnsi="Calibri" w:cs="Calibri"/>
          <w:sz w:val="20"/>
          <w:szCs w:val="20"/>
          <w:rtl/>
        </w:rPr>
        <w:t>חוקת ה</w:t>
      </w:r>
      <w:r w:rsidRPr="00BC769A">
        <w:rPr>
          <w:rFonts w:ascii="Calibri" w:hAnsi="Calibri" w:cs="Calibri"/>
          <w:sz w:val="20"/>
          <w:szCs w:val="20"/>
        </w:rPr>
        <w:t xml:space="preserve">ICJ </w:t>
      </w:r>
      <w:r w:rsidRPr="00BC769A">
        <w:rPr>
          <w:rFonts w:ascii="Calibri" w:hAnsi="Calibri" w:cs="Calibri"/>
          <w:sz w:val="20"/>
          <w:szCs w:val="20"/>
          <w:rtl/>
        </w:rPr>
        <w:t xml:space="preserve"> במטרה הצרה שלה היא לציין על אילו מקורות משפטיים יכול בית המשפט</w:t>
      </w:r>
      <w:r w:rsidR="005A339D" w:rsidRPr="00BC769A">
        <w:rPr>
          <w:rFonts w:ascii="Calibri" w:hAnsi="Calibri" w:cs="Calibri"/>
          <w:sz w:val="20"/>
          <w:szCs w:val="20"/>
          <w:rtl/>
        </w:rPr>
        <w:t xml:space="preserve"> (</w:t>
      </w:r>
      <w:r w:rsidR="005A339D" w:rsidRPr="00BC769A">
        <w:rPr>
          <w:rFonts w:ascii="Calibri" w:hAnsi="Calibri" w:cs="Calibri"/>
          <w:sz w:val="20"/>
          <w:szCs w:val="20"/>
        </w:rPr>
        <w:t>ICJ</w:t>
      </w:r>
      <w:r w:rsidR="005A339D" w:rsidRPr="00BC769A">
        <w:rPr>
          <w:rFonts w:ascii="Calibri" w:hAnsi="Calibri" w:cs="Calibri"/>
          <w:sz w:val="20"/>
          <w:szCs w:val="20"/>
          <w:rtl/>
        </w:rPr>
        <w:t xml:space="preserve">) </w:t>
      </w:r>
      <w:r w:rsidRPr="00BC769A">
        <w:rPr>
          <w:rFonts w:ascii="Calibri" w:hAnsi="Calibri" w:cs="Calibri"/>
          <w:sz w:val="20"/>
          <w:szCs w:val="20"/>
          <w:rtl/>
        </w:rPr>
        <w:t xml:space="preserve">להסתמך. יחד עם זאת, בפועל, </w:t>
      </w:r>
      <w:r w:rsidRPr="00BC769A">
        <w:rPr>
          <w:rFonts w:ascii="Calibri" w:hAnsi="Calibri" w:cs="Calibri"/>
          <w:sz w:val="20"/>
          <w:szCs w:val="20"/>
          <w:u w:val="single"/>
          <w:rtl/>
        </w:rPr>
        <w:t>סעיף 38 שמפרט את המקורות שניתן להסתמך עליו</w:t>
      </w:r>
      <w:r w:rsidRPr="00BC769A">
        <w:rPr>
          <w:rFonts w:ascii="Calibri" w:hAnsi="Calibri" w:cs="Calibri"/>
          <w:sz w:val="20"/>
          <w:szCs w:val="20"/>
          <w:rtl/>
        </w:rPr>
        <w:t>, למעשה נותן רשימה של המקורות המשפטיים העיקריים</w:t>
      </w:r>
      <w:r w:rsidR="002159A7" w:rsidRPr="00BC769A">
        <w:rPr>
          <w:rFonts w:ascii="Calibri" w:hAnsi="Calibri" w:cs="Calibri"/>
          <w:sz w:val="20"/>
          <w:szCs w:val="20"/>
          <w:rtl/>
        </w:rPr>
        <w:t xml:space="preserve"> </w:t>
      </w:r>
      <w:r w:rsidRPr="00BC769A">
        <w:rPr>
          <w:rFonts w:ascii="Calibri" w:hAnsi="Calibri" w:cs="Calibri"/>
          <w:sz w:val="20"/>
          <w:szCs w:val="20"/>
          <w:rtl/>
        </w:rPr>
        <w:t>של ה</w:t>
      </w:r>
      <w:r w:rsidR="008055F5" w:rsidRPr="00BC769A">
        <w:rPr>
          <w:rFonts w:ascii="Calibri" w:hAnsi="Calibri" w:cs="Calibri"/>
          <w:sz w:val="20"/>
          <w:szCs w:val="20"/>
          <w:rtl/>
        </w:rPr>
        <w:t>משב"ל</w:t>
      </w:r>
      <w:r w:rsidRPr="00BC769A">
        <w:rPr>
          <w:rFonts w:ascii="Calibri" w:hAnsi="Calibri" w:cs="Calibri"/>
          <w:sz w:val="20"/>
          <w:szCs w:val="20"/>
          <w:rtl/>
        </w:rPr>
        <w:t xml:space="preserve"> – "</w:t>
      </w:r>
      <w:proofErr w:type="spellStart"/>
      <w:r w:rsidRPr="00BC769A">
        <w:rPr>
          <w:rFonts w:ascii="Calibri" w:hAnsi="Calibri" w:cs="Calibri"/>
          <w:sz w:val="20"/>
          <w:szCs w:val="20"/>
          <w:rtl/>
        </w:rPr>
        <w:t>תצוגי</w:t>
      </w:r>
      <w:proofErr w:type="spellEnd"/>
      <w:r w:rsidRPr="00BC769A">
        <w:rPr>
          <w:rFonts w:ascii="Calibri" w:hAnsi="Calibri" w:cs="Calibri"/>
          <w:sz w:val="20"/>
          <w:szCs w:val="20"/>
          <w:rtl/>
        </w:rPr>
        <w:t xml:space="preserve"> הנורמות המרכזיות של ה</w:t>
      </w:r>
      <w:r w:rsidR="008055F5" w:rsidRPr="00BC769A">
        <w:rPr>
          <w:rFonts w:ascii="Calibri" w:hAnsi="Calibri" w:cs="Calibri"/>
          <w:sz w:val="20"/>
          <w:szCs w:val="20"/>
          <w:rtl/>
        </w:rPr>
        <w:t>משב"ל</w:t>
      </w:r>
      <w:r w:rsidRPr="00BC769A">
        <w:rPr>
          <w:rFonts w:ascii="Calibri" w:hAnsi="Calibri" w:cs="Calibri"/>
          <w:sz w:val="20"/>
          <w:szCs w:val="20"/>
          <w:rtl/>
        </w:rPr>
        <w:t xml:space="preserve">" – כלומר יש </w:t>
      </w:r>
      <w:r w:rsidR="005A339D" w:rsidRPr="00BC769A">
        <w:rPr>
          <w:rFonts w:ascii="Calibri" w:hAnsi="Calibri" w:cs="Calibri"/>
          <w:sz w:val="20"/>
          <w:szCs w:val="20"/>
          <w:rtl/>
        </w:rPr>
        <w:t xml:space="preserve">סוגי </w:t>
      </w:r>
      <w:r w:rsidRPr="00BC769A">
        <w:rPr>
          <w:rFonts w:ascii="Calibri" w:hAnsi="Calibri" w:cs="Calibri"/>
          <w:sz w:val="20"/>
          <w:szCs w:val="20"/>
          <w:rtl/>
        </w:rPr>
        <w:t xml:space="preserve">נורמות שלא </w:t>
      </w:r>
      <w:r w:rsidR="005A339D" w:rsidRPr="00BC769A">
        <w:rPr>
          <w:rFonts w:ascii="Calibri" w:hAnsi="Calibri" w:cs="Calibri"/>
          <w:sz w:val="20"/>
          <w:szCs w:val="20"/>
          <w:rtl/>
        </w:rPr>
        <w:t>מצוינות</w:t>
      </w:r>
      <w:r w:rsidRPr="00BC769A">
        <w:rPr>
          <w:rFonts w:ascii="Calibri" w:hAnsi="Calibri" w:cs="Calibri"/>
          <w:sz w:val="20"/>
          <w:szCs w:val="20"/>
          <w:rtl/>
        </w:rPr>
        <w:t xml:space="preserve"> בסעיף למרות שהן חלק מה</w:t>
      </w:r>
      <w:r w:rsidR="008055F5" w:rsidRPr="00BC769A">
        <w:rPr>
          <w:rFonts w:ascii="Calibri" w:hAnsi="Calibri" w:cs="Calibri"/>
          <w:sz w:val="20"/>
          <w:szCs w:val="20"/>
          <w:rtl/>
        </w:rPr>
        <w:t>משב"ל</w:t>
      </w:r>
      <w:r w:rsidRPr="00BC769A">
        <w:rPr>
          <w:rFonts w:ascii="Calibri" w:hAnsi="Calibri" w:cs="Calibri"/>
          <w:sz w:val="20"/>
          <w:szCs w:val="20"/>
          <w:rtl/>
        </w:rPr>
        <w:t xml:space="preserve">. </w:t>
      </w:r>
    </w:p>
    <w:p w14:paraId="34CCE75F" w14:textId="4D7BCC59" w:rsidR="001845F7" w:rsidRPr="00BC769A" w:rsidRDefault="001845F7"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שני המקורות הראשיים</w:t>
      </w:r>
      <w:r w:rsidR="005A339D" w:rsidRPr="00BC769A">
        <w:rPr>
          <w:rFonts w:ascii="Calibri" w:hAnsi="Calibri" w:cs="Calibri"/>
          <w:b/>
          <w:bCs/>
          <w:sz w:val="20"/>
          <w:szCs w:val="20"/>
          <w:u w:val="single"/>
          <w:rtl/>
        </w:rPr>
        <w:t xml:space="preserve"> (הנורמות המרכזיות)</w:t>
      </w:r>
      <w:r w:rsidRPr="00BC769A">
        <w:rPr>
          <w:rFonts w:ascii="Calibri" w:hAnsi="Calibri" w:cs="Calibri"/>
          <w:sz w:val="20"/>
          <w:szCs w:val="20"/>
          <w:rtl/>
        </w:rPr>
        <w:t xml:space="preserve"> של המשפט הבינלאומי ה</w:t>
      </w:r>
      <w:r w:rsidR="005A339D" w:rsidRPr="00BC769A">
        <w:rPr>
          <w:rFonts w:ascii="Calibri" w:hAnsi="Calibri" w:cs="Calibri"/>
          <w:sz w:val="20"/>
          <w:szCs w:val="20"/>
          <w:rtl/>
        </w:rPr>
        <w:t>ן</w:t>
      </w:r>
      <w:r w:rsidRPr="00BC769A">
        <w:rPr>
          <w:rFonts w:ascii="Calibri" w:hAnsi="Calibri" w:cs="Calibri"/>
          <w:sz w:val="20"/>
          <w:szCs w:val="20"/>
          <w:rtl/>
        </w:rPr>
        <w:t xml:space="preserve"> </w:t>
      </w:r>
      <w:r w:rsidR="00890859" w:rsidRPr="00BC769A">
        <w:rPr>
          <w:rFonts w:ascii="Calibri" w:hAnsi="Calibri" w:cs="Calibri"/>
          <w:sz w:val="20"/>
          <w:szCs w:val="20"/>
          <w:rtl/>
        </w:rPr>
        <w:t xml:space="preserve">1. </w:t>
      </w:r>
      <w:r w:rsidRPr="00BC769A">
        <w:rPr>
          <w:rFonts w:ascii="Calibri" w:hAnsi="Calibri" w:cs="Calibri"/>
          <w:sz w:val="20"/>
          <w:szCs w:val="20"/>
          <w:u w:val="single"/>
          <w:rtl/>
        </w:rPr>
        <w:t>אמנות בינלאומיות</w:t>
      </w:r>
      <w:r w:rsidRPr="00BC769A">
        <w:rPr>
          <w:rFonts w:ascii="Calibri" w:hAnsi="Calibri" w:cs="Calibri"/>
          <w:sz w:val="20"/>
          <w:szCs w:val="20"/>
          <w:rtl/>
        </w:rPr>
        <w:t xml:space="preserve"> (די</w:t>
      </w:r>
      <w:r w:rsidR="005A339D" w:rsidRPr="00BC769A">
        <w:rPr>
          <w:rFonts w:ascii="Calibri" w:hAnsi="Calibri" w:cs="Calibri"/>
          <w:sz w:val="20"/>
          <w:szCs w:val="20"/>
          <w:rtl/>
        </w:rPr>
        <w:t>ן</w:t>
      </w:r>
      <w:r w:rsidRPr="00BC769A">
        <w:rPr>
          <w:rFonts w:ascii="Calibri" w:hAnsi="Calibri" w:cs="Calibri"/>
          <w:sz w:val="20"/>
          <w:szCs w:val="20"/>
          <w:rtl/>
        </w:rPr>
        <w:t xml:space="preserve"> בינלאומי-הסכמי), האמנות מחייבות את המדינות שהן צד להן. </w:t>
      </w:r>
      <w:r w:rsidR="00890859" w:rsidRPr="00BC769A">
        <w:rPr>
          <w:rFonts w:ascii="Calibri" w:hAnsi="Calibri" w:cs="Calibri"/>
          <w:sz w:val="20"/>
          <w:szCs w:val="20"/>
          <w:u w:val="single"/>
          <w:rtl/>
        </w:rPr>
        <w:t xml:space="preserve">2. </w:t>
      </w:r>
      <w:r w:rsidRPr="00BC769A">
        <w:rPr>
          <w:rFonts w:ascii="Calibri" w:hAnsi="Calibri" w:cs="Calibri"/>
          <w:sz w:val="20"/>
          <w:szCs w:val="20"/>
          <w:u w:val="single"/>
          <w:rtl/>
        </w:rPr>
        <w:t>מנהג בינלאומי</w:t>
      </w:r>
      <w:r w:rsidRPr="00BC769A">
        <w:rPr>
          <w:rFonts w:ascii="Calibri" w:hAnsi="Calibri" w:cs="Calibri"/>
          <w:sz w:val="20"/>
          <w:szCs w:val="20"/>
          <w:rtl/>
        </w:rPr>
        <w:t xml:space="preserve"> – כ</w:t>
      </w:r>
      <w:r w:rsidR="005A339D" w:rsidRPr="00BC769A">
        <w:rPr>
          <w:rFonts w:ascii="Calibri" w:hAnsi="Calibri" w:cs="Calibri"/>
          <w:sz w:val="20"/>
          <w:szCs w:val="20"/>
          <w:rtl/>
        </w:rPr>
        <w:t>כ</w:t>
      </w:r>
      <w:r w:rsidRPr="00BC769A">
        <w:rPr>
          <w:rFonts w:ascii="Calibri" w:hAnsi="Calibri" w:cs="Calibri"/>
          <w:sz w:val="20"/>
          <w:szCs w:val="20"/>
          <w:rtl/>
        </w:rPr>
        <w:t xml:space="preserve">לל, מחייב את כל המדינות, מלבד מדינות שהן מתנגד עקבי. </w:t>
      </w:r>
    </w:p>
    <w:p w14:paraId="33D4F045" w14:textId="77777777" w:rsidR="001845F7" w:rsidRPr="00BC769A" w:rsidRDefault="001845F7"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ברמה העקרונית – אין היררכיה בין אמנות למנהג. המנהג לא גובר על האמנה או ההפך. בהמשך נדבר על איך מיישבים סתירה בניהם. </w:t>
      </w:r>
    </w:p>
    <w:p w14:paraId="1078715A" w14:textId="77777777" w:rsidR="00B441AF" w:rsidRPr="00BC769A" w:rsidRDefault="001845F7" w:rsidP="00BC769A">
      <w:pPr>
        <w:spacing w:after="0" w:line="276" w:lineRule="auto"/>
        <w:jc w:val="both"/>
        <w:rPr>
          <w:rFonts w:ascii="Calibri" w:hAnsi="Calibri" w:cs="Calibri"/>
          <w:sz w:val="20"/>
          <w:szCs w:val="20"/>
          <w:rtl/>
        </w:rPr>
      </w:pPr>
      <w:r w:rsidRPr="00BC769A">
        <w:rPr>
          <w:rFonts w:ascii="Calibri" w:hAnsi="Calibri" w:cs="Calibri"/>
          <w:sz w:val="20"/>
          <w:szCs w:val="20"/>
          <w:rtl/>
        </w:rPr>
        <w:t>בנוסף לשני המקורות הללו</w:t>
      </w:r>
      <w:r w:rsidR="005A339D" w:rsidRPr="00BC769A">
        <w:rPr>
          <w:rFonts w:ascii="Calibri" w:hAnsi="Calibri" w:cs="Calibri"/>
          <w:sz w:val="20"/>
          <w:szCs w:val="20"/>
          <w:rtl/>
        </w:rPr>
        <w:t>,</w:t>
      </w:r>
      <w:r w:rsidRPr="00BC769A">
        <w:rPr>
          <w:rFonts w:ascii="Calibri" w:hAnsi="Calibri" w:cs="Calibri"/>
          <w:sz w:val="20"/>
          <w:szCs w:val="20"/>
          <w:rtl/>
        </w:rPr>
        <w:t xml:space="preserve"> יש </w:t>
      </w:r>
      <w:r w:rsidR="005A339D" w:rsidRPr="00BC769A">
        <w:rPr>
          <w:rFonts w:ascii="Calibri" w:hAnsi="Calibri" w:cs="Calibri"/>
          <w:sz w:val="20"/>
          <w:szCs w:val="20"/>
          <w:rtl/>
        </w:rPr>
        <w:t xml:space="preserve">גם </w:t>
      </w:r>
      <w:r w:rsidRPr="00BC769A">
        <w:rPr>
          <w:rFonts w:ascii="Calibri" w:hAnsi="Calibri" w:cs="Calibri"/>
          <w:b/>
          <w:bCs/>
          <w:sz w:val="20"/>
          <w:szCs w:val="20"/>
          <w:u w:val="single"/>
          <w:rtl/>
        </w:rPr>
        <w:t>מקורות משפטיים משניים</w:t>
      </w:r>
      <w:r w:rsidRPr="00BC769A">
        <w:rPr>
          <w:rFonts w:ascii="Calibri" w:hAnsi="Calibri" w:cs="Calibri"/>
          <w:sz w:val="20"/>
          <w:szCs w:val="20"/>
          <w:rtl/>
        </w:rPr>
        <w:t xml:space="preserve"> </w:t>
      </w:r>
      <w:r w:rsidR="00B441AF" w:rsidRPr="00BC769A">
        <w:rPr>
          <w:rFonts w:ascii="Calibri" w:hAnsi="Calibri" w:cs="Calibri"/>
          <w:sz w:val="20"/>
          <w:szCs w:val="20"/>
          <w:rtl/>
        </w:rPr>
        <w:t>:</w:t>
      </w:r>
    </w:p>
    <w:p w14:paraId="345E7700" w14:textId="476F3606" w:rsidR="005155C4" w:rsidRPr="00BC769A" w:rsidRDefault="0089085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r w:rsidR="001845F7" w:rsidRPr="00BC769A">
        <w:rPr>
          <w:rFonts w:ascii="Calibri" w:hAnsi="Calibri" w:cs="Calibri"/>
          <w:sz w:val="20"/>
          <w:szCs w:val="20"/>
          <w:u w:val="single"/>
          <w:rtl/>
        </w:rPr>
        <w:t>ישנו מקור</w:t>
      </w:r>
      <w:r w:rsidR="005A339D" w:rsidRPr="00BC769A">
        <w:rPr>
          <w:rFonts w:ascii="Calibri" w:hAnsi="Calibri" w:cs="Calibri"/>
          <w:sz w:val="20"/>
          <w:szCs w:val="20"/>
          <w:u w:val="single"/>
          <w:rtl/>
        </w:rPr>
        <w:t xml:space="preserve"> משני </w:t>
      </w:r>
      <w:r w:rsidR="001845F7" w:rsidRPr="00BC769A">
        <w:rPr>
          <w:rFonts w:ascii="Calibri" w:hAnsi="Calibri" w:cs="Calibri"/>
          <w:sz w:val="20"/>
          <w:szCs w:val="20"/>
          <w:u w:val="single"/>
          <w:rtl/>
        </w:rPr>
        <w:t xml:space="preserve">מחייב </w:t>
      </w:r>
      <w:r w:rsidR="005A339D" w:rsidRPr="00BC769A">
        <w:rPr>
          <w:rFonts w:ascii="Calibri" w:hAnsi="Calibri" w:cs="Calibri"/>
          <w:sz w:val="20"/>
          <w:szCs w:val="20"/>
          <w:u w:val="single"/>
          <w:rtl/>
        </w:rPr>
        <w:t xml:space="preserve"> שנקרא</w:t>
      </w:r>
      <w:r w:rsidR="001845F7" w:rsidRPr="00BC769A">
        <w:rPr>
          <w:rFonts w:ascii="Calibri" w:hAnsi="Calibri" w:cs="Calibri"/>
          <w:sz w:val="20"/>
          <w:szCs w:val="20"/>
          <w:rtl/>
        </w:rPr>
        <w:t xml:space="preserve">– </w:t>
      </w:r>
      <w:r w:rsidR="001845F7" w:rsidRPr="00BC769A">
        <w:rPr>
          <w:rFonts w:ascii="Calibri" w:hAnsi="Calibri" w:cs="Calibri"/>
          <w:sz w:val="20"/>
          <w:szCs w:val="20"/>
          <w:u w:val="single"/>
          <w:rtl/>
        </w:rPr>
        <w:t>"עקרונות המשפט הכלליים המקובלים על ידי האומות בנות התרבות"</w:t>
      </w:r>
      <w:r w:rsidR="001845F7" w:rsidRPr="00BC769A">
        <w:rPr>
          <w:rFonts w:ascii="Calibri" w:hAnsi="Calibri" w:cs="Calibri"/>
          <w:sz w:val="20"/>
          <w:szCs w:val="20"/>
          <w:rtl/>
        </w:rPr>
        <w:t xml:space="preserve"> – משתמשים בהם במצב שיש לאקונה. </w:t>
      </w:r>
      <w:r w:rsidR="005A339D" w:rsidRPr="00BC769A">
        <w:rPr>
          <w:rFonts w:ascii="Calibri" w:hAnsi="Calibri" w:cs="Calibri"/>
          <w:sz w:val="20"/>
          <w:szCs w:val="20"/>
          <w:rtl/>
        </w:rPr>
        <w:t>הכלל אומר ש</w:t>
      </w:r>
      <w:r w:rsidR="001845F7" w:rsidRPr="00BC769A">
        <w:rPr>
          <w:rFonts w:ascii="Calibri" w:hAnsi="Calibri" w:cs="Calibri"/>
          <w:sz w:val="20"/>
          <w:szCs w:val="20"/>
          <w:rtl/>
        </w:rPr>
        <w:t>בהינתן לקונה כזו</w:t>
      </w:r>
      <w:r w:rsidR="005A339D" w:rsidRPr="00BC769A">
        <w:rPr>
          <w:rFonts w:ascii="Calibri" w:hAnsi="Calibri" w:cs="Calibri"/>
          <w:sz w:val="20"/>
          <w:szCs w:val="20"/>
          <w:rtl/>
        </w:rPr>
        <w:t>,</w:t>
      </w:r>
      <w:r w:rsidR="001845F7" w:rsidRPr="00BC769A">
        <w:rPr>
          <w:rFonts w:ascii="Calibri" w:hAnsi="Calibri" w:cs="Calibri"/>
          <w:sz w:val="20"/>
          <w:szCs w:val="20"/>
          <w:rtl/>
        </w:rPr>
        <w:t xml:space="preserve"> </w:t>
      </w:r>
      <w:r w:rsidR="005A339D" w:rsidRPr="00BC769A">
        <w:rPr>
          <w:rFonts w:ascii="Calibri" w:hAnsi="Calibri" w:cs="Calibri"/>
          <w:sz w:val="20"/>
          <w:szCs w:val="20"/>
          <w:rtl/>
        </w:rPr>
        <w:t xml:space="preserve">אנחנו </w:t>
      </w:r>
      <w:r w:rsidR="001845F7" w:rsidRPr="00BC769A">
        <w:rPr>
          <w:rFonts w:ascii="Calibri" w:hAnsi="Calibri" w:cs="Calibri"/>
          <w:sz w:val="20"/>
          <w:szCs w:val="20"/>
          <w:rtl/>
        </w:rPr>
        <w:t xml:space="preserve">מסתכלים על המשפט המדינתי של המדינות השונות בעולם – אם אנחנו רואים שבמרבית המדינות בעולם יש מוטיב חוזר של אותו כלל, הרי שניתן למלא את </w:t>
      </w:r>
      <w:proofErr w:type="spellStart"/>
      <w:r w:rsidR="001845F7" w:rsidRPr="00BC769A">
        <w:rPr>
          <w:rFonts w:ascii="Calibri" w:hAnsi="Calibri" w:cs="Calibri"/>
          <w:sz w:val="20"/>
          <w:szCs w:val="20"/>
          <w:rtl/>
        </w:rPr>
        <w:t>הלאקונה</w:t>
      </w:r>
      <w:proofErr w:type="spellEnd"/>
      <w:r w:rsidR="001845F7" w:rsidRPr="00BC769A">
        <w:rPr>
          <w:rFonts w:ascii="Calibri" w:hAnsi="Calibri" w:cs="Calibri"/>
          <w:sz w:val="20"/>
          <w:szCs w:val="20"/>
          <w:rtl/>
        </w:rPr>
        <w:t xml:space="preserve"> באמצעותו. למשל, המשפט הפלילי הבינלאומי הוא</w:t>
      </w:r>
      <w:r w:rsidRPr="00BC769A">
        <w:rPr>
          <w:rFonts w:ascii="Calibri" w:hAnsi="Calibri" w:cs="Calibri"/>
          <w:sz w:val="20"/>
          <w:szCs w:val="20"/>
          <w:rtl/>
        </w:rPr>
        <w:t xml:space="preserve"> יחסית</w:t>
      </w:r>
      <w:r w:rsidR="001845F7" w:rsidRPr="00BC769A">
        <w:rPr>
          <w:rFonts w:ascii="Calibri" w:hAnsi="Calibri" w:cs="Calibri"/>
          <w:sz w:val="20"/>
          <w:szCs w:val="20"/>
          <w:rtl/>
        </w:rPr>
        <w:t xml:space="preserve"> חדש, ולא היו בו </w:t>
      </w:r>
      <w:r w:rsidRPr="00BC769A">
        <w:rPr>
          <w:rFonts w:ascii="Calibri" w:hAnsi="Calibri" w:cs="Calibri"/>
          <w:sz w:val="20"/>
          <w:szCs w:val="20"/>
          <w:rtl/>
        </w:rPr>
        <w:t>הגנות (במשפט הישראלי קוראים לכך "</w:t>
      </w:r>
      <w:r w:rsidR="001845F7" w:rsidRPr="00BC769A">
        <w:rPr>
          <w:rFonts w:ascii="Calibri" w:hAnsi="Calibri" w:cs="Calibri"/>
          <w:sz w:val="20"/>
          <w:szCs w:val="20"/>
          <w:rtl/>
        </w:rPr>
        <w:t>סייגים</w:t>
      </w:r>
      <w:r w:rsidRPr="00BC769A">
        <w:rPr>
          <w:rFonts w:ascii="Calibri" w:hAnsi="Calibri" w:cs="Calibri"/>
          <w:sz w:val="20"/>
          <w:szCs w:val="20"/>
          <w:rtl/>
        </w:rPr>
        <w:t>")</w:t>
      </w:r>
      <w:r w:rsidR="001845F7" w:rsidRPr="00BC769A">
        <w:rPr>
          <w:rFonts w:ascii="Calibri" w:hAnsi="Calibri" w:cs="Calibri"/>
          <w:sz w:val="20"/>
          <w:szCs w:val="20"/>
          <w:rtl/>
        </w:rPr>
        <w:t xml:space="preserve">. עלתה השאלה האם ניתן לטעון להגנת הכורח – עשיתי כי המפקד שלי אילץ אותי לבצע באיומים על חיי – האם אני זכאי או לא? את </w:t>
      </w:r>
      <w:proofErr w:type="spellStart"/>
      <w:r w:rsidR="001845F7" w:rsidRPr="00BC769A">
        <w:rPr>
          <w:rFonts w:ascii="Calibri" w:hAnsi="Calibri" w:cs="Calibri"/>
          <w:sz w:val="20"/>
          <w:szCs w:val="20"/>
          <w:rtl/>
        </w:rPr>
        <w:t>הלאקונה</w:t>
      </w:r>
      <w:proofErr w:type="spellEnd"/>
      <w:r w:rsidR="001845F7" w:rsidRPr="00BC769A">
        <w:rPr>
          <w:rFonts w:ascii="Calibri" w:hAnsi="Calibri" w:cs="Calibri"/>
          <w:sz w:val="20"/>
          <w:szCs w:val="20"/>
          <w:rtl/>
        </w:rPr>
        <w:t xml:space="preserve"> הזו מילאו באמצעות עקרונות המשפט הכלליים – כמעט בכל מערכות המשפט בעולם קיימת הגנת כורח, שמזכה</w:t>
      </w:r>
      <w:r w:rsidRPr="00BC769A">
        <w:rPr>
          <w:rFonts w:ascii="Calibri" w:hAnsi="Calibri" w:cs="Calibri"/>
          <w:sz w:val="20"/>
          <w:szCs w:val="20"/>
          <w:rtl/>
        </w:rPr>
        <w:t xml:space="preserve"> אנשים </w:t>
      </w:r>
      <w:r w:rsidR="001845F7" w:rsidRPr="00BC769A">
        <w:rPr>
          <w:rFonts w:ascii="Calibri" w:hAnsi="Calibri" w:cs="Calibri"/>
          <w:sz w:val="20"/>
          <w:szCs w:val="20"/>
          <w:rtl/>
        </w:rPr>
        <w:t xml:space="preserve">לפחות בעבירות רכוש, ולכן נקבע כי לכל הפחות בעבירות רכוש תהיה הגנת כורח. </w:t>
      </w:r>
    </w:p>
    <w:p w14:paraId="6D392066" w14:textId="270803D5" w:rsidR="00890859" w:rsidRPr="00BC769A" w:rsidRDefault="005155C4"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2</w:t>
      </w:r>
      <w:r w:rsidR="00890859" w:rsidRPr="00BC769A">
        <w:rPr>
          <w:rFonts w:ascii="Calibri" w:hAnsi="Calibri" w:cs="Calibri"/>
          <w:b/>
          <w:bCs/>
          <w:sz w:val="20"/>
          <w:szCs w:val="20"/>
          <w:rtl/>
        </w:rPr>
        <w:t xml:space="preserve">. </w:t>
      </w:r>
      <w:r w:rsidR="00535F31" w:rsidRPr="00BC769A">
        <w:rPr>
          <w:rFonts w:ascii="Calibri" w:hAnsi="Calibri" w:cs="Calibri"/>
          <w:b/>
          <w:bCs/>
          <w:sz w:val="20"/>
          <w:szCs w:val="20"/>
          <w:rtl/>
        </w:rPr>
        <w:t xml:space="preserve">ישנו גם אמצעי עזר – </w:t>
      </w:r>
      <w:r w:rsidR="00535F31" w:rsidRPr="00BC769A">
        <w:rPr>
          <w:rFonts w:ascii="Calibri" w:hAnsi="Calibri" w:cs="Calibri"/>
          <w:sz w:val="20"/>
          <w:szCs w:val="20"/>
          <w:rtl/>
        </w:rPr>
        <w:t>הוא משני ולא מחייב, כמובן שאינו יוצר דין</w:t>
      </w:r>
      <w:r w:rsidR="00890859" w:rsidRPr="00BC769A">
        <w:rPr>
          <w:rFonts w:ascii="Calibri" w:hAnsi="Calibri" w:cs="Calibri"/>
          <w:sz w:val="20"/>
          <w:szCs w:val="20"/>
          <w:rtl/>
        </w:rPr>
        <w:t>:</w:t>
      </w:r>
      <w:r w:rsidRPr="00BC769A">
        <w:rPr>
          <w:rFonts w:ascii="Calibri" w:hAnsi="Calibri" w:cs="Calibri"/>
          <w:sz w:val="20"/>
          <w:szCs w:val="20"/>
          <w:rtl/>
        </w:rPr>
        <w:t xml:space="preserve"> פסיקה בינלאומית וכתבתי מלומדים ומומחים</w:t>
      </w:r>
    </w:p>
    <w:p w14:paraId="5781BF77" w14:textId="4EC8B136" w:rsidR="00535F31" w:rsidRPr="00BC769A" w:rsidRDefault="00890859"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א. </w:t>
      </w:r>
      <w:r w:rsidR="00535F31" w:rsidRPr="00BC769A">
        <w:rPr>
          <w:rFonts w:ascii="Calibri" w:hAnsi="Calibri" w:cs="Calibri"/>
          <w:sz w:val="20"/>
          <w:szCs w:val="20"/>
          <w:u w:val="single"/>
          <w:rtl/>
        </w:rPr>
        <w:t>פסיקה בינלאומית</w:t>
      </w:r>
      <w:r w:rsidR="00535F31" w:rsidRPr="00BC769A">
        <w:rPr>
          <w:rFonts w:ascii="Calibri" w:hAnsi="Calibri" w:cs="Calibri"/>
          <w:sz w:val="20"/>
          <w:szCs w:val="20"/>
          <w:rtl/>
        </w:rPr>
        <w:t xml:space="preserve"> – </w:t>
      </w:r>
      <w:r w:rsidRPr="00BC769A">
        <w:rPr>
          <w:rFonts w:ascii="Calibri" w:hAnsi="Calibri" w:cs="Calibri"/>
          <w:sz w:val="20"/>
          <w:szCs w:val="20"/>
          <w:rtl/>
        </w:rPr>
        <w:t xml:space="preserve">פסקי דין קודמים של בתי דין </w:t>
      </w:r>
      <w:r w:rsidR="005155C4" w:rsidRPr="00BC769A">
        <w:rPr>
          <w:rFonts w:ascii="Calibri" w:hAnsi="Calibri" w:cs="Calibri"/>
          <w:sz w:val="20"/>
          <w:szCs w:val="20"/>
          <w:rtl/>
        </w:rPr>
        <w:t>בלאומים</w:t>
      </w:r>
      <w:r w:rsidRPr="00BC769A">
        <w:rPr>
          <w:rFonts w:ascii="Calibri" w:hAnsi="Calibri" w:cs="Calibri"/>
          <w:sz w:val="20"/>
          <w:szCs w:val="20"/>
          <w:rtl/>
        </w:rPr>
        <w:t xml:space="preserve">, שימו לב הוא אמצעי עזר הוא לא יוצר דין. כי במשפט </w:t>
      </w:r>
      <w:r w:rsidR="005155C4" w:rsidRPr="00BC769A">
        <w:rPr>
          <w:rFonts w:ascii="Calibri" w:hAnsi="Calibri" w:cs="Calibri"/>
          <w:sz w:val="20"/>
          <w:szCs w:val="20"/>
          <w:rtl/>
        </w:rPr>
        <w:t>הבינלאומי</w:t>
      </w:r>
      <w:r w:rsidRPr="00BC769A">
        <w:rPr>
          <w:rFonts w:ascii="Calibri" w:hAnsi="Calibri" w:cs="Calibri"/>
          <w:sz w:val="20"/>
          <w:szCs w:val="20"/>
          <w:rtl/>
        </w:rPr>
        <w:t xml:space="preserve"> אין </w:t>
      </w:r>
      <w:r w:rsidR="00535F31" w:rsidRPr="00BC769A">
        <w:rPr>
          <w:rFonts w:ascii="Calibri" w:hAnsi="Calibri" w:cs="Calibri"/>
          <w:sz w:val="20"/>
          <w:szCs w:val="20"/>
          <w:rtl/>
        </w:rPr>
        <w:t>עקרון תקדים מחייב ברמה הפורמלית,</w:t>
      </w:r>
      <w:r w:rsidR="005155C4" w:rsidRPr="00BC769A">
        <w:rPr>
          <w:rFonts w:ascii="Calibri" w:hAnsi="Calibri" w:cs="Calibri"/>
          <w:sz w:val="20"/>
          <w:szCs w:val="20"/>
          <w:rtl/>
        </w:rPr>
        <w:t xml:space="preserve"> </w:t>
      </w:r>
      <w:r w:rsidRPr="00BC769A">
        <w:rPr>
          <w:rFonts w:ascii="Calibri" w:hAnsi="Calibri" w:cs="Calibri"/>
          <w:sz w:val="20"/>
          <w:szCs w:val="20"/>
          <w:rtl/>
        </w:rPr>
        <w:t>בית דין פוסק פר מקרה.</w:t>
      </w:r>
      <w:r w:rsidR="00535F31" w:rsidRPr="00BC769A">
        <w:rPr>
          <w:rFonts w:ascii="Calibri" w:hAnsi="Calibri" w:cs="Calibri"/>
          <w:sz w:val="20"/>
          <w:szCs w:val="20"/>
          <w:rtl/>
        </w:rPr>
        <w:t xml:space="preserve"> </w:t>
      </w:r>
      <w:r w:rsidR="005155C4" w:rsidRPr="00BC769A">
        <w:rPr>
          <w:rFonts w:ascii="Calibri" w:hAnsi="Calibri" w:cs="Calibri"/>
          <w:sz w:val="20"/>
          <w:szCs w:val="20"/>
          <w:rtl/>
        </w:rPr>
        <w:t xml:space="preserve">ברמה הפורמאלית הפסיקה שלו לא מחייבת למקרים הבאים. </w:t>
      </w:r>
      <w:r w:rsidR="00535F31" w:rsidRPr="00BC769A">
        <w:rPr>
          <w:rFonts w:ascii="Calibri" w:hAnsi="Calibri" w:cs="Calibri"/>
          <w:sz w:val="20"/>
          <w:szCs w:val="20"/>
          <w:rtl/>
        </w:rPr>
        <w:t xml:space="preserve">אך בפועל מאוד מכבדים פסיקה קודמת. כמו כן, אמצעי משני שאינו יוצר דין נוסף, הוא כתבי מלומדים ומומחים ונעזרים בהם. </w:t>
      </w:r>
    </w:p>
    <w:p w14:paraId="044338FE" w14:textId="43B18269" w:rsidR="005155C4" w:rsidRPr="00BC769A" w:rsidRDefault="005155C4"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 </w:t>
      </w:r>
      <w:r w:rsidRPr="00BC769A">
        <w:rPr>
          <w:rFonts w:ascii="Calibri" w:hAnsi="Calibri" w:cs="Calibri"/>
          <w:sz w:val="20"/>
          <w:szCs w:val="20"/>
          <w:u w:val="single"/>
          <w:rtl/>
        </w:rPr>
        <w:t>אמצעי עזר נוסף פונים למאמרים של מלומדי משפט ונעזרים בהם</w:t>
      </w:r>
      <w:r w:rsidRPr="00BC769A">
        <w:rPr>
          <w:rFonts w:ascii="Calibri" w:hAnsi="Calibri" w:cs="Calibri"/>
          <w:sz w:val="20"/>
          <w:szCs w:val="20"/>
          <w:rtl/>
        </w:rPr>
        <w:t>- כדי להבין מה אומרת המנהג או אמנה או מה אומרת הפסיקה.</w:t>
      </w:r>
    </w:p>
    <w:p w14:paraId="031EBCC3" w14:textId="77777777" w:rsidR="00870DB6" w:rsidRPr="00BC769A" w:rsidRDefault="00870DB6" w:rsidP="00BC769A">
      <w:pPr>
        <w:spacing w:after="0" w:line="276" w:lineRule="auto"/>
        <w:jc w:val="both"/>
        <w:rPr>
          <w:rFonts w:ascii="Calibri" w:hAnsi="Calibri" w:cs="Calibri"/>
          <w:sz w:val="20"/>
          <w:szCs w:val="20"/>
          <w:rtl/>
        </w:rPr>
      </w:pPr>
    </w:p>
    <w:p w14:paraId="345CB3F2" w14:textId="5CD2193A" w:rsidR="00870DB6" w:rsidRPr="00BC769A" w:rsidRDefault="00870DB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סעיף 38 מעניק תכלית פרקטית שעל פי הם יפסוק ה- </w:t>
      </w:r>
      <w:r w:rsidRPr="00BC769A">
        <w:rPr>
          <w:rFonts w:ascii="Calibri" w:hAnsi="Calibri" w:cs="Calibri"/>
          <w:sz w:val="20"/>
          <w:szCs w:val="20"/>
        </w:rPr>
        <w:t>ICJ</w:t>
      </w:r>
      <w:r w:rsidRPr="00BC769A">
        <w:rPr>
          <w:rFonts w:ascii="Calibri" w:hAnsi="Calibri" w:cs="Calibri"/>
          <w:sz w:val="20"/>
          <w:szCs w:val="20"/>
          <w:rtl/>
        </w:rPr>
        <w:t xml:space="preserve"> . בנוסף, חשיבות תיאורטית והיא שהוא במידה רבה קובע/ מסמן מקורות המשב"ל (יש עוד מקורות שעליהם נדבר בשיעורים הבאים).</w:t>
      </w:r>
    </w:p>
    <w:p w14:paraId="63700DE6" w14:textId="77777777" w:rsidR="00870DB6" w:rsidRPr="00BC769A" w:rsidRDefault="00870DB6" w:rsidP="00BC769A">
      <w:pPr>
        <w:spacing w:after="0" w:line="276" w:lineRule="auto"/>
        <w:jc w:val="both"/>
        <w:rPr>
          <w:rFonts w:ascii="Calibri" w:hAnsi="Calibri" w:cs="Calibri"/>
          <w:sz w:val="20"/>
          <w:szCs w:val="20"/>
          <w:rtl/>
        </w:rPr>
      </w:pPr>
      <w:r w:rsidRPr="00BC769A">
        <w:rPr>
          <w:rFonts w:ascii="Calibri" w:hAnsi="Calibri" w:cs="Calibri"/>
          <w:sz w:val="20"/>
          <w:szCs w:val="20"/>
          <w:rtl/>
        </w:rPr>
        <w:t>היום נדבר על אחד משני המקורות הראשיים והוא המנהג.</w:t>
      </w:r>
    </w:p>
    <w:p w14:paraId="26F8D5F9" w14:textId="77777777" w:rsidR="009378BD" w:rsidRPr="00BC769A" w:rsidRDefault="009378BD" w:rsidP="00BC769A">
      <w:pPr>
        <w:spacing w:after="0" w:line="276" w:lineRule="auto"/>
        <w:jc w:val="both"/>
        <w:rPr>
          <w:rFonts w:ascii="Calibri" w:hAnsi="Calibri" w:cs="Calibri"/>
          <w:b/>
          <w:bCs/>
          <w:sz w:val="20"/>
          <w:szCs w:val="20"/>
          <w:u w:val="single"/>
          <w:rtl/>
        </w:rPr>
      </w:pPr>
    </w:p>
    <w:p w14:paraId="05C5CF0C" w14:textId="2BBB1967" w:rsidR="00535F31" w:rsidRPr="00BC769A" w:rsidRDefault="00535F31"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 xml:space="preserve">מנהג – </w:t>
      </w:r>
      <w:r w:rsidR="009378BD" w:rsidRPr="00BC769A">
        <w:rPr>
          <w:rFonts w:ascii="Calibri" w:hAnsi="Calibri" w:cs="Calibri"/>
          <w:b/>
          <w:bCs/>
          <w:sz w:val="20"/>
          <w:szCs w:val="20"/>
          <w:u w:val="single"/>
          <w:rtl/>
        </w:rPr>
        <w:t xml:space="preserve"> </w:t>
      </w:r>
      <w:r w:rsidRPr="00BC769A">
        <w:rPr>
          <w:rFonts w:ascii="Calibri" w:hAnsi="Calibri" w:cs="Calibri"/>
          <w:sz w:val="20"/>
          <w:szCs w:val="20"/>
          <w:rtl/>
        </w:rPr>
        <w:t>מנהג בינלאומי כפי שמעידה הפרקטיקה הכללית הבינלאומית המקובלת כחוק. (נורמה מחייבת שאינה כתובה בשום מקום כחוק).</w:t>
      </w:r>
      <w:r w:rsidR="00420407" w:rsidRPr="00BC769A">
        <w:rPr>
          <w:rFonts w:ascii="Calibri" w:hAnsi="Calibri" w:cs="Calibri"/>
          <w:sz w:val="20"/>
          <w:szCs w:val="20"/>
          <w:rtl/>
        </w:rPr>
        <w:t xml:space="preserve"> מורכב מפרקטיקה כללית ושנית, היא מקובלת כחוק. מדובר בנורמה מחייבת שלא כתובה בשום מקום, בשום קובץ רשמי. יכול להיות </w:t>
      </w:r>
      <w:proofErr w:type="spellStart"/>
      <w:r w:rsidR="00420407" w:rsidRPr="00BC769A">
        <w:rPr>
          <w:rFonts w:ascii="Calibri" w:hAnsi="Calibri" w:cs="Calibri"/>
          <w:sz w:val="20"/>
          <w:szCs w:val="20"/>
          <w:rtl/>
        </w:rPr>
        <w:t>שייציינו</w:t>
      </w:r>
      <w:proofErr w:type="spellEnd"/>
      <w:r w:rsidR="00420407" w:rsidRPr="00BC769A">
        <w:rPr>
          <w:rFonts w:ascii="Calibri" w:hAnsi="Calibri" w:cs="Calibri"/>
          <w:sz w:val="20"/>
          <w:szCs w:val="20"/>
          <w:rtl/>
        </w:rPr>
        <w:t xml:space="preserve"> שזה מנהג בספרי מלומדים או בפסיקה שציטטה מלומד שאמר (לא המלומד הוא זה שיצר). גם בישראל, בגירושין ונישואין, כל אחד הולך לפי הדין שלו ופוסקים לפי מנהגים. ב</w:t>
      </w:r>
      <w:r w:rsidR="008055F5" w:rsidRPr="00BC769A">
        <w:rPr>
          <w:rFonts w:ascii="Calibri" w:hAnsi="Calibri" w:cs="Calibri"/>
          <w:sz w:val="20"/>
          <w:szCs w:val="20"/>
          <w:rtl/>
        </w:rPr>
        <w:t>משב"ל</w:t>
      </w:r>
      <w:r w:rsidR="00420407" w:rsidRPr="00BC769A">
        <w:rPr>
          <w:rFonts w:ascii="Calibri" w:hAnsi="Calibri" w:cs="Calibri"/>
          <w:sz w:val="20"/>
          <w:szCs w:val="20"/>
          <w:rtl/>
        </w:rPr>
        <w:t>, המנהג הוא מקור מאוד מרכזי</w:t>
      </w:r>
      <w:r w:rsidR="009378BD" w:rsidRPr="00BC769A">
        <w:rPr>
          <w:rFonts w:ascii="Calibri" w:hAnsi="Calibri" w:cs="Calibri"/>
          <w:sz w:val="20"/>
          <w:szCs w:val="20"/>
          <w:rtl/>
        </w:rPr>
        <w:t>.</w:t>
      </w:r>
    </w:p>
    <w:p w14:paraId="69A900D9" w14:textId="77777777" w:rsidR="00B441AF" w:rsidRPr="00BC769A" w:rsidRDefault="00B441AF" w:rsidP="00BC769A">
      <w:pPr>
        <w:spacing w:after="0" w:line="276" w:lineRule="auto"/>
        <w:jc w:val="both"/>
        <w:rPr>
          <w:rFonts w:ascii="Calibri" w:hAnsi="Calibri" w:cs="Calibri"/>
          <w:sz w:val="20"/>
          <w:szCs w:val="20"/>
          <w:u w:val="single"/>
          <w:rtl/>
        </w:rPr>
      </w:pPr>
    </w:p>
    <w:p w14:paraId="2D82387A" w14:textId="58004177" w:rsidR="00420407" w:rsidRPr="00BC769A" w:rsidRDefault="00535F31"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איך נוצר מנהג?</w:t>
      </w:r>
    </w:p>
    <w:p w14:paraId="1A0026D2" w14:textId="7DF14A7E" w:rsidR="00580218" w:rsidRPr="00BC769A" w:rsidRDefault="00580218" w:rsidP="00BC769A">
      <w:pPr>
        <w:spacing w:after="0" w:line="276" w:lineRule="auto"/>
        <w:jc w:val="both"/>
        <w:rPr>
          <w:rFonts w:ascii="Calibri" w:hAnsi="Calibri" w:cs="Calibri"/>
          <w:sz w:val="20"/>
          <w:szCs w:val="20"/>
          <w:u w:val="single"/>
          <w:rtl/>
        </w:rPr>
      </w:pPr>
      <w:r w:rsidRPr="00BC769A">
        <w:rPr>
          <w:rFonts w:ascii="Calibri" w:hAnsi="Calibri" w:cs="Calibri"/>
          <w:sz w:val="20"/>
          <w:szCs w:val="20"/>
          <w:rtl/>
        </w:rPr>
        <w:t>בשלב ראשון – דרושה פרקטיקה מקובלת. מקובל לספר על משל השביל בין הכפרים – יש שני כפרים על הר, ו</w:t>
      </w:r>
      <w:r w:rsidR="00420407" w:rsidRPr="00BC769A">
        <w:rPr>
          <w:rFonts w:ascii="Calibri" w:hAnsi="Calibri" w:cs="Calibri"/>
          <w:sz w:val="20"/>
          <w:szCs w:val="20"/>
          <w:rtl/>
        </w:rPr>
        <w:t>עצם זה ש</w:t>
      </w:r>
      <w:r w:rsidRPr="00BC769A">
        <w:rPr>
          <w:rFonts w:ascii="Calibri" w:hAnsi="Calibri" w:cs="Calibri"/>
          <w:sz w:val="20"/>
          <w:szCs w:val="20"/>
          <w:rtl/>
        </w:rPr>
        <w:t>אנשים הולכים בניהם הרבה זמן, נוצר עם הזמן שביל, שברור שהולכים בו, ולא סוטים ממנו. כמובן שזה לא מספיק בשביל שיהיה מנהג</w:t>
      </w:r>
      <w:r w:rsidR="00420407" w:rsidRPr="00BC769A">
        <w:rPr>
          <w:rFonts w:ascii="Calibri" w:hAnsi="Calibri" w:cs="Calibri"/>
          <w:sz w:val="20"/>
          <w:szCs w:val="20"/>
          <w:rtl/>
        </w:rPr>
        <w:t xml:space="preserve"> כי צריך מחויבות, חוק שאומר להם. כרגע אם </w:t>
      </w:r>
      <w:r w:rsidRPr="00BC769A">
        <w:rPr>
          <w:rFonts w:ascii="Calibri" w:hAnsi="Calibri" w:cs="Calibri"/>
          <w:sz w:val="20"/>
          <w:szCs w:val="20"/>
          <w:rtl/>
        </w:rPr>
        <w:t>מישהו לא ינהג כך, זה לא יהיה עבירה עם סנקציה</w:t>
      </w:r>
      <w:r w:rsidR="00420407" w:rsidRPr="00BC769A">
        <w:rPr>
          <w:rFonts w:ascii="Calibri" w:hAnsi="Calibri" w:cs="Calibri"/>
          <w:sz w:val="20"/>
          <w:szCs w:val="20"/>
          <w:rtl/>
        </w:rPr>
        <w:t>(לכן לא נוצר מנהג)</w:t>
      </w:r>
      <w:r w:rsidRPr="00BC769A">
        <w:rPr>
          <w:rFonts w:ascii="Calibri" w:hAnsi="Calibri" w:cs="Calibri"/>
          <w:sz w:val="20"/>
          <w:szCs w:val="20"/>
          <w:rtl/>
        </w:rPr>
        <w:t xml:space="preserve">. </w:t>
      </w:r>
    </w:p>
    <w:p w14:paraId="0902D17B" w14:textId="352DBA80" w:rsidR="00201151" w:rsidRPr="00BC769A" w:rsidRDefault="007B7B67"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כדי שיהיה די</w:t>
      </w:r>
      <w:r w:rsidR="00201151" w:rsidRPr="00BC769A">
        <w:rPr>
          <w:rFonts w:ascii="Calibri" w:hAnsi="Calibri" w:cs="Calibri"/>
          <w:sz w:val="20"/>
          <w:szCs w:val="20"/>
          <w:rtl/>
        </w:rPr>
        <w:t>ן</w:t>
      </w:r>
      <w:r w:rsidRPr="00BC769A">
        <w:rPr>
          <w:rFonts w:ascii="Calibri" w:hAnsi="Calibri" w:cs="Calibri"/>
          <w:sz w:val="20"/>
          <w:szCs w:val="20"/>
          <w:rtl/>
        </w:rPr>
        <w:t xml:space="preserve"> מנהגי</w:t>
      </w:r>
      <w:r w:rsidR="00201151" w:rsidRPr="00BC769A">
        <w:rPr>
          <w:rFonts w:ascii="Calibri" w:hAnsi="Calibri" w:cs="Calibri"/>
          <w:sz w:val="20"/>
          <w:szCs w:val="20"/>
          <w:rtl/>
        </w:rPr>
        <w:t xml:space="preserve"> </w:t>
      </w:r>
      <w:r w:rsidRPr="00BC769A">
        <w:rPr>
          <w:rFonts w:ascii="Calibri" w:hAnsi="Calibri" w:cs="Calibri"/>
          <w:sz w:val="20"/>
          <w:szCs w:val="20"/>
          <w:rtl/>
        </w:rPr>
        <w:t xml:space="preserve">מחייב, צריכים להתקיים שני גורמים: </w:t>
      </w:r>
      <w:bookmarkStart w:id="1" w:name="_Hlk61989490"/>
      <w:r w:rsidRPr="00BC769A">
        <w:rPr>
          <w:rFonts w:ascii="Calibri" w:hAnsi="Calibri" w:cs="Calibri"/>
          <w:sz w:val="20"/>
          <w:szCs w:val="20"/>
          <w:u w:val="single"/>
          <w:rtl/>
        </w:rPr>
        <w:t>יסוד עובדתי</w:t>
      </w:r>
      <w:r w:rsidR="00201151" w:rsidRPr="00BC769A">
        <w:rPr>
          <w:rFonts w:ascii="Calibri" w:hAnsi="Calibri" w:cs="Calibri"/>
          <w:sz w:val="20"/>
          <w:szCs w:val="20"/>
          <w:rtl/>
        </w:rPr>
        <w:t>(</w:t>
      </w:r>
      <w:r w:rsidR="00201151" w:rsidRPr="00BC769A">
        <w:rPr>
          <w:rFonts w:ascii="Calibri" w:hAnsi="Calibri" w:cs="Calibri"/>
          <w:sz w:val="20"/>
          <w:szCs w:val="20"/>
        </w:rPr>
        <w:t>state practice</w:t>
      </w:r>
      <w:r w:rsidR="00201151" w:rsidRPr="00BC769A">
        <w:rPr>
          <w:rFonts w:ascii="Calibri" w:hAnsi="Calibri" w:cs="Calibri"/>
          <w:sz w:val="20"/>
          <w:szCs w:val="20"/>
          <w:rtl/>
        </w:rPr>
        <w:t>)</w:t>
      </w:r>
      <w:r w:rsidRPr="00BC769A">
        <w:rPr>
          <w:rFonts w:ascii="Calibri" w:hAnsi="Calibri" w:cs="Calibri"/>
          <w:sz w:val="20"/>
          <w:szCs w:val="20"/>
          <w:rtl/>
        </w:rPr>
        <w:t xml:space="preserve">- </w:t>
      </w:r>
      <w:bookmarkEnd w:id="1"/>
      <w:r w:rsidRPr="00BC769A">
        <w:rPr>
          <w:rFonts w:ascii="Calibri" w:hAnsi="Calibri" w:cs="Calibri"/>
          <w:sz w:val="20"/>
          <w:szCs w:val="20"/>
          <w:rtl/>
        </w:rPr>
        <w:t xml:space="preserve">פרקטיקה מקובלת בין המדינות, שכולם נוהגים בה (דוגמה שטח אדום או הליכה שביל). אך צריכה להיות </w:t>
      </w:r>
      <w:r w:rsidRPr="00BC769A">
        <w:rPr>
          <w:rFonts w:ascii="Calibri" w:hAnsi="Calibri" w:cs="Calibri"/>
          <w:sz w:val="20"/>
          <w:szCs w:val="20"/>
          <w:u w:val="single"/>
          <w:rtl/>
        </w:rPr>
        <w:t>דרישה נוספת</w:t>
      </w:r>
      <w:r w:rsidR="00201151" w:rsidRPr="00BC769A">
        <w:rPr>
          <w:rFonts w:ascii="Calibri" w:hAnsi="Calibri" w:cs="Calibri"/>
          <w:sz w:val="20"/>
          <w:szCs w:val="20"/>
          <w:u w:val="single"/>
          <w:rtl/>
        </w:rPr>
        <w:t>- יסוד נפשי של מדינות(</w:t>
      </w:r>
      <w:proofErr w:type="spellStart"/>
      <w:r w:rsidR="00201151" w:rsidRPr="00BC769A">
        <w:rPr>
          <w:rFonts w:ascii="Calibri" w:hAnsi="Calibri" w:cs="Calibri"/>
          <w:sz w:val="20"/>
          <w:szCs w:val="20"/>
          <w:u w:val="single"/>
        </w:rPr>
        <w:t>opino</w:t>
      </w:r>
      <w:proofErr w:type="spellEnd"/>
      <w:r w:rsidR="00201151" w:rsidRPr="00BC769A">
        <w:rPr>
          <w:rFonts w:ascii="Calibri" w:hAnsi="Calibri" w:cs="Calibri"/>
          <w:sz w:val="20"/>
          <w:szCs w:val="20"/>
          <w:u w:val="single"/>
        </w:rPr>
        <w:t xml:space="preserve"> juris</w:t>
      </w:r>
      <w:r w:rsidR="00201151" w:rsidRPr="00BC769A">
        <w:rPr>
          <w:rFonts w:ascii="Calibri" w:hAnsi="Calibri" w:cs="Calibri"/>
          <w:sz w:val="20"/>
          <w:szCs w:val="20"/>
          <w:u w:val="single"/>
          <w:rtl/>
        </w:rPr>
        <w:t>)</w:t>
      </w:r>
      <w:r w:rsidRPr="00BC769A">
        <w:rPr>
          <w:rFonts w:ascii="Calibri" w:hAnsi="Calibri" w:cs="Calibri"/>
          <w:sz w:val="20"/>
          <w:szCs w:val="20"/>
          <w:rtl/>
        </w:rPr>
        <w:t>- לקיים את הפרקטיקה מתוך תחושה של מחויבות לדין. מתוך מחשבה שזאת נורמה משפטית מחייבת (אלמנט שלא נמצא בשטח אדום. מקובל בין המדינות שזה רק כללי נימוס ולא דין מנהגי מחייב)</w:t>
      </w:r>
      <w:r w:rsidR="009378BD" w:rsidRPr="00BC769A">
        <w:rPr>
          <w:rFonts w:ascii="Calibri" w:hAnsi="Calibri" w:cs="Calibri"/>
          <w:sz w:val="20"/>
          <w:szCs w:val="20"/>
          <w:rtl/>
        </w:rPr>
        <w:t>.</w:t>
      </w:r>
    </w:p>
    <w:p w14:paraId="36589877" w14:textId="77777777" w:rsidR="009378BD" w:rsidRPr="00BC769A" w:rsidRDefault="009378BD" w:rsidP="00BC769A">
      <w:pPr>
        <w:spacing w:after="0" w:line="276" w:lineRule="auto"/>
        <w:jc w:val="both"/>
        <w:rPr>
          <w:rFonts w:ascii="Calibri" w:hAnsi="Calibri" w:cs="Calibri"/>
          <w:sz w:val="20"/>
          <w:szCs w:val="20"/>
          <w:rtl/>
        </w:rPr>
      </w:pPr>
    </w:p>
    <w:p w14:paraId="6BB1E41E" w14:textId="6B467184" w:rsidR="00580218" w:rsidRPr="00BC769A" w:rsidRDefault="00201151"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לזכור, </w:t>
      </w:r>
      <w:r w:rsidR="00580218" w:rsidRPr="00BC769A">
        <w:rPr>
          <w:rFonts w:ascii="Calibri" w:hAnsi="Calibri" w:cs="Calibri"/>
          <w:sz w:val="20"/>
          <w:szCs w:val="20"/>
          <w:rtl/>
        </w:rPr>
        <w:t>המנהג כולל שני רכיבים: יסוד עובדתי – כך כולם נוהגים</w:t>
      </w:r>
      <w:r w:rsidR="00AD40C5" w:rsidRPr="00BC769A">
        <w:rPr>
          <w:rFonts w:ascii="Calibri" w:hAnsi="Calibri" w:cs="Calibri"/>
          <w:sz w:val="20"/>
          <w:szCs w:val="20"/>
          <w:rtl/>
        </w:rPr>
        <w:t>, ההתנהגות בפועל</w:t>
      </w:r>
      <w:r w:rsidR="00580218" w:rsidRPr="00BC769A">
        <w:rPr>
          <w:rFonts w:ascii="Calibri" w:hAnsi="Calibri" w:cs="Calibri"/>
          <w:sz w:val="20"/>
          <w:szCs w:val="20"/>
          <w:rtl/>
        </w:rPr>
        <w:t xml:space="preserve">. יסוד נפשי של מדינות – </w:t>
      </w:r>
      <w:r w:rsidR="00AD40C5" w:rsidRPr="00BC769A">
        <w:rPr>
          <w:rFonts w:ascii="Calibri" w:hAnsi="Calibri" w:cs="Calibri"/>
          <w:sz w:val="20"/>
          <w:szCs w:val="20"/>
          <w:rtl/>
        </w:rPr>
        <w:t xml:space="preserve">למה המדינות </w:t>
      </w:r>
      <w:r w:rsidR="00580218" w:rsidRPr="00BC769A">
        <w:rPr>
          <w:rFonts w:ascii="Calibri" w:hAnsi="Calibri" w:cs="Calibri"/>
          <w:sz w:val="20"/>
          <w:szCs w:val="20"/>
          <w:rtl/>
        </w:rPr>
        <w:t>פועלות כך</w:t>
      </w:r>
      <w:r w:rsidR="00AD40C5" w:rsidRPr="00BC769A">
        <w:rPr>
          <w:rFonts w:ascii="Calibri" w:hAnsi="Calibri" w:cs="Calibri"/>
          <w:sz w:val="20"/>
          <w:szCs w:val="20"/>
          <w:rtl/>
        </w:rPr>
        <w:t xml:space="preserve">? </w:t>
      </w:r>
      <w:r w:rsidR="00580218" w:rsidRPr="00BC769A">
        <w:rPr>
          <w:rFonts w:ascii="Calibri" w:hAnsi="Calibri" w:cs="Calibri"/>
          <w:sz w:val="20"/>
          <w:szCs w:val="20"/>
          <w:rtl/>
        </w:rPr>
        <w:t xml:space="preserve">מתוך מחויבות לדין, ותחושה שזוהי הנורמה המחייבת וכך אנחנו מחויבים לפעול. </w:t>
      </w:r>
      <w:r w:rsidR="00AD40C5" w:rsidRPr="00BC769A">
        <w:rPr>
          <w:rFonts w:ascii="Calibri" w:hAnsi="Calibri" w:cs="Calibri"/>
          <w:sz w:val="20"/>
          <w:szCs w:val="20"/>
          <w:rtl/>
        </w:rPr>
        <w:t xml:space="preserve">יש הרבה תחומים במשפט </w:t>
      </w:r>
      <w:r w:rsidR="005C7F47" w:rsidRPr="00BC769A">
        <w:rPr>
          <w:rFonts w:ascii="Calibri" w:hAnsi="Calibri" w:cs="Calibri"/>
          <w:sz w:val="20"/>
          <w:szCs w:val="20"/>
          <w:rtl/>
        </w:rPr>
        <w:t>הבינלאומי</w:t>
      </w:r>
      <w:r w:rsidR="00AD40C5" w:rsidRPr="00BC769A">
        <w:rPr>
          <w:rFonts w:ascii="Calibri" w:hAnsi="Calibri" w:cs="Calibri"/>
          <w:sz w:val="20"/>
          <w:szCs w:val="20"/>
          <w:rtl/>
        </w:rPr>
        <w:t xml:space="preserve"> שהתפתחו במשפט הבינלאומי המנהגי. </w:t>
      </w:r>
      <w:r w:rsidRPr="00BC769A">
        <w:rPr>
          <w:rFonts w:ascii="Calibri" w:hAnsi="Calibri" w:cs="Calibri"/>
          <w:sz w:val="20"/>
          <w:szCs w:val="20"/>
          <w:rtl/>
        </w:rPr>
        <w:t xml:space="preserve">לדוגמה: </w:t>
      </w:r>
      <w:r w:rsidR="00580218" w:rsidRPr="00BC769A">
        <w:rPr>
          <w:rFonts w:ascii="Calibri" w:hAnsi="Calibri" w:cs="Calibri"/>
          <w:sz w:val="20"/>
          <w:szCs w:val="20"/>
          <w:rtl/>
        </w:rPr>
        <w:t>דיני הים למשל – התפתחו</w:t>
      </w:r>
      <w:r w:rsidR="00AD40C5" w:rsidRPr="00BC769A">
        <w:rPr>
          <w:rFonts w:ascii="Calibri" w:hAnsi="Calibri" w:cs="Calibri"/>
          <w:sz w:val="20"/>
          <w:szCs w:val="20"/>
          <w:rtl/>
        </w:rPr>
        <w:t xml:space="preserve"> במשפט הבינלאומי ה</w:t>
      </w:r>
      <w:r w:rsidR="00580218" w:rsidRPr="00BC769A">
        <w:rPr>
          <w:rFonts w:ascii="Calibri" w:hAnsi="Calibri" w:cs="Calibri"/>
          <w:sz w:val="20"/>
          <w:szCs w:val="20"/>
          <w:rtl/>
        </w:rPr>
        <w:t>מנהג</w:t>
      </w:r>
      <w:r w:rsidR="00AD40C5" w:rsidRPr="00BC769A">
        <w:rPr>
          <w:rFonts w:ascii="Calibri" w:hAnsi="Calibri" w:cs="Calibri"/>
          <w:sz w:val="20"/>
          <w:szCs w:val="20"/>
          <w:rtl/>
        </w:rPr>
        <w:t>י</w:t>
      </w:r>
      <w:r w:rsidR="00580218" w:rsidRPr="00BC769A">
        <w:rPr>
          <w:rFonts w:ascii="Calibri" w:hAnsi="Calibri" w:cs="Calibri"/>
          <w:sz w:val="20"/>
          <w:szCs w:val="20"/>
          <w:rtl/>
        </w:rPr>
        <w:t>,</w:t>
      </w:r>
      <w:r w:rsidR="00AD40C5" w:rsidRPr="00BC769A">
        <w:rPr>
          <w:rFonts w:ascii="Calibri" w:hAnsi="Calibri" w:cs="Calibri"/>
          <w:sz w:val="20"/>
          <w:szCs w:val="20"/>
          <w:rtl/>
        </w:rPr>
        <w:t xml:space="preserve"> מעצם זה שמדינות פעלו בצורה מסוימת בים, נוצרו כללים משפטיים מחייבים את המדינות. כיום יש אמנה שעוסקת בדיני הים. יחד עם זאת יש דינים שלא מופיעים באמנה או מדינות שלא חתומות על האמנה (ישראל לא חברה באמנה זאת). ויש תחומים שאין בכלל אמנה כמו תח</w:t>
      </w:r>
      <w:r w:rsidR="005C7F47" w:rsidRPr="00BC769A">
        <w:rPr>
          <w:rFonts w:ascii="Calibri" w:hAnsi="Calibri" w:cs="Calibri"/>
          <w:sz w:val="20"/>
          <w:szCs w:val="20"/>
          <w:rtl/>
        </w:rPr>
        <w:t>ו</w:t>
      </w:r>
      <w:r w:rsidR="00AD40C5" w:rsidRPr="00BC769A">
        <w:rPr>
          <w:rFonts w:ascii="Calibri" w:hAnsi="Calibri" w:cs="Calibri"/>
          <w:sz w:val="20"/>
          <w:szCs w:val="20"/>
          <w:rtl/>
        </w:rPr>
        <w:t xml:space="preserve">ם </w:t>
      </w:r>
      <w:r w:rsidR="00580218" w:rsidRPr="00BC769A">
        <w:rPr>
          <w:rFonts w:ascii="Calibri" w:hAnsi="Calibri" w:cs="Calibri"/>
          <w:sz w:val="20"/>
          <w:szCs w:val="20"/>
          <w:rtl/>
        </w:rPr>
        <w:t xml:space="preserve">דיני חסינות דיפלומטיות – </w:t>
      </w:r>
      <w:r w:rsidR="00AD40C5" w:rsidRPr="00BC769A">
        <w:rPr>
          <w:rFonts w:ascii="Calibri" w:hAnsi="Calibri" w:cs="Calibri"/>
          <w:sz w:val="20"/>
          <w:szCs w:val="20"/>
          <w:rtl/>
        </w:rPr>
        <w:t>למרות ש</w:t>
      </w:r>
      <w:r w:rsidR="00580218" w:rsidRPr="00BC769A">
        <w:rPr>
          <w:rFonts w:ascii="Calibri" w:hAnsi="Calibri" w:cs="Calibri"/>
          <w:sz w:val="20"/>
          <w:szCs w:val="20"/>
          <w:rtl/>
        </w:rPr>
        <w:t xml:space="preserve">אין אמנה כזו, </w:t>
      </w:r>
      <w:r w:rsidR="00AD40C5" w:rsidRPr="00BC769A">
        <w:rPr>
          <w:rFonts w:ascii="Calibri" w:hAnsi="Calibri" w:cs="Calibri"/>
          <w:sz w:val="20"/>
          <w:szCs w:val="20"/>
          <w:rtl/>
        </w:rPr>
        <w:t xml:space="preserve">ברור לכולם שיש להעניק לשגריר חסינות דיפלומטית כי זה חלק מהדין המנהגי. </w:t>
      </w:r>
      <w:r w:rsidR="00580218" w:rsidRPr="00BC769A">
        <w:rPr>
          <w:rFonts w:ascii="Calibri" w:hAnsi="Calibri" w:cs="Calibri"/>
          <w:sz w:val="20"/>
          <w:szCs w:val="20"/>
          <w:rtl/>
        </w:rPr>
        <w:t>כך נוהגים</w:t>
      </w:r>
      <w:r w:rsidR="00AD40C5" w:rsidRPr="00BC769A">
        <w:rPr>
          <w:rFonts w:ascii="Calibri" w:hAnsi="Calibri" w:cs="Calibri"/>
          <w:sz w:val="20"/>
          <w:szCs w:val="20"/>
          <w:rtl/>
        </w:rPr>
        <w:t xml:space="preserve">. הוא חוק מחייב פשוט לא כתוב בשום מקום כי הוא </w:t>
      </w:r>
      <w:r w:rsidR="00546944" w:rsidRPr="00BC769A">
        <w:rPr>
          <w:rFonts w:ascii="Calibri" w:hAnsi="Calibri" w:cs="Calibri"/>
          <w:sz w:val="20"/>
          <w:szCs w:val="20"/>
          <w:rtl/>
        </w:rPr>
        <w:t xml:space="preserve">דין </w:t>
      </w:r>
      <w:r w:rsidR="00AD40C5" w:rsidRPr="00BC769A">
        <w:rPr>
          <w:rFonts w:ascii="Calibri" w:hAnsi="Calibri" w:cs="Calibri"/>
          <w:sz w:val="20"/>
          <w:szCs w:val="20"/>
          <w:rtl/>
        </w:rPr>
        <w:t>מנהגי.</w:t>
      </w:r>
      <w:r w:rsidR="00546944" w:rsidRPr="00BC769A">
        <w:rPr>
          <w:rFonts w:ascii="Calibri" w:hAnsi="Calibri" w:cs="Calibri"/>
          <w:sz w:val="20"/>
          <w:szCs w:val="20"/>
          <w:rtl/>
        </w:rPr>
        <w:t xml:space="preserve"> [עלתה שאלה ואז ד"ר בורר הבהיר- אמנה היא נורמה אחרת, מקור משפטי אחר של </w:t>
      </w:r>
      <w:r w:rsidR="005C7F47" w:rsidRPr="00BC769A">
        <w:rPr>
          <w:rFonts w:ascii="Calibri" w:hAnsi="Calibri" w:cs="Calibri"/>
          <w:sz w:val="20"/>
          <w:szCs w:val="20"/>
          <w:rtl/>
        </w:rPr>
        <w:t>המשב"ל</w:t>
      </w:r>
      <w:r w:rsidR="00546944" w:rsidRPr="00BC769A">
        <w:rPr>
          <w:rFonts w:ascii="Calibri" w:hAnsi="Calibri" w:cs="Calibri"/>
          <w:sz w:val="20"/>
          <w:szCs w:val="20"/>
          <w:rtl/>
        </w:rPr>
        <w:t>. כדי שדבר יחייב, צריך שיהיה אחד משניים- או שיופיע באמנה(מחייב רק את המדינות שהן צד לאמנה) או שיהיה דין מנהגי (ואז זה מחייב את כל המדינות חוץ מהמתנגד העקבי)]</w:t>
      </w:r>
      <w:r w:rsidR="009378BD" w:rsidRPr="00BC769A">
        <w:rPr>
          <w:rFonts w:ascii="Calibri" w:hAnsi="Calibri" w:cs="Calibri"/>
          <w:sz w:val="20"/>
          <w:szCs w:val="20"/>
          <w:rtl/>
        </w:rPr>
        <w:t>.</w:t>
      </w:r>
    </w:p>
    <w:p w14:paraId="15BD623C" w14:textId="2C60DFE7" w:rsidR="009378BD" w:rsidRPr="00BC769A" w:rsidRDefault="009378BD" w:rsidP="00BC769A">
      <w:pPr>
        <w:spacing w:line="276" w:lineRule="auto"/>
        <w:jc w:val="both"/>
        <w:rPr>
          <w:rFonts w:ascii="Calibri" w:hAnsi="Calibri" w:cs="Calibri"/>
          <w:sz w:val="20"/>
          <w:szCs w:val="20"/>
          <w:rtl/>
        </w:rPr>
      </w:pPr>
      <w:r w:rsidRPr="00BC769A">
        <w:rPr>
          <w:rFonts w:ascii="Calibri" w:hAnsi="Calibri" w:cs="Calibri"/>
          <w:b/>
          <w:bCs/>
          <w:sz w:val="20"/>
          <w:szCs w:val="20"/>
          <w:rtl/>
        </w:rPr>
        <w:t>דוגמאות לדין מנהגי:</w:t>
      </w:r>
      <w:r w:rsidRPr="00BC769A">
        <w:rPr>
          <w:rFonts w:ascii="Calibri" w:hAnsi="Calibri" w:cs="Calibri"/>
          <w:sz w:val="20"/>
          <w:szCs w:val="20"/>
          <w:rtl/>
        </w:rPr>
        <w:t xml:space="preserve"> התפתחות דיני הים. אנשי רפואה בזמן מלחמה בהנחה שהם לא נושאים נשק לא ניתן לירות בהם. </w:t>
      </w:r>
    </w:p>
    <w:p w14:paraId="2289513B" w14:textId="7B8F5ED1" w:rsidR="00F37A47" w:rsidRPr="00BC769A" w:rsidRDefault="00580218"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מהם הקשיים בשימוש במנהג</w:t>
      </w:r>
      <w:r w:rsidR="00546944" w:rsidRPr="00BC769A">
        <w:rPr>
          <w:rFonts w:ascii="Calibri" w:hAnsi="Calibri" w:cs="Calibri"/>
          <w:sz w:val="20"/>
          <w:szCs w:val="20"/>
          <w:rtl/>
        </w:rPr>
        <w:t xml:space="preserve">(למה זה בעיה </w:t>
      </w:r>
      <w:r w:rsidR="00EB73DC" w:rsidRPr="00BC769A">
        <w:rPr>
          <w:rFonts w:ascii="Calibri" w:hAnsi="Calibri" w:cs="Calibri"/>
          <w:sz w:val="20"/>
          <w:szCs w:val="20"/>
          <w:rtl/>
        </w:rPr>
        <w:t>להסתמך</w:t>
      </w:r>
      <w:r w:rsidR="00546944" w:rsidRPr="00BC769A">
        <w:rPr>
          <w:rFonts w:ascii="Calibri" w:hAnsi="Calibri" w:cs="Calibri"/>
          <w:sz w:val="20"/>
          <w:szCs w:val="20"/>
          <w:rtl/>
        </w:rPr>
        <w:t xml:space="preserve"> </w:t>
      </w:r>
      <w:r w:rsidR="00EB73DC" w:rsidRPr="00BC769A">
        <w:rPr>
          <w:rFonts w:ascii="Calibri" w:hAnsi="Calibri" w:cs="Calibri"/>
          <w:sz w:val="20"/>
          <w:szCs w:val="20"/>
          <w:rtl/>
        </w:rPr>
        <w:t>על ה</w:t>
      </w:r>
      <w:r w:rsidR="00546944" w:rsidRPr="00BC769A">
        <w:rPr>
          <w:rFonts w:ascii="Calibri" w:hAnsi="Calibri" w:cs="Calibri"/>
          <w:sz w:val="20"/>
          <w:szCs w:val="20"/>
          <w:rtl/>
        </w:rPr>
        <w:t>דין מנהגי, דין שלא כתוב בשום מקום ונובע מזה שרוב המדינות נוהגות ככה, ואנחנו מניחים שהן נוהגות כך מתוך מחויבות משפטית. למה זאת בעיה שהוא המקור המשפטי המחייב)</w:t>
      </w:r>
      <w:r w:rsidRPr="00BC769A">
        <w:rPr>
          <w:rFonts w:ascii="Calibri" w:hAnsi="Calibri" w:cs="Calibri"/>
          <w:sz w:val="20"/>
          <w:szCs w:val="20"/>
          <w:rtl/>
        </w:rPr>
        <w:t>?</w:t>
      </w:r>
    </w:p>
    <w:p w14:paraId="08FE0181" w14:textId="5E1123BA" w:rsidR="00F37A47" w:rsidRPr="00BC769A" w:rsidRDefault="00F37A47" w:rsidP="00BC769A">
      <w:pPr>
        <w:pStyle w:val="a7"/>
        <w:numPr>
          <w:ilvl w:val="0"/>
          <w:numId w:val="1"/>
        </w:numPr>
        <w:spacing w:line="276" w:lineRule="auto"/>
        <w:jc w:val="both"/>
        <w:rPr>
          <w:rFonts w:ascii="Calibri" w:hAnsi="Calibri" w:cs="Calibri"/>
          <w:sz w:val="20"/>
          <w:szCs w:val="20"/>
        </w:rPr>
      </w:pPr>
      <w:r w:rsidRPr="00BC769A">
        <w:rPr>
          <w:rFonts w:ascii="Calibri" w:hAnsi="Calibri" w:cs="Calibri"/>
          <w:b/>
          <w:bCs/>
          <w:sz w:val="20"/>
          <w:szCs w:val="20"/>
          <w:u w:val="single"/>
          <w:rtl/>
        </w:rPr>
        <w:t>עמימות לגבי היווצרות המנהג ותוכנו</w:t>
      </w:r>
      <w:r w:rsidRPr="00BC769A">
        <w:rPr>
          <w:rFonts w:ascii="Calibri" w:hAnsi="Calibri" w:cs="Calibri"/>
          <w:b/>
          <w:bCs/>
          <w:sz w:val="20"/>
          <w:szCs w:val="20"/>
          <w:rtl/>
        </w:rPr>
        <w:t xml:space="preserve"> –</w:t>
      </w:r>
      <w:r w:rsidRPr="00BC769A">
        <w:rPr>
          <w:rFonts w:ascii="Calibri" w:hAnsi="Calibri" w:cs="Calibri"/>
          <w:sz w:val="20"/>
          <w:szCs w:val="20"/>
          <w:rtl/>
        </w:rPr>
        <w:t xml:space="preserve"> מתי הפרקטיקה תהפוך למנהג מחייב? בני אדם לא עקביים, ומדינות מורכבות מהרבה בני אדם, ולכן תמיד תהיה מידה של אי ודאות, לגבי </w:t>
      </w:r>
      <w:r w:rsidRPr="00BC769A">
        <w:rPr>
          <w:rFonts w:ascii="Calibri" w:hAnsi="Calibri" w:cs="Calibri"/>
          <w:b/>
          <w:bCs/>
          <w:sz w:val="20"/>
          <w:szCs w:val="20"/>
          <w:highlight w:val="yellow"/>
          <w:rtl/>
        </w:rPr>
        <w:t>תוכן המנהג</w:t>
      </w:r>
      <w:r w:rsidR="00684D0F" w:rsidRPr="00BC769A">
        <w:rPr>
          <w:rFonts w:ascii="Calibri" w:hAnsi="Calibri" w:cs="Calibri"/>
          <w:sz w:val="20"/>
          <w:szCs w:val="20"/>
          <w:rtl/>
        </w:rPr>
        <w:t>(כי מדינות מתנהגות שונה אחת מהשנייה ולא באופן מדויק)</w:t>
      </w:r>
      <w:r w:rsidRPr="00BC769A">
        <w:rPr>
          <w:rFonts w:ascii="Calibri" w:hAnsi="Calibri" w:cs="Calibri"/>
          <w:sz w:val="20"/>
          <w:szCs w:val="20"/>
          <w:rtl/>
        </w:rPr>
        <w:t>, ו</w:t>
      </w:r>
      <w:r w:rsidR="00684D0F" w:rsidRPr="00BC769A">
        <w:rPr>
          <w:rFonts w:ascii="Calibri" w:hAnsi="Calibri" w:cs="Calibri"/>
          <w:sz w:val="20"/>
          <w:szCs w:val="20"/>
          <w:rtl/>
        </w:rPr>
        <w:t xml:space="preserve">בעיה נוספת היא </w:t>
      </w:r>
      <w:r w:rsidRPr="00BC769A">
        <w:rPr>
          <w:rFonts w:ascii="Calibri" w:hAnsi="Calibri" w:cs="Calibri"/>
          <w:sz w:val="20"/>
          <w:szCs w:val="20"/>
          <w:rtl/>
        </w:rPr>
        <w:t xml:space="preserve">לגבי השאלה </w:t>
      </w:r>
      <w:r w:rsidRPr="00BC769A">
        <w:rPr>
          <w:rFonts w:ascii="Calibri" w:hAnsi="Calibri" w:cs="Calibri"/>
          <w:b/>
          <w:bCs/>
          <w:sz w:val="20"/>
          <w:szCs w:val="20"/>
          <w:highlight w:val="yellow"/>
          <w:rtl/>
        </w:rPr>
        <w:t>מתי נוצר המנהג</w:t>
      </w:r>
      <w:r w:rsidR="00684D0F" w:rsidRPr="00BC769A">
        <w:rPr>
          <w:rFonts w:ascii="Calibri" w:hAnsi="Calibri" w:cs="Calibri"/>
          <w:sz w:val="20"/>
          <w:szCs w:val="20"/>
          <w:rtl/>
        </w:rPr>
        <w:t>,</w:t>
      </w:r>
      <w:r w:rsidRPr="00BC769A">
        <w:rPr>
          <w:rFonts w:ascii="Calibri" w:hAnsi="Calibri" w:cs="Calibri"/>
          <w:sz w:val="20"/>
          <w:szCs w:val="20"/>
          <w:rtl/>
        </w:rPr>
        <w:t xml:space="preserve"> אם בכלל</w:t>
      </w:r>
      <w:r w:rsidR="00684D0F" w:rsidRPr="00BC769A">
        <w:rPr>
          <w:rFonts w:ascii="Calibri" w:hAnsi="Calibri" w:cs="Calibri"/>
          <w:sz w:val="20"/>
          <w:szCs w:val="20"/>
          <w:rtl/>
        </w:rPr>
        <w:t xml:space="preserve"> (חלק מהמדינות יגידו כן נוצר מנהג, וחלק מהמדינות יגידו לא נוצר מנהג)</w:t>
      </w:r>
      <w:r w:rsidRPr="00BC769A">
        <w:rPr>
          <w:rFonts w:ascii="Calibri" w:hAnsi="Calibri" w:cs="Calibri"/>
          <w:sz w:val="20"/>
          <w:szCs w:val="20"/>
          <w:rtl/>
        </w:rPr>
        <w:t>. למדינה אין "נפש" – ולא נדע לזהות בהכרח את היסוד הנפשי של המחויבות לדין.</w:t>
      </w:r>
      <w:r w:rsidR="00684D0F" w:rsidRPr="00BC769A">
        <w:rPr>
          <w:rFonts w:ascii="Calibri" w:hAnsi="Calibri" w:cs="Calibri"/>
          <w:sz w:val="20"/>
          <w:szCs w:val="20"/>
          <w:rtl/>
        </w:rPr>
        <w:t xml:space="preserve"> אז יש לנו חוסר וודאות לגבי תוכן המנהג ולגבי האם ומתי נוצר המנהג.(מדינות שאומרות שפועלות לפי מנהג תצטרך להראות שהרבה פעלו כך וכמובן היסוד השני, מתוך תחושת מחויבות). </w:t>
      </w:r>
    </w:p>
    <w:p w14:paraId="138C66C4" w14:textId="05CBB153" w:rsidR="00F37A47" w:rsidRPr="00BC769A" w:rsidRDefault="00F37A47" w:rsidP="00BC769A">
      <w:pPr>
        <w:pStyle w:val="a7"/>
        <w:numPr>
          <w:ilvl w:val="0"/>
          <w:numId w:val="1"/>
        </w:numPr>
        <w:spacing w:line="276" w:lineRule="auto"/>
        <w:jc w:val="both"/>
        <w:rPr>
          <w:rFonts w:ascii="Calibri" w:hAnsi="Calibri" w:cs="Calibri"/>
          <w:sz w:val="20"/>
          <w:szCs w:val="20"/>
        </w:rPr>
      </w:pPr>
      <w:r w:rsidRPr="00BC769A">
        <w:rPr>
          <w:rFonts w:ascii="Calibri" w:hAnsi="Calibri" w:cs="Calibri"/>
          <w:b/>
          <w:bCs/>
          <w:sz w:val="20"/>
          <w:szCs w:val="20"/>
          <w:u w:val="single"/>
          <w:rtl/>
        </w:rPr>
        <w:t>מסר סותר בנוגע להפרות הדין:</w:t>
      </w:r>
      <w:r w:rsidRPr="00BC769A">
        <w:rPr>
          <w:rFonts w:ascii="Calibri" w:hAnsi="Calibri" w:cs="Calibri"/>
          <w:sz w:val="20"/>
          <w:szCs w:val="20"/>
          <w:rtl/>
        </w:rPr>
        <w:t xml:space="preserve"> אם מדינה אחת מפרה, זה לא בסדר, זה נגד החוק. אם הרבה מדינות מפרות – זהו הדין, וזה לגיטימי. </w:t>
      </w:r>
      <w:r w:rsidR="00684D0F" w:rsidRPr="00BC769A">
        <w:rPr>
          <w:rFonts w:ascii="Calibri" w:hAnsi="Calibri" w:cs="Calibri"/>
          <w:b/>
          <w:bCs/>
          <w:sz w:val="20"/>
          <w:szCs w:val="20"/>
          <w:highlight w:val="yellow"/>
          <w:rtl/>
        </w:rPr>
        <w:t xml:space="preserve">מייצרים </w:t>
      </w:r>
      <w:r w:rsidRPr="00BC769A">
        <w:rPr>
          <w:rFonts w:ascii="Calibri" w:hAnsi="Calibri" w:cs="Calibri"/>
          <w:b/>
          <w:bCs/>
          <w:sz w:val="20"/>
          <w:szCs w:val="20"/>
          <w:highlight w:val="yellow"/>
          <w:rtl/>
        </w:rPr>
        <w:t>תמריץ להפר את הדין.</w:t>
      </w:r>
      <w:r w:rsidRPr="00BC769A">
        <w:rPr>
          <w:rFonts w:ascii="Calibri" w:hAnsi="Calibri" w:cs="Calibri"/>
          <w:sz w:val="20"/>
          <w:szCs w:val="20"/>
          <w:rtl/>
        </w:rPr>
        <w:t xml:space="preserve"> אם הרבה מדינות יפרו את הדין</w:t>
      </w:r>
      <w:r w:rsidR="00684D0F" w:rsidRPr="00BC769A">
        <w:rPr>
          <w:rFonts w:ascii="Calibri" w:hAnsi="Calibri" w:cs="Calibri"/>
          <w:sz w:val="20"/>
          <w:szCs w:val="20"/>
          <w:rtl/>
        </w:rPr>
        <w:t>,</w:t>
      </w:r>
      <w:r w:rsidRPr="00BC769A">
        <w:rPr>
          <w:rFonts w:ascii="Calibri" w:hAnsi="Calibri" w:cs="Calibri"/>
          <w:sz w:val="20"/>
          <w:szCs w:val="20"/>
          <w:rtl/>
        </w:rPr>
        <w:t xml:space="preserve"> ישתנה הדין.</w:t>
      </w:r>
      <w:r w:rsidR="00684D0F" w:rsidRPr="00BC769A">
        <w:rPr>
          <w:rFonts w:ascii="Calibri" w:hAnsi="Calibri" w:cs="Calibri"/>
          <w:sz w:val="20"/>
          <w:szCs w:val="20"/>
          <w:rtl/>
        </w:rPr>
        <w:t xml:space="preserve"> אם מדינה אחת תצליח לשכנע שהרבה הפרו, </w:t>
      </w:r>
      <w:proofErr w:type="spellStart"/>
      <w:r w:rsidR="00684D0F" w:rsidRPr="00BC769A">
        <w:rPr>
          <w:rFonts w:ascii="Calibri" w:hAnsi="Calibri" w:cs="Calibri"/>
          <w:sz w:val="20"/>
          <w:szCs w:val="20"/>
          <w:rtl/>
        </w:rPr>
        <w:t>יווצר</w:t>
      </w:r>
      <w:proofErr w:type="spellEnd"/>
      <w:r w:rsidR="00684D0F" w:rsidRPr="00BC769A">
        <w:rPr>
          <w:rFonts w:ascii="Calibri" w:hAnsi="Calibri" w:cs="Calibri"/>
          <w:sz w:val="20"/>
          <w:szCs w:val="20"/>
          <w:rtl/>
        </w:rPr>
        <w:t xml:space="preserve"> דין חדש.</w:t>
      </w:r>
      <w:r w:rsidR="0009537C" w:rsidRPr="00BC769A">
        <w:rPr>
          <w:rFonts w:ascii="Calibri" w:hAnsi="Calibri" w:cs="Calibri"/>
          <w:sz w:val="20"/>
          <w:szCs w:val="20"/>
          <w:rtl/>
        </w:rPr>
        <w:t xml:space="preserve"> </w:t>
      </w:r>
    </w:p>
    <w:p w14:paraId="08AE1633" w14:textId="67E2FDF7" w:rsidR="00532C2A" w:rsidRPr="00BC769A" w:rsidRDefault="00684D0F" w:rsidP="00BC769A">
      <w:pPr>
        <w:pStyle w:val="a7"/>
        <w:numPr>
          <w:ilvl w:val="0"/>
          <w:numId w:val="1"/>
        </w:numPr>
        <w:spacing w:line="276" w:lineRule="auto"/>
        <w:jc w:val="both"/>
        <w:rPr>
          <w:rFonts w:ascii="Calibri" w:hAnsi="Calibri" w:cs="Calibri"/>
          <w:sz w:val="20"/>
          <w:szCs w:val="20"/>
        </w:rPr>
      </w:pPr>
      <w:r w:rsidRPr="00BC769A">
        <w:rPr>
          <w:rFonts w:ascii="Calibri" w:hAnsi="Calibri" w:cs="Calibri"/>
          <w:b/>
          <w:bCs/>
          <w:sz w:val="20"/>
          <w:szCs w:val="20"/>
          <w:rtl/>
        </w:rPr>
        <w:t>בעיה נוספת</w:t>
      </w:r>
      <w:r w:rsidR="00532C2A" w:rsidRPr="00BC769A">
        <w:rPr>
          <w:rFonts w:ascii="Calibri" w:hAnsi="Calibri" w:cs="Calibri"/>
          <w:b/>
          <w:bCs/>
          <w:sz w:val="20"/>
          <w:szCs w:val="20"/>
          <w:rtl/>
        </w:rPr>
        <w:t>-</w:t>
      </w:r>
      <w:r w:rsidR="00532C2A" w:rsidRPr="00BC769A">
        <w:rPr>
          <w:rFonts w:ascii="Calibri" w:hAnsi="Calibri" w:cs="Calibri"/>
          <w:sz w:val="20"/>
          <w:szCs w:val="20"/>
          <w:rtl/>
        </w:rPr>
        <w:t xml:space="preserve"> הרבה מהמנהגים שמחייב את כלל מדינות העולם נוצרו לפני שמדינות העולם נוצרו, והם לא יכלו להשפיע על עיצוב הכללים – וזאת בעיה, סתירה פנימית למשב</w:t>
      </w:r>
      <w:r w:rsidR="0030018B" w:rsidRPr="00BC769A">
        <w:rPr>
          <w:rFonts w:ascii="Calibri" w:hAnsi="Calibri" w:cs="Calibri"/>
          <w:sz w:val="20"/>
          <w:szCs w:val="20"/>
          <w:rtl/>
        </w:rPr>
        <w:t>"</w:t>
      </w:r>
      <w:r w:rsidR="00532C2A" w:rsidRPr="00BC769A">
        <w:rPr>
          <w:rFonts w:ascii="Calibri" w:hAnsi="Calibri" w:cs="Calibri"/>
          <w:sz w:val="20"/>
          <w:szCs w:val="20"/>
          <w:rtl/>
        </w:rPr>
        <w:t>ל, כי טוען שהנורמות שלו נסמכות על הסכמת המדינה ועל תחושת המחויבות שלהם אל הנורמה. אבל בפועל לא היה לרוב המדינות עיצוב בנורמה, אז מידת ההסכמה היא קטנה יותר</w:t>
      </w:r>
      <w:r w:rsidR="007D672F" w:rsidRPr="00BC769A">
        <w:rPr>
          <w:rFonts w:ascii="Calibri" w:hAnsi="Calibri" w:cs="Calibri"/>
          <w:sz w:val="20"/>
          <w:szCs w:val="20"/>
          <w:rtl/>
        </w:rPr>
        <w:t xml:space="preserve"> (אי הסכמה של רוב המדינות)</w:t>
      </w:r>
      <w:r w:rsidR="00532C2A" w:rsidRPr="00BC769A">
        <w:rPr>
          <w:rFonts w:ascii="Calibri" w:hAnsi="Calibri" w:cs="Calibri"/>
          <w:sz w:val="20"/>
          <w:szCs w:val="20"/>
          <w:rtl/>
        </w:rPr>
        <w:t xml:space="preserve">. </w:t>
      </w:r>
    </w:p>
    <w:p w14:paraId="76C86A56" w14:textId="15EAE73C" w:rsidR="009378BD" w:rsidRPr="00BC769A" w:rsidRDefault="0069466B"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לסיכום:</w:t>
      </w:r>
      <w:r w:rsidRPr="00BC769A">
        <w:rPr>
          <w:rFonts w:ascii="Calibri" w:hAnsi="Calibri" w:cs="Calibri"/>
          <w:sz w:val="20"/>
          <w:szCs w:val="20"/>
          <w:rtl/>
        </w:rPr>
        <w:t xml:space="preserve"> המנהג הוא מקור נורמטיבי לא נוח, ומרבית </w:t>
      </w:r>
      <w:r w:rsidR="007D672F" w:rsidRPr="00BC769A">
        <w:rPr>
          <w:rFonts w:ascii="Calibri" w:hAnsi="Calibri" w:cs="Calibri"/>
          <w:sz w:val="20"/>
          <w:szCs w:val="20"/>
          <w:rtl/>
        </w:rPr>
        <w:t xml:space="preserve">מערכות המשפט המדינתיות </w:t>
      </w:r>
      <w:r w:rsidRPr="00BC769A">
        <w:rPr>
          <w:rFonts w:ascii="Calibri" w:hAnsi="Calibri" w:cs="Calibri"/>
          <w:sz w:val="20"/>
          <w:szCs w:val="20"/>
          <w:rtl/>
        </w:rPr>
        <w:t>זנחו את ה</w:t>
      </w:r>
      <w:r w:rsidR="007D672F" w:rsidRPr="00BC769A">
        <w:rPr>
          <w:rFonts w:ascii="Calibri" w:hAnsi="Calibri" w:cs="Calibri"/>
          <w:sz w:val="20"/>
          <w:szCs w:val="20"/>
          <w:rtl/>
        </w:rPr>
        <w:t xml:space="preserve">הסתמכות עליו ושימוש </w:t>
      </w:r>
      <w:r w:rsidRPr="00BC769A">
        <w:rPr>
          <w:rFonts w:ascii="Calibri" w:hAnsi="Calibri" w:cs="Calibri"/>
          <w:sz w:val="20"/>
          <w:szCs w:val="20"/>
          <w:rtl/>
        </w:rPr>
        <w:t>בו – ה</w:t>
      </w:r>
      <w:r w:rsidR="007D672F" w:rsidRPr="00BC769A">
        <w:rPr>
          <w:rFonts w:ascii="Calibri" w:hAnsi="Calibri" w:cs="Calibri"/>
          <w:sz w:val="20"/>
          <w:szCs w:val="20"/>
          <w:rtl/>
        </w:rPr>
        <w:t>ן</w:t>
      </w:r>
      <w:r w:rsidRPr="00BC769A">
        <w:rPr>
          <w:rFonts w:ascii="Calibri" w:hAnsi="Calibri" w:cs="Calibri"/>
          <w:sz w:val="20"/>
          <w:szCs w:val="20"/>
          <w:rtl/>
        </w:rPr>
        <w:t xml:space="preserve"> עברו לחקיקה כתובה</w:t>
      </w:r>
      <w:r w:rsidR="007D672F" w:rsidRPr="00BC769A">
        <w:rPr>
          <w:rFonts w:ascii="Calibri" w:hAnsi="Calibri" w:cs="Calibri"/>
          <w:sz w:val="20"/>
          <w:szCs w:val="20"/>
          <w:rtl/>
        </w:rPr>
        <w:t xml:space="preserve"> (יש להם את "הסחי שלהם", ושם מופיעים החוקים)</w:t>
      </w:r>
      <w:r w:rsidRPr="00BC769A">
        <w:rPr>
          <w:rFonts w:ascii="Calibri" w:hAnsi="Calibri" w:cs="Calibri"/>
          <w:sz w:val="20"/>
          <w:szCs w:val="20"/>
          <w:rtl/>
        </w:rPr>
        <w:t>.</w:t>
      </w:r>
      <w:r w:rsidR="007D672F" w:rsidRPr="00BC769A">
        <w:rPr>
          <w:rFonts w:ascii="Calibri" w:hAnsi="Calibri" w:cs="Calibri"/>
          <w:sz w:val="20"/>
          <w:szCs w:val="20"/>
          <w:rtl/>
        </w:rPr>
        <w:t xml:space="preserve"> לכאורה גם במשב</w:t>
      </w:r>
      <w:r w:rsidR="00CC74AF" w:rsidRPr="00BC769A">
        <w:rPr>
          <w:rFonts w:ascii="Calibri" w:hAnsi="Calibri" w:cs="Calibri"/>
          <w:sz w:val="20"/>
          <w:szCs w:val="20"/>
          <w:rtl/>
        </w:rPr>
        <w:t>"</w:t>
      </w:r>
      <w:r w:rsidR="007D672F" w:rsidRPr="00BC769A">
        <w:rPr>
          <w:rFonts w:ascii="Calibri" w:hAnsi="Calibri" w:cs="Calibri"/>
          <w:sz w:val="20"/>
          <w:szCs w:val="20"/>
          <w:rtl/>
        </w:rPr>
        <w:t>ל יכלו להסתמך על אותו דבר ולבוא להסתמך רק על אמנות. הבעיה היא ש</w:t>
      </w:r>
      <w:r w:rsidRPr="00BC769A">
        <w:rPr>
          <w:rFonts w:ascii="Calibri" w:hAnsi="Calibri" w:cs="Calibri"/>
          <w:sz w:val="20"/>
          <w:szCs w:val="20"/>
          <w:rtl/>
        </w:rPr>
        <w:t xml:space="preserve">יש </w:t>
      </w:r>
      <w:r w:rsidR="007D672F" w:rsidRPr="00BC769A">
        <w:rPr>
          <w:rFonts w:ascii="Calibri" w:hAnsi="Calibri" w:cs="Calibri"/>
          <w:sz w:val="20"/>
          <w:szCs w:val="20"/>
          <w:rtl/>
        </w:rPr>
        <w:t xml:space="preserve">תחומים שלמים שהמדינות לא מצליחות לסכם על אמנה חדשה שתאגד את כל הדין ובטח לא כל המדינות בעולם. </w:t>
      </w:r>
      <w:r w:rsidR="007D672F" w:rsidRPr="00BC769A">
        <w:rPr>
          <w:rFonts w:ascii="Calibri" w:hAnsi="Calibri" w:cs="Calibri"/>
          <w:b/>
          <w:bCs/>
          <w:sz w:val="20"/>
          <w:szCs w:val="20"/>
          <w:highlight w:val="yellow"/>
          <w:rtl/>
        </w:rPr>
        <w:t xml:space="preserve">יש </w:t>
      </w:r>
      <w:r w:rsidRPr="00BC769A">
        <w:rPr>
          <w:rFonts w:ascii="Calibri" w:hAnsi="Calibri" w:cs="Calibri"/>
          <w:b/>
          <w:bCs/>
          <w:sz w:val="20"/>
          <w:szCs w:val="20"/>
          <w:highlight w:val="yellow"/>
          <w:rtl/>
        </w:rPr>
        <w:t>קושי להגיע להסכמה בין הרבה מדינות בנוגע לניסוח האמנות והדין, ולכן התחומים הללו ממשיכים להיות מוסדרים במשפט המנהגי.</w:t>
      </w:r>
      <w:r w:rsidR="007D672F" w:rsidRPr="00BC769A">
        <w:rPr>
          <w:rFonts w:ascii="Calibri" w:hAnsi="Calibri" w:cs="Calibri"/>
          <w:sz w:val="20"/>
          <w:szCs w:val="20"/>
          <w:rtl/>
        </w:rPr>
        <w:t xml:space="preserve"> צריכים להיות דינים שינהלו את החיים שלהן, שיסדיר את היחסים בינ</w:t>
      </w:r>
      <w:r w:rsidR="00CC74AF" w:rsidRPr="00BC769A">
        <w:rPr>
          <w:rFonts w:ascii="Calibri" w:hAnsi="Calibri" w:cs="Calibri"/>
          <w:sz w:val="20"/>
          <w:szCs w:val="20"/>
          <w:rtl/>
        </w:rPr>
        <w:t>י</w:t>
      </w:r>
      <w:r w:rsidR="007D672F" w:rsidRPr="00BC769A">
        <w:rPr>
          <w:rFonts w:ascii="Calibri" w:hAnsi="Calibri" w:cs="Calibri"/>
          <w:sz w:val="20"/>
          <w:szCs w:val="20"/>
          <w:rtl/>
        </w:rPr>
        <w:t>הן. לכן אין נטישה של הדין המנהגי.</w:t>
      </w:r>
      <w:r w:rsidRPr="00BC769A">
        <w:rPr>
          <w:rFonts w:ascii="Calibri" w:hAnsi="Calibri" w:cs="Calibri"/>
          <w:sz w:val="20"/>
          <w:szCs w:val="20"/>
          <w:rtl/>
        </w:rPr>
        <w:t xml:space="preserve"> במשב</w:t>
      </w:r>
      <w:r w:rsidR="00CC74AF" w:rsidRPr="00BC769A">
        <w:rPr>
          <w:rFonts w:ascii="Calibri" w:hAnsi="Calibri" w:cs="Calibri"/>
          <w:sz w:val="20"/>
          <w:szCs w:val="20"/>
          <w:rtl/>
        </w:rPr>
        <w:t>"</w:t>
      </w:r>
      <w:r w:rsidRPr="00BC769A">
        <w:rPr>
          <w:rFonts w:ascii="Calibri" w:hAnsi="Calibri" w:cs="Calibri"/>
          <w:sz w:val="20"/>
          <w:szCs w:val="20"/>
          <w:rtl/>
        </w:rPr>
        <w:t xml:space="preserve">ל אין ברירה אלא להשתמש בו, והוא עדיין מקור נורמטיבי חשוב. </w:t>
      </w:r>
      <w:r w:rsidR="00D3518F" w:rsidRPr="00BC769A">
        <w:rPr>
          <w:rFonts w:ascii="Calibri" w:hAnsi="Calibri" w:cs="Calibri"/>
          <w:sz w:val="20"/>
          <w:szCs w:val="20"/>
          <w:rtl/>
        </w:rPr>
        <w:t>לדוג': דיני מלחמה ודיני הים.</w:t>
      </w:r>
    </w:p>
    <w:p w14:paraId="6FB5B3F3" w14:textId="77777777" w:rsidR="00D02F43" w:rsidRPr="00BC769A" w:rsidRDefault="00D02F43" w:rsidP="00BC769A">
      <w:pPr>
        <w:spacing w:line="276" w:lineRule="auto"/>
        <w:jc w:val="both"/>
        <w:rPr>
          <w:rFonts w:ascii="Calibri" w:hAnsi="Calibri" w:cs="Calibri"/>
          <w:sz w:val="20"/>
          <w:szCs w:val="20"/>
          <w:rtl/>
        </w:rPr>
      </w:pPr>
    </w:p>
    <w:p w14:paraId="40762227" w14:textId="60E94054" w:rsidR="0069466B" w:rsidRPr="00BC769A" w:rsidRDefault="00D02F43"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מה צריך להתקיים כדי שנגיד שיש פרקטיקה של מדינות</w:t>
      </w:r>
      <w:r w:rsidR="0046606A" w:rsidRPr="00BC769A">
        <w:rPr>
          <w:rFonts w:ascii="Calibri" w:hAnsi="Calibri" w:cs="Calibri"/>
          <w:sz w:val="20"/>
          <w:szCs w:val="20"/>
          <w:u w:val="single"/>
          <w:rtl/>
        </w:rPr>
        <w:t>(</w:t>
      </w:r>
      <w:r w:rsidR="0046606A" w:rsidRPr="00BC769A">
        <w:rPr>
          <w:rFonts w:ascii="Calibri" w:hAnsi="Calibri" w:cs="Calibri"/>
          <w:sz w:val="20"/>
          <w:szCs w:val="20"/>
          <w:u w:val="single"/>
        </w:rPr>
        <w:t>state practice</w:t>
      </w:r>
      <w:r w:rsidR="0046606A" w:rsidRPr="00BC769A">
        <w:rPr>
          <w:rFonts w:ascii="Calibri" w:hAnsi="Calibri" w:cs="Calibri"/>
          <w:sz w:val="20"/>
          <w:szCs w:val="20"/>
          <w:u w:val="single"/>
          <w:rtl/>
        </w:rPr>
        <w:t>)</w:t>
      </w:r>
      <w:r w:rsidRPr="00BC769A">
        <w:rPr>
          <w:rFonts w:ascii="Calibri" w:hAnsi="Calibri" w:cs="Calibri"/>
          <w:b/>
          <w:bCs/>
          <w:sz w:val="20"/>
          <w:szCs w:val="20"/>
          <w:u w:val="single"/>
          <w:rtl/>
        </w:rPr>
        <w:t xml:space="preserve">, </w:t>
      </w:r>
      <w:r w:rsidR="0069466B" w:rsidRPr="00BC769A">
        <w:rPr>
          <w:rFonts w:ascii="Calibri" w:hAnsi="Calibri" w:cs="Calibri"/>
          <w:b/>
          <w:bCs/>
          <w:sz w:val="20"/>
          <w:szCs w:val="20"/>
          <w:u w:val="single"/>
          <w:rtl/>
        </w:rPr>
        <w:t>פירוט על מרכיבי המנהג:</w:t>
      </w:r>
    </w:p>
    <w:p w14:paraId="5F074EBA" w14:textId="7A32D66A" w:rsidR="00F94A25" w:rsidRPr="00BC769A" w:rsidRDefault="0069466B"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כללי</w:t>
      </w:r>
      <w:r w:rsidRPr="00BC769A">
        <w:rPr>
          <w:rFonts w:ascii="Calibri" w:hAnsi="Calibri" w:cs="Calibri"/>
          <w:sz w:val="20"/>
          <w:szCs w:val="20"/>
          <w:rtl/>
        </w:rPr>
        <w:t xml:space="preserve"> – הרעיון הוא כמות גדולה מאוד של מדינות שנוהגות באותו אופן</w:t>
      </w:r>
      <w:r w:rsidR="00D02F43" w:rsidRPr="00BC769A">
        <w:rPr>
          <w:rFonts w:ascii="Calibri" w:hAnsi="Calibri" w:cs="Calibri"/>
          <w:sz w:val="20"/>
          <w:szCs w:val="20"/>
          <w:rtl/>
        </w:rPr>
        <w:t xml:space="preserve">(תקיים את הפרקטיקה). </w:t>
      </w:r>
      <w:r w:rsidRPr="00BC769A">
        <w:rPr>
          <w:rFonts w:ascii="Calibri" w:hAnsi="Calibri" w:cs="Calibri"/>
          <w:sz w:val="20"/>
          <w:szCs w:val="20"/>
          <w:rtl/>
        </w:rPr>
        <w:t>אין דרישה מספרית יבשה. יש ויכוחים בנוגע לכללים ספציפיים האם יש מספיק מדינות.</w:t>
      </w:r>
    </w:p>
    <w:p w14:paraId="383FEE72" w14:textId="77777777" w:rsidR="00F94A25" w:rsidRPr="00BC769A" w:rsidRDefault="0069466B"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עקביות</w:t>
      </w:r>
      <w:r w:rsidRPr="00BC769A">
        <w:rPr>
          <w:rFonts w:ascii="Calibri" w:hAnsi="Calibri" w:cs="Calibri"/>
          <w:sz w:val="20"/>
          <w:szCs w:val="20"/>
          <w:rtl/>
        </w:rPr>
        <w:t xml:space="preserve"> – הכוונה היא להתנהגות שיטתית באותו האופן.</w:t>
      </w:r>
      <w:r w:rsidR="00F94A25" w:rsidRPr="00BC769A">
        <w:rPr>
          <w:rFonts w:ascii="Calibri" w:hAnsi="Calibri" w:cs="Calibri"/>
          <w:sz w:val="20"/>
          <w:szCs w:val="20"/>
          <w:rtl/>
        </w:rPr>
        <w:t xml:space="preserve"> </w:t>
      </w:r>
      <w:proofErr w:type="spellStart"/>
      <w:r w:rsidR="00F94A25" w:rsidRPr="00BC769A">
        <w:rPr>
          <w:rFonts w:ascii="Calibri" w:hAnsi="Calibri" w:cs="Calibri"/>
          <w:sz w:val="20"/>
          <w:szCs w:val="20"/>
          <w:rtl/>
        </w:rPr>
        <w:t>חזרתיות</w:t>
      </w:r>
      <w:proofErr w:type="spellEnd"/>
      <w:r w:rsidR="00F94A25" w:rsidRPr="00BC769A">
        <w:rPr>
          <w:rFonts w:ascii="Calibri" w:hAnsi="Calibri" w:cs="Calibri"/>
          <w:sz w:val="20"/>
          <w:szCs w:val="20"/>
          <w:rtl/>
        </w:rPr>
        <w:t xml:space="preserve"> והמשכיות ולא דבר ספורדי</w:t>
      </w:r>
      <w:r w:rsidRPr="00BC769A">
        <w:rPr>
          <w:rFonts w:ascii="Calibri" w:hAnsi="Calibri" w:cs="Calibri"/>
          <w:sz w:val="20"/>
          <w:szCs w:val="20"/>
          <w:rtl/>
        </w:rPr>
        <w:t xml:space="preserve"> אף פעם אין עקביות מוחלטת. לא ברור כמה עקבי זה צריך להיות כדי </w:t>
      </w:r>
      <w:r w:rsidR="00F94A25" w:rsidRPr="00BC769A">
        <w:rPr>
          <w:rFonts w:ascii="Calibri" w:hAnsi="Calibri" w:cs="Calibri"/>
          <w:sz w:val="20"/>
          <w:szCs w:val="20"/>
          <w:rtl/>
        </w:rPr>
        <w:t>להי</w:t>
      </w:r>
      <w:r w:rsidRPr="00BC769A">
        <w:rPr>
          <w:rFonts w:ascii="Calibri" w:hAnsi="Calibri" w:cs="Calibri"/>
          <w:sz w:val="20"/>
          <w:szCs w:val="20"/>
          <w:rtl/>
        </w:rPr>
        <w:t>חשב למנהג</w:t>
      </w:r>
      <w:r w:rsidR="00F94A25" w:rsidRPr="00BC769A">
        <w:rPr>
          <w:rFonts w:ascii="Calibri" w:hAnsi="Calibri" w:cs="Calibri"/>
          <w:sz w:val="20"/>
          <w:szCs w:val="20"/>
          <w:rtl/>
        </w:rPr>
        <w:t>,</w:t>
      </w:r>
      <w:r w:rsidRPr="00BC769A">
        <w:rPr>
          <w:rFonts w:ascii="Calibri" w:hAnsi="Calibri" w:cs="Calibri"/>
          <w:sz w:val="20"/>
          <w:szCs w:val="20"/>
          <w:rtl/>
        </w:rPr>
        <w:t xml:space="preserve"> ויש ויכוחים. צריך להיות שגרתי בגדול.</w:t>
      </w:r>
    </w:p>
    <w:p w14:paraId="33D1DF77" w14:textId="77777777" w:rsidR="00A55E4E" w:rsidRPr="00BC769A" w:rsidRDefault="0069466B"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ממושך</w:t>
      </w:r>
      <w:r w:rsidRPr="00BC769A">
        <w:rPr>
          <w:rFonts w:ascii="Calibri" w:hAnsi="Calibri" w:cs="Calibri"/>
          <w:sz w:val="20"/>
          <w:szCs w:val="20"/>
          <w:rtl/>
        </w:rPr>
        <w:t xml:space="preserve"> – </w:t>
      </w:r>
      <w:r w:rsidR="00F94A25" w:rsidRPr="00BC769A">
        <w:rPr>
          <w:rFonts w:ascii="Calibri" w:hAnsi="Calibri" w:cs="Calibri"/>
          <w:sz w:val="20"/>
          <w:szCs w:val="20"/>
          <w:rtl/>
        </w:rPr>
        <w:t xml:space="preserve">המדינות </w:t>
      </w:r>
      <w:r w:rsidRPr="00BC769A">
        <w:rPr>
          <w:rFonts w:ascii="Calibri" w:hAnsi="Calibri" w:cs="Calibri"/>
          <w:sz w:val="20"/>
          <w:szCs w:val="20"/>
          <w:rtl/>
        </w:rPr>
        <w:t>פועל</w:t>
      </w:r>
      <w:r w:rsidR="00F94A25" w:rsidRPr="00BC769A">
        <w:rPr>
          <w:rFonts w:ascii="Calibri" w:hAnsi="Calibri" w:cs="Calibri"/>
          <w:sz w:val="20"/>
          <w:szCs w:val="20"/>
          <w:rtl/>
        </w:rPr>
        <w:t xml:space="preserve">ות </w:t>
      </w:r>
      <w:r w:rsidRPr="00BC769A">
        <w:rPr>
          <w:rFonts w:ascii="Calibri" w:hAnsi="Calibri" w:cs="Calibri"/>
          <w:sz w:val="20"/>
          <w:szCs w:val="20"/>
          <w:rtl/>
        </w:rPr>
        <w:t>בהתאם לכלל הזה במשך זמן מסוים. נשאף לזמן כמה שיותר ארוך, אך יחד עם זאת אנחנו חיים בעולם דינאמי</w:t>
      </w:r>
      <w:r w:rsidR="00F94A25" w:rsidRPr="00BC769A">
        <w:rPr>
          <w:rFonts w:ascii="Calibri" w:hAnsi="Calibri" w:cs="Calibri"/>
          <w:sz w:val="20"/>
          <w:szCs w:val="20"/>
          <w:rtl/>
        </w:rPr>
        <w:t xml:space="preserve">, </w:t>
      </w:r>
      <w:r w:rsidR="00FF1974" w:rsidRPr="00BC769A">
        <w:rPr>
          <w:rFonts w:ascii="Calibri" w:hAnsi="Calibri" w:cs="Calibri"/>
          <w:sz w:val="20"/>
          <w:szCs w:val="20"/>
          <w:rtl/>
        </w:rPr>
        <w:t>יש סיטואציות חדשות שצריך להתמודד איתן באופן מהיר וצריך דין שיסדיר את זה. האם יכול להיות מנהג שיתפתח מהר?</w:t>
      </w:r>
      <w:r w:rsidR="00A55E4E" w:rsidRPr="00BC769A">
        <w:rPr>
          <w:rFonts w:ascii="Calibri" w:hAnsi="Calibri" w:cs="Calibri"/>
          <w:sz w:val="20"/>
          <w:szCs w:val="20"/>
          <w:rtl/>
        </w:rPr>
        <w:t xml:space="preserve"> </w:t>
      </w:r>
      <w:r w:rsidR="00F94A25" w:rsidRPr="00BC769A">
        <w:rPr>
          <w:rFonts w:ascii="Calibri" w:hAnsi="Calibri" w:cs="Calibri"/>
          <w:sz w:val="20"/>
          <w:szCs w:val="20"/>
          <w:rtl/>
        </w:rPr>
        <w:t>כן</w:t>
      </w:r>
      <w:r w:rsidR="00A55E4E" w:rsidRPr="00BC769A">
        <w:rPr>
          <w:rFonts w:ascii="Calibri" w:hAnsi="Calibri" w:cs="Calibri"/>
          <w:sz w:val="20"/>
          <w:szCs w:val="20"/>
          <w:rtl/>
        </w:rPr>
        <w:t xml:space="preserve">, </w:t>
      </w:r>
      <w:r w:rsidR="00F94A25" w:rsidRPr="00BC769A">
        <w:rPr>
          <w:rFonts w:ascii="Calibri" w:hAnsi="Calibri" w:cs="Calibri"/>
          <w:sz w:val="20"/>
          <w:szCs w:val="20"/>
          <w:rtl/>
        </w:rPr>
        <w:t>אבל כדי שזה יקרה, צריך ששני הכללים האחרים יהיו חזקים כלומר הכלליות והעקביות.</w:t>
      </w:r>
    </w:p>
    <w:p w14:paraId="16CA426C" w14:textId="37185CFE" w:rsidR="004E5BF5" w:rsidRPr="00BC769A" w:rsidRDefault="00A55E4E"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לעניין האם מנהג יכול להתפתח מהר, </w:t>
      </w:r>
      <w:r w:rsidR="00FF1974" w:rsidRPr="00BC769A">
        <w:rPr>
          <w:rFonts w:ascii="Calibri" w:hAnsi="Calibri" w:cs="Calibri"/>
          <w:sz w:val="20"/>
          <w:szCs w:val="20"/>
          <w:rtl/>
        </w:rPr>
        <w:t xml:space="preserve">זו השאלה שעולה </w:t>
      </w:r>
      <w:r w:rsidR="00FF1974" w:rsidRPr="00BC769A">
        <w:rPr>
          <w:rFonts w:ascii="Calibri" w:hAnsi="Calibri" w:cs="Calibri"/>
          <w:b/>
          <w:bCs/>
          <w:sz w:val="20"/>
          <w:szCs w:val="20"/>
          <w:rtl/>
        </w:rPr>
        <w:t>בפסד המדף היבשתי</w:t>
      </w:r>
      <w:r w:rsidR="00FF1974" w:rsidRPr="00BC769A">
        <w:rPr>
          <w:rFonts w:ascii="Calibri" w:hAnsi="Calibri" w:cs="Calibri"/>
          <w:sz w:val="20"/>
          <w:szCs w:val="20"/>
          <w:rtl/>
        </w:rPr>
        <w:t xml:space="preserve"> – נחתמת אמנה לפיה מדף יבשתי הוא 200 קילומטר מהחוף או עד מדינה אחרת. מחלקים בין שתי מדינות במקרה של התנגשות לפי חלוקה שווה מהחוף. גרמניה לא חתומה והיא טוענת שזה לא מנהג. דנמרק ושוודיה טוענות שהתגבש מנהג מאז שנחתמה האמנה. ה</w:t>
      </w:r>
      <w:r w:rsidR="00FF1974" w:rsidRPr="00BC769A">
        <w:rPr>
          <w:rFonts w:ascii="Calibri" w:hAnsi="Calibri" w:cs="Calibri"/>
          <w:sz w:val="20"/>
          <w:szCs w:val="20"/>
        </w:rPr>
        <w:t>ICJ</w:t>
      </w:r>
      <w:r w:rsidR="00FF1974" w:rsidRPr="00BC769A">
        <w:rPr>
          <w:rFonts w:ascii="Calibri" w:hAnsi="Calibri" w:cs="Calibri"/>
          <w:sz w:val="20"/>
          <w:szCs w:val="20"/>
          <w:rtl/>
        </w:rPr>
        <w:t xml:space="preserve"> עונה שספציפית במקרה הזה לא </w:t>
      </w:r>
      <w:r w:rsidR="004E5BF5" w:rsidRPr="00BC769A">
        <w:rPr>
          <w:rFonts w:ascii="Calibri" w:hAnsi="Calibri" w:cs="Calibri"/>
          <w:sz w:val="20"/>
          <w:szCs w:val="20"/>
          <w:rtl/>
        </w:rPr>
        <w:t>ה</w:t>
      </w:r>
      <w:r w:rsidR="00FF1974" w:rsidRPr="00BC769A">
        <w:rPr>
          <w:rFonts w:ascii="Calibri" w:hAnsi="Calibri" w:cs="Calibri"/>
          <w:sz w:val="20"/>
          <w:szCs w:val="20"/>
          <w:rtl/>
        </w:rPr>
        <w:t>תגבש מנהג בזמן הקצר של 11 שנה, אבל ברמה העקרונית מנהג שכזה יכול להתגבש בתקופה זמן שכזו, ובלבד שרכיבי העקביות והכלליות חזקים במיוחד.</w:t>
      </w:r>
    </w:p>
    <w:p w14:paraId="0F0907BD" w14:textId="5BF2C6A4" w:rsidR="0069466B" w:rsidRPr="00BC769A" w:rsidRDefault="00FF1974" w:rsidP="00BC769A">
      <w:pPr>
        <w:spacing w:after="0" w:line="276" w:lineRule="auto"/>
        <w:jc w:val="both"/>
        <w:rPr>
          <w:rFonts w:ascii="Calibri" w:hAnsi="Calibri" w:cs="Calibri"/>
          <w:sz w:val="20"/>
          <w:szCs w:val="20"/>
          <w:u w:val="single"/>
          <w:rtl/>
        </w:rPr>
      </w:pPr>
      <w:r w:rsidRPr="00BC769A">
        <w:rPr>
          <w:rFonts w:ascii="Calibri" w:hAnsi="Calibri" w:cs="Calibri"/>
          <w:sz w:val="20"/>
          <w:szCs w:val="20"/>
          <w:rtl/>
        </w:rPr>
        <w:t>במקרה אחר</w:t>
      </w:r>
      <w:r w:rsidR="004E5BF5" w:rsidRPr="00BC769A">
        <w:rPr>
          <w:rFonts w:ascii="Calibri" w:hAnsi="Calibri" w:cs="Calibri"/>
          <w:sz w:val="20"/>
          <w:szCs w:val="20"/>
          <w:rtl/>
        </w:rPr>
        <w:t xml:space="preserve"> שכן קרה והיה מנהג</w:t>
      </w:r>
      <w:r w:rsidRPr="00BC769A">
        <w:rPr>
          <w:rFonts w:ascii="Calibri" w:hAnsi="Calibri" w:cs="Calibri"/>
          <w:sz w:val="20"/>
          <w:szCs w:val="20"/>
          <w:rtl/>
        </w:rPr>
        <w:t xml:space="preserve">, במלחמת העולם הראשונה ואחריה נכנסים לחיינו המטוסים, וצריך להכריע האם למדינה יש ריבונות על השטח האווירי שלה. במשך זמן קצר התגבשו כללים מנהגיים בנוגע לריבונות המדינה על השטח האווירי שלה. </w:t>
      </w:r>
    </w:p>
    <w:p w14:paraId="687AA1C5" w14:textId="50490F94" w:rsidR="00FF1974" w:rsidRPr="00BC769A" w:rsidRDefault="00FF1974" w:rsidP="00BC769A">
      <w:pPr>
        <w:spacing w:line="276" w:lineRule="auto"/>
        <w:jc w:val="both"/>
        <w:rPr>
          <w:rFonts w:ascii="Calibri" w:hAnsi="Calibri" w:cs="Calibri"/>
          <w:sz w:val="20"/>
          <w:szCs w:val="20"/>
          <w:rtl/>
        </w:rPr>
      </w:pPr>
      <w:r w:rsidRPr="00BC769A">
        <w:rPr>
          <w:rFonts w:ascii="Calibri" w:hAnsi="Calibri" w:cs="Calibri"/>
          <w:sz w:val="20"/>
          <w:szCs w:val="20"/>
          <w:rtl/>
        </w:rPr>
        <w:t>הבעיה בדרישות הכלליות והעקביות – אף פעם אין אחידות מוחלטת. הסיכוי שכל המדינות יתנהו באופן עקבי הוא אפסי, ואם נחמיר עם דרישות אלו לא יתפתחו מנהגים</w:t>
      </w:r>
      <w:r w:rsidR="004E5BF5" w:rsidRPr="00BC769A">
        <w:rPr>
          <w:rFonts w:ascii="Calibri" w:hAnsi="Calibri" w:cs="Calibri"/>
          <w:sz w:val="20"/>
          <w:szCs w:val="20"/>
          <w:rtl/>
        </w:rPr>
        <w:t>(למשל כשמדובר ב-200 מדינות)</w:t>
      </w:r>
      <w:r w:rsidRPr="00BC769A">
        <w:rPr>
          <w:rFonts w:ascii="Calibri" w:hAnsi="Calibri" w:cs="Calibri"/>
          <w:sz w:val="20"/>
          <w:szCs w:val="20"/>
          <w:rtl/>
        </w:rPr>
        <w:t>. אנחנו צריכים את המנהג כי אחרת אין חוק שיסדיר את היחסים בניהם (אין הרבה הסכמה על אמנות ואין אמנות בכל נושא). מצד שני אם לא נדרוש עקביות וכלליות אנחנו נכפה על מדינות כללים שהם לא</w:t>
      </w:r>
      <w:r w:rsidR="004E5BF5" w:rsidRPr="00BC769A">
        <w:rPr>
          <w:rFonts w:ascii="Calibri" w:hAnsi="Calibri" w:cs="Calibri"/>
          <w:sz w:val="20"/>
          <w:szCs w:val="20"/>
          <w:rtl/>
        </w:rPr>
        <w:t xml:space="preserve"> באמת </w:t>
      </w:r>
      <w:r w:rsidRPr="00BC769A">
        <w:rPr>
          <w:rFonts w:ascii="Calibri" w:hAnsi="Calibri" w:cs="Calibri"/>
          <w:sz w:val="20"/>
          <w:szCs w:val="20"/>
          <w:rtl/>
        </w:rPr>
        <w:t xml:space="preserve">הסכימו עליהם. כדי לאזן בין שני השיקולים הנוגדים – התפתחו שני פתרונות בדמות </w:t>
      </w:r>
      <w:r w:rsidRPr="00BC769A">
        <w:rPr>
          <w:rFonts w:ascii="Calibri" w:hAnsi="Calibri" w:cs="Calibri"/>
          <w:sz w:val="20"/>
          <w:szCs w:val="20"/>
          <w:u w:val="single"/>
          <w:rtl/>
        </w:rPr>
        <w:t>כללים משפטיים</w:t>
      </w:r>
      <w:r w:rsidRPr="00BC769A">
        <w:rPr>
          <w:rFonts w:ascii="Calibri" w:hAnsi="Calibri" w:cs="Calibri"/>
          <w:sz w:val="20"/>
          <w:szCs w:val="20"/>
          <w:rtl/>
        </w:rPr>
        <w:t>:</w:t>
      </w:r>
    </w:p>
    <w:p w14:paraId="13F33686" w14:textId="7919C2B4" w:rsidR="004E5BF5" w:rsidRPr="00BC769A" w:rsidRDefault="00FF1974" w:rsidP="00BC769A">
      <w:pPr>
        <w:pStyle w:val="a7"/>
        <w:numPr>
          <w:ilvl w:val="0"/>
          <w:numId w:val="2"/>
        </w:numPr>
        <w:spacing w:line="276" w:lineRule="auto"/>
        <w:jc w:val="both"/>
        <w:rPr>
          <w:rFonts w:ascii="Calibri" w:hAnsi="Calibri" w:cs="Calibri"/>
          <w:sz w:val="20"/>
          <w:szCs w:val="20"/>
        </w:rPr>
      </w:pPr>
      <w:r w:rsidRPr="00BC769A">
        <w:rPr>
          <w:rFonts w:ascii="Calibri" w:hAnsi="Calibri" w:cs="Calibri"/>
          <w:sz w:val="20"/>
          <w:szCs w:val="20"/>
          <w:u w:val="single"/>
        </w:rPr>
        <w:t>Specially affected states</w:t>
      </w:r>
      <w:r w:rsidRPr="00BC769A">
        <w:rPr>
          <w:rFonts w:ascii="Calibri" w:hAnsi="Calibri" w:cs="Calibri"/>
          <w:sz w:val="20"/>
          <w:szCs w:val="20"/>
        </w:rPr>
        <w:t>:</w:t>
      </w:r>
      <w:r w:rsidRPr="00BC769A">
        <w:rPr>
          <w:rFonts w:ascii="Calibri" w:hAnsi="Calibri" w:cs="Calibri"/>
          <w:sz w:val="20"/>
          <w:szCs w:val="20"/>
          <w:rtl/>
        </w:rPr>
        <w:t xml:space="preserve"> </w:t>
      </w:r>
      <w:r w:rsidR="004E5BF5" w:rsidRPr="00BC769A">
        <w:rPr>
          <w:rFonts w:ascii="Calibri" w:hAnsi="Calibri" w:cs="Calibri"/>
          <w:sz w:val="20"/>
          <w:szCs w:val="20"/>
          <w:rtl/>
        </w:rPr>
        <w:t>-</w:t>
      </w:r>
      <w:r w:rsidRPr="00BC769A">
        <w:rPr>
          <w:rFonts w:ascii="Calibri" w:hAnsi="Calibri" w:cs="Calibri"/>
          <w:sz w:val="20"/>
          <w:szCs w:val="20"/>
          <w:rtl/>
        </w:rPr>
        <w:t>כדי לדעת האם נוצר מנהג, צירך לבחון את המדינות שהכלל משפיע עליהן</w:t>
      </w:r>
      <w:r w:rsidR="004E5BF5" w:rsidRPr="00BC769A">
        <w:rPr>
          <w:rFonts w:ascii="Calibri" w:hAnsi="Calibri" w:cs="Calibri"/>
          <w:sz w:val="20"/>
          <w:szCs w:val="20"/>
          <w:rtl/>
        </w:rPr>
        <w:t xml:space="preserve"> ולא על כל מדינות העולם</w:t>
      </w:r>
      <w:r w:rsidRPr="00BC769A">
        <w:rPr>
          <w:rFonts w:ascii="Calibri" w:hAnsi="Calibri" w:cs="Calibri"/>
          <w:sz w:val="20"/>
          <w:szCs w:val="20"/>
          <w:rtl/>
        </w:rPr>
        <w:t>. אם רוצים לבחון</w:t>
      </w:r>
      <w:r w:rsidR="004E5BF5" w:rsidRPr="00BC769A">
        <w:rPr>
          <w:rFonts w:ascii="Calibri" w:hAnsi="Calibri" w:cs="Calibri"/>
          <w:sz w:val="20"/>
          <w:szCs w:val="20"/>
          <w:rtl/>
        </w:rPr>
        <w:t xml:space="preserve"> אם יש </w:t>
      </w:r>
      <w:r w:rsidRPr="00BC769A">
        <w:rPr>
          <w:rFonts w:ascii="Calibri" w:hAnsi="Calibri" w:cs="Calibri"/>
          <w:sz w:val="20"/>
          <w:szCs w:val="20"/>
          <w:rtl/>
        </w:rPr>
        <w:t>מנהג העוסק בדיני הים, צריך לבחון מדינות שיש להן ים ושבעיות כאלו מתעוררות אצלה, לבחון את ההתנהגות של המדינות האלו ומכך לבחון את המנהג</w:t>
      </w:r>
      <w:r w:rsidR="004E5BF5" w:rsidRPr="00BC769A">
        <w:rPr>
          <w:rFonts w:ascii="Calibri" w:hAnsi="Calibri" w:cs="Calibri"/>
          <w:sz w:val="20"/>
          <w:szCs w:val="20"/>
          <w:rtl/>
        </w:rPr>
        <w:t xml:space="preserve"> (ולא מדינות שאין להן בכלל ים)</w:t>
      </w:r>
      <w:r w:rsidRPr="00BC769A">
        <w:rPr>
          <w:rFonts w:ascii="Calibri" w:hAnsi="Calibri" w:cs="Calibri"/>
          <w:sz w:val="20"/>
          <w:szCs w:val="20"/>
          <w:rtl/>
        </w:rPr>
        <w:t>.</w:t>
      </w:r>
    </w:p>
    <w:p w14:paraId="439CE0AD" w14:textId="158A638D" w:rsidR="00FF1974" w:rsidRPr="00BC769A" w:rsidRDefault="00FF1974" w:rsidP="00BC769A">
      <w:pPr>
        <w:pStyle w:val="a7"/>
        <w:spacing w:line="276" w:lineRule="auto"/>
        <w:jc w:val="both"/>
        <w:rPr>
          <w:rFonts w:ascii="Calibri" w:hAnsi="Calibri" w:cs="Calibri"/>
          <w:sz w:val="20"/>
          <w:szCs w:val="20"/>
        </w:rPr>
      </w:pPr>
      <w:r w:rsidRPr="00BC769A">
        <w:rPr>
          <w:rFonts w:ascii="Calibri" w:hAnsi="Calibri" w:cs="Calibri"/>
          <w:sz w:val="20"/>
          <w:szCs w:val="20"/>
          <w:rtl/>
        </w:rPr>
        <w:t>מדינת ישראל מאוד אוהבת את הטיעון הזה בהקשר של דיני הלחימה, כטיעון ההודף את הביקורת האירופאית על מדינת ישראל.</w:t>
      </w:r>
      <w:r w:rsidR="004E5BF5" w:rsidRPr="00BC769A">
        <w:rPr>
          <w:rFonts w:ascii="Calibri" w:hAnsi="Calibri" w:cs="Calibri"/>
          <w:sz w:val="20"/>
          <w:szCs w:val="20"/>
          <w:rtl/>
        </w:rPr>
        <w:t xml:space="preserve"> שהרי הן לא נלחמות ולא מבינות שום דבר. בואו תסתכלו על מדינות שבאמת חוות מלחמה.</w:t>
      </w:r>
      <w:r w:rsidRPr="00BC769A">
        <w:rPr>
          <w:rFonts w:ascii="Calibri" w:hAnsi="Calibri" w:cs="Calibri"/>
          <w:sz w:val="20"/>
          <w:szCs w:val="20"/>
          <w:rtl/>
        </w:rPr>
        <w:t xml:space="preserve"> בורר טוען שזה טיעון לא משכנע. העמדה הרווחת בעולם מסכימה איתו – זה לא משכנע, ובהקשר של דיני לחימה לא מקבלים טענה כזו (יש למעט ל</w:t>
      </w:r>
      <w:r w:rsidR="00411DBE" w:rsidRPr="00BC769A">
        <w:rPr>
          <w:rFonts w:ascii="Calibri" w:hAnsi="Calibri" w:cs="Calibri"/>
          <w:sz w:val="20"/>
          <w:szCs w:val="20"/>
          <w:rtl/>
        </w:rPr>
        <w:t>13</w:t>
      </w:r>
      <w:r w:rsidRPr="00BC769A">
        <w:rPr>
          <w:rFonts w:ascii="Calibri" w:hAnsi="Calibri" w:cs="Calibri"/>
          <w:sz w:val="20"/>
          <w:szCs w:val="20"/>
          <w:rtl/>
        </w:rPr>
        <w:t xml:space="preserve">מדינות בעולם צבא, ויש סיכויים שהם ילחמו בעתיד). </w:t>
      </w:r>
    </w:p>
    <w:p w14:paraId="74642C14" w14:textId="4C352EAF" w:rsidR="00411DBE" w:rsidRPr="00BC769A" w:rsidRDefault="00411DBE" w:rsidP="00BC769A">
      <w:pPr>
        <w:pStyle w:val="a7"/>
        <w:numPr>
          <w:ilvl w:val="0"/>
          <w:numId w:val="2"/>
        </w:numPr>
        <w:spacing w:line="276" w:lineRule="auto"/>
        <w:jc w:val="both"/>
        <w:rPr>
          <w:rFonts w:ascii="Calibri" w:hAnsi="Calibri" w:cs="Calibri"/>
          <w:sz w:val="20"/>
          <w:szCs w:val="20"/>
        </w:rPr>
      </w:pPr>
      <w:r w:rsidRPr="00BC769A">
        <w:rPr>
          <w:rFonts w:ascii="Calibri" w:hAnsi="Calibri" w:cs="Calibri"/>
          <w:sz w:val="20"/>
          <w:szCs w:val="20"/>
          <w:rtl/>
        </w:rPr>
        <w:t xml:space="preserve">מנהג אזורי – </w:t>
      </w:r>
      <w:r w:rsidR="004E5BF5" w:rsidRPr="00BC769A">
        <w:rPr>
          <w:rFonts w:ascii="Calibri" w:hAnsi="Calibri" w:cs="Calibri"/>
          <w:sz w:val="20"/>
          <w:szCs w:val="20"/>
          <w:rtl/>
        </w:rPr>
        <w:t xml:space="preserve">כלל נוסף שבא להקל על דרישת הכלליות </w:t>
      </w:r>
      <w:r w:rsidR="00FC3796" w:rsidRPr="00BC769A">
        <w:rPr>
          <w:rFonts w:ascii="Calibri" w:hAnsi="Calibri" w:cs="Calibri"/>
          <w:sz w:val="20"/>
          <w:szCs w:val="20"/>
          <w:rtl/>
        </w:rPr>
        <w:t xml:space="preserve">והעקביות, זהו </w:t>
      </w:r>
      <w:r w:rsidRPr="00BC769A">
        <w:rPr>
          <w:rFonts w:ascii="Calibri" w:hAnsi="Calibri" w:cs="Calibri"/>
          <w:sz w:val="20"/>
          <w:szCs w:val="20"/>
          <w:rtl/>
        </w:rPr>
        <w:t xml:space="preserve">ההסדר הזה </w:t>
      </w:r>
      <w:r w:rsidR="00FC3796" w:rsidRPr="00BC769A">
        <w:rPr>
          <w:rFonts w:ascii="Calibri" w:hAnsi="Calibri" w:cs="Calibri"/>
          <w:sz w:val="20"/>
          <w:szCs w:val="20"/>
          <w:rtl/>
        </w:rPr>
        <w:t>ש</w:t>
      </w:r>
      <w:r w:rsidRPr="00BC769A">
        <w:rPr>
          <w:rFonts w:ascii="Calibri" w:hAnsi="Calibri" w:cs="Calibri"/>
          <w:sz w:val="20"/>
          <w:szCs w:val="20"/>
          <w:rtl/>
        </w:rPr>
        <w:t xml:space="preserve">קובע כי יכול להיות מצב בו יתפתח מנהג רק באיזור מסוים בעולם, ולא בכל העולם. הבעיה היא שלא ברור מהו הגבול – האם מנהג בין שתי מדינות הוא מחייב? כנראה שלא, אך ברמה העקרונית יכול להתפתח מנהג </w:t>
      </w:r>
      <w:proofErr w:type="spellStart"/>
      <w:r w:rsidRPr="00BC769A">
        <w:rPr>
          <w:rFonts w:ascii="Calibri" w:hAnsi="Calibri" w:cs="Calibri"/>
          <w:sz w:val="20"/>
          <w:szCs w:val="20"/>
          <w:rtl/>
        </w:rPr>
        <w:t>איזורי</w:t>
      </w:r>
      <w:proofErr w:type="spellEnd"/>
      <w:r w:rsidRPr="00BC769A">
        <w:rPr>
          <w:rFonts w:ascii="Calibri" w:hAnsi="Calibri" w:cs="Calibri"/>
          <w:sz w:val="20"/>
          <w:szCs w:val="20"/>
          <w:rtl/>
        </w:rPr>
        <w:t>.</w:t>
      </w:r>
      <w:r w:rsidR="00FC3796" w:rsidRPr="00BC769A">
        <w:rPr>
          <w:rFonts w:ascii="Calibri" w:hAnsi="Calibri" w:cs="Calibri"/>
          <w:sz w:val="20"/>
          <w:szCs w:val="20"/>
          <w:rtl/>
        </w:rPr>
        <w:t xml:space="preserve"> לדוגמה: שגרירות קולומביה בפרו- מקרה שבו בורח עבריין פולטי, (מישהו שניסה לעשות מרד) בפרו לשגרירות קולומביה בפרו וזה מגיע ל</w:t>
      </w:r>
      <w:r w:rsidR="00FC3796" w:rsidRPr="00BC769A">
        <w:rPr>
          <w:rFonts w:ascii="Calibri" w:hAnsi="Calibri" w:cs="Calibri"/>
          <w:sz w:val="20"/>
          <w:szCs w:val="20"/>
        </w:rPr>
        <w:t>ICJ</w:t>
      </w:r>
      <w:r w:rsidR="00FC3796" w:rsidRPr="00BC769A">
        <w:rPr>
          <w:rFonts w:ascii="Calibri" w:hAnsi="Calibri" w:cs="Calibri"/>
          <w:sz w:val="20"/>
          <w:szCs w:val="20"/>
          <w:rtl/>
        </w:rPr>
        <w:t xml:space="preserve"> </w:t>
      </w:r>
    </w:p>
    <w:p w14:paraId="09B421B8" w14:textId="79D1A81D" w:rsidR="00FC3796" w:rsidRPr="00BC769A" w:rsidRDefault="00FC3796" w:rsidP="00BC769A">
      <w:pPr>
        <w:pStyle w:val="a7"/>
        <w:spacing w:line="276" w:lineRule="auto"/>
        <w:jc w:val="both"/>
        <w:rPr>
          <w:rFonts w:ascii="Calibri" w:hAnsi="Calibri" w:cs="Calibri"/>
          <w:sz w:val="20"/>
          <w:szCs w:val="20"/>
        </w:rPr>
      </w:pPr>
      <w:r w:rsidRPr="00BC769A">
        <w:rPr>
          <w:rFonts w:ascii="Calibri" w:hAnsi="Calibri" w:cs="Calibri"/>
          <w:sz w:val="20"/>
          <w:szCs w:val="20"/>
          <w:rtl/>
        </w:rPr>
        <w:t xml:space="preserve">פרו דורשת שיחזירו לה את העבריין, וקולומביה טוענת שהתפתח בדרום אמריקה מנהג אזורי שמאפשר למדינות להעניק מקלט פוליטי לעבריינים </w:t>
      </w:r>
      <w:proofErr w:type="spellStart"/>
      <w:r w:rsidRPr="00BC769A">
        <w:rPr>
          <w:rFonts w:ascii="Calibri" w:hAnsi="Calibri" w:cs="Calibri"/>
          <w:sz w:val="20"/>
          <w:szCs w:val="20"/>
          <w:rtl/>
        </w:rPr>
        <w:t>פולטיים</w:t>
      </w:r>
      <w:proofErr w:type="spellEnd"/>
      <w:r w:rsidRPr="00BC769A">
        <w:rPr>
          <w:rFonts w:ascii="Calibri" w:hAnsi="Calibri" w:cs="Calibri"/>
          <w:sz w:val="20"/>
          <w:szCs w:val="20"/>
          <w:rtl/>
        </w:rPr>
        <w:t xml:space="preserve"> שנמצאים במדינה אחרת. ה-</w:t>
      </w:r>
      <w:r w:rsidRPr="00BC769A">
        <w:rPr>
          <w:rFonts w:ascii="Calibri" w:hAnsi="Calibri" w:cs="Calibri"/>
          <w:sz w:val="20"/>
          <w:szCs w:val="20"/>
        </w:rPr>
        <w:t>ICJ</w:t>
      </w:r>
      <w:r w:rsidRPr="00BC769A">
        <w:rPr>
          <w:rFonts w:ascii="Calibri" w:hAnsi="Calibri" w:cs="Calibri"/>
          <w:sz w:val="20"/>
          <w:szCs w:val="20"/>
          <w:rtl/>
        </w:rPr>
        <w:t xml:space="preserve"> אומר ברמה העקרונית שהיא צודקת, יכול להתפתח מנהג מקומי. אבל מבחינת הכלל הספציפי לא התפתח כלל כזה. </w:t>
      </w:r>
    </w:p>
    <w:p w14:paraId="3D68A34F" w14:textId="77777777" w:rsidR="000843DA" w:rsidRPr="00BC769A" w:rsidRDefault="000843DA" w:rsidP="00BC769A">
      <w:pPr>
        <w:spacing w:line="276" w:lineRule="auto"/>
        <w:jc w:val="both"/>
        <w:rPr>
          <w:rFonts w:ascii="Calibri" w:hAnsi="Calibri" w:cs="Calibri"/>
          <w:sz w:val="20"/>
          <w:szCs w:val="20"/>
          <w:rtl/>
        </w:rPr>
      </w:pPr>
    </w:p>
    <w:p w14:paraId="7A24A556" w14:textId="356BEE78" w:rsidR="00411DBE" w:rsidRPr="00BC769A" w:rsidRDefault="00FC3796"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כלל נוסף שנועד </w:t>
      </w:r>
      <w:r w:rsidR="000843DA" w:rsidRPr="00BC769A">
        <w:rPr>
          <w:rFonts w:ascii="Calibri" w:hAnsi="Calibri" w:cs="Calibri"/>
          <w:sz w:val="20"/>
          <w:szCs w:val="20"/>
          <w:rtl/>
        </w:rPr>
        <w:t xml:space="preserve">לחדד את יסוד ההסכמה לדין המנהגי הוא </w:t>
      </w:r>
      <w:r w:rsidR="000843DA" w:rsidRPr="00BC769A">
        <w:rPr>
          <w:rFonts w:ascii="Calibri" w:hAnsi="Calibri" w:cs="Calibri"/>
          <w:b/>
          <w:bCs/>
          <w:sz w:val="20"/>
          <w:szCs w:val="20"/>
          <w:u w:val="single"/>
          <w:rtl/>
        </w:rPr>
        <w:t xml:space="preserve">כלל </w:t>
      </w:r>
      <w:r w:rsidR="00411DBE" w:rsidRPr="00BC769A">
        <w:rPr>
          <w:rFonts w:ascii="Calibri" w:hAnsi="Calibri" w:cs="Calibri"/>
          <w:b/>
          <w:bCs/>
          <w:sz w:val="20"/>
          <w:szCs w:val="20"/>
          <w:u w:val="single"/>
          <w:rtl/>
        </w:rPr>
        <w:t>המתנגד העקבי –</w:t>
      </w:r>
      <w:r w:rsidR="000843DA" w:rsidRPr="00BC769A">
        <w:rPr>
          <w:rFonts w:ascii="Calibri" w:hAnsi="Calibri" w:cs="Calibri"/>
          <w:sz w:val="20"/>
          <w:szCs w:val="20"/>
          <w:rtl/>
        </w:rPr>
        <w:t xml:space="preserve"> ש</w:t>
      </w:r>
      <w:r w:rsidR="00411DBE" w:rsidRPr="00BC769A">
        <w:rPr>
          <w:rFonts w:ascii="Calibri" w:hAnsi="Calibri" w:cs="Calibri"/>
          <w:sz w:val="20"/>
          <w:szCs w:val="20"/>
          <w:rtl/>
        </w:rPr>
        <w:t>קובע כי אם מדינה מתנגדת באופן עקבי ומפורש למנהג עוד ממועד התגבשותו, הרי שהמנהג הזה לא מחייב אותה</w:t>
      </w:r>
      <w:r w:rsidR="000843DA" w:rsidRPr="00BC769A">
        <w:rPr>
          <w:rFonts w:ascii="Calibri" w:hAnsi="Calibri" w:cs="Calibri"/>
          <w:sz w:val="20"/>
          <w:szCs w:val="20"/>
          <w:rtl/>
        </w:rPr>
        <w:t xml:space="preserve">. התנאים: התנגדות מפורשת, התנגדות בזמן היווצרות המנהג, התנגדות עקבית. </w:t>
      </w:r>
      <w:r w:rsidR="00411DBE" w:rsidRPr="00BC769A">
        <w:rPr>
          <w:rFonts w:ascii="Calibri" w:hAnsi="Calibri" w:cs="Calibri"/>
          <w:sz w:val="20"/>
          <w:szCs w:val="20"/>
          <w:rtl/>
        </w:rPr>
        <w:t xml:space="preserve">אם המנהג קודם למדינה, הוא מחייב את המדינה. </w:t>
      </w:r>
      <w:r w:rsidR="000843DA" w:rsidRPr="00BC769A">
        <w:rPr>
          <w:rFonts w:ascii="Calibri" w:hAnsi="Calibri" w:cs="Calibri"/>
          <w:sz w:val="20"/>
          <w:szCs w:val="20"/>
          <w:u w:val="single"/>
          <w:rtl/>
        </w:rPr>
        <w:t>דוגמה:</w:t>
      </w:r>
      <w:r w:rsidR="000843DA" w:rsidRPr="00BC769A">
        <w:rPr>
          <w:rFonts w:ascii="Calibri" w:hAnsi="Calibri" w:cs="Calibri"/>
          <w:sz w:val="20"/>
          <w:szCs w:val="20"/>
          <w:rtl/>
        </w:rPr>
        <w:t xml:space="preserve"> פרשת אזורי הדגה- טענה של בריטניה לגבי חלוקות הדייג בים הצפוני. בריטניה: יש מנהג לאופן חלוקת המים. לפי נורבגיה: אין מנהג. ביה"ד: אין מנהג. ואם היה מנהג אז הוא לא היה חל על נורבגיה. כי נורבגיה התנגדה לו מיום היווצרו.</w:t>
      </w:r>
    </w:p>
    <w:p w14:paraId="6AE7CB60" w14:textId="414A8CCB" w:rsidR="00411DBE" w:rsidRPr="00BC769A" w:rsidRDefault="00FC4476" w:rsidP="00BC769A">
      <w:pPr>
        <w:spacing w:line="276" w:lineRule="auto"/>
        <w:jc w:val="both"/>
        <w:rPr>
          <w:rFonts w:ascii="Calibri" w:hAnsi="Calibri" w:cs="Calibri"/>
          <w:sz w:val="20"/>
          <w:szCs w:val="20"/>
          <w:rtl/>
        </w:rPr>
      </w:pPr>
      <w:r w:rsidRPr="00BC769A">
        <w:rPr>
          <w:rFonts w:ascii="Calibri" w:hAnsi="Calibri" w:cs="Calibri"/>
          <w:sz w:val="20"/>
          <w:szCs w:val="20"/>
          <w:u w:val="single"/>
          <w:rtl/>
        </w:rPr>
        <w:t xml:space="preserve">הסייג </w:t>
      </w:r>
      <w:r w:rsidR="00411DBE" w:rsidRPr="00BC769A">
        <w:rPr>
          <w:rFonts w:ascii="Calibri" w:hAnsi="Calibri" w:cs="Calibri"/>
          <w:sz w:val="20"/>
          <w:szCs w:val="20"/>
          <w:u w:val="single"/>
          <w:rtl/>
        </w:rPr>
        <w:t>לדוקטרינת המתנגד העקבי</w:t>
      </w:r>
      <w:r w:rsidRPr="00BC769A">
        <w:rPr>
          <w:rFonts w:ascii="Calibri" w:hAnsi="Calibri" w:cs="Calibri"/>
          <w:sz w:val="20"/>
          <w:szCs w:val="20"/>
          <w:u w:val="single"/>
          <w:rtl/>
        </w:rPr>
        <w:t xml:space="preserve"> נקרא </w:t>
      </w:r>
      <w:r w:rsidRPr="00BC769A">
        <w:rPr>
          <w:rFonts w:ascii="Calibri" w:hAnsi="Calibri" w:cs="Calibri"/>
          <w:sz w:val="20"/>
          <w:szCs w:val="20"/>
          <w:u w:val="single"/>
        </w:rPr>
        <w:t>JUS COGENS</w:t>
      </w:r>
      <w:r w:rsidR="00411DBE" w:rsidRPr="00BC769A">
        <w:rPr>
          <w:rFonts w:ascii="Calibri" w:hAnsi="Calibri" w:cs="Calibri"/>
          <w:sz w:val="20"/>
          <w:szCs w:val="20"/>
          <w:rtl/>
        </w:rPr>
        <w:t xml:space="preserve"> – מדינה לא יכולה להתנגד </w:t>
      </w:r>
      <w:r w:rsidRPr="00BC769A">
        <w:rPr>
          <w:rFonts w:ascii="Calibri" w:hAnsi="Calibri" w:cs="Calibri"/>
          <w:sz w:val="20"/>
          <w:szCs w:val="20"/>
          <w:rtl/>
        </w:rPr>
        <w:t>"</w:t>
      </w:r>
      <w:r w:rsidR="00411DBE" w:rsidRPr="00BC769A">
        <w:rPr>
          <w:rFonts w:ascii="Calibri" w:hAnsi="Calibri" w:cs="Calibri"/>
          <w:sz w:val="20"/>
          <w:szCs w:val="20"/>
          <w:rtl/>
        </w:rPr>
        <w:t>מתנגד עקבי</w:t>
      </w:r>
      <w:r w:rsidRPr="00BC769A">
        <w:rPr>
          <w:rFonts w:ascii="Calibri" w:hAnsi="Calibri" w:cs="Calibri"/>
          <w:sz w:val="20"/>
          <w:szCs w:val="20"/>
          <w:rtl/>
        </w:rPr>
        <w:t>"</w:t>
      </w:r>
      <w:r w:rsidR="00411DBE" w:rsidRPr="00BC769A">
        <w:rPr>
          <w:rFonts w:ascii="Calibri" w:hAnsi="Calibri" w:cs="Calibri"/>
          <w:sz w:val="20"/>
          <w:szCs w:val="20"/>
          <w:rtl/>
        </w:rPr>
        <w:t xml:space="preserve"> לנורמה שהיא </w:t>
      </w:r>
      <w:proofErr w:type="spellStart"/>
      <w:r w:rsidR="00411DBE" w:rsidRPr="00BC769A">
        <w:rPr>
          <w:rFonts w:ascii="Calibri" w:hAnsi="Calibri" w:cs="Calibri"/>
          <w:sz w:val="20"/>
          <w:szCs w:val="20"/>
          <w:rtl/>
        </w:rPr>
        <w:t>יוס</w:t>
      </w:r>
      <w:proofErr w:type="spellEnd"/>
      <w:r w:rsidR="00411DBE" w:rsidRPr="00BC769A">
        <w:rPr>
          <w:rFonts w:ascii="Calibri" w:hAnsi="Calibri" w:cs="Calibri"/>
          <w:sz w:val="20"/>
          <w:szCs w:val="20"/>
          <w:rtl/>
        </w:rPr>
        <w:t xml:space="preserve"> </w:t>
      </w:r>
      <w:proofErr w:type="spellStart"/>
      <w:r w:rsidR="00411DBE" w:rsidRPr="00BC769A">
        <w:rPr>
          <w:rFonts w:ascii="Calibri" w:hAnsi="Calibri" w:cs="Calibri"/>
          <w:sz w:val="20"/>
          <w:szCs w:val="20"/>
          <w:rtl/>
        </w:rPr>
        <w:t>קוגנס</w:t>
      </w:r>
      <w:proofErr w:type="spellEnd"/>
      <w:r w:rsidR="00411DBE" w:rsidRPr="00BC769A">
        <w:rPr>
          <w:rFonts w:ascii="Calibri" w:hAnsi="Calibri" w:cs="Calibri"/>
          <w:sz w:val="20"/>
          <w:szCs w:val="20"/>
          <w:rtl/>
        </w:rPr>
        <w:t xml:space="preserve"> – "כלל בלל יעבור" – דין קוגנטי, שלא ניתן להתנות עליו. יש נורמות יסודיות ביותר של ה</w:t>
      </w:r>
      <w:r w:rsidR="008055F5" w:rsidRPr="00BC769A">
        <w:rPr>
          <w:rFonts w:ascii="Calibri" w:hAnsi="Calibri" w:cs="Calibri"/>
          <w:sz w:val="20"/>
          <w:szCs w:val="20"/>
          <w:rtl/>
        </w:rPr>
        <w:t>משב"ל</w:t>
      </w:r>
      <w:r w:rsidR="00411DBE" w:rsidRPr="00BC769A">
        <w:rPr>
          <w:rFonts w:ascii="Calibri" w:hAnsi="Calibri" w:cs="Calibri"/>
          <w:sz w:val="20"/>
          <w:szCs w:val="20"/>
          <w:rtl/>
        </w:rPr>
        <w:t>, כמו האיסור נגד עבדות, האיסור לבצע רצח עם, כמו האיסור לבצע פשעים נגד האנושות וכולי. כאשר מתגבש כלל זה, מדינה לא יכולה להתנגד</w:t>
      </w:r>
      <w:r w:rsidRPr="00BC769A">
        <w:rPr>
          <w:rFonts w:ascii="Calibri" w:hAnsi="Calibri" w:cs="Calibri"/>
          <w:sz w:val="20"/>
          <w:szCs w:val="20"/>
          <w:rtl/>
        </w:rPr>
        <w:t xml:space="preserve"> לו. היא לא יכולה להגיד "אני סוחרת בעבדים 200 שנה. זה יפה שזה דין מנהי אבל אני מתנגדת"</w:t>
      </w:r>
    </w:p>
    <w:p w14:paraId="59721AE2" w14:textId="05E392AE" w:rsidR="00427CC9" w:rsidRPr="00BC769A" w:rsidRDefault="00FC4476" w:rsidP="00BC769A">
      <w:pPr>
        <w:spacing w:line="276" w:lineRule="auto"/>
        <w:jc w:val="both"/>
        <w:rPr>
          <w:rFonts w:ascii="Calibri" w:hAnsi="Calibri" w:cs="Calibri"/>
          <w:sz w:val="20"/>
          <w:szCs w:val="20"/>
          <w:rtl/>
        </w:rPr>
      </w:pPr>
      <w:r w:rsidRPr="00BC769A">
        <w:rPr>
          <w:rFonts w:ascii="Calibri" w:hAnsi="Calibri" w:cs="Calibri"/>
          <w:sz w:val="20"/>
          <w:szCs w:val="20"/>
          <w:u w:val="single"/>
          <w:rtl/>
        </w:rPr>
        <w:t xml:space="preserve">שלוש </w:t>
      </w:r>
      <w:r w:rsidR="00427CC9" w:rsidRPr="00BC769A">
        <w:rPr>
          <w:rFonts w:ascii="Calibri" w:hAnsi="Calibri" w:cs="Calibri"/>
          <w:sz w:val="20"/>
          <w:szCs w:val="20"/>
          <w:u w:val="single"/>
          <w:rtl/>
        </w:rPr>
        <w:t>השלכות נוספות</w:t>
      </w:r>
      <w:r w:rsidRPr="00BC769A">
        <w:rPr>
          <w:rFonts w:ascii="Calibri" w:hAnsi="Calibri" w:cs="Calibri"/>
          <w:sz w:val="20"/>
          <w:szCs w:val="20"/>
          <w:u w:val="single"/>
          <w:rtl/>
        </w:rPr>
        <w:t xml:space="preserve"> לנורמה שהיא </w:t>
      </w:r>
      <w:proofErr w:type="spellStart"/>
      <w:r w:rsidRPr="00BC769A">
        <w:rPr>
          <w:rFonts w:ascii="Calibri" w:hAnsi="Calibri" w:cs="Calibri"/>
          <w:sz w:val="20"/>
          <w:szCs w:val="20"/>
          <w:u w:val="single"/>
          <w:rtl/>
        </w:rPr>
        <w:t>יוס</w:t>
      </w:r>
      <w:proofErr w:type="spellEnd"/>
      <w:r w:rsidRPr="00BC769A">
        <w:rPr>
          <w:rFonts w:ascii="Calibri" w:hAnsi="Calibri" w:cs="Calibri"/>
          <w:sz w:val="20"/>
          <w:szCs w:val="20"/>
          <w:u w:val="single"/>
          <w:rtl/>
        </w:rPr>
        <w:t xml:space="preserve"> </w:t>
      </w:r>
      <w:proofErr w:type="spellStart"/>
      <w:r w:rsidRPr="00BC769A">
        <w:rPr>
          <w:rFonts w:ascii="Calibri" w:hAnsi="Calibri" w:cs="Calibri"/>
          <w:sz w:val="20"/>
          <w:szCs w:val="20"/>
          <w:u w:val="single"/>
          <w:rtl/>
        </w:rPr>
        <w:t>קוגנס</w:t>
      </w:r>
      <w:proofErr w:type="spellEnd"/>
      <w:r w:rsidRPr="00BC769A">
        <w:rPr>
          <w:rFonts w:ascii="Calibri" w:hAnsi="Calibri" w:cs="Calibri"/>
          <w:sz w:val="20"/>
          <w:szCs w:val="20"/>
          <w:u w:val="single"/>
          <w:rtl/>
        </w:rPr>
        <w:t xml:space="preserve"> (=דין קוגנטי</w:t>
      </w:r>
      <w:r w:rsidRPr="00BC769A">
        <w:rPr>
          <w:rFonts w:ascii="Calibri" w:hAnsi="Calibri" w:cs="Calibri"/>
          <w:sz w:val="20"/>
          <w:szCs w:val="20"/>
          <w:rtl/>
        </w:rPr>
        <w:t>)</w:t>
      </w:r>
      <w:r w:rsidR="00427CC9" w:rsidRPr="00BC769A">
        <w:rPr>
          <w:rFonts w:ascii="Calibri" w:hAnsi="Calibri" w:cs="Calibri"/>
          <w:sz w:val="20"/>
          <w:szCs w:val="20"/>
          <w:rtl/>
        </w:rPr>
        <w:t>:</w:t>
      </w:r>
    </w:p>
    <w:p w14:paraId="097E376E" w14:textId="27E371AA" w:rsidR="00427CC9" w:rsidRPr="00BC769A" w:rsidRDefault="00427CC9" w:rsidP="00BC769A">
      <w:pPr>
        <w:pStyle w:val="a7"/>
        <w:numPr>
          <w:ilvl w:val="0"/>
          <w:numId w:val="3"/>
        </w:numPr>
        <w:spacing w:line="276" w:lineRule="auto"/>
        <w:jc w:val="both"/>
        <w:rPr>
          <w:rFonts w:ascii="Calibri" w:hAnsi="Calibri" w:cs="Calibri"/>
          <w:sz w:val="20"/>
          <w:szCs w:val="20"/>
        </w:rPr>
      </w:pPr>
      <w:r w:rsidRPr="00BC769A">
        <w:rPr>
          <w:rFonts w:ascii="Calibri" w:hAnsi="Calibri" w:cs="Calibri"/>
          <w:sz w:val="20"/>
          <w:szCs w:val="20"/>
          <w:rtl/>
        </w:rPr>
        <w:t xml:space="preserve">אמנה לא יכולה לסתור דין קוגנטי. </w:t>
      </w:r>
      <w:r w:rsidR="00FC4476" w:rsidRPr="00BC769A">
        <w:rPr>
          <w:rFonts w:ascii="Calibri" w:hAnsi="Calibri" w:cs="Calibri"/>
          <w:sz w:val="20"/>
          <w:szCs w:val="20"/>
          <w:rtl/>
        </w:rPr>
        <w:t xml:space="preserve">אי אפשר שתהיה נורמה שתסתור דין שהוא </w:t>
      </w:r>
      <w:proofErr w:type="spellStart"/>
      <w:r w:rsidR="00FC4476" w:rsidRPr="00BC769A">
        <w:rPr>
          <w:rFonts w:ascii="Calibri" w:hAnsi="Calibri" w:cs="Calibri"/>
          <w:sz w:val="20"/>
          <w:szCs w:val="20"/>
          <w:rtl/>
        </w:rPr>
        <w:t>יוס</w:t>
      </w:r>
      <w:proofErr w:type="spellEnd"/>
      <w:r w:rsidR="00FC4476" w:rsidRPr="00BC769A">
        <w:rPr>
          <w:rFonts w:ascii="Calibri" w:hAnsi="Calibri" w:cs="Calibri"/>
          <w:sz w:val="20"/>
          <w:szCs w:val="20"/>
          <w:rtl/>
        </w:rPr>
        <w:t xml:space="preserve"> </w:t>
      </w:r>
      <w:proofErr w:type="spellStart"/>
      <w:r w:rsidR="00FC4476" w:rsidRPr="00BC769A">
        <w:rPr>
          <w:rFonts w:ascii="Calibri" w:hAnsi="Calibri" w:cs="Calibri"/>
          <w:sz w:val="20"/>
          <w:szCs w:val="20"/>
          <w:rtl/>
        </w:rPr>
        <w:t>קוגנס</w:t>
      </w:r>
      <w:proofErr w:type="spellEnd"/>
    </w:p>
    <w:p w14:paraId="4A213CF2" w14:textId="77777777" w:rsidR="00427CC9" w:rsidRPr="00BC769A" w:rsidRDefault="00427CC9" w:rsidP="00BC769A">
      <w:pPr>
        <w:pStyle w:val="a7"/>
        <w:numPr>
          <w:ilvl w:val="0"/>
          <w:numId w:val="3"/>
        </w:numPr>
        <w:spacing w:line="276" w:lineRule="auto"/>
        <w:jc w:val="both"/>
        <w:rPr>
          <w:rFonts w:ascii="Calibri" w:hAnsi="Calibri" w:cs="Calibri"/>
          <w:sz w:val="20"/>
          <w:szCs w:val="20"/>
        </w:rPr>
      </w:pPr>
      <w:r w:rsidRPr="00BC769A">
        <w:rPr>
          <w:rFonts w:ascii="Calibri" w:hAnsi="Calibri" w:cs="Calibri"/>
          <w:sz w:val="20"/>
          <w:szCs w:val="20"/>
          <w:rtl/>
        </w:rPr>
        <w:t xml:space="preserve">דין קוגנטי יכול להיות מוחלף באמצעות דין קוגנטי אחר – </w:t>
      </w:r>
    </w:p>
    <w:p w14:paraId="782BDC6A" w14:textId="43C4A3CA" w:rsidR="00427CC9" w:rsidRPr="00BC769A" w:rsidRDefault="00427CC9" w:rsidP="00BC769A">
      <w:pPr>
        <w:pStyle w:val="a7"/>
        <w:numPr>
          <w:ilvl w:val="0"/>
          <w:numId w:val="3"/>
        </w:numPr>
        <w:spacing w:line="276" w:lineRule="auto"/>
        <w:jc w:val="both"/>
        <w:rPr>
          <w:rFonts w:ascii="Calibri" w:hAnsi="Calibri" w:cs="Calibri"/>
          <w:sz w:val="20"/>
          <w:szCs w:val="20"/>
        </w:rPr>
      </w:pPr>
      <w:r w:rsidRPr="00BC769A">
        <w:rPr>
          <w:rFonts w:ascii="Calibri" w:hAnsi="Calibri" w:cs="Calibri"/>
          <w:sz w:val="20"/>
          <w:szCs w:val="20"/>
          <w:rtl/>
        </w:rPr>
        <w:t xml:space="preserve">כל הדינים </w:t>
      </w:r>
      <w:proofErr w:type="spellStart"/>
      <w:r w:rsidRPr="00BC769A">
        <w:rPr>
          <w:rFonts w:ascii="Calibri" w:hAnsi="Calibri" w:cs="Calibri"/>
          <w:sz w:val="20"/>
          <w:szCs w:val="20"/>
          <w:rtl/>
        </w:rPr>
        <w:t>הקוגנטיים</w:t>
      </w:r>
      <w:proofErr w:type="spellEnd"/>
      <w:r w:rsidRPr="00BC769A">
        <w:rPr>
          <w:rFonts w:ascii="Calibri" w:hAnsi="Calibri" w:cs="Calibri"/>
          <w:sz w:val="20"/>
          <w:szCs w:val="20"/>
          <w:rtl/>
        </w:rPr>
        <w:t xml:space="preserve"> הם דינים ש</w:t>
      </w:r>
      <w:r w:rsidR="00FC4476" w:rsidRPr="00BC769A">
        <w:rPr>
          <w:rFonts w:ascii="Calibri" w:hAnsi="Calibri" w:cs="Calibri"/>
          <w:sz w:val="20"/>
          <w:szCs w:val="20"/>
          <w:rtl/>
        </w:rPr>
        <w:t>הם</w:t>
      </w:r>
      <w:r w:rsidRPr="00BC769A">
        <w:rPr>
          <w:rFonts w:ascii="Calibri" w:hAnsi="Calibri" w:cs="Calibri"/>
          <w:sz w:val="20"/>
          <w:szCs w:val="20"/>
          <w:rtl/>
        </w:rPr>
        <w:t xml:space="preserve"> ארגה-</w:t>
      </w:r>
      <w:proofErr w:type="spellStart"/>
      <w:r w:rsidRPr="00BC769A">
        <w:rPr>
          <w:rFonts w:ascii="Calibri" w:hAnsi="Calibri" w:cs="Calibri"/>
          <w:sz w:val="20"/>
          <w:szCs w:val="20"/>
          <w:rtl/>
        </w:rPr>
        <w:t>אומנוס</w:t>
      </w:r>
      <w:proofErr w:type="spellEnd"/>
      <w:r w:rsidR="00FC4476" w:rsidRPr="00BC769A">
        <w:rPr>
          <w:rFonts w:ascii="Calibri" w:hAnsi="Calibri" w:cs="Calibri"/>
          <w:sz w:val="20"/>
          <w:szCs w:val="20"/>
          <w:rtl/>
        </w:rPr>
        <w:t>(נורמות שברגע שהן מופרת, כל המדינות נפגעות מכך)</w:t>
      </w:r>
      <w:r w:rsidRPr="00BC769A">
        <w:rPr>
          <w:rFonts w:ascii="Calibri" w:hAnsi="Calibri" w:cs="Calibri"/>
          <w:sz w:val="20"/>
          <w:szCs w:val="20"/>
          <w:rtl/>
        </w:rPr>
        <w:t xml:space="preserve"> – אם מדינה מפרה דין קוגנטי היא נחשבת כמפרה של הדין הזה כלפי </w:t>
      </w:r>
      <w:r w:rsidRPr="00BC769A">
        <w:rPr>
          <w:rFonts w:ascii="Calibri" w:hAnsi="Calibri" w:cs="Calibri"/>
          <w:sz w:val="20"/>
          <w:szCs w:val="20"/>
          <w:u w:val="single"/>
          <w:rtl/>
        </w:rPr>
        <w:t>כל מדינות העולם</w:t>
      </w:r>
      <w:r w:rsidR="00FC4476" w:rsidRPr="00BC769A">
        <w:rPr>
          <w:rFonts w:ascii="Calibri" w:hAnsi="Calibri" w:cs="Calibri"/>
          <w:sz w:val="20"/>
          <w:szCs w:val="20"/>
          <w:rtl/>
        </w:rPr>
        <w:t xml:space="preserve"> ולא רק כלפי מדינה ספציפית שעשו לה רצח עם</w:t>
      </w:r>
      <w:r w:rsidRPr="00BC769A">
        <w:rPr>
          <w:rFonts w:ascii="Calibri" w:hAnsi="Calibri" w:cs="Calibri"/>
          <w:sz w:val="20"/>
          <w:szCs w:val="20"/>
          <w:rtl/>
        </w:rPr>
        <w:t>. (יש דינים נוספים שהם ארגה-</w:t>
      </w:r>
      <w:proofErr w:type="spellStart"/>
      <w:r w:rsidRPr="00BC769A">
        <w:rPr>
          <w:rFonts w:ascii="Calibri" w:hAnsi="Calibri" w:cs="Calibri"/>
          <w:sz w:val="20"/>
          <w:szCs w:val="20"/>
          <w:rtl/>
        </w:rPr>
        <w:t>אומנוס</w:t>
      </w:r>
      <w:proofErr w:type="spellEnd"/>
      <w:r w:rsidRPr="00BC769A">
        <w:rPr>
          <w:rFonts w:ascii="Calibri" w:hAnsi="Calibri" w:cs="Calibri"/>
          <w:sz w:val="20"/>
          <w:szCs w:val="20"/>
          <w:rtl/>
        </w:rPr>
        <w:t xml:space="preserve"> כמו דיני איכות הסביבה, אך הם לא דינים </w:t>
      </w:r>
      <w:proofErr w:type="spellStart"/>
      <w:r w:rsidRPr="00BC769A">
        <w:rPr>
          <w:rFonts w:ascii="Calibri" w:hAnsi="Calibri" w:cs="Calibri"/>
          <w:sz w:val="20"/>
          <w:szCs w:val="20"/>
          <w:rtl/>
        </w:rPr>
        <w:t>קוגנטיים</w:t>
      </w:r>
      <w:proofErr w:type="spellEnd"/>
      <w:r w:rsidRPr="00BC769A">
        <w:rPr>
          <w:rFonts w:ascii="Calibri" w:hAnsi="Calibri" w:cs="Calibri"/>
          <w:sz w:val="20"/>
          <w:szCs w:val="20"/>
          <w:rtl/>
        </w:rPr>
        <w:t xml:space="preserve">) – כל הדינים </w:t>
      </w:r>
      <w:proofErr w:type="spellStart"/>
      <w:r w:rsidRPr="00BC769A">
        <w:rPr>
          <w:rFonts w:ascii="Calibri" w:hAnsi="Calibri" w:cs="Calibri"/>
          <w:sz w:val="20"/>
          <w:szCs w:val="20"/>
          <w:rtl/>
        </w:rPr>
        <w:t>הקוגנטיים</w:t>
      </w:r>
      <w:proofErr w:type="spellEnd"/>
      <w:r w:rsidR="00FC4476" w:rsidRPr="00BC769A">
        <w:rPr>
          <w:rFonts w:ascii="Calibri" w:hAnsi="Calibri" w:cs="Calibri"/>
          <w:sz w:val="20"/>
          <w:szCs w:val="20"/>
          <w:rtl/>
        </w:rPr>
        <w:t xml:space="preserve"> (</w:t>
      </w:r>
      <w:proofErr w:type="spellStart"/>
      <w:r w:rsidR="00FC4476" w:rsidRPr="00BC769A">
        <w:rPr>
          <w:rFonts w:ascii="Calibri" w:hAnsi="Calibri" w:cs="Calibri"/>
          <w:sz w:val="20"/>
          <w:szCs w:val="20"/>
          <w:rtl/>
        </w:rPr>
        <w:t>יוס</w:t>
      </w:r>
      <w:proofErr w:type="spellEnd"/>
      <w:r w:rsidR="00FC4476" w:rsidRPr="00BC769A">
        <w:rPr>
          <w:rFonts w:ascii="Calibri" w:hAnsi="Calibri" w:cs="Calibri"/>
          <w:sz w:val="20"/>
          <w:szCs w:val="20"/>
          <w:rtl/>
        </w:rPr>
        <w:t xml:space="preserve"> </w:t>
      </w:r>
      <w:proofErr w:type="spellStart"/>
      <w:r w:rsidR="00FC4476" w:rsidRPr="00BC769A">
        <w:rPr>
          <w:rFonts w:ascii="Calibri" w:hAnsi="Calibri" w:cs="Calibri"/>
          <w:sz w:val="20"/>
          <w:szCs w:val="20"/>
          <w:rtl/>
        </w:rPr>
        <w:t>קוגנס</w:t>
      </w:r>
      <w:proofErr w:type="spellEnd"/>
      <w:r w:rsidR="00FC4476" w:rsidRPr="00BC769A">
        <w:rPr>
          <w:rFonts w:ascii="Calibri" w:hAnsi="Calibri" w:cs="Calibri"/>
          <w:sz w:val="20"/>
          <w:szCs w:val="20"/>
          <w:rtl/>
        </w:rPr>
        <w:t xml:space="preserve">) </w:t>
      </w:r>
      <w:r w:rsidRPr="00BC769A">
        <w:rPr>
          <w:rFonts w:ascii="Calibri" w:hAnsi="Calibri" w:cs="Calibri"/>
          <w:sz w:val="20"/>
          <w:szCs w:val="20"/>
          <w:rtl/>
        </w:rPr>
        <w:t>הם ארגה-</w:t>
      </w:r>
      <w:proofErr w:type="spellStart"/>
      <w:r w:rsidRPr="00BC769A">
        <w:rPr>
          <w:rFonts w:ascii="Calibri" w:hAnsi="Calibri" w:cs="Calibri"/>
          <w:sz w:val="20"/>
          <w:szCs w:val="20"/>
          <w:rtl/>
        </w:rPr>
        <w:t>אומנס</w:t>
      </w:r>
      <w:proofErr w:type="spellEnd"/>
      <w:r w:rsidRPr="00BC769A">
        <w:rPr>
          <w:rFonts w:ascii="Calibri" w:hAnsi="Calibri" w:cs="Calibri"/>
          <w:sz w:val="20"/>
          <w:szCs w:val="20"/>
          <w:rtl/>
        </w:rPr>
        <w:t>, אבל לא כל הנורמות שהם ארגה-</w:t>
      </w:r>
      <w:proofErr w:type="spellStart"/>
      <w:r w:rsidRPr="00BC769A">
        <w:rPr>
          <w:rFonts w:ascii="Calibri" w:hAnsi="Calibri" w:cs="Calibri"/>
          <w:sz w:val="20"/>
          <w:szCs w:val="20"/>
          <w:rtl/>
        </w:rPr>
        <w:t>אומנוס</w:t>
      </w:r>
      <w:proofErr w:type="spellEnd"/>
      <w:r w:rsidRPr="00BC769A">
        <w:rPr>
          <w:rFonts w:ascii="Calibri" w:hAnsi="Calibri" w:cs="Calibri"/>
          <w:sz w:val="20"/>
          <w:szCs w:val="20"/>
          <w:rtl/>
        </w:rPr>
        <w:t xml:space="preserve"> הם </w:t>
      </w:r>
      <w:proofErr w:type="spellStart"/>
      <w:r w:rsidRPr="00BC769A">
        <w:rPr>
          <w:rFonts w:ascii="Calibri" w:hAnsi="Calibri" w:cs="Calibri"/>
          <w:sz w:val="20"/>
          <w:szCs w:val="20"/>
          <w:rtl/>
        </w:rPr>
        <w:t>קוגנטיים</w:t>
      </w:r>
      <w:proofErr w:type="spellEnd"/>
      <w:r w:rsidRPr="00BC769A">
        <w:rPr>
          <w:rFonts w:ascii="Calibri" w:hAnsi="Calibri" w:cs="Calibri"/>
          <w:sz w:val="20"/>
          <w:szCs w:val="20"/>
          <w:rtl/>
        </w:rPr>
        <w:t xml:space="preserve">. </w:t>
      </w:r>
    </w:p>
    <w:p w14:paraId="69CC58C4" w14:textId="5F7655FB" w:rsidR="00FC4476" w:rsidRPr="00BC769A" w:rsidRDefault="00FC4476" w:rsidP="00BC769A">
      <w:pPr>
        <w:pStyle w:val="a7"/>
        <w:spacing w:line="276" w:lineRule="auto"/>
        <w:jc w:val="both"/>
        <w:rPr>
          <w:rFonts w:ascii="Calibri" w:hAnsi="Calibri" w:cs="Calibri"/>
          <w:sz w:val="20"/>
          <w:szCs w:val="20"/>
          <w:rtl/>
        </w:rPr>
      </w:pPr>
    </w:p>
    <w:p w14:paraId="45B3B9CE" w14:textId="1D6DE6C6" w:rsidR="00025AC1" w:rsidRPr="00BC769A" w:rsidRDefault="00FC4476"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היסוד הנפשי- </w:t>
      </w:r>
      <w:r w:rsidR="00025AC1" w:rsidRPr="00BC769A">
        <w:rPr>
          <w:rFonts w:ascii="Calibri" w:hAnsi="Calibri" w:cs="Calibri"/>
          <w:b/>
          <w:bCs/>
          <w:sz w:val="20"/>
          <w:szCs w:val="20"/>
          <w:u w:val="single"/>
          <w:rtl/>
        </w:rPr>
        <w:t>תחושת המחויבות המשפטית (</w:t>
      </w:r>
      <w:proofErr w:type="spellStart"/>
      <w:r w:rsidR="00025AC1" w:rsidRPr="00BC769A">
        <w:rPr>
          <w:rFonts w:ascii="Calibri" w:hAnsi="Calibri" w:cs="Calibri"/>
          <w:b/>
          <w:bCs/>
          <w:sz w:val="20"/>
          <w:szCs w:val="20"/>
          <w:u w:val="single"/>
        </w:rPr>
        <w:t>opinio</w:t>
      </w:r>
      <w:proofErr w:type="spellEnd"/>
      <w:r w:rsidR="00025AC1" w:rsidRPr="00BC769A">
        <w:rPr>
          <w:rFonts w:ascii="Calibri" w:hAnsi="Calibri" w:cs="Calibri"/>
          <w:b/>
          <w:bCs/>
          <w:sz w:val="20"/>
          <w:szCs w:val="20"/>
          <w:u w:val="single"/>
        </w:rPr>
        <w:t xml:space="preserve"> juris</w:t>
      </w:r>
      <w:r w:rsidR="00025AC1" w:rsidRPr="00BC769A">
        <w:rPr>
          <w:rFonts w:ascii="Calibri" w:hAnsi="Calibri" w:cs="Calibri"/>
          <w:b/>
          <w:bCs/>
          <w:sz w:val="20"/>
          <w:szCs w:val="20"/>
          <w:u w:val="single"/>
          <w:rtl/>
        </w:rPr>
        <w:t>) בהתגבשות מנהג</w:t>
      </w:r>
    </w:p>
    <w:p w14:paraId="1AEBF1E0" w14:textId="1DDCD3E7" w:rsidR="00025AC1" w:rsidRPr="00BC769A" w:rsidRDefault="00025AC1" w:rsidP="00BC769A">
      <w:pPr>
        <w:spacing w:line="276" w:lineRule="auto"/>
        <w:jc w:val="both"/>
        <w:rPr>
          <w:rFonts w:ascii="Calibri" w:hAnsi="Calibri" w:cs="Calibri"/>
          <w:sz w:val="20"/>
          <w:szCs w:val="20"/>
          <w:rtl/>
        </w:rPr>
      </w:pPr>
      <w:r w:rsidRPr="00BC769A">
        <w:rPr>
          <w:rFonts w:ascii="Calibri" w:hAnsi="Calibri" w:cs="Calibri"/>
          <w:sz w:val="20"/>
          <w:szCs w:val="20"/>
          <w:rtl/>
        </w:rPr>
        <w:t>שטיח אדום מול טיפול בחולים ופצועים בשדה הקרב – מי מביניהם מנהג? כדי להכריע בודקים: האם הביצוע הוא מתוך תחושת חובה או מטעמים של נימוס ו-</w:t>
      </w:r>
      <w:r w:rsidRPr="00BC769A">
        <w:rPr>
          <w:rFonts w:ascii="Calibri" w:hAnsi="Calibri" w:cs="Calibri"/>
          <w:sz w:val="20"/>
          <w:szCs w:val="20"/>
        </w:rPr>
        <w:t>comity</w:t>
      </w:r>
      <w:r w:rsidRPr="00BC769A">
        <w:rPr>
          <w:rFonts w:ascii="Calibri" w:hAnsi="Calibri" w:cs="Calibri"/>
          <w:sz w:val="20"/>
          <w:szCs w:val="20"/>
          <w:rtl/>
        </w:rPr>
        <w:t>. איך נדע? כדי שיתקיים ה-</w:t>
      </w:r>
      <w:proofErr w:type="spellStart"/>
      <w:r w:rsidRPr="00BC769A">
        <w:rPr>
          <w:rFonts w:ascii="Calibri" w:hAnsi="Calibri" w:cs="Calibri"/>
          <w:sz w:val="20"/>
          <w:szCs w:val="20"/>
        </w:rPr>
        <w:t>opinio</w:t>
      </w:r>
      <w:proofErr w:type="spellEnd"/>
      <w:r w:rsidRPr="00BC769A">
        <w:rPr>
          <w:rFonts w:ascii="Calibri" w:hAnsi="Calibri" w:cs="Calibri"/>
          <w:sz w:val="20"/>
          <w:szCs w:val="20"/>
        </w:rPr>
        <w:t xml:space="preserve"> juris</w:t>
      </w:r>
      <w:r w:rsidRPr="00BC769A">
        <w:rPr>
          <w:rFonts w:ascii="Calibri" w:hAnsi="Calibri" w:cs="Calibri"/>
          <w:sz w:val="20"/>
          <w:szCs w:val="20"/>
          <w:rtl/>
        </w:rPr>
        <w:t xml:space="preserve"> </w:t>
      </w:r>
      <w:r w:rsidR="00FE2BD9" w:rsidRPr="00BC769A">
        <w:rPr>
          <w:rFonts w:ascii="Calibri" w:hAnsi="Calibri" w:cs="Calibri"/>
          <w:sz w:val="20"/>
          <w:szCs w:val="20"/>
          <w:rtl/>
        </w:rPr>
        <w:t xml:space="preserve">(אפשר לכתוב בבחינה </w:t>
      </w:r>
      <w:r w:rsidR="00FE2BD9" w:rsidRPr="00BC769A">
        <w:rPr>
          <w:rFonts w:ascii="Calibri" w:hAnsi="Calibri" w:cs="Calibri"/>
          <w:sz w:val="20"/>
          <w:szCs w:val="20"/>
        </w:rPr>
        <w:t>OJ</w:t>
      </w:r>
      <w:r w:rsidR="00FE2BD9" w:rsidRPr="00BC769A">
        <w:rPr>
          <w:rFonts w:ascii="Calibri" w:hAnsi="Calibri" w:cs="Calibri"/>
          <w:sz w:val="20"/>
          <w:szCs w:val="20"/>
          <w:rtl/>
        </w:rPr>
        <w:t xml:space="preserve">) </w:t>
      </w:r>
      <w:r w:rsidRPr="00BC769A">
        <w:rPr>
          <w:rFonts w:ascii="Calibri" w:hAnsi="Calibri" w:cs="Calibri"/>
          <w:b/>
          <w:bCs/>
          <w:sz w:val="20"/>
          <w:szCs w:val="20"/>
          <w:rtl/>
        </w:rPr>
        <w:t xml:space="preserve">יש צורך באמונה כי הפרקטיקה היא </w:t>
      </w:r>
      <w:r w:rsidRPr="00BC769A">
        <w:rPr>
          <w:rFonts w:ascii="Calibri" w:hAnsi="Calibri" w:cs="Calibri"/>
          <w:b/>
          <w:bCs/>
          <w:sz w:val="20"/>
          <w:szCs w:val="20"/>
          <w:rtl/>
        </w:rPr>
        <w:lastRenderedPageBreak/>
        <w:t>מחייבת בגלל קיומה של נורמה משפטית שמחייבת את הפעולה.</w:t>
      </w:r>
      <w:r w:rsidRPr="00BC769A">
        <w:rPr>
          <w:rFonts w:ascii="Calibri" w:hAnsi="Calibri" w:cs="Calibri"/>
          <w:sz w:val="20"/>
          <w:szCs w:val="20"/>
          <w:rtl/>
        </w:rPr>
        <w:t xml:space="preserve"> צריך אמונה שאתה פועל בגלל שאתה חייב. (כלומר נדרש אלמנט סובייקטיבי).</w:t>
      </w:r>
    </w:p>
    <w:p w14:paraId="388335BF" w14:textId="77777777" w:rsidR="0023566B" w:rsidRPr="00BC769A" w:rsidRDefault="00025AC1" w:rsidP="00BC769A">
      <w:pPr>
        <w:spacing w:line="276" w:lineRule="auto"/>
        <w:jc w:val="both"/>
        <w:rPr>
          <w:rFonts w:ascii="Calibri" w:hAnsi="Calibri" w:cs="Calibri"/>
          <w:sz w:val="20"/>
          <w:szCs w:val="20"/>
          <w:rtl/>
        </w:rPr>
      </w:pPr>
      <w:r w:rsidRPr="00BC769A">
        <w:rPr>
          <w:rFonts w:ascii="Calibri" w:hAnsi="Calibri" w:cs="Calibri"/>
          <w:sz w:val="20"/>
          <w:szCs w:val="20"/>
          <w:rtl/>
        </w:rPr>
        <w:t>הסוגיה נדונה בפסק הדין של ה</w:t>
      </w:r>
      <w:r w:rsidRPr="00BC769A">
        <w:rPr>
          <w:rFonts w:ascii="Calibri" w:hAnsi="Calibri" w:cs="Calibri"/>
          <w:sz w:val="20"/>
          <w:szCs w:val="20"/>
        </w:rPr>
        <w:t xml:space="preserve">PCIJ </w:t>
      </w:r>
      <w:r w:rsidRPr="00BC769A">
        <w:rPr>
          <w:rFonts w:ascii="Calibri" w:hAnsi="Calibri" w:cs="Calibri"/>
          <w:sz w:val="20"/>
          <w:szCs w:val="20"/>
          <w:rtl/>
        </w:rPr>
        <w:t xml:space="preserve"> (גרסה מוקדמת של ה</w:t>
      </w:r>
      <w:r w:rsidRPr="00BC769A">
        <w:rPr>
          <w:rFonts w:ascii="Calibri" w:hAnsi="Calibri" w:cs="Calibri"/>
          <w:sz w:val="20"/>
          <w:szCs w:val="20"/>
        </w:rPr>
        <w:t xml:space="preserve">ICJ </w:t>
      </w:r>
      <w:r w:rsidRPr="00BC769A">
        <w:rPr>
          <w:rFonts w:ascii="Calibri" w:hAnsi="Calibri" w:cs="Calibri"/>
          <w:sz w:val="20"/>
          <w:szCs w:val="20"/>
          <w:rtl/>
        </w:rPr>
        <w:t xml:space="preserve"> - פס"ד לוטוס מ1927. טורקיה מול צרפת. התנגשות בין ספינה צרפתית (הלוטוס) לספינה טורקית בלב ים. יש נפגעים בספינה הטורקית. הקצין הצרפתי שהיה אחראי המשמרת בעת ההתנגשות מגיע לטורקיה וזו עוצרת אותו ורוצה להעמיד אותו לדין על גרם מוות ברשלנות.</w:t>
      </w:r>
    </w:p>
    <w:p w14:paraId="68AAD046" w14:textId="6A6187CF" w:rsidR="00025AC1" w:rsidRPr="00BC769A" w:rsidRDefault="00025AC1" w:rsidP="00BC769A">
      <w:pPr>
        <w:spacing w:line="276" w:lineRule="auto"/>
        <w:jc w:val="both"/>
        <w:rPr>
          <w:rFonts w:ascii="Calibri" w:hAnsi="Calibri" w:cs="Calibri"/>
          <w:sz w:val="20"/>
          <w:szCs w:val="20"/>
          <w:rtl/>
        </w:rPr>
      </w:pPr>
      <w:r w:rsidRPr="00BC769A">
        <w:rPr>
          <w:rFonts w:ascii="Calibri" w:hAnsi="Calibri" w:cs="Calibri"/>
          <w:sz w:val="20"/>
          <w:szCs w:val="20"/>
          <w:rtl/>
        </w:rPr>
        <w:t>הצרפתים טוענים שיש מנהג המקנה סמכות שיפוט בלעדית לדון במקרים כאלה לספינת הדגל עליה עמד הקצין (כלומר לצרפת), ומביא דוגמאות רבות לכך שהמדינות שלא היו מדינת הדגל נמנעו מהעמדה לדין. ביה"ד דחה את הטענה הצרפתית וקובע כי לא הוכחה שההימנעות מהעמדה לדין במקרים הללו נבעה מהכרה בקיומו של כלל משפטי האוסר על העמדה לדין (לא הוכחה תחושת מחויבות משפטית). בהעדר הוכחה לכך – הרי שמכיוון שלמדינות הכול מותר אלא אם נאסר במפורש (מבחינת המשב"ל – ההפך מהמשפט הציבורי) – הנטל הוא על מי שמבקש להגביל את הפעלת הריבונות של מדינה וצרפת לא עמדה בנטל זה.</w:t>
      </w:r>
    </w:p>
    <w:p w14:paraId="1C5EF5F1" w14:textId="11640EE5" w:rsidR="00E46B01" w:rsidRPr="00841AC2" w:rsidRDefault="0023566B" w:rsidP="00841AC2">
      <w:pPr>
        <w:spacing w:line="276" w:lineRule="auto"/>
        <w:jc w:val="both"/>
        <w:rPr>
          <w:rFonts w:ascii="Calibri" w:hAnsi="Calibri" w:cs="Calibri"/>
          <w:sz w:val="20"/>
          <w:szCs w:val="20"/>
          <w:rtl/>
        </w:rPr>
      </w:pPr>
      <w:r w:rsidRPr="00BC769A">
        <w:rPr>
          <w:rFonts w:ascii="Calibri" w:hAnsi="Calibri" w:cs="Calibri"/>
          <w:sz w:val="20"/>
          <w:szCs w:val="20"/>
          <w:rtl/>
        </w:rPr>
        <w:t xml:space="preserve">[חשוב לקרוא בהקשר זה את פס"ד </w:t>
      </w:r>
      <w:proofErr w:type="spellStart"/>
      <w:r w:rsidRPr="00BC769A">
        <w:rPr>
          <w:rFonts w:ascii="Calibri" w:hAnsi="Calibri" w:cs="Calibri"/>
          <w:sz w:val="20"/>
          <w:szCs w:val="20"/>
          <w:rtl/>
        </w:rPr>
        <w:t>וופא</w:t>
      </w:r>
      <w:proofErr w:type="spellEnd"/>
      <w:r w:rsidRPr="00BC769A">
        <w:rPr>
          <w:rFonts w:ascii="Calibri" w:hAnsi="Calibri" w:cs="Calibri"/>
          <w:sz w:val="20"/>
          <w:szCs w:val="20"/>
          <w:rtl/>
        </w:rPr>
        <w:t xml:space="preserve"> - יש בו יישום של כלל לוטוס בהקשר ישראלי ובאופן כללי הדיון בו בסוגיות שנוגעות לזיהוי מנהג הוא טוב]</w:t>
      </w:r>
    </w:p>
    <w:p w14:paraId="7C050C94" w14:textId="038B723D" w:rsidR="00025AC1" w:rsidRPr="00BC769A" w:rsidRDefault="00025AC1"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מה קורה כשיש סתירה בין ההצהרות של המדינות להתנהגותן בפועל?</w:t>
      </w:r>
    </w:p>
    <w:p w14:paraId="68C09355" w14:textId="77777777" w:rsidR="00E133D4" w:rsidRPr="00BC769A" w:rsidRDefault="00025AC1"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 את ה-</w:t>
      </w:r>
      <w:r w:rsidRPr="00BC769A">
        <w:rPr>
          <w:rFonts w:ascii="Calibri" w:hAnsi="Calibri" w:cs="Calibri"/>
          <w:sz w:val="20"/>
          <w:szCs w:val="20"/>
        </w:rPr>
        <w:t>OJ</w:t>
      </w:r>
      <w:r w:rsidRPr="00BC769A">
        <w:rPr>
          <w:rFonts w:ascii="Calibri" w:hAnsi="Calibri" w:cs="Calibri"/>
          <w:sz w:val="20"/>
          <w:szCs w:val="20"/>
          <w:rtl/>
        </w:rPr>
        <w:t xml:space="preserve"> מסיקים, במקרים רבות, מההצהרות של המדינות (מהדרך בה הן מצדיקות/מסבירות את מעשיהן או מגנות אחרים), אבל מה קורה כשיש התנגשות של הפרקטיקה בפועל של מדינות לבין ההצהרות של המדינות? פס"ד ניקרגואה נ' ארה"ב (1986): ה-</w:t>
      </w:r>
      <w:r w:rsidRPr="00BC769A">
        <w:rPr>
          <w:rFonts w:ascii="Calibri" w:hAnsi="Calibri" w:cs="Calibri"/>
          <w:sz w:val="20"/>
          <w:szCs w:val="20"/>
        </w:rPr>
        <w:t>ICJ</w:t>
      </w:r>
      <w:r w:rsidRPr="00BC769A">
        <w:rPr>
          <w:rFonts w:ascii="Calibri" w:hAnsi="Calibri" w:cs="Calibri"/>
          <w:sz w:val="20"/>
          <w:szCs w:val="20"/>
          <w:rtl/>
        </w:rPr>
        <w:t xml:space="preserve"> דן באחריות ארה"ב לפעולות חמושות של קבוצות מורדים בניקרגואה שארה"ב תמכה בהן. על פי אמנת האו"ם חל איסר על מדינות לעשות שימוש בכוח אלא למטרות של הגנה עצמית</w:t>
      </w:r>
      <w:r w:rsidR="00E133D4" w:rsidRPr="00BC769A">
        <w:rPr>
          <w:rFonts w:ascii="Calibri" w:hAnsi="Calibri" w:cs="Calibri"/>
          <w:sz w:val="20"/>
          <w:szCs w:val="20"/>
          <w:rtl/>
        </w:rPr>
        <w:t>.</w:t>
      </w:r>
      <w:r w:rsidRPr="00BC769A">
        <w:rPr>
          <w:rFonts w:ascii="Calibri" w:hAnsi="Calibri" w:cs="Calibri"/>
          <w:sz w:val="20"/>
          <w:szCs w:val="20"/>
          <w:rtl/>
        </w:rPr>
        <w:t xml:space="preserve"> מסיבות פרוצדוראליות, במקרה הספציפי, לא הייתה ל-</w:t>
      </w:r>
      <w:r w:rsidRPr="00BC769A">
        <w:rPr>
          <w:rFonts w:ascii="Calibri" w:hAnsi="Calibri" w:cs="Calibri"/>
          <w:sz w:val="20"/>
          <w:szCs w:val="20"/>
        </w:rPr>
        <w:t>ICJ</w:t>
      </w:r>
      <w:r w:rsidRPr="00BC769A">
        <w:rPr>
          <w:rFonts w:ascii="Calibri" w:hAnsi="Calibri" w:cs="Calibri"/>
          <w:sz w:val="20"/>
          <w:szCs w:val="20"/>
          <w:rtl/>
        </w:rPr>
        <w:t xml:space="preserve"> סמכות לדון סמך דין בינלאומי שמקורו באמנות אלא רק לפי משב"ל מנהגי. לכן, עלתה השאלה האם האיסור על שימוש בכוח הוא גם איסור בדין המנהגי. </w:t>
      </w:r>
    </w:p>
    <w:p w14:paraId="3EE1109A" w14:textId="77777777" w:rsidR="00025AC1" w:rsidRPr="00BC769A" w:rsidRDefault="00025AC1" w:rsidP="00BC769A">
      <w:pPr>
        <w:spacing w:line="276" w:lineRule="auto"/>
        <w:jc w:val="both"/>
        <w:rPr>
          <w:rFonts w:ascii="Calibri" w:hAnsi="Calibri" w:cs="Calibri"/>
          <w:sz w:val="20"/>
          <w:szCs w:val="20"/>
          <w:rtl/>
        </w:rPr>
      </w:pPr>
      <w:r w:rsidRPr="00BC769A">
        <w:rPr>
          <w:rFonts w:ascii="Calibri" w:hAnsi="Calibri" w:cs="Calibri"/>
          <w:sz w:val="20"/>
          <w:szCs w:val="20"/>
          <w:rtl/>
        </w:rPr>
        <w:t>הקושי: מדינות נוטות להשתמש הרבה בכוח בהפרה של הכלל לכן ניתן לטעון שהאיסור לא יכול להיחשב כמנהגי. אך ה-</w:t>
      </w:r>
      <w:r w:rsidRPr="00BC769A">
        <w:rPr>
          <w:rFonts w:ascii="Calibri" w:hAnsi="Calibri" w:cs="Calibri"/>
          <w:sz w:val="20"/>
          <w:szCs w:val="20"/>
        </w:rPr>
        <w:t>ICJ</w:t>
      </w:r>
      <w:r w:rsidRPr="00BC769A">
        <w:rPr>
          <w:rFonts w:ascii="Calibri" w:hAnsi="Calibri" w:cs="Calibri"/>
          <w:sz w:val="20"/>
          <w:szCs w:val="20"/>
          <w:rtl/>
        </w:rPr>
        <w:t xml:space="preserve"> דוחה טענה זו. בית הדין מפנה שימת לב לעבודה במקרים בהם מדינות פעלו שלא בהתאם לכלל, הן ניסו לספק הצדקות והסברים ולא טענו שמותר היה להם להשתמש בכוח. מכך שמדינות מרגישות צורך לתת סיבות להתקפה ניתן ללמוד שהן מודעות לכך שהתקפה ללא הצדקה היא בלתי חוקית.</w:t>
      </w:r>
    </w:p>
    <w:p w14:paraId="5B46ACED" w14:textId="77777777" w:rsidR="00025AC1" w:rsidRPr="00BC769A" w:rsidRDefault="00025AC1"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פס"ד </w:t>
      </w:r>
      <w:proofErr w:type="spellStart"/>
      <w:r w:rsidRPr="00BC769A">
        <w:rPr>
          <w:rFonts w:ascii="Calibri" w:hAnsi="Calibri" w:cs="Calibri"/>
          <w:sz w:val="20"/>
          <w:szCs w:val="20"/>
        </w:rPr>
        <w:t>Filartiga</w:t>
      </w:r>
      <w:proofErr w:type="spellEnd"/>
      <w:r w:rsidRPr="00BC769A">
        <w:rPr>
          <w:rFonts w:ascii="Calibri" w:hAnsi="Calibri" w:cs="Calibri"/>
          <w:sz w:val="20"/>
          <w:szCs w:val="20"/>
          <w:rtl/>
        </w:rPr>
        <w:t xml:space="preserve"> – פס"ד אמריקאי מ-1980- עוסק בסוגיה דומה בנוגע לעינויים  (נכון שיש מדינות מבצעות עינויים – אבל הן ככלל או מכחישות את המעשה או טוענות שמה שהן עשו לא נחשב עינויים; משמע, הן ממשיכות להצהיר מחויבות לכלל (משמע, נפסק שקיים מנהג למרות קיומה של התנהגות מפרה)).</w:t>
      </w:r>
    </w:p>
    <w:p w14:paraId="36F67623" w14:textId="1C634334" w:rsidR="00025AC1" w:rsidRPr="00BC769A" w:rsidRDefault="00025AC1"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 באופן כללי לכל הפחות בתחומים של זכויות אדם והגנות בדיני הלחימה – ניתן משקל חזק ל-</w:t>
      </w:r>
      <w:r w:rsidRPr="00BC769A">
        <w:rPr>
          <w:rFonts w:ascii="Calibri" w:hAnsi="Calibri" w:cs="Calibri"/>
          <w:sz w:val="20"/>
          <w:szCs w:val="20"/>
        </w:rPr>
        <w:t>OJ</w:t>
      </w:r>
      <w:r w:rsidRPr="00BC769A">
        <w:rPr>
          <w:rFonts w:ascii="Calibri" w:hAnsi="Calibri" w:cs="Calibri"/>
          <w:sz w:val="20"/>
          <w:szCs w:val="20"/>
          <w:rtl/>
        </w:rPr>
        <w:t xml:space="preserve">  גם שיש הפרות. עם זאת, היחס בין ה-</w:t>
      </w:r>
      <w:r w:rsidRPr="00BC769A">
        <w:rPr>
          <w:rFonts w:ascii="Calibri" w:hAnsi="Calibri" w:cs="Calibri"/>
          <w:sz w:val="20"/>
          <w:szCs w:val="20"/>
        </w:rPr>
        <w:t>OJ</w:t>
      </w:r>
      <w:r w:rsidRPr="00BC769A">
        <w:rPr>
          <w:rFonts w:ascii="Calibri" w:hAnsi="Calibri" w:cs="Calibri"/>
          <w:sz w:val="20"/>
          <w:szCs w:val="20"/>
          <w:rtl/>
        </w:rPr>
        <w:t xml:space="preserve"> לפרקטיקה יכול להוביל גם למסקנה שאין מנהג; למשל בסוגיות הנשק הגרעיני, יש מעט מאוד פרקטיקה, והפרקטיקה היא של אי שימוש. אולי ניתן להסיק מהפרקטיקה שיש איסור? לא, בעניין זה ה-</w:t>
      </w:r>
      <w:r w:rsidRPr="00BC769A">
        <w:rPr>
          <w:rFonts w:ascii="Calibri" w:hAnsi="Calibri" w:cs="Calibri"/>
          <w:sz w:val="20"/>
          <w:szCs w:val="20"/>
        </w:rPr>
        <w:t>ICJ</w:t>
      </w:r>
      <w:r w:rsidRPr="00BC769A">
        <w:rPr>
          <w:rFonts w:ascii="Calibri" w:hAnsi="Calibri" w:cs="Calibri"/>
          <w:sz w:val="20"/>
          <w:szCs w:val="20"/>
          <w:rtl/>
        </w:rPr>
        <w:t xml:space="preserve"> הגיע למסקנות כי מהצהרות של המדינות עולה שהן שומרות לעצמן את הזכות להשתמש בנשק כזה  במקרה מתאים- כלומר הן לא רואות באי השימוש איסור. לכן לא ניתן היה לדבר על כלל אוסר.</w:t>
      </w:r>
    </w:p>
    <w:p w14:paraId="2791B23C" w14:textId="1A3A47F5" w:rsidR="00E46B01" w:rsidRPr="00BC769A" w:rsidRDefault="00E46B01"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 xml:space="preserve">שיעור מספר </w:t>
      </w:r>
      <w:r w:rsidR="00275CDD" w:rsidRPr="00BC769A">
        <w:rPr>
          <w:rFonts w:ascii="Calibri" w:hAnsi="Calibri" w:cs="Calibri"/>
          <w:b/>
          <w:bCs/>
          <w:color w:val="FFFFFF" w:themeColor="background1"/>
          <w:sz w:val="20"/>
          <w:szCs w:val="20"/>
          <w:rtl/>
        </w:rPr>
        <w:t>4</w:t>
      </w:r>
      <w:r w:rsidRPr="00BC769A">
        <w:rPr>
          <w:rFonts w:ascii="Calibri" w:hAnsi="Calibri" w:cs="Calibri"/>
          <w:b/>
          <w:bCs/>
          <w:color w:val="FFFFFF" w:themeColor="background1"/>
          <w:sz w:val="20"/>
          <w:szCs w:val="20"/>
          <w:rtl/>
        </w:rPr>
        <w:t xml:space="preserve"> – מקורות המשב"ל – דיני אמנות </w:t>
      </w:r>
      <w:r w:rsidR="00275CDD" w:rsidRPr="00BC769A">
        <w:rPr>
          <w:rFonts w:ascii="Calibri" w:hAnsi="Calibri" w:cs="Calibri"/>
          <w:b/>
          <w:bCs/>
          <w:color w:val="FFFFFF" w:themeColor="background1"/>
          <w:sz w:val="20"/>
          <w:szCs w:val="20"/>
          <w:rtl/>
        </w:rPr>
        <w:t xml:space="preserve">חלק א' </w:t>
      </w:r>
      <w:r w:rsidRPr="00BC769A">
        <w:rPr>
          <w:rFonts w:ascii="Calibri" w:hAnsi="Calibri" w:cs="Calibri"/>
          <w:b/>
          <w:bCs/>
          <w:color w:val="FFFFFF" w:themeColor="background1"/>
          <w:sz w:val="20"/>
          <w:szCs w:val="20"/>
          <w:rtl/>
        </w:rPr>
        <w:t>21.10.2021</w:t>
      </w:r>
    </w:p>
    <w:p w14:paraId="183EEB4E" w14:textId="25E395D7" w:rsidR="005135CA" w:rsidRPr="00BC769A" w:rsidRDefault="005135CA" w:rsidP="00BC769A">
      <w:pPr>
        <w:spacing w:after="0" w:line="276" w:lineRule="auto"/>
        <w:jc w:val="both"/>
        <w:rPr>
          <w:rFonts w:ascii="Calibri" w:hAnsi="Calibri" w:cs="Calibri"/>
          <w:sz w:val="20"/>
          <w:szCs w:val="20"/>
          <w:rtl/>
        </w:rPr>
      </w:pPr>
      <w:r w:rsidRPr="00BC769A">
        <w:rPr>
          <w:rFonts w:ascii="Calibri" w:hAnsi="Calibri" w:cs="Calibri"/>
          <w:sz w:val="20"/>
          <w:szCs w:val="20"/>
          <w:rtl/>
        </w:rPr>
        <w:t>אמרנו שיש שני מקורות המרכזיים ל</w:t>
      </w:r>
      <w:r w:rsidR="008055F5" w:rsidRPr="00BC769A">
        <w:rPr>
          <w:rFonts w:ascii="Calibri" w:hAnsi="Calibri" w:cs="Calibri"/>
          <w:sz w:val="20"/>
          <w:szCs w:val="20"/>
          <w:rtl/>
        </w:rPr>
        <w:t>משב"ל</w:t>
      </w:r>
      <w:r w:rsidRPr="00BC769A">
        <w:rPr>
          <w:rFonts w:ascii="Calibri" w:hAnsi="Calibri" w:cs="Calibri"/>
          <w:sz w:val="20"/>
          <w:szCs w:val="20"/>
          <w:rtl/>
        </w:rPr>
        <w:t>- אמנות ומנהג. בשיעור שעבר הרחבנו על המנהג.</w:t>
      </w:r>
    </w:p>
    <w:p w14:paraId="5F66B4C5" w14:textId="05F27AFF" w:rsidR="005135CA" w:rsidRPr="00BC769A" w:rsidRDefault="005135CA" w:rsidP="00BC769A">
      <w:pPr>
        <w:spacing w:after="0" w:line="276" w:lineRule="auto"/>
        <w:jc w:val="both"/>
        <w:rPr>
          <w:rFonts w:ascii="Calibri" w:hAnsi="Calibri" w:cs="Calibri"/>
          <w:sz w:val="20"/>
          <w:szCs w:val="20"/>
          <w:rtl/>
        </w:rPr>
      </w:pPr>
      <w:r w:rsidRPr="00BC769A">
        <w:rPr>
          <w:rFonts w:ascii="Calibri" w:hAnsi="Calibri" w:cs="Calibri"/>
          <w:sz w:val="20"/>
          <w:szCs w:val="20"/>
          <w:rtl/>
        </w:rPr>
        <w:t>היום נדבר על אמנות.</w:t>
      </w:r>
    </w:p>
    <w:p w14:paraId="426530D6" w14:textId="77777777" w:rsidR="00D77259" w:rsidRPr="00BC769A" w:rsidRDefault="00D77259" w:rsidP="00BC769A">
      <w:pPr>
        <w:spacing w:after="0" w:line="276" w:lineRule="auto"/>
        <w:jc w:val="both"/>
        <w:rPr>
          <w:rFonts w:ascii="Calibri" w:hAnsi="Calibri" w:cs="Calibri"/>
          <w:sz w:val="20"/>
          <w:szCs w:val="20"/>
          <w:rtl/>
        </w:rPr>
      </w:pPr>
    </w:p>
    <w:p w14:paraId="2458509F" w14:textId="77777777" w:rsidR="005135CA" w:rsidRPr="00BC769A" w:rsidRDefault="002E3038"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מהי אמנה</w:t>
      </w:r>
      <w:r w:rsidRPr="00BC769A">
        <w:rPr>
          <w:rFonts w:ascii="Calibri" w:hAnsi="Calibri" w:cs="Calibri"/>
          <w:sz w:val="20"/>
          <w:szCs w:val="20"/>
          <w:rtl/>
        </w:rPr>
        <w:t xml:space="preserve">? </w:t>
      </w:r>
    </w:p>
    <w:p w14:paraId="4D30BE79" w14:textId="469C320B" w:rsidR="00742BAA" w:rsidRPr="00BC769A" w:rsidRDefault="002E3038" w:rsidP="00841AC2">
      <w:pPr>
        <w:spacing w:line="276" w:lineRule="auto"/>
        <w:jc w:val="both"/>
        <w:rPr>
          <w:rFonts w:ascii="Calibri" w:hAnsi="Calibri" w:cs="Calibri"/>
          <w:sz w:val="20"/>
          <w:szCs w:val="20"/>
          <w:rtl/>
        </w:rPr>
      </w:pPr>
      <w:r w:rsidRPr="00BC769A">
        <w:rPr>
          <w:rFonts w:ascii="Calibri" w:hAnsi="Calibri" w:cs="Calibri"/>
          <w:sz w:val="20"/>
          <w:szCs w:val="20"/>
          <w:rtl/>
        </w:rPr>
        <w:t>דיני האמנות</w:t>
      </w:r>
      <w:r w:rsidR="005135CA" w:rsidRPr="00BC769A">
        <w:rPr>
          <w:rFonts w:ascii="Calibri" w:hAnsi="Calibri" w:cs="Calibri"/>
          <w:sz w:val="20"/>
          <w:szCs w:val="20"/>
          <w:rtl/>
        </w:rPr>
        <w:t xml:space="preserve"> (שעוסקים </w:t>
      </w:r>
      <w:proofErr w:type="spellStart"/>
      <w:r w:rsidR="005135CA" w:rsidRPr="00BC769A">
        <w:rPr>
          <w:rFonts w:ascii="Calibri" w:hAnsi="Calibri" w:cs="Calibri"/>
          <w:sz w:val="20"/>
          <w:szCs w:val="20"/>
          <w:rtl/>
        </w:rPr>
        <w:t>במהי</w:t>
      </w:r>
      <w:proofErr w:type="spellEnd"/>
      <w:r w:rsidR="005135CA" w:rsidRPr="00BC769A">
        <w:rPr>
          <w:rFonts w:ascii="Calibri" w:hAnsi="Calibri" w:cs="Calibri"/>
          <w:sz w:val="20"/>
          <w:szCs w:val="20"/>
          <w:rtl/>
        </w:rPr>
        <w:t xml:space="preserve"> אמנה? מתי היא תקפה) </w:t>
      </w:r>
      <w:r w:rsidRPr="00BC769A">
        <w:rPr>
          <w:rFonts w:ascii="Calibri" w:hAnsi="Calibri" w:cs="Calibri"/>
          <w:sz w:val="20"/>
          <w:szCs w:val="20"/>
          <w:rtl/>
        </w:rPr>
        <w:t>קבועים במשפט הבינלאומי המנהגי.</w:t>
      </w:r>
      <w:r w:rsidR="005135CA" w:rsidRPr="00BC769A">
        <w:rPr>
          <w:rFonts w:ascii="Calibri" w:hAnsi="Calibri" w:cs="Calibri"/>
          <w:sz w:val="20"/>
          <w:szCs w:val="20"/>
          <w:rtl/>
        </w:rPr>
        <w:t xml:space="preserve"> יחד עם זאת</w:t>
      </w:r>
      <w:r w:rsidRPr="00BC769A">
        <w:rPr>
          <w:rFonts w:ascii="Calibri" w:hAnsi="Calibri" w:cs="Calibri"/>
          <w:sz w:val="20"/>
          <w:szCs w:val="20"/>
          <w:rtl/>
        </w:rPr>
        <w:t xml:space="preserve"> ב1969 התכנסו המדינות בעולם וניסחו אמנה שמטרתה לעשות</w:t>
      </w:r>
      <w:r w:rsidR="005135CA" w:rsidRPr="00BC769A">
        <w:rPr>
          <w:rFonts w:ascii="Calibri" w:hAnsi="Calibri" w:cs="Calibri"/>
          <w:sz w:val="20"/>
          <w:szCs w:val="20"/>
          <w:rtl/>
        </w:rPr>
        <w:t xml:space="preserve"> סדר, או </w:t>
      </w:r>
      <w:r w:rsidRPr="00BC769A">
        <w:rPr>
          <w:rFonts w:ascii="Calibri" w:hAnsi="Calibri" w:cs="Calibri"/>
          <w:sz w:val="20"/>
          <w:szCs w:val="20"/>
          <w:rtl/>
        </w:rPr>
        <w:t>קודיפיקציה בדיני האמנות. ככלל, מרבית הסעיפים של אותה אמנה (</w:t>
      </w:r>
      <w:r w:rsidR="005135CA" w:rsidRPr="00BC769A">
        <w:rPr>
          <w:rFonts w:ascii="Calibri" w:hAnsi="Calibri" w:cs="Calibri"/>
          <w:b/>
          <w:bCs/>
          <w:sz w:val="20"/>
          <w:szCs w:val="20"/>
          <w:rtl/>
        </w:rPr>
        <w:t xml:space="preserve">שהיא </w:t>
      </w:r>
      <w:r w:rsidRPr="00BC769A">
        <w:rPr>
          <w:rFonts w:ascii="Calibri" w:hAnsi="Calibri" w:cs="Calibri"/>
          <w:b/>
          <w:bCs/>
          <w:sz w:val="20"/>
          <w:szCs w:val="20"/>
          <w:rtl/>
        </w:rPr>
        <w:t>אמנת וינה בדבר דיני אמנות</w:t>
      </w:r>
      <w:r w:rsidR="005135CA" w:rsidRPr="00BC769A">
        <w:rPr>
          <w:rFonts w:ascii="Calibri" w:hAnsi="Calibri" w:cs="Calibri"/>
          <w:b/>
          <w:bCs/>
          <w:sz w:val="20"/>
          <w:szCs w:val="20"/>
          <w:rtl/>
        </w:rPr>
        <w:t>. מכונה "אמנת האמנות"</w:t>
      </w:r>
      <w:r w:rsidRPr="00BC769A">
        <w:rPr>
          <w:rFonts w:ascii="Calibri" w:hAnsi="Calibri" w:cs="Calibri"/>
          <w:sz w:val="20"/>
          <w:szCs w:val="20"/>
          <w:rtl/>
        </w:rPr>
        <w:t>), מייצגים את המשפט המנהגי. גם מדינה שלא חתומה על אמונת וינה (למשל, מדינת ישראל), חלים עליה דיני אמנות דומים</w:t>
      </w:r>
      <w:r w:rsidR="005135CA" w:rsidRPr="00BC769A">
        <w:rPr>
          <w:rFonts w:ascii="Calibri" w:hAnsi="Calibri" w:cs="Calibri"/>
          <w:sz w:val="20"/>
          <w:szCs w:val="20"/>
          <w:rtl/>
        </w:rPr>
        <w:t>, לא מתוקף אמנת וינה אלא</w:t>
      </w:r>
      <w:r w:rsidRPr="00BC769A">
        <w:rPr>
          <w:rFonts w:ascii="Calibri" w:hAnsi="Calibri" w:cs="Calibri"/>
          <w:sz w:val="20"/>
          <w:szCs w:val="20"/>
          <w:rtl/>
        </w:rPr>
        <w:t xml:space="preserve"> מכוח המנהג שהוא דומה ברובו. </w:t>
      </w:r>
    </w:p>
    <w:p w14:paraId="7B8CA0DA" w14:textId="1695E6E7" w:rsidR="002E3038" w:rsidRPr="00BC769A" w:rsidRDefault="005135CA" w:rsidP="00BC769A">
      <w:pPr>
        <w:spacing w:line="276" w:lineRule="auto"/>
        <w:jc w:val="both"/>
        <w:rPr>
          <w:rFonts w:ascii="Calibri" w:hAnsi="Calibri" w:cs="Calibri"/>
          <w:sz w:val="20"/>
          <w:szCs w:val="20"/>
          <w:rtl/>
        </w:rPr>
      </w:pPr>
      <w:r w:rsidRPr="00BC769A">
        <w:rPr>
          <w:rFonts w:ascii="Calibri" w:hAnsi="Calibri" w:cs="Calibri"/>
          <w:sz w:val="20"/>
          <w:szCs w:val="20"/>
          <w:rtl/>
        </w:rPr>
        <w:t>ה</w:t>
      </w:r>
      <w:r w:rsidR="002E3038" w:rsidRPr="00BC769A">
        <w:rPr>
          <w:rFonts w:ascii="Calibri" w:hAnsi="Calibri" w:cs="Calibri"/>
          <w:sz w:val="20"/>
          <w:szCs w:val="20"/>
          <w:rtl/>
        </w:rPr>
        <w:t>ס2(1)(א) לאמנת וינה</w:t>
      </w:r>
      <w:r w:rsidRPr="00BC769A">
        <w:rPr>
          <w:rFonts w:ascii="Calibri" w:hAnsi="Calibri" w:cs="Calibri"/>
          <w:sz w:val="20"/>
          <w:szCs w:val="20"/>
          <w:rtl/>
        </w:rPr>
        <w:t xml:space="preserve"> ("אמנת האמנות")</w:t>
      </w:r>
      <w:r w:rsidR="002E3038" w:rsidRPr="00BC769A">
        <w:rPr>
          <w:rFonts w:ascii="Calibri" w:hAnsi="Calibri" w:cs="Calibri"/>
          <w:sz w:val="20"/>
          <w:szCs w:val="20"/>
          <w:rtl/>
        </w:rPr>
        <w:t xml:space="preserve"> – קובע סדרת תנאים שאם הם מתקיימים הרי שמדובר באמנה:</w:t>
      </w:r>
    </w:p>
    <w:p w14:paraId="5D03B2F8" w14:textId="3AE37EE9" w:rsidR="002E3038" w:rsidRPr="00BC769A" w:rsidRDefault="002E3038" w:rsidP="00BC769A">
      <w:pPr>
        <w:pStyle w:val="a7"/>
        <w:numPr>
          <w:ilvl w:val="0"/>
          <w:numId w:val="4"/>
        </w:numPr>
        <w:spacing w:line="276" w:lineRule="auto"/>
        <w:jc w:val="both"/>
        <w:rPr>
          <w:rFonts w:ascii="Calibri" w:hAnsi="Calibri" w:cs="Calibri"/>
          <w:sz w:val="20"/>
          <w:szCs w:val="20"/>
        </w:rPr>
      </w:pPr>
      <w:r w:rsidRPr="00BC769A">
        <w:rPr>
          <w:rFonts w:ascii="Calibri" w:hAnsi="Calibri" w:cs="Calibri"/>
          <w:sz w:val="20"/>
          <w:szCs w:val="20"/>
          <w:rtl/>
        </w:rPr>
        <w:t>הסכם – משהו שהצדדים הסכימו עליו</w:t>
      </w:r>
      <w:r w:rsidR="00616F1B" w:rsidRPr="00BC769A">
        <w:rPr>
          <w:rFonts w:ascii="Calibri" w:hAnsi="Calibri" w:cs="Calibri"/>
          <w:sz w:val="20"/>
          <w:szCs w:val="20"/>
          <w:rtl/>
        </w:rPr>
        <w:t>.</w:t>
      </w:r>
    </w:p>
    <w:p w14:paraId="71F5C3F5" w14:textId="44887CFF" w:rsidR="002E3038" w:rsidRPr="00BC769A" w:rsidRDefault="002E3038" w:rsidP="00BC769A">
      <w:pPr>
        <w:pStyle w:val="a7"/>
        <w:numPr>
          <w:ilvl w:val="0"/>
          <w:numId w:val="4"/>
        </w:numPr>
        <w:spacing w:line="276" w:lineRule="auto"/>
        <w:jc w:val="both"/>
        <w:rPr>
          <w:rFonts w:ascii="Calibri" w:hAnsi="Calibri" w:cs="Calibri"/>
          <w:sz w:val="20"/>
          <w:szCs w:val="20"/>
        </w:rPr>
      </w:pPr>
      <w:r w:rsidRPr="00BC769A">
        <w:rPr>
          <w:rFonts w:ascii="Calibri" w:hAnsi="Calibri" w:cs="Calibri"/>
          <w:sz w:val="20"/>
          <w:szCs w:val="20"/>
          <w:rtl/>
        </w:rPr>
        <w:t xml:space="preserve">בינלאומי – לא </w:t>
      </w:r>
      <w:r w:rsidR="005135CA" w:rsidRPr="00BC769A">
        <w:rPr>
          <w:rFonts w:ascii="Calibri" w:hAnsi="Calibri" w:cs="Calibri"/>
          <w:sz w:val="20"/>
          <w:szCs w:val="20"/>
          <w:rtl/>
        </w:rPr>
        <w:t xml:space="preserve">הסכם </w:t>
      </w:r>
      <w:r w:rsidRPr="00BC769A">
        <w:rPr>
          <w:rFonts w:ascii="Calibri" w:hAnsi="Calibri" w:cs="Calibri"/>
          <w:b/>
          <w:bCs/>
          <w:sz w:val="20"/>
          <w:szCs w:val="20"/>
          <w:rtl/>
        </w:rPr>
        <w:t>במישור הפרטי</w:t>
      </w:r>
      <w:r w:rsidR="00616F1B" w:rsidRPr="00BC769A">
        <w:rPr>
          <w:rFonts w:ascii="Calibri" w:hAnsi="Calibri" w:cs="Calibri"/>
          <w:sz w:val="20"/>
          <w:szCs w:val="20"/>
          <w:rtl/>
        </w:rPr>
        <w:t>.</w:t>
      </w:r>
    </w:p>
    <w:p w14:paraId="7C6B9579" w14:textId="7F4B1B76" w:rsidR="002E3038" w:rsidRPr="00BC769A" w:rsidRDefault="00E23CC3" w:rsidP="00BC769A">
      <w:pPr>
        <w:pStyle w:val="a7"/>
        <w:numPr>
          <w:ilvl w:val="0"/>
          <w:numId w:val="4"/>
        </w:numPr>
        <w:spacing w:line="276" w:lineRule="auto"/>
        <w:jc w:val="both"/>
        <w:rPr>
          <w:rFonts w:ascii="Calibri" w:hAnsi="Calibri" w:cs="Calibri"/>
          <w:sz w:val="20"/>
          <w:szCs w:val="20"/>
        </w:rPr>
      </w:pPr>
      <w:r w:rsidRPr="00BC769A">
        <w:rPr>
          <w:rFonts w:ascii="Calibri" w:hAnsi="Calibri" w:cs="Calibri"/>
          <w:sz w:val="20"/>
          <w:szCs w:val="20"/>
          <w:rtl/>
        </w:rPr>
        <w:lastRenderedPageBreak/>
        <w:t xml:space="preserve">הסכם </w:t>
      </w:r>
      <w:r w:rsidR="002E3038" w:rsidRPr="00BC769A">
        <w:rPr>
          <w:rFonts w:ascii="Calibri" w:hAnsi="Calibri" w:cs="Calibri"/>
          <w:sz w:val="20"/>
          <w:szCs w:val="20"/>
          <w:rtl/>
        </w:rPr>
        <w:t>בין מדינות (</w:t>
      </w:r>
      <w:r w:rsidRPr="00BC769A">
        <w:rPr>
          <w:rFonts w:ascii="Calibri" w:hAnsi="Calibri" w:cs="Calibri"/>
          <w:sz w:val="20"/>
          <w:szCs w:val="20"/>
          <w:rtl/>
        </w:rPr>
        <w:t xml:space="preserve">המנהגי אומר </w:t>
      </w:r>
      <w:r w:rsidR="005135CA" w:rsidRPr="00BC769A">
        <w:rPr>
          <w:rFonts w:ascii="Calibri" w:hAnsi="Calibri" w:cs="Calibri"/>
          <w:sz w:val="20"/>
          <w:szCs w:val="20"/>
          <w:rtl/>
        </w:rPr>
        <w:t>ו/</w:t>
      </w:r>
      <w:r w:rsidR="002E3038" w:rsidRPr="00BC769A">
        <w:rPr>
          <w:rFonts w:ascii="Calibri" w:hAnsi="Calibri" w:cs="Calibri"/>
          <w:sz w:val="20"/>
          <w:szCs w:val="20"/>
          <w:rtl/>
        </w:rPr>
        <w:t>או ארגונים בינלאומיים) – בעולם יש גם אמנות שנחתמות בין מדינות לבין ארגונים בינלאומיים, או בין ארגונים בינלאומיים לבין ארגונים בינלאומיים אחרים</w:t>
      </w:r>
      <w:r w:rsidRPr="00BC769A">
        <w:rPr>
          <w:rFonts w:ascii="Calibri" w:hAnsi="Calibri" w:cs="Calibri"/>
          <w:sz w:val="20"/>
          <w:szCs w:val="20"/>
          <w:rtl/>
        </w:rPr>
        <w:t xml:space="preserve"> (נניח בין האו"ם לבין האיחוד האירופי)</w:t>
      </w:r>
      <w:r w:rsidR="002E3038" w:rsidRPr="00BC769A">
        <w:rPr>
          <w:rFonts w:ascii="Calibri" w:hAnsi="Calibri" w:cs="Calibri"/>
          <w:sz w:val="20"/>
          <w:szCs w:val="20"/>
          <w:rtl/>
        </w:rPr>
        <w:t xml:space="preserve">. על הסכמים אלו לא תחול אמנת וינה. על הסדרים אלו יחולו הדין המנהגי, שהוא ברובו דומה לאמנת וינה. </w:t>
      </w:r>
    </w:p>
    <w:p w14:paraId="46522C62" w14:textId="429C0E72" w:rsidR="002E3038" w:rsidRPr="00BC769A" w:rsidRDefault="002E3038" w:rsidP="00BC769A">
      <w:pPr>
        <w:pStyle w:val="a7"/>
        <w:numPr>
          <w:ilvl w:val="0"/>
          <w:numId w:val="4"/>
        </w:numPr>
        <w:spacing w:line="276" w:lineRule="auto"/>
        <w:jc w:val="both"/>
        <w:rPr>
          <w:rFonts w:ascii="Calibri" w:hAnsi="Calibri" w:cs="Calibri"/>
          <w:sz w:val="20"/>
          <w:szCs w:val="20"/>
        </w:rPr>
      </w:pPr>
      <w:r w:rsidRPr="00BC769A">
        <w:rPr>
          <w:rFonts w:ascii="Calibri" w:hAnsi="Calibri" w:cs="Calibri"/>
          <w:sz w:val="20"/>
          <w:szCs w:val="20"/>
          <w:rtl/>
        </w:rPr>
        <w:t>בכתב (</w:t>
      </w:r>
      <w:r w:rsidR="000B3F84" w:rsidRPr="00BC769A">
        <w:rPr>
          <w:rFonts w:ascii="Calibri" w:hAnsi="Calibri" w:cs="Calibri"/>
          <w:sz w:val="20"/>
          <w:szCs w:val="20"/>
          <w:rtl/>
        </w:rPr>
        <w:t xml:space="preserve">המשב"ל המנהגי אומר שגם </w:t>
      </w:r>
      <w:r w:rsidRPr="00BC769A">
        <w:rPr>
          <w:rFonts w:ascii="Calibri" w:hAnsi="Calibri" w:cs="Calibri"/>
          <w:sz w:val="20"/>
          <w:szCs w:val="20"/>
          <w:rtl/>
        </w:rPr>
        <w:t>בעל פה) – בגדול אמנת וינה קובעת</w:t>
      </w:r>
      <w:r w:rsidR="00E23CC3" w:rsidRPr="00BC769A">
        <w:rPr>
          <w:rFonts w:ascii="Calibri" w:hAnsi="Calibri" w:cs="Calibri"/>
          <w:sz w:val="20"/>
          <w:szCs w:val="20"/>
          <w:rtl/>
        </w:rPr>
        <w:t xml:space="preserve"> שההסדרים הקבועים בה יחולו רק </w:t>
      </w:r>
      <w:r w:rsidRPr="00BC769A">
        <w:rPr>
          <w:rFonts w:ascii="Calibri" w:hAnsi="Calibri" w:cs="Calibri"/>
          <w:sz w:val="20"/>
          <w:szCs w:val="20"/>
          <w:rtl/>
        </w:rPr>
        <w:t xml:space="preserve">בכתב, אבל המשפט המנהגי מאפשר </w:t>
      </w:r>
      <w:r w:rsidR="00E23CC3" w:rsidRPr="00BC769A">
        <w:rPr>
          <w:rFonts w:ascii="Calibri" w:hAnsi="Calibri" w:cs="Calibri"/>
          <w:sz w:val="20"/>
          <w:szCs w:val="20"/>
          <w:rtl/>
        </w:rPr>
        <w:t xml:space="preserve">שאמנות יהיו </w:t>
      </w:r>
      <w:r w:rsidRPr="00BC769A">
        <w:rPr>
          <w:rFonts w:ascii="Calibri" w:hAnsi="Calibri" w:cs="Calibri"/>
          <w:sz w:val="20"/>
          <w:szCs w:val="20"/>
          <w:rtl/>
        </w:rPr>
        <w:t xml:space="preserve">גם בעל פה. </w:t>
      </w:r>
      <w:r w:rsidR="00E23CC3" w:rsidRPr="00BC769A">
        <w:rPr>
          <w:rFonts w:ascii="Calibri" w:hAnsi="Calibri" w:cs="Calibri"/>
          <w:sz w:val="20"/>
          <w:szCs w:val="20"/>
          <w:rtl/>
        </w:rPr>
        <w:t>דוגמה לאמנה בעל פה-</w:t>
      </w:r>
      <w:r w:rsidRPr="00BC769A">
        <w:rPr>
          <w:rFonts w:ascii="Calibri" w:hAnsi="Calibri" w:cs="Calibri"/>
          <w:sz w:val="20"/>
          <w:szCs w:val="20"/>
          <w:rtl/>
        </w:rPr>
        <w:t xml:space="preserve"> בשריפה בכרמל – נשלחו צוותי כיבוי ממדינות שונות. המדינות הללו רצו הבטחה בעל פה ממדינת ישראל כי במידה ויגרם לה</w:t>
      </w:r>
      <w:r w:rsidR="00E23CC3" w:rsidRPr="00BC769A">
        <w:rPr>
          <w:rFonts w:ascii="Calibri" w:hAnsi="Calibri" w:cs="Calibri"/>
          <w:sz w:val="20"/>
          <w:szCs w:val="20"/>
          <w:rtl/>
        </w:rPr>
        <w:t xml:space="preserve">ן </w:t>
      </w:r>
      <w:r w:rsidRPr="00BC769A">
        <w:rPr>
          <w:rFonts w:ascii="Calibri" w:hAnsi="Calibri" w:cs="Calibri"/>
          <w:sz w:val="20"/>
          <w:szCs w:val="20"/>
          <w:rtl/>
        </w:rPr>
        <w:t>נזק, וה</w:t>
      </w:r>
      <w:r w:rsidR="00E23CC3" w:rsidRPr="00BC769A">
        <w:rPr>
          <w:rFonts w:ascii="Calibri" w:hAnsi="Calibri" w:cs="Calibri"/>
          <w:sz w:val="20"/>
          <w:szCs w:val="20"/>
          <w:rtl/>
        </w:rPr>
        <w:t>ן</w:t>
      </w:r>
      <w:r w:rsidRPr="00BC769A">
        <w:rPr>
          <w:rFonts w:ascii="Calibri" w:hAnsi="Calibri" w:cs="Calibri"/>
          <w:sz w:val="20"/>
          <w:szCs w:val="20"/>
          <w:rtl/>
        </w:rPr>
        <w:t xml:space="preserve"> יתבעו את המדינה, מדינת ישראל תשפה את הממשל. מלבד שוויץ – שדרשו בכתב את ההסכמה הזו – שאר המדינות קיבלו את </w:t>
      </w:r>
      <w:r w:rsidR="00E23CC3" w:rsidRPr="00BC769A">
        <w:rPr>
          <w:rFonts w:ascii="Calibri" w:hAnsi="Calibri" w:cs="Calibri"/>
          <w:sz w:val="20"/>
          <w:szCs w:val="20"/>
          <w:rtl/>
        </w:rPr>
        <w:t>ההבטחה</w:t>
      </w:r>
      <w:r w:rsidRPr="00BC769A">
        <w:rPr>
          <w:rFonts w:ascii="Calibri" w:hAnsi="Calibri" w:cs="Calibri"/>
          <w:sz w:val="20"/>
          <w:szCs w:val="20"/>
          <w:rtl/>
        </w:rPr>
        <w:t xml:space="preserve"> הזו בעל פה בשיחת טלפון. </w:t>
      </w:r>
    </w:p>
    <w:p w14:paraId="597D74F5" w14:textId="379D690E" w:rsidR="002E3038" w:rsidRPr="00BC769A" w:rsidRDefault="005135CA" w:rsidP="00BC769A">
      <w:pPr>
        <w:pStyle w:val="a7"/>
        <w:numPr>
          <w:ilvl w:val="0"/>
          <w:numId w:val="4"/>
        </w:numPr>
        <w:spacing w:line="276" w:lineRule="auto"/>
        <w:jc w:val="both"/>
        <w:rPr>
          <w:rFonts w:ascii="Calibri" w:hAnsi="Calibri" w:cs="Calibri"/>
          <w:sz w:val="20"/>
          <w:szCs w:val="20"/>
          <w:rtl/>
        </w:rPr>
      </w:pPr>
      <w:r w:rsidRPr="00BC769A">
        <w:rPr>
          <w:rFonts w:ascii="Calibri" w:hAnsi="Calibri" w:cs="Calibri"/>
          <w:sz w:val="20"/>
          <w:szCs w:val="20"/>
          <w:rtl/>
        </w:rPr>
        <w:t>ש</w:t>
      </w:r>
      <w:r w:rsidR="002E3038" w:rsidRPr="00BC769A">
        <w:rPr>
          <w:rFonts w:ascii="Calibri" w:hAnsi="Calibri" w:cs="Calibri"/>
          <w:sz w:val="20"/>
          <w:szCs w:val="20"/>
          <w:rtl/>
        </w:rPr>
        <w:t>כפוף למשב"ל הפומבי – לא כל הסכם שנקבע שיחול דין מדינתי מהווה אמנה</w:t>
      </w:r>
      <w:r w:rsidRPr="00BC769A">
        <w:rPr>
          <w:rFonts w:ascii="Calibri" w:hAnsi="Calibri" w:cs="Calibri"/>
          <w:sz w:val="20"/>
          <w:szCs w:val="20"/>
          <w:rtl/>
        </w:rPr>
        <w:t xml:space="preserve"> (דוגמה- מדינה א' רוצה לרכוש נכס ממדינה ב'</w:t>
      </w:r>
      <w:r w:rsidR="00E23CC3" w:rsidRPr="00BC769A">
        <w:rPr>
          <w:rFonts w:ascii="Calibri" w:hAnsi="Calibri" w:cs="Calibri"/>
          <w:sz w:val="20"/>
          <w:szCs w:val="20"/>
          <w:rtl/>
        </w:rPr>
        <w:t xml:space="preserve">. הרבה פעמים יקבע שהרכישה של הנכס, יחולו דיני המדינה שבה נרכש הנכס. </w:t>
      </w:r>
      <w:r w:rsidR="002E3038" w:rsidRPr="00BC769A">
        <w:rPr>
          <w:rFonts w:ascii="Calibri" w:hAnsi="Calibri" w:cs="Calibri"/>
          <w:sz w:val="20"/>
          <w:szCs w:val="20"/>
          <w:rtl/>
        </w:rPr>
        <w:t xml:space="preserve">רכישת נכס שחלים עליו </w:t>
      </w:r>
      <w:r w:rsidR="002E3038" w:rsidRPr="00BC769A">
        <w:rPr>
          <w:rFonts w:ascii="Calibri" w:hAnsi="Calibri" w:cs="Calibri"/>
          <w:sz w:val="20"/>
          <w:szCs w:val="20"/>
          <w:u w:val="single"/>
          <w:rtl/>
        </w:rPr>
        <w:t xml:space="preserve">דיני מדינה מסוימת </w:t>
      </w:r>
      <w:r w:rsidR="00E23CC3" w:rsidRPr="00BC769A">
        <w:rPr>
          <w:rFonts w:ascii="Calibri" w:hAnsi="Calibri" w:cs="Calibri"/>
          <w:sz w:val="20"/>
          <w:szCs w:val="20"/>
          <w:rtl/>
        </w:rPr>
        <w:t xml:space="preserve"> זה הסכם ש</w:t>
      </w:r>
      <w:r w:rsidR="002E3038" w:rsidRPr="00BC769A">
        <w:rPr>
          <w:rFonts w:ascii="Calibri" w:hAnsi="Calibri" w:cs="Calibri"/>
          <w:sz w:val="20"/>
          <w:szCs w:val="20"/>
          <w:rtl/>
        </w:rPr>
        <w:t>אינו אמנה</w:t>
      </w:r>
      <w:r w:rsidR="00E23CC3" w:rsidRPr="00BC769A">
        <w:rPr>
          <w:rFonts w:ascii="Calibri" w:hAnsi="Calibri" w:cs="Calibri"/>
          <w:sz w:val="20"/>
          <w:szCs w:val="20"/>
          <w:rtl/>
        </w:rPr>
        <w:t>)</w:t>
      </w:r>
      <w:r w:rsidR="002E3038" w:rsidRPr="00BC769A">
        <w:rPr>
          <w:rFonts w:ascii="Calibri" w:hAnsi="Calibri" w:cs="Calibri"/>
          <w:sz w:val="20"/>
          <w:szCs w:val="20"/>
          <w:rtl/>
        </w:rPr>
        <w:t>.</w:t>
      </w:r>
    </w:p>
    <w:p w14:paraId="6D7292BA" w14:textId="2EB0823A" w:rsidR="000B3F84" w:rsidRPr="00BC769A" w:rsidRDefault="002E3038"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האם כדי שמסמך יחשב אמנה הוא צריך להיקרא אמנה בכותרת שלו? בין </w:t>
      </w:r>
      <w:proofErr w:type="spellStart"/>
      <w:r w:rsidRPr="00BC769A">
        <w:rPr>
          <w:rFonts w:ascii="Calibri" w:hAnsi="Calibri" w:cs="Calibri"/>
          <w:sz w:val="20"/>
          <w:szCs w:val="20"/>
          <w:rtl/>
        </w:rPr>
        <w:t>קאטאר</w:t>
      </w:r>
      <w:proofErr w:type="spellEnd"/>
      <w:r w:rsidRPr="00BC769A">
        <w:rPr>
          <w:rFonts w:ascii="Calibri" w:hAnsi="Calibri" w:cs="Calibri"/>
          <w:sz w:val="20"/>
          <w:szCs w:val="20"/>
          <w:rtl/>
        </w:rPr>
        <w:t xml:space="preserve"> לבחריין היה סכסוך. </w:t>
      </w:r>
      <w:r w:rsidR="000B3F84" w:rsidRPr="00BC769A">
        <w:rPr>
          <w:rFonts w:ascii="Calibri" w:hAnsi="Calibri" w:cs="Calibri"/>
          <w:sz w:val="20"/>
          <w:szCs w:val="20"/>
          <w:rtl/>
        </w:rPr>
        <w:t xml:space="preserve">בחריין </w:t>
      </w:r>
      <w:proofErr w:type="spellStart"/>
      <w:r w:rsidR="000B3F84" w:rsidRPr="00BC769A">
        <w:rPr>
          <w:rFonts w:ascii="Calibri" w:hAnsi="Calibri" w:cs="Calibri"/>
          <w:sz w:val="20"/>
          <w:szCs w:val="20"/>
          <w:rtl/>
        </w:rPr>
        <w:t>וקאטר</w:t>
      </w:r>
      <w:proofErr w:type="spellEnd"/>
      <w:r w:rsidR="000B3F84" w:rsidRPr="00BC769A">
        <w:rPr>
          <w:rFonts w:ascii="Calibri" w:hAnsi="Calibri" w:cs="Calibri"/>
          <w:sz w:val="20"/>
          <w:szCs w:val="20"/>
          <w:rtl/>
        </w:rPr>
        <w:t xml:space="preserve"> ממנות את המלך פייסל של סעודיה להיות הבורר בינ</w:t>
      </w:r>
      <w:r w:rsidR="00587127" w:rsidRPr="00BC769A">
        <w:rPr>
          <w:rFonts w:ascii="Calibri" w:hAnsi="Calibri" w:cs="Calibri"/>
          <w:sz w:val="20"/>
          <w:szCs w:val="20"/>
          <w:rtl/>
        </w:rPr>
        <w:t>י</w:t>
      </w:r>
      <w:r w:rsidR="000B3F84" w:rsidRPr="00BC769A">
        <w:rPr>
          <w:rFonts w:ascii="Calibri" w:hAnsi="Calibri" w:cs="Calibri"/>
          <w:sz w:val="20"/>
          <w:szCs w:val="20"/>
          <w:rtl/>
        </w:rPr>
        <w:t xml:space="preserve">הן. הן עושות זאת בשתי דרכים: </w:t>
      </w:r>
      <w:r w:rsidRPr="00BC769A">
        <w:rPr>
          <w:rFonts w:ascii="Calibri" w:hAnsi="Calibri" w:cs="Calibri"/>
          <w:b/>
          <w:bCs/>
          <w:sz w:val="20"/>
          <w:szCs w:val="20"/>
          <w:rtl/>
        </w:rPr>
        <w:t>חלופת מכתבים</w:t>
      </w:r>
      <w:r w:rsidR="000B3F84" w:rsidRPr="00BC769A">
        <w:rPr>
          <w:rFonts w:ascii="Calibri" w:hAnsi="Calibri" w:cs="Calibri"/>
          <w:b/>
          <w:bCs/>
          <w:sz w:val="20"/>
          <w:szCs w:val="20"/>
          <w:rtl/>
        </w:rPr>
        <w:t xml:space="preserve"> כפולה-</w:t>
      </w:r>
      <w:r w:rsidR="000B3F84" w:rsidRPr="00BC769A">
        <w:rPr>
          <w:rFonts w:ascii="Calibri" w:hAnsi="Calibri" w:cs="Calibri"/>
          <w:sz w:val="20"/>
          <w:szCs w:val="20"/>
          <w:rtl/>
        </w:rPr>
        <w:t xml:space="preserve"> ראש מדינת </w:t>
      </w:r>
      <w:proofErr w:type="spellStart"/>
      <w:r w:rsidR="000B3F84" w:rsidRPr="00BC769A">
        <w:rPr>
          <w:rFonts w:ascii="Calibri" w:hAnsi="Calibri" w:cs="Calibri"/>
          <w:sz w:val="20"/>
          <w:szCs w:val="20"/>
          <w:rtl/>
        </w:rPr>
        <w:t>קאטר</w:t>
      </w:r>
      <w:proofErr w:type="spellEnd"/>
      <w:r w:rsidR="000B3F84" w:rsidRPr="00BC769A">
        <w:rPr>
          <w:rFonts w:ascii="Calibri" w:hAnsi="Calibri" w:cs="Calibri"/>
          <w:sz w:val="20"/>
          <w:szCs w:val="20"/>
          <w:rtl/>
        </w:rPr>
        <w:t xml:space="preserve"> וראש מדינת בחריין, כל אחד שולח מכתב למלך סעודיה, שבו כל אחד אומר שמקבלים את מלך סעודיה כמתווך.  מלך סעודיה שולח לכל אחד מכתב בחזרה ועונה שהוא מקבל את התיווך. בנוסף, אותו דבר סוכם </w:t>
      </w:r>
      <w:r w:rsidR="000B3F84" w:rsidRPr="00BC769A">
        <w:rPr>
          <w:rFonts w:ascii="Calibri" w:hAnsi="Calibri" w:cs="Calibri"/>
          <w:b/>
          <w:bCs/>
          <w:sz w:val="20"/>
          <w:szCs w:val="20"/>
          <w:rtl/>
        </w:rPr>
        <w:t>בפרוטוקול פגישה</w:t>
      </w:r>
      <w:r w:rsidR="000B3F84" w:rsidRPr="00BC769A">
        <w:rPr>
          <w:rFonts w:ascii="Calibri" w:hAnsi="Calibri" w:cs="Calibri"/>
          <w:sz w:val="20"/>
          <w:szCs w:val="20"/>
          <w:rtl/>
        </w:rPr>
        <w:t xml:space="preserve"> בין שלוש המדינות (שנת 1990).</w:t>
      </w:r>
    </w:p>
    <w:p w14:paraId="34DC90A4" w14:textId="4219E734" w:rsidR="001E7701" w:rsidRPr="00BC769A" w:rsidRDefault="000B3F84"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עוד מוסכם במכתבים ובפרוטוקול פגישה, </w:t>
      </w:r>
      <w:r w:rsidR="00A02360" w:rsidRPr="00BC769A">
        <w:rPr>
          <w:rFonts w:ascii="Calibri" w:hAnsi="Calibri" w:cs="Calibri"/>
          <w:sz w:val="20"/>
          <w:szCs w:val="20"/>
          <w:rtl/>
        </w:rPr>
        <w:t>שאם לא נצליח ליישב את הסכסוך</w:t>
      </w:r>
      <w:r w:rsidRPr="00BC769A">
        <w:rPr>
          <w:rFonts w:ascii="Calibri" w:hAnsi="Calibri" w:cs="Calibri"/>
          <w:sz w:val="20"/>
          <w:szCs w:val="20"/>
          <w:rtl/>
        </w:rPr>
        <w:t xml:space="preserve"> באמצעות הבוררות של המלך פייסל, הדברים יועברו לבוררות ב-</w:t>
      </w:r>
      <w:r w:rsidR="00A02360" w:rsidRPr="00BC769A">
        <w:rPr>
          <w:rFonts w:ascii="Calibri" w:hAnsi="Calibri" w:cs="Calibri"/>
          <w:sz w:val="20"/>
          <w:szCs w:val="20"/>
          <w:rtl/>
        </w:rPr>
        <w:t xml:space="preserve"> </w:t>
      </w:r>
      <w:r w:rsidR="00A02360" w:rsidRPr="00BC769A">
        <w:rPr>
          <w:rFonts w:ascii="Calibri" w:hAnsi="Calibri" w:cs="Calibri"/>
          <w:sz w:val="20"/>
          <w:szCs w:val="20"/>
        </w:rPr>
        <w:t>ICJ</w:t>
      </w:r>
      <w:r w:rsidR="00A02360" w:rsidRPr="00BC769A">
        <w:rPr>
          <w:rFonts w:ascii="Calibri" w:hAnsi="Calibri" w:cs="Calibri"/>
          <w:sz w:val="20"/>
          <w:szCs w:val="20"/>
          <w:rtl/>
        </w:rPr>
        <w:t xml:space="preserve"> , </w:t>
      </w:r>
      <w:proofErr w:type="spellStart"/>
      <w:r w:rsidR="00A02360" w:rsidRPr="00BC769A">
        <w:rPr>
          <w:rFonts w:ascii="Calibri" w:hAnsi="Calibri" w:cs="Calibri"/>
          <w:sz w:val="20"/>
          <w:szCs w:val="20"/>
          <w:rtl/>
        </w:rPr>
        <w:t>קאטר</w:t>
      </w:r>
      <w:proofErr w:type="spellEnd"/>
      <w:r w:rsidR="00A02360" w:rsidRPr="00BC769A">
        <w:rPr>
          <w:rFonts w:ascii="Calibri" w:hAnsi="Calibri" w:cs="Calibri"/>
          <w:sz w:val="20"/>
          <w:szCs w:val="20"/>
          <w:rtl/>
        </w:rPr>
        <w:t xml:space="preserve"> </w:t>
      </w:r>
      <w:r w:rsidRPr="00BC769A">
        <w:rPr>
          <w:rFonts w:ascii="Calibri" w:hAnsi="Calibri" w:cs="Calibri"/>
          <w:sz w:val="20"/>
          <w:szCs w:val="20"/>
          <w:rtl/>
        </w:rPr>
        <w:t>מתייאשת בשלב מסוים מל</w:t>
      </w:r>
      <w:r w:rsidR="001E7701" w:rsidRPr="00BC769A">
        <w:rPr>
          <w:rFonts w:ascii="Calibri" w:hAnsi="Calibri" w:cs="Calibri"/>
          <w:sz w:val="20"/>
          <w:szCs w:val="20"/>
          <w:rtl/>
        </w:rPr>
        <w:t>הגיע לבוררות עם המלך ו</w:t>
      </w:r>
      <w:r w:rsidR="00A02360" w:rsidRPr="00BC769A">
        <w:rPr>
          <w:rFonts w:ascii="Calibri" w:hAnsi="Calibri" w:cs="Calibri"/>
          <w:sz w:val="20"/>
          <w:szCs w:val="20"/>
          <w:rtl/>
        </w:rPr>
        <w:t>פונה</w:t>
      </w:r>
      <w:r w:rsidR="001E7701" w:rsidRPr="00BC769A">
        <w:rPr>
          <w:rFonts w:ascii="Calibri" w:hAnsi="Calibri" w:cs="Calibri"/>
          <w:sz w:val="20"/>
          <w:szCs w:val="20"/>
          <w:rtl/>
        </w:rPr>
        <w:t xml:space="preserve"> ל</w:t>
      </w:r>
      <w:r w:rsidR="001E7701" w:rsidRPr="00BC769A">
        <w:rPr>
          <w:rFonts w:ascii="Calibri" w:hAnsi="Calibri" w:cs="Calibri"/>
          <w:sz w:val="20"/>
          <w:szCs w:val="20"/>
        </w:rPr>
        <w:t>ICJ</w:t>
      </w:r>
      <w:r w:rsidR="00A02360" w:rsidRPr="00BC769A">
        <w:rPr>
          <w:rFonts w:ascii="Calibri" w:hAnsi="Calibri" w:cs="Calibri"/>
          <w:sz w:val="20"/>
          <w:szCs w:val="20"/>
          <w:rtl/>
        </w:rPr>
        <w:t xml:space="preserve">. בחריין מתנגדת וטוענת שאין </w:t>
      </w:r>
      <w:r w:rsidR="001E7701" w:rsidRPr="00BC769A">
        <w:rPr>
          <w:rFonts w:ascii="Calibri" w:hAnsi="Calibri" w:cs="Calibri"/>
          <w:sz w:val="20"/>
          <w:szCs w:val="20"/>
          <w:rtl/>
        </w:rPr>
        <w:t>שום הסכמה ב</w:t>
      </w:r>
      <w:r w:rsidR="00A02360" w:rsidRPr="00BC769A">
        <w:rPr>
          <w:rFonts w:ascii="Calibri" w:hAnsi="Calibri" w:cs="Calibri"/>
          <w:sz w:val="20"/>
          <w:szCs w:val="20"/>
          <w:rtl/>
        </w:rPr>
        <w:t xml:space="preserve">אמנה </w:t>
      </w:r>
      <w:r w:rsidR="001E7701" w:rsidRPr="00BC769A">
        <w:rPr>
          <w:rFonts w:ascii="Calibri" w:hAnsi="Calibri" w:cs="Calibri"/>
          <w:sz w:val="20"/>
          <w:szCs w:val="20"/>
          <w:rtl/>
        </w:rPr>
        <w:t>שהיא יכולה לפנות ל</w:t>
      </w:r>
      <w:r w:rsidR="00037006" w:rsidRPr="00BC769A">
        <w:rPr>
          <w:rFonts w:ascii="Calibri" w:hAnsi="Calibri" w:cs="Calibri"/>
          <w:sz w:val="20"/>
          <w:szCs w:val="20"/>
          <w:rtl/>
        </w:rPr>
        <w:t>ץ</w:t>
      </w:r>
      <w:r w:rsidR="001E7701" w:rsidRPr="00BC769A">
        <w:rPr>
          <w:rFonts w:ascii="Calibri" w:hAnsi="Calibri" w:cs="Calibri"/>
          <w:sz w:val="20"/>
          <w:szCs w:val="20"/>
        </w:rPr>
        <w:t xml:space="preserve">ICJ </w:t>
      </w:r>
      <w:r w:rsidR="001E7701" w:rsidRPr="00BC769A">
        <w:rPr>
          <w:rFonts w:ascii="Calibri" w:hAnsi="Calibri" w:cs="Calibri"/>
          <w:sz w:val="20"/>
          <w:szCs w:val="20"/>
          <w:rtl/>
        </w:rPr>
        <w:t>קטאר אומרת שיש אמנה- כל הגלויות ופרוטוקול הפגישה עם המלך.</w:t>
      </w:r>
    </w:p>
    <w:p w14:paraId="42868609" w14:textId="77777777" w:rsidR="00AF70B5" w:rsidRPr="00BC769A" w:rsidRDefault="001E770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האם זאת אמנה? </w:t>
      </w:r>
      <w:r w:rsidR="00A02360" w:rsidRPr="00BC769A">
        <w:rPr>
          <w:rFonts w:ascii="Calibri" w:hAnsi="Calibri" w:cs="Calibri"/>
          <w:sz w:val="20"/>
          <w:szCs w:val="20"/>
          <w:rtl/>
        </w:rPr>
        <w:t>נראה שמדובר באמנה ושאכן ניתן לפנות אל ה</w:t>
      </w:r>
      <w:r w:rsidR="00A02360" w:rsidRPr="00BC769A">
        <w:rPr>
          <w:rFonts w:ascii="Calibri" w:hAnsi="Calibri" w:cs="Calibri"/>
          <w:sz w:val="20"/>
          <w:szCs w:val="20"/>
        </w:rPr>
        <w:t>ICJ</w:t>
      </w:r>
      <w:r w:rsidR="00A02360" w:rsidRPr="00BC769A">
        <w:rPr>
          <w:rFonts w:ascii="Calibri" w:hAnsi="Calibri" w:cs="Calibri"/>
          <w:sz w:val="20"/>
          <w:szCs w:val="20"/>
          <w:rtl/>
        </w:rPr>
        <w:t xml:space="preserve">. </w:t>
      </w:r>
      <w:r w:rsidRPr="00BC769A">
        <w:rPr>
          <w:rFonts w:ascii="Calibri" w:hAnsi="Calibri" w:cs="Calibri"/>
          <w:sz w:val="20"/>
          <w:szCs w:val="20"/>
          <w:rtl/>
        </w:rPr>
        <w:t xml:space="preserve">משום </w:t>
      </w:r>
      <w:r w:rsidRPr="00BC769A">
        <w:rPr>
          <w:rFonts w:ascii="Calibri" w:hAnsi="Calibri" w:cs="Calibri"/>
          <w:b/>
          <w:bCs/>
          <w:sz w:val="20"/>
          <w:szCs w:val="20"/>
          <w:highlight w:val="yellow"/>
          <w:rtl/>
        </w:rPr>
        <w:t>ש</w:t>
      </w:r>
      <w:r w:rsidR="00A02360" w:rsidRPr="00BC769A">
        <w:rPr>
          <w:rFonts w:ascii="Calibri" w:hAnsi="Calibri" w:cs="Calibri"/>
          <w:b/>
          <w:bCs/>
          <w:sz w:val="20"/>
          <w:szCs w:val="20"/>
          <w:highlight w:val="yellow"/>
          <w:rtl/>
        </w:rPr>
        <w:t>אין חשיבות לכותרת –</w:t>
      </w:r>
      <w:r w:rsidRPr="00BC769A">
        <w:rPr>
          <w:rFonts w:ascii="Calibri" w:hAnsi="Calibri" w:cs="Calibri"/>
          <w:b/>
          <w:bCs/>
          <w:sz w:val="20"/>
          <w:szCs w:val="20"/>
          <w:highlight w:val="yellow"/>
          <w:rtl/>
        </w:rPr>
        <w:t xml:space="preserve"> כי </w:t>
      </w:r>
      <w:r w:rsidR="00A02360" w:rsidRPr="00BC769A">
        <w:rPr>
          <w:rFonts w:ascii="Calibri" w:hAnsi="Calibri" w:cs="Calibri"/>
          <w:b/>
          <w:bCs/>
          <w:sz w:val="20"/>
          <w:szCs w:val="20"/>
          <w:highlight w:val="yellow"/>
          <w:rtl/>
        </w:rPr>
        <w:t>כוונה והתוכן הם הח</w:t>
      </w:r>
      <w:r w:rsidR="00AF70B5" w:rsidRPr="00BC769A">
        <w:rPr>
          <w:rFonts w:ascii="Calibri" w:hAnsi="Calibri" w:cs="Calibri"/>
          <w:b/>
          <w:bCs/>
          <w:sz w:val="20"/>
          <w:szCs w:val="20"/>
          <w:highlight w:val="yellow"/>
          <w:rtl/>
        </w:rPr>
        <w:t>שובים</w:t>
      </w:r>
      <w:r w:rsidR="00AF70B5" w:rsidRPr="00BC769A">
        <w:rPr>
          <w:rFonts w:ascii="Calibri" w:hAnsi="Calibri" w:cs="Calibri"/>
          <w:sz w:val="20"/>
          <w:szCs w:val="20"/>
          <w:rtl/>
        </w:rPr>
        <w:t xml:space="preserve"> </w:t>
      </w:r>
      <w:r w:rsidR="00A02360" w:rsidRPr="00BC769A">
        <w:rPr>
          <w:rFonts w:ascii="Calibri" w:hAnsi="Calibri" w:cs="Calibri"/>
          <w:sz w:val="20"/>
          <w:szCs w:val="20"/>
          <w:rtl/>
        </w:rPr>
        <w:t>,וברור שיש הסכמה בין הצדדים</w:t>
      </w:r>
      <w:r w:rsidR="00AF70B5" w:rsidRPr="00BC769A">
        <w:rPr>
          <w:rFonts w:ascii="Calibri" w:hAnsi="Calibri" w:cs="Calibri"/>
          <w:sz w:val="20"/>
          <w:szCs w:val="20"/>
          <w:rtl/>
        </w:rPr>
        <w:t xml:space="preserve"> (מדינות) שה-</w:t>
      </w:r>
      <w:r w:rsidR="00AF70B5" w:rsidRPr="00BC769A">
        <w:rPr>
          <w:rFonts w:ascii="Calibri" w:hAnsi="Calibri" w:cs="Calibri"/>
          <w:sz w:val="20"/>
          <w:szCs w:val="20"/>
        </w:rPr>
        <w:t>ICJ</w:t>
      </w:r>
      <w:r w:rsidR="00AF70B5" w:rsidRPr="00BC769A">
        <w:rPr>
          <w:rFonts w:ascii="Calibri" w:hAnsi="Calibri" w:cs="Calibri"/>
          <w:sz w:val="20"/>
          <w:szCs w:val="20"/>
          <w:rtl/>
        </w:rPr>
        <w:t xml:space="preserve"> יפסוק בעניינם. ההסכמה הייתה בכתב שזה מה שיקרה</w:t>
      </w:r>
      <w:r w:rsidR="00A02360" w:rsidRPr="00BC769A">
        <w:rPr>
          <w:rFonts w:ascii="Calibri" w:hAnsi="Calibri" w:cs="Calibri"/>
          <w:sz w:val="20"/>
          <w:szCs w:val="20"/>
          <w:rtl/>
        </w:rPr>
        <w:t xml:space="preserve">. כמו כן, כל התנאים מתמלאים, ואין דרישה לכותרת ברשימת התנאים שבסעיף מעלה. </w:t>
      </w:r>
      <w:r w:rsidR="00A02360" w:rsidRPr="00BC769A">
        <w:rPr>
          <w:rFonts w:ascii="Calibri" w:hAnsi="Calibri" w:cs="Calibri"/>
          <w:b/>
          <w:bCs/>
          <w:sz w:val="20"/>
          <w:szCs w:val="20"/>
          <w:highlight w:val="yellow"/>
          <w:rtl/>
        </w:rPr>
        <w:t>אמנה גם לא חייבת להיות במסמך אחד</w:t>
      </w:r>
      <w:r w:rsidR="00AF70B5" w:rsidRPr="00BC769A">
        <w:rPr>
          <w:rFonts w:ascii="Calibri" w:hAnsi="Calibri" w:cs="Calibri"/>
          <w:sz w:val="20"/>
          <w:szCs w:val="20"/>
          <w:rtl/>
        </w:rPr>
        <w:t xml:space="preserve"> (ויש המון מסמכים שהוכרו כאמנה, למרות שהיה כינוי אחר ולא אמנה כמו : הסכם, חליפת איגרות, מגילה, חוקה, פרוטוקול, ברית, מזכר הבנה, תרשומת, זכרון דברים ועוד המון אחרים) .</w:t>
      </w:r>
    </w:p>
    <w:p w14:paraId="50D9E553" w14:textId="7138BB71" w:rsidR="00AF70B5" w:rsidRPr="00BC769A" w:rsidRDefault="00AF70B5" w:rsidP="00841AC2">
      <w:pPr>
        <w:spacing w:line="276" w:lineRule="auto"/>
        <w:jc w:val="both"/>
        <w:rPr>
          <w:rFonts w:ascii="Calibri" w:hAnsi="Calibri" w:cs="Calibri"/>
          <w:sz w:val="20"/>
          <w:szCs w:val="20"/>
          <w:rtl/>
        </w:rPr>
      </w:pPr>
      <w:r w:rsidRPr="00BC769A">
        <w:rPr>
          <w:rFonts w:ascii="Calibri" w:hAnsi="Calibri" w:cs="Calibri"/>
          <w:sz w:val="20"/>
          <w:szCs w:val="20"/>
          <w:rtl/>
        </w:rPr>
        <w:t xml:space="preserve">נקודה נוספת שעולה מפסק הדין היא שאמנה לא חייבת להיות מסמך אחד. </w:t>
      </w:r>
      <w:r w:rsidR="00A02360" w:rsidRPr="00BC769A">
        <w:rPr>
          <w:rFonts w:ascii="Calibri" w:hAnsi="Calibri" w:cs="Calibri"/>
          <w:sz w:val="20"/>
          <w:szCs w:val="20"/>
          <w:rtl/>
        </w:rPr>
        <w:t xml:space="preserve">במקרה שלפנינו האמנה מורכבת משני מכתבים ופרוטוקול. </w:t>
      </w:r>
    </w:p>
    <w:p w14:paraId="11D1528F" w14:textId="0B34B9D0" w:rsidR="00144E98" w:rsidRPr="00841AC2" w:rsidRDefault="00AF70B5" w:rsidP="00841AC2">
      <w:pPr>
        <w:spacing w:line="276" w:lineRule="auto"/>
        <w:jc w:val="both"/>
        <w:rPr>
          <w:rFonts w:ascii="Calibri" w:hAnsi="Calibri" w:cs="Calibri"/>
          <w:sz w:val="20"/>
          <w:szCs w:val="20"/>
          <w:rtl/>
        </w:rPr>
      </w:pPr>
      <w:r w:rsidRPr="00BC769A">
        <w:rPr>
          <w:rFonts w:ascii="Calibri" w:hAnsi="Calibri" w:cs="Calibri"/>
          <w:sz w:val="20"/>
          <w:szCs w:val="20"/>
          <w:rtl/>
        </w:rPr>
        <w:t xml:space="preserve">והדברים האלה מופיעים </w:t>
      </w:r>
      <w:proofErr w:type="spellStart"/>
      <w:r w:rsidRPr="00BC769A">
        <w:rPr>
          <w:rFonts w:ascii="Calibri" w:hAnsi="Calibri" w:cs="Calibri"/>
          <w:sz w:val="20"/>
          <w:szCs w:val="20"/>
          <w:rtl/>
        </w:rPr>
        <w:t>בסע</w:t>
      </w:r>
      <w:proofErr w:type="spellEnd"/>
      <w:r w:rsidRPr="00BC769A">
        <w:rPr>
          <w:rFonts w:ascii="Calibri" w:hAnsi="Calibri" w:cs="Calibri"/>
          <w:sz w:val="20"/>
          <w:szCs w:val="20"/>
          <w:rtl/>
        </w:rPr>
        <w:t>' 2 לאמנת האמנות</w:t>
      </w:r>
      <w:r w:rsidR="00A02360" w:rsidRPr="00BC769A">
        <w:rPr>
          <w:rFonts w:ascii="Calibri" w:hAnsi="Calibri" w:cs="Calibri"/>
          <w:sz w:val="20"/>
          <w:szCs w:val="20"/>
          <w:rtl/>
        </w:rPr>
        <w:t xml:space="preserve"> – הסעיף מתיר מפורשות "בין שהוא מגולם במסמך יחיד ובין בשני מסמכים או יותר הקשורים זה בזה, ויהיה כינוי המיוחד אשר יהיה</w:t>
      </w:r>
      <w:r w:rsidRPr="00BC769A">
        <w:rPr>
          <w:rFonts w:ascii="Calibri" w:hAnsi="Calibri" w:cs="Calibri"/>
          <w:sz w:val="20"/>
          <w:szCs w:val="20"/>
          <w:rtl/>
        </w:rPr>
        <w:t>"</w:t>
      </w:r>
      <w:r w:rsidR="00A02360" w:rsidRPr="00BC769A">
        <w:rPr>
          <w:rFonts w:ascii="Calibri" w:hAnsi="Calibri" w:cs="Calibri"/>
          <w:sz w:val="20"/>
          <w:szCs w:val="20"/>
          <w:rtl/>
        </w:rPr>
        <w:t xml:space="preserve">. </w:t>
      </w:r>
      <w:r w:rsidRPr="00BC769A">
        <w:rPr>
          <w:rFonts w:ascii="Calibri" w:hAnsi="Calibri" w:cs="Calibri"/>
          <w:sz w:val="20"/>
          <w:szCs w:val="20"/>
          <w:rtl/>
        </w:rPr>
        <w:t>בורר מדגיש, מה שנסתכל זה על התוכן וכוונת הצדדים.</w:t>
      </w:r>
    </w:p>
    <w:p w14:paraId="3CEA523D" w14:textId="2369E2F3" w:rsidR="00144E98" w:rsidRPr="00BC769A" w:rsidRDefault="00A02360"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את מי האמנה מחייבת?</w:t>
      </w:r>
    </w:p>
    <w:p w14:paraId="01154FE8" w14:textId="77777777" w:rsidR="005A6858" w:rsidRPr="00BC769A" w:rsidRDefault="00A02360" w:rsidP="00A20442">
      <w:pPr>
        <w:pStyle w:val="a7"/>
        <w:numPr>
          <w:ilvl w:val="0"/>
          <w:numId w:val="65"/>
        </w:numPr>
        <w:spacing w:line="276" w:lineRule="auto"/>
        <w:jc w:val="both"/>
        <w:rPr>
          <w:rFonts w:ascii="Calibri" w:hAnsi="Calibri" w:cs="Calibri"/>
          <w:sz w:val="20"/>
          <w:szCs w:val="20"/>
        </w:rPr>
      </w:pPr>
      <w:r w:rsidRPr="00BC769A">
        <w:rPr>
          <w:rFonts w:ascii="Calibri" w:hAnsi="Calibri" w:cs="Calibri"/>
          <w:sz w:val="20"/>
          <w:szCs w:val="20"/>
          <w:rtl/>
        </w:rPr>
        <w:t>רק את מי שצד לאמנה (כל מדינה מחליטה</w:t>
      </w:r>
      <w:r w:rsidR="00562969" w:rsidRPr="00BC769A">
        <w:rPr>
          <w:rFonts w:ascii="Calibri" w:hAnsi="Calibri" w:cs="Calibri"/>
          <w:sz w:val="20"/>
          <w:szCs w:val="20"/>
          <w:rtl/>
        </w:rPr>
        <w:t xml:space="preserve"> האם </w:t>
      </w:r>
      <w:r w:rsidRPr="00BC769A">
        <w:rPr>
          <w:rFonts w:ascii="Calibri" w:hAnsi="Calibri" w:cs="Calibri"/>
          <w:sz w:val="20"/>
          <w:szCs w:val="20"/>
          <w:rtl/>
        </w:rPr>
        <w:t xml:space="preserve">להצטרף). </w:t>
      </w:r>
    </w:p>
    <w:p w14:paraId="0D202627" w14:textId="59C8146F" w:rsidR="005A6858" w:rsidRPr="00841AC2" w:rsidRDefault="005A6858" w:rsidP="00A20442">
      <w:pPr>
        <w:pStyle w:val="a7"/>
        <w:numPr>
          <w:ilvl w:val="0"/>
          <w:numId w:val="65"/>
        </w:numPr>
        <w:spacing w:line="276" w:lineRule="auto"/>
        <w:jc w:val="both"/>
        <w:rPr>
          <w:rFonts w:ascii="Calibri" w:hAnsi="Calibri" w:cs="Calibri"/>
          <w:sz w:val="20"/>
          <w:szCs w:val="20"/>
          <w:rtl/>
        </w:rPr>
      </w:pPr>
      <w:r w:rsidRPr="00BC769A">
        <w:rPr>
          <w:rFonts w:ascii="Calibri" w:hAnsi="Calibri" w:cs="Calibri"/>
          <w:sz w:val="20"/>
          <w:szCs w:val="20"/>
          <w:rtl/>
        </w:rPr>
        <w:t>מנהג מחייב את כל המדינות מלבד מדינות שהן מתנגד עקבי.</w:t>
      </w:r>
    </w:p>
    <w:p w14:paraId="107BFB34" w14:textId="6EF70C68" w:rsidR="00A02360" w:rsidRPr="00BC769A" w:rsidRDefault="00A02360"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משמעויות </w:t>
      </w:r>
      <w:r w:rsidR="00562969" w:rsidRPr="00BC769A">
        <w:rPr>
          <w:rFonts w:ascii="Calibri" w:hAnsi="Calibri" w:cs="Calibri"/>
          <w:b/>
          <w:bCs/>
          <w:sz w:val="20"/>
          <w:szCs w:val="20"/>
          <w:u w:val="single"/>
          <w:rtl/>
        </w:rPr>
        <w:t xml:space="preserve">של </w:t>
      </w:r>
      <w:r w:rsidRPr="00BC769A">
        <w:rPr>
          <w:rFonts w:ascii="Calibri" w:hAnsi="Calibri" w:cs="Calibri"/>
          <w:b/>
          <w:bCs/>
          <w:sz w:val="20"/>
          <w:szCs w:val="20"/>
          <w:u w:val="single"/>
          <w:rtl/>
        </w:rPr>
        <w:t>הפרת אמנה:</w:t>
      </w:r>
    </w:p>
    <w:p w14:paraId="7F60BE72" w14:textId="0E58C388" w:rsidR="00A02360" w:rsidRPr="00BC769A" w:rsidRDefault="00A02360" w:rsidP="00BC769A">
      <w:pPr>
        <w:pStyle w:val="a7"/>
        <w:numPr>
          <w:ilvl w:val="0"/>
          <w:numId w:val="5"/>
        </w:numPr>
        <w:spacing w:line="276" w:lineRule="auto"/>
        <w:jc w:val="both"/>
        <w:rPr>
          <w:rFonts w:ascii="Calibri" w:hAnsi="Calibri" w:cs="Calibri"/>
          <w:sz w:val="20"/>
          <w:szCs w:val="20"/>
        </w:rPr>
      </w:pPr>
      <w:r w:rsidRPr="00BC769A">
        <w:rPr>
          <w:rFonts w:ascii="Calibri" w:hAnsi="Calibri" w:cs="Calibri"/>
          <w:sz w:val="20"/>
          <w:szCs w:val="20"/>
          <w:rtl/>
        </w:rPr>
        <w:t xml:space="preserve">הפרת חוזה – </w:t>
      </w:r>
      <w:r w:rsidR="00562969" w:rsidRPr="00BC769A">
        <w:rPr>
          <w:rFonts w:ascii="Calibri" w:hAnsi="Calibri" w:cs="Calibri"/>
          <w:sz w:val="20"/>
          <w:szCs w:val="20"/>
          <w:rtl/>
        </w:rPr>
        <w:t>ש</w:t>
      </w:r>
      <w:r w:rsidRPr="00BC769A">
        <w:rPr>
          <w:rFonts w:ascii="Calibri" w:hAnsi="Calibri" w:cs="Calibri"/>
          <w:sz w:val="20"/>
          <w:szCs w:val="20"/>
          <w:rtl/>
        </w:rPr>
        <w:t>מעניקים סעדים במישור החוזי (לא בדיוק כמו סעדים של דיני חוזים מדינתיים,</w:t>
      </w:r>
      <w:r w:rsidRPr="00BC769A">
        <w:rPr>
          <w:rFonts w:ascii="Calibri" w:hAnsi="Calibri" w:cs="Calibri"/>
          <w:sz w:val="20"/>
          <w:szCs w:val="20"/>
        </w:rPr>
        <w:t xml:space="preserve"> </w:t>
      </w:r>
      <w:r w:rsidRPr="00BC769A">
        <w:rPr>
          <w:rFonts w:ascii="Calibri" w:hAnsi="Calibri" w:cs="Calibri"/>
          <w:sz w:val="20"/>
          <w:szCs w:val="20"/>
          <w:rtl/>
        </w:rPr>
        <w:t xml:space="preserve"> אלא דיני חוזים בינלאומיים)</w:t>
      </w:r>
      <w:r w:rsidR="00811A26" w:rsidRPr="00BC769A">
        <w:rPr>
          <w:rFonts w:ascii="Calibri" w:hAnsi="Calibri" w:cs="Calibri"/>
          <w:sz w:val="20"/>
          <w:szCs w:val="20"/>
          <w:rtl/>
        </w:rPr>
        <w:t xml:space="preserve"> באמנות כתוב מה יקרה במקרה של הפרה (נקרא דיני אחריות מדינה. על סנקציות נדבר בהמשך)</w:t>
      </w:r>
      <w:r w:rsidR="0039163E" w:rsidRPr="00BC769A">
        <w:rPr>
          <w:rFonts w:ascii="Calibri" w:hAnsi="Calibri" w:cs="Calibri"/>
          <w:sz w:val="20"/>
          <w:szCs w:val="20"/>
          <w:rtl/>
        </w:rPr>
        <w:t>.</w:t>
      </w:r>
    </w:p>
    <w:p w14:paraId="3D772356" w14:textId="6D648756" w:rsidR="00A02360" w:rsidRPr="00BC769A" w:rsidRDefault="00562969" w:rsidP="00BC769A">
      <w:pPr>
        <w:pStyle w:val="a7"/>
        <w:numPr>
          <w:ilvl w:val="0"/>
          <w:numId w:val="5"/>
        </w:numPr>
        <w:spacing w:line="276" w:lineRule="auto"/>
        <w:jc w:val="both"/>
        <w:rPr>
          <w:rFonts w:ascii="Calibri" w:hAnsi="Calibri" w:cs="Calibri"/>
          <w:sz w:val="20"/>
          <w:szCs w:val="20"/>
        </w:rPr>
      </w:pPr>
      <w:r w:rsidRPr="00BC769A">
        <w:rPr>
          <w:rFonts w:ascii="Calibri" w:hAnsi="Calibri" w:cs="Calibri"/>
          <w:sz w:val="20"/>
          <w:szCs w:val="20"/>
          <w:rtl/>
        </w:rPr>
        <w:t>מנקודת המבט של המשב"ל מדובר בהפרה של חוק</w:t>
      </w:r>
      <w:r w:rsidR="00A02360" w:rsidRPr="00BC769A">
        <w:rPr>
          <w:rFonts w:ascii="Calibri" w:hAnsi="Calibri" w:cs="Calibri"/>
          <w:sz w:val="20"/>
          <w:szCs w:val="20"/>
          <w:rtl/>
        </w:rPr>
        <w:t>– אמנה היא נורמה</w:t>
      </w:r>
      <w:r w:rsidRPr="00BC769A">
        <w:rPr>
          <w:rFonts w:ascii="Calibri" w:hAnsi="Calibri" w:cs="Calibri"/>
          <w:sz w:val="20"/>
          <w:szCs w:val="20"/>
          <w:rtl/>
        </w:rPr>
        <w:t xml:space="preserve"> מסוג חוק. </w:t>
      </w:r>
      <w:r w:rsidR="00A02360" w:rsidRPr="00BC769A">
        <w:rPr>
          <w:rFonts w:ascii="Calibri" w:hAnsi="Calibri" w:cs="Calibri"/>
          <w:sz w:val="20"/>
          <w:szCs w:val="20"/>
          <w:rtl/>
        </w:rPr>
        <w:t>מדובר בהפרה של הדין הבינלאומי</w:t>
      </w:r>
      <w:r w:rsidRPr="00BC769A">
        <w:rPr>
          <w:rFonts w:ascii="Calibri" w:hAnsi="Calibri" w:cs="Calibri"/>
          <w:sz w:val="20"/>
          <w:szCs w:val="20"/>
          <w:rtl/>
        </w:rPr>
        <w:t xml:space="preserve"> הסכמי</w:t>
      </w:r>
      <w:r w:rsidR="00A02360" w:rsidRPr="00BC769A">
        <w:rPr>
          <w:rFonts w:ascii="Calibri" w:hAnsi="Calibri" w:cs="Calibri"/>
          <w:sz w:val="20"/>
          <w:szCs w:val="20"/>
          <w:rtl/>
        </w:rPr>
        <w:t>. למדינות שכלפיהן הופנתה האמנה יש סמכויות להפעיל סמכויות מכוח דיני אחריות המדינה.</w:t>
      </w:r>
    </w:p>
    <w:p w14:paraId="1E9360E7" w14:textId="63471561" w:rsidR="00A02360" w:rsidRPr="00BC769A" w:rsidRDefault="00562969" w:rsidP="00BC769A">
      <w:pPr>
        <w:pStyle w:val="a7"/>
        <w:numPr>
          <w:ilvl w:val="0"/>
          <w:numId w:val="5"/>
        </w:numPr>
        <w:spacing w:line="276" w:lineRule="auto"/>
        <w:jc w:val="both"/>
        <w:rPr>
          <w:rFonts w:ascii="Calibri" w:hAnsi="Calibri" w:cs="Calibri"/>
          <w:sz w:val="20"/>
          <w:szCs w:val="20"/>
        </w:rPr>
      </w:pPr>
      <w:r w:rsidRPr="00BC769A">
        <w:rPr>
          <w:rFonts w:ascii="Calibri" w:hAnsi="Calibri" w:cs="Calibri"/>
          <w:sz w:val="20"/>
          <w:szCs w:val="20"/>
          <w:rtl/>
        </w:rPr>
        <w:t xml:space="preserve">בנוסף, כל </w:t>
      </w:r>
      <w:r w:rsidR="00A02360" w:rsidRPr="00BC769A">
        <w:rPr>
          <w:rFonts w:ascii="Calibri" w:hAnsi="Calibri" w:cs="Calibri"/>
          <w:sz w:val="20"/>
          <w:szCs w:val="20"/>
          <w:rtl/>
        </w:rPr>
        <w:t xml:space="preserve">הפרה של </w:t>
      </w:r>
      <w:r w:rsidRPr="00BC769A">
        <w:rPr>
          <w:rFonts w:ascii="Calibri" w:hAnsi="Calibri" w:cs="Calibri"/>
          <w:sz w:val="20"/>
          <w:szCs w:val="20"/>
          <w:rtl/>
        </w:rPr>
        <w:t xml:space="preserve">אמנה היא גם הפרה של הדין הבינלאומי </w:t>
      </w:r>
      <w:r w:rsidRPr="00BC769A">
        <w:rPr>
          <w:rFonts w:ascii="Calibri" w:hAnsi="Calibri" w:cs="Calibri"/>
          <w:sz w:val="20"/>
          <w:szCs w:val="20"/>
          <w:u w:val="single"/>
          <w:rtl/>
        </w:rPr>
        <w:t>המנהגי</w:t>
      </w:r>
      <w:r w:rsidRPr="00BC769A">
        <w:rPr>
          <w:rFonts w:ascii="Calibri" w:hAnsi="Calibri" w:cs="Calibri"/>
          <w:sz w:val="20"/>
          <w:szCs w:val="20"/>
          <w:rtl/>
        </w:rPr>
        <w:t xml:space="preserve"> הקובע כי הסכמים יש לקיים.</w:t>
      </w:r>
      <w:r w:rsidR="00A02360" w:rsidRPr="00BC769A">
        <w:rPr>
          <w:rFonts w:ascii="Calibri" w:hAnsi="Calibri" w:cs="Calibri"/>
          <w:sz w:val="20"/>
          <w:szCs w:val="20"/>
          <w:rtl/>
        </w:rPr>
        <w:t xml:space="preserve"> </w:t>
      </w:r>
    </w:p>
    <w:p w14:paraId="16F93C69" w14:textId="2269A705" w:rsidR="002A6E44" w:rsidRPr="00BC769A" w:rsidRDefault="002A6E44"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הצהרת לונדון – 1871 –</w:t>
      </w:r>
      <w:r w:rsidRPr="00BC769A">
        <w:rPr>
          <w:rFonts w:ascii="Calibri" w:hAnsi="Calibri" w:cs="Calibri"/>
          <w:sz w:val="20"/>
          <w:szCs w:val="20"/>
          <w:rtl/>
        </w:rPr>
        <w:t xml:space="preserve"> מדובר באמנה, המעצמות של אותה תקופה מצהירות שמדובר בכלל יסודי של המשפט </w:t>
      </w:r>
      <w:r w:rsidR="00562969" w:rsidRPr="00BC769A">
        <w:rPr>
          <w:rFonts w:ascii="Calibri" w:hAnsi="Calibri" w:cs="Calibri"/>
          <w:sz w:val="20"/>
          <w:szCs w:val="20"/>
          <w:rtl/>
        </w:rPr>
        <w:t xml:space="preserve">הבינלאומי </w:t>
      </w:r>
      <w:r w:rsidRPr="00BC769A">
        <w:rPr>
          <w:rFonts w:ascii="Calibri" w:hAnsi="Calibri" w:cs="Calibri"/>
          <w:sz w:val="20"/>
          <w:szCs w:val="20"/>
          <w:rtl/>
        </w:rPr>
        <w:t xml:space="preserve">המנהגי לקיים אמנות. הנציג הרוסי אמר שבעתיד אם הם ירצו הם יוכלו להפר את האמנה. המעצמות האחרות דרשו שהוא יצהיר שמדינתו מחויבת לאמנה. האחרות הצטרפו. </w:t>
      </w:r>
    </w:p>
    <w:p w14:paraId="157461F1" w14:textId="77777777" w:rsidR="00811A26" w:rsidRPr="00BC769A" w:rsidRDefault="00811A26"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דרכים שונות ל</w:t>
      </w:r>
      <w:r w:rsidR="002A6E44" w:rsidRPr="00BC769A">
        <w:rPr>
          <w:rFonts w:ascii="Calibri" w:hAnsi="Calibri" w:cs="Calibri"/>
          <w:b/>
          <w:bCs/>
          <w:sz w:val="20"/>
          <w:szCs w:val="20"/>
          <w:u w:val="single"/>
          <w:rtl/>
        </w:rPr>
        <w:t>סיווג אמנות:</w:t>
      </w:r>
    </w:p>
    <w:p w14:paraId="3FC7DCB7" w14:textId="77777777" w:rsidR="00EE39EE" w:rsidRPr="00BC769A" w:rsidRDefault="00811A26" w:rsidP="00BC769A">
      <w:pPr>
        <w:spacing w:after="0" w:line="276" w:lineRule="auto"/>
        <w:jc w:val="both"/>
        <w:rPr>
          <w:rFonts w:ascii="Calibri" w:hAnsi="Calibri" w:cs="Calibri"/>
          <w:sz w:val="20"/>
          <w:szCs w:val="20"/>
          <w:rtl/>
        </w:rPr>
      </w:pPr>
      <w:r w:rsidRPr="00BC769A">
        <w:rPr>
          <w:rFonts w:ascii="Calibri" w:hAnsi="Calibri" w:cs="Calibri"/>
          <w:sz w:val="20"/>
          <w:szCs w:val="20"/>
          <w:rtl/>
        </w:rPr>
        <w:t>1</w:t>
      </w:r>
      <w:r w:rsidRPr="00BC769A">
        <w:rPr>
          <w:rFonts w:ascii="Calibri" w:hAnsi="Calibri" w:cs="Calibri"/>
          <w:b/>
          <w:bCs/>
          <w:sz w:val="20"/>
          <w:szCs w:val="20"/>
          <w:highlight w:val="yellow"/>
          <w:rtl/>
        </w:rPr>
        <w:t xml:space="preserve">. א. </w:t>
      </w:r>
      <w:r w:rsidR="002A6E44" w:rsidRPr="00BC769A">
        <w:rPr>
          <w:rFonts w:ascii="Calibri" w:hAnsi="Calibri" w:cs="Calibri"/>
          <w:b/>
          <w:bCs/>
          <w:sz w:val="20"/>
          <w:szCs w:val="20"/>
          <w:highlight w:val="yellow"/>
          <w:u w:val="single"/>
          <w:rtl/>
        </w:rPr>
        <w:t>אמנות בילטרליות</w:t>
      </w:r>
      <w:r w:rsidR="002A6E44" w:rsidRPr="00BC769A">
        <w:rPr>
          <w:rFonts w:ascii="Calibri" w:hAnsi="Calibri" w:cs="Calibri"/>
          <w:b/>
          <w:bCs/>
          <w:sz w:val="20"/>
          <w:szCs w:val="20"/>
          <w:highlight w:val="yellow"/>
          <w:rtl/>
        </w:rPr>
        <w:t xml:space="preserve"> –</w:t>
      </w:r>
      <w:r w:rsidR="002A6E44" w:rsidRPr="00BC769A">
        <w:rPr>
          <w:rFonts w:ascii="Calibri" w:hAnsi="Calibri" w:cs="Calibri"/>
          <w:sz w:val="20"/>
          <w:szCs w:val="20"/>
          <w:rtl/>
        </w:rPr>
        <w:t xml:space="preserve"> אמנות שיש רק שתי מדינות שהן צד לאמנה. לרוב מדובר באמנות שהמשא ומתן שלהן הוא חוזי</w:t>
      </w:r>
      <w:r w:rsidRPr="00BC769A">
        <w:rPr>
          <w:rFonts w:ascii="Calibri" w:hAnsi="Calibri" w:cs="Calibri"/>
          <w:sz w:val="20"/>
          <w:szCs w:val="20"/>
          <w:rtl/>
        </w:rPr>
        <w:t xml:space="preserve">. </w:t>
      </w:r>
    </w:p>
    <w:p w14:paraId="6CB626A0" w14:textId="716B2F52" w:rsidR="002A6E44" w:rsidRPr="00BC769A" w:rsidRDefault="00811A26"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rtl/>
        </w:rPr>
        <w:t xml:space="preserve">ב. </w:t>
      </w:r>
      <w:r w:rsidR="002A6E44" w:rsidRPr="00BC769A">
        <w:rPr>
          <w:rFonts w:ascii="Calibri" w:hAnsi="Calibri" w:cs="Calibri"/>
          <w:b/>
          <w:bCs/>
          <w:sz w:val="20"/>
          <w:szCs w:val="20"/>
          <w:highlight w:val="yellow"/>
          <w:u w:val="single"/>
          <w:rtl/>
        </w:rPr>
        <w:t>אמנות מולטילטרליות</w:t>
      </w:r>
      <w:r w:rsidR="002A6E44" w:rsidRPr="00BC769A">
        <w:rPr>
          <w:rFonts w:ascii="Calibri" w:hAnsi="Calibri" w:cs="Calibri"/>
          <w:b/>
          <w:bCs/>
          <w:sz w:val="20"/>
          <w:szCs w:val="20"/>
          <w:highlight w:val="yellow"/>
          <w:rtl/>
        </w:rPr>
        <w:t xml:space="preserve"> –</w:t>
      </w:r>
      <w:r w:rsidR="002A6E44" w:rsidRPr="00BC769A">
        <w:rPr>
          <w:rFonts w:ascii="Calibri" w:hAnsi="Calibri" w:cs="Calibri"/>
          <w:sz w:val="20"/>
          <w:szCs w:val="20"/>
          <w:rtl/>
        </w:rPr>
        <w:t xml:space="preserve"> </w:t>
      </w:r>
      <w:r w:rsidRPr="00BC769A">
        <w:rPr>
          <w:rFonts w:ascii="Calibri" w:hAnsi="Calibri" w:cs="Calibri"/>
          <w:sz w:val="20"/>
          <w:szCs w:val="20"/>
          <w:rtl/>
        </w:rPr>
        <w:t xml:space="preserve">הרבה מדינות הן צד לאמנה. קודקס חוקים. קושי להגיע </w:t>
      </w:r>
      <w:r w:rsidR="002A6E44" w:rsidRPr="00BC769A">
        <w:rPr>
          <w:rFonts w:ascii="Calibri" w:hAnsi="Calibri" w:cs="Calibri"/>
          <w:sz w:val="20"/>
          <w:szCs w:val="20"/>
          <w:rtl/>
        </w:rPr>
        <w:t>להסכמות</w:t>
      </w:r>
      <w:r w:rsidRPr="00BC769A">
        <w:rPr>
          <w:rFonts w:ascii="Calibri" w:hAnsi="Calibri" w:cs="Calibri"/>
          <w:sz w:val="20"/>
          <w:szCs w:val="20"/>
          <w:rtl/>
        </w:rPr>
        <w:t>.</w:t>
      </w:r>
    </w:p>
    <w:p w14:paraId="38034AA2" w14:textId="77777777" w:rsidR="00EE39EE" w:rsidRPr="00BC769A" w:rsidRDefault="00EE39EE" w:rsidP="00BC769A">
      <w:pPr>
        <w:spacing w:after="0" w:line="276" w:lineRule="auto"/>
        <w:jc w:val="both"/>
        <w:rPr>
          <w:rFonts w:ascii="Calibri" w:hAnsi="Calibri" w:cs="Calibri"/>
          <w:sz w:val="20"/>
          <w:szCs w:val="20"/>
          <w:rtl/>
        </w:rPr>
      </w:pPr>
    </w:p>
    <w:p w14:paraId="0E45D325" w14:textId="72690987" w:rsidR="00EE39EE" w:rsidRPr="00BC769A" w:rsidRDefault="00811A2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2. </w:t>
      </w:r>
      <w:r w:rsidR="002A6E44" w:rsidRPr="00BC769A">
        <w:rPr>
          <w:rFonts w:ascii="Calibri" w:hAnsi="Calibri" w:cs="Calibri"/>
          <w:sz w:val="20"/>
          <w:szCs w:val="20"/>
          <w:rtl/>
        </w:rPr>
        <w:t>לפי מהות</w:t>
      </w:r>
      <w:r w:rsidR="00C4675B" w:rsidRPr="00BC769A">
        <w:rPr>
          <w:rFonts w:ascii="Calibri" w:hAnsi="Calibri" w:cs="Calibri"/>
          <w:sz w:val="20"/>
          <w:szCs w:val="20"/>
          <w:rtl/>
        </w:rPr>
        <w:t>/אופי</w:t>
      </w:r>
      <w:r w:rsidR="002A6E44" w:rsidRPr="00BC769A">
        <w:rPr>
          <w:rFonts w:ascii="Calibri" w:hAnsi="Calibri" w:cs="Calibri"/>
          <w:sz w:val="20"/>
          <w:szCs w:val="20"/>
          <w:rtl/>
        </w:rPr>
        <w:t xml:space="preserve"> – </w:t>
      </w:r>
    </w:p>
    <w:p w14:paraId="19CB15D6" w14:textId="7E063069" w:rsidR="000625FF" w:rsidRPr="00BC769A" w:rsidRDefault="00811A26"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rtl/>
        </w:rPr>
        <w:t xml:space="preserve">א. </w:t>
      </w:r>
      <w:r w:rsidR="002A6E44" w:rsidRPr="00BC769A">
        <w:rPr>
          <w:rFonts w:ascii="Calibri" w:hAnsi="Calibri" w:cs="Calibri"/>
          <w:b/>
          <w:bCs/>
          <w:sz w:val="20"/>
          <w:szCs w:val="20"/>
          <w:highlight w:val="yellow"/>
          <w:u w:val="single"/>
          <w:rtl/>
        </w:rPr>
        <w:t>אמנות יוצרות דין</w:t>
      </w:r>
      <w:r w:rsidR="002A6E44" w:rsidRPr="00BC769A">
        <w:rPr>
          <w:rFonts w:ascii="Calibri" w:hAnsi="Calibri" w:cs="Calibri"/>
          <w:b/>
          <w:bCs/>
          <w:sz w:val="20"/>
          <w:szCs w:val="20"/>
          <w:highlight w:val="yellow"/>
          <w:rtl/>
        </w:rPr>
        <w:t xml:space="preserve"> –</w:t>
      </w:r>
      <w:r w:rsidR="002A6E44" w:rsidRPr="00BC769A">
        <w:rPr>
          <w:rFonts w:ascii="Calibri" w:hAnsi="Calibri" w:cs="Calibri"/>
          <w:sz w:val="20"/>
          <w:szCs w:val="20"/>
          <w:rtl/>
        </w:rPr>
        <w:t xml:space="preserve"> כמו למשל אמנת האו</w:t>
      </w:r>
      <w:r w:rsidRPr="00BC769A">
        <w:rPr>
          <w:rFonts w:ascii="Calibri" w:hAnsi="Calibri" w:cs="Calibri"/>
          <w:sz w:val="20"/>
          <w:szCs w:val="20"/>
          <w:rtl/>
        </w:rPr>
        <w:t>"</w:t>
      </w:r>
      <w:r w:rsidR="002A6E44" w:rsidRPr="00BC769A">
        <w:rPr>
          <w:rFonts w:ascii="Calibri" w:hAnsi="Calibri" w:cs="Calibri"/>
          <w:sz w:val="20"/>
          <w:szCs w:val="20"/>
          <w:rtl/>
        </w:rPr>
        <w:t xml:space="preserve">ם – </w:t>
      </w:r>
      <w:r w:rsidRPr="00BC769A">
        <w:rPr>
          <w:rFonts w:ascii="Calibri" w:hAnsi="Calibri" w:cs="Calibri"/>
          <w:sz w:val="20"/>
          <w:szCs w:val="20"/>
          <w:rtl/>
        </w:rPr>
        <w:t>אמנה שמחייבת את כל המדינות שחברות באו"ם, כמעט כל המדינות בעולם. והיא קובעת הרבה נורמות שהן</w:t>
      </w:r>
      <w:r w:rsidR="006F6B1C" w:rsidRPr="00BC769A">
        <w:rPr>
          <w:rFonts w:ascii="Calibri" w:hAnsi="Calibri" w:cs="Calibri"/>
          <w:sz w:val="20"/>
          <w:szCs w:val="20"/>
          <w:rtl/>
        </w:rPr>
        <w:t xml:space="preserve"> בעלי אופי של</w:t>
      </w:r>
      <w:r w:rsidRPr="00BC769A">
        <w:rPr>
          <w:rFonts w:ascii="Calibri" w:hAnsi="Calibri" w:cs="Calibri"/>
          <w:sz w:val="20"/>
          <w:szCs w:val="20"/>
          <w:rtl/>
        </w:rPr>
        <w:t xml:space="preserve"> חוק. קובעת </w:t>
      </w:r>
      <w:r w:rsidR="002A6E44" w:rsidRPr="00BC769A">
        <w:rPr>
          <w:rFonts w:ascii="Calibri" w:hAnsi="Calibri" w:cs="Calibri"/>
          <w:sz w:val="20"/>
          <w:szCs w:val="20"/>
          <w:rtl/>
        </w:rPr>
        <w:t>מתי מותר ואסור להשתמש בכוח  וכולי, אופי חוקי/חוקתי.</w:t>
      </w:r>
      <w:r w:rsidRPr="00BC769A">
        <w:rPr>
          <w:rFonts w:ascii="Calibri" w:hAnsi="Calibri" w:cs="Calibri"/>
          <w:sz w:val="20"/>
          <w:szCs w:val="20"/>
          <w:rtl/>
        </w:rPr>
        <w:t xml:space="preserve"> </w:t>
      </w:r>
      <w:r w:rsidR="006F6B1C" w:rsidRPr="00BC769A">
        <w:rPr>
          <w:rFonts w:ascii="Calibri" w:hAnsi="Calibri" w:cs="Calibri"/>
          <w:sz w:val="20"/>
          <w:szCs w:val="20"/>
          <w:rtl/>
        </w:rPr>
        <w:t xml:space="preserve">לעומת זאת </w:t>
      </w:r>
      <w:r w:rsidRPr="00BC769A">
        <w:rPr>
          <w:rFonts w:ascii="Calibri" w:hAnsi="Calibri" w:cs="Calibri"/>
          <w:b/>
          <w:bCs/>
          <w:sz w:val="20"/>
          <w:szCs w:val="20"/>
          <w:highlight w:val="yellow"/>
          <w:rtl/>
        </w:rPr>
        <w:t xml:space="preserve">ב. </w:t>
      </w:r>
      <w:r w:rsidR="002A6E44" w:rsidRPr="00BC769A">
        <w:rPr>
          <w:rFonts w:ascii="Calibri" w:hAnsi="Calibri" w:cs="Calibri"/>
          <w:b/>
          <w:bCs/>
          <w:sz w:val="20"/>
          <w:szCs w:val="20"/>
          <w:highlight w:val="yellow"/>
          <w:u w:val="single"/>
          <w:rtl/>
        </w:rPr>
        <w:t>אמנות חוזיות</w:t>
      </w:r>
      <w:r w:rsidR="002A6E44" w:rsidRPr="00BC769A">
        <w:rPr>
          <w:rFonts w:ascii="Calibri" w:hAnsi="Calibri" w:cs="Calibri"/>
          <w:b/>
          <w:bCs/>
          <w:sz w:val="20"/>
          <w:szCs w:val="20"/>
          <w:highlight w:val="yellow"/>
          <w:rtl/>
        </w:rPr>
        <w:t xml:space="preserve"> –</w:t>
      </w:r>
      <w:r w:rsidR="002A6E44" w:rsidRPr="00BC769A">
        <w:rPr>
          <w:rFonts w:ascii="Calibri" w:hAnsi="Calibri" w:cs="Calibri"/>
          <w:sz w:val="20"/>
          <w:szCs w:val="20"/>
          <w:rtl/>
        </w:rPr>
        <w:t xml:space="preserve"> הסכם פתיחת מרחב הטיס בין איחוד האמירויות לבין ישראל, מדובר באופי חוזי. יתכנו אמנות שהן בעלות אופי חוזי מחד אך יוצרות דין מאידך.</w:t>
      </w:r>
    </w:p>
    <w:p w14:paraId="44313A80" w14:textId="77777777" w:rsidR="00EE39EE" w:rsidRPr="00BC769A" w:rsidRDefault="00EE39EE" w:rsidP="00BC769A">
      <w:pPr>
        <w:spacing w:after="0" w:line="276" w:lineRule="auto"/>
        <w:jc w:val="both"/>
        <w:rPr>
          <w:rFonts w:ascii="Calibri" w:hAnsi="Calibri" w:cs="Calibri"/>
          <w:sz w:val="20"/>
          <w:szCs w:val="20"/>
          <w:rtl/>
        </w:rPr>
      </w:pPr>
    </w:p>
    <w:p w14:paraId="38AE5108" w14:textId="256E8224" w:rsidR="00EE39EE" w:rsidRPr="00BC769A" w:rsidRDefault="00EE39EE"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3</w:t>
      </w:r>
      <w:r w:rsidR="006F6B1C" w:rsidRPr="00BC769A">
        <w:rPr>
          <w:rFonts w:ascii="Calibri" w:hAnsi="Calibri" w:cs="Calibri"/>
          <w:sz w:val="20"/>
          <w:szCs w:val="20"/>
          <w:rtl/>
        </w:rPr>
        <w:t xml:space="preserve">. </w:t>
      </w:r>
      <w:r w:rsidRPr="00BC769A">
        <w:rPr>
          <w:rFonts w:ascii="Calibri" w:hAnsi="Calibri" w:cs="Calibri"/>
          <w:sz w:val="20"/>
          <w:szCs w:val="20"/>
          <w:rtl/>
        </w:rPr>
        <w:t xml:space="preserve">לפי חידוש הדין (לא חייב שזה דין חדש, יש הבדלים): </w:t>
      </w:r>
    </w:p>
    <w:p w14:paraId="78381BE0" w14:textId="6DD166ED" w:rsidR="002A6E44" w:rsidRPr="00BC769A" w:rsidRDefault="006F6B1C"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rtl/>
        </w:rPr>
        <w:t xml:space="preserve">א. </w:t>
      </w:r>
      <w:r w:rsidR="002A6E44" w:rsidRPr="00BC769A">
        <w:rPr>
          <w:rFonts w:ascii="Calibri" w:hAnsi="Calibri" w:cs="Calibri"/>
          <w:b/>
          <w:bCs/>
          <w:sz w:val="20"/>
          <w:szCs w:val="20"/>
          <w:highlight w:val="yellow"/>
          <w:u w:val="single"/>
          <w:rtl/>
        </w:rPr>
        <w:t>אמנות דקלרטיביות</w:t>
      </w:r>
      <w:r w:rsidR="002A6E44" w:rsidRPr="00BC769A">
        <w:rPr>
          <w:rFonts w:ascii="Calibri" w:hAnsi="Calibri" w:cs="Calibri"/>
          <w:b/>
          <w:bCs/>
          <w:sz w:val="20"/>
          <w:szCs w:val="20"/>
          <w:highlight w:val="yellow"/>
          <w:rtl/>
        </w:rPr>
        <w:t xml:space="preserve"> –</w:t>
      </w:r>
      <w:r w:rsidR="002A6E44" w:rsidRPr="00BC769A">
        <w:rPr>
          <w:rFonts w:ascii="Calibri" w:hAnsi="Calibri" w:cs="Calibri"/>
          <w:sz w:val="20"/>
          <w:szCs w:val="20"/>
          <w:rtl/>
        </w:rPr>
        <w:t xml:space="preserve"> אמנה שמעגנת את הדין המנהגי הקיים</w:t>
      </w:r>
      <w:r w:rsidRPr="00BC769A">
        <w:rPr>
          <w:rFonts w:ascii="Calibri" w:hAnsi="Calibri" w:cs="Calibri"/>
          <w:sz w:val="20"/>
          <w:szCs w:val="20"/>
          <w:rtl/>
        </w:rPr>
        <w:t>, שמצהירות בכתב את הנורמות.</w:t>
      </w:r>
      <w:r w:rsidR="002A6E44" w:rsidRPr="00BC769A">
        <w:rPr>
          <w:rFonts w:ascii="Calibri" w:hAnsi="Calibri" w:cs="Calibri"/>
          <w:sz w:val="20"/>
          <w:szCs w:val="20"/>
          <w:rtl/>
        </w:rPr>
        <w:t xml:space="preserve"> מה הסיבה לאמנות </w:t>
      </w:r>
      <w:r w:rsidR="00F42007" w:rsidRPr="00BC769A">
        <w:rPr>
          <w:rFonts w:ascii="Calibri" w:hAnsi="Calibri" w:cs="Calibri"/>
          <w:sz w:val="20"/>
          <w:szCs w:val="20"/>
          <w:rtl/>
        </w:rPr>
        <w:t>דקלרטיביות</w:t>
      </w:r>
      <w:r w:rsidR="002A6E44" w:rsidRPr="00BC769A">
        <w:rPr>
          <w:rFonts w:ascii="Calibri" w:hAnsi="Calibri" w:cs="Calibri"/>
          <w:sz w:val="20"/>
          <w:szCs w:val="20"/>
          <w:rtl/>
        </w:rPr>
        <w:t>? ליישר קו</w:t>
      </w:r>
      <w:r w:rsidRPr="00BC769A">
        <w:rPr>
          <w:rFonts w:ascii="Calibri" w:hAnsi="Calibri" w:cs="Calibri"/>
          <w:sz w:val="20"/>
          <w:szCs w:val="20"/>
          <w:rtl/>
        </w:rPr>
        <w:t>, כי הדין המנהגי הוא עמום</w:t>
      </w:r>
      <w:r w:rsidR="00062A39" w:rsidRPr="00BC769A">
        <w:rPr>
          <w:rFonts w:ascii="Calibri" w:hAnsi="Calibri" w:cs="Calibri"/>
          <w:sz w:val="20"/>
          <w:szCs w:val="20"/>
          <w:rtl/>
        </w:rPr>
        <w:t>(יש הסכמה שיש מנהג אבל לא ברור מה הוא אומר)</w:t>
      </w:r>
      <w:r w:rsidR="002A6E44" w:rsidRPr="00BC769A">
        <w:rPr>
          <w:rFonts w:ascii="Calibri" w:hAnsi="Calibri" w:cs="Calibri"/>
          <w:sz w:val="20"/>
          <w:szCs w:val="20"/>
          <w:rtl/>
        </w:rPr>
        <w:t xml:space="preserve">. המטרה של האמנה הדקלרטיבית היא להבהיר את הדין המנהגי ולרכז אותו, ובכך לפתור את בעיית העמימות שלו. </w:t>
      </w:r>
    </w:p>
    <w:p w14:paraId="1B92605B" w14:textId="36C0A691" w:rsidR="002A6E44" w:rsidRPr="00BC769A" w:rsidRDefault="006F6B1C" w:rsidP="00BC769A">
      <w:pPr>
        <w:spacing w:line="276" w:lineRule="auto"/>
        <w:jc w:val="both"/>
        <w:rPr>
          <w:rFonts w:ascii="Calibri" w:hAnsi="Calibri" w:cs="Calibri"/>
          <w:sz w:val="20"/>
          <w:szCs w:val="20"/>
          <w:rtl/>
        </w:rPr>
      </w:pPr>
      <w:r w:rsidRPr="00BC769A">
        <w:rPr>
          <w:rFonts w:ascii="Calibri" w:hAnsi="Calibri" w:cs="Calibri"/>
          <w:b/>
          <w:bCs/>
          <w:sz w:val="20"/>
          <w:szCs w:val="20"/>
          <w:highlight w:val="yellow"/>
          <w:rtl/>
        </w:rPr>
        <w:t xml:space="preserve">ב. </w:t>
      </w:r>
      <w:r w:rsidR="002A6E44" w:rsidRPr="00BC769A">
        <w:rPr>
          <w:rFonts w:ascii="Calibri" w:hAnsi="Calibri" w:cs="Calibri"/>
          <w:b/>
          <w:bCs/>
          <w:sz w:val="20"/>
          <w:szCs w:val="20"/>
          <w:highlight w:val="yellow"/>
          <w:u w:val="single"/>
          <w:rtl/>
        </w:rPr>
        <w:t>אמנות קונסטיטוטיביות</w:t>
      </w:r>
      <w:r w:rsidR="002A6E44" w:rsidRPr="00BC769A">
        <w:rPr>
          <w:rFonts w:ascii="Calibri" w:hAnsi="Calibri" w:cs="Calibri"/>
          <w:b/>
          <w:bCs/>
          <w:sz w:val="20"/>
          <w:szCs w:val="20"/>
          <w:highlight w:val="yellow"/>
          <w:rtl/>
        </w:rPr>
        <w:t xml:space="preserve"> –</w:t>
      </w:r>
      <w:r w:rsidR="002A6E44" w:rsidRPr="00BC769A">
        <w:rPr>
          <w:rFonts w:ascii="Calibri" w:hAnsi="Calibri" w:cs="Calibri"/>
          <w:sz w:val="20"/>
          <w:szCs w:val="20"/>
          <w:rtl/>
        </w:rPr>
        <w:t xml:space="preserve"> מייצרות דין חדש, שלא היה קיים קודם לאמנה</w:t>
      </w:r>
      <w:r w:rsidRPr="00BC769A">
        <w:rPr>
          <w:rFonts w:ascii="Calibri" w:hAnsi="Calibri" w:cs="Calibri"/>
          <w:sz w:val="20"/>
          <w:szCs w:val="20"/>
          <w:rtl/>
        </w:rPr>
        <w:t>.</w:t>
      </w:r>
    </w:p>
    <w:p w14:paraId="2B846617" w14:textId="1640EA72" w:rsidR="00EE39EE" w:rsidRPr="00BC769A" w:rsidRDefault="006F6B1C"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rtl/>
        </w:rPr>
        <w:t xml:space="preserve">ג. </w:t>
      </w:r>
      <w:r w:rsidR="002A6E44" w:rsidRPr="00BC769A">
        <w:rPr>
          <w:rFonts w:ascii="Calibri" w:hAnsi="Calibri" w:cs="Calibri"/>
          <w:b/>
          <w:bCs/>
          <w:sz w:val="20"/>
          <w:szCs w:val="20"/>
          <w:highlight w:val="yellow"/>
          <w:u w:val="single"/>
          <w:rtl/>
        </w:rPr>
        <w:t>אמנות משולבות</w:t>
      </w:r>
      <w:r w:rsidR="002A6E44" w:rsidRPr="00BC769A">
        <w:rPr>
          <w:rFonts w:ascii="Calibri" w:hAnsi="Calibri" w:cs="Calibri"/>
          <w:b/>
          <w:bCs/>
          <w:sz w:val="20"/>
          <w:szCs w:val="20"/>
          <w:highlight w:val="yellow"/>
          <w:rtl/>
        </w:rPr>
        <w:t xml:space="preserve"> –</w:t>
      </w:r>
      <w:r w:rsidR="002A6E44" w:rsidRPr="00BC769A">
        <w:rPr>
          <w:rFonts w:ascii="Calibri" w:hAnsi="Calibri" w:cs="Calibri"/>
          <w:sz w:val="20"/>
          <w:szCs w:val="20"/>
          <w:rtl/>
        </w:rPr>
        <w:t xml:space="preserve"> </w:t>
      </w:r>
      <w:r w:rsidR="007351A8" w:rsidRPr="00BC769A">
        <w:rPr>
          <w:rFonts w:ascii="Calibri" w:hAnsi="Calibri" w:cs="Calibri"/>
          <w:sz w:val="20"/>
          <w:szCs w:val="20"/>
          <w:rtl/>
        </w:rPr>
        <w:t xml:space="preserve"> מרכזים את הדין הקיים אבל על הדרך מוסיפים דינים חדשים – בין בשוגג ובין בכוונה. יש גם אמנות שמתחילות כקונסטיטוטיביות, וחלקם </w:t>
      </w:r>
      <w:r w:rsidRPr="00BC769A">
        <w:rPr>
          <w:rFonts w:ascii="Calibri" w:hAnsi="Calibri" w:cs="Calibri"/>
          <w:sz w:val="20"/>
          <w:szCs w:val="20"/>
          <w:rtl/>
        </w:rPr>
        <w:t xml:space="preserve"> מהסעיפים </w:t>
      </w:r>
      <w:r w:rsidR="007351A8" w:rsidRPr="00BC769A">
        <w:rPr>
          <w:rFonts w:ascii="Calibri" w:hAnsi="Calibri" w:cs="Calibri"/>
          <w:sz w:val="20"/>
          <w:szCs w:val="20"/>
          <w:rtl/>
        </w:rPr>
        <w:t>הופכים לדין המנהגי.</w:t>
      </w:r>
      <w:r w:rsidRPr="00BC769A">
        <w:rPr>
          <w:rFonts w:ascii="Calibri" w:hAnsi="Calibri" w:cs="Calibri"/>
          <w:sz w:val="20"/>
          <w:szCs w:val="20"/>
          <w:rtl/>
        </w:rPr>
        <w:t xml:space="preserve"> </w:t>
      </w:r>
      <w:r w:rsidR="00EE39EE" w:rsidRPr="00BC769A">
        <w:rPr>
          <w:rFonts w:ascii="Calibri" w:hAnsi="Calibri" w:cs="Calibri"/>
          <w:sz w:val="20"/>
          <w:szCs w:val="20"/>
          <w:u w:val="single"/>
          <w:rtl/>
        </w:rPr>
        <w:t>למשל</w:t>
      </w:r>
      <w:r w:rsidR="00062A39" w:rsidRPr="00BC769A">
        <w:rPr>
          <w:rFonts w:ascii="Calibri" w:hAnsi="Calibri" w:cs="Calibri"/>
          <w:sz w:val="20"/>
          <w:szCs w:val="20"/>
          <w:u w:val="single"/>
          <w:rtl/>
        </w:rPr>
        <w:t>:</w:t>
      </w:r>
      <w:r w:rsidR="00062A39" w:rsidRPr="00BC769A">
        <w:rPr>
          <w:rFonts w:ascii="Calibri" w:hAnsi="Calibri" w:cs="Calibri"/>
          <w:sz w:val="20"/>
          <w:szCs w:val="20"/>
          <w:rtl/>
        </w:rPr>
        <w:t xml:space="preserve"> מדינת ישראל מעולם לא חתמה על </w:t>
      </w:r>
      <w:r w:rsidR="00EE39EE" w:rsidRPr="00BC769A">
        <w:rPr>
          <w:rFonts w:ascii="Calibri" w:hAnsi="Calibri" w:cs="Calibri"/>
          <w:sz w:val="20"/>
          <w:szCs w:val="20"/>
          <w:rtl/>
        </w:rPr>
        <w:t>תקנות האג</w:t>
      </w:r>
      <w:r w:rsidR="00062A39" w:rsidRPr="00BC769A">
        <w:rPr>
          <w:rFonts w:ascii="Calibri" w:hAnsi="Calibri" w:cs="Calibri"/>
          <w:sz w:val="20"/>
          <w:szCs w:val="20"/>
          <w:rtl/>
        </w:rPr>
        <w:t xml:space="preserve"> והיא מקיימת אותה מכיוון שהיא חושבת שהיא דין מנהגי</w:t>
      </w:r>
      <w:r w:rsidR="00EE39EE" w:rsidRPr="00BC769A">
        <w:rPr>
          <w:rFonts w:ascii="Calibri" w:hAnsi="Calibri" w:cs="Calibri"/>
          <w:sz w:val="20"/>
          <w:szCs w:val="20"/>
          <w:rtl/>
        </w:rPr>
        <w:t>.</w:t>
      </w:r>
    </w:p>
    <w:p w14:paraId="34A86768" w14:textId="3AC16E00" w:rsidR="007351A8" w:rsidRPr="00BC769A" w:rsidRDefault="006F6B1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לפעמים מדינות מרמות, מאגדות על הכתב סעיפים </w:t>
      </w:r>
      <w:r w:rsidR="00125A4D" w:rsidRPr="00BC769A">
        <w:rPr>
          <w:rFonts w:ascii="Calibri" w:hAnsi="Calibri" w:cs="Calibri"/>
          <w:sz w:val="20"/>
          <w:szCs w:val="20"/>
          <w:rtl/>
        </w:rPr>
        <w:t>דקלרטיביים</w:t>
      </w:r>
      <w:r w:rsidRPr="00BC769A">
        <w:rPr>
          <w:rFonts w:ascii="Calibri" w:hAnsi="Calibri" w:cs="Calibri"/>
          <w:sz w:val="20"/>
          <w:szCs w:val="20"/>
          <w:rtl/>
        </w:rPr>
        <w:t>, ואז מוסיפות סעיף שתואם את הפרשנות שלהן. טוענות שזה דקלרטיבי, בעוד שבמציאות זה דווקא יכול להיות קונסט</w:t>
      </w:r>
      <w:r w:rsidR="00125A4D" w:rsidRPr="00BC769A">
        <w:rPr>
          <w:rFonts w:ascii="Calibri" w:hAnsi="Calibri" w:cs="Calibri"/>
          <w:sz w:val="20"/>
          <w:szCs w:val="20"/>
          <w:rtl/>
        </w:rPr>
        <w:t>יטו</w:t>
      </w:r>
      <w:r w:rsidRPr="00BC769A">
        <w:rPr>
          <w:rFonts w:ascii="Calibri" w:hAnsi="Calibri" w:cs="Calibri"/>
          <w:sz w:val="20"/>
          <w:szCs w:val="20"/>
          <w:rtl/>
        </w:rPr>
        <w:t>טיבי</w:t>
      </w:r>
      <w:r w:rsidR="00EE39EE" w:rsidRPr="00BC769A">
        <w:rPr>
          <w:rFonts w:ascii="Calibri" w:hAnsi="Calibri" w:cs="Calibri"/>
          <w:sz w:val="20"/>
          <w:szCs w:val="20"/>
          <w:rtl/>
        </w:rPr>
        <w:t>.</w:t>
      </w:r>
    </w:p>
    <w:p w14:paraId="5B9BEF19" w14:textId="77777777" w:rsidR="00EE39EE" w:rsidRPr="00BC769A" w:rsidRDefault="00EE39EE" w:rsidP="00BC769A">
      <w:pPr>
        <w:spacing w:after="0" w:line="276" w:lineRule="auto"/>
        <w:jc w:val="both"/>
        <w:rPr>
          <w:rFonts w:ascii="Calibri" w:hAnsi="Calibri" w:cs="Calibri"/>
          <w:sz w:val="20"/>
          <w:szCs w:val="20"/>
          <w:rtl/>
        </w:rPr>
      </w:pPr>
    </w:p>
    <w:p w14:paraId="3B93CDE2" w14:textId="6883B288" w:rsidR="007351A8" w:rsidRPr="00BC769A" w:rsidRDefault="00EE39EE"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4. </w:t>
      </w:r>
      <w:r w:rsidR="007351A8" w:rsidRPr="00BC769A">
        <w:rPr>
          <w:rFonts w:ascii="Calibri" w:hAnsi="Calibri" w:cs="Calibri"/>
          <w:sz w:val="20"/>
          <w:szCs w:val="20"/>
          <w:rtl/>
        </w:rPr>
        <w:t xml:space="preserve">סיווג אחר הוא </w:t>
      </w:r>
      <w:r w:rsidR="007351A8" w:rsidRPr="00BC769A">
        <w:rPr>
          <w:rFonts w:ascii="Calibri" w:hAnsi="Calibri" w:cs="Calibri"/>
          <w:sz w:val="20"/>
          <w:szCs w:val="20"/>
          <w:u w:val="single"/>
          <w:rtl/>
        </w:rPr>
        <w:t>אמנות המקימות מוסדות בינלאומיים</w:t>
      </w:r>
      <w:r w:rsidR="007351A8" w:rsidRPr="00BC769A">
        <w:rPr>
          <w:rFonts w:ascii="Calibri" w:hAnsi="Calibri" w:cs="Calibri"/>
          <w:sz w:val="20"/>
          <w:szCs w:val="20"/>
          <w:rtl/>
        </w:rPr>
        <w:t xml:space="preserve"> –</w:t>
      </w:r>
      <w:r w:rsidR="00D83A59" w:rsidRPr="00BC769A">
        <w:rPr>
          <w:rFonts w:ascii="Calibri" w:hAnsi="Calibri" w:cs="Calibri"/>
          <w:sz w:val="20"/>
          <w:szCs w:val="20"/>
          <w:rtl/>
        </w:rPr>
        <w:t xml:space="preserve">דוגמאות: מגילת האו"ם, ארגון הסחר העולמי </w:t>
      </w:r>
      <w:r w:rsidR="00D83A59" w:rsidRPr="00BC769A">
        <w:rPr>
          <w:rFonts w:ascii="Calibri" w:hAnsi="Calibri" w:cs="Calibri"/>
          <w:sz w:val="20"/>
          <w:szCs w:val="20"/>
        </w:rPr>
        <w:t>WTO</w:t>
      </w:r>
      <w:r w:rsidR="00D83A59" w:rsidRPr="00BC769A">
        <w:rPr>
          <w:rFonts w:ascii="Calibri" w:hAnsi="Calibri" w:cs="Calibri"/>
          <w:sz w:val="20"/>
          <w:szCs w:val="20"/>
          <w:rtl/>
        </w:rPr>
        <w:t xml:space="preserve"> ,  </w:t>
      </w:r>
      <w:r w:rsidRPr="00BC769A">
        <w:rPr>
          <w:rFonts w:ascii="Calibri" w:hAnsi="Calibri" w:cs="Calibri"/>
          <w:sz w:val="20"/>
          <w:szCs w:val="20"/>
          <w:rtl/>
        </w:rPr>
        <w:t>אמנת רומא</w:t>
      </w:r>
      <w:r w:rsidR="00D83A59" w:rsidRPr="00BC769A">
        <w:rPr>
          <w:rFonts w:ascii="Calibri" w:hAnsi="Calibri" w:cs="Calibri"/>
          <w:sz w:val="20"/>
          <w:szCs w:val="20"/>
          <w:rtl/>
        </w:rPr>
        <w:t xml:space="preserve"> </w:t>
      </w:r>
      <w:r w:rsidRPr="00BC769A">
        <w:rPr>
          <w:rFonts w:ascii="Calibri" w:hAnsi="Calibri" w:cs="Calibri"/>
          <w:sz w:val="20"/>
          <w:szCs w:val="20"/>
          <w:rtl/>
        </w:rPr>
        <w:t>של ה-</w:t>
      </w:r>
      <w:r w:rsidRPr="00BC769A">
        <w:rPr>
          <w:rFonts w:ascii="Calibri" w:hAnsi="Calibri" w:cs="Calibri"/>
          <w:sz w:val="20"/>
          <w:szCs w:val="20"/>
        </w:rPr>
        <w:t>ICC</w:t>
      </w:r>
      <w:r w:rsidR="00D83A59" w:rsidRPr="00BC769A">
        <w:rPr>
          <w:rFonts w:ascii="Calibri" w:hAnsi="Calibri" w:cs="Calibri"/>
          <w:sz w:val="20"/>
          <w:szCs w:val="20"/>
          <w:rtl/>
        </w:rPr>
        <w:t>. הן אמנות</w:t>
      </w:r>
      <w:r w:rsidR="00931388" w:rsidRPr="00BC769A">
        <w:rPr>
          <w:rFonts w:ascii="Calibri" w:hAnsi="Calibri" w:cs="Calibri"/>
          <w:sz w:val="20"/>
          <w:szCs w:val="20"/>
          <w:rtl/>
        </w:rPr>
        <w:t xml:space="preserve"> מולטילטרליות, אמנות יוצרות דין ו</w:t>
      </w:r>
      <w:r w:rsidR="00125A4D" w:rsidRPr="00BC769A">
        <w:rPr>
          <w:rFonts w:ascii="Calibri" w:hAnsi="Calibri" w:cs="Calibri"/>
          <w:sz w:val="20"/>
          <w:szCs w:val="20"/>
          <w:rtl/>
        </w:rPr>
        <w:t>קונסטיטוטיביות</w:t>
      </w:r>
      <w:r w:rsidR="00D83A59" w:rsidRPr="00BC769A">
        <w:rPr>
          <w:rFonts w:ascii="Calibri" w:hAnsi="Calibri" w:cs="Calibri"/>
          <w:sz w:val="20"/>
          <w:szCs w:val="20"/>
          <w:rtl/>
        </w:rPr>
        <w:t xml:space="preserve"> באופיין ומה שמיוחד שהן המייצרות מוסדות, שמוסמכים בעצמם לייצר נורמות </w:t>
      </w:r>
      <w:r w:rsidR="003B5F6D" w:rsidRPr="00BC769A">
        <w:rPr>
          <w:rFonts w:ascii="Calibri" w:hAnsi="Calibri" w:cs="Calibri"/>
          <w:sz w:val="20"/>
          <w:szCs w:val="20"/>
          <w:rtl/>
        </w:rPr>
        <w:t>משפט בינלאומי מחייבות</w:t>
      </w:r>
      <w:r w:rsidR="00D87843" w:rsidRPr="00BC769A">
        <w:rPr>
          <w:rFonts w:ascii="Calibri" w:hAnsi="Calibri" w:cs="Calibri"/>
          <w:sz w:val="20"/>
          <w:szCs w:val="20"/>
          <w:rtl/>
        </w:rPr>
        <w:t>. לדוג':</w:t>
      </w:r>
      <w:r w:rsidR="00D83A59" w:rsidRPr="00BC769A">
        <w:rPr>
          <w:rFonts w:ascii="Calibri" w:hAnsi="Calibri" w:cs="Calibri"/>
          <w:sz w:val="20"/>
          <w:szCs w:val="20"/>
          <w:rtl/>
        </w:rPr>
        <w:t xml:space="preserve"> אמנת האו"ם שמקימה את מועצת הביטחון ומועצת הביטחון יכולה לייצר החלטות שמחייבות את כל המדינות שחברות באו"ם שזה כמעט כל המדינות</w:t>
      </w:r>
      <w:r w:rsidR="00A204AE" w:rsidRPr="00BC769A">
        <w:rPr>
          <w:rFonts w:ascii="Calibri" w:hAnsi="Calibri" w:cs="Calibri"/>
          <w:sz w:val="20"/>
          <w:szCs w:val="20"/>
          <w:rtl/>
        </w:rPr>
        <w:t xml:space="preserve"> בעולם</w:t>
      </w:r>
      <w:r w:rsidR="00D83A59" w:rsidRPr="00BC769A">
        <w:rPr>
          <w:rFonts w:ascii="Calibri" w:hAnsi="Calibri" w:cs="Calibri"/>
          <w:sz w:val="20"/>
          <w:szCs w:val="20"/>
          <w:rtl/>
        </w:rPr>
        <w:t>.</w:t>
      </w:r>
    </w:p>
    <w:p w14:paraId="1BE83ED5" w14:textId="77777777" w:rsidR="00D83A59" w:rsidRPr="00BC769A" w:rsidRDefault="007351A8"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איך נכרתות אמנות?</w:t>
      </w:r>
      <w:r w:rsidR="007A0C04" w:rsidRPr="00BC769A">
        <w:rPr>
          <w:rFonts w:ascii="Calibri" w:hAnsi="Calibri" w:cs="Calibri"/>
          <w:b/>
          <w:bCs/>
          <w:sz w:val="20"/>
          <w:szCs w:val="20"/>
          <w:u w:val="single"/>
          <w:rtl/>
        </w:rPr>
        <w:t xml:space="preserve"> </w:t>
      </w:r>
    </w:p>
    <w:p w14:paraId="4231454D" w14:textId="21892C24" w:rsidR="007A0C04" w:rsidRPr="00BC769A" w:rsidRDefault="00D83A59"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אמנות </w:t>
      </w:r>
      <w:r w:rsidR="007A0C04" w:rsidRPr="00BC769A">
        <w:rPr>
          <w:rFonts w:ascii="Calibri" w:hAnsi="Calibri" w:cs="Calibri"/>
          <w:b/>
          <w:bCs/>
          <w:sz w:val="20"/>
          <w:szCs w:val="20"/>
          <w:u w:val="single"/>
          <w:rtl/>
        </w:rPr>
        <w:t>בילטרלי</w:t>
      </w:r>
      <w:r w:rsidR="00A204AE" w:rsidRPr="00BC769A">
        <w:rPr>
          <w:rFonts w:ascii="Calibri" w:hAnsi="Calibri" w:cs="Calibri"/>
          <w:b/>
          <w:bCs/>
          <w:sz w:val="20"/>
          <w:szCs w:val="20"/>
          <w:u w:val="single"/>
          <w:rtl/>
        </w:rPr>
        <w:t>ו</w:t>
      </w:r>
      <w:r w:rsidR="007A0C04" w:rsidRPr="00BC769A">
        <w:rPr>
          <w:rFonts w:ascii="Calibri" w:hAnsi="Calibri" w:cs="Calibri"/>
          <w:b/>
          <w:bCs/>
          <w:sz w:val="20"/>
          <w:szCs w:val="20"/>
          <w:u w:val="single"/>
          <w:rtl/>
        </w:rPr>
        <w:t>ת</w:t>
      </w:r>
      <w:r w:rsidR="007A0C04" w:rsidRPr="00BC769A">
        <w:rPr>
          <w:rFonts w:ascii="Calibri" w:hAnsi="Calibri" w:cs="Calibri"/>
          <w:sz w:val="20"/>
          <w:szCs w:val="20"/>
          <w:rtl/>
        </w:rPr>
        <w:t xml:space="preserve"> – </w:t>
      </w:r>
      <w:r w:rsidRPr="00BC769A">
        <w:rPr>
          <w:rFonts w:ascii="Calibri" w:hAnsi="Calibri" w:cs="Calibri"/>
          <w:sz w:val="20"/>
          <w:szCs w:val="20"/>
          <w:rtl/>
        </w:rPr>
        <w:t xml:space="preserve">הליך שדומה </w:t>
      </w:r>
      <w:r w:rsidR="00A204AE" w:rsidRPr="00BC769A">
        <w:rPr>
          <w:rFonts w:ascii="Calibri" w:hAnsi="Calibri" w:cs="Calibri"/>
          <w:sz w:val="20"/>
          <w:szCs w:val="20"/>
          <w:rtl/>
        </w:rPr>
        <w:t>לכריתת חוזה. מתכנסים הצדדים השונים, מגיעה משלחת מכל מדינה ומנהלים</w:t>
      </w:r>
      <w:r w:rsidR="007A0C04" w:rsidRPr="00BC769A">
        <w:rPr>
          <w:rFonts w:ascii="Calibri" w:hAnsi="Calibri" w:cs="Calibri"/>
          <w:sz w:val="20"/>
          <w:szCs w:val="20"/>
          <w:rtl/>
        </w:rPr>
        <w:t xml:space="preserve"> משא ומתן לכריתת חוזה. </w:t>
      </w:r>
    </w:p>
    <w:p w14:paraId="59C60840" w14:textId="625C3262" w:rsidR="00A204AE" w:rsidRPr="00BC769A" w:rsidRDefault="00A204AE"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 xml:space="preserve">אמנות </w:t>
      </w:r>
      <w:proofErr w:type="spellStart"/>
      <w:r w:rsidR="007A0C04" w:rsidRPr="00BC769A">
        <w:rPr>
          <w:rFonts w:ascii="Calibri" w:hAnsi="Calibri" w:cs="Calibri"/>
          <w:b/>
          <w:bCs/>
          <w:sz w:val="20"/>
          <w:szCs w:val="20"/>
          <w:u w:val="single"/>
          <w:rtl/>
        </w:rPr>
        <w:t>מולטילטריות</w:t>
      </w:r>
      <w:proofErr w:type="spellEnd"/>
      <w:r w:rsidR="007A0C04" w:rsidRPr="00BC769A">
        <w:rPr>
          <w:rFonts w:ascii="Calibri" w:hAnsi="Calibri" w:cs="Calibri"/>
          <w:sz w:val="20"/>
          <w:szCs w:val="20"/>
          <w:rtl/>
        </w:rPr>
        <w:t xml:space="preserve"> – </w:t>
      </w:r>
      <w:r w:rsidRPr="00BC769A">
        <w:rPr>
          <w:rFonts w:ascii="Calibri" w:hAnsi="Calibri" w:cs="Calibri"/>
          <w:sz w:val="20"/>
          <w:szCs w:val="20"/>
          <w:rtl/>
        </w:rPr>
        <w:t xml:space="preserve">להזמין את כל המדינות בעולם למו"מ זה אופרציה מאוד מורכבת ולכן זה מתרחש </w:t>
      </w:r>
      <w:r w:rsidR="007A0C04" w:rsidRPr="00BC769A">
        <w:rPr>
          <w:rFonts w:ascii="Calibri" w:hAnsi="Calibri" w:cs="Calibri"/>
          <w:sz w:val="20"/>
          <w:szCs w:val="20"/>
          <w:rtl/>
        </w:rPr>
        <w:t>בדרך כלל בהובלה של גוף או ארגון בינלאומי</w:t>
      </w:r>
      <w:r w:rsidRPr="00BC769A">
        <w:rPr>
          <w:rFonts w:ascii="Calibri" w:hAnsi="Calibri" w:cs="Calibri"/>
          <w:sz w:val="20"/>
          <w:szCs w:val="20"/>
          <w:rtl/>
        </w:rPr>
        <w:t xml:space="preserve"> (דוגמאות: הצלב האדום אם זה אמנות ז'נבה/ </w:t>
      </w:r>
    </w:p>
    <w:p w14:paraId="1A13A5E9" w14:textId="122E2E9A" w:rsidR="00A204AE" w:rsidRPr="00BC769A" w:rsidRDefault="00A204AE" w:rsidP="00BC769A">
      <w:pPr>
        <w:spacing w:after="0" w:line="276" w:lineRule="auto"/>
        <w:jc w:val="both"/>
        <w:rPr>
          <w:rFonts w:ascii="Calibri" w:hAnsi="Calibri" w:cs="Calibri"/>
          <w:sz w:val="20"/>
          <w:szCs w:val="20"/>
          <w:rtl/>
        </w:rPr>
      </w:pPr>
      <w:r w:rsidRPr="00BC769A">
        <w:rPr>
          <w:rFonts w:ascii="Calibri" w:hAnsi="Calibri" w:cs="Calibri"/>
          <w:sz w:val="20"/>
          <w:szCs w:val="20"/>
          <w:rtl/>
        </w:rPr>
        <w:t>ה-</w:t>
      </w:r>
      <w:r w:rsidRPr="00BC769A">
        <w:rPr>
          <w:rFonts w:ascii="Calibri" w:hAnsi="Calibri" w:cs="Calibri"/>
          <w:sz w:val="20"/>
          <w:szCs w:val="20"/>
        </w:rPr>
        <w:t>I</w:t>
      </w:r>
      <w:r w:rsidR="00467604" w:rsidRPr="00BC769A">
        <w:rPr>
          <w:rFonts w:ascii="Calibri" w:hAnsi="Calibri" w:cs="Calibri"/>
          <w:sz w:val="20"/>
          <w:szCs w:val="20"/>
        </w:rPr>
        <w:t>L</w:t>
      </w:r>
      <w:r w:rsidRPr="00BC769A">
        <w:rPr>
          <w:rFonts w:ascii="Calibri" w:hAnsi="Calibri" w:cs="Calibri"/>
          <w:sz w:val="20"/>
          <w:szCs w:val="20"/>
        </w:rPr>
        <w:t>C</w:t>
      </w:r>
      <w:r w:rsidRPr="00BC769A">
        <w:rPr>
          <w:rFonts w:ascii="Calibri" w:hAnsi="Calibri" w:cs="Calibri"/>
          <w:sz w:val="20"/>
          <w:szCs w:val="20"/>
          <w:rtl/>
        </w:rPr>
        <w:t xml:space="preserve"> ארגון של האום שהתפקיד שלו הוא לקדם את המשפט הבינלאומי, הוא היה אחראי ליציאה למו"מ שהוביל לאמנת וינה / הארגון שעוסק בפיקוח על סחר קונבנציונאלי כשמדובר באמנה האוסרת על שימוש במצרר</w:t>
      </w:r>
      <w:r w:rsidR="007A0C04" w:rsidRPr="00BC769A">
        <w:rPr>
          <w:rFonts w:ascii="Calibri" w:hAnsi="Calibri" w:cs="Calibri"/>
          <w:sz w:val="20"/>
          <w:szCs w:val="20"/>
          <w:rtl/>
        </w:rPr>
        <w:t>.</w:t>
      </w:r>
    </w:p>
    <w:p w14:paraId="773C763B" w14:textId="5CE1DA34" w:rsidR="007A0C04" w:rsidRPr="00BC769A" w:rsidRDefault="00A204A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מה שקורה הוא שאותו </w:t>
      </w:r>
      <w:r w:rsidR="007A0C04" w:rsidRPr="00BC769A">
        <w:rPr>
          <w:rFonts w:ascii="Calibri" w:hAnsi="Calibri" w:cs="Calibri"/>
          <w:sz w:val="20"/>
          <w:szCs w:val="20"/>
          <w:rtl/>
        </w:rPr>
        <w:t>הארגון מזמין את מדינות העולם,</w:t>
      </w:r>
      <w:r w:rsidR="007A0C04" w:rsidRPr="00BC769A">
        <w:rPr>
          <w:rFonts w:ascii="Calibri" w:hAnsi="Calibri" w:cs="Calibri"/>
          <w:sz w:val="20"/>
          <w:szCs w:val="20"/>
        </w:rPr>
        <w:t xml:space="preserve"> </w:t>
      </w:r>
      <w:r w:rsidR="007A0C04" w:rsidRPr="00BC769A">
        <w:rPr>
          <w:rFonts w:ascii="Calibri" w:hAnsi="Calibri" w:cs="Calibri"/>
          <w:sz w:val="20"/>
          <w:szCs w:val="20"/>
          <w:rtl/>
        </w:rPr>
        <w:t>יוצרים ועדות על פי נושאי</w:t>
      </w:r>
      <w:r w:rsidRPr="00BC769A">
        <w:rPr>
          <w:rFonts w:ascii="Calibri" w:hAnsi="Calibri" w:cs="Calibri"/>
          <w:sz w:val="20"/>
          <w:szCs w:val="20"/>
          <w:rtl/>
        </w:rPr>
        <w:t>ם</w:t>
      </w:r>
      <w:r w:rsidR="007A0C04" w:rsidRPr="00BC769A">
        <w:rPr>
          <w:rFonts w:ascii="Calibri" w:hAnsi="Calibri" w:cs="Calibri"/>
          <w:sz w:val="20"/>
          <w:szCs w:val="20"/>
          <w:rtl/>
        </w:rPr>
        <w:t xml:space="preserve">. </w:t>
      </w:r>
      <w:r w:rsidRPr="00BC769A">
        <w:rPr>
          <w:rFonts w:ascii="Calibri" w:hAnsi="Calibri" w:cs="Calibri"/>
          <w:sz w:val="20"/>
          <w:szCs w:val="20"/>
          <w:rtl/>
        </w:rPr>
        <w:t>ו</w:t>
      </w:r>
      <w:r w:rsidR="007A0C04" w:rsidRPr="00BC769A">
        <w:rPr>
          <w:rFonts w:ascii="Calibri" w:hAnsi="Calibri" w:cs="Calibri"/>
          <w:sz w:val="20"/>
          <w:szCs w:val="20"/>
          <w:rtl/>
        </w:rPr>
        <w:t xml:space="preserve">כל מדינה </w:t>
      </w:r>
      <w:r w:rsidRPr="00BC769A">
        <w:rPr>
          <w:rFonts w:ascii="Calibri" w:hAnsi="Calibri" w:cs="Calibri"/>
          <w:sz w:val="20"/>
          <w:szCs w:val="20"/>
          <w:rtl/>
        </w:rPr>
        <w:t>מחליטה לאיזה נושאים חשוב לה לשלוח נציגים שלה לניסוח</w:t>
      </w:r>
      <w:r w:rsidR="0013522F" w:rsidRPr="00BC769A">
        <w:rPr>
          <w:rFonts w:ascii="Calibri" w:hAnsi="Calibri" w:cs="Calibri"/>
          <w:sz w:val="20"/>
          <w:szCs w:val="20"/>
          <w:rtl/>
        </w:rPr>
        <w:t>. ה</w:t>
      </w:r>
      <w:r w:rsidR="007A0C04" w:rsidRPr="00BC769A">
        <w:rPr>
          <w:rFonts w:ascii="Calibri" w:hAnsi="Calibri" w:cs="Calibri"/>
          <w:sz w:val="20"/>
          <w:szCs w:val="20"/>
          <w:rtl/>
        </w:rPr>
        <w:t>נציגים</w:t>
      </w:r>
      <w:r w:rsidR="0013522F" w:rsidRPr="00BC769A">
        <w:rPr>
          <w:rFonts w:ascii="Calibri" w:hAnsi="Calibri" w:cs="Calibri"/>
          <w:sz w:val="20"/>
          <w:szCs w:val="20"/>
          <w:rtl/>
        </w:rPr>
        <w:t xml:space="preserve"> מגיעים לו</w:t>
      </w:r>
      <w:r w:rsidR="007A0C04" w:rsidRPr="00BC769A">
        <w:rPr>
          <w:rFonts w:ascii="Calibri" w:hAnsi="Calibri" w:cs="Calibri"/>
          <w:sz w:val="20"/>
          <w:szCs w:val="20"/>
          <w:rtl/>
        </w:rPr>
        <w:t>ועדות שרלוונטיות עבורה, מכינים סעיפים ויש הצבעות במליאה על הסעיפים השונים. ההצבעות יוצרות את</w:t>
      </w:r>
      <w:r w:rsidR="0013522F" w:rsidRPr="00BC769A">
        <w:rPr>
          <w:rFonts w:ascii="Calibri" w:hAnsi="Calibri" w:cs="Calibri"/>
          <w:sz w:val="20"/>
          <w:szCs w:val="20"/>
          <w:rtl/>
        </w:rPr>
        <w:t xml:space="preserve"> המסמך שהוא </w:t>
      </w:r>
      <w:proofErr w:type="spellStart"/>
      <w:r w:rsidR="007A0C04" w:rsidRPr="00BC769A">
        <w:rPr>
          <w:rFonts w:ascii="Calibri" w:hAnsi="Calibri" w:cs="Calibri"/>
          <w:sz w:val="20"/>
          <w:szCs w:val="20"/>
          <w:rtl/>
        </w:rPr>
        <w:t>הטיוטא</w:t>
      </w:r>
      <w:proofErr w:type="spellEnd"/>
      <w:r w:rsidR="007A0C04" w:rsidRPr="00BC769A">
        <w:rPr>
          <w:rFonts w:ascii="Calibri" w:hAnsi="Calibri" w:cs="Calibri"/>
          <w:sz w:val="20"/>
          <w:szCs w:val="20"/>
          <w:rtl/>
        </w:rPr>
        <w:t xml:space="preserve"> של האמנה. </w:t>
      </w:r>
      <w:r w:rsidR="0013522F" w:rsidRPr="00BC769A">
        <w:rPr>
          <w:rFonts w:ascii="Calibri" w:hAnsi="Calibri" w:cs="Calibri"/>
          <w:sz w:val="20"/>
          <w:szCs w:val="20"/>
          <w:rtl/>
        </w:rPr>
        <w:t xml:space="preserve"> ועכשיו </w:t>
      </w:r>
      <w:r w:rsidR="007A0C04" w:rsidRPr="00BC769A">
        <w:rPr>
          <w:rFonts w:ascii="Calibri" w:hAnsi="Calibri" w:cs="Calibri"/>
          <w:sz w:val="20"/>
          <w:szCs w:val="20"/>
          <w:rtl/>
        </w:rPr>
        <w:t xml:space="preserve">המדינות צריכות להחליט אם הן </w:t>
      </w:r>
      <w:r w:rsidR="0013522F" w:rsidRPr="00BC769A">
        <w:rPr>
          <w:rFonts w:ascii="Calibri" w:hAnsi="Calibri" w:cs="Calibri"/>
          <w:sz w:val="20"/>
          <w:szCs w:val="20"/>
          <w:rtl/>
        </w:rPr>
        <w:t>חותמות על האמנה ו</w:t>
      </w:r>
      <w:r w:rsidR="007A0C04" w:rsidRPr="00BC769A">
        <w:rPr>
          <w:rFonts w:ascii="Calibri" w:hAnsi="Calibri" w:cs="Calibri"/>
          <w:sz w:val="20"/>
          <w:szCs w:val="20"/>
          <w:rtl/>
        </w:rPr>
        <w:t xml:space="preserve">מצטרפות או </w:t>
      </w:r>
      <w:r w:rsidR="0013522F" w:rsidRPr="00BC769A">
        <w:rPr>
          <w:rFonts w:ascii="Calibri" w:hAnsi="Calibri" w:cs="Calibri"/>
          <w:sz w:val="20"/>
          <w:szCs w:val="20"/>
          <w:rtl/>
        </w:rPr>
        <w:t>ש</w:t>
      </w:r>
      <w:r w:rsidR="007A0C04" w:rsidRPr="00BC769A">
        <w:rPr>
          <w:rFonts w:ascii="Calibri" w:hAnsi="Calibri" w:cs="Calibri"/>
          <w:sz w:val="20"/>
          <w:szCs w:val="20"/>
          <w:rtl/>
        </w:rPr>
        <w:t xml:space="preserve">לא. </w:t>
      </w:r>
    </w:p>
    <w:p w14:paraId="1B60A353" w14:textId="77777777" w:rsidR="0013522F" w:rsidRPr="00BC769A" w:rsidRDefault="0013522F" w:rsidP="00BC769A">
      <w:pPr>
        <w:spacing w:line="276" w:lineRule="auto"/>
        <w:jc w:val="both"/>
        <w:rPr>
          <w:rFonts w:ascii="Calibri" w:hAnsi="Calibri" w:cs="Calibri"/>
          <w:sz w:val="20"/>
          <w:szCs w:val="20"/>
          <w:rtl/>
        </w:rPr>
      </w:pPr>
    </w:p>
    <w:p w14:paraId="5605ABF1" w14:textId="0186E02C" w:rsidR="0013522F" w:rsidRPr="00BC769A" w:rsidRDefault="007A0C04"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כיצד מדינה הופכת לצד באמנה?</w:t>
      </w:r>
      <w:r w:rsidR="00703F9F" w:rsidRPr="00BC769A">
        <w:rPr>
          <w:rFonts w:ascii="Calibri" w:hAnsi="Calibri" w:cs="Calibri"/>
          <w:b/>
          <w:bCs/>
          <w:sz w:val="20"/>
          <w:szCs w:val="20"/>
          <w:u w:val="single"/>
          <w:rtl/>
        </w:rPr>
        <w:t>(גורם מוסמך+ פעולת חיוב)</w:t>
      </w:r>
      <w:r w:rsidR="00042103" w:rsidRPr="00BC769A">
        <w:rPr>
          <w:rFonts w:ascii="Calibri" w:hAnsi="Calibri" w:cs="Calibri"/>
          <w:b/>
          <w:bCs/>
          <w:sz w:val="20"/>
          <w:szCs w:val="20"/>
          <w:u w:val="single"/>
          <w:rtl/>
        </w:rPr>
        <w:t xml:space="preserve"> </w:t>
      </w:r>
    </w:p>
    <w:p w14:paraId="7CF3B02E" w14:textId="06E70CD7" w:rsidR="007A0C04" w:rsidRPr="00BC769A" w:rsidRDefault="007A0C04"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rtl/>
        </w:rPr>
        <w:t xml:space="preserve">הגורם </w:t>
      </w:r>
      <w:r w:rsidR="0013522F" w:rsidRPr="00BC769A">
        <w:rPr>
          <w:rFonts w:ascii="Calibri" w:hAnsi="Calibri" w:cs="Calibri"/>
          <w:sz w:val="20"/>
          <w:szCs w:val="20"/>
          <w:rtl/>
        </w:rPr>
        <w:t>ש</w:t>
      </w:r>
      <w:r w:rsidRPr="00BC769A">
        <w:rPr>
          <w:rFonts w:ascii="Calibri" w:hAnsi="Calibri" w:cs="Calibri"/>
          <w:sz w:val="20"/>
          <w:szCs w:val="20"/>
          <w:rtl/>
        </w:rPr>
        <w:t>מוסמך לחייב את המדינה מבחינה משפטית</w:t>
      </w:r>
      <w:r w:rsidR="0013522F" w:rsidRPr="00BC769A">
        <w:rPr>
          <w:rFonts w:ascii="Calibri" w:hAnsi="Calibri" w:cs="Calibri"/>
          <w:sz w:val="20"/>
          <w:szCs w:val="20"/>
          <w:rtl/>
        </w:rPr>
        <w:t xml:space="preserve">, </w:t>
      </w:r>
      <w:r w:rsidRPr="00BC769A">
        <w:rPr>
          <w:rFonts w:ascii="Calibri" w:hAnsi="Calibri" w:cs="Calibri"/>
          <w:sz w:val="20"/>
          <w:szCs w:val="20"/>
          <w:rtl/>
        </w:rPr>
        <w:t xml:space="preserve">יבצע את הפעולה הנדרשת לחיוב המדינה באמנה – </w:t>
      </w:r>
      <w:r w:rsidR="0013522F" w:rsidRPr="00BC769A">
        <w:rPr>
          <w:rFonts w:ascii="Calibri" w:hAnsi="Calibri" w:cs="Calibri"/>
          <w:sz w:val="20"/>
          <w:szCs w:val="20"/>
          <w:rtl/>
        </w:rPr>
        <w:t xml:space="preserve">כאן </w:t>
      </w:r>
      <w:r w:rsidRPr="00BC769A">
        <w:rPr>
          <w:rFonts w:ascii="Calibri" w:hAnsi="Calibri" w:cs="Calibri"/>
          <w:sz w:val="20"/>
          <w:szCs w:val="20"/>
          <w:rtl/>
        </w:rPr>
        <w:t xml:space="preserve">מתעוררות שתי שאלות: </w:t>
      </w:r>
      <w:r w:rsidR="00703F9F" w:rsidRPr="00BC769A">
        <w:rPr>
          <w:rFonts w:ascii="Calibri" w:hAnsi="Calibri" w:cs="Calibri"/>
          <w:sz w:val="20"/>
          <w:szCs w:val="20"/>
          <w:rtl/>
        </w:rPr>
        <w:t xml:space="preserve">1. </w:t>
      </w:r>
      <w:r w:rsidRPr="00BC769A">
        <w:rPr>
          <w:rFonts w:ascii="Calibri" w:hAnsi="Calibri" w:cs="Calibri"/>
          <w:sz w:val="20"/>
          <w:szCs w:val="20"/>
          <w:rtl/>
        </w:rPr>
        <w:t xml:space="preserve">מי מוסמך לחייב את המדינה מבחינה משפטית, </w:t>
      </w:r>
      <w:r w:rsidR="00703F9F" w:rsidRPr="00BC769A">
        <w:rPr>
          <w:rFonts w:ascii="Calibri" w:hAnsi="Calibri" w:cs="Calibri"/>
          <w:sz w:val="20"/>
          <w:szCs w:val="20"/>
          <w:rtl/>
        </w:rPr>
        <w:t xml:space="preserve">2. </w:t>
      </w:r>
      <w:r w:rsidRPr="00BC769A">
        <w:rPr>
          <w:rFonts w:ascii="Calibri" w:hAnsi="Calibri" w:cs="Calibri"/>
          <w:sz w:val="20"/>
          <w:szCs w:val="20"/>
          <w:rtl/>
        </w:rPr>
        <w:t>ומהי הפעולה שעל אותו גורם לעשות?</w:t>
      </w:r>
    </w:p>
    <w:p w14:paraId="6E181100" w14:textId="77777777" w:rsidR="00703F9F" w:rsidRPr="00BC769A" w:rsidRDefault="007A0C04" w:rsidP="00BC769A">
      <w:pPr>
        <w:spacing w:after="0" w:line="276" w:lineRule="auto"/>
        <w:jc w:val="both"/>
        <w:rPr>
          <w:rFonts w:ascii="Calibri" w:hAnsi="Calibri" w:cs="Calibri"/>
          <w:sz w:val="20"/>
          <w:szCs w:val="20"/>
          <w:rtl/>
        </w:rPr>
      </w:pPr>
      <w:r w:rsidRPr="00BC769A">
        <w:rPr>
          <w:rFonts w:ascii="Calibri" w:hAnsi="Calibri" w:cs="Calibri"/>
          <w:sz w:val="20"/>
          <w:szCs w:val="20"/>
          <w:rtl/>
        </w:rPr>
        <w:t>הגורם הוא לא ראש הממשלה בישראל. הגורם המוסמך הוא שר החוץ</w:t>
      </w:r>
      <w:r w:rsidR="00703F9F" w:rsidRPr="00BC769A">
        <w:rPr>
          <w:rFonts w:ascii="Calibri" w:hAnsi="Calibri" w:cs="Calibri"/>
          <w:sz w:val="20"/>
          <w:szCs w:val="20"/>
          <w:rtl/>
        </w:rPr>
        <w:t>.</w:t>
      </w:r>
    </w:p>
    <w:p w14:paraId="5F462B54" w14:textId="03B7D9D9" w:rsidR="00703F9F" w:rsidRPr="00BC769A" w:rsidRDefault="00703F9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כלומר, הגורם הרלוונטי הוא הממשלה או שר שהסמיכה הממשלה. זאת מלבד מקרים בהם חוקים או חוקי היסוד קובעים הסדר אחר (בעיקר בנוגע לשטח טריטוריאלי). </w:t>
      </w:r>
    </w:p>
    <w:p w14:paraId="2BBAD763" w14:textId="177E1A63" w:rsidR="007A0C04" w:rsidRPr="00BC769A" w:rsidRDefault="007A0C04"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כדי שראש הממשלה יוכל להיות מוסמך הוא צריך לפנות לממשלה ולקבל סמכות משר החוץ (האצלת סמכות). </w:t>
      </w:r>
    </w:p>
    <w:p w14:paraId="39E5C26A" w14:textId="6CAF6E5D" w:rsidR="00E66F81" w:rsidRPr="00BC769A" w:rsidRDefault="00E66F81" w:rsidP="00BC769A">
      <w:pPr>
        <w:spacing w:line="276" w:lineRule="auto"/>
        <w:jc w:val="both"/>
        <w:rPr>
          <w:rFonts w:ascii="Calibri" w:hAnsi="Calibri" w:cs="Calibri"/>
          <w:sz w:val="20"/>
          <w:szCs w:val="20"/>
          <w:rtl/>
        </w:rPr>
      </w:pPr>
      <w:r w:rsidRPr="00BC769A">
        <w:rPr>
          <w:rFonts w:ascii="Calibri" w:hAnsi="Calibri" w:cs="Calibri"/>
          <w:sz w:val="20"/>
          <w:szCs w:val="20"/>
          <w:rtl/>
        </w:rPr>
        <w:t>אם הולך מישהו שאינו מוסמך מבחינת הדין המנהלי הישראלי, וחותם על אמנה. למשל, ראש ממשלה שאינו קיבל הסכמה משר החוץ – את המשב</w:t>
      </w:r>
      <w:r w:rsidR="00E43092" w:rsidRPr="00BC769A">
        <w:rPr>
          <w:rFonts w:ascii="Calibri" w:hAnsi="Calibri" w:cs="Calibri"/>
          <w:sz w:val="20"/>
          <w:szCs w:val="20"/>
          <w:rtl/>
        </w:rPr>
        <w:t>"</w:t>
      </w:r>
      <w:r w:rsidRPr="00BC769A">
        <w:rPr>
          <w:rFonts w:ascii="Calibri" w:hAnsi="Calibri" w:cs="Calibri"/>
          <w:sz w:val="20"/>
          <w:szCs w:val="20"/>
          <w:rtl/>
        </w:rPr>
        <w:t>ל זה לא מעניין. המשב</w:t>
      </w:r>
      <w:r w:rsidR="00E43092" w:rsidRPr="00BC769A">
        <w:rPr>
          <w:rFonts w:ascii="Calibri" w:hAnsi="Calibri" w:cs="Calibri"/>
          <w:sz w:val="20"/>
          <w:szCs w:val="20"/>
          <w:rtl/>
        </w:rPr>
        <w:t>"</w:t>
      </w:r>
      <w:r w:rsidRPr="00BC769A">
        <w:rPr>
          <w:rFonts w:ascii="Calibri" w:hAnsi="Calibri" w:cs="Calibri"/>
          <w:sz w:val="20"/>
          <w:szCs w:val="20"/>
          <w:rtl/>
        </w:rPr>
        <w:t xml:space="preserve">ל מתעסק במה שקורה בין-מדינות, לא במה שקורה בתוך המדינות. </w:t>
      </w:r>
    </w:p>
    <w:p w14:paraId="51AEFDA5" w14:textId="77777777" w:rsidR="000C1E8F" w:rsidRPr="00BC769A" w:rsidRDefault="00E66F81" w:rsidP="00BC769A">
      <w:pPr>
        <w:spacing w:after="0" w:line="276" w:lineRule="auto"/>
        <w:jc w:val="both"/>
        <w:rPr>
          <w:rFonts w:ascii="Calibri" w:hAnsi="Calibri" w:cs="Calibri"/>
          <w:b/>
          <w:bCs/>
          <w:sz w:val="20"/>
          <w:szCs w:val="20"/>
          <w:rtl/>
        </w:rPr>
      </w:pPr>
      <w:r w:rsidRPr="00BC769A">
        <w:rPr>
          <w:rFonts w:ascii="Calibri" w:hAnsi="Calibri" w:cs="Calibri"/>
          <w:b/>
          <w:bCs/>
          <w:sz w:val="20"/>
          <w:szCs w:val="20"/>
          <w:u w:val="single"/>
          <w:rtl/>
        </w:rPr>
        <w:t>סעיף 7 לאמנת וינה</w:t>
      </w:r>
      <w:r w:rsidRPr="00BC769A">
        <w:rPr>
          <w:rFonts w:ascii="Calibri" w:hAnsi="Calibri" w:cs="Calibri"/>
          <w:b/>
          <w:bCs/>
          <w:sz w:val="20"/>
          <w:szCs w:val="20"/>
          <w:rtl/>
        </w:rPr>
        <w:t xml:space="preserve"> </w:t>
      </w:r>
    </w:p>
    <w:p w14:paraId="6AF742D0" w14:textId="3D5A7107" w:rsidR="00042103" w:rsidRPr="00BC769A" w:rsidRDefault="00E66F81" w:rsidP="00BC769A">
      <w:pPr>
        <w:spacing w:after="0" w:line="276" w:lineRule="auto"/>
        <w:jc w:val="both"/>
        <w:rPr>
          <w:rFonts w:ascii="Calibri" w:hAnsi="Calibri" w:cs="Calibri"/>
          <w:sz w:val="20"/>
          <w:szCs w:val="20"/>
          <w:rtl/>
        </w:rPr>
      </w:pPr>
      <w:r w:rsidRPr="00BC769A">
        <w:rPr>
          <w:rFonts w:ascii="Calibri" w:hAnsi="Calibri" w:cs="Calibri"/>
          <w:sz w:val="20"/>
          <w:szCs w:val="20"/>
          <w:rtl/>
        </w:rPr>
        <w:t>אדם מוסמך לחייב א</w:t>
      </w:r>
      <w:r w:rsidR="00042103" w:rsidRPr="00BC769A">
        <w:rPr>
          <w:rFonts w:ascii="Calibri" w:hAnsi="Calibri" w:cs="Calibri"/>
          <w:sz w:val="20"/>
          <w:szCs w:val="20"/>
          <w:rtl/>
        </w:rPr>
        <w:t>ת</w:t>
      </w:r>
      <w:r w:rsidRPr="00BC769A">
        <w:rPr>
          <w:rFonts w:ascii="Calibri" w:hAnsi="Calibri" w:cs="Calibri"/>
          <w:sz w:val="20"/>
          <w:szCs w:val="20"/>
          <w:rtl/>
        </w:rPr>
        <w:t xml:space="preserve"> המדינה, </w:t>
      </w:r>
      <w:r w:rsidRPr="00BC769A">
        <w:rPr>
          <w:rFonts w:ascii="Calibri" w:hAnsi="Calibri" w:cs="Calibri"/>
          <w:sz w:val="20"/>
          <w:szCs w:val="20"/>
          <w:u w:val="single"/>
          <w:rtl/>
        </w:rPr>
        <w:t>אם יש לו הוכחה שיש לו את הסמכות</w:t>
      </w:r>
      <w:r w:rsidR="00042103" w:rsidRPr="00BC769A">
        <w:rPr>
          <w:rFonts w:ascii="Calibri" w:hAnsi="Calibri" w:cs="Calibri"/>
          <w:sz w:val="20"/>
          <w:szCs w:val="20"/>
          <w:u w:val="single"/>
          <w:rtl/>
        </w:rPr>
        <w:t xml:space="preserve"> </w:t>
      </w:r>
      <w:r w:rsidR="00A21A8D" w:rsidRPr="00BC769A">
        <w:rPr>
          <w:rFonts w:ascii="Calibri" w:hAnsi="Calibri" w:cs="Calibri"/>
          <w:sz w:val="20"/>
          <w:szCs w:val="20"/>
          <w:u w:val="single"/>
          <w:rtl/>
        </w:rPr>
        <w:t>מהדין המדינתי</w:t>
      </w:r>
      <w:r w:rsidR="00042103" w:rsidRPr="00BC769A">
        <w:rPr>
          <w:rFonts w:ascii="Calibri" w:hAnsi="Calibri" w:cs="Calibri"/>
          <w:sz w:val="20"/>
          <w:szCs w:val="20"/>
          <w:u w:val="single"/>
          <w:rtl/>
        </w:rPr>
        <w:t xml:space="preserve"> שלו לחתום</w:t>
      </w:r>
      <w:r w:rsidR="00042103" w:rsidRPr="00BC769A">
        <w:rPr>
          <w:rFonts w:ascii="Calibri" w:hAnsi="Calibri" w:cs="Calibri"/>
          <w:sz w:val="20"/>
          <w:szCs w:val="20"/>
          <w:rtl/>
        </w:rPr>
        <w:t>. למשל רה"מ נתניהו קיבל פתק משר החוץ אשכנזי</w:t>
      </w:r>
      <w:r w:rsidR="00A21A8D" w:rsidRPr="00BC769A">
        <w:rPr>
          <w:rFonts w:ascii="Calibri" w:hAnsi="Calibri" w:cs="Calibri"/>
          <w:sz w:val="20"/>
          <w:szCs w:val="20"/>
          <w:rtl/>
        </w:rPr>
        <w:t xml:space="preserve"> (סיפק הוכחה)</w:t>
      </w:r>
      <w:r w:rsidRPr="00BC769A">
        <w:rPr>
          <w:rFonts w:ascii="Calibri" w:hAnsi="Calibri" w:cs="Calibri"/>
          <w:sz w:val="20"/>
          <w:szCs w:val="20"/>
          <w:rtl/>
        </w:rPr>
        <w:t>.</w:t>
      </w:r>
    </w:p>
    <w:p w14:paraId="1A82C71D" w14:textId="6251B642" w:rsidR="00A21A8D" w:rsidRPr="00BC769A" w:rsidRDefault="00A21A8D" w:rsidP="00BC769A">
      <w:pPr>
        <w:spacing w:after="0" w:line="276" w:lineRule="auto"/>
        <w:jc w:val="both"/>
        <w:rPr>
          <w:rFonts w:ascii="Calibri" w:hAnsi="Calibri" w:cs="Calibri"/>
          <w:sz w:val="20"/>
          <w:szCs w:val="20"/>
          <w:rtl/>
        </w:rPr>
      </w:pPr>
      <w:r w:rsidRPr="00BC769A">
        <w:rPr>
          <w:rFonts w:ascii="Calibri" w:hAnsi="Calibri" w:cs="Calibri"/>
          <w:sz w:val="20"/>
          <w:szCs w:val="20"/>
          <w:rtl/>
        </w:rPr>
        <w:t>לחילופין</w:t>
      </w:r>
      <w:r w:rsidR="00E66F81" w:rsidRPr="00BC769A">
        <w:rPr>
          <w:rFonts w:ascii="Calibri" w:hAnsi="Calibri" w:cs="Calibri"/>
          <w:sz w:val="20"/>
          <w:szCs w:val="20"/>
          <w:rtl/>
        </w:rPr>
        <w:t xml:space="preserve">, </w:t>
      </w:r>
      <w:r w:rsidR="00E66F81" w:rsidRPr="00BC769A">
        <w:rPr>
          <w:rFonts w:ascii="Calibri" w:hAnsi="Calibri" w:cs="Calibri"/>
          <w:sz w:val="20"/>
          <w:szCs w:val="20"/>
          <w:u w:val="single"/>
          <w:rtl/>
        </w:rPr>
        <w:t>אם מהפרקטיקה של המדינות</w:t>
      </w:r>
      <w:r w:rsidRPr="00BC769A">
        <w:rPr>
          <w:rFonts w:ascii="Calibri" w:hAnsi="Calibri" w:cs="Calibri"/>
          <w:sz w:val="20"/>
          <w:szCs w:val="20"/>
          <w:u w:val="single"/>
          <w:rtl/>
        </w:rPr>
        <w:t xml:space="preserve"> המעורבות</w:t>
      </w:r>
      <w:r w:rsidRPr="00BC769A">
        <w:rPr>
          <w:rFonts w:ascii="Calibri" w:hAnsi="Calibri" w:cs="Calibri"/>
          <w:sz w:val="20"/>
          <w:szCs w:val="20"/>
          <w:rtl/>
        </w:rPr>
        <w:t xml:space="preserve"> </w:t>
      </w:r>
      <w:r w:rsidR="00E66F81" w:rsidRPr="00BC769A">
        <w:rPr>
          <w:rFonts w:ascii="Calibri" w:hAnsi="Calibri" w:cs="Calibri"/>
          <w:sz w:val="20"/>
          <w:szCs w:val="20"/>
          <w:rtl/>
        </w:rPr>
        <w:t>עולה שה</w:t>
      </w:r>
      <w:r w:rsidRPr="00BC769A">
        <w:rPr>
          <w:rFonts w:ascii="Calibri" w:hAnsi="Calibri" w:cs="Calibri"/>
          <w:sz w:val="20"/>
          <w:szCs w:val="20"/>
          <w:rtl/>
        </w:rPr>
        <w:t>אדם הזה</w:t>
      </w:r>
      <w:r w:rsidR="00E66F81" w:rsidRPr="00BC769A">
        <w:rPr>
          <w:rFonts w:ascii="Calibri" w:hAnsi="Calibri" w:cs="Calibri"/>
          <w:sz w:val="20"/>
          <w:szCs w:val="20"/>
          <w:rtl/>
        </w:rPr>
        <w:t xml:space="preserve"> מוסמך – אזי הוא מוסמך.</w:t>
      </w:r>
    </w:p>
    <w:p w14:paraId="3E6020FE" w14:textId="615CCA03" w:rsidR="00E66F81" w:rsidRPr="00BC769A" w:rsidRDefault="00A21A8D" w:rsidP="00BC769A">
      <w:pPr>
        <w:spacing w:after="0" w:line="276" w:lineRule="auto"/>
        <w:jc w:val="both"/>
        <w:rPr>
          <w:rFonts w:ascii="Calibri" w:hAnsi="Calibri" w:cs="Calibri"/>
          <w:sz w:val="20"/>
          <w:szCs w:val="20"/>
          <w:rtl/>
        </w:rPr>
      </w:pPr>
      <w:r w:rsidRPr="00BC769A">
        <w:rPr>
          <w:rFonts w:ascii="Calibri" w:hAnsi="Calibri" w:cs="Calibri"/>
          <w:sz w:val="20"/>
          <w:szCs w:val="20"/>
          <w:rtl/>
        </w:rPr>
        <w:t>הסיטואציה השלישית היא</w:t>
      </w:r>
      <w:r w:rsidR="00E66F81" w:rsidRPr="00BC769A">
        <w:rPr>
          <w:rFonts w:ascii="Calibri" w:hAnsi="Calibri" w:cs="Calibri"/>
          <w:sz w:val="20"/>
          <w:szCs w:val="20"/>
          <w:rtl/>
        </w:rPr>
        <w:t xml:space="preserve">, </w:t>
      </w:r>
      <w:r w:rsidR="00E66F81" w:rsidRPr="00BC769A">
        <w:rPr>
          <w:rFonts w:ascii="Calibri" w:hAnsi="Calibri" w:cs="Calibri"/>
          <w:sz w:val="20"/>
          <w:szCs w:val="20"/>
          <w:u w:val="single"/>
          <w:rtl/>
        </w:rPr>
        <w:t>אם מהנסיבות נראה (מעיני הצד השני) שהמדינה התכוונה לתת לו סמכות</w:t>
      </w:r>
      <w:r w:rsidR="00E66F81" w:rsidRPr="00BC769A">
        <w:rPr>
          <w:rFonts w:ascii="Calibri" w:hAnsi="Calibri" w:cs="Calibri"/>
          <w:sz w:val="20"/>
          <w:szCs w:val="20"/>
          <w:rtl/>
        </w:rPr>
        <w:t xml:space="preserve"> אזי הוא בעל סמכות. </w:t>
      </w:r>
      <w:r w:rsidRPr="00BC769A">
        <w:rPr>
          <w:rFonts w:ascii="Calibri" w:hAnsi="Calibri" w:cs="Calibri"/>
          <w:sz w:val="20"/>
          <w:szCs w:val="20"/>
          <w:rtl/>
        </w:rPr>
        <w:t xml:space="preserve">המילה החשובה היא "נראה". כלומר, איך זה היה נראה לצד השני של האמנה. כי </w:t>
      </w:r>
      <w:r w:rsidR="00E66F81" w:rsidRPr="00BC769A">
        <w:rPr>
          <w:rFonts w:ascii="Calibri" w:hAnsi="Calibri" w:cs="Calibri"/>
          <w:sz w:val="20"/>
          <w:szCs w:val="20"/>
          <w:rtl/>
        </w:rPr>
        <w:t>אנחנו לא יכולים לצפות</w:t>
      </w:r>
      <w:r w:rsidRPr="00BC769A">
        <w:rPr>
          <w:rFonts w:ascii="Calibri" w:hAnsi="Calibri" w:cs="Calibri"/>
          <w:sz w:val="20"/>
          <w:szCs w:val="20"/>
          <w:rtl/>
        </w:rPr>
        <w:t xml:space="preserve"> ממדינות אחרות </w:t>
      </w:r>
      <w:r w:rsidR="00E66F81" w:rsidRPr="00BC769A">
        <w:rPr>
          <w:rFonts w:ascii="Calibri" w:hAnsi="Calibri" w:cs="Calibri"/>
          <w:sz w:val="20"/>
          <w:szCs w:val="20"/>
          <w:rtl/>
        </w:rPr>
        <w:t>לה</w:t>
      </w:r>
      <w:r w:rsidRPr="00BC769A">
        <w:rPr>
          <w:rFonts w:ascii="Calibri" w:hAnsi="Calibri" w:cs="Calibri"/>
          <w:sz w:val="20"/>
          <w:szCs w:val="20"/>
          <w:rtl/>
        </w:rPr>
        <w:t>י</w:t>
      </w:r>
      <w:r w:rsidR="00E66F81" w:rsidRPr="00BC769A">
        <w:rPr>
          <w:rFonts w:ascii="Calibri" w:hAnsi="Calibri" w:cs="Calibri"/>
          <w:sz w:val="20"/>
          <w:szCs w:val="20"/>
          <w:rtl/>
        </w:rPr>
        <w:t xml:space="preserve">כנס לקרביים של המשפט החוקתי/מנהלי של המדינות שהן צד לאמנה. </w:t>
      </w:r>
      <w:r w:rsidRPr="00BC769A">
        <w:rPr>
          <w:rFonts w:ascii="Calibri" w:hAnsi="Calibri" w:cs="Calibri"/>
          <w:sz w:val="20"/>
          <w:szCs w:val="20"/>
          <w:rtl/>
        </w:rPr>
        <w:t>התנאים האלו הם חלופיים ולא מצטברים!</w:t>
      </w:r>
    </w:p>
    <w:p w14:paraId="0990E075" w14:textId="77777777" w:rsidR="00A21A8D" w:rsidRPr="00BC769A" w:rsidRDefault="00A21A8D" w:rsidP="00BC769A">
      <w:pPr>
        <w:spacing w:line="276" w:lineRule="auto"/>
        <w:jc w:val="both"/>
        <w:rPr>
          <w:rFonts w:ascii="Calibri" w:hAnsi="Calibri" w:cs="Calibri"/>
          <w:sz w:val="20"/>
          <w:szCs w:val="20"/>
          <w:rtl/>
        </w:rPr>
      </w:pPr>
    </w:p>
    <w:p w14:paraId="08DE8ADE" w14:textId="545AE76B" w:rsidR="00E66F81" w:rsidRPr="00BC769A" w:rsidRDefault="000140EF" w:rsidP="00BC769A">
      <w:pPr>
        <w:spacing w:line="276" w:lineRule="auto"/>
        <w:jc w:val="both"/>
        <w:rPr>
          <w:rFonts w:ascii="Calibri" w:hAnsi="Calibri" w:cs="Calibri"/>
          <w:sz w:val="20"/>
          <w:szCs w:val="20"/>
          <w:rtl/>
        </w:rPr>
      </w:pPr>
      <w:r w:rsidRPr="00BC769A">
        <w:rPr>
          <w:rFonts w:ascii="Calibri" w:hAnsi="Calibri" w:cs="Calibri"/>
          <w:sz w:val="20"/>
          <w:szCs w:val="20"/>
          <w:u w:val="single"/>
          <w:rtl/>
        </w:rPr>
        <w:t xml:space="preserve">דוגמה: </w:t>
      </w:r>
      <w:r w:rsidR="00E66F81" w:rsidRPr="00BC769A">
        <w:rPr>
          <w:rFonts w:ascii="Calibri" w:hAnsi="Calibri" w:cs="Calibri"/>
          <w:sz w:val="20"/>
          <w:szCs w:val="20"/>
          <w:u w:val="single"/>
          <w:rtl/>
        </w:rPr>
        <w:t>פרשת ניגריה נ' קמרון (2002)</w:t>
      </w:r>
      <w:r w:rsidR="00E66F81" w:rsidRPr="00BC769A">
        <w:rPr>
          <w:rFonts w:ascii="Calibri" w:hAnsi="Calibri" w:cs="Calibri"/>
          <w:sz w:val="20"/>
          <w:szCs w:val="20"/>
          <w:rtl/>
        </w:rPr>
        <w:t xml:space="preserve"> –</w:t>
      </w:r>
      <w:r w:rsidRPr="00BC769A">
        <w:rPr>
          <w:rFonts w:ascii="Calibri" w:hAnsi="Calibri" w:cs="Calibri"/>
          <w:sz w:val="20"/>
          <w:szCs w:val="20"/>
          <w:rtl/>
        </w:rPr>
        <w:t xml:space="preserve"> ראש המדינה הניגרי </w:t>
      </w:r>
      <w:r w:rsidR="00E66F81" w:rsidRPr="00BC769A">
        <w:rPr>
          <w:rFonts w:ascii="Calibri" w:hAnsi="Calibri" w:cs="Calibri"/>
          <w:sz w:val="20"/>
          <w:szCs w:val="20"/>
          <w:rtl/>
        </w:rPr>
        <w:t>חתם הסכם</w:t>
      </w:r>
      <w:r w:rsidRPr="00BC769A">
        <w:rPr>
          <w:rFonts w:ascii="Calibri" w:hAnsi="Calibri" w:cs="Calibri"/>
          <w:sz w:val="20"/>
          <w:szCs w:val="20"/>
          <w:rtl/>
        </w:rPr>
        <w:t xml:space="preserve"> עם קמרון</w:t>
      </w:r>
      <w:r w:rsidR="00E66F81" w:rsidRPr="00BC769A">
        <w:rPr>
          <w:rFonts w:ascii="Calibri" w:hAnsi="Calibri" w:cs="Calibri"/>
          <w:sz w:val="20"/>
          <w:szCs w:val="20"/>
          <w:rtl/>
        </w:rPr>
        <w:t>. ניגריה טוענת שלפי הדין הפנימי לראש המדינה הניגרית אין סמכות לחתום על ההסכם, ולכן האמנה הזו בטלה. הסיפור מגיע ל</w:t>
      </w:r>
      <w:r w:rsidR="00E66F81" w:rsidRPr="00BC769A">
        <w:rPr>
          <w:rFonts w:ascii="Calibri" w:hAnsi="Calibri" w:cs="Calibri"/>
          <w:sz w:val="20"/>
          <w:szCs w:val="20"/>
        </w:rPr>
        <w:t>ICJ</w:t>
      </w:r>
      <w:r w:rsidR="00E66F81" w:rsidRPr="00BC769A">
        <w:rPr>
          <w:rFonts w:ascii="Calibri" w:hAnsi="Calibri" w:cs="Calibri"/>
          <w:sz w:val="20"/>
          <w:szCs w:val="20"/>
          <w:rtl/>
        </w:rPr>
        <w:t xml:space="preserve"> ושם נפסק כי יש לדחות את הטענות. לשיטתם, לרוב לראשי מדינות יש סמכות, לא היו בנסיבות משהו שמראה</w:t>
      </w:r>
      <w:r w:rsidRPr="00BC769A">
        <w:rPr>
          <w:rFonts w:ascii="Calibri" w:hAnsi="Calibri" w:cs="Calibri"/>
          <w:sz w:val="20"/>
          <w:szCs w:val="20"/>
          <w:rtl/>
        </w:rPr>
        <w:t xml:space="preserve"> לקמרון </w:t>
      </w:r>
      <w:r w:rsidR="00E66F81" w:rsidRPr="00BC769A">
        <w:rPr>
          <w:rFonts w:ascii="Calibri" w:hAnsi="Calibri" w:cs="Calibri"/>
          <w:sz w:val="20"/>
          <w:szCs w:val="20"/>
          <w:rtl/>
        </w:rPr>
        <w:t xml:space="preserve">שראש המדינה אינו מוסמך, ואי אפשר לצפות מקמרון להכיר לעומק את הדין הניגרי. </w:t>
      </w:r>
      <w:r w:rsidR="00E66F81" w:rsidRPr="00BC769A">
        <w:rPr>
          <w:rFonts w:ascii="Calibri" w:hAnsi="Calibri" w:cs="Calibri"/>
          <w:sz w:val="20"/>
          <w:szCs w:val="20"/>
          <w:u w:val="single"/>
          <w:rtl/>
        </w:rPr>
        <w:t>החריג</w:t>
      </w:r>
      <w:r w:rsidR="00E66F81" w:rsidRPr="00BC769A">
        <w:rPr>
          <w:rFonts w:ascii="Calibri" w:hAnsi="Calibri" w:cs="Calibri"/>
          <w:sz w:val="20"/>
          <w:szCs w:val="20"/>
          <w:rtl/>
        </w:rPr>
        <w:t xml:space="preserve">: אם החתימה נעשה בניגוד לנורמה יסודית </w:t>
      </w:r>
      <w:r w:rsidRPr="00BC769A">
        <w:rPr>
          <w:rFonts w:ascii="Calibri" w:hAnsi="Calibri" w:cs="Calibri"/>
          <w:sz w:val="20"/>
          <w:szCs w:val="20"/>
          <w:rtl/>
        </w:rPr>
        <w:t xml:space="preserve">בולטת </w:t>
      </w:r>
      <w:r w:rsidR="00E66F81" w:rsidRPr="00BC769A">
        <w:rPr>
          <w:rFonts w:ascii="Calibri" w:hAnsi="Calibri" w:cs="Calibri"/>
          <w:sz w:val="20"/>
          <w:szCs w:val="20"/>
          <w:rtl/>
        </w:rPr>
        <w:t>של המדינה</w:t>
      </w:r>
      <w:r w:rsidRPr="00BC769A">
        <w:rPr>
          <w:rFonts w:ascii="Calibri" w:hAnsi="Calibri" w:cs="Calibri"/>
          <w:sz w:val="20"/>
          <w:szCs w:val="20"/>
          <w:rtl/>
        </w:rPr>
        <w:t xml:space="preserve"> השנייה </w:t>
      </w:r>
      <w:r w:rsidR="00E66F81" w:rsidRPr="00BC769A">
        <w:rPr>
          <w:rFonts w:ascii="Calibri" w:hAnsi="Calibri" w:cs="Calibri"/>
          <w:sz w:val="20"/>
          <w:szCs w:val="20"/>
          <w:rtl/>
        </w:rPr>
        <w:t xml:space="preserve">אז היא בטלה. (למשל, סעיף </w:t>
      </w:r>
      <w:r w:rsidRPr="00BC769A">
        <w:rPr>
          <w:rFonts w:ascii="Calibri" w:hAnsi="Calibri" w:cs="Calibri"/>
          <w:sz w:val="20"/>
          <w:szCs w:val="20"/>
          <w:rtl/>
        </w:rPr>
        <w:t>מרכזי</w:t>
      </w:r>
      <w:r w:rsidR="00E66F81" w:rsidRPr="00BC769A">
        <w:rPr>
          <w:rFonts w:ascii="Calibri" w:hAnsi="Calibri" w:cs="Calibri"/>
          <w:sz w:val="20"/>
          <w:szCs w:val="20"/>
          <w:rtl/>
        </w:rPr>
        <w:t xml:space="preserve"> בחוקה). </w:t>
      </w:r>
    </w:p>
    <w:p w14:paraId="5C820AEA" w14:textId="38AFC942" w:rsidR="00E66F81" w:rsidRPr="00BC769A" w:rsidRDefault="00E66F81" w:rsidP="00BC769A">
      <w:pPr>
        <w:spacing w:line="276" w:lineRule="auto"/>
        <w:jc w:val="both"/>
        <w:rPr>
          <w:rFonts w:ascii="Calibri" w:hAnsi="Calibri" w:cs="Calibri"/>
          <w:sz w:val="20"/>
          <w:szCs w:val="20"/>
          <w:rtl/>
        </w:rPr>
      </w:pPr>
      <w:r w:rsidRPr="00BC769A">
        <w:rPr>
          <w:rFonts w:ascii="Calibri" w:hAnsi="Calibri" w:cs="Calibri"/>
          <w:sz w:val="20"/>
          <w:szCs w:val="20"/>
          <w:u w:val="single"/>
          <w:rtl/>
        </w:rPr>
        <w:lastRenderedPageBreak/>
        <w:t>במקרה הישראלי,</w:t>
      </w:r>
      <w:r w:rsidRPr="00BC769A">
        <w:rPr>
          <w:rFonts w:ascii="Calibri" w:hAnsi="Calibri" w:cs="Calibri"/>
          <w:sz w:val="20"/>
          <w:szCs w:val="20"/>
          <w:rtl/>
        </w:rPr>
        <w:t xml:space="preserve"> מבחינת המשפט הבינלאומי, </w:t>
      </w:r>
      <w:r w:rsidR="000C1E8F" w:rsidRPr="00BC769A">
        <w:rPr>
          <w:rFonts w:ascii="Calibri" w:hAnsi="Calibri" w:cs="Calibri"/>
          <w:sz w:val="20"/>
          <w:szCs w:val="20"/>
          <w:rtl/>
        </w:rPr>
        <w:t xml:space="preserve">אם רה"מ היה מגלה בדיעבד שאין לו סמכות, אז מבינת המשב"ל </w:t>
      </w:r>
      <w:r w:rsidRPr="00BC769A">
        <w:rPr>
          <w:rFonts w:ascii="Calibri" w:hAnsi="Calibri" w:cs="Calibri"/>
          <w:sz w:val="20"/>
          <w:szCs w:val="20"/>
          <w:rtl/>
        </w:rPr>
        <w:t>ההסכמה לא בטלה – לא מדובר בנורמה יסודית של המדינה</w:t>
      </w:r>
      <w:r w:rsidR="000140EF" w:rsidRPr="00BC769A">
        <w:rPr>
          <w:rFonts w:ascii="Calibri" w:hAnsi="Calibri" w:cs="Calibri"/>
          <w:sz w:val="20"/>
          <w:szCs w:val="20"/>
          <w:rtl/>
        </w:rPr>
        <w:t xml:space="preserve">, </w:t>
      </w:r>
      <w:r w:rsidRPr="00BC769A">
        <w:rPr>
          <w:rFonts w:ascii="Calibri" w:hAnsi="Calibri" w:cs="Calibri"/>
          <w:sz w:val="20"/>
          <w:szCs w:val="20"/>
          <w:rtl/>
        </w:rPr>
        <w:t xml:space="preserve">ולכן אי אפשר לבטל מאחר ויתר התנאים מתקיימים. </w:t>
      </w:r>
      <w:r w:rsidR="000C1E8F" w:rsidRPr="00BC769A">
        <w:rPr>
          <w:rFonts w:ascii="Calibri" w:hAnsi="Calibri" w:cs="Calibri"/>
          <w:sz w:val="20"/>
          <w:szCs w:val="20"/>
          <w:rtl/>
        </w:rPr>
        <w:t>מבחינת המשב"ל ההסכם עם איחוד האמירויות תקף, למרות שלפי הדין המדינתי לא היה אמור להיות לו תוקף (שהרי לרה"מ אין סמכות לחתום)</w:t>
      </w:r>
      <w:r w:rsidR="00A17C56" w:rsidRPr="00BC769A">
        <w:rPr>
          <w:rFonts w:ascii="Calibri" w:hAnsi="Calibri" w:cs="Calibri"/>
          <w:sz w:val="20"/>
          <w:szCs w:val="20"/>
          <w:rtl/>
        </w:rPr>
        <w:t>.</w:t>
      </w:r>
    </w:p>
    <w:p w14:paraId="04650CEB" w14:textId="77777777" w:rsidR="000C1E8F" w:rsidRPr="00BC769A" w:rsidRDefault="00E66F81"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בפרקטיקה </w:t>
      </w:r>
    </w:p>
    <w:p w14:paraId="03E9898E" w14:textId="6F7E2141" w:rsidR="00E66F81" w:rsidRPr="00BC769A" w:rsidRDefault="000C1E8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פעמים רבות </w:t>
      </w:r>
      <w:r w:rsidR="00E66F81" w:rsidRPr="00BC769A">
        <w:rPr>
          <w:rFonts w:ascii="Calibri" w:hAnsi="Calibri" w:cs="Calibri"/>
          <w:sz w:val="20"/>
          <w:szCs w:val="20"/>
          <w:rtl/>
        </w:rPr>
        <w:t>מנהלי המשא ומתן אינם הגורמים המוסמכים</w:t>
      </w:r>
      <w:r w:rsidRPr="00BC769A">
        <w:rPr>
          <w:rFonts w:ascii="Calibri" w:hAnsi="Calibri" w:cs="Calibri"/>
          <w:sz w:val="20"/>
          <w:szCs w:val="20"/>
          <w:rtl/>
        </w:rPr>
        <w:t xml:space="preserve"> (כמו ראש </w:t>
      </w:r>
      <w:proofErr w:type="spellStart"/>
      <w:r w:rsidRPr="00BC769A">
        <w:rPr>
          <w:rFonts w:ascii="Calibri" w:hAnsi="Calibri" w:cs="Calibri"/>
          <w:sz w:val="20"/>
          <w:szCs w:val="20"/>
          <w:rtl/>
        </w:rPr>
        <w:t>המל"ל</w:t>
      </w:r>
      <w:proofErr w:type="spellEnd"/>
      <w:r w:rsidRPr="00BC769A">
        <w:rPr>
          <w:rFonts w:ascii="Calibri" w:hAnsi="Calibri" w:cs="Calibri"/>
          <w:sz w:val="20"/>
          <w:szCs w:val="20"/>
          <w:rtl/>
        </w:rPr>
        <w:t xml:space="preserve"> או ראש המוסד)</w:t>
      </w:r>
      <w:r w:rsidR="00E66F81" w:rsidRPr="00BC769A">
        <w:rPr>
          <w:rFonts w:ascii="Calibri" w:hAnsi="Calibri" w:cs="Calibri"/>
          <w:sz w:val="20"/>
          <w:szCs w:val="20"/>
          <w:rtl/>
        </w:rPr>
        <w:t xml:space="preserve">, והם חותמים ברשאי תיבות – אין לכך חיוב משפטי, אלא פשוט כדי ליישר קו ויודעים שסיימנו. הולכים </w:t>
      </w:r>
      <w:r w:rsidRPr="00BC769A">
        <w:rPr>
          <w:rFonts w:ascii="Calibri" w:hAnsi="Calibri" w:cs="Calibri"/>
          <w:sz w:val="20"/>
          <w:szCs w:val="20"/>
          <w:rtl/>
        </w:rPr>
        <w:t xml:space="preserve">בחזרה </w:t>
      </w:r>
      <w:r w:rsidR="00E66F81" w:rsidRPr="00BC769A">
        <w:rPr>
          <w:rFonts w:ascii="Calibri" w:hAnsi="Calibri" w:cs="Calibri"/>
          <w:sz w:val="20"/>
          <w:szCs w:val="20"/>
          <w:rtl/>
        </w:rPr>
        <w:t>למדינה, מדווחים לגורם המוסמך ו</w:t>
      </w:r>
      <w:r w:rsidRPr="00BC769A">
        <w:rPr>
          <w:rFonts w:ascii="Calibri" w:hAnsi="Calibri" w:cs="Calibri"/>
          <w:sz w:val="20"/>
          <w:szCs w:val="20"/>
          <w:rtl/>
        </w:rPr>
        <w:t>אז הגורם המוסמך</w:t>
      </w:r>
      <w:r w:rsidR="00E66F81" w:rsidRPr="00BC769A">
        <w:rPr>
          <w:rFonts w:ascii="Calibri" w:hAnsi="Calibri" w:cs="Calibri"/>
          <w:sz w:val="20"/>
          <w:szCs w:val="20"/>
          <w:rtl/>
        </w:rPr>
        <w:t xml:space="preserve"> חותם את החתימה הפורמלית</w:t>
      </w:r>
      <w:r w:rsidRPr="00BC769A">
        <w:rPr>
          <w:rFonts w:ascii="Calibri" w:hAnsi="Calibri" w:cs="Calibri"/>
          <w:sz w:val="20"/>
          <w:szCs w:val="20"/>
          <w:rtl/>
        </w:rPr>
        <w:t xml:space="preserve"> (משולב בטקס)</w:t>
      </w:r>
      <w:r w:rsidR="00E66F81" w:rsidRPr="00BC769A">
        <w:rPr>
          <w:rFonts w:ascii="Calibri" w:hAnsi="Calibri" w:cs="Calibri"/>
          <w:sz w:val="20"/>
          <w:szCs w:val="20"/>
          <w:rtl/>
        </w:rPr>
        <w:t xml:space="preserve">. </w:t>
      </w:r>
    </w:p>
    <w:p w14:paraId="18FBC005" w14:textId="77777777" w:rsidR="000C1E8F" w:rsidRPr="00BC769A" w:rsidRDefault="000C1E8F" w:rsidP="00BC769A">
      <w:pPr>
        <w:spacing w:line="276" w:lineRule="auto"/>
        <w:jc w:val="both"/>
        <w:rPr>
          <w:rFonts w:ascii="Calibri" w:hAnsi="Calibri" w:cs="Calibri"/>
          <w:b/>
          <w:bCs/>
          <w:sz w:val="20"/>
          <w:szCs w:val="20"/>
          <w:u w:val="single"/>
          <w:rtl/>
        </w:rPr>
      </w:pPr>
    </w:p>
    <w:p w14:paraId="55EDED02" w14:textId="77777777" w:rsidR="000C1E8F" w:rsidRPr="00BC769A" w:rsidRDefault="00E965B2"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מה הפעולה הנדרשת לצורך חיוב מדינה אחרת באמנה:</w:t>
      </w:r>
    </w:p>
    <w:p w14:paraId="0AA3CC39" w14:textId="3ED13C81" w:rsidR="00A322B7" w:rsidRPr="00BC769A" w:rsidRDefault="00A322B7" w:rsidP="00BC769A">
      <w:pPr>
        <w:spacing w:after="0" w:line="276" w:lineRule="auto"/>
        <w:jc w:val="both"/>
        <w:rPr>
          <w:rFonts w:ascii="Calibri" w:hAnsi="Calibri" w:cs="Calibri"/>
          <w:sz w:val="20"/>
          <w:szCs w:val="20"/>
          <w:rtl/>
        </w:rPr>
      </w:pPr>
      <w:r w:rsidRPr="00BC769A">
        <w:rPr>
          <w:rFonts w:ascii="Calibri" w:hAnsi="Calibri" w:cs="Calibri"/>
          <w:sz w:val="20"/>
          <w:szCs w:val="20"/>
          <w:rtl/>
        </w:rPr>
        <w:t>הפעולה הנדרשת לצורך חיוב מדינה לאמנה יכולה להיות אחת משלוש:</w:t>
      </w:r>
    </w:p>
    <w:p w14:paraId="457B5C6B" w14:textId="5FFB3B99" w:rsidR="00A322B7" w:rsidRPr="00BC769A" w:rsidRDefault="00A322B7" w:rsidP="00BC769A">
      <w:pPr>
        <w:spacing w:after="0" w:line="276" w:lineRule="auto"/>
        <w:jc w:val="both"/>
        <w:rPr>
          <w:rFonts w:ascii="Calibri" w:hAnsi="Calibri" w:cs="Calibri"/>
          <w:sz w:val="20"/>
          <w:szCs w:val="20"/>
          <w:rtl/>
        </w:rPr>
      </w:pPr>
      <w:r w:rsidRPr="00BC769A">
        <w:rPr>
          <w:rFonts w:ascii="Calibri" w:hAnsi="Calibri" w:cs="Calibri"/>
          <w:sz w:val="20"/>
          <w:szCs w:val="20"/>
          <w:rtl/>
        </w:rPr>
        <w:t>1. חתימה</w:t>
      </w:r>
    </w:p>
    <w:p w14:paraId="0CCDDF5E" w14:textId="50FEBFAA" w:rsidR="00A322B7" w:rsidRPr="00BC769A" w:rsidRDefault="00A322B7" w:rsidP="00BC769A">
      <w:pPr>
        <w:spacing w:after="0" w:line="276" w:lineRule="auto"/>
        <w:jc w:val="both"/>
        <w:rPr>
          <w:rFonts w:ascii="Calibri" w:hAnsi="Calibri" w:cs="Calibri"/>
          <w:sz w:val="20"/>
          <w:szCs w:val="20"/>
          <w:rtl/>
        </w:rPr>
      </w:pPr>
      <w:r w:rsidRPr="00BC769A">
        <w:rPr>
          <w:rFonts w:ascii="Calibri" w:hAnsi="Calibri" w:cs="Calibri"/>
          <w:sz w:val="20"/>
          <w:szCs w:val="20"/>
          <w:rtl/>
        </w:rPr>
        <w:t>2. חתימה + אשרור</w:t>
      </w:r>
    </w:p>
    <w:p w14:paraId="7C0AFCF2" w14:textId="75A5D89D" w:rsidR="00A322B7" w:rsidRPr="00BC769A" w:rsidRDefault="00A322B7" w:rsidP="00BC769A">
      <w:pPr>
        <w:spacing w:after="0" w:line="276" w:lineRule="auto"/>
        <w:jc w:val="both"/>
        <w:rPr>
          <w:rFonts w:ascii="Calibri" w:hAnsi="Calibri" w:cs="Calibri"/>
          <w:sz w:val="20"/>
          <w:szCs w:val="20"/>
          <w:rtl/>
        </w:rPr>
      </w:pPr>
      <w:r w:rsidRPr="00BC769A">
        <w:rPr>
          <w:rFonts w:ascii="Calibri" w:hAnsi="Calibri" w:cs="Calibri"/>
          <w:sz w:val="20"/>
          <w:szCs w:val="20"/>
          <w:rtl/>
        </w:rPr>
        <w:t>3. הצטרפות (</w:t>
      </w:r>
      <w:r w:rsidRPr="00BC769A">
        <w:rPr>
          <w:rFonts w:ascii="Calibri" w:hAnsi="Calibri" w:cs="Calibri"/>
          <w:sz w:val="20"/>
          <w:szCs w:val="20"/>
        </w:rPr>
        <w:t>Accession</w:t>
      </w:r>
      <w:r w:rsidRPr="00BC769A">
        <w:rPr>
          <w:rFonts w:ascii="Calibri" w:hAnsi="Calibri" w:cs="Calibri"/>
          <w:sz w:val="20"/>
          <w:szCs w:val="20"/>
          <w:rtl/>
        </w:rPr>
        <w:t>)</w:t>
      </w:r>
    </w:p>
    <w:p w14:paraId="56E7BAA9" w14:textId="77777777" w:rsidR="00A322B7" w:rsidRPr="00BC769A" w:rsidRDefault="00A322B7" w:rsidP="00BC769A">
      <w:pPr>
        <w:spacing w:after="0" w:line="276" w:lineRule="auto"/>
        <w:jc w:val="both"/>
        <w:rPr>
          <w:rFonts w:ascii="Calibri" w:hAnsi="Calibri" w:cs="Calibri"/>
          <w:sz w:val="20"/>
          <w:szCs w:val="20"/>
          <w:rtl/>
        </w:rPr>
      </w:pPr>
    </w:p>
    <w:p w14:paraId="33FD2511" w14:textId="55938990" w:rsidR="00E965B2" w:rsidRPr="00BC769A" w:rsidRDefault="00A322B7" w:rsidP="00BC769A">
      <w:pPr>
        <w:spacing w:after="0" w:line="276" w:lineRule="auto"/>
        <w:jc w:val="both"/>
        <w:rPr>
          <w:rFonts w:ascii="Calibri" w:hAnsi="Calibri" w:cs="Calibri"/>
          <w:sz w:val="20"/>
          <w:szCs w:val="20"/>
          <w:rtl/>
        </w:rPr>
      </w:pPr>
      <w:r w:rsidRPr="00BC769A">
        <w:rPr>
          <w:rFonts w:ascii="Calibri" w:hAnsi="Calibri" w:cs="Calibri"/>
          <w:sz w:val="20"/>
          <w:szCs w:val="20"/>
          <w:rtl/>
        </w:rPr>
        <w:t>השאלה, איזו פעולה מבין השלוש תידרש כדי לחייב את המדינה לאמנה ספציפית, תקבע</w:t>
      </w:r>
      <w:r w:rsidR="00E965B2" w:rsidRPr="00BC769A">
        <w:rPr>
          <w:rFonts w:ascii="Calibri" w:hAnsi="Calibri" w:cs="Calibri"/>
          <w:sz w:val="20"/>
          <w:szCs w:val="20"/>
          <w:rtl/>
        </w:rPr>
        <w:t xml:space="preserve"> (במפורש או במשתמע)</w:t>
      </w:r>
      <w:r w:rsidRPr="00BC769A">
        <w:rPr>
          <w:rFonts w:ascii="Calibri" w:hAnsi="Calibri" w:cs="Calibri"/>
          <w:sz w:val="20"/>
          <w:szCs w:val="20"/>
          <w:rtl/>
        </w:rPr>
        <w:t xml:space="preserve"> באמנה הספציפית עצמה</w:t>
      </w:r>
      <w:r w:rsidR="00E965B2" w:rsidRPr="00BC769A">
        <w:rPr>
          <w:rFonts w:ascii="Calibri" w:hAnsi="Calibri" w:cs="Calibri"/>
          <w:sz w:val="20"/>
          <w:szCs w:val="20"/>
          <w:rtl/>
        </w:rPr>
        <w:t>– יש אמנות שמסתפקות בחתימה</w:t>
      </w:r>
      <w:r w:rsidRPr="00BC769A">
        <w:rPr>
          <w:rFonts w:ascii="Calibri" w:hAnsi="Calibri" w:cs="Calibri"/>
          <w:sz w:val="20"/>
          <w:szCs w:val="20"/>
          <w:rtl/>
        </w:rPr>
        <w:t xml:space="preserve"> (=פעולה חד </w:t>
      </w:r>
      <w:r w:rsidR="00A17C56" w:rsidRPr="00BC769A">
        <w:rPr>
          <w:rFonts w:ascii="Calibri" w:hAnsi="Calibri" w:cs="Calibri"/>
          <w:sz w:val="20"/>
          <w:szCs w:val="20"/>
          <w:rtl/>
        </w:rPr>
        <w:t>פעמית</w:t>
      </w:r>
      <w:r w:rsidRPr="00BC769A">
        <w:rPr>
          <w:rFonts w:ascii="Calibri" w:hAnsi="Calibri" w:cs="Calibri"/>
          <w:sz w:val="20"/>
          <w:szCs w:val="20"/>
          <w:rtl/>
        </w:rPr>
        <w:t>)</w:t>
      </w:r>
      <w:r w:rsidR="00E965B2" w:rsidRPr="00BC769A">
        <w:rPr>
          <w:rFonts w:ascii="Calibri" w:hAnsi="Calibri" w:cs="Calibri"/>
          <w:sz w:val="20"/>
          <w:szCs w:val="20"/>
          <w:rtl/>
        </w:rPr>
        <w:t>. יש אמנות שקובעות שצריך חתימה ואז אשרור</w:t>
      </w:r>
      <w:r w:rsidRPr="00BC769A">
        <w:rPr>
          <w:rFonts w:ascii="Calibri" w:hAnsi="Calibri" w:cs="Calibri"/>
          <w:sz w:val="20"/>
          <w:szCs w:val="20"/>
          <w:rtl/>
        </w:rPr>
        <w:t>(= פעולה דו שלבית)</w:t>
      </w:r>
      <w:r w:rsidR="00E965B2" w:rsidRPr="00BC769A">
        <w:rPr>
          <w:rFonts w:ascii="Calibri" w:hAnsi="Calibri" w:cs="Calibri"/>
          <w:sz w:val="20"/>
          <w:szCs w:val="20"/>
          <w:rtl/>
        </w:rPr>
        <w:t>, יש מצבים בהם מספיקה הצטרפות.</w:t>
      </w:r>
    </w:p>
    <w:p w14:paraId="6E98BD25" w14:textId="77777777" w:rsidR="00A322B7" w:rsidRPr="00BC769A" w:rsidRDefault="00A322B7" w:rsidP="00BC769A">
      <w:pPr>
        <w:spacing w:line="276" w:lineRule="auto"/>
        <w:jc w:val="both"/>
        <w:rPr>
          <w:rFonts w:ascii="Calibri" w:hAnsi="Calibri" w:cs="Calibri"/>
          <w:b/>
          <w:bCs/>
          <w:sz w:val="20"/>
          <w:szCs w:val="20"/>
          <w:u w:val="single"/>
          <w:rtl/>
        </w:rPr>
      </w:pPr>
    </w:p>
    <w:p w14:paraId="268354BA" w14:textId="77777777" w:rsidR="00214DC6" w:rsidRPr="00BC769A" w:rsidRDefault="00E965B2"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ההבדל בין חתימה לבין חתימה ואשרור:</w:t>
      </w:r>
    </w:p>
    <w:p w14:paraId="602E9175" w14:textId="18114A02" w:rsidR="00214DC6" w:rsidRPr="00BC769A" w:rsidRDefault="00E965B2"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u w:val="single"/>
          <w:rtl/>
        </w:rPr>
        <w:t>חתימה</w:t>
      </w:r>
      <w:r w:rsidRPr="00BC769A">
        <w:rPr>
          <w:rFonts w:ascii="Calibri" w:hAnsi="Calibri" w:cs="Calibri"/>
          <w:sz w:val="20"/>
          <w:szCs w:val="20"/>
          <w:rtl/>
        </w:rPr>
        <w:t xml:space="preserve"> – פשוט </w:t>
      </w:r>
      <w:r w:rsidR="00A322B7" w:rsidRPr="00BC769A">
        <w:rPr>
          <w:rFonts w:ascii="Calibri" w:hAnsi="Calibri" w:cs="Calibri"/>
          <w:sz w:val="20"/>
          <w:szCs w:val="20"/>
          <w:rtl/>
        </w:rPr>
        <w:t xml:space="preserve">חד צדדית, </w:t>
      </w:r>
      <w:r w:rsidRPr="00BC769A">
        <w:rPr>
          <w:rFonts w:ascii="Calibri" w:hAnsi="Calibri" w:cs="Calibri"/>
          <w:sz w:val="20"/>
          <w:szCs w:val="20"/>
          <w:rtl/>
        </w:rPr>
        <w:t>הגורם המוסמך חותם</w:t>
      </w:r>
      <w:r w:rsidR="00A322B7" w:rsidRPr="00BC769A">
        <w:rPr>
          <w:rFonts w:ascii="Calibri" w:hAnsi="Calibri" w:cs="Calibri"/>
          <w:sz w:val="20"/>
          <w:szCs w:val="20"/>
          <w:rtl/>
        </w:rPr>
        <w:t>.</w:t>
      </w:r>
    </w:p>
    <w:p w14:paraId="62ED3604" w14:textId="7A3769CA" w:rsidR="00E965B2" w:rsidRPr="00BC769A" w:rsidRDefault="00A322B7"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לעומת זאת </w:t>
      </w:r>
      <w:r w:rsidRPr="00BC769A">
        <w:rPr>
          <w:rFonts w:ascii="Calibri" w:hAnsi="Calibri" w:cs="Calibri"/>
          <w:sz w:val="20"/>
          <w:szCs w:val="20"/>
          <w:u w:val="single"/>
          <w:rtl/>
        </w:rPr>
        <w:t>אשרור</w:t>
      </w:r>
      <w:r w:rsidRPr="00BC769A">
        <w:rPr>
          <w:rFonts w:ascii="Calibri" w:hAnsi="Calibri" w:cs="Calibri"/>
          <w:sz w:val="20"/>
          <w:szCs w:val="20"/>
          <w:rtl/>
        </w:rPr>
        <w:t xml:space="preserve"> היא פעולה דו שלבית : </w:t>
      </w:r>
      <w:r w:rsidR="00E965B2" w:rsidRPr="00BC769A">
        <w:rPr>
          <w:rFonts w:ascii="Calibri" w:hAnsi="Calibri" w:cs="Calibri"/>
          <w:sz w:val="20"/>
          <w:szCs w:val="20"/>
          <w:rtl/>
        </w:rPr>
        <w:t xml:space="preserve">חתימה ואשרור – </w:t>
      </w:r>
      <w:r w:rsidR="00214DC6" w:rsidRPr="00BC769A">
        <w:rPr>
          <w:rFonts w:ascii="Calibri" w:hAnsi="Calibri" w:cs="Calibri"/>
          <w:sz w:val="20"/>
          <w:szCs w:val="20"/>
          <w:rtl/>
        </w:rPr>
        <w:t>הגורם המוסמך חותם</w:t>
      </w:r>
      <w:r w:rsidR="00E965B2" w:rsidRPr="00BC769A">
        <w:rPr>
          <w:rFonts w:ascii="Calibri" w:hAnsi="Calibri" w:cs="Calibri"/>
          <w:sz w:val="20"/>
          <w:szCs w:val="20"/>
          <w:rtl/>
        </w:rPr>
        <w:t xml:space="preserve">, </w:t>
      </w:r>
      <w:r w:rsidR="00214DC6" w:rsidRPr="00BC769A">
        <w:rPr>
          <w:rFonts w:ascii="Calibri" w:hAnsi="Calibri" w:cs="Calibri"/>
          <w:sz w:val="20"/>
          <w:szCs w:val="20"/>
          <w:rtl/>
        </w:rPr>
        <w:t xml:space="preserve">חוזר למדינה שלו, </w:t>
      </w:r>
      <w:r w:rsidR="00E965B2" w:rsidRPr="00BC769A">
        <w:rPr>
          <w:rFonts w:ascii="Calibri" w:hAnsi="Calibri" w:cs="Calibri"/>
          <w:sz w:val="20"/>
          <w:szCs w:val="20"/>
          <w:rtl/>
        </w:rPr>
        <w:t xml:space="preserve">ואז </w:t>
      </w:r>
      <w:r w:rsidR="00214DC6" w:rsidRPr="00BC769A">
        <w:rPr>
          <w:rFonts w:ascii="Calibri" w:hAnsi="Calibri" w:cs="Calibri"/>
          <w:sz w:val="20"/>
          <w:szCs w:val="20"/>
          <w:rtl/>
        </w:rPr>
        <w:t xml:space="preserve">יש </w:t>
      </w:r>
      <w:r w:rsidR="00E965B2" w:rsidRPr="00BC769A">
        <w:rPr>
          <w:rFonts w:ascii="Calibri" w:hAnsi="Calibri" w:cs="Calibri"/>
          <w:sz w:val="20"/>
          <w:szCs w:val="20"/>
          <w:rtl/>
        </w:rPr>
        <w:t>פרוצדורה תוך-מדינית. כל מדינה ו</w:t>
      </w:r>
      <w:r w:rsidR="00214DC6" w:rsidRPr="00BC769A">
        <w:rPr>
          <w:rFonts w:ascii="Calibri" w:hAnsi="Calibri" w:cs="Calibri"/>
          <w:sz w:val="20"/>
          <w:szCs w:val="20"/>
          <w:rtl/>
        </w:rPr>
        <w:t xml:space="preserve">תהליך </w:t>
      </w:r>
      <w:r w:rsidR="00E965B2" w:rsidRPr="00BC769A">
        <w:rPr>
          <w:rFonts w:ascii="Calibri" w:hAnsi="Calibri" w:cs="Calibri"/>
          <w:sz w:val="20"/>
          <w:szCs w:val="20"/>
          <w:rtl/>
        </w:rPr>
        <w:t xml:space="preserve">האשרור שלה. </w:t>
      </w:r>
      <w:r w:rsidR="00E965B2" w:rsidRPr="00BC769A">
        <w:rPr>
          <w:rFonts w:ascii="Calibri" w:hAnsi="Calibri" w:cs="Calibri"/>
          <w:b/>
          <w:bCs/>
          <w:sz w:val="20"/>
          <w:szCs w:val="20"/>
          <w:rtl/>
        </w:rPr>
        <w:t>בישראל –</w:t>
      </w:r>
      <w:r w:rsidR="00E965B2" w:rsidRPr="00BC769A">
        <w:rPr>
          <w:rFonts w:ascii="Calibri" w:hAnsi="Calibri" w:cs="Calibri"/>
          <w:sz w:val="20"/>
          <w:szCs w:val="20"/>
          <w:rtl/>
        </w:rPr>
        <w:t xml:space="preserve"> הצבעה של הממשלה, וב</w:t>
      </w:r>
      <w:r w:rsidR="00214DC6" w:rsidRPr="00BC769A">
        <w:rPr>
          <w:rFonts w:ascii="Calibri" w:hAnsi="Calibri" w:cs="Calibri"/>
          <w:sz w:val="20"/>
          <w:szCs w:val="20"/>
          <w:rtl/>
        </w:rPr>
        <w:t>מ</w:t>
      </w:r>
      <w:r w:rsidR="00E965B2" w:rsidRPr="00BC769A">
        <w:rPr>
          <w:rFonts w:ascii="Calibri" w:hAnsi="Calibri" w:cs="Calibri"/>
          <w:sz w:val="20"/>
          <w:szCs w:val="20"/>
          <w:rtl/>
        </w:rPr>
        <w:t>קרים חריגים הצבעה של הכנסת</w:t>
      </w:r>
      <w:r w:rsidR="00834ABB" w:rsidRPr="00BC769A">
        <w:rPr>
          <w:rFonts w:ascii="Calibri" w:hAnsi="Calibri" w:cs="Calibri"/>
          <w:sz w:val="20"/>
          <w:szCs w:val="20"/>
          <w:rtl/>
        </w:rPr>
        <w:t xml:space="preserve">(נפסק בהלכה </w:t>
      </w:r>
      <w:r w:rsidR="00834ABB" w:rsidRPr="00BC769A">
        <w:rPr>
          <w:rFonts w:ascii="Calibri" w:hAnsi="Calibri" w:cs="Calibri"/>
          <w:b/>
          <w:bCs/>
          <w:sz w:val="20"/>
          <w:szCs w:val="20"/>
          <w:highlight w:val="yellow"/>
          <w:rtl/>
        </w:rPr>
        <w:t>בע"פ 131/67 </w:t>
      </w:r>
      <w:proofErr w:type="spellStart"/>
      <w:r w:rsidR="00834ABB" w:rsidRPr="00BC769A">
        <w:rPr>
          <w:rFonts w:ascii="Calibri" w:hAnsi="Calibri" w:cs="Calibri"/>
          <w:b/>
          <w:bCs/>
          <w:sz w:val="20"/>
          <w:szCs w:val="20"/>
          <w:highlight w:val="yellow"/>
          <w:rtl/>
        </w:rPr>
        <w:t>קמיאר</w:t>
      </w:r>
      <w:proofErr w:type="spellEnd"/>
      <w:r w:rsidR="00834ABB" w:rsidRPr="00BC769A">
        <w:rPr>
          <w:rFonts w:ascii="Calibri" w:hAnsi="Calibri" w:cs="Calibri"/>
          <w:b/>
          <w:bCs/>
          <w:sz w:val="20"/>
          <w:szCs w:val="20"/>
          <w:highlight w:val="yellow"/>
          <w:rtl/>
        </w:rPr>
        <w:t xml:space="preserve"> נ' מדינת ישראל)</w:t>
      </w:r>
      <w:r w:rsidR="00E965B2" w:rsidRPr="00BC769A">
        <w:rPr>
          <w:rFonts w:ascii="Calibri" w:hAnsi="Calibri" w:cs="Calibri"/>
          <w:b/>
          <w:bCs/>
          <w:sz w:val="20"/>
          <w:szCs w:val="20"/>
          <w:highlight w:val="yellow"/>
          <w:rtl/>
        </w:rPr>
        <w:t>.</w:t>
      </w:r>
      <w:r w:rsidR="00E965B2" w:rsidRPr="00BC769A">
        <w:rPr>
          <w:rFonts w:ascii="Calibri" w:hAnsi="Calibri" w:cs="Calibri"/>
          <w:sz w:val="20"/>
          <w:szCs w:val="20"/>
          <w:rtl/>
        </w:rPr>
        <w:t xml:space="preserve"> </w:t>
      </w:r>
      <w:r w:rsidR="00E965B2" w:rsidRPr="00BC769A">
        <w:rPr>
          <w:rFonts w:ascii="Calibri" w:hAnsi="Calibri" w:cs="Calibri"/>
          <w:b/>
          <w:bCs/>
          <w:sz w:val="20"/>
          <w:szCs w:val="20"/>
          <w:rtl/>
        </w:rPr>
        <w:t>ארה"ב –</w:t>
      </w:r>
      <w:r w:rsidR="00E965B2" w:rsidRPr="00BC769A">
        <w:rPr>
          <w:rFonts w:ascii="Calibri" w:hAnsi="Calibri" w:cs="Calibri"/>
          <w:sz w:val="20"/>
          <w:szCs w:val="20"/>
          <w:rtl/>
        </w:rPr>
        <w:t xml:space="preserve"> הצבעה של הסנאט העליון ברוב של 2/3. </w:t>
      </w:r>
      <w:r w:rsidR="00214DC6" w:rsidRPr="00BC769A">
        <w:rPr>
          <w:rFonts w:ascii="Calibri" w:hAnsi="Calibri" w:cs="Calibri"/>
          <w:b/>
          <w:bCs/>
          <w:sz w:val="20"/>
          <w:szCs w:val="20"/>
          <w:rtl/>
        </w:rPr>
        <w:t xml:space="preserve">באירופה- </w:t>
      </w:r>
      <w:r w:rsidR="00214DC6" w:rsidRPr="00BC769A">
        <w:rPr>
          <w:rFonts w:ascii="Calibri" w:hAnsi="Calibri" w:cs="Calibri"/>
          <w:sz w:val="20"/>
          <w:szCs w:val="20"/>
          <w:rtl/>
        </w:rPr>
        <w:t xml:space="preserve">הפרלמנט. </w:t>
      </w:r>
      <w:r w:rsidR="00E965B2" w:rsidRPr="00BC769A">
        <w:rPr>
          <w:rFonts w:ascii="Calibri" w:hAnsi="Calibri" w:cs="Calibri"/>
          <w:sz w:val="20"/>
          <w:szCs w:val="20"/>
          <w:rtl/>
        </w:rPr>
        <w:t>אחרי אותו תהליך במדינה</w:t>
      </w:r>
      <w:r w:rsidR="00214DC6" w:rsidRPr="00BC769A">
        <w:rPr>
          <w:rFonts w:ascii="Calibri" w:hAnsi="Calibri" w:cs="Calibri"/>
          <w:sz w:val="20"/>
          <w:szCs w:val="20"/>
          <w:rtl/>
        </w:rPr>
        <w:t>,</w:t>
      </w:r>
      <w:r w:rsidR="00E965B2" w:rsidRPr="00BC769A">
        <w:rPr>
          <w:rFonts w:ascii="Calibri" w:hAnsi="Calibri" w:cs="Calibri"/>
          <w:sz w:val="20"/>
          <w:szCs w:val="20"/>
          <w:rtl/>
        </w:rPr>
        <w:t xml:space="preserve"> הגורם המוסמך חוזר לזירה הבינל</w:t>
      </w:r>
      <w:r w:rsidR="00214DC6" w:rsidRPr="00BC769A">
        <w:rPr>
          <w:rFonts w:ascii="Calibri" w:hAnsi="Calibri" w:cs="Calibri"/>
          <w:sz w:val="20"/>
          <w:szCs w:val="20"/>
          <w:rtl/>
        </w:rPr>
        <w:t>אומית</w:t>
      </w:r>
      <w:r w:rsidR="00E965B2" w:rsidRPr="00BC769A">
        <w:rPr>
          <w:rFonts w:ascii="Calibri" w:hAnsi="Calibri" w:cs="Calibri"/>
          <w:sz w:val="20"/>
          <w:szCs w:val="20"/>
          <w:rtl/>
        </w:rPr>
        <w:t xml:space="preserve"> ומודיע על האשרור. רק אז </w:t>
      </w:r>
      <w:r w:rsidR="00214DC6" w:rsidRPr="00BC769A">
        <w:rPr>
          <w:rFonts w:ascii="Calibri" w:hAnsi="Calibri" w:cs="Calibri"/>
          <w:sz w:val="20"/>
          <w:szCs w:val="20"/>
          <w:rtl/>
        </w:rPr>
        <w:t xml:space="preserve">(אחרי שהיה חתימה וגם אשרור) </w:t>
      </w:r>
      <w:r w:rsidR="00E965B2" w:rsidRPr="00BC769A">
        <w:rPr>
          <w:rFonts w:ascii="Calibri" w:hAnsi="Calibri" w:cs="Calibri"/>
          <w:sz w:val="20"/>
          <w:szCs w:val="20"/>
          <w:rtl/>
        </w:rPr>
        <w:t>המדינה היא צד לאמנה.</w:t>
      </w:r>
    </w:p>
    <w:p w14:paraId="413E12A4" w14:textId="77777777" w:rsidR="00E965B2" w:rsidRPr="00BC769A" w:rsidRDefault="00E965B2"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מדוע נדרש הליך כפול? </w:t>
      </w:r>
    </w:p>
    <w:p w14:paraId="055DF998" w14:textId="21560696" w:rsidR="00E965B2" w:rsidRPr="00BC769A" w:rsidRDefault="00214DC6" w:rsidP="00BC769A">
      <w:pPr>
        <w:pStyle w:val="a7"/>
        <w:numPr>
          <w:ilvl w:val="0"/>
          <w:numId w:val="6"/>
        </w:numPr>
        <w:spacing w:line="276" w:lineRule="auto"/>
        <w:jc w:val="both"/>
        <w:rPr>
          <w:rFonts w:ascii="Calibri" w:hAnsi="Calibri" w:cs="Calibri"/>
          <w:sz w:val="20"/>
          <w:szCs w:val="20"/>
        </w:rPr>
      </w:pPr>
      <w:r w:rsidRPr="00BC769A">
        <w:rPr>
          <w:rFonts w:ascii="Calibri" w:hAnsi="Calibri" w:cs="Calibri"/>
          <w:sz w:val="20"/>
          <w:szCs w:val="20"/>
          <w:rtl/>
        </w:rPr>
        <w:t xml:space="preserve">מרבית האמנות דורשות אשרור כי זה </w:t>
      </w:r>
      <w:r w:rsidR="00E965B2" w:rsidRPr="00BC769A">
        <w:rPr>
          <w:rFonts w:ascii="Calibri" w:hAnsi="Calibri" w:cs="Calibri"/>
          <w:sz w:val="20"/>
          <w:szCs w:val="20"/>
          <w:rtl/>
        </w:rPr>
        <w:t xml:space="preserve">מגדיל את הוודאות ומחזק את אלמנט ההסכמה. </w:t>
      </w:r>
    </w:p>
    <w:p w14:paraId="5EB5DAD0" w14:textId="4ECB7B35" w:rsidR="00E72A40" w:rsidRPr="00BC769A" w:rsidRDefault="00E72A40" w:rsidP="00BC769A">
      <w:pPr>
        <w:pStyle w:val="a7"/>
        <w:numPr>
          <w:ilvl w:val="0"/>
          <w:numId w:val="6"/>
        </w:numPr>
        <w:spacing w:line="276" w:lineRule="auto"/>
        <w:jc w:val="both"/>
        <w:rPr>
          <w:rFonts w:ascii="Calibri" w:hAnsi="Calibri" w:cs="Calibri"/>
          <w:sz w:val="20"/>
          <w:szCs w:val="20"/>
        </w:rPr>
      </w:pPr>
      <w:r w:rsidRPr="00BC769A">
        <w:rPr>
          <w:rFonts w:ascii="Calibri" w:hAnsi="Calibri" w:cs="Calibri"/>
          <w:sz w:val="20"/>
          <w:szCs w:val="20"/>
          <w:rtl/>
        </w:rPr>
        <w:t>אפשרות להתאים את החקיקה הפנימית כדי שלא ייווצר מצב שהדין המדינתי של המדינה, מחייב אותה להפר את האמנה שחתמה עליה.</w:t>
      </w:r>
    </w:p>
    <w:p w14:paraId="013CF1CC" w14:textId="6DF0ED46" w:rsidR="00E965B2" w:rsidRPr="00BC769A" w:rsidRDefault="00E965B2" w:rsidP="00BC769A">
      <w:pPr>
        <w:pStyle w:val="a7"/>
        <w:spacing w:line="276" w:lineRule="auto"/>
        <w:jc w:val="both"/>
        <w:rPr>
          <w:rFonts w:ascii="Calibri" w:hAnsi="Calibri" w:cs="Calibri"/>
          <w:sz w:val="20"/>
          <w:szCs w:val="20"/>
        </w:rPr>
      </w:pPr>
      <w:r w:rsidRPr="00BC769A">
        <w:rPr>
          <w:rFonts w:ascii="Calibri" w:hAnsi="Calibri" w:cs="Calibri"/>
          <w:sz w:val="20"/>
          <w:szCs w:val="20"/>
          <w:rtl/>
        </w:rPr>
        <w:t>יהיו מקרים בהם תהיה סתירה בין הדין הבינלאומי</w:t>
      </w:r>
      <w:r w:rsidR="00E72A40" w:rsidRPr="00BC769A">
        <w:rPr>
          <w:rFonts w:ascii="Calibri" w:hAnsi="Calibri" w:cs="Calibri"/>
          <w:sz w:val="20"/>
          <w:szCs w:val="20"/>
          <w:rtl/>
        </w:rPr>
        <w:t xml:space="preserve"> </w:t>
      </w:r>
      <w:r w:rsidR="00214DC6" w:rsidRPr="00BC769A">
        <w:rPr>
          <w:rFonts w:ascii="Calibri" w:hAnsi="Calibri" w:cs="Calibri"/>
          <w:sz w:val="20"/>
          <w:szCs w:val="20"/>
          <w:rtl/>
        </w:rPr>
        <w:t xml:space="preserve">ומה שקבוע באמנה </w:t>
      </w:r>
      <w:r w:rsidRPr="00BC769A">
        <w:rPr>
          <w:rFonts w:ascii="Calibri" w:hAnsi="Calibri" w:cs="Calibri"/>
          <w:sz w:val="20"/>
          <w:szCs w:val="20"/>
          <w:rtl/>
        </w:rPr>
        <w:t>לבין הדין המדינתי</w:t>
      </w:r>
      <w:r w:rsidR="00E72A40" w:rsidRPr="00BC769A">
        <w:rPr>
          <w:rFonts w:ascii="Calibri" w:hAnsi="Calibri" w:cs="Calibri"/>
          <w:sz w:val="20"/>
          <w:szCs w:val="20"/>
          <w:rtl/>
        </w:rPr>
        <w:t xml:space="preserve">. </w:t>
      </w:r>
      <w:r w:rsidRPr="00BC769A">
        <w:rPr>
          <w:rFonts w:ascii="Calibri" w:hAnsi="Calibri" w:cs="Calibri"/>
          <w:sz w:val="20"/>
          <w:szCs w:val="20"/>
          <w:rtl/>
        </w:rPr>
        <w:t>האשרור מאפשר לתקן את הדין המדינתי ורק אז לאשרר את האמנה, כדי למנוע סתירות</w:t>
      </w:r>
      <w:r w:rsidR="00E72A40" w:rsidRPr="00BC769A">
        <w:rPr>
          <w:rFonts w:ascii="Calibri" w:hAnsi="Calibri" w:cs="Calibri"/>
          <w:sz w:val="20"/>
          <w:szCs w:val="20"/>
          <w:rtl/>
        </w:rPr>
        <w:t xml:space="preserve"> אלה.</w:t>
      </w:r>
      <w:r w:rsidRPr="00BC769A">
        <w:rPr>
          <w:rFonts w:ascii="Calibri" w:hAnsi="Calibri" w:cs="Calibri"/>
          <w:sz w:val="20"/>
          <w:szCs w:val="20"/>
          <w:rtl/>
        </w:rPr>
        <w:t xml:space="preserve"> </w:t>
      </w:r>
    </w:p>
    <w:p w14:paraId="1A14CDB8" w14:textId="77777777" w:rsidR="00E965B2" w:rsidRPr="00BC769A" w:rsidRDefault="00E965B2" w:rsidP="00BC769A">
      <w:pPr>
        <w:pStyle w:val="a7"/>
        <w:numPr>
          <w:ilvl w:val="0"/>
          <w:numId w:val="6"/>
        </w:numPr>
        <w:spacing w:line="276" w:lineRule="auto"/>
        <w:jc w:val="both"/>
        <w:rPr>
          <w:rFonts w:ascii="Calibri" w:hAnsi="Calibri" w:cs="Calibri"/>
          <w:sz w:val="20"/>
          <w:szCs w:val="20"/>
        </w:rPr>
      </w:pPr>
      <w:r w:rsidRPr="00BC769A">
        <w:rPr>
          <w:rFonts w:ascii="Calibri" w:hAnsi="Calibri" w:cs="Calibri"/>
          <w:sz w:val="20"/>
          <w:szCs w:val="20"/>
          <w:rtl/>
        </w:rPr>
        <w:t xml:space="preserve">מאפשר לממשלה להבין לעומק את משמעות האמנה. </w:t>
      </w:r>
    </w:p>
    <w:p w14:paraId="64877C71" w14:textId="77777777" w:rsidR="00E72A40" w:rsidRPr="00BC769A" w:rsidRDefault="00E965B2"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מה קורה באותה תקופת ביניים בין החתימה לבין האשרור?</w:t>
      </w:r>
    </w:p>
    <w:p w14:paraId="3BAFCB42" w14:textId="156DA5F5" w:rsidR="00E965B2" w:rsidRPr="00BC769A" w:rsidRDefault="00E72A40"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rtl/>
        </w:rPr>
        <w:t xml:space="preserve">למשל מדינה חתמה על האמנה אבל לא </w:t>
      </w:r>
      <w:proofErr w:type="spellStart"/>
      <w:r w:rsidRPr="00BC769A">
        <w:rPr>
          <w:rFonts w:ascii="Calibri" w:hAnsi="Calibri" w:cs="Calibri"/>
          <w:sz w:val="20"/>
          <w:szCs w:val="20"/>
          <w:rtl/>
        </w:rPr>
        <w:t>אישררה</w:t>
      </w:r>
      <w:proofErr w:type="spellEnd"/>
      <w:r w:rsidRPr="00BC769A">
        <w:rPr>
          <w:rFonts w:ascii="Calibri" w:hAnsi="Calibri" w:cs="Calibri"/>
          <w:sz w:val="20"/>
          <w:szCs w:val="20"/>
          <w:rtl/>
        </w:rPr>
        <w:t xml:space="preserve"> אותה (כאמור זה רק כלפי אמנות שמחייבות אשרור). מה יתרחש בתקופת הביניים? </w:t>
      </w:r>
      <w:r w:rsidR="00E965B2" w:rsidRPr="00BC769A">
        <w:rPr>
          <w:rFonts w:ascii="Calibri" w:hAnsi="Calibri" w:cs="Calibri"/>
          <w:sz w:val="20"/>
          <w:szCs w:val="20"/>
          <w:rtl/>
        </w:rPr>
        <w:t>כמו בחוזים – יש רק חובת תום לב. כלומר, המדינה לא מחויבת לאמנה,</w:t>
      </w:r>
      <w:r w:rsidRPr="00BC769A">
        <w:rPr>
          <w:rFonts w:ascii="Calibri" w:hAnsi="Calibri" w:cs="Calibri"/>
          <w:sz w:val="20"/>
          <w:szCs w:val="20"/>
          <w:rtl/>
        </w:rPr>
        <w:t xml:space="preserve"> הנורמות של האמנה לא מחייבות אותה </w:t>
      </w:r>
      <w:r w:rsidR="00E965B2" w:rsidRPr="00BC769A">
        <w:rPr>
          <w:rFonts w:ascii="Calibri" w:hAnsi="Calibri" w:cs="Calibri"/>
          <w:sz w:val="20"/>
          <w:szCs w:val="20"/>
          <w:rtl/>
        </w:rPr>
        <w:t>אבל</w:t>
      </w:r>
      <w:r w:rsidRPr="00BC769A">
        <w:rPr>
          <w:rFonts w:ascii="Calibri" w:hAnsi="Calibri" w:cs="Calibri"/>
          <w:sz w:val="20"/>
          <w:szCs w:val="20"/>
          <w:rtl/>
        </w:rPr>
        <w:t xml:space="preserve"> יחד עם זאת, היא </w:t>
      </w:r>
      <w:r w:rsidR="00E965B2" w:rsidRPr="00BC769A">
        <w:rPr>
          <w:rFonts w:ascii="Calibri" w:hAnsi="Calibri" w:cs="Calibri"/>
          <w:sz w:val="20"/>
          <w:szCs w:val="20"/>
          <w:rtl/>
        </w:rPr>
        <w:t xml:space="preserve">לא יכולה לפעול באופן החותר תחת יסודות האמנה (מחויבת לאי-סיכול). </w:t>
      </w:r>
    </w:p>
    <w:p w14:paraId="7EE7E475" w14:textId="77777777" w:rsidR="00E72A40" w:rsidRPr="00BC769A" w:rsidRDefault="00F13198"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מה קורה אם אנחנו מתחרטים</w:t>
      </w:r>
      <w:r w:rsidRPr="00BC769A">
        <w:rPr>
          <w:rFonts w:ascii="Calibri" w:hAnsi="Calibri" w:cs="Calibri"/>
          <w:sz w:val="20"/>
          <w:szCs w:val="20"/>
          <w:rtl/>
        </w:rPr>
        <w:t>? חתמנו, לא אשררנו, ואנחנו רוצים למשוך את החתימה. הדבר תלוי בנוסח האמנה</w:t>
      </w:r>
      <w:r w:rsidR="00E72A40" w:rsidRPr="00BC769A">
        <w:rPr>
          <w:rFonts w:ascii="Calibri" w:hAnsi="Calibri" w:cs="Calibri"/>
          <w:sz w:val="20"/>
          <w:szCs w:val="20"/>
          <w:rtl/>
        </w:rPr>
        <w:t xml:space="preserve"> עצמה</w:t>
      </w:r>
      <w:r w:rsidRPr="00BC769A">
        <w:rPr>
          <w:rFonts w:ascii="Calibri" w:hAnsi="Calibri" w:cs="Calibri"/>
          <w:sz w:val="20"/>
          <w:szCs w:val="20"/>
          <w:rtl/>
        </w:rPr>
        <w:t>. יש שיגידו במפורש לא, יש שיגידו במפורש כן, ויש שישתקו</w:t>
      </w:r>
      <w:r w:rsidR="00E72A40" w:rsidRPr="00BC769A">
        <w:rPr>
          <w:rFonts w:ascii="Calibri" w:hAnsi="Calibri" w:cs="Calibri"/>
          <w:sz w:val="20"/>
          <w:szCs w:val="20"/>
          <w:rtl/>
        </w:rPr>
        <w:t xml:space="preserve"> ונצטרך</w:t>
      </w:r>
      <w:r w:rsidRPr="00BC769A">
        <w:rPr>
          <w:rFonts w:ascii="Calibri" w:hAnsi="Calibri" w:cs="Calibri"/>
          <w:sz w:val="20"/>
          <w:szCs w:val="20"/>
          <w:rtl/>
        </w:rPr>
        <w:t xml:space="preserve"> לפרש אותן</w:t>
      </w:r>
      <w:r w:rsidR="00E72A40" w:rsidRPr="00BC769A">
        <w:rPr>
          <w:rFonts w:ascii="Calibri" w:hAnsi="Calibri" w:cs="Calibri"/>
          <w:sz w:val="20"/>
          <w:szCs w:val="20"/>
          <w:rtl/>
        </w:rPr>
        <w:t xml:space="preserve"> לפי ההקשר</w:t>
      </w:r>
      <w:r w:rsidRPr="00BC769A">
        <w:rPr>
          <w:rFonts w:ascii="Calibri" w:hAnsi="Calibri" w:cs="Calibri"/>
          <w:sz w:val="20"/>
          <w:szCs w:val="20"/>
          <w:rtl/>
        </w:rPr>
        <w:t>. ההנחה היא שאם יש שתיקה אז אפשר (ס' 18 לאמנת וינה).</w:t>
      </w:r>
    </w:p>
    <w:p w14:paraId="6215677F" w14:textId="46568BB8" w:rsidR="00F13198" w:rsidRPr="00BC769A" w:rsidRDefault="00F13198"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למשל, </w:t>
      </w:r>
      <w:r w:rsidRPr="00BC769A">
        <w:rPr>
          <w:rFonts w:ascii="Calibri" w:hAnsi="Calibri" w:cs="Calibri"/>
          <w:sz w:val="20"/>
          <w:szCs w:val="20"/>
          <w:u w:val="single"/>
          <w:rtl/>
        </w:rPr>
        <w:t>אמנת רומא</w:t>
      </w:r>
      <w:r w:rsidRPr="00BC769A">
        <w:rPr>
          <w:rFonts w:ascii="Calibri" w:hAnsi="Calibri" w:cs="Calibri"/>
          <w:sz w:val="20"/>
          <w:szCs w:val="20"/>
          <w:rtl/>
        </w:rPr>
        <w:t xml:space="preserve"> – הקימה את בין הדין הפלילי הבינלאומי. מדינת ישראל וארה</w:t>
      </w:r>
      <w:r w:rsidR="00E72A40" w:rsidRPr="00BC769A">
        <w:rPr>
          <w:rFonts w:ascii="Calibri" w:hAnsi="Calibri" w:cs="Calibri"/>
          <w:sz w:val="20"/>
          <w:szCs w:val="20"/>
          <w:rtl/>
        </w:rPr>
        <w:t>"</w:t>
      </w:r>
      <w:r w:rsidRPr="00BC769A">
        <w:rPr>
          <w:rFonts w:ascii="Calibri" w:hAnsi="Calibri" w:cs="Calibri"/>
          <w:sz w:val="20"/>
          <w:szCs w:val="20"/>
          <w:rtl/>
        </w:rPr>
        <w:t>ב היו מעורבות בניסוח</w:t>
      </w:r>
      <w:r w:rsidR="00AE0AC6" w:rsidRPr="00BC769A">
        <w:rPr>
          <w:rFonts w:ascii="Calibri" w:hAnsi="Calibri" w:cs="Calibri"/>
          <w:sz w:val="20"/>
          <w:szCs w:val="20"/>
          <w:rtl/>
        </w:rPr>
        <w:t xml:space="preserve"> שלה</w:t>
      </w:r>
      <w:r w:rsidRPr="00BC769A">
        <w:rPr>
          <w:rFonts w:ascii="Calibri" w:hAnsi="Calibri" w:cs="Calibri"/>
          <w:sz w:val="20"/>
          <w:szCs w:val="20"/>
          <w:rtl/>
        </w:rPr>
        <w:t>,</w:t>
      </w:r>
      <w:r w:rsidRPr="00BC769A">
        <w:rPr>
          <w:rFonts w:ascii="Calibri" w:hAnsi="Calibri" w:cs="Calibri"/>
          <w:sz w:val="20"/>
          <w:szCs w:val="20"/>
        </w:rPr>
        <w:t xml:space="preserve">  </w:t>
      </w:r>
      <w:r w:rsidRPr="00BC769A">
        <w:rPr>
          <w:rFonts w:ascii="Calibri" w:hAnsi="Calibri" w:cs="Calibri"/>
          <w:sz w:val="20"/>
          <w:szCs w:val="20"/>
          <w:rtl/>
        </w:rPr>
        <w:t>חתמו, אך</w:t>
      </w:r>
      <w:r w:rsidR="00AE0AC6" w:rsidRPr="00BC769A">
        <w:rPr>
          <w:rFonts w:ascii="Calibri" w:hAnsi="Calibri" w:cs="Calibri"/>
          <w:sz w:val="20"/>
          <w:szCs w:val="20"/>
          <w:rtl/>
        </w:rPr>
        <w:t xml:space="preserve"> כל אחת מהן מסיבות שונות,</w:t>
      </w:r>
      <w:r w:rsidRPr="00BC769A">
        <w:rPr>
          <w:rFonts w:ascii="Calibri" w:hAnsi="Calibri" w:cs="Calibri"/>
          <w:sz w:val="20"/>
          <w:szCs w:val="20"/>
          <w:rtl/>
        </w:rPr>
        <w:t xml:space="preserve"> לא אשררו</w:t>
      </w:r>
      <w:r w:rsidR="00AE0AC6" w:rsidRPr="00BC769A">
        <w:rPr>
          <w:rFonts w:ascii="Calibri" w:hAnsi="Calibri" w:cs="Calibri"/>
          <w:sz w:val="20"/>
          <w:szCs w:val="20"/>
          <w:rtl/>
        </w:rPr>
        <w:t xml:space="preserve"> ורוצים למשוך את החתימה</w:t>
      </w:r>
      <w:r w:rsidRPr="00BC769A">
        <w:rPr>
          <w:rFonts w:ascii="Calibri" w:hAnsi="Calibri" w:cs="Calibri"/>
          <w:sz w:val="20"/>
          <w:szCs w:val="20"/>
          <w:rtl/>
        </w:rPr>
        <w:t xml:space="preserve">. </w:t>
      </w:r>
      <w:r w:rsidR="00AE0AC6" w:rsidRPr="00BC769A">
        <w:rPr>
          <w:rFonts w:ascii="Calibri" w:hAnsi="Calibri" w:cs="Calibri"/>
          <w:sz w:val="20"/>
          <w:szCs w:val="20"/>
          <w:rtl/>
        </w:rPr>
        <w:t xml:space="preserve"> האם מותר למשוך חתימה? </w:t>
      </w:r>
      <w:r w:rsidRPr="00BC769A">
        <w:rPr>
          <w:rFonts w:ascii="Calibri" w:hAnsi="Calibri" w:cs="Calibri"/>
          <w:sz w:val="20"/>
          <w:szCs w:val="20"/>
          <w:rtl/>
        </w:rPr>
        <w:t xml:space="preserve">לא ברור אם אמנת רומא מאפשרת למשוך חתימה. </w:t>
      </w:r>
      <w:r w:rsidR="00AE0AC6" w:rsidRPr="00BC769A">
        <w:rPr>
          <w:rFonts w:ascii="Calibri" w:hAnsi="Calibri" w:cs="Calibri"/>
          <w:sz w:val="20"/>
          <w:szCs w:val="20"/>
          <w:rtl/>
        </w:rPr>
        <w:t>כל מדינה חושבת אחרת, יש כאלה שחושבות שכן ויש כאלה שחושבות שלא.</w:t>
      </w:r>
    </w:p>
    <w:p w14:paraId="4F1DFB5D" w14:textId="77777777" w:rsidR="00AE0AC6" w:rsidRPr="00BC769A" w:rsidRDefault="00AE0AC6" w:rsidP="00BC769A">
      <w:pPr>
        <w:spacing w:line="276" w:lineRule="auto"/>
        <w:jc w:val="both"/>
        <w:rPr>
          <w:rFonts w:ascii="Calibri" w:hAnsi="Calibri" w:cs="Calibri"/>
          <w:sz w:val="20"/>
          <w:szCs w:val="20"/>
          <w:rtl/>
        </w:rPr>
      </w:pPr>
    </w:p>
    <w:p w14:paraId="6A30646D" w14:textId="397A8B14" w:rsidR="00F13198" w:rsidRPr="00BC769A" w:rsidRDefault="00F13198" w:rsidP="00BC769A">
      <w:pPr>
        <w:spacing w:line="276" w:lineRule="auto"/>
        <w:jc w:val="both"/>
        <w:rPr>
          <w:rFonts w:ascii="Calibri" w:hAnsi="Calibri" w:cs="Calibri"/>
          <w:sz w:val="20"/>
          <w:szCs w:val="20"/>
          <w:rtl/>
        </w:rPr>
      </w:pPr>
      <w:r w:rsidRPr="00BC769A">
        <w:rPr>
          <w:rFonts w:ascii="Calibri" w:hAnsi="Calibri" w:cs="Calibri"/>
          <w:sz w:val="20"/>
          <w:szCs w:val="20"/>
          <w:u w:val="single"/>
          <w:rtl/>
        </w:rPr>
        <w:t>הצטרפות</w:t>
      </w:r>
      <w:r w:rsidR="00AE0AC6" w:rsidRPr="00BC769A">
        <w:rPr>
          <w:rFonts w:ascii="Calibri" w:hAnsi="Calibri" w:cs="Calibri"/>
          <w:sz w:val="20"/>
          <w:szCs w:val="20"/>
          <w:rtl/>
        </w:rPr>
        <w:t xml:space="preserve"> (=תהליך חד שלבי)</w:t>
      </w:r>
      <w:r w:rsidRPr="00BC769A">
        <w:rPr>
          <w:rFonts w:ascii="Calibri" w:hAnsi="Calibri" w:cs="Calibri"/>
          <w:sz w:val="20"/>
          <w:szCs w:val="20"/>
          <w:rtl/>
        </w:rPr>
        <w:t xml:space="preserve">– אמנות שבשלב מסוים מצטרפות לתוקף (כדי שתכנס לתוקף צריך </w:t>
      </w:r>
      <w:r w:rsidRPr="00BC769A">
        <w:rPr>
          <w:rFonts w:ascii="Calibri" w:hAnsi="Calibri" w:cs="Calibri"/>
          <w:sz w:val="20"/>
          <w:szCs w:val="20"/>
        </w:rPr>
        <w:t>X</w:t>
      </w:r>
      <w:r w:rsidRPr="00BC769A">
        <w:rPr>
          <w:rFonts w:ascii="Calibri" w:hAnsi="Calibri" w:cs="Calibri"/>
          <w:sz w:val="20"/>
          <w:szCs w:val="20"/>
          <w:rtl/>
        </w:rPr>
        <w:t xml:space="preserve"> מדינות, או נכנסת לתוקף משנה </w:t>
      </w:r>
      <w:r w:rsidRPr="00BC769A">
        <w:rPr>
          <w:rFonts w:ascii="Calibri" w:hAnsi="Calibri" w:cs="Calibri"/>
          <w:sz w:val="20"/>
          <w:szCs w:val="20"/>
        </w:rPr>
        <w:t>Y</w:t>
      </w:r>
      <w:r w:rsidRPr="00BC769A">
        <w:rPr>
          <w:rFonts w:ascii="Calibri" w:hAnsi="Calibri" w:cs="Calibri"/>
          <w:sz w:val="20"/>
          <w:szCs w:val="20"/>
          <w:rtl/>
        </w:rPr>
        <w:t>). מרגע שהאמנה נכנסת לתוקף</w:t>
      </w:r>
      <w:r w:rsidR="00AE0AC6" w:rsidRPr="00BC769A">
        <w:rPr>
          <w:rFonts w:ascii="Calibri" w:hAnsi="Calibri" w:cs="Calibri"/>
          <w:sz w:val="20"/>
          <w:szCs w:val="20"/>
          <w:rtl/>
        </w:rPr>
        <w:t>,</w:t>
      </w:r>
      <w:r w:rsidRPr="00BC769A">
        <w:rPr>
          <w:rFonts w:ascii="Calibri" w:hAnsi="Calibri" w:cs="Calibri"/>
          <w:sz w:val="20"/>
          <w:szCs w:val="20"/>
          <w:rtl/>
        </w:rPr>
        <w:t xml:space="preserve"> האמנה קובעת אין יותר הליך דו שלבי כדי להיות צד לאמנה אלא הליך חד שלבי של הצטרפות. מדינה פונה לרשם של האמנה או למוסד, והיא תבקש להצטרף</w:t>
      </w:r>
      <w:r w:rsidR="00AE0AC6" w:rsidRPr="00BC769A">
        <w:rPr>
          <w:rFonts w:ascii="Calibri" w:hAnsi="Calibri" w:cs="Calibri"/>
          <w:sz w:val="20"/>
          <w:szCs w:val="20"/>
          <w:rtl/>
        </w:rPr>
        <w:t xml:space="preserve"> לאמנה</w:t>
      </w:r>
      <w:r w:rsidRPr="00BC769A">
        <w:rPr>
          <w:rFonts w:ascii="Calibri" w:hAnsi="Calibri" w:cs="Calibri"/>
          <w:sz w:val="20"/>
          <w:szCs w:val="20"/>
          <w:rtl/>
        </w:rPr>
        <w:t xml:space="preserve">. יכולים גם לדחות אותה. אנחנו מניחים שהמדינה כבר יודעת על האמנה ושקלה את השיקולים השונים או התאימה את החקיקה הפנימית, ואין צורך בהליך דו שלבי. </w:t>
      </w:r>
      <w:r w:rsidR="00AE0AC6" w:rsidRPr="00BC769A">
        <w:rPr>
          <w:rFonts w:ascii="Calibri" w:hAnsi="Calibri" w:cs="Calibri"/>
          <w:sz w:val="20"/>
          <w:szCs w:val="20"/>
          <w:rtl/>
        </w:rPr>
        <w:t xml:space="preserve">למשל אמנת רומא- קבעה 60 מדינות כדי שהיא תיכנס </w:t>
      </w:r>
      <w:r w:rsidR="00AE0AC6" w:rsidRPr="00BC769A">
        <w:rPr>
          <w:rFonts w:ascii="Calibri" w:hAnsi="Calibri" w:cs="Calibri"/>
          <w:sz w:val="20"/>
          <w:szCs w:val="20"/>
          <w:rtl/>
        </w:rPr>
        <w:lastRenderedPageBreak/>
        <w:t>לתוקף, האמנה נפתחת להצטרפות ב-1998. עד שמגיעים ל-60 מדינות לוקח ארבע שנים. בזמן הזה, אותן 60 מדינות ביצעו אשרור וחתימה. מרגע שנכנסה לתוקף</w:t>
      </w:r>
      <w:r w:rsidR="0069242E" w:rsidRPr="00BC769A">
        <w:rPr>
          <w:rFonts w:ascii="Calibri" w:hAnsi="Calibri" w:cs="Calibri"/>
          <w:sz w:val="20"/>
          <w:szCs w:val="20"/>
          <w:rtl/>
        </w:rPr>
        <w:t xml:space="preserve"> והגיעו ל60</w:t>
      </w:r>
      <w:r w:rsidR="00AE0AC6" w:rsidRPr="00BC769A">
        <w:rPr>
          <w:rFonts w:ascii="Calibri" w:hAnsi="Calibri" w:cs="Calibri"/>
          <w:sz w:val="20"/>
          <w:szCs w:val="20"/>
          <w:rtl/>
        </w:rPr>
        <w:t xml:space="preserve">, </w:t>
      </w:r>
      <w:r w:rsidR="0069242E" w:rsidRPr="00BC769A">
        <w:rPr>
          <w:rFonts w:ascii="Calibri" w:hAnsi="Calibri" w:cs="Calibri"/>
          <w:sz w:val="20"/>
          <w:szCs w:val="20"/>
          <w:rtl/>
        </w:rPr>
        <w:t xml:space="preserve">היא </w:t>
      </w:r>
      <w:r w:rsidR="00AE0AC6" w:rsidRPr="00BC769A">
        <w:rPr>
          <w:rFonts w:ascii="Calibri" w:hAnsi="Calibri" w:cs="Calibri"/>
          <w:sz w:val="20"/>
          <w:szCs w:val="20"/>
          <w:rtl/>
        </w:rPr>
        <w:t>דרשה משאר המדינות רק הצטרפות</w:t>
      </w:r>
      <w:r w:rsidR="0069242E" w:rsidRPr="00BC769A">
        <w:rPr>
          <w:rFonts w:ascii="Calibri" w:hAnsi="Calibri" w:cs="Calibri"/>
          <w:sz w:val="20"/>
          <w:szCs w:val="20"/>
          <w:rtl/>
        </w:rPr>
        <w:t>.</w:t>
      </w:r>
    </w:p>
    <w:p w14:paraId="5280CCF6" w14:textId="77777777" w:rsidR="0069242E" w:rsidRPr="00BC769A" w:rsidRDefault="00F13198"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פרישה מאמנה:</w:t>
      </w:r>
    </w:p>
    <w:p w14:paraId="033306F2" w14:textId="08DAACAE" w:rsidR="00F13198" w:rsidRPr="00BC769A" w:rsidRDefault="00F13198"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rtl/>
        </w:rPr>
        <w:t xml:space="preserve">אם </w:t>
      </w:r>
      <w:r w:rsidR="0069242E" w:rsidRPr="00BC769A">
        <w:rPr>
          <w:rFonts w:ascii="Calibri" w:hAnsi="Calibri" w:cs="Calibri"/>
          <w:sz w:val="20"/>
          <w:szCs w:val="20"/>
          <w:rtl/>
        </w:rPr>
        <w:t xml:space="preserve">מדינה רוצה לפרוש ממנה, צריך לראות מה </w:t>
      </w:r>
      <w:r w:rsidRPr="00BC769A">
        <w:rPr>
          <w:rFonts w:ascii="Calibri" w:hAnsi="Calibri" w:cs="Calibri"/>
          <w:sz w:val="20"/>
          <w:szCs w:val="20"/>
          <w:rtl/>
        </w:rPr>
        <w:t>האמנה קובעת</w:t>
      </w:r>
      <w:r w:rsidR="0069242E" w:rsidRPr="00BC769A">
        <w:rPr>
          <w:rFonts w:ascii="Calibri" w:hAnsi="Calibri" w:cs="Calibri"/>
          <w:sz w:val="20"/>
          <w:szCs w:val="20"/>
          <w:rtl/>
        </w:rPr>
        <w:t xml:space="preserve"> ומה ה</w:t>
      </w:r>
      <w:r w:rsidRPr="00BC769A">
        <w:rPr>
          <w:rFonts w:ascii="Calibri" w:hAnsi="Calibri" w:cs="Calibri"/>
          <w:sz w:val="20"/>
          <w:szCs w:val="20"/>
          <w:rtl/>
        </w:rPr>
        <w:t>הוראות בעניין –</w:t>
      </w:r>
      <w:r w:rsidR="0069242E" w:rsidRPr="00BC769A">
        <w:rPr>
          <w:rFonts w:ascii="Calibri" w:hAnsi="Calibri" w:cs="Calibri"/>
          <w:sz w:val="20"/>
          <w:szCs w:val="20"/>
          <w:rtl/>
        </w:rPr>
        <w:t>הפרישה היא בהתאם להוראותיה</w:t>
      </w:r>
      <w:r w:rsidRPr="00BC769A">
        <w:rPr>
          <w:rFonts w:ascii="Calibri" w:hAnsi="Calibri" w:cs="Calibri"/>
          <w:sz w:val="20"/>
          <w:szCs w:val="20"/>
          <w:rtl/>
        </w:rPr>
        <w:t>. למשל חוקת רומא – פרישה בהודעה מראש של שנה, והפרישה לא מבטלת סמכות של ה</w:t>
      </w:r>
      <w:r w:rsidRPr="00BC769A">
        <w:rPr>
          <w:rFonts w:ascii="Calibri" w:hAnsi="Calibri" w:cs="Calibri"/>
          <w:sz w:val="20"/>
          <w:szCs w:val="20"/>
        </w:rPr>
        <w:t>ICC</w:t>
      </w:r>
      <w:r w:rsidRPr="00BC769A">
        <w:rPr>
          <w:rFonts w:ascii="Calibri" w:hAnsi="Calibri" w:cs="Calibri"/>
          <w:sz w:val="20"/>
          <w:szCs w:val="20"/>
          <w:rtl/>
        </w:rPr>
        <w:t xml:space="preserve"> בעניינים שהחלו טרם הפרישה</w:t>
      </w:r>
    </w:p>
    <w:p w14:paraId="56D44ACC" w14:textId="77777777" w:rsidR="00331D72" w:rsidRPr="00BC769A" w:rsidRDefault="00F13198" w:rsidP="00BC769A">
      <w:pPr>
        <w:spacing w:after="0" w:line="276" w:lineRule="auto"/>
        <w:jc w:val="both"/>
        <w:rPr>
          <w:rFonts w:ascii="Calibri" w:hAnsi="Calibri" w:cs="Calibri"/>
          <w:sz w:val="20"/>
          <w:szCs w:val="20"/>
          <w:rtl/>
        </w:rPr>
      </w:pPr>
      <w:r w:rsidRPr="00BC769A">
        <w:rPr>
          <w:rFonts w:ascii="Calibri" w:hAnsi="Calibri" w:cs="Calibri"/>
          <w:sz w:val="20"/>
          <w:szCs w:val="20"/>
          <w:rtl/>
        </w:rPr>
        <w:t>יש אמנות שלא ניתן לפרוש מהן – והדבר כתוב מפורש.</w:t>
      </w:r>
      <w:r w:rsidR="0069242E" w:rsidRPr="00BC769A">
        <w:rPr>
          <w:rFonts w:ascii="Calibri" w:hAnsi="Calibri" w:cs="Calibri"/>
          <w:sz w:val="20"/>
          <w:szCs w:val="20"/>
          <w:rtl/>
        </w:rPr>
        <w:t xml:space="preserve"> אז אי אפשר לפרוש ממנה. </w:t>
      </w:r>
      <w:r w:rsidRPr="00BC769A">
        <w:rPr>
          <w:rFonts w:ascii="Calibri" w:hAnsi="Calibri" w:cs="Calibri"/>
          <w:sz w:val="20"/>
          <w:szCs w:val="20"/>
          <w:rtl/>
        </w:rPr>
        <w:t xml:space="preserve">המדינה יכולה לפנות למדינות האחרות </w:t>
      </w:r>
      <w:r w:rsidR="0069242E" w:rsidRPr="00BC769A">
        <w:rPr>
          <w:rFonts w:ascii="Calibri" w:hAnsi="Calibri" w:cs="Calibri"/>
          <w:sz w:val="20"/>
          <w:szCs w:val="20"/>
          <w:rtl/>
        </w:rPr>
        <w:t xml:space="preserve">החברות באמנה, </w:t>
      </w:r>
      <w:r w:rsidRPr="00BC769A">
        <w:rPr>
          <w:rFonts w:ascii="Calibri" w:hAnsi="Calibri" w:cs="Calibri"/>
          <w:sz w:val="20"/>
          <w:szCs w:val="20"/>
          <w:rtl/>
        </w:rPr>
        <w:t>בכדי שיסכימו לה להשתחרר. אם אין הסכמה</w:t>
      </w:r>
      <w:r w:rsidR="0069242E" w:rsidRPr="00BC769A">
        <w:rPr>
          <w:rFonts w:ascii="Calibri" w:hAnsi="Calibri" w:cs="Calibri"/>
          <w:sz w:val="20"/>
          <w:szCs w:val="20"/>
          <w:rtl/>
        </w:rPr>
        <w:t xml:space="preserve">, </w:t>
      </w:r>
      <w:r w:rsidRPr="00BC769A">
        <w:rPr>
          <w:rFonts w:ascii="Calibri" w:hAnsi="Calibri" w:cs="Calibri"/>
          <w:sz w:val="20"/>
          <w:szCs w:val="20"/>
          <w:rtl/>
        </w:rPr>
        <w:t>המדינה מוגבלת</w:t>
      </w:r>
      <w:r w:rsidR="00331D72" w:rsidRPr="00BC769A">
        <w:rPr>
          <w:rFonts w:ascii="Calibri" w:hAnsi="Calibri" w:cs="Calibri"/>
          <w:sz w:val="20"/>
          <w:szCs w:val="20"/>
          <w:rtl/>
        </w:rPr>
        <w:t>.</w:t>
      </w:r>
    </w:p>
    <w:p w14:paraId="2204F6A9" w14:textId="294647F5" w:rsidR="00331D72" w:rsidRPr="00BC769A" w:rsidRDefault="00F13198"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כך גם במקרה </w:t>
      </w:r>
      <w:r w:rsidRPr="00BC769A">
        <w:rPr>
          <w:rFonts w:ascii="Calibri" w:hAnsi="Calibri" w:cs="Calibri"/>
          <w:sz w:val="20"/>
          <w:szCs w:val="20"/>
          <w:u w:val="single"/>
          <w:rtl/>
        </w:rPr>
        <w:t>שהאמנה שותקת</w:t>
      </w:r>
      <w:r w:rsidR="0069242E" w:rsidRPr="00BC769A">
        <w:rPr>
          <w:rFonts w:ascii="Calibri" w:hAnsi="Calibri" w:cs="Calibri"/>
          <w:sz w:val="20"/>
          <w:szCs w:val="20"/>
          <w:rtl/>
        </w:rPr>
        <w:t xml:space="preserve">- </w:t>
      </w:r>
      <w:r w:rsidRPr="00BC769A">
        <w:rPr>
          <w:rFonts w:ascii="Calibri" w:hAnsi="Calibri" w:cs="Calibri"/>
          <w:sz w:val="20"/>
          <w:szCs w:val="20"/>
          <w:rtl/>
        </w:rPr>
        <w:t>יש לפרש את כוונת הצדדים בנוגע לפרישה</w:t>
      </w:r>
      <w:r w:rsidR="0069242E" w:rsidRPr="00BC769A">
        <w:rPr>
          <w:rFonts w:ascii="Calibri" w:hAnsi="Calibri" w:cs="Calibri"/>
          <w:sz w:val="20"/>
          <w:szCs w:val="20"/>
          <w:rtl/>
        </w:rPr>
        <w:t xml:space="preserve">(ס' 56), </w:t>
      </w:r>
      <w:r w:rsidR="00331D72" w:rsidRPr="00BC769A">
        <w:rPr>
          <w:rFonts w:ascii="Calibri" w:hAnsi="Calibri" w:cs="Calibri"/>
          <w:sz w:val="20"/>
          <w:szCs w:val="20"/>
          <w:rtl/>
        </w:rPr>
        <w:t xml:space="preserve">ואם נגיע למסקנה שכן הסכימה לפרוש, יש צורך להודיע 12 חודשים מראש. </w:t>
      </w:r>
    </w:p>
    <w:p w14:paraId="579E1BF3" w14:textId="3ED29320" w:rsidR="00F13198" w:rsidRPr="00BC769A" w:rsidRDefault="00331D7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בהמשך לאמנה שותקת, אם הגענו למסקנה שלא הייתה כוונה לאפשר פרישה, עדיין מדינה יכולה לפרוש </w:t>
      </w:r>
      <w:r w:rsidR="0069242E" w:rsidRPr="00BC769A">
        <w:rPr>
          <w:rFonts w:ascii="Calibri" w:hAnsi="Calibri" w:cs="Calibri"/>
          <w:sz w:val="20"/>
          <w:szCs w:val="20"/>
          <w:rtl/>
        </w:rPr>
        <w:t>בהסכמת המדינות שהן צד לאמנה (ס' 54)</w:t>
      </w:r>
      <w:r w:rsidRPr="00BC769A">
        <w:rPr>
          <w:rFonts w:ascii="Calibri" w:hAnsi="Calibri" w:cs="Calibri"/>
          <w:sz w:val="20"/>
          <w:szCs w:val="20"/>
          <w:rtl/>
        </w:rPr>
        <w:t>.</w:t>
      </w:r>
      <w:r w:rsidR="00F13198" w:rsidRPr="00BC769A">
        <w:rPr>
          <w:rFonts w:ascii="Calibri" w:hAnsi="Calibri" w:cs="Calibri"/>
          <w:sz w:val="20"/>
          <w:szCs w:val="20"/>
          <w:rtl/>
        </w:rPr>
        <w:t xml:space="preserve"> </w:t>
      </w:r>
      <w:r w:rsidRPr="00BC769A">
        <w:rPr>
          <w:rFonts w:ascii="Calibri" w:hAnsi="Calibri" w:cs="Calibri"/>
          <w:sz w:val="20"/>
          <w:szCs w:val="20"/>
          <w:rtl/>
        </w:rPr>
        <w:t>לפעמים יתנו את ההסכמה ולפעמים לא.</w:t>
      </w:r>
    </w:p>
    <w:p w14:paraId="6F9463B7" w14:textId="77777777" w:rsidR="0069242E" w:rsidRPr="00BC769A" w:rsidRDefault="0069242E" w:rsidP="00BC769A">
      <w:pPr>
        <w:spacing w:line="276" w:lineRule="auto"/>
        <w:jc w:val="both"/>
        <w:rPr>
          <w:rFonts w:ascii="Calibri" w:hAnsi="Calibri" w:cs="Calibri"/>
          <w:sz w:val="20"/>
          <w:szCs w:val="20"/>
          <w:highlight w:val="yellow"/>
          <w:rtl/>
        </w:rPr>
      </w:pPr>
    </w:p>
    <w:p w14:paraId="47C4DFD9" w14:textId="092960F1" w:rsidR="00A1123B" w:rsidRPr="00BC769A" w:rsidRDefault="00275CDD"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5 – מקורות המשב"ל – דיני אמנות חלק ב' 2</w:t>
      </w:r>
      <w:r w:rsidR="00B76796" w:rsidRPr="00BC769A">
        <w:rPr>
          <w:rFonts w:ascii="Calibri" w:hAnsi="Calibri" w:cs="Calibri"/>
          <w:b/>
          <w:bCs/>
          <w:color w:val="FFFFFF" w:themeColor="background1"/>
          <w:sz w:val="20"/>
          <w:szCs w:val="20"/>
          <w:rtl/>
        </w:rPr>
        <w:t>7</w:t>
      </w:r>
      <w:r w:rsidRPr="00BC769A">
        <w:rPr>
          <w:rFonts w:ascii="Calibri" w:hAnsi="Calibri" w:cs="Calibri"/>
          <w:b/>
          <w:bCs/>
          <w:color w:val="FFFFFF" w:themeColor="background1"/>
          <w:sz w:val="20"/>
          <w:szCs w:val="20"/>
          <w:rtl/>
        </w:rPr>
        <w:t>.10.2021</w:t>
      </w:r>
    </w:p>
    <w:p w14:paraId="15A54EE9" w14:textId="6BC4D0B8" w:rsidR="00A1123B" w:rsidRPr="00BC769A" w:rsidRDefault="00D32FF5" w:rsidP="00841AC2">
      <w:pPr>
        <w:spacing w:line="276" w:lineRule="auto"/>
        <w:jc w:val="both"/>
        <w:rPr>
          <w:rFonts w:ascii="Calibri" w:hAnsi="Calibri" w:cs="Calibri"/>
          <w:sz w:val="20"/>
          <w:szCs w:val="20"/>
          <w:rtl/>
        </w:rPr>
      </w:pPr>
      <w:r w:rsidRPr="00BC769A">
        <w:rPr>
          <w:rFonts w:ascii="Calibri" w:hAnsi="Calibri" w:cs="Calibri"/>
          <w:sz w:val="20"/>
          <w:szCs w:val="20"/>
          <w:rtl/>
        </w:rPr>
        <w:t>חידוד  נוסף לגבי כללי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ו"ארגה </w:t>
      </w:r>
      <w:proofErr w:type="spellStart"/>
      <w:r w:rsidRPr="00BC769A">
        <w:rPr>
          <w:rFonts w:ascii="Calibri" w:hAnsi="Calibri" w:cs="Calibri"/>
          <w:sz w:val="20"/>
          <w:szCs w:val="20"/>
          <w:rtl/>
        </w:rPr>
        <w:t>אומנוס</w:t>
      </w:r>
      <w:proofErr w:type="spellEnd"/>
      <w:r w:rsidRPr="00BC769A">
        <w:rPr>
          <w:rFonts w:ascii="Calibri" w:hAnsi="Calibri" w:cs="Calibri"/>
          <w:sz w:val="20"/>
          <w:szCs w:val="20"/>
          <w:rtl/>
        </w:rPr>
        <w:t>"- ישנן אמנות שמעניקות זכויות לכל המדינות (</w:t>
      </w:r>
      <w:proofErr w:type="spellStart"/>
      <w:r w:rsidRPr="00BC769A">
        <w:rPr>
          <w:rFonts w:ascii="Calibri" w:hAnsi="Calibri" w:cs="Calibri"/>
          <w:sz w:val="20"/>
          <w:szCs w:val="20"/>
        </w:rPr>
        <w:t>erga</w:t>
      </w:r>
      <w:proofErr w:type="spellEnd"/>
      <w:r w:rsidRPr="00BC769A">
        <w:rPr>
          <w:rFonts w:ascii="Calibri" w:hAnsi="Calibri" w:cs="Calibri"/>
          <w:sz w:val="20"/>
          <w:szCs w:val="20"/>
        </w:rPr>
        <w:t xml:space="preserve"> </w:t>
      </w:r>
      <w:proofErr w:type="spellStart"/>
      <w:r w:rsidRPr="00BC769A">
        <w:rPr>
          <w:rFonts w:ascii="Calibri" w:hAnsi="Calibri" w:cs="Calibri"/>
          <w:sz w:val="20"/>
          <w:szCs w:val="20"/>
        </w:rPr>
        <w:t>omne</w:t>
      </w:r>
      <w:proofErr w:type="spellEnd"/>
      <w:r w:rsidRPr="00BC769A">
        <w:rPr>
          <w:rFonts w:ascii="Calibri" w:hAnsi="Calibri" w:cs="Calibri"/>
          <w:sz w:val="20"/>
          <w:szCs w:val="20"/>
          <w:rtl/>
        </w:rPr>
        <w:t>)</w:t>
      </w:r>
      <w:r w:rsidR="004A5C65" w:rsidRPr="00BC769A">
        <w:rPr>
          <w:rFonts w:ascii="Calibri" w:hAnsi="Calibri" w:cs="Calibri"/>
          <w:sz w:val="20"/>
          <w:szCs w:val="20"/>
          <w:rtl/>
        </w:rPr>
        <w:t>.</w:t>
      </w:r>
      <w:r w:rsidRPr="00BC769A">
        <w:rPr>
          <w:rFonts w:ascii="Calibri" w:hAnsi="Calibri" w:cs="Calibri"/>
          <w:sz w:val="20"/>
          <w:szCs w:val="20"/>
          <w:rtl/>
        </w:rPr>
        <w:t xml:space="preserve"> דוגמאות</w:t>
      </w:r>
      <w:r w:rsidR="004A5C65" w:rsidRPr="00BC769A">
        <w:rPr>
          <w:rFonts w:ascii="Calibri" w:hAnsi="Calibri" w:cs="Calibri"/>
          <w:sz w:val="20"/>
          <w:szCs w:val="20"/>
          <w:rtl/>
        </w:rPr>
        <w:t xml:space="preserve"> לכך </w:t>
      </w:r>
      <w:r w:rsidRPr="00BC769A">
        <w:rPr>
          <w:rFonts w:ascii="Calibri" w:hAnsi="Calibri" w:cs="Calibri"/>
          <w:sz w:val="20"/>
          <w:szCs w:val="20"/>
          <w:rtl/>
        </w:rPr>
        <w:t xml:space="preserve">הן אמנות שקבעו את מעמד החלל החיצון מעמד </w:t>
      </w:r>
      <w:proofErr w:type="spellStart"/>
      <w:r w:rsidRPr="00BC769A">
        <w:rPr>
          <w:rFonts w:ascii="Calibri" w:hAnsi="Calibri" w:cs="Calibri"/>
          <w:sz w:val="20"/>
          <w:szCs w:val="20"/>
          <w:rtl/>
        </w:rPr>
        <w:t>האנטרטיקה</w:t>
      </w:r>
      <w:proofErr w:type="spellEnd"/>
      <w:r w:rsidRPr="00BC769A">
        <w:rPr>
          <w:rFonts w:ascii="Calibri" w:hAnsi="Calibri" w:cs="Calibri"/>
          <w:sz w:val="20"/>
          <w:szCs w:val="20"/>
          <w:rtl/>
        </w:rPr>
        <w:t>, וזכויות שיט בתעלת סואץ. חלק מאמנות אלו נהפכו עם השנים</w:t>
      </w:r>
      <w:r w:rsidR="004A5C65" w:rsidRPr="00BC769A">
        <w:rPr>
          <w:rFonts w:ascii="Calibri" w:hAnsi="Calibri" w:cs="Calibri"/>
          <w:sz w:val="20"/>
          <w:szCs w:val="20"/>
          <w:rtl/>
        </w:rPr>
        <w:t xml:space="preserve"> </w:t>
      </w:r>
      <w:r w:rsidRPr="00BC769A">
        <w:rPr>
          <w:rFonts w:ascii="Calibri" w:hAnsi="Calibri" w:cs="Calibri"/>
          <w:sz w:val="20"/>
          <w:szCs w:val="20"/>
          <w:rtl/>
        </w:rPr>
        <w:t>למשפט מנהגי</w:t>
      </w:r>
      <w:r w:rsidR="004A5C65" w:rsidRPr="00BC769A">
        <w:rPr>
          <w:rFonts w:ascii="Calibri" w:hAnsi="Calibri" w:cs="Calibri"/>
          <w:sz w:val="20"/>
          <w:szCs w:val="20"/>
          <w:rtl/>
        </w:rPr>
        <w:t>,</w:t>
      </w:r>
      <w:r w:rsidRPr="00BC769A">
        <w:rPr>
          <w:rFonts w:ascii="Calibri" w:hAnsi="Calibri" w:cs="Calibri"/>
          <w:sz w:val="20"/>
          <w:szCs w:val="20"/>
          <w:rtl/>
        </w:rPr>
        <w:t xml:space="preserve"> והוראותיהן מחייבות גם מכוח המנהג</w:t>
      </w:r>
      <w:r w:rsidR="004A5C65" w:rsidRPr="00BC769A">
        <w:rPr>
          <w:rFonts w:ascii="Calibri" w:hAnsi="Calibri" w:cs="Calibri"/>
          <w:sz w:val="20"/>
          <w:szCs w:val="20"/>
          <w:rtl/>
        </w:rPr>
        <w:t>.</w:t>
      </w:r>
    </w:p>
    <w:p w14:paraId="64EF052A" w14:textId="33806C05" w:rsidR="00A1123B" w:rsidRPr="00BC769A" w:rsidRDefault="006A3E54"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הסתייגות</w:t>
      </w:r>
      <w:r w:rsidR="004A5C65" w:rsidRPr="00BC769A">
        <w:rPr>
          <w:rFonts w:ascii="Calibri" w:hAnsi="Calibri" w:cs="Calibri"/>
          <w:b/>
          <w:bCs/>
          <w:sz w:val="20"/>
          <w:szCs w:val="20"/>
          <w:u w:val="single"/>
          <w:rtl/>
        </w:rPr>
        <w:t>-הבעיה והפתרון</w:t>
      </w:r>
    </w:p>
    <w:p w14:paraId="4CBCBFF0" w14:textId="77777777" w:rsidR="004A5C65" w:rsidRPr="00BC769A" w:rsidRDefault="004A5C65"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הבעיה- לעיתים </w:t>
      </w:r>
      <w:r w:rsidR="006A3E54" w:rsidRPr="00BC769A">
        <w:rPr>
          <w:rFonts w:ascii="Calibri" w:hAnsi="Calibri" w:cs="Calibri"/>
          <w:sz w:val="20"/>
          <w:szCs w:val="20"/>
          <w:rtl/>
        </w:rPr>
        <w:t xml:space="preserve">מדינה המעוניינת להצטרף לאמנה </w:t>
      </w:r>
      <w:proofErr w:type="spellStart"/>
      <w:r w:rsidR="006A3E54" w:rsidRPr="00BC769A">
        <w:rPr>
          <w:rFonts w:ascii="Calibri" w:hAnsi="Calibri" w:cs="Calibri"/>
          <w:sz w:val="20"/>
          <w:szCs w:val="20"/>
          <w:rtl/>
        </w:rPr>
        <w:t>מולטירטרליות</w:t>
      </w:r>
      <w:proofErr w:type="spellEnd"/>
      <w:r w:rsidR="006A3E54" w:rsidRPr="00BC769A">
        <w:rPr>
          <w:rFonts w:ascii="Calibri" w:hAnsi="Calibri" w:cs="Calibri"/>
          <w:sz w:val="20"/>
          <w:szCs w:val="20"/>
          <w:rtl/>
        </w:rPr>
        <w:t>, אך ישנו סעיף שבעייתי מבחינתה.</w:t>
      </w:r>
    </w:p>
    <w:p w14:paraId="6DD1BE5E" w14:textId="194DD9C4" w:rsidR="00571E42" w:rsidRDefault="004A5C65" w:rsidP="00841AC2">
      <w:pPr>
        <w:spacing w:after="0" w:line="276" w:lineRule="auto"/>
        <w:jc w:val="both"/>
        <w:rPr>
          <w:rFonts w:ascii="Calibri" w:hAnsi="Calibri" w:cs="Calibri"/>
          <w:sz w:val="20"/>
          <w:szCs w:val="20"/>
          <w:rtl/>
        </w:rPr>
      </w:pPr>
      <w:r w:rsidRPr="00BC769A">
        <w:rPr>
          <w:rFonts w:ascii="Calibri" w:hAnsi="Calibri" w:cs="Calibri"/>
          <w:sz w:val="20"/>
          <w:szCs w:val="20"/>
          <w:rtl/>
        </w:rPr>
        <w:t xml:space="preserve">הפתרון- הסתייגויות- </w:t>
      </w:r>
      <w:r w:rsidR="006A3E54" w:rsidRPr="00BC769A">
        <w:rPr>
          <w:rFonts w:ascii="Calibri" w:hAnsi="Calibri" w:cs="Calibri"/>
          <w:sz w:val="20"/>
          <w:szCs w:val="20"/>
          <w:rtl/>
        </w:rPr>
        <w:t>המדינה, כאשר היא מצטרפת (או חותמת/מאשררת</w:t>
      </w:r>
      <w:r w:rsidRPr="00BC769A">
        <w:rPr>
          <w:rFonts w:ascii="Calibri" w:hAnsi="Calibri" w:cs="Calibri"/>
          <w:sz w:val="20"/>
          <w:szCs w:val="20"/>
          <w:rtl/>
        </w:rPr>
        <w:t>/מבצעת הצטרפות</w:t>
      </w:r>
      <w:r w:rsidR="006A3E54" w:rsidRPr="00BC769A">
        <w:rPr>
          <w:rFonts w:ascii="Calibri" w:hAnsi="Calibri" w:cs="Calibri"/>
          <w:sz w:val="20"/>
          <w:szCs w:val="20"/>
          <w:rtl/>
        </w:rPr>
        <w:t xml:space="preserve"> וכולי), מגישה מסמך שנקרא </w:t>
      </w:r>
      <w:r w:rsidR="006A3E54" w:rsidRPr="00BC769A">
        <w:rPr>
          <w:rFonts w:ascii="Calibri" w:hAnsi="Calibri" w:cs="Calibri"/>
          <w:b/>
          <w:bCs/>
          <w:sz w:val="20"/>
          <w:szCs w:val="20"/>
          <w:u w:val="single"/>
          <w:rtl/>
        </w:rPr>
        <w:t>הסתייגות</w:t>
      </w:r>
      <w:r w:rsidR="006A3E54" w:rsidRPr="00BC769A">
        <w:rPr>
          <w:rFonts w:ascii="Calibri" w:hAnsi="Calibri" w:cs="Calibri"/>
          <w:sz w:val="20"/>
          <w:szCs w:val="20"/>
          <w:rtl/>
        </w:rPr>
        <w:t xml:space="preserve"> שהוא</w:t>
      </w:r>
      <w:r w:rsidRPr="00BC769A">
        <w:rPr>
          <w:rFonts w:ascii="Calibri" w:hAnsi="Calibri" w:cs="Calibri"/>
          <w:sz w:val="20"/>
          <w:szCs w:val="20"/>
          <w:rtl/>
        </w:rPr>
        <w:t xml:space="preserve"> בהגדרה- </w:t>
      </w:r>
      <w:r w:rsidR="006A3E54" w:rsidRPr="00BC769A">
        <w:rPr>
          <w:rFonts w:ascii="Calibri" w:hAnsi="Calibri" w:cs="Calibri"/>
          <w:sz w:val="20"/>
          <w:szCs w:val="20"/>
          <w:rtl/>
        </w:rPr>
        <w:t xml:space="preserve">הכרזה חד צדדית </w:t>
      </w:r>
      <w:r w:rsidRPr="00BC769A">
        <w:rPr>
          <w:rFonts w:ascii="Calibri" w:hAnsi="Calibri" w:cs="Calibri"/>
          <w:sz w:val="20"/>
          <w:szCs w:val="20"/>
          <w:rtl/>
        </w:rPr>
        <w:t xml:space="preserve">של מדינה, </w:t>
      </w:r>
      <w:r w:rsidR="00571E42" w:rsidRPr="00BC769A">
        <w:rPr>
          <w:rFonts w:ascii="Calibri" w:hAnsi="Calibri" w:cs="Calibri"/>
          <w:sz w:val="20"/>
          <w:szCs w:val="20"/>
          <w:rtl/>
        </w:rPr>
        <w:t xml:space="preserve">שהיא מסכימה למרבית הסעיפים, אבל </w:t>
      </w:r>
      <w:r w:rsidRPr="00BC769A">
        <w:rPr>
          <w:rFonts w:ascii="Calibri" w:hAnsi="Calibri" w:cs="Calibri"/>
          <w:sz w:val="20"/>
          <w:szCs w:val="20"/>
          <w:rtl/>
        </w:rPr>
        <w:t>יש לבטל או לשנות</w:t>
      </w:r>
      <w:r w:rsidR="006A3E54" w:rsidRPr="00BC769A">
        <w:rPr>
          <w:rFonts w:ascii="Calibri" w:hAnsi="Calibri" w:cs="Calibri"/>
          <w:sz w:val="20"/>
          <w:szCs w:val="20"/>
          <w:rtl/>
        </w:rPr>
        <w:t xml:space="preserve"> סעיפים או הסדרים מסוימים ש</w:t>
      </w:r>
      <w:r w:rsidRPr="00BC769A">
        <w:rPr>
          <w:rFonts w:ascii="Calibri" w:hAnsi="Calibri" w:cs="Calibri"/>
          <w:sz w:val="20"/>
          <w:szCs w:val="20"/>
          <w:rtl/>
        </w:rPr>
        <w:t xml:space="preserve">היא </w:t>
      </w:r>
      <w:r w:rsidR="006A3E54" w:rsidRPr="00BC769A">
        <w:rPr>
          <w:rFonts w:ascii="Calibri" w:hAnsi="Calibri" w:cs="Calibri"/>
          <w:sz w:val="20"/>
          <w:szCs w:val="20"/>
          <w:rtl/>
        </w:rPr>
        <w:t xml:space="preserve">מתנגדת להם – </w:t>
      </w:r>
      <w:r w:rsidRPr="00BC769A">
        <w:rPr>
          <w:rFonts w:ascii="Calibri" w:hAnsi="Calibri" w:cs="Calibri"/>
          <w:sz w:val="20"/>
          <w:szCs w:val="20"/>
          <w:rtl/>
        </w:rPr>
        <w:t xml:space="preserve">כלומר, אותה מדינה </w:t>
      </w:r>
      <w:r w:rsidR="006A3E54" w:rsidRPr="00BC769A">
        <w:rPr>
          <w:rFonts w:ascii="Calibri" w:hAnsi="Calibri" w:cs="Calibri"/>
          <w:sz w:val="20"/>
          <w:szCs w:val="20"/>
          <w:rtl/>
        </w:rPr>
        <w:t>לא מחילה או מחילה בשינוי מסוים. התכלית</w:t>
      </w:r>
      <w:r w:rsidR="00571E42" w:rsidRPr="00BC769A">
        <w:rPr>
          <w:rFonts w:ascii="Calibri" w:hAnsi="Calibri" w:cs="Calibri"/>
          <w:sz w:val="20"/>
          <w:szCs w:val="20"/>
          <w:rtl/>
        </w:rPr>
        <w:t xml:space="preserve"> שעומדת בהסתייגויות</w:t>
      </w:r>
      <w:r w:rsidR="006A3E54" w:rsidRPr="00BC769A">
        <w:rPr>
          <w:rFonts w:ascii="Calibri" w:hAnsi="Calibri" w:cs="Calibri"/>
          <w:sz w:val="20"/>
          <w:szCs w:val="20"/>
          <w:rtl/>
        </w:rPr>
        <w:t xml:space="preserve"> – לאפשר למדינות להצטרף לאמנות </w:t>
      </w:r>
      <w:r w:rsidR="00571E42" w:rsidRPr="00BC769A">
        <w:rPr>
          <w:rFonts w:ascii="Calibri" w:hAnsi="Calibri" w:cs="Calibri"/>
          <w:sz w:val="20"/>
          <w:szCs w:val="20"/>
          <w:rtl/>
        </w:rPr>
        <w:t>מולטילטרליות</w:t>
      </w:r>
      <w:r w:rsidR="006A3E54" w:rsidRPr="00BC769A">
        <w:rPr>
          <w:rFonts w:ascii="Calibri" w:hAnsi="Calibri" w:cs="Calibri"/>
          <w:sz w:val="20"/>
          <w:szCs w:val="20"/>
          <w:rtl/>
        </w:rPr>
        <w:t xml:space="preserve"> גם אם לא מסכימים מעט מן ההסדרים, אחרת לא היה אפשרי לגבש אמנות </w:t>
      </w:r>
      <w:r w:rsidR="00571E42" w:rsidRPr="00BC769A">
        <w:rPr>
          <w:rFonts w:ascii="Calibri" w:hAnsi="Calibri" w:cs="Calibri"/>
          <w:sz w:val="20"/>
          <w:szCs w:val="20"/>
          <w:rtl/>
        </w:rPr>
        <w:t>מולטילטרליות</w:t>
      </w:r>
      <w:r w:rsidR="006A3E54" w:rsidRPr="00BC769A">
        <w:rPr>
          <w:rFonts w:ascii="Calibri" w:hAnsi="Calibri" w:cs="Calibri"/>
          <w:sz w:val="20"/>
          <w:szCs w:val="20"/>
          <w:rtl/>
        </w:rPr>
        <w:t xml:space="preserve">. </w:t>
      </w:r>
      <w:r w:rsidR="00571E42" w:rsidRPr="00BC769A">
        <w:rPr>
          <w:rFonts w:ascii="Calibri" w:hAnsi="Calibri" w:cs="Calibri"/>
          <w:sz w:val="20"/>
          <w:szCs w:val="20"/>
          <w:u w:val="single"/>
          <w:rtl/>
        </w:rPr>
        <w:t xml:space="preserve">הערה של בורר למושג </w:t>
      </w:r>
      <w:r w:rsidR="001B7803" w:rsidRPr="00BC769A">
        <w:rPr>
          <w:rFonts w:ascii="Calibri" w:hAnsi="Calibri" w:cs="Calibri"/>
          <w:sz w:val="20"/>
          <w:szCs w:val="20"/>
          <w:u w:val="single"/>
          <w:rtl/>
        </w:rPr>
        <w:t>ה</w:t>
      </w:r>
      <w:r w:rsidR="00571E42" w:rsidRPr="00BC769A">
        <w:rPr>
          <w:rFonts w:ascii="Calibri" w:hAnsi="Calibri" w:cs="Calibri"/>
          <w:sz w:val="20"/>
          <w:szCs w:val="20"/>
          <w:u w:val="single"/>
          <w:rtl/>
        </w:rPr>
        <w:t>ורשה</w:t>
      </w:r>
      <w:r w:rsidR="00571E42" w:rsidRPr="00BC769A">
        <w:rPr>
          <w:rFonts w:ascii="Calibri" w:hAnsi="Calibri" w:cs="Calibri"/>
          <w:sz w:val="20"/>
          <w:szCs w:val="20"/>
          <w:rtl/>
        </w:rPr>
        <w:t xml:space="preserve">- כאשר מדינה מתפרקת ממדינה אחרת ואז היא יורשת לפעמים את המחויבות באמנות </w:t>
      </w:r>
      <w:r w:rsidR="00BC3BF3" w:rsidRPr="00BC769A">
        <w:rPr>
          <w:rFonts w:ascii="Calibri" w:hAnsi="Calibri" w:cs="Calibri"/>
          <w:sz w:val="20"/>
          <w:szCs w:val="20"/>
          <w:rtl/>
        </w:rPr>
        <w:t xml:space="preserve">של </w:t>
      </w:r>
      <w:r w:rsidR="00571E42" w:rsidRPr="00BC769A">
        <w:rPr>
          <w:rFonts w:ascii="Calibri" w:hAnsi="Calibri" w:cs="Calibri"/>
          <w:sz w:val="20"/>
          <w:szCs w:val="20"/>
          <w:rtl/>
        </w:rPr>
        <w:t xml:space="preserve">המדינה ממנה שהיא התפרקה. </w:t>
      </w:r>
      <w:r w:rsidR="00BC3BF3" w:rsidRPr="00BC769A">
        <w:rPr>
          <w:rFonts w:ascii="Calibri" w:hAnsi="Calibri" w:cs="Calibri"/>
          <w:sz w:val="20"/>
          <w:szCs w:val="20"/>
          <w:rtl/>
        </w:rPr>
        <w:t>קבעו ש</w:t>
      </w:r>
      <w:r w:rsidR="00571E42" w:rsidRPr="00BC769A">
        <w:rPr>
          <w:rFonts w:ascii="Calibri" w:hAnsi="Calibri" w:cs="Calibri"/>
          <w:sz w:val="20"/>
          <w:szCs w:val="20"/>
          <w:rtl/>
        </w:rPr>
        <w:t xml:space="preserve">גם </w:t>
      </w:r>
      <w:r w:rsidR="00BC3BF3" w:rsidRPr="00BC769A">
        <w:rPr>
          <w:rFonts w:ascii="Calibri" w:hAnsi="Calibri" w:cs="Calibri"/>
          <w:sz w:val="20"/>
          <w:szCs w:val="20"/>
          <w:rtl/>
        </w:rPr>
        <w:t>בשלב הזה</w:t>
      </w:r>
      <w:r w:rsidR="00571E42" w:rsidRPr="00BC769A">
        <w:rPr>
          <w:rFonts w:ascii="Calibri" w:hAnsi="Calibri" w:cs="Calibri"/>
          <w:sz w:val="20"/>
          <w:szCs w:val="20"/>
          <w:rtl/>
        </w:rPr>
        <w:t xml:space="preserve"> מדינה יכולה להודיע הסתייגות.</w:t>
      </w:r>
      <w:r w:rsidR="00B0194C" w:rsidRPr="00BC769A">
        <w:rPr>
          <w:rFonts w:ascii="Calibri" w:hAnsi="Calibri" w:cs="Calibri"/>
          <w:sz w:val="20"/>
          <w:szCs w:val="20"/>
          <w:rtl/>
        </w:rPr>
        <w:t xml:space="preserve"> ישנן 2 סוגי של הסתייגויות: מקרה ראשון – הסתייגות מסעיף ספציפי. מקרה שני – ישנו הסדר שקיים בכל האמנה, מדינה יכולה להסתייג מההסדר הספציפי הכולל הזה.</w:t>
      </w:r>
    </w:p>
    <w:p w14:paraId="5AA7E92D" w14:textId="77777777" w:rsidR="00841AC2" w:rsidRPr="00BC769A" w:rsidRDefault="00841AC2" w:rsidP="00841AC2">
      <w:pPr>
        <w:spacing w:after="0" w:line="276" w:lineRule="auto"/>
        <w:jc w:val="both"/>
        <w:rPr>
          <w:rFonts w:ascii="Calibri" w:hAnsi="Calibri" w:cs="Calibri"/>
          <w:sz w:val="20"/>
          <w:szCs w:val="20"/>
          <w:rtl/>
        </w:rPr>
      </w:pPr>
    </w:p>
    <w:p w14:paraId="4845A8BB" w14:textId="3FE4456B" w:rsidR="00571E42" w:rsidRPr="00BC769A" w:rsidRDefault="006A3E54" w:rsidP="00BC769A">
      <w:pPr>
        <w:spacing w:line="276" w:lineRule="auto"/>
        <w:jc w:val="both"/>
        <w:rPr>
          <w:rFonts w:ascii="Calibri" w:hAnsi="Calibri" w:cs="Calibri"/>
          <w:sz w:val="20"/>
          <w:szCs w:val="20"/>
          <w:rtl/>
        </w:rPr>
      </w:pPr>
      <w:r w:rsidRPr="00BC769A">
        <w:rPr>
          <w:rFonts w:ascii="Calibri" w:hAnsi="Calibri" w:cs="Calibri"/>
          <w:sz w:val="20"/>
          <w:szCs w:val="20"/>
          <w:u w:val="single"/>
          <w:rtl/>
        </w:rPr>
        <w:t>אמנת וינה</w:t>
      </w:r>
      <w:r w:rsidRPr="00BC769A">
        <w:rPr>
          <w:rFonts w:ascii="Calibri" w:hAnsi="Calibri" w:cs="Calibri"/>
          <w:sz w:val="20"/>
          <w:szCs w:val="20"/>
          <w:rtl/>
        </w:rPr>
        <w:t xml:space="preserve"> – מגדירה הסתייגות מסעיף אחד או יותר (</w:t>
      </w:r>
      <w:r w:rsidR="00BC3BF3" w:rsidRPr="00BC769A">
        <w:rPr>
          <w:rFonts w:ascii="Calibri" w:hAnsi="Calibri" w:cs="Calibri"/>
          <w:sz w:val="20"/>
          <w:szCs w:val="20"/>
          <w:rtl/>
        </w:rPr>
        <w:t xml:space="preserve">סעיפים </w:t>
      </w:r>
      <w:proofErr w:type="spellStart"/>
      <w:r w:rsidRPr="00BC769A">
        <w:rPr>
          <w:rFonts w:ascii="Calibri" w:hAnsi="Calibri" w:cs="Calibri"/>
          <w:sz w:val="20"/>
          <w:szCs w:val="20"/>
          <w:rtl/>
        </w:rPr>
        <w:t>ספציפי</w:t>
      </w:r>
      <w:r w:rsidR="00BC3BF3" w:rsidRPr="00BC769A">
        <w:rPr>
          <w:rFonts w:ascii="Calibri" w:hAnsi="Calibri" w:cs="Calibri"/>
          <w:sz w:val="20"/>
          <w:szCs w:val="20"/>
          <w:rtl/>
        </w:rPr>
        <w:t>ם</w:t>
      </w:r>
      <w:proofErr w:type="spellEnd"/>
      <w:r w:rsidRPr="00BC769A">
        <w:rPr>
          <w:rFonts w:ascii="Calibri" w:hAnsi="Calibri" w:cs="Calibri"/>
          <w:sz w:val="20"/>
          <w:szCs w:val="20"/>
          <w:rtl/>
        </w:rPr>
        <w:t xml:space="preserve"> לאמנה).</w:t>
      </w:r>
      <w:r w:rsidR="00571E42" w:rsidRPr="00BC769A">
        <w:rPr>
          <w:rFonts w:ascii="Calibri" w:hAnsi="Calibri" w:cs="Calibri"/>
          <w:sz w:val="20"/>
          <w:szCs w:val="20"/>
          <w:rtl/>
        </w:rPr>
        <w:t xml:space="preserve"> ההגדרה </w:t>
      </w:r>
      <w:r w:rsidR="00BC3BF3" w:rsidRPr="00BC769A">
        <w:rPr>
          <w:rFonts w:ascii="Calibri" w:hAnsi="Calibri" w:cs="Calibri"/>
          <w:sz w:val="20"/>
          <w:szCs w:val="20"/>
          <w:rtl/>
        </w:rPr>
        <w:t xml:space="preserve">יותר </w:t>
      </w:r>
      <w:proofErr w:type="spellStart"/>
      <w:r w:rsidR="00BC3BF3" w:rsidRPr="00BC769A">
        <w:rPr>
          <w:rFonts w:ascii="Calibri" w:hAnsi="Calibri" w:cs="Calibri"/>
          <w:sz w:val="20"/>
          <w:szCs w:val="20"/>
          <w:rtl/>
        </w:rPr>
        <w:t>מדוייקת</w:t>
      </w:r>
      <w:proofErr w:type="spellEnd"/>
      <w:r w:rsidR="00BC3BF3" w:rsidRPr="00BC769A">
        <w:rPr>
          <w:rFonts w:ascii="Calibri" w:hAnsi="Calibri" w:cs="Calibri"/>
          <w:sz w:val="20"/>
          <w:szCs w:val="20"/>
          <w:rtl/>
        </w:rPr>
        <w:t xml:space="preserve"> </w:t>
      </w:r>
      <w:r w:rsidR="00571E42" w:rsidRPr="00BC769A">
        <w:rPr>
          <w:rFonts w:ascii="Calibri" w:hAnsi="Calibri" w:cs="Calibri"/>
          <w:sz w:val="20"/>
          <w:szCs w:val="20"/>
          <w:rtl/>
        </w:rPr>
        <w:t xml:space="preserve">להסתייגויות: "הכרזה חד צדדית של מדינה, שיש לבטל או לשנות תחולה לגביה של סעיפים ספציפיים באמנה, או של כלל האמנה בנוגע לאספקט מסוים. מתי? בעת החתימה, האשרור, הקבלה </w:t>
      </w:r>
      <w:proofErr w:type="spellStart"/>
      <w:r w:rsidR="00571E42" w:rsidRPr="00BC769A">
        <w:rPr>
          <w:rFonts w:ascii="Calibri" w:hAnsi="Calibri" w:cs="Calibri"/>
          <w:sz w:val="20"/>
          <w:szCs w:val="20"/>
          <w:rtl/>
        </w:rPr>
        <w:t>וכיוצ"ב</w:t>
      </w:r>
      <w:proofErr w:type="spellEnd"/>
      <w:r w:rsidR="00571E42" w:rsidRPr="00BC769A">
        <w:rPr>
          <w:rFonts w:ascii="Calibri" w:hAnsi="Calibri" w:cs="Calibri"/>
          <w:sz w:val="20"/>
          <w:szCs w:val="20"/>
          <w:rtl/>
        </w:rPr>
        <w:t xml:space="preserve"> (לפני השלמת ההצטרפות).</w:t>
      </w:r>
    </w:p>
    <w:p w14:paraId="0833881E" w14:textId="17FE5FA9" w:rsidR="00BC3BF3" w:rsidRPr="00BC769A" w:rsidRDefault="006A3E54" w:rsidP="00BC769A">
      <w:pPr>
        <w:spacing w:line="276" w:lineRule="auto"/>
        <w:jc w:val="both"/>
        <w:rPr>
          <w:rFonts w:ascii="Calibri" w:hAnsi="Calibri" w:cs="Calibri"/>
          <w:sz w:val="20"/>
          <w:szCs w:val="20"/>
          <w:rtl/>
        </w:rPr>
      </w:pPr>
      <w:r w:rsidRPr="00BC769A">
        <w:rPr>
          <w:rFonts w:ascii="Calibri" w:hAnsi="Calibri" w:cs="Calibri"/>
          <w:sz w:val="20"/>
          <w:szCs w:val="20"/>
          <w:rtl/>
        </w:rPr>
        <w:t>ה</w:t>
      </w:r>
      <w:r w:rsidRPr="00BC769A">
        <w:rPr>
          <w:rFonts w:ascii="Calibri" w:hAnsi="Calibri" w:cs="Calibri"/>
          <w:sz w:val="20"/>
          <w:szCs w:val="20"/>
        </w:rPr>
        <w:t>ILC</w:t>
      </w:r>
      <w:r w:rsidRPr="00BC769A">
        <w:rPr>
          <w:rFonts w:ascii="Calibri" w:hAnsi="Calibri" w:cs="Calibri"/>
          <w:sz w:val="20"/>
          <w:szCs w:val="20"/>
          <w:rtl/>
        </w:rPr>
        <w:t xml:space="preserve"> </w:t>
      </w:r>
      <w:r w:rsidR="00BC3BF3" w:rsidRPr="00BC769A">
        <w:rPr>
          <w:rFonts w:ascii="Calibri" w:hAnsi="Calibri" w:cs="Calibri"/>
          <w:sz w:val="20"/>
          <w:szCs w:val="20"/>
          <w:rtl/>
        </w:rPr>
        <w:t>[</w:t>
      </w:r>
      <w:r w:rsidRPr="00BC769A">
        <w:rPr>
          <w:rFonts w:ascii="Calibri" w:hAnsi="Calibri" w:cs="Calibri"/>
          <w:sz w:val="20"/>
          <w:szCs w:val="20"/>
          <w:rtl/>
        </w:rPr>
        <w:t xml:space="preserve">ארגון </w:t>
      </w:r>
      <w:r w:rsidR="00BC3BF3" w:rsidRPr="00BC769A">
        <w:rPr>
          <w:rFonts w:ascii="Calibri" w:hAnsi="Calibri" w:cs="Calibri"/>
          <w:sz w:val="20"/>
          <w:szCs w:val="20"/>
          <w:rtl/>
        </w:rPr>
        <w:t xml:space="preserve">של האום </w:t>
      </w:r>
      <w:r w:rsidRPr="00BC769A">
        <w:rPr>
          <w:rFonts w:ascii="Calibri" w:hAnsi="Calibri" w:cs="Calibri"/>
          <w:sz w:val="20"/>
          <w:szCs w:val="20"/>
          <w:rtl/>
        </w:rPr>
        <w:t>שתפקידו לפתח את ה</w:t>
      </w:r>
      <w:r w:rsidR="008055F5" w:rsidRPr="00BC769A">
        <w:rPr>
          <w:rFonts w:ascii="Calibri" w:hAnsi="Calibri" w:cs="Calibri"/>
          <w:sz w:val="20"/>
          <w:szCs w:val="20"/>
          <w:rtl/>
        </w:rPr>
        <w:t>משב"ל</w:t>
      </w:r>
      <w:r w:rsidRPr="00BC769A">
        <w:rPr>
          <w:rFonts w:ascii="Calibri" w:hAnsi="Calibri" w:cs="Calibri"/>
          <w:sz w:val="20"/>
          <w:szCs w:val="20"/>
          <w:rtl/>
        </w:rPr>
        <w:t xml:space="preserve"> שתי דרכים – לוקח נושא, מברר מה הדין ואז מפרסם מסמך שמרכז את הדין המנהגי בנושא</w:t>
      </w:r>
      <w:r w:rsidR="00BC3BF3" w:rsidRPr="00BC769A">
        <w:rPr>
          <w:rFonts w:ascii="Calibri" w:hAnsi="Calibri" w:cs="Calibri"/>
          <w:sz w:val="20"/>
          <w:szCs w:val="20"/>
          <w:rtl/>
        </w:rPr>
        <w:t xml:space="preserve"> כפי שהוא סבור (דוגמה- אותו מסמך משנת 2011 שמסכם את נושא ההסתייגויות, נרחיב עליו כעת)</w:t>
      </w:r>
      <w:r w:rsidRPr="00BC769A">
        <w:rPr>
          <w:rFonts w:ascii="Calibri" w:hAnsi="Calibri" w:cs="Calibri"/>
          <w:sz w:val="20"/>
          <w:szCs w:val="20"/>
          <w:rtl/>
        </w:rPr>
        <w:t xml:space="preserve">, או שהוא מגבש </w:t>
      </w:r>
      <w:proofErr w:type="spellStart"/>
      <w:r w:rsidR="00BC3BF3" w:rsidRPr="00BC769A">
        <w:rPr>
          <w:rFonts w:ascii="Calibri" w:hAnsi="Calibri" w:cs="Calibri"/>
          <w:sz w:val="20"/>
          <w:szCs w:val="20"/>
          <w:rtl/>
        </w:rPr>
        <w:t>טיוטא</w:t>
      </w:r>
      <w:proofErr w:type="spellEnd"/>
      <w:r w:rsidR="00BC3BF3" w:rsidRPr="00BC769A">
        <w:rPr>
          <w:rFonts w:ascii="Calibri" w:hAnsi="Calibri" w:cs="Calibri"/>
          <w:sz w:val="20"/>
          <w:szCs w:val="20"/>
          <w:rtl/>
        </w:rPr>
        <w:t xml:space="preserve"> ל</w:t>
      </w:r>
      <w:r w:rsidRPr="00BC769A">
        <w:rPr>
          <w:rFonts w:ascii="Calibri" w:hAnsi="Calibri" w:cs="Calibri"/>
          <w:sz w:val="20"/>
          <w:szCs w:val="20"/>
          <w:rtl/>
        </w:rPr>
        <w:t>אמנה ומציע למדינות לאמץ את האמנה</w:t>
      </w:r>
      <w:r w:rsidR="00BC3BF3" w:rsidRPr="00BC769A">
        <w:rPr>
          <w:rFonts w:ascii="Calibri" w:hAnsi="Calibri" w:cs="Calibri"/>
          <w:sz w:val="20"/>
          <w:szCs w:val="20"/>
          <w:rtl/>
        </w:rPr>
        <w:t xml:space="preserve"> כמו אמנת וינה]</w:t>
      </w:r>
    </w:p>
    <w:p w14:paraId="7EC9154C" w14:textId="29C4EE76" w:rsidR="006A3E54" w:rsidRPr="00BC769A" w:rsidRDefault="00BC3BF3"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ה- </w:t>
      </w:r>
      <w:r w:rsidRPr="00BC769A">
        <w:rPr>
          <w:rFonts w:ascii="Calibri" w:hAnsi="Calibri" w:cs="Calibri"/>
          <w:sz w:val="20"/>
          <w:szCs w:val="20"/>
        </w:rPr>
        <w:t>ILC</w:t>
      </w:r>
      <w:r w:rsidRPr="00BC769A">
        <w:rPr>
          <w:rFonts w:ascii="Calibri" w:hAnsi="Calibri" w:cs="Calibri"/>
          <w:sz w:val="20"/>
          <w:szCs w:val="20"/>
          <w:rtl/>
        </w:rPr>
        <w:t xml:space="preserve"> </w:t>
      </w:r>
      <w:r w:rsidR="006A3E54" w:rsidRPr="00BC769A">
        <w:rPr>
          <w:rFonts w:ascii="Calibri" w:hAnsi="Calibri" w:cs="Calibri"/>
          <w:sz w:val="20"/>
          <w:szCs w:val="20"/>
          <w:rtl/>
        </w:rPr>
        <w:t>הבהיר במסמך</w:t>
      </w:r>
      <w:r w:rsidRPr="00BC769A">
        <w:rPr>
          <w:rFonts w:ascii="Calibri" w:hAnsi="Calibri" w:cs="Calibri"/>
          <w:sz w:val="20"/>
          <w:szCs w:val="20"/>
          <w:rtl/>
        </w:rPr>
        <w:t xml:space="preserve"> שפרסם</w:t>
      </w:r>
      <w:r w:rsidR="006A3E54" w:rsidRPr="00BC769A">
        <w:rPr>
          <w:rFonts w:ascii="Calibri" w:hAnsi="Calibri" w:cs="Calibri"/>
          <w:sz w:val="20"/>
          <w:szCs w:val="20"/>
          <w:rtl/>
        </w:rPr>
        <w:t xml:space="preserve"> מ2011 שיש </w:t>
      </w:r>
      <w:r w:rsidRPr="00BC769A">
        <w:rPr>
          <w:rFonts w:ascii="Calibri" w:hAnsi="Calibri" w:cs="Calibri"/>
          <w:sz w:val="20"/>
          <w:szCs w:val="20"/>
          <w:rtl/>
        </w:rPr>
        <w:t xml:space="preserve">גם </w:t>
      </w:r>
      <w:r w:rsidR="006A3E54" w:rsidRPr="00BC769A">
        <w:rPr>
          <w:rFonts w:ascii="Calibri" w:hAnsi="Calibri" w:cs="Calibri"/>
          <w:sz w:val="20"/>
          <w:szCs w:val="20"/>
          <w:rtl/>
        </w:rPr>
        <w:t xml:space="preserve">הסתייגויות שהן לא מסעיף ספציפי – </w:t>
      </w:r>
      <w:r w:rsidRPr="00BC769A">
        <w:rPr>
          <w:rFonts w:ascii="Calibri" w:hAnsi="Calibri" w:cs="Calibri"/>
          <w:sz w:val="20"/>
          <w:szCs w:val="20"/>
          <w:rtl/>
        </w:rPr>
        <w:t xml:space="preserve">הן </w:t>
      </w:r>
      <w:r w:rsidR="006A3E54" w:rsidRPr="00BC769A">
        <w:rPr>
          <w:rFonts w:ascii="Calibri" w:hAnsi="Calibri" w:cs="Calibri"/>
          <w:sz w:val="20"/>
          <w:szCs w:val="20"/>
          <w:rtl/>
        </w:rPr>
        <w:t>הסתייגות מכל האמנה כ</w:t>
      </w:r>
      <w:r w:rsidRPr="00BC769A">
        <w:rPr>
          <w:rFonts w:ascii="Calibri" w:hAnsi="Calibri" w:cs="Calibri"/>
          <w:sz w:val="20"/>
          <w:szCs w:val="20"/>
          <w:rtl/>
        </w:rPr>
        <w:t xml:space="preserve">ל </w:t>
      </w:r>
      <w:r w:rsidR="006A3E54" w:rsidRPr="00BC769A">
        <w:rPr>
          <w:rFonts w:ascii="Calibri" w:hAnsi="Calibri" w:cs="Calibri"/>
          <w:sz w:val="20"/>
          <w:szCs w:val="20"/>
          <w:rtl/>
        </w:rPr>
        <w:t xml:space="preserve">שהיא חלה באספקט מסוים. למשל, </w:t>
      </w:r>
      <w:r w:rsidR="006A3E54" w:rsidRPr="00BC769A">
        <w:rPr>
          <w:rFonts w:ascii="Calibri" w:hAnsi="Calibri" w:cs="Calibri"/>
          <w:b/>
          <w:bCs/>
          <w:sz w:val="20"/>
          <w:szCs w:val="20"/>
          <w:rtl/>
        </w:rPr>
        <w:t>אמנת ז'נבה הראשונה</w:t>
      </w:r>
      <w:r w:rsidR="006A3E54" w:rsidRPr="00BC769A">
        <w:rPr>
          <w:rFonts w:ascii="Calibri" w:hAnsi="Calibri" w:cs="Calibri"/>
          <w:sz w:val="20"/>
          <w:szCs w:val="20"/>
          <w:rtl/>
        </w:rPr>
        <w:t xml:space="preserve"> בדבר טיפול בפצועים בשדה הקרב, קובעת שגורמי רפואה יהיו זכאים להגנות מסוימות אם הם י</w:t>
      </w:r>
      <w:r w:rsidRPr="00BC769A">
        <w:rPr>
          <w:rFonts w:ascii="Calibri" w:hAnsi="Calibri" w:cs="Calibri"/>
          <w:sz w:val="20"/>
          <w:szCs w:val="20"/>
          <w:rtl/>
        </w:rPr>
        <w:t>י</w:t>
      </w:r>
      <w:r w:rsidR="006A3E54" w:rsidRPr="00BC769A">
        <w:rPr>
          <w:rFonts w:ascii="Calibri" w:hAnsi="Calibri" w:cs="Calibri"/>
          <w:sz w:val="20"/>
          <w:szCs w:val="20"/>
          <w:rtl/>
        </w:rPr>
        <w:t>שאו על מדיהם ועל רכביהם סמלים מ</w:t>
      </w:r>
      <w:r w:rsidRPr="00BC769A">
        <w:rPr>
          <w:rFonts w:ascii="Calibri" w:hAnsi="Calibri" w:cs="Calibri"/>
          <w:sz w:val="20"/>
          <w:szCs w:val="20"/>
          <w:rtl/>
        </w:rPr>
        <w:t>זהים</w:t>
      </w:r>
      <w:r w:rsidR="006A3E54" w:rsidRPr="00BC769A">
        <w:rPr>
          <w:rFonts w:ascii="Calibri" w:hAnsi="Calibri" w:cs="Calibri"/>
          <w:sz w:val="20"/>
          <w:szCs w:val="20"/>
          <w:rtl/>
        </w:rPr>
        <w:t xml:space="preserve"> (צלב אדום, סהר אדום, אריה שואג -אירני)</w:t>
      </w:r>
      <w:r w:rsidR="00142AF8" w:rsidRPr="00BC769A">
        <w:rPr>
          <w:rFonts w:ascii="Calibri" w:hAnsi="Calibri" w:cs="Calibri"/>
          <w:sz w:val="20"/>
          <w:szCs w:val="20"/>
          <w:rtl/>
        </w:rPr>
        <w:t>. ישראל מציעה גם מגן דוד אדום, מדינות ערב מפילות את האופציה הזו</w:t>
      </w:r>
      <w:r w:rsidRPr="00BC769A">
        <w:rPr>
          <w:rFonts w:ascii="Calibri" w:hAnsi="Calibri" w:cs="Calibri"/>
          <w:sz w:val="20"/>
          <w:szCs w:val="20"/>
          <w:rtl/>
        </w:rPr>
        <w:t xml:space="preserve"> (של מגן דוד אדום)</w:t>
      </w:r>
      <w:r w:rsidR="00142AF8" w:rsidRPr="00BC769A">
        <w:rPr>
          <w:rFonts w:ascii="Calibri" w:hAnsi="Calibri" w:cs="Calibri"/>
          <w:sz w:val="20"/>
          <w:szCs w:val="20"/>
          <w:rtl/>
        </w:rPr>
        <w:t>, ולכן כאשר מדינת ישראל חותמת על אמנת ז'נבה</w:t>
      </w:r>
      <w:r w:rsidRPr="00BC769A">
        <w:rPr>
          <w:rFonts w:ascii="Calibri" w:hAnsi="Calibri" w:cs="Calibri"/>
          <w:sz w:val="20"/>
          <w:szCs w:val="20"/>
          <w:rtl/>
        </w:rPr>
        <w:t xml:space="preserve">, </w:t>
      </w:r>
      <w:r w:rsidR="00142AF8" w:rsidRPr="00BC769A">
        <w:rPr>
          <w:rFonts w:ascii="Calibri" w:hAnsi="Calibri" w:cs="Calibri"/>
          <w:sz w:val="20"/>
          <w:szCs w:val="20"/>
          <w:rtl/>
        </w:rPr>
        <w:t xml:space="preserve">היא מסתייגת בנוגע לסמלים המוגנים ומוסיפה שניתן להשתמש גם במגן דוד אדום. </w:t>
      </w:r>
      <w:r w:rsidRPr="00BC769A">
        <w:rPr>
          <w:rFonts w:ascii="Calibri" w:hAnsi="Calibri" w:cs="Calibri"/>
          <w:sz w:val="20"/>
          <w:szCs w:val="20"/>
          <w:rtl/>
        </w:rPr>
        <w:t>ז"א באמנה זה לא מופיע כסמל אבל קיימת ההסת</w:t>
      </w:r>
      <w:r w:rsidR="00DF0AC5" w:rsidRPr="00BC769A">
        <w:rPr>
          <w:rFonts w:ascii="Calibri" w:hAnsi="Calibri" w:cs="Calibri"/>
          <w:sz w:val="20"/>
          <w:szCs w:val="20"/>
          <w:rtl/>
        </w:rPr>
        <w:t>ייגות של מדינת ישראל.</w:t>
      </w:r>
      <w:r w:rsidRPr="00BC769A">
        <w:rPr>
          <w:rFonts w:ascii="Calibri" w:hAnsi="Calibri" w:cs="Calibri"/>
          <w:sz w:val="20"/>
          <w:szCs w:val="20"/>
          <w:rtl/>
        </w:rPr>
        <w:t xml:space="preserve"> </w:t>
      </w:r>
    </w:p>
    <w:p w14:paraId="4F07642E" w14:textId="5F570E1A" w:rsidR="00DF0AC5" w:rsidRPr="00BC769A" w:rsidRDefault="00142AF8" w:rsidP="00BC769A">
      <w:pPr>
        <w:spacing w:after="0" w:line="276" w:lineRule="auto"/>
        <w:jc w:val="both"/>
        <w:rPr>
          <w:rFonts w:ascii="Calibri" w:hAnsi="Calibri" w:cs="Calibri"/>
          <w:sz w:val="20"/>
          <w:szCs w:val="20"/>
          <w:rtl/>
        </w:rPr>
      </w:pPr>
      <w:r w:rsidRPr="00BC769A">
        <w:rPr>
          <w:rFonts w:ascii="Calibri" w:hAnsi="Calibri" w:cs="Calibri"/>
          <w:sz w:val="20"/>
          <w:szCs w:val="20"/>
          <w:rtl/>
        </w:rPr>
        <w:t>דוגמא נוספת</w:t>
      </w:r>
      <w:r w:rsidR="00DF0AC5" w:rsidRPr="00BC769A">
        <w:rPr>
          <w:rFonts w:ascii="Calibri" w:hAnsi="Calibri" w:cs="Calibri"/>
          <w:sz w:val="20"/>
          <w:szCs w:val="20"/>
          <w:rtl/>
        </w:rPr>
        <w:t xml:space="preserve"> להסת</w:t>
      </w:r>
      <w:r w:rsidR="00B0194C" w:rsidRPr="00BC769A">
        <w:rPr>
          <w:rFonts w:ascii="Calibri" w:hAnsi="Calibri" w:cs="Calibri"/>
          <w:sz w:val="20"/>
          <w:szCs w:val="20"/>
          <w:rtl/>
        </w:rPr>
        <w:t>יי</w:t>
      </w:r>
      <w:r w:rsidR="00DF0AC5" w:rsidRPr="00BC769A">
        <w:rPr>
          <w:rFonts w:ascii="Calibri" w:hAnsi="Calibri" w:cs="Calibri"/>
          <w:sz w:val="20"/>
          <w:szCs w:val="20"/>
          <w:rtl/>
        </w:rPr>
        <w:t>גות מכלל האמנה בנוגע לאספ</w:t>
      </w:r>
      <w:r w:rsidR="00B0194C" w:rsidRPr="00BC769A">
        <w:rPr>
          <w:rFonts w:ascii="Calibri" w:hAnsi="Calibri" w:cs="Calibri"/>
          <w:sz w:val="20"/>
          <w:szCs w:val="20"/>
          <w:rtl/>
        </w:rPr>
        <w:t>ק</w:t>
      </w:r>
      <w:r w:rsidR="00DF0AC5" w:rsidRPr="00BC769A">
        <w:rPr>
          <w:rFonts w:ascii="Calibri" w:hAnsi="Calibri" w:cs="Calibri"/>
          <w:sz w:val="20"/>
          <w:szCs w:val="20"/>
          <w:rtl/>
        </w:rPr>
        <w:t xml:space="preserve">ט מסוים: </w:t>
      </w:r>
      <w:r w:rsidRPr="00BC769A">
        <w:rPr>
          <w:rFonts w:ascii="Calibri" w:hAnsi="Calibri" w:cs="Calibri"/>
          <w:sz w:val="20"/>
          <w:szCs w:val="20"/>
          <w:rtl/>
        </w:rPr>
        <w:t>יש אמנה בדבר חסינויות וזכויות יתר לאו"ם</w:t>
      </w:r>
      <w:r w:rsidR="00DF0AC5" w:rsidRPr="00BC769A">
        <w:rPr>
          <w:rFonts w:ascii="Calibri" w:hAnsi="Calibri" w:cs="Calibri"/>
          <w:sz w:val="20"/>
          <w:szCs w:val="20"/>
          <w:rtl/>
        </w:rPr>
        <w:t xml:space="preserve"> 1946</w:t>
      </w:r>
      <w:r w:rsidRPr="00BC769A">
        <w:rPr>
          <w:rFonts w:ascii="Calibri" w:hAnsi="Calibri" w:cs="Calibri"/>
          <w:sz w:val="20"/>
          <w:szCs w:val="20"/>
          <w:rtl/>
        </w:rPr>
        <w:t>, ו</w:t>
      </w:r>
      <w:r w:rsidR="00DF0AC5" w:rsidRPr="00BC769A">
        <w:rPr>
          <w:rFonts w:ascii="Calibri" w:hAnsi="Calibri" w:cs="Calibri"/>
          <w:sz w:val="20"/>
          <w:szCs w:val="20"/>
          <w:rtl/>
        </w:rPr>
        <w:t>מ</w:t>
      </w:r>
      <w:r w:rsidRPr="00BC769A">
        <w:rPr>
          <w:rFonts w:ascii="Calibri" w:hAnsi="Calibri" w:cs="Calibri"/>
          <w:sz w:val="20"/>
          <w:szCs w:val="20"/>
          <w:rtl/>
        </w:rPr>
        <w:t xml:space="preserve">כל מיני סעיפים באמנה נוגעים להסדרים של פטורים </w:t>
      </w:r>
      <w:r w:rsidR="00DF0AC5" w:rsidRPr="00BC769A">
        <w:rPr>
          <w:rFonts w:ascii="Calibri" w:hAnsi="Calibri" w:cs="Calibri"/>
          <w:sz w:val="20"/>
          <w:szCs w:val="20"/>
          <w:rtl/>
        </w:rPr>
        <w:t xml:space="preserve">מסוימים בענייני </w:t>
      </w:r>
      <w:r w:rsidRPr="00BC769A">
        <w:rPr>
          <w:rFonts w:ascii="Calibri" w:hAnsi="Calibri" w:cs="Calibri"/>
          <w:sz w:val="20"/>
          <w:szCs w:val="20"/>
          <w:rtl/>
        </w:rPr>
        <w:t>ממס.</w:t>
      </w:r>
    </w:p>
    <w:p w14:paraId="03430D5C" w14:textId="6255C34A" w:rsidR="00142AF8" w:rsidRPr="00BC769A" w:rsidRDefault="00142AF8" w:rsidP="00BC769A">
      <w:pPr>
        <w:spacing w:after="0" w:line="276" w:lineRule="auto"/>
        <w:jc w:val="both"/>
        <w:rPr>
          <w:rFonts w:ascii="Calibri" w:hAnsi="Calibri" w:cs="Calibri"/>
          <w:sz w:val="20"/>
          <w:szCs w:val="20"/>
          <w:rtl/>
        </w:rPr>
      </w:pPr>
      <w:r w:rsidRPr="00BC769A">
        <w:rPr>
          <w:rFonts w:ascii="Calibri" w:hAnsi="Calibri" w:cs="Calibri"/>
          <w:sz w:val="20"/>
          <w:szCs w:val="20"/>
          <w:rtl/>
        </w:rPr>
        <w:t>קנדה – לא אהבה את זה</w:t>
      </w:r>
      <w:r w:rsidR="00DF0AC5" w:rsidRPr="00BC769A">
        <w:rPr>
          <w:rFonts w:ascii="Calibri" w:hAnsi="Calibri" w:cs="Calibri"/>
          <w:sz w:val="20"/>
          <w:szCs w:val="20"/>
          <w:rtl/>
        </w:rPr>
        <w:t xml:space="preserve"> (וזה נכון לגבי עוד כמה מדינות)</w:t>
      </w:r>
      <w:r w:rsidRPr="00BC769A">
        <w:rPr>
          <w:rFonts w:ascii="Calibri" w:hAnsi="Calibri" w:cs="Calibri"/>
          <w:sz w:val="20"/>
          <w:szCs w:val="20"/>
          <w:rtl/>
        </w:rPr>
        <w:t>, ולכן כשהיא חתמה על האמנה הזו היא מוסיפה הסתייגות לפיה זכויות היתר שקבועות באמנה לא תחולנה</w:t>
      </w:r>
      <w:r w:rsidR="00DF0AC5" w:rsidRPr="00BC769A">
        <w:rPr>
          <w:rFonts w:ascii="Calibri" w:hAnsi="Calibri" w:cs="Calibri"/>
          <w:sz w:val="20"/>
          <w:szCs w:val="20"/>
          <w:rtl/>
        </w:rPr>
        <w:t>,</w:t>
      </w:r>
      <w:r w:rsidRPr="00BC769A">
        <w:rPr>
          <w:rFonts w:ascii="Calibri" w:hAnsi="Calibri" w:cs="Calibri"/>
          <w:sz w:val="20"/>
          <w:szCs w:val="20"/>
          <w:rtl/>
        </w:rPr>
        <w:t xml:space="preserve"> ככל שהן נוגעות למיסוי משכורת של אדם שהוא אזרח או תושב קבע של קנדה. </w:t>
      </w:r>
      <w:r w:rsidR="00DF0AC5" w:rsidRPr="00BC769A">
        <w:rPr>
          <w:rFonts w:ascii="Calibri" w:hAnsi="Calibri" w:cs="Calibri"/>
          <w:sz w:val="20"/>
          <w:szCs w:val="20"/>
          <w:rtl/>
        </w:rPr>
        <w:t>זה לגבי נקודה מאוד ספציפית (לא כמו ישראל שאמרה לגבי סע' שהיא מחילה הסדר אחר. פה יש סוגייה מאוד ספציפית לעניין המס).</w:t>
      </w:r>
    </w:p>
    <w:p w14:paraId="5BD16690" w14:textId="76A94D4B" w:rsidR="00DF0AC5" w:rsidRDefault="00DF0AC5" w:rsidP="00BC769A">
      <w:pPr>
        <w:spacing w:line="276" w:lineRule="auto"/>
        <w:jc w:val="both"/>
        <w:rPr>
          <w:rFonts w:ascii="Calibri" w:hAnsi="Calibri" w:cs="Calibri"/>
          <w:sz w:val="20"/>
          <w:szCs w:val="20"/>
          <w:rtl/>
        </w:rPr>
      </w:pPr>
    </w:p>
    <w:p w14:paraId="5807304E" w14:textId="77777777" w:rsidR="00841AC2" w:rsidRPr="00BC769A" w:rsidRDefault="00841AC2" w:rsidP="00BC769A">
      <w:pPr>
        <w:spacing w:line="276" w:lineRule="auto"/>
        <w:jc w:val="both"/>
        <w:rPr>
          <w:rFonts w:ascii="Calibri" w:hAnsi="Calibri" w:cs="Calibri"/>
          <w:sz w:val="20"/>
          <w:szCs w:val="20"/>
          <w:rtl/>
        </w:rPr>
      </w:pPr>
    </w:p>
    <w:p w14:paraId="3E642291" w14:textId="5B9770DB" w:rsidR="00142AF8" w:rsidRPr="00BC769A" w:rsidRDefault="00142AF8"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lastRenderedPageBreak/>
        <w:t xml:space="preserve">חיסרון של הסתייגויות – </w:t>
      </w:r>
    </w:p>
    <w:p w14:paraId="4722609D" w14:textId="77777777" w:rsidR="00CD1001" w:rsidRPr="00BC769A" w:rsidRDefault="00142AF8" w:rsidP="00BC769A">
      <w:pPr>
        <w:pStyle w:val="a7"/>
        <w:numPr>
          <w:ilvl w:val="0"/>
          <w:numId w:val="7"/>
        </w:numPr>
        <w:spacing w:line="276" w:lineRule="auto"/>
        <w:jc w:val="both"/>
        <w:rPr>
          <w:rFonts w:ascii="Calibri" w:hAnsi="Calibri" w:cs="Calibri"/>
          <w:sz w:val="20"/>
          <w:szCs w:val="20"/>
        </w:rPr>
      </w:pPr>
      <w:r w:rsidRPr="00BC769A">
        <w:rPr>
          <w:rFonts w:ascii="Calibri" w:hAnsi="Calibri" w:cs="Calibri"/>
          <w:sz w:val="20"/>
          <w:szCs w:val="20"/>
          <w:rtl/>
        </w:rPr>
        <w:t xml:space="preserve">אין אחידות – </w:t>
      </w:r>
      <w:r w:rsidR="00CD1001" w:rsidRPr="00BC769A">
        <w:rPr>
          <w:rFonts w:ascii="Calibri" w:hAnsi="Calibri" w:cs="Calibri"/>
          <w:sz w:val="20"/>
          <w:szCs w:val="20"/>
          <w:rtl/>
        </w:rPr>
        <w:t>מדינות מאשרות אמנה אך לא מכבדות את הוראותיה, ולכן יש פגיעה בוודאות ובסדר המשפטי.</w:t>
      </w:r>
    </w:p>
    <w:p w14:paraId="228EEB99" w14:textId="337CF86F" w:rsidR="00142AF8" w:rsidRPr="00BC769A" w:rsidRDefault="00CD1001" w:rsidP="00BC769A">
      <w:pPr>
        <w:pStyle w:val="a7"/>
        <w:spacing w:line="276" w:lineRule="auto"/>
        <w:jc w:val="both"/>
        <w:rPr>
          <w:rFonts w:ascii="Calibri" w:hAnsi="Calibri" w:cs="Calibri"/>
          <w:sz w:val="20"/>
          <w:szCs w:val="20"/>
        </w:rPr>
      </w:pPr>
      <w:r w:rsidRPr="00BC769A">
        <w:rPr>
          <w:rFonts w:ascii="Calibri" w:hAnsi="Calibri" w:cs="Calibri"/>
          <w:sz w:val="20"/>
          <w:szCs w:val="20"/>
          <w:rtl/>
        </w:rPr>
        <w:t xml:space="preserve">כלומר, </w:t>
      </w:r>
      <w:r w:rsidR="00142AF8" w:rsidRPr="00BC769A">
        <w:rPr>
          <w:rFonts w:ascii="Calibri" w:hAnsi="Calibri" w:cs="Calibri"/>
          <w:sz w:val="20"/>
          <w:szCs w:val="20"/>
          <w:rtl/>
        </w:rPr>
        <w:t xml:space="preserve">במקום שיהיה הסדר זהה בין כל המדינות, יש הסדרים שונים עקב הסתייגויות, ולכן ישנה פגיעה בוודאות ובסדר המשפטי. כמו כן, להסתייגויות יש השלכות שונות. </w:t>
      </w:r>
      <w:r w:rsidRPr="00BC769A">
        <w:rPr>
          <w:rFonts w:ascii="Calibri" w:hAnsi="Calibri" w:cs="Calibri"/>
          <w:sz w:val="20"/>
          <w:szCs w:val="20"/>
          <w:rtl/>
        </w:rPr>
        <w:t>יש המון הסתייגויות בכל אמנה.</w:t>
      </w:r>
    </w:p>
    <w:p w14:paraId="5FF10BAC" w14:textId="77777777" w:rsidR="00142AF8" w:rsidRPr="00BC769A" w:rsidRDefault="00142AF8"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תוצאות של הסתייגויות – </w:t>
      </w:r>
    </w:p>
    <w:p w14:paraId="3D599D13" w14:textId="71851CEE" w:rsidR="00142AF8" w:rsidRPr="00BC769A" w:rsidRDefault="00142AF8" w:rsidP="00BC769A">
      <w:pPr>
        <w:pStyle w:val="a7"/>
        <w:numPr>
          <w:ilvl w:val="0"/>
          <w:numId w:val="7"/>
        </w:numPr>
        <w:spacing w:line="276" w:lineRule="auto"/>
        <w:jc w:val="both"/>
        <w:rPr>
          <w:rFonts w:ascii="Calibri" w:hAnsi="Calibri" w:cs="Calibri"/>
          <w:sz w:val="20"/>
          <w:szCs w:val="20"/>
        </w:rPr>
      </w:pPr>
      <w:r w:rsidRPr="00BC769A">
        <w:rPr>
          <w:rFonts w:ascii="Calibri" w:hAnsi="Calibri" w:cs="Calibri"/>
          <w:sz w:val="20"/>
          <w:szCs w:val="20"/>
          <w:rtl/>
        </w:rPr>
        <w:t xml:space="preserve">המדינה מסתייגת, ואינה מחויבת להסדר שהיא הסתייגה ממנו. </w:t>
      </w:r>
      <w:r w:rsidR="00CD1001" w:rsidRPr="00BC769A">
        <w:rPr>
          <w:rFonts w:ascii="Calibri" w:hAnsi="Calibri" w:cs="Calibri"/>
          <w:sz w:val="20"/>
          <w:szCs w:val="20"/>
          <w:rtl/>
        </w:rPr>
        <w:t xml:space="preserve">כלומר, שאר ההסדרים חלים עליה </w:t>
      </w:r>
      <w:r w:rsidR="00E261A6" w:rsidRPr="00BC769A">
        <w:rPr>
          <w:rFonts w:ascii="Calibri" w:hAnsi="Calibri" w:cs="Calibri"/>
          <w:sz w:val="20"/>
          <w:szCs w:val="20"/>
          <w:rtl/>
        </w:rPr>
        <w:t>בכפוף להסתייגות</w:t>
      </w:r>
      <w:r w:rsidR="00CD1001" w:rsidRPr="00BC769A">
        <w:rPr>
          <w:rFonts w:ascii="Calibri" w:hAnsi="Calibri" w:cs="Calibri"/>
          <w:sz w:val="20"/>
          <w:szCs w:val="20"/>
          <w:rtl/>
        </w:rPr>
        <w:t>.</w:t>
      </w:r>
    </w:p>
    <w:p w14:paraId="31EBC8B5" w14:textId="38645374" w:rsidR="00142AF8" w:rsidRPr="00BC769A" w:rsidRDefault="00142AF8" w:rsidP="00BC769A">
      <w:pPr>
        <w:pStyle w:val="a7"/>
        <w:numPr>
          <w:ilvl w:val="0"/>
          <w:numId w:val="7"/>
        </w:numPr>
        <w:spacing w:line="276" w:lineRule="auto"/>
        <w:jc w:val="both"/>
        <w:rPr>
          <w:rFonts w:ascii="Calibri" w:hAnsi="Calibri" w:cs="Calibri"/>
          <w:sz w:val="20"/>
          <w:szCs w:val="20"/>
        </w:rPr>
      </w:pPr>
      <w:r w:rsidRPr="00BC769A">
        <w:rPr>
          <w:rFonts w:ascii="Calibri" w:hAnsi="Calibri" w:cs="Calibri"/>
          <w:b/>
          <w:bCs/>
          <w:sz w:val="20"/>
          <w:szCs w:val="20"/>
          <w:u w:val="single"/>
          <w:rtl/>
        </w:rPr>
        <w:t>ההסתייגות היא הדדית</w:t>
      </w:r>
      <w:r w:rsidRPr="00BC769A">
        <w:rPr>
          <w:rFonts w:ascii="Calibri" w:hAnsi="Calibri" w:cs="Calibri"/>
          <w:sz w:val="20"/>
          <w:szCs w:val="20"/>
          <w:rtl/>
        </w:rPr>
        <w:t xml:space="preserve"> – </w:t>
      </w:r>
      <w:r w:rsidR="00CD1001" w:rsidRPr="00BC769A">
        <w:rPr>
          <w:rFonts w:ascii="Calibri" w:hAnsi="Calibri" w:cs="Calibri"/>
          <w:sz w:val="20"/>
          <w:szCs w:val="20"/>
          <w:rtl/>
        </w:rPr>
        <w:t xml:space="preserve">זאת אומרת, </w:t>
      </w:r>
      <w:r w:rsidRPr="00BC769A">
        <w:rPr>
          <w:rFonts w:ascii="Calibri" w:hAnsi="Calibri" w:cs="Calibri"/>
          <w:sz w:val="20"/>
          <w:szCs w:val="20"/>
          <w:rtl/>
        </w:rPr>
        <w:t>גם מדינות אחרות ביחסים שלהם עם המדינה המסתייגת לא חייבות להחיל את ההסדר ממנו המדינה הסתייגה.</w:t>
      </w:r>
      <w:r w:rsidR="00273809" w:rsidRPr="00BC769A">
        <w:rPr>
          <w:rFonts w:ascii="Calibri" w:hAnsi="Calibri" w:cs="Calibri"/>
          <w:sz w:val="20"/>
          <w:szCs w:val="20"/>
          <w:rtl/>
        </w:rPr>
        <w:t xml:space="preserve">  (כאשר המדינה מקבלת את ההסדר)</w:t>
      </w:r>
      <w:r w:rsidR="00CD1001" w:rsidRPr="00BC769A">
        <w:rPr>
          <w:rFonts w:ascii="Calibri" w:hAnsi="Calibri" w:cs="Calibri"/>
          <w:sz w:val="20"/>
          <w:szCs w:val="20"/>
          <w:rtl/>
        </w:rPr>
        <w:t xml:space="preserve"> דוגמה: המקרה של לוב ואנגליה משנת 1984 בנוגע לשקים </w:t>
      </w:r>
      <w:r w:rsidR="00E261A6" w:rsidRPr="00BC769A">
        <w:rPr>
          <w:rFonts w:ascii="Calibri" w:hAnsi="Calibri" w:cs="Calibri"/>
          <w:sz w:val="20"/>
          <w:szCs w:val="20"/>
          <w:rtl/>
        </w:rPr>
        <w:t>הדיפלומטיים</w:t>
      </w:r>
      <w:r w:rsidR="00CD1001" w:rsidRPr="00BC769A">
        <w:rPr>
          <w:rFonts w:ascii="Calibri" w:hAnsi="Calibri" w:cs="Calibri"/>
          <w:sz w:val="20"/>
          <w:szCs w:val="20"/>
          <w:rtl/>
        </w:rPr>
        <w:t xml:space="preserve">. </w:t>
      </w:r>
      <w:r w:rsidR="00F072E2" w:rsidRPr="00BC769A">
        <w:rPr>
          <w:rFonts w:ascii="Calibri" w:hAnsi="Calibri" w:cs="Calibri"/>
          <w:sz w:val="20"/>
          <w:szCs w:val="20"/>
          <w:rtl/>
        </w:rPr>
        <w:t xml:space="preserve">יש את </w:t>
      </w:r>
      <w:r w:rsidR="00CD1001" w:rsidRPr="00BC769A">
        <w:rPr>
          <w:rFonts w:ascii="Calibri" w:hAnsi="Calibri" w:cs="Calibri"/>
          <w:sz w:val="20"/>
          <w:szCs w:val="20"/>
          <w:rtl/>
        </w:rPr>
        <w:t xml:space="preserve">האמנה בדבר </w:t>
      </w:r>
      <w:r w:rsidR="00F072E2" w:rsidRPr="00BC769A">
        <w:rPr>
          <w:rFonts w:ascii="Calibri" w:hAnsi="Calibri" w:cs="Calibri"/>
          <w:sz w:val="20"/>
          <w:szCs w:val="20"/>
          <w:rtl/>
        </w:rPr>
        <w:t xml:space="preserve">חסינויות דיפלומטיות וקונסולריות, האמנה הזאת כמו שנלמד בהמשך, מספקת הגנה למה שנקרא " השק </w:t>
      </w:r>
      <w:r w:rsidR="002B1070" w:rsidRPr="00BC769A">
        <w:rPr>
          <w:rFonts w:ascii="Calibri" w:hAnsi="Calibri" w:cs="Calibri"/>
          <w:sz w:val="20"/>
          <w:szCs w:val="20"/>
          <w:rtl/>
        </w:rPr>
        <w:t>הדיפלומטי</w:t>
      </w:r>
      <w:r w:rsidR="00F072E2" w:rsidRPr="00BC769A">
        <w:rPr>
          <w:rFonts w:ascii="Calibri" w:hAnsi="Calibri" w:cs="Calibri"/>
          <w:sz w:val="20"/>
          <w:szCs w:val="20"/>
          <w:rtl/>
        </w:rPr>
        <w:t>". השגרירות שמה דברים בתוך שק או ארגז, שמה פתק, שולחת למדינה שלה או ההפך. מאותו רגע אסור לאחרים לגעת בו. כאשר לוב חותמת על האמנה הזאת היא מצטרפת הסתייגות בנו</w:t>
      </w:r>
      <w:r w:rsidR="007F103F" w:rsidRPr="00BC769A">
        <w:rPr>
          <w:rFonts w:ascii="Calibri" w:hAnsi="Calibri" w:cs="Calibri"/>
          <w:sz w:val="20"/>
          <w:szCs w:val="20"/>
          <w:rtl/>
        </w:rPr>
        <w:t>ג</w:t>
      </w:r>
      <w:r w:rsidR="00F072E2" w:rsidRPr="00BC769A">
        <w:rPr>
          <w:rFonts w:ascii="Calibri" w:hAnsi="Calibri" w:cs="Calibri"/>
          <w:sz w:val="20"/>
          <w:szCs w:val="20"/>
          <w:rtl/>
        </w:rPr>
        <w:t>ע לשקים הדיפלומטיים שבו היא אמרה שהיא זכאית לפתוח את השקים הדיפלומטיים אם היא חושדת שהועברו בו חפצים אסורים (בפועל ההסתייגויות הייתה יותר מפורטת אבל בורר לא רוצה להיכנס לזה).</w:t>
      </w:r>
    </w:p>
    <w:p w14:paraId="492D549B" w14:textId="7B0DE280" w:rsidR="00F072E2" w:rsidRPr="00BC769A" w:rsidRDefault="00F072E2"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 xml:space="preserve">עד שבשנת 1984 יש הפגנה בבריטניה ליד השגרירות </w:t>
      </w:r>
      <w:proofErr w:type="spellStart"/>
      <w:r w:rsidRPr="00BC769A">
        <w:rPr>
          <w:rFonts w:ascii="Calibri" w:hAnsi="Calibri" w:cs="Calibri"/>
          <w:sz w:val="20"/>
          <w:szCs w:val="20"/>
          <w:rtl/>
        </w:rPr>
        <w:t>הלובית</w:t>
      </w:r>
      <w:proofErr w:type="spellEnd"/>
      <w:r w:rsidRPr="00BC769A">
        <w:rPr>
          <w:rFonts w:ascii="Calibri" w:hAnsi="Calibri" w:cs="Calibri"/>
          <w:sz w:val="20"/>
          <w:szCs w:val="20"/>
          <w:rtl/>
        </w:rPr>
        <w:t xml:space="preserve"> ויורים אל הקהל. מהירי הזה נפצעים 10 אנשים ונהרגת שוטרת בריטית. הבריטים חושבים שהירי נעשה מהשגרירות עצמה, ויתרה מכך הם חושבים שהנשק שאיתו נעשה הירי, </w:t>
      </w:r>
      <w:proofErr w:type="spellStart"/>
      <w:r w:rsidRPr="00BC769A">
        <w:rPr>
          <w:rFonts w:ascii="Calibri" w:hAnsi="Calibri" w:cs="Calibri"/>
          <w:sz w:val="20"/>
          <w:szCs w:val="20"/>
          <w:rtl/>
        </w:rPr>
        <w:t>הלובים</w:t>
      </w:r>
      <w:proofErr w:type="spellEnd"/>
      <w:r w:rsidRPr="00BC769A">
        <w:rPr>
          <w:rFonts w:ascii="Calibri" w:hAnsi="Calibri" w:cs="Calibri"/>
          <w:sz w:val="20"/>
          <w:szCs w:val="20"/>
          <w:rtl/>
        </w:rPr>
        <w:t xml:space="preserve"> מנסים להעלים אותו באמצעות שליחתו בשק הדיפלומטי אל לוב. אז אנגליה תופסת את השק הד</w:t>
      </w:r>
      <w:r w:rsidR="007F103F" w:rsidRPr="00BC769A">
        <w:rPr>
          <w:rFonts w:ascii="Calibri" w:hAnsi="Calibri" w:cs="Calibri"/>
          <w:sz w:val="20"/>
          <w:szCs w:val="20"/>
          <w:rtl/>
        </w:rPr>
        <w:t>י</w:t>
      </w:r>
      <w:r w:rsidRPr="00BC769A">
        <w:rPr>
          <w:rFonts w:ascii="Calibri" w:hAnsi="Calibri" w:cs="Calibri"/>
          <w:sz w:val="20"/>
          <w:szCs w:val="20"/>
          <w:rtl/>
        </w:rPr>
        <w:t>פלומטי ובין השאר מודיעה שהיא סבורה שהיא רשאית לפתוח את השק לאור ההסתייגות של לוב (ש</w:t>
      </w:r>
      <w:r w:rsidR="00997C34" w:rsidRPr="00BC769A">
        <w:rPr>
          <w:rFonts w:ascii="Calibri" w:hAnsi="Calibri" w:cs="Calibri"/>
          <w:sz w:val="20"/>
          <w:szCs w:val="20"/>
          <w:rtl/>
        </w:rPr>
        <w:t xml:space="preserve">הרי לוב </w:t>
      </w:r>
      <w:r w:rsidRPr="00BC769A">
        <w:rPr>
          <w:rFonts w:ascii="Calibri" w:hAnsi="Calibri" w:cs="Calibri"/>
          <w:sz w:val="20"/>
          <w:szCs w:val="20"/>
          <w:rtl/>
        </w:rPr>
        <w:t xml:space="preserve">אמרה בעצמה שבסיטואציות כאלה, </w:t>
      </w:r>
      <w:r w:rsidR="00997C34" w:rsidRPr="00BC769A">
        <w:rPr>
          <w:rFonts w:ascii="Calibri" w:hAnsi="Calibri" w:cs="Calibri"/>
          <w:sz w:val="20"/>
          <w:szCs w:val="20"/>
          <w:rtl/>
        </w:rPr>
        <w:t xml:space="preserve">לוב תפתח </w:t>
      </w:r>
      <w:r w:rsidRPr="00BC769A">
        <w:rPr>
          <w:rFonts w:ascii="Calibri" w:hAnsi="Calibri" w:cs="Calibri"/>
          <w:sz w:val="20"/>
          <w:szCs w:val="20"/>
          <w:rtl/>
        </w:rPr>
        <w:t xml:space="preserve">את השק. מה שנקרא "הדדיות"). </w:t>
      </w:r>
      <w:r w:rsidR="00997C34" w:rsidRPr="00BC769A">
        <w:rPr>
          <w:rFonts w:ascii="Calibri" w:hAnsi="Calibri" w:cs="Calibri"/>
          <w:sz w:val="20"/>
          <w:szCs w:val="20"/>
          <w:rtl/>
        </w:rPr>
        <w:t xml:space="preserve">העקרון שההסתייגות היא הדדית, נכון ביחסים של המדינה המסתייגת לגבי כל המדינות החברות באמנה. יחד עם זאת, יש חיה מיוחדת שנקראת "מדינה </w:t>
      </w:r>
      <w:r w:rsidR="005D11CA" w:rsidRPr="00BC769A">
        <w:rPr>
          <w:rFonts w:ascii="Calibri" w:hAnsi="Calibri" w:cs="Calibri"/>
          <w:sz w:val="20"/>
          <w:szCs w:val="20"/>
          <w:rtl/>
        </w:rPr>
        <w:t>ש</w:t>
      </w:r>
      <w:r w:rsidR="00997C34" w:rsidRPr="00BC769A">
        <w:rPr>
          <w:rFonts w:ascii="Calibri" w:hAnsi="Calibri" w:cs="Calibri"/>
          <w:sz w:val="20"/>
          <w:szCs w:val="20"/>
          <w:rtl/>
        </w:rPr>
        <w:t xml:space="preserve">מתנגדת להסתייגות" (פירוט </w:t>
      </w:r>
      <w:proofErr w:type="spellStart"/>
      <w:r w:rsidR="00997C34" w:rsidRPr="00BC769A">
        <w:rPr>
          <w:rFonts w:ascii="Calibri" w:hAnsi="Calibri" w:cs="Calibri"/>
          <w:sz w:val="20"/>
          <w:szCs w:val="20"/>
          <w:rtl/>
        </w:rPr>
        <w:t>בסע</w:t>
      </w:r>
      <w:proofErr w:type="spellEnd"/>
      <w:r w:rsidR="00997C34" w:rsidRPr="00BC769A">
        <w:rPr>
          <w:rFonts w:ascii="Calibri" w:hAnsi="Calibri" w:cs="Calibri"/>
          <w:sz w:val="20"/>
          <w:szCs w:val="20"/>
          <w:rtl/>
        </w:rPr>
        <w:t>' הבא)</w:t>
      </w:r>
    </w:p>
    <w:p w14:paraId="38758091" w14:textId="77777777" w:rsidR="005D11CA" w:rsidRPr="00BC769A" w:rsidRDefault="005D11CA" w:rsidP="00BC769A">
      <w:pPr>
        <w:pStyle w:val="a7"/>
        <w:numPr>
          <w:ilvl w:val="0"/>
          <w:numId w:val="7"/>
        </w:numPr>
        <w:spacing w:line="276" w:lineRule="auto"/>
        <w:jc w:val="both"/>
        <w:rPr>
          <w:rFonts w:ascii="Calibri" w:hAnsi="Calibri" w:cs="Calibri"/>
          <w:sz w:val="20"/>
          <w:szCs w:val="20"/>
        </w:rPr>
      </w:pPr>
      <w:r w:rsidRPr="00BC769A">
        <w:rPr>
          <w:rFonts w:ascii="Calibri" w:hAnsi="Calibri" w:cs="Calibri"/>
          <w:b/>
          <w:bCs/>
          <w:sz w:val="20"/>
          <w:szCs w:val="20"/>
          <w:u w:val="single"/>
          <w:rtl/>
        </w:rPr>
        <w:t>התנגדות להסתייגות</w:t>
      </w:r>
      <w:r w:rsidRPr="00BC769A">
        <w:rPr>
          <w:rFonts w:ascii="Calibri" w:hAnsi="Calibri" w:cs="Calibri"/>
          <w:sz w:val="20"/>
          <w:szCs w:val="20"/>
          <w:rtl/>
        </w:rPr>
        <w:t xml:space="preserve"> – המדינות האחרות יכולות "להתנגד" להסתייגות. מדינה מתנגדת יכולה להחליט כיצד ההסתייגות תשפיע על תחולת האמנה בין המדינות. </w:t>
      </w:r>
    </w:p>
    <w:p w14:paraId="47245327" w14:textId="4762EB0E" w:rsidR="005D11CA" w:rsidRPr="00BC769A" w:rsidRDefault="005D11CA"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 xml:space="preserve">ההתנגדות צריכה להימסר תוך 12 חודשים מיום ההסתייגות (או בעת ההצטרפות לאמנה). </w:t>
      </w:r>
      <w:r w:rsidR="00273809" w:rsidRPr="00BC769A">
        <w:rPr>
          <w:rFonts w:ascii="Calibri" w:hAnsi="Calibri" w:cs="Calibri"/>
          <w:sz w:val="20"/>
          <w:szCs w:val="20"/>
          <w:rtl/>
        </w:rPr>
        <w:t xml:space="preserve">– </w:t>
      </w:r>
      <w:r w:rsidR="00997C34" w:rsidRPr="00BC769A">
        <w:rPr>
          <w:rFonts w:ascii="Calibri" w:hAnsi="Calibri" w:cs="Calibri"/>
          <w:sz w:val="20"/>
          <w:szCs w:val="20"/>
          <w:rtl/>
        </w:rPr>
        <w:t>למשל לוב</w:t>
      </w:r>
      <w:r w:rsidRPr="00BC769A">
        <w:rPr>
          <w:rFonts w:ascii="Calibri" w:hAnsi="Calibri" w:cs="Calibri"/>
          <w:sz w:val="20"/>
          <w:szCs w:val="20"/>
          <w:rtl/>
        </w:rPr>
        <w:t xml:space="preserve"> שמגישה הסתייגות לאמנה בדבר </w:t>
      </w:r>
      <w:proofErr w:type="spellStart"/>
      <w:r w:rsidRPr="00BC769A">
        <w:rPr>
          <w:rFonts w:ascii="Calibri" w:hAnsi="Calibri" w:cs="Calibri"/>
          <w:sz w:val="20"/>
          <w:szCs w:val="20"/>
          <w:rtl/>
        </w:rPr>
        <w:t>החסיניות</w:t>
      </w:r>
      <w:proofErr w:type="spellEnd"/>
      <w:r w:rsidRPr="00BC769A">
        <w:rPr>
          <w:rFonts w:ascii="Calibri" w:hAnsi="Calibri" w:cs="Calibri"/>
          <w:sz w:val="20"/>
          <w:szCs w:val="20"/>
          <w:rtl/>
        </w:rPr>
        <w:t xml:space="preserve"> הדיפלומטיות </w:t>
      </w:r>
      <w:proofErr w:type="spellStart"/>
      <w:r w:rsidRPr="00BC769A">
        <w:rPr>
          <w:rFonts w:ascii="Calibri" w:hAnsi="Calibri" w:cs="Calibri"/>
          <w:sz w:val="20"/>
          <w:szCs w:val="20"/>
          <w:rtl/>
        </w:rPr>
        <w:t>וקונסלולריות</w:t>
      </w:r>
      <w:proofErr w:type="spellEnd"/>
      <w:r w:rsidRPr="00BC769A">
        <w:rPr>
          <w:rFonts w:ascii="Calibri" w:hAnsi="Calibri" w:cs="Calibri"/>
          <w:sz w:val="20"/>
          <w:szCs w:val="20"/>
          <w:rtl/>
        </w:rPr>
        <w:t xml:space="preserve"> מדינות אחרות צריכות לקרוא מהר ולקלוט שהוגשה הסתייגות, ותוך שנה מהגשת ההסתייגות או אם מצטרפות מאוחר יותר, אז מאותו היום של ההצטרפות, הן צריכות להודיע שהן מתנגדות להסתייגות. זה פותח להן שתי אופציות: 1. להיות כמו שאר המדינות החברות באמנה, כל האמנה תחול</w:t>
      </w:r>
      <w:r w:rsidR="00B868F7" w:rsidRPr="00BC769A">
        <w:rPr>
          <w:rFonts w:ascii="Calibri" w:hAnsi="Calibri" w:cs="Calibri"/>
          <w:sz w:val="20"/>
          <w:szCs w:val="20"/>
          <w:rtl/>
        </w:rPr>
        <w:t xml:space="preserve"> עם אותה מדינה מסתייגת </w:t>
      </w:r>
      <w:r w:rsidRPr="00BC769A">
        <w:rPr>
          <w:rFonts w:ascii="Calibri" w:hAnsi="Calibri" w:cs="Calibri"/>
          <w:sz w:val="20"/>
          <w:szCs w:val="20"/>
          <w:rtl/>
        </w:rPr>
        <w:t>מלבד ההסדרים</w:t>
      </w:r>
      <w:r w:rsidR="007F32A1" w:rsidRPr="00BC769A">
        <w:rPr>
          <w:rFonts w:ascii="Calibri" w:hAnsi="Calibri" w:cs="Calibri"/>
          <w:sz w:val="20"/>
          <w:szCs w:val="20"/>
          <w:rtl/>
        </w:rPr>
        <w:t xml:space="preserve">/הסעיפים </w:t>
      </w:r>
      <w:r w:rsidRPr="00BC769A">
        <w:rPr>
          <w:rFonts w:ascii="Calibri" w:hAnsi="Calibri" w:cs="Calibri"/>
          <w:sz w:val="20"/>
          <w:szCs w:val="20"/>
          <w:rtl/>
        </w:rPr>
        <w:t xml:space="preserve"> ממנה המדינה הסתייגה. 2. </w:t>
      </w:r>
      <w:r w:rsidR="00B868F7" w:rsidRPr="00BC769A">
        <w:rPr>
          <w:rFonts w:ascii="Calibri" w:hAnsi="Calibri" w:cs="Calibri"/>
          <w:sz w:val="20"/>
          <w:szCs w:val="20"/>
          <w:rtl/>
        </w:rPr>
        <w:t xml:space="preserve">כל </w:t>
      </w:r>
      <w:r w:rsidRPr="00BC769A">
        <w:rPr>
          <w:rFonts w:ascii="Calibri" w:hAnsi="Calibri" w:cs="Calibri"/>
          <w:sz w:val="20"/>
          <w:szCs w:val="20"/>
          <w:rtl/>
        </w:rPr>
        <w:t>האמנה</w:t>
      </w:r>
      <w:r w:rsidR="00B868F7" w:rsidRPr="00BC769A">
        <w:rPr>
          <w:rFonts w:ascii="Calibri" w:hAnsi="Calibri" w:cs="Calibri"/>
          <w:sz w:val="20"/>
          <w:szCs w:val="20"/>
          <w:rtl/>
        </w:rPr>
        <w:t xml:space="preserve"> הזאת </w:t>
      </w:r>
      <w:r w:rsidRPr="00BC769A">
        <w:rPr>
          <w:rFonts w:ascii="Calibri" w:hAnsi="Calibri" w:cs="Calibri"/>
          <w:sz w:val="20"/>
          <w:szCs w:val="20"/>
          <w:rtl/>
        </w:rPr>
        <w:t>לא תחול ביחסים בין המדינה המסתייגת לבין המדינה שמתנגדת להסתייגות.</w:t>
      </w:r>
    </w:p>
    <w:p w14:paraId="3D7F8353" w14:textId="38D05A56" w:rsidR="00273809" w:rsidRPr="00BC769A" w:rsidRDefault="00273809"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יש לה בחירה</w:t>
      </w:r>
      <w:r w:rsidR="005D11CA" w:rsidRPr="00BC769A">
        <w:rPr>
          <w:rFonts w:ascii="Calibri" w:hAnsi="Calibri" w:cs="Calibri"/>
          <w:sz w:val="20"/>
          <w:szCs w:val="20"/>
          <w:rtl/>
        </w:rPr>
        <w:t xml:space="preserve"> משתי האופציות</w:t>
      </w:r>
      <w:r w:rsidRPr="00BC769A">
        <w:rPr>
          <w:rFonts w:ascii="Calibri" w:hAnsi="Calibri" w:cs="Calibri"/>
          <w:sz w:val="20"/>
          <w:szCs w:val="20"/>
          <w:rtl/>
        </w:rPr>
        <w:t xml:space="preserve">, או לפעול כפי הסעיף הקודם, או לבחור שלא להחיל כלל את האמנה עם המדינה המסתייגת. </w:t>
      </w:r>
      <w:r w:rsidR="00B868F7" w:rsidRPr="00BC769A">
        <w:rPr>
          <w:rFonts w:ascii="Calibri" w:hAnsi="Calibri" w:cs="Calibri"/>
          <w:sz w:val="20"/>
          <w:szCs w:val="20"/>
          <w:rtl/>
        </w:rPr>
        <w:t>לא מספיק להתנגד, צריך להגיד מה בחרו.</w:t>
      </w:r>
    </w:p>
    <w:p w14:paraId="2C266F9B" w14:textId="757E847D" w:rsidR="00674DA7" w:rsidRPr="00BC769A" w:rsidRDefault="00674DA7" w:rsidP="00BC769A">
      <w:pPr>
        <w:pStyle w:val="a7"/>
        <w:spacing w:line="276" w:lineRule="auto"/>
        <w:jc w:val="both"/>
        <w:rPr>
          <w:rFonts w:ascii="Calibri" w:hAnsi="Calibri" w:cs="Calibri"/>
          <w:b/>
          <w:bCs/>
          <w:color w:val="FF0000"/>
          <w:sz w:val="20"/>
          <w:szCs w:val="20"/>
          <w:u w:val="single"/>
          <w:rtl/>
        </w:rPr>
      </w:pPr>
      <w:r w:rsidRPr="00BC769A">
        <w:rPr>
          <w:rFonts w:ascii="Calibri" w:hAnsi="Calibri" w:cs="Calibri"/>
          <w:b/>
          <w:bCs/>
          <w:color w:val="FF0000"/>
          <w:sz w:val="20"/>
          <w:szCs w:val="20"/>
          <w:u w:val="single"/>
          <w:rtl/>
        </w:rPr>
        <w:t>מדינה יכולה לחזור בה מהסתייגות או מהתנגדות להסתייגות.</w:t>
      </w:r>
    </w:p>
    <w:p w14:paraId="4855FC55" w14:textId="25BE28CA" w:rsidR="00B868F7" w:rsidRPr="00BC769A" w:rsidRDefault="00B868F7" w:rsidP="00BC769A">
      <w:pPr>
        <w:pStyle w:val="a7"/>
        <w:spacing w:line="276" w:lineRule="auto"/>
        <w:jc w:val="both"/>
        <w:rPr>
          <w:rFonts w:ascii="Calibri" w:hAnsi="Calibri" w:cs="Calibri"/>
          <w:sz w:val="20"/>
          <w:szCs w:val="20"/>
          <w:u w:val="single"/>
          <w:rtl/>
        </w:rPr>
      </w:pPr>
    </w:p>
    <w:p w14:paraId="0B2F940B" w14:textId="6C5994C7" w:rsidR="00B868F7" w:rsidRPr="00BC769A" w:rsidRDefault="00B868F7" w:rsidP="00BC769A">
      <w:pPr>
        <w:pStyle w:val="a7"/>
        <w:numPr>
          <w:ilvl w:val="0"/>
          <w:numId w:val="34"/>
        </w:num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סיכום תגובת המדינות להסתייגות:</w:t>
      </w:r>
    </w:p>
    <w:p w14:paraId="43AD8F61" w14:textId="20FBA20D" w:rsidR="00B868F7" w:rsidRPr="00BC769A" w:rsidRDefault="00B868F7" w:rsidP="00BC769A">
      <w:pPr>
        <w:pStyle w:val="a7"/>
        <w:numPr>
          <w:ilvl w:val="0"/>
          <w:numId w:val="7"/>
        </w:numPr>
        <w:spacing w:after="0" w:line="276" w:lineRule="auto"/>
        <w:jc w:val="both"/>
        <w:rPr>
          <w:rFonts w:ascii="Calibri" w:hAnsi="Calibri" w:cs="Calibri"/>
          <w:sz w:val="20"/>
          <w:szCs w:val="20"/>
          <w:rtl/>
        </w:rPr>
      </w:pPr>
      <w:r w:rsidRPr="00BC769A">
        <w:rPr>
          <w:rFonts w:ascii="Calibri" w:hAnsi="Calibri" w:cs="Calibri"/>
          <w:sz w:val="20"/>
          <w:szCs w:val="20"/>
          <w:rtl/>
        </w:rPr>
        <w:t xml:space="preserve">בין מדינות אחרות </w:t>
      </w:r>
      <w:r w:rsidRPr="00BC769A">
        <w:rPr>
          <w:rFonts w:ascii="Calibri" w:hAnsi="Calibri" w:cs="Calibri"/>
          <w:sz w:val="20"/>
          <w:szCs w:val="20"/>
        </w:rPr>
        <w:sym w:font="Wingdings" w:char="F0E7"/>
      </w:r>
      <w:r w:rsidRPr="00BC769A">
        <w:rPr>
          <w:rFonts w:ascii="Calibri" w:hAnsi="Calibri" w:cs="Calibri"/>
          <w:sz w:val="20"/>
          <w:szCs w:val="20"/>
          <w:rtl/>
        </w:rPr>
        <w:t>אין השפעה להסתייגות</w:t>
      </w:r>
    </w:p>
    <w:p w14:paraId="2C57EDBA" w14:textId="14F58E7C" w:rsidR="00B868F7" w:rsidRPr="00BC769A" w:rsidRDefault="00B868F7" w:rsidP="00BC769A">
      <w:pPr>
        <w:pStyle w:val="a7"/>
        <w:numPr>
          <w:ilvl w:val="0"/>
          <w:numId w:val="7"/>
        </w:numPr>
        <w:spacing w:after="0" w:line="276" w:lineRule="auto"/>
        <w:jc w:val="both"/>
        <w:rPr>
          <w:rFonts w:ascii="Calibri" w:hAnsi="Calibri" w:cs="Calibri"/>
          <w:sz w:val="20"/>
          <w:szCs w:val="20"/>
          <w:rtl/>
        </w:rPr>
      </w:pPr>
      <w:r w:rsidRPr="00BC769A">
        <w:rPr>
          <w:rFonts w:ascii="Calibri" w:hAnsi="Calibri" w:cs="Calibri"/>
          <w:sz w:val="20"/>
          <w:szCs w:val="20"/>
          <w:rtl/>
        </w:rPr>
        <w:t>בין המסתייגת למתנגדת</w:t>
      </w:r>
      <w:r w:rsidRPr="00BC769A">
        <w:rPr>
          <w:rFonts w:ascii="Calibri" w:hAnsi="Calibri" w:cs="Calibri"/>
          <w:sz w:val="20"/>
          <w:szCs w:val="20"/>
        </w:rPr>
        <w:sym w:font="Wingdings" w:char="F0E7"/>
      </w:r>
      <w:r w:rsidRPr="00BC769A">
        <w:rPr>
          <w:rFonts w:ascii="Calibri" w:hAnsi="Calibri" w:cs="Calibri"/>
          <w:sz w:val="20"/>
          <w:szCs w:val="20"/>
          <w:rtl/>
        </w:rPr>
        <w:t>זכות המתנגדת שלא תחול ההוראה שלגביה יש הסתייגות או שלא תחול האמנה בכלל</w:t>
      </w:r>
      <w:r w:rsidR="0059631C" w:rsidRPr="00BC769A">
        <w:rPr>
          <w:rFonts w:ascii="Calibri" w:hAnsi="Calibri" w:cs="Calibri"/>
          <w:sz w:val="20"/>
          <w:szCs w:val="20"/>
          <w:rtl/>
        </w:rPr>
        <w:t xml:space="preserve"> (אותה מדינה מתנגדת בוחרת מבין שתי האופציות).</w:t>
      </w:r>
    </w:p>
    <w:p w14:paraId="4EAA7A95" w14:textId="398AF019" w:rsidR="0059631C" w:rsidRDefault="00B868F7" w:rsidP="001D6EF8">
      <w:pPr>
        <w:pStyle w:val="a7"/>
        <w:numPr>
          <w:ilvl w:val="0"/>
          <w:numId w:val="7"/>
        </w:numPr>
        <w:spacing w:after="0" w:line="276" w:lineRule="auto"/>
        <w:jc w:val="both"/>
        <w:rPr>
          <w:rFonts w:ascii="Calibri" w:hAnsi="Calibri" w:cs="Calibri"/>
          <w:sz w:val="20"/>
          <w:szCs w:val="20"/>
        </w:rPr>
      </w:pPr>
      <w:r w:rsidRPr="00BC769A">
        <w:rPr>
          <w:rFonts w:ascii="Calibri" w:hAnsi="Calibri" w:cs="Calibri"/>
          <w:sz w:val="20"/>
          <w:szCs w:val="20"/>
          <w:rtl/>
        </w:rPr>
        <w:t>בין המסתייגת למקבלת</w:t>
      </w:r>
      <w:bookmarkStart w:id="2" w:name="_Hlk62152039"/>
      <w:r w:rsidRPr="00BC769A">
        <w:rPr>
          <w:rFonts w:ascii="Calibri" w:hAnsi="Calibri" w:cs="Calibri"/>
          <w:sz w:val="20"/>
          <w:szCs w:val="20"/>
        </w:rPr>
        <w:sym w:font="Wingdings" w:char="F0E7"/>
      </w:r>
      <w:bookmarkEnd w:id="2"/>
      <w:r w:rsidRPr="00BC769A">
        <w:rPr>
          <w:rFonts w:ascii="Calibri" w:hAnsi="Calibri" w:cs="Calibri"/>
          <w:sz w:val="20"/>
          <w:szCs w:val="20"/>
          <w:rtl/>
        </w:rPr>
        <w:t xml:space="preserve"> האמנה חלה בהתאם להסתייגות+</w:t>
      </w:r>
      <w:r w:rsidR="0059631C" w:rsidRPr="00BC769A">
        <w:rPr>
          <w:rFonts w:ascii="Calibri" w:hAnsi="Calibri" w:cs="Calibri"/>
          <w:sz w:val="20"/>
          <w:szCs w:val="20"/>
          <w:rtl/>
        </w:rPr>
        <w:t xml:space="preserve"> </w:t>
      </w:r>
      <w:r w:rsidRPr="00BC769A">
        <w:rPr>
          <w:rFonts w:ascii="Calibri" w:hAnsi="Calibri" w:cs="Calibri"/>
          <w:sz w:val="20"/>
          <w:szCs w:val="20"/>
          <w:rtl/>
        </w:rPr>
        <w:t>זכות להדדיות</w:t>
      </w:r>
    </w:p>
    <w:p w14:paraId="2229B332" w14:textId="77777777" w:rsidR="001D6EF8" w:rsidRPr="001D6EF8" w:rsidRDefault="001D6EF8" w:rsidP="001D6EF8">
      <w:pPr>
        <w:spacing w:after="0" w:line="276" w:lineRule="auto"/>
        <w:jc w:val="both"/>
        <w:rPr>
          <w:rFonts w:ascii="Calibri" w:hAnsi="Calibri" w:cs="Calibri"/>
          <w:sz w:val="20"/>
          <w:szCs w:val="20"/>
          <w:rtl/>
        </w:rPr>
      </w:pPr>
    </w:p>
    <w:p w14:paraId="5FDDCA23" w14:textId="5772155D" w:rsidR="00273809" w:rsidRPr="00BC769A" w:rsidRDefault="00273809"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מתי לא ניתן להסתייג-</w:t>
      </w:r>
    </w:p>
    <w:p w14:paraId="5AA08963" w14:textId="6108324D" w:rsidR="00273809" w:rsidRPr="00BC769A" w:rsidRDefault="0059631C" w:rsidP="00BC769A">
      <w:pPr>
        <w:spacing w:line="276" w:lineRule="auto"/>
        <w:jc w:val="both"/>
        <w:rPr>
          <w:rFonts w:ascii="Calibri" w:hAnsi="Calibri" w:cs="Calibri"/>
          <w:sz w:val="20"/>
          <w:szCs w:val="20"/>
        </w:rPr>
      </w:pPr>
      <w:r w:rsidRPr="00BC769A">
        <w:rPr>
          <w:rFonts w:ascii="Calibri" w:hAnsi="Calibri" w:cs="Calibri"/>
          <w:b/>
          <w:bCs/>
          <w:sz w:val="20"/>
          <w:szCs w:val="20"/>
          <w:rtl/>
        </w:rPr>
        <w:t xml:space="preserve">1. </w:t>
      </w:r>
      <w:r w:rsidR="00273809" w:rsidRPr="00BC769A">
        <w:rPr>
          <w:rFonts w:ascii="Calibri" w:hAnsi="Calibri" w:cs="Calibri"/>
          <w:b/>
          <w:bCs/>
          <w:sz w:val="20"/>
          <w:szCs w:val="20"/>
          <w:rtl/>
        </w:rPr>
        <w:t xml:space="preserve">כאשר האמנה </w:t>
      </w:r>
      <w:r w:rsidRPr="00BC769A">
        <w:rPr>
          <w:rFonts w:ascii="Calibri" w:hAnsi="Calibri" w:cs="Calibri"/>
          <w:b/>
          <w:bCs/>
          <w:sz w:val="20"/>
          <w:szCs w:val="20"/>
          <w:rtl/>
        </w:rPr>
        <w:t xml:space="preserve">מולטילטראלית </w:t>
      </w:r>
      <w:r w:rsidR="00273809" w:rsidRPr="00BC769A">
        <w:rPr>
          <w:rFonts w:ascii="Calibri" w:hAnsi="Calibri" w:cs="Calibri"/>
          <w:b/>
          <w:bCs/>
          <w:sz w:val="20"/>
          <w:szCs w:val="20"/>
          <w:rtl/>
        </w:rPr>
        <w:t>אוסרת הסתייגות –</w:t>
      </w:r>
      <w:r w:rsidR="00273809" w:rsidRPr="00BC769A">
        <w:rPr>
          <w:rFonts w:ascii="Calibri" w:hAnsi="Calibri" w:cs="Calibri"/>
          <w:sz w:val="20"/>
          <w:szCs w:val="20"/>
          <w:rtl/>
        </w:rPr>
        <w:t xml:space="preserve"> נפוץ בעיקר באמנות שהושגו כעסקת חבילה אחרי משא ומתן ארוך</w:t>
      </w:r>
      <w:r w:rsidRPr="00BC769A">
        <w:rPr>
          <w:rFonts w:ascii="Calibri" w:hAnsi="Calibri" w:cs="Calibri"/>
          <w:sz w:val="20"/>
          <w:szCs w:val="20"/>
          <w:rtl/>
        </w:rPr>
        <w:t>(אמנת דיני הים)</w:t>
      </w:r>
      <w:r w:rsidR="00273809" w:rsidRPr="00BC769A">
        <w:rPr>
          <w:rFonts w:ascii="Calibri" w:hAnsi="Calibri" w:cs="Calibri"/>
          <w:sz w:val="20"/>
          <w:szCs w:val="20"/>
          <w:rtl/>
        </w:rPr>
        <w:t>, או במקרים בהם</w:t>
      </w:r>
      <w:r w:rsidRPr="00BC769A">
        <w:rPr>
          <w:rFonts w:ascii="Calibri" w:hAnsi="Calibri" w:cs="Calibri"/>
          <w:sz w:val="20"/>
          <w:szCs w:val="20"/>
          <w:rtl/>
        </w:rPr>
        <w:t xml:space="preserve"> אמנות המקימות </w:t>
      </w:r>
      <w:r w:rsidR="00273809" w:rsidRPr="00BC769A">
        <w:rPr>
          <w:rFonts w:ascii="Calibri" w:hAnsi="Calibri" w:cs="Calibri"/>
          <w:sz w:val="20"/>
          <w:szCs w:val="20"/>
          <w:rtl/>
        </w:rPr>
        <w:t>ארגונים בינלאומיים יוצרים אמנה</w:t>
      </w:r>
      <w:r w:rsidRPr="00BC769A">
        <w:rPr>
          <w:rFonts w:ascii="Calibri" w:hAnsi="Calibri" w:cs="Calibri"/>
          <w:sz w:val="20"/>
          <w:szCs w:val="20"/>
          <w:rtl/>
        </w:rPr>
        <w:t xml:space="preserve"> (אמנת רומא)</w:t>
      </w:r>
      <w:r w:rsidR="00273809" w:rsidRPr="00BC769A">
        <w:rPr>
          <w:rFonts w:ascii="Calibri" w:hAnsi="Calibri" w:cs="Calibri"/>
          <w:sz w:val="20"/>
          <w:szCs w:val="20"/>
          <w:rtl/>
        </w:rPr>
        <w:t>.</w:t>
      </w:r>
    </w:p>
    <w:p w14:paraId="5BC391A6" w14:textId="1E028CDD" w:rsidR="00273809" w:rsidRPr="00BC769A" w:rsidRDefault="0059631C" w:rsidP="00BC769A">
      <w:pPr>
        <w:spacing w:line="276" w:lineRule="auto"/>
        <w:jc w:val="both"/>
        <w:rPr>
          <w:rFonts w:ascii="Calibri" w:hAnsi="Calibri" w:cs="Calibri"/>
          <w:b/>
          <w:bCs/>
          <w:sz w:val="20"/>
          <w:szCs w:val="20"/>
        </w:rPr>
      </w:pPr>
      <w:r w:rsidRPr="00BC769A">
        <w:rPr>
          <w:rFonts w:ascii="Calibri" w:hAnsi="Calibri" w:cs="Calibri"/>
          <w:b/>
          <w:bCs/>
          <w:sz w:val="20"/>
          <w:szCs w:val="20"/>
          <w:rtl/>
        </w:rPr>
        <w:t xml:space="preserve">2. </w:t>
      </w:r>
      <w:r w:rsidR="00273809" w:rsidRPr="00BC769A">
        <w:rPr>
          <w:rFonts w:ascii="Calibri" w:hAnsi="Calibri" w:cs="Calibri"/>
          <w:b/>
          <w:bCs/>
          <w:sz w:val="20"/>
          <w:szCs w:val="20"/>
          <w:rtl/>
        </w:rPr>
        <w:t>כאשר מדובר באמנה בילטראלית</w:t>
      </w:r>
      <w:r w:rsidR="009E4696" w:rsidRPr="00BC769A">
        <w:rPr>
          <w:rFonts w:ascii="Calibri" w:hAnsi="Calibri" w:cs="Calibri"/>
          <w:sz w:val="20"/>
          <w:szCs w:val="20"/>
          <w:rtl/>
        </w:rPr>
        <w:t>(אמנה בין שתי מדינות).</w:t>
      </w:r>
    </w:p>
    <w:p w14:paraId="0ED360D1" w14:textId="5095D8FA" w:rsidR="00EB59F7" w:rsidRPr="00BC769A" w:rsidRDefault="0059631C"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3. </w:t>
      </w:r>
      <w:r w:rsidR="00273809" w:rsidRPr="00BC769A">
        <w:rPr>
          <w:rFonts w:ascii="Calibri" w:hAnsi="Calibri" w:cs="Calibri"/>
          <w:b/>
          <w:bCs/>
          <w:sz w:val="20"/>
          <w:szCs w:val="20"/>
          <w:rtl/>
        </w:rPr>
        <w:t xml:space="preserve">כאשר ההסתייגות פוגעת בתכליתה וייעודה של האמנה </w:t>
      </w:r>
      <w:r w:rsidR="00C4184C" w:rsidRPr="00BC769A">
        <w:rPr>
          <w:rFonts w:ascii="Calibri" w:hAnsi="Calibri" w:cs="Calibri"/>
          <w:b/>
          <w:bCs/>
          <w:sz w:val="20"/>
          <w:szCs w:val="20"/>
          <w:rtl/>
        </w:rPr>
        <w:t>–</w:t>
      </w:r>
      <w:r w:rsidR="00273809" w:rsidRPr="00BC769A">
        <w:rPr>
          <w:rFonts w:ascii="Calibri" w:hAnsi="Calibri" w:cs="Calibri"/>
          <w:b/>
          <w:bCs/>
          <w:sz w:val="20"/>
          <w:szCs w:val="20"/>
          <w:rtl/>
        </w:rPr>
        <w:t xml:space="preserve"> </w:t>
      </w:r>
      <w:r w:rsidR="00C4184C" w:rsidRPr="00BC769A">
        <w:rPr>
          <w:rFonts w:ascii="Calibri" w:hAnsi="Calibri" w:cs="Calibri"/>
          <w:sz w:val="20"/>
          <w:szCs w:val="20"/>
          <w:rtl/>
        </w:rPr>
        <w:t xml:space="preserve">כמובן שיש עמדות סותרות בין המדינה המסתייגת לבין אחרות. הבעיה היא שלרוב אין </w:t>
      </w:r>
      <w:proofErr w:type="spellStart"/>
      <w:r w:rsidR="00C4184C" w:rsidRPr="00BC769A">
        <w:rPr>
          <w:rFonts w:ascii="Calibri" w:hAnsi="Calibri" w:cs="Calibri"/>
          <w:sz w:val="20"/>
          <w:szCs w:val="20"/>
          <w:rtl/>
        </w:rPr>
        <w:t>מנגוני</w:t>
      </w:r>
      <w:proofErr w:type="spellEnd"/>
      <w:r w:rsidR="00C4184C" w:rsidRPr="00BC769A">
        <w:rPr>
          <w:rFonts w:ascii="Calibri" w:hAnsi="Calibri" w:cs="Calibri"/>
          <w:sz w:val="20"/>
          <w:szCs w:val="20"/>
          <w:rtl/>
        </w:rPr>
        <w:t xml:space="preserve"> הכרעה. החריג – האמנה למניעת אפליה גזעית –</w:t>
      </w:r>
      <w:r w:rsidR="00CE0D12" w:rsidRPr="00BC769A">
        <w:rPr>
          <w:rFonts w:ascii="Calibri" w:hAnsi="Calibri" w:cs="Calibri"/>
          <w:sz w:val="20"/>
          <w:szCs w:val="20"/>
          <w:rtl/>
        </w:rPr>
        <w:t>שקובע</w:t>
      </w:r>
      <w:r w:rsidR="00C4184C" w:rsidRPr="00BC769A">
        <w:rPr>
          <w:rFonts w:ascii="Calibri" w:hAnsi="Calibri" w:cs="Calibri"/>
          <w:sz w:val="20"/>
          <w:szCs w:val="20"/>
          <w:rtl/>
        </w:rPr>
        <w:t xml:space="preserve"> </w:t>
      </w:r>
      <w:r w:rsidR="00CE0D12" w:rsidRPr="00BC769A">
        <w:rPr>
          <w:rFonts w:ascii="Calibri" w:hAnsi="Calibri" w:cs="Calibri"/>
          <w:sz w:val="20"/>
          <w:szCs w:val="20"/>
          <w:rtl/>
        </w:rPr>
        <w:t>ש</w:t>
      </w:r>
      <w:r w:rsidR="00C4184C" w:rsidRPr="00BC769A">
        <w:rPr>
          <w:rFonts w:ascii="Calibri" w:hAnsi="Calibri" w:cs="Calibri"/>
          <w:sz w:val="20"/>
          <w:szCs w:val="20"/>
          <w:rtl/>
        </w:rPr>
        <w:t xml:space="preserve">אם 2/3 מהמדינות מתנגדות להסתייגות מסוימת, אזי שהוא הסתייגות המנוגדת לתכליתה ויעודה של האמנה. </w:t>
      </w:r>
      <w:r w:rsidR="00BC1503" w:rsidRPr="00BC769A">
        <w:rPr>
          <w:rFonts w:ascii="Calibri" w:hAnsi="Calibri" w:cs="Calibri"/>
          <w:sz w:val="20"/>
          <w:szCs w:val="20"/>
          <w:rtl/>
        </w:rPr>
        <w:t>שתי דוגמאות מובהקות להסתייגות: 1. סינגפור- האמנה בדבר זכויות הילד. אצל סינגפור עדיין יש עונש שבו ניתן להרביץ מכות עם מקל והוא חל גם על קטינים. לכן, כ</w:t>
      </w:r>
      <w:r w:rsidR="00196155" w:rsidRPr="00BC769A">
        <w:rPr>
          <w:rFonts w:ascii="Calibri" w:hAnsi="Calibri" w:cs="Calibri"/>
          <w:sz w:val="20"/>
          <w:szCs w:val="20"/>
          <w:rtl/>
        </w:rPr>
        <w:t>ש</w:t>
      </w:r>
      <w:r w:rsidR="00BC1503" w:rsidRPr="00BC769A">
        <w:rPr>
          <w:rFonts w:ascii="Calibri" w:hAnsi="Calibri" w:cs="Calibri"/>
          <w:sz w:val="20"/>
          <w:szCs w:val="20"/>
          <w:rtl/>
        </w:rPr>
        <w:t xml:space="preserve">סינגפור חותמת על האמנה לזכויות הילד היא קובעת שזה לא ימנע ממנה לבצע ענישה פיזית כלפי קטינים כי הענישה הזאת לדעתה היא לטובת הילד כדי לחנכו. ברור לכל שהענישה פוגעת בתכליתה </w:t>
      </w:r>
      <w:r w:rsidR="00BC1503" w:rsidRPr="00BC769A">
        <w:rPr>
          <w:rFonts w:ascii="Calibri" w:hAnsi="Calibri" w:cs="Calibri"/>
          <w:sz w:val="20"/>
          <w:szCs w:val="20"/>
          <w:rtl/>
        </w:rPr>
        <w:lastRenderedPageBreak/>
        <w:t xml:space="preserve">וייעודה של האמנה. 2. דוגמה שנייה: סעודיה והאמנה האוסרת על אפליה נגד נשים- סעודיה מוסיפה הסתייגות שבו בכל מקום בו ההתחייבות שלה כלפי האמנה תהיה נגד הדין הדתי כפי שסעודיה מפרשת אותו, הרי שהדין הדתי המוסלמי יגבר. היות ובסעודיה הדין הדתי מחייב כלפי הנשים וסעודיה מפרשת אותו באופן מאוד לא שוויוני כלפי נשים, זאת הסתייגות שחותרת תחת </w:t>
      </w:r>
      <w:r w:rsidR="00EB59F7" w:rsidRPr="00BC769A">
        <w:rPr>
          <w:rFonts w:ascii="Calibri" w:hAnsi="Calibri" w:cs="Calibri"/>
          <w:sz w:val="20"/>
          <w:szCs w:val="20"/>
          <w:rtl/>
        </w:rPr>
        <w:t>יעודה ומטרתה של האמנה.</w:t>
      </w:r>
    </w:p>
    <w:p w14:paraId="3BA8E98E" w14:textId="2CB7FED1" w:rsidR="00B74381" w:rsidRPr="00BC769A" w:rsidRDefault="00EB59F7"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דוגמה נוספת</w:t>
      </w:r>
      <w:r w:rsidR="00A5549C" w:rsidRPr="00BC769A">
        <w:rPr>
          <w:rFonts w:ascii="Calibri" w:hAnsi="Calibri" w:cs="Calibri"/>
          <w:sz w:val="20"/>
          <w:szCs w:val="20"/>
          <w:u w:val="single"/>
          <w:rtl/>
        </w:rPr>
        <w:t xml:space="preserve"> קצת יותר מסובכת</w:t>
      </w:r>
      <w:r w:rsidR="00A5549C" w:rsidRPr="00BC769A">
        <w:rPr>
          <w:rFonts w:ascii="Calibri" w:hAnsi="Calibri" w:cs="Calibri"/>
          <w:sz w:val="20"/>
          <w:szCs w:val="20"/>
          <w:rtl/>
        </w:rPr>
        <w:t xml:space="preserve">- </w:t>
      </w:r>
      <w:r w:rsidRPr="00BC769A">
        <w:rPr>
          <w:rFonts w:ascii="Calibri" w:hAnsi="Calibri" w:cs="Calibri"/>
          <w:sz w:val="20"/>
          <w:szCs w:val="20"/>
          <w:rtl/>
        </w:rPr>
        <w:t xml:space="preserve">היא </w:t>
      </w:r>
      <w:r w:rsidRPr="00BC769A">
        <w:rPr>
          <w:rFonts w:ascii="Calibri" w:hAnsi="Calibri" w:cs="Calibri"/>
          <w:b/>
          <w:bCs/>
          <w:sz w:val="20"/>
          <w:szCs w:val="20"/>
          <w:rtl/>
        </w:rPr>
        <w:t xml:space="preserve">מפס"ד </w:t>
      </w:r>
      <w:proofErr w:type="spellStart"/>
      <w:r w:rsidR="00F7355B" w:rsidRPr="00BC769A">
        <w:rPr>
          <w:rFonts w:ascii="Calibri" w:hAnsi="Calibri" w:cs="Calibri"/>
          <w:b/>
          <w:bCs/>
          <w:sz w:val="20"/>
          <w:szCs w:val="20"/>
          <w:rtl/>
        </w:rPr>
        <w:t>ל"ש</w:t>
      </w:r>
      <w:proofErr w:type="spellEnd"/>
      <w:r w:rsidR="00F7355B" w:rsidRPr="00BC769A">
        <w:rPr>
          <w:rFonts w:ascii="Calibri" w:hAnsi="Calibri" w:cs="Calibri"/>
          <w:b/>
          <w:bCs/>
          <w:sz w:val="20"/>
          <w:szCs w:val="20"/>
          <w:rtl/>
        </w:rPr>
        <w:t xml:space="preserve"> נ' ל"א 10408/01</w:t>
      </w:r>
      <w:r w:rsidRPr="00BC769A">
        <w:rPr>
          <w:rFonts w:ascii="Calibri" w:hAnsi="Calibri" w:cs="Calibri"/>
          <w:b/>
          <w:bCs/>
          <w:sz w:val="20"/>
          <w:szCs w:val="20"/>
          <w:rtl/>
        </w:rPr>
        <w:t>-</w:t>
      </w:r>
      <w:r w:rsidRPr="00BC769A">
        <w:rPr>
          <w:rFonts w:ascii="Calibri" w:hAnsi="Calibri" w:cs="Calibri"/>
          <w:sz w:val="20"/>
          <w:szCs w:val="20"/>
          <w:rtl/>
        </w:rPr>
        <w:t xml:space="preserve"> עסק </w:t>
      </w:r>
      <w:r w:rsidR="00B74381" w:rsidRPr="00BC769A">
        <w:rPr>
          <w:rFonts w:ascii="Calibri" w:hAnsi="Calibri" w:cs="Calibri"/>
          <w:sz w:val="20"/>
          <w:szCs w:val="20"/>
          <w:rtl/>
        </w:rPr>
        <w:t>במרוץ</w:t>
      </w:r>
      <w:r w:rsidRPr="00BC769A">
        <w:rPr>
          <w:rFonts w:ascii="Calibri" w:hAnsi="Calibri" w:cs="Calibri"/>
          <w:sz w:val="20"/>
          <w:szCs w:val="20"/>
          <w:rtl/>
        </w:rPr>
        <w:t xml:space="preserve"> הסמכויות. האישה הגישה תביעת מזונות והבעל כבר כרך את זה, היא רצתה לבטל כי זה לא שוויני.</w:t>
      </w:r>
    </w:p>
    <w:p w14:paraId="3FF104E0" w14:textId="4B7A7164" w:rsidR="00EB59F7" w:rsidRPr="00BC769A" w:rsidRDefault="00EB59F7" w:rsidP="00BC769A">
      <w:pPr>
        <w:spacing w:after="0" w:line="276" w:lineRule="auto"/>
        <w:jc w:val="both"/>
        <w:rPr>
          <w:rFonts w:ascii="Calibri" w:hAnsi="Calibri" w:cs="Calibri"/>
          <w:sz w:val="20"/>
          <w:szCs w:val="20"/>
          <w:rtl/>
        </w:rPr>
      </w:pPr>
      <w:r w:rsidRPr="00BC769A">
        <w:rPr>
          <w:rFonts w:ascii="Calibri" w:hAnsi="Calibri" w:cs="Calibri"/>
          <w:sz w:val="20"/>
          <w:szCs w:val="20"/>
          <w:rtl/>
        </w:rPr>
        <w:t>השופט של בית משפט לענייני משפחה התייחס לאמנה האוסרת אפליה נגד נשים</w:t>
      </w:r>
      <w:r w:rsidR="00B74381" w:rsidRPr="00BC769A">
        <w:rPr>
          <w:rFonts w:ascii="Calibri" w:hAnsi="Calibri" w:cs="Calibri"/>
          <w:sz w:val="20"/>
          <w:szCs w:val="20"/>
          <w:rtl/>
        </w:rPr>
        <w:t>.</w:t>
      </w:r>
      <w:r w:rsidRPr="00BC769A">
        <w:rPr>
          <w:rFonts w:ascii="Calibri" w:hAnsi="Calibri" w:cs="Calibri"/>
          <w:sz w:val="20"/>
          <w:szCs w:val="20"/>
          <w:rtl/>
        </w:rPr>
        <w:t xml:space="preserve"> ישראל מצטרפת אליה </w:t>
      </w:r>
      <w:r w:rsidR="00B74381" w:rsidRPr="00BC769A">
        <w:rPr>
          <w:rFonts w:ascii="Calibri" w:hAnsi="Calibri" w:cs="Calibri"/>
          <w:sz w:val="20"/>
          <w:szCs w:val="20"/>
          <w:rtl/>
        </w:rPr>
        <w:t>ב</w:t>
      </w:r>
      <w:r w:rsidRPr="00BC769A">
        <w:rPr>
          <w:rFonts w:ascii="Calibri" w:hAnsi="Calibri" w:cs="Calibri"/>
          <w:sz w:val="20"/>
          <w:szCs w:val="20"/>
          <w:rtl/>
        </w:rPr>
        <w:t>שנת 1991. הבעיה שבישראל דיני האישות נקבעים לפי הדין הדתי, וחלק מהדתות יש להן אלמנטים מפלים בין גברים לנשים. לכן</w:t>
      </w:r>
      <w:r w:rsidR="00B74381" w:rsidRPr="00BC769A">
        <w:rPr>
          <w:rFonts w:ascii="Calibri" w:hAnsi="Calibri" w:cs="Calibri"/>
          <w:sz w:val="20"/>
          <w:szCs w:val="20"/>
          <w:rtl/>
        </w:rPr>
        <w:t xml:space="preserve">, </w:t>
      </w:r>
      <w:r w:rsidRPr="00BC769A">
        <w:rPr>
          <w:rFonts w:ascii="Calibri" w:hAnsi="Calibri" w:cs="Calibri"/>
          <w:sz w:val="20"/>
          <w:szCs w:val="20"/>
          <w:rtl/>
        </w:rPr>
        <w:t xml:space="preserve">מדינת ישראל מוסיפה הסתייגות לסעיפים </w:t>
      </w:r>
      <w:r w:rsidR="00B74381" w:rsidRPr="00BC769A">
        <w:rPr>
          <w:rFonts w:ascii="Calibri" w:hAnsi="Calibri" w:cs="Calibri"/>
          <w:sz w:val="20"/>
          <w:szCs w:val="20"/>
          <w:rtl/>
        </w:rPr>
        <w:t>הרלוונטיים</w:t>
      </w:r>
      <w:r w:rsidRPr="00BC769A">
        <w:rPr>
          <w:rFonts w:ascii="Calibri" w:hAnsi="Calibri" w:cs="Calibri"/>
          <w:sz w:val="20"/>
          <w:szCs w:val="20"/>
          <w:rtl/>
        </w:rPr>
        <w:t xml:space="preserve"> לאמנה וחושבת שזה בסדר. כי את מרבית הנורמות היא מאמצת</w:t>
      </w:r>
      <w:r w:rsidR="00B74381" w:rsidRPr="00BC769A">
        <w:rPr>
          <w:rFonts w:ascii="Calibri" w:hAnsi="Calibri" w:cs="Calibri"/>
          <w:sz w:val="20"/>
          <w:szCs w:val="20"/>
          <w:rtl/>
        </w:rPr>
        <w:t>,</w:t>
      </w:r>
      <w:r w:rsidRPr="00BC769A">
        <w:rPr>
          <w:rFonts w:ascii="Calibri" w:hAnsi="Calibri" w:cs="Calibri"/>
          <w:sz w:val="20"/>
          <w:szCs w:val="20"/>
          <w:rtl/>
        </w:rPr>
        <w:t xml:space="preserve"> ורק לגבי סעיפים </w:t>
      </w:r>
      <w:r w:rsidR="00B74381" w:rsidRPr="00BC769A">
        <w:rPr>
          <w:rFonts w:ascii="Calibri" w:hAnsi="Calibri" w:cs="Calibri"/>
          <w:sz w:val="20"/>
          <w:szCs w:val="20"/>
          <w:rtl/>
        </w:rPr>
        <w:t>מסוימים</w:t>
      </w:r>
      <w:r w:rsidRPr="00BC769A">
        <w:rPr>
          <w:rFonts w:ascii="Calibri" w:hAnsi="Calibri" w:cs="Calibri"/>
          <w:sz w:val="20"/>
          <w:szCs w:val="20"/>
          <w:rtl/>
        </w:rPr>
        <w:t xml:space="preserve"> היא מסתייגת.</w:t>
      </w:r>
    </w:p>
    <w:p w14:paraId="773AAC3F" w14:textId="77777777" w:rsidR="00B74381" w:rsidRPr="00BC769A" w:rsidRDefault="00EB59F7" w:rsidP="00BC769A">
      <w:pPr>
        <w:spacing w:after="0" w:line="276" w:lineRule="auto"/>
        <w:jc w:val="both"/>
        <w:rPr>
          <w:rFonts w:ascii="Calibri" w:hAnsi="Calibri" w:cs="Calibri"/>
          <w:sz w:val="20"/>
          <w:szCs w:val="20"/>
          <w:rtl/>
        </w:rPr>
      </w:pPr>
      <w:r w:rsidRPr="00BC769A">
        <w:rPr>
          <w:rFonts w:ascii="Calibri" w:hAnsi="Calibri" w:cs="Calibri"/>
          <w:sz w:val="20"/>
          <w:szCs w:val="20"/>
          <w:rtl/>
        </w:rPr>
        <w:t>אותו שופט בשלום</w:t>
      </w:r>
      <w:r w:rsidR="00B74381" w:rsidRPr="00BC769A">
        <w:rPr>
          <w:rFonts w:ascii="Calibri" w:hAnsi="Calibri" w:cs="Calibri"/>
          <w:sz w:val="20"/>
          <w:szCs w:val="20"/>
          <w:rtl/>
        </w:rPr>
        <w:t xml:space="preserve"> אומר- </w:t>
      </w:r>
      <w:r w:rsidRPr="00BC769A">
        <w:rPr>
          <w:rFonts w:ascii="Calibri" w:hAnsi="Calibri" w:cs="Calibri"/>
          <w:sz w:val="20"/>
          <w:szCs w:val="20"/>
          <w:rtl/>
        </w:rPr>
        <w:t>כוון שמדובר בתחום כל כך יסוד</w:t>
      </w:r>
      <w:r w:rsidR="00B74381" w:rsidRPr="00BC769A">
        <w:rPr>
          <w:rFonts w:ascii="Calibri" w:hAnsi="Calibri" w:cs="Calibri"/>
          <w:sz w:val="20"/>
          <w:szCs w:val="20"/>
          <w:rtl/>
        </w:rPr>
        <w:t>י</w:t>
      </w:r>
      <w:r w:rsidRPr="00BC769A">
        <w:rPr>
          <w:rFonts w:ascii="Calibri" w:hAnsi="Calibri" w:cs="Calibri"/>
          <w:sz w:val="20"/>
          <w:szCs w:val="20"/>
          <w:rtl/>
        </w:rPr>
        <w:t>,</w:t>
      </w:r>
      <w:r w:rsidR="00B74381" w:rsidRPr="00BC769A">
        <w:rPr>
          <w:rFonts w:ascii="Calibri" w:hAnsi="Calibri" w:cs="Calibri"/>
          <w:sz w:val="20"/>
          <w:szCs w:val="20"/>
          <w:rtl/>
        </w:rPr>
        <w:t xml:space="preserve"> הרי ההסתייגות מתחום זה, פוגעת בתכליתה של האמנה ולכן ההסתייגות הזאת בטלה. ברגע שהסתייגות בטלה, הוא מניח שהאמנה חלה על ישראל כלשונה. ומרגע שזה המצב, אנחנו נראה בשיעורים אחרים שבדין הישראלי יש כלל שנקרא "חזקת ההתאמה הפרשית"- משמעותו, שצריך לפרש את ההסדרים בדין הישראלי לאור המחויבויות של מדינת ישראל בדין הבינלאומי.</w:t>
      </w:r>
    </w:p>
    <w:p w14:paraId="40A95382" w14:textId="46421641" w:rsidR="00EB59F7" w:rsidRPr="00BC769A" w:rsidRDefault="00B74381" w:rsidP="00BC769A">
      <w:pPr>
        <w:spacing w:after="0" w:line="276" w:lineRule="auto"/>
        <w:jc w:val="both"/>
        <w:rPr>
          <w:rFonts w:ascii="Calibri" w:hAnsi="Calibri" w:cs="Calibri"/>
          <w:sz w:val="20"/>
          <w:szCs w:val="20"/>
        </w:rPr>
      </w:pPr>
      <w:r w:rsidRPr="00BC769A">
        <w:rPr>
          <w:rFonts w:ascii="Calibri" w:hAnsi="Calibri" w:cs="Calibri"/>
          <w:sz w:val="20"/>
          <w:szCs w:val="20"/>
          <w:rtl/>
        </w:rPr>
        <w:t>דבר זה מוביל אותו למסקנה, שהוא צריך לפרש את הדין הישראלי, באופן שלא יפר את אותו הסדר שמופיע באמנה. על כן, לא ניתן לבצע את הכריכה (בבית המשפט ההסדר צריך להיות שוויוני).</w:t>
      </w:r>
      <w:r w:rsidR="00A5549C" w:rsidRPr="00BC769A">
        <w:rPr>
          <w:rFonts w:ascii="Calibri" w:hAnsi="Calibri" w:cs="Calibri"/>
          <w:sz w:val="20"/>
          <w:szCs w:val="20"/>
          <w:rtl/>
        </w:rPr>
        <w:t xml:space="preserve"> כאמור ישראל לא חושבת שההסתייגות פוגעת באמנה אבל לפחות שופט שלום אחד חושב שכן.</w:t>
      </w:r>
    </w:p>
    <w:p w14:paraId="4C4DF35A" w14:textId="77777777" w:rsidR="00A5549C" w:rsidRPr="00BC769A" w:rsidRDefault="00A5549C" w:rsidP="00BC769A">
      <w:pPr>
        <w:tabs>
          <w:tab w:val="left" w:pos="6326"/>
        </w:tabs>
        <w:spacing w:after="0" w:line="276" w:lineRule="auto"/>
        <w:jc w:val="both"/>
        <w:rPr>
          <w:rFonts w:ascii="Calibri" w:hAnsi="Calibri" w:cs="Calibri"/>
          <w:b/>
          <w:bCs/>
          <w:sz w:val="20"/>
          <w:szCs w:val="20"/>
          <w:u w:val="single"/>
          <w:rtl/>
        </w:rPr>
      </w:pPr>
    </w:p>
    <w:p w14:paraId="331E9886" w14:textId="7E38E9AE" w:rsidR="00394658" w:rsidRPr="00BC769A" w:rsidRDefault="00394658" w:rsidP="00BC769A">
      <w:pPr>
        <w:tabs>
          <w:tab w:val="left" w:pos="6326"/>
        </w:tabs>
        <w:spacing w:after="0" w:line="276" w:lineRule="auto"/>
        <w:jc w:val="both"/>
        <w:rPr>
          <w:rFonts w:ascii="Calibri" w:hAnsi="Calibri" w:cs="Calibri"/>
          <w:sz w:val="20"/>
          <w:szCs w:val="20"/>
          <w:rtl/>
        </w:rPr>
      </w:pPr>
      <w:r w:rsidRPr="00BC769A">
        <w:rPr>
          <w:rFonts w:ascii="Calibri" w:hAnsi="Calibri" w:cs="Calibri"/>
          <w:b/>
          <w:bCs/>
          <w:sz w:val="20"/>
          <w:szCs w:val="20"/>
          <w:u w:val="single"/>
          <w:rtl/>
        </w:rPr>
        <w:t>תוצאות של הסתייגות אסורה – במרבית המדינות אין תשובה ברור</w:t>
      </w:r>
      <w:r w:rsidR="00A5549C" w:rsidRPr="00BC769A">
        <w:rPr>
          <w:rFonts w:ascii="Calibri" w:hAnsi="Calibri" w:cs="Calibri"/>
          <w:b/>
          <w:bCs/>
          <w:sz w:val="20"/>
          <w:szCs w:val="20"/>
          <w:u w:val="single"/>
          <w:rtl/>
        </w:rPr>
        <w:t>ה</w:t>
      </w:r>
    </w:p>
    <w:p w14:paraId="6869ABC0" w14:textId="3A9C7252" w:rsidR="006A1951" w:rsidRPr="00BC769A" w:rsidRDefault="006A1951" w:rsidP="00BC769A">
      <w:pPr>
        <w:tabs>
          <w:tab w:val="left" w:pos="6326"/>
        </w:tabs>
        <w:spacing w:after="0" w:line="276" w:lineRule="auto"/>
        <w:jc w:val="both"/>
        <w:rPr>
          <w:rFonts w:ascii="Calibri" w:hAnsi="Calibri" w:cs="Calibri"/>
          <w:sz w:val="20"/>
          <w:szCs w:val="20"/>
          <w:rtl/>
        </w:rPr>
      </w:pPr>
      <w:r w:rsidRPr="00BC769A">
        <w:rPr>
          <w:rFonts w:ascii="Calibri" w:hAnsi="Calibri" w:cs="Calibri"/>
          <w:sz w:val="20"/>
          <w:szCs w:val="20"/>
          <w:rtl/>
        </w:rPr>
        <w:t>מה קורה כאשר מדינה הגישה התנגדות אסורה, מה הן התוצאות של המהלך הזה?</w:t>
      </w:r>
    </w:p>
    <w:p w14:paraId="5A92A245" w14:textId="0B7610F9" w:rsidR="006A1951" w:rsidRPr="00BC769A" w:rsidRDefault="006A1951" w:rsidP="00BC769A">
      <w:pPr>
        <w:pStyle w:val="a7"/>
        <w:numPr>
          <w:ilvl w:val="0"/>
          <w:numId w:val="35"/>
        </w:numPr>
        <w:tabs>
          <w:tab w:val="left" w:pos="6326"/>
        </w:tabs>
        <w:spacing w:after="0" w:line="276" w:lineRule="auto"/>
        <w:jc w:val="both"/>
        <w:rPr>
          <w:rFonts w:ascii="Calibri" w:hAnsi="Calibri" w:cs="Calibri"/>
          <w:sz w:val="20"/>
          <w:szCs w:val="20"/>
          <w:rtl/>
        </w:rPr>
      </w:pPr>
      <w:r w:rsidRPr="00BC769A">
        <w:rPr>
          <w:rFonts w:ascii="Calibri" w:hAnsi="Calibri" w:cs="Calibri"/>
          <w:sz w:val="20"/>
          <w:szCs w:val="20"/>
          <w:rtl/>
        </w:rPr>
        <w:t>יש מעט מאוד אמנות עם מנגנון הכרעה שבוחנות האם ההתנגדות אסורה או לא. לדוגמה: האמנה למניעת אפליה גזעית.</w:t>
      </w:r>
    </w:p>
    <w:p w14:paraId="25154542" w14:textId="3985DD75" w:rsidR="006A1951" w:rsidRPr="00BC769A" w:rsidRDefault="006A1951" w:rsidP="00BC769A">
      <w:pPr>
        <w:pStyle w:val="a7"/>
        <w:numPr>
          <w:ilvl w:val="0"/>
          <w:numId w:val="8"/>
        </w:numPr>
        <w:spacing w:line="276" w:lineRule="auto"/>
        <w:jc w:val="both"/>
        <w:rPr>
          <w:rFonts w:ascii="Calibri" w:hAnsi="Calibri" w:cs="Calibri"/>
          <w:sz w:val="20"/>
          <w:szCs w:val="20"/>
        </w:rPr>
      </w:pPr>
      <w:r w:rsidRPr="00BC769A">
        <w:rPr>
          <w:rFonts w:ascii="Calibri" w:hAnsi="Calibri" w:cs="Calibri"/>
          <w:sz w:val="20"/>
          <w:szCs w:val="20"/>
          <w:rtl/>
        </w:rPr>
        <w:t>אבל במרבית האמנות אין תשובה ברורה</w:t>
      </w:r>
      <w:r w:rsidR="00712A43" w:rsidRPr="00BC769A">
        <w:rPr>
          <w:rFonts w:ascii="Calibri" w:hAnsi="Calibri" w:cs="Calibri"/>
          <w:sz w:val="20"/>
          <w:szCs w:val="20"/>
          <w:rtl/>
        </w:rPr>
        <w:t xml:space="preserve"> וקיימות </w:t>
      </w:r>
      <w:r w:rsidRPr="00BC769A">
        <w:rPr>
          <w:rFonts w:ascii="Calibri" w:hAnsi="Calibri" w:cs="Calibri"/>
          <w:sz w:val="20"/>
          <w:szCs w:val="20"/>
          <w:rtl/>
        </w:rPr>
        <w:t>שתי עמדות:</w:t>
      </w:r>
    </w:p>
    <w:p w14:paraId="37CE11D7" w14:textId="718044EC" w:rsidR="00394658" w:rsidRPr="00BC769A" w:rsidRDefault="006A1951"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 xml:space="preserve">1. </w:t>
      </w:r>
      <w:r w:rsidR="00394658" w:rsidRPr="00BC769A">
        <w:rPr>
          <w:rFonts w:ascii="Calibri" w:hAnsi="Calibri" w:cs="Calibri"/>
          <w:sz w:val="20"/>
          <w:szCs w:val="20"/>
          <w:u w:val="single"/>
          <w:rtl/>
        </w:rPr>
        <w:t>מועצת זכויות האדם של האום</w:t>
      </w:r>
      <w:r w:rsidR="00394658" w:rsidRPr="00BC769A">
        <w:rPr>
          <w:rFonts w:ascii="Calibri" w:hAnsi="Calibri" w:cs="Calibri"/>
          <w:sz w:val="20"/>
          <w:szCs w:val="20"/>
          <w:rtl/>
        </w:rPr>
        <w:t xml:space="preserve"> (</w:t>
      </w:r>
      <w:r w:rsidRPr="00BC769A">
        <w:rPr>
          <w:rFonts w:ascii="Calibri" w:hAnsi="Calibri" w:cs="Calibri"/>
          <w:sz w:val="20"/>
          <w:szCs w:val="20"/>
          <w:rtl/>
        </w:rPr>
        <w:t xml:space="preserve">היא </w:t>
      </w:r>
      <w:r w:rsidR="00394658" w:rsidRPr="00BC769A">
        <w:rPr>
          <w:rFonts w:ascii="Calibri" w:hAnsi="Calibri" w:cs="Calibri"/>
          <w:sz w:val="20"/>
          <w:szCs w:val="20"/>
          <w:rtl/>
        </w:rPr>
        <w:t>הפרשן המחייב בדבר האמנה על זכויות אזרחיות ופוליטיות), הוציאה מסמך פרשני כללי שאומר</w:t>
      </w:r>
      <w:r w:rsidRPr="00BC769A">
        <w:rPr>
          <w:rFonts w:ascii="Calibri" w:hAnsi="Calibri" w:cs="Calibri"/>
          <w:sz w:val="20"/>
          <w:szCs w:val="20"/>
          <w:rtl/>
        </w:rPr>
        <w:t>,</w:t>
      </w:r>
      <w:r w:rsidR="00394658" w:rsidRPr="00BC769A">
        <w:rPr>
          <w:rFonts w:ascii="Calibri" w:hAnsi="Calibri" w:cs="Calibri"/>
          <w:sz w:val="20"/>
          <w:szCs w:val="20"/>
          <w:rtl/>
        </w:rPr>
        <w:t xml:space="preserve"> שמקום שמדובר בהסתייגות אסורה הרי שהיא בטלה, והאמנה חלה על המדינה בלי אותה הסתייגות. </w:t>
      </w:r>
      <w:r w:rsidRPr="00BC769A">
        <w:rPr>
          <w:rFonts w:ascii="Calibri" w:hAnsi="Calibri" w:cs="Calibri"/>
          <w:sz w:val="20"/>
          <w:szCs w:val="20"/>
          <w:rtl/>
        </w:rPr>
        <w:t xml:space="preserve"> אותו הסדר שהמדינה רצתה להתחמק ממנו, חל עליה.</w:t>
      </w:r>
    </w:p>
    <w:p w14:paraId="778F31AE" w14:textId="0D1D7C40" w:rsidR="00394658" w:rsidRPr="00BC769A" w:rsidRDefault="006A1951"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 xml:space="preserve">2. </w:t>
      </w:r>
      <w:r w:rsidRPr="00BC769A">
        <w:rPr>
          <w:rFonts w:ascii="Calibri" w:hAnsi="Calibri" w:cs="Calibri"/>
          <w:sz w:val="20"/>
          <w:szCs w:val="20"/>
          <w:u w:val="single"/>
        </w:rPr>
        <w:t>ILC</w:t>
      </w:r>
      <w:r w:rsidR="00394658" w:rsidRPr="00BC769A">
        <w:rPr>
          <w:rFonts w:ascii="Calibri" w:hAnsi="Calibri" w:cs="Calibri"/>
          <w:sz w:val="20"/>
          <w:szCs w:val="20"/>
          <w:rtl/>
        </w:rPr>
        <w:t xml:space="preserve"> מוציא עמדה</w:t>
      </w:r>
      <w:r w:rsidRPr="00BC769A">
        <w:rPr>
          <w:rFonts w:ascii="Calibri" w:hAnsi="Calibri" w:cs="Calibri"/>
          <w:sz w:val="20"/>
          <w:szCs w:val="20"/>
          <w:rtl/>
        </w:rPr>
        <w:t xml:space="preserve"> הפוכה, וטוען שאמנות מבוססות על עקרון ההסכמה. לכן </w:t>
      </w:r>
      <w:r w:rsidR="00394658" w:rsidRPr="00BC769A">
        <w:rPr>
          <w:rFonts w:ascii="Calibri" w:hAnsi="Calibri" w:cs="Calibri"/>
          <w:sz w:val="20"/>
          <w:szCs w:val="20"/>
          <w:rtl/>
        </w:rPr>
        <w:t xml:space="preserve">אי אפשר להכריח מדינה לקבל על עצמה </w:t>
      </w:r>
      <w:r w:rsidR="00E24801" w:rsidRPr="00BC769A">
        <w:rPr>
          <w:rFonts w:ascii="Calibri" w:hAnsi="Calibri" w:cs="Calibri"/>
          <w:sz w:val="20"/>
          <w:szCs w:val="20"/>
          <w:rtl/>
        </w:rPr>
        <w:t>את האמנה כמו שהיא כתובה</w:t>
      </w:r>
      <w:r w:rsidRPr="00BC769A">
        <w:rPr>
          <w:rFonts w:ascii="Calibri" w:hAnsi="Calibri" w:cs="Calibri"/>
          <w:sz w:val="20"/>
          <w:szCs w:val="20"/>
          <w:rtl/>
        </w:rPr>
        <w:t>,</w:t>
      </w:r>
      <w:r w:rsidR="00E24801" w:rsidRPr="00BC769A">
        <w:rPr>
          <w:rFonts w:ascii="Calibri" w:hAnsi="Calibri" w:cs="Calibri"/>
          <w:sz w:val="20"/>
          <w:szCs w:val="20"/>
          <w:rtl/>
        </w:rPr>
        <w:t xml:space="preserve"> וניתן להסתייג גם אם היא אסורה</w:t>
      </w:r>
      <w:r w:rsidRPr="00BC769A">
        <w:rPr>
          <w:rFonts w:ascii="Calibri" w:hAnsi="Calibri" w:cs="Calibri"/>
          <w:sz w:val="20"/>
          <w:szCs w:val="20"/>
          <w:rtl/>
        </w:rPr>
        <w:t xml:space="preserve"> בהינתן שתי אופציות</w:t>
      </w:r>
      <w:r w:rsidR="006F02B7" w:rsidRPr="00BC769A">
        <w:rPr>
          <w:rFonts w:ascii="Calibri" w:hAnsi="Calibri" w:cs="Calibri"/>
          <w:sz w:val="20"/>
          <w:szCs w:val="20"/>
          <w:rtl/>
        </w:rPr>
        <w:t xml:space="preserve"> על ידי המדינות האחרות שחברות</w:t>
      </w:r>
      <w:r w:rsidRPr="00BC769A">
        <w:rPr>
          <w:rFonts w:ascii="Calibri" w:hAnsi="Calibri" w:cs="Calibri"/>
          <w:sz w:val="20"/>
          <w:szCs w:val="20"/>
          <w:rtl/>
        </w:rPr>
        <w:t>: א. לתקן את ההסתייגות שלה</w:t>
      </w:r>
      <w:r w:rsidR="006F02B7" w:rsidRPr="00BC769A">
        <w:rPr>
          <w:rFonts w:ascii="Calibri" w:hAnsi="Calibri" w:cs="Calibri"/>
          <w:sz w:val="20"/>
          <w:szCs w:val="20"/>
          <w:rtl/>
        </w:rPr>
        <w:t>. או ב. לבטל את ההסתייגות שלה, כך שהאמנה תחול בלשונה. מה קורה אם הן שותקות או מסכימות להסתייגות האסורה, הרי שתחול על המדינה האמנה בכפוף להסתייגות למרות שזאת הסתייגות אסורה.</w:t>
      </w:r>
    </w:p>
    <w:p w14:paraId="3F34559A" w14:textId="75618491" w:rsidR="006F02B7" w:rsidRPr="00BC769A" w:rsidRDefault="006F02B7" w:rsidP="00BC769A">
      <w:pPr>
        <w:pStyle w:val="a7"/>
        <w:numPr>
          <w:ilvl w:val="0"/>
          <w:numId w:val="8"/>
        </w:numPr>
        <w:spacing w:line="276" w:lineRule="auto"/>
        <w:jc w:val="both"/>
        <w:rPr>
          <w:rFonts w:ascii="Calibri" w:hAnsi="Calibri" w:cs="Calibri"/>
          <w:sz w:val="20"/>
          <w:szCs w:val="20"/>
        </w:rPr>
      </w:pPr>
      <w:r w:rsidRPr="00BC769A">
        <w:rPr>
          <w:rFonts w:ascii="Calibri" w:hAnsi="Calibri" w:cs="Calibri"/>
          <w:sz w:val="20"/>
          <w:szCs w:val="20"/>
          <w:rtl/>
        </w:rPr>
        <w:t>מה קורה שהדעות סותרות, מה עושים?</w:t>
      </w:r>
      <w:r w:rsidR="00712A43" w:rsidRPr="00BC769A">
        <w:rPr>
          <w:rFonts w:ascii="Calibri" w:hAnsi="Calibri" w:cs="Calibri"/>
          <w:sz w:val="20"/>
          <w:szCs w:val="20"/>
          <w:rtl/>
        </w:rPr>
        <w:t xml:space="preserve"> חיים עם אי הוודאות. </w:t>
      </w:r>
      <w:r w:rsidRPr="00BC769A">
        <w:rPr>
          <w:rFonts w:ascii="Calibri" w:hAnsi="Calibri" w:cs="Calibri"/>
          <w:sz w:val="20"/>
          <w:szCs w:val="20"/>
          <w:rtl/>
        </w:rPr>
        <w:t xml:space="preserve"> ערב הסעודית תבחר בעמדה של ה- </w:t>
      </w:r>
      <w:r w:rsidRPr="00BC769A">
        <w:rPr>
          <w:rFonts w:ascii="Calibri" w:hAnsi="Calibri" w:cs="Calibri"/>
          <w:sz w:val="20"/>
          <w:szCs w:val="20"/>
        </w:rPr>
        <w:t>ILC</w:t>
      </w:r>
      <w:r w:rsidRPr="00BC769A">
        <w:rPr>
          <w:rFonts w:ascii="Calibri" w:hAnsi="Calibri" w:cs="Calibri"/>
          <w:sz w:val="20"/>
          <w:szCs w:val="20"/>
          <w:rtl/>
        </w:rPr>
        <w:t xml:space="preserve"> ועמדה נגדה תטען לפי  הגישה של מועצת זכויות האדם. בבחינה לרוב נגיד "מצד אחד ומנגד" </w:t>
      </w:r>
      <w:r w:rsidR="00712A43" w:rsidRPr="00BC769A">
        <w:rPr>
          <w:rFonts w:ascii="Calibri" w:hAnsi="Calibri" w:cs="Calibri"/>
          <w:sz w:val="20"/>
          <w:szCs w:val="20"/>
          <w:rtl/>
        </w:rPr>
        <w:t>כ</w:t>
      </w:r>
      <w:r w:rsidRPr="00BC769A">
        <w:rPr>
          <w:rFonts w:ascii="Calibri" w:hAnsi="Calibri" w:cs="Calibri"/>
          <w:sz w:val="20"/>
          <w:szCs w:val="20"/>
          <w:rtl/>
        </w:rPr>
        <w:t>מובן תלוי איך מנוסחת השאלה.</w:t>
      </w:r>
    </w:p>
    <w:p w14:paraId="4B275F90" w14:textId="77777777" w:rsidR="00712A43" w:rsidRPr="00BC769A" w:rsidRDefault="00712A43" w:rsidP="00BC769A">
      <w:pPr>
        <w:spacing w:after="0" w:line="276" w:lineRule="auto"/>
        <w:jc w:val="both"/>
        <w:rPr>
          <w:rFonts w:ascii="Calibri" w:hAnsi="Calibri" w:cs="Calibri"/>
          <w:b/>
          <w:bCs/>
          <w:sz w:val="20"/>
          <w:szCs w:val="20"/>
          <w:u w:val="single"/>
          <w:rtl/>
        </w:rPr>
      </w:pPr>
    </w:p>
    <w:p w14:paraId="456FC0E8" w14:textId="337FDBFE" w:rsidR="00712A43" w:rsidRPr="00BC769A" w:rsidRDefault="00E24801"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הצהר</w:t>
      </w:r>
      <w:r w:rsidR="00712A43" w:rsidRPr="00BC769A">
        <w:rPr>
          <w:rFonts w:ascii="Calibri" w:hAnsi="Calibri" w:cs="Calibri"/>
          <w:b/>
          <w:bCs/>
          <w:sz w:val="20"/>
          <w:szCs w:val="20"/>
          <w:u w:val="single"/>
          <w:rtl/>
        </w:rPr>
        <w:t>ות</w:t>
      </w:r>
      <w:r w:rsidRPr="00BC769A">
        <w:rPr>
          <w:rFonts w:ascii="Calibri" w:hAnsi="Calibri" w:cs="Calibri"/>
          <w:b/>
          <w:bCs/>
          <w:sz w:val="20"/>
          <w:szCs w:val="20"/>
          <w:u w:val="single"/>
          <w:rtl/>
        </w:rPr>
        <w:t xml:space="preserve"> פרשני</w:t>
      </w:r>
      <w:r w:rsidR="00712A43" w:rsidRPr="00BC769A">
        <w:rPr>
          <w:rFonts w:ascii="Calibri" w:hAnsi="Calibri" w:cs="Calibri"/>
          <w:b/>
          <w:bCs/>
          <w:sz w:val="20"/>
          <w:szCs w:val="20"/>
          <w:u w:val="single"/>
          <w:rtl/>
        </w:rPr>
        <w:t>ו</w:t>
      </w:r>
      <w:r w:rsidRPr="00BC769A">
        <w:rPr>
          <w:rFonts w:ascii="Calibri" w:hAnsi="Calibri" w:cs="Calibri"/>
          <w:b/>
          <w:bCs/>
          <w:sz w:val="20"/>
          <w:szCs w:val="20"/>
          <w:u w:val="single"/>
          <w:rtl/>
        </w:rPr>
        <w:t xml:space="preserve">ת </w:t>
      </w:r>
    </w:p>
    <w:p w14:paraId="601D8806" w14:textId="06D1D710" w:rsidR="00A92DB2" w:rsidRPr="00BC769A" w:rsidRDefault="00712A4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הצהרה פרשנית </w:t>
      </w:r>
      <w:r w:rsidR="00E24801" w:rsidRPr="00BC769A">
        <w:rPr>
          <w:rFonts w:ascii="Calibri" w:hAnsi="Calibri" w:cs="Calibri"/>
          <w:sz w:val="20"/>
          <w:szCs w:val="20"/>
          <w:rtl/>
        </w:rPr>
        <w:t xml:space="preserve">– </w:t>
      </w:r>
      <w:r w:rsidRPr="00BC769A">
        <w:rPr>
          <w:rFonts w:ascii="Calibri" w:hAnsi="Calibri" w:cs="Calibri"/>
          <w:sz w:val="20"/>
          <w:szCs w:val="20"/>
          <w:rtl/>
        </w:rPr>
        <w:t xml:space="preserve">זה מסמך, הכרזה שמדינה מגישה פרשנות או הבהרה לגבי סעיף באמנה. כלומר, המדינה אומרת "אני מבינה סע' מסוים כבעל פרשנות </w:t>
      </w:r>
      <w:r w:rsidR="00A92DB2" w:rsidRPr="00BC769A">
        <w:rPr>
          <w:rFonts w:ascii="Calibri" w:hAnsi="Calibri" w:cs="Calibri"/>
          <w:sz w:val="20"/>
          <w:szCs w:val="20"/>
        </w:rPr>
        <w:t>X</w:t>
      </w:r>
      <w:r w:rsidR="00A92DB2" w:rsidRPr="00BC769A">
        <w:rPr>
          <w:rFonts w:ascii="Calibri" w:hAnsi="Calibri" w:cs="Calibri"/>
          <w:sz w:val="20"/>
          <w:szCs w:val="20"/>
          <w:rtl/>
        </w:rPr>
        <w:t xml:space="preserve"> וכך אני אחיל אותו</w:t>
      </w:r>
      <w:r w:rsidR="00507917" w:rsidRPr="00BC769A">
        <w:rPr>
          <w:rFonts w:ascii="Calibri" w:hAnsi="Calibri" w:cs="Calibri"/>
          <w:sz w:val="20"/>
          <w:szCs w:val="20"/>
          <w:rtl/>
        </w:rPr>
        <w:t>"</w:t>
      </w:r>
      <w:r w:rsidR="00A92DB2" w:rsidRPr="00BC769A">
        <w:rPr>
          <w:rFonts w:ascii="Calibri" w:hAnsi="Calibri" w:cs="Calibri"/>
          <w:sz w:val="20"/>
          <w:szCs w:val="20"/>
          <w:rtl/>
        </w:rPr>
        <w:t>.</w:t>
      </w:r>
      <w:r w:rsidRPr="00BC769A">
        <w:rPr>
          <w:rFonts w:ascii="Calibri" w:hAnsi="Calibri" w:cs="Calibri"/>
          <w:sz w:val="20"/>
          <w:szCs w:val="20"/>
          <w:rtl/>
        </w:rPr>
        <w:t xml:space="preserve"> בשונה מהסתייגות ניתן להגיש אותה בכל זמן סביר (יכול להיות גם אחרי שהמדינה הצטרפה לאמנה, לא חיי</w:t>
      </w:r>
      <w:r w:rsidR="00133A8A" w:rsidRPr="00BC769A">
        <w:rPr>
          <w:rFonts w:ascii="Calibri" w:hAnsi="Calibri" w:cs="Calibri"/>
          <w:sz w:val="20"/>
          <w:szCs w:val="20"/>
          <w:rtl/>
        </w:rPr>
        <w:t>ב</w:t>
      </w:r>
      <w:r w:rsidRPr="00BC769A">
        <w:rPr>
          <w:rFonts w:ascii="Calibri" w:hAnsi="Calibri" w:cs="Calibri"/>
          <w:sz w:val="20"/>
          <w:szCs w:val="20"/>
          <w:rtl/>
        </w:rPr>
        <w:t xml:space="preserve"> במועד ההצטרפות)</w:t>
      </w:r>
      <w:r w:rsidR="00A92DB2" w:rsidRPr="00BC769A">
        <w:rPr>
          <w:rFonts w:ascii="Calibri" w:hAnsi="Calibri" w:cs="Calibri"/>
          <w:sz w:val="20"/>
          <w:szCs w:val="20"/>
          <w:rtl/>
        </w:rPr>
        <w:t xml:space="preserve">. בנוסף, בשונה מהסתייגות, </w:t>
      </w:r>
      <w:r w:rsidR="00E24801" w:rsidRPr="00BC769A">
        <w:rPr>
          <w:rFonts w:ascii="Calibri" w:hAnsi="Calibri" w:cs="Calibri"/>
          <w:sz w:val="20"/>
          <w:szCs w:val="20"/>
          <w:rtl/>
        </w:rPr>
        <w:t>אין בהצהרה ה</w:t>
      </w:r>
      <w:r w:rsidR="00A92DB2" w:rsidRPr="00BC769A">
        <w:rPr>
          <w:rFonts w:ascii="Calibri" w:hAnsi="Calibri" w:cs="Calibri"/>
          <w:sz w:val="20"/>
          <w:szCs w:val="20"/>
          <w:rtl/>
        </w:rPr>
        <w:t>י</w:t>
      </w:r>
      <w:r w:rsidR="00E24801" w:rsidRPr="00BC769A">
        <w:rPr>
          <w:rFonts w:ascii="Calibri" w:hAnsi="Calibri" w:cs="Calibri"/>
          <w:sz w:val="20"/>
          <w:szCs w:val="20"/>
          <w:rtl/>
        </w:rPr>
        <w:t xml:space="preserve">מנעות מלהחיל הוראה של האמנה אלא </w:t>
      </w:r>
      <w:r w:rsidR="00E24801" w:rsidRPr="00BC769A">
        <w:rPr>
          <w:rFonts w:ascii="Calibri" w:hAnsi="Calibri" w:cs="Calibri"/>
          <w:b/>
          <w:bCs/>
          <w:sz w:val="20"/>
          <w:szCs w:val="20"/>
          <w:rtl/>
        </w:rPr>
        <w:t>הבהרה לגבי הדרך שבה המדינה מפרשת ומבינה את הסעיף באמנה והדרך בה היא תחיל את הוראתה.</w:t>
      </w:r>
      <w:r w:rsidR="00133A8A" w:rsidRPr="00BC769A">
        <w:rPr>
          <w:rFonts w:ascii="Calibri" w:hAnsi="Calibri" w:cs="Calibri"/>
          <w:sz w:val="20"/>
          <w:szCs w:val="20"/>
          <w:rtl/>
        </w:rPr>
        <w:t xml:space="preserve"> היא לא בהכרח מייצרת את הדין. אם תתקבל פרשנות אחרת של האמנה וזו תהיה הפרשנות המקובלת של האמנה הרי שהפרשנות הזאת תחייב גם את המדינה שהגישה את ההצהרה הפרשנית.</w:t>
      </w:r>
    </w:p>
    <w:p w14:paraId="6DA1D6F7" w14:textId="5FE7ED1B" w:rsidR="00A92DB2" w:rsidRPr="00BC769A" w:rsidRDefault="00A92DB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הסיבות הכנות לעשות הצהרה פרשנית הן שתיים: 1. המדינה רוצה שיראו שכאשר היא מתנהגת באופן זה היא לא מתכוונת להפר את האמנה, אלא ככה היא מבינה אותה. יש הרבה סעיפים באמנה שהם לא ברורים ואפשר לפרש אותם בכל מיני דרכים. מבהירה שלדעתה הפרשנות תתקבל, זאת הפרשנות באותה הצהרה. 2. המדינה מקווה שגם מדינות אחרת ינהגו לפי הפרשנות שלה, בכדי שפרשנות זו תהפוך להיות הפרשנות המקובלת של אותו הסדר באמנה. </w:t>
      </w:r>
    </w:p>
    <w:p w14:paraId="50528A32" w14:textId="77777777" w:rsidR="00A92DB2" w:rsidRPr="00BC769A" w:rsidRDefault="00A92DB2" w:rsidP="00BC769A">
      <w:pPr>
        <w:spacing w:line="276" w:lineRule="auto"/>
        <w:jc w:val="both"/>
        <w:rPr>
          <w:rFonts w:ascii="Calibri" w:hAnsi="Calibri" w:cs="Calibri"/>
          <w:sz w:val="20"/>
          <w:szCs w:val="20"/>
          <w:rtl/>
        </w:rPr>
      </w:pPr>
    </w:p>
    <w:p w14:paraId="68A46C4F" w14:textId="7971CED8" w:rsidR="00E24801" w:rsidRPr="00BC769A" w:rsidRDefault="00E24801"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הצהרה פרשנית  מול הסתייגות – יתרונות וחסרונות</w:t>
      </w:r>
    </w:p>
    <w:p w14:paraId="1E1921A4" w14:textId="3E65FBD1" w:rsidR="00A92DB2" w:rsidRPr="00BC769A" w:rsidRDefault="00A92DB2"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להצהרה פרשנית יש יתרון גדול וחסרון גדול ביחס להסתייגות:</w:t>
      </w:r>
    </w:p>
    <w:p w14:paraId="55BFFD47" w14:textId="77777777" w:rsidR="00A92DB2" w:rsidRPr="00BC769A" w:rsidRDefault="00E24801" w:rsidP="00BC769A">
      <w:pPr>
        <w:spacing w:line="276" w:lineRule="auto"/>
        <w:jc w:val="both"/>
        <w:rPr>
          <w:rFonts w:ascii="Calibri" w:hAnsi="Calibri" w:cs="Calibri"/>
          <w:sz w:val="20"/>
          <w:szCs w:val="20"/>
          <w:rtl/>
        </w:rPr>
      </w:pPr>
      <w:r w:rsidRPr="00BC769A">
        <w:rPr>
          <w:rFonts w:ascii="Calibri" w:hAnsi="Calibri" w:cs="Calibri"/>
          <w:sz w:val="20"/>
          <w:szCs w:val="20"/>
          <w:rtl/>
        </w:rPr>
        <w:t>יתרון</w:t>
      </w:r>
      <w:r w:rsidR="00A92DB2" w:rsidRPr="00BC769A">
        <w:rPr>
          <w:rFonts w:ascii="Calibri" w:hAnsi="Calibri" w:cs="Calibri"/>
          <w:sz w:val="20"/>
          <w:szCs w:val="20"/>
          <w:rtl/>
        </w:rPr>
        <w:t xml:space="preserve"> של הצהרה פרשנית </w:t>
      </w:r>
      <w:r w:rsidRPr="00BC769A">
        <w:rPr>
          <w:rFonts w:ascii="Calibri" w:hAnsi="Calibri" w:cs="Calibri"/>
          <w:sz w:val="20"/>
          <w:szCs w:val="20"/>
          <w:rtl/>
        </w:rPr>
        <w:t xml:space="preserve"> – הצהרה פרשנית יכולה לה</w:t>
      </w:r>
      <w:r w:rsidR="00A92DB2" w:rsidRPr="00BC769A">
        <w:rPr>
          <w:rFonts w:ascii="Calibri" w:hAnsi="Calibri" w:cs="Calibri"/>
          <w:sz w:val="20"/>
          <w:szCs w:val="20"/>
          <w:rtl/>
        </w:rPr>
        <w:t>י</w:t>
      </w:r>
      <w:r w:rsidRPr="00BC769A">
        <w:rPr>
          <w:rFonts w:ascii="Calibri" w:hAnsi="Calibri" w:cs="Calibri"/>
          <w:sz w:val="20"/>
          <w:szCs w:val="20"/>
          <w:rtl/>
        </w:rPr>
        <w:t>נתן בכל עת, ואפילו יכולה להינתן באמנות שקובעות שלא ניתן להסתייג מהן.</w:t>
      </w:r>
    </w:p>
    <w:p w14:paraId="3EEB91D9" w14:textId="76985D93" w:rsidR="00777FDC" w:rsidRPr="00BC769A" w:rsidRDefault="00E24801" w:rsidP="00BC769A">
      <w:pPr>
        <w:spacing w:line="276" w:lineRule="auto"/>
        <w:jc w:val="both"/>
        <w:rPr>
          <w:rFonts w:ascii="Calibri" w:hAnsi="Calibri" w:cs="Calibri"/>
          <w:sz w:val="20"/>
          <w:szCs w:val="20"/>
          <w:rtl/>
        </w:rPr>
      </w:pPr>
      <w:r w:rsidRPr="00BC769A">
        <w:rPr>
          <w:rFonts w:ascii="Calibri" w:hAnsi="Calibri" w:cs="Calibri"/>
          <w:sz w:val="20"/>
          <w:szCs w:val="20"/>
          <w:rtl/>
        </w:rPr>
        <w:t>החיסרון</w:t>
      </w:r>
      <w:r w:rsidR="00A92DB2" w:rsidRPr="00BC769A">
        <w:rPr>
          <w:rFonts w:ascii="Calibri" w:hAnsi="Calibri" w:cs="Calibri"/>
          <w:sz w:val="20"/>
          <w:szCs w:val="20"/>
          <w:rtl/>
        </w:rPr>
        <w:t xml:space="preserve"> בהצהרה פרשנית</w:t>
      </w:r>
      <w:r w:rsidRPr="00BC769A">
        <w:rPr>
          <w:rFonts w:ascii="Calibri" w:hAnsi="Calibri" w:cs="Calibri"/>
          <w:sz w:val="20"/>
          <w:szCs w:val="20"/>
          <w:rtl/>
        </w:rPr>
        <w:t xml:space="preserve"> – </w:t>
      </w:r>
      <w:r w:rsidR="00A92DB2" w:rsidRPr="00BC769A">
        <w:rPr>
          <w:rFonts w:ascii="Calibri" w:hAnsi="Calibri" w:cs="Calibri"/>
          <w:sz w:val="20"/>
          <w:szCs w:val="20"/>
          <w:rtl/>
        </w:rPr>
        <w:t>ש</w:t>
      </w:r>
      <w:r w:rsidRPr="00BC769A">
        <w:rPr>
          <w:rFonts w:ascii="Calibri" w:hAnsi="Calibri" w:cs="Calibri"/>
          <w:sz w:val="20"/>
          <w:szCs w:val="20"/>
          <w:rtl/>
        </w:rPr>
        <w:t xml:space="preserve">מדינה לא יכולה לדבוק בפרשנות שהיא נתנה </w:t>
      </w:r>
      <w:r w:rsidR="00A92DB2" w:rsidRPr="00BC769A">
        <w:rPr>
          <w:rFonts w:ascii="Calibri" w:hAnsi="Calibri" w:cs="Calibri"/>
          <w:sz w:val="20"/>
          <w:szCs w:val="20"/>
          <w:rtl/>
        </w:rPr>
        <w:t>ב</w:t>
      </w:r>
      <w:r w:rsidRPr="00BC769A">
        <w:rPr>
          <w:rFonts w:ascii="Calibri" w:hAnsi="Calibri" w:cs="Calibri"/>
          <w:sz w:val="20"/>
          <w:szCs w:val="20"/>
          <w:rtl/>
        </w:rPr>
        <w:t xml:space="preserve">הצהרה במידה ותתקבל פרשנות </w:t>
      </w:r>
      <w:r w:rsidR="00C8112D" w:rsidRPr="00BC769A">
        <w:rPr>
          <w:rFonts w:ascii="Calibri" w:hAnsi="Calibri" w:cs="Calibri"/>
          <w:sz w:val="20"/>
          <w:szCs w:val="20"/>
          <w:rtl/>
        </w:rPr>
        <w:t xml:space="preserve">רווחת </w:t>
      </w:r>
      <w:r w:rsidRPr="00BC769A">
        <w:rPr>
          <w:rFonts w:ascii="Calibri" w:hAnsi="Calibri" w:cs="Calibri"/>
          <w:sz w:val="20"/>
          <w:szCs w:val="20"/>
          <w:rtl/>
        </w:rPr>
        <w:t>אחרת באופן גורף.</w:t>
      </w:r>
      <w:r w:rsidR="00A92DB2" w:rsidRPr="00BC769A">
        <w:rPr>
          <w:rFonts w:ascii="Calibri" w:hAnsi="Calibri" w:cs="Calibri"/>
          <w:sz w:val="20"/>
          <w:szCs w:val="20"/>
          <w:rtl/>
        </w:rPr>
        <w:t xml:space="preserve"> (למשל מדינה א' אומרת שצריך לפרש איזשהו סעיף 3 באופן </w:t>
      </w:r>
      <w:r w:rsidR="00C8112D" w:rsidRPr="00BC769A">
        <w:rPr>
          <w:rFonts w:ascii="Calibri" w:hAnsi="Calibri" w:cs="Calibri"/>
          <w:sz w:val="20"/>
          <w:szCs w:val="20"/>
        </w:rPr>
        <w:t>X</w:t>
      </w:r>
      <w:r w:rsidR="00C8112D" w:rsidRPr="00BC769A">
        <w:rPr>
          <w:rFonts w:ascii="Calibri" w:hAnsi="Calibri" w:cs="Calibri"/>
          <w:sz w:val="20"/>
          <w:szCs w:val="20"/>
          <w:rtl/>
        </w:rPr>
        <w:t xml:space="preserve"> ועם חלוף השנים מתפתחת עמדה שצריך לפרש את סעיף 3 באופן </w:t>
      </w:r>
      <w:r w:rsidR="00C8112D" w:rsidRPr="00BC769A">
        <w:rPr>
          <w:rFonts w:ascii="Calibri" w:hAnsi="Calibri" w:cs="Calibri"/>
          <w:sz w:val="20"/>
          <w:szCs w:val="20"/>
        </w:rPr>
        <w:t>Y</w:t>
      </w:r>
      <w:r w:rsidR="00C8112D" w:rsidRPr="00BC769A">
        <w:rPr>
          <w:rFonts w:ascii="Calibri" w:hAnsi="Calibri" w:cs="Calibri"/>
          <w:sz w:val="20"/>
          <w:szCs w:val="20"/>
          <w:rtl/>
        </w:rPr>
        <w:t xml:space="preserve">. הפרשנות שתחייב אותי היא פרשנות </w:t>
      </w:r>
      <w:r w:rsidR="00C8112D" w:rsidRPr="00BC769A">
        <w:rPr>
          <w:rFonts w:ascii="Calibri" w:hAnsi="Calibri" w:cs="Calibri"/>
          <w:sz w:val="20"/>
          <w:szCs w:val="20"/>
        </w:rPr>
        <w:t>Y</w:t>
      </w:r>
      <w:r w:rsidR="00C8112D" w:rsidRPr="00BC769A">
        <w:rPr>
          <w:rFonts w:ascii="Calibri" w:hAnsi="Calibri" w:cs="Calibri"/>
          <w:sz w:val="20"/>
          <w:szCs w:val="20"/>
          <w:rtl/>
        </w:rPr>
        <w:t>.</w:t>
      </w:r>
    </w:p>
    <w:p w14:paraId="26F67EF1" w14:textId="77777777" w:rsidR="00C8112D" w:rsidRPr="00BC769A" w:rsidRDefault="00C8112D"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lastRenderedPageBreak/>
        <w:t>למה דנים בהצהרה פרשנית מול הסתייגות?</w:t>
      </w:r>
      <w:r w:rsidRPr="00BC769A">
        <w:rPr>
          <w:rFonts w:ascii="Calibri" w:hAnsi="Calibri" w:cs="Calibri"/>
          <w:sz w:val="20"/>
          <w:szCs w:val="20"/>
          <w:rtl/>
        </w:rPr>
        <w:t xml:space="preserve"> </w:t>
      </w:r>
    </w:p>
    <w:p w14:paraId="41A4D384" w14:textId="2F9F010D" w:rsidR="00C8112D" w:rsidRPr="00BC769A" w:rsidRDefault="00C8112D" w:rsidP="00BC769A">
      <w:pPr>
        <w:spacing w:after="0" w:line="276" w:lineRule="auto"/>
        <w:jc w:val="both"/>
        <w:rPr>
          <w:rFonts w:ascii="Calibri" w:hAnsi="Calibri" w:cs="Calibri"/>
          <w:sz w:val="20"/>
          <w:szCs w:val="20"/>
          <w:rtl/>
        </w:rPr>
      </w:pPr>
      <w:r w:rsidRPr="00BC769A">
        <w:rPr>
          <w:rFonts w:ascii="Calibri" w:hAnsi="Calibri" w:cs="Calibri"/>
          <w:sz w:val="20"/>
          <w:szCs w:val="20"/>
          <w:rtl/>
        </w:rPr>
        <w:t>כי לפעמים הצהרה היא דרך עקיפה לעשות הסתייגות. הכלל קובע שגם לגבי הצהרה פרשנית או הסתייגות לא משנה הכותרת, אלא משנה התוכן. יכול להיות מקרה שיקרא בכותרתו הצהרה פרשנית אבל נקרא ונבין מהתוכן שזאת הסתייגות ולהיפך. יכול להיות שיהיה מקרה שלא תהיה כותרת בכלל ונצטרך לקרוא, ולגלות שמשפטים מסוימים הם הסתייגות וחלק הצהרה פרשנית. ברור שיהיו על כך חילוקי דעות</w:t>
      </w:r>
      <w:r w:rsidR="0028415F" w:rsidRPr="00BC769A">
        <w:rPr>
          <w:rFonts w:ascii="Calibri" w:hAnsi="Calibri" w:cs="Calibri"/>
          <w:sz w:val="20"/>
          <w:szCs w:val="20"/>
          <w:rtl/>
        </w:rPr>
        <w:t xml:space="preserve"> בין גורמים שונים</w:t>
      </w:r>
      <w:r w:rsidRPr="00BC769A">
        <w:rPr>
          <w:rFonts w:ascii="Calibri" w:hAnsi="Calibri" w:cs="Calibri"/>
          <w:sz w:val="20"/>
          <w:szCs w:val="20"/>
          <w:rtl/>
        </w:rPr>
        <w:t>, של מהי פרשנות ומהי הצהרה.</w:t>
      </w:r>
    </w:p>
    <w:p w14:paraId="12A2AC88" w14:textId="77777777" w:rsidR="001765F5" w:rsidRPr="00BC769A" w:rsidRDefault="001765F5" w:rsidP="00BC769A">
      <w:pPr>
        <w:spacing w:after="0" w:line="276" w:lineRule="auto"/>
        <w:jc w:val="both"/>
        <w:rPr>
          <w:rFonts w:ascii="Calibri" w:hAnsi="Calibri" w:cs="Calibri"/>
          <w:sz w:val="20"/>
          <w:szCs w:val="20"/>
          <w:u w:val="single"/>
          <w:rtl/>
        </w:rPr>
      </w:pPr>
    </w:p>
    <w:p w14:paraId="3EFA304D" w14:textId="084D2575" w:rsidR="0028415F" w:rsidRPr="00BC769A" w:rsidRDefault="0028415F"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המקרה של מדינות ערב וישראל</w:t>
      </w:r>
      <w:r w:rsidR="00381541" w:rsidRPr="00BC769A">
        <w:rPr>
          <w:rFonts w:ascii="Calibri" w:hAnsi="Calibri" w:cs="Calibri"/>
          <w:sz w:val="20"/>
          <w:szCs w:val="20"/>
          <w:u w:val="single"/>
          <w:rtl/>
        </w:rPr>
        <w:t>- מקרה מורכב</w:t>
      </w:r>
    </w:p>
    <w:p w14:paraId="6E4700CE" w14:textId="261E0D9D" w:rsidR="00777FDC" w:rsidRPr="00BC769A" w:rsidRDefault="00777FDC" w:rsidP="00BC769A">
      <w:pPr>
        <w:spacing w:after="0" w:line="276" w:lineRule="auto"/>
        <w:jc w:val="both"/>
        <w:rPr>
          <w:rFonts w:ascii="Calibri" w:hAnsi="Calibri" w:cs="Calibri"/>
          <w:sz w:val="20"/>
          <w:szCs w:val="20"/>
          <w:u w:val="single"/>
          <w:rtl/>
        </w:rPr>
      </w:pPr>
      <w:r w:rsidRPr="00BC769A">
        <w:rPr>
          <w:rFonts w:ascii="Calibri" w:hAnsi="Calibri" w:cs="Calibri"/>
          <w:sz w:val="20"/>
          <w:szCs w:val="20"/>
          <w:rtl/>
        </w:rPr>
        <w:t>מדינות ערב – כאשר שהן חותמות על אמנות</w:t>
      </w:r>
      <w:r w:rsidR="00381541" w:rsidRPr="00BC769A">
        <w:rPr>
          <w:rFonts w:ascii="Calibri" w:hAnsi="Calibri" w:cs="Calibri"/>
          <w:sz w:val="20"/>
          <w:szCs w:val="20"/>
          <w:rtl/>
        </w:rPr>
        <w:t xml:space="preserve"> מולטילטרליות, </w:t>
      </w:r>
      <w:r w:rsidRPr="00BC769A">
        <w:rPr>
          <w:rFonts w:ascii="Calibri" w:hAnsi="Calibri" w:cs="Calibri"/>
          <w:sz w:val="20"/>
          <w:szCs w:val="20"/>
          <w:rtl/>
        </w:rPr>
        <w:t xml:space="preserve">הן מוסיפות הצהרה שאין בהצטרפות לאמנה </w:t>
      </w:r>
      <w:r w:rsidR="00381541" w:rsidRPr="00BC769A">
        <w:rPr>
          <w:rFonts w:ascii="Calibri" w:hAnsi="Calibri" w:cs="Calibri"/>
          <w:sz w:val="20"/>
          <w:szCs w:val="20"/>
          <w:rtl/>
        </w:rPr>
        <w:t>כ</w:t>
      </w:r>
      <w:r w:rsidRPr="00BC769A">
        <w:rPr>
          <w:rFonts w:ascii="Calibri" w:hAnsi="Calibri" w:cs="Calibri"/>
          <w:sz w:val="20"/>
          <w:szCs w:val="20"/>
          <w:rtl/>
        </w:rPr>
        <w:t>הכרה במדינת ישראל, ואין ב</w:t>
      </w:r>
      <w:r w:rsidR="00381541" w:rsidRPr="00BC769A">
        <w:rPr>
          <w:rFonts w:ascii="Calibri" w:hAnsi="Calibri" w:cs="Calibri"/>
          <w:sz w:val="20"/>
          <w:szCs w:val="20"/>
          <w:rtl/>
        </w:rPr>
        <w:t>הצטרפות</w:t>
      </w:r>
      <w:r w:rsidRPr="00BC769A">
        <w:rPr>
          <w:rFonts w:ascii="Calibri" w:hAnsi="Calibri" w:cs="Calibri"/>
          <w:sz w:val="20"/>
          <w:szCs w:val="20"/>
          <w:rtl/>
        </w:rPr>
        <w:t xml:space="preserve"> כדי ליצור התחייבויות משפטיות כלפי ישראל</w:t>
      </w:r>
      <w:r w:rsidR="00381541" w:rsidRPr="00BC769A">
        <w:rPr>
          <w:rFonts w:ascii="Calibri" w:hAnsi="Calibri" w:cs="Calibri"/>
          <w:sz w:val="20"/>
          <w:szCs w:val="20"/>
          <w:rtl/>
        </w:rPr>
        <w:t>(חלק שני)</w:t>
      </w:r>
      <w:r w:rsidRPr="00BC769A">
        <w:rPr>
          <w:rFonts w:ascii="Calibri" w:hAnsi="Calibri" w:cs="Calibri"/>
          <w:sz w:val="20"/>
          <w:szCs w:val="20"/>
          <w:rtl/>
        </w:rPr>
        <w:t xml:space="preserve">. עלתה שאלה לגבי מה המשמעות של זה. </w:t>
      </w:r>
    </w:p>
    <w:p w14:paraId="34F6C9E9" w14:textId="5536CA9E" w:rsidR="00777FDC" w:rsidRPr="00BC769A" w:rsidRDefault="00777FDC" w:rsidP="00BC769A">
      <w:pPr>
        <w:spacing w:line="276" w:lineRule="auto"/>
        <w:jc w:val="both"/>
        <w:rPr>
          <w:rFonts w:ascii="Calibri" w:hAnsi="Calibri" w:cs="Calibri"/>
          <w:sz w:val="20"/>
          <w:szCs w:val="20"/>
          <w:rtl/>
        </w:rPr>
      </w:pPr>
      <w:r w:rsidRPr="00BC769A">
        <w:rPr>
          <w:rFonts w:ascii="Calibri" w:hAnsi="Calibri" w:cs="Calibri"/>
          <w:sz w:val="20"/>
          <w:szCs w:val="20"/>
          <w:rtl/>
        </w:rPr>
        <w:t>ה</w:t>
      </w:r>
      <w:r w:rsidRPr="00BC769A">
        <w:rPr>
          <w:rFonts w:ascii="Calibri" w:hAnsi="Calibri" w:cs="Calibri"/>
          <w:sz w:val="20"/>
          <w:szCs w:val="20"/>
        </w:rPr>
        <w:t>ILC</w:t>
      </w:r>
      <w:r w:rsidRPr="00BC769A">
        <w:rPr>
          <w:rFonts w:ascii="Calibri" w:hAnsi="Calibri" w:cs="Calibri"/>
          <w:sz w:val="20"/>
          <w:szCs w:val="20"/>
          <w:rtl/>
        </w:rPr>
        <w:t xml:space="preserve"> – החלק הראשון של ההצהרה הוא פוליטי – הצטרפות לאמנה היא מעולם לא הכרה במדינה אחרת</w:t>
      </w:r>
      <w:r w:rsidR="00381541" w:rsidRPr="00BC769A">
        <w:rPr>
          <w:rFonts w:ascii="Calibri" w:hAnsi="Calibri" w:cs="Calibri"/>
          <w:sz w:val="20"/>
          <w:szCs w:val="20"/>
          <w:rtl/>
        </w:rPr>
        <w:t xml:space="preserve"> שחברה בה</w:t>
      </w:r>
      <w:r w:rsidRPr="00BC769A">
        <w:rPr>
          <w:rFonts w:ascii="Calibri" w:hAnsi="Calibri" w:cs="Calibri"/>
          <w:sz w:val="20"/>
          <w:szCs w:val="20"/>
          <w:rtl/>
        </w:rPr>
        <w:t xml:space="preserve">. לגבי החלק השני – זה לא הסתייגות כי זה כללי מידי, אבל גם לא הצהרה פרשנית כי זה לא מפרש שום סעיף, ולכן אין לזה שום משמעות משפטית. </w:t>
      </w:r>
      <w:r w:rsidR="00381541" w:rsidRPr="00BC769A">
        <w:rPr>
          <w:rFonts w:ascii="Calibri" w:hAnsi="Calibri" w:cs="Calibri"/>
          <w:sz w:val="20"/>
          <w:szCs w:val="20"/>
          <w:rtl/>
        </w:rPr>
        <w:t>הם לא באמת עונים על המצב הזה</w:t>
      </w:r>
      <w:r w:rsidR="00041316" w:rsidRPr="00BC769A">
        <w:rPr>
          <w:rFonts w:ascii="Calibri" w:hAnsi="Calibri" w:cs="Calibri"/>
          <w:sz w:val="20"/>
          <w:szCs w:val="20"/>
          <w:rtl/>
        </w:rPr>
        <w:t>.</w:t>
      </w:r>
    </w:p>
    <w:p w14:paraId="7AACB8D9" w14:textId="60FA9301" w:rsidR="00777FDC" w:rsidRPr="00BC769A" w:rsidRDefault="00777FDC"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עמדת מדינת ישראל – </w:t>
      </w:r>
      <w:r w:rsidR="00381541" w:rsidRPr="00BC769A">
        <w:rPr>
          <w:rFonts w:ascii="Calibri" w:hAnsi="Calibri" w:cs="Calibri"/>
          <w:sz w:val="20"/>
          <w:szCs w:val="20"/>
          <w:rtl/>
        </w:rPr>
        <w:t xml:space="preserve">ההצהרות האלה הן פוליטיות וחסרות תוקף משפטי. בנוגע לעוד אמנות ספציפיות, </w:t>
      </w:r>
      <w:r w:rsidRPr="00BC769A">
        <w:rPr>
          <w:rFonts w:ascii="Calibri" w:hAnsi="Calibri" w:cs="Calibri"/>
          <w:sz w:val="20"/>
          <w:szCs w:val="20"/>
          <w:rtl/>
        </w:rPr>
        <w:t>האמנות הללו דורשות שיתוף פעולה בינלאומי, ולכן הצהרה שכזו</w:t>
      </w:r>
      <w:r w:rsidR="00381541" w:rsidRPr="00BC769A">
        <w:rPr>
          <w:rFonts w:ascii="Calibri" w:hAnsi="Calibri" w:cs="Calibri"/>
          <w:sz w:val="20"/>
          <w:szCs w:val="20"/>
          <w:rtl/>
        </w:rPr>
        <w:t xml:space="preserve"> בהקשר לאמנה ספציפית</w:t>
      </w:r>
      <w:r w:rsidRPr="00BC769A">
        <w:rPr>
          <w:rFonts w:ascii="Calibri" w:hAnsi="Calibri" w:cs="Calibri"/>
          <w:sz w:val="20"/>
          <w:szCs w:val="20"/>
          <w:rtl/>
        </w:rPr>
        <w:t xml:space="preserve"> פוגעת בייעודה ותכליתה של האמנה</w:t>
      </w:r>
      <w:r w:rsidR="00381541" w:rsidRPr="00BC769A">
        <w:rPr>
          <w:rFonts w:ascii="Calibri" w:hAnsi="Calibri" w:cs="Calibri"/>
          <w:sz w:val="20"/>
          <w:szCs w:val="20"/>
          <w:rtl/>
        </w:rPr>
        <w:t xml:space="preserve"> (לכן הצהרה כזאת בטלה)</w:t>
      </w:r>
      <w:r w:rsidRPr="00BC769A">
        <w:rPr>
          <w:rFonts w:ascii="Calibri" w:hAnsi="Calibri" w:cs="Calibri"/>
          <w:sz w:val="20"/>
          <w:szCs w:val="20"/>
          <w:rtl/>
        </w:rPr>
        <w:t xml:space="preserve">. </w:t>
      </w:r>
    </w:p>
    <w:p w14:paraId="191A07AC" w14:textId="77777777" w:rsidR="00381541" w:rsidRPr="00BC769A" w:rsidRDefault="00381541" w:rsidP="00BC769A">
      <w:pPr>
        <w:spacing w:after="0" w:line="276" w:lineRule="auto"/>
        <w:jc w:val="both"/>
        <w:rPr>
          <w:rFonts w:ascii="Calibri" w:hAnsi="Calibri" w:cs="Calibri"/>
          <w:sz w:val="20"/>
          <w:szCs w:val="20"/>
          <w:u w:val="single"/>
          <w:rtl/>
        </w:rPr>
      </w:pPr>
    </w:p>
    <w:p w14:paraId="159EDA96" w14:textId="39AE5604" w:rsidR="00381541" w:rsidRPr="00BC769A" w:rsidRDefault="00381541" w:rsidP="00BC769A">
      <w:pPr>
        <w:pStyle w:val="a7"/>
        <w:numPr>
          <w:ilvl w:val="0"/>
          <w:numId w:val="34"/>
        </w:numPr>
        <w:spacing w:after="0" w:line="276" w:lineRule="auto"/>
        <w:jc w:val="both"/>
        <w:rPr>
          <w:rFonts w:ascii="Calibri" w:hAnsi="Calibri" w:cs="Calibri"/>
          <w:b/>
          <w:bCs/>
          <w:sz w:val="20"/>
          <w:szCs w:val="20"/>
        </w:rPr>
      </w:pPr>
      <w:r w:rsidRPr="00BC769A">
        <w:rPr>
          <w:rFonts w:ascii="Calibri" w:hAnsi="Calibri" w:cs="Calibri"/>
          <w:b/>
          <w:bCs/>
          <w:sz w:val="20"/>
          <w:szCs w:val="20"/>
          <w:rtl/>
        </w:rPr>
        <w:t>הערה: כעת נדון בשני סוגי נורמות שלא קשורות לדיני אמנות או להקשר שאנחנו מדברים על</w:t>
      </w:r>
      <w:r w:rsidR="001765F5" w:rsidRPr="00BC769A">
        <w:rPr>
          <w:rFonts w:ascii="Calibri" w:hAnsi="Calibri" w:cs="Calibri"/>
          <w:b/>
          <w:bCs/>
          <w:sz w:val="20"/>
          <w:szCs w:val="20"/>
          <w:rtl/>
        </w:rPr>
        <w:t>יו</w:t>
      </w:r>
      <w:r w:rsidRPr="00BC769A">
        <w:rPr>
          <w:rFonts w:ascii="Calibri" w:hAnsi="Calibri" w:cs="Calibri"/>
          <w:b/>
          <w:bCs/>
          <w:sz w:val="20"/>
          <w:szCs w:val="20"/>
          <w:rtl/>
        </w:rPr>
        <w:t xml:space="preserve"> בנושא אמנות</w:t>
      </w:r>
      <w:r w:rsidR="001765F5" w:rsidRPr="00BC769A">
        <w:rPr>
          <w:rFonts w:ascii="Calibri" w:hAnsi="Calibri" w:cs="Calibri"/>
          <w:b/>
          <w:bCs/>
          <w:sz w:val="20"/>
          <w:szCs w:val="20"/>
          <w:rtl/>
        </w:rPr>
        <w:t>.</w:t>
      </w:r>
      <w:r w:rsidR="00CA13BC" w:rsidRPr="00BC769A">
        <w:rPr>
          <w:rFonts w:ascii="Calibri" w:hAnsi="Calibri" w:cs="Calibri"/>
          <w:b/>
          <w:bCs/>
          <w:sz w:val="20"/>
          <w:szCs w:val="20"/>
          <w:rtl/>
        </w:rPr>
        <w:t xml:space="preserve"> זאת </w:t>
      </w:r>
      <w:r w:rsidRPr="00BC769A">
        <w:rPr>
          <w:rFonts w:ascii="Calibri" w:hAnsi="Calibri" w:cs="Calibri"/>
          <w:b/>
          <w:bCs/>
          <w:sz w:val="20"/>
          <w:szCs w:val="20"/>
          <w:rtl/>
        </w:rPr>
        <w:t>כדי למנוע טעויות וכדי שלא נבלבל בארבע החיות שהן : הסתייגות</w:t>
      </w:r>
      <w:r w:rsidR="00CA13BC" w:rsidRPr="00BC769A">
        <w:rPr>
          <w:rFonts w:ascii="Calibri" w:hAnsi="Calibri" w:cs="Calibri"/>
          <w:b/>
          <w:bCs/>
          <w:sz w:val="20"/>
          <w:szCs w:val="20"/>
          <w:rtl/>
        </w:rPr>
        <w:t>/</w:t>
      </w:r>
      <w:r w:rsidRPr="00BC769A">
        <w:rPr>
          <w:rFonts w:ascii="Calibri" w:hAnsi="Calibri" w:cs="Calibri"/>
          <w:b/>
          <w:bCs/>
          <w:sz w:val="20"/>
          <w:szCs w:val="20"/>
          <w:rtl/>
        </w:rPr>
        <w:t xml:space="preserve"> הכרזה פרשנית</w:t>
      </w:r>
      <w:r w:rsidR="00CA13BC" w:rsidRPr="00BC769A">
        <w:rPr>
          <w:rFonts w:ascii="Calibri" w:hAnsi="Calibri" w:cs="Calibri"/>
          <w:b/>
          <w:bCs/>
          <w:sz w:val="20"/>
          <w:szCs w:val="20"/>
          <w:rtl/>
        </w:rPr>
        <w:t>/</w:t>
      </w:r>
      <w:r w:rsidRPr="00BC769A">
        <w:rPr>
          <w:rFonts w:ascii="Calibri" w:hAnsi="Calibri" w:cs="Calibri"/>
          <w:b/>
          <w:bCs/>
          <w:sz w:val="20"/>
          <w:szCs w:val="20"/>
          <w:rtl/>
        </w:rPr>
        <w:t xml:space="preserve">הכרזה </w:t>
      </w:r>
      <w:r w:rsidR="001765F5" w:rsidRPr="00BC769A">
        <w:rPr>
          <w:rFonts w:ascii="Calibri" w:hAnsi="Calibri" w:cs="Calibri"/>
          <w:b/>
          <w:bCs/>
          <w:sz w:val="20"/>
          <w:szCs w:val="20"/>
          <w:rtl/>
        </w:rPr>
        <w:t>בינלאומית</w:t>
      </w:r>
      <w:r w:rsidR="00CA13BC" w:rsidRPr="00BC769A">
        <w:rPr>
          <w:rFonts w:ascii="Calibri" w:hAnsi="Calibri" w:cs="Calibri"/>
          <w:b/>
          <w:bCs/>
          <w:sz w:val="20"/>
          <w:szCs w:val="20"/>
          <w:rtl/>
        </w:rPr>
        <w:t xml:space="preserve"> (שעושות כמה מדינות יחד)/ הכרזה חד צדדית.</w:t>
      </w:r>
    </w:p>
    <w:p w14:paraId="62431970" w14:textId="26EFDAE3" w:rsidR="00381541" w:rsidRPr="00BC769A" w:rsidRDefault="00777FDC"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הכרזה בינלאומית</w:t>
      </w:r>
    </w:p>
    <w:p w14:paraId="72861996" w14:textId="3207F381" w:rsidR="00CA13BC" w:rsidRPr="00BC769A" w:rsidRDefault="00CA13BC" w:rsidP="00BC769A">
      <w:pPr>
        <w:spacing w:after="0" w:line="276" w:lineRule="auto"/>
        <w:jc w:val="both"/>
        <w:rPr>
          <w:rFonts w:ascii="Calibri" w:hAnsi="Calibri" w:cs="Calibri"/>
          <w:sz w:val="20"/>
          <w:szCs w:val="20"/>
          <w:rtl/>
        </w:rPr>
      </w:pPr>
      <w:r w:rsidRPr="00BC769A">
        <w:rPr>
          <w:rFonts w:ascii="Calibri" w:hAnsi="Calibri" w:cs="Calibri"/>
          <w:sz w:val="20"/>
          <w:szCs w:val="20"/>
          <w:rtl/>
        </w:rPr>
        <w:t>הכרזה ב</w:t>
      </w:r>
      <w:r w:rsidR="00041316" w:rsidRPr="00BC769A">
        <w:rPr>
          <w:rFonts w:ascii="Calibri" w:hAnsi="Calibri" w:cs="Calibri"/>
          <w:sz w:val="20"/>
          <w:szCs w:val="20"/>
          <w:rtl/>
        </w:rPr>
        <w:t>י</w:t>
      </w:r>
      <w:r w:rsidRPr="00BC769A">
        <w:rPr>
          <w:rFonts w:ascii="Calibri" w:hAnsi="Calibri" w:cs="Calibri"/>
          <w:sz w:val="20"/>
          <w:szCs w:val="20"/>
          <w:rtl/>
        </w:rPr>
        <w:t xml:space="preserve">נלאומית היא </w:t>
      </w:r>
      <w:r w:rsidR="00777FDC" w:rsidRPr="00BC769A">
        <w:rPr>
          <w:rFonts w:ascii="Calibri" w:hAnsi="Calibri" w:cs="Calibri"/>
          <w:sz w:val="20"/>
          <w:szCs w:val="20"/>
          <w:rtl/>
        </w:rPr>
        <w:t>מסמך שאותו מנסחות כמה מדינות ביחד, והן מצהירות שהמסמך הזה לא מחייב מבחינה משפטית</w:t>
      </w:r>
      <w:r w:rsidRPr="00BC769A">
        <w:rPr>
          <w:rFonts w:ascii="Calibri" w:hAnsi="Calibri" w:cs="Calibri"/>
          <w:sz w:val="20"/>
          <w:szCs w:val="20"/>
          <w:rtl/>
        </w:rPr>
        <w:t>.</w:t>
      </w:r>
      <w:r w:rsidR="00777FDC" w:rsidRPr="00BC769A">
        <w:rPr>
          <w:rFonts w:ascii="Calibri" w:hAnsi="Calibri" w:cs="Calibri"/>
          <w:sz w:val="20"/>
          <w:szCs w:val="20"/>
          <w:rtl/>
        </w:rPr>
        <w:t xml:space="preserve"> למשל, אחרי מלחמת העולם השנייה מנסחים דיני זכויות אדם </w:t>
      </w:r>
      <w:r w:rsidRPr="00BC769A">
        <w:rPr>
          <w:rFonts w:ascii="Calibri" w:hAnsi="Calibri" w:cs="Calibri"/>
          <w:sz w:val="20"/>
          <w:szCs w:val="20"/>
          <w:rtl/>
        </w:rPr>
        <w:t>של המשפט ה</w:t>
      </w:r>
      <w:r w:rsidR="00777FDC" w:rsidRPr="00BC769A">
        <w:rPr>
          <w:rFonts w:ascii="Calibri" w:hAnsi="Calibri" w:cs="Calibri"/>
          <w:sz w:val="20"/>
          <w:szCs w:val="20"/>
          <w:rtl/>
        </w:rPr>
        <w:t xml:space="preserve">בינלאומי, </w:t>
      </w:r>
      <w:r w:rsidRPr="00BC769A">
        <w:rPr>
          <w:rFonts w:ascii="Calibri" w:hAnsi="Calibri" w:cs="Calibri"/>
          <w:sz w:val="20"/>
          <w:szCs w:val="20"/>
          <w:rtl/>
        </w:rPr>
        <w:t>ולא מצלחים להגיע ל</w:t>
      </w:r>
      <w:r w:rsidR="00777FDC" w:rsidRPr="00BC769A">
        <w:rPr>
          <w:rFonts w:ascii="Calibri" w:hAnsi="Calibri" w:cs="Calibri"/>
          <w:sz w:val="20"/>
          <w:szCs w:val="20"/>
          <w:rtl/>
        </w:rPr>
        <w:t>הסכמה לגבי אמנה</w:t>
      </w:r>
      <w:r w:rsidRPr="00BC769A">
        <w:rPr>
          <w:rFonts w:ascii="Calibri" w:hAnsi="Calibri" w:cs="Calibri"/>
          <w:sz w:val="20"/>
          <w:szCs w:val="20"/>
          <w:rtl/>
        </w:rPr>
        <w:t>.</w:t>
      </w:r>
    </w:p>
    <w:p w14:paraId="4F3C486E" w14:textId="67E488A0" w:rsidR="00777FDC" w:rsidRPr="00BC769A" w:rsidRDefault="00777FDC" w:rsidP="00BC769A">
      <w:pPr>
        <w:spacing w:after="0" w:line="276" w:lineRule="auto"/>
        <w:jc w:val="both"/>
        <w:rPr>
          <w:rFonts w:ascii="Calibri" w:hAnsi="Calibri" w:cs="Calibri"/>
          <w:sz w:val="20"/>
          <w:szCs w:val="20"/>
          <w:rtl/>
        </w:rPr>
      </w:pPr>
      <w:r w:rsidRPr="00BC769A">
        <w:rPr>
          <w:rFonts w:ascii="Calibri" w:hAnsi="Calibri" w:cs="Calibri"/>
          <w:sz w:val="20"/>
          <w:szCs w:val="20"/>
          <w:rtl/>
        </w:rPr>
        <w:t>לכן המדינות מנסחות מסמך לא מחייב</w:t>
      </w:r>
      <w:r w:rsidR="00CA13BC" w:rsidRPr="00BC769A">
        <w:rPr>
          <w:rFonts w:ascii="Calibri" w:hAnsi="Calibri" w:cs="Calibri"/>
          <w:sz w:val="20"/>
          <w:szCs w:val="20"/>
          <w:rtl/>
        </w:rPr>
        <w:t xml:space="preserve"> שנקרא</w:t>
      </w:r>
      <w:r w:rsidRPr="00BC769A">
        <w:rPr>
          <w:rFonts w:ascii="Calibri" w:hAnsi="Calibri" w:cs="Calibri"/>
          <w:sz w:val="20"/>
          <w:szCs w:val="20"/>
          <w:rtl/>
        </w:rPr>
        <w:t xml:space="preserve"> "ההכרזה לכל באי העולם בדבר זכויות האדם -1948". הרעיון – </w:t>
      </w:r>
      <w:r w:rsidR="00CA13BC" w:rsidRPr="00BC769A">
        <w:rPr>
          <w:rFonts w:ascii="Calibri" w:hAnsi="Calibri" w:cs="Calibri"/>
          <w:sz w:val="20"/>
          <w:szCs w:val="20"/>
          <w:rtl/>
        </w:rPr>
        <w:t xml:space="preserve">התקווה שהוא </w:t>
      </w:r>
      <w:r w:rsidRPr="00BC769A">
        <w:rPr>
          <w:rFonts w:ascii="Calibri" w:hAnsi="Calibri" w:cs="Calibri"/>
          <w:sz w:val="20"/>
          <w:szCs w:val="20"/>
          <w:rtl/>
        </w:rPr>
        <w:t xml:space="preserve">ישמש בסיס בעתיד לניסוח אמנה. </w:t>
      </w:r>
      <w:r w:rsidR="00CA13BC" w:rsidRPr="00BC769A">
        <w:rPr>
          <w:rFonts w:ascii="Calibri" w:hAnsi="Calibri" w:cs="Calibri"/>
          <w:sz w:val="20"/>
          <w:szCs w:val="20"/>
          <w:rtl/>
        </w:rPr>
        <w:t>תוך</w:t>
      </w:r>
      <w:r w:rsidRPr="00BC769A">
        <w:rPr>
          <w:rFonts w:ascii="Calibri" w:hAnsi="Calibri" w:cs="Calibri"/>
          <w:sz w:val="20"/>
          <w:szCs w:val="20"/>
          <w:rtl/>
        </w:rPr>
        <w:t xml:space="preserve">, 18 שנה לאחר ניסוח האמנה, נוסחו שתי אמנות מחייבות. </w:t>
      </w:r>
      <w:r w:rsidR="00CA13BC" w:rsidRPr="00BC769A">
        <w:rPr>
          <w:rFonts w:ascii="Calibri" w:hAnsi="Calibri" w:cs="Calibri"/>
          <w:sz w:val="20"/>
          <w:szCs w:val="20"/>
          <w:rtl/>
        </w:rPr>
        <w:t>הדבר השני ש</w:t>
      </w:r>
      <w:r w:rsidRPr="00BC769A">
        <w:rPr>
          <w:rFonts w:ascii="Calibri" w:hAnsi="Calibri" w:cs="Calibri"/>
          <w:sz w:val="20"/>
          <w:szCs w:val="20"/>
          <w:rtl/>
        </w:rPr>
        <w:t>הכרזה שכזו עשויה לפתח גם מנהג – יש תחושת מחויבות בכל זאת</w:t>
      </w:r>
      <w:r w:rsidR="00CA13BC" w:rsidRPr="00BC769A">
        <w:rPr>
          <w:rFonts w:ascii="Calibri" w:hAnsi="Calibri" w:cs="Calibri"/>
          <w:sz w:val="20"/>
          <w:szCs w:val="20"/>
          <w:rtl/>
        </w:rPr>
        <w:t xml:space="preserve"> ופועלות כך (יש יסוד עובדתי וגם יסוד נפשי)</w:t>
      </w:r>
      <w:r w:rsidRPr="00BC769A">
        <w:rPr>
          <w:rFonts w:ascii="Calibri" w:hAnsi="Calibri" w:cs="Calibri"/>
          <w:sz w:val="20"/>
          <w:szCs w:val="20"/>
          <w:rtl/>
        </w:rPr>
        <w:t>.</w:t>
      </w:r>
      <w:r w:rsidR="00CA13BC" w:rsidRPr="00BC769A">
        <w:rPr>
          <w:rFonts w:ascii="Calibri" w:hAnsi="Calibri" w:cs="Calibri"/>
          <w:sz w:val="20"/>
          <w:szCs w:val="20"/>
          <w:rtl/>
        </w:rPr>
        <w:t xml:space="preserve"> סיבה שלישית- </w:t>
      </w:r>
      <w:r w:rsidRPr="00BC769A">
        <w:rPr>
          <w:rFonts w:ascii="Calibri" w:hAnsi="Calibri" w:cs="Calibri"/>
          <w:sz w:val="20"/>
          <w:szCs w:val="20"/>
          <w:rtl/>
        </w:rPr>
        <w:t xml:space="preserve">תורם ליחסי הציבור של המדינות – נראה טוב ולא מחייב בשום דרך. </w:t>
      </w:r>
    </w:p>
    <w:p w14:paraId="455A53B7" w14:textId="77777777" w:rsidR="00CA13BC" w:rsidRPr="00BC769A" w:rsidRDefault="00CA13BC" w:rsidP="00BC769A">
      <w:pPr>
        <w:spacing w:after="0" w:line="276" w:lineRule="auto"/>
        <w:jc w:val="both"/>
        <w:rPr>
          <w:rFonts w:ascii="Calibri" w:hAnsi="Calibri" w:cs="Calibri"/>
          <w:sz w:val="20"/>
          <w:szCs w:val="20"/>
          <w:rtl/>
        </w:rPr>
      </w:pPr>
    </w:p>
    <w:p w14:paraId="4953A094" w14:textId="77777777" w:rsidR="00CA13BC" w:rsidRPr="00BC769A" w:rsidRDefault="00CA13BC" w:rsidP="00BC769A">
      <w:pPr>
        <w:spacing w:line="276" w:lineRule="auto"/>
        <w:jc w:val="both"/>
        <w:rPr>
          <w:rFonts w:ascii="Calibri" w:hAnsi="Calibri" w:cs="Calibri"/>
          <w:sz w:val="20"/>
          <w:szCs w:val="20"/>
          <w:rtl/>
        </w:rPr>
      </w:pPr>
    </w:p>
    <w:p w14:paraId="5FC17271" w14:textId="77777777" w:rsidR="00CA13BC" w:rsidRPr="00BC769A" w:rsidRDefault="00777FDC"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הכרזה חד צדדית – </w:t>
      </w:r>
    </w:p>
    <w:p w14:paraId="56B37781" w14:textId="35721D3A" w:rsidR="00777FDC" w:rsidRPr="00BC769A" w:rsidRDefault="00CA13B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באה </w:t>
      </w:r>
      <w:r w:rsidR="00777FDC" w:rsidRPr="00BC769A">
        <w:rPr>
          <w:rFonts w:ascii="Calibri" w:hAnsi="Calibri" w:cs="Calibri"/>
          <w:sz w:val="20"/>
          <w:szCs w:val="20"/>
          <w:rtl/>
        </w:rPr>
        <w:t xml:space="preserve">מדינה </w:t>
      </w:r>
      <w:r w:rsidRPr="00BC769A">
        <w:rPr>
          <w:rFonts w:ascii="Calibri" w:hAnsi="Calibri" w:cs="Calibri"/>
          <w:sz w:val="20"/>
          <w:szCs w:val="20"/>
          <w:rtl/>
        </w:rPr>
        <w:t>ו</w:t>
      </w:r>
      <w:r w:rsidR="00777FDC" w:rsidRPr="00BC769A">
        <w:rPr>
          <w:rFonts w:ascii="Calibri" w:hAnsi="Calibri" w:cs="Calibri"/>
          <w:sz w:val="20"/>
          <w:szCs w:val="20"/>
          <w:rtl/>
        </w:rPr>
        <w:t>מכריזה בפני כל העולם שהיא תנהג באופן מסוים</w:t>
      </w:r>
      <w:r w:rsidR="00703075" w:rsidRPr="00BC769A">
        <w:rPr>
          <w:rFonts w:ascii="Calibri" w:hAnsi="Calibri" w:cs="Calibri"/>
          <w:sz w:val="20"/>
          <w:szCs w:val="20"/>
          <w:rtl/>
        </w:rPr>
        <w:t>(לוקחת על עצמה החלטה משפטית מחייבת)</w:t>
      </w:r>
      <w:r w:rsidR="00777FDC" w:rsidRPr="00BC769A">
        <w:rPr>
          <w:rFonts w:ascii="Calibri" w:hAnsi="Calibri" w:cs="Calibri"/>
          <w:sz w:val="20"/>
          <w:szCs w:val="20"/>
          <w:rtl/>
        </w:rPr>
        <w:t xml:space="preserve"> – </w:t>
      </w:r>
      <w:r w:rsidRPr="00BC769A">
        <w:rPr>
          <w:rFonts w:ascii="Calibri" w:hAnsi="Calibri" w:cs="Calibri"/>
          <w:sz w:val="20"/>
          <w:szCs w:val="20"/>
          <w:rtl/>
        </w:rPr>
        <w:t xml:space="preserve">כמו </w:t>
      </w:r>
      <w:r w:rsidR="00777FDC" w:rsidRPr="00BC769A">
        <w:rPr>
          <w:rFonts w:ascii="Calibri" w:hAnsi="Calibri" w:cs="Calibri"/>
          <w:sz w:val="20"/>
          <w:szCs w:val="20"/>
          <w:rtl/>
        </w:rPr>
        <w:t xml:space="preserve">אמנה בין המדינה לבין העולם, כאשר שאר מדינות העולם לא מחויבות לעשות  כלום. </w:t>
      </w:r>
      <w:r w:rsidRPr="00BC769A">
        <w:rPr>
          <w:rFonts w:ascii="Calibri" w:hAnsi="Calibri" w:cs="Calibri"/>
          <w:sz w:val="20"/>
          <w:szCs w:val="20"/>
          <w:rtl/>
        </w:rPr>
        <w:t>די בזה ש</w:t>
      </w:r>
      <w:r w:rsidR="00777FDC" w:rsidRPr="00BC769A">
        <w:rPr>
          <w:rFonts w:ascii="Calibri" w:hAnsi="Calibri" w:cs="Calibri"/>
          <w:sz w:val="20"/>
          <w:szCs w:val="20"/>
          <w:rtl/>
        </w:rPr>
        <w:t>אורגן מוסמך של המדינה מצהיר באופן פומבי שהמדינה מתחייבת לפעול בדרך מסוימת</w:t>
      </w:r>
      <w:r w:rsidR="004D0D8B" w:rsidRPr="00BC769A">
        <w:rPr>
          <w:rFonts w:ascii="Calibri" w:hAnsi="Calibri" w:cs="Calibri"/>
          <w:sz w:val="20"/>
          <w:szCs w:val="20"/>
          <w:rtl/>
        </w:rPr>
        <w:t xml:space="preserve">. </w:t>
      </w:r>
      <w:r w:rsidR="004D0D8B" w:rsidRPr="00BC769A">
        <w:rPr>
          <w:rFonts w:ascii="Calibri" w:hAnsi="Calibri" w:cs="Calibri"/>
          <w:sz w:val="20"/>
          <w:szCs w:val="20"/>
          <w:u w:val="single"/>
          <w:rtl/>
        </w:rPr>
        <w:t xml:space="preserve">דוקטרינת </w:t>
      </w:r>
      <w:proofErr w:type="spellStart"/>
      <w:r w:rsidR="004D0D8B" w:rsidRPr="00BC769A">
        <w:rPr>
          <w:rFonts w:ascii="Calibri" w:hAnsi="Calibri" w:cs="Calibri"/>
          <w:sz w:val="20"/>
          <w:szCs w:val="20"/>
          <w:u w:val="single"/>
          <w:rtl/>
        </w:rPr>
        <w:t>ההשתק</w:t>
      </w:r>
      <w:proofErr w:type="spellEnd"/>
      <w:r w:rsidR="004D0D8B" w:rsidRPr="00BC769A">
        <w:rPr>
          <w:rFonts w:ascii="Calibri" w:hAnsi="Calibri" w:cs="Calibri"/>
          <w:sz w:val="20"/>
          <w:szCs w:val="20"/>
          <w:u w:val="single"/>
          <w:rtl/>
        </w:rPr>
        <w:t xml:space="preserve"> –</w:t>
      </w:r>
      <w:r w:rsidR="004D0D8B" w:rsidRPr="00BC769A">
        <w:rPr>
          <w:rFonts w:ascii="Calibri" w:hAnsi="Calibri" w:cs="Calibri"/>
          <w:sz w:val="20"/>
          <w:szCs w:val="20"/>
          <w:rtl/>
        </w:rPr>
        <w:t xml:space="preserve"> הדמינה מושתקת מלטעון שהיא לא מחויבת לעשות מה שהיא התחייבה אליו. </w:t>
      </w:r>
      <w:r w:rsidR="00155D40" w:rsidRPr="00BC769A">
        <w:rPr>
          <w:rFonts w:ascii="Calibri" w:hAnsi="Calibri" w:cs="Calibri"/>
          <w:sz w:val="20"/>
          <w:szCs w:val="20"/>
          <w:rtl/>
        </w:rPr>
        <w:t>למשל, צרפת מתחייבת לא לעשות ניסויים גרעיניים באוקיינוס השקט, כמה שנים לאחר מכן היא עושה בכל זאת, הסיפור מגיע ל</w:t>
      </w:r>
      <w:r w:rsidR="00155D40" w:rsidRPr="00BC769A">
        <w:rPr>
          <w:rFonts w:ascii="Calibri" w:hAnsi="Calibri" w:cs="Calibri"/>
          <w:sz w:val="20"/>
          <w:szCs w:val="20"/>
        </w:rPr>
        <w:t>ICJ</w:t>
      </w:r>
      <w:r w:rsidR="00155D40" w:rsidRPr="00BC769A">
        <w:rPr>
          <w:rFonts w:ascii="Calibri" w:hAnsi="Calibri" w:cs="Calibri"/>
          <w:sz w:val="20"/>
          <w:szCs w:val="20"/>
          <w:rtl/>
        </w:rPr>
        <w:t xml:space="preserve"> והוא קובע שיש הפרה של הדין הבינלאומי כי יש הפרה של התחייבות חד צדדית. מדינות עושות את זה כדי להוריד את הלחץ הבינלאומי, ובכדי למנוע כבילה בכלל קשה יותר</w:t>
      </w:r>
      <w:r w:rsidRPr="00BC769A">
        <w:rPr>
          <w:rFonts w:ascii="Calibri" w:hAnsi="Calibri" w:cs="Calibri"/>
          <w:sz w:val="20"/>
          <w:szCs w:val="20"/>
          <w:rtl/>
        </w:rPr>
        <w:t>.</w:t>
      </w:r>
    </w:p>
    <w:p w14:paraId="52CA211B" w14:textId="6852526C" w:rsidR="00CA13BC" w:rsidRPr="00BC769A" w:rsidRDefault="00CA13B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מקרה יותר מורכב- </w:t>
      </w:r>
      <w:r w:rsidR="00063FC4" w:rsidRPr="00BC769A">
        <w:rPr>
          <w:rFonts w:ascii="Calibri" w:hAnsi="Calibri" w:cs="Calibri"/>
          <w:sz w:val="20"/>
          <w:szCs w:val="20"/>
          <w:rtl/>
        </w:rPr>
        <w:t xml:space="preserve">כאשר ישראל אחרי </w:t>
      </w:r>
      <w:r w:rsidRPr="00BC769A">
        <w:rPr>
          <w:rFonts w:ascii="Calibri" w:hAnsi="Calibri" w:cs="Calibri"/>
          <w:sz w:val="20"/>
          <w:szCs w:val="20"/>
          <w:rtl/>
        </w:rPr>
        <w:t xml:space="preserve">1967 </w:t>
      </w:r>
      <w:r w:rsidR="00063FC4" w:rsidRPr="00BC769A">
        <w:rPr>
          <w:rFonts w:ascii="Calibri" w:hAnsi="Calibri" w:cs="Calibri"/>
          <w:sz w:val="20"/>
          <w:szCs w:val="20"/>
          <w:rtl/>
        </w:rPr>
        <w:t xml:space="preserve">מחזיקה בשטחים, היא טוענת שאמנת ז'נבה הרביעית מסיבות פרשנויות שהיא מחזיקה בהן, לא חלה </w:t>
      </w:r>
      <w:r w:rsidR="00326BD4" w:rsidRPr="00BC769A">
        <w:rPr>
          <w:rFonts w:ascii="Calibri" w:hAnsi="Calibri" w:cs="Calibri"/>
          <w:sz w:val="20"/>
          <w:szCs w:val="20"/>
          <w:rtl/>
        </w:rPr>
        <w:t xml:space="preserve">מבחינה משפטית </w:t>
      </w:r>
      <w:r w:rsidR="00063FC4" w:rsidRPr="00BC769A">
        <w:rPr>
          <w:rFonts w:ascii="Calibri" w:hAnsi="Calibri" w:cs="Calibri"/>
          <w:sz w:val="20"/>
          <w:szCs w:val="20"/>
          <w:rtl/>
        </w:rPr>
        <w:t>בשטחים. יחד עם זאת ישראל מוסיפה שהיא מתחייבת להחיל את הסעיפים ההומניטריים של אמנת ג'נבה הרביעית בשטחים בכל זאת, למרות שהאמנה לא חלה. בורר אומר שאם נקרא את נוסח ההכרזה אפשר לטעון טענה חזקה שמדינת ישראל לא התכוונה לבצע הכרזה חד צדדית שתחייב אותה, אלא פשוט להצהיר הצהרה פוליטית. עם הזמן העמדה הרווחת היום היא שההתחייבות של ישראל היא התחייבות חד צדדית.</w:t>
      </w:r>
    </w:p>
    <w:p w14:paraId="3DFC7E02" w14:textId="77777777" w:rsidR="00155D40" w:rsidRPr="00BC769A" w:rsidRDefault="00155D40" w:rsidP="00BC769A">
      <w:pPr>
        <w:spacing w:line="276" w:lineRule="auto"/>
        <w:jc w:val="both"/>
        <w:rPr>
          <w:rFonts w:ascii="Calibri" w:hAnsi="Calibri" w:cs="Calibri"/>
          <w:sz w:val="20"/>
          <w:szCs w:val="20"/>
          <w:rtl/>
        </w:rPr>
      </w:pPr>
    </w:p>
    <w:p w14:paraId="1A7AED05" w14:textId="1AE96857" w:rsidR="00155D40" w:rsidRPr="00BC769A" w:rsidRDefault="00155D40"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כללים בסיסיים בדיני אמנות</w:t>
      </w:r>
      <w:r w:rsidRPr="00BC769A">
        <w:rPr>
          <w:rFonts w:ascii="Calibri" w:hAnsi="Calibri" w:cs="Calibri"/>
          <w:sz w:val="20"/>
          <w:szCs w:val="20"/>
          <w:rtl/>
        </w:rPr>
        <w:t>:</w:t>
      </w:r>
    </w:p>
    <w:p w14:paraId="075494BF" w14:textId="4A57C8ED" w:rsidR="00B55DCF" w:rsidRPr="00BC769A" w:rsidRDefault="00B55DC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1. </w:t>
      </w:r>
      <w:r w:rsidRPr="00BC769A">
        <w:rPr>
          <w:rFonts w:ascii="Calibri" w:hAnsi="Calibri" w:cs="Calibri"/>
          <w:sz w:val="20"/>
          <w:szCs w:val="20"/>
          <w:u w:val="single"/>
          <w:rtl/>
        </w:rPr>
        <w:t>חובות בדבר כיבוד אמנה</w:t>
      </w:r>
    </w:p>
    <w:p w14:paraId="78E38792" w14:textId="20849714" w:rsidR="00155D40" w:rsidRPr="00BC769A" w:rsidRDefault="00155D40" w:rsidP="00BC769A">
      <w:pPr>
        <w:pStyle w:val="a7"/>
        <w:numPr>
          <w:ilvl w:val="0"/>
          <w:numId w:val="9"/>
        </w:numPr>
        <w:spacing w:line="276" w:lineRule="auto"/>
        <w:jc w:val="both"/>
        <w:rPr>
          <w:rFonts w:ascii="Calibri" w:hAnsi="Calibri" w:cs="Calibri"/>
          <w:sz w:val="20"/>
          <w:szCs w:val="20"/>
        </w:rPr>
      </w:pPr>
      <w:r w:rsidRPr="00BC769A">
        <w:rPr>
          <w:rFonts w:ascii="Calibri" w:hAnsi="Calibri" w:cs="Calibri"/>
          <w:sz w:val="20"/>
          <w:szCs w:val="20"/>
          <w:rtl/>
        </w:rPr>
        <w:t>על הצדדים לבצע את הוראות האמנה בתום לב (ס 26 לאמנת וינה)</w:t>
      </w:r>
      <w:r w:rsidR="00B55DCF" w:rsidRPr="00BC769A">
        <w:rPr>
          <w:rFonts w:ascii="Calibri" w:hAnsi="Calibri" w:cs="Calibri"/>
          <w:sz w:val="20"/>
          <w:szCs w:val="20"/>
          <w:rtl/>
        </w:rPr>
        <w:t>.</w:t>
      </w:r>
    </w:p>
    <w:p w14:paraId="4BD4D311" w14:textId="32667ADF" w:rsidR="00155D40" w:rsidRPr="00BC769A" w:rsidRDefault="00155D40" w:rsidP="00BC769A">
      <w:pPr>
        <w:pStyle w:val="a7"/>
        <w:numPr>
          <w:ilvl w:val="0"/>
          <w:numId w:val="9"/>
        </w:numPr>
        <w:spacing w:line="276" w:lineRule="auto"/>
        <w:jc w:val="both"/>
        <w:rPr>
          <w:rFonts w:ascii="Calibri" w:hAnsi="Calibri" w:cs="Calibri"/>
          <w:sz w:val="20"/>
          <w:szCs w:val="20"/>
        </w:rPr>
      </w:pPr>
      <w:r w:rsidRPr="00BC769A">
        <w:rPr>
          <w:rFonts w:ascii="Calibri" w:hAnsi="Calibri" w:cs="Calibri"/>
          <w:sz w:val="20"/>
          <w:szCs w:val="20"/>
          <w:rtl/>
        </w:rPr>
        <w:t>האמנה מחייבת את הצדדים ה</w:t>
      </w:r>
      <w:r w:rsidR="00B55DCF" w:rsidRPr="00BC769A">
        <w:rPr>
          <w:rFonts w:ascii="Calibri" w:hAnsi="Calibri" w:cs="Calibri"/>
          <w:sz w:val="20"/>
          <w:szCs w:val="20"/>
          <w:rtl/>
        </w:rPr>
        <w:t xml:space="preserve">חתומים </w:t>
      </w:r>
      <w:r w:rsidRPr="00BC769A">
        <w:rPr>
          <w:rFonts w:ascii="Calibri" w:hAnsi="Calibri" w:cs="Calibri"/>
          <w:sz w:val="20"/>
          <w:szCs w:val="20"/>
          <w:rtl/>
        </w:rPr>
        <w:t>לה – אי אפשר לכפות מדינה אחרת אלא אם היא מסכימה לכך</w:t>
      </w:r>
      <w:r w:rsidR="00B55DCF" w:rsidRPr="00BC769A">
        <w:rPr>
          <w:rFonts w:ascii="Calibri" w:hAnsi="Calibri" w:cs="Calibri"/>
          <w:sz w:val="20"/>
          <w:szCs w:val="20"/>
          <w:rtl/>
        </w:rPr>
        <w:t>.</w:t>
      </w:r>
    </w:p>
    <w:p w14:paraId="3EB203B9" w14:textId="15314F05" w:rsidR="00155D40" w:rsidRPr="00BC769A" w:rsidRDefault="00155D40" w:rsidP="00BC769A">
      <w:pPr>
        <w:pStyle w:val="a7"/>
        <w:numPr>
          <w:ilvl w:val="0"/>
          <w:numId w:val="9"/>
        </w:numPr>
        <w:spacing w:line="276" w:lineRule="auto"/>
        <w:jc w:val="both"/>
        <w:rPr>
          <w:rFonts w:ascii="Calibri" w:hAnsi="Calibri" w:cs="Calibri"/>
          <w:sz w:val="20"/>
          <w:szCs w:val="20"/>
        </w:rPr>
      </w:pPr>
      <w:r w:rsidRPr="00BC769A">
        <w:rPr>
          <w:rFonts w:ascii="Calibri" w:hAnsi="Calibri" w:cs="Calibri"/>
          <w:sz w:val="20"/>
          <w:szCs w:val="20"/>
          <w:rtl/>
        </w:rPr>
        <w:t xml:space="preserve">מדינה לא רשאית להסתמך על המשפט המדינתי </w:t>
      </w:r>
      <w:r w:rsidR="00B55DCF" w:rsidRPr="00BC769A">
        <w:rPr>
          <w:rFonts w:ascii="Calibri" w:hAnsi="Calibri" w:cs="Calibri"/>
          <w:sz w:val="20"/>
          <w:szCs w:val="20"/>
          <w:rtl/>
        </w:rPr>
        <w:t>כהצדקה ל</w:t>
      </w:r>
      <w:r w:rsidRPr="00BC769A">
        <w:rPr>
          <w:rFonts w:ascii="Calibri" w:hAnsi="Calibri" w:cs="Calibri"/>
          <w:sz w:val="20"/>
          <w:szCs w:val="20"/>
          <w:rtl/>
        </w:rPr>
        <w:t>אי-מילוי אחר הוראות האמנה</w:t>
      </w:r>
      <w:r w:rsidR="00B55DCF" w:rsidRPr="00BC769A">
        <w:rPr>
          <w:rFonts w:ascii="Calibri" w:hAnsi="Calibri" w:cs="Calibri"/>
          <w:sz w:val="20"/>
          <w:szCs w:val="20"/>
          <w:rtl/>
        </w:rPr>
        <w:t>. יש לזה</w:t>
      </w:r>
      <w:r w:rsidRPr="00BC769A">
        <w:rPr>
          <w:rFonts w:ascii="Calibri" w:hAnsi="Calibri" w:cs="Calibri"/>
          <w:sz w:val="20"/>
          <w:szCs w:val="20"/>
          <w:rtl/>
        </w:rPr>
        <w:t xml:space="preserve"> (</w:t>
      </w:r>
      <w:r w:rsidR="00B55DCF" w:rsidRPr="00BC769A">
        <w:rPr>
          <w:rFonts w:ascii="Calibri" w:hAnsi="Calibri" w:cs="Calibri"/>
          <w:sz w:val="20"/>
          <w:szCs w:val="20"/>
          <w:rtl/>
        </w:rPr>
        <w:t>ישלח במייל</w:t>
      </w:r>
      <w:r w:rsidRPr="00BC769A">
        <w:rPr>
          <w:rFonts w:ascii="Calibri" w:hAnsi="Calibri" w:cs="Calibri"/>
          <w:sz w:val="20"/>
          <w:szCs w:val="20"/>
          <w:rtl/>
        </w:rPr>
        <w:t>). – ס'27 לאמנת וינה</w:t>
      </w:r>
    </w:p>
    <w:p w14:paraId="631D6E92" w14:textId="486E20C7" w:rsidR="00155D40" w:rsidRPr="00BC769A" w:rsidRDefault="00155D40" w:rsidP="00BC769A">
      <w:pPr>
        <w:pStyle w:val="a7"/>
        <w:numPr>
          <w:ilvl w:val="0"/>
          <w:numId w:val="9"/>
        </w:numPr>
        <w:spacing w:line="276" w:lineRule="auto"/>
        <w:jc w:val="both"/>
        <w:rPr>
          <w:rFonts w:ascii="Calibri" w:hAnsi="Calibri" w:cs="Calibri"/>
          <w:sz w:val="20"/>
          <w:szCs w:val="20"/>
        </w:rPr>
      </w:pPr>
      <w:r w:rsidRPr="00BC769A">
        <w:rPr>
          <w:rFonts w:ascii="Calibri" w:hAnsi="Calibri" w:cs="Calibri"/>
          <w:sz w:val="20"/>
          <w:szCs w:val="20"/>
          <w:rtl/>
        </w:rPr>
        <w:t>פרשנות</w:t>
      </w:r>
      <w:r w:rsidR="00B55DCF" w:rsidRPr="00BC769A">
        <w:rPr>
          <w:rFonts w:ascii="Calibri" w:hAnsi="Calibri" w:cs="Calibri"/>
          <w:sz w:val="20"/>
          <w:szCs w:val="20"/>
          <w:rtl/>
        </w:rPr>
        <w:t xml:space="preserve"> אמנה –</w:t>
      </w:r>
      <w:r w:rsidRPr="00BC769A">
        <w:rPr>
          <w:rFonts w:ascii="Calibri" w:hAnsi="Calibri" w:cs="Calibri"/>
          <w:sz w:val="20"/>
          <w:szCs w:val="20"/>
          <w:rtl/>
        </w:rPr>
        <w:t xml:space="preserve"> </w:t>
      </w:r>
      <w:r w:rsidR="00B55DCF" w:rsidRPr="00BC769A">
        <w:rPr>
          <w:rFonts w:ascii="Calibri" w:hAnsi="Calibri" w:cs="Calibri"/>
          <w:sz w:val="20"/>
          <w:szCs w:val="20"/>
          <w:rtl/>
        </w:rPr>
        <w:t xml:space="preserve">מפרשים אותה קודם כל </w:t>
      </w:r>
      <w:r w:rsidRPr="00BC769A">
        <w:rPr>
          <w:rFonts w:ascii="Calibri" w:hAnsi="Calibri" w:cs="Calibri"/>
          <w:sz w:val="20"/>
          <w:szCs w:val="20"/>
          <w:rtl/>
        </w:rPr>
        <w:t>בהתאם ללשון האמנה. פונים למטרתה ותכליתה של האמנה</w:t>
      </w:r>
      <w:r w:rsidR="00B55DCF" w:rsidRPr="00BC769A">
        <w:rPr>
          <w:rFonts w:ascii="Calibri" w:hAnsi="Calibri" w:cs="Calibri"/>
          <w:sz w:val="20"/>
          <w:szCs w:val="20"/>
          <w:rtl/>
        </w:rPr>
        <w:t xml:space="preserve">, </w:t>
      </w:r>
      <w:r w:rsidRPr="00BC769A">
        <w:rPr>
          <w:rFonts w:ascii="Calibri" w:hAnsi="Calibri" w:cs="Calibri"/>
          <w:sz w:val="20"/>
          <w:szCs w:val="20"/>
          <w:rtl/>
        </w:rPr>
        <w:t xml:space="preserve">רק כאשר לשונה לא ברורה. ס' 31-32 לאמנת וינה. </w:t>
      </w:r>
    </w:p>
    <w:p w14:paraId="43EC4C35" w14:textId="77777777" w:rsidR="000A11D7" w:rsidRPr="00BC769A" w:rsidRDefault="000A11D7" w:rsidP="00BC769A">
      <w:pPr>
        <w:pStyle w:val="a7"/>
        <w:spacing w:line="276" w:lineRule="auto"/>
        <w:ind w:left="360"/>
        <w:jc w:val="both"/>
        <w:rPr>
          <w:rFonts w:ascii="Calibri" w:hAnsi="Calibri" w:cs="Calibri"/>
          <w:sz w:val="20"/>
          <w:szCs w:val="20"/>
          <w:rtl/>
        </w:rPr>
      </w:pPr>
    </w:p>
    <w:p w14:paraId="7B27C388" w14:textId="58D64E1F" w:rsidR="00155D40" w:rsidRPr="00BC769A" w:rsidRDefault="00B55DCF"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2. </w:t>
      </w:r>
      <w:r w:rsidRPr="00BC769A">
        <w:rPr>
          <w:rFonts w:ascii="Calibri" w:hAnsi="Calibri" w:cs="Calibri"/>
          <w:sz w:val="20"/>
          <w:szCs w:val="20"/>
          <w:u w:val="single"/>
          <w:rtl/>
        </w:rPr>
        <w:t xml:space="preserve">הפרת אמנה </w:t>
      </w:r>
      <w:r w:rsidR="00155D40" w:rsidRPr="00BC769A">
        <w:rPr>
          <w:rFonts w:ascii="Calibri" w:hAnsi="Calibri" w:cs="Calibri"/>
          <w:sz w:val="20"/>
          <w:szCs w:val="20"/>
          <w:u w:val="single"/>
          <w:rtl/>
        </w:rPr>
        <w:t>מוביל</w:t>
      </w:r>
      <w:r w:rsidRPr="00BC769A">
        <w:rPr>
          <w:rFonts w:ascii="Calibri" w:hAnsi="Calibri" w:cs="Calibri"/>
          <w:sz w:val="20"/>
          <w:szCs w:val="20"/>
          <w:u w:val="single"/>
          <w:rtl/>
        </w:rPr>
        <w:t xml:space="preserve">ה </w:t>
      </w:r>
      <w:r w:rsidR="00155D40" w:rsidRPr="00BC769A">
        <w:rPr>
          <w:rFonts w:ascii="Calibri" w:hAnsi="Calibri" w:cs="Calibri"/>
          <w:sz w:val="20"/>
          <w:szCs w:val="20"/>
          <w:u w:val="single"/>
          <w:rtl/>
        </w:rPr>
        <w:t>לשני דברים</w:t>
      </w:r>
      <w:r w:rsidRPr="00BC769A">
        <w:rPr>
          <w:rFonts w:ascii="Calibri" w:hAnsi="Calibri" w:cs="Calibri"/>
          <w:sz w:val="20"/>
          <w:szCs w:val="20"/>
          <w:u w:val="single"/>
          <w:rtl/>
        </w:rPr>
        <w:t>:</w:t>
      </w:r>
    </w:p>
    <w:p w14:paraId="307FD900" w14:textId="16984775" w:rsidR="00B55DCF" w:rsidRPr="00BC769A" w:rsidRDefault="00B55DCF" w:rsidP="00BC769A">
      <w:pPr>
        <w:pStyle w:val="a7"/>
        <w:numPr>
          <w:ilvl w:val="0"/>
          <w:numId w:val="10"/>
        </w:numPr>
        <w:spacing w:line="276" w:lineRule="auto"/>
        <w:jc w:val="both"/>
        <w:rPr>
          <w:rFonts w:ascii="Calibri" w:hAnsi="Calibri" w:cs="Calibri"/>
          <w:sz w:val="20"/>
          <w:szCs w:val="20"/>
          <w:rtl/>
        </w:rPr>
      </w:pPr>
      <w:r w:rsidRPr="00BC769A">
        <w:rPr>
          <w:rFonts w:ascii="Calibri" w:hAnsi="Calibri" w:cs="Calibri"/>
          <w:sz w:val="20"/>
          <w:szCs w:val="20"/>
          <w:rtl/>
        </w:rPr>
        <w:t xml:space="preserve">סנקציות שהאמנה עצמה מטילה. </w:t>
      </w:r>
    </w:p>
    <w:p w14:paraId="3F853935" w14:textId="0A9F2F38" w:rsidR="00155D40" w:rsidRPr="00BC769A" w:rsidRDefault="00B55DCF" w:rsidP="00BC769A">
      <w:pPr>
        <w:pStyle w:val="a7"/>
        <w:numPr>
          <w:ilvl w:val="0"/>
          <w:numId w:val="10"/>
        </w:numPr>
        <w:spacing w:line="276" w:lineRule="auto"/>
        <w:jc w:val="both"/>
        <w:rPr>
          <w:rFonts w:ascii="Calibri" w:hAnsi="Calibri" w:cs="Calibri"/>
          <w:sz w:val="20"/>
          <w:szCs w:val="20"/>
        </w:rPr>
      </w:pPr>
      <w:r w:rsidRPr="00BC769A">
        <w:rPr>
          <w:rFonts w:ascii="Calibri" w:hAnsi="Calibri" w:cs="Calibri"/>
          <w:sz w:val="20"/>
          <w:szCs w:val="20"/>
          <w:rtl/>
        </w:rPr>
        <w:t xml:space="preserve">בנוסף, נכנסים לתוקף </w:t>
      </w:r>
      <w:r w:rsidR="00155D40" w:rsidRPr="00BC769A">
        <w:rPr>
          <w:rFonts w:ascii="Calibri" w:hAnsi="Calibri" w:cs="Calibri"/>
          <w:sz w:val="20"/>
          <w:szCs w:val="20"/>
          <w:rtl/>
        </w:rPr>
        <w:t>דיני אחריות מדינה  - משפט מנהגי</w:t>
      </w:r>
      <w:r w:rsidRPr="00BC769A">
        <w:rPr>
          <w:rFonts w:ascii="Calibri" w:hAnsi="Calibri" w:cs="Calibri"/>
          <w:sz w:val="20"/>
          <w:szCs w:val="20"/>
          <w:rtl/>
        </w:rPr>
        <w:t xml:space="preserve"> שקובעים מה ההשלכות של הפרה של המשב"ל עי מדינה</w:t>
      </w:r>
      <w:r w:rsidR="007C2E86" w:rsidRPr="00BC769A">
        <w:rPr>
          <w:rFonts w:ascii="Calibri" w:hAnsi="Calibri" w:cs="Calibri"/>
          <w:sz w:val="20"/>
          <w:szCs w:val="20"/>
          <w:rtl/>
        </w:rPr>
        <w:t xml:space="preserve"> שאותו משב</w:t>
      </w:r>
      <w:r w:rsidR="005F62AB" w:rsidRPr="00BC769A">
        <w:rPr>
          <w:rFonts w:ascii="Calibri" w:hAnsi="Calibri" w:cs="Calibri"/>
          <w:sz w:val="20"/>
          <w:szCs w:val="20"/>
          <w:rtl/>
        </w:rPr>
        <w:t>"</w:t>
      </w:r>
      <w:r w:rsidR="007C2E86" w:rsidRPr="00BC769A">
        <w:rPr>
          <w:rFonts w:ascii="Calibri" w:hAnsi="Calibri" w:cs="Calibri"/>
          <w:sz w:val="20"/>
          <w:szCs w:val="20"/>
          <w:rtl/>
        </w:rPr>
        <w:t xml:space="preserve">ל חל עליה </w:t>
      </w:r>
      <w:r w:rsidRPr="00BC769A">
        <w:rPr>
          <w:rFonts w:ascii="Calibri" w:hAnsi="Calibri" w:cs="Calibri"/>
          <w:sz w:val="20"/>
          <w:szCs w:val="20"/>
          <w:rtl/>
        </w:rPr>
        <w:t>(נדבר בהמשך)</w:t>
      </w:r>
      <w:r w:rsidR="007C2E86" w:rsidRPr="00BC769A">
        <w:rPr>
          <w:rFonts w:ascii="Calibri" w:hAnsi="Calibri" w:cs="Calibri"/>
          <w:sz w:val="20"/>
          <w:szCs w:val="20"/>
          <w:rtl/>
        </w:rPr>
        <w:t>.</w:t>
      </w:r>
    </w:p>
    <w:p w14:paraId="4AD35A5B" w14:textId="72C6D5BF" w:rsidR="00155D40" w:rsidRPr="00BC769A" w:rsidRDefault="007C2E86"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3. </w:t>
      </w:r>
      <w:r w:rsidR="00155D40" w:rsidRPr="00BC769A">
        <w:rPr>
          <w:rFonts w:ascii="Calibri" w:hAnsi="Calibri" w:cs="Calibri"/>
          <w:sz w:val="20"/>
          <w:szCs w:val="20"/>
          <w:u w:val="single"/>
          <w:rtl/>
        </w:rPr>
        <w:t>אמנות בטלות מול אמנות הניתנות לביטול –</w:t>
      </w:r>
      <w:r w:rsidR="00155D40" w:rsidRPr="00BC769A">
        <w:rPr>
          <w:rFonts w:ascii="Calibri" w:hAnsi="Calibri" w:cs="Calibri"/>
          <w:sz w:val="20"/>
          <w:szCs w:val="20"/>
          <w:rtl/>
        </w:rPr>
        <w:t xml:space="preserve"> </w:t>
      </w:r>
    </w:p>
    <w:p w14:paraId="293E2250" w14:textId="63A65612" w:rsidR="00155D40" w:rsidRPr="00BC769A" w:rsidRDefault="00155D40" w:rsidP="00BC769A">
      <w:pPr>
        <w:spacing w:line="276" w:lineRule="auto"/>
        <w:jc w:val="both"/>
        <w:rPr>
          <w:rFonts w:ascii="Calibri" w:hAnsi="Calibri" w:cs="Calibri"/>
          <w:sz w:val="20"/>
          <w:szCs w:val="20"/>
          <w:rtl/>
        </w:rPr>
      </w:pPr>
      <w:r w:rsidRPr="00BC769A">
        <w:rPr>
          <w:rFonts w:ascii="Calibri" w:hAnsi="Calibri" w:cs="Calibri"/>
          <w:sz w:val="20"/>
          <w:szCs w:val="20"/>
          <w:u w:val="single"/>
          <w:rtl/>
        </w:rPr>
        <w:t>אמנה בטלה</w:t>
      </w:r>
      <w:r w:rsidRPr="00BC769A">
        <w:rPr>
          <w:rFonts w:ascii="Calibri" w:hAnsi="Calibri" w:cs="Calibri"/>
          <w:sz w:val="20"/>
          <w:szCs w:val="20"/>
          <w:rtl/>
        </w:rPr>
        <w:t xml:space="preserve"> – הפגם שדבק בה בעת עשייתה היה כה חמור עד כדי שלילת תוקפה של האמנה (אמנה סותרת את הוראות מגילת האום</w:t>
      </w:r>
      <w:r w:rsidR="007C2E86" w:rsidRPr="00BC769A">
        <w:rPr>
          <w:rFonts w:ascii="Calibri" w:hAnsi="Calibri" w:cs="Calibri"/>
          <w:sz w:val="20"/>
          <w:szCs w:val="20"/>
          <w:rtl/>
        </w:rPr>
        <w:t>(ס' 103)</w:t>
      </w:r>
      <w:r w:rsidRPr="00BC769A">
        <w:rPr>
          <w:rFonts w:ascii="Calibri" w:hAnsi="Calibri" w:cs="Calibri"/>
          <w:sz w:val="20"/>
          <w:szCs w:val="20"/>
          <w:rtl/>
        </w:rPr>
        <w:t>, איום או שימוש בכוח בלתי חוקי שהביא לכריתת האמנה, שימוש באמצעי כפייה (פיזיים) כלפי נציג מדינה</w:t>
      </w:r>
      <w:r w:rsidR="00546773" w:rsidRPr="00BC769A">
        <w:rPr>
          <w:rFonts w:ascii="Calibri" w:hAnsi="Calibri" w:cs="Calibri"/>
          <w:sz w:val="20"/>
          <w:szCs w:val="20"/>
          <w:rtl/>
        </w:rPr>
        <w:t>(איימו להרוג את הנציג הצ'כי אם לא יחתום)</w:t>
      </w:r>
      <w:r w:rsidRPr="00BC769A">
        <w:rPr>
          <w:rFonts w:ascii="Calibri" w:hAnsi="Calibri" w:cs="Calibri"/>
          <w:sz w:val="20"/>
          <w:szCs w:val="20"/>
          <w:rtl/>
        </w:rPr>
        <w:t xml:space="preserve">, אמנה הנוגדת </w:t>
      </w:r>
      <w:r w:rsidR="007C2E86" w:rsidRPr="00BC769A">
        <w:rPr>
          <w:rFonts w:ascii="Calibri" w:hAnsi="Calibri" w:cs="Calibri"/>
          <w:sz w:val="20"/>
          <w:szCs w:val="20"/>
          <w:rtl/>
        </w:rPr>
        <w:t xml:space="preserve">כלל בל יעבור- </w:t>
      </w:r>
      <w:proofErr w:type="spellStart"/>
      <w:r w:rsidR="007C2E86" w:rsidRPr="00BC769A">
        <w:rPr>
          <w:rFonts w:ascii="Calibri" w:hAnsi="Calibri" w:cs="Calibri"/>
          <w:sz w:val="20"/>
          <w:szCs w:val="20"/>
          <w:rtl/>
        </w:rPr>
        <w:t>יוס</w:t>
      </w:r>
      <w:proofErr w:type="spellEnd"/>
      <w:r w:rsidR="007C2E86" w:rsidRPr="00BC769A">
        <w:rPr>
          <w:rFonts w:ascii="Calibri" w:hAnsi="Calibri" w:cs="Calibri"/>
          <w:sz w:val="20"/>
          <w:szCs w:val="20"/>
          <w:rtl/>
        </w:rPr>
        <w:t xml:space="preserve"> </w:t>
      </w:r>
      <w:proofErr w:type="spellStart"/>
      <w:r w:rsidR="007C2E86" w:rsidRPr="00BC769A">
        <w:rPr>
          <w:rFonts w:ascii="Calibri" w:hAnsi="Calibri" w:cs="Calibri"/>
          <w:sz w:val="20"/>
          <w:szCs w:val="20"/>
          <w:rtl/>
        </w:rPr>
        <w:t>קוגנס</w:t>
      </w:r>
      <w:proofErr w:type="spellEnd"/>
      <w:r w:rsidR="007C2E86" w:rsidRPr="00BC769A">
        <w:rPr>
          <w:rFonts w:ascii="Calibri" w:hAnsi="Calibri" w:cs="Calibri"/>
          <w:sz w:val="20"/>
          <w:szCs w:val="20"/>
          <w:rtl/>
        </w:rPr>
        <w:t>, ס' 53 לאמנת וינה</w:t>
      </w:r>
      <w:r w:rsidRPr="00BC769A">
        <w:rPr>
          <w:rFonts w:ascii="Calibri" w:hAnsi="Calibri" w:cs="Calibri"/>
          <w:sz w:val="20"/>
          <w:szCs w:val="20"/>
          <w:rtl/>
        </w:rPr>
        <w:t>)</w:t>
      </w:r>
      <w:r w:rsidR="00B4513A" w:rsidRPr="00BC769A">
        <w:rPr>
          <w:rFonts w:ascii="Calibri" w:hAnsi="Calibri" w:cs="Calibri"/>
          <w:sz w:val="20"/>
          <w:szCs w:val="20"/>
          <w:rtl/>
        </w:rPr>
        <w:t>.</w:t>
      </w:r>
    </w:p>
    <w:p w14:paraId="1D7B06B5" w14:textId="5B12F00A" w:rsidR="00C47717" w:rsidRPr="00BC769A" w:rsidRDefault="00C47717"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מתי אמנה ניתנת </w:t>
      </w:r>
      <w:r w:rsidR="00186CF0" w:rsidRPr="00BC769A">
        <w:rPr>
          <w:rFonts w:ascii="Calibri" w:hAnsi="Calibri" w:cs="Calibri"/>
          <w:sz w:val="20"/>
          <w:szCs w:val="20"/>
          <w:u w:val="single"/>
          <w:rtl/>
        </w:rPr>
        <w:t>ל</w:t>
      </w:r>
      <w:r w:rsidR="00155D40" w:rsidRPr="00BC769A">
        <w:rPr>
          <w:rFonts w:ascii="Calibri" w:hAnsi="Calibri" w:cs="Calibri"/>
          <w:sz w:val="20"/>
          <w:szCs w:val="20"/>
          <w:u w:val="single"/>
          <w:rtl/>
        </w:rPr>
        <w:t xml:space="preserve">ביטול </w:t>
      </w:r>
      <w:r w:rsidRPr="00BC769A">
        <w:rPr>
          <w:rFonts w:ascii="Calibri" w:hAnsi="Calibri" w:cs="Calibri"/>
          <w:sz w:val="20"/>
          <w:szCs w:val="20"/>
          <w:u w:val="single"/>
          <w:rtl/>
        </w:rPr>
        <w:t>?</w:t>
      </w:r>
      <w:r w:rsidR="00155D40" w:rsidRPr="00BC769A">
        <w:rPr>
          <w:rFonts w:ascii="Calibri" w:hAnsi="Calibri" w:cs="Calibri"/>
          <w:sz w:val="20"/>
          <w:szCs w:val="20"/>
          <w:rtl/>
        </w:rPr>
        <w:t xml:space="preserve"> –אם ישנן נסיבות המצדיקות ביטול אמנה, והביטול נעשה תוך זמן סביר – יש ביטול. </w:t>
      </w:r>
      <w:r w:rsidRPr="00BC769A">
        <w:rPr>
          <w:rFonts w:ascii="Calibri" w:hAnsi="Calibri" w:cs="Calibri"/>
          <w:sz w:val="20"/>
          <w:szCs w:val="20"/>
          <w:rtl/>
        </w:rPr>
        <w:t>אי-ביטול בתוך זמן סביר ייחשב כהשלמה עם הפגם, והמדינה לא תוכל לדרוש את ביטולו</w:t>
      </w:r>
      <w:r w:rsidR="0046638D" w:rsidRPr="00BC769A">
        <w:rPr>
          <w:rFonts w:ascii="Calibri" w:hAnsi="Calibri" w:cs="Calibri"/>
          <w:sz w:val="20"/>
          <w:szCs w:val="20"/>
          <w:rtl/>
        </w:rPr>
        <w:t>.</w:t>
      </w:r>
    </w:p>
    <w:p w14:paraId="49A7BE25" w14:textId="77777777" w:rsidR="00C47717" w:rsidRPr="00BC769A" w:rsidRDefault="00155D40" w:rsidP="00BC769A">
      <w:pPr>
        <w:spacing w:after="0" w:line="276" w:lineRule="auto"/>
        <w:jc w:val="both"/>
        <w:rPr>
          <w:rFonts w:ascii="Calibri" w:hAnsi="Calibri" w:cs="Calibri"/>
          <w:sz w:val="20"/>
          <w:szCs w:val="20"/>
          <w:u w:val="single"/>
          <w:rtl/>
        </w:rPr>
      </w:pPr>
      <w:r w:rsidRPr="00BC769A">
        <w:rPr>
          <w:rFonts w:ascii="Calibri" w:hAnsi="Calibri" w:cs="Calibri"/>
          <w:b/>
          <w:bCs/>
          <w:sz w:val="20"/>
          <w:szCs w:val="20"/>
          <w:u w:val="single"/>
          <w:rtl/>
        </w:rPr>
        <w:t>חריגים</w:t>
      </w:r>
      <w:r w:rsidR="00C47717" w:rsidRPr="00BC769A">
        <w:rPr>
          <w:rFonts w:ascii="Calibri" w:hAnsi="Calibri" w:cs="Calibri"/>
          <w:b/>
          <w:bCs/>
          <w:sz w:val="20"/>
          <w:szCs w:val="20"/>
          <w:u w:val="single"/>
          <w:rtl/>
        </w:rPr>
        <w:t xml:space="preserve"> לכך</w:t>
      </w:r>
      <w:r w:rsidRPr="00BC769A">
        <w:rPr>
          <w:rFonts w:ascii="Calibri" w:hAnsi="Calibri" w:cs="Calibri"/>
          <w:sz w:val="20"/>
          <w:szCs w:val="20"/>
          <w:rtl/>
        </w:rPr>
        <w:t xml:space="preserve"> – </w:t>
      </w:r>
    </w:p>
    <w:p w14:paraId="17BBF1FB" w14:textId="77777777" w:rsidR="00C47717" w:rsidRPr="00BC769A" w:rsidRDefault="00155D40"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גבול בינלאומי</w:t>
      </w:r>
      <w:r w:rsidRPr="00BC769A">
        <w:rPr>
          <w:rFonts w:ascii="Calibri" w:hAnsi="Calibri" w:cs="Calibri"/>
          <w:sz w:val="20"/>
          <w:szCs w:val="20"/>
          <w:rtl/>
        </w:rPr>
        <w:t xml:space="preserve"> שנקבע באמנה</w:t>
      </w:r>
      <w:r w:rsidR="00186CF0" w:rsidRPr="00BC769A">
        <w:rPr>
          <w:rFonts w:ascii="Calibri" w:hAnsi="Calibri" w:cs="Calibri"/>
          <w:sz w:val="20"/>
          <w:szCs w:val="20"/>
          <w:rtl/>
        </w:rPr>
        <w:t xml:space="preserve"> שבוטלה, </w:t>
      </w:r>
      <w:r w:rsidRPr="00BC769A">
        <w:rPr>
          <w:rFonts w:ascii="Calibri" w:hAnsi="Calibri" w:cs="Calibri"/>
          <w:sz w:val="20"/>
          <w:szCs w:val="20"/>
          <w:rtl/>
        </w:rPr>
        <w:t xml:space="preserve">לא ישתנה עם ביטול האמנה. </w:t>
      </w:r>
    </w:p>
    <w:p w14:paraId="7051289A" w14:textId="77777777" w:rsidR="00C47717" w:rsidRPr="00BC769A" w:rsidRDefault="00186CF0" w:rsidP="00BC769A">
      <w:pPr>
        <w:spacing w:after="0" w:line="276" w:lineRule="auto"/>
        <w:jc w:val="both"/>
        <w:rPr>
          <w:rFonts w:ascii="Calibri" w:hAnsi="Calibri" w:cs="Calibri"/>
          <w:sz w:val="20"/>
          <w:szCs w:val="20"/>
          <w:rtl/>
        </w:rPr>
      </w:pPr>
      <w:r w:rsidRPr="00BC769A">
        <w:rPr>
          <w:rFonts w:ascii="Calibri" w:hAnsi="Calibri" w:cs="Calibri"/>
          <w:sz w:val="20"/>
          <w:szCs w:val="20"/>
          <w:rtl/>
        </w:rPr>
        <w:t>דבר שני</w:t>
      </w:r>
      <w:r w:rsidR="00155D40" w:rsidRPr="00BC769A">
        <w:rPr>
          <w:rFonts w:ascii="Calibri" w:hAnsi="Calibri" w:cs="Calibri"/>
          <w:sz w:val="20"/>
          <w:szCs w:val="20"/>
          <w:rtl/>
        </w:rPr>
        <w:t xml:space="preserve">, </w:t>
      </w:r>
      <w:r w:rsidR="00155D40" w:rsidRPr="00BC769A">
        <w:rPr>
          <w:rFonts w:ascii="Calibri" w:hAnsi="Calibri" w:cs="Calibri"/>
          <w:sz w:val="20"/>
          <w:szCs w:val="20"/>
          <w:u w:val="single"/>
          <w:rtl/>
        </w:rPr>
        <w:t xml:space="preserve">אמנות בעלות אופי </w:t>
      </w:r>
      <w:proofErr w:type="spellStart"/>
      <w:r w:rsidR="00155D40" w:rsidRPr="00BC769A">
        <w:rPr>
          <w:rFonts w:ascii="Calibri" w:hAnsi="Calibri" w:cs="Calibri"/>
          <w:sz w:val="20"/>
          <w:szCs w:val="20"/>
          <w:u w:val="single"/>
          <w:rtl/>
        </w:rPr>
        <w:t>הומינטארי</w:t>
      </w:r>
      <w:proofErr w:type="spellEnd"/>
      <w:r w:rsidR="00155D40" w:rsidRPr="00BC769A">
        <w:rPr>
          <w:rFonts w:ascii="Calibri" w:hAnsi="Calibri" w:cs="Calibri"/>
          <w:sz w:val="20"/>
          <w:szCs w:val="20"/>
          <w:rtl/>
        </w:rPr>
        <w:t xml:space="preserve"> לא יבוטלו גם אם יש פגמים. </w:t>
      </w:r>
      <w:r w:rsidR="00C47717" w:rsidRPr="00BC769A">
        <w:rPr>
          <w:rFonts w:ascii="Calibri" w:hAnsi="Calibri" w:cs="Calibri"/>
          <w:sz w:val="20"/>
          <w:szCs w:val="20"/>
          <w:rtl/>
        </w:rPr>
        <w:t>באשר לזכויות אדם, קיים כלל שקובע שהכללים בנוגע להשלכות ביטול, לא יחולו ביחס להוראות הנוגעות להגנת על זכויות האדם הכלולות באמנות בעלות אופי הומניטארי.</w:t>
      </w:r>
    </w:p>
    <w:p w14:paraId="4FEB39C0" w14:textId="39E9FDE2" w:rsidR="00186CF0" w:rsidRPr="00BC769A" w:rsidRDefault="00C47717" w:rsidP="00BC769A">
      <w:pPr>
        <w:spacing w:after="0" w:line="276" w:lineRule="auto"/>
        <w:jc w:val="both"/>
        <w:rPr>
          <w:rFonts w:ascii="Calibri" w:hAnsi="Calibri" w:cs="Calibri"/>
          <w:sz w:val="20"/>
          <w:szCs w:val="20"/>
          <w:rtl/>
        </w:rPr>
      </w:pPr>
      <w:r w:rsidRPr="00BC769A">
        <w:rPr>
          <w:rFonts w:ascii="Calibri" w:hAnsi="Calibri" w:cs="Calibri"/>
          <w:sz w:val="20"/>
          <w:szCs w:val="20"/>
          <w:rtl/>
        </w:rPr>
        <w:t>משמע, המדינות האחרות לא יכולות בגלל שמדינה</w:t>
      </w:r>
      <w:r w:rsidRPr="00BC769A">
        <w:rPr>
          <w:rFonts w:ascii="Calibri" w:hAnsi="Calibri" w:cs="Calibri"/>
          <w:sz w:val="20"/>
          <w:szCs w:val="20"/>
        </w:rPr>
        <w:t>X</w:t>
      </w:r>
      <w:r w:rsidRPr="00BC769A">
        <w:rPr>
          <w:rFonts w:ascii="Calibri" w:hAnsi="Calibri" w:cs="Calibri"/>
          <w:sz w:val="20"/>
          <w:szCs w:val="20"/>
          <w:rtl/>
        </w:rPr>
        <w:t xml:space="preserve"> הפרה את האמנה ופגעה בזכויות- לפגוע בזכויות האדם של אזרחי </w:t>
      </w:r>
      <w:r w:rsidRPr="00BC769A">
        <w:rPr>
          <w:rFonts w:ascii="Calibri" w:hAnsi="Calibri" w:cs="Calibri"/>
          <w:sz w:val="20"/>
          <w:szCs w:val="20"/>
        </w:rPr>
        <w:t>X</w:t>
      </w:r>
      <w:r w:rsidRPr="00BC769A">
        <w:rPr>
          <w:rFonts w:ascii="Calibri" w:hAnsi="Calibri" w:cs="Calibri"/>
          <w:sz w:val="20"/>
          <w:szCs w:val="20"/>
          <w:rtl/>
        </w:rPr>
        <w:t xml:space="preserve"> או להתנער מהחובה שלהן להגן על זכויות אדם בדרך אחרת. זה לא תופס-ההשקפה היא שמדובר בצד שלישי, האזרחים שהאמנה באה להגן עליהם.</w:t>
      </w:r>
    </w:p>
    <w:p w14:paraId="76BAEEB2" w14:textId="77777777" w:rsidR="00D540DB" w:rsidRPr="00BC769A" w:rsidRDefault="00D540DB" w:rsidP="00BC769A">
      <w:pPr>
        <w:spacing w:after="0" w:line="276" w:lineRule="auto"/>
        <w:jc w:val="both"/>
        <w:rPr>
          <w:rFonts w:ascii="Calibri" w:hAnsi="Calibri" w:cs="Calibri"/>
          <w:sz w:val="20"/>
          <w:szCs w:val="20"/>
          <w:u w:val="single"/>
          <w:rtl/>
        </w:rPr>
      </w:pPr>
    </w:p>
    <w:p w14:paraId="32A0E3DE" w14:textId="550688CC" w:rsidR="00C47717" w:rsidRPr="00BC769A" w:rsidRDefault="00C47717"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נסיבות המקימות אפשרות ביטול:</w:t>
      </w:r>
    </w:p>
    <w:p w14:paraId="2416C864" w14:textId="4C2FBCA5" w:rsidR="00DA2EB2" w:rsidRPr="00BC769A" w:rsidRDefault="00DA2EB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r w:rsidR="0010618A" w:rsidRPr="00BC769A">
        <w:rPr>
          <w:rFonts w:ascii="Calibri" w:hAnsi="Calibri" w:cs="Calibri"/>
          <w:sz w:val="20"/>
          <w:szCs w:val="20"/>
          <w:rtl/>
        </w:rPr>
        <w:t>אם החתימה על האמנה</w:t>
      </w:r>
      <w:r w:rsidRPr="00BC769A">
        <w:rPr>
          <w:rFonts w:ascii="Calibri" w:hAnsi="Calibri" w:cs="Calibri"/>
          <w:sz w:val="20"/>
          <w:szCs w:val="20"/>
          <w:rtl/>
        </w:rPr>
        <w:t xml:space="preserve"> ניתנת בניגוד גלוי לדין מרכזי מדינתי</w:t>
      </w:r>
      <w:r w:rsidR="0010618A" w:rsidRPr="00BC769A">
        <w:rPr>
          <w:rFonts w:ascii="Calibri" w:hAnsi="Calibri" w:cs="Calibri"/>
          <w:sz w:val="20"/>
          <w:szCs w:val="20"/>
          <w:rtl/>
        </w:rPr>
        <w:t xml:space="preserve"> הרי שהאמנה תהיה ניתנת לביטול.</w:t>
      </w:r>
    </w:p>
    <w:p w14:paraId="44E86AB9" w14:textId="4B0F0D37" w:rsidR="00DA2EB2" w:rsidRPr="00BC769A" w:rsidRDefault="00D37490" w:rsidP="00BC769A">
      <w:pPr>
        <w:pStyle w:val="a7"/>
        <w:numPr>
          <w:ilvl w:val="0"/>
          <w:numId w:val="37"/>
        </w:numPr>
        <w:spacing w:after="0" w:line="276" w:lineRule="auto"/>
        <w:jc w:val="both"/>
        <w:rPr>
          <w:rFonts w:ascii="Calibri" w:hAnsi="Calibri" w:cs="Calibri"/>
          <w:sz w:val="20"/>
          <w:szCs w:val="20"/>
          <w:rtl/>
        </w:rPr>
      </w:pPr>
      <w:r w:rsidRPr="00BC769A">
        <w:rPr>
          <w:rFonts w:ascii="Calibri" w:hAnsi="Calibri" w:cs="Calibri"/>
          <w:sz w:val="20"/>
          <w:szCs w:val="20"/>
          <w:rtl/>
        </w:rPr>
        <w:t xml:space="preserve">לדוגמא טורקיה: </w:t>
      </w:r>
      <w:r w:rsidR="00DA2EB2" w:rsidRPr="00BC769A">
        <w:rPr>
          <w:rFonts w:ascii="Calibri" w:hAnsi="Calibri" w:cs="Calibri"/>
          <w:sz w:val="20"/>
          <w:szCs w:val="20"/>
          <w:rtl/>
        </w:rPr>
        <w:t xml:space="preserve">אמנות חשאיות, </w:t>
      </w:r>
      <w:r w:rsidRPr="00BC769A">
        <w:rPr>
          <w:rFonts w:ascii="Calibri" w:hAnsi="Calibri" w:cs="Calibri"/>
          <w:sz w:val="20"/>
          <w:szCs w:val="20"/>
          <w:rtl/>
        </w:rPr>
        <w:t xml:space="preserve">המדינה </w:t>
      </w:r>
      <w:r w:rsidR="00DA2EB2" w:rsidRPr="00BC769A">
        <w:rPr>
          <w:rFonts w:ascii="Calibri" w:hAnsi="Calibri" w:cs="Calibri"/>
          <w:sz w:val="20"/>
          <w:szCs w:val="20"/>
          <w:rtl/>
        </w:rPr>
        <w:t>ש</w:t>
      </w:r>
      <w:r w:rsidRPr="00BC769A">
        <w:rPr>
          <w:rFonts w:ascii="Calibri" w:hAnsi="Calibri" w:cs="Calibri"/>
          <w:sz w:val="20"/>
          <w:szCs w:val="20"/>
          <w:rtl/>
        </w:rPr>
        <w:t xml:space="preserve">בה </w:t>
      </w:r>
      <w:r w:rsidR="00DA2EB2" w:rsidRPr="00BC769A">
        <w:rPr>
          <w:rFonts w:ascii="Calibri" w:hAnsi="Calibri" w:cs="Calibri"/>
          <w:sz w:val="20"/>
          <w:szCs w:val="20"/>
          <w:rtl/>
        </w:rPr>
        <w:t xml:space="preserve">החוקה אוסרת כאלו אמנות. </w:t>
      </w:r>
      <w:r w:rsidRPr="00BC769A">
        <w:rPr>
          <w:rFonts w:ascii="Calibri" w:hAnsi="Calibri" w:cs="Calibri"/>
          <w:sz w:val="20"/>
          <w:szCs w:val="20"/>
          <w:rtl/>
        </w:rPr>
        <w:t>בישראל הדין מאפשר חתימה על אמנות חשאיות.</w:t>
      </w:r>
    </w:p>
    <w:p w14:paraId="542C1942" w14:textId="4785F34B" w:rsidR="00DA2EB2" w:rsidRPr="00BC769A" w:rsidRDefault="00DA2EB2" w:rsidP="00BC769A">
      <w:pPr>
        <w:pStyle w:val="a7"/>
        <w:numPr>
          <w:ilvl w:val="0"/>
          <w:numId w:val="36"/>
        </w:numPr>
        <w:spacing w:after="0" w:line="276" w:lineRule="auto"/>
        <w:jc w:val="both"/>
        <w:rPr>
          <w:rFonts w:ascii="Calibri" w:hAnsi="Calibri" w:cs="Calibri"/>
          <w:sz w:val="20"/>
          <w:szCs w:val="20"/>
        </w:rPr>
      </w:pPr>
      <w:r w:rsidRPr="00BC769A">
        <w:rPr>
          <w:rFonts w:ascii="Calibri" w:hAnsi="Calibri" w:cs="Calibri"/>
          <w:sz w:val="20"/>
          <w:szCs w:val="20"/>
          <w:rtl/>
        </w:rPr>
        <w:t>פרשת קמרון נ' נגריה מ-2002.</w:t>
      </w:r>
    </w:p>
    <w:p w14:paraId="14D459CC" w14:textId="77777777" w:rsidR="001765F5" w:rsidRPr="00BC769A" w:rsidRDefault="001765F5" w:rsidP="00BC769A">
      <w:pPr>
        <w:pStyle w:val="a7"/>
        <w:spacing w:after="0" w:line="276" w:lineRule="auto"/>
        <w:ind w:left="360"/>
        <w:jc w:val="both"/>
        <w:rPr>
          <w:rFonts w:ascii="Calibri" w:hAnsi="Calibri" w:cs="Calibri"/>
          <w:sz w:val="20"/>
          <w:szCs w:val="20"/>
          <w:rtl/>
        </w:rPr>
      </w:pPr>
    </w:p>
    <w:p w14:paraId="06B8ED9B" w14:textId="10004A88" w:rsidR="00DA2EB2" w:rsidRPr="00BC769A" w:rsidRDefault="00DA2EB2" w:rsidP="00BC769A">
      <w:pPr>
        <w:spacing w:after="0" w:line="276" w:lineRule="auto"/>
        <w:jc w:val="both"/>
        <w:rPr>
          <w:rFonts w:ascii="Calibri" w:hAnsi="Calibri" w:cs="Calibri"/>
          <w:sz w:val="20"/>
          <w:szCs w:val="20"/>
          <w:rtl/>
        </w:rPr>
      </w:pPr>
      <w:r w:rsidRPr="00BC769A">
        <w:rPr>
          <w:rFonts w:ascii="Calibri" w:hAnsi="Calibri" w:cs="Calibri"/>
          <w:sz w:val="20"/>
          <w:szCs w:val="20"/>
          <w:rtl/>
        </w:rPr>
        <w:t>2</w:t>
      </w:r>
      <w:r w:rsidRPr="00BC769A">
        <w:rPr>
          <w:rFonts w:ascii="Calibri" w:hAnsi="Calibri" w:cs="Calibri"/>
          <w:b/>
          <w:bCs/>
          <w:sz w:val="20"/>
          <w:szCs w:val="20"/>
          <w:rtl/>
        </w:rPr>
        <w:t>. טעות בעובדה מהותית- הגדרה:</w:t>
      </w:r>
      <w:r w:rsidRPr="00BC769A">
        <w:rPr>
          <w:rFonts w:ascii="Calibri" w:hAnsi="Calibri" w:cs="Calibri"/>
          <w:sz w:val="20"/>
          <w:szCs w:val="20"/>
          <w:rtl/>
        </w:rPr>
        <w:t xml:space="preserve"> טעות שהייתה יסוד עיקרי להסכמת המדינה להצטרף לאמנה.</w:t>
      </w:r>
    </w:p>
    <w:p w14:paraId="7637EAD1" w14:textId="5D6E1AF6" w:rsidR="00DA2EB2" w:rsidRPr="00BC769A" w:rsidRDefault="00DA2EB2" w:rsidP="00BC769A">
      <w:pPr>
        <w:pStyle w:val="a7"/>
        <w:numPr>
          <w:ilvl w:val="0"/>
          <w:numId w:val="34"/>
        </w:numPr>
        <w:spacing w:after="0" w:line="276" w:lineRule="auto"/>
        <w:jc w:val="both"/>
        <w:rPr>
          <w:rFonts w:ascii="Calibri" w:hAnsi="Calibri" w:cs="Calibri"/>
          <w:sz w:val="20"/>
          <w:szCs w:val="20"/>
          <w:rtl/>
        </w:rPr>
      </w:pPr>
      <w:r w:rsidRPr="00BC769A">
        <w:rPr>
          <w:rFonts w:ascii="Calibri" w:hAnsi="Calibri" w:cs="Calibri"/>
          <w:sz w:val="20"/>
          <w:szCs w:val="20"/>
          <w:rtl/>
        </w:rPr>
        <w:t>לא</w:t>
      </w:r>
      <w:r w:rsidRPr="00BC769A">
        <w:rPr>
          <w:rFonts w:ascii="Calibri" w:hAnsi="Calibri" w:cs="Calibri"/>
          <w:sz w:val="20"/>
          <w:szCs w:val="20"/>
        </w:rPr>
        <w:t xml:space="preserve"> </w:t>
      </w:r>
      <w:r w:rsidRPr="00BC769A">
        <w:rPr>
          <w:rFonts w:ascii="Calibri" w:hAnsi="Calibri" w:cs="Calibri"/>
          <w:sz w:val="20"/>
          <w:szCs w:val="20"/>
          <w:rtl/>
        </w:rPr>
        <w:t>ניתן להתבסס על טעות שהמדינה תרמה לה בהתנהגותה.</w:t>
      </w:r>
    </w:p>
    <w:p w14:paraId="640D315F" w14:textId="14B3D709" w:rsidR="00DA2EB2" w:rsidRPr="00BC769A" w:rsidRDefault="00DA2EB2" w:rsidP="00BC769A">
      <w:pPr>
        <w:pStyle w:val="a7"/>
        <w:numPr>
          <w:ilvl w:val="0"/>
          <w:numId w:val="34"/>
        </w:numPr>
        <w:spacing w:after="0" w:line="276" w:lineRule="auto"/>
        <w:jc w:val="both"/>
        <w:rPr>
          <w:rFonts w:ascii="Calibri" w:hAnsi="Calibri" w:cs="Calibri"/>
          <w:sz w:val="20"/>
          <w:szCs w:val="20"/>
          <w:rtl/>
        </w:rPr>
      </w:pPr>
      <w:r w:rsidRPr="00BC769A">
        <w:rPr>
          <w:rFonts w:ascii="Calibri" w:hAnsi="Calibri" w:cs="Calibri"/>
          <w:sz w:val="20"/>
          <w:szCs w:val="20"/>
          <w:rtl/>
        </w:rPr>
        <w:t>כלל "העיפרון ה</w:t>
      </w:r>
      <w:r w:rsidR="000C4BFA" w:rsidRPr="00BC769A">
        <w:rPr>
          <w:rFonts w:ascii="Calibri" w:hAnsi="Calibri" w:cs="Calibri"/>
          <w:sz w:val="20"/>
          <w:szCs w:val="20"/>
          <w:rtl/>
        </w:rPr>
        <w:t xml:space="preserve">כחול" - </w:t>
      </w:r>
      <w:r w:rsidRPr="00BC769A">
        <w:rPr>
          <w:rFonts w:ascii="Calibri" w:hAnsi="Calibri" w:cs="Calibri"/>
          <w:sz w:val="20"/>
          <w:szCs w:val="20"/>
          <w:rtl/>
        </w:rPr>
        <w:t>רק החלקים באמנה שהושפעו מהטעות יהיו בטלים</w:t>
      </w:r>
      <w:r w:rsidR="0058059A" w:rsidRPr="00BC769A">
        <w:rPr>
          <w:rFonts w:ascii="Calibri" w:hAnsi="Calibri" w:cs="Calibri"/>
          <w:sz w:val="20"/>
          <w:szCs w:val="20"/>
          <w:rtl/>
        </w:rPr>
        <w:t>.</w:t>
      </w:r>
    </w:p>
    <w:p w14:paraId="4CCF5826" w14:textId="64BC9CA4" w:rsidR="00DA2EB2" w:rsidRPr="00BC769A" w:rsidRDefault="00DA2EB2" w:rsidP="00BC769A">
      <w:pPr>
        <w:pStyle w:val="a7"/>
        <w:numPr>
          <w:ilvl w:val="0"/>
          <w:numId w:val="34"/>
        </w:numPr>
        <w:spacing w:after="0" w:line="276" w:lineRule="auto"/>
        <w:jc w:val="both"/>
        <w:rPr>
          <w:rFonts w:ascii="Calibri" w:hAnsi="Calibri" w:cs="Calibri"/>
          <w:sz w:val="20"/>
          <w:szCs w:val="20"/>
        </w:rPr>
      </w:pPr>
      <w:r w:rsidRPr="00BC769A">
        <w:rPr>
          <w:rFonts w:ascii="Calibri" w:hAnsi="Calibri" w:cs="Calibri"/>
          <w:sz w:val="20"/>
          <w:szCs w:val="20"/>
          <w:rtl/>
        </w:rPr>
        <w:t xml:space="preserve">לדוגמה: המקדש </w:t>
      </w:r>
      <w:r w:rsidR="00E03029" w:rsidRPr="00BC769A">
        <w:rPr>
          <w:rFonts w:ascii="Calibri" w:hAnsi="Calibri" w:cs="Calibri"/>
          <w:sz w:val="20"/>
          <w:szCs w:val="20"/>
          <w:rtl/>
        </w:rPr>
        <w:t xml:space="preserve">אנקור ואט </w:t>
      </w:r>
      <w:r w:rsidRPr="00BC769A">
        <w:rPr>
          <w:rFonts w:ascii="Calibri" w:hAnsi="Calibri" w:cs="Calibri"/>
          <w:sz w:val="20"/>
          <w:szCs w:val="20"/>
          <w:rtl/>
        </w:rPr>
        <w:t>בגבול תאיל</w:t>
      </w:r>
      <w:r w:rsidR="004C0399" w:rsidRPr="00BC769A">
        <w:rPr>
          <w:rFonts w:ascii="Calibri" w:hAnsi="Calibri" w:cs="Calibri"/>
          <w:sz w:val="20"/>
          <w:szCs w:val="20"/>
          <w:rtl/>
        </w:rPr>
        <w:t>נ</w:t>
      </w:r>
      <w:r w:rsidRPr="00BC769A">
        <w:rPr>
          <w:rFonts w:ascii="Calibri" w:hAnsi="Calibri" w:cs="Calibri"/>
          <w:sz w:val="20"/>
          <w:szCs w:val="20"/>
          <w:rtl/>
        </w:rPr>
        <w:t>ד וקמבודיה.</w:t>
      </w:r>
      <w:r w:rsidR="00E03029" w:rsidRPr="00BC769A">
        <w:rPr>
          <w:rFonts w:ascii="Calibri" w:hAnsi="Calibri" w:cs="Calibri"/>
          <w:sz w:val="20"/>
          <w:szCs w:val="20"/>
          <w:rtl/>
        </w:rPr>
        <w:t xml:space="preserve"> תאילנד מגישה מפות שגויות ובשל כך לכאורה קמבודיה אמורה לקבל את המקדש. הולכים לפי הכלל של </w:t>
      </w:r>
      <w:proofErr w:type="spellStart"/>
      <w:r w:rsidR="00E03029" w:rsidRPr="00BC769A">
        <w:rPr>
          <w:rFonts w:ascii="Calibri" w:hAnsi="Calibri" w:cs="Calibri"/>
          <w:sz w:val="20"/>
          <w:szCs w:val="20"/>
          <w:rtl/>
        </w:rPr>
        <w:t>העפרון</w:t>
      </w:r>
      <w:proofErr w:type="spellEnd"/>
      <w:r w:rsidR="00E03029" w:rsidRPr="00BC769A">
        <w:rPr>
          <w:rFonts w:ascii="Calibri" w:hAnsi="Calibri" w:cs="Calibri"/>
          <w:sz w:val="20"/>
          <w:szCs w:val="20"/>
          <w:rtl/>
        </w:rPr>
        <w:t xml:space="preserve"> הכחול רק החלקים </w:t>
      </w:r>
      <w:proofErr w:type="spellStart"/>
      <w:r w:rsidR="00E03029" w:rsidRPr="00BC769A">
        <w:rPr>
          <w:rFonts w:ascii="Calibri" w:hAnsi="Calibri" w:cs="Calibri"/>
          <w:sz w:val="20"/>
          <w:szCs w:val="20"/>
          <w:rtl/>
        </w:rPr>
        <w:t>הרלוונטים</w:t>
      </w:r>
      <w:proofErr w:type="spellEnd"/>
      <w:r w:rsidR="00E03029" w:rsidRPr="00BC769A">
        <w:rPr>
          <w:rFonts w:ascii="Calibri" w:hAnsi="Calibri" w:cs="Calibri"/>
          <w:sz w:val="20"/>
          <w:szCs w:val="20"/>
          <w:rtl/>
        </w:rPr>
        <w:t xml:space="preserve"> יתבטלו.</w:t>
      </w:r>
    </w:p>
    <w:p w14:paraId="1CA9FB5B" w14:textId="401C8B27" w:rsidR="00DA2EB2" w:rsidRPr="00BC769A" w:rsidRDefault="00DA2EB2" w:rsidP="00BC769A">
      <w:pPr>
        <w:pStyle w:val="a7"/>
        <w:spacing w:after="0" w:line="276" w:lineRule="auto"/>
        <w:ind w:left="360"/>
        <w:jc w:val="both"/>
        <w:rPr>
          <w:rFonts w:ascii="Calibri" w:hAnsi="Calibri" w:cs="Calibri"/>
          <w:sz w:val="20"/>
          <w:szCs w:val="20"/>
          <w:rtl/>
        </w:rPr>
      </w:pPr>
    </w:p>
    <w:p w14:paraId="221340BE" w14:textId="767ED40F" w:rsidR="00DA2EB2" w:rsidRPr="00BC769A" w:rsidRDefault="009B66C7" w:rsidP="00BC769A">
      <w:pPr>
        <w:spacing w:after="0" w:line="276" w:lineRule="auto"/>
        <w:jc w:val="both"/>
        <w:rPr>
          <w:rFonts w:ascii="Calibri" w:hAnsi="Calibri" w:cs="Calibri"/>
          <w:b/>
          <w:bCs/>
          <w:sz w:val="20"/>
          <w:szCs w:val="20"/>
          <w:rtl/>
        </w:rPr>
      </w:pPr>
      <w:r w:rsidRPr="00BC769A">
        <w:rPr>
          <w:rFonts w:ascii="Calibri" w:hAnsi="Calibri" w:cs="Calibri"/>
          <w:sz w:val="20"/>
          <w:szCs w:val="20"/>
          <w:rtl/>
        </w:rPr>
        <w:t>3</w:t>
      </w:r>
      <w:r w:rsidR="00DA2EB2" w:rsidRPr="00BC769A">
        <w:rPr>
          <w:rFonts w:ascii="Calibri" w:hAnsi="Calibri" w:cs="Calibri"/>
          <w:sz w:val="20"/>
          <w:szCs w:val="20"/>
          <w:rtl/>
        </w:rPr>
        <w:t xml:space="preserve">. </w:t>
      </w:r>
      <w:r w:rsidR="00DA2EB2" w:rsidRPr="00BC769A">
        <w:rPr>
          <w:rFonts w:ascii="Calibri" w:hAnsi="Calibri" w:cs="Calibri"/>
          <w:b/>
          <w:bCs/>
          <w:sz w:val="20"/>
          <w:szCs w:val="20"/>
          <w:rtl/>
        </w:rPr>
        <w:t>אי אפשרות בלתי צפויה לביצוע האמנה</w:t>
      </w:r>
      <w:r w:rsidR="00C26F48" w:rsidRPr="00BC769A">
        <w:rPr>
          <w:rFonts w:ascii="Calibri" w:hAnsi="Calibri" w:cs="Calibri"/>
          <w:b/>
          <w:bCs/>
          <w:sz w:val="20"/>
          <w:szCs w:val="20"/>
          <w:rtl/>
        </w:rPr>
        <w:t>:</w:t>
      </w:r>
    </w:p>
    <w:p w14:paraId="5D60F547" w14:textId="0A56549D" w:rsidR="00DA2EB2" w:rsidRPr="00BC769A" w:rsidRDefault="00C26F48" w:rsidP="00BC769A">
      <w:pPr>
        <w:pStyle w:val="a7"/>
        <w:numPr>
          <w:ilvl w:val="0"/>
          <w:numId w:val="34"/>
        </w:numPr>
        <w:spacing w:after="0" w:line="276" w:lineRule="auto"/>
        <w:jc w:val="both"/>
        <w:rPr>
          <w:rFonts w:ascii="Calibri" w:hAnsi="Calibri" w:cs="Calibri"/>
          <w:sz w:val="20"/>
          <w:szCs w:val="20"/>
        </w:rPr>
      </w:pPr>
      <w:r w:rsidRPr="00BC769A">
        <w:rPr>
          <w:rFonts w:ascii="Calibri" w:hAnsi="Calibri" w:cs="Calibri"/>
          <w:sz w:val="20"/>
          <w:szCs w:val="20"/>
          <w:rtl/>
        </w:rPr>
        <w:t xml:space="preserve">הרס/העלמות בלתי צפויים, של אובייקט חיוני לצורך ביצוע האמנה. </w:t>
      </w:r>
      <w:r w:rsidR="00DA2EB2" w:rsidRPr="00BC769A">
        <w:rPr>
          <w:rFonts w:ascii="Calibri" w:hAnsi="Calibri" w:cs="Calibri"/>
          <w:sz w:val="20"/>
          <w:szCs w:val="20"/>
          <w:rtl/>
        </w:rPr>
        <w:t>לדוגמה: מי הנ</w:t>
      </w:r>
      <w:r w:rsidRPr="00BC769A">
        <w:rPr>
          <w:rFonts w:ascii="Calibri" w:hAnsi="Calibri" w:cs="Calibri"/>
          <w:sz w:val="20"/>
          <w:szCs w:val="20"/>
          <w:rtl/>
        </w:rPr>
        <w:t>ה</w:t>
      </w:r>
      <w:r w:rsidR="00DA2EB2" w:rsidRPr="00BC769A">
        <w:rPr>
          <w:rFonts w:ascii="Calibri" w:hAnsi="Calibri" w:cs="Calibri"/>
          <w:sz w:val="20"/>
          <w:szCs w:val="20"/>
          <w:rtl/>
        </w:rPr>
        <w:t>ר שיבשו באורח קבוע (ולא</w:t>
      </w:r>
      <w:r w:rsidR="00DA2EB2" w:rsidRPr="00BC769A">
        <w:rPr>
          <w:rFonts w:ascii="Calibri" w:hAnsi="Calibri" w:cs="Calibri"/>
          <w:sz w:val="20"/>
          <w:szCs w:val="20"/>
        </w:rPr>
        <w:t xml:space="preserve"> </w:t>
      </w:r>
      <w:r w:rsidR="00DA2EB2" w:rsidRPr="00BC769A">
        <w:rPr>
          <w:rFonts w:ascii="Calibri" w:hAnsi="Calibri" w:cs="Calibri"/>
          <w:sz w:val="20"/>
          <w:szCs w:val="20"/>
          <w:rtl/>
        </w:rPr>
        <w:t>ניתן היה לצפות זאת)</w:t>
      </w:r>
      <w:r w:rsidR="0058059A" w:rsidRPr="00BC769A">
        <w:rPr>
          <w:rFonts w:ascii="Calibri" w:hAnsi="Calibri" w:cs="Calibri"/>
          <w:sz w:val="20"/>
          <w:szCs w:val="20"/>
          <w:rtl/>
        </w:rPr>
        <w:t>.</w:t>
      </w:r>
    </w:p>
    <w:p w14:paraId="62BFA044" w14:textId="75B66806" w:rsidR="00C26F48" w:rsidRPr="00BC769A" w:rsidRDefault="00C26F48" w:rsidP="00BC769A">
      <w:pPr>
        <w:pStyle w:val="a7"/>
        <w:numPr>
          <w:ilvl w:val="0"/>
          <w:numId w:val="34"/>
        </w:numPr>
        <w:spacing w:after="0" w:line="276" w:lineRule="auto"/>
        <w:jc w:val="both"/>
        <w:rPr>
          <w:rFonts w:ascii="Calibri" w:hAnsi="Calibri" w:cs="Calibri"/>
          <w:sz w:val="20"/>
          <w:szCs w:val="20"/>
        </w:rPr>
      </w:pPr>
      <w:r w:rsidRPr="00BC769A">
        <w:rPr>
          <w:rFonts w:ascii="Calibri" w:hAnsi="Calibri" w:cs="Calibri"/>
          <w:sz w:val="20"/>
          <w:szCs w:val="20"/>
          <w:rtl/>
        </w:rPr>
        <w:t>חריג: צד שתרם להעלמות/הרס תוך הפרת האמנה לא יוכל לבטלה.</w:t>
      </w:r>
    </w:p>
    <w:p w14:paraId="2A45CCDA" w14:textId="3D7A4218" w:rsidR="00DA2EB2" w:rsidRPr="00BC769A" w:rsidRDefault="00C26F48" w:rsidP="00BC769A">
      <w:pPr>
        <w:pStyle w:val="a7"/>
        <w:numPr>
          <w:ilvl w:val="0"/>
          <w:numId w:val="34"/>
        </w:numPr>
        <w:spacing w:after="0" w:line="276" w:lineRule="auto"/>
        <w:jc w:val="both"/>
        <w:rPr>
          <w:rFonts w:ascii="Calibri" w:hAnsi="Calibri" w:cs="Calibri"/>
          <w:sz w:val="20"/>
          <w:szCs w:val="20"/>
          <w:rtl/>
        </w:rPr>
      </w:pPr>
      <w:r w:rsidRPr="00BC769A">
        <w:rPr>
          <w:rFonts w:ascii="Calibri" w:hAnsi="Calibri" w:cs="Calibri"/>
          <w:sz w:val="20"/>
          <w:szCs w:val="20"/>
          <w:rtl/>
        </w:rPr>
        <w:t xml:space="preserve">חריג נוסף: האמנה לא תבוטל אם ניתן היה לצפות את העלמות/הרס האובייקט. </w:t>
      </w:r>
      <w:r w:rsidR="00DA2EB2" w:rsidRPr="00BC769A">
        <w:rPr>
          <w:rFonts w:ascii="Calibri" w:hAnsi="Calibri" w:cs="Calibri"/>
          <w:sz w:val="20"/>
          <w:szCs w:val="20"/>
          <w:rtl/>
        </w:rPr>
        <w:t>דוגמה</w:t>
      </w:r>
      <w:r w:rsidR="00DA2EB2" w:rsidRPr="00BC769A">
        <w:rPr>
          <w:rFonts w:ascii="Calibri" w:hAnsi="Calibri" w:cs="Calibri"/>
          <w:sz w:val="20"/>
          <w:szCs w:val="20"/>
        </w:rPr>
        <w:t xml:space="preserve"> </w:t>
      </w:r>
      <w:r w:rsidR="00DA2EB2" w:rsidRPr="00BC769A">
        <w:rPr>
          <w:rFonts w:ascii="Calibri" w:hAnsi="Calibri" w:cs="Calibri"/>
          <w:sz w:val="20"/>
          <w:szCs w:val="20"/>
          <w:rtl/>
        </w:rPr>
        <w:t>נגדית: הסכם ישראל-ירדן בנוגע למים</w:t>
      </w:r>
      <w:r w:rsidR="0058059A" w:rsidRPr="00BC769A">
        <w:rPr>
          <w:rFonts w:ascii="Calibri" w:hAnsi="Calibri" w:cs="Calibri"/>
          <w:sz w:val="20"/>
          <w:szCs w:val="20"/>
          <w:rtl/>
        </w:rPr>
        <w:t>.</w:t>
      </w:r>
    </w:p>
    <w:p w14:paraId="279FE2C8" w14:textId="71769DD4" w:rsidR="00DA2EB2" w:rsidRPr="00BC769A" w:rsidRDefault="00DA2EB2" w:rsidP="00BC769A">
      <w:pPr>
        <w:spacing w:after="0" w:line="276" w:lineRule="auto"/>
        <w:jc w:val="both"/>
        <w:rPr>
          <w:rFonts w:ascii="Calibri" w:hAnsi="Calibri" w:cs="Calibri"/>
          <w:sz w:val="20"/>
          <w:szCs w:val="20"/>
          <w:rtl/>
        </w:rPr>
      </w:pPr>
    </w:p>
    <w:p w14:paraId="6E91BE41" w14:textId="57F3A3C8" w:rsidR="00DA2EB2"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פגמים בכריתה</w:t>
      </w:r>
      <w:r w:rsidRPr="00BC769A">
        <w:rPr>
          <w:rFonts w:ascii="Calibri" w:hAnsi="Calibri" w:cs="Calibri"/>
          <w:sz w:val="20"/>
          <w:szCs w:val="20"/>
        </w:rPr>
        <w:t xml:space="preserve">: </w:t>
      </w:r>
      <w:r w:rsidRPr="00BC769A">
        <w:rPr>
          <w:rFonts w:ascii="Calibri" w:hAnsi="Calibri" w:cs="Calibri"/>
          <w:sz w:val="20"/>
          <w:szCs w:val="20"/>
          <w:rtl/>
        </w:rPr>
        <w:t>ס' 47-46 [כל הסעיפים הם סעיפים באמנת האמנות ומשקפים דין מנהגי] עוסקים בנושא של חוסר סמכות פנימית. ס' 46 מחריג את ס' 27 שלא מאפשר לנמק הפרה של אמנה בכך שהסדריה סותרים דין פנימי וקובע כי אם ההסדר באמנה הפר הפרה יסודית של חוק מרכזי ייתכן והדבר יאפשר למדינה לטעון שהתחייבות הנציג שלה לאמנה אינה מחייבת. למשל, אם ההתחייבות סותרת סעיף בסיס בחוקה.</w:t>
      </w:r>
    </w:p>
    <w:p w14:paraId="557C62A7" w14:textId="77777777" w:rsidR="004C0399"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rtl/>
        </w:rPr>
        <w:t>(במיוחד במדינה שמאוד מסובך לשנות את החוקה</w:t>
      </w:r>
      <w:r w:rsidR="004C0399" w:rsidRPr="00BC769A">
        <w:rPr>
          <w:rFonts w:ascii="Calibri" w:hAnsi="Calibri" w:cs="Calibri"/>
          <w:sz w:val="20"/>
          <w:szCs w:val="20"/>
          <w:rtl/>
        </w:rPr>
        <w:t xml:space="preserve">) </w:t>
      </w:r>
      <w:r w:rsidRPr="00BC769A">
        <w:rPr>
          <w:rFonts w:ascii="Calibri" w:hAnsi="Calibri" w:cs="Calibri"/>
          <w:sz w:val="20"/>
          <w:szCs w:val="20"/>
          <w:rtl/>
        </w:rPr>
        <w:t>לדוג' יש מדינות רבות בעולם בהן קבוע שאסור למדינה לחתום על אמנות חש</w:t>
      </w:r>
      <w:r w:rsidR="004C0399" w:rsidRPr="00BC769A">
        <w:rPr>
          <w:rFonts w:ascii="Calibri" w:hAnsi="Calibri" w:cs="Calibri"/>
          <w:sz w:val="20"/>
          <w:szCs w:val="20"/>
          <w:rtl/>
        </w:rPr>
        <w:t>איות.</w:t>
      </w:r>
      <w:r w:rsidRPr="00BC769A">
        <w:rPr>
          <w:rFonts w:ascii="Calibri" w:hAnsi="Calibri" w:cs="Calibri"/>
          <w:sz w:val="20"/>
          <w:szCs w:val="20"/>
        </w:rPr>
        <w:t xml:space="preserve"> </w:t>
      </w:r>
    </w:p>
    <w:p w14:paraId="2AB2218B" w14:textId="77777777" w:rsidR="004C0399" w:rsidRPr="00BC769A" w:rsidRDefault="004C0399" w:rsidP="00BC769A">
      <w:pPr>
        <w:spacing w:after="0" w:line="276" w:lineRule="auto"/>
        <w:jc w:val="both"/>
        <w:rPr>
          <w:rFonts w:ascii="Calibri" w:hAnsi="Calibri" w:cs="Calibri"/>
          <w:sz w:val="20"/>
          <w:szCs w:val="20"/>
          <w:rtl/>
        </w:rPr>
      </w:pPr>
    </w:p>
    <w:p w14:paraId="61081BC6" w14:textId="77777777" w:rsidR="004C0399" w:rsidRPr="00BC769A" w:rsidRDefault="004C0399" w:rsidP="00BC769A">
      <w:pPr>
        <w:spacing w:after="0" w:line="276" w:lineRule="auto"/>
        <w:jc w:val="both"/>
        <w:rPr>
          <w:rFonts w:ascii="Calibri" w:hAnsi="Calibri" w:cs="Calibri"/>
          <w:sz w:val="20"/>
          <w:szCs w:val="20"/>
        </w:rPr>
      </w:pPr>
      <w:r w:rsidRPr="00BC769A">
        <w:rPr>
          <w:rFonts w:ascii="Calibri" w:hAnsi="Calibri" w:cs="Calibri"/>
          <w:sz w:val="20"/>
          <w:szCs w:val="20"/>
          <w:rtl/>
        </w:rPr>
        <w:t>[</w:t>
      </w:r>
      <w:r w:rsidR="00B66317" w:rsidRPr="00BC769A">
        <w:rPr>
          <w:rFonts w:ascii="Calibri" w:hAnsi="Calibri" w:cs="Calibri"/>
          <w:sz w:val="20"/>
          <w:szCs w:val="20"/>
          <w:rtl/>
        </w:rPr>
        <w:t>דיון צד בנוגע לאמנות חשאיות: חשוב להדגיש, המשב"ל אינו אוסר אמנות חשאיות</w:t>
      </w:r>
      <w:r w:rsidRPr="00BC769A">
        <w:rPr>
          <w:rFonts w:ascii="Calibri" w:hAnsi="Calibri" w:cs="Calibri"/>
          <w:sz w:val="20"/>
          <w:szCs w:val="20"/>
          <w:rtl/>
        </w:rPr>
        <w:t xml:space="preserve">. </w:t>
      </w:r>
      <w:r w:rsidR="00B66317" w:rsidRPr="00BC769A">
        <w:rPr>
          <w:rFonts w:ascii="Calibri" w:hAnsi="Calibri" w:cs="Calibri"/>
          <w:sz w:val="20"/>
          <w:szCs w:val="20"/>
          <w:rtl/>
        </w:rPr>
        <w:t>כמו כן, הדין במדינת ישראל לא אוסר אמנות חשאיות (הדברים הללו אף</w:t>
      </w:r>
      <w:r w:rsidR="00B66317" w:rsidRPr="00BC769A">
        <w:rPr>
          <w:rFonts w:ascii="Calibri" w:hAnsi="Calibri" w:cs="Calibri"/>
          <w:sz w:val="20"/>
          <w:szCs w:val="20"/>
        </w:rPr>
        <w:t xml:space="preserve"> </w:t>
      </w:r>
      <w:r w:rsidR="00B66317" w:rsidRPr="00BC769A">
        <w:rPr>
          <w:rFonts w:ascii="Calibri" w:hAnsi="Calibri" w:cs="Calibri"/>
          <w:sz w:val="20"/>
          <w:szCs w:val="20"/>
          <w:rtl/>
        </w:rPr>
        <w:t>נאמרו במפורש ב-2013</w:t>
      </w:r>
      <w:r w:rsidR="00B66317" w:rsidRPr="00BC769A">
        <w:rPr>
          <w:rFonts w:ascii="Calibri" w:hAnsi="Calibri" w:cs="Calibri"/>
          <w:sz w:val="20"/>
          <w:szCs w:val="20"/>
        </w:rPr>
        <w:t xml:space="preserve"> , </w:t>
      </w:r>
      <w:r w:rsidR="00B66317" w:rsidRPr="00BC769A">
        <w:rPr>
          <w:rFonts w:ascii="Calibri" w:hAnsi="Calibri" w:cs="Calibri"/>
          <w:sz w:val="20"/>
          <w:szCs w:val="20"/>
          <w:rtl/>
        </w:rPr>
        <w:t>בג"ץ 12/7146 אדם</w:t>
      </w:r>
      <w:r w:rsidR="00B66317" w:rsidRPr="00BC769A">
        <w:rPr>
          <w:rFonts w:ascii="Calibri" w:hAnsi="Calibri" w:cs="Calibri"/>
          <w:sz w:val="20"/>
          <w:szCs w:val="20"/>
        </w:rPr>
        <w:t xml:space="preserve"> </w:t>
      </w:r>
      <w:r w:rsidR="00B66317" w:rsidRPr="00BC769A">
        <w:rPr>
          <w:rFonts w:ascii="Calibri" w:hAnsi="Calibri" w:cs="Calibri"/>
          <w:sz w:val="20"/>
          <w:szCs w:val="20"/>
          <w:rtl/>
        </w:rPr>
        <w:t>נ</w:t>
      </w:r>
      <w:r w:rsidR="00B66317" w:rsidRPr="00BC769A">
        <w:rPr>
          <w:rFonts w:ascii="Calibri" w:hAnsi="Calibri" w:cs="Calibri"/>
          <w:sz w:val="20"/>
          <w:szCs w:val="20"/>
        </w:rPr>
        <w:t xml:space="preserve"> '</w:t>
      </w:r>
      <w:r w:rsidR="00B66317" w:rsidRPr="00BC769A">
        <w:rPr>
          <w:rFonts w:ascii="Calibri" w:hAnsi="Calibri" w:cs="Calibri"/>
          <w:sz w:val="20"/>
          <w:szCs w:val="20"/>
          <w:rtl/>
        </w:rPr>
        <w:t>הכנסת), אבל יש מדינות שהחוקה שלהם אוסרת זאת</w:t>
      </w:r>
      <w:r w:rsidR="00B66317" w:rsidRPr="00BC769A">
        <w:rPr>
          <w:rFonts w:ascii="Calibri" w:hAnsi="Calibri" w:cs="Calibri"/>
          <w:sz w:val="20"/>
          <w:szCs w:val="20"/>
        </w:rPr>
        <w:t xml:space="preserve">. </w:t>
      </w:r>
    </w:p>
    <w:p w14:paraId="267BF52A" w14:textId="77777777" w:rsidR="004C0399"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rtl/>
        </w:rPr>
        <w:t>ניתן לטעון טיעון חזק לפיו לחתימה על אמנה חשאית מצד מדינה שהחוקה שלה אוסרת זאת לא יהיה תוקף</w:t>
      </w:r>
      <w:r w:rsidRPr="00BC769A">
        <w:rPr>
          <w:rFonts w:ascii="Calibri" w:hAnsi="Calibri" w:cs="Calibri"/>
          <w:sz w:val="20"/>
          <w:szCs w:val="20"/>
        </w:rPr>
        <w:t xml:space="preserve">. </w:t>
      </w:r>
      <w:r w:rsidR="004C0399" w:rsidRPr="00BC769A">
        <w:rPr>
          <w:rFonts w:ascii="Calibri" w:hAnsi="Calibri" w:cs="Calibri"/>
          <w:sz w:val="20"/>
          <w:szCs w:val="20"/>
          <w:rtl/>
        </w:rPr>
        <w:t xml:space="preserve"> </w:t>
      </w:r>
      <w:r w:rsidRPr="00BC769A">
        <w:rPr>
          <w:rFonts w:ascii="Calibri" w:hAnsi="Calibri" w:cs="Calibri"/>
          <w:sz w:val="20"/>
          <w:szCs w:val="20"/>
          <w:rtl/>
        </w:rPr>
        <w:t xml:space="preserve">עם זאת גם המשפט הבינלאומי מבין שאמנות בינלאומיות חשאיות הן בעייתיות והדבר בא לידי ביטוי בכך שאמנת האום דורשת שמדינות תרשום את האמנות שהן חותמות עליהן במזכירות האו"ם. </w:t>
      </w:r>
    </w:p>
    <w:p w14:paraId="4A9E2DF5" w14:textId="77777777" w:rsidR="004C0399" w:rsidRPr="00BC769A" w:rsidRDefault="004C0399" w:rsidP="00BC769A">
      <w:pPr>
        <w:spacing w:after="0" w:line="276" w:lineRule="auto"/>
        <w:jc w:val="both"/>
        <w:rPr>
          <w:rFonts w:ascii="Calibri" w:hAnsi="Calibri" w:cs="Calibri"/>
          <w:sz w:val="20"/>
          <w:szCs w:val="20"/>
          <w:rtl/>
        </w:rPr>
      </w:pPr>
    </w:p>
    <w:p w14:paraId="3A9112D1" w14:textId="3155F17D" w:rsidR="00B66317"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מה קורה אם אמנה לא</w:t>
      </w:r>
      <w:r w:rsidRPr="00BC769A">
        <w:rPr>
          <w:rFonts w:ascii="Calibri" w:hAnsi="Calibri" w:cs="Calibri"/>
          <w:sz w:val="20"/>
          <w:szCs w:val="20"/>
        </w:rPr>
        <w:t xml:space="preserve"> </w:t>
      </w:r>
      <w:r w:rsidRPr="00BC769A">
        <w:rPr>
          <w:rFonts w:ascii="Calibri" w:hAnsi="Calibri" w:cs="Calibri"/>
          <w:sz w:val="20"/>
          <w:szCs w:val="20"/>
          <w:rtl/>
        </w:rPr>
        <w:t>נרשמת (נניח  כי אמנה חשאית</w:t>
      </w:r>
      <w:r w:rsidRPr="00BC769A">
        <w:rPr>
          <w:rFonts w:ascii="Calibri" w:hAnsi="Calibri" w:cs="Calibri"/>
          <w:sz w:val="20"/>
          <w:szCs w:val="20"/>
        </w:rPr>
        <w:t xml:space="preserve">( </w:t>
      </w:r>
      <w:r w:rsidR="004C0399" w:rsidRPr="00BC769A">
        <w:rPr>
          <w:rFonts w:ascii="Calibri" w:hAnsi="Calibri" w:cs="Calibri"/>
          <w:sz w:val="20"/>
          <w:szCs w:val="20"/>
          <w:rtl/>
        </w:rPr>
        <w:t>-</w:t>
      </w:r>
      <w:r w:rsidRPr="00BC769A">
        <w:rPr>
          <w:rFonts w:ascii="Calibri" w:hAnsi="Calibri" w:cs="Calibri"/>
          <w:sz w:val="20"/>
          <w:szCs w:val="20"/>
          <w:rtl/>
        </w:rPr>
        <w:t xml:space="preserve"> </w:t>
      </w:r>
    </w:p>
    <w:p w14:paraId="11060904" w14:textId="77777777" w:rsidR="008B5744"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rtl/>
        </w:rPr>
        <w:t>סעיף 102 קובע כי אם האמנה לא נרשמה במזכירות האו"ם הרי שלא ניתן להסתמך עליה בפני אורגנים של האו"ם. אבל כאמור לא בפני אורגנים של האו"ם</w:t>
      </w:r>
      <w:r w:rsidR="004C0399" w:rsidRPr="00BC769A">
        <w:rPr>
          <w:rFonts w:ascii="Calibri" w:hAnsi="Calibri" w:cs="Calibri"/>
          <w:sz w:val="20"/>
          <w:szCs w:val="20"/>
          <w:rtl/>
        </w:rPr>
        <w:t>,</w:t>
      </w:r>
      <w:r w:rsidRPr="00BC769A">
        <w:rPr>
          <w:rFonts w:ascii="Calibri" w:hAnsi="Calibri" w:cs="Calibri"/>
          <w:sz w:val="20"/>
          <w:szCs w:val="20"/>
          <w:rtl/>
        </w:rPr>
        <w:t xml:space="preserve"> כן יהיה ניתן </w:t>
      </w:r>
      <w:proofErr w:type="spellStart"/>
      <w:r w:rsidRPr="00BC769A">
        <w:rPr>
          <w:rFonts w:ascii="Calibri" w:hAnsi="Calibri" w:cs="Calibri"/>
          <w:sz w:val="20"/>
          <w:szCs w:val="20"/>
          <w:rtl/>
        </w:rPr>
        <w:t>להיסתמך</w:t>
      </w:r>
      <w:proofErr w:type="spellEnd"/>
      <w:r w:rsidRPr="00BC769A">
        <w:rPr>
          <w:rFonts w:ascii="Calibri" w:hAnsi="Calibri" w:cs="Calibri"/>
          <w:sz w:val="20"/>
          <w:szCs w:val="20"/>
          <w:rtl/>
        </w:rPr>
        <w:t xml:space="preserve"> עליה והיא תקיפה (אלא אם היותה חשאית גורם לה להיות בניגוד גלוי לדין מובהק של אחת המדינות חתומות).</w:t>
      </w:r>
      <w:r w:rsidRPr="00BC769A">
        <w:rPr>
          <w:rFonts w:ascii="Calibri" w:hAnsi="Calibri" w:cs="Calibri"/>
          <w:sz w:val="20"/>
          <w:szCs w:val="20"/>
        </w:rPr>
        <w:t xml:space="preserve"> </w:t>
      </w:r>
    </w:p>
    <w:p w14:paraId="6C901EA9" w14:textId="50F2E347" w:rsidR="004C0399"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rPr>
        <w:t xml:space="preserve"> </w:t>
      </w:r>
      <w:r w:rsidRPr="00BC769A">
        <w:rPr>
          <w:rFonts w:ascii="Calibri" w:hAnsi="Calibri" w:cs="Calibri"/>
          <w:sz w:val="20"/>
          <w:szCs w:val="20"/>
          <w:rtl/>
        </w:rPr>
        <w:t>ס' 47 קובע כי מי שהתחייב בשם מדינה, עשה זאת בניגוד להגבלה שהייתה עליו, יחייב את המדינה. אלא אם מי שהתחייב אמר מראש או הצהיר על ההגבלות שהמדי</w:t>
      </w:r>
      <w:r w:rsidR="004C0399" w:rsidRPr="00BC769A">
        <w:rPr>
          <w:rFonts w:ascii="Calibri" w:hAnsi="Calibri" w:cs="Calibri"/>
          <w:sz w:val="20"/>
          <w:szCs w:val="20"/>
          <w:rtl/>
        </w:rPr>
        <w:t>נ</w:t>
      </w:r>
      <w:r w:rsidRPr="00BC769A">
        <w:rPr>
          <w:rFonts w:ascii="Calibri" w:hAnsi="Calibri" w:cs="Calibri"/>
          <w:sz w:val="20"/>
          <w:szCs w:val="20"/>
          <w:rtl/>
        </w:rPr>
        <w:t>ה הטילה עליו. הרעיון הוא שלא</w:t>
      </w:r>
      <w:r w:rsidRPr="00BC769A">
        <w:rPr>
          <w:rFonts w:ascii="Calibri" w:hAnsi="Calibri" w:cs="Calibri"/>
          <w:sz w:val="20"/>
          <w:szCs w:val="20"/>
        </w:rPr>
        <w:t xml:space="preserve"> </w:t>
      </w:r>
      <w:r w:rsidR="004C0399" w:rsidRPr="00BC769A">
        <w:rPr>
          <w:rFonts w:ascii="Calibri" w:hAnsi="Calibri" w:cs="Calibri"/>
          <w:sz w:val="20"/>
          <w:szCs w:val="20"/>
          <w:rtl/>
        </w:rPr>
        <w:t>נ</w:t>
      </w:r>
      <w:r w:rsidRPr="00BC769A">
        <w:rPr>
          <w:rFonts w:ascii="Calibri" w:hAnsi="Calibri" w:cs="Calibri"/>
          <w:sz w:val="20"/>
          <w:szCs w:val="20"/>
          <w:rtl/>
        </w:rPr>
        <w:t>יתן עכשיו לצפות מכל המדי</w:t>
      </w:r>
      <w:r w:rsidR="004C0399" w:rsidRPr="00BC769A">
        <w:rPr>
          <w:rFonts w:ascii="Calibri" w:hAnsi="Calibri" w:cs="Calibri"/>
          <w:sz w:val="20"/>
          <w:szCs w:val="20"/>
          <w:rtl/>
        </w:rPr>
        <w:t>נ</w:t>
      </w:r>
      <w:r w:rsidRPr="00BC769A">
        <w:rPr>
          <w:rFonts w:ascii="Calibri" w:hAnsi="Calibri" w:cs="Calibri"/>
          <w:sz w:val="20"/>
          <w:szCs w:val="20"/>
          <w:rtl/>
        </w:rPr>
        <w:t>ות לבדוק עכשיו את כל החוקים של כל שאר המדי</w:t>
      </w:r>
      <w:r w:rsidR="004C0399" w:rsidRPr="00BC769A">
        <w:rPr>
          <w:rFonts w:ascii="Calibri" w:hAnsi="Calibri" w:cs="Calibri"/>
          <w:sz w:val="20"/>
          <w:szCs w:val="20"/>
          <w:rtl/>
        </w:rPr>
        <w:t>נ</w:t>
      </w:r>
      <w:r w:rsidRPr="00BC769A">
        <w:rPr>
          <w:rFonts w:ascii="Calibri" w:hAnsi="Calibri" w:cs="Calibri"/>
          <w:sz w:val="20"/>
          <w:szCs w:val="20"/>
          <w:rtl/>
        </w:rPr>
        <w:t>ות</w:t>
      </w:r>
      <w:r w:rsidR="004C0399" w:rsidRPr="00BC769A">
        <w:rPr>
          <w:rFonts w:ascii="Calibri" w:hAnsi="Calibri" w:cs="Calibri"/>
          <w:sz w:val="20"/>
          <w:szCs w:val="20"/>
          <w:rtl/>
        </w:rPr>
        <w:t>.</w:t>
      </w:r>
      <w:r w:rsidR="004C0399" w:rsidRPr="00BC769A">
        <w:rPr>
          <w:rFonts w:ascii="Calibri" w:hAnsi="Calibri" w:cs="Calibri"/>
          <w:sz w:val="20"/>
          <w:szCs w:val="20"/>
        </w:rPr>
        <w:t xml:space="preserve"> </w:t>
      </w:r>
    </w:p>
    <w:p w14:paraId="18FB8181" w14:textId="77777777" w:rsidR="004C0399" w:rsidRPr="00BC769A" w:rsidRDefault="004C0399" w:rsidP="00BC769A">
      <w:pPr>
        <w:spacing w:after="0" w:line="276" w:lineRule="auto"/>
        <w:jc w:val="both"/>
        <w:rPr>
          <w:rFonts w:ascii="Calibri" w:hAnsi="Calibri" w:cs="Calibri"/>
          <w:sz w:val="20"/>
          <w:szCs w:val="20"/>
        </w:rPr>
      </w:pPr>
    </w:p>
    <w:p w14:paraId="4796A8F7" w14:textId="77777777" w:rsidR="009B66C7"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rtl/>
        </w:rPr>
        <w:t>ב-2002 הת</w:t>
      </w:r>
      <w:r w:rsidR="004C0399" w:rsidRPr="00BC769A">
        <w:rPr>
          <w:rFonts w:ascii="Calibri" w:hAnsi="Calibri" w:cs="Calibri"/>
          <w:sz w:val="20"/>
          <w:szCs w:val="20"/>
          <w:rtl/>
        </w:rPr>
        <w:t>נ</w:t>
      </w:r>
      <w:r w:rsidRPr="00BC769A">
        <w:rPr>
          <w:rFonts w:ascii="Calibri" w:hAnsi="Calibri" w:cs="Calibri"/>
          <w:sz w:val="20"/>
          <w:szCs w:val="20"/>
          <w:rtl/>
        </w:rPr>
        <w:t>הל תיק בין קמרון ל</w:t>
      </w:r>
      <w:r w:rsidR="004C0399" w:rsidRPr="00BC769A">
        <w:rPr>
          <w:rFonts w:ascii="Calibri" w:hAnsi="Calibri" w:cs="Calibri"/>
          <w:sz w:val="20"/>
          <w:szCs w:val="20"/>
          <w:rtl/>
        </w:rPr>
        <w:t>ני</w:t>
      </w:r>
      <w:r w:rsidRPr="00BC769A">
        <w:rPr>
          <w:rFonts w:ascii="Calibri" w:hAnsi="Calibri" w:cs="Calibri"/>
          <w:sz w:val="20"/>
          <w:szCs w:val="20"/>
          <w:rtl/>
        </w:rPr>
        <w:t>גריה ו</w:t>
      </w:r>
      <w:r w:rsidR="004C0399" w:rsidRPr="00BC769A">
        <w:rPr>
          <w:rFonts w:ascii="Calibri" w:hAnsi="Calibri" w:cs="Calibri"/>
          <w:sz w:val="20"/>
          <w:szCs w:val="20"/>
          <w:rtl/>
        </w:rPr>
        <w:t>נ</w:t>
      </w:r>
      <w:r w:rsidRPr="00BC769A">
        <w:rPr>
          <w:rFonts w:ascii="Calibri" w:hAnsi="Calibri" w:cs="Calibri"/>
          <w:sz w:val="20"/>
          <w:szCs w:val="20"/>
          <w:rtl/>
        </w:rPr>
        <w:t>טען כי ראש הממשלה לא היה מוסמך לחתום על האמ</w:t>
      </w:r>
      <w:r w:rsidR="004C0399" w:rsidRPr="00BC769A">
        <w:rPr>
          <w:rFonts w:ascii="Calibri" w:hAnsi="Calibri" w:cs="Calibri"/>
          <w:sz w:val="20"/>
          <w:szCs w:val="20"/>
          <w:rtl/>
        </w:rPr>
        <w:t>נ</w:t>
      </w:r>
      <w:r w:rsidRPr="00BC769A">
        <w:rPr>
          <w:rFonts w:ascii="Calibri" w:hAnsi="Calibri" w:cs="Calibri"/>
          <w:sz w:val="20"/>
          <w:szCs w:val="20"/>
          <w:rtl/>
        </w:rPr>
        <w:t>ה. טע</w:t>
      </w:r>
      <w:r w:rsidR="004C0399" w:rsidRPr="00BC769A">
        <w:rPr>
          <w:rFonts w:ascii="Calibri" w:hAnsi="Calibri" w:cs="Calibri"/>
          <w:sz w:val="20"/>
          <w:szCs w:val="20"/>
          <w:rtl/>
        </w:rPr>
        <w:t>נ</w:t>
      </w:r>
      <w:r w:rsidRPr="00BC769A">
        <w:rPr>
          <w:rFonts w:ascii="Calibri" w:hAnsi="Calibri" w:cs="Calibri"/>
          <w:sz w:val="20"/>
          <w:szCs w:val="20"/>
          <w:rtl/>
        </w:rPr>
        <w:t>ה זו</w:t>
      </w:r>
      <w:r w:rsidRPr="00BC769A">
        <w:rPr>
          <w:rFonts w:ascii="Calibri" w:hAnsi="Calibri" w:cs="Calibri"/>
          <w:sz w:val="20"/>
          <w:szCs w:val="20"/>
        </w:rPr>
        <w:t xml:space="preserve"> </w:t>
      </w:r>
      <w:r w:rsidR="004C0399" w:rsidRPr="00BC769A">
        <w:rPr>
          <w:rFonts w:ascii="Calibri" w:hAnsi="Calibri" w:cs="Calibri"/>
          <w:sz w:val="20"/>
          <w:szCs w:val="20"/>
          <w:rtl/>
        </w:rPr>
        <w:t>נ</w:t>
      </w:r>
      <w:r w:rsidRPr="00BC769A">
        <w:rPr>
          <w:rFonts w:ascii="Calibri" w:hAnsi="Calibri" w:cs="Calibri"/>
          <w:sz w:val="20"/>
          <w:szCs w:val="20"/>
          <w:rtl/>
        </w:rPr>
        <w:t>דחתה על כי בדר"כ לראשי מדי</w:t>
      </w:r>
      <w:r w:rsidR="009B66C7" w:rsidRPr="00BC769A">
        <w:rPr>
          <w:rFonts w:ascii="Calibri" w:hAnsi="Calibri" w:cs="Calibri"/>
          <w:sz w:val="20"/>
          <w:szCs w:val="20"/>
          <w:rtl/>
        </w:rPr>
        <w:t>נ</w:t>
      </w:r>
      <w:r w:rsidRPr="00BC769A">
        <w:rPr>
          <w:rFonts w:ascii="Calibri" w:hAnsi="Calibri" w:cs="Calibri"/>
          <w:sz w:val="20"/>
          <w:szCs w:val="20"/>
          <w:rtl/>
        </w:rPr>
        <w:t>ות יש סמכות וקמרון לא הייתה אמורה לדעת מה הדין הפ</w:t>
      </w:r>
      <w:r w:rsidR="004C0399" w:rsidRPr="00BC769A">
        <w:rPr>
          <w:rFonts w:ascii="Calibri" w:hAnsi="Calibri" w:cs="Calibri"/>
          <w:sz w:val="20"/>
          <w:szCs w:val="20"/>
          <w:rtl/>
        </w:rPr>
        <w:t>נ</w:t>
      </w:r>
      <w:r w:rsidRPr="00BC769A">
        <w:rPr>
          <w:rFonts w:ascii="Calibri" w:hAnsi="Calibri" w:cs="Calibri"/>
          <w:sz w:val="20"/>
          <w:szCs w:val="20"/>
          <w:rtl/>
        </w:rPr>
        <w:t>ימי של המדי</w:t>
      </w:r>
      <w:r w:rsidR="004C0399" w:rsidRPr="00BC769A">
        <w:rPr>
          <w:rFonts w:ascii="Calibri" w:hAnsi="Calibri" w:cs="Calibri"/>
          <w:sz w:val="20"/>
          <w:szCs w:val="20"/>
          <w:rtl/>
        </w:rPr>
        <w:t>נ</w:t>
      </w:r>
      <w:r w:rsidRPr="00BC769A">
        <w:rPr>
          <w:rFonts w:ascii="Calibri" w:hAnsi="Calibri" w:cs="Calibri"/>
          <w:sz w:val="20"/>
          <w:szCs w:val="20"/>
          <w:rtl/>
        </w:rPr>
        <w:t>ה קובע לגבי סמכות החתימה</w:t>
      </w:r>
      <w:r w:rsidRPr="00BC769A">
        <w:rPr>
          <w:rFonts w:ascii="Calibri" w:hAnsi="Calibri" w:cs="Calibri"/>
          <w:sz w:val="20"/>
          <w:szCs w:val="20"/>
        </w:rPr>
        <w:t xml:space="preserve"> + </w:t>
      </w:r>
      <w:r w:rsidRPr="00BC769A">
        <w:rPr>
          <w:rFonts w:ascii="Calibri" w:hAnsi="Calibri" w:cs="Calibri"/>
          <w:sz w:val="20"/>
          <w:szCs w:val="20"/>
          <w:rtl/>
        </w:rPr>
        <w:t>ס' 48 מאפשר</w:t>
      </w:r>
      <w:r w:rsidRPr="00BC769A">
        <w:rPr>
          <w:rFonts w:ascii="Calibri" w:hAnsi="Calibri" w:cs="Calibri"/>
          <w:sz w:val="20"/>
          <w:szCs w:val="20"/>
        </w:rPr>
        <w:t xml:space="preserve"> </w:t>
      </w:r>
      <w:r w:rsidR="004C0399" w:rsidRPr="00BC769A">
        <w:rPr>
          <w:rFonts w:ascii="Calibri" w:hAnsi="Calibri" w:cs="Calibri"/>
          <w:sz w:val="20"/>
          <w:szCs w:val="20"/>
          <w:rtl/>
        </w:rPr>
        <w:t>נ</w:t>
      </w:r>
      <w:r w:rsidRPr="00BC769A">
        <w:rPr>
          <w:rFonts w:ascii="Calibri" w:hAnsi="Calibri" w:cs="Calibri"/>
          <w:sz w:val="20"/>
          <w:szCs w:val="20"/>
          <w:rtl/>
        </w:rPr>
        <w:t>סיגה מהאמ</w:t>
      </w:r>
      <w:r w:rsidR="004C0399" w:rsidRPr="00BC769A">
        <w:rPr>
          <w:rFonts w:ascii="Calibri" w:hAnsi="Calibri" w:cs="Calibri"/>
          <w:sz w:val="20"/>
          <w:szCs w:val="20"/>
          <w:rtl/>
        </w:rPr>
        <w:t>נ</w:t>
      </w:r>
      <w:r w:rsidRPr="00BC769A">
        <w:rPr>
          <w:rFonts w:ascii="Calibri" w:hAnsi="Calibri" w:cs="Calibri"/>
          <w:sz w:val="20"/>
          <w:szCs w:val="20"/>
          <w:rtl/>
        </w:rPr>
        <w:t>ה</w:t>
      </w:r>
      <w:r w:rsidR="009B66C7" w:rsidRPr="00BC769A">
        <w:rPr>
          <w:rFonts w:ascii="Calibri" w:hAnsi="Calibri" w:cs="Calibri"/>
          <w:sz w:val="20"/>
          <w:szCs w:val="20"/>
          <w:rtl/>
        </w:rPr>
        <w:t>,</w:t>
      </w:r>
      <w:r w:rsidRPr="00BC769A">
        <w:rPr>
          <w:rFonts w:ascii="Calibri" w:hAnsi="Calibri" w:cs="Calibri"/>
          <w:sz w:val="20"/>
          <w:szCs w:val="20"/>
          <w:rtl/>
        </w:rPr>
        <w:t xml:space="preserve"> כאשר יש טעות מהותית בעובדה.</w:t>
      </w:r>
      <w:r w:rsidR="009B66C7" w:rsidRPr="00BC769A">
        <w:rPr>
          <w:rFonts w:ascii="Calibri" w:hAnsi="Calibri" w:cs="Calibri"/>
          <w:sz w:val="20"/>
          <w:szCs w:val="20"/>
          <w:rtl/>
        </w:rPr>
        <w:t xml:space="preserve"> </w:t>
      </w:r>
      <w:r w:rsidRPr="00BC769A">
        <w:rPr>
          <w:rFonts w:ascii="Calibri" w:hAnsi="Calibri" w:cs="Calibri"/>
          <w:sz w:val="20"/>
          <w:szCs w:val="20"/>
          <w:rtl/>
        </w:rPr>
        <w:t>אך, לא</w:t>
      </w:r>
      <w:r w:rsidRPr="00BC769A">
        <w:rPr>
          <w:rFonts w:ascii="Calibri" w:hAnsi="Calibri" w:cs="Calibri"/>
          <w:sz w:val="20"/>
          <w:szCs w:val="20"/>
        </w:rPr>
        <w:t xml:space="preserve"> </w:t>
      </w:r>
      <w:r w:rsidR="004C0399" w:rsidRPr="00BC769A">
        <w:rPr>
          <w:rFonts w:ascii="Calibri" w:hAnsi="Calibri" w:cs="Calibri"/>
          <w:sz w:val="20"/>
          <w:szCs w:val="20"/>
          <w:rtl/>
        </w:rPr>
        <w:t>נ</w:t>
      </w:r>
      <w:r w:rsidRPr="00BC769A">
        <w:rPr>
          <w:rFonts w:ascii="Calibri" w:hAnsi="Calibri" w:cs="Calibri"/>
          <w:sz w:val="20"/>
          <w:szCs w:val="20"/>
          <w:rtl/>
        </w:rPr>
        <w:t>יתן להתבסס על טעות שהמדי</w:t>
      </w:r>
      <w:r w:rsidR="004C0399" w:rsidRPr="00BC769A">
        <w:rPr>
          <w:rFonts w:ascii="Calibri" w:hAnsi="Calibri" w:cs="Calibri"/>
          <w:sz w:val="20"/>
          <w:szCs w:val="20"/>
          <w:rtl/>
        </w:rPr>
        <w:t>נ</w:t>
      </w:r>
      <w:r w:rsidRPr="00BC769A">
        <w:rPr>
          <w:rFonts w:ascii="Calibri" w:hAnsi="Calibri" w:cs="Calibri"/>
          <w:sz w:val="20"/>
          <w:szCs w:val="20"/>
          <w:rtl/>
        </w:rPr>
        <w:t>ה תרמה לה בהת</w:t>
      </w:r>
      <w:r w:rsidR="004C0399" w:rsidRPr="00BC769A">
        <w:rPr>
          <w:rFonts w:ascii="Calibri" w:hAnsi="Calibri" w:cs="Calibri"/>
          <w:sz w:val="20"/>
          <w:szCs w:val="20"/>
          <w:rtl/>
        </w:rPr>
        <w:t>נ</w:t>
      </w:r>
      <w:r w:rsidRPr="00BC769A">
        <w:rPr>
          <w:rFonts w:ascii="Calibri" w:hAnsi="Calibri" w:cs="Calibri"/>
          <w:sz w:val="20"/>
          <w:szCs w:val="20"/>
          <w:rtl/>
        </w:rPr>
        <w:t>הגותה.</w:t>
      </w:r>
    </w:p>
    <w:p w14:paraId="2D17846A" w14:textId="77777777" w:rsidR="009B66C7" w:rsidRPr="00BC769A" w:rsidRDefault="009B66C7" w:rsidP="00BC769A">
      <w:pPr>
        <w:spacing w:after="0" w:line="276" w:lineRule="auto"/>
        <w:jc w:val="both"/>
        <w:rPr>
          <w:rFonts w:ascii="Calibri" w:hAnsi="Calibri" w:cs="Calibri"/>
          <w:sz w:val="20"/>
          <w:szCs w:val="20"/>
          <w:rtl/>
        </w:rPr>
      </w:pPr>
    </w:p>
    <w:p w14:paraId="38DF1C14" w14:textId="78519885" w:rsidR="00B66317" w:rsidRPr="00BC769A" w:rsidRDefault="00B66317" w:rsidP="00BC769A">
      <w:pPr>
        <w:spacing w:after="0" w:line="276" w:lineRule="auto"/>
        <w:jc w:val="both"/>
        <w:rPr>
          <w:rFonts w:ascii="Calibri" w:hAnsi="Calibri" w:cs="Calibri"/>
          <w:sz w:val="20"/>
          <w:szCs w:val="20"/>
          <w:rtl/>
        </w:rPr>
      </w:pPr>
      <w:r w:rsidRPr="00BC769A">
        <w:rPr>
          <w:rFonts w:ascii="Calibri" w:hAnsi="Calibri" w:cs="Calibri"/>
          <w:sz w:val="20"/>
          <w:szCs w:val="20"/>
          <w:rtl/>
        </w:rPr>
        <w:t>בגבול בין תאיל</w:t>
      </w:r>
      <w:r w:rsidR="004C0399" w:rsidRPr="00BC769A">
        <w:rPr>
          <w:rFonts w:ascii="Calibri" w:hAnsi="Calibri" w:cs="Calibri"/>
          <w:sz w:val="20"/>
          <w:szCs w:val="20"/>
          <w:rtl/>
        </w:rPr>
        <w:t>נ</w:t>
      </w:r>
      <w:r w:rsidRPr="00BC769A">
        <w:rPr>
          <w:rFonts w:ascii="Calibri" w:hAnsi="Calibri" w:cs="Calibri"/>
          <w:sz w:val="20"/>
          <w:szCs w:val="20"/>
          <w:rtl/>
        </w:rPr>
        <w:t>ד לקמבודיה יש מקדש שלפי הסכם בין תאיל</w:t>
      </w:r>
      <w:r w:rsidR="004C0399" w:rsidRPr="00BC769A">
        <w:rPr>
          <w:rFonts w:ascii="Calibri" w:hAnsi="Calibri" w:cs="Calibri"/>
          <w:sz w:val="20"/>
          <w:szCs w:val="20"/>
          <w:rtl/>
        </w:rPr>
        <w:t>נ</w:t>
      </w:r>
      <w:r w:rsidRPr="00BC769A">
        <w:rPr>
          <w:rFonts w:ascii="Calibri" w:hAnsi="Calibri" w:cs="Calibri"/>
          <w:sz w:val="20"/>
          <w:szCs w:val="20"/>
          <w:rtl/>
        </w:rPr>
        <w:t>ד לקמבודיה הושם בצד הקמבודי, על בסיס מפה שתאיל</w:t>
      </w:r>
      <w:r w:rsidR="004C0399" w:rsidRPr="00BC769A">
        <w:rPr>
          <w:rFonts w:ascii="Calibri" w:hAnsi="Calibri" w:cs="Calibri"/>
          <w:sz w:val="20"/>
          <w:szCs w:val="20"/>
          <w:rtl/>
        </w:rPr>
        <w:t>נ</w:t>
      </w:r>
      <w:r w:rsidRPr="00BC769A">
        <w:rPr>
          <w:rFonts w:ascii="Calibri" w:hAnsi="Calibri" w:cs="Calibri"/>
          <w:sz w:val="20"/>
          <w:szCs w:val="20"/>
          <w:rtl/>
        </w:rPr>
        <w:t>ד טע</w:t>
      </w:r>
      <w:r w:rsidR="004C0399" w:rsidRPr="00BC769A">
        <w:rPr>
          <w:rFonts w:ascii="Calibri" w:hAnsi="Calibri" w:cs="Calibri"/>
          <w:sz w:val="20"/>
          <w:szCs w:val="20"/>
          <w:rtl/>
        </w:rPr>
        <w:t>נ</w:t>
      </w:r>
      <w:r w:rsidRPr="00BC769A">
        <w:rPr>
          <w:rFonts w:ascii="Calibri" w:hAnsi="Calibri" w:cs="Calibri"/>
          <w:sz w:val="20"/>
          <w:szCs w:val="20"/>
          <w:rtl/>
        </w:rPr>
        <w:t>ה שהיא שגויה. ה</w:t>
      </w:r>
      <w:r w:rsidRPr="00BC769A">
        <w:rPr>
          <w:rFonts w:ascii="Calibri" w:hAnsi="Calibri" w:cs="Calibri"/>
          <w:sz w:val="20"/>
          <w:szCs w:val="20"/>
        </w:rPr>
        <w:t xml:space="preserve">-ICJ </w:t>
      </w:r>
      <w:r w:rsidRPr="00BC769A">
        <w:rPr>
          <w:rFonts w:ascii="Calibri" w:hAnsi="Calibri" w:cs="Calibri"/>
          <w:sz w:val="20"/>
          <w:szCs w:val="20"/>
          <w:rtl/>
        </w:rPr>
        <w:t>טוען כי תאיל</w:t>
      </w:r>
      <w:r w:rsidR="004C0399" w:rsidRPr="00BC769A">
        <w:rPr>
          <w:rFonts w:ascii="Calibri" w:hAnsi="Calibri" w:cs="Calibri"/>
          <w:sz w:val="20"/>
          <w:szCs w:val="20"/>
          <w:rtl/>
        </w:rPr>
        <w:t>נ</w:t>
      </w:r>
      <w:r w:rsidRPr="00BC769A">
        <w:rPr>
          <w:rFonts w:ascii="Calibri" w:hAnsi="Calibri" w:cs="Calibri"/>
          <w:sz w:val="20"/>
          <w:szCs w:val="20"/>
          <w:rtl/>
        </w:rPr>
        <w:t>ד תרמה להיווצרות הטעות [הטעות בין השאר</w:t>
      </w:r>
      <w:r w:rsidRPr="00BC769A">
        <w:rPr>
          <w:rFonts w:ascii="Calibri" w:hAnsi="Calibri" w:cs="Calibri"/>
          <w:sz w:val="20"/>
          <w:szCs w:val="20"/>
        </w:rPr>
        <w:t xml:space="preserve"> </w:t>
      </w:r>
      <w:r w:rsidR="004C0399" w:rsidRPr="00BC769A">
        <w:rPr>
          <w:rFonts w:ascii="Calibri" w:hAnsi="Calibri" w:cs="Calibri"/>
          <w:sz w:val="20"/>
          <w:szCs w:val="20"/>
          <w:rtl/>
        </w:rPr>
        <w:t>נ</w:t>
      </w:r>
      <w:r w:rsidRPr="00BC769A">
        <w:rPr>
          <w:rFonts w:ascii="Calibri" w:hAnsi="Calibri" w:cs="Calibri"/>
          <w:sz w:val="20"/>
          <w:szCs w:val="20"/>
          <w:rtl/>
        </w:rPr>
        <w:t>גרמה בגלל מה שהופיע במפות היסטוריות שתאיל</w:t>
      </w:r>
      <w:r w:rsidR="004C0399" w:rsidRPr="00BC769A">
        <w:rPr>
          <w:rFonts w:ascii="Calibri" w:hAnsi="Calibri" w:cs="Calibri"/>
          <w:sz w:val="20"/>
          <w:szCs w:val="20"/>
          <w:rtl/>
        </w:rPr>
        <w:t>נ</w:t>
      </w:r>
      <w:r w:rsidRPr="00BC769A">
        <w:rPr>
          <w:rFonts w:ascii="Calibri" w:hAnsi="Calibri" w:cs="Calibri"/>
          <w:sz w:val="20"/>
          <w:szCs w:val="20"/>
          <w:rtl/>
        </w:rPr>
        <w:t>ד</w:t>
      </w:r>
      <w:r w:rsidRPr="00BC769A">
        <w:rPr>
          <w:rFonts w:ascii="Calibri" w:hAnsi="Calibri" w:cs="Calibri"/>
          <w:sz w:val="20"/>
          <w:szCs w:val="20"/>
        </w:rPr>
        <w:t xml:space="preserve"> </w:t>
      </w:r>
      <w:r w:rsidR="004C0399" w:rsidRPr="00BC769A">
        <w:rPr>
          <w:rFonts w:ascii="Calibri" w:hAnsi="Calibri" w:cs="Calibri"/>
          <w:sz w:val="20"/>
          <w:szCs w:val="20"/>
          <w:rtl/>
        </w:rPr>
        <w:t>נ</w:t>
      </w:r>
      <w:r w:rsidRPr="00BC769A">
        <w:rPr>
          <w:rFonts w:ascii="Calibri" w:hAnsi="Calibri" w:cs="Calibri"/>
          <w:sz w:val="20"/>
          <w:szCs w:val="20"/>
          <w:rtl/>
        </w:rPr>
        <w:t>סמכה עליהן בטיעו</w:t>
      </w:r>
      <w:r w:rsidR="004C0399" w:rsidRPr="00BC769A">
        <w:rPr>
          <w:rFonts w:ascii="Calibri" w:hAnsi="Calibri" w:cs="Calibri"/>
          <w:sz w:val="20"/>
          <w:szCs w:val="20"/>
          <w:rtl/>
        </w:rPr>
        <w:t>נ</w:t>
      </w:r>
      <w:r w:rsidRPr="00BC769A">
        <w:rPr>
          <w:rFonts w:ascii="Calibri" w:hAnsi="Calibri" w:cs="Calibri"/>
          <w:sz w:val="20"/>
          <w:szCs w:val="20"/>
          <w:rtl/>
        </w:rPr>
        <w:t>יה] ולכן ההסכם עומד בעי</w:t>
      </w:r>
      <w:r w:rsidR="004C0399" w:rsidRPr="00BC769A">
        <w:rPr>
          <w:rFonts w:ascii="Calibri" w:hAnsi="Calibri" w:cs="Calibri"/>
          <w:sz w:val="20"/>
          <w:szCs w:val="20"/>
          <w:rtl/>
        </w:rPr>
        <w:t>נ</w:t>
      </w:r>
      <w:r w:rsidRPr="00BC769A">
        <w:rPr>
          <w:rFonts w:ascii="Calibri" w:hAnsi="Calibri" w:cs="Calibri"/>
          <w:sz w:val="20"/>
          <w:szCs w:val="20"/>
          <w:rtl/>
        </w:rPr>
        <w:t>ו</w:t>
      </w:r>
      <w:r w:rsidRPr="00BC769A">
        <w:rPr>
          <w:rFonts w:ascii="Calibri" w:hAnsi="Calibri" w:cs="Calibri"/>
          <w:sz w:val="20"/>
          <w:szCs w:val="20"/>
        </w:rPr>
        <w:t>.</w:t>
      </w:r>
    </w:p>
    <w:p w14:paraId="6D551056" w14:textId="77777777" w:rsidR="009B66C7" w:rsidRPr="00BC769A" w:rsidRDefault="009B66C7" w:rsidP="00BC769A">
      <w:pPr>
        <w:spacing w:after="0" w:line="276" w:lineRule="auto"/>
        <w:jc w:val="both"/>
        <w:rPr>
          <w:rFonts w:ascii="Calibri" w:hAnsi="Calibri" w:cs="Calibri"/>
          <w:sz w:val="20"/>
          <w:szCs w:val="20"/>
          <w:rtl/>
        </w:rPr>
      </w:pPr>
    </w:p>
    <w:p w14:paraId="5FF36C9B" w14:textId="6EE241AC" w:rsidR="009B66C7" w:rsidRPr="00BC769A" w:rsidRDefault="004C0399" w:rsidP="00BC769A">
      <w:pPr>
        <w:spacing w:after="0" w:line="276" w:lineRule="auto"/>
        <w:jc w:val="both"/>
        <w:rPr>
          <w:rFonts w:ascii="Calibri" w:hAnsi="Calibri" w:cs="Calibri"/>
          <w:sz w:val="20"/>
          <w:szCs w:val="20"/>
        </w:rPr>
      </w:pPr>
      <w:r w:rsidRPr="00BC769A">
        <w:rPr>
          <w:rFonts w:ascii="Calibri" w:hAnsi="Calibri" w:cs="Calibri"/>
          <w:sz w:val="20"/>
          <w:szCs w:val="20"/>
          <w:u w:val="single"/>
          <w:rtl/>
        </w:rPr>
        <w:t>סעיף 61 עוסק במצב של חוסר אפשרות לבצע את האמנה</w:t>
      </w:r>
      <w:r w:rsidRPr="00BC769A">
        <w:rPr>
          <w:rFonts w:ascii="Calibri" w:hAnsi="Calibri" w:cs="Calibri"/>
          <w:sz w:val="20"/>
          <w:szCs w:val="20"/>
        </w:rPr>
        <w:t xml:space="preserve"> </w:t>
      </w:r>
      <w:r w:rsidRPr="00BC769A">
        <w:rPr>
          <w:rFonts w:ascii="Calibri" w:hAnsi="Calibri" w:cs="Calibri"/>
          <w:sz w:val="20"/>
          <w:szCs w:val="20"/>
          <w:rtl/>
        </w:rPr>
        <w:t>למשל כאשר הושמד או</w:t>
      </w:r>
      <w:r w:rsidRPr="00BC769A">
        <w:rPr>
          <w:rFonts w:ascii="Calibri" w:hAnsi="Calibri" w:cs="Calibri"/>
          <w:sz w:val="20"/>
          <w:szCs w:val="20"/>
        </w:rPr>
        <w:t xml:space="preserve"> </w:t>
      </w:r>
      <w:r w:rsidRPr="00BC769A">
        <w:rPr>
          <w:rFonts w:ascii="Calibri" w:hAnsi="Calibri" w:cs="Calibri"/>
          <w:sz w:val="20"/>
          <w:szCs w:val="20"/>
          <w:rtl/>
        </w:rPr>
        <w:t>נעלם אובייקט חיוני לביצוע האמנה</w:t>
      </w:r>
      <w:r w:rsidRPr="00BC769A">
        <w:rPr>
          <w:rFonts w:ascii="Calibri" w:hAnsi="Calibri" w:cs="Calibri"/>
          <w:sz w:val="20"/>
          <w:szCs w:val="20"/>
        </w:rPr>
        <w:t xml:space="preserve">. </w:t>
      </w:r>
      <w:r w:rsidRPr="00BC769A">
        <w:rPr>
          <w:rFonts w:ascii="Calibri" w:hAnsi="Calibri" w:cs="Calibri"/>
          <w:sz w:val="20"/>
          <w:szCs w:val="20"/>
          <w:rtl/>
        </w:rPr>
        <w:t>לדוגמא: מי</w:t>
      </w:r>
      <w:r w:rsidRPr="00BC769A">
        <w:rPr>
          <w:rFonts w:ascii="Calibri" w:hAnsi="Calibri" w:cs="Calibri"/>
          <w:sz w:val="20"/>
          <w:szCs w:val="20"/>
        </w:rPr>
        <w:t xml:space="preserve"> </w:t>
      </w:r>
      <w:r w:rsidRPr="00BC769A">
        <w:rPr>
          <w:rFonts w:ascii="Calibri" w:hAnsi="Calibri" w:cs="Calibri"/>
          <w:sz w:val="20"/>
          <w:szCs w:val="20"/>
          <w:rtl/>
        </w:rPr>
        <w:t>נהר שיבשו באורח קבוע לא יהיה</w:t>
      </w:r>
      <w:r w:rsidRPr="00BC769A">
        <w:rPr>
          <w:rFonts w:ascii="Calibri" w:hAnsi="Calibri" w:cs="Calibri"/>
          <w:sz w:val="20"/>
          <w:szCs w:val="20"/>
        </w:rPr>
        <w:t xml:space="preserve"> </w:t>
      </w:r>
      <w:r w:rsidRPr="00BC769A">
        <w:rPr>
          <w:rFonts w:ascii="Calibri" w:hAnsi="Calibri" w:cs="Calibri"/>
          <w:sz w:val="20"/>
          <w:szCs w:val="20"/>
          <w:rtl/>
        </w:rPr>
        <w:t>ניתן לבטל את האמנה על סמך טענה, אם</w:t>
      </w:r>
      <w:r w:rsidRPr="00BC769A">
        <w:rPr>
          <w:rFonts w:ascii="Calibri" w:hAnsi="Calibri" w:cs="Calibri"/>
          <w:sz w:val="20"/>
          <w:szCs w:val="20"/>
        </w:rPr>
        <w:t xml:space="preserve">: </w:t>
      </w:r>
    </w:p>
    <w:p w14:paraId="4AB6540C" w14:textId="77777777" w:rsidR="009B66C7" w:rsidRPr="00BC769A" w:rsidRDefault="004C0399" w:rsidP="00BC769A">
      <w:pPr>
        <w:spacing w:after="0" w:line="276" w:lineRule="auto"/>
        <w:jc w:val="both"/>
        <w:rPr>
          <w:rFonts w:ascii="Calibri" w:hAnsi="Calibri" w:cs="Calibri"/>
          <w:sz w:val="20"/>
          <w:szCs w:val="20"/>
        </w:rPr>
      </w:pPr>
      <w:r w:rsidRPr="00BC769A">
        <w:rPr>
          <w:rFonts w:ascii="Calibri" w:hAnsi="Calibri" w:cs="Calibri"/>
          <w:sz w:val="20"/>
          <w:szCs w:val="20"/>
          <w:rtl/>
        </w:rPr>
        <w:t>(א) הצד שרוצה לבטל את האמנה הוא זה שגרם להעלמות האובייקט תוך הפרת האמנה</w:t>
      </w:r>
      <w:r w:rsidR="009B66C7" w:rsidRPr="00BC769A">
        <w:rPr>
          <w:rFonts w:ascii="Calibri" w:hAnsi="Calibri" w:cs="Calibri"/>
          <w:sz w:val="20"/>
          <w:szCs w:val="20"/>
        </w:rPr>
        <w:t>)</w:t>
      </w:r>
      <w:r w:rsidRPr="00BC769A">
        <w:rPr>
          <w:rFonts w:ascii="Calibri" w:hAnsi="Calibri" w:cs="Calibri"/>
          <w:sz w:val="20"/>
          <w:szCs w:val="20"/>
          <w:rtl/>
        </w:rPr>
        <w:t>הוא יבש את הנהר</w:t>
      </w:r>
    </w:p>
    <w:p w14:paraId="50FE21AF" w14:textId="48550442" w:rsidR="004C0399" w:rsidRPr="00BC769A" w:rsidRDefault="009B66C7" w:rsidP="00BC769A">
      <w:pPr>
        <w:spacing w:after="0" w:line="276" w:lineRule="auto"/>
        <w:jc w:val="both"/>
        <w:rPr>
          <w:rFonts w:ascii="Calibri" w:hAnsi="Calibri" w:cs="Calibri"/>
          <w:sz w:val="20"/>
          <w:szCs w:val="20"/>
          <w:rtl/>
        </w:rPr>
      </w:pPr>
      <w:r w:rsidRPr="00BC769A">
        <w:rPr>
          <w:rFonts w:ascii="Calibri" w:hAnsi="Calibri" w:cs="Calibri"/>
          <w:sz w:val="20"/>
          <w:szCs w:val="20"/>
        </w:rPr>
        <w:t xml:space="preserve"> </w:t>
      </w:r>
      <w:r w:rsidR="004C0399" w:rsidRPr="00BC769A">
        <w:rPr>
          <w:rFonts w:ascii="Calibri" w:hAnsi="Calibri" w:cs="Calibri"/>
          <w:sz w:val="20"/>
          <w:szCs w:val="20"/>
          <w:rtl/>
        </w:rPr>
        <w:t>או (ב) היעלמות הנכס הייתה צפויה [דוגמא: הסכם השלום</w:t>
      </w:r>
      <w:r w:rsidR="004C0399" w:rsidRPr="00BC769A">
        <w:rPr>
          <w:rFonts w:ascii="Calibri" w:hAnsi="Calibri" w:cs="Calibri"/>
          <w:sz w:val="20"/>
          <w:szCs w:val="20"/>
        </w:rPr>
        <w:t xml:space="preserve">- </w:t>
      </w:r>
      <w:r w:rsidR="004C0399" w:rsidRPr="00BC769A">
        <w:rPr>
          <w:rFonts w:ascii="Calibri" w:hAnsi="Calibri" w:cs="Calibri"/>
          <w:sz w:val="20"/>
          <w:szCs w:val="20"/>
          <w:rtl/>
        </w:rPr>
        <w:t>ישראל התחייבה להעביר לירדן</w:t>
      </w:r>
      <w:r w:rsidR="004C0399" w:rsidRPr="00BC769A">
        <w:rPr>
          <w:rFonts w:ascii="Calibri" w:hAnsi="Calibri" w:cs="Calibri"/>
          <w:sz w:val="20"/>
          <w:szCs w:val="20"/>
        </w:rPr>
        <w:t xml:space="preserve"> </w:t>
      </w:r>
      <w:r w:rsidR="004C0399" w:rsidRPr="00BC769A">
        <w:rPr>
          <w:rFonts w:ascii="Calibri" w:hAnsi="Calibri" w:cs="Calibri"/>
          <w:sz w:val="20"/>
          <w:szCs w:val="20"/>
          <w:rtl/>
        </w:rPr>
        <w:t>מהכנרת</w:t>
      </w:r>
      <w:r w:rsidR="004C0399" w:rsidRPr="00BC769A">
        <w:rPr>
          <w:rFonts w:ascii="Calibri" w:hAnsi="Calibri" w:cs="Calibri"/>
          <w:sz w:val="20"/>
          <w:szCs w:val="20"/>
        </w:rPr>
        <w:t xml:space="preserve"> </w:t>
      </w:r>
      <w:r w:rsidR="004C0399" w:rsidRPr="00BC769A">
        <w:rPr>
          <w:rFonts w:ascii="Calibri" w:hAnsi="Calibri" w:cs="Calibri"/>
          <w:sz w:val="20"/>
          <w:szCs w:val="20"/>
          <w:rtl/>
        </w:rPr>
        <w:t>כמות</w:t>
      </w:r>
      <w:r w:rsidR="004C0399" w:rsidRPr="00BC769A">
        <w:rPr>
          <w:rFonts w:ascii="Calibri" w:hAnsi="Calibri" w:cs="Calibri"/>
          <w:sz w:val="20"/>
          <w:szCs w:val="20"/>
        </w:rPr>
        <w:t xml:space="preserve"> </w:t>
      </w:r>
      <w:r w:rsidR="004C0399" w:rsidRPr="00BC769A">
        <w:rPr>
          <w:rFonts w:ascii="Calibri" w:hAnsi="Calibri" w:cs="Calibri"/>
          <w:sz w:val="20"/>
          <w:szCs w:val="20"/>
          <w:rtl/>
        </w:rPr>
        <w:t xml:space="preserve">נתונה של מים בשנה. מה קורה אם ישנה בצורת? האם ישראל יכולה לטעון לחוסר אפשרות לקיום האמנה? התשובה היא </w:t>
      </w:r>
      <w:r w:rsidR="004C0399" w:rsidRPr="00BC769A">
        <w:rPr>
          <w:rFonts w:ascii="Calibri" w:hAnsi="Calibri" w:cs="Calibri"/>
          <w:b/>
          <w:bCs/>
          <w:sz w:val="20"/>
          <w:szCs w:val="20"/>
          <w:rtl/>
        </w:rPr>
        <w:t>לא</w:t>
      </w:r>
      <w:r w:rsidRPr="00BC769A">
        <w:rPr>
          <w:rFonts w:ascii="Calibri" w:hAnsi="Calibri" w:cs="Calibri"/>
          <w:sz w:val="20"/>
          <w:szCs w:val="20"/>
          <w:rtl/>
        </w:rPr>
        <w:t xml:space="preserve">. </w:t>
      </w:r>
      <w:r w:rsidR="004C0399" w:rsidRPr="00BC769A">
        <w:rPr>
          <w:rFonts w:ascii="Calibri" w:hAnsi="Calibri" w:cs="Calibri"/>
          <w:sz w:val="20"/>
          <w:szCs w:val="20"/>
          <w:rtl/>
        </w:rPr>
        <w:t xml:space="preserve"> </w:t>
      </w:r>
      <w:r w:rsidRPr="00BC769A">
        <w:rPr>
          <w:rFonts w:ascii="Calibri" w:hAnsi="Calibri" w:cs="Calibri"/>
          <w:sz w:val="20"/>
          <w:szCs w:val="20"/>
          <w:rtl/>
        </w:rPr>
        <w:t xml:space="preserve">כי </w:t>
      </w:r>
      <w:r w:rsidR="004C0399" w:rsidRPr="00BC769A">
        <w:rPr>
          <w:rFonts w:ascii="Calibri" w:hAnsi="Calibri" w:cs="Calibri"/>
          <w:sz w:val="20"/>
          <w:szCs w:val="20"/>
          <w:rtl/>
        </w:rPr>
        <w:t xml:space="preserve">בצורת היא דבר צפוי באזורינו ולכן חזקה שמדינת ישראל ציפתה שהיא תהייה </w:t>
      </w:r>
      <w:proofErr w:type="spellStart"/>
      <w:r w:rsidR="004C0399" w:rsidRPr="00BC769A">
        <w:rPr>
          <w:rFonts w:ascii="Calibri" w:hAnsi="Calibri" w:cs="Calibri"/>
          <w:sz w:val="20"/>
          <w:szCs w:val="20"/>
          <w:rtl/>
        </w:rPr>
        <w:t>מחוייבת</w:t>
      </w:r>
      <w:proofErr w:type="spellEnd"/>
      <w:r w:rsidR="004C0399" w:rsidRPr="00BC769A">
        <w:rPr>
          <w:rFonts w:ascii="Calibri" w:hAnsi="Calibri" w:cs="Calibri"/>
          <w:sz w:val="20"/>
          <w:szCs w:val="20"/>
          <w:rtl/>
        </w:rPr>
        <w:t xml:space="preserve"> להסדר האמור גם בשנות בצורת [היא תצטר</w:t>
      </w:r>
      <w:r w:rsidRPr="00BC769A">
        <w:rPr>
          <w:rFonts w:ascii="Calibri" w:hAnsi="Calibri" w:cs="Calibri"/>
          <w:sz w:val="20"/>
          <w:szCs w:val="20"/>
          <w:rtl/>
        </w:rPr>
        <w:t>ך</w:t>
      </w:r>
      <w:r w:rsidR="004C0399" w:rsidRPr="00BC769A">
        <w:rPr>
          <w:rFonts w:ascii="Calibri" w:hAnsi="Calibri" w:cs="Calibri"/>
          <w:sz w:val="20"/>
          <w:szCs w:val="20"/>
          <w:rtl/>
        </w:rPr>
        <w:t xml:space="preserve"> להעביר מים מותפלים] זהו מצב שניתן לצפות אותו</w:t>
      </w:r>
      <w:r w:rsidRPr="00BC769A">
        <w:rPr>
          <w:rFonts w:ascii="Calibri" w:hAnsi="Calibri" w:cs="Calibri"/>
          <w:sz w:val="20"/>
          <w:szCs w:val="20"/>
          <w:rtl/>
        </w:rPr>
        <w:t>,</w:t>
      </w:r>
      <w:r w:rsidR="004C0399" w:rsidRPr="00BC769A">
        <w:rPr>
          <w:rFonts w:ascii="Calibri" w:hAnsi="Calibri" w:cs="Calibri"/>
          <w:sz w:val="20"/>
          <w:szCs w:val="20"/>
          <w:rtl/>
        </w:rPr>
        <w:t xml:space="preserve"> והסעיף קובע שאי אפשר להתבסס על חוסר אפשרות לבצע כתוצאה ממצב שהיה</w:t>
      </w:r>
      <w:r w:rsidR="004C0399" w:rsidRPr="00BC769A">
        <w:rPr>
          <w:rFonts w:ascii="Calibri" w:hAnsi="Calibri" w:cs="Calibri"/>
          <w:sz w:val="20"/>
          <w:szCs w:val="20"/>
        </w:rPr>
        <w:t xml:space="preserve"> </w:t>
      </w:r>
      <w:r w:rsidR="004C0399" w:rsidRPr="00BC769A">
        <w:rPr>
          <w:rFonts w:ascii="Calibri" w:hAnsi="Calibri" w:cs="Calibri"/>
          <w:sz w:val="20"/>
          <w:szCs w:val="20"/>
          <w:rtl/>
        </w:rPr>
        <w:t>ניתן לצפותו</w:t>
      </w:r>
      <w:r w:rsidRPr="00BC769A">
        <w:rPr>
          <w:rFonts w:ascii="Calibri" w:hAnsi="Calibri" w:cs="Calibri"/>
          <w:sz w:val="20"/>
          <w:szCs w:val="20"/>
          <w:rtl/>
        </w:rPr>
        <w:t>.</w:t>
      </w:r>
    </w:p>
    <w:p w14:paraId="18ACDC47" w14:textId="3A8B510E" w:rsidR="00DA2EB2" w:rsidRPr="00BC769A" w:rsidRDefault="00DA2EB2" w:rsidP="00BC769A">
      <w:pPr>
        <w:spacing w:after="0" w:line="276" w:lineRule="auto"/>
        <w:rPr>
          <w:rFonts w:ascii="Calibri" w:hAnsi="Calibri" w:cs="Calibri"/>
          <w:sz w:val="20"/>
          <w:szCs w:val="20"/>
          <w:rtl/>
        </w:rPr>
      </w:pPr>
    </w:p>
    <w:p w14:paraId="3705E402" w14:textId="5426CD9E" w:rsidR="00B66317" w:rsidRPr="00BC769A" w:rsidRDefault="006D079E"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נסיבות לביטול אמנה (חלק ב')</w:t>
      </w:r>
    </w:p>
    <w:p w14:paraId="6FAB0FBF" w14:textId="5BDF1507" w:rsidR="006D079E" w:rsidRPr="00BC769A" w:rsidRDefault="006D079E" w:rsidP="00BC769A">
      <w:pPr>
        <w:spacing w:after="0" w:line="276" w:lineRule="auto"/>
        <w:jc w:val="both"/>
        <w:rPr>
          <w:rFonts w:ascii="Calibri" w:hAnsi="Calibri" w:cs="Calibri"/>
          <w:sz w:val="20"/>
          <w:szCs w:val="20"/>
          <w:u w:val="single"/>
          <w:rtl/>
        </w:rPr>
      </w:pPr>
      <w:r w:rsidRPr="00BC769A">
        <w:rPr>
          <w:rFonts w:ascii="Calibri" w:hAnsi="Calibri" w:cs="Calibri"/>
          <w:sz w:val="20"/>
          <w:szCs w:val="20"/>
          <w:rtl/>
        </w:rPr>
        <w:t xml:space="preserve">4. </w:t>
      </w:r>
      <w:r w:rsidRPr="00BC769A">
        <w:rPr>
          <w:rFonts w:ascii="Calibri" w:hAnsi="Calibri" w:cs="Calibri"/>
          <w:sz w:val="20"/>
          <w:szCs w:val="20"/>
          <w:u w:val="single"/>
          <w:rtl/>
        </w:rPr>
        <w:t>שינוי נסיבות מהותי</w:t>
      </w:r>
    </w:p>
    <w:p w14:paraId="4BDCFC8A" w14:textId="204474C8" w:rsidR="006D079E" w:rsidRPr="00BC769A" w:rsidRDefault="006D079E" w:rsidP="00BC769A">
      <w:pPr>
        <w:pStyle w:val="a7"/>
        <w:numPr>
          <w:ilvl w:val="0"/>
          <w:numId w:val="38"/>
        </w:numPr>
        <w:spacing w:after="0" w:line="276" w:lineRule="auto"/>
        <w:jc w:val="both"/>
        <w:rPr>
          <w:rFonts w:ascii="Calibri" w:hAnsi="Calibri" w:cs="Calibri"/>
          <w:sz w:val="20"/>
          <w:szCs w:val="20"/>
        </w:rPr>
      </w:pPr>
      <w:r w:rsidRPr="00BC769A">
        <w:rPr>
          <w:rFonts w:ascii="Calibri" w:hAnsi="Calibri" w:cs="Calibri"/>
          <w:sz w:val="20"/>
          <w:szCs w:val="20"/>
          <w:rtl/>
        </w:rPr>
        <w:t>דוגמאות</w:t>
      </w:r>
      <w:r w:rsidRPr="00BC769A">
        <w:rPr>
          <w:rFonts w:ascii="Calibri" w:hAnsi="Calibri" w:cs="Calibri"/>
          <w:sz w:val="20"/>
          <w:szCs w:val="20"/>
        </w:rPr>
        <w:t xml:space="preserve">: </w:t>
      </w:r>
      <w:r w:rsidRPr="00BC769A">
        <w:rPr>
          <w:rFonts w:ascii="Calibri" w:hAnsi="Calibri" w:cs="Calibri"/>
          <w:sz w:val="20"/>
          <w:szCs w:val="20"/>
          <w:rtl/>
        </w:rPr>
        <w:t>אספקת מים</w:t>
      </w:r>
      <w:r w:rsidRPr="00BC769A">
        <w:rPr>
          <w:rFonts w:ascii="Calibri" w:hAnsi="Calibri" w:cs="Calibri"/>
          <w:sz w:val="20"/>
          <w:szCs w:val="20"/>
        </w:rPr>
        <w:t xml:space="preserve">; </w:t>
      </w:r>
      <w:r w:rsidRPr="00BC769A">
        <w:rPr>
          <w:rFonts w:ascii="Calibri" w:hAnsi="Calibri" w:cs="Calibri"/>
          <w:sz w:val="20"/>
          <w:szCs w:val="20"/>
          <w:rtl/>
        </w:rPr>
        <w:t>שינוי משטר</w:t>
      </w:r>
    </w:p>
    <w:p w14:paraId="0E6F2712" w14:textId="0189AE88" w:rsidR="006D079E" w:rsidRPr="00BC769A" w:rsidRDefault="006D079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5. </w:t>
      </w:r>
      <w:r w:rsidRPr="00BC769A">
        <w:rPr>
          <w:rFonts w:ascii="Calibri" w:hAnsi="Calibri" w:cs="Calibri"/>
          <w:sz w:val="20"/>
          <w:szCs w:val="20"/>
          <w:u w:val="single"/>
          <w:rtl/>
        </w:rPr>
        <w:t>הפרה מהותית</w:t>
      </w:r>
    </w:p>
    <w:p w14:paraId="4F8B4399" w14:textId="3B84A430" w:rsidR="006D079E" w:rsidRPr="00BC769A" w:rsidRDefault="006D079E" w:rsidP="00BC769A">
      <w:pPr>
        <w:pStyle w:val="a7"/>
        <w:numPr>
          <w:ilvl w:val="0"/>
          <w:numId w:val="38"/>
        </w:numPr>
        <w:spacing w:after="0" w:line="276" w:lineRule="auto"/>
        <w:jc w:val="both"/>
        <w:rPr>
          <w:rFonts w:ascii="Calibri" w:hAnsi="Calibri" w:cs="Calibri"/>
          <w:sz w:val="20"/>
          <w:szCs w:val="20"/>
        </w:rPr>
      </w:pPr>
      <w:r w:rsidRPr="00BC769A">
        <w:rPr>
          <w:rFonts w:ascii="Calibri" w:hAnsi="Calibri" w:cs="Calibri"/>
          <w:sz w:val="20"/>
          <w:szCs w:val="20"/>
          <w:rtl/>
        </w:rPr>
        <w:t>הפרת תנאי באמנה שהינו הכרחי למימוש מטרת האמנה</w:t>
      </w:r>
    </w:p>
    <w:p w14:paraId="4F40BD03" w14:textId="0D8EF1EF" w:rsidR="006D079E" w:rsidRPr="00BC769A" w:rsidRDefault="006D079E" w:rsidP="00BC769A">
      <w:pPr>
        <w:pStyle w:val="a7"/>
        <w:numPr>
          <w:ilvl w:val="0"/>
          <w:numId w:val="38"/>
        </w:numPr>
        <w:spacing w:after="0" w:line="276" w:lineRule="auto"/>
        <w:jc w:val="both"/>
        <w:rPr>
          <w:rFonts w:ascii="Calibri" w:hAnsi="Calibri" w:cs="Calibri"/>
          <w:sz w:val="20"/>
          <w:szCs w:val="20"/>
        </w:rPr>
      </w:pPr>
      <w:r w:rsidRPr="00BC769A">
        <w:rPr>
          <w:rFonts w:ascii="Calibri" w:hAnsi="Calibri" w:cs="Calibri"/>
          <w:sz w:val="20"/>
          <w:szCs w:val="20"/>
          <w:rtl/>
        </w:rPr>
        <w:t>באמנה בילטראלית</w:t>
      </w:r>
      <w:r w:rsidRPr="00BC769A">
        <w:rPr>
          <w:rFonts w:ascii="Calibri" w:hAnsi="Calibri" w:cs="Calibri"/>
          <w:sz w:val="20"/>
          <w:szCs w:val="20"/>
        </w:rPr>
        <w:t xml:space="preserve">: </w:t>
      </w:r>
      <w:r w:rsidRPr="00BC769A">
        <w:rPr>
          <w:rFonts w:ascii="Calibri" w:hAnsi="Calibri" w:cs="Calibri"/>
          <w:sz w:val="20"/>
          <w:szCs w:val="20"/>
          <w:rtl/>
        </w:rPr>
        <w:t>ניתן להשעות את האמנה כולה או מקצתה, או לבטלה כליל</w:t>
      </w:r>
    </w:p>
    <w:p w14:paraId="6EECB910" w14:textId="67E05565" w:rsidR="00D540DB" w:rsidRPr="00BC769A" w:rsidRDefault="006D079E" w:rsidP="00BC769A">
      <w:pPr>
        <w:pStyle w:val="a7"/>
        <w:numPr>
          <w:ilvl w:val="0"/>
          <w:numId w:val="38"/>
        </w:numPr>
        <w:spacing w:after="0" w:line="276" w:lineRule="auto"/>
        <w:jc w:val="both"/>
        <w:rPr>
          <w:rFonts w:ascii="Calibri" w:hAnsi="Calibri" w:cs="Calibri"/>
          <w:sz w:val="20"/>
          <w:szCs w:val="20"/>
        </w:rPr>
      </w:pPr>
      <w:r w:rsidRPr="00BC769A">
        <w:rPr>
          <w:rFonts w:ascii="Calibri" w:hAnsi="Calibri" w:cs="Calibri"/>
          <w:b/>
          <w:bCs/>
          <w:sz w:val="20"/>
          <w:szCs w:val="20"/>
          <w:rtl/>
        </w:rPr>
        <w:t>באמנה רב צדדית</w:t>
      </w:r>
      <w:r w:rsidRPr="00BC769A">
        <w:rPr>
          <w:rFonts w:ascii="Calibri" w:hAnsi="Calibri" w:cs="Calibri"/>
          <w:sz w:val="20"/>
          <w:szCs w:val="20"/>
          <w:rtl/>
        </w:rPr>
        <w:t xml:space="preserve"> </w:t>
      </w:r>
      <w:r w:rsidR="00D540DB" w:rsidRPr="00BC769A">
        <w:rPr>
          <w:rFonts w:ascii="Calibri" w:hAnsi="Calibri" w:cs="Calibri"/>
          <w:sz w:val="20"/>
          <w:szCs w:val="20"/>
          <w:rtl/>
        </w:rPr>
        <w:t xml:space="preserve">המדינות יכולות בהחלטה פה אחד </w:t>
      </w:r>
      <w:r w:rsidRPr="00BC769A">
        <w:rPr>
          <w:rFonts w:ascii="Calibri" w:hAnsi="Calibri" w:cs="Calibri"/>
          <w:sz w:val="20"/>
          <w:szCs w:val="20"/>
          <w:rtl/>
        </w:rPr>
        <w:t xml:space="preserve">להשעות/לבטל האמנה </w:t>
      </w:r>
    </w:p>
    <w:p w14:paraId="0C08A4E1" w14:textId="7082D39D" w:rsidR="00D540DB" w:rsidRPr="00BC769A" w:rsidRDefault="00D540DB" w:rsidP="00BC769A">
      <w:pPr>
        <w:pStyle w:val="a7"/>
        <w:spacing w:after="0" w:line="276" w:lineRule="auto"/>
        <w:jc w:val="both"/>
        <w:rPr>
          <w:rFonts w:ascii="Calibri" w:hAnsi="Calibri" w:cs="Calibri"/>
          <w:sz w:val="20"/>
          <w:szCs w:val="20"/>
        </w:rPr>
      </w:pPr>
      <w:r w:rsidRPr="00BC769A">
        <w:rPr>
          <w:rFonts w:ascii="Calibri" w:hAnsi="Calibri" w:cs="Calibri"/>
          <w:sz w:val="20"/>
          <w:szCs w:val="20"/>
        </w:rPr>
        <w:t>-</w:t>
      </w:r>
      <w:r w:rsidR="006D079E" w:rsidRPr="00BC769A">
        <w:rPr>
          <w:rFonts w:ascii="Calibri" w:hAnsi="Calibri" w:cs="Calibri"/>
          <w:sz w:val="20"/>
          <w:szCs w:val="20"/>
          <w:rtl/>
        </w:rPr>
        <w:t xml:space="preserve"> מדינה</w:t>
      </w:r>
      <w:r w:rsidR="006D079E" w:rsidRPr="00BC769A">
        <w:rPr>
          <w:rFonts w:ascii="Calibri" w:hAnsi="Calibri" w:cs="Calibri"/>
          <w:sz w:val="20"/>
          <w:szCs w:val="20"/>
        </w:rPr>
        <w:t xml:space="preserve"> </w:t>
      </w:r>
      <w:r w:rsidR="006D079E" w:rsidRPr="00BC769A">
        <w:rPr>
          <w:rFonts w:ascii="Calibri" w:hAnsi="Calibri" w:cs="Calibri"/>
          <w:sz w:val="20"/>
          <w:szCs w:val="20"/>
          <w:rtl/>
        </w:rPr>
        <w:t xml:space="preserve">נפגעת יכולה להשעות אם ההפרה משנה מעיקרה את מצב המדינות </w:t>
      </w:r>
    </w:p>
    <w:p w14:paraId="0BB3D958" w14:textId="65FD31FB" w:rsidR="006D079E" w:rsidRPr="00BC769A" w:rsidRDefault="006D079E" w:rsidP="00BC769A">
      <w:pPr>
        <w:pStyle w:val="a7"/>
        <w:spacing w:after="0" w:line="276" w:lineRule="auto"/>
        <w:jc w:val="both"/>
        <w:rPr>
          <w:rFonts w:ascii="Calibri" w:hAnsi="Calibri" w:cs="Calibri"/>
          <w:sz w:val="20"/>
          <w:szCs w:val="20"/>
        </w:rPr>
      </w:pPr>
      <w:r w:rsidRPr="00BC769A">
        <w:rPr>
          <w:rFonts w:ascii="Calibri" w:hAnsi="Calibri" w:cs="Calibri"/>
          <w:sz w:val="20"/>
          <w:szCs w:val="20"/>
        </w:rPr>
        <w:t xml:space="preserve"> </w:t>
      </w:r>
      <w:r w:rsidR="00D540DB" w:rsidRPr="00BC769A">
        <w:rPr>
          <w:rFonts w:ascii="Calibri" w:hAnsi="Calibri" w:cs="Calibri"/>
          <w:sz w:val="20"/>
          <w:szCs w:val="20"/>
          <w:rtl/>
        </w:rPr>
        <w:t>-</w:t>
      </w:r>
      <w:r w:rsidRPr="00BC769A">
        <w:rPr>
          <w:rFonts w:ascii="Calibri" w:hAnsi="Calibri" w:cs="Calibri"/>
          <w:sz w:val="20"/>
          <w:szCs w:val="20"/>
          <w:rtl/>
        </w:rPr>
        <w:t>לדוגמה: ייצור</w:t>
      </w:r>
      <w:r w:rsidRPr="00BC769A">
        <w:rPr>
          <w:rFonts w:ascii="Calibri" w:hAnsi="Calibri" w:cs="Calibri"/>
          <w:sz w:val="20"/>
          <w:szCs w:val="20"/>
        </w:rPr>
        <w:t xml:space="preserve"> </w:t>
      </w:r>
      <w:r w:rsidRPr="00BC769A">
        <w:rPr>
          <w:rFonts w:ascii="Calibri" w:hAnsi="Calibri" w:cs="Calibri"/>
          <w:sz w:val="20"/>
          <w:szCs w:val="20"/>
          <w:rtl/>
        </w:rPr>
        <w:t>נשק בניגוד לאמנה לאיסור או פירוק כלי</w:t>
      </w:r>
      <w:r w:rsidRPr="00BC769A">
        <w:rPr>
          <w:rFonts w:ascii="Calibri" w:hAnsi="Calibri" w:cs="Calibri"/>
          <w:sz w:val="20"/>
          <w:szCs w:val="20"/>
        </w:rPr>
        <w:t xml:space="preserve"> </w:t>
      </w:r>
      <w:r w:rsidRPr="00BC769A">
        <w:rPr>
          <w:rFonts w:ascii="Calibri" w:hAnsi="Calibri" w:cs="Calibri"/>
          <w:sz w:val="20"/>
          <w:szCs w:val="20"/>
          <w:rtl/>
        </w:rPr>
        <w:t>נשק</w:t>
      </w:r>
      <w:r w:rsidRPr="00BC769A">
        <w:rPr>
          <w:rFonts w:ascii="Calibri" w:hAnsi="Calibri" w:cs="Calibri"/>
          <w:sz w:val="20"/>
          <w:szCs w:val="20"/>
        </w:rPr>
        <w:t>.</w:t>
      </w:r>
    </w:p>
    <w:p w14:paraId="6DA2957E" w14:textId="0D587F28" w:rsidR="006D079E" w:rsidRPr="00BC769A" w:rsidRDefault="006D079E" w:rsidP="00BC769A">
      <w:pPr>
        <w:spacing w:after="0" w:line="276" w:lineRule="auto"/>
        <w:jc w:val="both"/>
        <w:rPr>
          <w:rFonts w:ascii="Calibri" w:hAnsi="Calibri" w:cs="Calibri"/>
          <w:sz w:val="20"/>
          <w:szCs w:val="20"/>
          <w:rtl/>
        </w:rPr>
      </w:pPr>
      <w:r w:rsidRPr="00BC769A">
        <w:rPr>
          <w:rFonts w:ascii="Calibri" w:hAnsi="Calibri" w:cs="Calibri"/>
          <w:sz w:val="20"/>
          <w:szCs w:val="20"/>
          <w:rtl/>
        </w:rPr>
        <w:t>6. נסיבות נוספות</w:t>
      </w:r>
    </w:p>
    <w:p w14:paraId="3FE5EEA6" w14:textId="2F356290" w:rsidR="006D079E" w:rsidRPr="00BC769A" w:rsidRDefault="006D079E" w:rsidP="00BC769A">
      <w:pPr>
        <w:pStyle w:val="a7"/>
        <w:numPr>
          <w:ilvl w:val="0"/>
          <w:numId w:val="38"/>
        </w:numPr>
        <w:spacing w:after="0" w:line="276" w:lineRule="auto"/>
        <w:jc w:val="both"/>
        <w:rPr>
          <w:rFonts w:ascii="Calibri" w:hAnsi="Calibri" w:cs="Calibri"/>
          <w:sz w:val="20"/>
          <w:szCs w:val="20"/>
        </w:rPr>
      </w:pPr>
      <w:r w:rsidRPr="00BC769A">
        <w:rPr>
          <w:rFonts w:ascii="Calibri" w:hAnsi="Calibri" w:cs="Calibri"/>
          <w:sz w:val="20"/>
          <w:szCs w:val="20"/>
          <w:rtl/>
        </w:rPr>
        <w:t>שוחד</w:t>
      </w:r>
    </w:p>
    <w:p w14:paraId="2E13095A" w14:textId="76DD539C" w:rsidR="006D079E" w:rsidRPr="00BC769A" w:rsidRDefault="006D079E" w:rsidP="00BC769A">
      <w:pPr>
        <w:pStyle w:val="a7"/>
        <w:numPr>
          <w:ilvl w:val="0"/>
          <w:numId w:val="38"/>
        </w:numPr>
        <w:spacing w:after="0" w:line="276" w:lineRule="auto"/>
        <w:jc w:val="both"/>
        <w:rPr>
          <w:rFonts w:ascii="Calibri" w:hAnsi="Calibri" w:cs="Calibri"/>
          <w:sz w:val="20"/>
          <w:szCs w:val="20"/>
          <w:rtl/>
        </w:rPr>
      </w:pPr>
      <w:r w:rsidRPr="00BC769A">
        <w:rPr>
          <w:rFonts w:ascii="Calibri" w:hAnsi="Calibri" w:cs="Calibri"/>
          <w:sz w:val="20"/>
          <w:szCs w:val="20"/>
          <w:rtl/>
        </w:rPr>
        <w:t>תרמית</w:t>
      </w:r>
    </w:p>
    <w:p w14:paraId="0AA4084F" w14:textId="0606BF32" w:rsidR="00B66317" w:rsidRPr="00BC769A" w:rsidRDefault="00B66317" w:rsidP="00BC769A">
      <w:pPr>
        <w:spacing w:line="276" w:lineRule="auto"/>
        <w:jc w:val="both"/>
        <w:rPr>
          <w:rFonts w:ascii="Calibri" w:hAnsi="Calibri" w:cs="Calibri"/>
          <w:color w:val="FF0000"/>
          <w:sz w:val="20"/>
          <w:szCs w:val="20"/>
          <w:highlight w:val="yellow"/>
          <w:rtl/>
        </w:rPr>
      </w:pPr>
    </w:p>
    <w:p w14:paraId="4BE18C3F" w14:textId="7EE16250" w:rsidR="002442D8" w:rsidRPr="00BC769A" w:rsidRDefault="002442D8" w:rsidP="00BC769A">
      <w:pPr>
        <w:spacing w:line="276" w:lineRule="auto"/>
        <w:jc w:val="both"/>
        <w:rPr>
          <w:rFonts w:ascii="Calibri" w:hAnsi="Calibri" w:cs="Calibri"/>
          <w:sz w:val="20"/>
          <w:szCs w:val="20"/>
          <w:highlight w:val="yellow"/>
          <w:u w:val="single"/>
          <w:rtl/>
        </w:rPr>
      </w:pPr>
      <w:r w:rsidRPr="00BC769A">
        <w:rPr>
          <w:rFonts w:ascii="Calibri" w:hAnsi="Calibri" w:cs="Calibri"/>
          <w:sz w:val="20"/>
          <w:szCs w:val="20"/>
          <w:rtl/>
        </w:rPr>
        <w:t>פגמים</w:t>
      </w:r>
      <w:r w:rsidRPr="00BC769A">
        <w:rPr>
          <w:rFonts w:ascii="Calibri" w:hAnsi="Calibri" w:cs="Calibri"/>
          <w:sz w:val="20"/>
          <w:szCs w:val="20"/>
        </w:rPr>
        <w:t xml:space="preserve"> </w:t>
      </w:r>
      <w:r w:rsidRPr="00BC769A">
        <w:rPr>
          <w:rFonts w:ascii="Calibri" w:hAnsi="Calibri" w:cs="Calibri"/>
          <w:sz w:val="20"/>
          <w:szCs w:val="20"/>
          <w:rtl/>
        </w:rPr>
        <w:t>נוספים המהווים עילה לביטול: תרמית, שוחד, כפיית הסכם בדרך של איומים על</w:t>
      </w:r>
      <w:r w:rsidRPr="00BC769A">
        <w:rPr>
          <w:rFonts w:ascii="Calibri" w:hAnsi="Calibri" w:cs="Calibri"/>
          <w:sz w:val="20"/>
          <w:szCs w:val="20"/>
        </w:rPr>
        <w:t xml:space="preserve"> </w:t>
      </w:r>
      <w:r w:rsidRPr="00BC769A">
        <w:rPr>
          <w:rFonts w:ascii="Calibri" w:hAnsi="Calibri" w:cs="Calibri"/>
          <w:sz w:val="20"/>
          <w:szCs w:val="20"/>
          <w:rtl/>
        </w:rPr>
        <w:t>נציג המדינה</w:t>
      </w:r>
      <w:r w:rsidRPr="00BC769A">
        <w:rPr>
          <w:rFonts w:ascii="Calibri" w:hAnsi="Calibri" w:cs="Calibri"/>
          <w:sz w:val="20"/>
          <w:szCs w:val="20"/>
        </w:rPr>
        <w:t xml:space="preserve">. + </w:t>
      </w:r>
      <w:r w:rsidRPr="00BC769A">
        <w:rPr>
          <w:rFonts w:ascii="Calibri" w:hAnsi="Calibri" w:cs="Calibri"/>
          <w:sz w:val="20"/>
          <w:szCs w:val="20"/>
          <w:rtl/>
        </w:rPr>
        <w:t>עניין</w:t>
      </w:r>
      <w:r w:rsidRPr="00BC769A">
        <w:rPr>
          <w:rFonts w:ascii="Calibri" w:hAnsi="Calibri" w:cs="Calibri"/>
          <w:sz w:val="20"/>
          <w:szCs w:val="20"/>
        </w:rPr>
        <w:t xml:space="preserve"> </w:t>
      </w:r>
      <w:r w:rsidRPr="00BC769A">
        <w:rPr>
          <w:rFonts w:ascii="Calibri" w:hAnsi="Calibri" w:cs="Calibri"/>
          <w:sz w:val="20"/>
          <w:szCs w:val="20"/>
          <w:rtl/>
        </w:rPr>
        <w:t>נוסף: בטיוטה של אמנת וינה</w:t>
      </w:r>
      <w:r w:rsidRPr="00BC769A">
        <w:rPr>
          <w:rFonts w:ascii="Calibri" w:hAnsi="Calibri" w:cs="Calibri"/>
          <w:sz w:val="20"/>
          <w:szCs w:val="20"/>
        </w:rPr>
        <w:t xml:space="preserve"> </w:t>
      </w:r>
      <w:r w:rsidRPr="00BC769A">
        <w:rPr>
          <w:rFonts w:ascii="Calibri" w:hAnsi="Calibri" w:cs="Calibri"/>
          <w:sz w:val="20"/>
          <w:szCs w:val="20"/>
          <w:rtl/>
        </w:rPr>
        <w:t>נכללה גם כפייה פוליטית וכלכלית כבסיס לביטול אמנה אך הוחלט בסוף של לכלול חלופה זו שכן לחצים כאלו הם חלק אינטגרלי מהיחסים בזירה הבינלאומי- לכן פעולות כפיה פוליטית/כלכלית לא יכולות להצדיק ביטול אמנה</w:t>
      </w:r>
      <w:r w:rsidRPr="00BC769A">
        <w:rPr>
          <w:rFonts w:ascii="Calibri" w:hAnsi="Calibri" w:cs="Calibri"/>
          <w:sz w:val="20"/>
          <w:szCs w:val="20"/>
        </w:rPr>
        <w:t>.</w:t>
      </w:r>
    </w:p>
    <w:p w14:paraId="2E8762EC" w14:textId="01A69657" w:rsidR="002442D8" w:rsidRPr="00BC769A" w:rsidRDefault="002442D8"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סעיף 62 מדבר על שינוי מהותי בנסיבות, </w:t>
      </w:r>
      <w:r w:rsidRPr="00BC769A">
        <w:rPr>
          <w:rFonts w:ascii="Calibri" w:hAnsi="Calibri" w:cs="Calibri"/>
          <w:sz w:val="20"/>
          <w:szCs w:val="20"/>
          <w:rtl/>
        </w:rPr>
        <w:t>לעומת אלו ששרו בעת הכריתה ושלא היה צפוי בידי הצדדים, אם מדובר בנסיבות שהיו בסיס חיוני להסכמה של הצדדים להיות מחויבים באמנה והשינוי בנסיבות יוצר שינוי רדיקלי בהיקף ההתחייבות שעדיין יש לבצע בהתאם להסכם</w:t>
      </w:r>
      <w:r w:rsidRPr="00BC769A">
        <w:rPr>
          <w:rFonts w:ascii="Calibri" w:hAnsi="Calibri" w:cs="Calibri"/>
          <w:sz w:val="20"/>
          <w:szCs w:val="20"/>
        </w:rPr>
        <w:t xml:space="preserve">. </w:t>
      </w:r>
    </w:p>
    <w:p w14:paraId="13CEFC5A" w14:textId="06B3B62E" w:rsidR="002442D8" w:rsidRPr="00BC769A" w:rsidRDefault="002442D8" w:rsidP="00BC769A">
      <w:pPr>
        <w:spacing w:after="0" w:line="276" w:lineRule="auto"/>
        <w:jc w:val="both"/>
        <w:rPr>
          <w:rFonts w:ascii="Calibri" w:hAnsi="Calibri" w:cs="Calibri"/>
          <w:sz w:val="20"/>
          <w:szCs w:val="20"/>
          <w:rtl/>
        </w:rPr>
      </w:pPr>
      <w:r w:rsidRPr="00BC769A">
        <w:rPr>
          <w:rFonts w:ascii="Calibri" w:hAnsi="Calibri" w:cs="Calibri"/>
          <w:sz w:val="20"/>
          <w:szCs w:val="20"/>
          <w:rtl/>
        </w:rPr>
        <w:t>העמדה המקובלת מפרשת כלל זה מאוד בצמצום</w:t>
      </w:r>
      <w:r w:rsidRPr="00BC769A">
        <w:rPr>
          <w:rFonts w:ascii="Calibri" w:hAnsi="Calibri" w:cs="Calibri"/>
          <w:sz w:val="20"/>
          <w:szCs w:val="20"/>
        </w:rPr>
        <w:t xml:space="preserve"> </w:t>
      </w:r>
      <w:r w:rsidRPr="00BC769A">
        <w:rPr>
          <w:rFonts w:ascii="Calibri" w:hAnsi="Calibri" w:cs="Calibri"/>
          <w:sz w:val="20"/>
          <w:szCs w:val="20"/>
          <w:rtl/>
        </w:rPr>
        <w:t>{נקבע שאפילו שינוי משטר[נניח ממשטר דיקטטורי למשטר דמוקרטי] לא יחשב שינוי מהותי [שכן גם שינויי שלטון הם עניין צפוי ולא מצדיקים בפני עצמם ביטול או הפרת האמנה]}.</w:t>
      </w:r>
    </w:p>
    <w:p w14:paraId="01E4913B" w14:textId="685CD050" w:rsidR="002442D8" w:rsidRPr="00BC769A" w:rsidRDefault="002442D8" w:rsidP="00BC769A">
      <w:pPr>
        <w:spacing w:after="0" w:line="276" w:lineRule="auto"/>
        <w:jc w:val="both"/>
        <w:rPr>
          <w:rFonts w:ascii="Calibri" w:hAnsi="Calibri" w:cs="Calibri"/>
          <w:sz w:val="20"/>
          <w:szCs w:val="20"/>
          <w:rtl/>
        </w:rPr>
      </w:pPr>
      <w:r w:rsidRPr="00BC769A">
        <w:rPr>
          <w:rFonts w:ascii="Calibri" w:hAnsi="Calibri" w:cs="Calibri"/>
          <w:sz w:val="20"/>
          <w:szCs w:val="20"/>
          <w:rtl/>
        </w:rPr>
        <w:t>לכן, אם</w:t>
      </w:r>
      <w:r w:rsidRPr="00BC769A">
        <w:rPr>
          <w:rFonts w:ascii="Calibri" w:hAnsi="Calibri" w:cs="Calibri"/>
          <w:sz w:val="20"/>
          <w:szCs w:val="20"/>
        </w:rPr>
        <w:t xml:space="preserve"> </w:t>
      </w:r>
      <w:r w:rsidRPr="00BC769A">
        <w:rPr>
          <w:rFonts w:ascii="Calibri" w:hAnsi="Calibri" w:cs="Calibri"/>
          <w:sz w:val="20"/>
          <w:szCs w:val="20"/>
          <w:rtl/>
        </w:rPr>
        <w:t>נחזור לדוגמא של ישראל וירדן, גם על הכלל הזה ישראל לא יכולה להיבנות מהטענה, כי מצב של בצורת הוא דווקא כן צפוי באזורנו</w:t>
      </w:r>
      <w:r w:rsidRPr="00BC769A">
        <w:rPr>
          <w:rFonts w:ascii="Calibri" w:hAnsi="Calibri" w:cs="Calibri"/>
          <w:sz w:val="20"/>
          <w:szCs w:val="20"/>
        </w:rPr>
        <w:t xml:space="preserve">. </w:t>
      </w:r>
    </w:p>
    <w:p w14:paraId="4BB07EA7" w14:textId="77777777" w:rsidR="002442D8" w:rsidRPr="00BC769A" w:rsidRDefault="002442D8" w:rsidP="00BC769A">
      <w:pPr>
        <w:spacing w:after="0" w:line="276" w:lineRule="auto"/>
        <w:jc w:val="both"/>
        <w:rPr>
          <w:rFonts w:ascii="Calibri" w:hAnsi="Calibri" w:cs="Calibri"/>
          <w:sz w:val="20"/>
          <w:szCs w:val="20"/>
          <w:rtl/>
        </w:rPr>
      </w:pPr>
    </w:p>
    <w:p w14:paraId="61D1B851" w14:textId="50C07072" w:rsidR="002442D8" w:rsidRPr="00BC769A" w:rsidRDefault="002442D8"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רק הפרה יסודית ומהותית תבטל את האמנה (ס' 60 .)</w:t>
      </w:r>
      <w:r w:rsidRPr="00BC769A">
        <w:rPr>
          <w:rFonts w:ascii="Calibri" w:hAnsi="Calibri" w:cs="Calibri"/>
          <w:sz w:val="20"/>
          <w:szCs w:val="20"/>
          <w:rtl/>
        </w:rPr>
        <w:t xml:space="preserve"> לפי ס' 60 הפרה מהותית היא ביטול או פרישה לא מוצדק/ת או הפרת סעיף חיוני להשגת המטרה או התכלית של האמנה</w:t>
      </w:r>
      <w:r w:rsidRPr="00BC769A">
        <w:rPr>
          <w:rFonts w:ascii="Calibri" w:hAnsi="Calibri" w:cs="Calibri"/>
          <w:sz w:val="20"/>
          <w:szCs w:val="20"/>
        </w:rPr>
        <w:t xml:space="preserve">. </w:t>
      </w:r>
    </w:p>
    <w:p w14:paraId="051B7B85" w14:textId="77777777" w:rsidR="002442D8" w:rsidRPr="00BC769A" w:rsidRDefault="002442D8"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באמנה בילטראלית הצד הנפגע יכול להסתמך על ההפרה כעילה לביטול האמנה(בכפוף </w:t>
      </w:r>
      <w:proofErr w:type="spellStart"/>
      <w:r w:rsidRPr="00BC769A">
        <w:rPr>
          <w:rFonts w:ascii="Calibri" w:hAnsi="Calibri" w:cs="Calibri"/>
          <w:sz w:val="20"/>
          <w:szCs w:val="20"/>
          <w:rtl/>
        </w:rPr>
        <w:t>לסעדים</w:t>
      </w:r>
      <w:proofErr w:type="spellEnd"/>
      <w:r w:rsidRPr="00BC769A">
        <w:rPr>
          <w:rFonts w:ascii="Calibri" w:hAnsi="Calibri" w:cs="Calibri"/>
          <w:sz w:val="20"/>
          <w:szCs w:val="20"/>
        </w:rPr>
        <w:t xml:space="preserve"> </w:t>
      </w:r>
      <w:r w:rsidRPr="00BC769A">
        <w:rPr>
          <w:rFonts w:ascii="Calibri" w:hAnsi="Calibri" w:cs="Calibri"/>
          <w:sz w:val="20"/>
          <w:szCs w:val="20"/>
          <w:rtl/>
        </w:rPr>
        <w:t>נוספים).</w:t>
      </w:r>
    </w:p>
    <w:p w14:paraId="7E810254" w14:textId="0E00BBFC" w:rsidR="002442D8" w:rsidRPr="00BC769A" w:rsidRDefault="002442D8"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באמנות מולטילטרליות המדינות האחרות יכולות לטעון שאינן </w:t>
      </w:r>
      <w:r w:rsidRPr="00BC769A">
        <w:rPr>
          <w:rFonts w:ascii="Calibri" w:hAnsi="Calibri" w:cs="Calibri"/>
          <w:sz w:val="20"/>
          <w:szCs w:val="20"/>
        </w:rPr>
        <w:t xml:space="preserve"> </w:t>
      </w:r>
      <w:proofErr w:type="spellStart"/>
      <w:r w:rsidRPr="00BC769A">
        <w:rPr>
          <w:rFonts w:ascii="Calibri" w:hAnsi="Calibri" w:cs="Calibri"/>
          <w:sz w:val="20"/>
          <w:szCs w:val="20"/>
          <w:rtl/>
        </w:rPr>
        <w:t>מחוייבות</w:t>
      </w:r>
      <w:proofErr w:type="spellEnd"/>
      <w:r w:rsidRPr="00BC769A">
        <w:rPr>
          <w:rFonts w:ascii="Calibri" w:hAnsi="Calibri" w:cs="Calibri"/>
          <w:sz w:val="20"/>
          <w:szCs w:val="20"/>
          <w:rtl/>
        </w:rPr>
        <w:t xml:space="preserve"> לקיים את ההוראה שהופרה או במצב קיצוני לבטל את האמנה כולה</w:t>
      </w:r>
      <w:r w:rsidRPr="00BC769A">
        <w:rPr>
          <w:rFonts w:ascii="Calibri" w:hAnsi="Calibri" w:cs="Calibri"/>
          <w:sz w:val="20"/>
          <w:szCs w:val="20"/>
        </w:rPr>
        <w:t>.</w:t>
      </w:r>
    </w:p>
    <w:p w14:paraId="72257352" w14:textId="77777777" w:rsidR="00507917" w:rsidRPr="00BC769A" w:rsidRDefault="00507917" w:rsidP="00BC769A">
      <w:pPr>
        <w:spacing w:line="276" w:lineRule="auto"/>
        <w:jc w:val="both"/>
        <w:rPr>
          <w:rFonts w:ascii="Calibri" w:hAnsi="Calibri" w:cs="Calibri"/>
          <w:sz w:val="20"/>
          <w:szCs w:val="20"/>
          <w:highlight w:val="yellow"/>
          <w:u w:val="single"/>
          <w:rtl/>
        </w:rPr>
      </w:pPr>
    </w:p>
    <w:p w14:paraId="5EABCC5C" w14:textId="57CD53BD" w:rsidR="008B5744" w:rsidRPr="00BC769A" w:rsidRDefault="008B5744"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מצגת סיכום:</w:t>
      </w:r>
    </w:p>
    <w:p w14:paraId="1727C946" w14:textId="119BA832" w:rsidR="008B5744" w:rsidRPr="00BC769A" w:rsidRDefault="008B5744" w:rsidP="00BC769A">
      <w:pPr>
        <w:spacing w:line="276" w:lineRule="auto"/>
        <w:jc w:val="both"/>
        <w:rPr>
          <w:rFonts w:ascii="Calibri" w:hAnsi="Calibri" w:cs="Calibri"/>
          <w:sz w:val="20"/>
          <w:szCs w:val="20"/>
          <w:highlight w:val="yellow"/>
          <w:u w:val="single"/>
          <w:rtl/>
        </w:rPr>
      </w:pPr>
      <w:r w:rsidRPr="00BC769A">
        <w:rPr>
          <w:rFonts w:ascii="Calibri" w:hAnsi="Calibri" w:cs="Calibri"/>
          <w:noProof/>
          <w:sz w:val="20"/>
          <w:szCs w:val="20"/>
        </w:rPr>
        <w:drawing>
          <wp:inline distT="0" distB="0" distL="0" distR="0" wp14:anchorId="50D81C88" wp14:editId="27AEC010">
            <wp:extent cx="5957887" cy="3102937"/>
            <wp:effectExtent l="0" t="0" r="5080" b="254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427" cy="3118322"/>
                    </a:xfrm>
                    <a:prstGeom prst="rect">
                      <a:avLst/>
                    </a:prstGeom>
                    <a:noFill/>
                    <a:ln>
                      <a:noFill/>
                    </a:ln>
                  </pic:spPr>
                </pic:pic>
              </a:graphicData>
            </a:graphic>
          </wp:inline>
        </w:drawing>
      </w:r>
    </w:p>
    <w:p w14:paraId="277198B9" w14:textId="7121AF3A" w:rsidR="008B5744" w:rsidRPr="00BC769A" w:rsidRDefault="008B5744" w:rsidP="00BC769A">
      <w:pPr>
        <w:spacing w:after="0" w:line="276" w:lineRule="auto"/>
        <w:jc w:val="both"/>
        <w:rPr>
          <w:rFonts w:ascii="Calibri" w:hAnsi="Calibri" w:cs="Calibri"/>
          <w:sz w:val="20"/>
          <w:szCs w:val="20"/>
          <w:highlight w:val="yellow"/>
          <w:rtl/>
        </w:rPr>
      </w:pPr>
      <w:r w:rsidRPr="00BC769A">
        <w:rPr>
          <w:rFonts w:ascii="Calibri" w:hAnsi="Calibri" w:cs="Calibri"/>
          <w:sz w:val="20"/>
          <w:szCs w:val="20"/>
          <w:rtl/>
        </w:rPr>
        <w:t>סוגיה אחרונה – גם בשיעור הזה וגם בשיעור הקודם היזכרו</w:t>
      </w:r>
      <w:r w:rsidRPr="00BC769A">
        <w:rPr>
          <w:rFonts w:ascii="Calibri" w:hAnsi="Calibri" w:cs="Calibri"/>
          <w:sz w:val="20"/>
          <w:szCs w:val="20"/>
        </w:rPr>
        <w:t xml:space="preserve"> </w:t>
      </w:r>
      <w:r w:rsidRPr="00BC769A">
        <w:rPr>
          <w:rFonts w:ascii="Calibri" w:hAnsi="Calibri" w:cs="Calibri"/>
          <w:sz w:val="20"/>
          <w:szCs w:val="20"/>
          <w:rtl/>
        </w:rPr>
        <w:t>נסיבות שבגינן מדינה שהתחייבה להיות צד לאמנה</w:t>
      </w:r>
      <w:r w:rsidRPr="00BC769A">
        <w:rPr>
          <w:rFonts w:ascii="Calibri" w:hAnsi="Calibri" w:cs="Calibri"/>
          <w:sz w:val="20"/>
          <w:szCs w:val="20"/>
        </w:rPr>
        <w:t xml:space="preserve">, </w:t>
      </w:r>
      <w:r w:rsidRPr="00BC769A">
        <w:rPr>
          <w:rFonts w:ascii="Calibri" w:hAnsi="Calibri" w:cs="Calibri"/>
          <w:sz w:val="20"/>
          <w:szCs w:val="20"/>
          <w:rtl/>
        </w:rPr>
        <w:t>יכולה להשתחרר מההתחייבות הזו, למען הנוחות בואו</w:t>
      </w:r>
      <w:r w:rsidRPr="00BC769A">
        <w:rPr>
          <w:rFonts w:ascii="Calibri" w:hAnsi="Calibri" w:cs="Calibri"/>
          <w:sz w:val="20"/>
          <w:szCs w:val="20"/>
        </w:rPr>
        <w:t xml:space="preserve"> </w:t>
      </w:r>
      <w:r w:rsidRPr="00BC769A">
        <w:rPr>
          <w:rFonts w:ascii="Calibri" w:hAnsi="Calibri" w:cs="Calibri"/>
          <w:sz w:val="20"/>
          <w:szCs w:val="20"/>
          <w:rtl/>
        </w:rPr>
        <w:t>נרכז עכשיו את הסיבות העיקריות</w:t>
      </w:r>
      <w:r w:rsidRPr="00BC769A">
        <w:rPr>
          <w:rFonts w:ascii="Calibri" w:hAnsi="Calibri" w:cs="Calibri"/>
          <w:sz w:val="20"/>
          <w:szCs w:val="20"/>
        </w:rPr>
        <w:t xml:space="preserve">: </w:t>
      </w:r>
      <w:r w:rsidRPr="00BC769A">
        <w:rPr>
          <w:rFonts w:ascii="Calibri" w:hAnsi="Calibri" w:cs="Calibri"/>
          <w:sz w:val="20"/>
          <w:szCs w:val="20"/>
          <w:rtl/>
        </w:rPr>
        <w:t xml:space="preserve">סעיף 42 - מדינה לא יכולה להחליט לחזור בה, לבטל או לפרוש מאמנה כרצונה, ואף לא להשעות אמנה, אלא בהתקיים תנאים מסוימים; התנאים </w:t>
      </w:r>
      <w:proofErr w:type="spellStart"/>
      <w:r w:rsidRPr="00BC769A">
        <w:rPr>
          <w:rFonts w:ascii="Calibri" w:hAnsi="Calibri" w:cs="Calibri"/>
          <w:sz w:val="20"/>
          <w:szCs w:val="20"/>
          <w:rtl/>
        </w:rPr>
        <w:t>העקריים</w:t>
      </w:r>
      <w:proofErr w:type="spellEnd"/>
      <w:r w:rsidRPr="00BC769A">
        <w:rPr>
          <w:rFonts w:ascii="Calibri" w:hAnsi="Calibri" w:cs="Calibri"/>
          <w:sz w:val="20"/>
          <w:szCs w:val="20"/>
          <w:rtl/>
        </w:rPr>
        <w:t xml:space="preserve"> הללו הם</w:t>
      </w:r>
      <w:r w:rsidRPr="00BC769A">
        <w:rPr>
          <w:rFonts w:ascii="Calibri" w:hAnsi="Calibri" w:cs="Calibri"/>
          <w:sz w:val="20"/>
          <w:szCs w:val="20"/>
        </w:rPr>
        <w:t>:</w:t>
      </w:r>
    </w:p>
    <w:p w14:paraId="4CBA1AE1" w14:textId="2D7A8802" w:rsidR="008B5744" w:rsidRPr="00BC769A" w:rsidRDefault="008B5744" w:rsidP="00BC769A">
      <w:pPr>
        <w:pStyle w:val="a7"/>
        <w:numPr>
          <w:ilvl w:val="0"/>
          <w:numId w:val="39"/>
        </w:numPr>
        <w:spacing w:after="0" w:line="276" w:lineRule="auto"/>
        <w:jc w:val="both"/>
        <w:rPr>
          <w:rFonts w:ascii="Calibri" w:hAnsi="Calibri" w:cs="Calibri"/>
          <w:sz w:val="20"/>
          <w:szCs w:val="20"/>
        </w:rPr>
      </w:pPr>
      <w:r w:rsidRPr="00BC769A">
        <w:rPr>
          <w:rFonts w:ascii="Calibri" w:hAnsi="Calibri" w:cs="Calibri"/>
          <w:sz w:val="20"/>
          <w:szCs w:val="20"/>
          <w:rtl/>
        </w:rPr>
        <w:t>אם האמנה מאפשרת זאת (ס' 54</w:t>
      </w:r>
      <w:r w:rsidRPr="00BC769A">
        <w:rPr>
          <w:rFonts w:ascii="Calibri" w:hAnsi="Calibri" w:cs="Calibri"/>
          <w:sz w:val="20"/>
          <w:szCs w:val="20"/>
        </w:rPr>
        <w:t>a)</w:t>
      </w:r>
      <w:r w:rsidRPr="00BC769A">
        <w:rPr>
          <w:rFonts w:ascii="Calibri" w:hAnsi="Calibri" w:cs="Calibri"/>
          <w:sz w:val="20"/>
          <w:szCs w:val="20"/>
          <w:rtl/>
        </w:rPr>
        <w:t>))</w:t>
      </w:r>
    </w:p>
    <w:p w14:paraId="62ED1C14" w14:textId="23F5396C" w:rsidR="008B5744" w:rsidRPr="00BC769A" w:rsidRDefault="008B5744" w:rsidP="00BC769A">
      <w:pPr>
        <w:pStyle w:val="a7"/>
        <w:numPr>
          <w:ilvl w:val="0"/>
          <w:numId w:val="39"/>
        </w:numPr>
        <w:spacing w:after="0" w:line="276" w:lineRule="auto"/>
        <w:jc w:val="both"/>
        <w:rPr>
          <w:rFonts w:ascii="Calibri" w:hAnsi="Calibri" w:cs="Calibri"/>
          <w:sz w:val="20"/>
          <w:szCs w:val="20"/>
        </w:rPr>
      </w:pPr>
      <w:r w:rsidRPr="00BC769A">
        <w:rPr>
          <w:rFonts w:ascii="Calibri" w:hAnsi="Calibri" w:cs="Calibri"/>
          <w:sz w:val="20"/>
          <w:szCs w:val="20"/>
          <w:rtl/>
        </w:rPr>
        <w:t>בהסכמת כל הצדדים האחרים לאמנה (ס' 54(</w:t>
      </w:r>
      <w:r w:rsidRPr="00BC769A">
        <w:rPr>
          <w:rFonts w:ascii="Calibri" w:hAnsi="Calibri" w:cs="Calibri"/>
          <w:sz w:val="20"/>
          <w:szCs w:val="20"/>
        </w:rPr>
        <w:t>b</w:t>
      </w:r>
      <w:r w:rsidRPr="00BC769A">
        <w:rPr>
          <w:rFonts w:ascii="Calibri" w:hAnsi="Calibri" w:cs="Calibri"/>
          <w:sz w:val="20"/>
          <w:szCs w:val="20"/>
          <w:rtl/>
        </w:rPr>
        <w:t>))</w:t>
      </w:r>
    </w:p>
    <w:p w14:paraId="206F3F0D" w14:textId="36AA5602" w:rsidR="008B5744" w:rsidRPr="00BC769A" w:rsidRDefault="008B5744" w:rsidP="00BC769A">
      <w:pPr>
        <w:pStyle w:val="a7"/>
        <w:numPr>
          <w:ilvl w:val="0"/>
          <w:numId w:val="39"/>
        </w:numPr>
        <w:spacing w:after="0" w:line="276" w:lineRule="auto"/>
        <w:jc w:val="both"/>
        <w:rPr>
          <w:rFonts w:ascii="Calibri" w:hAnsi="Calibri" w:cs="Calibri"/>
          <w:sz w:val="20"/>
          <w:szCs w:val="20"/>
        </w:rPr>
      </w:pPr>
      <w:r w:rsidRPr="00BC769A">
        <w:rPr>
          <w:rFonts w:ascii="Calibri" w:hAnsi="Calibri" w:cs="Calibri"/>
          <w:sz w:val="20"/>
          <w:szCs w:val="20"/>
          <w:rtl/>
        </w:rPr>
        <w:t>עקב פגמים בכריתה – ס' 46 – 52 (כמו למשל חוסר סמכות פנימית, אך גם אז רק בנסיבות מסוימות).</w:t>
      </w:r>
    </w:p>
    <w:p w14:paraId="03123949" w14:textId="3C6B079A" w:rsidR="008B5744" w:rsidRPr="00BC769A" w:rsidRDefault="008B5744" w:rsidP="00BC769A">
      <w:pPr>
        <w:pStyle w:val="a7"/>
        <w:numPr>
          <w:ilvl w:val="0"/>
          <w:numId w:val="39"/>
        </w:numPr>
        <w:spacing w:after="0" w:line="276" w:lineRule="auto"/>
        <w:jc w:val="both"/>
        <w:rPr>
          <w:rFonts w:ascii="Calibri" w:hAnsi="Calibri" w:cs="Calibri"/>
          <w:sz w:val="20"/>
          <w:szCs w:val="20"/>
        </w:rPr>
      </w:pPr>
      <w:r w:rsidRPr="00BC769A">
        <w:rPr>
          <w:rFonts w:ascii="Calibri" w:hAnsi="Calibri" w:cs="Calibri"/>
          <w:sz w:val="20"/>
          <w:szCs w:val="20"/>
          <w:rtl/>
        </w:rPr>
        <w:t xml:space="preserve">התנגשות עם </w:t>
      </w:r>
      <w:r w:rsidRPr="00BC769A">
        <w:rPr>
          <w:rFonts w:ascii="Calibri" w:hAnsi="Calibri" w:cs="Calibri"/>
          <w:sz w:val="20"/>
          <w:szCs w:val="20"/>
        </w:rPr>
        <w:t>Jus Cogens</w:t>
      </w:r>
      <w:r w:rsidRPr="00BC769A">
        <w:rPr>
          <w:rFonts w:ascii="Calibri" w:hAnsi="Calibri" w:cs="Calibri"/>
          <w:sz w:val="20"/>
          <w:szCs w:val="20"/>
          <w:rtl/>
        </w:rPr>
        <w:t>- סעיפים 53 ו-64</w:t>
      </w:r>
    </w:p>
    <w:p w14:paraId="710F684C" w14:textId="2BC4EAA6" w:rsidR="008B5744" w:rsidRPr="00BC769A" w:rsidRDefault="008B5744" w:rsidP="00BC769A">
      <w:pPr>
        <w:pStyle w:val="a7"/>
        <w:numPr>
          <w:ilvl w:val="0"/>
          <w:numId w:val="39"/>
        </w:numPr>
        <w:spacing w:after="0" w:line="276" w:lineRule="auto"/>
        <w:jc w:val="both"/>
        <w:rPr>
          <w:rFonts w:ascii="Calibri" w:hAnsi="Calibri" w:cs="Calibri"/>
          <w:sz w:val="20"/>
          <w:szCs w:val="20"/>
        </w:rPr>
      </w:pPr>
      <w:r w:rsidRPr="00BC769A">
        <w:rPr>
          <w:rFonts w:ascii="Calibri" w:hAnsi="Calibri" w:cs="Calibri"/>
          <w:sz w:val="20"/>
          <w:szCs w:val="20"/>
          <w:rtl/>
        </w:rPr>
        <w:t>אירועים מסוימים לאחר הכריתה – ס' 60 – 62 . (הכוונה היא להפרה מהותית של האמנה ושינוי</w:t>
      </w:r>
      <w:r w:rsidRPr="00BC769A">
        <w:rPr>
          <w:rFonts w:ascii="Calibri" w:hAnsi="Calibri" w:cs="Calibri"/>
          <w:sz w:val="20"/>
          <w:szCs w:val="20"/>
        </w:rPr>
        <w:t xml:space="preserve"> </w:t>
      </w:r>
      <w:r w:rsidRPr="00BC769A">
        <w:rPr>
          <w:rFonts w:ascii="Calibri" w:hAnsi="Calibri" w:cs="Calibri"/>
          <w:sz w:val="20"/>
          <w:szCs w:val="20"/>
          <w:rtl/>
        </w:rPr>
        <w:t>נסיבות קיצוני)</w:t>
      </w:r>
    </w:p>
    <w:p w14:paraId="3C6AB690" w14:textId="317C2E4E" w:rsidR="00146BC7" w:rsidRPr="00BC769A" w:rsidRDefault="00146BC7" w:rsidP="00BC769A">
      <w:pPr>
        <w:spacing w:after="0" w:line="276" w:lineRule="auto"/>
        <w:jc w:val="both"/>
        <w:rPr>
          <w:rFonts w:ascii="Calibri" w:hAnsi="Calibri" w:cs="Calibri"/>
          <w:sz w:val="20"/>
          <w:szCs w:val="20"/>
          <w:rtl/>
        </w:rPr>
      </w:pPr>
    </w:p>
    <w:p w14:paraId="1045D000" w14:textId="77777777" w:rsidR="00146BC7" w:rsidRPr="00BC769A" w:rsidRDefault="00146BC7" w:rsidP="00BC769A">
      <w:pPr>
        <w:spacing w:after="0" w:line="276" w:lineRule="auto"/>
        <w:jc w:val="both"/>
        <w:rPr>
          <w:rFonts w:ascii="Calibri" w:hAnsi="Calibri" w:cs="Calibri"/>
          <w:sz w:val="20"/>
          <w:szCs w:val="20"/>
        </w:rPr>
      </w:pPr>
    </w:p>
    <w:p w14:paraId="6C68CB18" w14:textId="2A1B70C5" w:rsidR="001765F5" w:rsidRPr="00BC769A" w:rsidRDefault="001765F5" w:rsidP="00BC769A">
      <w:pPr>
        <w:spacing w:after="0" w:line="276" w:lineRule="auto"/>
        <w:jc w:val="both"/>
        <w:rPr>
          <w:rFonts w:ascii="Calibri" w:hAnsi="Calibri" w:cs="Calibri"/>
          <w:sz w:val="20"/>
          <w:szCs w:val="20"/>
          <w:rtl/>
        </w:rPr>
      </w:pPr>
    </w:p>
    <w:p w14:paraId="18206339" w14:textId="605B8CE8" w:rsidR="00146BC7" w:rsidRPr="00BC769A" w:rsidRDefault="00146BC7"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6 – היחס בין מנהג ואמנה + נורמות נוספות במשב"ל 28.10.2021</w:t>
      </w:r>
    </w:p>
    <w:p w14:paraId="56322883" w14:textId="7E9744EB" w:rsidR="00146BC7" w:rsidRPr="00BC769A" w:rsidRDefault="00146BC7"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סוגי נורמות במשפט הבינלאומי</w:t>
      </w:r>
    </w:p>
    <w:p w14:paraId="5C3AD2D6" w14:textId="77777777" w:rsidR="00146BC7" w:rsidRPr="00BC769A" w:rsidRDefault="00146BC7" w:rsidP="00BC769A">
      <w:pPr>
        <w:spacing w:line="276" w:lineRule="auto"/>
        <w:jc w:val="both"/>
        <w:rPr>
          <w:rFonts w:ascii="Calibri" w:hAnsi="Calibri" w:cs="Calibri"/>
          <w:sz w:val="20"/>
          <w:szCs w:val="20"/>
          <w:rtl/>
        </w:rPr>
      </w:pPr>
      <w:r w:rsidRPr="00BC769A">
        <w:rPr>
          <w:rFonts w:ascii="Calibri" w:hAnsi="Calibri" w:cs="Calibri"/>
          <w:sz w:val="20"/>
          <w:szCs w:val="20"/>
          <w:rtl/>
        </w:rPr>
        <w:t>מלבד אמנה ומנהג – יש מקורות משפטיים נוספים כמו עקרונות כללים, פסיקה של בתי דין בינלאומיים וספרות. ישנם מקורות נוספים על אלו המפורטים כמו</w:t>
      </w:r>
    </w:p>
    <w:p w14:paraId="57B74CBC" w14:textId="77777777" w:rsidR="00146BC7" w:rsidRPr="00BC769A" w:rsidRDefault="00146BC7" w:rsidP="00BC769A">
      <w:pPr>
        <w:pStyle w:val="a7"/>
        <w:numPr>
          <w:ilvl w:val="0"/>
          <w:numId w:val="39"/>
        </w:numPr>
        <w:spacing w:line="276" w:lineRule="auto"/>
        <w:jc w:val="both"/>
        <w:rPr>
          <w:rFonts w:ascii="Calibri" w:hAnsi="Calibri" w:cs="Calibri"/>
          <w:sz w:val="20"/>
          <w:szCs w:val="20"/>
        </w:rPr>
      </w:pPr>
      <w:r w:rsidRPr="00BC769A">
        <w:rPr>
          <w:rFonts w:ascii="Calibri" w:hAnsi="Calibri" w:cs="Calibri"/>
          <w:sz w:val="20"/>
          <w:szCs w:val="20"/>
          <w:rtl/>
        </w:rPr>
        <w:t>הכרזות חד צדדיות</w:t>
      </w:r>
    </w:p>
    <w:p w14:paraId="2E07AA4E" w14:textId="4AD56660" w:rsidR="00146BC7" w:rsidRPr="00BC769A" w:rsidRDefault="00146BC7" w:rsidP="00BC769A">
      <w:pPr>
        <w:pStyle w:val="a7"/>
        <w:numPr>
          <w:ilvl w:val="0"/>
          <w:numId w:val="39"/>
        </w:numPr>
        <w:spacing w:line="276" w:lineRule="auto"/>
        <w:jc w:val="both"/>
        <w:rPr>
          <w:rFonts w:ascii="Calibri" w:hAnsi="Calibri" w:cs="Calibri"/>
          <w:sz w:val="20"/>
          <w:szCs w:val="20"/>
        </w:rPr>
      </w:pPr>
      <w:r w:rsidRPr="00BC769A">
        <w:rPr>
          <w:rFonts w:ascii="Calibri" w:hAnsi="Calibri" w:cs="Calibri"/>
          <w:sz w:val="20"/>
          <w:szCs w:val="20"/>
          <w:rtl/>
        </w:rPr>
        <w:t>החלטות של ארגונים בינלאומיים(לדוג' החלטות של המועצה לביטחון האו"ם).</w:t>
      </w:r>
    </w:p>
    <w:p w14:paraId="10B0C777" w14:textId="77777777" w:rsidR="00146BC7" w:rsidRPr="00BC769A" w:rsidRDefault="00146BC7" w:rsidP="00BC769A">
      <w:pPr>
        <w:pStyle w:val="a7"/>
        <w:numPr>
          <w:ilvl w:val="0"/>
          <w:numId w:val="39"/>
        </w:numPr>
        <w:spacing w:after="0" w:line="276" w:lineRule="auto"/>
        <w:jc w:val="both"/>
        <w:rPr>
          <w:rFonts w:ascii="Calibri" w:hAnsi="Calibri" w:cs="Calibri"/>
          <w:sz w:val="20"/>
          <w:szCs w:val="20"/>
        </w:rPr>
      </w:pPr>
      <w:r w:rsidRPr="00BC769A">
        <w:rPr>
          <w:rFonts w:ascii="Calibri" w:hAnsi="Calibri" w:cs="Calibri"/>
          <w:sz w:val="20"/>
          <w:szCs w:val="20"/>
        </w:rPr>
        <w:t>SOFT LAW</w:t>
      </w:r>
      <w:r w:rsidRPr="00BC769A">
        <w:rPr>
          <w:rFonts w:ascii="Calibri" w:hAnsi="Calibri" w:cs="Calibri"/>
          <w:sz w:val="20"/>
          <w:szCs w:val="20"/>
          <w:rtl/>
        </w:rPr>
        <w:t xml:space="preserve"> –"חוק רך" (</w:t>
      </w:r>
      <w:r w:rsidRPr="00BC769A">
        <w:rPr>
          <w:rFonts w:ascii="Calibri" w:hAnsi="Calibri" w:cs="Calibri"/>
          <w:sz w:val="20"/>
          <w:szCs w:val="20"/>
        </w:rPr>
        <w:t>soft law</w:t>
      </w:r>
      <w:r w:rsidRPr="00BC769A">
        <w:rPr>
          <w:rFonts w:ascii="Calibri" w:hAnsi="Calibri" w:cs="Calibri"/>
          <w:sz w:val="20"/>
          <w:szCs w:val="20"/>
          <w:rtl/>
        </w:rPr>
        <w:t>) – חוק שאינו מחייב מבחינה משפטית.</w:t>
      </w:r>
    </w:p>
    <w:p w14:paraId="6706DBF6" w14:textId="1EA11C78" w:rsidR="00221D39" w:rsidRPr="00BC769A" w:rsidRDefault="00146BC7" w:rsidP="00BC769A">
      <w:pPr>
        <w:pStyle w:val="a7"/>
        <w:numPr>
          <w:ilvl w:val="0"/>
          <w:numId w:val="39"/>
        </w:numPr>
        <w:spacing w:line="276" w:lineRule="auto"/>
        <w:jc w:val="both"/>
        <w:rPr>
          <w:rFonts w:ascii="Calibri" w:hAnsi="Calibri" w:cs="Calibri"/>
          <w:sz w:val="20"/>
          <w:szCs w:val="20"/>
          <w:rtl/>
        </w:rPr>
      </w:pPr>
      <w:r w:rsidRPr="00BC769A">
        <w:rPr>
          <w:rFonts w:ascii="Calibri" w:hAnsi="Calibri" w:cs="Calibri"/>
          <w:sz w:val="20"/>
          <w:szCs w:val="20"/>
          <w:rtl/>
        </w:rPr>
        <w:t xml:space="preserve"> מסמכים שנחתמים בזירה הבינלאומית עם מעורבות מסוימת של נציגי המדינות אך הם לא מחייבים במישור הבינלאומי. המטרה היא ליצור בסיס לאמנה או ליצור לחצים פוליטיים. מסמכים כאלה צוברים כוח – ומדינות עשויות לאמץ אותם עד לכדי התפתחות למנהג. עשויים להיות מצבים בהם נקבעים כללים לכאורה וולונטריים בידי גופים לא מדינתיים – אך הם בפועל מחייבים את המדינות בגלל התיאום והגלובליזציה. כך למשל </w:t>
      </w:r>
      <w:r w:rsidRPr="00BC769A">
        <w:rPr>
          <w:rFonts w:ascii="Calibri" w:hAnsi="Calibri" w:cs="Calibri"/>
          <w:b/>
          <w:bCs/>
          <w:sz w:val="20"/>
          <w:szCs w:val="20"/>
          <w:u w:val="single"/>
        </w:rPr>
        <w:t>ISO</w:t>
      </w:r>
      <w:r w:rsidRPr="00BC769A">
        <w:rPr>
          <w:rFonts w:ascii="Calibri" w:hAnsi="Calibri" w:cs="Calibri"/>
          <w:sz w:val="20"/>
          <w:szCs w:val="20"/>
          <w:rtl/>
        </w:rPr>
        <w:t xml:space="preserve"> זה ארגון לא מדינתי שקובע סטנדרטים של תנאים – לא מחייב, אבל בשביל שהסחורה תימכר במדינות אחרות זה מאלץ את היצרנים לאמץ את התקן. כמו כן </w:t>
      </w:r>
      <w:r w:rsidRPr="00BC769A">
        <w:rPr>
          <w:rFonts w:ascii="Calibri" w:hAnsi="Calibri" w:cs="Calibri"/>
          <w:b/>
          <w:bCs/>
          <w:sz w:val="20"/>
          <w:szCs w:val="20"/>
          <w:u w:val="single"/>
          <w:rtl/>
        </w:rPr>
        <w:t>הליך קימברלי –</w:t>
      </w:r>
      <w:r w:rsidRPr="00BC769A">
        <w:rPr>
          <w:rFonts w:ascii="Calibri" w:hAnsi="Calibri" w:cs="Calibri"/>
          <w:sz w:val="20"/>
          <w:szCs w:val="20"/>
          <w:rtl/>
        </w:rPr>
        <w:t xml:space="preserve"> יהלומים שנמכרים כדי לממן מלחמות</w:t>
      </w:r>
      <w:r w:rsidR="008A2447" w:rsidRPr="00BC769A">
        <w:rPr>
          <w:rFonts w:ascii="Calibri" w:hAnsi="Calibri" w:cs="Calibri"/>
          <w:sz w:val="20"/>
          <w:szCs w:val="20"/>
          <w:rtl/>
        </w:rPr>
        <w:t xml:space="preserve"> נקראים "יהלומי דמים"</w:t>
      </w:r>
      <w:r w:rsidRPr="00BC769A">
        <w:rPr>
          <w:rFonts w:ascii="Calibri" w:hAnsi="Calibri" w:cs="Calibri"/>
          <w:sz w:val="20"/>
          <w:szCs w:val="20"/>
          <w:rtl/>
        </w:rPr>
        <w:t xml:space="preserve">. ההליך ממליץ אם כי לא מחייב לייצר תעודת זהות לכל יהלום ומדינות ולסוחרי יהלומים וכך אפשר לדעת שהיהלום לא משמש מימון למלחמה. יש הקפדה רבה על הכלל הזה כי זה אינטרס כלכלי למרות שהמשב"ל לא מחייב אותו. כך </w:t>
      </w:r>
      <w:r w:rsidRPr="00BC769A">
        <w:rPr>
          <w:rFonts w:ascii="Calibri" w:hAnsi="Calibri" w:cs="Calibri"/>
          <w:sz w:val="20"/>
          <w:szCs w:val="20"/>
          <w:rtl/>
        </w:rPr>
        <w:lastRenderedPageBreak/>
        <w:t>למשל פסק דין מפקח היהלומים – הופקע רכוש של אדם רק מאחר והוא לא הוכיח את מקורות של היהלום. המפקח על היהלומים עשה את ההחרמה כדי לעמוד בסטנדרט בינלאומי (למרות שהוא לא מחייב) – ככה שניתן לראות שבפועל זה מתפקד כמו נורמה.</w:t>
      </w:r>
    </w:p>
    <w:p w14:paraId="0AEB1040" w14:textId="35B73347" w:rsidR="00221D39" w:rsidRPr="00BC769A" w:rsidRDefault="00221D39"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פרגמנטציה </w:t>
      </w:r>
    </w:p>
    <w:p w14:paraId="20B0B5A2" w14:textId="5661567E" w:rsidR="00B71939" w:rsidRPr="00BC769A" w:rsidRDefault="00B71939" w:rsidP="00BC769A">
      <w:pPr>
        <w:spacing w:line="276" w:lineRule="auto"/>
        <w:jc w:val="both"/>
        <w:rPr>
          <w:rFonts w:ascii="Calibri" w:hAnsi="Calibri" w:cs="Calibri"/>
          <w:sz w:val="20"/>
          <w:szCs w:val="20"/>
          <w:rtl/>
        </w:rPr>
      </w:pPr>
      <w:r w:rsidRPr="00BC769A">
        <w:rPr>
          <w:rFonts w:ascii="Calibri" w:hAnsi="Calibri" w:cs="Calibri"/>
          <w:sz w:val="20"/>
          <w:szCs w:val="20"/>
          <w:rtl/>
        </w:rPr>
        <w:t>המשב"ל הולך וגדל עד שהוא גדל יותר מידי. במקום שתהיה נורמה אחת יש שתי נורמות או שיש שני ארגונים בינלאומיים לעסוק בבתי המשפט הבינלאומיים. במקום קול אחד זה הופך ל2 קולות.</w:t>
      </w:r>
    </w:p>
    <w:p w14:paraId="76DB1B79" w14:textId="4AE079E2" w:rsidR="00221D39" w:rsidRPr="00BC769A" w:rsidRDefault="00221D39" w:rsidP="00BC769A">
      <w:pPr>
        <w:spacing w:line="276" w:lineRule="auto"/>
        <w:jc w:val="both"/>
        <w:rPr>
          <w:rFonts w:ascii="Calibri" w:hAnsi="Calibri" w:cs="Calibri"/>
          <w:sz w:val="20"/>
          <w:szCs w:val="20"/>
          <w:rtl/>
        </w:rPr>
      </w:pPr>
      <w:r w:rsidRPr="00BC769A">
        <w:rPr>
          <w:rFonts w:ascii="Calibri" w:hAnsi="Calibri" w:cs="Calibri"/>
          <w:sz w:val="20"/>
          <w:szCs w:val="20"/>
          <w:rtl/>
        </w:rPr>
        <w:t>מבחינים בין:</w:t>
      </w:r>
    </w:p>
    <w:p w14:paraId="4EB9E1F3" w14:textId="77777777" w:rsidR="00221D39" w:rsidRPr="00BC769A" w:rsidRDefault="00221D39" w:rsidP="00BC769A">
      <w:pPr>
        <w:pStyle w:val="a7"/>
        <w:numPr>
          <w:ilvl w:val="0"/>
          <w:numId w:val="20"/>
        </w:numPr>
        <w:spacing w:line="276" w:lineRule="auto"/>
        <w:jc w:val="both"/>
        <w:rPr>
          <w:rFonts w:ascii="Calibri" w:hAnsi="Calibri" w:cs="Calibri"/>
          <w:sz w:val="20"/>
          <w:szCs w:val="20"/>
        </w:rPr>
      </w:pPr>
      <w:r w:rsidRPr="00BC769A">
        <w:rPr>
          <w:rFonts w:ascii="Calibri" w:hAnsi="Calibri" w:cs="Calibri"/>
          <w:sz w:val="20"/>
          <w:szCs w:val="20"/>
          <w:rtl/>
        </w:rPr>
        <w:t>פרגמנטציה נורמטיבית</w:t>
      </w:r>
    </w:p>
    <w:p w14:paraId="4C1DFDD2" w14:textId="77777777" w:rsidR="00221D39" w:rsidRPr="00BC769A" w:rsidRDefault="00221D39" w:rsidP="00BC769A">
      <w:pPr>
        <w:pStyle w:val="a7"/>
        <w:numPr>
          <w:ilvl w:val="0"/>
          <w:numId w:val="20"/>
        </w:numPr>
        <w:spacing w:line="276" w:lineRule="auto"/>
        <w:jc w:val="both"/>
        <w:rPr>
          <w:rFonts w:ascii="Calibri" w:hAnsi="Calibri" w:cs="Calibri"/>
          <w:sz w:val="20"/>
          <w:szCs w:val="20"/>
        </w:rPr>
      </w:pPr>
      <w:r w:rsidRPr="00BC769A">
        <w:rPr>
          <w:rFonts w:ascii="Calibri" w:hAnsi="Calibri" w:cs="Calibri"/>
          <w:sz w:val="20"/>
          <w:szCs w:val="20"/>
          <w:rtl/>
        </w:rPr>
        <w:t>פרגמנטציה מוסדית בינלאומית</w:t>
      </w:r>
    </w:p>
    <w:p w14:paraId="359F3343" w14:textId="77777777" w:rsidR="00221D39" w:rsidRPr="00BC769A" w:rsidRDefault="00221D39" w:rsidP="00BC769A">
      <w:pPr>
        <w:pStyle w:val="a7"/>
        <w:numPr>
          <w:ilvl w:val="0"/>
          <w:numId w:val="20"/>
        </w:numPr>
        <w:spacing w:line="276" w:lineRule="auto"/>
        <w:jc w:val="both"/>
        <w:rPr>
          <w:rFonts w:ascii="Calibri" w:hAnsi="Calibri" w:cs="Calibri"/>
          <w:sz w:val="20"/>
          <w:szCs w:val="20"/>
        </w:rPr>
      </w:pPr>
      <w:r w:rsidRPr="00BC769A">
        <w:rPr>
          <w:rFonts w:ascii="Calibri" w:hAnsi="Calibri" w:cs="Calibri"/>
          <w:sz w:val="20"/>
          <w:szCs w:val="20"/>
          <w:rtl/>
        </w:rPr>
        <w:t>פרגמנטציה של המדינה.</w:t>
      </w:r>
    </w:p>
    <w:p w14:paraId="377E603D" w14:textId="77777777" w:rsidR="00221D39" w:rsidRPr="00BC769A" w:rsidRDefault="00221D39"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פרגמנטציה נורמטיבית –</w:t>
      </w:r>
      <w:r w:rsidRPr="00BC769A">
        <w:rPr>
          <w:rFonts w:ascii="Calibri" w:hAnsi="Calibri" w:cs="Calibri"/>
          <w:sz w:val="20"/>
          <w:szCs w:val="20"/>
          <w:rtl/>
        </w:rPr>
        <w:t xml:space="preserve"> </w:t>
      </w:r>
      <w:r w:rsidRPr="00BC769A">
        <w:rPr>
          <w:rFonts w:ascii="Calibri" w:hAnsi="Calibri" w:cs="Calibri"/>
          <w:sz w:val="20"/>
          <w:szCs w:val="20"/>
          <w:highlight w:val="yellow"/>
          <w:rtl/>
        </w:rPr>
        <w:t>מצב בו נורמות של המשב"ל מתנגשות</w:t>
      </w:r>
      <w:r w:rsidRPr="00BC769A">
        <w:rPr>
          <w:rFonts w:ascii="Calibri" w:hAnsi="Calibri" w:cs="Calibri"/>
          <w:sz w:val="20"/>
          <w:szCs w:val="20"/>
          <w:rtl/>
        </w:rPr>
        <w:t xml:space="preserve"> (למשל – אמנה שאוסרת נגישות לטבק של קטינים יחד עם אמנה שמחייבת להעניק לשבויי מלחמה גישה לטבק, יחד עם הכלל המנהגי לפיו אין לגייס למלחמה מתחת לגיל 15. מה קורה עם שבוי מלחמה בגילאים 15-18 שמעוניין בטבק?)</w:t>
      </w:r>
    </w:p>
    <w:p w14:paraId="7D725E4C" w14:textId="77777777" w:rsidR="00B71939" w:rsidRPr="00BC769A" w:rsidRDefault="00B71939" w:rsidP="00BC769A">
      <w:pPr>
        <w:spacing w:line="276" w:lineRule="auto"/>
        <w:jc w:val="both"/>
        <w:rPr>
          <w:rFonts w:ascii="Calibri" w:hAnsi="Calibri" w:cs="Calibri"/>
          <w:b/>
          <w:bCs/>
          <w:sz w:val="20"/>
          <w:szCs w:val="20"/>
          <w:u w:val="single"/>
          <w:rtl/>
        </w:rPr>
      </w:pPr>
    </w:p>
    <w:p w14:paraId="1EA18847" w14:textId="4A9BB92D" w:rsidR="00B71939" w:rsidRPr="00BC769A" w:rsidRDefault="00221D39"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פרגמנטציה מוסדית-</w:t>
      </w:r>
      <w:r w:rsidRPr="00BC769A">
        <w:rPr>
          <w:rFonts w:ascii="Calibri" w:hAnsi="Calibri" w:cs="Calibri"/>
          <w:sz w:val="20"/>
          <w:szCs w:val="20"/>
          <w:rtl/>
        </w:rPr>
        <w:t xml:space="preserve"> אמנות שמקימות מוסדות ופתאום מגלים שיש חפיפה בין תחומי</w:t>
      </w:r>
      <w:r w:rsidR="004B0A6B" w:rsidRPr="00BC769A">
        <w:rPr>
          <w:rFonts w:ascii="Calibri" w:hAnsi="Calibri" w:cs="Calibri"/>
          <w:sz w:val="20"/>
          <w:szCs w:val="20"/>
          <w:rtl/>
        </w:rPr>
        <w:t xml:space="preserve"> העיסוק</w:t>
      </w:r>
      <w:r w:rsidRPr="00BC769A">
        <w:rPr>
          <w:rFonts w:ascii="Calibri" w:hAnsi="Calibri" w:cs="Calibri"/>
          <w:sz w:val="20"/>
          <w:szCs w:val="20"/>
          <w:rtl/>
        </w:rPr>
        <w:t xml:space="preserve"> של מוסדות </w:t>
      </w:r>
      <w:r w:rsidR="004B0A6B" w:rsidRPr="00BC769A">
        <w:rPr>
          <w:rFonts w:ascii="Calibri" w:hAnsi="Calibri" w:cs="Calibri"/>
          <w:sz w:val="20"/>
          <w:szCs w:val="20"/>
          <w:rtl/>
        </w:rPr>
        <w:t xml:space="preserve">בינלאומיים </w:t>
      </w:r>
      <w:r w:rsidRPr="00BC769A">
        <w:rPr>
          <w:rFonts w:ascii="Calibri" w:hAnsi="Calibri" w:cs="Calibri"/>
          <w:sz w:val="20"/>
          <w:szCs w:val="20"/>
          <w:rtl/>
        </w:rPr>
        <w:t>שונים</w:t>
      </w:r>
      <w:r w:rsidR="004B0A6B" w:rsidRPr="00BC769A">
        <w:rPr>
          <w:rFonts w:ascii="Calibri" w:hAnsi="Calibri" w:cs="Calibri"/>
          <w:sz w:val="20"/>
          <w:szCs w:val="20"/>
          <w:rtl/>
        </w:rPr>
        <w:t xml:space="preserve"> בלי שיש לנו יכולת להכריע איזה מוסד גובר על איזה מוסד</w:t>
      </w:r>
      <w:r w:rsidR="00B71939" w:rsidRPr="00BC769A">
        <w:rPr>
          <w:rFonts w:ascii="Calibri" w:hAnsi="Calibri" w:cs="Calibri"/>
          <w:sz w:val="20"/>
          <w:szCs w:val="20"/>
          <w:rtl/>
        </w:rPr>
        <w:t>.</w:t>
      </w:r>
      <w:r w:rsidRPr="00BC769A">
        <w:rPr>
          <w:rFonts w:ascii="Calibri" w:hAnsi="Calibri" w:cs="Calibri"/>
          <w:sz w:val="20"/>
          <w:szCs w:val="20"/>
          <w:rtl/>
        </w:rPr>
        <w:t xml:space="preserve"> </w:t>
      </w:r>
      <w:r w:rsidR="00B71939" w:rsidRPr="00BC769A">
        <w:rPr>
          <w:rFonts w:ascii="Calibri" w:hAnsi="Calibri" w:cs="Calibri"/>
          <w:sz w:val="20"/>
          <w:szCs w:val="20"/>
          <w:rtl/>
        </w:rPr>
        <w:t>לדוג':</w:t>
      </w:r>
    </w:p>
    <w:p w14:paraId="1F64D054" w14:textId="77777777" w:rsidR="00B71939" w:rsidRPr="00BC769A" w:rsidRDefault="00B71939" w:rsidP="00A20442">
      <w:pPr>
        <w:pStyle w:val="a7"/>
        <w:numPr>
          <w:ilvl w:val="0"/>
          <w:numId w:val="66"/>
        </w:numPr>
        <w:spacing w:line="276" w:lineRule="auto"/>
        <w:jc w:val="both"/>
        <w:rPr>
          <w:rFonts w:ascii="Calibri" w:hAnsi="Calibri" w:cs="Calibri"/>
          <w:sz w:val="20"/>
          <w:szCs w:val="20"/>
        </w:rPr>
      </w:pPr>
      <w:r w:rsidRPr="00BC769A">
        <w:rPr>
          <w:rFonts w:ascii="Calibri" w:hAnsi="Calibri" w:cs="Calibri"/>
          <w:sz w:val="20"/>
          <w:szCs w:val="20"/>
          <w:rtl/>
        </w:rPr>
        <w:t>אמנה המגנה על דיג דגי טונה כחולים באוקיינוס השקט ויש לה ביה"ד משלה. ישנה אמנה שמסדירה את הסחר הבינלאומי גם לה יש בית דין בינלאומי משלה לסכסוכים. אמנה שלישית שמסדירה את דיני הים וגם לה יש ביה"ד משלה. איזו פסיקה גוברת על איזו פסיקה אחרת?</w:t>
      </w:r>
    </w:p>
    <w:p w14:paraId="6F33AD5A" w14:textId="4AC03D55" w:rsidR="00B71939" w:rsidRPr="00BC769A" w:rsidRDefault="00B71939" w:rsidP="00A20442">
      <w:pPr>
        <w:pStyle w:val="a7"/>
        <w:numPr>
          <w:ilvl w:val="0"/>
          <w:numId w:val="66"/>
        </w:numPr>
        <w:spacing w:line="276" w:lineRule="auto"/>
        <w:jc w:val="both"/>
        <w:rPr>
          <w:rFonts w:ascii="Calibri" w:hAnsi="Calibri" w:cs="Calibri"/>
          <w:sz w:val="20"/>
          <w:szCs w:val="20"/>
          <w:rtl/>
        </w:rPr>
      </w:pPr>
      <w:r w:rsidRPr="00BC769A">
        <w:rPr>
          <w:rFonts w:ascii="Calibri" w:hAnsi="Calibri" w:cs="Calibri"/>
          <w:sz w:val="20"/>
          <w:szCs w:val="20"/>
          <w:rtl/>
        </w:rPr>
        <w:t>ישנה אמנה שנועדה להבטיח הגנה על זכויות אדם באירופה. חתומות עליה 40 מדינות ויש לה ביה"ד. ישנה אמנה ויש לה ביה"ד ועליה חתומות 27 להסדיר את הסחר באירופה. סחר משפיע על זכויות אדם. השאלה – פסיקה של האיחוד האירופי של ביה"ד לסחר היא שקובעת או של זכויות האדם? מי גוברת על מי במקרה של התנגשות? הם קבעו הסדר "</w:t>
      </w:r>
      <w:proofErr w:type="spellStart"/>
      <w:r w:rsidRPr="00BC769A">
        <w:rPr>
          <w:rFonts w:ascii="Calibri" w:hAnsi="Calibri" w:cs="Calibri"/>
          <w:sz w:val="20"/>
          <w:szCs w:val="20"/>
          <w:rtl/>
        </w:rPr>
        <w:t>סולנג</w:t>
      </w:r>
      <w:r w:rsidR="002D0ABA" w:rsidRPr="00BC769A">
        <w:rPr>
          <w:rFonts w:ascii="Calibri" w:hAnsi="Calibri" w:cs="Calibri"/>
          <w:sz w:val="20"/>
          <w:szCs w:val="20"/>
          <w:rtl/>
        </w:rPr>
        <w:t>ר</w:t>
      </w:r>
      <w:proofErr w:type="spellEnd"/>
      <w:r w:rsidRPr="00BC769A">
        <w:rPr>
          <w:rFonts w:ascii="Calibri" w:hAnsi="Calibri" w:cs="Calibri"/>
          <w:sz w:val="20"/>
          <w:szCs w:val="20"/>
          <w:rtl/>
        </w:rPr>
        <w:t xml:space="preserve">" שמשמעותה "כל עוד לא תעצבן אותי", אני אכבד את הפסיקה שלך כל עוד זה לא ממש מעצבן אותי. </w:t>
      </w:r>
    </w:p>
    <w:p w14:paraId="366145F5" w14:textId="1F9DDDF4" w:rsidR="00221D39" w:rsidRPr="00BC769A" w:rsidRDefault="00221D39"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פרגמנטציה מדינתית –</w:t>
      </w:r>
      <w:r w:rsidRPr="00BC769A">
        <w:rPr>
          <w:rFonts w:ascii="Calibri" w:hAnsi="Calibri" w:cs="Calibri"/>
          <w:sz w:val="20"/>
          <w:szCs w:val="20"/>
          <w:rtl/>
        </w:rPr>
        <w:t xml:space="preserve"> כאשר גורמים שונים בתוך המדינה מנצלים את הפרגמנטציה במשב"ל (המוסדית והנורמטיבית) וחותמים על התחייבויות סותרות. כל משרד ממשלתי מעדיף לחייב את ישראל לפעול בדרך שמגשימה את האינטרסים שלו. </w:t>
      </w:r>
      <w:r w:rsidR="000C00C5" w:rsidRPr="00BC769A">
        <w:rPr>
          <w:rFonts w:ascii="Calibri" w:hAnsi="Calibri" w:cs="Calibri"/>
          <w:sz w:val="20"/>
          <w:szCs w:val="20"/>
          <w:rtl/>
        </w:rPr>
        <w:t>לדוג': במדינת ישראל גורמי משרד איכות הסביבה מעודדים את מדינת ישראל לחתום על אמנת "ברצלונה" שקובעת שאסור לנקוט בצעדים שעלולים לזהם את הים התיכון. במדינת ישראל ישנה גם גוף שאחראי על צינור. הגוף הזה הוא חשאי וכפוף למשרד ראש הממשלה, הצינור הזה היה אמור להעביר נפט איראני לים התיכון. הנפט אינו זורם כבר שנים אך הגוף נשאר חזק. מדינת ישראל מקיימת עם איחוד האמיר</w:t>
      </w:r>
      <w:r w:rsidR="005F27AF" w:rsidRPr="00BC769A">
        <w:rPr>
          <w:rFonts w:ascii="Calibri" w:hAnsi="Calibri" w:cs="Calibri"/>
          <w:sz w:val="20"/>
          <w:szCs w:val="20"/>
          <w:rtl/>
        </w:rPr>
        <w:t>ו</w:t>
      </w:r>
      <w:r w:rsidR="000C00C5" w:rsidRPr="00BC769A">
        <w:rPr>
          <w:rFonts w:ascii="Calibri" w:hAnsi="Calibri" w:cs="Calibri"/>
          <w:sz w:val="20"/>
          <w:szCs w:val="20"/>
          <w:rtl/>
        </w:rPr>
        <w:t xml:space="preserve">יות הסכם שלום ונחתם הסכם על הזרמת נפט </w:t>
      </w:r>
      <w:proofErr w:type="spellStart"/>
      <w:r w:rsidR="000C00C5" w:rsidRPr="00BC769A">
        <w:rPr>
          <w:rFonts w:ascii="Calibri" w:hAnsi="Calibri" w:cs="Calibri"/>
          <w:sz w:val="20"/>
          <w:szCs w:val="20"/>
          <w:rtl/>
        </w:rPr>
        <w:t>אמיראתי</w:t>
      </w:r>
      <w:proofErr w:type="spellEnd"/>
      <w:r w:rsidR="000C00C5" w:rsidRPr="00BC769A">
        <w:rPr>
          <w:rFonts w:ascii="Calibri" w:hAnsi="Calibri" w:cs="Calibri"/>
          <w:sz w:val="20"/>
          <w:szCs w:val="20"/>
          <w:rtl/>
        </w:rPr>
        <w:t xml:space="preserve">  בין </w:t>
      </w:r>
      <w:proofErr w:type="spellStart"/>
      <w:r w:rsidR="000C00C5" w:rsidRPr="00BC769A">
        <w:rPr>
          <w:rFonts w:ascii="Calibri" w:hAnsi="Calibri" w:cs="Calibri"/>
          <w:sz w:val="20"/>
          <w:szCs w:val="20"/>
          <w:rtl/>
        </w:rPr>
        <w:t>קצא"א</w:t>
      </w:r>
      <w:proofErr w:type="spellEnd"/>
      <w:r w:rsidR="000C00C5" w:rsidRPr="00BC769A">
        <w:rPr>
          <w:rFonts w:ascii="Calibri" w:hAnsi="Calibri" w:cs="Calibri"/>
          <w:sz w:val="20"/>
          <w:szCs w:val="20"/>
          <w:rtl/>
        </w:rPr>
        <w:t xml:space="preserve"> שתזרים נפט דרך הצינור שיסכן את השונית באילת. מדינת ישראל נמצאת במצב שבו היא מתחייבת שתי התחייבויות בו זמנית.</w:t>
      </w:r>
    </w:p>
    <w:p w14:paraId="4CC585E5" w14:textId="77777777" w:rsidR="00221D39" w:rsidRPr="00BC769A" w:rsidRDefault="00221D39"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ככל שהשימוש במשב"ל גובר כך תגבר גם הפרגמנטציה. </w:t>
      </w:r>
    </w:p>
    <w:p w14:paraId="17B0D2AB" w14:textId="77777777" w:rsidR="00146BC7" w:rsidRPr="00BC769A" w:rsidRDefault="00146BC7" w:rsidP="00BC769A">
      <w:pPr>
        <w:spacing w:after="0" w:line="276" w:lineRule="auto"/>
        <w:jc w:val="both"/>
        <w:rPr>
          <w:rFonts w:ascii="Calibri" w:hAnsi="Calibri" w:cs="Calibri"/>
          <w:sz w:val="20"/>
          <w:szCs w:val="20"/>
          <w:u w:val="single"/>
        </w:rPr>
      </w:pPr>
    </w:p>
    <w:p w14:paraId="5729CC7B" w14:textId="3E31CDCC" w:rsidR="00E133D4" w:rsidRPr="00BC769A" w:rsidRDefault="00E133D4"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היחס בין </w:t>
      </w:r>
      <w:r w:rsidR="0066483B" w:rsidRPr="00BC769A">
        <w:rPr>
          <w:rFonts w:ascii="Calibri" w:hAnsi="Calibri" w:cs="Calibri"/>
          <w:sz w:val="20"/>
          <w:szCs w:val="20"/>
          <w:u w:val="single"/>
          <w:rtl/>
        </w:rPr>
        <w:t>דין בינלאומי מנהגי לבין דין בינלאומי הסכמי (היחס בין מנהג לאמנה)</w:t>
      </w:r>
    </w:p>
    <w:p w14:paraId="5C1DF068" w14:textId="40B8EFAD" w:rsidR="0076713E" w:rsidRPr="00BC769A" w:rsidRDefault="00C648A4"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התנגשויות</w:t>
      </w:r>
      <w:r w:rsidR="0076713E" w:rsidRPr="00BC769A">
        <w:rPr>
          <w:rFonts w:ascii="Calibri" w:hAnsi="Calibri" w:cs="Calibri"/>
          <w:b/>
          <w:bCs/>
          <w:sz w:val="20"/>
          <w:szCs w:val="20"/>
          <w:u w:val="single"/>
          <w:rtl/>
        </w:rPr>
        <w:t xml:space="preserve"> בין נורמות</w:t>
      </w:r>
      <w:r w:rsidRPr="00BC769A">
        <w:rPr>
          <w:rFonts w:ascii="Calibri" w:hAnsi="Calibri" w:cs="Calibri"/>
          <w:b/>
          <w:bCs/>
          <w:sz w:val="20"/>
          <w:szCs w:val="20"/>
          <w:u w:val="single"/>
          <w:rtl/>
        </w:rPr>
        <w:t xml:space="preserve"> הסכמיות</w:t>
      </w:r>
      <w:r w:rsidR="0076713E" w:rsidRPr="00BC769A">
        <w:rPr>
          <w:rFonts w:ascii="Calibri" w:hAnsi="Calibri" w:cs="Calibri"/>
          <w:b/>
          <w:bCs/>
          <w:sz w:val="20"/>
          <w:szCs w:val="20"/>
          <w:u w:val="single"/>
          <w:rtl/>
        </w:rPr>
        <w:t>:</w:t>
      </w:r>
    </w:p>
    <w:p w14:paraId="264225FE" w14:textId="06E2778B" w:rsidR="0076713E" w:rsidRPr="00BC769A" w:rsidRDefault="0076713E" w:rsidP="00BC769A">
      <w:pPr>
        <w:pStyle w:val="a7"/>
        <w:numPr>
          <w:ilvl w:val="0"/>
          <w:numId w:val="17"/>
        </w:numPr>
        <w:spacing w:line="276" w:lineRule="auto"/>
        <w:jc w:val="both"/>
        <w:rPr>
          <w:rFonts w:ascii="Calibri" w:hAnsi="Calibri" w:cs="Calibri"/>
          <w:sz w:val="20"/>
          <w:szCs w:val="20"/>
        </w:rPr>
      </w:pPr>
      <w:r w:rsidRPr="00BC769A">
        <w:rPr>
          <w:rFonts w:ascii="Calibri" w:hAnsi="Calibri" w:cs="Calibri"/>
          <w:sz w:val="20"/>
          <w:szCs w:val="20"/>
          <w:rtl/>
        </w:rPr>
        <w:t>אמנת האו"ם גוברת על  אמנות אחרות.</w:t>
      </w:r>
    </w:p>
    <w:p w14:paraId="039CB175" w14:textId="74E8E911" w:rsidR="0076713E" w:rsidRPr="00BC769A" w:rsidRDefault="0076713E" w:rsidP="00BC769A">
      <w:pPr>
        <w:pStyle w:val="a7"/>
        <w:numPr>
          <w:ilvl w:val="0"/>
          <w:numId w:val="17"/>
        </w:numPr>
        <w:spacing w:line="276" w:lineRule="auto"/>
        <w:jc w:val="both"/>
        <w:rPr>
          <w:rFonts w:ascii="Calibri" w:hAnsi="Calibri" w:cs="Calibri"/>
          <w:sz w:val="20"/>
          <w:szCs w:val="20"/>
        </w:rPr>
      </w:pPr>
      <w:r w:rsidRPr="00BC769A">
        <w:rPr>
          <w:rFonts w:ascii="Calibri" w:hAnsi="Calibri" w:cs="Calibri"/>
          <w:sz w:val="20"/>
          <w:szCs w:val="20"/>
          <w:rtl/>
        </w:rPr>
        <w:t>שתי נורמות הסכמיות סותרות – במידה ומדובר באמנות בין אותן מדינות – מאוחרת גוברת על מוקדמת, וספציפית גוברת על כללית.</w:t>
      </w:r>
    </w:p>
    <w:p w14:paraId="2D5089A8" w14:textId="77777777" w:rsidR="0076713E" w:rsidRPr="00BC769A" w:rsidRDefault="0076713E" w:rsidP="00BC769A">
      <w:pPr>
        <w:pStyle w:val="a7"/>
        <w:numPr>
          <w:ilvl w:val="0"/>
          <w:numId w:val="17"/>
        </w:numPr>
        <w:spacing w:line="276" w:lineRule="auto"/>
        <w:jc w:val="both"/>
        <w:rPr>
          <w:rFonts w:ascii="Calibri" w:hAnsi="Calibri" w:cs="Calibri"/>
          <w:sz w:val="20"/>
          <w:szCs w:val="20"/>
          <w:rtl/>
        </w:rPr>
      </w:pPr>
      <w:r w:rsidRPr="00BC769A">
        <w:rPr>
          <w:rFonts w:ascii="Calibri" w:hAnsi="Calibri" w:cs="Calibri"/>
          <w:sz w:val="20"/>
          <w:szCs w:val="20"/>
          <w:rtl/>
        </w:rPr>
        <w:t xml:space="preserve"> באמנות סותרות בין מדינה אחת לשתי מדינות אחרות (אומרים א למדינה אחת ו-ב למדינה אחרת) – היא תפר את הדין הבינלאומי בכל מקרה, אז לא משנה מה היא תבחר לעשות. </w:t>
      </w:r>
    </w:p>
    <w:p w14:paraId="05BDB5B2" w14:textId="5BD40390" w:rsidR="0076713E" w:rsidRPr="00BC769A" w:rsidRDefault="00C648A4"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התנגשויות</w:t>
      </w:r>
      <w:r w:rsidR="0076713E" w:rsidRPr="00BC769A">
        <w:rPr>
          <w:rFonts w:ascii="Calibri" w:hAnsi="Calibri" w:cs="Calibri"/>
          <w:b/>
          <w:bCs/>
          <w:sz w:val="20"/>
          <w:szCs w:val="20"/>
          <w:u w:val="single"/>
          <w:rtl/>
        </w:rPr>
        <w:t xml:space="preserve"> בין</w:t>
      </w:r>
      <w:r w:rsidRPr="00BC769A">
        <w:rPr>
          <w:rFonts w:ascii="Calibri" w:hAnsi="Calibri" w:cs="Calibri"/>
          <w:b/>
          <w:bCs/>
          <w:sz w:val="20"/>
          <w:szCs w:val="20"/>
          <w:u w:val="single"/>
          <w:rtl/>
        </w:rPr>
        <w:t xml:space="preserve"> נורמות</w:t>
      </w:r>
      <w:r w:rsidR="0076713E" w:rsidRPr="00BC769A">
        <w:rPr>
          <w:rFonts w:ascii="Calibri" w:hAnsi="Calibri" w:cs="Calibri"/>
          <w:b/>
          <w:bCs/>
          <w:sz w:val="20"/>
          <w:szCs w:val="20"/>
          <w:u w:val="single"/>
          <w:rtl/>
        </w:rPr>
        <w:t xml:space="preserve"> מנהגי</w:t>
      </w:r>
      <w:r w:rsidRPr="00BC769A">
        <w:rPr>
          <w:rFonts w:ascii="Calibri" w:hAnsi="Calibri" w:cs="Calibri"/>
          <w:b/>
          <w:bCs/>
          <w:sz w:val="20"/>
          <w:szCs w:val="20"/>
          <w:u w:val="single"/>
          <w:rtl/>
        </w:rPr>
        <w:t>ות</w:t>
      </w:r>
      <w:r w:rsidR="0076713E" w:rsidRPr="00BC769A">
        <w:rPr>
          <w:rFonts w:ascii="Calibri" w:hAnsi="Calibri" w:cs="Calibri"/>
          <w:b/>
          <w:bCs/>
          <w:sz w:val="20"/>
          <w:szCs w:val="20"/>
          <w:u w:val="single"/>
          <w:rtl/>
        </w:rPr>
        <w:t>:</w:t>
      </w:r>
    </w:p>
    <w:p w14:paraId="59F021F6" w14:textId="77777777" w:rsidR="0076713E" w:rsidRPr="00BC769A" w:rsidRDefault="0076713E" w:rsidP="00BC769A">
      <w:pPr>
        <w:pStyle w:val="a7"/>
        <w:numPr>
          <w:ilvl w:val="0"/>
          <w:numId w:val="18"/>
        </w:numPr>
        <w:spacing w:line="276" w:lineRule="auto"/>
        <w:jc w:val="both"/>
        <w:rPr>
          <w:rFonts w:ascii="Calibri" w:hAnsi="Calibri" w:cs="Calibri"/>
          <w:sz w:val="20"/>
          <w:szCs w:val="20"/>
        </w:rPr>
      </w:pPr>
      <w:r w:rsidRPr="00BC769A">
        <w:rPr>
          <w:rFonts w:ascii="Calibri" w:hAnsi="Calibri" w:cs="Calibri"/>
          <w:sz w:val="20"/>
          <w:szCs w:val="20"/>
          <w:rtl/>
        </w:rPr>
        <w:t xml:space="preserve">אם אחת מהנורמות היא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 גוברת. </w:t>
      </w:r>
    </w:p>
    <w:p w14:paraId="0209AC7D" w14:textId="36070976" w:rsidR="0076713E" w:rsidRPr="00BC769A" w:rsidRDefault="0076713E" w:rsidP="00BC769A">
      <w:pPr>
        <w:pStyle w:val="a7"/>
        <w:numPr>
          <w:ilvl w:val="0"/>
          <w:numId w:val="18"/>
        </w:numPr>
        <w:spacing w:line="276" w:lineRule="auto"/>
        <w:jc w:val="both"/>
        <w:rPr>
          <w:rFonts w:ascii="Calibri" w:hAnsi="Calibri" w:cs="Calibri"/>
          <w:sz w:val="20"/>
          <w:szCs w:val="20"/>
          <w:rtl/>
        </w:rPr>
      </w:pPr>
      <w:r w:rsidRPr="00BC769A">
        <w:rPr>
          <w:rFonts w:ascii="Calibri" w:hAnsi="Calibri" w:cs="Calibri"/>
          <w:sz w:val="20"/>
          <w:szCs w:val="20"/>
          <w:rtl/>
        </w:rPr>
        <w:t xml:space="preserve">אם שתיהן לא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 ככלי ברירת הדין (מאוחרת מוקמת ספציפית כללית).</w:t>
      </w:r>
    </w:p>
    <w:p w14:paraId="66B8B2EF" w14:textId="5C27A9C1" w:rsidR="0076713E" w:rsidRPr="00BC769A" w:rsidRDefault="00C648A4"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lastRenderedPageBreak/>
        <w:t xml:space="preserve">התנגשות בין נורמה הסכמית </w:t>
      </w:r>
      <w:proofErr w:type="spellStart"/>
      <w:r w:rsidRPr="00BC769A">
        <w:rPr>
          <w:rFonts w:ascii="Calibri" w:hAnsi="Calibri" w:cs="Calibri"/>
          <w:b/>
          <w:bCs/>
          <w:sz w:val="20"/>
          <w:szCs w:val="20"/>
          <w:u w:val="single"/>
          <w:rtl/>
        </w:rPr>
        <w:t>למנהגית</w:t>
      </w:r>
      <w:proofErr w:type="spellEnd"/>
      <w:r w:rsidRPr="00BC769A">
        <w:rPr>
          <w:rFonts w:ascii="Calibri" w:hAnsi="Calibri" w:cs="Calibri"/>
          <w:b/>
          <w:bCs/>
          <w:sz w:val="20"/>
          <w:szCs w:val="20"/>
          <w:u w:val="single"/>
          <w:rtl/>
        </w:rPr>
        <w:t>(</w:t>
      </w:r>
      <w:r w:rsidR="0076713E" w:rsidRPr="00BC769A">
        <w:rPr>
          <w:rFonts w:ascii="Calibri" w:hAnsi="Calibri" w:cs="Calibri"/>
          <w:b/>
          <w:bCs/>
          <w:sz w:val="20"/>
          <w:szCs w:val="20"/>
          <w:u w:val="single"/>
          <w:rtl/>
        </w:rPr>
        <w:t>סתירה בין מנהג לאמנה</w:t>
      </w:r>
      <w:r w:rsidRPr="00BC769A">
        <w:rPr>
          <w:rFonts w:ascii="Calibri" w:hAnsi="Calibri" w:cs="Calibri"/>
          <w:b/>
          <w:bCs/>
          <w:sz w:val="20"/>
          <w:szCs w:val="20"/>
          <w:u w:val="single"/>
          <w:rtl/>
        </w:rPr>
        <w:t>)</w:t>
      </w:r>
      <w:r w:rsidR="0076713E" w:rsidRPr="00BC769A">
        <w:rPr>
          <w:rFonts w:ascii="Calibri" w:hAnsi="Calibri" w:cs="Calibri"/>
          <w:b/>
          <w:bCs/>
          <w:sz w:val="20"/>
          <w:szCs w:val="20"/>
          <w:u w:val="single"/>
          <w:rtl/>
        </w:rPr>
        <w:t>:</w:t>
      </w:r>
    </w:p>
    <w:p w14:paraId="3EEDF1B2" w14:textId="0CC6EEBD" w:rsidR="00CB54AB" w:rsidRPr="00BC769A" w:rsidRDefault="00D519A4" w:rsidP="00BC769A">
      <w:pPr>
        <w:pStyle w:val="a7"/>
        <w:numPr>
          <w:ilvl w:val="0"/>
          <w:numId w:val="19"/>
        </w:numPr>
        <w:spacing w:line="276" w:lineRule="auto"/>
        <w:jc w:val="both"/>
        <w:rPr>
          <w:rFonts w:ascii="Calibri" w:hAnsi="Calibri" w:cs="Calibri"/>
          <w:sz w:val="20"/>
          <w:szCs w:val="20"/>
        </w:rPr>
      </w:pPr>
      <w:r w:rsidRPr="00BC769A">
        <w:rPr>
          <w:rFonts w:ascii="Calibri" w:hAnsi="Calibri" w:cs="Calibri"/>
          <w:b/>
          <w:bCs/>
          <w:sz w:val="20"/>
          <w:szCs w:val="20"/>
          <w:rtl/>
        </w:rPr>
        <w:t>ככלל:</w:t>
      </w:r>
      <w:r w:rsidRPr="00BC769A">
        <w:rPr>
          <w:rFonts w:ascii="Calibri" w:hAnsi="Calibri" w:cs="Calibri"/>
          <w:sz w:val="20"/>
          <w:szCs w:val="20"/>
          <w:rtl/>
        </w:rPr>
        <w:t xml:space="preserve"> </w:t>
      </w:r>
      <w:r w:rsidR="00CB54AB" w:rsidRPr="00BC769A">
        <w:rPr>
          <w:rFonts w:ascii="Calibri" w:hAnsi="Calibri" w:cs="Calibri"/>
          <w:sz w:val="20"/>
          <w:szCs w:val="20"/>
          <w:rtl/>
        </w:rPr>
        <w:t xml:space="preserve">מנהג שהוא לא </w:t>
      </w:r>
      <w:proofErr w:type="spellStart"/>
      <w:r w:rsidR="00CB54AB" w:rsidRPr="00BC769A">
        <w:rPr>
          <w:rFonts w:ascii="Calibri" w:hAnsi="Calibri" w:cs="Calibri"/>
          <w:sz w:val="20"/>
          <w:szCs w:val="20"/>
          <w:rtl/>
        </w:rPr>
        <w:t>יוס</w:t>
      </w:r>
      <w:proofErr w:type="spellEnd"/>
      <w:r w:rsidR="00CB54AB" w:rsidRPr="00BC769A">
        <w:rPr>
          <w:rFonts w:ascii="Calibri" w:hAnsi="Calibri" w:cs="Calibri"/>
          <w:sz w:val="20"/>
          <w:szCs w:val="20"/>
          <w:rtl/>
        </w:rPr>
        <w:t xml:space="preserve"> </w:t>
      </w:r>
      <w:proofErr w:type="spellStart"/>
      <w:r w:rsidR="00CB54AB" w:rsidRPr="00BC769A">
        <w:rPr>
          <w:rFonts w:ascii="Calibri" w:hAnsi="Calibri" w:cs="Calibri"/>
          <w:sz w:val="20"/>
          <w:szCs w:val="20"/>
          <w:rtl/>
        </w:rPr>
        <w:t>קוגנס</w:t>
      </w:r>
      <w:proofErr w:type="spellEnd"/>
      <w:r w:rsidR="00CB54AB" w:rsidRPr="00BC769A">
        <w:rPr>
          <w:rFonts w:ascii="Calibri" w:hAnsi="Calibri" w:cs="Calibri"/>
          <w:sz w:val="20"/>
          <w:szCs w:val="20"/>
          <w:rtl/>
        </w:rPr>
        <w:t xml:space="preserve"> ואמנה שהיא לא של האו</w:t>
      </w:r>
      <w:r w:rsidR="00854356" w:rsidRPr="00BC769A">
        <w:rPr>
          <w:rFonts w:ascii="Calibri" w:hAnsi="Calibri" w:cs="Calibri"/>
          <w:sz w:val="20"/>
          <w:szCs w:val="20"/>
          <w:rtl/>
        </w:rPr>
        <w:t>"</w:t>
      </w:r>
      <w:r w:rsidR="00CB54AB" w:rsidRPr="00BC769A">
        <w:rPr>
          <w:rFonts w:ascii="Calibri" w:hAnsi="Calibri" w:cs="Calibri"/>
          <w:sz w:val="20"/>
          <w:szCs w:val="20"/>
          <w:rtl/>
        </w:rPr>
        <w:t xml:space="preserve">ם – </w:t>
      </w:r>
      <w:r w:rsidRPr="00BC769A">
        <w:rPr>
          <w:rFonts w:ascii="Calibri" w:hAnsi="Calibri" w:cs="Calibri"/>
          <w:sz w:val="20"/>
          <w:szCs w:val="20"/>
          <w:rtl/>
        </w:rPr>
        <w:t xml:space="preserve">כללי </w:t>
      </w:r>
      <w:r w:rsidR="00CB54AB" w:rsidRPr="00BC769A">
        <w:rPr>
          <w:rFonts w:ascii="Calibri" w:hAnsi="Calibri" w:cs="Calibri"/>
          <w:sz w:val="20"/>
          <w:szCs w:val="20"/>
          <w:rtl/>
        </w:rPr>
        <w:t>ברירת הדין (ספציפי-כללי, מאוחרת מול מוקדמת – קשה לענות מי המוקדמת).</w:t>
      </w:r>
    </w:p>
    <w:p w14:paraId="56B57388" w14:textId="687F2F7F" w:rsidR="0076713E" w:rsidRPr="00BC769A" w:rsidRDefault="0076713E" w:rsidP="00BC769A">
      <w:pPr>
        <w:pStyle w:val="a7"/>
        <w:numPr>
          <w:ilvl w:val="0"/>
          <w:numId w:val="19"/>
        </w:numPr>
        <w:spacing w:line="276" w:lineRule="auto"/>
        <w:jc w:val="both"/>
        <w:rPr>
          <w:rFonts w:ascii="Calibri" w:hAnsi="Calibri" w:cs="Calibri"/>
          <w:sz w:val="20"/>
          <w:szCs w:val="20"/>
        </w:rPr>
      </w:pPr>
      <w:r w:rsidRPr="00BC769A">
        <w:rPr>
          <w:rFonts w:ascii="Calibri" w:hAnsi="Calibri" w:cs="Calibri"/>
          <w:sz w:val="20"/>
          <w:szCs w:val="20"/>
          <w:rtl/>
        </w:rPr>
        <w:t xml:space="preserve">מנהג שהוא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ואמנה שהיא לא אמנה של האו</w:t>
      </w:r>
      <w:r w:rsidR="001901EF" w:rsidRPr="00BC769A">
        <w:rPr>
          <w:rFonts w:ascii="Calibri" w:hAnsi="Calibri" w:cs="Calibri"/>
          <w:sz w:val="20"/>
          <w:szCs w:val="20"/>
          <w:rtl/>
        </w:rPr>
        <w:t>"</w:t>
      </w:r>
      <w:r w:rsidRPr="00BC769A">
        <w:rPr>
          <w:rFonts w:ascii="Calibri" w:hAnsi="Calibri" w:cs="Calibri"/>
          <w:sz w:val="20"/>
          <w:szCs w:val="20"/>
          <w:rtl/>
        </w:rPr>
        <w:t>ם – מנהג גובר</w:t>
      </w:r>
      <w:r w:rsidR="00C648A4" w:rsidRPr="00BC769A">
        <w:rPr>
          <w:rFonts w:ascii="Calibri" w:hAnsi="Calibri" w:cs="Calibri"/>
          <w:sz w:val="20"/>
          <w:szCs w:val="20"/>
          <w:rtl/>
        </w:rPr>
        <w:t>.</w:t>
      </w:r>
    </w:p>
    <w:p w14:paraId="0A1E1A27" w14:textId="798F629C" w:rsidR="0076713E" w:rsidRPr="00BC769A" w:rsidRDefault="0076713E" w:rsidP="00BC769A">
      <w:pPr>
        <w:pStyle w:val="a7"/>
        <w:numPr>
          <w:ilvl w:val="0"/>
          <w:numId w:val="19"/>
        </w:numPr>
        <w:spacing w:line="276" w:lineRule="auto"/>
        <w:jc w:val="both"/>
        <w:rPr>
          <w:rFonts w:ascii="Calibri" w:hAnsi="Calibri" w:cs="Calibri"/>
          <w:sz w:val="20"/>
          <w:szCs w:val="20"/>
        </w:rPr>
      </w:pP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ואמנה של האו</w:t>
      </w:r>
      <w:r w:rsidR="00854356" w:rsidRPr="00BC769A">
        <w:rPr>
          <w:rFonts w:ascii="Calibri" w:hAnsi="Calibri" w:cs="Calibri"/>
          <w:sz w:val="20"/>
          <w:szCs w:val="20"/>
          <w:rtl/>
        </w:rPr>
        <w:t>"</w:t>
      </w:r>
      <w:r w:rsidRPr="00BC769A">
        <w:rPr>
          <w:rFonts w:ascii="Calibri" w:hAnsi="Calibri" w:cs="Calibri"/>
          <w:sz w:val="20"/>
          <w:szCs w:val="20"/>
          <w:rtl/>
        </w:rPr>
        <w:t xml:space="preserve">ם – נדון בהמשך הקורס.  </w:t>
      </w:r>
    </w:p>
    <w:p w14:paraId="3FDDF34E" w14:textId="46C18A13" w:rsidR="0076713E" w:rsidRPr="00BC769A" w:rsidRDefault="0076713E" w:rsidP="00BC769A">
      <w:pPr>
        <w:pStyle w:val="a7"/>
        <w:numPr>
          <w:ilvl w:val="0"/>
          <w:numId w:val="19"/>
        </w:numPr>
        <w:spacing w:line="276" w:lineRule="auto"/>
        <w:jc w:val="both"/>
        <w:rPr>
          <w:rFonts w:ascii="Calibri" w:hAnsi="Calibri" w:cs="Calibri"/>
          <w:sz w:val="20"/>
          <w:szCs w:val="20"/>
        </w:rPr>
      </w:pPr>
      <w:r w:rsidRPr="00BC769A">
        <w:rPr>
          <w:rFonts w:ascii="Calibri" w:hAnsi="Calibri" w:cs="Calibri"/>
          <w:sz w:val="20"/>
          <w:szCs w:val="20"/>
          <w:rtl/>
        </w:rPr>
        <w:t xml:space="preserve">מנהג שהוא לא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ואמנה של האו</w:t>
      </w:r>
      <w:r w:rsidR="00854356" w:rsidRPr="00BC769A">
        <w:rPr>
          <w:rFonts w:ascii="Calibri" w:hAnsi="Calibri" w:cs="Calibri"/>
          <w:sz w:val="20"/>
          <w:szCs w:val="20"/>
          <w:rtl/>
        </w:rPr>
        <w:t>"</w:t>
      </w:r>
      <w:r w:rsidRPr="00BC769A">
        <w:rPr>
          <w:rFonts w:ascii="Calibri" w:hAnsi="Calibri" w:cs="Calibri"/>
          <w:sz w:val="20"/>
          <w:szCs w:val="20"/>
          <w:rtl/>
        </w:rPr>
        <w:t>ם – נדון בהמשך הקורס</w:t>
      </w:r>
      <w:r w:rsidR="00C648A4" w:rsidRPr="00BC769A">
        <w:rPr>
          <w:rFonts w:ascii="Calibri" w:hAnsi="Calibri" w:cs="Calibri"/>
          <w:sz w:val="20"/>
          <w:szCs w:val="20"/>
          <w:rtl/>
        </w:rPr>
        <w:t>.</w:t>
      </w:r>
    </w:p>
    <w:p w14:paraId="082059B4" w14:textId="77777777" w:rsidR="0076713E" w:rsidRPr="00BC769A" w:rsidRDefault="0076713E" w:rsidP="00BC769A">
      <w:pPr>
        <w:spacing w:line="276" w:lineRule="auto"/>
        <w:jc w:val="both"/>
        <w:rPr>
          <w:rFonts w:ascii="Calibri" w:hAnsi="Calibri" w:cs="Calibri"/>
          <w:sz w:val="20"/>
          <w:szCs w:val="20"/>
          <w:rtl/>
        </w:rPr>
      </w:pPr>
    </w:p>
    <w:p w14:paraId="6C598D9B" w14:textId="44B585F9" w:rsidR="00071FB9" w:rsidRPr="00BC769A" w:rsidRDefault="00071FB9" w:rsidP="001D6EF8">
      <w:pPr>
        <w:shd w:val="clear" w:color="auto" w:fill="A8D08D" w:themeFill="accent6" w:themeFillTint="99"/>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האם אמנות יכולות לייצר מנהג?</w:t>
      </w:r>
    </w:p>
    <w:p w14:paraId="0280A9B3" w14:textId="6D649638"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rtl/>
        </w:rPr>
        <w:t xml:space="preserve">קיימת עמדת מיעוט שסבורה שאמנות לא יכולות ליצור מנהג. מנגד, לפי העמדה הרווחת אמנות כן יכולות ליצור מנהג. כדי להבין כיצד זה יכול לקרות צריך להבחין בין שני מקרים: </w:t>
      </w:r>
      <w:r w:rsidRPr="00BC769A">
        <w:rPr>
          <w:rFonts w:ascii="Calibri" w:hAnsi="Calibri" w:cs="Calibri"/>
          <w:b/>
          <w:bCs/>
          <w:sz w:val="20"/>
          <w:szCs w:val="20"/>
          <w:rtl/>
        </w:rPr>
        <w:t>מקרה א:</w:t>
      </w:r>
      <w:r w:rsidRPr="00BC769A">
        <w:rPr>
          <w:rFonts w:ascii="Calibri" w:hAnsi="Calibri" w:cs="Calibri"/>
          <w:sz w:val="20"/>
          <w:szCs w:val="20"/>
          <w:rtl/>
        </w:rPr>
        <w:t xml:space="preserve"> מצב בו אמנה מולטילטראלית תוביל להיווצרות מנהג; </w:t>
      </w:r>
      <w:r w:rsidRPr="00BC769A">
        <w:rPr>
          <w:rFonts w:ascii="Calibri" w:hAnsi="Calibri" w:cs="Calibri"/>
          <w:b/>
          <w:bCs/>
          <w:sz w:val="20"/>
          <w:szCs w:val="20"/>
          <w:rtl/>
        </w:rPr>
        <w:t>מקרה ב:</w:t>
      </w:r>
      <w:r w:rsidRPr="00BC769A">
        <w:rPr>
          <w:rFonts w:ascii="Calibri" w:hAnsi="Calibri" w:cs="Calibri"/>
          <w:sz w:val="20"/>
          <w:szCs w:val="20"/>
          <w:rtl/>
        </w:rPr>
        <w:t xml:space="preserve"> מצב בו הרבה אמנות בילטראליות בין מדינות שונות, אבל שיש בהן הסדרים דומים, יובילו יחדיו להיווצרות מנהג. נפרט עכשיו על כל אחד מהמקרים להם מתייחסת העמדה הרווחת, ואז נציג את עמדת המיעוט.</w:t>
      </w:r>
    </w:p>
    <w:p w14:paraId="6165E2D2" w14:textId="46E3D330" w:rsidR="00071FB9" w:rsidRPr="00BC769A" w:rsidRDefault="00071FB9" w:rsidP="00BC769A">
      <w:pPr>
        <w:spacing w:line="276" w:lineRule="auto"/>
        <w:rPr>
          <w:rFonts w:ascii="Calibri" w:hAnsi="Calibri" w:cs="Calibri"/>
          <w:sz w:val="20"/>
          <w:szCs w:val="20"/>
          <w:rtl/>
        </w:rPr>
      </w:pPr>
      <w:r w:rsidRPr="00BC769A">
        <w:rPr>
          <w:rFonts w:ascii="Calibri" w:hAnsi="Calibri" w:cs="Calibri"/>
          <w:b/>
          <w:bCs/>
          <w:sz w:val="20"/>
          <w:szCs w:val="20"/>
          <w:u w:val="single"/>
          <w:rtl/>
        </w:rPr>
        <w:t>מקרה א:</w:t>
      </w:r>
      <w:r w:rsidRPr="00BC769A">
        <w:rPr>
          <w:rFonts w:ascii="Calibri" w:hAnsi="Calibri" w:cs="Calibri"/>
          <w:sz w:val="20"/>
          <w:szCs w:val="20"/>
          <w:rtl/>
        </w:rPr>
        <w:t xml:space="preserve"> בשנה מסוימת נחתמת אמנה מולטילטראלית שסעיפיה קונסטיטוטיביים (משמע, לא דקלרטיביים), עם השנים מצטרפות על האמנה הזו, עוד ועוד מדינות; האם עובדה זו, תוביל אותנו למסקנה שההסדרים באמנה הפכו להיות מנהגיים?</w:t>
      </w:r>
    </w:p>
    <w:p w14:paraId="1CBB78DE" w14:textId="77777777"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rtl/>
        </w:rPr>
        <w:t>למשל, כשאמנת האו"ם התקבלה ב-1945 לא כל המדינות שהיו קיימות הצטרפו מיד, והאמנה כללה הסדרים רבים שלא שיקפו את המשפט המנהגי בזמנו. אבל כיום, חתומות 193 על אמנת האו"ם, יש בעצם רק שלוש מדינות שאינן שנויות במחלוקת שלא חברות באו"ם (הוותיקן, ניאו ולדעת רבים גם איי קוק); האם כל זה מוביל למסקנה שההסדרים המעוגנים באמנת האו"ם הפכו להיות מנהגיים.</w:t>
      </w:r>
    </w:p>
    <w:p w14:paraId="2E3062B7" w14:textId="4372A28D"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highlight w:val="yellow"/>
          <w:rtl/>
        </w:rPr>
        <w:t>למה השאלה הזו חשובה?</w:t>
      </w:r>
      <w:r w:rsidRPr="00BC769A">
        <w:rPr>
          <w:rFonts w:ascii="Calibri" w:hAnsi="Calibri" w:cs="Calibri"/>
          <w:sz w:val="20"/>
          <w:szCs w:val="20"/>
          <w:rtl/>
        </w:rPr>
        <w:t xml:space="preserve"> כיוון שברגע שאנחנו קובעים שההסדרים המעוגנים באמנה הופכו להיות מנהגיים הרי שהסדרים אלו יהיו מחייבים גם את המדינות שלא חתומות על האמנה (וזאת בתנאי של יוכח שהמדינות החתומות הן מתנגדות עקביות לאותם מנהגים). [משמע, אם נחזור לדוגמא שלנו – היה ונקבע שההסדרים הקבועים באמנת האו"ם הפכו מנהגיים, הרי שהסדרים אלו מחייבים גם את הוותיקן, את ניאו, ואת איי-קוק].</w:t>
      </w:r>
    </w:p>
    <w:p w14:paraId="1147E15F" w14:textId="77777777"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u w:val="single"/>
          <w:rtl/>
        </w:rPr>
        <w:t>דוגמא נוספת:</w:t>
      </w:r>
      <w:r w:rsidRPr="00BC769A">
        <w:rPr>
          <w:rFonts w:ascii="Calibri" w:hAnsi="Calibri" w:cs="Calibri"/>
          <w:sz w:val="20"/>
          <w:szCs w:val="20"/>
          <w:rtl/>
        </w:rPr>
        <w:t xml:space="preserve"> אם תזכרו זה היה הסיפור בפס"ד המדף היבשתי, שם הטענה של המדינות שתבעו את גרמניה הייתה שדין שנולד באמנת הים משנת 1958 (עקרון המרחק השווה שלא היה עקרון מנהגי בשנת 1958), מחייב בשנת 1969 את גרמניה, למרות שגרמניה לא הצטרפה לאמנה, כי לטענת המדינות שתבעו את גרמניה, במהלך 12 השנים שעברו, העקרון הפך למנהגי.</w:t>
      </w:r>
    </w:p>
    <w:p w14:paraId="3D97100A" w14:textId="73399B87"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rtl/>
        </w:rPr>
        <w:t xml:space="preserve"> קושי נוסף, הוא שמאמנות (בכפוף למגבלות עליהן דיברנו) אפשר לפרוש; לעומת זאת, דין מנהגי מחייב את כולם (יתר על כן, אם דין מנהגי כבר קיים לא ניתן להחליט פתאום להפוך להיות מתנגד עקבי כלפיו -כדי להיות מתנגד עקבי צריך להתחיל להביע את ההתנגדות מיד ברגע שהמנהג מתחיל להתגבש). כך, למשל, תקנות האג (או בשמה המלא אמנת האג הרביעית לעניין הכללים החלים בעת לחימה ביבשה והתקנות הנספחות אליה) היא אמנה שאומצה בשנת 1907, ובאותה העת, חלק נכבד מההסדרים בה לא היו מנהגיים, אלא קונסטיטוטיביים. גרמניה חתמה על אמנה, אבל ב-1939 היא פרשה ממנה. לאחר המלחמה טוענים שגרמניה הפרה את הנורמות הקבועות שם (ואף מעמידים לדין במשפטי נירנברג ובמשפטי נוספים עובדי ציבור גרמניים על פשעי מלחמה, בגין הפרה של נורמות הקבועות בתקנות). הגרמנים טוענים שהם לא הפרו את המשב"ל כי בזמן המלחמה גרמניה לא הייתה צד לאמנה. טענה זו נידחת, כיוון שביה"ד בנירנברג קובע שהנורמות שקבועות באמנה זו כבר הפכו עד 1939 לדין בינלאומי מנהגי.</w:t>
      </w:r>
    </w:p>
    <w:p w14:paraId="674F36F5" w14:textId="77777777"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rtl/>
        </w:rPr>
        <w:t>אם כך, מה התשובה- האם הסדרים הקבועים באמנה מולטילטרלית יכולים להפוך לדין מנהגי מפאת העובדה שכמות מאוד גדולה של מדינות הצטרפה לאמנה?</w:t>
      </w:r>
    </w:p>
    <w:p w14:paraId="3C63E633" w14:textId="2CFF0168"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rtl/>
        </w:rPr>
        <w:t xml:space="preserve">לפי העמדה הרווחת: הצטרפות של מדינות רבות לאמנה מולטילטרלית יכולה לסייע להפיכת הנורמות הקבועות באותה אמנה לדין בינלאומי מנהגי: </w:t>
      </w:r>
      <w:r w:rsidR="00F0465C" w:rsidRPr="00BC769A">
        <w:rPr>
          <w:rFonts w:ascii="Calibri" w:hAnsi="Calibri" w:cs="Calibri"/>
          <w:sz w:val="20"/>
          <w:szCs w:val="20"/>
          <w:rtl/>
        </w:rPr>
        <w:t xml:space="preserve">בשל </w:t>
      </w:r>
      <w:r w:rsidRPr="00BC769A">
        <w:rPr>
          <w:rFonts w:ascii="Calibri" w:hAnsi="Calibri" w:cs="Calibri"/>
          <w:sz w:val="20"/>
          <w:szCs w:val="20"/>
          <w:rtl/>
        </w:rPr>
        <w:t>להפיכתן של נורמות לאמנה לנורמות מנהגיות; אבל זה לא תנאי מספיק.</w:t>
      </w:r>
    </w:p>
    <w:p w14:paraId="5F82F776" w14:textId="239A62B2" w:rsidR="00071FB9" w:rsidRPr="00BC769A" w:rsidRDefault="004F2859" w:rsidP="00BC769A">
      <w:pPr>
        <w:spacing w:line="276" w:lineRule="auto"/>
        <w:rPr>
          <w:rFonts w:ascii="Calibri" w:hAnsi="Calibri" w:cs="Calibri"/>
          <w:sz w:val="20"/>
          <w:szCs w:val="20"/>
          <w:u w:val="single"/>
          <w:rtl/>
        </w:rPr>
      </w:pPr>
      <w:r w:rsidRPr="00BC769A">
        <w:rPr>
          <w:rFonts w:ascii="Calibri" w:hAnsi="Calibri" w:cs="Calibri"/>
          <w:sz w:val="20"/>
          <w:szCs w:val="20"/>
          <w:u w:val="single"/>
          <w:rtl/>
        </w:rPr>
        <w:t>לגבי המדינות החתומות יש לבחון עמידה בתנאים ליצירת המנהג:</w:t>
      </w:r>
    </w:p>
    <w:p w14:paraId="74C8FDE2" w14:textId="28ECCA94" w:rsidR="004F2859" w:rsidRPr="00BC769A" w:rsidRDefault="004F2859" w:rsidP="00A20442">
      <w:pPr>
        <w:pStyle w:val="a7"/>
        <w:numPr>
          <w:ilvl w:val="0"/>
          <w:numId w:val="67"/>
        </w:numPr>
        <w:spacing w:line="276" w:lineRule="auto"/>
        <w:rPr>
          <w:rFonts w:ascii="Calibri" w:hAnsi="Calibri" w:cs="Calibri"/>
          <w:sz w:val="20"/>
          <w:szCs w:val="20"/>
        </w:rPr>
      </w:pPr>
      <w:proofErr w:type="spellStart"/>
      <w:r w:rsidRPr="00BC769A">
        <w:rPr>
          <w:rFonts w:ascii="Calibri" w:hAnsi="Calibri" w:cs="Calibri"/>
          <w:sz w:val="20"/>
          <w:szCs w:val="20"/>
        </w:rPr>
        <w:t>Sp</w:t>
      </w:r>
      <w:proofErr w:type="spellEnd"/>
      <w:r w:rsidRPr="00BC769A">
        <w:rPr>
          <w:rFonts w:ascii="Calibri" w:hAnsi="Calibri" w:cs="Calibri"/>
          <w:sz w:val="20"/>
          <w:szCs w:val="20"/>
          <w:rtl/>
        </w:rPr>
        <w:t xml:space="preserve"> – נדרשת כלליות, עקביות וממושכות.</w:t>
      </w:r>
    </w:p>
    <w:p w14:paraId="1F244CE9" w14:textId="53655573" w:rsidR="004F2859" w:rsidRPr="00BC769A" w:rsidRDefault="004F2859" w:rsidP="00A20442">
      <w:pPr>
        <w:pStyle w:val="a7"/>
        <w:numPr>
          <w:ilvl w:val="0"/>
          <w:numId w:val="67"/>
        </w:numPr>
        <w:spacing w:line="276" w:lineRule="auto"/>
        <w:rPr>
          <w:rFonts w:ascii="Calibri" w:hAnsi="Calibri" w:cs="Calibri"/>
          <w:sz w:val="20"/>
          <w:szCs w:val="20"/>
        </w:rPr>
      </w:pPr>
      <w:r w:rsidRPr="00BC769A">
        <w:rPr>
          <w:rFonts w:ascii="Calibri" w:hAnsi="Calibri" w:cs="Calibri"/>
          <w:sz w:val="20"/>
          <w:szCs w:val="20"/>
        </w:rPr>
        <w:t>OJ</w:t>
      </w:r>
      <w:r w:rsidRPr="00BC769A">
        <w:rPr>
          <w:rFonts w:ascii="Calibri" w:hAnsi="Calibri" w:cs="Calibri"/>
          <w:sz w:val="20"/>
          <w:szCs w:val="20"/>
          <w:rtl/>
        </w:rPr>
        <w:t xml:space="preserve"> – החתימה לעיתים תהווה אינדיקציה.</w:t>
      </w:r>
    </w:p>
    <w:p w14:paraId="718BEFCC" w14:textId="05F96E64" w:rsidR="004F2859" w:rsidRPr="00BC769A" w:rsidRDefault="004F2859" w:rsidP="00A20442">
      <w:pPr>
        <w:pStyle w:val="a7"/>
        <w:numPr>
          <w:ilvl w:val="0"/>
          <w:numId w:val="68"/>
        </w:numPr>
        <w:spacing w:line="276" w:lineRule="auto"/>
        <w:rPr>
          <w:rFonts w:ascii="Calibri" w:hAnsi="Calibri" w:cs="Calibri"/>
          <w:sz w:val="20"/>
          <w:szCs w:val="20"/>
          <w:rtl/>
        </w:rPr>
      </w:pPr>
      <w:r w:rsidRPr="00BC769A">
        <w:rPr>
          <w:rFonts w:ascii="Calibri" w:hAnsi="Calibri" w:cs="Calibri"/>
          <w:sz w:val="20"/>
          <w:szCs w:val="20"/>
          <w:rtl/>
        </w:rPr>
        <w:t>הבדיקה תעשה עבור כל כלל בנפרד.</w:t>
      </w:r>
    </w:p>
    <w:p w14:paraId="12B80DC7" w14:textId="78BFC547" w:rsidR="00071FB9" w:rsidRPr="00BC769A" w:rsidRDefault="00071FB9" w:rsidP="00BC769A">
      <w:pPr>
        <w:spacing w:line="276" w:lineRule="auto"/>
        <w:rPr>
          <w:rFonts w:ascii="Calibri" w:hAnsi="Calibri" w:cs="Calibri"/>
          <w:sz w:val="20"/>
          <w:szCs w:val="20"/>
          <w:rtl/>
        </w:rPr>
      </w:pPr>
      <w:r w:rsidRPr="00BC769A">
        <w:rPr>
          <w:rFonts w:ascii="Calibri" w:hAnsi="Calibri" w:cs="Calibri"/>
          <w:b/>
          <w:bCs/>
          <w:sz w:val="20"/>
          <w:szCs w:val="20"/>
          <w:rtl/>
        </w:rPr>
        <w:lastRenderedPageBreak/>
        <w:t>ראשית,</w:t>
      </w:r>
      <w:r w:rsidRPr="00BC769A">
        <w:rPr>
          <w:rFonts w:ascii="Calibri" w:hAnsi="Calibri" w:cs="Calibri"/>
          <w:sz w:val="20"/>
          <w:szCs w:val="20"/>
          <w:rtl/>
        </w:rPr>
        <w:t xml:space="preserve"> צריך לראות שהמדינות באמת פועלות בהתאם לכלל שקבוע באמנה (החתימה על האמנה אולי יכולה להוות אינדיקציה ל-</w:t>
      </w:r>
      <w:r w:rsidRPr="00BC769A">
        <w:rPr>
          <w:rFonts w:ascii="Calibri" w:hAnsi="Calibri" w:cs="Calibri"/>
          <w:sz w:val="20"/>
          <w:szCs w:val="20"/>
        </w:rPr>
        <w:t>OJ</w:t>
      </w:r>
      <w:r w:rsidRPr="00BC769A">
        <w:rPr>
          <w:rFonts w:ascii="Calibri" w:hAnsi="Calibri" w:cs="Calibri"/>
          <w:sz w:val="20"/>
          <w:szCs w:val="20"/>
          <w:rtl/>
        </w:rPr>
        <w:t xml:space="preserve">, אבל צריך שהמדינות באמת תפעלנה באופן עקבי לפי הכלל, כדי שנוכל לקבוע שקיים גם </w:t>
      </w:r>
      <w:r w:rsidRPr="00BC769A">
        <w:rPr>
          <w:rFonts w:ascii="Calibri" w:hAnsi="Calibri" w:cs="Calibri"/>
          <w:sz w:val="20"/>
          <w:szCs w:val="20"/>
        </w:rPr>
        <w:t>SP</w:t>
      </w:r>
      <w:r w:rsidRPr="00BC769A">
        <w:rPr>
          <w:rFonts w:ascii="Calibri" w:hAnsi="Calibri" w:cs="Calibri"/>
          <w:sz w:val="20"/>
          <w:szCs w:val="20"/>
          <w:rtl/>
        </w:rPr>
        <w:t xml:space="preserve">). </w:t>
      </w:r>
      <w:r w:rsidRPr="00BC769A">
        <w:rPr>
          <w:rFonts w:ascii="Calibri" w:hAnsi="Calibri" w:cs="Calibri"/>
          <w:b/>
          <w:bCs/>
          <w:sz w:val="20"/>
          <w:szCs w:val="20"/>
          <w:rtl/>
        </w:rPr>
        <w:t>שנית,</w:t>
      </w:r>
      <w:r w:rsidRPr="00BC769A">
        <w:rPr>
          <w:rFonts w:ascii="Calibri" w:hAnsi="Calibri" w:cs="Calibri"/>
          <w:sz w:val="20"/>
          <w:szCs w:val="20"/>
          <w:rtl/>
        </w:rPr>
        <w:t xml:space="preserve"> כיוון שצריך לבחון </w:t>
      </w:r>
      <w:r w:rsidRPr="00BC769A">
        <w:rPr>
          <w:rFonts w:ascii="Calibri" w:hAnsi="Calibri" w:cs="Calibri"/>
          <w:sz w:val="20"/>
          <w:szCs w:val="20"/>
        </w:rPr>
        <w:t>SP</w:t>
      </w:r>
      <w:r w:rsidRPr="00BC769A">
        <w:rPr>
          <w:rFonts w:ascii="Calibri" w:hAnsi="Calibri" w:cs="Calibri"/>
          <w:sz w:val="20"/>
          <w:szCs w:val="20"/>
          <w:rtl/>
        </w:rPr>
        <w:t>, הרי שהבחינה היא לא בנוגע לאמנה כמכלול, אלא צריך לבחון לגבי כל כלל באמנה בנפרד, והאם בהקשר שלו ה-</w:t>
      </w:r>
      <w:r w:rsidRPr="00BC769A">
        <w:rPr>
          <w:rFonts w:ascii="Calibri" w:hAnsi="Calibri" w:cs="Calibri"/>
          <w:sz w:val="20"/>
          <w:szCs w:val="20"/>
        </w:rPr>
        <w:t>SP</w:t>
      </w:r>
      <w:r w:rsidRPr="00BC769A">
        <w:rPr>
          <w:rFonts w:ascii="Calibri" w:hAnsi="Calibri" w:cs="Calibri"/>
          <w:sz w:val="20"/>
          <w:szCs w:val="20"/>
          <w:rtl/>
        </w:rPr>
        <w:t xml:space="preserve"> הוא מספיק רחב ועקבי כדי שהוא הפך למנהגי. </w:t>
      </w:r>
      <w:r w:rsidRPr="00BC769A">
        <w:rPr>
          <w:rFonts w:ascii="Calibri" w:hAnsi="Calibri" w:cs="Calibri"/>
          <w:b/>
          <w:bCs/>
          <w:sz w:val="20"/>
          <w:szCs w:val="20"/>
          <w:rtl/>
        </w:rPr>
        <w:t>שלישית,</w:t>
      </w:r>
      <w:r w:rsidRPr="00BC769A">
        <w:rPr>
          <w:rFonts w:ascii="Calibri" w:hAnsi="Calibri" w:cs="Calibri"/>
          <w:sz w:val="20"/>
          <w:szCs w:val="20"/>
          <w:rtl/>
        </w:rPr>
        <w:t xml:space="preserve"> </w:t>
      </w:r>
      <w:r w:rsidRPr="00BC769A">
        <w:rPr>
          <w:rFonts w:ascii="Calibri" w:hAnsi="Calibri" w:cs="Calibri"/>
          <w:sz w:val="20"/>
          <w:szCs w:val="20"/>
          <w:highlight w:val="yellow"/>
          <w:rtl/>
        </w:rPr>
        <w:t>עצם העובדה שמדינה לא חתומה על אמנה</w:t>
      </w:r>
      <w:r w:rsidRPr="00BC769A">
        <w:rPr>
          <w:rFonts w:ascii="Calibri" w:hAnsi="Calibri" w:cs="Calibri"/>
          <w:sz w:val="20"/>
          <w:szCs w:val="20"/>
          <w:rtl/>
        </w:rPr>
        <w:t xml:space="preserve"> לא יוביל אותנו למסקנה שהיא מתנגדת עקבית לכלל, היה ונגיע למסקנה שהכלל הפך למנהגי; שכן, במקרים רבים, מדינה לא חותמת על אמנה בגלל התנגדות למספר קטן של כללים, או בגלל סיבה אחרת כלשהי (רק אם היא מביעה התנגדות עקבית וברורה לכלל הספציפי שאנו בודקים היא תחשב למתנגדת עקבית היה ונגיע למסקנה שהכלל היה מנהגי (אי החתימה יכולה בסך הכול להיות נתון שיתכן ויתמוך במסקנה שהיא מתנגדת עקבית, אבל רחוק מלהיות נתון מכריע)). [לדוגמא: למרות ש-3 מדינות לא חברות האו"ם, כיום יש קונצנזוס שהכלל בדבר איסור השימוש בכוח (שלא להגנה עצמית) הקבוע באמנת האו"ם [עליו נדבר בהמשך הקורס], הפך למנהגי; ואף אחד לא טוען שהוותיקן מתנגדת עקבי לכלל האמור – הכלל האמור מחייב גם את הוותיקן]. </w:t>
      </w:r>
      <w:r w:rsidRPr="00BC769A">
        <w:rPr>
          <w:rFonts w:ascii="Calibri" w:hAnsi="Calibri" w:cs="Calibri"/>
          <w:b/>
          <w:bCs/>
          <w:sz w:val="20"/>
          <w:szCs w:val="20"/>
          <w:rtl/>
        </w:rPr>
        <w:t>רביעית,</w:t>
      </w:r>
      <w:r w:rsidRPr="00BC769A">
        <w:rPr>
          <w:rFonts w:ascii="Calibri" w:hAnsi="Calibri" w:cs="Calibri"/>
          <w:sz w:val="20"/>
          <w:szCs w:val="20"/>
          <w:rtl/>
        </w:rPr>
        <w:t xml:space="preserve"> ככול שפחות מדינות יהיו חתומות על האמנה, כך יהיה יותר חשוב להסתכל על ההתנהגות של המדינות שלא חתומות. לא רק כדי לבחון אם הם מתנגדות עקביות לכלל כזה או אחר הקבוע באמנה, אלא גם לבחון האם הן כן פועלות לאור הכלל האמור. היה וגם הן כן פועלות לפי הכלל האמור (ולא רק מדינות החתומות על האמנה), הרי שהדבר יספק ראיה תומכת חזקה ביותר לכך שהכלל האמור הפך לדין מנהגי.</w:t>
      </w:r>
    </w:p>
    <w:p w14:paraId="10D798D8" w14:textId="32DD0BF4" w:rsidR="00071FB9" w:rsidRPr="00BC769A" w:rsidRDefault="00071FB9" w:rsidP="00BC769A">
      <w:pPr>
        <w:spacing w:line="276" w:lineRule="auto"/>
        <w:rPr>
          <w:rFonts w:ascii="Calibri" w:hAnsi="Calibri" w:cs="Calibri"/>
          <w:sz w:val="20"/>
          <w:szCs w:val="20"/>
          <w:rtl/>
        </w:rPr>
      </w:pPr>
      <w:r w:rsidRPr="00BC769A">
        <w:rPr>
          <w:rFonts w:ascii="Calibri" w:hAnsi="Calibri" w:cs="Calibri"/>
          <w:sz w:val="20"/>
          <w:szCs w:val="20"/>
          <w:rtl/>
        </w:rPr>
        <w:t>ניקח, למשל, את הדוגמא המורכבת הבאה: הפרוטוקול ה-</w:t>
      </w:r>
      <w:r w:rsidRPr="00BC769A">
        <w:rPr>
          <w:rFonts w:ascii="Calibri" w:hAnsi="Calibri" w:cs="Calibri"/>
          <w:sz w:val="20"/>
          <w:szCs w:val="20"/>
        </w:rPr>
        <w:t>I</w:t>
      </w:r>
      <w:r w:rsidRPr="00BC769A">
        <w:rPr>
          <w:rFonts w:ascii="Calibri" w:hAnsi="Calibri" w:cs="Calibri"/>
          <w:sz w:val="20"/>
          <w:szCs w:val="20"/>
          <w:rtl/>
        </w:rPr>
        <w:t xml:space="preserve"> הנספח לאמנות ג'נבה, הוא אמנה מ-1979 בה כיום חברות 174 מדינות (שזה המון, אם כי פחות מ193). לכן, כיום, לגבי הרבה מאוד מהכללים הקבועים שם יש הסכמה שהם מנהגיים. עם זאת, 174 זה לא 194, ובנוסף, ייתכן ויש לקחת לכדי חשבון גם את העובדה שמספר מדינות משמעותיות שעוסקות הרבה בלחימה (ארה"ב, ישראל, הודו, פקיסטן, איראן, טורקיה) לא חברות באמנות. לכן, יש יותר לנקוט ביתר זהירות לפני שמגיעים למסקנה שכלל זה או אחר באמנה זו הוא מנהגי</w:t>
      </w:r>
      <w:r w:rsidR="002C39E9" w:rsidRPr="00BC769A">
        <w:rPr>
          <w:rFonts w:ascii="Calibri" w:hAnsi="Calibri" w:cs="Calibri"/>
          <w:sz w:val="20"/>
          <w:szCs w:val="20"/>
          <w:rtl/>
        </w:rPr>
        <w:t>, כי צריך להסתכל על המדינות האחרות שכן חתמו.</w:t>
      </w:r>
    </w:p>
    <w:p w14:paraId="3A0F56D5" w14:textId="77777777" w:rsidR="00071FB9" w:rsidRPr="00BC769A" w:rsidRDefault="00071FB9" w:rsidP="00BC769A">
      <w:pPr>
        <w:spacing w:line="276" w:lineRule="auto"/>
        <w:rPr>
          <w:rFonts w:ascii="Calibri" w:hAnsi="Calibri" w:cs="Calibri"/>
          <w:sz w:val="20"/>
          <w:szCs w:val="20"/>
          <w:rtl/>
        </w:rPr>
      </w:pPr>
    </w:p>
    <w:p w14:paraId="79830457" w14:textId="65206907" w:rsidR="00071FB9" w:rsidRPr="00BC769A" w:rsidRDefault="00071FB9" w:rsidP="00BC769A">
      <w:pPr>
        <w:spacing w:line="276" w:lineRule="auto"/>
        <w:rPr>
          <w:rFonts w:ascii="Calibri" w:hAnsi="Calibri" w:cs="Calibri"/>
          <w:sz w:val="20"/>
          <w:szCs w:val="20"/>
          <w:rtl/>
        </w:rPr>
      </w:pPr>
      <w:r w:rsidRPr="00BC769A">
        <w:rPr>
          <w:rFonts w:ascii="Calibri" w:hAnsi="Calibri" w:cs="Calibri"/>
          <w:b/>
          <w:bCs/>
          <w:sz w:val="20"/>
          <w:szCs w:val="20"/>
          <w:rtl/>
        </w:rPr>
        <w:t>דוגמא נוספת למחשבה</w:t>
      </w:r>
      <w:r w:rsidRPr="00BC769A">
        <w:rPr>
          <w:rFonts w:ascii="Calibri" w:hAnsi="Calibri" w:cs="Calibri"/>
          <w:sz w:val="20"/>
          <w:szCs w:val="20"/>
          <w:rtl/>
        </w:rPr>
        <w:t xml:space="preserve"> [שיכולה להיות שאלה נהדרת בבחינה]: האמנה בדבר אישור השימוש וההפצה של נשק כימי משנת 1993 [נכנסה לתוקף ב-1997], היא אמנה שחברות בה 193 מדינות (לרבות מספר מדינות שלא חברות באו"ם), אשר, בין השאר, אוסרת כל שימוש בנשק כימי, אפילו בתגובה להתקפה בנשק כימי מצד האויב. רק 4 מדינות [שאינן שנויות במחלוקת] לא חברות באמנה מצרים, צפון-קוריאה, דרום-סודן ו-ישראל (ישראל היא המדינה היחידה בעולם שחתמה על האמנה אבל לא אשררה אותה). האם האיסור הקבוע באמנה על שימוש בנשק כימי הפך למנהגי? אם כן, האם הוא מחייב את ישראל, או שהיא הפכה למתנגד עקבי? [איזה מידע נוסף אנחנו צריכים כדי לענות על השאלות הללו]</w:t>
      </w:r>
      <w:r w:rsidR="002C39E9" w:rsidRPr="00BC769A">
        <w:rPr>
          <w:rFonts w:ascii="Calibri" w:hAnsi="Calibri" w:cs="Calibri"/>
          <w:sz w:val="20"/>
          <w:szCs w:val="20"/>
          <w:rtl/>
        </w:rPr>
        <w:t>.</w:t>
      </w:r>
    </w:p>
    <w:p w14:paraId="324A6B14" w14:textId="77777777" w:rsidR="00071FB9" w:rsidRPr="00BC769A" w:rsidRDefault="00071FB9" w:rsidP="00BC769A">
      <w:pPr>
        <w:spacing w:line="276" w:lineRule="auto"/>
        <w:rPr>
          <w:rFonts w:ascii="Calibri" w:hAnsi="Calibri" w:cs="Calibri"/>
          <w:sz w:val="20"/>
          <w:szCs w:val="20"/>
          <w:rtl/>
        </w:rPr>
      </w:pPr>
    </w:p>
    <w:p w14:paraId="1F487FD8" w14:textId="0F8E2742" w:rsidR="00071FB9" w:rsidRPr="00BC769A" w:rsidRDefault="00071FB9" w:rsidP="00BC769A">
      <w:pPr>
        <w:spacing w:line="276" w:lineRule="auto"/>
        <w:rPr>
          <w:rFonts w:ascii="Calibri" w:hAnsi="Calibri" w:cs="Calibri"/>
          <w:sz w:val="20"/>
          <w:szCs w:val="20"/>
          <w:rtl/>
        </w:rPr>
      </w:pPr>
      <w:r w:rsidRPr="00BC769A">
        <w:rPr>
          <w:rFonts w:ascii="Calibri" w:hAnsi="Calibri" w:cs="Calibri"/>
          <w:b/>
          <w:bCs/>
          <w:sz w:val="20"/>
          <w:szCs w:val="20"/>
          <w:u w:val="single"/>
          <w:rtl/>
        </w:rPr>
        <w:t xml:space="preserve">מקרה ב: האם אמנות בילטרליות יכולות ליצר דין מנהגי? </w:t>
      </w:r>
      <w:r w:rsidRPr="00BC769A">
        <w:rPr>
          <w:rFonts w:ascii="Calibri" w:hAnsi="Calibri" w:cs="Calibri"/>
          <w:sz w:val="20"/>
          <w:szCs w:val="20"/>
          <w:rtl/>
        </w:rPr>
        <w:t>[לפי העמדה הרווחת התשובה היא חיובית]. נניח שהרבה מאוד אמנות בילטרליות (כל אחת בין שתי מדינות, שלפחות אחת מהן אינה זהה למדינות שחתומות על האמנות הבילטראליות האחרות) כוללת כולן פחות או יותר את אותו כלל; במקרה כזה, בהנחה והמדינות השונות באמת פועלות לפי ההסדר האמור, לפי העמדה הרווחת, התוצאה המצטברת עשויה להיות התגבשות של הכלל שחוזר בין האמנות הללו לכדי דין בינלאומי מנהגי. לאמיתו של דבר, מבחינה היסטורית זהו התהליך שדרכו התגבש הדין המנהגי בתחומים מרכזיים במשב"ל, כגון: לחסינות דיפלומטית; הסגרה; השקעות זרות: כללים שנוצרו בהרבה באמנות דו-צדדיות התגבשו למנהג (שאח"כ לעיתים עוגנו באמנת דקלרטיבית רב-צדדית).</w:t>
      </w:r>
    </w:p>
    <w:p w14:paraId="332541C4" w14:textId="2E45B21B" w:rsidR="00071FB9" w:rsidRPr="00BC769A" w:rsidRDefault="00071FB9" w:rsidP="00BC769A">
      <w:pPr>
        <w:spacing w:line="276" w:lineRule="auto"/>
        <w:rPr>
          <w:rFonts w:ascii="Calibri" w:hAnsi="Calibri" w:cs="Calibri"/>
          <w:sz w:val="20"/>
          <w:szCs w:val="20"/>
          <w:rtl/>
        </w:rPr>
      </w:pPr>
      <w:r w:rsidRPr="00BC769A">
        <w:rPr>
          <w:rFonts w:ascii="Calibri" w:hAnsi="Calibri" w:cs="Calibri"/>
          <w:b/>
          <w:bCs/>
          <w:sz w:val="20"/>
          <w:szCs w:val="20"/>
          <w:u w:val="single"/>
          <w:rtl/>
        </w:rPr>
        <w:t>העמדה הסבורה שאמנות לא יכולות ליצור דין מנהגי:</w:t>
      </w:r>
      <w:r w:rsidRPr="00BC769A">
        <w:rPr>
          <w:rFonts w:ascii="Calibri" w:hAnsi="Calibri" w:cs="Calibri"/>
          <w:sz w:val="20"/>
          <w:szCs w:val="20"/>
          <w:rtl/>
        </w:rPr>
        <w:t xml:space="preserve"> מול העמדה הסבורה שאמנות יכולות להוביל להתגבשות דין מנהגי, ישנה עמדה השוללת זאת, מכל וכל. עמדה זו בעבר זכתה לתמיכה יותר גדולה; אך היום היא נחשבת עמדת מיעוט חלשה (אם כי מדינות חשובות כדוגמת ארה"ב עדין עשו בה שימוש בעשורים האחרונים). לפי העמדה הזו, מדינות שחותמות על אמנה מקיימות את הכללים הקבועים באמנה לא מכוח תחושת מחויבות לכלל הספציפי אלא מתוך תחושת מחויבות לכלל לפיו "הסכמים צריך לקיים</w:t>
      </w:r>
      <w:r w:rsidR="002C39E9" w:rsidRPr="00BC769A">
        <w:rPr>
          <w:rFonts w:ascii="Calibri" w:hAnsi="Calibri" w:cs="Calibri"/>
          <w:sz w:val="20"/>
          <w:szCs w:val="20"/>
          <w:rtl/>
        </w:rPr>
        <w:t>"</w:t>
      </w:r>
      <w:r w:rsidRPr="00BC769A">
        <w:rPr>
          <w:rFonts w:ascii="Calibri" w:hAnsi="Calibri" w:cs="Calibri"/>
          <w:sz w:val="20"/>
          <w:szCs w:val="20"/>
          <w:rtl/>
        </w:rPr>
        <w:t xml:space="preserve">. משמעות הדבר, שלא יכול להתקיים אצלם </w:t>
      </w:r>
      <w:r w:rsidRPr="00BC769A">
        <w:rPr>
          <w:rFonts w:ascii="Calibri" w:hAnsi="Calibri" w:cs="Calibri"/>
          <w:sz w:val="20"/>
          <w:szCs w:val="20"/>
        </w:rPr>
        <w:t>OJ</w:t>
      </w:r>
      <w:r w:rsidRPr="00BC769A">
        <w:rPr>
          <w:rFonts w:ascii="Calibri" w:hAnsi="Calibri" w:cs="Calibri"/>
          <w:sz w:val="20"/>
          <w:szCs w:val="20"/>
          <w:rtl/>
        </w:rPr>
        <w:t>, גם כשהם מבטאות התנהגות עקביות שתואמת את הכלל. המסקנה המתבקשת מגישה זו, שעל מנת לבחון האם כלל הקבוע באמנה התגבש לכדי מנהג, יש לבחון רק את ההתנהגות של המדינות שלא חתמו על האמנה. אבל זו גישה שעלולה להוביל לאבסורד – האם באמת, כדי להכריע האם יש כלל מנהגי האוסר שימוש בכוח שלא בנסיבות של הגנה עצמית עלינו לבדוק רק את ההתנהגות של הוותיקן, ניאו ואיי-קוק?</w:t>
      </w:r>
    </w:p>
    <w:p w14:paraId="6299E6F3" w14:textId="453DF69B" w:rsidR="00071FB9" w:rsidRPr="00BC769A" w:rsidRDefault="00071FB9" w:rsidP="00BC769A">
      <w:pPr>
        <w:spacing w:line="276" w:lineRule="auto"/>
        <w:jc w:val="both"/>
        <w:rPr>
          <w:rFonts w:ascii="Calibri" w:hAnsi="Calibri" w:cs="Calibri"/>
          <w:b/>
          <w:bCs/>
          <w:sz w:val="20"/>
          <w:szCs w:val="20"/>
          <w:u w:val="single"/>
          <w:rtl/>
        </w:rPr>
      </w:pPr>
    </w:p>
    <w:p w14:paraId="752A7B96" w14:textId="38C346F7" w:rsidR="00071FB9" w:rsidRDefault="00071FB9" w:rsidP="00BC769A">
      <w:pPr>
        <w:spacing w:line="276" w:lineRule="auto"/>
        <w:jc w:val="both"/>
        <w:rPr>
          <w:rFonts w:ascii="Calibri" w:hAnsi="Calibri" w:cs="Calibri"/>
          <w:b/>
          <w:bCs/>
          <w:sz w:val="20"/>
          <w:szCs w:val="20"/>
          <w:u w:val="single"/>
          <w:rtl/>
        </w:rPr>
      </w:pPr>
    </w:p>
    <w:p w14:paraId="36863C0F" w14:textId="56BAEC7B" w:rsidR="00803EDC" w:rsidRDefault="00803EDC" w:rsidP="00BC769A">
      <w:pPr>
        <w:spacing w:line="276" w:lineRule="auto"/>
        <w:jc w:val="both"/>
        <w:rPr>
          <w:rFonts w:ascii="Calibri" w:hAnsi="Calibri" w:cs="Calibri"/>
          <w:b/>
          <w:bCs/>
          <w:sz w:val="20"/>
          <w:szCs w:val="20"/>
          <w:u w:val="single"/>
          <w:rtl/>
        </w:rPr>
      </w:pPr>
    </w:p>
    <w:p w14:paraId="5C0F0D23" w14:textId="77777777" w:rsidR="00803EDC" w:rsidRPr="00BC769A" w:rsidRDefault="00803EDC" w:rsidP="00BC769A">
      <w:pPr>
        <w:spacing w:line="276" w:lineRule="auto"/>
        <w:jc w:val="both"/>
        <w:rPr>
          <w:rFonts w:ascii="Calibri" w:hAnsi="Calibri" w:cs="Calibri"/>
          <w:b/>
          <w:bCs/>
          <w:sz w:val="20"/>
          <w:szCs w:val="20"/>
          <w:u w:val="single"/>
          <w:rtl/>
        </w:rPr>
      </w:pPr>
    </w:p>
    <w:p w14:paraId="4CACD522" w14:textId="03FA7E51" w:rsidR="003B35B4" w:rsidRPr="00BC769A" w:rsidRDefault="003B35B4"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lastRenderedPageBreak/>
        <w:t>שיעור מספר 7 – היחס בין המשפט הבינלאומי למשפט המדינתי – הצד הפורמאלי 3.11.2021</w:t>
      </w:r>
    </w:p>
    <w:p w14:paraId="103746D1" w14:textId="62720EC0" w:rsidR="002B674F" w:rsidRPr="00BC769A" w:rsidRDefault="002B674F" w:rsidP="00BC769A">
      <w:pPr>
        <w:spacing w:after="0" w:line="276" w:lineRule="auto"/>
        <w:jc w:val="both"/>
        <w:rPr>
          <w:rFonts w:ascii="Calibri" w:hAnsi="Calibri" w:cs="Calibri"/>
          <w:sz w:val="20"/>
          <w:szCs w:val="20"/>
          <w:rtl/>
        </w:rPr>
      </w:pPr>
      <w:r w:rsidRPr="00BC769A">
        <w:rPr>
          <w:rFonts w:ascii="Calibri" w:hAnsi="Calibri" w:cs="Calibri"/>
          <w:sz w:val="20"/>
          <w:szCs w:val="20"/>
          <w:rtl/>
        </w:rPr>
        <w:t>בשיעור היום נדבר על מהו המעמד הבינלאומי במשפט המדיני.</w:t>
      </w:r>
    </w:p>
    <w:p w14:paraId="646E55A3" w14:textId="75E7BD4A" w:rsidR="00462880" w:rsidRPr="00BC769A" w:rsidRDefault="002C4775" w:rsidP="00BC769A">
      <w:pPr>
        <w:spacing w:after="0" w:line="276" w:lineRule="auto"/>
        <w:jc w:val="both"/>
        <w:rPr>
          <w:rFonts w:ascii="Calibri" w:hAnsi="Calibri" w:cs="Calibri"/>
          <w:sz w:val="20"/>
          <w:szCs w:val="20"/>
          <w:rtl/>
        </w:rPr>
      </w:pPr>
      <w:r w:rsidRPr="00BC769A">
        <w:rPr>
          <w:rFonts w:ascii="Calibri" w:hAnsi="Calibri" w:cs="Calibri"/>
          <w:sz w:val="20"/>
          <w:szCs w:val="20"/>
          <w:rtl/>
        </w:rPr>
        <w:t>את</w:t>
      </w:r>
      <w:r w:rsidR="007C77DC" w:rsidRPr="00BC769A">
        <w:rPr>
          <w:rFonts w:ascii="Calibri" w:hAnsi="Calibri" w:cs="Calibri"/>
          <w:sz w:val="20"/>
          <w:szCs w:val="20"/>
          <w:rtl/>
        </w:rPr>
        <w:t xml:space="preserve"> המשב</w:t>
      </w:r>
      <w:r w:rsidRPr="00BC769A">
        <w:rPr>
          <w:rFonts w:ascii="Calibri" w:hAnsi="Calibri" w:cs="Calibri"/>
          <w:sz w:val="20"/>
          <w:szCs w:val="20"/>
          <w:rtl/>
        </w:rPr>
        <w:t>"</w:t>
      </w:r>
      <w:r w:rsidR="007C77DC" w:rsidRPr="00BC769A">
        <w:rPr>
          <w:rFonts w:ascii="Calibri" w:hAnsi="Calibri" w:cs="Calibri"/>
          <w:sz w:val="20"/>
          <w:szCs w:val="20"/>
          <w:rtl/>
        </w:rPr>
        <w:t>ל  לא מעניין מה היחס ב</w:t>
      </w:r>
      <w:r w:rsidRPr="00BC769A">
        <w:rPr>
          <w:rFonts w:ascii="Calibri" w:hAnsi="Calibri" w:cs="Calibri"/>
          <w:sz w:val="20"/>
          <w:szCs w:val="20"/>
          <w:rtl/>
        </w:rPr>
        <w:t>ינו לבין המשפט המדינתי</w:t>
      </w:r>
      <w:r w:rsidR="00462880" w:rsidRPr="00BC769A">
        <w:rPr>
          <w:rFonts w:ascii="Calibri" w:hAnsi="Calibri" w:cs="Calibri"/>
          <w:sz w:val="20"/>
          <w:szCs w:val="20"/>
          <w:rtl/>
        </w:rPr>
        <w:t xml:space="preserve">, </w:t>
      </w:r>
      <w:r w:rsidR="002B674F" w:rsidRPr="00BC769A">
        <w:rPr>
          <w:rFonts w:ascii="Calibri" w:hAnsi="Calibri" w:cs="Calibri"/>
          <w:sz w:val="20"/>
          <w:szCs w:val="20"/>
          <w:rtl/>
        </w:rPr>
        <w:t xml:space="preserve">אבל </w:t>
      </w:r>
      <w:r w:rsidR="00462880" w:rsidRPr="00BC769A">
        <w:rPr>
          <w:rFonts w:ascii="Calibri" w:hAnsi="Calibri" w:cs="Calibri"/>
          <w:sz w:val="20"/>
          <w:szCs w:val="20"/>
          <w:rtl/>
        </w:rPr>
        <w:t>אנ</w:t>
      </w:r>
      <w:r w:rsidR="00FB2931" w:rsidRPr="00BC769A">
        <w:rPr>
          <w:rFonts w:ascii="Calibri" w:hAnsi="Calibri" w:cs="Calibri"/>
          <w:sz w:val="20"/>
          <w:szCs w:val="20"/>
          <w:rtl/>
        </w:rPr>
        <w:t>ח</w:t>
      </w:r>
      <w:r w:rsidR="00462880" w:rsidRPr="00BC769A">
        <w:rPr>
          <w:rFonts w:ascii="Calibri" w:hAnsi="Calibri" w:cs="Calibri"/>
          <w:sz w:val="20"/>
          <w:szCs w:val="20"/>
          <w:rtl/>
        </w:rPr>
        <w:t>נו נייחס לכך שלושה שיעורים.</w:t>
      </w:r>
    </w:p>
    <w:p w14:paraId="0ACFCC29" w14:textId="696F0DB9" w:rsidR="002C4775" w:rsidRPr="00BC769A" w:rsidRDefault="002C4775"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יש</w:t>
      </w:r>
      <w:r w:rsidR="007C77DC" w:rsidRPr="00BC769A">
        <w:rPr>
          <w:rFonts w:ascii="Calibri" w:hAnsi="Calibri" w:cs="Calibri"/>
          <w:sz w:val="20"/>
          <w:szCs w:val="20"/>
          <w:u w:val="single"/>
          <w:rtl/>
        </w:rPr>
        <w:t xml:space="preserve"> שתי סיבות ל</w:t>
      </w:r>
      <w:r w:rsidRPr="00BC769A">
        <w:rPr>
          <w:rFonts w:ascii="Calibri" w:hAnsi="Calibri" w:cs="Calibri"/>
          <w:sz w:val="20"/>
          <w:szCs w:val="20"/>
          <w:u w:val="single"/>
          <w:rtl/>
        </w:rPr>
        <w:t>עסוק בסוגיה הזו</w:t>
      </w:r>
      <w:r w:rsidR="007C77DC" w:rsidRPr="00BC769A">
        <w:rPr>
          <w:rFonts w:ascii="Calibri" w:hAnsi="Calibri" w:cs="Calibri"/>
          <w:sz w:val="20"/>
          <w:szCs w:val="20"/>
          <w:u w:val="single"/>
          <w:rtl/>
        </w:rPr>
        <w:t>:</w:t>
      </w:r>
    </w:p>
    <w:p w14:paraId="60D80215" w14:textId="08CAE40D" w:rsidR="002C4775" w:rsidRPr="00BC769A" w:rsidRDefault="007C77DC" w:rsidP="00BC769A">
      <w:pPr>
        <w:pStyle w:val="a7"/>
        <w:numPr>
          <w:ilvl w:val="0"/>
          <w:numId w:val="12"/>
        </w:numPr>
        <w:spacing w:line="276" w:lineRule="auto"/>
        <w:jc w:val="both"/>
        <w:rPr>
          <w:rFonts w:ascii="Calibri" w:hAnsi="Calibri" w:cs="Calibri"/>
          <w:sz w:val="20"/>
          <w:szCs w:val="20"/>
        </w:rPr>
      </w:pPr>
      <w:r w:rsidRPr="00BC769A">
        <w:rPr>
          <w:rFonts w:ascii="Calibri" w:hAnsi="Calibri" w:cs="Calibri"/>
          <w:sz w:val="20"/>
          <w:szCs w:val="20"/>
          <w:rtl/>
        </w:rPr>
        <w:t xml:space="preserve"> פרקטית – סביר שנשתמש במשב</w:t>
      </w:r>
      <w:r w:rsidR="00FB2931" w:rsidRPr="00BC769A">
        <w:rPr>
          <w:rFonts w:ascii="Calibri" w:hAnsi="Calibri" w:cs="Calibri"/>
          <w:sz w:val="20"/>
          <w:szCs w:val="20"/>
          <w:rtl/>
        </w:rPr>
        <w:t>"</w:t>
      </w:r>
      <w:r w:rsidRPr="00BC769A">
        <w:rPr>
          <w:rFonts w:ascii="Calibri" w:hAnsi="Calibri" w:cs="Calibri"/>
          <w:sz w:val="20"/>
          <w:szCs w:val="20"/>
          <w:rtl/>
        </w:rPr>
        <w:t>ל בתיק בבית משפט בישראל.</w:t>
      </w:r>
    </w:p>
    <w:p w14:paraId="5C25764C" w14:textId="7F49AE8C" w:rsidR="000C6FDB" w:rsidRPr="00C90347" w:rsidRDefault="00FB2931" w:rsidP="00C90347">
      <w:pPr>
        <w:pStyle w:val="a7"/>
        <w:numPr>
          <w:ilvl w:val="0"/>
          <w:numId w:val="12"/>
        </w:numPr>
        <w:spacing w:line="276" w:lineRule="auto"/>
        <w:jc w:val="both"/>
        <w:rPr>
          <w:rFonts w:ascii="Calibri" w:hAnsi="Calibri" w:cs="Calibri"/>
          <w:sz w:val="20"/>
          <w:szCs w:val="20"/>
          <w:rtl/>
        </w:rPr>
      </w:pPr>
      <w:r w:rsidRPr="00BC769A">
        <w:rPr>
          <w:rFonts w:ascii="Calibri" w:hAnsi="Calibri" w:cs="Calibri"/>
          <w:sz w:val="20"/>
          <w:szCs w:val="20"/>
          <w:rtl/>
        </w:rPr>
        <w:t>נורמטיבית/</w:t>
      </w:r>
      <w:r w:rsidR="007C77DC" w:rsidRPr="00BC769A">
        <w:rPr>
          <w:rFonts w:ascii="Calibri" w:hAnsi="Calibri" w:cs="Calibri"/>
          <w:sz w:val="20"/>
          <w:szCs w:val="20"/>
          <w:rtl/>
        </w:rPr>
        <w:t>תיאורטית – להבין את ההתנגשות בין שתי מערכות דינים. ככל שהמשב</w:t>
      </w:r>
      <w:r w:rsidR="002C4775" w:rsidRPr="00BC769A">
        <w:rPr>
          <w:rFonts w:ascii="Calibri" w:hAnsi="Calibri" w:cs="Calibri"/>
          <w:sz w:val="20"/>
          <w:szCs w:val="20"/>
          <w:rtl/>
        </w:rPr>
        <w:t>"</w:t>
      </w:r>
      <w:r w:rsidR="007C77DC" w:rsidRPr="00BC769A">
        <w:rPr>
          <w:rFonts w:ascii="Calibri" w:hAnsi="Calibri" w:cs="Calibri"/>
          <w:sz w:val="20"/>
          <w:szCs w:val="20"/>
          <w:rtl/>
        </w:rPr>
        <w:t>ל מתרחב – יש יותר ה</w:t>
      </w:r>
      <w:r w:rsidR="002C4775" w:rsidRPr="00BC769A">
        <w:rPr>
          <w:rFonts w:ascii="Calibri" w:hAnsi="Calibri" w:cs="Calibri"/>
          <w:sz w:val="20"/>
          <w:szCs w:val="20"/>
          <w:rtl/>
        </w:rPr>
        <w:t>ת</w:t>
      </w:r>
      <w:r w:rsidR="007C77DC" w:rsidRPr="00BC769A">
        <w:rPr>
          <w:rFonts w:ascii="Calibri" w:hAnsi="Calibri" w:cs="Calibri"/>
          <w:sz w:val="20"/>
          <w:szCs w:val="20"/>
          <w:rtl/>
        </w:rPr>
        <w:t>נגשויות</w:t>
      </w:r>
      <w:r w:rsidR="00462880" w:rsidRPr="00BC769A">
        <w:rPr>
          <w:rFonts w:ascii="Calibri" w:hAnsi="Calibri" w:cs="Calibri"/>
          <w:sz w:val="20"/>
          <w:szCs w:val="20"/>
          <w:rtl/>
        </w:rPr>
        <w:t xml:space="preserve"> (דוגמה תיק גירושין שיכול להתנהל בשתי מדינות למשל הולנד וישראל, הוויכוח הוא איזה דין חל ואיזה סמכות)</w:t>
      </w:r>
      <w:r w:rsidR="007C77DC" w:rsidRPr="00BC769A">
        <w:rPr>
          <w:rFonts w:ascii="Calibri" w:hAnsi="Calibri" w:cs="Calibri"/>
          <w:sz w:val="20"/>
          <w:szCs w:val="20"/>
          <w:rtl/>
        </w:rPr>
        <w:t xml:space="preserve">. </w:t>
      </w:r>
      <w:r w:rsidR="00462880" w:rsidRPr="00BC769A">
        <w:rPr>
          <w:rFonts w:ascii="Calibri" w:hAnsi="Calibri" w:cs="Calibri"/>
          <w:sz w:val="20"/>
          <w:szCs w:val="20"/>
          <w:rtl/>
        </w:rPr>
        <w:t>לכן, כדי להבין את השימוש של בג"צ במשב</w:t>
      </w:r>
      <w:r w:rsidRPr="00BC769A">
        <w:rPr>
          <w:rFonts w:ascii="Calibri" w:hAnsi="Calibri" w:cs="Calibri"/>
          <w:sz w:val="20"/>
          <w:szCs w:val="20"/>
          <w:rtl/>
        </w:rPr>
        <w:t>"</w:t>
      </w:r>
      <w:r w:rsidR="00462880" w:rsidRPr="00BC769A">
        <w:rPr>
          <w:rFonts w:ascii="Calibri" w:hAnsi="Calibri" w:cs="Calibri"/>
          <w:sz w:val="20"/>
          <w:szCs w:val="20"/>
          <w:rtl/>
        </w:rPr>
        <w:t>ל, חשוב שנבין את מערכת היחסים של המשב</w:t>
      </w:r>
      <w:r w:rsidRPr="00BC769A">
        <w:rPr>
          <w:rFonts w:ascii="Calibri" w:hAnsi="Calibri" w:cs="Calibri"/>
          <w:sz w:val="20"/>
          <w:szCs w:val="20"/>
          <w:rtl/>
        </w:rPr>
        <w:t>"</w:t>
      </w:r>
      <w:r w:rsidR="00462880" w:rsidRPr="00BC769A">
        <w:rPr>
          <w:rFonts w:ascii="Calibri" w:hAnsi="Calibri" w:cs="Calibri"/>
          <w:sz w:val="20"/>
          <w:szCs w:val="20"/>
          <w:rtl/>
        </w:rPr>
        <w:t>ל עם המשפט המדינתי</w:t>
      </w:r>
      <w:r w:rsidRPr="00BC769A">
        <w:rPr>
          <w:rFonts w:ascii="Calibri" w:hAnsi="Calibri" w:cs="Calibri"/>
          <w:sz w:val="20"/>
          <w:szCs w:val="20"/>
          <w:rtl/>
        </w:rPr>
        <w:t>.</w:t>
      </w:r>
    </w:p>
    <w:p w14:paraId="4DE1B062" w14:textId="77777777" w:rsidR="004A51B9" w:rsidRPr="00BC769A" w:rsidRDefault="004A51B9"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תפיסת המשפט הבינלאומי </w:t>
      </w:r>
      <w:r w:rsidRPr="00BC769A">
        <w:rPr>
          <w:rFonts w:ascii="Calibri" w:hAnsi="Calibri" w:cs="Calibri"/>
          <w:b/>
          <w:bCs/>
          <w:sz w:val="20"/>
          <w:szCs w:val="20"/>
          <w:u w:val="single"/>
        </w:rPr>
        <w:t>VS</w:t>
      </w:r>
      <w:r w:rsidRPr="00BC769A">
        <w:rPr>
          <w:rFonts w:ascii="Calibri" w:hAnsi="Calibri" w:cs="Calibri"/>
          <w:b/>
          <w:bCs/>
          <w:sz w:val="20"/>
          <w:szCs w:val="20"/>
          <w:u w:val="single"/>
          <w:rtl/>
        </w:rPr>
        <w:t xml:space="preserve"> תפיסת המשפט המדינתי (הדיון הפוזיטיבי)</w:t>
      </w:r>
    </w:p>
    <w:p w14:paraId="66387564" w14:textId="77777777" w:rsidR="004A51B9" w:rsidRPr="00BC769A" w:rsidRDefault="004A51B9"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השאלה הראשונה תהיה -האם וכיצד יכול להיקלט דין של מערכת אחת במערכת השנייה</w:t>
      </w:r>
      <w:r w:rsidRPr="00BC769A">
        <w:rPr>
          <w:rFonts w:ascii="Calibri" w:hAnsi="Calibri" w:cs="Calibri"/>
          <w:sz w:val="20"/>
          <w:szCs w:val="20"/>
          <w:rtl/>
        </w:rPr>
        <w:t>?</w:t>
      </w:r>
    </w:p>
    <w:p w14:paraId="1EFC7CB5" w14:textId="77777777" w:rsidR="004A51B9" w:rsidRPr="00BC769A" w:rsidRDefault="004A51B9" w:rsidP="00BC769A">
      <w:pPr>
        <w:spacing w:after="0" w:line="276" w:lineRule="auto"/>
        <w:jc w:val="both"/>
        <w:rPr>
          <w:rFonts w:ascii="Calibri" w:hAnsi="Calibri" w:cs="Calibri"/>
          <w:sz w:val="20"/>
          <w:szCs w:val="20"/>
          <w:rtl/>
        </w:rPr>
      </w:pPr>
      <w:r w:rsidRPr="00BC769A">
        <w:rPr>
          <w:rFonts w:ascii="Calibri" w:hAnsi="Calibri" w:cs="Calibri"/>
          <w:sz w:val="20"/>
          <w:szCs w:val="20"/>
          <w:rtl/>
        </w:rPr>
        <w:t>שאלה שניתן לחלק לשתיים:</w:t>
      </w:r>
    </w:p>
    <w:p w14:paraId="5748FD80" w14:textId="77777777" w:rsidR="004A51B9" w:rsidRPr="00BC769A" w:rsidRDefault="004A51B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bookmarkStart w:id="3" w:name="_Hlk62234725"/>
      <w:r w:rsidRPr="00BC769A">
        <w:rPr>
          <w:rFonts w:ascii="Calibri" w:hAnsi="Calibri" w:cs="Calibri"/>
          <w:sz w:val="20"/>
          <w:szCs w:val="20"/>
          <w:rtl/>
        </w:rPr>
        <w:t>האם וכיצד המשפט המדינתי יכול להיקלט בתוך משפט הבינלאומי</w:t>
      </w:r>
      <w:bookmarkEnd w:id="3"/>
      <w:r w:rsidRPr="00BC769A">
        <w:rPr>
          <w:rFonts w:ascii="Calibri" w:hAnsi="Calibri" w:cs="Calibri"/>
          <w:sz w:val="20"/>
          <w:szCs w:val="20"/>
          <w:rtl/>
        </w:rPr>
        <w:t>?</w:t>
      </w:r>
    </w:p>
    <w:p w14:paraId="2631F7DC" w14:textId="77777777" w:rsidR="004A51B9" w:rsidRPr="00BC769A" w:rsidRDefault="004A51B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2. ולהפך, </w:t>
      </w:r>
      <w:bookmarkStart w:id="4" w:name="_Hlk62235620"/>
      <w:r w:rsidRPr="00BC769A">
        <w:rPr>
          <w:rFonts w:ascii="Calibri" w:hAnsi="Calibri" w:cs="Calibri"/>
          <w:sz w:val="20"/>
          <w:szCs w:val="20"/>
          <w:rtl/>
        </w:rPr>
        <w:t>כיצד צריכה להיקלט נורמה של המשב"ל בתוך המשפט המדינתי?</w:t>
      </w:r>
      <w:bookmarkEnd w:id="4"/>
    </w:p>
    <w:p w14:paraId="65FE7D06" w14:textId="77777777" w:rsidR="004A51B9" w:rsidRPr="00BC769A" w:rsidRDefault="004A51B9" w:rsidP="00BC769A">
      <w:pPr>
        <w:spacing w:line="276" w:lineRule="auto"/>
        <w:jc w:val="both"/>
        <w:rPr>
          <w:rFonts w:ascii="Calibri" w:hAnsi="Calibri" w:cs="Calibri"/>
          <w:b/>
          <w:bCs/>
          <w:sz w:val="20"/>
          <w:szCs w:val="20"/>
          <w:u w:val="single"/>
          <w:rtl/>
        </w:rPr>
      </w:pPr>
    </w:p>
    <w:p w14:paraId="6F0F41AB" w14:textId="77777777" w:rsidR="004A51B9" w:rsidRPr="00BC769A" w:rsidRDefault="004A51B9" w:rsidP="00BC769A">
      <w:pPr>
        <w:spacing w:after="0" w:line="276" w:lineRule="auto"/>
        <w:jc w:val="both"/>
        <w:rPr>
          <w:rFonts w:ascii="Calibri" w:hAnsi="Calibri" w:cs="Calibri"/>
          <w:b/>
          <w:bCs/>
          <w:sz w:val="20"/>
          <w:szCs w:val="20"/>
          <w:rtl/>
        </w:rPr>
      </w:pPr>
      <w:r w:rsidRPr="00BC769A">
        <w:rPr>
          <w:rFonts w:ascii="Calibri" w:hAnsi="Calibri" w:cs="Calibri"/>
          <w:b/>
          <w:bCs/>
          <w:sz w:val="20"/>
          <w:szCs w:val="20"/>
          <w:u w:val="single"/>
          <w:rtl/>
        </w:rPr>
        <w:t>מנקודת המבט של המשב"ל</w:t>
      </w:r>
    </w:p>
    <w:p w14:paraId="37572BF1" w14:textId="77777777" w:rsidR="004A51B9" w:rsidRPr="00BC769A" w:rsidRDefault="004A51B9" w:rsidP="00BC769A">
      <w:pPr>
        <w:spacing w:line="276" w:lineRule="auto"/>
        <w:jc w:val="both"/>
        <w:rPr>
          <w:rFonts w:ascii="Calibri" w:hAnsi="Calibri" w:cs="Calibri"/>
          <w:b/>
          <w:bCs/>
          <w:sz w:val="20"/>
          <w:szCs w:val="20"/>
          <w:u w:val="single"/>
          <w:rtl/>
        </w:rPr>
      </w:pPr>
      <w:bookmarkStart w:id="5" w:name="_Hlk62236413"/>
      <w:r w:rsidRPr="00BC769A">
        <w:rPr>
          <w:rFonts w:ascii="Calibri" w:hAnsi="Calibri" w:cs="Calibri"/>
          <w:b/>
          <w:bCs/>
          <w:sz w:val="20"/>
          <w:szCs w:val="20"/>
          <w:u w:val="single"/>
          <w:rtl/>
        </w:rPr>
        <w:t>תשובה לשאלה אחת: האם וכיצד המשפט המדינתי יכול להיקלט בתוך משפט הבינלאומי?</w:t>
      </w:r>
    </w:p>
    <w:bookmarkEnd w:id="5"/>
    <w:p w14:paraId="263D88E8" w14:textId="77777777" w:rsidR="004A51B9" w:rsidRPr="00BC769A" w:rsidRDefault="004A51B9" w:rsidP="00BC769A">
      <w:pPr>
        <w:spacing w:after="0" w:line="276" w:lineRule="auto"/>
        <w:jc w:val="both"/>
        <w:rPr>
          <w:rFonts w:ascii="Calibri" w:hAnsi="Calibri" w:cs="Calibri"/>
          <w:b/>
          <w:bCs/>
          <w:sz w:val="20"/>
          <w:szCs w:val="20"/>
          <w:rtl/>
        </w:rPr>
      </w:pPr>
      <w:r w:rsidRPr="00BC769A">
        <w:rPr>
          <w:rFonts w:ascii="Calibri" w:hAnsi="Calibri" w:cs="Calibri"/>
          <w:b/>
          <w:bCs/>
          <w:sz w:val="20"/>
          <w:szCs w:val="20"/>
          <w:rtl/>
        </w:rPr>
        <w:t>העמדה המוצהרת: המשפט הבינלאומי עליון למשפט המדינתי.</w:t>
      </w:r>
    </w:p>
    <w:p w14:paraId="21B9E348" w14:textId="77777777" w:rsidR="004A51B9" w:rsidRPr="00BC769A" w:rsidRDefault="004A51B9" w:rsidP="00BC769A">
      <w:pPr>
        <w:spacing w:after="0" w:line="276" w:lineRule="auto"/>
        <w:jc w:val="both"/>
        <w:rPr>
          <w:rFonts w:ascii="Calibri" w:hAnsi="Calibri" w:cs="Calibri"/>
          <w:sz w:val="20"/>
          <w:szCs w:val="20"/>
          <w:rtl/>
        </w:rPr>
      </w:pPr>
      <w:r w:rsidRPr="00BC769A">
        <w:rPr>
          <w:rFonts w:ascii="Calibri" w:hAnsi="Calibri" w:cs="Calibri"/>
          <w:sz w:val="20"/>
          <w:szCs w:val="20"/>
          <w:rtl/>
        </w:rPr>
        <w:t>באופן כללי דין של מדינה ספציפית לא רלוונטי למשב"ל. זה הדין הבינלאומי שנקבע  וזה מה שמחייב. לא נבדוק עכשיו מה המדינות אומרת בכל סוגיה וסוגיה. לכלל הזה יש חריגים –למשל אזרחות (בנוגע להענקת אזרחות, כל מדינה תחליט למי להעניק. לגבי שלילת אזרחות זה יותר מורכב) או קביעת גבולות. (באופן כללי המשב"ל סובר שהוא עליון [אחרי שנוצרה אמנה, למשל ארה"ב וישראל חתמו על דיני הסגרה. ישראל הייתה צריכה להסגיר איזשהו רוצח. לפי המשפט בישראל, היא לא הייתה צריכה להסגיר אותו. למעשה ישראל הפרה את המשב"ל. במקרה כזה וכשיש סתירה בין הדין המדינתי למשב"ל, המשב"ל גובר. ישראל יצרה את המשב"ל, היא חתמה על אמנה, ולכן צריכה לעמוד בהתחייבות ולהסגיר, גם אם הדין המדינתי אומר אחרת( אגב, הדין בישראל אכן שונה בהמשך].</w:t>
      </w:r>
    </w:p>
    <w:p w14:paraId="73510111" w14:textId="77777777" w:rsidR="004A51B9" w:rsidRPr="00BC769A" w:rsidRDefault="004A51B9" w:rsidP="00BC769A">
      <w:pPr>
        <w:spacing w:after="0" w:line="276" w:lineRule="auto"/>
        <w:jc w:val="both"/>
        <w:rPr>
          <w:rFonts w:ascii="Calibri" w:hAnsi="Calibri" w:cs="Calibri"/>
          <w:b/>
          <w:bCs/>
          <w:sz w:val="20"/>
          <w:szCs w:val="20"/>
          <w:rtl/>
        </w:rPr>
      </w:pPr>
      <w:r w:rsidRPr="00BC769A">
        <w:rPr>
          <w:rFonts w:ascii="Calibri" w:hAnsi="Calibri" w:cs="Calibri"/>
          <w:sz w:val="20"/>
          <w:szCs w:val="20"/>
          <w:rtl/>
        </w:rPr>
        <w:t xml:space="preserve">חוק פנימי של מדינה לא מהווה הצדקה להפרה של המשב"ל, אבל יש חריג גם של יצירת עקרונות משפט כלליים – כמו למשל במקרים של </w:t>
      </w:r>
      <w:proofErr w:type="spellStart"/>
      <w:r w:rsidRPr="00BC769A">
        <w:rPr>
          <w:rFonts w:ascii="Calibri" w:hAnsi="Calibri" w:cs="Calibri"/>
          <w:sz w:val="20"/>
          <w:szCs w:val="20"/>
          <w:rtl/>
        </w:rPr>
        <w:t>לאקונות</w:t>
      </w:r>
      <w:proofErr w:type="spellEnd"/>
      <w:r w:rsidRPr="00BC769A">
        <w:rPr>
          <w:rFonts w:ascii="Calibri" w:hAnsi="Calibri" w:cs="Calibri"/>
          <w:sz w:val="20"/>
          <w:szCs w:val="20"/>
          <w:rtl/>
        </w:rPr>
        <w:t xml:space="preserve"> (סייגים לדין פלילי בינלאומי)</w:t>
      </w:r>
      <w:r w:rsidRPr="00BC769A">
        <w:rPr>
          <w:rFonts w:ascii="Calibri" w:hAnsi="Calibri" w:cs="Calibri"/>
          <w:b/>
          <w:bCs/>
          <w:sz w:val="20"/>
          <w:szCs w:val="20"/>
          <w:rtl/>
        </w:rPr>
        <w:t>.</w:t>
      </w:r>
    </w:p>
    <w:p w14:paraId="12151560" w14:textId="17143520" w:rsidR="004A51B9" w:rsidRPr="00BC769A" w:rsidRDefault="004A51B9"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תשובה לשאלה השנייה: כיצד צריכה להיקלט נורמה של המשב"ל בתוך המשפט המדינתי?</w:t>
      </w:r>
      <w:r w:rsidRPr="00BC769A">
        <w:rPr>
          <w:rFonts w:ascii="Calibri" w:hAnsi="Calibri" w:cs="Calibri"/>
          <w:sz w:val="20"/>
          <w:szCs w:val="20"/>
          <w:rtl/>
        </w:rPr>
        <w:t xml:space="preserve"> מבחינת המשב"ל הוא מחייב את המדינות. לא אכפת לו איך המדינה תקלוט את זה לתוך הדין הפנימי, העיקר שהיא תציית לדין הבינלאומי. (למשל לא אכפת לו איך מדינה תקלוט את דיני הלחימה, העיקר שייקלט. כי הרי המשב"ל הוא נורמה עליונה, שמדינות צריכות לקלוט אותו, יעשו זאת בדרכן). </w:t>
      </w:r>
      <w:r w:rsidRPr="00BC769A">
        <w:rPr>
          <w:rFonts w:ascii="Calibri" w:hAnsi="Calibri" w:cs="Calibri"/>
          <w:b/>
          <w:bCs/>
          <w:sz w:val="20"/>
          <w:szCs w:val="20"/>
          <w:highlight w:val="yellow"/>
          <w:u w:val="single"/>
          <w:rtl/>
        </w:rPr>
        <w:t>שורה תחתונה – המשב"ל מניח שהוא עליון.</w:t>
      </w:r>
    </w:p>
    <w:p w14:paraId="51044074" w14:textId="629A7FCB" w:rsidR="002C4775" w:rsidRPr="00BC769A" w:rsidRDefault="002C4775"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קיימות שתי גישות </w:t>
      </w:r>
      <w:r w:rsidR="00462880" w:rsidRPr="00BC769A">
        <w:rPr>
          <w:rFonts w:ascii="Calibri" w:hAnsi="Calibri" w:cs="Calibri"/>
          <w:sz w:val="20"/>
          <w:szCs w:val="20"/>
          <w:u w:val="single"/>
          <w:rtl/>
        </w:rPr>
        <w:t xml:space="preserve">תאורטיות </w:t>
      </w:r>
      <w:r w:rsidRPr="00BC769A">
        <w:rPr>
          <w:rFonts w:ascii="Calibri" w:hAnsi="Calibri" w:cs="Calibri"/>
          <w:sz w:val="20"/>
          <w:szCs w:val="20"/>
          <w:u w:val="single"/>
          <w:rtl/>
        </w:rPr>
        <w:t>בנוגע ליחס שבין הדין המדינתי לבין המשב"ל:</w:t>
      </w:r>
    </w:p>
    <w:p w14:paraId="1E6463CE" w14:textId="5AE39100" w:rsidR="00D25957" w:rsidRPr="00BC769A" w:rsidRDefault="007C77DC" w:rsidP="00BC769A">
      <w:pPr>
        <w:pStyle w:val="a7"/>
        <w:numPr>
          <w:ilvl w:val="0"/>
          <w:numId w:val="11"/>
        </w:numPr>
        <w:spacing w:line="276" w:lineRule="auto"/>
        <w:jc w:val="both"/>
        <w:rPr>
          <w:rFonts w:ascii="Calibri" w:hAnsi="Calibri" w:cs="Calibri"/>
          <w:sz w:val="20"/>
          <w:szCs w:val="20"/>
        </w:rPr>
      </w:pPr>
      <w:r w:rsidRPr="00BC769A">
        <w:rPr>
          <w:rFonts w:ascii="Calibri" w:hAnsi="Calibri" w:cs="Calibri"/>
          <w:b/>
          <w:bCs/>
          <w:sz w:val="20"/>
          <w:szCs w:val="20"/>
          <w:rtl/>
        </w:rPr>
        <w:t>הגישה המוניסטית</w:t>
      </w:r>
      <w:r w:rsidR="00462880" w:rsidRPr="00BC769A">
        <w:rPr>
          <w:rFonts w:ascii="Calibri" w:hAnsi="Calibri" w:cs="Calibri"/>
          <w:sz w:val="20"/>
          <w:szCs w:val="20"/>
          <w:rtl/>
        </w:rPr>
        <w:t>(המוניזם)</w:t>
      </w:r>
      <w:r w:rsidRPr="00BC769A">
        <w:rPr>
          <w:rFonts w:ascii="Calibri" w:hAnsi="Calibri" w:cs="Calibri"/>
          <w:sz w:val="20"/>
          <w:szCs w:val="20"/>
          <w:rtl/>
        </w:rPr>
        <w:t xml:space="preserve"> – המשב</w:t>
      </w:r>
      <w:r w:rsidR="00504861" w:rsidRPr="00BC769A">
        <w:rPr>
          <w:rFonts w:ascii="Calibri" w:hAnsi="Calibri" w:cs="Calibri"/>
          <w:sz w:val="20"/>
          <w:szCs w:val="20"/>
          <w:rtl/>
        </w:rPr>
        <w:t>"</w:t>
      </w:r>
      <w:r w:rsidRPr="00BC769A">
        <w:rPr>
          <w:rFonts w:ascii="Calibri" w:hAnsi="Calibri" w:cs="Calibri"/>
          <w:sz w:val="20"/>
          <w:szCs w:val="20"/>
          <w:rtl/>
        </w:rPr>
        <w:t>ל ו</w:t>
      </w:r>
      <w:r w:rsidR="00462880" w:rsidRPr="00BC769A">
        <w:rPr>
          <w:rFonts w:ascii="Calibri" w:hAnsi="Calibri" w:cs="Calibri"/>
          <w:sz w:val="20"/>
          <w:szCs w:val="20"/>
          <w:rtl/>
        </w:rPr>
        <w:t>המשפט</w:t>
      </w:r>
      <w:r w:rsidRPr="00BC769A">
        <w:rPr>
          <w:rFonts w:ascii="Calibri" w:hAnsi="Calibri" w:cs="Calibri"/>
          <w:sz w:val="20"/>
          <w:szCs w:val="20"/>
          <w:rtl/>
        </w:rPr>
        <w:t xml:space="preserve"> המדינתי הם מערכת משפט אחת, ולכן המשפט הבינלאומי עליון על המשפט המדינתי</w:t>
      </w:r>
      <w:r w:rsidR="00462880" w:rsidRPr="00BC769A">
        <w:rPr>
          <w:rFonts w:ascii="Calibri" w:hAnsi="Calibri" w:cs="Calibri"/>
          <w:sz w:val="20"/>
          <w:szCs w:val="20"/>
          <w:rtl/>
        </w:rPr>
        <w:t>. כלומר, יש לנו מערכת משפט גדולה- הבינלאומית ומתחתיו יש את מערכת המשפט המדינתית שבעצם</w:t>
      </w:r>
      <w:r w:rsidRPr="00BC769A">
        <w:rPr>
          <w:rFonts w:ascii="Calibri" w:hAnsi="Calibri" w:cs="Calibri"/>
          <w:sz w:val="20"/>
          <w:szCs w:val="20"/>
          <w:rtl/>
        </w:rPr>
        <w:t xml:space="preserve"> שואבת את כוחה וסמכותה מהמשב</w:t>
      </w:r>
      <w:r w:rsidR="00504861" w:rsidRPr="00BC769A">
        <w:rPr>
          <w:rFonts w:ascii="Calibri" w:hAnsi="Calibri" w:cs="Calibri"/>
          <w:sz w:val="20"/>
          <w:szCs w:val="20"/>
          <w:rtl/>
        </w:rPr>
        <w:t>"</w:t>
      </w:r>
      <w:r w:rsidRPr="00BC769A">
        <w:rPr>
          <w:rFonts w:ascii="Calibri" w:hAnsi="Calibri" w:cs="Calibri"/>
          <w:sz w:val="20"/>
          <w:szCs w:val="20"/>
          <w:rtl/>
        </w:rPr>
        <w:t>ל, ואם יש סתירה</w:t>
      </w:r>
      <w:r w:rsidR="00D25957" w:rsidRPr="00BC769A">
        <w:rPr>
          <w:rFonts w:ascii="Calibri" w:hAnsi="Calibri" w:cs="Calibri"/>
          <w:sz w:val="20"/>
          <w:szCs w:val="20"/>
          <w:rtl/>
        </w:rPr>
        <w:t xml:space="preserve"> אז </w:t>
      </w:r>
      <w:r w:rsidRPr="00BC769A">
        <w:rPr>
          <w:rFonts w:ascii="Calibri" w:hAnsi="Calibri" w:cs="Calibri"/>
          <w:sz w:val="20"/>
          <w:szCs w:val="20"/>
          <w:rtl/>
        </w:rPr>
        <w:t xml:space="preserve"> המשב</w:t>
      </w:r>
      <w:r w:rsidR="00504861" w:rsidRPr="00BC769A">
        <w:rPr>
          <w:rFonts w:ascii="Calibri" w:hAnsi="Calibri" w:cs="Calibri"/>
          <w:sz w:val="20"/>
          <w:szCs w:val="20"/>
          <w:rtl/>
        </w:rPr>
        <w:t>"</w:t>
      </w:r>
      <w:r w:rsidRPr="00BC769A">
        <w:rPr>
          <w:rFonts w:ascii="Calibri" w:hAnsi="Calibri" w:cs="Calibri"/>
          <w:sz w:val="20"/>
          <w:szCs w:val="20"/>
          <w:rtl/>
        </w:rPr>
        <w:t>ל גובר.</w:t>
      </w:r>
      <w:r w:rsidR="00E62E20" w:rsidRPr="00BC769A">
        <w:rPr>
          <w:rFonts w:ascii="Calibri" w:hAnsi="Calibri" w:cs="Calibri"/>
          <w:sz w:val="20"/>
          <w:szCs w:val="20"/>
          <w:rtl/>
        </w:rPr>
        <w:t xml:space="preserve"> ישנן תיאוריות מוניסטיות שונות הנבדלות בנימוקם שהם מספקות למסקנתן בדבר עליונות המשב"ל.</w:t>
      </w:r>
    </w:p>
    <w:p w14:paraId="2B298E90" w14:textId="357681F5" w:rsidR="007C77DC" w:rsidRPr="00BC769A" w:rsidRDefault="007C77DC" w:rsidP="00BC769A">
      <w:pPr>
        <w:pStyle w:val="a7"/>
        <w:spacing w:line="276" w:lineRule="auto"/>
        <w:jc w:val="both"/>
        <w:rPr>
          <w:rFonts w:ascii="Calibri" w:hAnsi="Calibri" w:cs="Calibri"/>
          <w:sz w:val="20"/>
          <w:szCs w:val="20"/>
          <w:u w:val="single"/>
        </w:rPr>
      </w:pPr>
      <w:r w:rsidRPr="00BC769A">
        <w:rPr>
          <w:rFonts w:ascii="Calibri" w:hAnsi="Calibri" w:cs="Calibri"/>
          <w:sz w:val="20"/>
          <w:szCs w:val="20"/>
          <w:u w:val="single"/>
          <w:rtl/>
        </w:rPr>
        <w:t xml:space="preserve">בתוך הגישה המוניסטית יש שתי גרסאות – </w:t>
      </w:r>
    </w:p>
    <w:p w14:paraId="744EFDC8" w14:textId="73CCCBA2" w:rsidR="007C77DC" w:rsidRPr="00BC769A" w:rsidRDefault="007C77DC" w:rsidP="00BC769A">
      <w:pPr>
        <w:pStyle w:val="a7"/>
        <w:spacing w:line="276" w:lineRule="auto"/>
        <w:jc w:val="both"/>
        <w:rPr>
          <w:rFonts w:ascii="Calibri" w:hAnsi="Calibri" w:cs="Calibri"/>
          <w:sz w:val="20"/>
          <w:szCs w:val="20"/>
          <w:rtl/>
        </w:rPr>
      </w:pPr>
      <w:r w:rsidRPr="00BC769A">
        <w:rPr>
          <w:rFonts w:ascii="Calibri" w:hAnsi="Calibri" w:cs="Calibri"/>
          <w:sz w:val="20"/>
          <w:szCs w:val="20"/>
          <w:u w:val="single"/>
          <w:rtl/>
        </w:rPr>
        <w:t>גישת המשפט הטבעי</w:t>
      </w:r>
      <w:r w:rsidRPr="00BC769A">
        <w:rPr>
          <w:rFonts w:ascii="Calibri" w:hAnsi="Calibri" w:cs="Calibri"/>
          <w:sz w:val="20"/>
          <w:szCs w:val="20"/>
          <w:rtl/>
        </w:rPr>
        <w:t xml:space="preserve"> – המשב</w:t>
      </w:r>
      <w:r w:rsidR="00504861" w:rsidRPr="00BC769A">
        <w:rPr>
          <w:rFonts w:ascii="Calibri" w:hAnsi="Calibri" w:cs="Calibri"/>
          <w:sz w:val="20"/>
          <w:szCs w:val="20"/>
          <w:rtl/>
        </w:rPr>
        <w:t>"</w:t>
      </w:r>
      <w:r w:rsidRPr="00BC769A">
        <w:rPr>
          <w:rFonts w:ascii="Calibri" w:hAnsi="Calibri" w:cs="Calibri"/>
          <w:sz w:val="20"/>
          <w:szCs w:val="20"/>
          <w:rtl/>
        </w:rPr>
        <w:t xml:space="preserve">ל מייצג נורמות מוסריות </w:t>
      </w:r>
      <w:r w:rsidR="00D25957" w:rsidRPr="00BC769A">
        <w:rPr>
          <w:rFonts w:ascii="Calibri" w:hAnsi="Calibri" w:cs="Calibri"/>
          <w:sz w:val="20"/>
          <w:szCs w:val="20"/>
          <w:rtl/>
        </w:rPr>
        <w:t xml:space="preserve">יסודיות </w:t>
      </w:r>
      <w:r w:rsidRPr="00BC769A">
        <w:rPr>
          <w:rFonts w:ascii="Calibri" w:hAnsi="Calibri" w:cs="Calibri"/>
          <w:sz w:val="20"/>
          <w:szCs w:val="20"/>
          <w:rtl/>
        </w:rPr>
        <w:t>בסיסיות</w:t>
      </w:r>
      <w:r w:rsidR="00504861" w:rsidRPr="00BC769A">
        <w:rPr>
          <w:rFonts w:ascii="Calibri" w:hAnsi="Calibri" w:cs="Calibri"/>
          <w:sz w:val="20"/>
          <w:szCs w:val="20"/>
          <w:rtl/>
        </w:rPr>
        <w:t>,</w:t>
      </w:r>
      <w:r w:rsidRPr="00BC769A">
        <w:rPr>
          <w:rFonts w:ascii="Calibri" w:hAnsi="Calibri" w:cs="Calibri"/>
          <w:sz w:val="20"/>
          <w:szCs w:val="20"/>
          <w:rtl/>
        </w:rPr>
        <w:t xml:space="preserve"> ולכן הוא עליון למשפט המדינתי. </w:t>
      </w:r>
      <w:r w:rsidR="008004EA" w:rsidRPr="00BC769A">
        <w:rPr>
          <w:rFonts w:ascii="Calibri" w:hAnsi="Calibri" w:cs="Calibri"/>
          <w:sz w:val="20"/>
          <w:szCs w:val="20"/>
          <w:rtl/>
        </w:rPr>
        <w:t xml:space="preserve">היום, טענה זו נשמעת </w:t>
      </w:r>
      <w:r w:rsidRPr="00BC769A">
        <w:rPr>
          <w:rFonts w:ascii="Calibri" w:hAnsi="Calibri" w:cs="Calibri"/>
          <w:sz w:val="20"/>
          <w:szCs w:val="20"/>
          <w:rtl/>
        </w:rPr>
        <w:t xml:space="preserve"> בעיקר בתחומים של זכויות אדם, </w:t>
      </w:r>
      <w:r w:rsidR="00504861" w:rsidRPr="00BC769A">
        <w:rPr>
          <w:rFonts w:ascii="Calibri" w:hAnsi="Calibri" w:cs="Calibri"/>
          <w:sz w:val="20"/>
          <w:szCs w:val="20"/>
          <w:rtl/>
        </w:rPr>
        <w:t xml:space="preserve">דיני </w:t>
      </w:r>
      <w:r w:rsidRPr="00BC769A">
        <w:rPr>
          <w:rFonts w:ascii="Calibri" w:hAnsi="Calibri" w:cs="Calibri"/>
          <w:sz w:val="20"/>
          <w:szCs w:val="20"/>
          <w:rtl/>
        </w:rPr>
        <w:t>מלחמה,</w:t>
      </w:r>
      <w:r w:rsidR="00504861" w:rsidRPr="00BC769A">
        <w:rPr>
          <w:rFonts w:ascii="Calibri" w:hAnsi="Calibri" w:cs="Calibri"/>
          <w:sz w:val="20"/>
          <w:szCs w:val="20"/>
          <w:rtl/>
        </w:rPr>
        <w:t xml:space="preserve"> משפט</w:t>
      </w:r>
      <w:r w:rsidRPr="00BC769A">
        <w:rPr>
          <w:rFonts w:ascii="Calibri" w:hAnsi="Calibri" w:cs="Calibri"/>
          <w:sz w:val="20"/>
          <w:szCs w:val="20"/>
          <w:rtl/>
        </w:rPr>
        <w:t xml:space="preserve"> פלילי</w:t>
      </w:r>
      <w:r w:rsidR="00504861" w:rsidRPr="00BC769A">
        <w:rPr>
          <w:rFonts w:ascii="Calibri" w:hAnsi="Calibri" w:cs="Calibri"/>
          <w:sz w:val="20"/>
          <w:szCs w:val="20"/>
          <w:rtl/>
        </w:rPr>
        <w:t>-</w:t>
      </w:r>
      <w:r w:rsidRPr="00BC769A">
        <w:rPr>
          <w:rFonts w:ascii="Calibri" w:hAnsi="Calibri" w:cs="Calibri"/>
          <w:sz w:val="20"/>
          <w:szCs w:val="20"/>
          <w:rtl/>
        </w:rPr>
        <w:t xml:space="preserve">בינלאומי וכולי – פחות בתחומים כלכליים. </w:t>
      </w:r>
      <w:r w:rsidR="00D25957" w:rsidRPr="00BC769A">
        <w:rPr>
          <w:rFonts w:ascii="Calibri" w:hAnsi="Calibri" w:cs="Calibri"/>
          <w:sz w:val="20"/>
          <w:szCs w:val="20"/>
          <w:rtl/>
        </w:rPr>
        <w:t xml:space="preserve">לכן אם תהיה סתירה בין </w:t>
      </w:r>
      <w:r w:rsidR="000C6FDB" w:rsidRPr="00BC769A">
        <w:rPr>
          <w:rFonts w:ascii="Calibri" w:hAnsi="Calibri" w:cs="Calibri"/>
          <w:sz w:val="20"/>
          <w:szCs w:val="20"/>
          <w:rtl/>
        </w:rPr>
        <w:t>המשב"ל</w:t>
      </w:r>
      <w:r w:rsidR="00D25957" w:rsidRPr="00BC769A">
        <w:rPr>
          <w:rFonts w:ascii="Calibri" w:hAnsi="Calibri" w:cs="Calibri"/>
          <w:sz w:val="20"/>
          <w:szCs w:val="20"/>
          <w:rtl/>
        </w:rPr>
        <w:t xml:space="preserve"> למדינתי, אז המדינתי ייסוג בפני הבינלאומי.</w:t>
      </w:r>
    </w:p>
    <w:p w14:paraId="156AC8D6" w14:textId="3143DEEF" w:rsidR="007C77DC" w:rsidRPr="00BC769A" w:rsidRDefault="007C77DC" w:rsidP="00BC769A">
      <w:pPr>
        <w:pStyle w:val="a7"/>
        <w:spacing w:line="276" w:lineRule="auto"/>
        <w:jc w:val="both"/>
        <w:rPr>
          <w:rFonts w:ascii="Calibri" w:hAnsi="Calibri" w:cs="Calibri"/>
          <w:sz w:val="20"/>
          <w:szCs w:val="20"/>
          <w:rtl/>
        </w:rPr>
      </w:pPr>
      <w:r w:rsidRPr="00BC769A">
        <w:rPr>
          <w:rFonts w:ascii="Calibri" w:hAnsi="Calibri" w:cs="Calibri"/>
          <w:sz w:val="20"/>
          <w:szCs w:val="20"/>
          <w:u w:val="single"/>
          <w:rtl/>
        </w:rPr>
        <w:t>גישה פוזיטיביסטית</w:t>
      </w:r>
      <w:r w:rsidRPr="00BC769A">
        <w:rPr>
          <w:rFonts w:ascii="Calibri" w:hAnsi="Calibri" w:cs="Calibri"/>
          <w:sz w:val="20"/>
          <w:szCs w:val="20"/>
          <w:rtl/>
        </w:rPr>
        <w:t xml:space="preserve"> – הדין הבינלאומי הוא שקובע אם המדינה תקום. ולכן עצם הקיום של המדינה תלוי במשב</w:t>
      </w:r>
      <w:r w:rsidR="00504861" w:rsidRPr="00BC769A">
        <w:rPr>
          <w:rFonts w:ascii="Calibri" w:hAnsi="Calibri" w:cs="Calibri"/>
          <w:sz w:val="20"/>
          <w:szCs w:val="20"/>
          <w:rtl/>
        </w:rPr>
        <w:t>"</w:t>
      </w:r>
      <w:r w:rsidRPr="00BC769A">
        <w:rPr>
          <w:rFonts w:ascii="Calibri" w:hAnsi="Calibri" w:cs="Calibri"/>
          <w:sz w:val="20"/>
          <w:szCs w:val="20"/>
          <w:rtl/>
        </w:rPr>
        <w:t>ל</w:t>
      </w:r>
      <w:r w:rsidR="00504861" w:rsidRPr="00BC769A">
        <w:rPr>
          <w:rFonts w:ascii="Calibri" w:hAnsi="Calibri" w:cs="Calibri"/>
          <w:sz w:val="20"/>
          <w:szCs w:val="20"/>
          <w:rtl/>
        </w:rPr>
        <w:t>.</w:t>
      </w:r>
      <w:r w:rsidRPr="00BC769A">
        <w:rPr>
          <w:rFonts w:ascii="Calibri" w:hAnsi="Calibri" w:cs="Calibri"/>
          <w:sz w:val="20"/>
          <w:szCs w:val="20"/>
          <w:rtl/>
        </w:rPr>
        <w:t xml:space="preserve"> המדינות הן יצירה של המשב</w:t>
      </w:r>
      <w:r w:rsidR="00504861" w:rsidRPr="00BC769A">
        <w:rPr>
          <w:rFonts w:ascii="Calibri" w:hAnsi="Calibri" w:cs="Calibri"/>
          <w:sz w:val="20"/>
          <w:szCs w:val="20"/>
          <w:rtl/>
        </w:rPr>
        <w:t>"</w:t>
      </w:r>
      <w:r w:rsidRPr="00BC769A">
        <w:rPr>
          <w:rFonts w:ascii="Calibri" w:hAnsi="Calibri" w:cs="Calibri"/>
          <w:sz w:val="20"/>
          <w:szCs w:val="20"/>
          <w:rtl/>
        </w:rPr>
        <w:t>ל, ולכן הוא עליון על משפט המדינ</w:t>
      </w:r>
      <w:r w:rsidR="00D25957" w:rsidRPr="00BC769A">
        <w:rPr>
          <w:rFonts w:ascii="Calibri" w:hAnsi="Calibri" w:cs="Calibri"/>
          <w:sz w:val="20"/>
          <w:szCs w:val="20"/>
          <w:rtl/>
        </w:rPr>
        <w:t>תי</w:t>
      </w:r>
      <w:r w:rsidRPr="00BC769A">
        <w:rPr>
          <w:rFonts w:ascii="Calibri" w:hAnsi="Calibri" w:cs="Calibri"/>
          <w:sz w:val="20"/>
          <w:szCs w:val="20"/>
          <w:rtl/>
        </w:rPr>
        <w:t xml:space="preserve">. הנורמה הבסיסית בגישה זו היא שהסכמים צריך לכבד. </w:t>
      </w:r>
      <w:r w:rsidR="008004EA" w:rsidRPr="00BC769A">
        <w:rPr>
          <w:rFonts w:ascii="Calibri" w:hAnsi="Calibri" w:cs="Calibri"/>
          <w:sz w:val="20"/>
          <w:szCs w:val="20"/>
          <w:rtl/>
        </w:rPr>
        <w:t xml:space="preserve">הבעיה בטיעון הזה – </w:t>
      </w:r>
      <w:r w:rsidR="000A223E" w:rsidRPr="00BC769A">
        <w:rPr>
          <w:rFonts w:ascii="Calibri" w:hAnsi="Calibri" w:cs="Calibri"/>
          <w:sz w:val="20"/>
          <w:szCs w:val="20"/>
          <w:rtl/>
        </w:rPr>
        <w:t>ש</w:t>
      </w:r>
      <w:r w:rsidR="008004EA" w:rsidRPr="00BC769A">
        <w:rPr>
          <w:rFonts w:ascii="Calibri" w:hAnsi="Calibri" w:cs="Calibri"/>
          <w:sz w:val="20"/>
          <w:szCs w:val="20"/>
          <w:rtl/>
        </w:rPr>
        <w:t xml:space="preserve">המדינות </w:t>
      </w:r>
      <w:r w:rsidR="000A223E" w:rsidRPr="00BC769A">
        <w:rPr>
          <w:rFonts w:ascii="Calibri" w:hAnsi="Calibri" w:cs="Calibri"/>
          <w:sz w:val="20"/>
          <w:szCs w:val="20"/>
          <w:rtl/>
        </w:rPr>
        <w:t xml:space="preserve">הן </w:t>
      </w:r>
      <w:r w:rsidR="008004EA" w:rsidRPr="00BC769A">
        <w:rPr>
          <w:rFonts w:ascii="Calibri" w:hAnsi="Calibri" w:cs="Calibri"/>
          <w:sz w:val="20"/>
          <w:szCs w:val="20"/>
          <w:rtl/>
        </w:rPr>
        <w:t xml:space="preserve">יוצרות את </w:t>
      </w:r>
      <w:r w:rsidR="000C6FDB" w:rsidRPr="00BC769A">
        <w:rPr>
          <w:rFonts w:ascii="Calibri" w:hAnsi="Calibri" w:cs="Calibri"/>
          <w:sz w:val="20"/>
          <w:szCs w:val="20"/>
          <w:rtl/>
        </w:rPr>
        <w:t>המשב"ל</w:t>
      </w:r>
      <w:r w:rsidR="008004EA" w:rsidRPr="00BC769A">
        <w:rPr>
          <w:rFonts w:ascii="Calibri" w:hAnsi="Calibri" w:cs="Calibri"/>
          <w:sz w:val="20"/>
          <w:szCs w:val="20"/>
          <w:rtl/>
        </w:rPr>
        <w:t xml:space="preserve"> – מי שהקים את המדינות הוא לא המשב</w:t>
      </w:r>
      <w:r w:rsidR="00504861" w:rsidRPr="00BC769A">
        <w:rPr>
          <w:rFonts w:ascii="Calibri" w:hAnsi="Calibri" w:cs="Calibri"/>
          <w:sz w:val="20"/>
          <w:szCs w:val="20"/>
          <w:rtl/>
        </w:rPr>
        <w:t>"</w:t>
      </w:r>
      <w:r w:rsidR="008004EA" w:rsidRPr="00BC769A">
        <w:rPr>
          <w:rFonts w:ascii="Calibri" w:hAnsi="Calibri" w:cs="Calibri"/>
          <w:sz w:val="20"/>
          <w:szCs w:val="20"/>
          <w:rtl/>
        </w:rPr>
        <w:t xml:space="preserve">ל, אלא הציבור. המדינות הקימו את המשפט. </w:t>
      </w:r>
      <w:r w:rsidR="00CE4DCC" w:rsidRPr="00BC769A">
        <w:rPr>
          <w:rFonts w:ascii="Calibri" w:hAnsi="Calibri" w:cs="Calibri"/>
          <w:sz w:val="20"/>
          <w:szCs w:val="20"/>
          <w:u w:val="single"/>
          <w:rtl/>
        </w:rPr>
        <w:t>טענת נגד:</w:t>
      </w:r>
      <w:r w:rsidR="00CE4DCC" w:rsidRPr="00BC769A">
        <w:rPr>
          <w:rFonts w:ascii="Calibri" w:hAnsi="Calibri" w:cs="Calibri"/>
          <w:sz w:val="20"/>
          <w:szCs w:val="20"/>
          <w:rtl/>
        </w:rPr>
        <w:t xml:space="preserve"> מי שיוצר מדינות הוא העם שיוצר מדינה. </w:t>
      </w:r>
      <w:r w:rsidR="00CE4DCC" w:rsidRPr="00BC769A">
        <w:rPr>
          <w:rFonts w:ascii="Calibri" w:hAnsi="Calibri" w:cs="Calibri"/>
          <w:b/>
          <w:bCs/>
          <w:sz w:val="20"/>
          <w:szCs w:val="20"/>
          <w:u w:val="single"/>
          <w:rtl/>
        </w:rPr>
        <w:t>אולי</w:t>
      </w:r>
      <w:r w:rsidR="00CE4DCC" w:rsidRPr="00BC769A">
        <w:rPr>
          <w:rFonts w:ascii="Calibri" w:hAnsi="Calibri" w:cs="Calibri"/>
          <w:sz w:val="20"/>
          <w:szCs w:val="20"/>
          <w:rtl/>
        </w:rPr>
        <w:t xml:space="preserve"> צריך גם הכרה של מדינות אחרות. אחר כך מי יצר את המדינות המשב"ל.</w:t>
      </w:r>
    </w:p>
    <w:p w14:paraId="13CC31CC" w14:textId="29BFA644" w:rsidR="00D76580" w:rsidRPr="00BC769A" w:rsidRDefault="00D76580" w:rsidP="00BC769A">
      <w:pPr>
        <w:pStyle w:val="a7"/>
        <w:spacing w:line="276" w:lineRule="auto"/>
        <w:jc w:val="both"/>
        <w:rPr>
          <w:rFonts w:ascii="Calibri" w:hAnsi="Calibri" w:cs="Calibri"/>
          <w:sz w:val="20"/>
          <w:szCs w:val="20"/>
          <w:rtl/>
        </w:rPr>
      </w:pPr>
      <w:r w:rsidRPr="00BC769A">
        <w:rPr>
          <w:rFonts w:ascii="Calibri" w:hAnsi="Calibri" w:cs="Calibri"/>
          <w:sz w:val="20"/>
          <w:szCs w:val="20"/>
          <w:u w:val="single"/>
          <w:rtl/>
        </w:rPr>
        <w:t>באקדמיה כמעט ואין אנשים שמצדדים בגישה המוניסטית</w:t>
      </w:r>
      <w:r w:rsidRPr="00BC769A">
        <w:rPr>
          <w:rFonts w:ascii="Calibri" w:hAnsi="Calibri" w:cs="Calibri"/>
          <w:sz w:val="20"/>
          <w:szCs w:val="20"/>
          <w:rtl/>
        </w:rPr>
        <w:t>. יחד עם זאת שנקרא את הגישה של המשב"ל, הם פוסקים לפי גישה מוניסטית.</w:t>
      </w:r>
    </w:p>
    <w:p w14:paraId="3CA771DD" w14:textId="77777777" w:rsidR="008004EA" w:rsidRPr="00BC769A" w:rsidRDefault="008004EA" w:rsidP="00BC769A">
      <w:pPr>
        <w:pStyle w:val="a7"/>
        <w:spacing w:line="276" w:lineRule="auto"/>
        <w:jc w:val="both"/>
        <w:rPr>
          <w:rFonts w:ascii="Calibri" w:hAnsi="Calibri" w:cs="Calibri"/>
          <w:sz w:val="20"/>
          <w:szCs w:val="20"/>
          <w:rtl/>
        </w:rPr>
      </w:pPr>
    </w:p>
    <w:p w14:paraId="4D984106" w14:textId="4B63DB66" w:rsidR="000A223E" w:rsidRPr="00BC769A" w:rsidRDefault="008004EA" w:rsidP="00BC769A">
      <w:pPr>
        <w:pStyle w:val="a7"/>
        <w:numPr>
          <w:ilvl w:val="0"/>
          <w:numId w:val="11"/>
        </w:numPr>
        <w:spacing w:line="276" w:lineRule="auto"/>
        <w:jc w:val="both"/>
        <w:rPr>
          <w:rFonts w:ascii="Calibri" w:hAnsi="Calibri" w:cs="Calibri"/>
          <w:sz w:val="20"/>
          <w:szCs w:val="20"/>
        </w:rPr>
      </w:pPr>
      <w:r w:rsidRPr="00BC769A">
        <w:rPr>
          <w:rFonts w:ascii="Calibri" w:hAnsi="Calibri" w:cs="Calibri"/>
          <w:b/>
          <w:bCs/>
          <w:sz w:val="20"/>
          <w:szCs w:val="20"/>
          <w:rtl/>
        </w:rPr>
        <w:lastRenderedPageBreak/>
        <w:t xml:space="preserve">הגישה </w:t>
      </w:r>
      <w:r w:rsidR="000A223E" w:rsidRPr="00BC769A">
        <w:rPr>
          <w:rFonts w:ascii="Calibri" w:hAnsi="Calibri" w:cs="Calibri"/>
          <w:b/>
          <w:bCs/>
          <w:sz w:val="20"/>
          <w:szCs w:val="20"/>
          <w:rtl/>
        </w:rPr>
        <w:t xml:space="preserve">השנייה היא </w:t>
      </w:r>
      <w:r w:rsidRPr="00BC769A">
        <w:rPr>
          <w:rFonts w:ascii="Calibri" w:hAnsi="Calibri" w:cs="Calibri"/>
          <w:b/>
          <w:bCs/>
          <w:sz w:val="20"/>
          <w:szCs w:val="20"/>
          <w:rtl/>
        </w:rPr>
        <w:t>הדואליסטית</w:t>
      </w:r>
      <w:r w:rsidRPr="00BC769A">
        <w:rPr>
          <w:rFonts w:ascii="Calibri" w:hAnsi="Calibri" w:cs="Calibri"/>
          <w:sz w:val="20"/>
          <w:szCs w:val="20"/>
          <w:rtl/>
        </w:rPr>
        <w:t xml:space="preserve"> – המשב</w:t>
      </w:r>
      <w:r w:rsidR="00504861" w:rsidRPr="00BC769A">
        <w:rPr>
          <w:rFonts w:ascii="Calibri" w:hAnsi="Calibri" w:cs="Calibri"/>
          <w:sz w:val="20"/>
          <w:szCs w:val="20"/>
          <w:rtl/>
        </w:rPr>
        <w:t>"</w:t>
      </w:r>
      <w:r w:rsidRPr="00BC769A">
        <w:rPr>
          <w:rFonts w:ascii="Calibri" w:hAnsi="Calibri" w:cs="Calibri"/>
          <w:sz w:val="20"/>
          <w:szCs w:val="20"/>
          <w:rtl/>
        </w:rPr>
        <w:t xml:space="preserve">ל והדין המדינתי הן שתי מערכות משפט נפרדות. </w:t>
      </w:r>
      <w:r w:rsidR="000A223E" w:rsidRPr="00BC769A">
        <w:rPr>
          <w:rFonts w:ascii="Calibri" w:hAnsi="Calibri" w:cs="Calibri"/>
          <w:sz w:val="20"/>
          <w:szCs w:val="20"/>
          <w:rtl/>
        </w:rPr>
        <w:t xml:space="preserve">מערכת </w:t>
      </w:r>
      <w:r w:rsidRPr="00BC769A">
        <w:rPr>
          <w:rFonts w:ascii="Calibri" w:hAnsi="Calibri" w:cs="Calibri"/>
          <w:sz w:val="20"/>
          <w:szCs w:val="20"/>
          <w:rtl/>
        </w:rPr>
        <w:t>אחת – עוסקת במדינות (משב</w:t>
      </w:r>
      <w:r w:rsidR="000A223E" w:rsidRPr="00BC769A">
        <w:rPr>
          <w:rFonts w:ascii="Calibri" w:hAnsi="Calibri" w:cs="Calibri"/>
          <w:sz w:val="20"/>
          <w:szCs w:val="20"/>
          <w:rtl/>
        </w:rPr>
        <w:t>"</w:t>
      </w:r>
      <w:r w:rsidRPr="00BC769A">
        <w:rPr>
          <w:rFonts w:ascii="Calibri" w:hAnsi="Calibri" w:cs="Calibri"/>
          <w:sz w:val="20"/>
          <w:szCs w:val="20"/>
          <w:rtl/>
        </w:rPr>
        <w:t>ל); השנייה עוסקת בבני אדם (מדינתי) ולכן הן לא באותה מערכת (הפרדה של סוגיות שונות</w:t>
      </w:r>
      <w:r w:rsidR="000A223E" w:rsidRPr="00BC769A">
        <w:rPr>
          <w:rFonts w:ascii="Calibri" w:hAnsi="Calibri" w:cs="Calibri"/>
          <w:sz w:val="20"/>
          <w:szCs w:val="20"/>
          <w:rtl/>
        </w:rPr>
        <w:t xml:space="preserve"> ולכן הן מערכות משפט נפרדות לחלוטין</w:t>
      </w:r>
      <w:r w:rsidRPr="00BC769A">
        <w:rPr>
          <w:rFonts w:ascii="Calibri" w:hAnsi="Calibri" w:cs="Calibri"/>
          <w:sz w:val="20"/>
          <w:szCs w:val="20"/>
          <w:rtl/>
        </w:rPr>
        <w:t xml:space="preserve">). בהתאם לגישה זו, למדינה יש שיקול דעת מוחלט ובלעדי האם לאמץ או לא לאמץ </w:t>
      </w:r>
      <w:r w:rsidR="000A223E" w:rsidRPr="00BC769A">
        <w:rPr>
          <w:rFonts w:ascii="Calibri" w:hAnsi="Calibri" w:cs="Calibri"/>
          <w:sz w:val="20"/>
          <w:szCs w:val="20"/>
          <w:rtl/>
        </w:rPr>
        <w:t xml:space="preserve">לתוך המשפט המדינתי </w:t>
      </w:r>
      <w:r w:rsidRPr="00BC769A">
        <w:rPr>
          <w:rFonts w:ascii="Calibri" w:hAnsi="Calibri" w:cs="Calibri"/>
          <w:sz w:val="20"/>
          <w:szCs w:val="20"/>
          <w:rtl/>
        </w:rPr>
        <w:t>נורמה מהמשב</w:t>
      </w:r>
      <w:r w:rsidR="00504861" w:rsidRPr="00BC769A">
        <w:rPr>
          <w:rFonts w:ascii="Calibri" w:hAnsi="Calibri" w:cs="Calibri"/>
          <w:sz w:val="20"/>
          <w:szCs w:val="20"/>
          <w:rtl/>
        </w:rPr>
        <w:t>"</w:t>
      </w:r>
      <w:r w:rsidRPr="00BC769A">
        <w:rPr>
          <w:rFonts w:ascii="Calibri" w:hAnsi="Calibri" w:cs="Calibri"/>
          <w:sz w:val="20"/>
          <w:szCs w:val="20"/>
          <w:rtl/>
        </w:rPr>
        <w:t xml:space="preserve">ל. כל עוד המדינה לא אימצה את הנורמה של </w:t>
      </w:r>
      <w:r w:rsidR="00677B8F" w:rsidRPr="00BC769A">
        <w:rPr>
          <w:rFonts w:ascii="Calibri" w:hAnsi="Calibri" w:cs="Calibri"/>
          <w:sz w:val="20"/>
          <w:szCs w:val="20"/>
          <w:rtl/>
        </w:rPr>
        <w:t>המשב"ל</w:t>
      </w:r>
      <w:r w:rsidRPr="00BC769A">
        <w:rPr>
          <w:rFonts w:ascii="Calibri" w:hAnsi="Calibri" w:cs="Calibri"/>
          <w:sz w:val="20"/>
          <w:szCs w:val="20"/>
          <w:rtl/>
        </w:rPr>
        <w:t xml:space="preserve"> לדין המדינתי, אז הנורמה אולי מחייבת את המדינה במישור הבינלאומי אבל היא לא מחייבת את בני האדם והאזרחים בתוך המדינה.</w:t>
      </w:r>
    </w:p>
    <w:p w14:paraId="50E4C06E" w14:textId="41FF663A" w:rsidR="009124D7" w:rsidRPr="00BC769A" w:rsidRDefault="009124D7" w:rsidP="00BC769A">
      <w:pPr>
        <w:pStyle w:val="a7"/>
        <w:spacing w:line="276" w:lineRule="auto"/>
        <w:jc w:val="both"/>
        <w:rPr>
          <w:rFonts w:ascii="Calibri" w:hAnsi="Calibri" w:cs="Calibri"/>
          <w:sz w:val="20"/>
          <w:szCs w:val="20"/>
        </w:rPr>
      </w:pPr>
      <w:r w:rsidRPr="00BC769A">
        <w:rPr>
          <w:rFonts w:ascii="Calibri" w:hAnsi="Calibri" w:cs="Calibri"/>
          <w:b/>
          <w:bCs/>
          <w:sz w:val="20"/>
          <w:szCs w:val="20"/>
          <w:rtl/>
        </w:rPr>
        <w:t>ישנן תיאוריות דואליסטיות שונות הנבדלות בנימוקן שהן מספקות למסקנתן בדבר עליונות הדין המדינתי</w:t>
      </w:r>
      <w:r w:rsidRPr="00BC769A">
        <w:rPr>
          <w:rFonts w:ascii="Calibri" w:hAnsi="Calibri" w:cs="Calibri"/>
          <w:sz w:val="20"/>
          <w:szCs w:val="20"/>
          <w:rtl/>
        </w:rPr>
        <w:t>. כיום בשיח האקדמי כמעט ואין תמיכה לדואליזם. עם זאת, מעשית, מערכות משפט מדינתיות ממשיכות (בגדול ובכפוף למורכבויות שבהמשך ידונו) ממשיכים להצהיר באופן גורף שהמשפט המדינתי עליון ביחס לבינלאומי.</w:t>
      </w:r>
    </w:p>
    <w:p w14:paraId="1282CE86" w14:textId="325DE38E" w:rsidR="00760B57" w:rsidRPr="00BC769A" w:rsidRDefault="008004EA" w:rsidP="00C90347">
      <w:pPr>
        <w:spacing w:line="276" w:lineRule="auto"/>
        <w:jc w:val="both"/>
        <w:rPr>
          <w:rFonts w:ascii="Calibri" w:hAnsi="Calibri" w:cs="Calibri"/>
          <w:sz w:val="20"/>
          <w:szCs w:val="20"/>
          <w:rtl/>
        </w:rPr>
      </w:pPr>
      <w:r w:rsidRPr="00BC769A">
        <w:rPr>
          <w:rFonts w:ascii="Calibri" w:hAnsi="Calibri" w:cs="Calibri"/>
          <w:sz w:val="20"/>
          <w:szCs w:val="20"/>
          <w:rtl/>
        </w:rPr>
        <w:t xml:space="preserve">מדובר בשתי גישות קיצון – ויש הרבה באמצע. </w:t>
      </w:r>
    </w:p>
    <w:p w14:paraId="42049701" w14:textId="0B85CCAC" w:rsidR="00DC7543" w:rsidRPr="00BC769A" w:rsidRDefault="00DC7543"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היחס למוניזם והדואליזם- שלוש נקודות מבט</w:t>
      </w:r>
    </w:p>
    <w:p w14:paraId="44698A57" w14:textId="70930BF3" w:rsidR="00504861" w:rsidRPr="00BC769A" w:rsidRDefault="00BD37D3" w:rsidP="00BC769A">
      <w:pPr>
        <w:pStyle w:val="a7"/>
        <w:numPr>
          <w:ilvl w:val="0"/>
          <w:numId w:val="11"/>
        </w:numPr>
        <w:spacing w:line="276" w:lineRule="auto"/>
        <w:jc w:val="both"/>
        <w:rPr>
          <w:rFonts w:ascii="Calibri" w:hAnsi="Calibri" w:cs="Calibri"/>
          <w:sz w:val="20"/>
          <w:szCs w:val="20"/>
        </w:rPr>
      </w:pPr>
      <w:r w:rsidRPr="00BC769A">
        <w:rPr>
          <w:rFonts w:ascii="Calibri" w:hAnsi="Calibri" w:cs="Calibri"/>
          <w:sz w:val="20"/>
          <w:szCs w:val="20"/>
          <w:rtl/>
        </w:rPr>
        <w:t xml:space="preserve">הגישה העקרונית של </w:t>
      </w:r>
      <w:r w:rsidR="00504861" w:rsidRPr="00BC769A">
        <w:rPr>
          <w:rFonts w:ascii="Calibri" w:hAnsi="Calibri" w:cs="Calibri"/>
          <w:sz w:val="20"/>
          <w:szCs w:val="20"/>
          <w:rtl/>
        </w:rPr>
        <w:t xml:space="preserve">המשפט הבינלאומי, </w:t>
      </w:r>
      <w:r w:rsidRPr="00BC769A">
        <w:rPr>
          <w:rFonts w:ascii="Calibri" w:hAnsi="Calibri" w:cs="Calibri"/>
          <w:sz w:val="20"/>
          <w:szCs w:val="20"/>
          <w:rtl/>
        </w:rPr>
        <w:t xml:space="preserve">המוסדות </w:t>
      </w:r>
      <w:proofErr w:type="spellStart"/>
      <w:r w:rsidRPr="00BC769A">
        <w:rPr>
          <w:rFonts w:ascii="Calibri" w:hAnsi="Calibri" w:cs="Calibri"/>
          <w:sz w:val="20"/>
          <w:szCs w:val="20"/>
          <w:rtl/>
        </w:rPr>
        <w:t>והטריבונלים</w:t>
      </w:r>
      <w:proofErr w:type="spellEnd"/>
      <w:r w:rsidRPr="00BC769A">
        <w:rPr>
          <w:rFonts w:ascii="Calibri" w:hAnsi="Calibri" w:cs="Calibri"/>
          <w:sz w:val="20"/>
          <w:szCs w:val="20"/>
          <w:rtl/>
        </w:rPr>
        <w:t xml:space="preserve"> הבינלאומיים היא שהמשפט הבינלאומי הוא עליון למשפט המדינתי (מוניזם). </w:t>
      </w:r>
    </w:p>
    <w:p w14:paraId="1FED0A2B" w14:textId="3F39B5C2" w:rsidR="00504861" w:rsidRPr="00BC769A" w:rsidRDefault="00DC7543" w:rsidP="00BC769A">
      <w:pPr>
        <w:pStyle w:val="a7"/>
        <w:numPr>
          <w:ilvl w:val="0"/>
          <w:numId w:val="11"/>
        </w:numPr>
        <w:spacing w:line="276" w:lineRule="auto"/>
        <w:jc w:val="both"/>
        <w:rPr>
          <w:rFonts w:ascii="Calibri" w:hAnsi="Calibri" w:cs="Calibri"/>
          <w:sz w:val="20"/>
          <w:szCs w:val="20"/>
        </w:rPr>
      </w:pPr>
      <w:r w:rsidRPr="00BC769A">
        <w:rPr>
          <w:rFonts w:ascii="Calibri" w:hAnsi="Calibri" w:cs="Calibri"/>
          <w:sz w:val="20"/>
          <w:szCs w:val="20"/>
          <w:rtl/>
        </w:rPr>
        <w:t xml:space="preserve">לעומת זאת, </w:t>
      </w:r>
      <w:r w:rsidR="00BD37D3" w:rsidRPr="00BC769A">
        <w:rPr>
          <w:rFonts w:ascii="Calibri" w:hAnsi="Calibri" w:cs="Calibri"/>
          <w:sz w:val="20"/>
          <w:szCs w:val="20"/>
          <w:rtl/>
        </w:rPr>
        <w:t>הגישה הבסיסית של המדינות היא גישה דואליסטית</w:t>
      </w:r>
      <w:r w:rsidRPr="00BC769A">
        <w:rPr>
          <w:rFonts w:ascii="Calibri" w:hAnsi="Calibri" w:cs="Calibri"/>
          <w:sz w:val="20"/>
          <w:szCs w:val="20"/>
          <w:rtl/>
        </w:rPr>
        <w:t xml:space="preserve"> (המדינתי גובר על המשב</w:t>
      </w:r>
      <w:r w:rsidR="00760B57" w:rsidRPr="00BC769A">
        <w:rPr>
          <w:rFonts w:ascii="Calibri" w:hAnsi="Calibri" w:cs="Calibri"/>
          <w:sz w:val="20"/>
          <w:szCs w:val="20"/>
          <w:rtl/>
        </w:rPr>
        <w:t>"</w:t>
      </w:r>
      <w:r w:rsidRPr="00BC769A">
        <w:rPr>
          <w:rFonts w:ascii="Calibri" w:hAnsi="Calibri" w:cs="Calibri"/>
          <w:sz w:val="20"/>
          <w:szCs w:val="20"/>
          <w:rtl/>
        </w:rPr>
        <w:t>ל)</w:t>
      </w:r>
      <w:r w:rsidR="00BD37D3" w:rsidRPr="00BC769A">
        <w:rPr>
          <w:rFonts w:ascii="Calibri" w:hAnsi="Calibri" w:cs="Calibri"/>
          <w:sz w:val="20"/>
          <w:szCs w:val="20"/>
          <w:rtl/>
        </w:rPr>
        <w:t xml:space="preserve">. </w:t>
      </w:r>
    </w:p>
    <w:p w14:paraId="63ABCFF0" w14:textId="2DC3EE21" w:rsidR="00BD37D3" w:rsidRPr="00BC769A" w:rsidRDefault="00DC7543" w:rsidP="00BC769A">
      <w:pPr>
        <w:pStyle w:val="a7"/>
        <w:numPr>
          <w:ilvl w:val="0"/>
          <w:numId w:val="11"/>
        </w:numPr>
        <w:spacing w:line="276" w:lineRule="auto"/>
        <w:jc w:val="both"/>
        <w:rPr>
          <w:rFonts w:ascii="Calibri" w:hAnsi="Calibri" w:cs="Calibri"/>
          <w:sz w:val="20"/>
          <w:szCs w:val="20"/>
          <w:rtl/>
        </w:rPr>
      </w:pPr>
      <w:r w:rsidRPr="00BC769A">
        <w:rPr>
          <w:rFonts w:ascii="Calibri" w:hAnsi="Calibri" w:cs="Calibri"/>
          <w:sz w:val="20"/>
          <w:szCs w:val="20"/>
          <w:rtl/>
        </w:rPr>
        <w:t xml:space="preserve">הגישה השלישית- </w:t>
      </w:r>
      <w:r w:rsidR="00BD37D3" w:rsidRPr="00BC769A">
        <w:rPr>
          <w:rFonts w:ascii="Calibri" w:hAnsi="Calibri" w:cs="Calibri"/>
          <w:sz w:val="20"/>
          <w:szCs w:val="20"/>
          <w:rtl/>
        </w:rPr>
        <w:t>"המתבונן מהצד" (חוקרים ואקדמיים) – אין תמיכה לגישות האלו  - הגישה הדואליסטית לא מאפשרת הענשה במקרי קיצון (נאצים למשל</w:t>
      </w:r>
      <w:r w:rsidRPr="00BC769A">
        <w:rPr>
          <w:rFonts w:ascii="Calibri" w:hAnsi="Calibri" w:cs="Calibri"/>
          <w:sz w:val="20"/>
          <w:szCs w:val="20"/>
          <w:rtl/>
        </w:rPr>
        <w:t xml:space="preserve"> יכולים להגיד שהם פעלו לפי הדין המדינתי</w:t>
      </w:r>
      <w:r w:rsidR="00BD37D3" w:rsidRPr="00BC769A">
        <w:rPr>
          <w:rFonts w:ascii="Calibri" w:hAnsi="Calibri" w:cs="Calibri"/>
          <w:sz w:val="20"/>
          <w:szCs w:val="20"/>
          <w:rtl/>
        </w:rPr>
        <w:t>), ואין תמיכה במוניזם (יש קושי בכפייה על מדינות – פוגע בריבונות. כמו כן, יש שוני רחב בין המדינות ואי אפשר תמיד להחיל את אותה הנורמה על כל האנשים בעולם</w:t>
      </w:r>
      <w:r w:rsidR="005506ED" w:rsidRPr="00BC769A">
        <w:rPr>
          <w:rFonts w:ascii="Calibri" w:hAnsi="Calibri" w:cs="Calibri"/>
          <w:sz w:val="20"/>
          <w:szCs w:val="20"/>
          <w:rtl/>
        </w:rPr>
        <w:t>. תמיכה רבה כיום בגישות המורכבות שעל הרציונל הבסיסי שלהם נדבר בשיעור הבא.</w:t>
      </w:r>
    </w:p>
    <w:p w14:paraId="6B50CC1E" w14:textId="77777777" w:rsidR="00E07FA1" w:rsidRPr="00BC769A" w:rsidRDefault="00E07FA1" w:rsidP="00BC769A">
      <w:pPr>
        <w:spacing w:line="276" w:lineRule="auto"/>
        <w:jc w:val="both"/>
        <w:rPr>
          <w:rFonts w:ascii="Calibri" w:hAnsi="Calibri" w:cs="Calibri"/>
          <w:sz w:val="20"/>
          <w:szCs w:val="20"/>
          <w:rtl/>
        </w:rPr>
      </w:pPr>
    </w:p>
    <w:p w14:paraId="54BA7A1C" w14:textId="093A538B" w:rsidR="001345D6" w:rsidRPr="00BC769A" w:rsidRDefault="001345D6"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מנקודת המבט של הדין המדינתי</w:t>
      </w:r>
      <w:r w:rsidRPr="00BC769A">
        <w:rPr>
          <w:rFonts w:ascii="Calibri" w:hAnsi="Calibri" w:cs="Calibri"/>
          <w:sz w:val="20"/>
          <w:szCs w:val="20"/>
          <w:rtl/>
        </w:rPr>
        <w:t>:</w:t>
      </w:r>
    </w:p>
    <w:p w14:paraId="5B6B92D1" w14:textId="77777777" w:rsidR="003954E3" w:rsidRPr="00BC769A" w:rsidRDefault="003954E3"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תשובה לשאלה אחת: האם וכיצד המשפט המדינתי יכול להיקלט בתוך משפט הבינלאומי?</w:t>
      </w:r>
    </w:p>
    <w:p w14:paraId="10EB5BEB" w14:textId="4FDF7830" w:rsidR="00B17CF6" w:rsidRPr="00BC769A" w:rsidRDefault="00B17CF6"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rtl/>
        </w:rPr>
        <w:t xml:space="preserve">ככלל, </w:t>
      </w:r>
      <w:r w:rsidR="000726CD" w:rsidRPr="00BC769A">
        <w:rPr>
          <w:rFonts w:ascii="Calibri" w:hAnsi="Calibri" w:cs="Calibri"/>
          <w:sz w:val="20"/>
          <w:szCs w:val="20"/>
          <w:rtl/>
        </w:rPr>
        <w:t>העמדה המוצהרת: המשפט המדינתי עליון למשב"ל. הצדקה תיאורית:</w:t>
      </w:r>
      <w:r w:rsidRPr="00BC769A">
        <w:rPr>
          <w:rFonts w:ascii="Calibri" w:hAnsi="Calibri" w:cs="Calibri"/>
          <w:sz w:val="20"/>
          <w:szCs w:val="20"/>
          <w:rtl/>
        </w:rPr>
        <w:t xml:space="preserve"> </w:t>
      </w:r>
      <w:r w:rsidR="000726CD" w:rsidRPr="00BC769A">
        <w:rPr>
          <w:rFonts w:ascii="Calibri" w:hAnsi="Calibri" w:cs="Calibri"/>
          <w:sz w:val="20"/>
          <w:szCs w:val="20"/>
          <w:rtl/>
        </w:rPr>
        <w:t xml:space="preserve">עמדה </w:t>
      </w:r>
      <w:r w:rsidRPr="00BC769A">
        <w:rPr>
          <w:rFonts w:ascii="Calibri" w:hAnsi="Calibri" w:cs="Calibri"/>
          <w:sz w:val="20"/>
          <w:szCs w:val="20"/>
          <w:rtl/>
        </w:rPr>
        <w:t xml:space="preserve">דואליסטית – ולכן </w:t>
      </w:r>
      <w:r w:rsidR="00BF0516" w:rsidRPr="00BC769A">
        <w:rPr>
          <w:rFonts w:ascii="Calibri" w:hAnsi="Calibri" w:cs="Calibri"/>
          <w:sz w:val="20"/>
          <w:szCs w:val="20"/>
          <w:rtl/>
        </w:rPr>
        <w:t>המ</w:t>
      </w:r>
      <w:r w:rsidRPr="00BC769A">
        <w:rPr>
          <w:rFonts w:ascii="Calibri" w:hAnsi="Calibri" w:cs="Calibri"/>
          <w:sz w:val="20"/>
          <w:szCs w:val="20"/>
          <w:rtl/>
        </w:rPr>
        <w:t>שב</w:t>
      </w:r>
      <w:r w:rsidR="00BF0516" w:rsidRPr="00BC769A">
        <w:rPr>
          <w:rFonts w:ascii="Calibri" w:hAnsi="Calibri" w:cs="Calibri"/>
          <w:sz w:val="20"/>
          <w:szCs w:val="20"/>
          <w:rtl/>
        </w:rPr>
        <w:t>"</w:t>
      </w:r>
      <w:r w:rsidRPr="00BC769A">
        <w:rPr>
          <w:rFonts w:ascii="Calibri" w:hAnsi="Calibri" w:cs="Calibri"/>
          <w:sz w:val="20"/>
          <w:szCs w:val="20"/>
          <w:rtl/>
        </w:rPr>
        <w:t>ל נחות למשפט המדינתי. ב</w:t>
      </w:r>
      <w:r w:rsidR="000726CD" w:rsidRPr="00BC769A">
        <w:rPr>
          <w:rFonts w:ascii="Calibri" w:hAnsi="Calibri" w:cs="Calibri"/>
          <w:sz w:val="20"/>
          <w:szCs w:val="20"/>
          <w:rtl/>
        </w:rPr>
        <w:t>מציאות</w:t>
      </w:r>
      <w:r w:rsidRPr="00BC769A">
        <w:rPr>
          <w:rFonts w:ascii="Calibri" w:hAnsi="Calibri" w:cs="Calibri"/>
          <w:sz w:val="20"/>
          <w:szCs w:val="20"/>
          <w:rtl/>
        </w:rPr>
        <w:t xml:space="preserve"> – </w:t>
      </w:r>
      <w:r w:rsidR="000726CD" w:rsidRPr="00BC769A">
        <w:rPr>
          <w:rFonts w:ascii="Calibri" w:hAnsi="Calibri" w:cs="Calibri"/>
          <w:sz w:val="20"/>
          <w:szCs w:val="20"/>
          <w:rtl/>
        </w:rPr>
        <w:t xml:space="preserve"> המודלים שהמדינות אומצו בפועל </w:t>
      </w:r>
      <w:r w:rsidRPr="00BC769A">
        <w:rPr>
          <w:rFonts w:ascii="Calibri" w:hAnsi="Calibri" w:cs="Calibri"/>
          <w:sz w:val="20"/>
          <w:szCs w:val="20"/>
          <w:rtl/>
        </w:rPr>
        <w:t xml:space="preserve">משלבים בין אלמנטים שונים. </w:t>
      </w:r>
      <w:r w:rsidR="000726CD" w:rsidRPr="00BC769A">
        <w:rPr>
          <w:rFonts w:ascii="Calibri" w:hAnsi="Calibri" w:cs="Calibri"/>
          <w:sz w:val="20"/>
          <w:szCs w:val="20"/>
          <w:rtl/>
        </w:rPr>
        <w:t xml:space="preserve">ההסדרים במדינות משקפים תנועה על הרצף בין מוניזם לדואליזם. </w:t>
      </w:r>
      <w:r w:rsidRPr="00BC769A">
        <w:rPr>
          <w:rFonts w:ascii="Calibri" w:hAnsi="Calibri" w:cs="Calibri"/>
          <w:sz w:val="20"/>
          <w:szCs w:val="20"/>
          <w:rtl/>
        </w:rPr>
        <w:t>מנסחי החוקות של המדינות הושפעו מהויכוח התיאורטי בין המוניזם</w:t>
      </w:r>
      <w:r w:rsidR="000726CD" w:rsidRPr="00BC769A">
        <w:rPr>
          <w:rFonts w:ascii="Calibri" w:hAnsi="Calibri" w:cs="Calibri"/>
          <w:sz w:val="20"/>
          <w:szCs w:val="20"/>
          <w:rtl/>
        </w:rPr>
        <w:t xml:space="preserve"> לדואליזם. מנסחי חוקה שהושפעו מהמוניזם, לקחו עמדה שהיא יותר עם אלמנטים אלה.</w:t>
      </w:r>
      <w:r w:rsidR="000726CD" w:rsidRPr="00BC769A">
        <w:rPr>
          <w:rFonts w:ascii="Calibri" w:hAnsi="Calibri" w:cs="Calibri"/>
          <w:b/>
          <w:bCs/>
          <w:sz w:val="20"/>
          <w:szCs w:val="20"/>
          <w:u w:val="single"/>
          <w:rtl/>
        </w:rPr>
        <w:t xml:space="preserve"> </w:t>
      </w:r>
    </w:p>
    <w:p w14:paraId="3BE73DB9" w14:textId="77777777" w:rsidR="000726CD" w:rsidRPr="00BC769A" w:rsidRDefault="000726CD" w:rsidP="00BC769A">
      <w:pPr>
        <w:spacing w:line="276" w:lineRule="auto"/>
        <w:jc w:val="both"/>
        <w:rPr>
          <w:rFonts w:ascii="Calibri" w:hAnsi="Calibri" w:cs="Calibri"/>
          <w:sz w:val="20"/>
          <w:szCs w:val="20"/>
          <w:rtl/>
        </w:rPr>
      </w:pPr>
    </w:p>
    <w:p w14:paraId="3031EE62" w14:textId="31B7BA1C" w:rsidR="00B17CF6" w:rsidRPr="00BC769A" w:rsidRDefault="000726CD"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נראה ש</w:t>
      </w:r>
      <w:r w:rsidR="00B17CF6" w:rsidRPr="00BC769A">
        <w:rPr>
          <w:rFonts w:ascii="Calibri" w:hAnsi="Calibri" w:cs="Calibri"/>
          <w:sz w:val="20"/>
          <w:szCs w:val="20"/>
          <w:u w:val="single"/>
          <w:rtl/>
        </w:rPr>
        <w:t xml:space="preserve">יש שלושה </w:t>
      </w:r>
      <w:r w:rsidRPr="00BC769A">
        <w:rPr>
          <w:rFonts w:ascii="Calibri" w:hAnsi="Calibri" w:cs="Calibri"/>
          <w:sz w:val="20"/>
          <w:szCs w:val="20"/>
          <w:u w:val="single"/>
          <w:rtl/>
        </w:rPr>
        <w:t>ה</w:t>
      </w:r>
      <w:r w:rsidR="00B17CF6" w:rsidRPr="00BC769A">
        <w:rPr>
          <w:rFonts w:ascii="Calibri" w:hAnsi="Calibri" w:cs="Calibri"/>
          <w:sz w:val="20"/>
          <w:szCs w:val="20"/>
          <w:u w:val="single"/>
          <w:rtl/>
        </w:rPr>
        <w:t>סדרים שונים</w:t>
      </w:r>
      <w:r w:rsidRPr="00BC769A">
        <w:rPr>
          <w:rFonts w:ascii="Calibri" w:hAnsi="Calibri" w:cs="Calibri"/>
          <w:sz w:val="20"/>
          <w:szCs w:val="20"/>
          <w:u w:val="single"/>
          <w:rtl/>
        </w:rPr>
        <w:t xml:space="preserve"> (דוקטרינות)</w:t>
      </w:r>
      <w:r w:rsidR="00B17CF6" w:rsidRPr="00BC769A">
        <w:rPr>
          <w:rFonts w:ascii="Calibri" w:hAnsi="Calibri" w:cs="Calibri"/>
          <w:sz w:val="20"/>
          <w:szCs w:val="20"/>
          <w:u w:val="single"/>
          <w:rtl/>
        </w:rPr>
        <w:t xml:space="preserve"> לקליטת הדין הבינלאומי בדין המדינתי</w:t>
      </w:r>
      <w:r w:rsidRPr="00BC769A">
        <w:rPr>
          <w:rFonts w:ascii="Calibri" w:hAnsi="Calibri" w:cs="Calibri"/>
          <w:sz w:val="20"/>
          <w:szCs w:val="20"/>
          <w:u w:val="single"/>
          <w:rtl/>
        </w:rPr>
        <w:t>:</w:t>
      </w:r>
    </w:p>
    <w:p w14:paraId="0692FF4B" w14:textId="1CE21E41" w:rsidR="00B17CF6" w:rsidRPr="00BC769A" w:rsidRDefault="000726CD" w:rsidP="00BC769A">
      <w:pPr>
        <w:pStyle w:val="a7"/>
        <w:numPr>
          <w:ilvl w:val="0"/>
          <w:numId w:val="13"/>
        </w:numPr>
        <w:spacing w:line="276" w:lineRule="auto"/>
        <w:jc w:val="both"/>
        <w:rPr>
          <w:rFonts w:ascii="Calibri" w:hAnsi="Calibri" w:cs="Calibri"/>
          <w:sz w:val="20"/>
          <w:szCs w:val="20"/>
          <w:rtl/>
        </w:rPr>
      </w:pPr>
      <w:r w:rsidRPr="00BC769A">
        <w:rPr>
          <w:rFonts w:ascii="Calibri" w:hAnsi="Calibri" w:cs="Calibri"/>
          <w:sz w:val="20"/>
          <w:szCs w:val="20"/>
          <w:rtl/>
        </w:rPr>
        <w:t xml:space="preserve">הדוקטרינה הראשונה היא </w:t>
      </w:r>
      <w:r w:rsidR="00B17CF6" w:rsidRPr="00BC769A">
        <w:rPr>
          <w:rFonts w:ascii="Calibri" w:hAnsi="Calibri" w:cs="Calibri"/>
          <w:b/>
          <w:bCs/>
          <w:sz w:val="20"/>
          <w:szCs w:val="20"/>
          <w:u w:val="single"/>
          <w:rtl/>
        </w:rPr>
        <w:t>קליטה ישירה</w:t>
      </w:r>
      <w:r w:rsidR="00B17CF6" w:rsidRPr="00BC769A">
        <w:rPr>
          <w:rFonts w:ascii="Calibri" w:hAnsi="Calibri" w:cs="Calibri"/>
          <w:sz w:val="20"/>
          <w:szCs w:val="20"/>
          <w:rtl/>
        </w:rPr>
        <w:t xml:space="preserve"> – </w:t>
      </w:r>
      <w:r w:rsidRPr="00BC769A">
        <w:rPr>
          <w:rFonts w:ascii="Calibri" w:hAnsi="Calibri" w:cs="Calibri"/>
          <w:sz w:val="20"/>
          <w:szCs w:val="20"/>
          <w:rtl/>
        </w:rPr>
        <w:t>שהמשב</w:t>
      </w:r>
      <w:r w:rsidR="00BF0516" w:rsidRPr="00BC769A">
        <w:rPr>
          <w:rFonts w:ascii="Calibri" w:hAnsi="Calibri" w:cs="Calibri"/>
          <w:sz w:val="20"/>
          <w:szCs w:val="20"/>
          <w:rtl/>
        </w:rPr>
        <w:t>"</w:t>
      </w:r>
      <w:r w:rsidRPr="00BC769A">
        <w:rPr>
          <w:rFonts w:ascii="Calibri" w:hAnsi="Calibri" w:cs="Calibri"/>
          <w:sz w:val="20"/>
          <w:szCs w:val="20"/>
          <w:rtl/>
        </w:rPr>
        <w:t xml:space="preserve">ל </w:t>
      </w:r>
      <w:r w:rsidR="00B17CF6" w:rsidRPr="00BC769A">
        <w:rPr>
          <w:rFonts w:ascii="Calibri" w:hAnsi="Calibri" w:cs="Calibri"/>
          <w:sz w:val="20"/>
          <w:szCs w:val="20"/>
          <w:rtl/>
        </w:rPr>
        <w:t xml:space="preserve">נקלט באופן אוטומטי </w:t>
      </w:r>
      <w:r w:rsidRPr="00BC769A">
        <w:rPr>
          <w:rFonts w:ascii="Calibri" w:hAnsi="Calibri" w:cs="Calibri"/>
          <w:sz w:val="20"/>
          <w:szCs w:val="20"/>
          <w:rtl/>
        </w:rPr>
        <w:t xml:space="preserve">לתוך המשפט המדינתי. </w:t>
      </w:r>
      <w:r w:rsidR="00A93B44" w:rsidRPr="00BC769A">
        <w:rPr>
          <w:rFonts w:ascii="Calibri" w:hAnsi="Calibri" w:cs="Calibri"/>
          <w:sz w:val="20"/>
          <w:szCs w:val="20"/>
          <w:rtl/>
        </w:rPr>
        <w:t xml:space="preserve">גישה שבאה לידי ביטוי כאן היא </w:t>
      </w:r>
      <w:r w:rsidR="00B17CF6" w:rsidRPr="00BC769A">
        <w:rPr>
          <w:rFonts w:ascii="Calibri" w:hAnsi="Calibri" w:cs="Calibri"/>
          <w:sz w:val="20"/>
          <w:szCs w:val="20"/>
          <w:rtl/>
        </w:rPr>
        <w:t>מוניזם</w:t>
      </w:r>
      <w:r w:rsidR="00A93B44" w:rsidRPr="00BC769A">
        <w:rPr>
          <w:rFonts w:ascii="Calibri" w:hAnsi="Calibri" w:cs="Calibri"/>
          <w:sz w:val="20"/>
          <w:szCs w:val="20"/>
          <w:rtl/>
        </w:rPr>
        <w:t>, לכן מדינות עם הסדר כזה מכונות לעיתים מונ</w:t>
      </w:r>
      <w:r w:rsidR="00BF0516" w:rsidRPr="00BC769A">
        <w:rPr>
          <w:rFonts w:ascii="Calibri" w:hAnsi="Calibri" w:cs="Calibri"/>
          <w:sz w:val="20"/>
          <w:szCs w:val="20"/>
          <w:rtl/>
        </w:rPr>
        <w:t>י</w:t>
      </w:r>
      <w:r w:rsidR="00A93B44" w:rsidRPr="00BC769A">
        <w:rPr>
          <w:rFonts w:ascii="Calibri" w:hAnsi="Calibri" w:cs="Calibri"/>
          <w:sz w:val="20"/>
          <w:szCs w:val="20"/>
          <w:rtl/>
        </w:rPr>
        <w:t>סטיות.</w:t>
      </w:r>
    </w:p>
    <w:p w14:paraId="42DBFDAB" w14:textId="77777777" w:rsidR="00A93B44" w:rsidRPr="00BC769A" w:rsidRDefault="00A93B44" w:rsidP="00BC769A">
      <w:pPr>
        <w:pStyle w:val="a7"/>
        <w:numPr>
          <w:ilvl w:val="0"/>
          <w:numId w:val="13"/>
        </w:numPr>
        <w:spacing w:line="276" w:lineRule="auto"/>
        <w:jc w:val="both"/>
        <w:rPr>
          <w:rFonts w:ascii="Calibri" w:hAnsi="Calibri" w:cs="Calibri"/>
          <w:sz w:val="20"/>
          <w:szCs w:val="20"/>
        </w:rPr>
      </w:pPr>
      <w:r w:rsidRPr="00BC769A">
        <w:rPr>
          <w:rFonts w:ascii="Calibri" w:hAnsi="Calibri" w:cs="Calibri"/>
          <w:sz w:val="20"/>
          <w:szCs w:val="20"/>
          <w:rtl/>
        </w:rPr>
        <w:t xml:space="preserve">הדוקטרינה השנייה היא </w:t>
      </w:r>
      <w:r w:rsidR="00B17CF6" w:rsidRPr="00BC769A">
        <w:rPr>
          <w:rFonts w:ascii="Calibri" w:hAnsi="Calibri" w:cs="Calibri"/>
          <w:b/>
          <w:bCs/>
          <w:sz w:val="20"/>
          <w:szCs w:val="20"/>
          <w:u w:val="single"/>
          <w:rtl/>
        </w:rPr>
        <w:t>קליטה מפורשת</w:t>
      </w:r>
      <w:r w:rsidR="00B17CF6" w:rsidRPr="00BC769A">
        <w:rPr>
          <w:rFonts w:ascii="Calibri" w:hAnsi="Calibri" w:cs="Calibri"/>
          <w:sz w:val="20"/>
          <w:szCs w:val="20"/>
          <w:rtl/>
        </w:rPr>
        <w:t xml:space="preserve"> – נדרש אקט של קליטה מצד המדינה – למשל חיקוק בחוק</w:t>
      </w:r>
      <w:r w:rsidRPr="00BC769A">
        <w:rPr>
          <w:rFonts w:ascii="Calibri" w:hAnsi="Calibri" w:cs="Calibri"/>
          <w:sz w:val="20"/>
          <w:szCs w:val="20"/>
          <w:rtl/>
        </w:rPr>
        <w:t xml:space="preserve"> שהיא קולטת אמנה או נורמה בינלאומית מסוימת</w:t>
      </w:r>
      <w:r w:rsidR="00B17CF6" w:rsidRPr="00BC769A">
        <w:rPr>
          <w:rFonts w:ascii="Calibri" w:hAnsi="Calibri" w:cs="Calibri"/>
          <w:sz w:val="20"/>
          <w:szCs w:val="20"/>
          <w:rtl/>
        </w:rPr>
        <w:t xml:space="preserve">. – </w:t>
      </w:r>
      <w:r w:rsidRPr="00BC769A">
        <w:rPr>
          <w:rFonts w:ascii="Calibri" w:hAnsi="Calibri" w:cs="Calibri"/>
          <w:sz w:val="20"/>
          <w:szCs w:val="20"/>
          <w:rtl/>
        </w:rPr>
        <w:t>הגישה הזאת משקפת את ה</w:t>
      </w:r>
      <w:r w:rsidR="00B17CF6" w:rsidRPr="00BC769A">
        <w:rPr>
          <w:rFonts w:ascii="Calibri" w:hAnsi="Calibri" w:cs="Calibri"/>
          <w:sz w:val="20"/>
          <w:szCs w:val="20"/>
          <w:rtl/>
        </w:rPr>
        <w:t>דואליזם. מה שחל זה רק מה שהמדינה קבעה.</w:t>
      </w:r>
    </w:p>
    <w:p w14:paraId="6696DD05" w14:textId="26028E28" w:rsidR="00A93B44" w:rsidRPr="00BC769A" w:rsidRDefault="00B17CF6"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צריך לבדוק מה המעמד שיש לנורמה</w:t>
      </w:r>
      <w:r w:rsidR="00A93B44" w:rsidRPr="00BC769A">
        <w:rPr>
          <w:rFonts w:ascii="Calibri" w:hAnsi="Calibri" w:cs="Calibri"/>
          <w:sz w:val="20"/>
          <w:szCs w:val="20"/>
          <w:rtl/>
        </w:rPr>
        <w:t xml:space="preserve"> המדינתית </w:t>
      </w:r>
      <w:r w:rsidRPr="00BC769A">
        <w:rPr>
          <w:rFonts w:ascii="Calibri" w:hAnsi="Calibri" w:cs="Calibri"/>
          <w:sz w:val="20"/>
          <w:szCs w:val="20"/>
          <w:rtl/>
        </w:rPr>
        <w:t>שקלטה את הדין הבינלאומי – אם הנורמה המדינתית שאימצה את המשב</w:t>
      </w:r>
      <w:r w:rsidR="00504861" w:rsidRPr="00BC769A">
        <w:rPr>
          <w:rFonts w:ascii="Calibri" w:hAnsi="Calibri" w:cs="Calibri"/>
          <w:sz w:val="20"/>
          <w:szCs w:val="20"/>
          <w:rtl/>
        </w:rPr>
        <w:t>"</w:t>
      </w:r>
      <w:r w:rsidRPr="00BC769A">
        <w:rPr>
          <w:rFonts w:ascii="Calibri" w:hAnsi="Calibri" w:cs="Calibri"/>
          <w:sz w:val="20"/>
          <w:szCs w:val="20"/>
          <w:rtl/>
        </w:rPr>
        <w:t>ל היא חקיקה, אזי שאם יש התנגשות בינה לבין החלטה מנהלית – החוק יגבר</w:t>
      </w:r>
      <w:r w:rsidR="00A93B44" w:rsidRPr="00BC769A">
        <w:rPr>
          <w:rFonts w:ascii="Calibri" w:hAnsi="Calibri" w:cs="Calibri"/>
          <w:sz w:val="20"/>
          <w:szCs w:val="20"/>
          <w:rtl/>
        </w:rPr>
        <w:t>(אותה נורמה ב</w:t>
      </w:r>
      <w:r w:rsidR="00BF0516" w:rsidRPr="00BC769A">
        <w:rPr>
          <w:rFonts w:ascii="Calibri" w:hAnsi="Calibri" w:cs="Calibri"/>
          <w:sz w:val="20"/>
          <w:szCs w:val="20"/>
          <w:rtl/>
        </w:rPr>
        <w:t>י</w:t>
      </w:r>
      <w:r w:rsidR="00A93B44" w:rsidRPr="00BC769A">
        <w:rPr>
          <w:rFonts w:ascii="Calibri" w:hAnsi="Calibri" w:cs="Calibri"/>
          <w:sz w:val="20"/>
          <w:szCs w:val="20"/>
          <w:rtl/>
        </w:rPr>
        <w:t>נלאומית)</w:t>
      </w:r>
      <w:r w:rsidRPr="00BC769A">
        <w:rPr>
          <w:rFonts w:ascii="Calibri" w:hAnsi="Calibri" w:cs="Calibri"/>
          <w:sz w:val="20"/>
          <w:szCs w:val="20"/>
          <w:rtl/>
        </w:rPr>
        <w:t xml:space="preserve">; אם מה שקלט את הדין </w:t>
      </w:r>
      <w:r w:rsidR="00BF0516" w:rsidRPr="00BC769A">
        <w:rPr>
          <w:rFonts w:ascii="Calibri" w:hAnsi="Calibri" w:cs="Calibri"/>
          <w:sz w:val="20"/>
          <w:szCs w:val="20"/>
          <w:rtl/>
        </w:rPr>
        <w:t>הבינלאומי</w:t>
      </w:r>
      <w:r w:rsidRPr="00BC769A">
        <w:rPr>
          <w:rFonts w:ascii="Calibri" w:hAnsi="Calibri" w:cs="Calibri"/>
          <w:sz w:val="20"/>
          <w:szCs w:val="20"/>
          <w:rtl/>
        </w:rPr>
        <w:t xml:space="preserve"> הייתה תקנה מנהלית – ויהיה חוק שיסתור את זה, החוק יגבר על התקנה, והנורמה המדינתית תגבור על הבינלאומית.</w:t>
      </w:r>
    </w:p>
    <w:p w14:paraId="5058A3FB" w14:textId="52176552" w:rsidR="00B17CF6" w:rsidRPr="00BC769A" w:rsidRDefault="00A93B44"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 xml:space="preserve">כלומר, מעמד הנורמה הבינלאומית יהיה כמעמד הנורמה שאימצה אותה (חוק, תקנה </w:t>
      </w:r>
      <w:proofErr w:type="spellStart"/>
      <w:r w:rsidRPr="00BC769A">
        <w:rPr>
          <w:rFonts w:ascii="Calibri" w:hAnsi="Calibri" w:cs="Calibri"/>
          <w:sz w:val="20"/>
          <w:szCs w:val="20"/>
          <w:rtl/>
        </w:rPr>
        <w:t>וכיוצ"ב</w:t>
      </w:r>
      <w:proofErr w:type="spellEnd"/>
      <w:r w:rsidRPr="00BC769A">
        <w:rPr>
          <w:rFonts w:ascii="Calibri" w:hAnsi="Calibri" w:cs="Calibri"/>
          <w:sz w:val="20"/>
          <w:szCs w:val="20"/>
          <w:rtl/>
        </w:rPr>
        <w:t>).</w:t>
      </w:r>
    </w:p>
    <w:p w14:paraId="7397B5D0" w14:textId="076E5A17" w:rsidR="00B17CF6" w:rsidRPr="00BC769A" w:rsidRDefault="00B17CF6" w:rsidP="00BC769A">
      <w:pPr>
        <w:pStyle w:val="a7"/>
        <w:numPr>
          <w:ilvl w:val="0"/>
          <w:numId w:val="13"/>
        </w:numPr>
        <w:spacing w:line="276" w:lineRule="auto"/>
        <w:jc w:val="both"/>
        <w:rPr>
          <w:rFonts w:ascii="Calibri" w:hAnsi="Calibri" w:cs="Calibri"/>
          <w:sz w:val="20"/>
          <w:szCs w:val="20"/>
        </w:rPr>
      </w:pPr>
      <w:r w:rsidRPr="00BC769A">
        <w:rPr>
          <w:rFonts w:ascii="Calibri" w:hAnsi="Calibri" w:cs="Calibri"/>
          <w:sz w:val="20"/>
          <w:szCs w:val="20"/>
          <w:rtl/>
        </w:rPr>
        <w:t xml:space="preserve">דוקטרינת ביניים – </w:t>
      </w:r>
      <w:r w:rsidR="00B56A02" w:rsidRPr="00BC769A">
        <w:rPr>
          <w:rFonts w:ascii="Calibri" w:hAnsi="Calibri" w:cs="Calibri"/>
          <w:sz w:val="20"/>
          <w:szCs w:val="20"/>
          <w:rtl/>
        </w:rPr>
        <w:t>גישת ה</w:t>
      </w:r>
      <w:r w:rsidRPr="00BC769A">
        <w:rPr>
          <w:rFonts w:ascii="Calibri" w:hAnsi="Calibri" w:cs="Calibri"/>
          <w:sz w:val="20"/>
          <w:szCs w:val="20"/>
          <w:rtl/>
        </w:rPr>
        <w:t>יישום: המשב</w:t>
      </w:r>
      <w:r w:rsidR="00504861" w:rsidRPr="00BC769A">
        <w:rPr>
          <w:rFonts w:ascii="Calibri" w:hAnsi="Calibri" w:cs="Calibri"/>
          <w:sz w:val="20"/>
          <w:szCs w:val="20"/>
          <w:rtl/>
        </w:rPr>
        <w:t>"</w:t>
      </w:r>
      <w:r w:rsidRPr="00BC769A">
        <w:rPr>
          <w:rFonts w:ascii="Calibri" w:hAnsi="Calibri" w:cs="Calibri"/>
          <w:sz w:val="20"/>
          <w:szCs w:val="20"/>
          <w:rtl/>
        </w:rPr>
        <w:t>ל לא נקלט באופן מלא ואוטומ</w:t>
      </w:r>
      <w:r w:rsidR="00504861" w:rsidRPr="00BC769A">
        <w:rPr>
          <w:rFonts w:ascii="Calibri" w:hAnsi="Calibri" w:cs="Calibri"/>
          <w:sz w:val="20"/>
          <w:szCs w:val="20"/>
          <w:rtl/>
        </w:rPr>
        <w:t>ט</w:t>
      </w:r>
      <w:r w:rsidRPr="00BC769A">
        <w:rPr>
          <w:rFonts w:ascii="Calibri" w:hAnsi="Calibri" w:cs="Calibri"/>
          <w:sz w:val="20"/>
          <w:szCs w:val="20"/>
          <w:rtl/>
        </w:rPr>
        <w:t>י</w:t>
      </w:r>
      <w:r w:rsidR="00A93B44" w:rsidRPr="00BC769A">
        <w:rPr>
          <w:rFonts w:ascii="Calibri" w:hAnsi="Calibri" w:cs="Calibri"/>
          <w:sz w:val="20"/>
          <w:szCs w:val="20"/>
          <w:rtl/>
        </w:rPr>
        <w:t xml:space="preserve"> לתוך המשפט המדינתי</w:t>
      </w:r>
      <w:r w:rsidRPr="00BC769A">
        <w:rPr>
          <w:rFonts w:ascii="Calibri" w:hAnsi="Calibri" w:cs="Calibri"/>
          <w:sz w:val="20"/>
          <w:szCs w:val="20"/>
          <w:rtl/>
        </w:rPr>
        <w:t>, אבל משפיע עליו באמצעות פרשנות. אנחנו מייש</w:t>
      </w:r>
      <w:r w:rsidR="00B56A02" w:rsidRPr="00BC769A">
        <w:rPr>
          <w:rFonts w:ascii="Calibri" w:hAnsi="Calibri" w:cs="Calibri"/>
          <w:sz w:val="20"/>
          <w:szCs w:val="20"/>
          <w:rtl/>
        </w:rPr>
        <w:t>מ</w:t>
      </w:r>
      <w:r w:rsidRPr="00BC769A">
        <w:rPr>
          <w:rFonts w:ascii="Calibri" w:hAnsi="Calibri" w:cs="Calibri"/>
          <w:sz w:val="20"/>
          <w:szCs w:val="20"/>
          <w:rtl/>
        </w:rPr>
        <w:t>ים את הנורמות המדינתיות לאורן של הנורמות הבינלאומיות</w:t>
      </w:r>
      <w:r w:rsidR="00AC6430" w:rsidRPr="00BC769A">
        <w:rPr>
          <w:rFonts w:ascii="Calibri" w:hAnsi="Calibri" w:cs="Calibri"/>
          <w:sz w:val="20"/>
          <w:szCs w:val="20"/>
          <w:rtl/>
        </w:rPr>
        <w:t>, כך שיתאימו</w:t>
      </w:r>
      <w:r w:rsidR="00A93B44" w:rsidRPr="00BC769A">
        <w:rPr>
          <w:rFonts w:ascii="Calibri" w:hAnsi="Calibri" w:cs="Calibri"/>
          <w:sz w:val="20"/>
          <w:szCs w:val="20"/>
          <w:rtl/>
        </w:rPr>
        <w:t xml:space="preserve"> לנורמה של המשב</w:t>
      </w:r>
      <w:r w:rsidR="006873F6" w:rsidRPr="00BC769A">
        <w:rPr>
          <w:rFonts w:ascii="Calibri" w:hAnsi="Calibri" w:cs="Calibri"/>
          <w:sz w:val="20"/>
          <w:szCs w:val="20"/>
          <w:rtl/>
        </w:rPr>
        <w:t>"</w:t>
      </w:r>
      <w:r w:rsidR="00A93B44" w:rsidRPr="00BC769A">
        <w:rPr>
          <w:rFonts w:ascii="Calibri" w:hAnsi="Calibri" w:cs="Calibri"/>
          <w:sz w:val="20"/>
          <w:szCs w:val="20"/>
          <w:rtl/>
        </w:rPr>
        <w:t>ל</w:t>
      </w:r>
      <w:r w:rsidR="00AC6430" w:rsidRPr="00BC769A">
        <w:rPr>
          <w:rFonts w:ascii="Calibri" w:hAnsi="Calibri" w:cs="Calibri"/>
          <w:sz w:val="20"/>
          <w:szCs w:val="20"/>
          <w:rtl/>
        </w:rPr>
        <w:t xml:space="preserve">. </w:t>
      </w:r>
    </w:p>
    <w:p w14:paraId="13BA0AA0" w14:textId="3256440F" w:rsidR="00A93B44" w:rsidRPr="00BC769A" w:rsidRDefault="008C15D6" w:rsidP="00BC769A">
      <w:pPr>
        <w:pStyle w:val="a7"/>
        <w:spacing w:line="276" w:lineRule="auto"/>
        <w:jc w:val="both"/>
        <w:rPr>
          <w:rFonts w:ascii="Calibri" w:hAnsi="Calibri" w:cs="Calibri"/>
          <w:sz w:val="20"/>
          <w:szCs w:val="20"/>
        </w:rPr>
      </w:pPr>
      <w:r w:rsidRPr="00BC769A">
        <w:rPr>
          <w:rFonts w:ascii="Calibri" w:hAnsi="Calibri" w:cs="Calibri"/>
          <w:sz w:val="20"/>
          <w:szCs w:val="20"/>
          <w:rtl/>
        </w:rPr>
        <w:t xml:space="preserve">אם תהיה </w:t>
      </w:r>
      <w:r w:rsidR="00A93B44" w:rsidRPr="00BC769A">
        <w:rPr>
          <w:rFonts w:ascii="Calibri" w:hAnsi="Calibri" w:cs="Calibri"/>
          <w:sz w:val="20"/>
          <w:szCs w:val="20"/>
          <w:rtl/>
        </w:rPr>
        <w:t>התנגשות</w:t>
      </w:r>
      <w:r w:rsidRPr="00BC769A">
        <w:rPr>
          <w:rFonts w:ascii="Calibri" w:hAnsi="Calibri" w:cs="Calibri"/>
          <w:sz w:val="20"/>
          <w:szCs w:val="20"/>
          <w:rtl/>
        </w:rPr>
        <w:t xml:space="preserve"> חזיתית בין המשב</w:t>
      </w:r>
      <w:r w:rsidR="006873F6" w:rsidRPr="00BC769A">
        <w:rPr>
          <w:rFonts w:ascii="Calibri" w:hAnsi="Calibri" w:cs="Calibri"/>
          <w:sz w:val="20"/>
          <w:szCs w:val="20"/>
          <w:rtl/>
        </w:rPr>
        <w:t>"</w:t>
      </w:r>
      <w:r w:rsidRPr="00BC769A">
        <w:rPr>
          <w:rFonts w:ascii="Calibri" w:hAnsi="Calibri" w:cs="Calibri"/>
          <w:sz w:val="20"/>
          <w:szCs w:val="20"/>
          <w:rtl/>
        </w:rPr>
        <w:t>ל לבין המשפט המדינתי, המשפט המדינתי יגבר, כי הנורמה הבינלאומית לא נקלטה באפן ישיר לתוך המשפט המדינתי. אבל אם אין התנגשות, ויש התלבטות לגבי פרשנות מסוימת של המשפט במדינתי אז אני אקח את המשב</w:t>
      </w:r>
      <w:r w:rsidR="006873F6" w:rsidRPr="00BC769A">
        <w:rPr>
          <w:rFonts w:ascii="Calibri" w:hAnsi="Calibri" w:cs="Calibri"/>
          <w:sz w:val="20"/>
          <w:szCs w:val="20"/>
          <w:rtl/>
        </w:rPr>
        <w:t>"</w:t>
      </w:r>
      <w:r w:rsidRPr="00BC769A">
        <w:rPr>
          <w:rFonts w:ascii="Calibri" w:hAnsi="Calibri" w:cs="Calibri"/>
          <w:sz w:val="20"/>
          <w:szCs w:val="20"/>
          <w:rtl/>
        </w:rPr>
        <w:t>ל והוא ישפיע על הפרשנות של המשפט המדינתי, כך שיתאים למשפט הב</w:t>
      </w:r>
      <w:r w:rsidR="006873F6" w:rsidRPr="00BC769A">
        <w:rPr>
          <w:rFonts w:ascii="Calibri" w:hAnsi="Calibri" w:cs="Calibri"/>
          <w:sz w:val="20"/>
          <w:szCs w:val="20"/>
          <w:rtl/>
        </w:rPr>
        <w:t>י</w:t>
      </w:r>
      <w:r w:rsidRPr="00BC769A">
        <w:rPr>
          <w:rFonts w:ascii="Calibri" w:hAnsi="Calibri" w:cs="Calibri"/>
          <w:sz w:val="20"/>
          <w:szCs w:val="20"/>
          <w:rtl/>
        </w:rPr>
        <w:t>נלאומי.</w:t>
      </w:r>
    </w:p>
    <w:p w14:paraId="3D1F3195" w14:textId="77777777" w:rsidR="008C15D6" w:rsidRPr="00BC769A" w:rsidRDefault="008C15D6" w:rsidP="00BC769A">
      <w:pPr>
        <w:spacing w:after="0" w:line="276" w:lineRule="auto"/>
        <w:jc w:val="both"/>
        <w:rPr>
          <w:rFonts w:ascii="Calibri" w:hAnsi="Calibri" w:cs="Calibri"/>
          <w:sz w:val="20"/>
          <w:szCs w:val="20"/>
          <w:u w:val="single"/>
          <w:rtl/>
        </w:rPr>
      </w:pPr>
    </w:p>
    <w:p w14:paraId="0E81155C" w14:textId="091D1E47" w:rsidR="008C15D6" w:rsidRPr="00BC769A" w:rsidRDefault="008C15D6"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יישום הדוקטרינות השונות במדינות</w:t>
      </w:r>
    </w:p>
    <w:p w14:paraId="79F4DEEA" w14:textId="77777777" w:rsidR="008C15D6" w:rsidRPr="00BC769A" w:rsidRDefault="00AC6430" w:rsidP="00BC769A">
      <w:pPr>
        <w:spacing w:after="0" w:line="276" w:lineRule="auto"/>
        <w:jc w:val="both"/>
        <w:rPr>
          <w:rFonts w:ascii="Calibri" w:hAnsi="Calibri" w:cs="Calibri"/>
          <w:sz w:val="20"/>
          <w:szCs w:val="20"/>
          <w:rtl/>
        </w:rPr>
      </w:pPr>
      <w:r w:rsidRPr="00BC769A">
        <w:rPr>
          <w:rFonts w:ascii="Calibri" w:hAnsi="Calibri" w:cs="Calibri"/>
          <w:sz w:val="20"/>
          <w:szCs w:val="20"/>
          <w:rtl/>
        </w:rPr>
        <w:t>בפועל – יש הרבה מדינות שיש בהן שילוב של שלוש</w:t>
      </w:r>
      <w:r w:rsidR="008C15D6" w:rsidRPr="00BC769A">
        <w:rPr>
          <w:rFonts w:ascii="Calibri" w:hAnsi="Calibri" w:cs="Calibri"/>
          <w:sz w:val="20"/>
          <w:szCs w:val="20"/>
          <w:rtl/>
        </w:rPr>
        <w:t xml:space="preserve"> </w:t>
      </w:r>
      <w:r w:rsidRPr="00BC769A">
        <w:rPr>
          <w:rFonts w:ascii="Calibri" w:hAnsi="Calibri" w:cs="Calibri"/>
          <w:sz w:val="20"/>
          <w:szCs w:val="20"/>
          <w:rtl/>
        </w:rPr>
        <w:t>הגישות האלה:</w:t>
      </w:r>
      <w:r w:rsidR="008C15D6" w:rsidRPr="00BC769A">
        <w:rPr>
          <w:rFonts w:ascii="Calibri" w:hAnsi="Calibri" w:cs="Calibri"/>
          <w:sz w:val="20"/>
          <w:szCs w:val="20"/>
          <w:rtl/>
        </w:rPr>
        <w:t xml:space="preserve"> הכוונה בשילוב הוא</w:t>
      </w:r>
      <w:r w:rsidRPr="00BC769A">
        <w:rPr>
          <w:rFonts w:ascii="Calibri" w:hAnsi="Calibri" w:cs="Calibri"/>
          <w:sz w:val="20"/>
          <w:szCs w:val="20"/>
          <w:rtl/>
        </w:rPr>
        <w:t xml:space="preserve"> </w:t>
      </w:r>
      <w:r w:rsidR="008C15D6" w:rsidRPr="00BC769A">
        <w:rPr>
          <w:rFonts w:ascii="Calibri" w:hAnsi="Calibri" w:cs="Calibri"/>
          <w:sz w:val="20"/>
          <w:szCs w:val="20"/>
          <w:rtl/>
        </w:rPr>
        <w:t>ש</w:t>
      </w:r>
      <w:r w:rsidRPr="00BC769A">
        <w:rPr>
          <w:rFonts w:ascii="Calibri" w:hAnsi="Calibri" w:cs="Calibri"/>
          <w:sz w:val="20"/>
          <w:szCs w:val="20"/>
          <w:rtl/>
        </w:rPr>
        <w:t>יכול להיות הסדר מסוים של קליטת אמנות</w:t>
      </w:r>
      <w:r w:rsidR="008C15D6" w:rsidRPr="00BC769A">
        <w:rPr>
          <w:rFonts w:ascii="Calibri" w:hAnsi="Calibri" w:cs="Calibri"/>
          <w:sz w:val="20"/>
          <w:szCs w:val="20"/>
          <w:rtl/>
        </w:rPr>
        <w:t xml:space="preserve"> בדין המדינתי</w:t>
      </w:r>
      <w:r w:rsidRPr="00BC769A">
        <w:rPr>
          <w:rFonts w:ascii="Calibri" w:hAnsi="Calibri" w:cs="Calibri"/>
          <w:sz w:val="20"/>
          <w:szCs w:val="20"/>
          <w:rtl/>
        </w:rPr>
        <w:t>, אבל הסדר אחר בנוגע לקליטת מנהגים.</w:t>
      </w:r>
    </w:p>
    <w:p w14:paraId="6D41BA5B" w14:textId="7CABF582" w:rsidR="008C15D6" w:rsidRPr="00BC769A" w:rsidRDefault="008C15D6" w:rsidP="00BC769A">
      <w:pPr>
        <w:spacing w:after="0" w:line="276" w:lineRule="auto"/>
        <w:jc w:val="both"/>
        <w:rPr>
          <w:rFonts w:ascii="Calibri" w:hAnsi="Calibri" w:cs="Calibri"/>
          <w:sz w:val="20"/>
          <w:szCs w:val="20"/>
          <w:rtl/>
        </w:rPr>
      </w:pPr>
      <w:r w:rsidRPr="00BC769A">
        <w:rPr>
          <w:rFonts w:ascii="Calibri" w:hAnsi="Calibri" w:cs="Calibri"/>
          <w:sz w:val="20"/>
          <w:szCs w:val="20"/>
          <w:rtl/>
        </w:rPr>
        <w:t>עליונות על נורמות מסוימות (למשל תקנה) אך לא על נורמות אחרות (למשל חוקה).</w:t>
      </w:r>
      <w:r w:rsidR="00AC6430" w:rsidRPr="00BC769A">
        <w:rPr>
          <w:rFonts w:ascii="Calibri" w:hAnsi="Calibri" w:cs="Calibri"/>
          <w:sz w:val="20"/>
          <w:szCs w:val="20"/>
          <w:rtl/>
        </w:rPr>
        <w:t xml:space="preserve"> </w:t>
      </w:r>
    </w:p>
    <w:p w14:paraId="1E26E067" w14:textId="09192488" w:rsidR="00AC6430" w:rsidRPr="00BC769A" w:rsidRDefault="00AC6430" w:rsidP="00BC769A">
      <w:pPr>
        <w:spacing w:after="0" w:line="276" w:lineRule="auto"/>
        <w:jc w:val="both"/>
        <w:rPr>
          <w:rFonts w:ascii="Calibri" w:hAnsi="Calibri" w:cs="Calibri"/>
          <w:sz w:val="20"/>
          <w:szCs w:val="20"/>
          <w:u w:val="single"/>
          <w:rtl/>
        </w:rPr>
      </w:pPr>
      <w:r w:rsidRPr="00BC769A">
        <w:rPr>
          <w:rFonts w:ascii="Calibri" w:hAnsi="Calibri" w:cs="Calibri"/>
          <w:sz w:val="20"/>
          <w:szCs w:val="20"/>
          <w:rtl/>
        </w:rPr>
        <w:lastRenderedPageBreak/>
        <w:t xml:space="preserve">במקום שבו תהיה מורכבות מיוחדת – </w:t>
      </w:r>
      <w:r w:rsidR="008C15D6" w:rsidRPr="00BC769A">
        <w:rPr>
          <w:rFonts w:ascii="Calibri" w:hAnsi="Calibri" w:cs="Calibri"/>
          <w:sz w:val="20"/>
          <w:szCs w:val="20"/>
          <w:rtl/>
        </w:rPr>
        <w:t xml:space="preserve">זה כאשר יהיה </w:t>
      </w:r>
      <w:r w:rsidRPr="00BC769A">
        <w:rPr>
          <w:rFonts w:ascii="Calibri" w:hAnsi="Calibri" w:cs="Calibri"/>
          <w:sz w:val="20"/>
          <w:szCs w:val="20"/>
          <w:rtl/>
        </w:rPr>
        <w:t>מקום בו תהיה עליונות של המשב</w:t>
      </w:r>
      <w:r w:rsidR="00504861" w:rsidRPr="00BC769A">
        <w:rPr>
          <w:rFonts w:ascii="Calibri" w:hAnsi="Calibri" w:cs="Calibri"/>
          <w:sz w:val="20"/>
          <w:szCs w:val="20"/>
          <w:rtl/>
        </w:rPr>
        <w:t>"</w:t>
      </w:r>
      <w:r w:rsidRPr="00BC769A">
        <w:rPr>
          <w:rFonts w:ascii="Calibri" w:hAnsi="Calibri" w:cs="Calibri"/>
          <w:sz w:val="20"/>
          <w:szCs w:val="20"/>
          <w:rtl/>
        </w:rPr>
        <w:t xml:space="preserve">ל, ואז המדינה תצטרך להסביר מדוע נתנה את העליונות </w:t>
      </w:r>
      <w:r w:rsidR="00A15A72" w:rsidRPr="00BC769A">
        <w:rPr>
          <w:rFonts w:ascii="Calibri" w:hAnsi="Calibri" w:cs="Calibri"/>
          <w:sz w:val="20"/>
          <w:szCs w:val="20"/>
          <w:rtl/>
        </w:rPr>
        <w:t>למשב"ל</w:t>
      </w:r>
      <w:r w:rsidRPr="00BC769A">
        <w:rPr>
          <w:rFonts w:ascii="Calibri" w:hAnsi="Calibri" w:cs="Calibri"/>
          <w:sz w:val="20"/>
          <w:szCs w:val="20"/>
          <w:rtl/>
        </w:rPr>
        <w:t xml:space="preserve">. </w:t>
      </w:r>
    </w:p>
    <w:p w14:paraId="547BA25D" w14:textId="39659B57" w:rsidR="00504861" w:rsidRPr="00BC769A" w:rsidRDefault="00AC6430" w:rsidP="00BC769A">
      <w:pPr>
        <w:spacing w:line="276" w:lineRule="auto"/>
        <w:jc w:val="both"/>
        <w:rPr>
          <w:rFonts w:ascii="Calibri" w:hAnsi="Calibri" w:cs="Calibri"/>
          <w:sz w:val="20"/>
          <w:szCs w:val="20"/>
          <w:rtl/>
        </w:rPr>
      </w:pPr>
      <w:r w:rsidRPr="00BC769A">
        <w:rPr>
          <w:rFonts w:ascii="Calibri" w:hAnsi="Calibri" w:cs="Calibri"/>
          <w:sz w:val="20"/>
          <w:szCs w:val="20"/>
          <w:u w:val="single"/>
          <w:rtl/>
        </w:rPr>
        <w:t>חזקת ההתאמה הפרשנית</w:t>
      </w:r>
      <w:r w:rsidRPr="00BC769A">
        <w:rPr>
          <w:rFonts w:ascii="Calibri" w:hAnsi="Calibri" w:cs="Calibri"/>
          <w:sz w:val="20"/>
          <w:szCs w:val="20"/>
          <w:rtl/>
        </w:rPr>
        <w:t xml:space="preserve"> – </w:t>
      </w:r>
      <w:r w:rsidR="00201733" w:rsidRPr="00BC769A">
        <w:rPr>
          <w:rFonts w:ascii="Calibri" w:hAnsi="Calibri" w:cs="Calibri"/>
          <w:sz w:val="20"/>
          <w:szCs w:val="20"/>
          <w:rtl/>
        </w:rPr>
        <w:t xml:space="preserve">פרשנות הדין הפנימי בהתאם למשפט המנהגי וההסכמי. </w:t>
      </w:r>
      <w:r w:rsidRPr="00BC769A">
        <w:rPr>
          <w:rFonts w:ascii="Calibri" w:hAnsi="Calibri" w:cs="Calibri"/>
          <w:sz w:val="20"/>
          <w:szCs w:val="20"/>
          <w:rtl/>
        </w:rPr>
        <w:t xml:space="preserve">חזקה שהדין המקומי לא סותר את הדין הבינלאומי, ולכן ככל שהדבר האפשרי מפרשים את הדין הפנימי </w:t>
      </w:r>
      <w:r w:rsidR="00201733" w:rsidRPr="00BC769A">
        <w:rPr>
          <w:rFonts w:ascii="Calibri" w:hAnsi="Calibri" w:cs="Calibri"/>
          <w:sz w:val="20"/>
          <w:szCs w:val="20"/>
          <w:rtl/>
        </w:rPr>
        <w:t xml:space="preserve">כך שיהיה תואם </w:t>
      </w:r>
      <w:r w:rsidRPr="00BC769A">
        <w:rPr>
          <w:rFonts w:ascii="Calibri" w:hAnsi="Calibri" w:cs="Calibri"/>
          <w:sz w:val="20"/>
          <w:szCs w:val="20"/>
          <w:rtl/>
        </w:rPr>
        <w:t>לדין הבינלאומי (הן הסכמי והן מנהגי). מדובר בחזקה, ולכן היא ניתנת לסתירה</w:t>
      </w:r>
      <w:r w:rsidR="00201733" w:rsidRPr="00BC769A">
        <w:rPr>
          <w:rFonts w:ascii="Calibri" w:hAnsi="Calibri" w:cs="Calibri"/>
          <w:sz w:val="20"/>
          <w:szCs w:val="20"/>
          <w:rtl/>
        </w:rPr>
        <w:t xml:space="preserve">. </w:t>
      </w:r>
      <w:r w:rsidRPr="00BC769A">
        <w:rPr>
          <w:rFonts w:ascii="Calibri" w:hAnsi="Calibri" w:cs="Calibri"/>
          <w:sz w:val="20"/>
          <w:szCs w:val="20"/>
          <w:rtl/>
        </w:rPr>
        <w:t>הדין הפנימי צריך להלום את הדין הבינלאומי</w:t>
      </w:r>
      <w:r w:rsidR="00504861" w:rsidRPr="00BC769A">
        <w:rPr>
          <w:rFonts w:ascii="Calibri" w:hAnsi="Calibri" w:cs="Calibri"/>
          <w:sz w:val="20"/>
          <w:szCs w:val="20"/>
          <w:rtl/>
        </w:rPr>
        <w:t>.</w:t>
      </w:r>
    </w:p>
    <w:p w14:paraId="2610A68C" w14:textId="2B83715D" w:rsidR="00504861" w:rsidRPr="00BC769A" w:rsidRDefault="00AC6430"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אם יש התנגשות</w:t>
      </w:r>
      <w:r w:rsidR="00201733" w:rsidRPr="00BC769A">
        <w:rPr>
          <w:rFonts w:ascii="Calibri" w:hAnsi="Calibri" w:cs="Calibri"/>
          <w:sz w:val="20"/>
          <w:szCs w:val="20"/>
          <w:rtl/>
        </w:rPr>
        <w:t xml:space="preserve"> בין המשב</w:t>
      </w:r>
      <w:r w:rsidR="00A15A72" w:rsidRPr="00BC769A">
        <w:rPr>
          <w:rFonts w:ascii="Calibri" w:hAnsi="Calibri" w:cs="Calibri"/>
          <w:sz w:val="20"/>
          <w:szCs w:val="20"/>
          <w:rtl/>
        </w:rPr>
        <w:t>"</w:t>
      </w:r>
      <w:r w:rsidR="00201733" w:rsidRPr="00BC769A">
        <w:rPr>
          <w:rFonts w:ascii="Calibri" w:hAnsi="Calibri" w:cs="Calibri"/>
          <w:sz w:val="20"/>
          <w:szCs w:val="20"/>
          <w:rtl/>
        </w:rPr>
        <w:t>ל למשפט המדינתי</w:t>
      </w:r>
      <w:r w:rsidRPr="00BC769A">
        <w:rPr>
          <w:rFonts w:ascii="Calibri" w:hAnsi="Calibri" w:cs="Calibri"/>
          <w:sz w:val="20"/>
          <w:szCs w:val="20"/>
          <w:rtl/>
        </w:rPr>
        <w:t xml:space="preserve"> – המדינה צריכה להחליט מה גובר (בריטניה – הדין הפנימי גובר; צרפת – משב</w:t>
      </w:r>
      <w:r w:rsidR="00A15A72" w:rsidRPr="00BC769A">
        <w:rPr>
          <w:rFonts w:ascii="Calibri" w:hAnsi="Calibri" w:cs="Calibri"/>
          <w:sz w:val="20"/>
          <w:szCs w:val="20"/>
          <w:rtl/>
        </w:rPr>
        <w:t>"</w:t>
      </w:r>
      <w:r w:rsidRPr="00BC769A">
        <w:rPr>
          <w:rFonts w:ascii="Calibri" w:hAnsi="Calibri" w:cs="Calibri"/>
          <w:sz w:val="20"/>
          <w:szCs w:val="20"/>
          <w:rtl/>
        </w:rPr>
        <w:t>ל גובר</w:t>
      </w:r>
      <w:r w:rsidR="00201733" w:rsidRPr="00BC769A">
        <w:rPr>
          <w:rFonts w:ascii="Calibri" w:hAnsi="Calibri" w:cs="Calibri"/>
          <w:sz w:val="20"/>
          <w:szCs w:val="20"/>
          <w:rtl/>
        </w:rPr>
        <w:t>( אלא אם מתנגש עם החוקה, אז היא תגבר)</w:t>
      </w:r>
      <w:r w:rsidRPr="00BC769A">
        <w:rPr>
          <w:rFonts w:ascii="Calibri" w:hAnsi="Calibri" w:cs="Calibri"/>
          <w:sz w:val="20"/>
          <w:szCs w:val="20"/>
          <w:rtl/>
        </w:rPr>
        <w:t>; ארה"ב – משב</w:t>
      </w:r>
      <w:r w:rsidR="00A15A72" w:rsidRPr="00BC769A">
        <w:rPr>
          <w:rFonts w:ascii="Calibri" w:hAnsi="Calibri" w:cs="Calibri"/>
          <w:sz w:val="20"/>
          <w:szCs w:val="20"/>
          <w:rtl/>
        </w:rPr>
        <w:t>"</w:t>
      </w:r>
      <w:r w:rsidRPr="00BC769A">
        <w:rPr>
          <w:rFonts w:ascii="Calibri" w:hAnsi="Calibri" w:cs="Calibri"/>
          <w:sz w:val="20"/>
          <w:szCs w:val="20"/>
          <w:rtl/>
        </w:rPr>
        <w:t xml:space="preserve">ל במעמד של דין </w:t>
      </w:r>
      <w:r w:rsidR="00A15A72" w:rsidRPr="00BC769A">
        <w:rPr>
          <w:rFonts w:ascii="Calibri" w:hAnsi="Calibri" w:cs="Calibri"/>
          <w:sz w:val="20"/>
          <w:szCs w:val="20"/>
          <w:rtl/>
        </w:rPr>
        <w:t>פדרלי</w:t>
      </w:r>
      <w:r w:rsidRPr="00BC769A">
        <w:rPr>
          <w:rFonts w:ascii="Calibri" w:hAnsi="Calibri" w:cs="Calibri"/>
          <w:sz w:val="20"/>
          <w:szCs w:val="20"/>
          <w:rtl/>
        </w:rPr>
        <w:t>, ולכן גובר על דין מדינתי</w:t>
      </w:r>
      <w:r w:rsidR="00842EE8" w:rsidRPr="00BC769A">
        <w:rPr>
          <w:rFonts w:ascii="Calibri" w:hAnsi="Calibri" w:cs="Calibri"/>
          <w:sz w:val="20"/>
          <w:szCs w:val="20"/>
          <w:rtl/>
        </w:rPr>
        <w:t>, חוקה גוברת על חוק פנימי</w:t>
      </w:r>
      <w:r w:rsidRPr="00BC769A">
        <w:rPr>
          <w:rFonts w:ascii="Calibri" w:hAnsi="Calibri" w:cs="Calibri"/>
          <w:sz w:val="20"/>
          <w:szCs w:val="20"/>
          <w:rtl/>
        </w:rPr>
        <w:t>; הולנד – אמנה גוברת</w:t>
      </w:r>
      <w:r w:rsidR="00201733" w:rsidRPr="00BC769A">
        <w:rPr>
          <w:rFonts w:ascii="Calibri" w:hAnsi="Calibri" w:cs="Calibri"/>
          <w:sz w:val="20"/>
          <w:szCs w:val="20"/>
          <w:rtl/>
        </w:rPr>
        <w:t xml:space="preserve"> על חוק פנימי, </w:t>
      </w:r>
      <w:r w:rsidRPr="00BC769A">
        <w:rPr>
          <w:rFonts w:ascii="Calibri" w:hAnsi="Calibri" w:cs="Calibri"/>
          <w:sz w:val="20"/>
          <w:szCs w:val="20"/>
          <w:rtl/>
        </w:rPr>
        <w:t xml:space="preserve">מנהג </w:t>
      </w:r>
      <w:r w:rsidR="00201733" w:rsidRPr="00BC769A">
        <w:rPr>
          <w:rFonts w:ascii="Calibri" w:hAnsi="Calibri" w:cs="Calibri"/>
          <w:sz w:val="20"/>
          <w:szCs w:val="20"/>
          <w:rtl/>
        </w:rPr>
        <w:t>מול חוק פנימי, יגבר הדין הפנימי על דין מנהגי</w:t>
      </w:r>
      <w:r w:rsidR="00F47D4D" w:rsidRPr="00BC769A">
        <w:rPr>
          <w:rFonts w:ascii="Calibri" w:hAnsi="Calibri" w:cs="Calibri"/>
          <w:sz w:val="20"/>
          <w:szCs w:val="20"/>
          <w:rtl/>
        </w:rPr>
        <w:t xml:space="preserve">. </w:t>
      </w:r>
      <w:r w:rsidR="00504861" w:rsidRPr="00BC769A">
        <w:rPr>
          <w:rFonts w:ascii="Calibri" w:hAnsi="Calibri" w:cs="Calibri"/>
          <w:sz w:val="20"/>
          <w:szCs w:val="20"/>
          <w:rtl/>
        </w:rPr>
        <w:t xml:space="preserve">כמו כן, במקרה של התנגשות יש את הכללים של נורמה מאוחרת גוברת על מוקדמת, ונורמה ספציפית גוברת על נורמה כללית. לרוב ניטה לפעול בהתאם למאוחר יותר. </w:t>
      </w:r>
    </w:p>
    <w:p w14:paraId="44B44073" w14:textId="29461302" w:rsidR="00842EE8" w:rsidRPr="00BC769A" w:rsidRDefault="004F7964" w:rsidP="00BC769A">
      <w:pPr>
        <w:pStyle w:val="a7"/>
        <w:numPr>
          <w:ilvl w:val="0"/>
          <w:numId w:val="14"/>
        </w:numPr>
        <w:spacing w:line="276" w:lineRule="auto"/>
        <w:jc w:val="both"/>
        <w:rPr>
          <w:rFonts w:ascii="Calibri" w:hAnsi="Calibri" w:cs="Calibri"/>
          <w:sz w:val="20"/>
          <w:szCs w:val="20"/>
        </w:rPr>
      </w:pPr>
      <w:r w:rsidRPr="00BC769A">
        <w:rPr>
          <w:rFonts w:ascii="Calibri" w:hAnsi="Calibri" w:cs="Calibri"/>
          <w:sz w:val="20"/>
          <w:szCs w:val="20"/>
          <w:u w:val="single"/>
          <w:rtl/>
        </w:rPr>
        <w:t xml:space="preserve">התרחקות ארה"ב </w:t>
      </w:r>
      <w:r w:rsidR="00842EE8" w:rsidRPr="00BC769A">
        <w:rPr>
          <w:rFonts w:ascii="Calibri" w:hAnsi="Calibri" w:cs="Calibri"/>
          <w:sz w:val="20"/>
          <w:szCs w:val="20"/>
          <w:u w:val="single"/>
          <w:rtl/>
        </w:rPr>
        <w:t>מהמ</w:t>
      </w:r>
      <w:r w:rsidRPr="00BC769A">
        <w:rPr>
          <w:rFonts w:ascii="Calibri" w:hAnsi="Calibri" w:cs="Calibri"/>
          <w:sz w:val="20"/>
          <w:szCs w:val="20"/>
          <w:u w:val="single"/>
          <w:rtl/>
        </w:rPr>
        <w:t>ודל המוניסטי באמצעות בית המשפט</w:t>
      </w:r>
      <w:r w:rsidRPr="00BC769A">
        <w:rPr>
          <w:rFonts w:ascii="Calibri" w:hAnsi="Calibri" w:cs="Calibri"/>
          <w:sz w:val="20"/>
          <w:szCs w:val="20"/>
          <w:rtl/>
        </w:rPr>
        <w:t xml:space="preserve"> – על רוב האמנות לא צריך להחיל את סעיף החוקה שדורש 2/3 </w:t>
      </w:r>
      <w:proofErr w:type="spellStart"/>
      <w:r w:rsidRPr="00BC769A">
        <w:rPr>
          <w:rFonts w:ascii="Calibri" w:hAnsi="Calibri" w:cs="Calibri"/>
          <w:sz w:val="20"/>
          <w:szCs w:val="20"/>
          <w:rtl/>
        </w:rPr>
        <w:t>מהסאנט</w:t>
      </w:r>
      <w:proofErr w:type="spellEnd"/>
      <w:r w:rsidRPr="00BC769A">
        <w:rPr>
          <w:rFonts w:ascii="Calibri" w:hAnsi="Calibri" w:cs="Calibri"/>
          <w:sz w:val="20"/>
          <w:szCs w:val="20"/>
          <w:rtl/>
        </w:rPr>
        <w:t xml:space="preserve"> כדי לאשרר אמנות</w:t>
      </w:r>
      <w:r w:rsidR="00842EE8" w:rsidRPr="00BC769A">
        <w:rPr>
          <w:rFonts w:ascii="Calibri" w:hAnsi="Calibri" w:cs="Calibri"/>
          <w:sz w:val="20"/>
          <w:szCs w:val="20"/>
          <w:rtl/>
        </w:rPr>
        <w:t>. לכן:</w:t>
      </w:r>
      <w:r w:rsidRPr="00BC769A">
        <w:rPr>
          <w:rFonts w:ascii="Calibri" w:hAnsi="Calibri" w:cs="Calibri"/>
          <w:sz w:val="20"/>
          <w:szCs w:val="20"/>
          <w:rtl/>
        </w:rPr>
        <w:t xml:space="preserve"> -  </w:t>
      </w:r>
      <w:r w:rsidR="00842EE8" w:rsidRPr="00BC769A">
        <w:rPr>
          <w:rFonts w:ascii="Calibri" w:hAnsi="Calibri" w:cs="Calibri"/>
          <w:sz w:val="20"/>
          <w:szCs w:val="20"/>
          <w:rtl/>
        </w:rPr>
        <w:t xml:space="preserve">מצד אחד </w:t>
      </w:r>
      <w:r w:rsidRPr="00BC769A">
        <w:rPr>
          <w:rFonts w:ascii="Calibri" w:hAnsi="Calibri" w:cs="Calibri"/>
          <w:sz w:val="20"/>
          <w:szCs w:val="20"/>
          <w:rtl/>
        </w:rPr>
        <w:t xml:space="preserve">הנשיא יכול </w:t>
      </w:r>
      <w:r w:rsidR="00842EE8" w:rsidRPr="00BC769A">
        <w:rPr>
          <w:rFonts w:ascii="Calibri" w:hAnsi="Calibri" w:cs="Calibri"/>
          <w:sz w:val="20"/>
          <w:szCs w:val="20"/>
          <w:rtl/>
        </w:rPr>
        <w:t>לחתום ו</w:t>
      </w:r>
      <w:r w:rsidRPr="00BC769A">
        <w:rPr>
          <w:rFonts w:ascii="Calibri" w:hAnsi="Calibri" w:cs="Calibri"/>
          <w:sz w:val="20"/>
          <w:szCs w:val="20"/>
          <w:rtl/>
        </w:rPr>
        <w:t>לאשרר אמנות בלי הסנאט. מצד שני, בתי המשפט גם קבעו שלאותן אמנות אין מעמד בדין האמריקאי – אין תחולה בדין המדינתי.</w:t>
      </w:r>
      <w:r w:rsidR="00842EE8" w:rsidRPr="00BC769A">
        <w:rPr>
          <w:rFonts w:ascii="Calibri" w:hAnsi="Calibri" w:cs="Calibri"/>
          <w:sz w:val="20"/>
          <w:szCs w:val="20"/>
          <w:rtl/>
        </w:rPr>
        <w:t xml:space="preserve"> כלומר יחייבו את ארה</w:t>
      </w:r>
      <w:r w:rsidR="005D1BBA" w:rsidRPr="00BC769A">
        <w:rPr>
          <w:rFonts w:ascii="Calibri" w:hAnsi="Calibri" w:cs="Calibri"/>
          <w:sz w:val="20"/>
          <w:szCs w:val="20"/>
          <w:rtl/>
        </w:rPr>
        <w:t>"</w:t>
      </w:r>
      <w:r w:rsidR="00842EE8" w:rsidRPr="00BC769A">
        <w:rPr>
          <w:rFonts w:ascii="Calibri" w:hAnsi="Calibri" w:cs="Calibri"/>
          <w:sz w:val="20"/>
          <w:szCs w:val="20"/>
          <w:rtl/>
        </w:rPr>
        <w:t>ב רק מבחינה ב</w:t>
      </w:r>
      <w:r w:rsidR="005D1BBA" w:rsidRPr="00BC769A">
        <w:rPr>
          <w:rFonts w:ascii="Calibri" w:hAnsi="Calibri" w:cs="Calibri"/>
          <w:sz w:val="20"/>
          <w:szCs w:val="20"/>
          <w:rtl/>
        </w:rPr>
        <w:t>י</w:t>
      </w:r>
      <w:r w:rsidR="00842EE8" w:rsidRPr="00BC769A">
        <w:rPr>
          <w:rFonts w:ascii="Calibri" w:hAnsi="Calibri" w:cs="Calibri"/>
          <w:sz w:val="20"/>
          <w:szCs w:val="20"/>
          <w:rtl/>
        </w:rPr>
        <w:t xml:space="preserve">נלאומית </w:t>
      </w:r>
    </w:p>
    <w:p w14:paraId="29C55859" w14:textId="77777777" w:rsidR="001D53DE" w:rsidRPr="00BC769A" w:rsidRDefault="004F7964"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 xml:space="preserve">דרך נוספת בה התהליך קרה – </w:t>
      </w:r>
      <w:r w:rsidR="00842EE8" w:rsidRPr="00BC769A">
        <w:rPr>
          <w:rFonts w:ascii="Calibri" w:hAnsi="Calibri" w:cs="Calibri"/>
          <w:sz w:val="20"/>
          <w:szCs w:val="20"/>
          <w:rtl/>
        </w:rPr>
        <w:t xml:space="preserve">הבחנה בין אמנות ש"מיישמות את עצמן ל"אמנות שלא מיישמות את עצמן". </w:t>
      </w:r>
      <w:r w:rsidRPr="00BC769A">
        <w:rPr>
          <w:rFonts w:ascii="Calibri" w:hAnsi="Calibri" w:cs="Calibri"/>
          <w:sz w:val="20"/>
          <w:szCs w:val="20"/>
          <w:rtl/>
        </w:rPr>
        <w:t>אמנות שאושרו בידי הסנאט</w:t>
      </w:r>
      <w:r w:rsidR="001D53DE" w:rsidRPr="00BC769A">
        <w:rPr>
          <w:rFonts w:ascii="Calibri" w:hAnsi="Calibri" w:cs="Calibri"/>
          <w:sz w:val="20"/>
          <w:szCs w:val="20"/>
          <w:rtl/>
        </w:rPr>
        <w:t>.</w:t>
      </w:r>
    </w:p>
    <w:p w14:paraId="4FA0B661" w14:textId="00540D7F" w:rsidR="001D53DE" w:rsidRPr="00BC769A" w:rsidRDefault="004F7964"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אי אפשר לפסוק לפי אמנות שלא מיישמות את עצמן, הן חלק מהדין הפדרלי, אבל הן לא מחייבות ואזרח לא יכול להתנהל לפיהם בבתי משפט מדינתיים, עד שלא תוגדר כמיישמת את עצמה או עד שתיושם (פעולה חקיקתית מיישמת). אם ניתן לאזרחים לתבוע לפי כל אמנה – הם יתערבו במדיניות החוץ של ארצות הברית. בית המשפט לא מעוניין בכך ולכן מונע את זה.</w:t>
      </w:r>
    </w:p>
    <w:p w14:paraId="67D21DC0" w14:textId="3396657A" w:rsidR="00176503" w:rsidRPr="00BC769A" w:rsidRDefault="001D53DE" w:rsidP="00BC769A">
      <w:pPr>
        <w:pStyle w:val="a7"/>
        <w:spacing w:line="276" w:lineRule="auto"/>
        <w:jc w:val="both"/>
        <w:rPr>
          <w:rFonts w:ascii="Calibri" w:hAnsi="Calibri" w:cs="Calibri"/>
          <w:sz w:val="20"/>
          <w:szCs w:val="20"/>
          <w:rtl/>
        </w:rPr>
      </w:pPr>
      <w:r w:rsidRPr="00BC769A">
        <w:rPr>
          <w:rFonts w:ascii="Calibri" w:hAnsi="Calibri" w:cs="Calibri"/>
          <w:sz w:val="20"/>
          <w:szCs w:val="20"/>
          <w:rtl/>
        </w:rPr>
        <w:t>במילים אחרות, יש שתי סוגי אמנות- אמנות שמיישמות את עצמן- ניתן להגיש תביעות בבתי המשפט בארה"ב והיא יכולה להעניק זכויות לפרט. ויש אמנות שלא מיישמות את עצמן- צריכות פעולה חקיקתית מיישמת, יש לה תחולה בדין הפדרלי אבל הפרט לא יכול לבוא ולתבוע. זאת כי הרבה סעיפים באמנות הם עמומים, לא רוצים שבתי המשפט יתחילו לפרש ולשנות אותם. בנוסף, אם יתנו לאזרחים לתבוע על כל אמנה ואמנה לבית משפט, תינתן אפשרות לאזרח להתערב במדיניות חוץ, מה שבתי המשפט לא רצו לאפשר. לכן עשו את החלוקה הזאת.</w:t>
      </w:r>
      <w:r w:rsidR="006E0789" w:rsidRPr="00BC769A">
        <w:rPr>
          <w:rFonts w:ascii="Calibri" w:hAnsi="Calibri" w:cs="Calibri"/>
          <w:sz w:val="20"/>
          <w:szCs w:val="20"/>
          <w:rtl/>
        </w:rPr>
        <w:t xml:space="preserve"> (דוד הסביר שיהיה כתוב האם האמנה מיישמת את עצמה או לא)</w:t>
      </w:r>
    </w:p>
    <w:p w14:paraId="48D8AD11" w14:textId="77777777" w:rsidR="006E0789" w:rsidRPr="00BC769A" w:rsidRDefault="00176503" w:rsidP="00BC769A">
      <w:pPr>
        <w:spacing w:after="0" w:line="276" w:lineRule="auto"/>
        <w:jc w:val="both"/>
        <w:rPr>
          <w:rFonts w:ascii="Calibri" w:hAnsi="Calibri" w:cs="Calibri"/>
          <w:sz w:val="20"/>
          <w:szCs w:val="20"/>
          <w:rtl/>
        </w:rPr>
      </w:pPr>
      <w:r w:rsidRPr="00BC769A">
        <w:rPr>
          <w:rFonts w:ascii="Calibri" w:hAnsi="Calibri" w:cs="Calibri"/>
          <w:sz w:val="20"/>
          <w:szCs w:val="20"/>
          <w:rtl/>
        </w:rPr>
        <w:t>ככלל, ככל שהפרלמנט מעורב יותר באשרור האמנה כך עולה ההסתברות שהאמנה תקלט בדין המקומי. יש לכך הצדקות בעקרונות השיטה הדמוקרטית (הפרלמנט מחוקק ולא הממשלה).</w:t>
      </w:r>
      <w:r w:rsidR="004F7964" w:rsidRPr="00BC769A">
        <w:rPr>
          <w:rFonts w:ascii="Calibri" w:hAnsi="Calibri" w:cs="Calibri"/>
          <w:sz w:val="20"/>
          <w:szCs w:val="20"/>
          <w:rtl/>
        </w:rPr>
        <w:t xml:space="preserve"> </w:t>
      </w:r>
    </w:p>
    <w:p w14:paraId="02CC473D" w14:textId="7F06AA17" w:rsidR="004F7964" w:rsidRPr="00BC769A" w:rsidRDefault="00176503" w:rsidP="00BC769A">
      <w:pPr>
        <w:spacing w:after="0" w:line="276" w:lineRule="auto"/>
        <w:jc w:val="both"/>
        <w:rPr>
          <w:rFonts w:ascii="Calibri" w:hAnsi="Calibri" w:cs="Calibri"/>
          <w:sz w:val="20"/>
          <w:szCs w:val="20"/>
          <w:rtl/>
        </w:rPr>
      </w:pPr>
      <w:r w:rsidRPr="00BC769A">
        <w:rPr>
          <w:rFonts w:ascii="Calibri" w:hAnsi="Calibri" w:cs="Calibri"/>
          <w:sz w:val="20"/>
          <w:szCs w:val="20"/>
          <w:rtl/>
        </w:rPr>
        <w:t>אך גם כשהפרלמנט מעורב באשרור האמנות, בתי המשפט לא נוטים תמיד להחיל את האמנות על המדינה או על האזרחים באופן ישיר</w:t>
      </w:r>
      <w:r w:rsidR="006E0789" w:rsidRPr="00BC769A">
        <w:rPr>
          <w:rFonts w:ascii="Calibri" w:hAnsi="Calibri" w:cs="Calibri"/>
          <w:sz w:val="20"/>
          <w:szCs w:val="20"/>
          <w:rtl/>
        </w:rPr>
        <w:t xml:space="preserve"> שיחייבו את המדינה לעשות פעולות מסוימות</w:t>
      </w:r>
      <w:r w:rsidRPr="00BC769A">
        <w:rPr>
          <w:rFonts w:ascii="Calibri" w:hAnsi="Calibri" w:cs="Calibri"/>
          <w:sz w:val="20"/>
          <w:szCs w:val="20"/>
          <w:rtl/>
        </w:rPr>
        <w:t>, אלא בהתאם לחזקת ההתאמה הפרשנית</w:t>
      </w:r>
      <w:r w:rsidR="006E0789" w:rsidRPr="00BC769A">
        <w:rPr>
          <w:rFonts w:ascii="Calibri" w:hAnsi="Calibri" w:cs="Calibri"/>
          <w:sz w:val="20"/>
          <w:szCs w:val="20"/>
          <w:rtl/>
        </w:rPr>
        <w:t xml:space="preserve"> (שבאמצעות הפרשנות יש השפעה של הדין הבינלאומי על המדינתי)</w:t>
      </w:r>
      <w:r w:rsidRPr="00BC769A">
        <w:rPr>
          <w:rFonts w:ascii="Calibri" w:hAnsi="Calibri" w:cs="Calibri"/>
          <w:sz w:val="20"/>
          <w:szCs w:val="20"/>
          <w:rtl/>
        </w:rPr>
        <w:t xml:space="preserve">. </w:t>
      </w:r>
    </w:p>
    <w:p w14:paraId="0FE94908" w14:textId="3B08025A" w:rsidR="003271B0" w:rsidRPr="00BC769A" w:rsidRDefault="00C90347" w:rsidP="00BC769A">
      <w:pPr>
        <w:spacing w:line="276" w:lineRule="auto"/>
        <w:jc w:val="both"/>
        <w:rPr>
          <w:rFonts w:ascii="Calibri" w:hAnsi="Calibri" w:cs="Calibri"/>
          <w:sz w:val="20"/>
          <w:szCs w:val="20"/>
          <w:u w:val="single"/>
          <w:rtl/>
        </w:rPr>
      </w:pPr>
      <w:r w:rsidRPr="00BC769A">
        <w:rPr>
          <w:rFonts w:ascii="Calibri" w:hAnsi="Calibri" w:cs="Calibri"/>
          <w:noProof/>
          <w:sz w:val="20"/>
          <w:szCs w:val="20"/>
          <w:u w:val="single"/>
          <w:rtl/>
          <w:lang w:val="he-IL"/>
        </w:rPr>
        <w:drawing>
          <wp:anchor distT="0" distB="0" distL="114300" distR="114300" simplePos="0" relativeHeight="251658240" behindDoc="0" locked="0" layoutInCell="1" allowOverlap="1" wp14:anchorId="16FD027B" wp14:editId="3182072C">
            <wp:simplePos x="0" y="0"/>
            <wp:positionH relativeFrom="margin">
              <wp:posOffset>172941</wp:posOffset>
            </wp:positionH>
            <wp:positionV relativeFrom="paragraph">
              <wp:posOffset>9691</wp:posOffset>
            </wp:positionV>
            <wp:extent cx="4723075" cy="2270760"/>
            <wp:effectExtent l="0" t="0" r="190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9">
                      <a:extLst>
                        <a:ext uri="{28A0092B-C50C-407E-A947-70E740481C1C}">
                          <a14:useLocalDpi xmlns:a14="http://schemas.microsoft.com/office/drawing/2010/main" val="0"/>
                        </a:ext>
                      </a:extLst>
                    </a:blip>
                    <a:stretch>
                      <a:fillRect/>
                    </a:stretch>
                  </pic:blipFill>
                  <pic:spPr>
                    <a:xfrm>
                      <a:off x="0" y="0"/>
                      <a:ext cx="4732848" cy="2275459"/>
                    </a:xfrm>
                    <a:prstGeom prst="rect">
                      <a:avLst/>
                    </a:prstGeom>
                  </pic:spPr>
                </pic:pic>
              </a:graphicData>
            </a:graphic>
            <wp14:sizeRelH relativeFrom="margin">
              <wp14:pctWidth>0</wp14:pctWidth>
            </wp14:sizeRelH>
            <wp14:sizeRelV relativeFrom="margin">
              <wp14:pctHeight>0</wp14:pctHeight>
            </wp14:sizeRelV>
          </wp:anchor>
        </w:drawing>
      </w:r>
    </w:p>
    <w:p w14:paraId="2EA6486C" w14:textId="58E3ED00" w:rsidR="003271B0" w:rsidRPr="00BC769A" w:rsidRDefault="003271B0" w:rsidP="00BC769A">
      <w:pPr>
        <w:spacing w:line="276" w:lineRule="auto"/>
        <w:jc w:val="both"/>
        <w:rPr>
          <w:rFonts w:ascii="Calibri" w:hAnsi="Calibri" w:cs="Calibri"/>
          <w:sz w:val="20"/>
          <w:szCs w:val="20"/>
          <w:u w:val="single"/>
          <w:rtl/>
        </w:rPr>
      </w:pPr>
    </w:p>
    <w:p w14:paraId="5E4127BD" w14:textId="7426B493" w:rsidR="003271B0" w:rsidRPr="00BC769A" w:rsidRDefault="003271B0" w:rsidP="00BC769A">
      <w:pPr>
        <w:spacing w:line="276" w:lineRule="auto"/>
        <w:jc w:val="both"/>
        <w:rPr>
          <w:rFonts w:ascii="Calibri" w:hAnsi="Calibri" w:cs="Calibri"/>
          <w:sz w:val="20"/>
          <w:szCs w:val="20"/>
          <w:u w:val="single"/>
          <w:rtl/>
        </w:rPr>
      </w:pPr>
    </w:p>
    <w:p w14:paraId="4BF3DFA0" w14:textId="23B38745" w:rsidR="003271B0" w:rsidRPr="00BC769A" w:rsidRDefault="003271B0" w:rsidP="00BC769A">
      <w:pPr>
        <w:spacing w:line="276" w:lineRule="auto"/>
        <w:jc w:val="both"/>
        <w:rPr>
          <w:rFonts w:ascii="Calibri" w:hAnsi="Calibri" w:cs="Calibri"/>
          <w:sz w:val="20"/>
          <w:szCs w:val="20"/>
          <w:u w:val="single"/>
          <w:rtl/>
        </w:rPr>
      </w:pPr>
    </w:p>
    <w:p w14:paraId="7E9FAC49" w14:textId="7776AFCB" w:rsidR="003271B0" w:rsidRPr="00BC769A" w:rsidRDefault="003271B0" w:rsidP="00BC769A">
      <w:pPr>
        <w:spacing w:line="276" w:lineRule="auto"/>
        <w:jc w:val="both"/>
        <w:rPr>
          <w:rFonts w:ascii="Calibri" w:hAnsi="Calibri" w:cs="Calibri"/>
          <w:sz w:val="20"/>
          <w:szCs w:val="20"/>
          <w:u w:val="single"/>
          <w:rtl/>
        </w:rPr>
      </w:pPr>
    </w:p>
    <w:p w14:paraId="224AA194" w14:textId="77777777" w:rsidR="003271B0" w:rsidRPr="00BC769A" w:rsidRDefault="003271B0" w:rsidP="00BC769A">
      <w:pPr>
        <w:spacing w:line="276" w:lineRule="auto"/>
        <w:jc w:val="both"/>
        <w:rPr>
          <w:rFonts w:ascii="Calibri" w:hAnsi="Calibri" w:cs="Calibri"/>
          <w:sz w:val="20"/>
          <w:szCs w:val="20"/>
          <w:u w:val="single"/>
          <w:rtl/>
        </w:rPr>
      </w:pPr>
    </w:p>
    <w:p w14:paraId="4BF8BB87" w14:textId="77777777" w:rsidR="003271B0" w:rsidRPr="00BC769A" w:rsidRDefault="003271B0" w:rsidP="00BC769A">
      <w:pPr>
        <w:spacing w:line="276" w:lineRule="auto"/>
        <w:jc w:val="both"/>
        <w:rPr>
          <w:rFonts w:ascii="Calibri" w:hAnsi="Calibri" w:cs="Calibri"/>
          <w:sz w:val="20"/>
          <w:szCs w:val="20"/>
          <w:u w:val="single"/>
          <w:rtl/>
        </w:rPr>
      </w:pPr>
    </w:p>
    <w:p w14:paraId="6EE7E5F2" w14:textId="77777777" w:rsidR="003271B0" w:rsidRPr="00BC769A" w:rsidRDefault="003271B0" w:rsidP="00BC769A">
      <w:pPr>
        <w:spacing w:line="276" w:lineRule="auto"/>
        <w:jc w:val="both"/>
        <w:rPr>
          <w:rFonts w:ascii="Calibri" w:hAnsi="Calibri" w:cs="Calibri"/>
          <w:sz w:val="20"/>
          <w:szCs w:val="20"/>
          <w:u w:val="single"/>
          <w:rtl/>
        </w:rPr>
      </w:pPr>
    </w:p>
    <w:p w14:paraId="71D5A5A1" w14:textId="796D51B9" w:rsidR="00176503" w:rsidRPr="00BC769A" w:rsidRDefault="00176503"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סיכום: </w:t>
      </w:r>
    </w:p>
    <w:p w14:paraId="6EE03FBC" w14:textId="33059C8B" w:rsidR="000C6CA8" w:rsidRPr="00BC769A" w:rsidRDefault="00176503" w:rsidP="00BC769A">
      <w:pPr>
        <w:spacing w:after="0" w:line="276" w:lineRule="auto"/>
        <w:jc w:val="both"/>
        <w:rPr>
          <w:rFonts w:ascii="Calibri" w:hAnsi="Calibri" w:cs="Calibri"/>
          <w:sz w:val="20"/>
          <w:szCs w:val="20"/>
          <w:rtl/>
        </w:rPr>
      </w:pPr>
      <w:r w:rsidRPr="00BC769A">
        <w:rPr>
          <w:rFonts w:ascii="Calibri" w:hAnsi="Calibri" w:cs="Calibri"/>
          <w:sz w:val="20"/>
          <w:szCs w:val="20"/>
          <w:rtl/>
        </w:rPr>
        <w:t>ניתן להצדיק את הגישה</w:t>
      </w:r>
      <w:r w:rsidR="003F2883" w:rsidRPr="00BC769A">
        <w:rPr>
          <w:rFonts w:ascii="Calibri" w:hAnsi="Calibri" w:cs="Calibri"/>
          <w:sz w:val="20"/>
          <w:szCs w:val="20"/>
          <w:rtl/>
        </w:rPr>
        <w:t xml:space="preserve"> של מערכות המשפט </w:t>
      </w:r>
      <w:r w:rsidRPr="00BC769A">
        <w:rPr>
          <w:rFonts w:ascii="Calibri" w:hAnsi="Calibri" w:cs="Calibri"/>
          <w:sz w:val="20"/>
          <w:szCs w:val="20"/>
          <w:rtl/>
        </w:rPr>
        <w:t>המדינתי</w:t>
      </w:r>
      <w:r w:rsidR="003F2883" w:rsidRPr="00BC769A">
        <w:rPr>
          <w:rFonts w:ascii="Calibri" w:hAnsi="Calibri" w:cs="Calibri"/>
          <w:sz w:val="20"/>
          <w:szCs w:val="20"/>
          <w:rtl/>
        </w:rPr>
        <w:t>ות</w:t>
      </w:r>
      <w:r w:rsidRPr="00BC769A">
        <w:rPr>
          <w:rFonts w:ascii="Calibri" w:hAnsi="Calibri" w:cs="Calibri"/>
          <w:sz w:val="20"/>
          <w:szCs w:val="20"/>
          <w:rtl/>
        </w:rPr>
        <w:t xml:space="preserve"> על סמך יסודות דואליסטים. בפועל – יש מדינות שהקלו את הקליטה של </w:t>
      </w:r>
      <w:r w:rsidR="00835ECA" w:rsidRPr="00BC769A">
        <w:rPr>
          <w:rFonts w:ascii="Calibri" w:hAnsi="Calibri" w:cs="Calibri"/>
          <w:sz w:val="20"/>
          <w:szCs w:val="20"/>
          <w:rtl/>
        </w:rPr>
        <w:t>המשב"ל</w:t>
      </w:r>
      <w:r w:rsidRPr="00BC769A">
        <w:rPr>
          <w:rFonts w:ascii="Calibri" w:hAnsi="Calibri" w:cs="Calibri"/>
          <w:sz w:val="20"/>
          <w:szCs w:val="20"/>
          <w:rtl/>
        </w:rPr>
        <w:t xml:space="preserve"> לתוך הדין הפנימי</w:t>
      </w:r>
      <w:r w:rsidR="003F2883" w:rsidRPr="00BC769A">
        <w:rPr>
          <w:rFonts w:ascii="Calibri" w:hAnsi="Calibri" w:cs="Calibri"/>
          <w:sz w:val="20"/>
          <w:szCs w:val="20"/>
          <w:rtl/>
        </w:rPr>
        <w:t xml:space="preserve">, יש מדינות שתנו יותר משקל למוניזם ויש מדינות שנתנו משקל לדואליזם. </w:t>
      </w:r>
      <w:r w:rsidRPr="00BC769A">
        <w:rPr>
          <w:rFonts w:ascii="Calibri" w:hAnsi="Calibri" w:cs="Calibri"/>
          <w:sz w:val="20"/>
          <w:szCs w:val="20"/>
          <w:rtl/>
        </w:rPr>
        <w:t xml:space="preserve"> </w:t>
      </w:r>
      <w:r w:rsidR="003F2883" w:rsidRPr="00BC769A">
        <w:rPr>
          <w:rFonts w:ascii="Calibri" w:hAnsi="Calibri" w:cs="Calibri"/>
          <w:sz w:val="20"/>
          <w:szCs w:val="20"/>
          <w:rtl/>
        </w:rPr>
        <w:t xml:space="preserve">מעניין לראות שמדינות ששיקפו דואליזם מובהק, </w:t>
      </w:r>
      <w:r w:rsidRPr="00BC769A">
        <w:rPr>
          <w:rFonts w:ascii="Calibri" w:hAnsi="Calibri" w:cs="Calibri"/>
          <w:sz w:val="20"/>
          <w:szCs w:val="20"/>
          <w:rtl/>
        </w:rPr>
        <w:t xml:space="preserve">בתי המשפט </w:t>
      </w:r>
      <w:r w:rsidR="006E0789" w:rsidRPr="00BC769A">
        <w:rPr>
          <w:rFonts w:ascii="Calibri" w:hAnsi="Calibri" w:cs="Calibri"/>
          <w:sz w:val="20"/>
          <w:szCs w:val="20"/>
          <w:rtl/>
        </w:rPr>
        <w:t>ה</w:t>
      </w:r>
      <w:r w:rsidRPr="00BC769A">
        <w:rPr>
          <w:rFonts w:ascii="Calibri" w:hAnsi="Calibri" w:cs="Calibri"/>
          <w:sz w:val="20"/>
          <w:szCs w:val="20"/>
          <w:rtl/>
        </w:rPr>
        <w:t>גד</w:t>
      </w:r>
      <w:r w:rsidR="003F2883" w:rsidRPr="00BC769A">
        <w:rPr>
          <w:rFonts w:ascii="Calibri" w:hAnsi="Calibri" w:cs="Calibri"/>
          <w:sz w:val="20"/>
          <w:szCs w:val="20"/>
          <w:rtl/>
        </w:rPr>
        <w:t>ירו</w:t>
      </w:r>
      <w:r w:rsidRPr="00BC769A">
        <w:rPr>
          <w:rFonts w:ascii="Calibri" w:hAnsi="Calibri" w:cs="Calibri"/>
          <w:sz w:val="20"/>
          <w:szCs w:val="20"/>
          <w:rtl/>
        </w:rPr>
        <w:t xml:space="preserve"> את המעמד של </w:t>
      </w:r>
      <w:r w:rsidR="00835ECA" w:rsidRPr="00BC769A">
        <w:rPr>
          <w:rFonts w:ascii="Calibri" w:hAnsi="Calibri" w:cs="Calibri"/>
          <w:sz w:val="20"/>
          <w:szCs w:val="20"/>
          <w:rtl/>
        </w:rPr>
        <w:t>המשב"ל</w:t>
      </w:r>
      <w:r w:rsidRPr="00BC769A">
        <w:rPr>
          <w:rFonts w:ascii="Calibri" w:hAnsi="Calibri" w:cs="Calibri"/>
          <w:sz w:val="20"/>
          <w:szCs w:val="20"/>
          <w:rtl/>
        </w:rPr>
        <w:t xml:space="preserve"> וגם הקלו על קליטתו</w:t>
      </w:r>
      <w:r w:rsidR="003F2883" w:rsidRPr="00BC769A">
        <w:rPr>
          <w:rFonts w:ascii="Calibri" w:hAnsi="Calibri" w:cs="Calibri"/>
          <w:sz w:val="20"/>
          <w:szCs w:val="20"/>
          <w:rtl/>
        </w:rPr>
        <w:t xml:space="preserve"> במדינה</w:t>
      </w:r>
      <w:r w:rsidRPr="00BC769A">
        <w:rPr>
          <w:rFonts w:ascii="Calibri" w:hAnsi="Calibri" w:cs="Calibri"/>
          <w:sz w:val="20"/>
          <w:szCs w:val="20"/>
          <w:rtl/>
        </w:rPr>
        <w:t xml:space="preserve">. </w:t>
      </w:r>
      <w:r w:rsidR="003F2883" w:rsidRPr="00BC769A">
        <w:rPr>
          <w:rFonts w:ascii="Calibri" w:hAnsi="Calibri" w:cs="Calibri"/>
          <w:sz w:val="20"/>
          <w:szCs w:val="20"/>
          <w:rtl/>
        </w:rPr>
        <w:t xml:space="preserve"> לעומת זאת, </w:t>
      </w:r>
      <w:r w:rsidRPr="00BC769A">
        <w:rPr>
          <w:rFonts w:ascii="Calibri" w:hAnsi="Calibri" w:cs="Calibri"/>
          <w:sz w:val="20"/>
          <w:szCs w:val="20"/>
          <w:rtl/>
        </w:rPr>
        <w:t xml:space="preserve">במדינות בהן המשפט התחיל מהמוניזם, </w:t>
      </w:r>
      <w:r w:rsidR="003F2883" w:rsidRPr="00BC769A">
        <w:rPr>
          <w:rFonts w:ascii="Calibri" w:hAnsi="Calibri" w:cs="Calibri"/>
          <w:sz w:val="20"/>
          <w:szCs w:val="20"/>
          <w:rtl/>
        </w:rPr>
        <w:t xml:space="preserve">אז </w:t>
      </w:r>
      <w:r w:rsidRPr="00BC769A">
        <w:rPr>
          <w:rFonts w:ascii="Calibri" w:hAnsi="Calibri" w:cs="Calibri"/>
          <w:sz w:val="20"/>
          <w:szCs w:val="20"/>
          <w:rtl/>
        </w:rPr>
        <w:t xml:space="preserve">בתי המשפט פיתחו דוקטרינות שהגבילו את הקליטה הישירה של </w:t>
      </w:r>
      <w:r w:rsidR="00835ECA" w:rsidRPr="00BC769A">
        <w:rPr>
          <w:rFonts w:ascii="Calibri" w:hAnsi="Calibri" w:cs="Calibri"/>
          <w:sz w:val="20"/>
          <w:szCs w:val="20"/>
          <w:rtl/>
        </w:rPr>
        <w:t>המשב"ל</w:t>
      </w:r>
      <w:r w:rsidR="003F2883" w:rsidRPr="00BC769A">
        <w:rPr>
          <w:rFonts w:ascii="Calibri" w:hAnsi="Calibri" w:cs="Calibri"/>
          <w:sz w:val="20"/>
          <w:szCs w:val="20"/>
          <w:rtl/>
        </w:rPr>
        <w:t>.</w:t>
      </w:r>
      <w:r w:rsidRPr="00BC769A">
        <w:rPr>
          <w:rFonts w:ascii="Calibri" w:hAnsi="Calibri" w:cs="Calibri"/>
          <w:sz w:val="20"/>
          <w:szCs w:val="20"/>
          <w:rtl/>
        </w:rPr>
        <w:t xml:space="preserve"> </w:t>
      </w:r>
      <w:r w:rsidR="003F2883" w:rsidRPr="00BC769A">
        <w:rPr>
          <w:rFonts w:ascii="Calibri" w:hAnsi="Calibri" w:cs="Calibri"/>
          <w:sz w:val="20"/>
          <w:szCs w:val="20"/>
          <w:rtl/>
        </w:rPr>
        <w:t>מדינות כאלה מצהירות</w:t>
      </w:r>
      <w:r w:rsidRPr="00BC769A">
        <w:rPr>
          <w:rFonts w:ascii="Calibri" w:hAnsi="Calibri" w:cs="Calibri"/>
          <w:sz w:val="20"/>
          <w:szCs w:val="20"/>
          <w:rtl/>
        </w:rPr>
        <w:t xml:space="preserve"> שמה שמעניק </w:t>
      </w:r>
      <w:r w:rsidR="00835ECA" w:rsidRPr="00BC769A">
        <w:rPr>
          <w:rFonts w:ascii="Calibri" w:hAnsi="Calibri" w:cs="Calibri"/>
          <w:sz w:val="20"/>
          <w:szCs w:val="20"/>
          <w:rtl/>
        </w:rPr>
        <w:t>למשב"ל</w:t>
      </w:r>
      <w:r w:rsidRPr="00BC769A">
        <w:rPr>
          <w:rFonts w:ascii="Calibri" w:hAnsi="Calibri" w:cs="Calibri"/>
          <w:sz w:val="20"/>
          <w:szCs w:val="20"/>
          <w:rtl/>
        </w:rPr>
        <w:t xml:space="preserve"> את המעמד שלו הוא</w:t>
      </w:r>
      <w:r w:rsidR="003F2883" w:rsidRPr="00BC769A">
        <w:rPr>
          <w:rFonts w:ascii="Calibri" w:hAnsi="Calibri" w:cs="Calibri"/>
          <w:sz w:val="20"/>
          <w:szCs w:val="20"/>
          <w:rtl/>
        </w:rPr>
        <w:t xml:space="preserve"> לא </w:t>
      </w:r>
      <w:r w:rsidR="00835ECA" w:rsidRPr="00BC769A">
        <w:rPr>
          <w:rFonts w:ascii="Calibri" w:hAnsi="Calibri" w:cs="Calibri"/>
          <w:sz w:val="20"/>
          <w:szCs w:val="20"/>
          <w:rtl/>
        </w:rPr>
        <w:t>המשב"ל</w:t>
      </w:r>
      <w:r w:rsidR="003F2883" w:rsidRPr="00BC769A">
        <w:rPr>
          <w:rFonts w:ascii="Calibri" w:hAnsi="Calibri" w:cs="Calibri"/>
          <w:sz w:val="20"/>
          <w:szCs w:val="20"/>
          <w:rtl/>
        </w:rPr>
        <w:t xml:space="preserve"> עצמו, אלא </w:t>
      </w:r>
      <w:r w:rsidRPr="00BC769A">
        <w:rPr>
          <w:rFonts w:ascii="Calibri" w:hAnsi="Calibri" w:cs="Calibri"/>
          <w:sz w:val="20"/>
          <w:szCs w:val="20"/>
          <w:rtl/>
        </w:rPr>
        <w:t>הסעיף בחוקה שקובע את המעמד.</w:t>
      </w:r>
      <w:r w:rsidR="003F2883" w:rsidRPr="00BC769A">
        <w:rPr>
          <w:rFonts w:ascii="Calibri" w:hAnsi="Calibri" w:cs="Calibri"/>
          <w:sz w:val="20"/>
          <w:szCs w:val="20"/>
          <w:rtl/>
        </w:rPr>
        <w:t xml:space="preserve"> כלומר, גם מדינות מוניסטית, הן מצהירות שמה שנותן תוקף </w:t>
      </w:r>
      <w:r w:rsidR="00835ECA" w:rsidRPr="00BC769A">
        <w:rPr>
          <w:rFonts w:ascii="Calibri" w:hAnsi="Calibri" w:cs="Calibri"/>
          <w:sz w:val="20"/>
          <w:szCs w:val="20"/>
          <w:rtl/>
        </w:rPr>
        <w:t>למשב"ל</w:t>
      </w:r>
      <w:r w:rsidR="003F2883" w:rsidRPr="00BC769A">
        <w:rPr>
          <w:rFonts w:ascii="Calibri" w:hAnsi="Calibri" w:cs="Calibri"/>
          <w:sz w:val="20"/>
          <w:szCs w:val="20"/>
          <w:rtl/>
        </w:rPr>
        <w:t xml:space="preserve"> היא החוקה או הדין המדינתי לכן גם</w:t>
      </w:r>
      <w:r w:rsidR="000C6CA8" w:rsidRPr="00BC769A">
        <w:rPr>
          <w:rFonts w:ascii="Calibri" w:hAnsi="Calibri" w:cs="Calibri"/>
          <w:sz w:val="20"/>
          <w:szCs w:val="20"/>
          <w:rtl/>
        </w:rPr>
        <w:t xml:space="preserve"> הן משקפות בסופו של דבר את הדואליזם</w:t>
      </w:r>
      <w:r w:rsidR="003F2883" w:rsidRPr="00BC769A">
        <w:rPr>
          <w:rFonts w:ascii="Calibri" w:hAnsi="Calibri" w:cs="Calibri"/>
          <w:sz w:val="20"/>
          <w:szCs w:val="20"/>
          <w:rtl/>
        </w:rPr>
        <w:t>.</w:t>
      </w:r>
    </w:p>
    <w:p w14:paraId="2C4013B8" w14:textId="59EEB902" w:rsidR="00176503" w:rsidRPr="00BC769A" w:rsidRDefault="00176503"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יש </w:t>
      </w:r>
      <w:r w:rsidR="00835ECA" w:rsidRPr="00BC769A">
        <w:rPr>
          <w:rFonts w:ascii="Calibri" w:hAnsi="Calibri" w:cs="Calibri"/>
          <w:sz w:val="20"/>
          <w:szCs w:val="20"/>
          <w:rtl/>
        </w:rPr>
        <w:t>איזושהי</w:t>
      </w:r>
      <w:r w:rsidRPr="00BC769A">
        <w:rPr>
          <w:rFonts w:ascii="Calibri" w:hAnsi="Calibri" w:cs="Calibri"/>
          <w:sz w:val="20"/>
          <w:szCs w:val="20"/>
          <w:rtl/>
        </w:rPr>
        <w:t xml:space="preserve">  התכנסות למרכז בקליטה של הדין הבינלאומי. תהיה נכונות גדולה יותר</w:t>
      </w:r>
      <w:r w:rsidR="000C6CA8" w:rsidRPr="00BC769A">
        <w:rPr>
          <w:rFonts w:ascii="Calibri" w:hAnsi="Calibri" w:cs="Calibri"/>
          <w:sz w:val="20"/>
          <w:szCs w:val="20"/>
          <w:rtl/>
        </w:rPr>
        <w:t xml:space="preserve"> של בתי המשפט </w:t>
      </w:r>
      <w:r w:rsidRPr="00BC769A">
        <w:rPr>
          <w:rFonts w:ascii="Calibri" w:hAnsi="Calibri" w:cs="Calibri"/>
          <w:sz w:val="20"/>
          <w:szCs w:val="20"/>
          <w:rtl/>
        </w:rPr>
        <w:t>לקלוט את הדין המנהגי מאשר האמנות (מלבד הולנד).</w:t>
      </w:r>
    </w:p>
    <w:p w14:paraId="070EFCC5" w14:textId="228631A5" w:rsidR="000C6CA8" w:rsidRPr="00BC769A" w:rsidRDefault="00012D85" w:rsidP="00BC769A">
      <w:pPr>
        <w:spacing w:line="276" w:lineRule="auto"/>
        <w:jc w:val="both"/>
        <w:rPr>
          <w:rFonts w:ascii="Calibri" w:hAnsi="Calibri" w:cs="Calibri"/>
          <w:sz w:val="20"/>
          <w:szCs w:val="20"/>
          <w:rtl/>
        </w:rPr>
      </w:pPr>
      <w:r w:rsidRPr="00BC769A">
        <w:rPr>
          <w:rFonts w:ascii="Calibri" w:hAnsi="Calibri" w:cs="Calibri"/>
          <w:sz w:val="20"/>
          <w:szCs w:val="20"/>
          <w:rtl/>
        </w:rPr>
        <w:t>למרות ההבדלים בנקודת ההתחלה</w:t>
      </w:r>
      <w:r w:rsidR="000C6CA8" w:rsidRPr="00BC769A">
        <w:rPr>
          <w:rFonts w:ascii="Calibri" w:hAnsi="Calibri" w:cs="Calibri"/>
          <w:sz w:val="20"/>
          <w:szCs w:val="20"/>
          <w:rtl/>
        </w:rPr>
        <w:t xml:space="preserve"> בין המדינות השונות </w:t>
      </w:r>
      <w:r w:rsidRPr="00BC769A">
        <w:rPr>
          <w:rFonts w:ascii="Calibri" w:hAnsi="Calibri" w:cs="Calibri"/>
          <w:sz w:val="20"/>
          <w:szCs w:val="20"/>
          <w:rtl/>
        </w:rPr>
        <w:t xml:space="preserve"> – יש נקודה משותפת בנקודת המבט של המדינות </w:t>
      </w:r>
      <w:r w:rsidR="00504861" w:rsidRPr="00BC769A">
        <w:rPr>
          <w:rFonts w:ascii="Calibri" w:hAnsi="Calibri" w:cs="Calibri"/>
          <w:sz w:val="20"/>
          <w:szCs w:val="20"/>
          <w:rtl/>
        </w:rPr>
        <w:t>–</w:t>
      </w:r>
      <w:r w:rsidRPr="00BC769A">
        <w:rPr>
          <w:rFonts w:ascii="Calibri" w:hAnsi="Calibri" w:cs="Calibri"/>
          <w:sz w:val="20"/>
          <w:szCs w:val="20"/>
          <w:rtl/>
        </w:rPr>
        <w:t xml:space="preserve"> </w:t>
      </w:r>
      <w:r w:rsidR="000C6CA8" w:rsidRPr="00BC769A">
        <w:rPr>
          <w:rFonts w:ascii="Calibri" w:hAnsi="Calibri" w:cs="Calibri"/>
          <w:sz w:val="20"/>
          <w:szCs w:val="20"/>
          <w:rtl/>
        </w:rPr>
        <w:t>לכל המדינות יש סוג של הצהרה ש</w:t>
      </w:r>
      <w:r w:rsidRPr="00BC769A">
        <w:rPr>
          <w:rFonts w:ascii="Calibri" w:hAnsi="Calibri" w:cs="Calibri"/>
          <w:sz w:val="20"/>
          <w:szCs w:val="20"/>
          <w:rtl/>
        </w:rPr>
        <w:t>הדין המדינתי הוא הקובע את המעמד של הדין הבינלאומי</w:t>
      </w:r>
      <w:r w:rsidR="003F2883" w:rsidRPr="00BC769A">
        <w:rPr>
          <w:rFonts w:ascii="Calibri" w:hAnsi="Calibri" w:cs="Calibri"/>
          <w:sz w:val="20"/>
          <w:szCs w:val="20"/>
          <w:rtl/>
        </w:rPr>
        <w:t xml:space="preserve"> (כלומר הצהרה </w:t>
      </w:r>
      <w:r w:rsidR="00835ECA" w:rsidRPr="00BC769A">
        <w:rPr>
          <w:rFonts w:ascii="Calibri" w:hAnsi="Calibri" w:cs="Calibri"/>
          <w:sz w:val="20"/>
          <w:szCs w:val="20"/>
          <w:rtl/>
        </w:rPr>
        <w:t>דואליסטית</w:t>
      </w:r>
      <w:r w:rsidR="003F2883" w:rsidRPr="00BC769A">
        <w:rPr>
          <w:rFonts w:ascii="Calibri" w:hAnsi="Calibri" w:cs="Calibri"/>
          <w:sz w:val="20"/>
          <w:szCs w:val="20"/>
          <w:rtl/>
        </w:rPr>
        <w:t>)</w:t>
      </w:r>
      <w:r w:rsidRPr="00BC769A">
        <w:rPr>
          <w:rFonts w:ascii="Calibri" w:hAnsi="Calibri" w:cs="Calibri"/>
          <w:sz w:val="20"/>
          <w:szCs w:val="20"/>
          <w:rtl/>
        </w:rPr>
        <w:t xml:space="preserve">, </w:t>
      </w:r>
      <w:r w:rsidR="000C6CA8" w:rsidRPr="00BC769A">
        <w:rPr>
          <w:rFonts w:ascii="Calibri" w:hAnsi="Calibri" w:cs="Calibri"/>
          <w:sz w:val="20"/>
          <w:szCs w:val="20"/>
          <w:rtl/>
        </w:rPr>
        <w:t xml:space="preserve">זוהי </w:t>
      </w:r>
      <w:r w:rsidRPr="00BC769A">
        <w:rPr>
          <w:rFonts w:ascii="Calibri" w:hAnsi="Calibri" w:cs="Calibri"/>
          <w:sz w:val="20"/>
          <w:szCs w:val="20"/>
          <w:rtl/>
        </w:rPr>
        <w:t>עמדה הפוכה מהעמדה של המשב</w:t>
      </w:r>
      <w:r w:rsidR="00504861" w:rsidRPr="00BC769A">
        <w:rPr>
          <w:rFonts w:ascii="Calibri" w:hAnsi="Calibri" w:cs="Calibri"/>
          <w:sz w:val="20"/>
          <w:szCs w:val="20"/>
          <w:rtl/>
        </w:rPr>
        <w:t>"</w:t>
      </w:r>
      <w:r w:rsidRPr="00BC769A">
        <w:rPr>
          <w:rFonts w:ascii="Calibri" w:hAnsi="Calibri" w:cs="Calibri"/>
          <w:sz w:val="20"/>
          <w:szCs w:val="20"/>
          <w:rtl/>
        </w:rPr>
        <w:t>ל</w:t>
      </w:r>
      <w:r w:rsidR="000C6CA8" w:rsidRPr="00BC769A">
        <w:rPr>
          <w:rFonts w:ascii="Calibri" w:hAnsi="Calibri" w:cs="Calibri"/>
          <w:sz w:val="20"/>
          <w:szCs w:val="20"/>
          <w:rtl/>
        </w:rPr>
        <w:t xml:space="preserve"> שאומר שהוא עליון למשפט המדינתי</w:t>
      </w:r>
      <w:r w:rsidR="00504861" w:rsidRPr="00BC769A">
        <w:rPr>
          <w:rFonts w:ascii="Calibri" w:hAnsi="Calibri" w:cs="Calibri"/>
          <w:sz w:val="20"/>
          <w:szCs w:val="20"/>
          <w:rtl/>
        </w:rPr>
        <w:t>.</w:t>
      </w:r>
    </w:p>
    <w:p w14:paraId="22E7BE74" w14:textId="18FD53A3" w:rsidR="000C6CA8" w:rsidRPr="00BC769A" w:rsidRDefault="000C6CA8"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סיכום בנקודות כפי שהופיעו במצגת</w:t>
      </w:r>
    </w:p>
    <w:p w14:paraId="497E50D5" w14:textId="32FCAE87" w:rsidR="000C6CA8" w:rsidRPr="00BC769A" w:rsidRDefault="000C6CA8" w:rsidP="00BC769A">
      <w:pPr>
        <w:pStyle w:val="a7"/>
        <w:numPr>
          <w:ilvl w:val="0"/>
          <w:numId w:val="14"/>
        </w:numPr>
        <w:spacing w:after="0" w:line="276" w:lineRule="auto"/>
        <w:jc w:val="both"/>
        <w:rPr>
          <w:rFonts w:ascii="Calibri" w:hAnsi="Calibri" w:cs="Calibri"/>
          <w:sz w:val="20"/>
          <w:szCs w:val="20"/>
        </w:rPr>
      </w:pPr>
      <w:r w:rsidRPr="00BC769A">
        <w:rPr>
          <w:rFonts w:ascii="Calibri" w:hAnsi="Calibri" w:cs="Calibri"/>
          <w:sz w:val="20"/>
          <w:szCs w:val="20"/>
          <w:rtl/>
        </w:rPr>
        <w:t xml:space="preserve">במדינות שהתחילו מקרבה למוניזם- בתי המשפט מגבילים את הקליטה של </w:t>
      </w:r>
      <w:r w:rsidR="00835ECA" w:rsidRPr="00BC769A">
        <w:rPr>
          <w:rFonts w:ascii="Calibri" w:hAnsi="Calibri" w:cs="Calibri"/>
          <w:sz w:val="20"/>
          <w:szCs w:val="20"/>
          <w:rtl/>
        </w:rPr>
        <w:t>המשב"ל</w:t>
      </w:r>
      <w:r w:rsidRPr="00BC769A">
        <w:rPr>
          <w:rFonts w:ascii="Calibri" w:hAnsi="Calibri" w:cs="Calibri"/>
          <w:sz w:val="20"/>
          <w:szCs w:val="20"/>
          <w:rtl/>
        </w:rPr>
        <w:t xml:space="preserve"> וקובעים שהמקור למעמד המשב</w:t>
      </w:r>
      <w:r w:rsidR="00835ECA" w:rsidRPr="00BC769A">
        <w:rPr>
          <w:rFonts w:ascii="Calibri" w:hAnsi="Calibri" w:cs="Calibri"/>
          <w:sz w:val="20"/>
          <w:szCs w:val="20"/>
          <w:rtl/>
        </w:rPr>
        <w:t>"</w:t>
      </w:r>
      <w:r w:rsidRPr="00BC769A">
        <w:rPr>
          <w:rFonts w:ascii="Calibri" w:hAnsi="Calibri" w:cs="Calibri"/>
          <w:sz w:val="20"/>
          <w:szCs w:val="20"/>
          <w:rtl/>
        </w:rPr>
        <w:t>ל במידה הוא החוקה.</w:t>
      </w:r>
    </w:p>
    <w:p w14:paraId="4CCC3682" w14:textId="76FED8AF" w:rsidR="000C6CA8" w:rsidRPr="00BC769A" w:rsidRDefault="000C6CA8" w:rsidP="00BC769A">
      <w:pPr>
        <w:pStyle w:val="a7"/>
        <w:numPr>
          <w:ilvl w:val="0"/>
          <w:numId w:val="14"/>
        </w:numPr>
        <w:spacing w:after="0" w:line="276" w:lineRule="auto"/>
        <w:jc w:val="both"/>
        <w:rPr>
          <w:rFonts w:ascii="Calibri" w:hAnsi="Calibri" w:cs="Calibri"/>
          <w:sz w:val="20"/>
          <w:szCs w:val="20"/>
        </w:rPr>
      </w:pPr>
      <w:r w:rsidRPr="00BC769A">
        <w:rPr>
          <w:rFonts w:ascii="Calibri" w:hAnsi="Calibri" w:cs="Calibri"/>
          <w:sz w:val="20"/>
          <w:szCs w:val="20"/>
          <w:rtl/>
        </w:rPr>
        <w:t xml:space="preserve">במדינות שהתחילו מקרבה לדואליזם מובהק- בתי המשפט מגבירים את מעמד </w:t>
      </w:r>
      <w:r w:rsidR="00835ECA" w:rsidRPr="00BC769A">
        <w:rPr>
          <w:rFonts w:ascii="Calibri" w:hAnsi="Calibri" w:cs="Calibri"/>
          <w:sz w:val="20"/>
          <w:szCs w:val="20"/>
          <w:rtl/>
        </w:rPr>
        <w:t>המשב"ל</w:t>
      </w:r>
      <w:r w:rsidRPr="00BC769A">
        <w:rPr>
          <w:rFonts w:ascii="Calibri" w:hAnsi="Calibri" w:cs="Calibri"/>
          <w:sz w:val="20"/>
          <w:szCs w:val="20"/>
          <w:rtl/>
        </w:rPr>
        <w:t xml:space="preserve"> ומקלים על קליטתו.</w:t>
      </w:r>
    </w:p>
    <w:p w14:paraId="3F8D51DE" w14:textId="6ABC98A2" w:rsidR="003F2883" w:rsidRPr="00BC769A" w:rsidRDefault="000C6CA8" w:rsidP="00BC769A">
      <w:pPr>
        <w:pStyle w:val="a7"/>
        <w:numPr>
          <w:ilvl w:val="0"/>
          <w:numId w:val="14"/>
        </w:numPr>
        <w:spacing w:after="0" w:line="276" w:lineRule="auto"/>
        <w:jc w:val="both"/>
        <w:rPr>
          <w:rFonts w:ascii="Calibri" w:hAnsi="Calibri" w:cs="Calibri"/>
          <w:sz w:val="20"/>
          <w:szCs w:val="20"/>
        </w:rPr>
      </w:pPr>
      <w:r w:rsidRPr="00BC769A">
        <w:rPr>
          <w:rFonts w:ascii="Calibri" w:hAnsi="Calibri" w:cs="Calibri"/>
          <w:sz w:val="20"/>
          <w:szCs w:val="20"/>
          <w:rtl/>
        </w:rPr>
        <w:t xml:space="preserve">למרות ההבדלים בנקודת ההתחלה, בכל המדינות יש סוג של הצהרה </w:t>
      </w:r>
      <w:r w:rsidR="00835ECA" w:rsidRPr="00BC769A">
        <w:rPr>
          <w:rFonts w:ascii="Calibri" w:hAnsi="Calibri" w:cs="Calibri"/>
          <w:sz w:val="20"/>
          <w:szCs w:val="20"/>
          <w:rtl/>
        </w:rPr>
        <w:t>דואליסטית</w:t>
      </w:r>
      <w:r w:rsidRPr="00BC769A">
        <w:rPr>
          <w:rFonts w:ascii="Calibri" w:hAnsi="Calibri" w:cs="Calibri"/>
          <w:sz w:val="20"/>
          <w:szCs w:val="20"/>
          <w:rtl/>
        </w:rPr>
        <w:t xml:space="preserve"> שאומרת כי הדין המדינתי הוא שקובע את מעמד הדין </w:t>
      </w:r>
      <w:r w:rsidR="00835ECA" w:rsidRPr="00BC769A">
        <w:rPr>
          <w:rFonts w:ascii="Calibri" w:hAnsi="Calibri" w:cs="Calibri"/>
          <w:sz w:val="20"/>
          <w:szCs w:val="20"/>
          <w:rtl/>
        </w:rPr>
        <w:t>הבינלאומי</w:t>
      </w:r>
      <w:r w:rsidRPr="00BC769A">
        <w:rPr>
          <w:rFonts w:ascii="Calibri" w:hAnsi="Calibri" w:cs="Calibri"/>
          <w:sz w:val="20"/>
          <w:szCs w:val="20"/>
          <w:rtl/>
        </w:rPr>
        <w:t xml:space="preserve">. זו הצהרה הפוכה מהעמדה המוצהרת של המשפט </w:t>
      </w:r>
      <w:r w:rsidR="00835ECA" w:rsidRPr="00BC769A">
        <w:rPr>
          <w:rFonts w:ascii="Calibri" w:hAnsi="Calibri" w:cs="Calibri"/>
          <w:sz w:val="20"/>
          <w:szCs w:val="20"/>
          <w:rtl/>
        </w:rPr>
        <w:t>הבינלאומי</w:t>
      </w:r>
    </w:p>
    <w:p w14:paraId="2DD811C4" w14:textId="552E6704" w:rsidR="0063481B" w:rsidRDefault="0063481B" w:rsidP="00BC769A">
      <w:pPr>
        <w:spacing w:after="0" w:line="276" w:lineRule="auto"/>
        <w:jc w:val="both"/>
        <w:rPr>
          <w:rFonts w:ascii="Calibri" w:hAnsi="Calibri" w:cs="Calibri"/>
          <w:sz w:val="20"/>
          <w:szCs w:val="20"/>
          <w:rtl/>
        </w:rPr>
      </w:pPr>
    </w:p>
    <w:p w14:paraId="7032E3FC" w14:textId="77777777" w:rsidR="0063481B" w:rsidRPr="00BC769A" w:rsidRDefault="0063481B" w:rsidP="00BC769A">
      <w:pPr>
        <w:spacing w:after="0" w:line="276" w:lineRule="auto"/>
        <w:jc w:val="both"/>
        <w:rPr>
          <w:rFonts w:ascii="Calibri" w:hAnsi="Calibri" w:cs="Calibri"/>
          <w:sz w:val="20"/>
          <w:szCs w:val="20"/>
          <w:rtl/>
        </w:rPr>
      </w:pPr>
    </w:p>
    <w:p w14:paraId="72D8764B" w14:textId="494E5076" w:rsidR="00835ECA" w:rsidRPr="00BC769A" w:rsidRDefault="00835ECA"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8 – היחס בין המשפט הבינלאומי למשפט המדינתי – מבט עומק 4.11.2021</w:t>
      </w:r>
    </w:p>
    <w:p w14:paraId="030EF9CC" w14:textId="0A888B96" w:rsidR="00D3550E" w:rsidRPr="00BC769A" w:rsidRDefault="00D3550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בשיעור הקודם סיימנו עם בכך שראינו שגם מדינות שהתחילו מנקודת התחלה מאוד </w:t>
      </w:r>
      <w:r w:rsidR="000F0FB8" w:rsidRPr="00BC769A">
        <w:rPr>
          <w:rFonts w:ascii="Calibri" w:hAnsi="Calibri" w:cs="Calibri"/>
          <w:sz w:val="20"/>
          <w:szCs w:val="20"/>
          <w:rtl/>
        </w:rPr>
        <w:t>דואליסטית</w:t>
      </w:r>
      <w:r w:rsidRPr="00BC769A">
        <w:rPr>
          <w:rFonts w:ascii="Calibri" w:hAnsi="Calibri" w:cs="Calibri"/>
          <w:sz w:val="20"/>
          <w:szCs w:val="20"/>
          <w:rtl/>
        </w:rPr>
        <w:t xml:space="preserve">, אימצו כללים שהמטרה שלהם לתת קדימות מסוימת ולו חלקית למשפט </w:t>
      </w:r>
      <w:r w:rsidR="00B56A02" w:rsidRPr="00BC769A">
        <w:rPr>
          <w:rFonts w:ascii="Calibri" w:hAnsi="Calibri" w:cs="Calibri"/>
          <w:sz w:val="20"/>
          <w:szCs w:val="20"/>
          <w:rtl/>
        </w:rPr>
        <w:t>הבינלאומי</w:t>
      </w:r>
      <w:r w:rsidRPr="00BC769A">
        <w:rPr>
          <w:rFonts w:ascii="Calibri" w:hAnsi="Calibri" w:cs="Calibri"/>
          <w:sz w:val="20"/>
          <w:szCs w:val="20"/>
          <w:rtl/>
        </w:rPr>
        <w:t xml:space="preserve">. לעומת זאת, מדינות שהתחילו מנוקדת מבט יחסית מוניסטית, מאומצות בהן דוקטרינות שהמטרה היא להחריש את מעמד של </w:t>
      </w:r>
      <w:r w:rsidR="000F0FB8" w:rsidRPr="00BC769A">
        <w:rPr>
          <w:rFonts w:ascii="Calibri" w:hAnsi="Calibri" w:cs="Calibri"/>
          <w:sz w:val="20"/>
          <w:szCs w:val="20"/>
          <w:rtl/>
        </w:rPr>
        <w:t>המשב"ל</w:t>
      </w:r>
      <w:r w:rsidRPr="00BC769A">
        <w:rPr>
          <w:rFonts w:ascii="Calibri" w:hAnsi="Calibri" w:cs="Calibri"/>
          <w:sz w:val="20"/>
          <w:szCs w:val="20"/>
          <w:rtl/>
        </w:rPr>
        <w:t xml:space="preserve"> בתוך המערכת המדינתית, דבר שנעשה בדרך כלל באמצעות הצהרה שמה שנותן את המעמד </w:t>
      </w:r>
      <w:r w:rsidR="000F0FB8" w:rsidRPr="00BC769A">
        <w:rPr>
          <w:rFonts w:ascii="Calibri" w:hAnsi="Calibri" w:cs="Calibri"/>
          <w:sz w:val="20"/>
          <w:szCs w:val="20"/>
          <w:rtl/>
        </w:rPr>
        <w:t>למשב"ל</w:t>
      </w:r>
      <w:r w:rsidRPr="00BC769A">
        <w:rPr>
          <w:rFonts w:ascii="Calibri" w:hAnsi="Calibri" w:cs="Calibri"/>
          <w:sz w:val="20"/>
          <w:szCs w:val="20"/>
          <w:rtl/>
        </w:rPr>
        <w:t xml:space="preserve"> זה נורמה מדינתית. זוהי הצהרה שאומרת שמה שיהיה תקף זה הפרשנות של המדינה עצמה, ולא פרשנות של </w:t>
      </w:r>
      <w:r w:rsidR="000F0FB8" w:rsidRPr="00BC769A">
        <w:rPr>
          <w:rFonts w:ascii="Calibri" w:hAnsi="Calibri" w:cs="Calibri"/>
          <w:sz w:val="20"/>
          <w:szCs w:val="20"/>
          <w:rtl/>
        </w:rPr>
        <w:t>המשב"ל</w:t>
      </w:r>
      <w:r w:rsidRPr="00BC769A">
        <w:rPr>
          <w:rFonts w:ascii="Calibri" w:hAnsi="Calibri" w:cs="Calibri"/>
          <w:sz w:val="20"/>
          <w:szCs w:val="20"/>
          <w:rtl/>
        </w:rPr>
        <w:t xml:space="preserve"> במקומות אחרים. </w:t>
      </w:r>
    </w:p>
    <w:p w14:paraId="61441C8C" w14:textId="77777777" w:rsidR="00D3550E" w:rsidRPr="00BC769A" w:rsidRDefault="00D3550E" w:rsidP="00BC769A">
      <w:pPr>
        <w:spacing w:after="0" w:line="276" w:lineRule="auto"/>
        <w:jc w:val="both"/>
        <w:rPr>
          <w:rFonts w:ascii="Calibri" w:hAnsi="Calibri" w:cs="Calibri"/>
          <w:sz w:val="20"/>
          <w:szCs w:val="20"/>
          <w:rtl/>
        </w:rPr>
      </w:pPr>
    </w:p>
    <w:p w14:paraId="60ADCF6F" w14:textId="7E8F985B" w:rsidR="00D3550E" w:rsidRPr="00BC769A" w:rsidRDefault="00D3550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אנחנו רואים התקרבות, שמדינות שהתחילו מנקודת מבט מוניסטית ומדינות שהתחילו מנקודת מבט </w:t>
      </w:r>
      <w:r w:rsidR="000F0FB8" w:rsidRPr="00BC769A">
        <w:rPr>
          <w:rFonts w:ascii="Calibri" w:hAnsi="Calibri" w:cs="Calibri"/>
          <w:sz w:val="20"/>
          <w:szCs w:val="20"/>
          <w:rtl/>
        </w:rPr>
        <w:t>דואליסטית</w:t>
      </w:r>
      <w:r w:rsidRPr="00BC769A">
        <w:rPr>
          <w:rFonts w:ascii="Calibri" w:hAnsi="Calibri" w:cs="Calibri"/>
          <w:sz w:val="20"/>
          <w:szCs w:val="20"/>
          <w:rtl/>
        </w:rPr>
        <w:t xml:space="preserve"> יש מצד אחד מעמד </w:t>
      </w:r>
      <w:r w:rsidR="000F0FB8" w:rsidRPr="00BC769A">
        <w:rPr>
          <w:rFonts w:ascii="Calibri" w:hAnsi="Calibri" w:cs="Calibri"/>
          <w:sz w:val="20"/>
          <w:szCs w:val="20"/>
          <w:rtl/>
        </w:rPr>
        <w:t>למשב"ל</w:t>
      </w:r>
      <w:r w:rsidRPr="00BC769A">
        <w:rPr>
          <w:rFonts w:ascii="Calibri" w:hAnsi="Calibri" w:cs="Calibri"/>
          <w:sz w:val="20"/>
          <w:szCs w:val="20"/>
          <w:rtl/>
        </w:rPr>
        <w:t xml:space="preserve"> ומצד שני התעקשות על הצהרה של עליונות המשפט המדינתי. ננסה להבין מה המקור של המסר הסותר בין </w:t>
      </w:r>
      <w:r w:rsidR="000F0FB8" w:rsidRPr="00BC769A">
        <w:rPr>
          <w:rFonts w:ascii="Calibri" w:hAnsi="Calibri" w:cs="Calibri"/>
          <w:sz w:val="20"/>
          <w:szCs w:val="20"/>
          <w:rtl/>
        </w:rPr>
        <w:t>המשב"ל</w:t>
      </w:r>
      <w:r w:rsidRPr="00BC769A">
        <w:rPr>
          <w:rFonts w:ascii="Calibri" w:hAnsi="Calibri" w:cs="Calibri"/>
          <w:sz w:val="20"/>
          <w:szCs w:val="20"/>
          <w:rtl/>
        </w:rPr>
        <w:t xml:space="preserve"> למדינתי- כלומר </w:t>
      </w:r>
      <w:r w:rsidR="000F0FB8" w:rsidRPr="00BC769A">
        <w:rPr>
          <w:rFonts w:ascii="Calibri" w:hAnsi="Calibri" w:cs="Calibri"/>
          <w:sz w:val="20"/>
          <w:szCs w:val="20"/>
          <w:rtl/>
        </w:rPr>
        <w:t>שהמשב"ל</w:t>
      </w:r>
      <w:r w:rsidRPr="00BC769A">
        <w:rPr>
          <w:rFonts w:ascii="Calibri" w:hAnsi="Calibri" w:cs="Calibri"/>
          <w:sz w:val="20"/>
          <w:szCs w:val="20"/>
          <w:rtl/>
        </w:rPr>
        <w:t xml:space="preserve"> מוסר שהוא העליון לדין המדינתי,  ומנ</w:t>
      </w:r>
      <w:r w:rsidR="00115575" w:rsidRPr="00BC769A">
        <w:rPr>
          <w:rFonts w:ascii="Calibri" w:hAnsi="Calibri" w:cs="Calibri"/>
          <w:sz w:val="20"/>
          <w:szCs w:val="20"/>
          <w:rtl/>
        </w:rPr>
        <w:t>ג</w:t>
      </w:r>
      <w:r w:rsidRPr="00BC769A">
        <w:rPr>
          <w:rFonts w:ascii="Calibri" w:hAnsi="Calibri" w:cs="Calibri"/>
          <w:sz w:val="20"/>
          <w:szCs w:val="20"/>
          <w:rtl/>
        </w:rPr>
        <w:t>ד המדינות שולחות מסר שהדין שלהן הוא העליון.</w:t>
      </w:r>
    </w:p>
    <w:p w14:paraId="70EAA9DC" w14:textId="5C255887" w:rsidR="00D3550E" w:rsidRPr="00BC769A" w:rsidRDefault="00D3550E" w:rsidP="00BC769A">
      <w:pPr>
        <w:spacing w:after="0" w:line="276" w:lineRule="auto"/>
        <w:jc w:val="both"/>
        <w:rPr>
          <w:rFonts w:ascii="Calibri" w:hAnsi="Calibri" w:cs="Calibri"/>
          <w:sz w:val="20"/>
          <w:szCs w:val="20"/>
          <w:rtl/>
        </w:rPr>
      </w:pPr>
      <w:r w:rsidRPr="00BC769A">
        <w:rPr>
          <w:rFonts w:ascii="Calibri" w:hAnsi="Calibri" w:cs="Calibri"/>
          <w:sz w:val="20"/>
          <w:szCs w:val="20"/>
          <w:rtl/>
        </w:rPr>
        <w:t>במצגת הייתה תזכורת נוספת לשיעור הקודם:</w:t>
      </w:r>
    </w:p>
    <w:p w14:paraId="1FC21BDF" w14:textId="090A3F3E" w:rsidR="00D3550E" w:rsidRPr="00BC769A" w:rsidRDefault="00D3550E"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נקודת מבט תאורטית</w:t>
      </w:r>
    </w:p>
    <w:p w14:paraId="6928F1DB" w14:textId="225562C4" w:rsidR="00D3550E" w:rsidRPr="00BC769A" w:rsidRDefault="00D3550E" w:rsidP="00BC769A">
      <w:pPr>
        <w:pStyle w:val="a7"/>
        <w:numPr>
          <w:ilvl w:val="0"/>
          <w:numId w:val="40"/>
        </w:numPr>
        <w:spacing w:after="0" w:line="276" w:lineRule="auto"/>
        <w:jc w:val="both"/>
        <w:rPr>
          <w:rFonts w:ascii="Calibri" w:hAnsi="Calibri" w:cs="Calibri"/>
          <w:sz w:val="20"/>
          <w:szCs w:val="20"/>
          <w:rtl/>
        </w:rPr>
      </w:pPr>
      <w:r w:rsidRPr="00BC769A">
        <w:rPr>
          <w:rFonts w:ascii="Calibri" w:hAnsi="Calibri" w:cs="Calibri"/>
          <w:sz w:val="20"/>
          <w:szCs w:val="20"/>
          <w:rtl/>
        </w:rPr>
        <w:t>מוניזם- עליונות למשב"ל</w:t>
      </w:r>
    </w:p>
    <w:p w14:paraId="40BABAC4" w14:textId="1345A5CB" w:rsidR="00D3550E" w:rsidRPr="00BC769A" w:rsidRDefault="00D3550E" w:rsidP="00BC769A">
      <w:pPr>
        <w:pStyle w:val="a7"/>
        <w:numPr>
          <w:ilvl w:val="0"/>
          <w:numId w:val="40"/>
        </w:numPr>
        <w:spacing w:after="0" w:line="276" w:lineRule="auto"/>
        <w:jc w:val="both"/>
        <w:rPr>
          <w:rFonts w:ascii="Calibri" w:hAnsi="Calibri" w:cs="Calibri"/>
          <w:sz w:val="20"/>
          <w:szCs w:val="20"/>
          <w:rtl/>
        </w:rPr>
      </w:pPr>
      <w:r w:rsidRPr="00BC769A">
        <w:rPr>
          <w:rFonts w:ascii="Calibri" w:hAnsi="Calibri" w:cs="Calibri"/>
          <w:sz w:val="20"/>
          <w:szCs w:val="20"/>
          <w:rtl/>
        </w:rPr>
        <w:t xml:space="preserve">דואליזם- </w:t>
      </w:r>
      <w:r w:rsidR="001E79B3" w:rsidRPr="00BC769A">
        <w:rPr>
          <w:rFonts w:ascii="Calibri" w:hAnsi="Calibri" w:cs="Calibri"/>
          <w:sz w:val="20"/>
          <w:szCs w:val="20"/>
          <w:rtl/>
        </w:rPr>
        <w:t>משב"ל</w:t>
      </w:r>
      <w:r w:rsidRPr="00BC769A">
        <w:rPr>
          <w:rFonts w:ascii="Calibri" w:hAnsi="Calibri" w:cs="Calibri"/>
          <w:sz w:val="20"/>
          <w:szCs w:val="20"/>
          <w:rtl/>
        </w:rPr>
        <w:t xml:space="preserve"> חל על מדינות </w:t>
      </w:r>
      <w:r w:rsidR="00115575" w:rsidRPr="00BC769A">
        <w:rPr>
          <w:rFonts w:ascii="Calibri" w:hAnsi="Calibri" w:cs="Calibri"/>
          <w:sz w:val="20"/>
          <w:szCs w:val="20"/>
          <w:rtl/>
        </w:rPr>
        <w:t xml:space="preserve">ולא על אנשים. בנוסף, חסר תוקף כלפי בני אדם אם מדינתם לא קלטה את </w:t>
      </w:r>
      <w:r w:rsidR="001E79B3" w:rsidRPr="00BC769A">
        <w:rPr>
          <w:rFonts w:ascii="Calibri" w:hAnsi="Calibri" w:cs="Calibri"/>
          <w:sz w:val="20"/>
          <w:szCs w:val="20"/>
          <w:rtl/>
        </w:rPr>
        <w:t>המשב"ל</w:t>
      </w:r>
      <w:r w:rsidR="00115575" w:rsidRPr="00BC769A">
        <w:rPr>
          <w:rFonts w:ascii="Calibri" w:hAnsi="Calibri" w:cs="Calibri"/>
          <w:sz w:val="20"/>
          <w:szCs w:val="20"/>
          <w:rtl/>
        </w:rPr>
        <w:t xml:space="preserve"> לדין הפנימי.</w:t>
      </w:r>
    </w:p>
    <w:p w14:paraId="079824AD" w14:textId="72C3C627" w:rsidR="00115575" w:rsidRPr="00BC769A" w:rsidRDefault="00115575" w:rsidP="00BC769A">
      <w:pPr>
        <w:spacing w:after="0" w:line="276" w:lineRule="auto"/>
        <w:jc w:val="both"/>
        <w:rPr>
          <w:rFonts w:ascii="Calibri" w:hAnsi="Calibri" w:cs="Calibri"/>
          <w:sz w:val="20"/>
          <w:szCs w:val="20"/>
          <w:rtl/>
        </w:rPr>
      </w:pPr>
    </w:p>
    <w:p w14:paraId="5B95C70B" w14:textId="62667E2A" w:rsidR="00115575" w:rsidRPr="00BC769A" w:rsidRDefault="00115575"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נקודת המבט של המשפט הבינלאומי</w:t>
      </w:r>
    </w:p>
    <w:p w14:paraId="6B4880EF" w14:textId="18E500D3" w:rsidR="00115575" w:rsidRPr="00BC769A" w:rsidRDefault="00115575" w:rsidP="00BC769A">
      <w:pPr>
        <w:pStyle w:val="a7"/>
        <w:numPr>
          <w:ilvl w:val="0"/>
          <w:numId w:val="41"/>
        </w:numPr>
        <w:spacing w:after="0" w:line="276" w:lineRule="auto"/>
        <w:jc w:val="both"/>
        <w:rPr>
          <w:rFonts w:ascii="Calibri" w:hAnsi="Calibri" w:cs="Calibri"/>
          <w:sz w:val="20"/>
          <w:szCs w:val="20"/>
          <w:rtl/>
        </w:rPr>
      </w:pPr>
      <w:r w:rsidRPr="00BC769A">
        <w:rPr>
          <w:rFonts w:ascii="Calibri" w:hAnsi="Calibri" w:cs="Calibri"/>
          <w:sz w:val="20"/>
          <w:szCs w:val="20"/>
          <w:rtl/>
        </w:rPr>
        <w:t xml:space="preserve">עליונות של </w:t>
      </w:r>
      <w:r w:rsidR="001E79B3" w:rsidRPr="00BC769A">
        <w:rPr>
          <w:rFonts w:ascii="Calibri" w:hAnsi="Calibri" w:cs="Calibri"/>
          <w:sz w:val="20"/>
          <w:szCs w:val="20"/>
          <w:rtl/>
        </w:rPr>
        <w:t>המשב"ל</w:t>
      </w:r>
    </w:p>
    <w:p w14:paraId="42C745E5" w14:textId="71D12EFD" w:rsidR="00115575" w:rsidRPr="00BC769A" w:rsidRDefault="00115575" w:rsidP="00BC769A">
      <w:pPr>
        <w:spacing w:after="0" w:line="276" w:lineRule="auto"/>
        <w:jc w:val="both"/>
        <w:rPr>
          <w:rFonts w:ascii="Calibri" w:hAnsi="Calibri" w:cs="Calibri"/>
          <w:sz w:val="20"/>
          <w:szCs w:val="20"/>
          <w:rtl/>
        </w:rPr>
      </w:pPr>
    </w:p>
    <w:p w14:paraId="0104A716" w14:textId="4197F638" w:rsidR="00115575" w:rsidRPr="00BC769A" w:rsidRDefault="00115575"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נקודת מבט של המשפט המדינתי</w:t>
      </w:r>
    </w:p>
    <w:p w14:paraId="4FAD5262" w14:textId="08DEB343" w:rsidR="00115575" w:rsidRPr="00BC769A" w:rsidRDefault="00115575" w:rsidP="00BC769A">
      <w:pPr>
        <w:pStyle w:val="a7"/>
        <w:numPr>
          <w:ilvl w:val="0"/>
          <w:numId w:val="41"/>
        </w:numPr>
        <w:spacing w:after="0" w:line="276" w:lineRule="auto"/>
        <w:jc w:val="both"/>
        <w:rPr>
          <w:rFonts w:ascii="Calibri" w:hAnsi="Calibri" w:cs="Calibri"/>
          <w:sz w:val="20"/>
          <w:szCs w:val="20"/>
          <w:rtl/>
        </w:rPr>
      </w:pPr>
      <w:r w:rsidRPr="00BC769A">
        <w:rPr>
          <w:rFonts w:ascii="Calibri" w:hAnsi="Calibri" w:cs="Calibri"/>
          <w:sz w:val="20"/>
          <w:szCs w:val="20"/>
          <w:rtl/>
        </w:rPr>
        <w:t>נקודות התחלה שונות של המדינות</w:t>
      </w:r>
    </w:p>
    <w:p w14:paraId="628FD3CD" w14:textId="163F8E70" w:rsidR="00115575" w:rsidRPr="00BC769A" w:rsidRDefault="00115575" w:rsidP="00BC769A">
      <w:pPr>
        <w:pStyle w:val="a7"/>
        <w:numPr>
          <w:ilvl w:val="0"/>
          <w:numId w:val="41"/>
        </w:numPr>
        <w:spacing w:after="0" w:line="276" w:lineRule="auto"/>
        <w:jc w:val="both"/>
        <w:rPr>
          <w:rFonts w:ascii="Calibri" w:hAnsi="Calibri" w:cs="Calibri"/>
          <w:sz w:val="20"/>
          <w:szCs w:val="20"/>
          <w:rtl/>
        </w:rPr>
      </w:pPr>
      <w:r w:rsidRPr="00BC769A">
        <w:rPr>
          <w:rFonts w:ascii="Calibri" w:hAnsi="Calibri" w:cs="Calibri"/>
          <w:sz w:val="20"/>
          <w:szCs w:val="20"/>
          <w:rtl/>
        </w:rPr>
        <w:t xml:space="preserve">הצהרה שמעמד </w:t>
      </w:r>
      <w:r w:rsidR="001E79B3" w:rsidRPr="00BC769A">
        <w:rPr>
          <w:rFonts w:ascii="Calibri" w:hAnsi="Calibri" w:cs="Calibri"/>
          <w:sz w:val="20"/>
          <w:szCs w:val="20"/>
          <w:rtl/>
        </w:rPr>
        <w:t>המשב"ל</w:t>
      </w:r>
      <w:r w:rsidRPr="00BC769A">
        <w:rPr>
          <w:rFonts w:ascii="Calibri" w:hAnsi="Calibri" w:cs="Calibri"/>
          <w:sz w:val="20"/>
          <w:szCs w:val="20"/>
          <w:rtl/>
        </w:rPr>
        <w:t xml:space="preserve"> נקבע בדין המדינתי (דואליזם)</w:t>
      </w:r>
    </w:p>
    <w:p w14:paraId="4E12B44A" w14:textId="2E6A4A66" w:rsidR="00115575" w:rsidRPr="00BC769A" w:rsidRDefault="00115575" w:rsidP="00BC769A">
      <w:pPr>
        <w:pStyle w:val="a7"/>
        <w:numPr>
          <w:ilvl w:val="0"/>
          <w:numId w:val="41"/>
        </w:numPr>
        <w:spacing w:after="0" w:line="276" w:lineRule="auto"/>
        <w:jc w:val="both"/>
        <w:rPr>
          <w:rFonts w:ascii="Calibri" w:hAnsi="Calibri" w:cs="Calibri"/>
          <w:sz w:val="20"/>
          <w:szCs w:val="20"/>
          <w:rtl/>
        </w:rPr>
      </w:pPr>
      <w:r w:rsidRPr="00BC769A">
        <w:rPr>
          <w:rFonts w:ascii="Calibri" w:hAnsi="Calibri" w:cs="Calibri"/>
          <w:sz w:val="20"/>
          <w:szCs w:val="20"/>
          <w:rtl/>
        </w:rPr>
        <w:t>תהליכם: התכנסות למרכז בנוגע לקליטת המשב"ל</w:t>
      </w:r>
    </w:p>
    <w:p w14:paraId="716D94DA" w14:textId="13F45D91" w:rsidR="00D3550E" w:rsidRPr="00BC769A" w:rsidRDefault="00D3550E" w:rsidP="00BC769A">
      <w:pPr>
        <w:spacing w:after="0" w:line="276" w:lineRule="auto"/>
        <w:jc w:val="both"/>
        <w:rPr>
          <w:rFonts w:ascii="Calibri" w:hAnsi="Calibri" w:cs="Calibri"/>
          <w:sz w:val="20"/>
          <w:szCs w:val="20"/>
          <w:rtl/>
        </w:rPr>
      </w:pPr>
    </w:p>
    <w:p w14:paraId="20B64C95" w14:textId="0554F006" w:rsidR="00D3550E" w:rsidRPr="00BC769A" w:rsidRDefault="00115575"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מדוע המערכות המדיניות שולחות מסרים סותרים? ומדוע קיימת סתירה בין נקודות המבט של הדין הב</w:t>
      </w:r>
      <w:r w:rsidR="001E79B3" w:rsidRPr="00BC769A">
        <w:rPr>
          <w:rFonts w:ascii="Calibri" w:hAnsi="Calibri" w:cs="Calibri"/>
          <w:b/>
          <w:bCs/>
          <w:sz w:val="20"/>
          <w:szCs w:val="20"/>
          <w:u w:val="single"/>
          <w:rtl/>
        </w:rPr>
        <w:t>י</w:t>
      </w:r>
      <w:r w:rsidRPr="00BC769A">
        <w:rPr>
          <w:rFonts w:ascii="Calibri" w:hAnsi="Calibri" w:cs="Calibri"/>
          <w:b/>
          <w:bCs/>
          <w:sz w:val="20"/>
          <w:szCs w:val="20"/>
          <w:u w:val="single"/>
          <w:rtl/>
        </w:rPr>
        <w:t>נלאומי והמדינתי?</w:t>
      </w:r>
    </w:p>
    <w:p w14:paraId="3D0748FA" w14:textId="77777777" w:rsidR="00115575" w:rsidRPr="00BC769A" w:rsidRDefault="00512F5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כאשר שתי מערכות נורמטיביות מנסות לכוון התנהגות של פרטים, היא חייבת לטעון שהיא עליונה על האחרת; אחרת – היא תיבלע במערכת השנייה. </w:t>
      </w:r>
    </w:p>
    <w:p w14:paraId="2F6178CE" w14:textId="4878D0EF" w:rsidR="00115575" w:rsidRPr="00BC769A" w:rsidRDefault="00512F5D" w:rsidP="00BC769A">
      <w:pPr>
        <w:spacing w:after="0" w:line="276" w:lineRule="auto"/>
        <w:jc w:val="both"/>
        <w:rPr>
          <w:rFonts w:ascii="Calibri" w:hAnsi="Calibri" w:cs="Calibri"/>
          <w:sz w:val="20"/>
          <w:szCs w:val="20"/>
          <w:rtl/>
        </w:rPr>
      </w:pPr>
      <w:r w:rsidRPr="00BC769A">
        <w:rPr>
          <w:rFonts w:ascii="Calibri" w:hAnsi="Calibri" w:cs="Calibri"/>
          <w:sz w:val="20"/>
          <w:szCs w:val="20"/>
          <w:rtl/>
        </w:rPr>
        <w:t>במצבים של שתי מערכות נוגדות כל אחת טוענת שהיא העליונה</w:t>
      </w:r>
      <w:r w:rsidR="00115575" w:rsidRPr="00BC769A">
        <w:rPr>
          <w:rFonts w:ascii="Calibri" w:hAnsi="Calibri" w:cs="Calibri"/>
          <w:sz w:val="20"/>
          <w:szCs w:val="20"/>
          <w:rtl/>
        </w:rPr>
        <w:t xml:space="preserve"> (כמו הדין הדתי מול חוקי המדינה בישראל)</w:t>
      </w:r>
      <w:r w:rsidRPr="00BC769A">
        <w:rPr>
          <w:rFonts w:ascii="Calibri" w:hAnsi="Calibri" w:cs="Calibri"/>
          <w:sz w:val="20"/>
          <w:szCs w:val="20"/>
          <w:rtl/>
        </w:rPr>
        <w:t>, וזה מה שקורה בין המשב"ל לבין מערכות המשפט המדינתיות.</w:t>
      </w:r>
      <w:r w:rsidR="00310C98" w:rsidRPr="00BC769A">
        <w:rPr>
          <w:rFonts w:ascii="Calibri" w:hAnsi="Calibri" w:cs="Calibri"/>
          <w:sz w:val="20"/>
          <w:szCs w:val="20"/>
          <w:rtl/>
        </w:rPr>
        <w:t xml:space="preserve"> כל מערכת כאשר היא רוצה שיצייתו לה, פותחת עם טיעון ערכי. הטיעון החזק של המערכת הדתית עבור הבן אדם המאמין היא המקור האלוהי. הטיעון המנצח של המערכת המדינתית היא דמוקרטיה.</w:t>
      </w:r>
      <w:r w:rsidR="00A755E9" w:rsidRPr="00BC769A">
        <w:rPr>
          <w:rFonts w:ascii="Calibri" w:hAnsi="Calibri" w:cs="Calibri"/>
          <w:sz w:val="20"/>
          <w:szCs w:val="20"/>
          <w:rtl/>
        </w:rPr>
        <w:t xml:space="preserve"> מי צודק? עניין של אמונה ואין למה להתווכח.</w:t>
      </w:r>
      <w:r w:rsidR="006B5FFA" w:rsidRPr="00BC769A">
        <w:rPr>
          <w:rFonts w:ascii="Calibri" w:hAnsi="Calibri" w:cs="Calibri"/>
          <w:sz w:val="20"/>
          <w:szCs w:val="20"/>
          <w:rtl/>
        </w:rPr>
        <w:t xml:space="preserve"> אותו דבר ניתן לראות במשפט הבינלאומי והמשפט המדינתי.</w:t>
      </w:r>
    </w:p>
    <w:p w14:paraId="19628872" w14:textId="2AC592F7" w:rsidR="00BC2273" w:rsidRPr="00BC769A" w:rsidRDefault="00512F5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לכל </w:t>
      </w:r>
      <w:r w:rsidR="00115575" w:rsidRPr="00BC769A">
        <w:rPr>
          <w:rFonts w:ascii="Calibri" w:hAnsi="Calibri" w:cs="Calibri"/>
          <w:sz w:val="20"/>
          <w:szCs w:val="20"/>
          <w:rtl/>
        </w:rPr>
        <w:t xml:space="preserve">מערכת משפט </w:t>
      </w:r>
      <w:r w:rsidRPr="00BC769A">
        <w:rPr>
          <w:rFonts w:ascii="Calibri" w:hAnsi="Calibri" w:cs="Calibri"/>
          <w:sz w:val="20"/>
          <w:szCs w:val="20"/>
          <w:rtl/>
        </w:rPr>
        <w:t xml:space="preserve">יש "קלף" מנצח. </w:t>
      </w:r>
      <w:r w:rsidR="00BC2273" w:rsidRPr="00BC769A">
        <w:rPr>
          <w:rFonts w:ascii="Calibri" w:hAnsi="Calibri" w:cs="Calibri"/>
          <w:sz w:val="20"/>
          <w:szCs w:val="20"/>
          <w:u w:val="single"/>
          <w:rtl/>
        </w:rPr>
        <w:t>טיעוני מערכת ה</w:t>
      </w:r>
      <w:r w:rsidRPr="00BC769A">
        <w:rPr>
          <w:rFonts w:ascii="Calibri" w:hAnsi="Calibri" w:cs="Calibri"/>
          <w:sz w:val="20"/>
          <w:szCs w:val="20"/>
          <w:u w:val="single"/>
          <w:rtl/>
        </w:rPr>
        <w:t>משפט המדינ</w:t>
      </w:r>
      <w:r w:rsidR="00BC2273" w:rsidRPr="00BC769A">
        <w:rPr>
          <w:rFonts w:ascii="Calibri" w:hAnsi="Calibri" w:cs="Calibri"/>
          <w:sz w:val="20"/>
          <w:szCs w:val="20"/>
          <w:u w:val="single"/>
          <w:rtl/>
        </w:rPr>
        <w:t>תית</w:t>
      </w:r>
      <w:r w:rsidR="00BC2273" w:rsidRPr="00BC769A">
        <w:rPr>
          <w:rFonts w:ascii="Calibri" w:hAnsi="Calibri" w:cs="Calibri"/>
          <w:sz w:val="20"/>
          <w:szCs w:val="20"/>
          <w:rtl/>
        </w:rPr>
        <w:t xml:space="preserve"> </w:t>
      </w:r>
      <w:r w:rsidRPr="00BC769A">
        <w:rPr>
          <w:rFonts w:ascii="Calibri" w:hAnsi="Calibri" w:cs="Calibri"/>
          <w:sz w:val="20"/>
          <w:szCs w:val="20"/>
          <w:rtl/>
        </w:rPr>
        <w:t xml:space="preserve"> – </w:t>
      </w:r>
      <w:r w:rsidR="00BC2273" w:rsidRPr="00BC769A">
        <w:rPr>
          <w:rFonts w:ascii="Calibri" w:hAnsi="Calibri" w:cs="Calibri"/>
          <w:sz w:val="20"/>
          <w:szCs w:val="20"/>
          <w:rtl/>
        </w:rPr>
        <w:t>ת</w:t>
      </w:r>
      <w:r w:rsidRPr="00BC769A">
        <w:rPr>
          <w:rFonts w:ascii="Calibri" w:hAnsi="Calibri" w:cs="Calibri"/>
          <w:sz w:val="20"/>
          <w:szCs w:val="20"/>
          <w:rtl/>
        </w:rPr>
        <w:t>טען שיש לו עליו</w:t>
      </w:r>
      <w:r w:rsidR="00BC2273" w:rsidRPr="00BC769A">
        <w:rPr>
          <w:rFonts w:ascii="Calibri" w:hAnsi="Calibri" w:cs="Calibri"/>
          <w:sz w:val="20"/>
          <w:szCs w:val="20"/>
          <w:rtl/>
        </w:rPr>
        <w:t>נות</w:t>
      </w:r>
      <w:r w:rsidRPr="00BC769A">
        <w:rPr>
          <w:rFonts w:ascii="Calibri" w:hAnsi="Calibri" w:cs="Calibri"/>
          <w:sz w:val="20"/>
          <w:szCs w:val="20"/>
          <w:rtl/>
        </w:rPr>
        <w:t xml:space="preserve"> בגלל שיש סיכוי גדול יותר שהחוקים שלהם משקפים את </w:t>
      </w:r>
      <w:r w:rsidR="00BC2273" w:rsidRPr="00BC769A">
        <w:rPr>
          <w:rFonts w:ascii="Calibri" w:hAnsi="Calibri" w:cs="Calibri"/>
          <w:sz w:val="20"/>
          <w:szCs w:val="20"/>
          <w:rtl/>
        </w:rPr>
        <w:t xml:space="preserve">הערכים של </w:t>
      </w:r>
      <w:r w:rsidRPr="00BC769A">
        <w:rPr>
          <w:rFonts w:ascii="Calibri" w:hAnsi="Calibri" w:cs="Calibri"/>
          <w:sz w:val="20"/>
          <w:szCs w:val="20"/>
          <w:rtl/>
        </w:rPr>
        <w:t>אוכלוסיית המקום</w:t>
      </w:r>
      <w:r w:rsidR="00BC2273" w:rsidRPr="00BC769A">
        <w:rPr>
          <w:rFonts w:ascii="Calibri" w:hAnsi="Calibri" w:cs="Calibri"/>
          <w:sz w:val="20"/>
          <w:szCs w:val="20"/>
          <w:rtl/>
        </w:rPr>
        <w:t>, יותר קרובים לשטח</w:t>
      </w:r>
      <w:r w:rsidRPr="00BC769A">
        <w:rPr>
          <w:rFonts w:ascii="Calibri" w:hAnsi="Calibri" w:cs="Calibri"/>
          <w:sz w:val="20"/>
          <w:szCs w:val="20"/>
          <w:rtl/>
        </w:rPr>
        <w:t xml:space="preserve">. בנוסף, החוק התקבל בדרך דמוקרטית – ולכן הוא עליון. </w:t>
      </w:r>
    </w:p>
    <w:p w14:paraId="27E6B7DC" w14:textId="04182CD9" w:rsidR="00512F5D" w:rsidRPr="00BC769A" w:rsidRDefault="00BC2273"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מנגד, </w:t>
      </w:r>
      <w:r w:rsidR="00512F5D" w:rsidRPr="00BC769A">
        <w:rPr>
          <w:rFonts w:ascii="Calibri" w:hAnsi="Calibri" w:cs="Calibri"/>
          <w:sz w:val="20"/>
          <w:szCs w:val="20"/>
          <w:u w:val="single"/>
          <w:rtl/>
        </w:rPr>
        <w:t xml:space="preserve">גם </w:t>
      </w:r>
      <w:r w:rsidR="001E79B3" w:rsidRPr="00BC769A">
        <w:rPr>
          <w:rFonts w:ascii="Calibri" w:hAnsi="Calibri" w:cs="Calibri"/>
          <w:sz w:val="20"/>
          <w:szCs w:val="20"/>
          <w:u w:val="single"/>
          <w:rtl/>
        </w:rPr>
        <w:t>למשב"ל</w:t>
      </w:r>
      <w:r w:rsidR="00512F5D" w:rsidRPr="00BC769A">
        <w:rPr>
          <w:rFonts w:ascii="Calibri" w:hAnsi="Calibri" w:cs="Calibri"/>
          <w:sz w:val="20"/>
          <w:szCs w:val="20"/>
          <w:u w:val="single"/>
          <w:rtl/>
        </w:rPr>
        <w:t xml:space="preserve"> יש מערכת טיעונים חזקים</w:t>
      </w:r>
      <w:r w:rsidR="00512F5D" w:rsidRPr="00BC769A">
        <w:rPr>
          <w:rFonts w:ascii="Calibri" w:hAnsi="Calibri" w:cs="Calibri"/>
          <w:sz w:val="20"/>
          <w:szCs w:val="20"/>
          <w:rtl/>
        </w:rPr>
        <w:t xml:space="preserve"> – </w:t>
      </w:r>
      <w:r w:rsidRPr="00BC769A">
        <w:rPr>
          <w:rFonts w:ascii="Calibri" w:hAnsi="Calibri" w:cs="Calibri"/>
          <w:sz w:val="20"/>
          <w:szCs w:val="20"/>
          <w:rtl/>
        </w:rPr>
        <w:t xml:space="preserve">טיעונים </w:t>
      </w:r>
      <w:r w:rsidR="001E79B3" w:rsidRPr="00BC769A">
        <w:rPr>
          <w:rFonts w:ascii="Calibri" w:hAnsi="Calibri" w:cs="Calibri"/>
          <w:sz w:val="20"/>
          <w:szCs w:val="20"/>
          <w:rtl/>
        </w:rPr>
        <w:t>פרקטיים</w:t>
      </w:r>
      <w:r w:rsidR="00512F5D" w:rsidRPr="00BC769A">
        <w:rPr>
          <w:rFonts w:ascii="Calibri" w:hAnsi="Calibri" w:cs="Calibri"/>
          <w:sz w:val="20"/>
          <w:szCs w:val="20"/>
          <w:rtl/>
        </w:rPr>
        <w:t xml:space="preserve"> – בעידן של גלובליזציה, פעולה של כל מדינה יוצרת השפעות על מדינות אחרות</w:t>
      </w:r>
      <w:r w:rsidRPr="00BC769A">
        <w:rPr>
          <w:rFonts w:ascii="Calibri" w:hAnsi="Calibri" w:cs="Calibri"/>
          <w:sz w:val="20"/>
          <w:szCs w:val="20"/>
          <w:rtl/>
        </w:rPr>
        <w:t xml:space="preserve">, יש צורך להסדיר את האינטראקציות בין המדינות. </w:t>
      </w:r>
      <w:r w:rsidR="00512F5D" w:rsidRPr="00BC769A">
        <w:rPr>
          <w:rFonts w:ascii="Calibri" w:hAnsi="Calibri" w:cs="Calibri"/>
          <w:sz w:val="20"/>
          <w:szCs w:val="20"/>
          <w:rtl/>
        </w:rPr>
        <w:t xml:space="preserve">הפרה של דין במקום אחד מובילה להפרה במקום אחר. </w:t>
      </w:r>
      <w:r w:rsidRPr="00BC769A">
        <w:rPr>
          <w:rFonts w:ascii="Calibri" w:hAnsi="Calibri" w:cs="Calibri"/>
          <w:sz w:val="20"/>
          <w:szCs w:val="20"/>
          <w:rtl/>
        </w:rPr>
        <w:t xml:space="preserve">אי ציות למשב"ל יכול להוביל לסנקציות, העדר שת"פ ועוד. וגם יש טיעון מוסרי- בתחומים מסוימים </w:t>
      </w:r>
      <w:r w:rsidR="0047499B" w:rsidRPr="00BC769A">
        <w:rPr>
          <w:rFonts w:ascii="Calibri" w:hAnsi="Calibri" w:cs="Calibri"/>
          <w:sz w:val="20"/>
          <w:szCs w:val="20"/>
          <w:rtl/>
        </w:rPr>
        <w:t>המשב"ל</w:t>
      </w:r>
      <w:r w:rsidRPr="00BC769A">
        <w:rPr>
          <w:rFonts w:ascii="Calibri" w:hAnsi="Calibri" w:cs="Calibri"/>
          <w:sz w:val="20"/>
          <w:szCs w:val="20"/>
          <w:rtl/>
        </w:rPr>
        <w:t xml:space="preserve"> מסדיר נורמות מוסריות בסיסיות.</w:t>
      </w:r>
    </w:p>
    <w:p w14:paraId="1AC9A073" w14:textId="77777777" w:rsidR="00BC2273" w:rsidRPr="00BC769A" w:rsidRDefault="00BC2273" w:rsidP="00BC769A">
      <w:pPr>
        <w:spacing w:line="276" w:lineRule="auto"/>
        <w:jc w:val="both"/>
        <w:rPr>
          <w:rFonts w:ascii="Calibri" w:hAnsi="Calibri" w:cs="Calibri"/>
          <w:sz w:val="20"/>
          <w:szCs w:val="20"/>
          <w:rtl/>
        </w:rPr>
      </w:pPr>
    </w:p>
    <w:p w14:paraId="59282C9E" w14:textId="2518C37A" w:rsidR="00512F5D" w:rsidRPr="00BC769A" w:rsidRDefault="00512F5D" w:rsidP="00BC769A">
      <w:pPr>
        <w:spacing w:line="276" w:lineRule="auto"/>
        <w:jc w:val="both"/>
        <w:rPr>
          <w:rFonts w:ascii="Calibri" w:hAnsi="Calibri" w:cs="Calibri"/>
          <w:sz w:val="20"/>
          <w:szCs w:val="20"/>
          <w:rtl/>
        </w:rPr>
      </w:pPr>
      <w:r w:rsidRPr="00BC769A">
        <w:rPr>
          <w:rFonts w:ascii="Calibri" w:hAnsi="Calibri" w:cs="Calibri"/>
          <w:sz w:val="20"/>
          <w:szCs w:val="20"/>
          <w:u w:val="single"/>
          <w:rtl/>
        </w:rPr>
        <w:lastRenderedPageBreak/>
        <w:t>דוגמא לסתירה</w:t>
      </w:r>
      <w:r w:rsidR="00BC2273" w:rsidRPr="00BC769A">
        <w:rPr>
          <w:rFonts w:ascii="Calibri" w:hAnsi="Calibri" w:cs="Calibri"/>
          <w:sz w:val="20"/>
          <w:szCs w:val="20"/>
          <w:u w:val="single"/>
          <w:rtl/>
        </w:rPr>
        <w:t xml:space="preserve"> בין המערכות</w:t>
      </w:r>
      <w:r w:rsidRPr="00BC769A">
        <w:rPr>
          <w:rFonts w:ascii="Calibri" w:hAnsi="Calibri" w:cs="Calibri"/>
          <w:sz w:val="20"/>
          <w:szCs w:val="20"/>
          <w:rtl/>
        </w:rPr>
        <w:t xml:space="preserve"> – </w:t>
      </w:r>
      <w:r w:rsidRPr="00BC769A">
        <w:rPr>
          <w:rFonts w:ascii="Calibri" w:hAnsi="Calibri" w:cs="Calibri"/>
          <w:b/>
          <w:bCs/>
          <w:sz w:val="20"/>
          <w:szCs w:val="20"/>
          <w:rtl/>
        </w:rPr>
        <w:t xml:space="preserve">ע"פ 336/61 (אייכמן) – </w:t>
      </w:r>
      <w:r w:rsidRPr="00BC769A">
        <w:rPr>
          <w:rFonts w:ascii="Calibri" w:hAnsi="Calibri" w:cs="Calibri"/>
          <w:sz w:val="20"/>
          <w:szCs w:val="20"/>
          <w:rtl/>
        </w:rPr>
        <w:t xml:space="preserve">אייכמן טוען שהוא פעל בהתאם לחוקי גרמניה, מאחר שהוא היה </w:t>
      </w:r>
      <w:r w:rsidR="0047499B" w:rsidRPr="00BC769A">
        <w:rPr>
          <w:rFonts w:ascii="Calibri" w:hAnsi="Calibri" w:cs="Calibri"/>
          <w:sz w:val="20"/>
          <w:szCs w:val="20"/>
          <w:rtl/>
        </w:rPr>
        <w:t>מחויב</w:t>
      </w:r>
      <w:r w:rsidRPr="00BC769A">
        <w:rPr>
          <w:rFonts w:ascii="Calibri" w:hAnsi="Calibri" w:cs="Calibri"/>
          <w:sz w:val="20"/>
          <w:szCs w:val="20"/>
          <w:rtl/>
        </w:rPr>
        <w:t xml:space="preserve"> לו אי אפשר להעמידו לדין. בית המשפט – ברגע שעברת על המשב"ל אתה לא יכול להסתתר מאחורי דיני המדינה – </w:t>
      </w:r>
      <w:r w:rsidR="0047499B" w:rsidRPr="00BC769A">
        <w:rPr>
          <w:rFonts w:ascii="Calibri" w:hAnsi="Calibri" w:cs="Calibri"/>
          <w:sz w:val="20"/>
          <w:szCs w:val="20"/>
          <w:rtl/>
        </w:rPr>
        <w:t>המשב"ל</w:t>
      </w:r>
      <w:r w:rsidRPr="00BC769A">
        <w:rPr>
          <w:rFonts w:ascii="Calibri" w:hAnsi="Calibri" w:cs="Calibri"/>
          <w:sz w:val="20"/>
          <w:szCs w:val="20"/>
          <w:rtl/>
        </w:rPr>
        <w:t xml:space="preserve"> גובר. </w:t>
      </w:r>
    </w:p>
    <w:p w14:paraId="75447DFD" w14:textId="785AFCA2" w:rsidR="00512F5D" w:rsidRPr="00BC769A" w:rsidRDefault="00512F5D"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אייכמן טוען </w:t>
      </w:r>
      <w:r w:rsidR="00E74EDA" w:rsidRPr="00BC769A">
        <w:rPr>
          <w:rFonts w:ascii="Calibri" w:hAnsi="Calibri" w:cs="Calibri"/>
          <w:sz w:val="20"/>
          <w:szCs w:val="20"/>
          <w:rtl/>
        </w:rPr>
        <w:t>טענה נוספת</w:t>
      </w:r>
      <w:r w:rsidRPr="00BC769A">
        <w:rPr>
          <w:rFonts w:ascii="Calibri" w:hAnsi="Calibri" w:cs="Calibri"/>
          <w:sz w:val="20"/>
          <w:szCs w:val="20"/>
          <w:rtl/>
        </w:rPr>
        <w:t>– לא ניתן להעמיד אותי לדין בישראל, שכן עיקרון הריבונות של המדינה מחייב שרק במדינה שבה בוצעה העבירה או שלה שייך העבריין</w:t>
      </w:r>
      <w:r w:rsidR="00E74EDA" w:rsidRPr="00BC769A">
        <w:rPr>
          <w:rFonts w:ascii="Calibri" w:hAnsi="Calibri" w:cs="Calibri"/>
          <w:sz w:val="20"/>
          <w:szCs w:val="20"/>
          <w:rtl/>
        </w:rPr>
        <w:t>, תהיה</w:t>
      </w:r>
      <w:r w:rsidRPr="00BC769A">
        <w:rPr>
          <w:rFonts w:ascii="Calibri" w:hAnsi="Calibri" w:cs="Calibri"/>
          <w:sz w:val="20"/>
          <w:szCs w:val="20"/>
          <w:rtl/>
        </w:rPr>
        <w:t xml:space="preserve"> זכאית להעניש</w:t>
      </w:r>
      <w:r w:rsidR="009F01BD" w:rsidRPr="00BC769A">
        <w:rPr>
          <w:rFonts w:ascii="Calibri" w:hAnsi="Calibri" w:cs="Calibri"/>
          <w:sz w:val="20"/>
          <w:szCs w:val="20"/>
          <w:rtl/>
        </w:rPr>
        <w:t xml:space="preserve"> (כשלעצמו זה לא נכון)</w:t>
      </w:r>
      <w:r w:rsidRPr="00BC769A">
        <w:rPr>
          <w:rFonts w:ascii="Calibri" w:hAnsi="Calibri" w:cs="Calibri"/>
          <w:sz w:val="20"/>
          <w:szCs w:val="20"/>
          <w:rtl/>
        </w:rPr>
        <w:t xml:space="preserve">. העליון </w:t>
      </w:r>
      <w:r w:rsidR="00E74EDA" w:rsidRPr="00BC769A">
        <w:rPr>
          <w:rFonts w:ascii="Calibri" w:hAnsi="Calibri" w:cs="Calibri"/>
          <w:sz w:val="20"/>
          <w:szCs w:val="20"/>
          <w:rtl/>
        </w:rPr>
        <w:t xml:space="preserve">משיב </w:t>
      </w:r>
      <w:r w:rsidRPr="00BC769A">
        <w:rPr>
          <w:rFonts w:ascii="Calibri" w:hAnsi="Calibri" w:cs="Calibri"/>
          <w:sz w:val="20"/>
          <w:szCs w:val="20"/>
          <w:rtl/>
        </w:rPr>
        <w:t xml:space="preserve">– בית המשפט הישראלי </w:t>
      </w:r>
      <w:r w:rsidR="0047499B" w:rsidRPr="00BC769A">
        <w:rPr>
          <w:rFonts w:ascii="Calibri" w:hAnsi="Calibri" w:cs="Calibri"/>
          <w:sz w:val="20"/>
          <w:szCs w:val="20"/>
          <w:rtl/>
        </w:rPr>
        <w:t>מחויב</w:t>
      </w:r>
      <w:r w:rsidRPr="00BC769A">
        <w:rPr>
          <w:rFonts w:ascii="Calibri" w:hAnsi="Calibri" w:cs="Calibri"/>
          <w:sz w:val="20"/>
          <w:szCs w:val="20"/>
          <w:rtl/>
        </w:rPr>
        <w:t xml:space="preserve"> למשפט המדינתי</w:t>
      </w:r>
      <w:r w:rsidR="009F01BD" w:rsidRPr="00BC769A">
        <w:rPr>
          <w:rFonts w:ascii="Calibri" w:hAnsi="Calibri" w:cs="Calibri"/>
          <w:sz w:val="20"/>
          <w:szCs w:val="20"/>
          <w:rtl/>
        </w:rPr>
        <w:t xml:space="preserve"> ולכן יש לנו סמכות. (סתירה מוחלטת לתשובה הקודמת שנתן העליון</w:t>
      </w:r>
      <w:r w:rsidR="00E74EDA" w:rsidRPr="00BC769A">
        <w:rPr>
          <w:rFonts w:ascii="Calibri" w:hAnsi="Calibri" w:cs="Calibri"/>
          <w:sz w:val="20"/>
          <w:szCs w:val="20"/>
          <w:rtl/>
        </w:rPr>
        <w:t>. טיעונים נוגדים של איזה דין גובר</w:t>
      </w:r>
      <w:r w:rsidR="009F01BD" w:rsidRPr="00BC769A">
        <w:rPr>
          <w:rFonts w:ascii="Calibri" w:hAnsi="Calibri" w:cs="Calibri"/>
          <w:sz w:val="20"/>
          <w:szCs w:val="20"/>
          <w:rtl/>
        </w:rPr>
        <w:t>).</w:t>
      </w:r>
    </w:p>
    <w:p w14:paraId="5FA255E2" w14:textId="617FCE51" w:rsidR="009F01BD" w:rsidRPr="00BC769A" w:rsidRDefault="009F01BD"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מה עושים כשיש שתי מערכות מקבילות מתחרות?</w:t>
      </w:r>
      <w:r w:rsidR="00E74EDA" w:rsidRPr="00BC769A">
        <w:rPr>
          <w:rFonts w:ascii="Calibri" w:hAnsi="Calibri" w:cs="Calibri"/>
          <w:sz w:val="20"/>
          <w:szCs w:val="20"/>
          <w:u w:val="single"/>
          <w:rtl/>
        </w:rPr>
        <w:t>(עימות או פשרה)</w:t>
      </w:r>
    </w:p>
    <w:p w14:paraId="70D1BF83" w14:textId="559AD97F" w:rsidR="00B56A02" w:rsidRPr="00BC769A" w:rsidRDefault="00E74EDA" w:rsidP="00BC769A">
      <w:pPr>
        <w:pStyle w:val="a7"/>
        <w:numPr>
          <w:ilvl w:val="0"/>
          <w:numId w:val="14"/>
        </w:numPr>
        <w:spacing w:line="276" w:lineRule="auto"/>
        <w:jc w:val="both"/>
        <w:rPr>
          <w:rFonts w:ascii="Calibri" w:hAnsi="Calibri" w:cs="Calibri"/>
          <w:sz w:val="20"/>
          <w:szCs w:val="20"/>
        </w:rPr>
      </w:pPr>
      <w:r w:rsidRPr="00BC769A">
        <w:rPr>
          <w:rFonts w:ascii="Calibri" w:hAnsi="Calibri" w:cs="Calibri"/>
          <w:sz w:val="20"/>
          <w:szCs w:val="20"/>
          <w:rtl/>
        </w:rPr>
        <w:t xml:space="preserve">אופציה אחת היא </w:t>
      </w:r>
      <w:r w:rsidR="009F01BD" w:rsidRPr="00BC769A">
        <w:rPr>
          <w:rFonts w:ascii="Calibri" w:hAnsi="Calibri" w:cs="Calibri"/>
          <w:b/>
          <w:bCs/>
          <w:sz w:val="20"/>
          <w:szCs w:val="20"/>
          <w:u w:val="single"/>
          <w:rtl/>
        </w:rPr>
        <w:t>עימות</w:t>
      </w:r>
      <w:r w:rsidR="009F01BD" w:rsidRPr="00BC769A">
        <w:rPr>
          <w:rFonts w:ascii="Calibri" w:hAnsi="Calibri" w:cs="Calibri"/>
          <w:sz w:val="20"/>
          <w:szCs w:val="20"/>
          <w:rtl/>
        </w:rPr>
        <w:t xml:space="preserve"> – כל מערכת מצהירה שהיא העליונה ומענישה את אלה שמחליטים להעדיף את הנורמות של </w:t>
      </w:r>
      <w:r w:rsidRPr="00BC769A">
        <w:rPr>
          <w:rFonts w:ascii="Calibri" w:hAnsi="Calibri" w:cs="Calibri"/>
          <w:sz w:val="20"/>
          <w:szCs w:val="20"/>
          <w:rtl/>
        </w:rPr>
        <w:t xml:space="preserve">המערכת </w:t>
      </w:r>
      <w:r w:rsidR="009F01BD" w:rsidRPr="00BC769A">
        <w:rPr>
          <w:rFonts w:ascii="Calibri" w:hAnsi="Calibri" w:cs="Calibri"/>
          <w:sz w:val="20"/>
          <w:szCs w:val="20"/>
          <w:rtl/>
        </w:rPr>
        <w:t xml:space="preserve">האחרת על פניה. </w:t>
      </w:r>
    </w:p>
    <w:p w14:paraId="71C5AC6B" w14:textId="1D89A634" w:rsidR="009F01BD" w:rsidRPr="00BC769A" w:rsidRDefault="009F01BD" w:rsidP="00BC769A">
      <w:pPr>
        <w:pStyle w:val="a7"/>
        <w:spacing w:line="276" w:lineRule="auto"/>
        <w:ind w:left="360"/>
        <w:jc w:val="both"/>
        <w:rPr>
          <w:rFonts w:ascii="Calibri" w:hAnsi="Calibri" w:cs="Calibri"/>
          <w:sz w:val="20"/>
          <w:szCs w:val="20"/>
        </w:rPr>
      </w:pPr>
      <w:r w:rsidRPr="00BC769A">
        <w:rPr>
          <w:rFonts w:ascii="Calibri" w:hAnsi="Calibri" w:cs="Calibri"/>
          <w:sz w:val="20"/>
          <w:szCs w:val="20"/>
          <w:rtl/>
        </w:rPr>
        <w:t>הבעיה</w:t>
      </w:r>
      <w:r w:rsidR="00823879" w:rsidRPr="00BC769A">
        <w:rPr>
          <w:rFonts w:ascii="Calibri" w:hAnsi="Calibri" w:cs="Calibri"/>
          <w:sz w:val="20"/>
          <w:szCs w:val="20"/>
          <w:rtl/>
        </w:rPr>
        <w:t>(מחיר העימות)</w:t>
      </w:r>
      <w:r w:rsidRPr="00BC769A">
        <w:rPr>
          <w:rFonts w:ascii="Calibri" w:hAnsi="Calibri" w:cs="Calibri"/>
          <w:sz w:val="20"/>
          <w:szCs w:val="20"/>
          <w:rtl/>
        </w:rPr>
        <w:t xml:space="preserve"> – שתי המערכות תפגענה מהעימות.</w:t>
      </w:r>
      <w:r w:rsidR="00823879" w:rsidRPr="00BC769A">
        <w:rPr>
          <w:rFonts w:ascii="Calibri" w:hAnsi="Calibri" w:cs="Calibri"/>
          <w:sz w:val="20"/>
          <w:szCs w:val="20"/>
          <w:rtl/>
        </w:rPr>
        <w:t xml:space="preserve"> החלשת </w:t>
      </w:r>
      <w:r w:rsidRPr="00BC769A">
        <w:rPr>
          <w:rFonts w:ascii="Calibri" w:hAnsi="Calibri" w:cs="Calibri"/>
          <w:sz w:val="20"/>
          <w:szCs w:val="20"/>
          <w:rtl/>
        </w:rPr>
        <w:t xml:space="preserve">מעמד כל אחת </w:t>
      </w:r>
      <w:r w:rsidR="00823879" w:rsidRPr="00BC769A">
        <w:rPr>
          <w:rFonts w:ascii="Calibri" w:hAnsi="Calibri" w:cs="Calibri"/>
          <w:sz w:val="20"/>
          <w:szCs w:val="20"/>
          <w:rtl/>
        </w:rPr>
        <w:t>ממערכות משפט,  התלוי באמון הציבור</w:t>
      </w:r>
      <w:r w:rsidRPr="00BC769A">
        <w:rPr>
          <w:rFonts w:ascii="Calibri" w:hAnsi="Calibri" w:cs="Calibri"/>
          <w:sz w:val="20"/>
          <w:szCs w:val="20"/>
          <w:rtl/>
        </w:rPr>
        <w:t xml:space="preserve">. הציות עובד בצורה הטובה יותר </w:t>
      </w:r>
      <w:proofErr w:type="spellStart"/>
      <w:r w:rsidRPr="00BC769A">
        <w:rPr>
          <w:rFonts w:ascii="Calibri" w:hAnsi="Calibri" w:cs="Calibri"/>
          <w:sz w:val="20"/>
          <w:szCs w:val="20"/>
          <w:rtl/>
        </w:rPr>
        <w:t>כשלא</w:t>
      </w:r>
      <w:proofErr w:type="spellEnd"/>
      <w:r w:rsidRPr="00BC769A">
        <w:rPr>
          <w:rFonts w:ascii="Calibri" w:hAnsi="Calibri" w:cs="Calibri"/>
          <w:sz w:val="20"/>
          <w:szCs w:val="20"/>
          <w:rtl/>
        </w:rPr>
        <w:t xml:space="preserve"> יודעים מה הסיבה שמצייתים.</w:t>
      </w:r>
      <w:r w:rsidR="00823879" w:rsidRPr="00BC769A">
        <w:rPr>
          <w:rFonts w:ascii="Calibri" w:hAnsi="Calibri" w:cs="Calibri"/>
          <w:sz w:val="20"/>
          <w:szCs w:val="20"/>
          <w:rtl/>
        </w:rPr>
        <w:t xml:space="preserve"> בנוסף, פ</w:t>
      </w:r>
      <w:r w:rsidR="002101E0" w:rsidRPr="00BC769A">
        <w:rPr>
          <w:rFonts w:ascii="Calibri" w:hAnsi="Calibri" w:cs="Calibri"/>
          <w:sz w:val="20"/>
          <w:szCs w:val="20"/>
          <w:rtl/>
        </w:rPr>
        <w:t xml:space="preserve">גיעה במעמד </w:t>
      </w:r>
      <w:r w:rsidR="0047499B" w:rsidRPr="00BC769A">
        <w:rPr>
          <w:rFonts w:ascii="Calibri" w:hAnsi="Calibri" w:cs="Calibri"/>
          <w:sz w:val="20"/>
          <w:szCs w:val="20"/>
          <w:rtl/>
        </w:rPr>
        <w:t>המשב"ל</w:t>
      </w:r>
      <w:r w:rsidR="002101E0" w:rsidRPr="00BC769A">
        <w:rPr>
          <w:rFonts w:ascii="Calibri" w:hAnsi="Calibri" w:cs="Calibri"/>
          <w:sz w:val="20"/>
          <w:szCs w:val="20"/>
          <w:rtl/>
        </w:rPr>
        <w:t xml:space="preserve"> היא פגיעה במדינה כי זה יוביל לפגיעה בשיתוף הפעולה בין המדינות, החיוניים בעידן המודרני.</w:t>
      </w:r>
    </w:p>
    <w:p w14:paraId="65114F20" w14:textId="77777777" w:rsidR="00997692" w:rsidRPr="00BC769A" w:rsidRDefault="00823879" w:rsidP="00BC769A">
      <w:pPr>
        <w:pStyle w:val="a7"/>
        <w:numPr>
          <w:ilvl w:val="0"/>
          <w:numId w:val="14"/>
        </w:numPr>
        <w:spacing w:line="276" w:lineRule="auto"/>
        <w:jc w:val="both"/>
        <w:rPr>
          <w:rFonts w:ascii="Calibri" w:hAnsi="Calibri" w:cs="Calibri"/>
          <w:sz w:val="20"/>
          <w:szCs w:val="20"/>
        </w:rPr>
      </w:pPr>
      <w:r w:rsidRPr="00BC769A">
        <w:rPr>
          <w:rFonts w:ascii="Calibri" w:hAnsi="Calibri" w:cs="Calibri"/>
          <w:sz w:val="20"/>
          <w:szCs w:val="20"/>
          <w:rtl/>
        </w:rPr>
        <w:t xml:space="preserve">לכן יש </w:t>
      </w:r>
      <w:r w:rsidR="0047499B" w:rsidRPr="00BC769A">
        <w:rPr>
          <w:rFonts w:ascii="Calibri" w:hAnsi="Calibri" w:cs="Calibri"/>
          <w:sz w:val="20"/>
          <w:szCs w:val="20"/>
          <w:rtl/>
        </w:rPr>
        <w:t>אופציה</w:t>
      </w:r>
      <w:r w:rsidRPr="00BC769A">
        <w:rPr>
          <w:rFonts w:ascii="Calibri" w:hAnsi="Calibri" w:cs="Calibri"/>
          <w:sz w:val="20"/>
          <w:szCs w:val="20"/>
          <w:rtl/>
        </w:rPr>
        <w:t xml:space="preserve"> שנייה והיא </w:t>
      </w:r>
      <w:r w:rsidR="002101E0" w:rsidRPr="00BC769A">
        <w:rPr>
          <w:rFonts w:ascii="Calibri" w:hAnsi="Calibri" w:cs="Calibri"/>
          <w:b/>
          <w:bCs/>
          <w:sz w:val="20"/>
          <w:szCs w:val="20"/>
          <w:u w:val="single"/>
          <w:rtl/>
        </w:rPr>
        <w:t>פשרה</w:t>
      </w:r>
      <w:r w:rsidRPr="00BC769A">
        <w:rPr>
          <w:rFonts w:ascii="Calibri" w:hAnsi="Calibri" w:cs="Calibri"/>
          <w:sz w:val="20"/>
          <w:szCs w:val="20"/>
          <w:rtl/>
        </w:rPr>
        <w:t xml:space="preserve"> (בורר מדבר על כך במאמר שלו)</w:t>
      </w:r>
      <w:r w:rsidR="002101E0" w:rsidRPr="00BC769A">
        <w:rPr>
          <w:rFonts w:ascii="Calibri" w:hAnsi="Calibri" w:cs="Calibri"/>
          <w:sz w:val="20"/>
          <w:szCs w:val="20"/>
          <w:rtl/>
        </w:rPr>
        <w:t xml:space="preserve"> – </w:t>
      </w:r>
      <w:r w:rsidRPr="00BC769A">
        <w:rPr>
          <w:rFonts w:ascii="Calibri" w:hAnsi="Calibri" w:cs="Calibri"/>
          <w:sz w:val="20"/>
          <w:szCs w:val="20"/>
          <w:rtl/>
        </w:rPr>
        <w:t xml:space="preserve">כל אחת מהמערכות מאמצת </w:t>
      </w:r>
      <w:r w:rsidR="002101E0" w:rsidRPr="00BC769A">
        <w:rPr>
          <w:rFonts w:ascii="Calibri" w:hAnsi="Calibri" w:cs="Calibri"/>
          <w:sz w:val="20"/>
          <w:szCs w:val="20"/>
          <w:rtl/>
        </w:rPr>
        <w:t>מנגנונים</w:t>
      </w:r>
      <w:r w:rsidRPr="00BC769A">
        <w:rPr>
          <w:rFonts w:ascii="Calibri" w:hAnsi="Calibri" w:cs="Calibri"/>
          <w:sz w:val="20"/>
          <w:szCs w:val="20"/>
          <w:rtl/>
        </w:rPr>
        <w:t xml:space="preserve"> במטרה </w:t>
      </w:r>
      <w:r w:rsidR="002101E0" w:rsidRPr="00BC769A">
        <w:rPr>
          <w:rFonts w:ascii="Calibri" w:hAnsi="Calibri" w:cs="Calibri"/>
          <w:sz w:val="20"/>
          <w:szCs w:val="20"/>
          <w:rtl/>
        </w:rPr>
        <w:t>להקטנת החיכוך.</w:t>
      </w:r>
      <w:r w:rsidR="00BD0641" w:rsidRPr="00BC769A">
        <w:rPr>
          <w:rFonts w:ascii="Calibri" w:hAnsi="Calibri" w:cs="Calibri"/>
          <w:sz w:val="20"/>
          <w:szCs w:val="20"/>
          <w:rtl/>
        </w:rPr>
        <w:t xml:space="preserve"> לשתי המערכות יש אינטרס לא להיכנס לעימות ולסכם על פשרה.</w:t>
      </w:r>
      <w:r w:rsidR="00997692" w:rsidRPr="00BC769A">
        <w:rPr>
          <w:rFonts w:ascii="Calibri" w:hAnsi="Calibri" w:cs="Calibri"/>
          <w:sz w:val="20"/>
          <w:szCs w:val="20"/>
          <w:rtl/>
        </w:rPr>
        <w:t xml:space="preserve"> </w:t>
      </w:r>
      <w:r w:rsidR="00997692" w:rsidRPr="00BC769A">
        <w:rPr>
          <w:rFonts w:ascii="Calibri" w:hAnsi="Calibri" w:cs="Calibri"/>
          <w:b/>
          <w:bCs/>
          <w:sz w:val="20"/>
          <w:szCs w:val="20"/>
          <w:u w:val="single"/>
          <w:rtl/>
        </w:rPr>
        <w:t>מנגנוני פשרה מורכבים מ3 רכיבים:</w:t>
      </w:r>
      <w:r w:rsidR="00997692" w:rsidRPr="00BC769A">
        <w:rPr>
          <w:rFonts w:ascii="Calibri" w:hAnsi="Calibri" w:cs="Calibri"/>
          <w:sz w:val="20"/>
          <w:szCs w:val="20"/>
          <w:rtl/>
        </w:rPr>
        <w:t xml:space="preserve"> </w:t>
      </w:r>
    </w:p>
    <w:p w14:paraId="632865B4" w14:textId="25A6F37B" w:rsidR="00B56A02" w:rsidRPr="00BC769A" w:rsidRDefault="000D49E2" w:rsidP="00A20442">
      <w:pPr>
        <w:pStyle w:val="a7"/>
        <w:numPr>
          <w:ilvl w:val="0"/>
          <w:numId w:val="69"/>
        </w:numPr>
        <w:spacing w:line="276" w:lineRule="auto"/>
        <w:jc w:val="both"/>
        <w:rPr>
          <w:rFonts w:ascii="Calibri" w:hAnsi="Calibri" w:cs="Calibri"/>
          <w:sz w:val="20"/>
          <w:szCs w:val="20"/>
        </w:rPr>
      </w:pPr>
      <w:r w:rsidRPr="00BC769A">
        <w:rPr>
          <w:rFonts w:ascii="Calibri" w:hAnsi="Calibri" w:cs="Calibri"/>
          <w:b/>
          <w:bCs/>
          <w:sz w:val="20"/>
          <w:szCs w:val="20"/>
          <w:rtl/>
        </w:rPr>
        <w:t>הצהרת עליונות -</w:t>
      </w:r>
      <w:r w:rsidRPr="00BC769A">
        <w:rPr>
          <w:rFonts w:ascii="Calibri" w:hAnsi="Calibri" w:cs="Calibri"/>
          <w:sz w:val="20"/>
          <w:szCs w:val="20"/>
          <w:rtl/>
        </w:rPr>
        <w:t xml:space="preserve"> </w:t>
      </w:r>
      <w:r w:rsidR="00997692" w:rsidRPr="00BC769A">
        <w:rPr>
          <w:rFonts w:ascii="Calibri" w:hAnsi="Calibri" w:cs="Calibri"/>
          <w:sz w:val="20"/>
          <w:szCs w:val="20"/>
          <w:rtl/>
        </w:rPr>
        <w:t>כל מערכת מצהירה עדיין על העליונות שלה. לדוג' – שופט בבית הדין מה הסמכות של דין תורה? מאיפה הוא נובע – שרשרת הקבלה דרך הדורות. אם נשאל שופט בית משפט עליון מה הסמכות של הדיינים הרבנים הוא יגיד חוק בתי דין רבניים.</w:t>
      </w:r>
    </w:p>
    <w:p w14:paraId="3BCF7B66" w14:textId="179851C4" w:rsidR="00997692" w:rsidRPr="00BC769A" w:rsidRDefault="000D49E2" w:rsidP="00A20442">
      <w:pPr>
        <w:pStyle w:val="a7"/>
        <w:numPr>
          <w:ilvl w:val="0"/>
          <w:numId w:val="69"/>
        </w:numPr>
        <w:spacing w:line="276" w:lineRule="auto"/>
        <w:jc w:val="both"/>
        <w:rPr>
          <w:rFonts w:ascii="Calibri" w:hAnsi="Calibri" w:cs="Calibri"/>
          <w:sz w:val="20"/>
          <w:szCs w:val="20"/>
        </w:rPr>
      </w:pPr>
      <w:r w:rsidRPr="00BC769A">
        <w:rPr>
          <w:rFonts w:ascii="Calibri" w:hAnsi="Calibri" w:cs="Calibri"/>
          <w:b/>
          <w:bCs/>
          <w:sz w:val="20"/>
          <w:szCs w:val="20"/>
          <w:rtl/>
        </w:rPr>
        <w:t>אימוץ מנגנון פשרה -</w:t>
      </w:r>
      <w:r w:rsidRPr="00BC769A">
        <w:rPr>
          <w:rFonts w:ascii="Calibri" w:hAnsi="Calibri" w:cs="Calibri"/>
          <w:sz w:val="20"/>
          <w:szCs w:val="20"/>
          <w:rtl/>
        </w:rPr>
        <w:t xml:space="preserve"> </w:t>
      </w:r>
      <w:r w:rsidR="00997692" w:rsidRPr="00BC769A">
        <w:rPr>
          <w:rFonts w:ascii="Calibri" w:hAnsi="Calibri" w:cs="Calibri"/>
          <w:sz w:val="20"/>
          <w:szCs w:val="20"/>
          <w:rtl/>
        </w:rPr>
        <w:t xml:space="preserve">המערכת כאשר היא מאמצת מנגנון פשרה היא מאמצת מנגנון שנותן השפעה לנורמות של המערכת השנייה. </w:t>
      </w:r>
    </w:p>
    <w:p w14:paraId="0CD22532" w14:textId="5A638CB7" w:rsidR="00997692" w:rsidRPr="00BC769A" w:rsidRDefault="000D49E2" w:rsidP="00A20442">
      <w:pPr>
        <w:pStyle w:val="a7"/>
        <w:numPr>
          <w:ilvl w:val="0"/>
          <w:numId w:val="69"/>
        </w:numPr>
        <w:spacing w:line="276" w:lineRule="auto"/>
        <w:jc w:val="both"/>
        <w:rPr>
          <w:rFonts w:ascii="Calibri" w:hAnsi="Calibri" w:cs="Calibri"/>
          <w:sz w:val="20"/>
          <w:szCs w:val="20"/>
        </w:rPr>
      </w:pPr>
      <w:r w:rsidRPr="00BC769A">
        <w:rPr>
          <w:rFonts w:ascii="Calibri" w:hAnsi="Calibri" w:cs="Calibri"/>
          <w:b/>
          <w:bCs/>
          <w:sz w:val="20"/>
          <w:szCs w:val="20"/>
          <w:rtl/>
        </w:rPr>
        <w:t>תיחום והצהרה שמקור הסמכות הוא לא מקור אינהרנטי של הסמכות השנייה אלא נובע מדין של המערכת שאימצה את מנגנון הפשרה.</w:t>
      </w:r>
      <w:r w:rsidRPr="00BC769A">
        <w:rPr>
          <w:rFonts w:ascii="Calibri" w:hAnsi="Calibri" w:cs="Calibri"/>
          <w:sz w:val="20"/>
          <w:szCs w:val="20"/>
          <w:rtl/>
        </w:rPr>
        <w:t xml:space="preserve"> </w:t>
      </w:r>
      <w:r w:rsidR="00997692" w:rsidRPr="00BC769A">
        <w:rPr>
          <w:rFonts w:ascii="Calibri" w:hAnsi="Calibri" w:cs="Calibri"/>
          <w:sz w:val="20"/>
          <w:szCs w:val="20"/>
          <w:rtl/>
        </w:rPr>
        <w:t>ההשפעה הניתנת היא זה תמיד מוגבלת ככה שהערכים העקרוניים של המערכת מייצרת מנגנון פשרה נשמרים ותמיד כלול בה הצהרה שמרום הסמכות שלה שהעניק לה את היכולת להשפיע לנורמות של המערכת השנייה היא לא המערכת השנייה אלא דין של המערכת שייצרה את מנגנון. כלומר תיחום אלמנט ההשפעה ואלמנט הצרה שההשפעה נובעת מהמערכת שמייצרת את המערכת הראשונה. לדוג' – התנגשות בין דין תורה לעניין מדיני. בתי הדין לפי הקביעה כפופים לחוקי היסוד. ישנו תיחום של ההשפעה. לפי בתי המשפט הישראלי הסמכות ניתנת מתוקף חוק בתי דין רבניים.</w:t>
      </w:r>
    </w:p>
    <w:p w14:paraId="5AFFBA00" w14:textId="77777777" w:rsidR="00B56A02" w:rsidRPr="00BC769A" w:rsidRDefault="00166020"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u w:val="single"/>
          <w:rtl/>
        </w:rPr>
        <w:t>דוגמאות,</w:t>
      </w:r>
      <w:r w:rsidR="002101E0" w:rsidRPr="00BC769A">
        <w:rPr>
          <w:rFonts w:ascii="Calibri" w:hAnsi="Calibri" w:cs="Calibri"/>
          <w:sz w:val="20"/>
          <w:szCs w:val="20"/>
          <w:u w:val="single"/>
          <w:rtl/>
        </w:rPr>
        <w:t xml:space="preserve"> במשפט הבינלאומי</w:t>
      </w:r>
      <w:r w:rsidR="002101E0" w:rsidRPr="00BC769A">
        <w:rPr>
          <w:rFonts w:ascii="Calibri" w:hAnsi="Calibri" w:cs="Calibri"/>
          <w:sz w:val="20"/>
          <w:szCs w:val="20"/>
          <w:rtl/>
        </w:rPr>
        <w:t xml:space="preserve"> – בדיני האמנות – </w:t>
      </w:r>
      <w:r w:rsidRPr="00BC769A">
        <w:rPr>
          <w:rFonts w:ascii="Calibri" w:hAnsi="Calibri" w:cs="Calibri"/>
          <w:sz w:val="20"/>
          <w:szCs w:val="20"/>
          <w:rtl/>
        </w:rPr>
        <w:t>גם ב</w:t>
      </w:r>
      <w:r w:rsidR="002101E0" w:rsidRPr="00BC769A">
        <w:rPr>
          <w:rFonts w:ascii="Calibri" w:hAnsi="Calibri" w:cs="Calibri"/>
          <w:sz w:val="20"/>
          <w:szCs w:val="20"/>
          <w:rtl/>
        </w:rPr>
        <w:t xml:space="preserve">דין מדינתי הוא לא תירוץ לבוא ולהגיד שהגורם לא היה מוסמך לחתום על האמנה ובכך להשתחרר ממנה. יחד עם זאת, יש חריג – אם הכריתה נעשתה בניגוד לעקרון יסודי </w:t>
      </w:r>
      <w:r w:rsidRPr="00BC769A">
        <w:rPr>
          <w:rFonts w:ascii="Calibri" w:hAnsi="Calibri" w:cs="Calibri"/>
          <w:sz w:val="20"/>
          <w:szCs w:val="20"/>
          <w:rtl/>
        </w:rPr>
        <w:t xml:space="preserve"> ובולט </w:t>
      </w:r>
      <w:r w:rsidR="002101E0" w:rsidRPr="00BC769A">
        <w:rPr>
          <w:rFonts w:ascii="Calibri" w:hAnsi="Calibri" w:cs="Calibri"/>
          <w:sz w:val="20"/>
          <w:szCs w:val="20"/>
          <w:rtl/>
        </w:rPr>
        <w:t xml:space="preserve">בדין המדינתי. </w:t>
      </w:r>
    </w:p>
    <w:p w14:paraId="47748599" w14:textId="0B23905A" w:rsidR="002101E0" w:rsidRPr="00BC769A" w:rsidRDefault="00166020"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u w:val="single"/>
          <w:rtl/>
        </w:rPr>
        <w:t>דוגמה מה</w:t>
      </w:r>
      <w:r w:rsidR="002101E0" w:rsidRPr="00BC769A">
        <w:rPr>
          <w:rFonts w:ascii="Calibri" w:hAnsi="Calibri" w:cs="Calibri"/>
          <w:sz w:val="20"/>
          <w:szCs w:val="20"/>
          <w:u w:val="single"/>
          <w:rtl/>
        </w:rPr>
        <w:t>דין המדינתי</w:t>
      </w:r>
      <w:r w:rsidR="002101E0" w:rsidRPr="00BC769A">
        <w:rPr>
          <w:rFonts w:ascii="Calibri" w:hAnsi="Calibri" w:cs="Calibri"/>
          <w:sz w:val="20"/>
          <w:szCs w:val="20"/>
          <w:rtl/>
        </w:rPr>
        <w:t xml:space="preserve"> – יש את חזקת ההתאמה הפרשנית – שמבקשת שהדין המדינתי יפורש </w:t>
      </w:r>
      <w:r w:rsidR="000B2FA4" w:rsidRPr="00BC769A">
        <w:rPr>
          <w:rFonts w:ascii="Calibri" w:hAnsi="Calibri" w:cs="Calibri"/>
          <w:b/>
          <w:bCs/>
          <w:sz w:val="20"/>
          <w:szCs w:val="20"/>
          <w:highlight w:val="yellow"/>
          <w:u w:val="single"/>
          <w:rtl/>
        </w:rPr>
        <w:t>ככל שניתן</w:t>
      </w:r>
      <w:r w:rsidR="000B2FA4" w:rsidRPr="00BC769A">
        <w:rPr>
          <w:rFonts w:ascii="Calibri" w:hAnsi="Calibri" w:cs="Calibri"/>
          <w:sz w:val="20"/>
          <w:szCs w:val="20"/>
          <w:rtl/>
        </w:rPr>
        <w:t xml:space="preserve"> </w:t>
      </w:r>
      <w:r w:rsidR="002101E0" w:rsidRPr="00BC769A">
        <w:rPr>
          <w:rFonts w:ascii="Calibri" w:hAnsi="Calibri" w:cs="Calibri"/>
          <w:sz w:val="20"/>
          <w:szCs w:val="20"/>
          <w:rtl/>
        </w:rPr>
        <w:t xml:space="preserve">בהתאם </w:t>
      </w:r>
      <w:r w:rsidR="0047499B" w:rsidRPr="00BC769A">
        <w:rPr>
          <w:rFonts w:ascii="Calibri" w:hAnsi="Calibri" w:cs="Calibri"/>
          <w:sz w:val="20"/>
          <w:szCs w:val="20"/>
          <w:rtl/>
        </w:rPr>
        <w:t>למשב"ל</w:t>
      </w:r>
      <w:r w:rsidR="002101E0" w:rsidRPr="00BC769A">
        <w:rPr>
          <w:rFonts w:ascii="Calibri" w:hAnsi="Calibri" w:cs="Calibri"/>
          <w:sz w:val="20"/>
          <w:szCs w:val="20"/>
          <w:rtl/>
        </w:rPr>
        <w:t xml:space="preserve">. </w:t>
      </w:r>
      <w:r w:rsidR="000B2FA4" w:rsidRPr="00BC769A">
        <w:rPr>
          <w:rFonts w:ascii="Calibri" w:hAnsi="Calibri" w:cs="Calibri"/>
          <w:sz w:val="20"/>
          <w:szCs w:val="20"/>
          <w:rtl/>
        </w:rPr>
        <w:t>אם נוסח החוק או תכליתו באופן ברור מעידים שהמחוקק המדינתי רצה אחרת, אז ילכו לפי הדין מדינתי.</w:t>
      </w:r>
      <w:r w:rsidR="00ED1A04" w:rsidRPr="00BC769A">
        <w:rPr>
          <w:rFonts w:ascii="Calibri" w:hAnsi="Calibri" w:cs="Calibri"/>
          <w:sz w:val="20"/>
          <w:szCs w:val="20"/>
          <w:rtl/>
        </w:rPr>
        <w:t xml:space="preserve"> דוג' נוספת: פסיקות </w:t>
      </w:r>
      <w:proofErr w:type="spellStart"/>
      <w:r w:rsidR="00ED1A04" w:rsidRPr="00BC769A">
        <w:rPr>
          <w:rFonts w:ascii="Calibri" w:hAnsi="Calibri" w:cs="Calibri"/>
          <w:sz w:val="20"/>
          <w:szCs w:val="20"/>
          <w:rtl/>
        </w:rPr>
        <w:t>הסולונגה</w:t>
      </w:r>
      <w:proofErr w:type="spellEnd"/>
      <w:r w:rsidR="00ED1A04" w:rsidRPr="00BC769A">
        <w:rPr>
          <w:rFonts w:ascii="Calibri" w:hAnsi="Calibri" w:cs="Calibri"/>
          <w:sz w:val="20"/>
          <w:szCs w:val="20"/>
          <w:rtl/>
        </w:rPr>
        <w:t xml:space="preserve">(כל עוד). מקור פסיקות </w:t>
      </w:r>
      <w:proofErr w:type="spellStart"/>
      <w:r w:rsidR="00ED1A04" w:rsidRPr="00BC769A">
        <w:rPr>
          <w:rFonts w:ascii="Calibri" w:hAnsi="Calibri" w:cs="Calibri"/>
          <w:sz w:val="20"/>
          <w:szCs w:val="20"/>
          <w:rtl/>
        </w:rPr>
        <w:t>הסולונגה</w:t>
      </w:r>
      <w:proofErr w:type="spellEnd"/>
      <w:r w:rsidR="00ED1A04" w:rsidRPr="00BC769A">
        <w:rPr>
          <w:rFonts w:ascii="Calibri" w:hAnsi="Calibri" w:cs="Calibri"/>
          <w:sz w:val="20"/>
          <w:szCs w:val="20"/>
          <w:rtl/>
        </w:rPr>
        <w:t xml:space="preserve"> הוא בית הדין לחוקה הגרמני שהוא בית הדין החוקתי הכי נחשב באירופה. מה הסיפור: האיחוד האירופי מוקם ומוקם לו בית דין והוא אומר, לא מעניין אותנו זכויות אדם אלא סחר/שיתוף פעולה כלכלי. ביה"ד לחוקה הגרמני אומר לא. כל עוד אתה לא תכבד את זכויות האדם, אנחנו נורה לגרמנים לא לכבד את פסיקות ביה"ד האירופי. בתגובה הוא נותן שכמובן שהם מכבדים את זכויות האדם ולוקחים אותן בחשבון בפסיקותיהן. וכך הוא עושה זאת מכאן והלאה. ניתן פס"ד שני של </w:t>
      </w:r>
      <w:proofErr w:type="spellStart"/>
      <w:r w:rsidR="00ED1A04" w:rsidRPr="00BC769A">
        <w:rPr>
          <w:rFonts w:ascii="Calibri" w:hAnsi="Calibri" w:cs="Calibri"/>
          <w:sz w:val="20"/>
          <w:szCs w:val="20"/>
          <w:rtl/>
        </w:rPr>
        <w:t>סולונגה</w:t>
      </w:r>
      <w:proofErr w:type="spellEnd"/>
      <w:r w:rsidR="00ED1A04" w:rsidRPr="00BC769A">
        <w:rPr>
          <w:rFonts w:ascii="Calibri" w:hAnsi="Calibri" w:cs="Calibri"/>
          <w:sz w:val="20"/>
          <w:szCs w:val="20"/>
          <w:rtl/>
        </w:rPr>
        <w:t xml:space="preserve"> ואומר כל עוד ביה"ד יכבד את זכויות האדם, הם יכבדו את הפסיקה שלו גם אם יגיעו לתוצאות שונות מהפסיקות שהן רגילות וזה לא נוח להם.</w:t>
      </w:r>
    </w:p>
    <w:p w14:paraId="6E65815E" w14:textId="0ABE3C30" w:rsidR="00F177DC" w:rsidRPr="00BC769A" w:rsidRDefault="00F177DC"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ישנם 2 מנגנוני פשרה. מנגנון פורמלי(ס' 46 לאמנת וינה/הסיפא לסעיף 46א) ומנגנון של אתיקה – א פורמלי(פסיקות </w:t>
      </w:r>
      <w:proofErr w:type="spellStart"/>
      <w:r w:rsidRPr="00BC769A">
        <w:rPr>
          <w:rFonts w:ascii="Calibri" w:hAnsi="Calibri" w:cs="Calibri"/>
          <w:sz w:val="20"/>
          <w:szCs w:val="20"/>
          <w:rtl/>
        </w:rPr>
        <w:t>הסולונגה</w:t>
      </w:r>
      <w:proofErr w:type="spellEnd"/>
      <w:r w:rsidRPr="00BC769A">
        <w:rPr>
          <w:rFonts w:ascii="Calibri" w:hAnsi="Calibri" w:cs="Calibri"/>
          <w:sz w:val="20"/>
          <w:szCs w:val="20"/>
          <w:rtl/>
        </w:rPr>
        <w:t>).</w:t>
      </w:r>
    </w:p>
    <w:p w14:paraId="3179DE4B" w14:textId="6A78E581" w:rsidR="005548C9" w:rsidRDefault="002101E0" w:rsidP="00C90347">
      <w:pPr>
        <w:spacing w:line="276" w:lineRule="auto"/>
        <w:jc w:val="both"/>
        <w:rPr>
          <w:rFonts w:ascii="Calibri" w:hAnsi="Calibri" w:cs="Calibri"/>
          <w:sz w:val="20"/>
          <w:szCs w:val="20"/>
          <w:rtl/>
        </w:rPr>
      </w:pPr>
      <w:r w:rsidRPr="00BC769A">
        <w:rPr>
          <w:rFonts w:ascii="Calibri" w:hAnsi="Calibri" w:cs="Calibri"/>
          <w:sz w:val="20"/>
          <w:szCs w:val="20"/>
          <w:rtl/>
        </w:rPr>
        <w:t>כשדיברנו בשבוע שעבר על צמצום הפער שבין מוניזם לדו</w:t>
      </w:r>
      <w:r w:rsidR="00FF42DB" w:rsidRPr="00BC769A">
        <w:rPr>
          <w:rFonts w:ascii="Calibri" w:hAnsi="Calibri" w:cs="Calibri"/>
          <w:sz w:val="20"/>
          <w:szCs w:val="20"/>
          <w:rtl/>
        </w:rPr>
        <w:t>א</w:t>
      </w:r>
      <w:r w:rsidRPr="00BC769A">
        <w:rPr>
          <w:rFonts w:ascii="Calibri" w:hAnsi="Calibri" w:cs="Calibri"/>
          <w:sz w:val="20"/>
          <w:szCs w:val="20"/>
          <w:rtl/>
        </w:rPr>
        <w:t xml:space="preserve">ליזם – מנגנוני פשרה הם </w:t>
      </w:r>
      <w:r w:rsidR="00166020" w:rsidRPr="00BC769A">
        <w:rPr>
          <w:rFonts w:ascii="Calibri" w:hAnsi="Calibri" w:cs="Calibri"/>
          <w:sz w:val="20"/>
          <w:szCs w:val="20"/>
          <w:rtl/>
        </w:rPr>
        <w:t>הביטוי</w:t>
      </w:r>
      <w:r w:rsidRPr="00BC769A">
        <w:rPr>
          <w:rFonts w:ascii="Calibri" w:hAnsi="Calibri" w:cs="Calibri"/>
          <w:sz w:val="20"/>
          <w:szCs w:val="20"/>
          <w:rtl/>
        </w:rPr>
        <w:t xml:space="preserve"> לתופעה זו. </w:t>
      </w:r>
      <w:r w:rsidR="00166020" w:rsidRPr="00BC769A">
        <w:rPr>
          <w:rFonts w:ascii="Calibri" w:hAnsi="Calibri" w:cs="Calibri"/>
          <w:sz w:val="20"/>
          <w:szCs w:val="20"/>
          <w:rtl/>
        </w:rPr>
        <w:t>אצל מדינות מוניס</w:t>
      </w:r>
      <w:r w:rsidR="00B96007" w:rsidRPr="00BC769A">
        <w:rPr>
          <w:rFonts w:ascii="Calibri" w:hAnsi="Calibri" w:cs="Calibri"/>
          <w:sz w:val="20"/>
          <w:szCs w:val="20"/>
          <w:rtl/>
        </w:rPr>
        <w:t>ט</w:t>
      </w:r>
      <w:r w:rsidR="00166020" w:rsidRPr="00BC769A">
        <w:rPr>
          <w:rFonts w:ascii="Calibri" w:hAnsi="Calibri" w:cs="Calibri"/>
          <w:sz w:val="20"/>
          <w:szCs w:val="20"/>
          <w:rtl/>
        </w:rPr>
        <w:t>יות לכאורה לא היה צריך להיות חיכוך</w:t>
      </w:r>
      <w:r w:rsidR="00FF42DB" w:rsidRPr="00BC769A">
        <w:rPr>
          <w:rFonts w:ascii="Calibri" w:hAnsi="Calibri" w:cs="Calibri"/>
          <w:sz w:val="20"/>
          <w:szCs w:val="20"/>
          <w:rtl/>
        </w:rPr>
        <w:t>,</w:t>
      </w:r>
      <w:r w:rsidR="00166020" w:rsidRPr="00BC769A">
        <w:rPr>
          <w:rFonts w:ascii="Calibri" w:hAnsi="Calibri" w:cs="Calibri"/>
          <w:sz w:val="20"/>
          <w:szCs w:val="20"/>
          <w:rtl/>
        </w:rPr>
        <w:t xml:space="preserve"> אבל ראינו שתזת ההתאמה גורמת לה</w:t>
      </w:r>
      <w:r w:rsidR="00FF42DB" w:rsidRPr="00BC769A">
        <w:rPr>
          <w:rFonts w:ascii="Calibri" w:hAnsi="Calibri" w:cs="Calibri"/>
          <w:sz w:val="20"/>
          <w:szCs w:val="20"/>
          <w:rtl/>
        </w:rPr>
        <w:t>ן</w:t>
      </w:r>
      <w:r w:rsidR="00166020" w:rsidRPr="00BC769A">
        <w:rPr>
          <w:rFonts w:ascii="Calibri" w:hAnsi="Calibri" w:cs="Calibri"/>
          <w:sz w:val="20"/>
          <w:szCs w:val="20"/>
          <w:rtl/>
        </w:rPr>
        <w:t xml:space="preserve"> להכריז על עליונות (שוב, בין אם הן מונ</w:t>
      </w:r>
      <w:r w:rsidR="00B96007" w:rsidRPr="00BC769A">
        <w:rPr>
          <w:rFonts w:ascii="Calibri" w:hAnsi="Calibri" w:cs="Calibri"/>
          <w:sz w:val="20"/>
          <w:szCs w:val="20"/>
          <w:rtl/>
        </w:rPr>
        <w:t>י</w:t>
      </w:r>
      <w:r w:rsidR="00166020" w:rsidRPr="00BC769A">
        <w:rPr>
          <w:rFonts w:ascii="Calibri" w:hAnsi="Calibri" w:cs="Calibri"/>
          <w:sz w:val="20"/>
          <w:szCs w:val="20"/>
          <w:rtl/>
        </w:rPr>
        <w:t>סטיות ובין שהן דו</w:t>
      </w:r>
      <w:r w:rsidR="00B96007" w:rsidRPr="00BC769A">
        <w:rPr>
          <w:rFonts w:ascii="Calibri" w:hAnsi="Calibri" w:cs="Calibri"/>
          <w:sz w:val="20"/>
          <w:szCs w:val="20"/>
          <w:rtl/>
        </w:rPr>
        <w:t>א</w:t>
      </w:r>
      <w:r w:rsidR="00166020" w:rsidRPr="00BC769A">
        <w:rPr>
          <w:rFonts w:ascii="Calibri" w:hAnsi="Calibri" w:cs="Calibri"/>
          <w:sz w:val="20"/>
          <w:szCs w:val="20"/>
          <w:rtl/>
        </w:rPr>
        <w:t>ל</w:t>
      </w:r>
      <w:r w:rsidR="00B96007" w:rsidRPr="00BC769A">
        <w:rPr>
          <w:rFonts w:ascii="Calibri" w:hAnsi="Calibri" w:cs="Calibri"/>
          <w:sz w:val="20"/>
          <w:szCs w:val="20"/>
          <w:rtl/>
        </w:rPr>
        <w:t>י</w:t>
      </w:r>
      <w:r w:rsidR="00166020" w:rsidRPr="00BC769A">
        <w:rPr>
          <w:rFonts w:ascii="Calibri" w:hAnsi="Calibri" w:cs="Calibri"/>
          <w:sz w:val="20"/>
          <w:szCs w:val="20"/>
          <w:rtl/>
        </w:rPr>
        <w:t>סטיות). הדואל</w:t>
      </w:r>
      <w:r w:rsidR="00B96007" w:rsidRPr="00BC769A">
        <w:rPr>
          <w:rFonts w:ascii="Calibri" w:hAnsi="Calibri" w:cs="Calibri"/>
          <w:sz w:val="20"/>
          <w:szCs w:val="20"/>
          <w:rtl/>
        </w:rPr>
        <w:t>י</w:t>
      </w:r>
      <w:r w:rsidR="00166020" w:rsidRPr="00BC769A">
        <w:rPr>
          <w:rFonts w:ascii="Calibri" w:hAnsi="Calibri" w:cs="Calibri"/>
          <w:sz w:val="20"/>
          <w:szCs w:val="20"/>
          <w:rtl/>
        </w:rPr>
        <w:t>סטיות היו צריכות להיות בעימות תמידי</w:t>
      </w:r>
      <w:r w:rsidR="00FF42DB" w:rsidRPr="00BC769A">
        <w:rPr>
          <w:rFonts w:ascii="Calibri" w:hAnsi="Calibri" w:cs="Calibri"/>
          <w:sz w:val="20"/>
          <w:szCs w:val="20"/>
          <w:rtl/>
        </w:rPr>
        <w:t>,</w:t>
      </w:r>
      <w:r w:rsidR="00166020" w:rsidRPr="00BC769A">
        <w:rPr>
          <w:rFonts w:ascii="Calibri" w:hAnsi="Calibri" w:cs="Calibri"/>
          <w:sz w:val="20"/>
          <w:szCs w:val="20"/>
          <w:rtl/>
        </w:rPr>
        <w:t xml:space="preserve"> אבל הן מאמצות </w:t>
      </w:r>
      <w:r w:rsidR="00B96007" w:rsidRPr="00BC769A">
        <w:rPr>
          <w:rFonts w:ascii="Calibri" w:hAnsi="Calibri" w:cs="Calibri"/>
          <w:sz w:val="20"/>
          <w:szCs w:val="20"/>
          <w:rtl/>
        </w:rPr>
        <w:t xml:space="preserve">מנגנוני ריכוך שמחייב לתת קדימות מסוימת או התחשבות </w:t>
      </w:r>
      <w:r w:rsidR="00FF42DB" w:rsidRPr="00BC769A">
        <w:rPr>
          <w:rFonts w:ascii="Calibri" w:hAnsi="Calibri" w:cs="Calibri"/>
          <w:sz w:val="20"/>
          <w:szCs w:val="20"/>
          <w:rtl/>
        </w:rPr>
        <w:t>מסוימת</w:t>
      </w:r>
      <w:r w:rsidR="00B96007" w:rsidRPr="00BC769A">
        <w:rPr>
          <w:rFonts w:ascii="Calibri" w:hAnsi="Calibri" w:cs="Calibri"/>
          <w:sz w:val="20"/>
          <w:szCs w:val="20"/>
          <w:rtl/>
        </w:rPr>
        <w:t xml:space="preserve"> בנורמות </w:t>
      </w:r>
      <w:r w:rsidR="0047499B" w:rsidRPr="00BC769A">
        <w:rPr>
          <w:rFonts w:ascii="Calibri" w:hAnsi="Calibri" w:cs="Calibri"/>
          <w:sz w:val="20"/>
          <w:szCs w:val="20"/>
          <w:rtl/>
        </w:rPr>
        <w:t>המשב"ל</w:t>
      </w:r>
      <w:r w:rsidR="00B96007" w:rsidRPr="00BC769A">
        <w:rPr>
          <w:rFonts w:ascii="Calibri" w:hAnsi="Calibri" w:cs="Calibri"/>
          <w:sz w:val="20"/>
          <w:szCs w:val="20"/>
          <w:rtl/>
        </w:rPr>
        <w:t xml:space="preserve">. </w:t>
      </w:r>
    </w:p>
    <w:p w14:paraId="3B09774E" w14:textId="7532C552" w:rsidR="00C90347" w:rsidRDefault="00C90347" w:rsidP="00C90347">
      <w:pPr>
        <w:spacing w:line="276" w:lineRule="auto"/>
        <w:jc w:val="both"/>
        <w:rPr>
          <w:rFonts w:ascii="Calibri" w:hAnsi="Calibri" w:cs="Calibri"/>
          <w:sz w:val="20"/>
          <w:szCs w:val="20"/>
          <w:rtl/>
        </w:rPr>
      </w:pPr>
    </w:p>
    <w:p w14:paraId="37C8E0C3" w14:textId="306369FD" w:rsidR="00C90347" w:rsidRDefault="00C90347" w:rsidP="00C90347">
      <w:pPr>
        <w:spacing w:line="276" w:lineRule="auto"/>
        <w:jc w:val="both"/>
        <w:rPr>
          <w:rFonts w:ascii="Calibri" w:hAnsi="Calibri" w:cs="Calibri"/>
          <w:sz w:val="20"/>
          <w:szCs w:val="20"/>
          <w:rtl/>
        </w:rPr>
      </w:pPr>
    </w:p>
    <w:p w14:paraId="70E5DDE2" w14:textId="3D7E122D" w:rsidR="00C90347" w:rsidRDefault="00C90347" w:rsidP="00C90347">
      <w:pPr>
        <w:spacing w:line="276" w:lineRule="auto"/>
        <w:jc w:val="both"/>
        <w:rPr>
          <w:rFonts w:ascii="Calibri" w:hAnsi="Calibri" w:cs="Calibri"/>
          <w:sz w:val="20"/>
          <w:szCs w:val="20"/>
          <w:rtl/>
        </w:rPr>
      </w:pPr>
    </w:p>
    <w:p w14:paraId="288C118E" w14:textId="208A39D2" w:rsidR="00C90347" w:rsidRDefault="00C90347" w:rsidP="00C90347">
      <w:pPr>
        <w:spacing w:line="276" w:lineRule="auto"/>
        <w:jc w:val="both"/>
        <w:rPr>
          <w:rFonts w:ascii="Calibri" w:hAnsi="Calibri" w:cs="Calibri"/>
          <w:sz w:val="20"/>
          <w:szCs w:val="20"/>
          <w:rtl/>
        </w:rPr>
      </w:pPr>
    </w:p>
    <w:p w14:paraId="71D900D5" w14:textId="77777777" w:rsidR="00C90347" w:rsidRPr="00BC769A" w:rsidRDefault="00C90347" w:rsidP="00C90347">
      <w:pPr>
        <w:spacing w:line="276" w:lineRule="auto"/>
        <w:jc w:val="both"/>
        <w:rPr>
          <w:rFonts w:ascii="Calibri" w:hAnsi="Calibri" w:cs="Calibri"/>
          <w:sz w:val="20"/>
          <w:szCs w:val="20"/>
          <w:rtl/>
        </w:rPr>
      </w:pPr>
    </w:p>
    <w:p w14:paraId="25B96FCB" w14:textId="77777777" w:rsidR="0003016A" w:rsidRPr="00BC769A" w:rsidRDefault="0003016A"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lastRenderedPageBreak/>
        <w:t xml:space="preserve">ארה"ב </w:t>
      </w:r>
      <w:proofErr w:type="spellStart"/>
      <w:r w:rsidRPr="00BC769A">
        <w:rPr>
          <w:rFonts w:ascii="Calibri" w:hAnsi="Calibri" w:cs="Calibri"/>
          <w:sz w:val="20"/>
          <w:szCs w:val="20"/>
          <w:u w:val="single"/>
          <w:rtl/>
        </w:rPr>
        <w:t>והמשב"ל</w:t>
      </w:r>
      <w:proofErr w:type="spellEnd"/>
    </w:p>
    <w:p w14:paraId="22AFB4C5" w14:textId="2BE5B0B9" w:rsidR="002101E0" w:rsidRPr="00BC769A" w:rsidRDefault="00023C40" w:rsidP="00BC769A">
      <w:pPr>
        <w:spacing w:after="0" w:line="276" w:lineRule="auto"/>
        <w:jc w:val="both"/>
        <w:rPr>
          <w:rFonts w:ascii="Calibri" w:hAnsi="Calibri" w:cs="Calibri"/>
          <w:sz w:val="20"/>
          <w:szCs w:val="20"/>
          <w:u w:val="single"/>
          <w:rtl/>
        </w:rPr>
      </w:pPr>
      <w:r w:rsidRPr="00BC769A">
        <w:rPr>
          <w:rFonts w:ascii="Calibri" w:hAnsi="Calibri" w:cs="Calibri"/>
          <w:sz w:val="20"/>
          <w:szCs w:val="20"/>
          <w:rtl/>
        </w:rPr>
        <w:t xml:space="preserve">בתרבות האמריקאית יש שתי עמדות הנוגעות למשב"ל. </w:t>
      </w:r>
    </w:p>
    <w:p w14:paraId="6BC777CB" w14:textId="2A89AF5B" w:rsidR="0003016A" w:rsidRPr="00BC769A" w:rsidRDefault="00023C40" w:rsidP="00BC769A">
      <w:pPr>
        <w:spacing w:line="276" w:lineRule="auto"/>
        <w:jc w:val="both"/>
        <w:rPr>
          <w:rFonts w:ascii="Calibri" w:hAnsi="Calibri" w:cs="Calibri"/>
          <w:sz w:val="20"/>
          <w:szCs w:val="20"/>
          <w:rtl/>
        </w:rPr>
      </w:pPr>
      <w:r w:rsidRPr="00BC769A">
        <w:rPr>
          <w:rFonts w:ascii="Calibri" w:hAnsi="Calibri" w:cs="Calibri"/>
          <w:b/>
          <w:bCs/>
          <w:sz w:val="20"/>
          <w:szCs w:val="20"/>
          <w:rtl/>
        </w:rPr>
        <w:t>עמדה 1:</w:t>
      </w:r>
      <w:r w:rsidRPr="00BC769A">
        <w:rPr>
          <w:rFonts w:ascii="Calibri" w:hAnsi="Calibri" w:cs="Calibri"/>
          <w:sz w:val="20"/>
          <w:szCs w:val="20"/>
          <w:rtl/>
        </w:rPr>
        <w:t xml:space="preserve"> </w:t>
      </w:r>
      <w:r w:rsidR="0003016A" w:rsidRPr="00BC769A">
        <w:rPr>
          <w:rFonts w:ascii="Calibri" w:hAnsi="Calibri" w:cs="Calibri"/>
          <w:sz w:val="20"/>
          <w:szCs w:val="20"/>
          <w:rtl/>
        </w:rPr>
        <w:t xml:space="preserve">התנגדות </w:t>
      </w:r>
      <w:r w:rsidR="00646C9C" w:rsidRPr="00BC769A">
        <w:rPr>
          <w:rFonts w:ascii="Calibri" w:hAnsi="Calibri" w:cs="Calibri"/>
          <w:sz w:val="20"/>
          <w:szCs w:val="20"/>
          <w:rtl/>
        </w:rPr>
        <w:t>למשב"ל</w:t>
      </w:r>
      <w:r w:rsidR="0003016A" w:rsidRPr="00BC769A">
        <w:rPr>
          <w:rFonts w:ascii="Calibri" w:hAnsi="Calibri" w:cs="Calibri"/>
          <w:sz w:val="20"/>
          <w:szCs w:val="20"/>
          <w:rtl/>
        </w:rPr>
        <w:t xml:space="preserve"> ללא רתיעה מעימות</w:t>
      </w:r>
      <w:r w:rsidRPr="00BC769A">
        <w:rPr>
          <w:rFonts w:ascii="Calibri" w:hAnsi="Calibri" w:cs="Calibri"/>
          <w:sz w:val="20"/>
          <w:szCs w:val="20"/>
          <w:rtl/>
        </w:rPr>
        <w:t xml:space="preserve">. </w:t>
      </w:r>
      <w:r w:rsidR="0003016A" w:rsidRPr="00BC769A">
        <w:rPr>
          <w:rFonts w:ascii="Calibri" w:hAnsi="Calibri" w:cs="Calibri"/>
          <w:sz w:val="20"/>
          <w:szCs w:val="20"/>
          <w:rtl/>
        </w:rPr>
        <w:t xml:space="preserve">לא מצייתים </w:t>
      </w:r>
      <w:r w:rsidR="00646C9C" w:rsidRPr="00BC769A">
        <w:rPr>
          <w:rFonts w:ascii="Calibri" w:hAnsi="Calibri" w:cs="Calibri"/>
          <w:sz w:val="20"/>
          <w:szCs w:val="20"/>
          <w:rtl/>
        </w:rPr>
        <w:t>למשב"ל</w:t>
      </w:r>
      <w:r w:rsidR="0003016A" w:rsidRPr="00BC769A">
        <w:rPr>
          <w:rFonts w:ascii="Calibri" w:hAnsi="Calibri" w:cs="Calibri"/>
          <w:sz w:val="20"/>
          <w:szCs w:val="20"/>
          <w:rtl/>
        </w:rPr>
        <w:t xml:space="preserve"> אם הוא לא מתאים לנו. מה שמשנה זה האינטרסים של ארה"ב. אם לציית לנורמה ישרת את האינטרסים נעשה זאת, ואם לא אז לא. </w:t>
      </w:r>
      <w:r w:rsidRPr="00BC769A">
        <w:rPr>
          <w:rFonts w:ascii="Calibri" w:hAnsi="Calibri" w:cs="Calibri"/>
          <w:sz w:val="20"/>
          <w:szCs w:val="20"/>
          <w:rtl/>
        </w:rPr>
        <w:t>נימוקים</w:t>
      </w:r>
      <w:r w:rsidR="0003016A" w:rsidRPr="00BC769A">
        <w:rPr>
          <w:rFonts w:ascii="Calibri" w:hAnsi="Calibri" w:cs="Calibri"/>
          <w:sz w:val="20"/>
          <w:szCs w:val="20"/>
          <w:rtl/>
        </w:rPr>
        <w:t xml:space="preserve"> לכך</w:t>
      </w:r>
      <w:r w:rsidRPr="00BC769A">
        <w:rPr>
          <w:rFonts w:ascii="Calibri" w:hAnsi="Calibri" w:cs="Calibri"/>
          <w:sz w:val="20"/>
          <w:szCs w:val="20"/>
          <w:rtl/>
        </w:rPr>
        <w:t xml:space="preserve"> – </w:t>
      </w:r>
      <w:r w:rsidR="00646C9C" w:rsidRPr="00BC769A">
        <w:rPr>
          <w:rFonts w:ascii="Calibri" w:hAnsi="Calibri" w:cs="Calibri"/>
          <w:sz w:val="20"/>
          <w:szCs w:val="20"/>
          <w:rtl/>
        </w:rPr>
        <w:t>המשב"ל</w:t>
      </w:r>
      <w:r w:rsidRPr="00BC769A">
        <w:rPr>
          <w:rFonts w:ascii="Calibri" w:hAnsi="Calibri" w:cs="Calibri"/>
          <w:sz w:val="20"/>
          <w:szCs w:val="20"/>
          <w:rtl/>
        </w:rPr>
        <w:t xml:space="preserve"> הוא לא דמוקרטי ולא לגיטימי, הוא לא לוקח בחשבון את האינטרסים של ארה"ב. כמו כן, ארה"ב היא מעצמה </w:t>
      </w:r>
      <w:r w:rsidR="0003016A" w:rsidRPr="00BC769A">
        <w:rPr>
          <w:rFonts w:ascii="Calibri" w:hAnsi="Calibri" w:cs="Calibri"/>
          <w:sz w:val="20"/>
          <w:szCs w:val="20"/>
          <w:rtl/>
        </w:rPr>
        <w:t xml:space="preserve">(לפי </w:t>
      </w:r>
      <w:proofErr w:type="spellStart"/>
      <w:r w:rsidR="0003016A" w:rsidRPr="00BC769A">
        <w:rPr>
          <w:rFonts w:ascii="Calibri" w:hAnsi="Calibri" w:cs="Calibri"/>
          <w:sz w:val="20"/>
          <w:szCs w:val="20"/>
          <w:rtl/>
        </w:rPr>
        <w:t>טראמפ</w:t>
      </w:r>
      <w:proofErr w:type="spellEnd"/>
      <w:r w:rsidR="0003016A" w:rsidRPr="00BC769A">
        <w:rPr>
          <w:rFonts w:ascii="Calibri" w:hAnsi="Calibri" w:cs="Calibri"/>
          <w:sz w:val="20"/>
          <w:szCs w:val="20"/>
          <w:rtl/>
        </w:rPr>
        <w:t>)</w:t>
      </w:r>
      <w:r w:rsidRPr="00BC769A">
        <w:rPr>
          <w:rFonts w:ascii="Calibri" w:hAnsi="Calibri" w:cs="Calibri"/>
          <w:sz w:val="20"/>
          <w:szCs w:val="20"/>
          <w:rtl/>
        </w:rPr>
        <w:t>– אין בעיה שתעשה מה שהיא רוצה.</w:t>
      </w:r>
      <w:r w:rsidR="0003016A" w:rsidRPr="00BC769A">
        <w:rPr>
          <w:rFonts w:ascii="Calibri" w:hAnsi="Calibri" w:cs="Calibri"/>
          <w:sz w:val="20"/>
          <w:szCs w:val="20"/>
          <w:rtl/>
        </w:rPr>
        <w:t xml:space="preserve"> אם הנורמות מפריעות, פשוט לא צריך להקשיב.</w:t>
      </w:r>
    </w:p>
    <w:p w14:paraId="49B6B22C" w14:textId="7E931632" w:rsidR="00023C40" w:rsidRPr="00BC769A" w:rsidRDefault="007B30A0" w:rsidP="00BC769A">
      <w:pPr>
        <w:spacing w:line="276" w:lineRule="auto"/>
        <w:jc w:val="both"/>
        <w:rPr>
          <w:rFonts w:ascii="Calibri" w:hAnsi="Calibri" w:cs="Calibri"/>
          <w:sz w:val="20"/>
          <w:szCs w:val="20"/>
          <w:rtl/>
        </w:rPr>
      </w:pPr>
      <w:r w:rsidRPr="00BC769A">
        <w:rPr>
          <w:rFonts w:ascii="Calibri" w:hAnsi="Calibri" w:cs="Calibri"/>
          <w:sz w:val="20"/>
          <w:szCs w:val="20"/>
          <w:rtl/>
        </w:rPr>
        <w:t>יש מחיר לעמדה זו, כמו קושי ליצור קואליציות בינלאומיות, וכן ירידה במעמד פסיקת ביהמ"ש העליון האמריקאי במשפט המשווה ועלייה של ביהמ"ש הקנדי, דרום אפריקאי וכולי – ההשפעה האמריקאית יורדת.</w:t>
      </w:r>
    </w:p>
    <w:p w14:paraId="77B63ED8" w14:textId="2A498773" w:rsidR="005548C9" w:rsidRDefault="00023C40" w:rsidP="0063481B">
      <w:pPr>
        <w:spacing w:line="276" w:lineRule="auto"/>
        <w:jc w:val="both"/>
        <w:rPr>
          <w:rFonts w:ascii="Calibri" w:hAnsi="Calibri" w:cs="Calibri"/>
          <w:sz w:val="20"/>
          <w:szCs w:val="20"/>
          <w:rtl/>
        </w:rPr>
      </w:pPr>
      <w:r w:rsidRPr="00BC769A">
        <w:rPr>
          <w:rFonts w:ascii="Calibri" w:hAnsi="Calibri" w:cs="Calibri"/>
          <w:b/>
          <w:bCs/>
          <w:sz w:val="20"/>
          <w:szCs w:val="20"/>
          <w:rtl/>
        </w:rPr>
        <w:t>עמדה 2:</w:t>
      </w:r>
      <w:r w:rsidRPr="00BC769A">
        <w:rPr>
          <w:rFonts w:ascii="Calibri" w:hAnsi="Calibri" w:cs="Calibri"/>
          <w:sz w:val="20"/>
          <w:szCs w:val="20"/>
          <w:rtl/>
        </w:rPr>
        <w:t xml:space="preserve"> התחשבות במשב"ל תוך חתירה לפשרה. הנימוק – גם המעצמה לא חיה </w:t>
      </w:r>
      <w:proofErr w:type="spellStart"/>
      <w:r w:rsidRPr="00BC769A">
        <w:rPr>
          <w:rFonts w:ascii="Calibri" w:hAnsi="Calibri" w:cs="Calibri"/>
          <w:sz w:val="20"/>
          <w:szCs w:val="20"/>
          <w:rtl/>
        </w:rPr>
        <w:t>בואקום</w:t>
      </w:r>
      <w:proofErr w:type="spellEnd"/>
      <w:r w:rsidRPr="00BC769A">
        <w:rPr>
          <w:rFonts w:ascii="Calibri" w:hAnsi="Calibri" w:cs="Calibri"/>
          <w:sz w:val="20"/>
          <w:szCs w:val="20"/>
          <w:rtl/>
        </w:rPr>
        <w:t xml:space="preserve"> ולכן צריכה להתחשב במסגרות הנורמטיביות השונות. כמו כן, אנחנו רוצים להפיץ את הערכים שלנו, ולכן נשחק לפי חוקי המשחק</w:t>
      </w:r>
      <w:r w:rsidR="00052C4E" w:rsidRPr="00BC769A">
        <w:rPr>
          <w:rFonts w:ascii="Calibri" w:hAnsi="Calibri" w:cs="Calibri"/>
          <w:sz w:val="20"/>
          <w:szCs w:val="20"/>
          <w:rtl/>
        </w:rPr>
        <w:t xml:space="preserve">, </w:t>
      </w:r>
      <w:r w:rsidR="00646C9C" w:rsidRPr="00BC769A">
        <w:rPr>
          <w:rFonts w:ascii="Calibri" w:hAnsi="Calibri" w:cs="Calibri"/>
          <w:sz w:val="20"/>
          <w:szCs w:val="20"/>
          <w:rtl/>
        </w:rPr>
        <w:t>ארה"ב</w:t>
      </w:r>
      <w:r w:rsidR="00052C4E" w:rsidRPr="00BC769A">
        <w:rPr>
          <w:rFonts w:ascii="Calibri" w:hAnsi="Calibri" w:cs="Calibri"/>
          <w:sz w:val="20"/>
          <w:szCs w:val="20"/>
          <w:rtl/>
        </w:rPr>
        <w:t xml:space="preserve"> מרוויחה המון כי סומכים עליה( הדולר הוא הסטנדרט)</w:t>
      </w:r>
      <w:r w:rsidRPr="00BC769A">
        <w:rPr>
          <w:rFonts w:ascii="Calibri" w:hAnsi="Calibri" w:cs="Calibri"/>
          <w:sz w:val="20"/>
          <w:szCs w:val="20"/>
          <w:rtl/>
        </w:rPr>
        <w:t xml:space="preserve">. </w:t>
      </w:r>
      <w:r w:rsidR="00646C9C" w:rsidRPr="00BC769A">
        <w:rPr>
          <w:rFonts w:ascii="Calibri" w:hAnsi="Calibri" w:cs="Calibri"/>
          <w:sz w:val="20"/>
          <w:szCs w:val="20"/>
          <w:rtl/>
        </w:rPr>
        <w:t>ארה"ב</w:t>
      </w:r>
      <w:r w:rsidR="00052C4E" w:rsidRPr="00BC769A">
        <w:rPr>
          <w:rFonts w:ascii="Calibri" w:hAnsi="Calibri" w:cs="Calibri"/>
          <w:sz w:val="20"/>
          <w:szCs w:val="20"/>
          <w:rtl/>
        </w:rPr>
        <w:t xml:space="preserve"> צריכה את בנות הברית שלה. </w:t>
      </w:r>
      <w:r w:rsidRPr="00BC769A">
        <w:rPr>
          <w:rFonts w:ascii="Calibri" w:hAnsi="Calibri" w:cs="Calibri"/>
          <w:sz w:val="20"/>
          <w:szCs w:val="20"/>
          <w:rtl/>
        </w:rPr>
        <w:t xml:space="preserve">דוקטרינת פאוול – ארה"ב הפסידה </w:t>
      </w:r>
      <w:proofErr w:type="spellStart"/>
      <w:r w:rsidRPr="00BC769A">
        <w:rPr>
          <w:rFonts w:ascii="Calibri" w:hAnsi="Calibri" w:cs="Calibri"/>
          <w:sz w:val="20"/>
          <w:szCs w:val="20"/>
          <w:rtl/>
        </w:rPr>
        <w:t>בויאטנם</w:t>
      </w:r>
      <w:proofErr w:type="spellEnd"/>
      <w:r w:rsidRPr="00BC769A">
        <w:rPr>
          <w:rFonts w:ascii="Calibri" w:hAnsi="Calibri" w:cs="Calibri"/>
          <w:sz w:val="20"/>
          <w:szCs w:val="20"/>
          <w:rtl/>
        </w:rPr>
        <w:t xml:space="preserve"> </w:t>
      </w:r>
      <w:r w:rsidR="00052C4E" w:rsidRPr="00BC769A">
        <w:rPr>
          <w:rFonts w:ascii="Calibri" w:hAnsi="Calibri" w:cs="Calibri"/>
          <w:sz w:val="20"/>
          <w:szCs w:val="20"/>
          <w:rtl/>
        </w:rPr>
        <w:t xml:space="preserve">כי לחמה </w:t>
      </w:r>
      <w:r w:rsidRPr="00BC769A">
        <w:rPr>
          <w:rFonts w:ascii="Calibri" w:hAnsi="Calibri" w:cs="Calibri"/>
          <w:sz w:val="20"/>
          <w:szCs w:val="20"/>
          <w:rtl/>
        </w:rPr>
        <w:t xml:space="preserve">בלי בעלי ברית. ארה"ב צריכה בעלי ברית כדי להיות במיטב, ולכן כדי לה לשתף פעולה עם המשב"ל. </w:t>
      </w:r>
    </w:p>
    <w:p w14:paraId="61DE0856" w14:textId="77777777" w:rsidR="0063481B" w:rsidRPr="00BC769A" w:rsidRDefault="0063481B" w:rsidP="0063481B">
      <w:pPr>
        <w:spacing w:line="276" w:lineRule="auto"/>
        <w:jc w:val="both"/>
        <w:rPr>
          <w:rFonts w:ascii="Calibri" w:hAnsi="Calibri" w:cs="Calibri"/>
          <w:sz w:val="20"/>
          <w:szCs w:val="20"/>
          <w:rtl/>
        </w:rPr>
      </w:pPr>
    </w:p>
    <w:p w14:paraId="04C33F34" w14:textId="77777777" w:rsidR="00052C4E" w:rsidRPr="00BC769A" w:rsidRDefault="00052C4E"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ב</w:t>
      </w:r>
      <w:r w:rsidR="00023C40" w:rsidRPr="00BC769A">
        <w:rPr>
          <w:rFonts w:ascii="Calibri" w:hAnsi="Calibri" w:cs="Calibri"/>
          <w:sz w:val="20"/>
          <w:szCs w:val="20"/>
          <w:u w:val="single"/>
          <w:rtl/>
        </w:rPr>
        <w:t>שנות ה-90</w:t>
      </w:r>
      <w:r w:rsidR="00023C40" w:rsidRPr="00BC769A">
        <w:rPr>
          <w:rFonts w:ascii="Calibri" w:hAnsi="Calibri" w:cs="Calibri"/>
          <w:sz w:val="20"/>
          <w:szCs w:val="20"/>
          <w:rtl/>
        </w:rPr>
        <w:t xml:space="preserve"> – העדפת עמדה 2; </w:t>
      </w:r>
    </w:p>
    <w:p w14:paraId="0B74BFB4" w14:textId="0B529C0A" w:rsidR="00052C4E" w:rsidRPr="00BC769A" w:rsidRDefault="00052C4E" w:rsidP="00BC769A">
      <w:pPr>
        <w:spacing w:after="0" w:line="276" w:lineRule="auto"/>
        <w:jc w:val="both"/>
        <w:rPr>
          <w:rFonts w:ascii="Calibri" w:hAnsi="Calibri" w:cs="Calibri"/>
          <w:sz w:val="20"/>
          <w:szCs w:val="20"/>
          <w:rtl/>
        </w:rPr>
      </w:pPr>
      <w:r w:rsidRPr="00BC769A">
        <w:rPr>
          <w:rFonts w:ascii="Calibri" w:hAnsi="Calibri" w:cs="Calibri"/>
          <w:sz w:val="20"/>
          <w:szCs w:val="20"/>
          <w:rtl/>
        </w:rPr>
        <w:t>אבל אחרי אירועי</w:t>
      </w:r>
      <w:r w:rsidR="00023C40" w:rsidRPr="00BC769A">
        <w:rPr>
          <w:rFonts w:ascii="Calibri" w:hAnsi="Calibri" w:cs="Calibri"/>
          <w:sz w:val="20"/>
          <w:szCs w:val="20"/>
          <w:rtl/>
        </w:rPr>
        <w:t xml:space="preserve"> ה11/9 – </w:t>
      </w:r>
      <w:r w:rsidRPr="00BC769A">
        <w:rPr>
          <w:rFonts w:ascii="Calibri" w:hAnsi="Calibri" w:cs="Calibri"/>
          <w:sz w:val="20"/>
          <w:szCs w:val="20"/>
          <w:rtl/>
        </w:rPr>
        <w:t>מאמצת ארה</w:t>
      </w:r>
      <w:r w:rsidR="00F15B47" w:rsidRPr="00BC769A">
        <w:rPr>
          <w:rFonts w:ascii="Calibri" w:hAnsi="Calibri" w:cs="Calibri"/>
          <w:sz w:val="20"/>
          <w:szCs w:val="20"/>
          <w:rtl/>
        </w:rPr>
        <w:t>"</w:t>
      </w:r>
      <w:r w:rsidRPr="00BC769A">
        <w:rPr>
          <w:rFonts w:ascii="Calibri" w:hAnsi="Calibri" w:cs="Calibri"/>
          <w:sz w:val="20"/>
          <w:szCs w:val="20"/>
          <w:rtl/>
        </w:rPr>
        <w:t xml:space="preserve">ב </w:t>
      </w:r>
      <w:r w:rsidR="00023C40" w:rsidRPr="00BC769A">
        <w:rPr>
          <w:rFonts w:ascii="Calibri" w:hAnsi="Calibri" w:cs="Calibri"/>
          <w:sz w:val="20"/>
          <w:szCs w:val="20"/>
          <w:rtl/>
        </w:rPr>
        <w:t>עמדה 1</w:t>
      </w:r>
      <w:r w:rsidR="00C0420A" w:rsidRPr="00BC769A">
        <w:rPr>
          <w:rFonts w:ascii="Calibri" w:hAnsi="Calibri" w:cs="Calibri"/>
          <w:sz w:val="20"/>
          <w:szCs w:val="20"/>
          <w:rtl/>
        </w:rPr>
        <w:t xml:space="preserve"> וחוק המתיר לתקוף את האג אם יוחזק שם חייל אמריקאי ופרישה מאמנות שמעניקות סמכות שיפוט מה</w:t>
      </w:r>
      <w:r w:rsidR="00C0420A" w:rsidRPr="00BC769A">
        <w:rPr>
          <w:rFonts w:ascii="Calibri" w:hAnsi="Calibri" w:cs="Calibri"/>
          <w:sz w:val="20"/>
          <w:szCs w:val="20"/>
        </w:rPr>
        <w:t>ICJ</w:t>
      </w:r>
      <w:r w:rsidR="00C0420A" w:rsidRPr="00BC769A">
        <w:rPr>
          <w:rFonts w:ascii="Calibri" w:hAnsi="Calibri" w:cs="Calibri"/>
          <w:sz w:val="20"/>
          <w:szCs w:val="20"/>
          <w:rtl/>
        </w:rPr>
        <w:t xml:space="preserve">. </w:t>
      </w:r>
    </w:p>
    <w:p w14:paraId="49EEFFF9" w14:textId="4EDFB1D6" w:rsidR="00EA70E7" w:rsidRPr="00BC769A" w:rsidRDefault="00023C40"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שלהי בוש </w:t>
      </w:r>
      <w:proofErr w:type="spellStart"/>
      <w:r w:rsidRPr="00BC769A">
        <w:rPr>
          <w:rFonts w:ascii="Calibri" w:hAnsi="Calibri" w:cs="Calibri"/>
          <w:sz w:val="20"/>
          <w:szCs w:val="20"/>
          <w:u w:val="single"/>
          <w:rtl/>
        </w:rPr>
        <w:t>הבן+אובמה</w:t>
      </w:r>
      <w:proofErr w:type="spellEnd"/>
      <w:r w:rsidRPr="00BC769A">
        <w:rPr>
          <w:rFonts w:ascii="Calibri" w:hAnsi="Calibri" w:cs="Calibri"/>
          <w:sz w:val="20"/>
          <w:szCs w:val="20"/>
          <w:rtl/>
        </w:rPr>
        <w:t xml:space="preserve"> –</w:t>
      </w:r>
      <w:r w:rsidR="00F618A3" w:rsidRPr="00BC769A">
        <w:rPr>
          <w:rFonts w:ascii="Calibri" w:hAnsi="Calibri" w:cs="Calibri"/>
          <w:sz w:val="20"/>
          <w:szCs w:val="20"/>
          <w:rtl/>
        </w:rPr>
        <w:t>אצל בוש הבן מחוקק חוק התקיפה כנגד האג, שאם אי פעם ייעצר חייל אמריקאי ע"י בית דין פלילי בהאג, יש לנשיא סמכות כדי לחלץ את החייל (החוק חוקק באמצע הכהונה של בוש.</w:t>
      </w:r>
      <w:r w:rsidR="00EA70E7" w:rsidRPr="00BC769A">
        <w:rPr>
          <w:rFonts w:ascii="Calibri" w:hAnsi="Calibri" w:cs="Calibri"/>
          <w:sz w:val="20"/>
          <w:szCs w:val="20"/>
          <w:rtl/>
        </w:rPr>
        <w:t xml:space="preserve"> הם גם פורשים מאמנות שמעניקות סמכות ל</w:t>
      </w:r>
      <w:r w:rsidR="00EA70E7" w:rsidRPr="00BC769A">
        <w:rPr>
          <w:rFonts w:ascii="Calibri" w:hAnsi="Calibri" w:cs="Calibri"/>
          <w:sz w:val="20"/>
          <w:szCs w:val="20"/>
        </w:rPr>
        <w:t>ICJ</w:t>
      </w:r>
      <w:r w:rsidR="00EA70E7" w:rsidRPr="00BC769A">
        <w:rPr>
          <w:rFonts w:ascii="Calibri" w:hAnsi="Calibri" w:cs="Calibri"/>
          <w:sz w:val="20"/>
          <w:szCs w:val="20"/>
          <w:rtl/>
        </w:rPr>
        <w:t>. האמנה שנשארת ונותנת סמכות ל</w:t>
      </w:r>
      <w:r w:rsidR="00EA70E7" w:rsidRPr="00BC769A">
        <w:rPr>
          <w:rFonts w:ascii="Calibri" w:hAnsi="Calibri" w:cs="Calibri"/>
          <w:sz w:val="20"/>
          <w:szCs w:val="20"/>
        </w:rPr>
        <w:t>ICJ</w:t>
      </w:r>
      <w:r w:rsidR="00EA70E7" w:rsidRPr="00BC769A">
        <w:rPr>
          <w:rFonts w:ascii="Calibri" w:hAnsi="Calibri" w:cs="Calibri"/>
          <w:sz w:val="20"/>
          <w:szCs w:val="20"/>
          <w:rtl/>
        </w:rPr>
        <w:t xml:space="preserve"> היא האמנה יחסי רעות ושלום בין ארה</w:t>
      </w:r>
      <w:r w:rsidR="00F15B47" w:rsidRPr="00BC769A">
        <w:rPr>
          <w:rFonts w:ascii="Calibri" w:hAnsi="Calibri" w:cs="Calibri"/>
          <w:sz w:val="20"/>
          <w:szCs w:val="20"/>
          <w:rtl/>
        </w:rPr>
        <w:t>"</w:t>
      </w:r>
      <w:r w:rsidR="00EA70E7" w:rsidRPr="00BC769A">
        <w:rPr>
          <w:rFonts w:ascii="Calibri" w:hAnsi="Calibri" w:cs="Calibri"/>
          <w:sz w:val="20"/>
          <w:szCs w:val="20"/>
          <w:rtl/>
        </w:rPr>
        <w:t>ב לאיראן. וממשלת ארה</w:t>
      </w:r>
      <w:r w:rsidR="00F15B47" w:rsidRPr="00BC769A">
        <w:rPr>
          <w:rFonts w:ascii="Calibri" w:hAnsi="Calibri" w:cs="Calibri"/>
          <w:sz w:val="20"/>
          <w:szCs w:val="20"/>
          <w:rtl/>
        </w:rPr>
        <w:t>"</w:t>
      </w:r>
      <w:r w:rsidR="00EA70E7" w:rsidRPr="00BC769A">
        <w:rPr>
          <w:rFonts w:ascii="Calibri" w:hAnsi="Calibri" w:cs="Calibri"/>
          <w:sz w:val="20"/>
          <w:szCs w:val="20"/>
          <w:rtl/>
        </w:rPr>
        <w:t>ב ואיראן שמרו עליה מתוך אינטרס. כל פעם היות תובעות אחת את השנייה. פעם זאת מפסידה ופעם השנייה.</w:t>
      </w:r>
    </w:p>
    <w:p w14:paraId="64B24A4F" w14:textId="7DD64100" w:rsidR="00052C4E" w:rsidRPr="00BC769A" w:rsidRDefault="00EA70E7" w:rsidP="00BC769A">
      <w:pPr>
        <w:spacing w:after="0" w:line="276" w:lineRule="auto"/>
        <w:jc w:val="both"/>
        <w:rPr>
          <w:rFonts w:ascii="Calibri" w:hAnsi="Calibri" w:cs="Calibri"/>
          <w:sz w:val="20"/>
          <w:szCs w:val="20"/>
          <w:rtl/>
        </w:rPr>
      </w:pPr>
      <w:r w:rsidRPr="00BC769A">
        <w:rPr>
          <w:rFonts w:ascii="Calibri" w:hAnsi="Calibri" w:cs="Calibri"/>
          <w:sz w:val="20"/>
          <w:szCs w:val="20"/>
          <w:rtl/>
        </w:rPr>
        <w:t>לקראת סופה של ממשלת בוש הבן כי החברות האירופאיות שלה פחות משתפות איתה פעולה, ו</w:t>
      </w:r>
      <w:r w:rsidR="00F618A3" w:rsidRPr="00BC769A">
        <w:rPr>
          <w:rFonts w:ascii="Calibri" w:hAnsi="Calibri" w:cs="Calibri"/>
          <w:sz w:val="20"/>
          <w:szCs w:val="20"/>
          <w:rtl/>
        </w:rPr>
        <w:t xml:space="preserve">אצל אובמה </w:t>
      </w:r>
      <w:r w:rsidRPr="00BC769A">
        <w:rPr>
          <w:rFonts w:ascii="Calibri" w:hAnsi="Calibri" w:cs="Calibri"/>
          <w:sz w:val="20"/>
          <w:szCs w:val="20"/>
          <w:rtl/>
        </w:rPr>
        <w:t>התחזקות מחודשת של עמדה 2. גם כאן אובמה נכווה מהעניין הזה שבעלות הברית פחות משתפות איתו פעולה.</w:t>
      </w:r>
    </w:p>
    <w:p w14:paraId="63EC9EAD" w14:textId="4EB323AD" w:rsidR="00023C40" w:rsidRPr="00BC769A" w:rsidRDefault="00EA70E7"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ואז מגיע </w:t>
      </w:r>
      <w:proofErr w:type="spellStart"/>
      <w:r w:rsidR="00023C40" w:rsidRPr="00BC769A">
        <w:rPr>
          <w:rFonts w:ascii="Calibri" w:hAnsi="Calibri" w:cs="Calibri"/>
          <w:sz w:val="20"/>
          <w:szCs w:val="20"/>
          <w:u w:val="single"/>
          <w:rtl/>
        </w:rPr>
        <w:t>טראמפ</w:t>
      </w:r>
      <w:proofErr w:type="spellEnd"/>
      <w:r w:rsidR="00023C40" w:rsidRPr="00BC769A">
        <w:rPr>
          <w:rFonts w:ascii="Calibri" w:hAnsi="Calibri" w:cs="Calibri"/>
          <w:sz w:val="20"/>
          <w:szCs w:val="20"/>
          <w:u w:val="single"/>
          <w:rtl/>
        </w:rPr>
        <w:t xml:space="preserve"> </w:t>
      </w:r>
      <w:r w:rsidR="00023C40" w:rsidRPr="00BC769A">
        <w:rPr>
          <w:rFonts w:ascii="Calibri" w:hAnsi="Calibri" w:cs="Calibri"/>
          <w:sz w:val="20"/>
          <w:szCs w:val="20"/>
          <w:rtl/>
        </w:rPr>
        <w:t xml:space="preserve">– עמדה 1. איום היועץ לביטחון לאומי לשלוח כוחות צבאיים להאג, פורשים מאמנת הדואר וכולי. </w:t>
      </w:r>
    </w:p>
    <w:p w14:paraId="70F36517" w14:textId="7D77E8B4" w:rsidR="00052C4E" w:rsidRPr="00BC769A" w:rsidRDefault="00EE5226"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קושי ביצירת </w:t>
      </w:r>
      <w:r w:rsidR="0093492E" w:rsidRPr="00BC769A">
        <w:rPr>
          <w:rFonts w:ascii="Calibri" w:hAnsi="Calibri" w:cs="Calibri"/>
          <w:sz w:val="20"/>
          <w:szCs w:val="20"/>
          <w:rtl/>
        </w:rPr>
        <w:t>קואליציות</w:t>
      </w:r>
      <w:r w:rsidRPr="00BC769A">
        <w:rPr>
          <w:rFonts w:ascii="Calibri" w:hAnsi="Calibri" w:cs="Calibri"/>
          <w:sz w:val="20"/>
          <w:szCs w:val="20"/>
          <w:rtl/>
        </w:rPr>
        <w:t>. וגם יש השפעה של הגישה הבדלנית והלעומתית הזאת</w:t>
      </w:r>
      <w:r w:rsidR="007E79A3" w:rsidRPr="00BC769A">
        <w:rPr>
          <w:rFonts w:ascii="Calibri" w:hAnsi="Calibri" w:cs="Calibri"/>
          <w:sz w:val="20"/>
          <w:szCs w:val="20"/>
          <w:rtl/>
        </w:rPr>
        <w:t xml:space="preserve">- </w:t>
      </w:r>
      <w:r w:rsidRPr="00BC769A">
        <w:rPr>
          <w:rFonts w:ascii="Calibri" w:hAnsi="Calibri" w:cs="Calibri"/>
          <w:sz w:val="20"/>
          <w:szCs w:val="20"/>
          <w:rtl/>
        </w:rPr>
        <w:t>צמצום בהסתמכות של בית משפט העליון במדינות אחרות ופנייה לביהמ</w:t>
      </w:r>
      <w:r w:rsidR="00F15B47" w:rsidRPr="00BC769A">
        <w:rPr>
          <w:rFonts w:ascii="Calibri" w:hAnsi="Calibri" w:cs="Calibri"/>
          <w:sz w:val="20"/>
          <w:szCs w:val="20"/>
          <w:rtl/>
        </w:rPr>
        <w:t>"</w:t>
      </w:r>
      <w:r w:rsidRPr="00BC769A">
        <w:rPr>
          <w:rFonts w:ascii="Calibri" w:hAnsi="Calibri" w:cs="Calibri"/>
          <w:sz w:val="20"/>
          <w:szCs w:val="20"/>
          <w:rtl/>
        </w:rPr>
        <w:t>ש הקנדי,</w:t>
      </w:r>
      <w:r w:rsidR="007E79A3" w:rsidRPr="00BC769A">
        <w:rPr>
          <w:rFonts w:ascii="Calibri" w:hAnsi="Calibri" w:cs="Calibri"/>
          <w:sz w:val="20"/>
          <w:szCs w:val="20"/>
          <w:rtl/>
        </w:rPr>
        <w:t xml:space="preserve"> הדרום אפריקאי,</w:t>
      </w:r>
      <w:r w:rsidRPr="00BC769A">
        <w:rPr>
          <w:rFonts w:ascii="Calibri" w:hAnsi="Calibri" w:cs="Calibri"/>
          <w:sz w:val="20"/>
          <w:szCs w:val="20"/>
          <w:rtl/>
        </w:rPr>
        <w:t xml:space="preserve"> </w:t>
      </w:r>
      <w:r w:rsidR="002651C9" w:rsidRPr="00BC769A">
        <w:rPr>
          <w:rFonts w:ascii="Calibri" w:hAnsi="Calibri" w:cs="Calibri"/>
          <w:sz w:val="20"/>
          <w:szCs w:val="20"/>
          <w:rtl/>
        </w:rPr>
        <w:t>ו</w:t>
      </w:r>
      <w:r w:rsidR="0093492E" w:rsidRPr="00BC769A">
        <w:rPr>
          <w:rFonts w:ascii="Calibri" w:hAnsi="Calibri" w:cs="Calibri"/>
          <w:sz w:val="20"/>
          <w:szCs w:val="20"/>
          <w:rtl/>
        </w:rPr>
        <w:t>ביהמ"ש</w:t>
      </w:r>
      <w:r w:rsidRPr="00BC769A">
        <w:rPr>
          <w:rFonts w:ascii="Calibri" w:hAnsi="Calibri" w:cs="Calibri"/>
          <w:sz w:val="20"/>
          <w:szCs w:val="20"/>
          <w:rtl/>
        </w:rPr>
        <w:t xml:space="preserve"> </w:t>
      </w:r>
      <w:r w:rsidR="007E79A3" w:rsidRPr="00BC769A">
        <w:rPr>
          <w:rFonts w:ascii="Calibri" w:hAnsi="Calibri" w:cs="Calibri"/>
          <w:sz w:val="20"/>
          <w:szCs w:val="20"/>
          <w:rtl/>
        </w:rPr>
        <w:t>אירופי לזכויות אדם.</w:t>
      </w:r>
    </w:p>
    <w:p w14:paraId="046D408F" w14:textId="507DDBAB" w:rsidR="007E79A3" w:rsidRPr="00BC769A" w:rsidRDefault="007B30A0" w:rsidP="00BC769A">
      <w:pPr>
        <w:spacing w:line="276" w:lineRule="auto"/>
        <w:jc w:val="both"/>
        <w:rPr>
          <w:rFonts w:ascii="Calibri" w:hAnsi="Calibri" w:cs="Calibri"/>
          <w:sz w:val="20"/>
          <w:szCs w:val="20"/>
          <w:rtl/>
        </w:rPr>
      </w:pPr>
      <w:r w:rsidRPr="00BC769A">
        <w:rPr>
          <w:rFonts w:ascii="Calibri" w:hAnsi="Calibri" w:cs="Calibri"/>
          <w:sz w:val="20"/>
          <w:szCs w:val="20"/>
          <w:u w:val="single"/>
          <w:rtl/>
        </w:rPr>
        <w:t>בישראל</w:t>
      </w:r>
      <w:r w:rsidRPr="00BC769A">
        <w:rPr>
          <w:rFonts w:ascii="Calibri" w:hAnsi="Calibri" w:cs="Calibri"/>
          <w:sz w:val="20"/>
          <w:szCs w:val="20"/>
          <w:rtl/>
        </w:rPr>
        <w:t xml:space="preserve">- </w:t>
      </w:r>
      <w:r w:rsidR="00F15B47" w:rsidRPr="00BC769A">
        <w:rPr>
          <w:rFonts w:ascii="Calibri" w:hAnsi="Calibri" w:cs="Calibri"/>
          <w:sz w:val="20"/>
          <w:szCs w:val="20"/>
          <w:rtl/>
        </w:rPr>
        <w:t xml:space="preserve">פס"ד בית </w:t>
      </w:r>
      <w:proofErr w:type="spellStart"/>
      <w:r w:rsidR="00F15B47" w:rsidRPr="00BC769A">
        <w:rPr>
          <w:rFonts w:ascii="Calibri" w:hAnsi="Calibri" w:cs="Calibri"/>
          <w:sz w:val="20"/>
          <w:szCs w:val="20"/>
          <w:rtl/>
        </w:rPr>
        <w:t>סוריק</w:t>
      </w:r>
      <w:proofErr w:type="spellEnd"/>
      <w:r w:rsidR="00F15B47" w:rsidRPr="00BC769A">
        <w:rPr>
          <w:rFonts w:ascii="Calibri" w:hAnsi="Calibri" w:cs="Calibri"/>
          <w:sz w:val="20"/>
          <w:szCs w:val="20"/>
          <w:rtl/>
        </w:rPr>
        <w:t xml:space="preserve">, </w:t>
      </w:r>
      <w:r w:rsidRPr="00BC769A">
        <w:rPr>
          <w:rFonts w:ascii="Calibri" w:hAnsi="Calibri" w:cs="Calibri"/>
          <w:sz w:val="20"/>
          <w:szCs w:val="20"/>
          <w:rtl/>
        </w:rPr>
        <w:t>גדר ההפרדה – הפלסטינאים פונים לבית הדין</w:t>
      </w:r>
      <w:r w:rsidR="007E79A3" w:rsidRPr="00BC769A">
        <w:rPr>
          <w:rFonts w:ascii="Calibri" w:hAnsi="Calibri" w:cs="Calibri"/>
          <w:sz w:val="20"/>
          <w:szCs w:val="20"/>
          <w:rtl/>
        </w:rPr>
        <w:t xml:space="preserve"> (</w:t>
      </w:r>
      <w:r w:rsidR="007E79A3" w:rsidRPr="00BC769A">
        <w:rPr>
          <w:rFonts w:ascii="Calibri" w:hAnsi="Calibri" w:cs="Calibri"/>
          <w:sz w:val="20"/>
          <w:szCs w:val="20"/>
        </w:rPr>
        <w:t>ICJ</w:t>
      </w:r>
      <w:r w:rsidR="007E79A3" w:rsidRPr="00BC769A">
        <w:rPr>
          <w:rFonts w:ascii="Calibri" w:hAnsi="Calibri" w:cs="Calibri"/>
          <w:sz w:val="20"/>
          <w:szCs w:val="20"/>
          <w:rtl/>
        </w:rPr>
        <w:t>)</w:t>
      </w:r>
      <w:r w:rsidRPr="00BC769A">
        <w:rPr>
          <w:rFonts w:ascii="Calibri" w:hAnsi="Calibri" w:cs="Calibri"/>
          <w:sz w:val="20"/>
          <w:szCs w:val="20"/>
          <w:rtl/>
        </w:rPr>
        <w:t xml:space="preserve"> בהאג דרך האום, בכדי לקבל חוות דעת מייעצת (לכאורה, אין שום מעמד משפטי מחייב – אך היות והוא בית הדין הכי נחשב בעולם, ויש לכך השלכות ברמה המעשית). מדינת ישראל בוחרת שלא להופיע בפני ה</w:t>
      </w:r>
      <w:r w:rsidRPr="00BC769A">
        <w:rPr>
          <w:rFonts w:ascii="Calibri" w:hAnsi="Calibri" w:cs="Calibri"/>
          <w:sz w:val="20"/>
          <w:szCs w:val="20"/>
        </w:rPr>
        <w:t>ICJ</w:t>
      </w:r>
      <w:r w:rsidRPr="00BC769A">
        <w:rPr>
          <w:rFonts w:ascii="Calibri" w:hAnsi="Calibri" w:cs="Calibri"/>
          <w:sz w:val="20"/>
          <w:szCs w:val="20"/>
          <w:rtl/>
        </w:rPr>
        <w:t xml:space="preserve"> (בחירה חכמה – היה ברור שיכריעו על ההת</w:t>
      </w:r>
      <w:r w:rsidR="0093492E" w:rsidRPr="00BC769A">
        <w:rPr>
          <w:rFonts w:ascii="Calibri" w:hAnsi="Calibri" w:cs="Calibri"/>
          <w:sz w:val="20"/>
          <w:szCs w:val="20"/>
          <w:rtl/>
        </w:rPr>
        <w:t>נ</w:t>
      </w:r>
      <w:r w:rsidRPr="00BC769A">
        <w:rPr>
          <w:rFonts w:ascii="Calibri" w:hAnsi="Calibri" w:cs="Calibri"/>
          <w:sz w:val="20"/>
          <w:szCs w:val="20"/>
          <w:rtl/>
        </w:rPr>
        <w:t>חלויות וחוקיותן, והשתתפות פירושה קבלת חוות הדעת</w:t>
      </w:r>
      <w:r w:rsidR="007E79A3" w:rsidRPr="00BC769A">
        <w:rPr>
          <w:rFonts w:ascii="Calibri" w:hAnsi="Calibri" w:cs="Calibri"/>
          <w:sz w:val="20"/>
          <w:szCs w:val="20"/>
          <w:rtl/>
        </w:rPr>
        <w:t xml:space="preserve"> שקובעת שהן לא חוקיות</w:t>
      </w:r>
      <w:r w:rsidRPr="00BC769A">
        <w:rPr>
          <w:rFonts w:ascii="Calibri" w:hAnsi="Calibri" w:cs="Calibri"/>
          <w:sz w:val="20"/>
          <w:szCs w:val="20"/>
          <w:rtl/>
        </w:rPr>
        <w:t>) .</w:t>
      </w:r>
    </w:p>
    <w:p w14:paraId="07903E00" w14:textId="44A1EA76" w:rsidR="007B30A0" w:rsidRPr="00BC769A" w:rsidRDefault="007B30A0" w:rsidP="00BC769A">
      <w:pPr>
        <w:spacing w:line="276" w:lineRule="auto"/>
        <w:jc w:val="both"/>
        <w:rPr>
          <w:rFonts w:ascii="Calibri" w:hAnsi="Calibri" w:cs="Calibri"/>
          <w:sz w:val="20"/>
          <w:szCs w:val="20"/>
          <w:rtl/>
        </w:rPr>
      </w:pPr>
      <w:r w:rsidRPr="00BC769A">
        <w:rPr>
          <w:rFonts w:ascii="Calibri" w:hAnsi="Calibri" w:cs="Calibri"/>
          <w:sz w:val="20"/>
          <w:szCs w:val="20"/>
          <w:rtl/>
        </w:rPr>
        <w:t>התקבלו שורה של פסיקות, בניהן קביעה שגדר ההפרדה מפרה את עיקרון המידתיות של דיני הלחימה. בפסיקה של ה</w:t>
      </w:r>
      <w:r w:rsidRPr="00BC769A">
        <w:rPr>
          <w:rFonts w:ascii="Calibri" w:hAnsi="Calibri" w:cs="Calibri"/>
          <w:sz w:val="20"/>
          <w:szCs w:val="20"/>
        </w:rPr>
        <w:t>ICJ</w:t>
      </w:r>
      <w:r w:rsidRPr="00BC769A">
        <w:rPr>
          <w:rFonts w:ascii="Calibri" w:hAnsi="Calibri" w:cs="Calibri"/>
          <w:sz w:val="20"/>
          <w:szCs w:val="20"/>
          <w:rtl/>
        </w:rPr>
        <w:t xml:space="preserve"> אין התייחסות כמעט לטרור הפלסטינאי</w:t>
      </w:r>
      <w:r w:rsidR="007E79A3" w:rsidRPr="00BC769A">
        <w:rPr>
          <w:rFonts w:ascii="Calibri" w:hAnsi="Calibri" w:cs="Calibri"/>
          <w:sz w:val="20"/>
          <w:szCs w:val="20"/>
          <w:rtl/>
        </w:rPr>
        <w:t xml:space="preserve"> </w:t>
      </w:r>
      <w:r w:rsidRPr="00BC769A">
        <w:rPr>
          <w:rFonts w:ascii="Calibri" w:hAnsi="Calibri" w:cs="Calibri"/>
          <w:sz w:val="20"/>
          <w:szCs w:val="20"/>
          <w:rtl/>
        </w:rPr>
        <w:t xml:space="preserve"> (שהוא המניע לגדר</w:t>
      </w:r>
      <w:r w:rsidR="007E79A3" w:rsidRPr="00BC769A">
        <w:rPr>
          <w:rFonts w:ascii="Calibri" w:hAnsi="Calibri" w:cs="Calibri"/>
          <w:sz w:val="20"/>
          <w:szCs w:val="20"/>
          <w:rtl/>
        </w:rPr>
        <w:t xml:space="preserve"> בשל </w:t>
      </w:r>
      <w:r w:rsidR="002651C9" w:rsidRPr="00BC769A">
        <w:rPr>
          <w:rFonts w:ascii="Calibri" w:hAnsi="Calibri" w:cs="Calibri"/>
          <w:sz w:val="20"/>
          <w:szCs w:val="20"/>
          <w:rtl/>
        </w:rPr>
        <w:t>האינתיפאדה</w:t>
      </w:r>
      <w:r w:rsidR="007E79A3" w:rsidRPr="00BC769A">
        <w:rPr>
          <w:rFonts w:ascii="Calibri" w:hAnsi="Calibri" w:cs="Calibri"/>
          <w:sz w:val="20"/>
          <w:szCs w:val="20"/>
          <w:rtl/>
        </w:rPr>
        <w:t xml:space="preserve"> השנייה</w:t>
      </w:r>
      <w:r w:rsidRPr="00BC769A">
        <w:rPr>
          <w:rFonts w:ascii="Calibri" w:hAnsi="Calibri" w:cs="Calibri"/>
          <w:sz w:val="20"/>
          <w:szCs w:val="20"/>
          <w:rtl/>
        </w:rPr>
        <w:t xml:space="preserve">). מה מדינת ישראל עושה? פס"ד מעצבן מחד, מאידך </w:t>
      </w:r>
      <w:r w:rsidR="007E79A3" w:rsidRPr="00BC769A">
        <w:rPr>
          <w:rFonts w:ascii="Calibri" w:hAnsi="Calibri" w:cs="Calibri"/>
          <w:sz w:val="20"/>
          <w:szCs w:val="20"/>
          <w:rtl/>
        </w:rPr>
        <w:t xml:space="preserve">זה </w:t>
      </w:r>
      <w:r w:rsidRPr="00BC769A">
        <w:rPr>
          <w:rFonts w:ascii="Calibri" w:hAnsi="Calibri" w:cs="Calibri"/>
          <w:sz w:val="20"/>
          <w:szCs w:val="20"/>
          <w:rtl/>
        </w:rPr>
        <w:t>סיכון אמיתי למדינה ברמה המשפטית (פשע מלחמה – יש חשש שיעמידו לדין אזרחים ישראלים שהיו מעורבים בגדר ההפרדה, ויהיו מדינות שאפילו יחרימו אותנו</w:t>
      </w:r>
      <w:r w:rsidR="007E79A3" w:rsidRPr="00BC769A">
        <w:rPr>
          <w:rFonts w:ascii="Calibri" w:hAnsi="Calibri" w:cs="Calibri"/>
          <w:sz w:val="20"/>
          <w:szCs w:val="20"/>
          <w:rtl/>
        </w:rPr>
        <w:t>. המשב</w:t>
      </w:r>
      <w:r w:rsidR="002651C9" w:rsidRPr="00BC769A">
        <w:rPr>
          <w:rFonts w:ascii="Calibri" w:hAnsi="Calibri" w:cs="Calibri"/>
          <w:sz w:val="20"/>
          <w:szCs w:val="20"/>
          <w:rtl/>
        </w:rPr>
        <w:t>"</w:t>
      </w:r>
      <w:r w:rsidR="007E79A3" w:rsidRPr="00BC769A">
        <w:rPr>
          <w:rFonts w:ascii="Calibri" w:hAnsi="Calibri" w:cs="Calibri"/>
          <w:sz w:val="20"/>
          <w:szCs w:val="20"/>
          <w:rtl/>
        </w:rPr>
        <w:t>ל הפלילי מאוד התחזק</w:t>
      </w:r>
      <w:r w:rsidRPr="00BC769A">
        <w:rPr>
          <w:rFonts w:ascii="Calibri" w:hAnsi="Calibri" w:cs="Calibri"/>
          <w:sz w:val="20"/>
          <w:szCs w:val="20"/>
          <w:rtl/>
        </w:rPr>
        <w:t>).</w:t>
      </w:r>
    </w:p>
    <w:p w14:paraId="36FCAD52" w14:textId="77777777" w:rsidR="005548C9" w:rsidRPr="00BC769A" w:rsidRDefault="005548C9" w:rsidP="00BC769A">
      <w:pPr>
        <w:spacing w:line="276" w:lineRule="auto"/>
        <w:jc w:val="both"/>
        <w:rPr>
          <w:rFonts w:ascii="Calibri" w:hAnsi="Calibri" w:cs="Calibri"/>
          <w:sz w:val="20"/>
          <w:szCs w:val="20"/>
          <w:rtl/>
        </w:rPr>
      </w:pPr>
    </w:p>
    <w:p w14:paraId="43A73B33" w14:textId="7D108190" w:rsidR="007B30A0" w:rsidRPr="00BC769A" w:rsidRDefault="007E79A3"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כיצד מדינת ישראל מגיבה? </w:t>
      </w:r>
      <w:r w:rsidRPr="00BC769A">
        <w:rPr>
          <w:rFonts w:ascii="Calibri" w:hAnsi="Calibri" w:cs="Calibri"/>
          <w:sz w:val="20"/>
          <w:szCs w:val="20"/>
          <w:u w:val="single"/>
          <w:rtl/>
        </w:rPr>
        <w:t xml:space="preserve">פה רואים את </w:t>
      </w:r>
      <w:r w:rsidR="007B30A0" w:rsidRPr="00BC769A">
        <w:rPr>
          <w:rFonts w:ascii="Calibri" w:hAnsi="Calibri" w:cs="Calibri"/>
          <w:sz w:val="20"/>
          <w:szCs w:val="20"/>
          <w:u w:val="single"/>
          <w:rtl/>
        </w:rPr>
        <w:t xml:space="preserve">בג"צ בית </w:t>
      </w:r>
      <w:proofErr w:type="spellStart"/>
      <w:r w:rsidR="007B30A0" w:rsidRPr="00BC769A">
        <w:rPr>
          <w:rFonts w:ascii="Calibri" w:hAnsi="Calibri" w:cs="Calibri"/>
          <w:sz w:val="20"/>
          <w:szCs w:val="20"/>
          <w:u w:val="single"/>
          <w:rtl/>
        </w:rPr>
        <w:t>סוריק</w:t>
      </w:r>
      <w:proofErr w:type="spellEnd"/>
      <w:r w:rsidR="007B30A0" w:rsidRPr="00BC769A">
        <w:rPr>
          <w:rFonts w:ascii="Calibri" w:hAnsi="Calibri" w:cs="Calibri"/>
          <w:sz w:val="20"/>
          <w:szCs w:val="20"/>
          <w:rtl/>
        </w:rPr>
        <w:t xml:space="preserve"> – </w:t>
      </w:r>
    </w:p>
    <w:p w14:paraId="0196EC06" w14:textId="37849604" w:rsidR="007B30A0" w:rsidRPr="00BC769A" w:rsidRDefault="007B30A0" w:rsidP="00BC769A">
      <w:pPr>
        <w:spacing w:line="276" w:lineRule="auto"/>
        <w:jc w:val="both"/>
        <w:rPr>
          <w:rFonts w:ascii="Calibri" w:hAnsi="Calibri" w:cs="Calibri"/>
          <w:sz w:val="20"/>
          <w:szCs w:val="20"/>
          <w:rtl/>
        </w:rPr>
      </w:pPr>
      <w:r w:rsidRPr="00BC769A">
        <w:rPr>
          <w:rFonts w:ascii="Calibri" w:hAnsi="Calibri" w:cs="Calibri"/>
          <w:sz w:val="20"/>
          <w:szCs w:val="20"/>
          <w:u w:val="single"/>
          <w:rtl/>
        </w:rPr>
        <w:t xml:space="preserve">חשין </w:t>
      </w:r>
      <w:r w:rsidRPr="00BC769A">
        <w:rPr>
          <w:rFonts w:ascii="Calibri" w:hAnsi="Calibri" w:cs="Calibri"/>
          <w:sz w:val="20"/>
          <w:szCs w:val="20"/>
          <w:rtl/>
        </w:rPr>
        <w:t xml:space="preserve">– נוקט בגישה של עימות. הוא טוען שלא נעשה משפט באמת משום שלא הייתה התייחסות לטרור הפלסטינאי. </w:t>
      </w:r>
      <w:r w:rsidR="00AB277C" w:rsidRPr="00BC769A">
        <w:rPr>
          <w:rFonts w:ascii="Calibri" w:hAnsi="Calibri" w:cs="Calibri"/>
          <w:sz w:val="20"/>
          <w:szCs w:val="20"/>
          <w:rtl/>
        </w:rPr>
        <w:t xml:space="preserve">הוא מזלזל במשב"ל כמערכת משפט. </w:t>
      </w:r>
    </w:p>
    <w:p w14:paraId="19C9BF0B" w14:textId="77777777" w:rsidR="005A7765" w:rsidRPr="00BC769A" w:rsidRDefault="00AB277C"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ברק –</w:t>
      </w:r>
      <w:r w:rsidRPr="00BC769A">
        <w:rPr>
          <w:rFonts w:ascii="Calibri" w:hAnsi="Calibri" w:cs="Calibri"/>
          <w:sz w:val="20"/>
          <w:szCs w:val="20"/>
          <w:rtl/>
        </w:rPr>
        <w:t xml:space="preserve"> היו כל מיני נושאים שהם לא רלוונטיות לדיון</w:t>
      </w:r>
      <w:r w:rsidR="005A7765" w:rsidRPr="00BC769A">
        <w:rPr>
          <w:rFonts w:ascii="Calibri" w:hAnsi="Calibri" w:cs="Calibri"/>
          <w:sz w:val="20"/>
          <w:szCs w:val="20"/>
          <w:rtl/>
        </w:rPr>
        <w:t xml:space="preserve"> כמו מעמד השטחים</w:t>
      </w:r>
      <w:r w:rsidRPr="00BC769A">
        <w:rPr>
          <w:rFonts w:ascii="Calibri" w:hAnsi="Calibri" w:cs="Calibri"/>
          <w:sz w:val="20"/>
          <w:szCs w:val="20"/>
          <w:rtl/>
        </w:rPr>
        <w:t>.</w:t>
      </w:r>
      <w:r w:rsidR="005A7765" w:rsidRPr="00BC769A">
        <w:rPr>
          <w:rFonts w:ascii="Calibri" w:hAnsi="Calibri" w:cs="Calibri"/>
          <w:sz w:val="20"/>
          <w:szCs w:val="20"/>
          <w:rtl/>
        </w:rPr>
        <w:t xml:space="preserve"> </w:t>
      </w:r>
      <w:r w:rsidRPr="00BC769A">
        <w:rPr>
          <w:rFonts w:ascii="Calibri" w:hAnsi="Calibri" w:cs="Calibri"/>
          <w:sz w:val="20"/>
          <w:szCs w:val="20"/>
          <w:rtl/>
        </w:rPr>
        <w:t>הוא מתייחס רק לסוגיית הגדר – הוא טוען שהמסקנה של ה</w:t>
      </w:r>
      <w:r w:rsidRPr="00BC769A">
        <w:rPr>
          <w:rFonts w:ascii="Calibri" w:hAnsi="Calibri" w:cs="Calibri"/>
          <w:sz w:val="20"/>
          <w:szCs w:val="20"/>
        </w:rPr>
        <w:t>ICJ</w:t>
      </w:r>
      <w:r w:rsidRPr="00BC769A">
        <w:rPr>
          <w:rFonts w:ascii="Calibri" w:hAnsi="Calibri" w:cs="Calibri"/>
          <w:sz w:val="20"/>
          <w:szCs w:val="20"/>
          <w:rtl/>
        </w:rPr>
        <w:t xml:space="preserve"> היא טעות – בגלל שלא היו לפניהם את כל האינפורמציה מאחר ומדינת ישראל לא הגיעה לדבר</w:t>
      </w:r>
      <w:r w:rsidR="005A7765" w:rsidRPr="00BC769A">
        <w:rPr>
          <w:rFonts w:ascii="Calibri" w:hAnsi="Calibri" w:cs="Calibri"/>
          <w:sz w:val="20"/>
          <w:szCs w:val="20"/>
          <w:rtl/>
        </w:rPr>
        <w:t xml:space="preserve"> ולמסור מידע</w:t>
      </w:r>
      <w:r w:rsidRPr="00BC769A">
        <w:rPr>
          <w:rFonts w:ascii="Calibri" w:hAnsi="Calibri" w:cs="Calibri"/>
          <w:sz w:val="20"/>
          <w:szCs w:val="20"/>
          <w:rtl/>
        </w:rPr>
        <w:t xml:space="preserve">. הוא מחליט לבדוק מטר-מטר בגדר ולחפש את המידתיות שלה. </w:t>
      </w:r>
    </w:p>
    <w:p w14:paraId="15E94327" w14:textId="248A4531" w:rsidR="00AB277C" w:rsidRPr="00BC769A" w:rsidRDefault="00AB277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ברק הוא שופט מאוד מוערך בעולם, ובמיוחד במשפט בינלאומי, ולכן האמירה שלו מאוד מתקבלת. בעקבות זאת, יש מספר פסקי דין שמבטלים או מאשרים </w:t>
      </w:r>
      <w:r w:rsidR="005A7765" w:rsidRPr="00BC769A">
        <w:rPr>
          <w:rFonts w:ascii="Calibri" w:hAnsi="Calibri" w:cs="Calibri"/>
          <w:sz w:val="20"/>
          <w:szCs w:val="20"/>
          <w:rtl/>
        </w:rPr>
        <w:t>חלקים בגדר</w:t>
      </w:r>
      <w:r w:rsidRPr="00BC769A">
        <w:rPr>
          <w:rFonts w:ascii="Calibri" w:hAnsi="Calibri" w:cs="Calibri"/>
          <w:sz w:val="20"/>
          <w:szCs w:val="20"/>
          <w:rtl/>
        </w:rPr>
        <w:t xml:space="preserve">. מדינת ישראל יוצרת דוח בנוגע לכל מה שברק לא התייחס אליהן, והשורה התחתונה שלו (בנוגע לגדר) – שונה תוואי הגדר עד כדי כך שהתוואי </w:t>
      </w:r>
      <w:r w:rsidR="005A7765" w:rsidRPr="00BC769A">
        <w:rPr>
          <w:rFonts w:ascii="Calibri" w:hAnsi="Calibri" w:cs="Calibri"/>
          <w:sz w:val="20"/>
          <w:szCs w:val="20"/>
          <w:rtl/>
        </w:rPr>
        <w:t xml:space="preserve">הגדר, </w:t>
      </w:r>
      <w:r w:rsidRPr="00BC769A">
        <w:rPr>
          <w:rFonts w:ascii="Calibri" w:hAnsi="Calibri" w:cs="Calibri"/>
          <w:sz w:val="20"/>
          <w:szCs w:val="20"/>
          <w:rtl/>
        </w:rPr>
        <w:t>שעליו ניתנה חוות הדעת של ה</w:t>
      </w:r>
      <w:r w:rsidRPr="00BC769A">
        <w:rPr>
          <w:rFonts w:ascii="Calibri" w:hAnsi="Calibri" w:cs="Calibri"/>
          <w:sz w:val="20"/>
          <w:szCs w:val="20"/>
        </w:rPr>
        <w:t>ICJ</w:t>
      </w:r>
      <w:r w:rsidRPr="00BC769A">
        <w:rPr>
          <w:rFonts w:ascii="Calibri" w:hAnsi="Calibri" w:cs="Calibri"/>
          <w:sz w:val="20"/>
          <w:szCs w:val="20"/>
          <w:rtl/>
        </w:rPr>
        <w:t xml:space="preserve"> כבר אינה רלוונטית.</w:t>
      </w:r>
      <w:r w:rsidR="005A7765" w:rsidRPr="00BC769A">
        <w:rPr>
          <w:rFonts w:ascii="Calibri" w:hAnsi="Calibri" w:cs="Calibri"/>
          <w:sz w:val="20"/>
          <w:szCs w:val="20"/>
          <w:rtl/>
        </w:rPr>
        <w:t xml:space="preserve"> הביקורת של בצג הוציאה את העוקץ מחוות הדעת של ה-</w:t>
      </w:r>
      <w:r w:rsidR="005A7765" w:rsidRPr="00BC769A">
        <w:rPr>
          <w:rFonts w:ascii="Calibri" w:hAnsi="Calibri" w:cs="Calibri"/>
          <w:sz w:val="20"/>
          <w:szCs w:val="20"/>
        </w:rPr>
        <w:t>ICJ</w:t>
      </w:r>
      <w:r w:rsidR="005A7765" w:rsidRPr="00BC769A">
        <w:rPr>
          <w:rFonts w:ascii="Calibri" w:hAnsi="Calibri" w:cs="Calibri"/>
          <w:sz w:val="20"/>
          <w:szCs w:val="20"/>
          <w:rtl/>
        </w:rPr>
        <w:t>.</w:t>
      </w:r>
    </w:p>
    <w:p w14:paraId="2C65B740" w14:textId="77777777" w:rsidR="005A7765" w:rsidRPr="00BC769A" w:rsidRDefault="005A7765" w:rsidP="00BC769A">
      <w:pPr>
        <w:spacing w:line="276" w:lineRule="auto"/>
        <w:jc w:val="both"/>
        <w:rPr>
          <w:rFonts w:ascii="Calibri" w:hAnsi="Calibri" w:cs="Calibri"/>
          <w:sz w:val="20"/>
          <w:szCs w:val="20"/>
          <w:rtl/>
        </w:rPr>
      </w:pPr>
    </w:p>
    <w:p w14:paraId="30C1DFA6" w14:textId="526803DB" w:rsidR="00AB277C" w:rsidRPr="00BC769A" w:rsidRDefault="00AB277C" w:rsidP="00BC769A">
      <w:pPr>
        <w:spacing w:line="276" w:lineRule="auto"/>
        <w:jc w:val="both"/>
        <w:rPr>
          <w:rFonts w:ascii="Calibri" w:hAnsi="Calibri" w:cs="Calibri"/>
          <w:sz w:val="20"/>
          <w:szCs w:val="20"/>
          <w:rtl/>
        </w:rPr>
      </w:pPr>
      <w:r w:rsidRPr="00BC769A">
        <w:rPr>
          <w:rFonts w:ascii="Calibri" w:hAnsi="Calibri" w:cs="Calibri"/>
          <w:sz w:val="20"/>
          <w:szCs w:val="20"/>
          <w:rtl/>
        </w:rPr>
        <w:lastRenderedPageBreak/>
        <w:t>השינויים בבית המשפט העליון ב</w:t>
      </w:r>
      <w:r w:rsidR="007E58A9" w:rsidRPr="00BC769A">
        <w:rPr>
          <w:rFonts w:ascii="Calibri" w:hAnsi="Calibri" w:cs="Calibri"/>
          <w:sz w:val="20"/>
          <w:szCs w:val="20"/>
          <w:rtl/>
        </w:rPr>
        <w:t>עשרים ה</w:t>
      </w:r>
      <w:r w:rsidRPr="00BC769A">
        <w:rPr>
          <w:rFonts w:ascii="Calibri" w:hAnsi="Calibri" w:cs="Calibri"/>
          <w:sz w:val="20"/>
          <w:szCs w:val="20"/>
          <w:rtl/>
        </w:rPr>
        <w:t>שנים האחרונות,</w:t>
      </w:r>
      <w:r w:rsidR="007E58A9" w:rsidRPr="00BC769A">
        <w:rPr>
          <w:rFonts w:ascii="Calibri" w:hAnsi="Calibri" w:cs="Calibri"/>
          <w:sz w:val="20"/>
          <w:szCs w:val="20"/>
          <w:rtl/>
        </w:rPr>
        <w:t xml:space="preserve"> </w:t>
      </w:r>
      <w:r w:rsidRPr="00BC769A">
        <w:rPr>
          <w:rFonts w:ascii="Calibri" w:hAnsi="Calibri" w:cs="Calibri"/>
          <w:sz w:val="20"/>
          <w:szCs w:val="20"/>
          <w:rtl/>
        </w:rPr>
        <w:t xml:space="preserve">לרבות מינוי שופטים שמרניים יותר – יוצר תהליך של איבוד האמון בבית המשפט העליון הישראלי בפני העולם </w:t>
      </w:r>
      <w:proofErr w:type="spellStart"/>
      <w:r w:rsidRPr="00BC769A">
        <w:rPr>
          <w:rFonts w:ascii="Calibri" w:hAnsi="Calibri" w:cs="Calibri"/>
          <w:sz w:val="20"/>
          <w:szCs w:val="20"/>
          <w:rtl/>
        </w:rPr>
        <w:t>וה</w:t>
      </w:r>
      <w:proofErr w:type="spellEnd"/>
      <w:r w:rsidRPr="00BC769A">
        <w:rPr>
          <w:rFonts w:ascii="Calibri" w:hAnsi="Calibri" w:cs="Calibri"/>
          <w:sz w:val="20"/>
          <w:szCs w:val="20"/>
        </w:rPr>
        <w:t>ICJ</w:t>
      </w:r>
      <w:r w:rsidRPr="00BC769A">
        <w:rPr>
          <w:rFonts w:ascii="Calibri" w:hAnsi="Calibri" w:cs="Calibri"/>
          <w:sz w:val="20"/>
          <w:szCs w:val="20"/>
          <w:rtl/>
        </w:rPr>
        <w:t xml:space="preserve">. לראייה, כאשר התובעת של בית הדין הבינלאומי הפלילי היא מכריזה על חקירה שנוגעת גם להוראות פתיחה באש בגדר בעזה – נושא שיש לו פסק דין שמאשר את החוקיות שלו – מאחר ואין בו הנמקה משכנעת מבחינת בית הדין הבינלאומי. </w:t>
      </w:r>
      <w:r w:rsidR="007E58A9" w:rsidRPr="00BC769A">
        <w:rPr>
          <w:rFonts w:ascii="Calibri" w:hAnsi="Calibri" w:cs="Calibri"/>
          <w:sz w:val="20"/>
          <w:szCs w:val="20"/>
          <w:rtl/>
        </w:rPr>
        <w:t>(לדעת בורר זה לא היה קורה בתקופת ברק, כנראה היה מנמק אחרת) כך גם לגבי הריסות בתי מחבלים, ברק ביקש להקפיא כי</w:t>
      </w:r>
      <w:r w:rsidR="00F67280" w:rsidRPr="00BC769A">
        <w:rPr>
          <w:rFonts w:ascii="Calibri" w:hAnsi="Calibri" w:cs="Calibri"/>
          <w:sz w:val="20"/>
          <w:szCs w:val="20"/>
          <w:rtl/>
        </w:rPr>
        <w:t xml:space="preserve"> ברור לכולם למרות שפסיקת בית משפט עליון מאפשר זאת, שמדובר בפשע מלחמה</w:t>
      </w:r>
      <w:r w:rsidR="007E58A9" w:rsidRPr="00BC769A">
        <w:rPr>
          <w:rFonts w:ascii="Calibri" w:hAnsi="Calibri" w:cs="Calibri"/>
          <w:sz w:val="20"/>
          <w:szCs w:val="20"/>
          <w:rtl/>
        </w:rPr>
        <w:t xml:space="preserve"> </w:t>
      </w:r>
      <w:r w:rsidR="00F67280" w:rsidRPr="00BC769A">
        <w:rPr>
          <w:rFonts w:ascii="Calibri" w:hAnsi="Calibri" w:cs="Calibri"/>
          <w:sz w:val="20"/>
          <w:szCs w:val="20"/>
          <w:rtl/>
        </w:rPr>
        <w:t xml:space="preserve">(העמדה הרווחת). </w:t>
      </w:r>
      <w:r w:rsidR="007E58A9" w:rsidRPr="00BC769A">
        <w:rPr>
          <w:rFonts w:ascii="Calibri" w:hAnsi="Calibri" w:cs="Calibri"/>
          <w:sz w:val="20"/>
          <w:szCs w:val="20"/>
          <w:rtl/>
        </w:rPr>
        <w:t>העו</w:t>
      </w:r>
      <w:r w:rsidR="00F67280" w:rsidRPr="00BC769A">
        <w:rPr>
          <w:rFonts w:ascii="Calibri" w:hAnsi="Calibri" w:cs="Calibri"/>
          <w:sz w:val="20"/>
          <w:szCs w:val="20"/>
          <w:rtl/>
        </w:rPr>
        <w:t>ב</w:t>
      </w:r>
      <w:r w:rsidR="007E58A9" w:rsidRPr="00BC769A">
        <w:rPr>
          <w:rFonts w:ascii="Calibri" w:hAnsi="Calibri" w:cs="Calibri"/>
          <w:sz w:val="20"/>
          <w:szCs w:val="20"/>
          <w:rtl/>
        </w:rPr>
        <w:t xml:space="preserve">דה שאין לבית משפט העליון את אותו מעמד </w:t>
      </w:r>
      <w:r w:rsidR="00F67280" w:rsidRPr="00BC769A">
        <w:rPr>
          <w:rFonts w:ascii="Calibri" w:hAnsi="Calibri" w:cs="Calibri"/>
          <w:sz w:val="20"/>
          <w:szCs w:val="20"/>
          <w:rtl/>
        </w:rPr>
        <w:t>כמו לפני 20 שנה גורמת לזה שהגורמים במשב</w:t>
      </w:r>
      <w:r w:rsidR="002651C9" w:rsidRPr="00BC769A">
        <w:rPr>
          <w:rFonts w:ascii="Calibri" w:hAnsi="Calibri" w:cs="Calibri"/>
          <w:sz w:val="20"/>
          <w:szCs w:val="20"/>
          <w:rtl/>
        </w:rPr>
        <w:t>"</w:t>
      </w:r>
      <w:r w:rsidR="00F67280" w:rsidRPr="00BC769A">
        <w:rPr>
          <w:rFonts w:ascii="Calibri" w:hAnsi="Calibri" w:cs="Calibri"/>
          <w:sz w:val="20"/>
          <w:szCs w:val="20"/>
          <w:rtl/>
        </w:rPr>
        <w:t xml:space="preserve">ל לא מייחסים לו חשיבות (לדעת בורר גם לעניין הריסת בתי מחבלים, תיפתח חקירה). </w:t>
      </w:r>
    </w:p>
    <w:p w14:paraId="7293EC57" w14:textId="4B467E24" w:rsidR="005A7765" w:rsidRPr="00BC769A" w:rsidRDefault="005A7765"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החיכוך והשפעתו על מדינות: סיכום</w:t>
      </w:r>
    </w:p>
    <w:p w14:paraId="6A6211CD" w14:textId="71DB4462" w:rsidR="005A7765" w:rsidRPr="00BC769A" w:rsidRDefault="005A7765"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הגישה הלעומתית במדינות השונות:</w:t>
      </w:r>
    </w:p>
    <w:p w14:paraId="53CA38F3" w14:textId="7B68C517" w:rsidR="005A7765" w:rsidRPr="00BC769A" w:rsidRDefault="005A7765" w:rsidP="00BC769A">
      <w:pPr>
        <w:pStyle w:val="a7"/>
        <w:numPr>
          <w:ilvl w:val="0"/>
          <w:numId w:val="14"/>
        </w:numPr>
        <w:spacing w:after="0" w:line="276" w:lineRule="auto"/>
        <w:jc w:val="both"/>
        <w:rPr>
          <w:rFonts w:ascii="Calibri" w:hAnsi="Calibri" w:cs="Calibri"/>
          <w:sz w:val="20"/>
          <w:szCs w:val="20"/>
          <w:rtl/>
        </w:rPr>
      </w:pPr>
      <w:r w:rsidRPr="00BC769A">
        <w:rPr>
          <w:rFonts w:ascii="Calibri" w:hAnsi="Calibri" w:cs="Calibri"/>
          <w:sz w:val="20"/>
          <w:szCs w:val="20"/>
          <w:rtl/>
        </w:rPr>
        <w:t>מעצמות כדוגמת ארה</w:t>
      </w:r>
      <w:r w:rsidR="002651C9" w:rsidRPr="00BC769A">
        <w:rPr>
          <w:rFonts w:ascii="Calibri" w:hAnsi="Calibri" w:cs="Calibri"/>
          <w:sz w:val="20"/>
          <w:szCs w:val="20"/>
          <w:rtl/>
        </w:rPr>
        <w:t>"</w:t>
      </w:r>
      <w:r w:rsidRPr="00BC769A">
        <w:rPr>
          <w:rFonts w:ascii="Calibri" w:hAnsi="Calibri" w:cs="Calibri"/>
          <w:sz w:val="20"/>
          <w:szCs w:val="20"/>
          <w:rtl/>
        </w:rPr>
        <w:t>ב- הפרה תגרום לפגיעה יחסית קטנה.</w:t>
      </w:r>
    </w:p>
    <w:p w14:paraId="4AD88941" w14:textId="7B9BBB97" w:rsidR="005A7765" w:rsidRPr="00BC769A" w:rsidRDefault="007E58A9" w:rsidP="00BC769A">
      <w:pPr>
        <w:pStyle w:val="a7"/>
        <w:numPr>
          <w:ilvl w:val="0"/>
          <w:numId w:val="14"/>
        </w:numPr>
        <w:spacing w:after="0" w:line="276" w:lineRule="auto"/>
        <w:jc w:val="both"/>
        <w:rPr>
          <w:rFonts w:ascii="Calibri" w:hAnsi="Calibri" w:cs="Calibri"/>
          <w:sz w:val="20"/>
          <w:szCs w:val="20"/>
          <w:rtl/>
        </w:rPr>
      </w:pPr>
      <w:r w:rsidRPr="00BC769A">
        <w:rPr>
          <w:rFonts w:ascii="Calibri" w:hAnsi="Calibri" w:cs="Calibri"/>
          <w:sz w:val="20"/>
          <w:szCs w:val="20"/>
          <w:rtl/>
        </w:rPr>
        <w:t>מבודדות כדוגמת צפון קוריאה- אינן חלק מהמשחק ואין מה להפסיד מהפרה</w:t>
      </w:r>
    </w:p>
    <w:p w14:paraId="207889B1" w14:textId="276B8997" w:rsidR="007E58A9" w:rsidRPr="00BC769A" w:rsidRDefault="007E58A9" w:rsidP="00BC769A">
      <w:pPr>
        <w:pStyle w:val="a7"/>
        <w:numPr>
          <w:ilvl w:val="0"/>
          <w:numId w:val="14"/>
        </w:numPr>
        <w:spacing w:after="0" w:line="276" w:lineRule="auto"/>
        <w:jc w:val="both"/>
        <w:rPr>
          <w:rFonts w:ascii="Calibri" w:hAnsi="Calibri" w:cs="Calibri"/>
          <w:sz w:val="20"/>
          <w:szCs w:val="20"/>
        </w:rPr>
      </w:pPr>
      <w:r w:rsidRPr="00BC769A">
        <w:rPr>
          <w:rFonts w:ascii="Calibri" w:hAnsi="Calibri" w:cs="Calibri"/>
          <w:sz w:val="20"/>
          <w:szCs w:val="20"/>
          <w:rtl/>
        </w:rPr>
        <w:t>שאר המדינות- רוצות להימנע מבידוד וישאפו להקטנת החיכוך עם המשב"ל</w:t>
      </w:r>
    </w:p>
    <w:p w14:paraId="51E91B7A" w14:textId="76CFE8C4" w:rsidR="007E58A9" w:rsidRPr="00BC769A" w:rsidRDefault="007E58A9" w:rsidP="00BC769A">
      <w:pPr>
        <w:pStyle w:val="a7"/>
        <w:spacing w:after="0" w:line="276" w:lineRule="auto"/>
        <w:jc w:val="both"/>
        <w:rPr>
          <w:rFonts w:ascii="Calibri" w:hAnsi="Calibri" w:cs="Calibri"/>
          <w:sz w:val="20"/>
          <w:szCs w:val="20"/>
          <w:rtl/>
        </w:rPr>
      </w:pPr>
    </w:p>
    <w:p w14:paraId="2121920E" w14:textId="703EF216" w:rsidR="007E58A9" w:rsidRPr="00BC769A" w:rsidRDefault="007E58A9"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השפעת בתי המשפט על החיכוך</w:t>
      </w:r>
    </w:p>
    <w:p w14:paraId="39DA1BD2" w14:textId="7A5E9B93" w:rsidR="007E58A9" w:rsidRPr="00BC769A" w:rsidRDefault="007E58A9" w:rsidP="00BC769A">
      <w:pPr>
        <w:pStyle w:val="a7"/>
        <w:numPr>
          <w:ilvl w:val="0"/>
          <w:numId w:val="42"/>
        </w:numPr>
        <w:spacing w:after="0" w:line="276" w:lineRule="auto"/>
        <w:jc w:val="both"/>
        <w:rPr>
          <w:rFonts w:ascii="Calibri" w:hAnsi="Calibri" w:cs="Calibri"/>
          <w:sz w:val="20"/>
          <w:szCs w:val="20"/>
          <w:rtl/>
        </w:rPr>
      </w:pPr>
      <w:r w:rsidRPr="00BC769A">
        <w:rPr>
          <w:rFonts w:ascii="Calibri" w:hAnsi="Calibri" w:cs="Calibri"/>
          <w:sz w:val="20"/>
          <w:szCs w:val="20"/>
          <w:rtl/>
        </w:rPr>
        <w:t>השופטים המדינתיים משפיעים על היחס של הקהילה הבינלאומית:</w:t>
      </w:r>
    </w:p>
    <w:p w14:paraId="1A8359C1" w14:textId="26084770" w:rsidR="007E58A9" w:rsidRPr="00BC769A" w:rsidRDefault="007E58A9" w:rsidP="00BC769A">
      <w:pPr>
        <w:pStyle w:val="a7"/>
        <w:numPr>
          <w:ilvl w:val="0"/>
          <w:numId w:val="43"/>
        </w:numPr>
        <w:spacing w:after="0" w:line="276" w:lineRule="auto"/>
        <w:jc w:val="both"/>
        <w:rPr>
          <w:rFonts w:ascii="Calibri" w:hAnsi="Calibri" w:cs="Calibri"/>
          <w:sz w:val="20"/>
          <w:szCs w:val="20"/>
          <w:rtl/>
        </w:rPr>
      </w:pPr>
      <w:r w:rsidRPr="00BC769A">
        <w:rPr>
          <w:rFonts w:ascii="Calibri" w:hAnsi="Calibri" w:cs="Calibri"/>
          <w:sz w:val="20"/>
          <w:szCs w:val="20"/>
          <w:rtl/>
        </w:rPr>
        <w:t xml:space="preserve">גישת ברק בבית </w:t>
      </w:r>
      <w:proofErr w:type="spellStart"/>
      <w:r w:rsidRPr="00BC769A">
        <w:rPr>
          <w:rFonts w:ascii="Calibri" w:hAnsi="Calibri" w:cs="Calibri"/>
          <w:sz w:val="20"/>
          <w:szCs w:val="20"/>
          <w:rtl/>
        </w:rPr>
        <w:t>סוריק</w:t>
      </w:r>
      <w:proofErr w:type="spellEnd"/>
      <w:r w:rsidRPr="00BC769A">
        <w:rPr>
          <w:rFonts w:ascii="Calibri" w:hAnsi="Calibri" w:cs="Calibri"/>
          <w:sz w:val="20"/>
          <w:szCs w:val="20"/>
          <w:rtl/>
        </w:rPr>
        <w:t xml:space="preserve"> ריככה את הביקורת הבינלאומית</w:t>
      </w:r>
    </w:p>
    <w:p w14:paraId="1E9108FA" w14:textId="188A5416" w:rsidR="007E58A9" w:rsidRPr="00BC769A" w:rsidRDefault="007E58A9" w:rsidP="00BC769A">
      <w:pPr>
        <w:pStyle w:val="a7"/>
        <w:numPr>
          <w:ilvl w:val="0"/>
          <w:numId w:val="43"/>
        </w:numPr>
        <w:spacing w:after="0" w:line="276" w:lineRule="auto"/>
        <w:jc w:val="both"/>
        <w:rPr>
          <w:rFonts w:ascii="Calibri" w:hAnsi="Calibri" w:cs="Calibri"/>
          <w:sz w:val="20"/>
          <w:szCs w:val="20"/>
          <w:rtl/>
        </w:rPr>
      </w:pPr>
      <w:r w:rsidRPr="00BC769A">
        <w:rPr>
          <w:rFonts w:ascii="Calibri" w:hAnsi="Calibri" w:cs="Calibri"/>
          <w:sz w:val="20"/>
          <w:szCs w:val="20"/>
          <w:rtl/>
        </w:rPr>
        <w:t>שינוי בגישת בית המשפט בשנים האחרונות משפיע לרעה על היחס לישראל (דוג' הריסות בתים+ עניין ההפגנות בסמוך לגדר)</w:t>
      </w:r>
    </w:p>
    <w:p w14:paraId="2C350A54" w14:textId="75D30A52" w:rsidR="00674EC7" w:rsidRPr="00BC769A" w:rsidRDefault="00674EC7" w:rsidP="00BC769A">
      <w:pPr>
        <w:spacing w:after="0" w:line="276" w:lineRule="auto"/>
        <w:jc w:val="both"/>
        <w:rPr>
          <w:rFonts w:ascii="Calibri" w:hAnsi="Calibri" w:cs="Calibri"/>
          <w:b/>
          <w:bCs/>
          <w:sz w:val="20"/>
          <w:szCs w:val="20"/>
          <w:u w:val="single"/>
          <w:rtl/>
        </w:rPr>
      </w:pPr>
    </w:p>
    <w:p w14:paraId="45A7778B" w14:textId="77777777" w:rsidR="005548C9" w:rsidRPr="00BC769A" w:rsidRDefault="005548C9" w:rsidP="00BC769A">
      <w:pPr>
        <w:spacing w:after="0" w:line="276" w:lineRule="auto"/>
        <w:jc w:val="both"/>
        <w:rPr>
          <w:rFonts w:ascii="Calibri" w:hAnsi="Calibri" w:cs="Calibri"/>
          <w:b/>
          <w:bCs/>
          <w:sz w:val="20"/>
          <w:szCs w:val="20"/>
          <w:u w:val="single"/>
          <w:rtl/>
        </w:rPr>
      </w:pPr>
    </w:p>
    <w:p w14:paraId="0C4FD222" w14:textId="7144345A" w:rsidR="00674EC7" w:rsidRPr="00BC769A" w:rsidRDefault="00674EC7"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 xml:space="preserve">שיעור מספר </w:t>
      </w:r>
      <w:r w:rsidR="00C02D9F" w:rsidRPr="00BC769A">
        <w:rPr>
          <w:rFonts w:ascii="Calibri" w:hAnsi="Calibri" w:cs="Calibri"/>
          <w:b/>
          <w:bCs/>
          <w:color w:val="FFFFFF" w:themeColor="background1"/>
          <w:sz w:val="20"/>
          <w:szCs w:val="20"/>
          <w:rtl/>
        </w:rPr>
        <w:t>9</w:t>
      </w:r>
      <w:r w:rsidRPr="00BC769A">
        <w:rPr>
          <w:rFonts w:ascii="Calibri" w:hAnsi="Calibri" w:cs="Calibri"/>
          <w:b/>
          <w:bCs/>
          <w:color w:val="FFFFFF" w:themeColor="background1"/>
          <w:sz w:val="20"/>
          <w:szCs w:val="20"/>
          <w:rtl/>
        </w:rPr>
        <w:t xml:space="preserve"> – היחס בין המשפט הבינלאומי למשפט המדינתי – ניתוח פורמלי 10.11.2021</w:t>
      </w:r>
    </w:p>
    <w:p w14:paraId="49915061" w14:textId="7C0C306B" w:rsidR="00DC12D3" w:rsidRPr="00BC769A" w:rsidRDefault="00C511CD" w:rsidP="00BC769A">
      <w:pPr>
        <w:spacing w:after="0" w:line="276" w:lineRule="auto"/>
        <w:jc w:val="both"/>
        <w:rPr>
          <w:rFonts w:ascii="Calibri" w:hAnsi="Calibri" w:cs="Calibri"/>
          <w:sz w:val="20"/>
          <w:szCs w:val="20"/>
          <w:rtl/>
        </w:rPr>
      </w:pPr>
      <w:r w:rsidRPr="00BC769A">
        <w:rPr>
          <w:rFonts w:ascii="Calibri" w:hAnsi="Calibri" w:cs="Calibri"/>
          <w:sz w:val="20"/>
          <w:szCs w:val="20"/>
          <w:rtl/>
        </w:rPr>
        <w:t>בשיעור הזה אנחנו סוגרים דיון שהתחלנו לפני ש</w:t>
      </w:r>
      <w:r w:rsidR="009C4E7A" w:rsidRPr="00BC769A">
        <w:rPr>
          <w:rFonts w:ascii="Calibri" w:hAnsi="Calibri" w:cs="Calibri"/>
          <w:sz w:val="20"/>
          <w:szCs w:val="20"/>
          <w:rtl/>
        </w:rPr>
        <w:t>ני</w:t>
      </w:r>
      <w:r w:rsidRPr="00BC769A">
        <w:rPr>
          <w:rFonts w:ascii="Calibri" w:hAnsi="Calibri" w:cs="Calibri"/>
          <w:sz w:val="20"/>
          <w:szCs w:val="20"/>
          <w:rtl/>
        </w:rPr>
        <w:t xml:space="preserve"> שיעורים על היחס </w:t>
      </w:r>
      <w:r w:rsidR="00DC12D3" w:rsidRPr="00BC769A">
        <w:rPr>
          <w:rFonts w:ascii="Calibri" w:hAnsi="Calibri" w:cs="Calibri"/>
          <w:sz w:val="20"/>
          <w:szCs w:val="20"/>
          <w:rtl/>
        </w:rPr>
        <w:t>בין המשפט הבינלאומי למשפט המדינתי( איך מדינות שונות מתייחסות אליו), כאשר הניסיון היה להבין את זה גם ברמה ההשוואתית וגם ברמה התיאורטית.</w:t>
      </w:r>
    </w:p>
    <w:p w14:paraId="560A9D90" w14:textId="11946738" w:rsidR="00C511CD" w:rsidRPr="00BC769A" w:rsidRDefault="00DC12D3" w:rsidP="00BC769A">
      <w:pPr>
        <w:spacing w:after="0" w:line="276" w:lineRule="auto"/>
        <w:jc w:val="both"/>
        <w:rPr>
          <w:rFonts w:ascii="Calibri" w:hAnsi="Calibri" w:cs="Calibri"/>
          <w:sz w:val="20"/>
          <w:szCs w:val="20"/>
          <w:rtl/>
        </w:rPr>
      </w:pPr>
      <w:r w:rsidRPr="00BC769A">
        <w:rPr>
          <w:rFonts w:ascii="Calibri" w:hAnsi="Calibri" w:cs="Calibri"/>
          <w:sz w:val="20"/>
          <w:szCs w:val="20"/>
          <w:rtl/>
        </w:rPr>
        <w:t>עכשיו מגיעים להקשר הישראלי</w:t>
      </w:r>
      <w:r w:rsidR="00B23747" w:rsidRPr="00BC769A">
        <w:rPr>
          <w:rFonts w:ascii="Calibri" w:hAnsi="Calibri" w:cs="Calibri"/>
          <w:sz w:val="20"/>
          <w:szCs w:val="20"/>
          <w:rtl/>
        </w:rPr>
        <w:t xml:space="preserve">, </w:t>
      </w:r>
      <w:r w:rsidRPr="00BC769A">
        <w:rPr>
          <w:rFonts w:ascii="Calibri" w:hAnsi="Calibri" w:cs="Calibri"/>
          <w:sz w:val="20"/>
          <w:szCs w:val="20"/>
          <w:rtl/>
        </w:rPr>
        <w:t>נראה את מנגנוני הפשרה הפורמליים שהם נורמות שמערכת מאמצת כדי לצמצם את החיכוך כמו: חזקת ההתאמה הפרשנית שנדבר עליה שוב בהקשר הישראלי והשני מבחינים בין משב</w:t>
      </w:r>
      <w:r w:rsidR="00674EC7" w:rsidRPr="00BC769A">
        <w:rPr>
          <w:rFonts w:ascii="Calibri" w:hAnsi="Calibri" w:cs="Calibri"/>
          <w:sz w:val="20"/>
          <w:szCs w:val="20"/>
          <w:rtl/>
        </w:rPr>
        <w:t>"</w:t>
      </w:r>
      <w:r w:rsidRPr="00BC769A">
        <w:rPr>
          <w:rFonts w:ascii="Calibri" w:hAnsi="Calibri" w:cs="Calibri"/>
          <w:sz w:val="20"/>
          <w:szCs w:val="20"/>
          <w:rtl/>
        </w:rPr>
        <w:t>ל מנהגי להסכמי (אמנות) כי החשש מכל אחת מסוגי הנורמות הוא שונה.</w:t>
      </w:r>
    </w:p>
    <w:p w14:paraId="4AFA7683" w14:textId="77777777" w:rsidR="00B23747" w:rsidRPr="00BC769A" w:rsidRDefault="00B23747" w:rsidP="00BC769A">
      <w:pPr>
        <w:spacing w:line="276" w:lineRule="auto"/>
        <w:jc w:val="both"/>
        <w:rPr>
          <w:rFonts w:ascii="Calibri" w:hAnsi="Calibri" w:cs="Calibri"/>
          <w:sz w:val="20"/>
          <w:szCs w:val="20"/>
          <w:rtl/>
        </w:rPr>
      </w:pPr>
    </w:p>
    <w:p w14:paraId="5B3701F2" w14:textId="6F55158E" w:rsidR="006773EF" w:rsidRPr="00BC769A" w:rsidRDefault="006773EF"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אנחנו נתקלים בשאלת היחס</w:t>
      </w:r>
      <w:r w:rsidR="00DC12D3" w:rsidRPr="00BC769A">
        <w:rPr>
          <w:rFonts w:ascii="Calibri" w:hAnsi="Calibri" w:cs="Calibri"/>
          <w:sz w:val="20"/>
          <w:szCs w:val="20"/>
          <w:u w:val="single"/>
          <w:rtl/>
        </w:rPr>
        <w:t xml:space="preserve"> הפורמאלי </w:t>
      </w:r>
      <w:r w:rsidRPr="00BC769A">
        <w:rPr>
          <w:rFonts w:ascii="Calibri" w:hAnsi="Calibri" w:cs="Calibri"/>
          <w:sz w:val="20"/>
          <w:szCs w:val="20"/>
          <w:u w:val="single"/>
          <w:rtl/>
        </w:rPr>
        <w:t xml:space="preserve">בין </w:t>
      </w:r>
      <w:r w:rsidR="00DC12D3" w:rsidRPr="00BC769A">
        <w:rPr>
          <w:rFonts w:ascii="Calibri" w:hAnsi="Calibri" w:cs="Calibri"/>
          <w:sz w:val="20"/>
          <w:szCs w:val="20"/>
          <w:u w:val="single"/>
          <w:rtl/>
        </w:rPr>
        <w:t>המשפט היש</w:t>
      </w:r>
      <w:r w:rsidR="00E00745" w:rsidRPr="00BC769A">
        <w:rPr>
          <w:rFonts w:ascii="Calibri" w:hAnsi="Calibri" w:cs="Calibri"/>
          <w:sz w:val="20"/>
          <w:szCs w:val="20"/>
          <w:u w:val="single"/>
          <w:rtl/>
        </w:rPr>
        <w:t>ר</w:t>
      </w:r>
      <w:r w:rsidR="00DC12D3" w:rsidRPr="00BC769A">
        <w:rPr>
          <w:rFonts w:ascii="Calibri" w:hAnsi="Calibri" w:cs="Calibri"/>
          <w:sz w:val="20"/>
          <w:szCs w:val="20"/>
          <w:u w:val="single"/>
          <w:rtl/>
        </w:rPr>
        <w:t>אלי</w:t>
      </w:r>
      <w:r w:rsidRPr="00BC769A">
        <w:rPr>
          <w:rFonts w:ascii="Calibri" w:hAnsi="Calibri" w:cs="Calibri"/>
          <w:sz w:val="20"/>
          <w:szCs w:val="20"/>
          <w:u w:val="single"/>
          <w:rtl/>
        </w:rPr>
        <w:t xml:space="preserve"> לבין </w:t>
      </w:r>
      <w:r w:rsidR="00DC12D3" w:rsidRPr="00BC769A">
        <w:rPr>
          <w:rFonts w:ascii="Calibri" w:hAnsi="Calibri" w:cs="Calibri"/>
          <w:sz w:val="20"/>
          <w:szCs w:val="20"/>
          <w:u w:val="single"/>
          <w:rtl/>
        </w:rPr>
        <w:t>דיני המשב</w:t>
      </w:r>
      <w:r w:rsidR="00E00745" w:rsidRPr="00BC769A">
        <w:rPr>
          <w:rFonts w:ascii="Calibri" w:hAnsi="Calibri" w:cs="Calibri"/>
          <w:sz w:val="20"/>
          <w:szCs w:val="20"/>
          <w:u w:val="single"/>
          <w:rtl/>
        </w:rPr>
        <w:t>"</w:t>
      </w:r>
      <w:r w:rsidR="00DC12D3" w:rsidRPr="00BC769A">
        <w:rPr>
          <w:rFonts w:ascii="Calibri" w:hAnsi="Calibri" w:cs="Calibri"/>
          <w:sz w:val="20"/>
          <w:szCs w:val="20"/>
          <w:u w:val="single"/>
          <w:rtl/>
        </w:rPr>
        <w:t>ל</w:t>
      </w:r>
      <w:r w:rsidRPr="00BC769A">
        <w:rPr>
          <w:rFonts w:ascii="Calibri" w:hAnsi="Calibri" w:cs="Calibri"/>
          <w:sz w:val="20"/>
          <w:szCs w:val="20"/>
          <w:u w:val="single"/>
          <w:rtl/>
        </w:rPr>
        <w:t xml:space="preserve"> בשלוש סוגיות שונות</w:t>
      </w:r>
      <w:r w:rsidR="00DC12D3" w:rsidRPr="00BC769A">
        <w:rPr>
          <w:rFonts w:ascii="Calibri" w:hAnsi="Calibri" w:cs="Calibri"/>
          <w:sz w:val="20"/>
          <w:szCs w:val="20"/>
          <w:u w:val="single"/>
          <w:rtl/>
        </w:rPr>
        <w:t>:</w:t>
      </w:r>
    </w:p>
    <w:p w14:paraId="685286ED" w14:textId="5359520E" w:rsidR="006773EF" w:rsidRPr="00BC769A" w:rsidRDefault="00DC12D3" w:rsidP="00BC769A">
      <w:pPr>
        <w:pStyle w:val="a7"/>
        <w:numPr>
          <w:ilvl w:val="0"/>
          <w:numId w:val="15"/>
        </w:numPr>
        <w:spacing w:line="276" w:lineRule="auto"/>
        <w:jc w:val="both"/>
        <w:rPr>
          <w:rFonts w:ascii="Calibri" w:hAnsi="Calibri" w:cs="Calibri"/>
          <w:sz w:val="20"/>
          <w:szCs w:val="20"/>
        </w:rPr>
      </w:pPr>
      <w:r w:rsidRPr="00BC769A">
        <w:rPr>
          <w:rFonts w:ascii="Calibri" w:hAnsi="Calibri" w:cs="Calibri"/>
          <w:b/>
          <w:bCs/>
          <w:sz w:val="20"/>
          <w:szCs w:val="20"/>
          <w:u w:val="single"/>
          <w:rtl/>
        </w:rPr>
        <w:t>הסוגייה של ה</w:t>
      </w:r>
      <w:r w:rsidR="006773EF" w:rsidRPr="00BC769A">
        <w:rPr>
          <w:rFonts w:ascii="Calibri" w:hAnsi="Calibri" w:cs="Calibri"/>
          <w:b/>
          <w:bCs/>
          <w:sz w:val="20"/>
          <w:szCs w:val="20"/>
          <w:u w:val="single"/>
          <w:rtl/>
        </w:rPr>
        <w:t xml:space="preserve">השפעה </w:t>
      </w:r>
      <w:r w:rsidRPr="00BC769A">
        <w:rPr>
          <w:rFonts w:ascii="Calibri" w:hAnsi="Calibri" w:cs="Calibri"/>
          <w:b/>
          <w:bCs/>
          <w:sz w:val="20"/>
          <w:szCs w:val="20"/>
          <w:u w:val="single"/>
          <w:rtl/>
        </w:rPr>
        <w:t>ה</w:t>
      </w:r>
      <w:r w:rsidR="006773EF" w:rsidRPr="00BC769A">
        <w:rPr>
          <w:rFonts w:ascii="Calibri" w:hAnsi="Calibri" w:cs="Calibri"/>
          <w:b/>
          <w:bCs/>
          <w:sz w:val="20"/>
          <w:szCs w:val="20"/>
          <w:u w:val="single"/>
          <w:rtl/>
        </w:rPr>
        <w:t>פרשנית</w:t>
      </w:r>
      <w:r w:rsidR="006773EF" w:rsidRPr="00BC769A">
        <w:rPr>
          <w:rFonts w:ascii="Calibri" w:hAnsi="Calibri" w:cs="Calibri"/>
          <w:sz w:val="20"/>
          <w:szCs w:val="20"/>
          <w:rtl/>
        </w:rPr>
        <w:t xml:space="preserve"> – האם </w:t>
      </w:r>
      <w:r w:rsidRPr="00BC769A">
        <w:rPr>
          <w:rFonts w:ascii="Calibri" w:hAnsi="Calibri" w:cs="Calibri"/>
          <w:sz w:val="20"/>
          <w:szCs w:val="20"/>
          <w:rtl/>
        </w:rPr>
        <w:t xml:space="preserve">ובאיזה מידה </w:t>
      </w:r>
      <w:r w:rsidR="006773EF" w:rsidRPr="00BC769A">
        <w:rPr>
          <w:rFonts w:ascii="Calibri" w:hAnsi="Calibri" w:cs="Calibri"/>
          <w:sz w:val="20"/>
          <w:szCs w:val="20"/>
          <w:rtl/>
        </w:rPr>
        <w:t xml:space="preserve">אני צריך לפרש את הדין </w:t>
      </w:r>
      <w:r w:rsidRPr="00BC769A">
        <w:rPr>
          <w:rFonts w:ascii="Calibri" w:hAnsi="Calibri" w:cs="Calibri"/>
          <w:sz w:val="20"/>
          <w:szCs w:val="20"/>
          <w:rtl/>
        </w:rPr>
        <w:t xml:space="preserve">המדינתי </w:t>
      </w:r>
      <w:r w:rsidR="006773EF" w:rsidRPr="00BC769A">
        <w:rPr>
          <w:rFonts w:ascii="Calibri" w:hAnsi="Calibri" w:cs="Calibri"/>
          <w:sz w:val="20"/>
          <w:szCs w:val="20"/>
          <w:rtl/>
        </w:rPr>
        <w:t xml:space="preserve">הישראלי באופן שיתאם את </w:t>
      </w:r>
      <w:r w:rsidR="007D3396" w:rsidRPr="00BC769A">
        <w:rPr>
          <w:rFonts w:ascii="Calibri" w:hAnsi="Calibri" w:cs="Calibri"/>
          <w:sz w:val="20"/>
          <w:szCs w:val="20"/>
          <w:rtl/>
        </w:rPr>
        <w:t xml:space="preserve">ההתחייבויות שחלה על מדינת ישראל כלפי </w:t>
      </w:r>
      <w:r w:rsidR="006773EF" w:rsidRPr="00BC769A">
        <w:rPr>
          <w:rFonts w:ascii="Calibri" w:hAnsi="Calibri" w:cs="Calibri"/>
          <w:sz w:val="20"/>
          <w:szCs w:val="20"/>
          <w:rtl/>
        </w:rPr>
        <w:t>הדין הבינלאומי</w:t>
      </w:r>
      <w:r w:rsidR="007D3396" w:rsidRPr="00BC769A">
        <w:rPr>
          <w:rFonts w:ascii="Calibri" w:hAnsi="Calibri" w:cs="Calibri"/>
          <w:sz w:val="20"/>
          <w:szCs w:val="20"/>
          <w:rtl/>
        </w:rPr>
        <w:t xml:space="preserve">. </w:t>
      </w:r>
      <w:r w:rsidR="006773EF" w:rsidRPr="00BC769A">
        <w:rPr>
          <w:rFonts w:ascii="Calibri" w:hAnsi="Calibri" w:cs="Calibri"/>
          <w:sz w:val="20"/>
          <w:szCs w:val="20"/>
          <w:rtl/>
        </w:rPr>
        <w:t>בהקשר הזה אין חשיבות להבחנה שבין הדין המנהגי לדין ה</w:t>
      </w:r>
      <w:r w:rsidR="001A7884" w:rsidRPr="00BC769A">
        <w:rPr>
          <w:rFonts w:ascii="Calibri" w:hAnsi="Calibri" w:cs="Calibri"/>
          <w:sz w:val="20"/>
          <w:szCs w:val="20"/>
          <w:rtl/>
        </w:rPr>
        <w:t xml:space="preserve">בינלאומי </w:t>
      </w:r>
      <w:r w:rsidR="002E4F06" w:rsidRPr="00BC769A">
        <w:rPr>
          <w:rFonts w:ascii="Calibri" w:hAnsi="Calibri" w:cs="Calibri"/>
          <w:sz w:val="20"/>
          <w:szCs w:val="20"/>
          <w:rtl/>
        </w:rPr>
        <w:t>(</w:t>
      </w:r>
      <w:r w:rsidR="006773EF" w:rsidRPr="00BC769A">
        <w:rPr>
          <w:rFonts w:ascii="Calibri" w:hAnsi="Calibri" w:cs="Calibri"/>
          <w:sz w:val="20"/>
          <w:szCs w:val="20"/>
          <w:rtl/>
        </w:rPr>
        <w:t>הסכמי</w:t>
      </w:r>
      <w:r w:rsidR="002E4F06" w:rsidRPr="00BC769A">
        <w:rPr>
          <w:rFonts w:ascii="Calibri" w:hAnsi="Calibri" w:cs="Calibri"/>
          <w:sz w:val="20"/>
          <w:szCs w:val="20"/>
          <w:rtl/>
        </w:rPr>
        <w:t>)</w:t>
      </w:r>
      <w:r w:rsidR="007D3396" w:rsidRPr="00BC769A">
        <w:rPr>
          <w:rFonts w:ascii="Calibri" w:hAnsi="Calibri" w:cs="Calibri"/>
          <w:sz w:val="20"/>
          <w:szCs w:val="20"/>
          <w:rtl/>
        </w:rPr>
        <w:t>, לשניהם אותה מידה של השפעה על פרשנותם של דינים ישראליים</w:t>
      </w:r>
      <w:r w:rsidR="006773EF" w:rsidRPr="00BC769A">
        <w:rPr>
          <w:rFonts w:ascii="Calibri" w:hAnsi="Calibri" w:cs="Calibri"/>
          <w:sz w:val="20"/>
          <w:szCs w:val="20"/>
          <w:rtl/>
        </w:rPr>
        <w:t xml:space="preserve">. </w:t>
      </w:r>
    </w:p>
    <w:p w14:paraId="410F2ABC" w14:textId="1F9FF371" w:rsidR="006773EF" w:rsidRPr="00BC769A" w:rsidRDefault="007D3396" w:rsidP="00BC769A">
      <w:pPr>
        <w:pStyle w:val="a7"/>
        <w:numPr>
          <w:ilvl w:val="0"/>
          <w:numId w:val="15"/>
        </w:numPr>
        <w:spacing w:line="276" w:lineRule="auto"/>
        <w:jc w:val="both"/>
        <w:rPr>
          <w:rFonts w:ascii="Calibri" w:hAnsi="Calibri" w:cs="Calibri"/>
          <w:sz w:val="20"/>
          <w:szCs w:val="20"/>
        </w:rPr>
      </w:pPr>
      <w:bookmarkStart w:id="6" w:name="_Hlk62258796"/>
      <w:r w:rsidRPr="00BC769A">
        <w:rPr>
          <w:rFonts w:ascii="Calibri" w:hAnsi="Calibri" w:cs="Calibri"/>
          <w:sz w:val="20"/>
          <w:szCs w:val="20"/>
          <w:rtl/>
        </w:rPr>
        <w:t xml:space="preserve">הסוגיה השנייה שבה אנו נתקלים בדין הישראלי הפורמאלי בסוגיה </w:t>
      </w:r>
      <w:r w:rsidR="00B2075C" w:rsidRPr="00BC769A">
        <w:rPr>
          <w:rFonts w:ascii="Calibri" w:hAnsi="Calibri" w:cs="Calibri"/>
          <w:sz w:val="20"/>
          <w:szCs w:val="20"/>
          <w:rtl/>
        </w:rPr>
        <w:t xml:space="preserve">בין </w:t>
      </w:r>
      <w:r w:rsidRPr="00BC769A">
        <w:rPr>
          <w:rFonts w:ascii="Calibri" w:hAnsi="Calibri" w:cs="Calibri"/>
          <w:sz w:val="20"/>
          <w:szCs w:val="20"/>
          <w:rtl/>
        </w:rPr>
        <w:t>היחס של המשפט הישראלי למשב</w:t>
      </w:r>
      <w:r w:rsidR="001A7884" w:rsidRPr="00BC769A">
        <w:rPr>
          <w:rFonts w:ascii="Calibri" w:hAnsi="Calibri" w:cs="Calibri"/>
          <w:sz w:val="20"/>
          <w:szCs w:val="20"/>
          <w:rtl/>
        </w:rPr>
        <w:t>"</w:t>
      </w:r>
      <w:r w:rsidRPr="00BC769A">
        <w:rPr>
          <w:rFonts w:ascii="Calibri" w:hAnsi="Calibri" w:cs="Calibri"/>
          <w:sz w:val="20"/>
          <w:szCs w:val="20"/>
          <w:rtl/>
        </w:rPr>
        <w:t xml:space="preserve">ל, זה </w:t>
      </w:r>
      <w:bookmarkEnd w:id="6"/>
      <w:r w:rsidR="006773EF" w:rsidRPr="00BC769A">
        <w:rPr>
          <w:rFonts w:ascii="Calibri" w:hAnsi="Calibri" w:cs="Calibri"/>
          <w:b/>
          <w:bCs/>
          <w:sz w:val="20"/>
          <w:szCs w:val="20"/>
          <w:u w:val="single"/>
          <w:rtl/>
        </w:rPr>
        <w:t xml:space="preserve">דרך ומידת הקליטה של </w:t>
      </w:r>
      <w:r w:rsidRPr="00BC769A">
        <w:rPr>
          <w:rFonts w:ascii="Calibri" w:hAnsi="Calibri" w:cs="Calibri"/>
          <w:b/>
          <w:bCs/>
          <w:sz w:val="20"/>
          <w:szCs w:val="20"/>
          <w:u w:val="single"/>
          <w:rtl/>
        </w:rPr>
        <w:t xml:space="preserve">דיני </w:t>
      </w:r>
      <w:r w:rsidR="006773EF" w:rsidRPr="00BC769A">
        <w:rPr>
          <w:rFonts w:ascii="Calibri" w:hAnsi="Calibri" w:cs="Calibri"/>
          <w:b/>
          <w:bCs/>
          <w:sz w:val="20"/>
          <w:szCs w:val="20"/>
          <w:u w:val="single"/>
          <w:rtl/>
        </w:rPr>
        <w:t>המשפט הבינלאומי הפומבי לדין הישראלי</w:t>
      </w:r>
      <w:r w:rsidR="006773EF" w:rsidRPr="00BC769A">
        <w:rPr>
          <w:rFonts w:ascii="Calibri" w:hAnsi="Calibri" w:cs="Calibri"/>
          <w:sz w:val="20"/>
          <w:szCs w:val="20"/>
          <w:rtl/>
        </w:rPr>
        <w:t xml:space="preserve"> – </w:t>
      </w:r>
      <w:r w:rsidRPr="00BC769A">
        <w:rPr>
          <w:rFonts w:ascii="Calibri" w:hAnsi="Calibri" w:cs="Calibri"/>
          <w:sz w:val="20"/>
          <w:szCs w:val="20"/>
          <w:rtl/>
        </w:rPr>
        <w:t xml:space="preserve">קליטה זה כיצד ואיך דין של </w:t>
      </w:r>
      <w:r w:rsidR="001A7884" w:rsidRPr="00BC769A">
        <w:rPr>
          <w:rFonts w:ascii="Calibri" w:hAnsi="Calibri" w:cs="Calibri"/>
          <w:sz w:val="20"/>
          <w:szCs w:val="20"/>
          <w:rtl/>
        </w:rPr>
        <w:t>המשב"ל</w:t>
      </w:r>
      <w:r w:rsidRPr="00BC769A">
        <w:rPr>
          <w:rFonts w:ascii="Calibri" w:hAnsi="Calibri" w:cs="Calibri"/>
          <w:sz w:val="20"/>
          <w:szCs w:val="20"/>
          <w:rtl/>
        </w:rPr>
        <w:t xml:space="preserve"> הופך לנורמה משפטית מחייבת של המשפט הישראלי.</w:t>
      </w:r>
      <w:r w:rsidR="006773EF" w:rsidRPr="00BC769A">
        <w:rPr>
          <w:rFonts w:ascii="Calibri" w:hAnsi="Calibri" w:cs="Calibri"/>
          <w:sz w:val="20"/>
          <w:szCs w:val="20"/>
          <w:rtl/>
        </w:rPr>
        <w:t xml:space="preserve"> כאן</w:t>
      </w:r>
      <w:r w:rsidRPr="00BC769A">
        <w:rPr>
          <w:rFonts w:ascii="Calibri" w:hAnsi="Calibri" w:cs="Calibri"/>
          <w:sz w:val="20"/>
          <w:szCs w:val="20"/>
          <w:rtl/>
        </w:rPr>
        <w:t xml:space="preserve"> נראה שהמשפט הישראלי</w:t>
      </w:r>
      <w:r w:rsidR="006773EF" w:rsidRPr="00BC769A">
        <w:rPr>
          <w:rFonts w:ascii="Calibri" w:hAnsi="Calibri" w:cs="Calibri"/>
          <w:sz w:val="20"/>
          <w:szCs w:val="20"/>
          <w:rtl/>
        </w:rPr>
        <w:t xml:space="preserve"> יש הבחנה בין הדין המנהגי לדין ההסכמי. </w:t>
      </w:r>
    </w:p>
    <w:p w14:paraId="5F147DAB" w14:textId="1933E2E0" w:rsidR="001557D3" w:rsidRPr="00BC769A" w:rsidRDefault="007D3396" w:rsidP="00BC769A">
      <w:pPr>
        <w:pStyle w:val="a7"/>
        <w:numPr>
          <w:ilvl w:val="0"/>
          <w:numId w:val="15"/>
        </w:numPr>
        <w:spacing w:line="276" w:lineRule="auto"/>
        <w:jc w:val="both"/>
        <w:rPr>
          <w:rFonts w:ascii="Calibri" w:hAnsi="Calibri" w:cs="Calibri"/>
          <w:sz w:val="20"/>
          <w:szCs w:val="20"/>
        </w:rPr>
      </w:pPr>
      <w:r w:rsidRPr="00BC769A">
        <w:rPr>
          <w:rFonts w:ascii="Calibri" w:hAnsi="Calibri" w:cs="Calibri"/>
          <w:sz w:val="20"/>
          <w:szCs w:val="20"/>
          <w:rtl/>
        </w:rPr>
        <w:t xml:space="preserve">הסוגיה השלישית שבה אנו נתקלים בדין הישראלי הפורמאלי בסוגיה </w:t>
      </w:r>
      <w:r w:rsidR="00B2075C" w:rsidRPr="00BC769A">
        <w:rPr>
          <w:rFonts w:ascii="Calibri" w:hAnsi="Calibri" w:cs="Calibri"/>
          <w:sz w:val="20"/>
          <w:szCs w:val="20"/>
          <w:rtl/>
        </w:rPr>
        <w:t xml:space="preserve">בין </w:t>
      </w:r>
      <w:r w:rsidRPr="00BC769A">
        <w:rPr>
          <w:rFonts w:ascii="Calibri" w:hAnsi="Calibri" w:cs="Calibri"/>
          <w:sz w:val="20"/>
          <w:szCs w:val="20"/>
          <w:rtl/>
        </w:rPr>
        <w:t xml:space="preserve">היחס של המשפט הישראלי </w:t>
      </w:r>
      <w:r w:rsidR="001A7884" w:rsidRPr="00BC769A">
        <w:rPr>
          <w:rFonts w:ascii="Calibri" w:hAnsi="Calibri" w:cs="Calibri"/>
          <w:sz w:val="20"/>
          <w:szCs w:val="20"/>
          <w:rtl/>
        </w:rPr>
        <w:t>למשב"ל</w:t>
      </w:r>
      <w:r w:rsidRPr="00BC769A">
        <w:rPr>
          <w:rFonts w:ascii="Calibri" w:hAnsi="Calibri" w:cs="Calibri"/>
          <w:sz w:val="20"/>
          <w:szCs w:val="20"/>
          <w:rtl/>
        </w:rPr>
        <w:t xml:space="preserve">, </w:t>
      </w:r>
      <w:r w:rsidRPr="00BC769A">
        <w:rPr>
          <w:rFonts w:ascii="Calibri" w:hAnsi="Calibri" w:cs="Calibri"/>
          <w:b/>
          <w:bCs/>
          <w:sz w:val="20"/>
          <w:szCs w:val="20"/>
          <w:u w:val="single"/>
          <w:rtl/>
        </w:rPr>
        <w:t xml:space="preserve">זה </w:t>
      </w:r>
      <w:r w:rsidR="006773EF" w:rsidRPr="00BC769A">
        <w:rPr>
          <w:rFonts w:ascii="Calibri" w:hAnsi="Calibri" w:cs="Calibri"/>
          <w:b/>
          <w:bCs/>
          <w:sz w:val="20"/>
          <w:szCs w:val="20"/>
          <w:u w:val="single"/>
          <w:rtl/>
        </w:rPr>
        <w:t>המעמד הנורמטיבי של הדין הבינלאומי במשפט הישראלי</w:t>
      </w:r>
      <w:r w:rsidR="006773EF" w:rsidRPr="00BC769A">
        <w:rPr>
          <w:rFonts w:ascii="Calibri" w:hAnsi="Calibri" w:cs="Calibri"/>
          <w:sz w:val="20"/>
          <w:szCs w:val="20"/>
          <w:rtl/>
        </w:rPr>
        <w:t xml:space="preserve"> – בהנחה שהדין הבינלאומי נקלט למשפט הישראלי, איפה הוא ממוקם </w:t>
      </w:r>
      <w:proofErr w:type="spellStart"/>
      <w:r w:rsidR="006773EF" w:rsidRPr="00BC769A">
        <w:rPr>
          <w:rFonts w:ascii="Calibri" w:hAnsi="Calibri" w:cs="Calibri"/>
          <w:sz w:val="20"/>
          <w:szCs w:val="20"/>
          <w:rtl/>
        </w:rPr>
        <w:t>בפרמידת</w:t>
      </w:r>
      <w:proofErr w:type="spellEnd"/>
      <w:r w:rsidR="006773EF" w:rsidRPr="00BC769A">
        <w:rPr>
          <w:rFonts w:ascii="Calibri" w:hAnsi="Calibri" w:cs="Calibri"/>
          <w:sz w:val="20"/>
          <w:szCs w:val="20"/>
          <w:rtl/>
        </w:rPr>
        <w:t xml:space="preserve"> הנורמות? גם בשאלה זו </w:t>
      </w:r>
      <w:r w:rsidR="00B2075C" w:rsidRPr="00BC769A">
        <w:rPr>
          <w:rFonts w:ascii="Calibri" w:hAnsi="Calibri" w:cs="Calibri"/>
          <w:sz w:val="20"/>
          <w:szCs w:val="20"/>
          <w:rtl/>
        </w:rPr>
        <w:t xml:space="preserve">גם כאן </w:t>
      </w:r>
      <w:r w:rsidR="006773EF" w:rsidRPr="00BC769A">
        <w:rPr>
          <w:rFonts w:ascii="Calibri" w:hAnsi="Calibri" w:cs="Calibri"/>
          <w:sz w:val="20"/>
          <w:szCs w:val="20"/>
          <w:rtl/>
        </w:rPr>
        <w:t>יש הבחנה בין דין מנהגי לבין דין אמנתי</w:t>
      </w:r>
      <w:r w:rsidR="00B2075C" w:rsidRPr="00BC769A">
        <w:rPr>
          <w:rFonts w:ascii="Calibri" w:hAnsi="Calibri" w:cs="Calibri"/>
          <w:sz w:val="20"/>
          <w:szCs w:val="20"/>
          <w:rtl/>
        </w:rPr>
        <w:t>.</w:t>
      </w:r>
      <w:r w:rsidR="006773EF" w:rsidRPr="00BC769A">
        <w:rPr>
          <w:rFonts w:ascii="Calibri" w:hAnsi="Calibri" w:cs="Calibri"/>
          <w:sz w:val="20"/>
          <w:szCs w:val="20"/>
          <w:rtl/>
        </w:rPr>
        <w:t xml:space="preserve"> </w:t>
      </w:r>
    </w:p>
    <w:p w14:paraId="769369A3" w14:textId="77777777" w:rsidR="00AD64BC" w:rsidRPr="00BC769A" w:rsidRDefault="00AD64BC" w:rsidP="00BC769A">
      <w:pPr>
        <w:spacing w:line="276" w:lineRule="auto"/>
        <w:ind w:left="360"/>
        <w:jc w:val="both"/>
        <w:rPr>
          <w:rFonts w:ascii="Calibri" w:hAnsi="Calibri" w:cs="Calibri"/>
          <w:sz w:val="20"/>
          <w:szCs w:val="20"/>
          <w:rtl/>
        </w:rPr>
      </w:pPr>
    </w:p>
    <w:p w14:paraId="07789510" w14:textId="1B2B16C0" w:rsidR="00E6766B" w:rsidRPr="00BC769A" w:rsidRDefault="00E6766B"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חזקת ההתאמה הפרשנית וחוקי יסוד</w:t>
      </w:r>
    </w:p>
    <w:p w14:paraId="3197A1E3" w14:textId="24DE83F2" w:rsidR="00B2075C" w:rsidRPr="00BC769A" w:rsidRDefault="006773EF"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פס"ד </w:t>
      </w:r>
      <w:proofErr w:type="spellStart"/>
      <w:r w:rsidRPr="00BC769A">
        <w:rPr>
          <w:rFonts w:ascii="Calibri" w:hAnsi="Calibri" w:cs="Calibri"/>
          <w:sz w:val="20"/>
          <w:szCs w:val="20"/>
          <w:u w:val="single"/>
          <w:rtl/>
        </w:rPr>
        <w:t>להיס</w:t>
      </w:r>
      <w:proofErr w:type="spellEnd"/>
      <w:r w:rsidRPr="00BC769A">
        <w:rPr>
          <w:rFonts w:ascii="Calibri" w:hAnsi="Calibri" w:cs="Calibri"/>
          <w:sz w:val="20"/>
          <w:szCs w:val="20"/>
          <w:rtl/>
        </w:rPr>
        <w:t xml:space="preserve"> – חייל בשני אירועים שונים רצח עשרות אנשים בכפר ערבי. </w:t>
      </w:r>
      <w:r w:rsidR="00B2075C" w:rsidRPr="00BC769A">
        <w:rPr>
          <w:rFonts w:ascii="Calibri" w:hAnsi="Calibri" w:cs="Calibri"/>
          <w:sz w:val="20"/>
          <w:szCs w:val="20"/>
          <w:rtl/>
        </w:rPr>
        <w:t xml:space="preserve">כשהעמידו אותו לדין, </w:t>
      </w:r>
      <w:r w:rsidRPr="00BC769A">
        <w:rPr>
          <w:rFonts w:ascii="Calibri" w:hAnsi="Calibri" w:cs="Calibri"/>
          <w:sz w:val="20"/>
          <w:szCs w:val="20"/>
          <w:rtl/>
        </w:rPr>
        <w:t xml:space="preserve">הוא טען שזה היה אקט של </w:t>
      </w:r>
      <w:r w:rsidR="00B2075C" w:rsidRPr="00BC769A">
        <w:rPr>
          <w:rFonts w:ascii="Calibri" w:hAnsi="Calibri" w:cs="Calibri"/>
          <w:sz w:val="20"/>
          <w:szCs w:val="20"/>
          <w:rtl/>
        </w:rPr>
        <w:t>סייג ה</w:t>
      </w:r>
      <w:r w:rsidRPr="00BC769A">
        <w:rPr>
          <w:rFonts w:ascii="Calibri" w:hAnsi="Calibri" w:cs="Calibri"/>
          <w:sz w:val="20"/>
          <w:szCs w:val="20"/>
          <w:rtl/>
        </w:rPr>
        <w:t>צורך צבאי</w:t>
      </w:r>
      <w:r w:rsidR="00B2075C" w:rsidRPr="00BC769A">
        <w:rPr>
          <w:rFonts w:ascii="Calibri" w:hAnsi="Calibri" w:cs="Calibri"/>
          <w:sz w:val="20"/>
          <w:szCs w:val="20"/>
          <w:rtl/>
        </w:rPr>
        <w:t xml:space="preserve">(הדין הישראלי סע' 69) ולכן יש </w:t>
      </w:r>
      <w:r w:rsidRPr="00BC769A">
        <w:rPr>
          <w:rFonts w:ascii="Calibri" w:hAnsi="Calibri" w:cs="Calibri"/>
          <w:sz w:val="20"/>
          <w:szCs w:val="20"/>
          <w:rtl/>
        </w:rPr>
        <w:t>לו סייג מאחריות פלילית. היה דיון האם זה עומד בתנאי הדין הבינלאומי או לא.</w:t>
      </w:r>
    </w:p>
    <w:p w14:paraId="4742DF3A" w14:textId="0D1F7D67" w:rsidR="00B2075C" w:rsidRPr="00BC769A" w:rsidRDefault="006773E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מדוע יש צורך בדיון במשב"ל, אם הוא טוען שיש לו סייג לפי הדין הישראלי (או הדין הצבאי)? </w:t>
      </w:r>
      <w:r w:rsidR="00FC6DE4" w:rsidRPr="00BC769A">
        <w:rPr>
          <w:rFonts w:ascii="Calibri" w:hAnsi="Calibri" w:cs="Calibri"/>
          <w:sz w:val="20"/>
          <w:szCs w:val="20"/>
          <w:rtl/>
        </w:rPr>
        <w:t>עקב חזקת ההתאמה הפרשנית. יש לפרש את הדין הישראלי בהתאם לדין הבינלאומי שחל על ישראל.</w:t>
      </w:r>
      <w:r w:rsidR="00B2075C" w:rsidRPr="00BC769A">
        <w:rPr>
          <w:rFonts w:ascii="Calibri" w:hAnsi="Calibri" w:cs="Calibri"/>
          <w:sz w:val="20"/>
          <w:szCs w:val="20"/>
          <w:rtl/>
        </w:rPr>
        <w:t xml:space="preserve"> זאת בהתאם לדין המנהגי (שישראל אינה מתנגד עקבי לו)</w:t>
      </w:r>
      <w:r w:rsidR="00FC6DE4" w:rsidRPr="00BC769A">
        <w:rPr>
          <w:rFonts w:ascii="Calibri" w:hAnsi="Calibri" w:cs="Calibri"/>
          <w:sz w:val="20"/>
          <w:szCs w:val="20"/>
          <w:rtl/>
        </w:rPr>
        <w:t xml:space="preserve"> </w:t>
      </w:r>
      <w:r w:rsidR="00B2075C" w:rsidRPr="00BC769A">
        <w:rPr>
          <w:rFonts w:ascii="Calibri" w:hAnsi="Calibri" w:cs="Calibri"/>
          <w:sz w:val="20"/>
          <w:szCs w:val="20"/>
          <w:rtl/>
        </w:rPr>
        <w:t>ובהתאם ל</w:t>
      </w:r>
      <w:r w:rsidR="00FC6DE4" w:rsidRPr="00BC769A">
        <w:rPr>
          <w:rFonts w:ascii="Calibri" w:hAnsi="Calibri" w:cs="Calibri"/>
          <w:sz w:val="20"/>
          <w:szCs w:val="20"/>
          <w:rtl/>
        </w:rPr>
        <w:t>דין הסכמי</w:t>
      </w:r>
      <w:r w:rsidR="00B2075C" w:rsidRPr="00BC769A">
        <w:rPr>
          <w:rFonts w:ascii="Calibri" w:hAnsi="Calibri" w:cs="Calibri"/>
          <w:sz w:val="20"/>
          <w:szCs w:val="20"/>
          <w:rtl/>
        </w:rPr>
        <w:t>, שנמצא באמנות שישראל צד להן</w:t>
      </w:r>
      <w:r w:rsidR="00FC6DE4" w:rsidRPr="00BC769A">
        <w:rPr>
          <w:rFonts w:ascii="Calibri" w:hAnsi="Calibri" w:cs="Calibri"/>
          <w:sz w:val="20"/>
          <w:szCs w:val="20"/>
          <w:rtl/>
        </w:rPr>
        <w:t>.</w:t>
      </w:r>
      <w:r w:rsidR="00B2075C" w:rsidRPr="00BC769A">
        <w:rPr>
          <w:rFonts w:ascii="Calibri" w:hAnsi="Calibri" w:cs="Calibri"/>
          <w:sz w:val="20"/>
          <w:szCs w:val="20"/>
          <w:rtl/>
        </w:rPr>
        <w:t xml:space="preserve"> ישראל בחזקת ההתאמה הפרשנית, לא מבחינה בין דין בינלאומי מנהגי לבין דין בינלאומי הסכמי.</w:t>
      </w:r>
    </w:p>
    <w:p w14:paraId="3B5C9E6F" w14:textId="2FA63933" w:rsidR="00A36D02" w:rsidRPr="00BC769A" w:rsidRDefault="00A36D0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בורר בחר בפסד </w:t>
      </w:r>
      <w:proofErr w:type="spellStart"/>
      <w:r w:rsidRPr="00BC769A">
        <w:rPr>
          <w:rFonts w:ascii="Calibri" w:hAnsi="Calibri" w:cs="Calibri"/>
          <w:sz w:val="20"/>
          <w:szCs w:val="20"/>
          <w:rtl/>
        </w:rPr>
        <w:t>להיס</w:t>
      </w:r>
      <w:proofErr w:type="spellEnd"/>
      <w:r w:rsidRPr="00BC769A">
        <w:rPr>
          <w:rFonts w:ascii="Calibri" w:hAnsi="Calibri" w:cs="Calibri"/>
          <w:sz w:val="20"/>
          <w:szCs w:val="20"/>
          <w:rtl/>
        </w:rPr>
        <w:t>, בשל היותו מקרה קשה שלא ניתן לשכוח, הוא פסד ראשון שביהמ</w:t>
      </w:r>
      <w:r w:rsidR="00935A39" w:rsidRPr="00BC769A">
        <w:rPr>
          <w:rFonts w:ascii="Calibri" w:hAnsi="Calibri" w:cs="Calibri"/>
          <w:sz w:val="20"/>
          <w:szCs w:val="20"/>
          <w:rtl/>
        </w:rPr>
        <w:t>"</w:t>
      </w:r>
      <w:r w:rsidRPr="00BC769A">
        <w:rPr>
          <w:rFonts w:ascii="Calibri" w:hAnsi="Calibri" w:cs="Calibri"/>
          <w:sz w:val="20"/>
          <w:szCs w:val="20"/>
          <w:rtl/>
        </w:rPr>
        <w:t xml:space="preserve">ש מחיל חזקת ההתאמה הפרשנית- </w:t>
      </w:r>
      <w:r w:rsidR="00FC6DE4" w:rsidRPr="00BC769A">
        <w:rPr>
          <w:rFonts w:ascii="Calibri" w:hAnsi="Calibri" w:cs="Calibri"/>
          <w:sz w:val="20"/>
          <w:szCs w:val="20"/>
          <w:rtl/>
        </w:rPr>
        <w:t>בית המשפט מפרש את סעיף 69 לחוקת השיפוט הצבאית</w:t>
      </w:r>
      <w:r w:rsidR="005F110C" w:rsidRPr="00BC769A">
        <w:rPr>
          <w:rFonts w:ascii="Calibri" w:hAnsi="Calibri" w:cs="Calibri"/>
          <w:sz w:val="20"/>
          <w:szCs w:val="20"/>
          <w:rtl/>
        </w:rPr>
        <w:t xml:space="preserve"> הישראלית</w:t>
      </w:r>
      <w:r w:rsidRPr="00BC769A">
        <w:rPr>
          <w:rFonts w:ascii="Calibri" w:hAnsi="Calibri" w:cs="Calibri"/>
          <w:sz w:val="20"/>
          <w:szCs w:val="20"/>
          <w:rtl/>
        </w:rPr>
        <w:t>,</w:t>
      </w:r>
      <w:r w:rsidR="00FC6DE4" w:rsidRPr="00BC769A">
        <w:rPr>
          <w:rFonts w:ascii="Calibri" w:hAnsi="Calibri" w:cs="Calibri"/>
          <w:sz w:val="20"/>
          <w:szCs w:val="20"/>
          <w:rtl/>
        </w:rPr>
        <w:t xml:space="preserve"> בהתאם לתקנות האג (הפכו למנהגיים) וסעיפים </w:t>
      </w:r>
      <w:r w:rsidR="00935A39" w:rsidRPr="00BC769A">
        <w:rPr>
          <w:rFonts w:ascii="Calibri" w:hAnsi="Calibri" w:cs="Calibri"/>
          <w:sz w:val="20"/>
          <w:szCs w:val="20"/>
          <w:rtl/>
        </w:rPr>
        <w:t>רלוונטיים</w:t>
      </w:r>
      <w:r w:rsidR="00FC6DE4" w:rsidRPr="00BC769A">
        <w:rPr>
          <w:rFonts w:ascii="Calibri" w:hAnsi="Calibri" w:cs="Calibri"/>
          <w:sz w:val="20"/>
          <w:szCs w:val="20"/>
          <w:rtl/>
        </w:rPr>
        <w:t xml:space="preserve"> באמנת ז'נבה מ1929</w:t>
      </w:r>
      <w:r w:rsidRPr="00BC769A">
        <w:rPr>
          <w:rFonts w:ascii="Calibri" w:hAnsi="Calibri" w:cs="Calibri"/>
          <w:sz w:val="20"/>
          <w:szCs w:val="20"/>
          <w:rtl/>
        </w:rPr>
        <w:t xml:space="preserve">(דין הסכמי) שמחייבים את ישראל. </w:t>
      </w:r>
      <w:r w:rsidR="00FC6DE4" w:rsidRPr="00BC769A">
        <w:rPr>
          <w:rFonts w:ascii="Calibri" w:hAnsi="Calibri" w:cs="Calibri"/>
          <w:sz w:val="20"/>
          <w:szCs w:val="20"/>
          <w:rtl/>
        </w:rPr>
        <w:t xml:space="preserve"> </w:t>
      </w:r>
      <w:r w:rsidRPr="00BC769A">
        <w:rPr>
          <w:rFonts w:ascii="Calibri" w:hAnsi="Calibri" w:cs="Calibri"/>
          <w:sz w:val="20"/>
          <w:szCs w:val="20"/>
          <w:rtl/>
        </w:rPr>
        <w:t>בנוסף, הפסד מבהיר ש</w:t>
      </w:r>
      <w:r w:rsidR="00FC6DE4" w:rsidRPr="00BC769A">
        <w:rPr>
          <w:rFonts w:ascii="Calibri" w:hAnsi="Calibri" w:cs="Calibri"/>
          <w:sz w:val="20"/>
          <w:szCs w:val="20"/>
          <w:rtl/>
        </w:rPr>
        <w:t xml:space="preserve">החזקה חלה גם אם מדובר במנהגי וגם אם בהסכמי. </w:t>
      </w:r>
      <w:r w:rsidR="005F110C" w:rsidRPr="00BC769A">
        <w:rPr>
          <w:rFonts w:ascii="Calibri" w:hAnsi="Calibri" w:cs="Calibri"/>
          <w:sz w:val="20"/>
          <w:szCs w:val="20"/>
          <w:rtl/>
        </w:rPr>
        <w:t>רואים זאת כי שניהם משמשים השראה לפרשנות הדין הישראלי (כמור תקנות האג ואמנת ז'נבה).</w:t>
      </w:r>
    </w:p>
    <w:p w14:paraId="0EDEADCD" w14:textId="3193D867" w:rsidR="00A36D02" w:rsidRPr="00BC769A" w:rsidRDefault="005F110C"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וגם </w:t>
      </w:r>
      <w:r w:rsidR="00FC6DE4" w:rsidRPr="00BC769A">
        <w:rPr>
          <w:rFonts w:ascii="Calibri" w:hAnsi="Calibri" w:cs="Calibri"/>
          <w:sz w:val="20"/>
          <w:szCs w:val="20"/>
          <w:rtl/>
        </w:rPr>
        <w:t>בית המשפט מבקש שלא להכריע במעמד</w:t>
      </w:r>
      <w:r w:rsidR="007B2C4E" w:rsidRPr="00BC769A">
        <w:rPr>
          <w:rFonts w:ascii="Calibri" w:hAnsi="Calibri" w:cs="Calibri"/>
          <w:sz w:val="20"/>
          <w:szCs w:val="20"/>
          <w:rtl/>
        </w:rPr>
        <w:t>ן</w:t>
      </w:r>
      <w:r w:rsidR="00FC6DE4" w:rsidRPr="00BC769A">
        <w:rPr>
          <w:rFonts w:ascii="Calibri" w:hAnsi="Calibri" w:cs="Calibri"/>
          <w:sz w:val="20"/>
          <w:szCs w:val="20"/>
          <w:rtl/>
        </w:rPr>
        <w:t xml:space="preserve"> של הנורמות </w:t>
      </w:r>
      <w:r w:rsidR="007B2C4E" w:rsidRPr="00BC769A">
        <w:rPr>
          <w:rFonts w:ascii="Calibri" w:hAnsi="Calibri" w:cs="Calibri"/>
          <w:sz w:val="20"/>
          <w:szCs w:val="20"/>
          <w:rtl/>
        </w:rPr>
        <w:t>הבינלאומיות במשפט הישראלי.</w:t>
      </w:r>
    </w:p>
    <w:p w14:paraId="60CA0EBE" w14:textId="77777777" w:rsidR="005F110C" w:rsidRPr="00BC769A" w:rsidRDefault="005F110C" w:rsidP="00BC769A">
      <w:pPr>
        <w:spacing w:after="0" w:line="276" w:lineRule="auto"/>
        <w:jc w:val="both"/>
        <w:rPr>
          <w:rFonts w:ascii="Calibri" w:hAnsi="Calibri" w:cs="Calibri"/>
          <w:sz w:val="20"/>
          <w:szCs w:val="20"/>
          <w:rtl/>
        </w:rPr>
      </w:pPr>
    </w:p>
    <w:p w14:paraId="62DC915A" w14:textId="239DE221" w:rsidR="005F110C" w:rsidRPr="00BC769A" w:rsidRDefault="005F110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בורר אומר שבמאמר שלו, חזקת ההתאמה הפרשנית </w:t>
      </w:r>
      <w:r w:rsidR="00935A39" w:rsidRPr="00BC769A">
        <w:rPr>
          <w:rFonts w:ascii="Calibri" w:hAnsi="Calibri" w:cs="Calibri"/>
          <w:sz w:val="20"/>
          <w:szCs w:val="20"/>
          <w:rtl/>
        </w:rPr>
        <w:t>הרציונל</w:t>
      </w:r>
      <w:r w:rsidRPr="00BC769A">
        <w:rPr>
          <w:rFonts w:ascii="Calibri" w:hAnsi="Calibri" w:cs="Calibri"/>
          <w:sz w:val="20"/>
          <w:szCs w:val="20"/>
          <w:rtl/>
        </w:rPr>
        <w:t xml:space="preserve"> הצר שלה, היא משקפת גישה תיאורטית של פשרה. </w:t>
      </w:r>
      <w:r w:rsidR="004361C6" w:rsidRPr="00BC769A">
        <w:rPr>
          <w:rFonts w:ascii="Calibri" w:hAnsi="Calibri" w:cs="Calibri"/>
          <w:sz w:val="20"/>
          <w:szCs w:val="20"/>
          <w:rtl/>
        </w:rPr>
        <w:t xml:space="preserve">אם נזכך אז </w:t>
      </w:r>
      <w:r w:rsidR="00935A39" w:rsidRPr="00BC769A">
        <w:rPr>
          <w:rFonts w:ascii="Calibri" w:hAnsi="Calibri" w:cs="Calibri"/>
          <w:sz w:val="20"/>
          <w:szCs w:val="20"/>
          <w:rtl/>
        </w:rPr>
        <w:t>הרציונל</w:t>
      </w:r>
      <w:r w:rsidR="004361C6" w:rsidRPr="00BC769A">
        <w:rPr>
          <w:rFonts w:ascii="Calibri" w:hAnsi="Calibri" w:cs="Calibri"/>
          <w:sz w:val="20"/>
          <w:szCs w:val="20"/>
          <w:rtl/>
        </w:rPr>
        <w:t xml:space="preserve"> הצר שלה הוא להקטין את מידת החיכוך בין המשפט הישראלי </w:t>
      </w:r>
      <w:r w:rsidR="00935A39" w:rsidRPr="00BC769A">
        <w:rPr>
          <w:rFonts w:ascii="Calibri" w:hAnsi="Calibri" w:cs="Calibri"/>
          <w:sz w:val="20"/>
          <w:szCs w:val="20"/>
          <w:rtl/>
        </w:rPr>
        <w:t>למשב"ל</w:t>
      </w:r>
      <w:r w:rsidR="004361C6" w:rsidRPr="00BC769A">
        <w:rPr>
          <w:rFonts w:ascii="Calibri" w:hAnsi="Calibri" w:cs="Calibri"/>
          <w:sz w:val="20"/>
          <w:szCs w:val="20"/>
          <w:rtl/>
        </w:rPr>
        <w:t xml:space="preserve">. במילים אחרות, להקטין את הסיכוי שבו הדין הישראלי המדינתי יכריח את מדינת ישראל להפר את ההתחייבויות שלה לפי הדין הבינלאומי. כלומר, שהדין הישראלי לא יחייב אותה לעשות אחרת מהדין הבינלאומי. </w:t>
      </w:r>
    </w:p>
    <w:p w14:paraId="038A5DE6" w14:textId="77777777" w:rsidR="004361C6" w:rsidRPr="00BC769A" w:rsidRDefault="004361C6" w:rsidP="00BC769A">
      <w:pPr>
        <w:spacing w:after="0" w:line="276" w:lineRule="auto"/>
        <w:jc w:val="both"/>
        <w:rPr>
          <w:rFonts w:ascii="Calibri" w:hAnsi="Calibri" w:cs="Calibri"/>
          <w:sz w:val="20"/>
          <w:szCs w:val="20"/>
          <w:rtl/>
        </w:rPr>
      </w:pPr>
    </w:p>
    <w:p w14:paraId="5D16D14F" w14:textId="66F9831B" w:rsidR="004361C6" w:rsidRPr="00BC769A" w:rsidRDefault="007B2C4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חזקת ההתאמה הפרשנית לא מאפשרת לשופט לעשות הכל – אם לשון החוק או תכליתו באופן ברור מביעים את רצונו של המחוקק לסטות </w:t>
      </w:r>
      <w:r w:rsidR="008F77BA" w:rsidRPr="00BC769A">
        <w:rPr>
          <w:rFonts w:ascii="Calibri" w:hAnsi="Calibri" w:cs="Calibri"/>
          <w:sz w:val="20"/>
          <w:szCs w:val="20"/>
          <w:rtl/>
        </w:rPr>
        <w:t>מהמחויבות</w:t>
      </w:r>
      <w:r w:rsidRPr="00BC769A">
        <w:rPr>
          <w:rFonts w:ascii="Calibri" w:hAnsi="Calibri" w:cs="Calibri"/>
          <w:sz w:val="20"/>
          <w:szCs w:val="20"/>
          <w:rtl/>
        </w:rPr>
        <w:t xml:space="preserve"> של הדין הבינלאומי</w:t>
      </w:r>
      <w:r w:rsidR="004361C6" w:rsidRPr="00BC769A">
        <w:rPr>
          <w:rFonts w:ascii="Calibri" w:hAnsi="Calibri" w:cs="Calibri"/>
          <w:sz w:val="20"/>
          <w:szCs w:val="20"/>
          <w:rtl/>
        </w:rPr>
        <w:t>, להפר אותו</w:t>
      </w:r>
      <w:r w:rsidRPr="00BC769A">
        <w:rPr>
          <w:rFonts w:ascii="Calibri" w:hAnsi="Calibri" w:cs="Calibri"/>
          <w:sz w:val="20"/>
          <w:szCs w:val="20"/>
          <w:rtl/>
        </w:rPr>
        <w:t xml:space="preserve"> – אזי שהחזקה לא חלה, והשופט צריך לתת קדימות לדין הישראלי בהתאם ללשונו או לתכליתו.</w:t>
      </w:r>
    </w:p>
    <w:p w14:paraId="29911D60" w14:textId="5C022F4A" w:rsidR="006773EF" w:rsidRPr="00BC769A" w:rsidRDefault="007B2C4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הדבר נכון במלוא האחוזים כשמדובר בחקיקה ראשית של הכנסת. כשמדובר בחקיקת משנה המצב מורכב יותר. אם חקיקת משנה סותרת דין מנהגי – הדין המנהגי גובר; אם חקיקת משנה סותרת </w:t>
      </w:r>
      <w:r w:rsidR="004361C6" w:rsidRPr="00BC769A">
        <w:rPr>
          <w:rFonts w:ascii="Calibri" w:hAnsi="Calibri" w:cs="Calibri"/>
          <w:sz w:val="20"/>
          <w:szCs w:val="20"/>
          <w:rtl/>
        </w:rPr>
        <w:t>התחייבות של ישראל ב</w:t>
      </w:r>
      <w:r w:rsidRPr="00BC769A">
        <w:rPr>
          <w:rFonts w:ascii="Calibri" w:hAnsi="Calibri" w:cs="Calibri"/>
          <w:sz w:val="20"/>
          <w:szCs w:val="20"/>
          <w:rtl/>
        </w:rPr>
        <w:t xml:space="preserve">אמנה – לעיתים חקיקת המשנה אינה סבירה ולכן בטלה. </w:t>
      </w:r>
    </w:p>
    <w:p w14:paraId="6C1E1F4A" w14:textId="77777777" w:rsidR="004361C6" w:rsidRPr="00BC769A" w:rsidRDefault="004361C6" w:rsidP="00BC769A">
      <w:pPr>
        <w:spacing w:line="276" w:lineRule="auto"/>
        <w:jc w:val="both"/>
        <w:rPr>
          <w:rFonts w:ascii="Calibri" w:hAnsi="Calibri" w:cs="Calibri"/>
          <w:sz w:val="20"/>
          <w:szCs w:val="20"/>
          <w:u w:val="single"/>
          <w:rtl/>
        </w:rPr>
      </w:pPr>
    </w:p>
    <w:p w14:paraId="30F0CF8A" w14:textId="77777777" w:rsidR="004361C6" w:rsidRPr="00BC769A" w:rsidRDefault="004361C6"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שאלה שד"ר בורר דן בה במאמר- </w:t>
      </w:r>
      <w:r w:rsidR="007B2C4E" w:rsidRPr="00BC769A">
        <w:rPr>
          <w:rFonts w:ascii="Calibri" w:hAnsi="Calibri" w:cs="Calibri"/>
          <w:sz w:val="20"/>
          <w:szCs w:val="20"/>
          <w:u w:val="single"/>
          <w:rtl/>
        </w:rPr>
        <w:t>האם חזקת ההתאמה הפרשנית חלה על חוקי היסוד?</w:t>
      </w:r>
    </w:p>
    <w:p w14:paraId="2AA88C78" w14:textId="52A4B0AC" w:rsidR="004361C6" w:rsidRPr="00BC769A" w:rsidRDefault="007B2C4E" w:rsidP="00BC769A">
      <w:pPr>
        <w:spacing w:after="0" w:line="276" w:lineRule="auto"/>
        <w:jc w:val="both"/>
        <w:rPr>
          <w:rFonts w:ascii="Calibri" w:hAnsi="Calibri" w:cs="Calibri"/>
          <w:sz w:val="20"/>
          <w:szCs w:val="20"/>
          <w:rtl/>
        </w:rPr>
      </w:pPr>
      <w:r w:rsidRPr="00BC769A">
        <w:rPr>
          <w:rFonts w:ascii="Calibri" w:hAnsi="Calibri" w:cs="Calibri"/>
          <w:sz w:val="20"/>
          <w:szCs w:val="20"/>
          <w:rtl/>
        </w:rPr>
        <w:t>בחמש השנים האחרונות נשלחו רמזים די ברורים מהפסיקה</w:t>
      </w:r>
      <w:r w:rsidR="004361C6" w:rsidRPr="00BC769A">
        <w:rPr>
          <w:rFonts w:ascii="Calibri" w:hAnsi="Calibri" w:cs="Calibri"/>
          <w:sz w:val="20"/>
          <w:szCs w:val="20"/>
          <w:rtl/>
        </w:rPr>
        <w:t>,</w:t>
      </w:r>
      <w:r w:rsidRPr="00BC769A">
        <w:rPr>
          <w:rFonts w:ascii="Calibri" w:hAnsi="Calibri" w:cs="Calibri"/>
          <w:sz w:val="20"/>
          <w:szCs w:val="20"/>
          <w:rtl/>
        </w:rPr>
        <w:t xml:space="preserve"> שהכוונה היא לקבוע הלכה לפיה חזקת ההתאמה הפרשנית חלה גם על חוקי יסוד. </w:t>
      </w:r>
      <w:r w:rsidR="004361C6" w:rsidRPr="00BC769A">
        <w:rPr>
          <w:rFonts w:ascii="Calibri" w:hAnsi="Calibri" w:cs="Calibri"/>
          <w:sz w:val="20"/>
          <w:szCs w:val="20"/>
          <w:rtl/>
        </w:rPr>
        <w:t xml:space="preserve">למה? כי גם כאן חל </w:t>
      </w:r>
      <w:r w:rsidR="00EE0FA8" w:rsidRPr="00BC769A">
        <w:rPr>
          <w:rFonts w:ascii="Calibri" w:hAnsi="Calibri" w:cs="Calibri"/>
          <w:sz w:val="20"/>
          <w:szCs w:val="20"/>
          <w:rtl/>
        </w:rPr>
        <w:t>הרציונל</w:t>
      </w:r>
      <w:r w:rsidRPr="00BC769A">
        <w:rPr>
          <w:rFonts w:ascii="Calibri" w:hAnsi="Calibri" w:cs="Calibri"/>
          <w:sz w:val="20"/>
          <w:szCs w:val="20"/>
          <w:rtl/>
        </w:rPr>
        <w:t xml:space="preserve"> הוא הקטנת החיכוך בין </w:t>
      </w:r>
      <w:r w:rsidR="00EE0FA8" w:rsidRPr="00BC769A">
        <w:rPr>
          <w:rFonts w:ascii="Calibri" w:hAnsi="Calibri" w:cs="Calibri"/>
          <w:sz w:val="20"/>
          <w:szCs w:val="20"/>
          <w:rtl/>
        </w:rPr>
        <w:t>המשב"ל</w:t>
      </w:r>
      <w:r w:rsidRPr="00BC769A">
        <w:rPr>
          <w:rFonts w:ascii="Calibri" w:hAnsi="Calibri" w:cs="Calibri"/>
          <w:sz w:val="20"/>
          <w:szCs w:val="20"/>
          <w:rtl/>
        </w:rPr>
        <w:t xml:space="preserve"> לדין הישראלי. </w:t>
      </w:r>
      <w:r w:rsidR="004361C6" w:rsidRPr="00BC769A">
        <w:rPr>
          <w:rFonts w:ascii="Calibri" w:hAnsi="Calibri" w:cs="Calibri"/>
          <w:sz w:val="20"/>
          <w:szCs w:val="20"/>
          <w:rtl/>
        </w:rPr>
        <w:t xml:space="preserve">בנוסף, </w:t>
      </w:r>
      <w:r w:rsidRPr="00BC769A">
        <w:rPr>
          <w:rFonts w:ascii="Calibri" w:hAnsi="Calibri" w:cs="Calibri"/>
          <w:sz w:val="20"/>
          <w:szCs w:val="20"/>
          <w:rtl/>
        </w:rPr>
        <w:t xml:space="preserve">צריך לזכור שיש לנו נורמות חוקתיות ששואבות השראה </w:t>
      </w:r>
      <w:r w:rsidR="00EE0FA8" w:rsidRPr="00BC769A">
        <w:rPr>
          <w:rFonts w:ascii="Calibri" w:hAnsi="Calibri" w:cs="Calibri"/>
          <w:sz w:val="20"/>
          <w:szCs w:val="20"/>
          <w:rtl/>
        </w:rPr>
        <w:t>מהמשב"ל</w:t>
      </w:r>
      <w:r w:rsidRPr="00BC769A">
        <w:rPr>
          <w:rFonts w:ascii="Calibri" w:hAnsi="Calibri" w:cs="Calibri"/>
          <w:sz w:val="20"/>
          <w:szCs w:val="20"/>
          <w:rtl/>
        </w:rPr>
        <w:t xml:space="preserve"> (זכויות אדם – קיבלנו השראה</w:t>
      </w:r>
      <w:r w:rsidR="004361C6" w:rsidRPr="00BC769A">
        <w:rPr>
          <w:rFonts w:ascii="Calibri" w:hAnsi="Calibri" w:cs="Calibri"/>
          <w:sz w:val="20"/>
          <w:szCs w:val="20"/>
          <w:rtl/>
        </w:rPr>
        <w:t xml:space="preserve"> מרכזית מהחוקה</w:t>
      </w:r>
      <w:r w:rsidRPr="00BC769A">
        <w:rPr>
          <w:rFonts w:ascii="Calibri" w:hAnsi="Calibri" w:cs="Calibri"/>
          <w:sz w:val="20"/>
          <w:szCs w:val="20"/>
          <w:rtl/>
        </w:rPr>
        <w:t xml:space="preserve"> </w:t>
      </w:r>
      <w:r w:rsidR="004361C6" w:rsidRPr="00BC769A">
        <w:rPr>
          <w:rFonts w:ascii="Calibri" w:hAnsi="Calibri" w:cs="Calibri"/>
          <w:sz w:val="20"/>
          <w:szCs w:val="20"/>
          <w:rtl/>
        </w:rPr>
        <w:t>הקנדית</w:t>
      </w:r>
      <w:r w:rsidRPr="00BC769A">
        <w:rPr>
          <w:rFonts w:ascii="Calibri" w:hAnsi="Calibri" w:cs="Calibri"/>
          <w:sz w:val="20"/>
          <w:szCs w:val="20"/>
          <w:rtl/>
        </w:rPr>
        <w:t xml:space="preserve">, הם קיבלו השראה מהאמנה האירופית בדבר זכויות אדם והאמנה בדבר זכויות אזרחיות ופוליטיות משנת 1966). </w:t>
      </w:r>
      <w:r w:rsidR="004361C6" w:rsidRPr="00BC769A">
        <w:rPr>
          <w:rFonts w:ascii="Calibri" w:hAnsi="Calibri" w:cs="Calibri"/>
          <w:sz w:val="20"/>
          <w:szCs w:val="20"/>
          <w:rtl/>
        </w:rPr>
        <w:t xml:space="preserve">לכן הגיוני שנפרש אותן לאור </w:t>
      </w:r>
      <w:r w:rsidR="00EE0FA8" w:rsidRPr="00BC769A">
        <w:rPr>
          <w:rFonts w:ascii="Calibri" w:hAnsi="Calibri" w:cs="Calibri"/>
          <w:sz w:val="20"/>
          <w:szCs w:val="20"/>
          <w:rtl/>
        </w:rPr>
        <w:t>המשב"ל</w:t>
      </w:r>
      <w:r w:rsidR="000B509A" w:rsidRPr="00BC769A">
        <w:rPr>
          <w:rFonts w:ascii="Calibri" w:hAnsi="Calibri" w:cs="Calibri"/>
          <w:sz w:val="20"/>
          <w:szCs w:val="20"/>
          <w:rtl/>
        </w:rPr>
        <w:t>.</w:t>
      </w:r>
    </w:p>
    <w:p w14:paraId="0ED90FA7" w14:textId="62B388D2" w:rsidR="000B509A" w:rsidRPr="00BC769A" w:rsidRDefault="007B2C4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בתגובה לכך חלה </w:t>
      </w:r>
      <w:r w:rsidRPr="00BC769A">
        <w:rPr>
          <w:rFonts w:ascii="Calibri" w:hAnsi="Calibri" w:cs="Calibri"/>
          <w:sz w:val="20"/>
          <w:szCs w:val="20"/>
          <w:u w:val="single"/>
          <w:rtl/>
        </w:rPr>
        <w:t xml:space="preserve">התנגדות </w:t>
      </w:r>
      <w:r w:rsidRPr="00BC769A">
        <w:rPr>
          <w:rFonts w:ascii="Calibri" w:hAnsi="Calibri" w:cs="Calibri"/>
          <w:sz w:val="20"/>
          <w:szCs w:val="20"/>
          <w:rtl/>
        </w:rPr>
        <w:t>– קמה טענת נגד</w:t>
      </w:r>
      <w:r w:rsidR="000B509A" w:rsidRPr="00BC769A">
        <w:rPr>
          <w:rFonts w:ascii="Calibri" w:hAnsi="Calibri" w:cs="Calibri"/>
          <w:sz w:val="20"/>
          <w:szCs w:val="20"/>
          <w:rtl/>
        </w:rPr>
        <w:t xml:space="preserve"> של הכנסת והממשלה(בהשפעת </w:t>
      </w:r>
      <w:r w:rsidR="009F5670" w:rsidRPr="00BC769A">
        <w:rPr>
          <w:rFonts w:ascii="Calibri" w:hAnsi="Calibri" w:cs="Calibri"/>
          <w:sz w:val="20"/>
          <w:szCs w:val="20"/>
          <w:rtl/>
        </w:rPr>
        <w:t xml:space="preserve">ארגון </w:t>
      </w:r>
      <w:r w:rsidR="000B509A" w:rsidRPr="00BC769A">
        <w:rPr>
          <w:rFonts w:ascii="Calibri" w:hAnsi="Calibri" w:cs="Calibri"/>
          <w:sz w:val="20"/>
          <w:szCs w:val="20"/>
          <w:rtl/>
        </w:rPr>
        <w:t>קהלת) שאומרת כי אסור ל</w:t>
      </w:r>
      <w:r w:rsidR="00EE0FA8" w:rsidRPr="00BC769A">
        <w:rPr>
          <w:rFonts w:ascii="Calibri" w:hAnsi="Calibri" w:cs="Calibri"/>
          <w:sz w:val="20"/>
          <w:szCs w:val="20"/>
          <w:rtl/>
        </w:rPr>
        <w:t>ה</w:t>
      </w:r>
      <w:r w:rsidR="000B509A" w:rsidRPr="00BC769A">
        <w:rPr>
          <w:rFonts w:ascii="Calibri" w:hAnsi="Calibri" w:cs="Calibri"/>
          <w:sz w:val="20"/>
          <w:szCs w:val="20"/>
          <w:rtl/>
        </w:rPr>
        <w:t>חיל</w:t>
      </w:r>
      <w:r w:rsidR="00EE0FA8" w:rsidRPr="00BC769A">
        <w:rPr>
          <w:rFonts w:ascii="Calibri" w:hAnsi="Calibri" w:cs="Calibri"/>
          <w:sz w:val="20"/>
          <w:szCs w:val="20"/>
          <w:rtl/>
        </w:rPr>
        <w:t xml:space="preserve"> את חזקת ההתאמה הפרשנית</w:t>
      </w:r>
      <w:r w:rsidR="000B509A" w:rsidRPr="00BC769A">
        <w:rPr>
          <w:rFonts w:ascii="Calibri" w:hAnsi="Calibri" w:cs="Calibri"/>
          <w:sz w:val="20"/>
          <w:szCs w:val="20"/>
          <w:rtl/>
        </w:rPr>
        <w:t xml:space="preserve">, </w:t>
      </w:r>
      <w:r w:rsidR="00EE0FA8" w:rsidRPr="00BC769A">
        <w:rPr>
          <w:rFonts w:ascii="Calibri" w:hAnsi="Calibri" w:cs="Calibri"/>
          <w:sz w:val="20"/>
          <w:szCs w:val="20"/>
          <w:rtl/>
        </w:rPr>
        <w:t xml:space="preserve">בין השאר כי </w:t>
      </w:r>
      <w:r w:rsidR="000B509A" w:rsidRPr="00BC769A">
        <w:rPr>
          <w:rFonts w:ascii="Calibri" w:hAnsi="Calibri" w:cs="Calibri"/>
          <w:sz w:val="20"/>
          <w:szCs w:val="20"/>
          <w:rtl/>
        </w:rPr>
        <w:t>מדובר בחוסר סמכות וזה מהווה העדפה של ערכים על פני ערכים מקומיים.</w:t>
      </w:r>
      <w:r w:rsidR="009F5670" w:rsidRPr="00BC769A">
        <w:rPr>
          <w:rFonts w:ascii="Calibri" w:hAnsi="Calibri" w:cs="Calibri"/>
          <w:sz w:val="20"/>
          <w:szCs w:val="20"/>
          <w:rtl/>
        </w:rPr>
        <w:t xml:space="preserve"> בנוסף אין לזה הסמכה מפורשת וחייבת להיות הסמכה מפורשת. </w:t>
      </w:r>
    </w:p>
    <w:p w14:paraId="3F20BAA0" w14:textId="6B5F4BA2" w:rsidR="007B2C4E" w:rsidRPr="00BC769A" w:rsidRDefault="002C0300"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ד"ר בורר במאמרו</w:t>
      </w:r>
      <w:r w:rsidR="00506153" w:rsidRPr="00BC769A">
        <w:rPr>
          <w:rFonts w:ascii="Calibri" w:hAnsi="Calibri" w:cs="Calibri"/>
          <w:sz w:val="20"/>
          <w:szCs w:val="20"/>
          <w:u w:val="single"/>
          <w:rtl/>
        </w:rPr>
        <w:t xml:space="preserve"> מעביר ביקורת</w:t>
      </w:r>
      <w:r w:rsidRPr="00BC769A">
        <w:rPr>
          <w:rFonts w:ascii="Calibri" w:hAnsi="Calibri" w:cs="Calibri"/>
          <w:sz w:val="20"/>
          <w:szCs w:val="20"/>
          <w:rtl/>
        </w:rPr>
        <w:t xml:space="preserve"> – טוען שיש צורך בקבלת המשב"ל מכוח מגילת העצמאות, שמתחייבת לפעול בהתאם לדין הבינלאומי. וזאת, מאחר שחוקי היסוד בדבר זכויות אדם קובעת שיש לפרשם בהתאם למגילת העצמאות (סעיף עקרונות היסוד).</w:t>
      </w:r>
      <w:r w:rsidR="00506153" w:rsidRPr="00BC769A">
        <w:rPr>
          <w:rFonts w:ascii="Calibri" w:hAnsi="Calibri" w:cs="Calibri"/>
          <w:sz w:val="20"/>
          <w:szCs w:val="20"/>
          <w:rtl/>
        </w:rPr>
        <w:t xml:space="preserve"> לדעת בורר הטענות של קהלת ואח' הם טיעונים אמריקאיים</w:t>
      </w:r>
      <w:r w:rsidR="00E6766B" w:rsidRPr="00BC769A">
        <w:rPr>
          <w:rFonts w:ascii="Calibri" w:hAnsi="Calibri" w:cs="Calibri"/>
          <w:sz w:val="20"/>
          <w:szCs w:val="20"/>
          <w:rtl/>
        </w:rPr>
        <w:t xml:space="preserve"> (של </w:t>
      </w:r>
      <w:proofErr w:type="spellStart"/>
      <w:r w:rsidR="00E6766B" w:rsidRPr="00BC769A">
        <w:rPr>
          <w:rFonts w:ascii="Calibri" w:hAnsi="Calibri" w:cs="Calibri"/>
          <w:sz w:val="20"/>
          <w:szCs w:val="20"/>
          <w:rtl/>
        </w:rPr>
        <w:t>סקלייה</w:t>
      </w:r>
      <w:proofErr w:type="spellEnd"/>
      <w:r w:rsidR="00E6766B" w:rsidRPr="00BC769A">
        <w:rPr>
          <w:rFonts w:ascii="Calibri" w:hAnsi="Calibri" w:cs="Calibri"/>
          <w:sz w:val="20"/>
          <w:szCs w:val="20"/>
          <w:rtl/>
        </w:rPr>
        <w:t>)</w:t>
      </w:r>
      <w:r w:rsidR="00506153" w:rsidRPr="00BC769A">
        <w:rPr>
          <w:rFonts w:ascii="Calibri" w:hAnsi="Calibri" w:cs="Calibri"/>
          <w:sz w:val="20"/>
          <w:szCs w:val="20"/>
          <w:rtl/>
        </w:rPr>
        <w:t xml:space="preserve"> אבל לא מתאימים אותם לישראל</w:t>
      </w:r>
      <w:r w:rsidR="00E6766B" w:rsidRPr="00BC769A">
        <w:rPr>
          <w:rFonts w:ascii="Calibri" w:hAnsi="Calibri" w:cs="Calibri"/>
          <w:sz w:val="20"/>
          <w:szCs w:val="20"/>
          <w:rtl/>
        </w:rPr>
        <w:t>.</w:t>
      </w:r>
      <w:r w:rsidR="00506153" w:rsidRPr="00BC769A">
        <w:rPr>
          <w:rFonts w:ascii="Calibri" w:hAnsi="Calibri" w:cs="Calibri"/>
          <w:sz w:val="20"/>
          <w:szCs w:val="20"/>
          <w:rtl/>
        </w:rPr>
        <w:t xml:space="preserve"> </w:t>
      </w:r>
    </w:p>
    <w:p w14:paraId="1A637AB8" w14:textId="77777777" w:rsidR="00E6766B" w:rsidRPr="00BC769A" w:rsidRDefault="00E6766B" w:rsidP="00BC769A">
      <w:pPr>
        <w:spacing w:line="276" w:lineRule="auto"/>
        <w:jc w:val="both"/>
        <w:rPr>
          <w:rFonts w:ascii="Calibri" w:hAnsi="Calibri" w:cs="Calibri"/>
          <w:sz w:val="20"/>
          <w:szCs w:val="20"/>
          <w:rtl/>
        </w:rPr>
      </w:pPr>
    </w:p>
    <w:p w14:paraId="65A4624A" w14:textId="30E4A646" w:rsidR="002C0300" w:rsidRPr="00BC769A" w:rsidRDefault="002C0300"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אופן הקליטה ומעמד</w:t>
      </w:r>
      <w:r w:rsidR="008B4C28" w:rsidRPr="00BC769A">
        <w:rPr>
          <w:rFonts w:ascii="Calibri" w:hAnsi="Calibri" w:cs="Calibri"/>
          <w:b/>
          <w:bCs/>
          <w:sz w:val="20"/>
          <w:szCs w:val="20"/>
          <w:u w:val="single"/>
          <w:rtl/>
        </w:rPr>
        <w:t>ו</w:t>
      </w:r>
      <w:r w:rsidRPr="00BC769A">
        <w:rPr>
          <w:rFonts w:ascii="Calibri" w:hAnsi="Calibri" w:cs="Calibri"/>
          <w:b/>
          <w:bCs/>
          <w:sz w:val="20"/>
          <w:szCs w:val="20"/>
          <w:u w:val="single"/>
          <w:rtl/>
        </w:rPr>
        <w:t xml:space="preserve"> </w:t>
      </w:r>
      <w:r w:rsidR="008B4C28" w:rsidRPr="00BC769A">
        <w:rPr>
          <w:rFonts w:ascii="Calibri" w:hAnsi="Calibri" w:cs="Calibri"/>
          <w:b/>
          <w:bCs/>
          <w:sz w:val="20"/>
          <w:szCs w:val="20"/>
          <w:u w:val="single"/>
          <w:rtl/>
        </w:rPr>
        <w:t>ה</w:t>
      </w:r>
      <w:r w:rsidRPr="00BC769A">
        <w:rPr>
          <w:rFonts w:ascii="Calibri" w:hAnsi="Calibri" w:cs="Calibri"/>
          <w:b/>
          <w:bCs/>
          <w:sz w:val="20"/>
          <w:szCs w:val="20"/>
          <w:u w:val="single"/>
          <w:rtl/>
        </w:rPr>
        <w:t>נורמטיבי</w:t>
      </w:r>
      <w:r w:rsidR="00582B93" w:rsidRPr="00BC769A">
        <w:rPr>
          <w:rFonts w:ascii="Calibri" w:hAnsi="Calibri" w:cs="Calibri"/>
          <w:b/>
          <w:bCs/>
          <w:sz w:val="20"/>
          <w:szCs w:val="20"/>
          <w:u w:val="single"/>
          <w:rtl/>
        </w:rPr>
        <w:t xml:space="preserve"> של המשב</w:t>
      </w:r>
      <w:r w:rsidR="006A4B73" w:rsidRPr="00BC769A">
        <w:rPr>
          <w:rFonts w:ascii="Calibri" w:hAnsi="Calibri" w:cs="Calibri"/>
          <w:b/>
          <w:bCs/>
          <w:sz w:val="20"/>
          <w:szCs w:val="20"/>
          <w:u w:val="single"/>
          <w:rtl/>
        </w:rPr>
        <w:t>"</w:t>
      </w:r>
      <w:r w:rsidR="00582B93" w:rsidRPr="00BC769A">
        <w:rPr>
          <w:rFonts w:ascii="Calibri" w:hAnsi="Calibri" w:cs="Calibri"/>
          <w:b/>
          <w:bCs/>
          <w:sz w:val="20"/>
          <w:szCs w:val="20"/>
          <w:u w:val="single"/>
          <w:rtl/>
        </w:rPr>
        <w:t>ל המנהגי:</w:t>
      </w:r>
    </w:p>
    <w:p w14:paraId="27DCE093" w14:textId="74EC05EA" w:rsidR="00E6766B" w:rsidRPr="00BC769A" w:rsidRDefault="00E6766B" w:rsidP="00BC769A">
      <w:pPr>
        <w:spacing w:after="0" w:line="276" w:lineRule="auto"/>
        <w:jc w:val="both"/>
        <w:rPr>
          <w:rFonts w:ascii="Calibri" w:hAnsi="Calibri" w:cs="Calibri"/>
          <w:sz w:val="20"/>
          <w:szCs w:val="20"/>
          <w:rtl/>
        </w:rPr>
      </w:pPr>
      <w:r w:rsidRPr="00BC769A">
        <w:rPr>
          <w:rFonts w:ascii="Calibri" w:hAnsi="Calibri" w:cs="Calibri"/>
          <w:sz w:val="20"/>
          <w:szCs w:val="20"/>
          <w:rtl/>
        </w:rPr>
        <w:t>דין בינלאומי מנהגי נקלט באופן אוטומטי</w:t>
      </w:r>
      <w:r w:rsidR="00CC46D4" w:rsidRPr="00BC769A">
        <w:rPr>
          <w:rFonts w:ascii="Calibri" w:hAnsi="Calibri" w:cs="Calibri"/>
          <w:sz w:val="20"/>
          <w:szCs w:val="20"/>
          <w:rtl/>
        </w:rPr>
        <w:t xml:space="preserve">, מרגע שהוא קיים הוא חלק מהמשפט הישראלי, </w:t>
      </w:r>
      <w:r w:rsidRPr="00BC769A">
        <w:rPr>
          <w:rFonts w:ascii="Calibri" w:hAnsi="Calibri" w:cs="Calibri"/>
          <w:sz w:val="20"/>
          <w:szCs w:val="20"/>
          <w:rtl/>
        </w:rPr>
        <w:t xml:space="preserve">אלא אם מדינת ישראל הייתה מתנגדת עקבית לו ויש מעט מאוד דינים מנהגים בינלאומיים שישראל מתנגדת </w:t>
      </w:r>
      <w:r w:rsidR="00CC46D4" w:rsidRPr="00BC769A">
        <w:rPr>
          <w:rFonts w:ascii="Calibri" w:hAnsi="Calibri" w:cs="Calibri"/>
          <w:sz w:val="20"/>
          <w:szCs w:val="20"/>
          <w:rtl/>
        </w:rPr>
        <w:t xml:space="preserve">עקבית </w:t>
      </w:r>
      <w:r w:rsidRPr="00BC769A">
        <w:rPr>
          <w:rFonts w:ascii="Calibri" w:hAnsi="Calibri" w:cs="Calibri"/>
          <w:sz w:val="20"/>
          <w:szCs w:val="20"/>
          <w:rtl/>
        </w:rPr>
        <w:t>להם.</w:t>
      </w:r>
    </w:p>
    <w:p w14:paraId="0F5B5436" w14:textId="77777777" w:rsidR="00CC46D4" w:rsidRPr="00BC769A" w:rsidRDefault="00CC46D4" w:rsidP="00BC769A">
      <w:pPr>
        <w:spacing w:after="0" w:line="276" w:lineRule="auto"/>
        <w:jc w:val="both"/>
        <w:rPr>
          <w:rFonts w:ascii="Calibri" w:hAnsi="Calibri" w:cs="Calibri"/>
          <w:sz w:val="20"/>
          <w:szCs w:val="20"/>
          <w:rtl/>
        </w:rPr>
      </w:pPr>
      <w:r w:rsidRPr="00BC769A">
        <w:rPr>
          <w:rFonts w:ascii="Calibri" w:hAnsi="Calibri" w:cs="Calibri"/>
          <w:sz w:val="20"/>
          <w:szCs w:val="20"/>
          <w:rtl/>
        </w:rPr>
        <w:t>מי שמגלה אם דין מנהגי קיים בישראל, בדרך כלל זה בתי המשפט ובאופן הכי ספציפי זה בית משפט העליון (נראה זאת בפועל בפסיקות של ביהמ"ש).</w:t>
      </w:r>
    </w:p>
    <w:p w14:paraId="0786CA44" w14:textId="77777777" w:rsidR="00C61C7B" w:rsidRPr="00BC769A" w:rsidRDefault="00C61C7B" w:rsidP="00BC769A">
      <w:pPr>
        <w:spacing w:after="0" w:line="276" w:lineRule="auto"/>
        <w:jc w:val="both"/>
        <w:rPr>
          <w:rFonts w:ascii="Calibri" w:hAnsi="Calibri" w:cs="Calibri"/>
          <w:sz w:val="20"/>
          <w:szCs w:val="20"/>
          <w:rtl/>
        </w:rPr>
      </w:pPr>
    </w:p>
    <w:p w14:paraId="535122BE" w14:textId="3871F9BE" w:rsidR="00CC46D4" w:rsidRPr="00BC769A" w:rsidRDefault="00CC46D4" w:rsidP="00BC769A">
      <w:pPr>
        <w:spacing w:after="0" w:line="276" w:lineRule="auto"/>
        <w:jc w:val="both"/>
        <w:rPr>
          <w:rFonts w:ascii="Calibri" w:hAnsi="Calibri" w:cs="Calibri"/>
          <w:sz w:val="20"/>
          <w:szCs w:val="20"/>
          <w:rtl/>
        </w:rPr>
      </w:pPr>
      <w:r w:rsidRPr="00BC769A">
        <w:rPr>
          <w:rFonts w:ascii="Calibri" w:hAnsi="Calibri" w:cs="Calibri"/>
          <w:sz w:val="20"/>
          <w:szCs w:val="20"/>
          <w:rtl/>
        </w:rPr>
        <w:t>כאשר הוא נקלט, עולה השאלה מה המעמד הנורמטיבי שלו? התשובה היא שהדין המנהגי נמצא בקומת ביניים בפירמידת הנורמות- מתחת לחוקים ומעל לחקיקת משנה. הדין המנהגי הבינלאומי לא נמצא שם לבד, הוא נמצא יחד עם נורמות המשפט הציבורי המקובל (יציר הפסיקה).</w:t>
      </w:r>
    </w:p>
    <w:p w14:paraId="1DABDC12" w14:textId="3A1E68F4" w:rsidR="00CC46D4" w:rsidRPr="00BC769A" w:rsidRDefault="00CC46D4"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יש נורמות משפט מקובל כמו למשל דוקטרינת הסבירות, שלא רשומה בחוק </w:t>
      </w:r>
      <w:r w:rsidR="00C61C7B" w:rsidRPr="00BC769A">
        <w:rPr>
          <w:rFonts w:ascii="Calibri" w:hAnsi="Calibri" w:cs="Calibri"/>
          <w:sz w:val="20"/>
          <w:szCs w:val="20"/>
          <w:rtl/>
        </w:rPr>
        <w:t xml:space="preserve">או בחוק </w:t>
      </w:r>
      <w:r w:rsidRPr="00BC769A">
        <w:rPr>
          <w:rFonts w:ascii="Calibri" w:hAnsi="Calibri" w:cs="Calibri"/>
          <w:sz w:val="20"/>
          <w:szCs w:val="20"/>
          <w:rtl/>
        </w:rPr>
        <w:t>אבל</w:t>
      </w:r>
      <w:r w:rsidR="00C61C7B" w:rsidRPr="00BC769A">
        <w:rPr>
          <w:rFonts w:ascii="Calibri" w:hAnsi="Calibri" w:cs="Calibri"/>
          <w:sz w:val="20"/>
          <w:szCs w:val="20"/>
          <w:rtl/>
        </w:rPr>
        <w:t xml:space="preserve"> היא נורמה של המשפט ו</w:t>
      </w:r>
      <w:r w:rsidRPr="00BC769A">
        <w:rPr>
          <w:rFonts w:ascii="Calibri" w:hAnsi="Calibri" w:cs="Calibri"/>
          <w:sz w:val="20"/>
          <w:szCs w:val="20"/>
          <w:rtl/>
        </w:rPr>
        <w:t xml:space="preserve">מעוגנת בפסיקה. דוגמה נוספת, הזכות לשוויון שהיא </w:t>
      </w:r>
      <w:r w:rsidR="00C61C7B" w:rsidRPr="00BC769A">
        <w:rPr>
          <w:rFonts w:ascii="Calibri" w:hAnsi="Calibri" w:cs="Calibri"/>
          <w:sz w:val="20"/>
          <w:szCs w:val="20"/>
          <w:rtl/>
        </w:rPr>
        <w:t xml:space="preserve">כזכות עצמאית מעוגנת עוד מכמעט קום המדינה, כנורמה </w:t>
      </w:r>
      <w:r w:rsidRPr="00BC769A">
        <w:rPr>
          <w:rFonts w:ascii="Calibri" w:hAnsi="Calibri" w:cs="Calibri"/>
          <w:sz w:val="20"/>
          <w:szCs w:val="20"/>
          <w:rtl/>
        </w:rPr>
        <w:t xml:space="preserve"> של המשפט</w:t>
      </w:r>
      <w:r w:rsidR="00C61C7B" w:rsidRPr="00BC769A">
        <w:rPr>
          <w:rFonts w:ascii="Calibri" w:hAnsi="Calibri" w:cs="Calibri"/>
          <w:sz w:val="20"/>
          <w:szCs w:val="20"/>
          <w:rtl/>
        </w:rPr>
        <w:t xml:space="preserve"> הציבורי המקובל יציר הפסיקה</w:t>
      </w:r>
      <w:r w:rsidRPr="00BC769A">
        <w:rPr>
          <w:rFonts w:ascii="Calibri" w:hAnsi="Calibri" w:cs="Calibri"/>
          <w:sz w:val="20"/>
          <w:szCs w:val="20"/>
          <w:rtl/>
        </w:rPr>
        <w:t xml:space="preserve">. </w:t>
      </w:r>
      <w:r w:rsidR="00C61C7B" w:rsidRPr="00BC769A">
        <w:rPr>
          <w:rFonts w:ascii="Calibri" w:hAnsi="Calibri" w:cs="Calibri"/>
          <w:sz w:val="20"/>
          <w:szCs w:val="20"/>
          <w:rtl/>
        </w:rPr>
        <w:t xml:space="preserve">אותו דבר גם </w:t>
      </w:r>
      <w:r w:rsidRPr="00BC769A">
        <w:rPr>
          <w:rFonts w:ascii="Calibri" w:hAnsi="Calibri" w:cs="Calibri"/>
          <w:sz w:val="20"/>
          <w:szCs w:val="20"/>
          <w:rtl/>
        </w:rPr>
        <w:t>הדין המנהגי</w:t>
      </w:r>
      <w:r w:rsidR="00C61C7B" w:rsidRPr="00BC769A">
        <w:rPr>
          <w:rFonts w:ascii="Calibri" w:hAnsi="Calibri" w:cs="Calibri"/>
          <w:sz w:val="20"/>
          <w:szCs w:val="20"/>
          <w:rtl/>
        </w:rPr>
        <w:t xml:space="preserve">, הוא חלק מאותן נורמות של המשפט המקובל יציר הפסיקה, </w:t>
      </w:r>
      <w:r w:rsidRPr="00BC769A">
        <w:rPr>
          <w:rFonts w:ascii="Calibri" w:hAnsi="Calibri" w:cs="Calibri"/>
          <w:sz w:val="20"/>
          <w:szCs w:val="20"/>
          <w:rtl/>
        </w:rPr>
        <w:t>שנמצא ביחד איתם בקומה</w:t>
      </w:r>
      <w:r w:rsidR="00C61C7B" w:rsidRPr="00BC769A">
        <w:rPr>
          <w:rFonts w:ascii="Calibri" w:hAnsi="Calibri" w:cs="Calibri"/>
          <w:sz w:val="20"/>
          <w:szCs w:val="20"/>
          <w:rtl/>
        </w:rPr>
        <w:t xml:space="preserve"> ובמעמד שווה שלהם</w:t>
      </w:r>
      <w:r w:rsidRPr="00BC769A">
        <w:rPr>
          <w:rFonts w:ascii="Calibri" w:hAnsi="Calibri" w:cs="Calibri"/>
          <w:sz w:val="20"/>
          <w:szCs w:val="20"/>
          <w:rtl/>
        </w:rPr>
        <w:t xml:space="preserve">. </w:t>
      </w:r>
    </w:p>
    <w:p w14:paraId="76BA18F2" w14:textId="1457544E" w:rsidR="00C61C7B" w:rsidRPr="00BC769A" w:rsidRDefault="00C61C7B"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זה אומר שהם נמוכים מחוקים. אם יש סתירה שלא ניתן ליישב אותה באופן פרשני עם דין </w:t>
      </w:r>
      <w:proofErr w:type="spellStart"/>
      <w:r w:rsidRPr="00BC769A">
        <w:rPr>
          <w:rFonts w:ascii="Calibri" w:hAnsi="Calibri" w:cs="Calibri"/>
          <w:sz w:val="20"/>
          <w:szCs w:val="20"/>
          <w:rtl/>
        </w:rPr>
        <w:t>בנלאומי</w:t>
      </w:r>
      <w:proofErr w:type="spellEnd"/>
      <w:r w:rsidRPr="00BC769A">
        <w:rPr>
          <w:rFonts w:ascii="Calibri" w:hAnsi="Calibri" w:cs="Calibri"/>
          <w:sz w:val="20"/>
          <w:szCs w:val="20"/>
          <w:rtl/>
        </w:rPr>
        <w:t xml:space="preserve"> מנהגי לבין הסדר שקבוע בחוק ישראלי, אז מבחינת המשפט הישראלי, החוק יגבר.</w:t>
      </w:r>
    </w:p>
    <w:p w14:paraId="3BAD2A63" w14:textId="7A9283A6" w:rsidR="00C61C7B" w:rsidRPr="00BC769A" w:rsidRDefault="00C61C7B"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לעומת זאת אם יש סתירה בין הקבוע בחקיקת משנה לבין הקבוע בדין הבינלאומי המנהגי, חקיקת המשנה תוכרז כבטלה. הדין הבינלאומי המנהגי יגבר, בדיוק כמו שאם חקיקת משנה תסתור </w:t>
      </w:r>
      <w:r w:rsidR="00243A28" w:rsidRPr="00BC769A">
        <w:rPr>
          <w:rFonts w:ascii="Calibri" w:hAnsi="Calibri" w:cs="Calibri"/>
          <w:sz w:val="20"/>
          <w:szCs w:val="20"/>
          <w:rtl/>
        </w:rPr>
        <w:t>את הזכות ל</w:t>
      </w:r>
      <w:r w:rsidRPr="00BC769A">
        <w:rPr>
          <w:rFonts w:ascii="Calibri" w:hAnsi="Calibri" w:cs="Calibri"/>
          <w:sz w:val="20"/>
          <w:szCs w:val="20"/>
          <w:rtl/>
        </w:rPr>
        <w:t>שוויון או דוק</w:t>
      </w:r>
      <w:r w:rsidR="00243A28" w:rsidRPr="00BC769A">
        <w:rPr>
          <w:rFonts w:ascii="Calibri" w:hAnsi="Calibri" w:cs="Calibri"/>
          <w:sz w:val="20"/>
          <w:szCs w:val="20"/>
          <w:rtl/>
        </w:rPr>
        <w:t>'</w:t>
      </w:r>
      <w:r w:rsidRPr="00BC769A">
        <w:rPr>
          <w:rFonts w:ascii="Calibri" w:hAnsi="Calibri" w:cs="Calibri"/>
          <w:sz w:val="20"/>
          <w:szCs w:val="20"/>
          <w:rtl/>
        </w:rPr>
        <w:t xml:space="preserve"> הסבירות תהיה בטלה.</w:t>
      </w:r>
    </w:p>
    <w:p w14:paraId="19EFB2C8" w14:textId="3503D26C" w:rsidR="008B7886" w:rsidRPr="00BC769A" w:rsidRDefault="008B7886"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הפ</w:t>
      </w:r>
      <w:r w:rsidR="006A4B73" w:rsidRPr="00BC769A">
        <w:rPr>
          <w:rFonts w:ascii="Calibri" w:hAnsi="Calibri" w:cs="Calibri"/>
          <w:b/>
          <w:bCs/>
          <w:sz w:val="20"/>
          <w:szCs w:val="20"/>
          <w:u w:val="single"/>
          <w:rtl/>
        </w:rPr>
        <w:t>י</w:t>
      </w:r>
      <w:r w:rsidRPr="00BC769A">
        <w:rPr>
          <w:rFonts w:ascii="Calibri" w:hAnsi="Calibri" w:cs="Calibri"/>
          <w:b/>
          <w:bCs/>
          <w:sz w:val="20"/>
          <w:szCs w:val="20"/>
          <w:u w:val="single"/>
          <w:rtl/>
        </w:rPr>
        <w:t>רמידה:</w:t>
      </w:r>
    </w:p>
    <w:p w14:paraId="1BAA6379" w14:textId="77777777" w:rsidR="008B7886" w:rsidRPr="00BC769A" w:rsidRDefault="008B788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 1. חוקי יסוד </w:t>
      </w:r>
    </w:p>
    <w:p w14:paraId="72B6D100" w14:textId="77777777" w:rsidR="008B7886" w:rsidRPr="00BC769A" w:rsidRDefault="008B788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 2. חוקים</w:t>
      </w:r>
    </w:p>
    <w:p w14:paraId="6A7CE81B" w14:textId="77777777" w:rsidR="008B7886" w:rsidRPr="00BC769A" w:rsidRDefault="008B788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 3. </w:t>
      </w:r>
      <w:r w:rsidRPr="00BC769A">
        <w:rPr>
          <w:rFonts w:ascii="Calibri" w:hAnsi="Calibri" w:cs="Calibri"/>
          <w:sz w:val="20"/>
          <w:szCs w:val="20"/>
          <w:highlight w:val="yellow"/>
          <w:rtl/>
        </w:rPr>
        <w:t>נורמות המשפט הציבורי המקובל (יציר פסיקה, לרבות דין בינלאומי מנהגי)</w:t>
      </w:r>
      <w:r w:rsidRPr="00BC769A">
        <w:rPr>
          <w:rFonts w:ascii="Calibri" w:hAnsi="Calibri" w:cs="Calibri"/>
          <w:sz w:val="20"/>
          <w:szCs w:val="20"/>
          <w:rtl/>
        </w:rPr>
        <w:t xml:space="preserve"> </w:t>
      </w:r>
    </w:p>
    <w:p w14:paraId="54E13E6E" w14:textId="77777777" w:rsidR="008B7886" w:rsidRPr="00BC769A" w:rsidRDefault="008B788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 4. חקיקת משנה (תקנות, צווים, פקודות צבאיות כתובות וכו') </w:t>
      </w:r>
    </w:p>
    <w:p w14:paraId="6024EE02" w14:textId="77777777" w:rsidR="008B7886" w:rsidRPr="00BC769A" w:rsidRDefault="008B788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 5. פעולות פרטניות של הרשות המבצעת. </w:t>
      </w:r>
    </w:p>
    <w:p w14:paraId="1FBE4634" w14:textId="2D01D986" w:rsidR="0093492E" w:rsidRDefault="0093492E" w:rsidP="00BC769A">
      <w:pPr>
        <w:spacing w:line="276" w:lineRule="auto"/>
        <w:jc w:val="both"/>
        <w:rPr>
          <w:rFonts w:ascii="Calibri" w:hAnsi="Calibri" w:cs="Calibri"/>
          <w:b/>
          <w:bCs/>
          <w:sz w:val="20"/>
          <w:szCs w:val="20"/>
          <w:u w:val="single"/>
          <w:rtl/>
        </w:rPr>
      </w:pPr>
    </w:p>
    <w:p w14:paraId="3B02C41E" w14:textId="742A95F3" w:rsidR="00C90347" w:rsidRDefault="00C90347" w:rsidP="00BC769A">
      <w:pPr>
        <w:spacing w:line="276" w:lineRule="auto"/>
        <w:jc w:val="both"/>
        <w:rPr>
          <w:rFonts w:ascii="Calibri" w:hAnsi="Calibri" w:cs="Calibri"/>
          <w:b/>
          <w:bCs/>
          <w:sz w:val="20"/>
          <w:szCs w:val="20"/>
          <w:u w:val="single"/>
          <w:rtl/>
        </w:rPr>
      </w:pPr>
    </w:p>
    <w:p w14:paraId="20C7906D" w14:textId="77777777" w:rsidR="00C90347" w:rsidRPr="00BC769A" w:rsidRDefault="00C90347" w:rsidP="00BC769A">
      <w:pPr>
        <w:spacing w:line="276" w:lineRule="auto"/>
        <w:jc w:val="both"/>
        <w:rPr>
          <w:rFonts w:ascii="Calibri" w:hAnsi="Calibri" w:cs="Calibri"/>
          <w:b/>
          <w:bCs/>
          <w:sz w:val="20"/>
          <w:szCs w:val="20"/>
          <w:u w:val="single"/>
          <w:rtl/>
        </w:rPr>
      </w:pPr>
    </w:p>
    <w:p w14:paraId="3F05D77D" w14:textId="78062B76" w:rsidR="002C0300" w:rsidRPr="00BC769A" w:rsidRDefault="00582B93"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lastRenderedPageBreak/>
        <w:t xml:space="preserve">השלכות המעמד הנורמטיבי  של המשפט המנהגי – </w:t>
      </w:r>
    </w:p>
    <w:p w14:paraId="48D26DD2" w14:textId="6BDC19B4" w:rsidR="008B7886" w:rsidRPr="00BC769A" w:rsidRDefault="00582B93" w:rsidP="00BC769A">
      <w:pPr>
        <w:pStyle w:val="a7"/>
        <w:numPr>
          <w:ilvl w:val="0"/>
          <w:numId w:val="16"/>
        </w:numPr>
        <w:spacing w:line="276" w:lineRule="auto"/>
        <w:jc w:val="both"/>
        <w:rPr>
          <w:rFonts w:ascii="Calibri" w:hAnsi="Calibri" w:cs="Calibri"/>
          <w:sz w:val="20"/>
          <w:szCs w:val="20"/>
        </w:rPr>
      </w:pPr>
      <w:r w:rsidRPr="00BC769A">
        <w:rPr>
          <w:rFonts w:ascii="Calibri" w:hAnsi="Calibri" w:cs="Calibri"/>
          <w:sz w:val="20"/>
          <w:szCs w:val="20"/>
          <w:rtl/>
        </w:rPr>
        <w:t>מכיוון שמדובר בנורמה משפטית מחייבת</w:t>
      </w:r>
      <w:r w:rsidR="008B7886" w:rsidRPr="00BC769A">
        <w:rPr>
          <w:rFonts w:ascii="Calibri" w:hAnsi="Calibri" w:cs="Calibri"/>
          <w:sz w:val="20"/>
          <w:szCs w:val="20"/>
          <w:rtl/>
        </w:rPr>
        <w:t xml:space="preserve"> במשפט הישראלי </w:t>
      </w:r>
      <w:r w:rsidRPr="00BC769A">
        <w:rPr>
          <w:rFonts w:ascii="Calibri" w:hAnsi="Calibri" w:cs="Calibri"/>
          <w:sz w:val="20"/>
          <w:szCs w:val="20"/>
          <w:rtl/>
        </w:rPr>
        <w:t xml:space="preserve"> – </w:t>
      </w:r>
      <w:r w:rsidRPr="00BC769A">
        <w:rPr>
          <w:rFonts w:ascii="Calibri" w:hAnsi="Calibri" w:cs="Calibri"/>
          <w:b/>
          <w:bCs/>
          <w:sz w:val="20"/>
          <w:szCs w:val="20"/>
          <w:rtl/>
        </w:rPr>
        <w:t xml:space="preserve">היא יכולה להוות </w:t>
      </w:r>
      <w:r w:rsidR="003E7452" w:rsidRPr="00BC769A">
        <w:rPr>
          <w:rFonts w:ascii="Calibri" w:hAnsi="Calibri" w:cs="Calibri"/>
          <w:b/>
          <w:bCs/>
          <w:sz w:val="20"/>
          <w:szCs w:val="20"/>
          <w:rtl/>
        </w:rPr>
        <w:t>מקור</w:t>
      </w:r>
      <w:r w:rsidRPr="00BC769A">
        <w:rPr>
          <w:rFonts w:ascii="Calibri" w:hAnsi="Calibri" w:cs="Calibri"/>
          <w:b/>
          <w:bCs/>
          <w:sz w:val="20"/>
          <w:szCs w:val="20"/>
          <w:rtl/>
        </w:rPr>
        <w:t xml:space="preserve"> ל</w:t>
      </w:r>
      <w:r w:rsidR="003E7452" w:rsidRPr="00BC769A">
        <w:rPr>
          <w:rFonts w:ascii="Calibri" w:hAnsi="Calibri" w:cs="Calibri"/>
          <w:b/>
          <w:bCs/>
          <w:sz w:val="20"/>
          <w:szCs w:val="20"/>
          <w:rtl/>
        </w:rPr>
        <w:t xml:space="preserve">הענקת </w:t>
      </w:r>
      <w:r w:rsidRPr="00BC769A">
        <w:rPr>
          <w:rFonts w:ascii="Calibri" w:hAnsi="Calibri" w:cs="Calibri"/>
          <w:b/>
          <w:bCs/>
          <w:sz w:val="20"/>
          <w:szCs w:val="20"/>
          <w:rtl/>
        </w:rPr>
        <w:t>זכויות ו</w:t>
      </w:r>
      <w:r w:rsidR="008B7886" w:rsidRPr="00BC769A">
        <w:rPr>
          <w:rFonts w:ascii="Calibri" w:hAnsi="Calibri" w:cs="Calibri"/>
          <w:b/>
          <w:bCs/>
          <w:sz w:val="20"/>
          <w:szCs w:val="20"/>
          <w:rtl/>
        </w:rPr>
        <w:t>סמכויות</w:t>
      </w:r>
      <w:r w:rsidRPr="00BC769A">
        <w:rPr>
          <w:rFonts w:ascii="Calibri" w:hAnsi="Calibri" w:cs="Calibri"/>
          <w:b/>
          <w:bCs/>
          <w:sz w:val="20"/>
          <w:szCs w:val="20"/>
          <w:rtl/>
        </w:rPr>
        <w:t>.</w:t>
      </w:r>
      <w:r w:rsidRPr="00BC769A">
        <w:rPr>
          <w:rFonts w:ascii="Calibri" w:hAnsi="Calibri" w:cs="Calibri"/>
          <w:sz w:val="20"/>
          <w:szCs w:val="20"/>
          <w:rtl/>
        </w:rPr>
        <w:t xml:space="preserve"> </w:t>
      </w:r>
      <w:r w:rsidR="008B7886" w:rsidRPr="00BC769A">
        <w:rPr>
          <w:rFonts w:ascii="Calibri" w:hAnsi="Calibri" w:cs="Calibri"/>
          <w:sz w:val="20"/>
          <w:szCs w:val="20"/>
          <w:rtl/>
        </w:rPr>
        <w:t>דוגמה</w:t>
      </w:r>
      <w:r w:rsidRPr="00BC769A">
        <w:rPr>
          <w:rFonts w:ascii="Calibri" w:hAnsi="Calibri" w:cs="Calibri"/>
          <w:sz w:val="20"/>
          <w:szCs w:val="20"/>
          <w:rtl/>
        </w:rPr>
        <w:t xml:space="preserve"> – </w:t>
      </w:r>
      <w:r w:rsidR="008B7886" w:rsidRPr="00BC769A">
        <w:rPr>
          <w:rFonts w:ascii="Calibri" w:hAnsi="Calibri" w:cs="Calibri"/>
          <w:sz w:val="20"/>
          <w:szCs w:val="20"/>
          <w:rtl/>
        </w:rPr>
        <w:t xml:space="preserve">קיימת נורמה במשפט הבינלאומי המנהגי ומעוגנת גם באמנות, שמעניקה </w:t>
      </w:r>
      <w:r w:rsidRPr="00BC769A">
        <w:rPr>
          <w:rFonts w:ascii="Calibri" w:hAnsi="Calibri" w:cs="Calibri"/>
          <w:sz w:val="20"/>
          <w:szCs w:val="20"/>
          <w:rtl/>
        </w:rPr>
        <w:t>חסינות דיפלומטית</w:t>
      </w:r>
      <w:r w:rsidR="008B7886" w:rsidRPr="00BC769A">
        <w:rPr>
          <w:rFonts w:ascii="Calibri" w:hAnsi="Calibri" w:cs="Calibri"/>
          <w:sz w:val="20"/>
          <w:szCs w:val="20"/>
          <w:rtl/>
        </w:rPr>
        <w:t>, לא ניתן להעמיד לדין או להגיש תביעה אזרחית כנגד שגריר מדינה אחרת בישראל, אלא אם המדינה שלו הרשתה זאת ומוותרת על החסינות שלו.</w:t>
      </w:r>
      <w:r w:rsidRPr="00BC769A">
        <w:rPr>
          <w:rFonts w:ascii="Calibri" w:hAnsi="Calibri" w:cs="Calibri"/>
          <w:sz w:val="20"/>
          <w:szCs w:val="20"/>
          <w:rtl/>
        </w:rPr>
        <w:t xml:space="preserve"> </w:t>
      </w:r>
      <w:r w:rsidR="008B7886" w:rsidRPr="00BC769A">
        <w:rPr>
          <w:rFonts w:ascii="Calibri" w:hAnsi="Calibri" w:cs="Calibri"/>
          <w:sz w:val="20"/>
          <w:szCs w:val="20"/>
          <w:rtl/>
        </w:rPr>
        <w:t xml:space="preserve">בישראל אין חיקוק של חסינות </w:t>
      </w:r>
      <w:r w:rsidR="005548C9" w:rsidRPr="00BC769A">
        <w:rPr>
          <w:rFonts w:ascii="Calibri" w:hAnsi="Calibri" w:cs="Calibri"/>
          <w:sz w:val="20"/>
          <w:szCs w:val="20"/>
          <w:rtl/>
        </w:rPr>
        <w:t>דיפלומטית</w:t>
      </w:r>
      <w:r w:rsidR="008B7886" w:rsidRPr="00BC769A">
        <w:rPr>
          <w:rFonts w:ascii="Calibri" w:hAnsi="Calibri" w:cs="Calibri"/>
          <w:sz w:val="20"/>
          <w:szCs w:val="20"/>
          <w:rtl/>
        </w:rPr>
        <w:t xml:space="preserve">. ועדיין היא חלק מהמשפט הישראלי </w:t>
      </w:r>
      <w:r w:rsidRPr="00BC769A">
        <w:rPr>
          <w:rFonts w:ascii="Calibri" w:hAnsi="Calibri" w:cs="Calibri"/>
          <w:sz w:val="20"/>
          <w:szCs w:val="20"/>
          <w:rtl/>
        </w:rPr>
        <w:t>זה מנהג בינלאומי והוא מחייב את המשפט הישראלי</w:t>
      </w:r>
      <w:r w:rsidR="008B7886" w:rsidRPr="00BC769A">
        <w:rPr>
          <w:rFonts w:ascii="Calibri" w:hAnsi="Calibri" w:cs="Calibri"/>
          <w:sz w:val="20"/>
          <w:szCs w:val="20"/>
          <w:rtl/>
        </w:rPr>
        <w:t>.</w:t>
      </w:r>
    </w:p>
    <w:p w14:paraId="31BBEFD3" w14:textId="705F0C25" w:rsidR="008B7886" w:rsidRPr="00BC769A" w:rsidRDefault="008B7886"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u w:val="single"/>
          <w:rtl/>
        </w:rPr>
        <w:t xml:space="preserve">דוגמה לכך בפס"ד </w:t>
      </w:r>
      <w:proofErr w:type="spellStart"/>
      <w:r w:rsidR="00582B93" w:rsidRPr="00BC769A">
        <w:rPr>
          <w:rFonts w:ascii="Calibri" w:hAnsi="Calibri" w:cs="Calibri"/>
          <w:sz w:val="20"/>
          <w:szCs w:val="20"/>
          <w:u w:val="single"/>
          <w:rtl/>
        </w:rPr>
        <w:t>בסיוני</w:t>
      </w:r>
      <w:proofErr w:type="spellEnd"/>
      <w:r w:rsidR="00582B93" w:rsidRPr="00BC769A">
        <w:rPr>
          <w:rFonts w:ascii="Calibri" w:hAnsi="Calibri" w:cs="Calibri"/>
          <w:sz w:val="20"/>
          <w:szCs w:val="20"/>
          <w:u w:val="single"/>
          <w:rtl/>
        </w:rPr>
        <w:t>-מחוזי</w:t>
      </w:r>
      <w:r w:rsidRPr="00BC769A">
        <w:rPr>
          <w:rFonts w:ascii="Calibri" w:hAnsi="Calibri" w:cs="Calibri"/>
          <w:sz w:val="20"/>
          <w:szCs w:val="20"/>
          <w:rtl/>
        </w:rPr>
        <w:t xml:space="preserve">: השגריר של מצרים בישראל, </w:t>
      </w:r>
      <w:proofErr w:type="spellStart"/>
      <w:r w:rsidRPr="00BC769A">
        <w:rPr>
          <w:rFonts w:ascii="Calibri" w:hAnsi="Calibri" w:cs="Calibri"/>
          <w:sz w:val="20"/>
          <w:szCs w:val="20"/>
          <w:rtl/>
        </w:rPr>
        <w:t>בסיוני</w:t>
      </w:r>
      <w:proofErr w:type="spellEnd"/>
      <w:r w:rsidR="00C54B8A" w:rsidRPr="00BC769A">
        <w:rPr>
          <w:rFonts w:ascii="Calibri" w:hAnsi="Calibri" w:cs="Calibri"/>
          <w:sz w:val="20"/>
          <w:szCs w:val="20"/>
          <w:rtl/>
        </w:rPr>
        <w:t xml:space="preserve"> שלטענת מי שאז הייתה רקדנית הבטן מספר אחת בישראל, בהופעה מולו הוא הטריד ותקף אותה. היא מגישה נגדו תלונה ולא עושים עם זה שום דבר כי יש חסינות דיפלומטית. אז היא מגישה נגדו תביעה אזרחית וביהמ"ש המחוזי אומר שלא ניתן לדון בתביעה, כי </w:t>
      </w:r>
      <w:proofErr w:type="spellStart"/>
      <w:r w:rsidR="00C54B8A" w:rsidRPr="00BC769A">
        <w:rPr>
          <w:rFonts w:ascii="Calibri" w:hAnsi="Calibri" w:cs="Calibri"/>
          <w:sz w:val="20"/>
          <w:szCs w:val="20"/>
          <w:rtl/>
        </w:rPr>
        <w:t>בסיוני</w:t>
      </w:r>
      <w:proofErr w:type="spellEnd"/>
      <w:r w:rsidR="00C54B8A" w:rsidRPr="00BC769A">
        <w:rPr>
          <w:rFonts w:ascii="Calibri" w:hAnsi="Calibri" w:cs="Calibri"/>
          <w:sz w:val="20"/>
          <w:szCs w:val="20"/>
          <w:rtl/>
        </w:rPr>
        <w:t xml:space="preserve"> זכאי לחסינות דיפלומטית. איפה החסינות הדיפלומטית מעוגנת? במשפט הבינלאומי המנהגי שהוא חלק מהמשפט הישראלי. הוא נורמה משפטית מחייבת במשפט הישראלי.</w:t>
      </w:r>
    </w:p>
    <w:p w14:paraId="1C9D3937" w14:textId="56A8AF39" w:rsidR="00C54B8A" w:rsidRPr="00BC769A" w:rsidRDefault="00582B93"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u w:val="single"/>
          <w:rtl/>
        </w:rPr>
        <w:t>דוגמא נוספת</w:t>
      </w:r>
      <w:r w:rsidR="00C54B8A" w:rsidRPr="00BC769A">
        <w:rPr>
          <w:rFonts w:ascii="Calibri" w:hAnsi="Calibri" w:cs="Calibri"/>
          <w:sz w:val="20"/>
          <w:szCs w:val="20"/>
          <w:rtl/>
        </w:rPr>
        <w:t xml:space="preserve"> טיפה יותר מורכבת</w:t>
      </w:r>
      <w:r w:rsidRPr="00BC769A">
        <w:rPr>
          <w:rFonts w:ascii="Calibri" w:hAnsi="Calibri" w:cs="Calibri"/>
          <w:sz w:val="20"/>
          <w:szCs w:val="20"/>
          <w:rtl/>
        </w:rPr>
        <w:t xml:space="preserve"> </w:t>
      </w:r>
      <w:r w:rsidR="00C54B8A" w:rsidRPr="00BC769A">
        <w:rPr>
          <w:rFonts w:ascii="Calibri" w:hAnsi="Calibri" w:cs="Calibri"/>
          <w:sz w:val="20"/>
          <w:szCs w:val="20"/>
          <w:rtl/>
        </w:rPr>
        <w:t xml:space="preserve">, </w:t>
      </w:r>
      <w:r w:rsidRPr="00BC769A">
        <w:rPr>
          <w:rFonts w:ascii="Calibri" w:hAnsi="Calibri" w:cs="Calibri"/>
          <w:sz w:val="20"/>
          <w:szCs w:val="20"/>
          <w:u w:val="single"/>
          <w:rtl/>
        </w:rPr>
        <w:t>בג"צ הסיכול הממוקד –</w:t>
      </w:r>
      <w:r w:rsidRPr="00BC769A">
        <w:rPr>
          <w:rFonts w:ascii="Calibri" w:hAnsi="Calibri" w:cs="Calibri"/>
          <w:sz w:val="20"/>
          <w:szCs w:val="20"/>
          <w:rtl/>
        </w:rPr>
        <w:t xml:space="preserve"> </w:t>
      </w:r>
      <w:r w:rsidR="00C54B8A" w:rsidRPr="00BC769A">
        <w:rPr>
          <w:rFonts w:ascii="Calibri" w:hAnsi="Calibri" w:cs="Calibri"/>
          <w:sz w:val="20"/>
          <w:szCs w:val="20"/>
          <w:rtl/>
        </w:rPr>
        <w:t>כאשר יש לוחם ארגון טרור שלא ניתן להגיע אליו באופן פיזי, אז יורים עליו טיל ממוקד מלמעלה שיהרוג אותו.</w:t>
      </w:r>
    </w:p>
    <w:p w14:paraId="0C1BB78D" w14:textId="417C2324" w:rsidR="00D81E8C" w:rsidRPr="00BC769A" w:rsidRDefault="00C54B8A"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העותרים לבג</w:t>
      </w:r>
      <w:r w:rsidR="00CE01CD" w:rsidRPr="00BC769A">
        <w:rPr>
          <w:rFonts w:ascii="Calibri" w:hAnsi="Calibri" w:cs="Calibri"/>
          <w:sz w:val="20"/>
          <w:szCs w:val="20"/>
          <w:rtl/>
        </w:rPr>
        <w:t>"</w:t>
      </w:r>
      <w:r w:rsidRPr="00BC769A">
        <w:rPr>
          <w:rFonts w:ascii="Calibri" w:hAnsi="Calibri" w:cs="Calibri"/>
          <w:sz w:val="20"/>
          <w:szCs w:val="20"/>
          <w:rtl/>
        </w:rPr>
        <w:t>צ טוענים שהסיכול הממוקד הוא רצח. כי אז רצח היה מוגדר "הגורם למותו של אדם בכוונה תחילה".</w:t>
      </w:r>
    </w:p>
    <w:p w14:paraId="2056F90C" w14:textId="669469DF" w:rsidR="00C54B8A" w:rsidRPr="00BC769A" w:rsidRDefault="00C54B8A"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אז למה בית משפט עליון קובע שסיכול ממוקד הוא לא רצח? בגלל שיש לנו את סייג הצידוק</w:t>
      </w:r>
      <w:r w:rsidR="00D81E8C" w:rsidRPr="00BC769A">
        <w:rPr>
          <w:rFonts w:ascii="Calibri" w:hAnsi="Calibri" w:cs="Calibri"/>
          <w:sz w:val="20"/>
          <w:szCs w:val="20"/>
          <w:rtl/>
        </w:rPr>
        <w:t xml:space="preserve"> </w:t>
      </w:r>
      <w:r w:rsidRPr="00BC769A">
        <w:rPr>
          <w:rFonts w:ascii="Calibri" w:hAnsi="Calibri" w:cs="Calibri"/>
          <w:sz w:val="20"/>
          <w:szCs w:val="20"/>
          <w:rtl/>
        </w:rPr>
        <w:t xml:space="preserve">(34 </w:t>
      </w:r>
      <w:proofErr w:type="spellStart"/>
      <w:r w:rsidRPr="00BC769A">
        <w:rPr>
          <w:rFonts w:ascii="Calibri" w:hAnsi="Calibri" w:cs="Calibri"/>
          <w:sz w:val="20"/>
          <w:szCs w:val="20"/>
          <w:rtl/>
        </w:rPr>
        <w:t>יג</w:t>
      </w:r>
      <w:proofErr w:type="spellEnd"/>
      <w:r w:rsidRPr="00BC769A">
        <w:rPr>
          <w:rFonts w:ascii="Calibri" w:hAnsi="Calibri" w:cs="Calibri"/>
          <w:sz w:val="20"/>
          <w:szCs w:val="20"/>
          <w:rtl/>
        </w:rPr>
        <w:t xml:space="preserve"> לחוק העונשין)</w:t>
      </w:r>
      <w:r w:rsidR="00D81E8C" w:rsidRPr="00BC769A">
        <w:rPr>
          <w:rFonts w:ascii="Calibri" w:hAnsi="Calibri" w:cs="Calibri"/>
          <w:sz w:val="20"/>
          <w:szCs w:val="20"/>
          <w:rtl/>
        </w:rPr>
        <w:t xml:space="preserve"> "לא יישא אדם באחריות פלילית למעשה שעשה אחד מאלה: (1) הוא היה חייב או מוסמך, לפי דין, לעשותו"</w:t>
      </w:r>
    </w:p>
    <w:p w14:paraId="43E43AB8" w14:textId="48C212AF" w:rsidR="00D81E8C" w:rsidRPr="00BC769A" w:rsidRDefault="00582B93" w:rsidP="00BC769A">
      <w:pPr>
        <w:pStyle w:val="a7"/>
        <w:spacing w:line="276" w:lineRule="auto"/>
        <w:ind w:left="360"/>
        <w:jc w:val="both"/>
        <w:rPr>
          <w:rFonts w:ascii="Calibri" w:hAnsi="Calibri" w:cs="Calibri"/>
          <w:b/>
          <w:bCs/>
          <w:sz w:val="20"/>
          <w:szCs w:val="20"/>
          <w:rtl/>
        </w:rPr>
      </w:pPr>
      <w:r w:rsidRPr="00BC769A">
        <w:rPr>
          <w:rFonts w:ascii="Calibri" w:hAnsi="Calibri" w:cs="Calibri"/>
          <w:sz w:val="20"/>
          <w:szCs w:val="20"/>
          <w:rtl/>
        </w:rPr>
        <w:t xml:space="preserve">אין החוק </w:t>
      </w:r>
      <w:r w:rsidR="00C54B8A" w:rsidRPr="00BC769A">
        <w:rPr>
          <w:rFonts w:ascii="Calibri" w:hAnsi="Calibri" w:cs="Calibri"/>
          <w:sz w:val="20"/>
          <w:szCs w:val="20"/>
          <w:rtl/>
        </w:rPr>
        <w:t>ה</w:t>
      </w:r>
      <w:r w:rsidRPr="00BC769A">
        <w:rPr>
          <w:rFonts w:ascii="Calibri" w:hAnsi="Calibri" w:cs="Calibri"/>
          <w:sz w:val="20"/>
          <w:szCs w:val="20"/>
          <w:rtl/>
        </w:rPr>
        <w:t>מתיר לחיילים להרוג למעט במקרים של הגנה עצמית</w:t>
      </w:r>
      <w:r w:rsidR="00D81E8C" w:rsidRPr="00BC769A">
        <w:rPr>
          <w:rFonts w:ascii="Calibri" w:hAnsi="Calibri" w:cs="Calibri"/>
          <w:sz w:val="20"/>
          <w:szCs w:val="20"/>
          <w:rtl/>
        </w:rPr>
        <w:t>. אומר ביהמ"ש (ברק) דיני הלחימה של המשב</w:t>
      </w:r>
      <w:r w:rsidR="00CE01CD" w:rsidRPr="00BC769A">
        <w:rPr>
          <w:rFonts w:ascii="Calibri" w:hAnsi="Calibri" w:cs="Calibri"/>
          <w:sz w:val="20"/>
          <w:szCs w:val="20"/>
          <w:rtl/>
        </w:rPr>
        <w:t>"</w:t>
      </w:r>
      <w:r w:rsidR="00D81E8C" w:rsidRPr="00BC769A">
        <w:rPr>
          <w:rFonts w:ascii="Calibri" w:hAnsi="Calibri" w:cs="Calibri"/>
          <w:sz w:val="20"/>
          <w:szCs w:val="20"/>
          <w:rtl/>
        </w:rPr>
        <w:t>ל</w:t>
      </w:r>
      <w:r w:rsidR="00CE01CD" w:rsidRPr="00BC769A">
        <w:rPr>
          <w:rFonts w:ascii="Calibri" w:hAnsi="Calibri" w:cs="Calibri"/>
          <w:sz w:val="20"/>
          <w:szCs w:val="20"/>
          <w:rtl/>
        </w:rPr>
        <w:t xml:space="preserve"> </w:t>
      </w:r>
      <w:r w:rsidR="00D81E8C" w:rsidRPr="00BC769A">
        <w:rPr>
          <w:rFonts w:ascii="Calibri" w:hAnsi="Calibri" w:cs="Calibri"/>
          <w:sz w:val="20"/>
          <w:szCs w:val="20"/>
          <w:rtl/>
        </w:rPr>
        <w:t>המנהגי מעניקים סמכות ללוחם להרוג לוחם של צד האויב, זה מהותה של מלחמה. לכן כאשר חיילים צהל מבציעים סיכול ממוקד, קמה הגנת צידוק כי הם מוסמכים לפי דין לבצע את אותה הריגה</w:t>
      </w:r>
      <w:r w:rsidR="00D81E8C" w:rsidRPr="00BC769A">
        <w:rPr>
          <w:rFonts w:ascii="Calibri" w:hAnsi="Calibri" w:cs="Calibri"/>
          <w:b/>
          <w:bCs/>
          <w:sz w:val="20"/>
          <w:szCs w:val="20"/>
          <w:rtl/>
        </w:rPr>
        <w:t xml:space="preserve">. </w:t>
      </w:r>
      <w:r w:rsidR="00D81E8C" w:rsidRPr="00BC769A">
        <w:rPr>
          <w:rFonts w:ascii="Calibri" w:hAnsi="Calibri" w:cs="Calibri"/>
          <w:b/>
          <w:bCs/>
          <w:sz w:val="20"/>
          <w:szCs w:val="20"/>
          <w:highlight w:val="yellow"/>
          <w:rtl/>
        </w:rPr>
        <w:t>מי שמסמיך אותם הוא הדין המנהגי שהוא נורמה מחייבת במשפט הישראלי.</w:t>
      </w:r>
    </w:p>
    <w:p w14:paraId="08077B2E" w14:textId="150039D5" w:rsidR="00D81E8C" w:rsidRPr="00BC769A" w:rsidRDefault="00D81E8C" w:rsidP="00BC769A">
      <w:pPr>
        <w:pStyle w:val="a7"/>
        <w:spacing w:line="276" w:lineRule="auto"/>
        <w:ind w:left="360"/>
        <w:jc w:val="both"/>
        <w:rPr>
          <w:rFonts w:ascii="Calibri" w:hAnsi="Calibri" w:cs="Calibri"/>
          <w:sz w:val="20"/>
          <w:szCs w:val="20"/>
          <w:rtl/>
        </w:rPr>
      </w:pPr>
      <w:r w:rsidRPr="00BC769A">
        <w:rPr>
          <w:rFonts w:ascii="Calibri" w:hAnsi="Calibri" w:cs="Calibri"/>
          <w:b/>
          <w:bCs/>
          <w:sz w:val="20"/>
          <w:szCs w:val="20"/>
          <w:u w:val="single"/>
          <w:rtl/>
        </w:rPr>
        <w:t>הערה:</w:t>
      </w:r>
      <w:r w:rsidRPr="00BC769A">
        <w:rPr>
          <w:rFonts w:ascii="Calibri" w:hAnsi="Calibri" w:cs="Calibri"/>
          <w:sz w:val="20"/>
          <w:szCs w:val="20"/>
          <w:rtl/>
        </w:rPr>
        <w:t xml:space="preserve"> יש אינדיקציה ש</w:t>
      </w:r>
      <w:r w:rsidR="001B6080" w:rsidRPr="00BC769A">
        <w:rPr>
          <w:rFonts w:ascii="Calibri" w:hAnsi="Calibri" w:cs="Calibri"/>
          <w:sz w:val="20"/>
          <w:szCs w:val="20"/>
          <w:rtl/>
        </w:rPr>
        <w:t xml:space="preserve">בפועל </w:t>
      </w:r>
      <w:r w:rsidRPr="00BC769A">
        <w:rPr>
          <w:rFonts w:ascii="Calibri" w:hAnsi="Calibri" w:cs="Calibri"/>
          <w:sz w:val="20"/>
          <w:szCs w:val="20"/>
          <w:rtl/>
        </w:rPr>
        <w:t xml:space="preserve">ביהמ"ש </w:t>
      </w:r>
      <w:r w:rsidR="00497DF8" w:rsidRPr="00BC769A">
        <w:rPr>
          <w:rFonts w:ascii="Calibri" w:hAnsi="Calibri" w:cs="Calibri"/>
          <w:sz w:val="20"/>
          <w:szCs w:val="20"/>
          <w:rtl/>
        </w:rPr>
        <w:t xml:space="preserve">העליון הישראלי </w:t>
      </w:r>
      <w:r w:rsidRPr="00BC769A">
        <w:rPr>
          <w:rFonts w:ascii="Calibri" w:hAnsi="Calibri" w:cs="Calibri"/>
          <w:sz w:val="20"/>
          <w:szCs w:val="20"/>
          <w:rtl/>
        </w:rPr>
        <w:t>נותן מעמד מיוחד למשב</w:t>
      </w:r>
      <w:r w:rsidR="00F26E85" w:rsidRPr="00BC769A">
        <w:rPr>
          <w:rFonts w:ascii="Calibri" w:hAnsi="Calibri" w:cs="Calibri"/>
          <w:sz w:val="20"/>
          <w:szCs w:val="20"/>
          <w:rtl/>
        </w:rPr>
        <w:t>"</w:t>
      </w:r>
      <w:r w:rsidRPr="00BC769A">
        <w:rPr>
          <w:rFonts w:ascii="Calibri" w:hAnsi="Calibri" w:cs="Calibri"/>
          <w:sz w:val="20"/>
          <w:szCs w:val="20"/>
          <w:rtl/>
        </w:rPr>
        <w:t>ל המנהגי</w:t>
      </w:r>
      <w:r w:rsidR="00F26E85" w:rsidRPr="00BC769A">
        <w:rPr>
          <w:rFonts w:ascii="Calibri" w:hAnsi="Calibri" w:cs="Calibri"/>
          <w:sz w:val="20"/>
          <w:szCs w:val="20"/>
          <w:rtl/>
        </w:rPr>
        <w:t xml:space="preserve"> בדיני לחימה: ראשית, אלו תחומים שבאופן מסורתי הושארו להסדרת </w:t>
      </w:r>
      <w:r w:rsidR="005B2CFE" w:rsidRPr="00BC769A">
        <w:rPr>
          <w:rFonts w:ascii="Calibri" w:hAnsi="Calibri" w:cs="Calibri"/>
          <w:sz w:val="20"/>
          <w:szCs w:val="20"/>
          <w:rtl/>
        </w:rPr>
        <w:t>המשב"ל</w:t>
      </w:r>
      <w:r w:rsidR="00F26E85" w:rsidRPr="00BC769A">
        <w:rPr>
          <w:rFonts w:ascii="Calibri" w:hAnsi="Calibri" w:cs="Calibri"/>
          <w:sz w:val="20"/>
          <w:szCs w:val="20"/>
          <w:rtl/>
        </w:rPr>
        <w:t>. שנית, זהו תחום בו יש סיכום מוגבר להעמדה לדין בעולם בגין פשעי מלחמה.</w:t>
      </w:r>
    </w:p>
    <w:p w14:paraId="68F5507A" w14:textId="6D02B7AC" w:rsidR="00F26E85" w:rsidRPr="00BC769A" w:rsidRDefault="00F26E85" w:rsidP="00BC769A">
      <w:pPr>
        <w:pStyle w:val="a7"/>
        <w:numPr>
          <w:ilvl w:val="0"/>
          <w:numId w:val="16"/>
        </w:numPr>
        <w:spacing w:line="276" w:lineRule="auto"/>
        <w:jc w:val="both"/>
        <w:rPr>
          <w:rFonts w:ascii="Calibri" w:hAnsi="Calibri" w:cs="Calibri"/>
          <w:sz w:val="20"/>
          <w:szCs w:val="20"/>
        </w:rPr>
      </w:pPr>
      <w:r w:rsidRPr="00BC769A">
        <w:rPr>
          <w:rFonts w:ascii="Calibri" w:hAnsi="Calibri" w:cs="Calibri"/>
          <w:sz w:val="20"/>
          <w:szCs w:val="20"/>
          <w:rtl/>
        </w:rPr>
        <w:t xml:space="preserve">השלכה שנייה היא </w:t>
      </w:r>
      <w:r w:rsidR="00C575F3" w:rsidRPr="00BC769A">
        <w:rPr>
          <w:rFonts w:ascii="Calibri" w:hAnsi="Calibri" w:cs="Calibri"/>
          <w:b/>
          <w:bCs/>
          <w:sz w:val="20"/>
          <w:szCs w:val="20"/>
          <w:u w:val="single"/>
          <w:rtl/>
        </w:rPr>
        <w:t>התנגשות בין מנהג לחקיקת משנה או החלטת המנהל</w:t>
      </w:r>
      <w:r w:rsidR="00C575F3" w:rsidRPr="00BC769A">
        <w:rPr>
          <w:rFonts w:ascii="Calibri" w:hAnsi="Calibri" w:cs="Calibri"/>
          <w:sz w:val="20"/>
          <w:szCs w:val="20"/>
          <w:rtl/>
        </w:rPr>
        <w:t xml:space="preserve"> –</w:t>
      </w:r>
      <w:r w:rsidRPr="00BC769A">
        <w:rPr>
          <w:rFonts w:ascii="Calibri" w:hAnsi="Calibri" w:cs="Calibri"/>
          <w:sz w:val="20"/>
          <w:szCs w:val="20"/>
          <w:u w:val="single"/>
          <w:rtl/>
        </w:rPr>
        <w:t xml:space="preserve">הדין </w:t>
      </w:r>
      <w:r w:rsidR="00841E81" w:rsidRPr="00BC769A">
        <w:rPr>
          <w:rFonts w:ascii="Calibri" w:hAnsi="Calibri" w:cs="Calibri"/>
          <w:sz w:val="20"/>
          <w:szCs w:val="20"/>
          <w:u w:val="single"/>
          <w:rtl/>
        </w:rPr>
        <w:t>הבינלאומי</w:t>
      </w:r>
      <w:r w:rsidRPr="00BC769A">
        <w:rPr>
          <w:rFonts w:ascii="Calibri" w:hAnsi="Calibri" w:cs="Calibri"/>
          <w:sz w:val="20"/>
          <w:szCs w:val="20"/>
          <w:u w:val="single"/>
          <w:rtl/>
        </w:rPr>
        <w:t xml:space="preserve"> יגבר</w:t>
      </w:r>
      <w:r w:rsidRPr="00BC769A">
        <w:rPr>
          <w:rFonts w:ascii="Calibri" w:hAnsi="Calibri" w:cs="Calibri"/>
          <w:sz w:val="20"/>
          <w:szCs w:val="20"/>
          <w:rtl/>
        </w:rPr>
        <w:t xml:space="preserve"> וחקיקת המשנה או החלטת המשנה תוכרז כבטלה.</w:t>
      </w:r>
    </w:p>
    <w:p w14:paraId="31B0BF79" w14:textId="787F1EE1" w:rsidR="00F26E85" w:rsidRPr="00BC769A" w:rsidRDefault="00C575F3"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 xml:space="preserve">למשל </w:t>
      </w:r>
      <w:r w:rsidRPr="00BC769A">
        <w:rPr>
          <w:rFonts w:ascii="Calibri" w:hAnsi="Calibri" w:cs="Calibri"/>
          <w:sz w:val="20"/>
          <w:szCs w:val="20"/>
          <w:u w:val="single"/>
          <w:rtl/>
        </w:rPr>
        <w:t>פסק הדין בעניין נוהל שכן</w:t>
      </w:r>
      <w:r w:rsidRPr="00BC769A">
        <w:rPr>
          <w:rFonts w:ascii="Calibri" w:hAnsi="Calibri" w:cs="Calibri"/>
          <w:sz w:val="20"/>
          <w:szCs w:val="20"/>
          <w:rtl/>
        </w:rPr>
        <w:t xml:space="preserve"> – הייתה קיימת פקודה צבאית (חקיקת משנה) שהסדירה את </w:t>
      </w:r>
      <w:r w:rsidRPr="00BC769A">
        <w:rPr>
          <w:rFonts w:ascii="Calibri" w:hAnsi="Calibri" w:cs="Calibri"/>
          <w:b/>
          <w:bCs/>
          <w:color w:val="FF0000"/>
          <w:sz w:val="20"/>
          <w:szCs w:val="20"/>
          <w:u w:val="single"/>
          <w:rtl/>
        </w:rPr>
        <w:t>נוהל שכן –</w:t>
      </w:r>
      <w:r w:rsidRPr="00BC769A">
        <w:rPr>
          <w:rFonts w:ascii="Calibri" w:hAnsi="Calibri" w:cs="Calibri"/>
          <w:color w:val="FF0000"/>
          <w:sz w:val="20"/>
          <w:szCs w:val="20"/>
          <w:rtl/>
        </w:rPr>
        <w:t xml:space="preserve"> </w:t>
      </w:r>
      <w:r w:rsidRPr="00BC769A">
        <w:rPr>
          <w:rFonts w:ascii="Calibri" w:hAnsi="Calibri" w:cs="Calibri"/>
          <w:sz w:val="20"/>
          <w:szCs w:val="20"/>
          <w:rtl/>
        </w:rPr>
        <w:t xml:space="preserve">אם רוצים לבצע מעצר של מבוקש או חשוד, מגיעים לדלת </w:t>
      </w:r>
      <w:r w:rsidR="00F26E85" w:rsidRPr="00BC769A">
        <w:rPr>
          <w:rFonts w:ascii="Calibri" w:hAnsi="Calibri" w:cs="Calibri"/>
          <w:sz w:val="20"/>
          <w:szCs w:val="20"/>
          <w:rtl/>
        </w:rPr>
        <w:t>של השכן שלו</w:t>
      </w:r>
      <w:r w:rsidRPr="00BC769A">
        <w:rPr>
          <w:rFonts w:ascii="Calibri" w:hAnsi="Calibri" w:cs="Calibri"/>
          <w:sz w:val="20"/>
          <w:szCs w:val="20"/>
          <w:rtl/>
        </w:rPr>
        <w:t>, ומבקשים ממנו להוציא אותו מהבית ולשכנע אותו להיכנע. הטיעון של צה</w:t>
      </w:r>
      <w:r w:rsidR="006C0218" w:rsidRPr="00BC769A">
        <w:rPr>
          <w:rFonts w:ascii="Calibri" w:hAnsi="Calibri" w:cs="Calibri"/>
          <w:sz w:val="20"/>
          <w:szCs w:val="20"/>
          <w:rtl/>
        </w:rPr>
        <w:t>"</w:t>
      </w:r>
      <w:r w:rsidRPr="00BC769A">
        <w:rPr>
          <w:rFonts w:ascii="Calibri" w:hAnsi="Calibri" w:cs="Calibri"/>
          <w:sz w:val="20"/>
          <w:szCs w:val="20"/>
          <w:rtl/>
        </w:rPr>
        <w:t>ל היה שהשכנים מתנדבים ושזה מציל חיי אדם.</w:t>
      </w:r>
    </w:p>
    <w:p w14:paraId="5360C702" w14:textId="77777777" w:rsidR="00F26E85" w:rsidRPr="00BC769A" w:rsidRDefault="00C575F3"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 xml:space="preserve">בפועל – הרבה מהמקרים הפלסטינאים השכנים לא בדיוק התנדבו, וזה היווה סיכון לחיי השכנים שהם בלתי מעורבים – </w:t>
      </w:r>
      <w:r w:rsidR="00F26E85" w:rsidRPr="00BC769A">
        <w:rPr>
          <w:rFonts w:ascii="Calibri" w:hAnsi="Calibri" w:cs="Calibri"/>
          <w:sz w:val="20"/>
          <w:szCs w:val="20"/>
          <w:rtl/>
        </w:rPr>
        <w:t xml:space="preserve">דבר זה </w:t>
      </w:r>
      <w:r w:rsidRPr="00BC769A">
        <w:rPr>
          <w:rFonts w:ascii="Calibri" w:hAnsi="Calibri" w:cs="Calibri"/>
          <w:sz w:val="20"/>
          <w:szCs w:val="20"/>
          <w:rtl/>
        </w:rPr>
        <w:t>מנוגד לדיני המלחמה</w:t>
      </w:r>
      <w:r w:rsidR="00F26E85" w:rsidRPr="00BC769A">
        <w:rPr>
          <w:rFonts w:ascii="Calibri" w:hAnsi="Calibri" w:cs="Calibri"/>
          <w:sz w:val="20"/>
          <w:szCs w:val="20"/>
          <w:rtl/>
        </w:rPr>
        <w:t>,</w:t>
      </w:r>
      <w:r w:rsidRPr="00BC769A">
        <w:rPr>
          <w:rFonts w:ascii="Calibri" w:hAnsi="Calibri" w:cs="Calibri"/>
          <w:sz w:val="20"/>
          <w:szCs w:val="20"/>
          <w:rtl/>
        </w:rPr>
        <w:t xml:space="preserve"> מאחר ואין לסכן באופן מכוון אזרחים שאינם מעורבים בלחימה.</w:t>
      </w:r>
    </w:p>
    <w:p w14:paraId="5ABEF041" w14:textId="50275EE6" w:rsidR="00C575F3" w:rsidRPr="00BC769A" w:rsidRDefault="00BD3ADF" w:rsidP="00BC769A">
      <w:pPr>
        <w:pStyle w:val="a7"/>
        <w:spacing w:line="276" w:lineRule="auto"/>
        <w:ind w:left="360"/>
        <w:jc w:val="both"/>
        <w:rPr>
          <w:rFonts w:ascii="Calibri" w:hAnsi="Calibri" w:cs="Calibri"/>
          <w:sz w:val="20"/>
          <w:szCs w:val="20"/>
        </w:rPr>
      </w:pPr>
      <w:r w:rsidRPr="00BC769A">
        <w:rPr>
          <w:rFonts w:ascii="Calibri" w:hAnsi="Calibri" w:cs="Calibri"/>
          <w:sz w:val="20"/>
          <w:szCs w:val="20"/>
          <w:rtl/>
        </w:rPr>
        <w:t xml:space="preserve">בית המשפט </w:t>
      </w:r>
      <w:r w:rsidR="00C575F3" w:rsidRPr="00BC769A">
        <w:rPr>
          <w:rFonts w:ascii="Calibri" w:hAnsi="Calibri" w:cs="Calibri"/>
          <w:sz w:val="20"/>
          <w:szCs w:val="20"/>
          <w:rtl/>
        </w:rPr>
        <w:t>העליון – קבע שהפרקטיקה שהתקבעה בשטח מעלה חשש להפרות של דיני המלחמה, וחידוד הפקודות  לא יוביל להסרת החשש. (מתחמקים, לא קובעים שהפקודה עצמה מפרה אלא שבפועל הלוחמים לא פועלים כדין) – ולכן ההחלטה בטלה</w:t>
      </w:r>
      <w:r w:rsidR="00613B1A" w:rsidRPr="00BC769A">
        <w:rPr>
          <w:rFonts w:ascii="Calibri" w:hAnsi="Calibri" w:cs="Calibri"/>
          <w:sz w:val="20"/>
          <w:szCs w:val="20"/>
          <w:rtl/>
        </w:rPr>
        <w:t>.</w:t>
      </w:r>
    </w:p>
    <w:p w14:paraId="41674F04" w14:textId="77777777" w:rsidR="00212374" w:rsidRPr="00BC769A" w:rsidRDefault="00496D14" w:rsidP="00BC769A">
      <w:pPr>
        <w:pStyle w:val="a7"/>
        <w:numPr>
          <w:ilvl w:val="0"/>
          <w:numId w:val="16"/>
        </w:numPr>
        <w:spacing w:line="276" w:lineRule="auto"/>
        <w:jc w:val="both"/>
        <w:rPr>
          <w:rFonts w:ascii="Calibri" w:hAnsi="Calibri" w:cs="Calibri"/>
          <w:sz w:val="20"/>
          <w:szCs w:val="20"/>
        </w:rPr>
      </w:pPr>
      <w:r w:rsidRPr="00BC769A">
        <w:rPr>
          <w:rFonts w:ascii="Calibri" w:hAnsi="Calibri" w:cs="Calibri"/>
          <w:b/>
          <w:bCs/>
          <w:sz w:val="20"/>
          <w:szCs w:val="20"/>
          <w:rtl/>
        </w:rPr>
        <w:t>התנגשות בין מנהג לבין חוק</w:t>
      </w:r>
      <w:r w:rsidRPr="00BC769A">
        <w:rPr>
          <w:rFonts w:ascii="Calibri" w:hAnsi="Calibri" w:cs="Calibri"/>
          <w:sz w:val="20"/>
          <w:szCs w:val="20"/>
          <w:rtl/>
        </w:rPr>
        <w:t xml:space="preserve"> – </w:t>
      </w:r>
      <w:r w:rsidR="00BD3ADF" w:rsidRPr="00BC769A">
        <w:rPr>
          <w:rFonts w:ascii="Calibri" w:hAnsi="Calibri" w:cs="Calibri"/>
          <w:sz w:val="20"/>
          <w:szCs w:val="20"/>
          <w:rtl/>
        </w:rPr>
        <w:t>חקיקה ראשית ישראלית גוברת על מנהג</w:t>
      </w:r>
      <w:r w:rsidRPr="00BC769A">
        <w:rPr>
          <w:rFonts w:ascii="Calibri" w:hAnsi="Calibri" w:cs="Calibri"/>
          <w:sz w:val="20"/>
          <w:szCs w:val="20"/>
          <w:rtl/>
        </w:rPr>
        <w:t>. (תקנות הגנה הן חקיקה ראשית – זה שם מוזר)</w:t>
      </w:r>
    </w:p>
    <w:p w14:paraId="002649C8" w14:textId="78379C3A" w:rsidR="00212374" w:rsidRPr="00BC769A" w:rsidRDefault="00212374"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u w:val="single"/>
          <w:rtl/>
        </w:rPr>
        <w:t>ב</w:t>
      </w:r>
      <w:r w:rsidR="00496D14" w:rsidRPr="00BC769A">
        <w:rPr>
          <w:rFonts w:ascii="Calibri" w:hAnsi="Calibri" w:cs="Calibri"/>
          <w:sz w:val="20"/>
          <w:szCs w:val="20"/>
          <w:u w:val="single"/>
          <w:rtl/>
        </w:rPr>
        <w:t xml:space="preserve">פס"ד עפו (גירוש </w:t>
      </w:r>
      <w:r w:rsidRPr="00BC769A">
        <w:rPr>
          <w:rFonts w:ascii="Calibri" w:hAnsi="Calibri" w:cs="Calibri"/>
          <w:sz w:val="20"/>
          <w:szCs w:val="20"/>
          <w:u w:val="single"/>
          <w:rtl/>
        </w:rPr>
        <w:t>בכפייה של מ</w:t>
      </w:r>
      <w:r w:rsidR="00496D14" w:rsidRPr="00BC769A">
        <w:rPr>
          <w:rFonts w:ascii="Calibri" w:hAnsi="Calibri" w:cs="Calibri"/>
          <w:sz w:val="20"/>
          <w:szCs w:val="20"/>
          <w:u w:val="single"/>
          <w:rtl/>
        </w:rPr>
        <w:t>חבלים</w:t>
      </w:r>
      <w:r w:rsidRPr="00BC769A">
        <w:rPr>
          <w:rFonts w:ascii="Calibri" w:hAnsi="Calibri" w:cs="Calibri"/>
          <w:sz w:val="20"/>
          <w:szCs w:val="20"/>
          <w:u w:val="single"/>
          <w:rtl/>
        </w:rPr>
        <w:t>- אינדיבידואלי</w:t>
      </w:r>
      <w:r w:rsidR="00496D14" w:rsidRPr="00BC769A">
        <w:rPr>
          <w:rFonts w:ascii="Calibri" w:hAnsi="Calibri" w:cs="Calibri"/>
          <w:sz w:val="20"/>
          <w:szCs w:val="20"/>
          <w:u w:val="single"/>
          <w:rtl/>
        </w:rPr>
        <w:t>)</w:t>
      </w:r>
      <w:r w:rsidRPr="00BC769A">
        <w:rPr>
          <w:rFonts w:ascii="Calibri" w:hAnsi="Calibri" w:cs="Calibri"/>
          <w:sz w:val="20"/>
          <w:szCs w:val="20"/>
          <w:u w:val="single"/>
          <w:rtl/>
        </w:rPr>
        <w:t>-</w:t>
      </w:r>
      <w:r w:rsidR="00496D14" w:rsidRPr="00BC769A">
        <w:rPr>
          <w:rFonts w:ascii="Calibri" w:hAnsi="Calibri" w:cs="Calibri"/>
          <w:sz w:val="20"/>
          <w:szCs w:val="20"/>
          <w:rtl/>
        </w:rPr>
        <w:t xml:space="preserve"> </w:t>
      </w:r>
      <w:r w:rsidR="00183790" w:rsidRPr="00BC769A">
        <w:rPr>
          <w:rFonts w:ascii="Calibri" w:hAnsi="Calibri" w:cs="Calibri"/>
          <w:sz w:val="20"/>
          <w:szCs w:val="20"/>
          <w:rtl/>
        </w:rPr>
        <w:t>מדובר על עתירה של אנשים שגורשו מיהודה ושומרון.</w:t>
      </w:r>
      <w:r w:rsidR="00183790" w:rsidRPr="00BC769A">
        <w:rPr>
          <w:rFonts w:ascii="Calibri" w:hAnsi="Calibri" w:cs="Calibri"/>
          <w:sz w:val="20"/>
          <w:szCs w:val="20"/>
          <w:u w:val="single"/>
          <w:rtl/>
        </w:rPr>
        <w:t xml:space="preserve"> </w:t>
      </w:r>
      <w:r w:rsidR="00183790" w:rsidRPr="00BC769A">
        <w:rPr>
          <w:rFonts w:ascii="Calibri" w:hAnsi="Calibri" w:cs="Calibri"/>
          <w:sz w:val="20"/>
          <w:szCs w:val="20"/>
          <w:rtl/>
        </w:rPr>
        <w:t xml:space="preserve">סעיף 49 לאמנת ז'נבה קובע כי אסור לגרש גם אם מדובר באינדיבידואליים. החוק הישראלי תקנות ההגנה שהן חקיקה ראשית מאפשרות לגרש אנשים. רוצים לגרש אנשים ומועלות 2 טענות </w:t>
      </w:r>
      <w:proofErr w:type="spellStart"/>
      <w:r w:rsidR="00183790" w:rsidRPr="00BC769A">
        <w:rPr>
          <w:rFonts w:ascii="Calibri" w:hAnsi="Calibri" w:cs="Calibri"/>
          <w:sz w:val="20"/>
          <w:szCs w:val="20"/>
          <w:rtl/>
        </w:rPr>
        <w:t>בבג"צ</w:t>
      </w:r>
      <w:proofErr w:type="spellEnd"/>
      <w:r w:rsidR="00183790" w:rsidRPr="00BC769A">
        <w:rPr>
          <w:rFonts w:ascii="Calibri" w:hAnsi="Calibri" w:cs="Calibri"/>
          <w:sz w:val="20"/>
          <w:szCs w:val="20"/>
          <w:rtl/>
        </w:rPr>
        <w:t>.</w:t>
      </w:r>
      <w:r w:rsidR="00183790" w:rsidRPr="00BC769A">
        <w:rPr>
          <w:rFonts w:ascii="Calibri" w:hAnsi="Calibri" w:cs="Calibri"/>
          <w:sz w:val="20"/>
          <w:szCs w:val="20"/>
          <w:u w:val="single"/>
          <w:rtl/>
        </w:rPr>
        <w:t xml:space="preserve"> </w:t>
      </w:r>
      <w:r w:rsidR="00496D14" w:rsidRPr="00BC769A">
        <w:rPr>
          <w:rFonts w:ascii="Calibri" w:hAnsi="Calibri" w:cs="Calibri"/>
          <w:sz w:val="20"/>
          <w:szCs w:val="20"/>
          <w:u w:val="single"/>
          <w:rtl/>
        </w:rPr>
        <w:t>שמגר</w:t>
      </w:r>
      <w:r w:rsidR="00183790" w:rsidRPr="00BC769A">
        <w:rPr>
          <w:rFonts w:ascii="Calibri" w:hAnsi="Calibri" w:cs="Calibri"/>
          <w:sz w:val="20"/>
          <w:szCs w:val="20"/>
          <w:u w:val="single"/>
          <w:rtl/>
        </w:rPr>
        <w:t xml:space="preserve"> </w:t>
      </w:r>
      <w:r w:rsidR="00A01AB7" w:rsidRPr="00BC769A">
        <w:rPr>
          <w:rFonts w:ascii="Calibri" w:hAnsi="Calibri" w:cs="Calibri"/>
          <w:sz w:val="20"/>
          <w:szCs w:val="20"/>
          <w:rtl/>
        </w:rPr>
        <w:t xml:space="preserve"> אומר שהדין המנהגי אוסר גירוש קולקטיבי בניגוד למה שכתוב באמנה. הוא </w:t>
      </w:r>
      <w:r w:rsidR="00496D14" w:rsidRPr="00BC769A">
        <w:rPr>
          <w:rFonts w:ascii="Calibri" w:hAnsi="Calibri" w:cs="Calibri"/>
          <w:sz w:val="20"/>
          <w:szCs w:val="20"/>
          <w:rtl/>
        </w:rPr>
        <w:t>קובע שמדובר באמנה ולא במנהג, אך גם אם האמנה הייתה הופכת למנהג – מעמד</w:t>
      </w:r>
      <w:r w:rsidR="00A01AB7" w:rsidRPr="00BC769A">
        <w:rPr>
          <w:rFonts w:ascii="Calibri" w:hAnsi="Calibri" w:cs="Calibri"/>
          <w:sz w:val="20"/>
          <w:szCs w:val="20"/>
          <w:rtl/>
        </w:rPr>
        <w:t xml:space="preserve">ה </w:t>
      </w:r>
      <w:r w:rsidR="00496D14" w:rsidRPr="00BC769A">
        <w:rPr>
          <w:rFonts w:ascii="Calibri" w:hAnsi="Calibri" w:cs="Calibri"/>
          <w:sz w:val="20"/>
          <w:szCs w:val="20"/>
          <w:rtl/>
        </w:rPr>
        <w:t>הנורמטיבי של חקיקה ראשית ישראלית גוברת על המשב</w:t>
      </w:r>
      <w:r w:rsidR="00183790" w:rsidRPr="00BC769A">
        <w:rPr>
          <w:rFonts w:ascii="Calibri" w:hAnsi="Calibri" w:cs="Calibri"/>
          <w:sz w:val="20"/>
          <w:szCs w:val="20"/>
          <w:rtl/>
        </w:rPr>
        <w:t>"</w:t>
      </w:r>
      <w:r w:rsidR="00496D14" w:rsidRPr="00BC769A">
        <w:rPr>
          <w:rFonts w:ascii="Calibri" w:hAnsi="Calibri" w:cs="Calibri"/>
          <w:sz w:val="20"/>
          <w:szCs w:val="20"/>
          <w:rtl/>
        </w:rPr>
        <w:t xml:space="preserve">ל. </w:t>
      </w:r>
    </w:p>
    <w:p w14:paraId="6A13E5CC" w14:textId="434D67E7" w:rsidR="00496D14" w:rsidRPr="00BC769A" w:rsidRDefault="00496D14" w:rsidP="00BC769A">
      <w:pPr>
        <w:pStyle w:val="a7"/>
        <w:spacing w:line="276" w:lineRule="auto"/>
        <w:ind w:left="360"/>
        <w:jc w:val="both"/>
        <w:rPr>
          <w:rFonts w:ascii="Calibri" w:hAnsi="Calibri" w:cs="Calibri"/>
          <w:sz w:val="20"/>
          <w:szCs w:val="20"/>
        </w:rPr>
      </w:pPr>
      <w:r w:rsidRPr="00BC769A">
        <w:rPr>
          <w:rFonts w:ascii="Calibri" w:hAnsi="Calibri" w:cs="Calibri"/>
          <w:sz w:val="20"/>
          <w:szCs w:val="20"/>
          <w:rtl/>
        </w:rPr>
        <w:t xml:space="preserve">השופט </w:t>
      </w:r>
      <w:r w:rsidRPr="00BC769A">
        <w:rPr>
          <w:rFonts w:ascii="Calibri" w:hAnsi="Calibri" w:cs="Calibri"/>
          <w:sz w:val="20"/>
          <w:szCs w:val="20"/>
          <w:u w:val="single"/>
          <w:rtl/>
        </w:rPr>
        <w:t>בך</w:t>
      </w:r>
      <w:r w:rsidRPr="00BC769A">
        <w:rPr>
          <w:rFonts w:ascii="Calibri" w:hAnsi="Calibri" w:cs="Calibri"/>
          <w:sz w:val="20"/>
          <w:szCs w:val="20"/>
          <w:rtl/>
        </w:rPr>
        <w:t xml:space="preserve"> מרגיש פחות בנוח עם זה – אך הוא עדיין קובע שחקיקה ראשית גוברת. ברמה הפורמלית זה גובר. בפועל – עקב פסיקות </w:t>
      </w:r>
      <w:proofErr w:type="spellStart"/>
      <w:r w:rsidRPr="00BC769A">
        <w:rPr>
          <w:rFonts w:ascii="Calibri" w:hAnsi="Calibri" w:cs="Calibri"/>
          <w:sz w:val="20"/>
          <w:szCs w:val="20"/>
          <w:rtl/>
        </w:rPr>
        <w:t>בטירובונל</w:t>
      </w:r>
      <w:proofErr w:type="spellEnd"/>
      <w:r w:rsidRPr="00BC769A">
        <w:rPr>
          <w:rFonts w:ascii="Calibri" w:hAnsi="Calibri" w:cs="Calibri"/>
          <w:sz w:val="20"/>
          <w:szCs w:val="20"/>
          <w:rtl/>
        </w:rPr>
        <w:t xml:space="preserve"> בעניין </w:t>
      </w:r>
      <w:proofErr w:type="spellStart"/>
      <w:r w:rsidRPr="00BC769A">
        <w:rPr>
          <w:rFonts w:ascii="Calibri" w:hAnsi="Calibri" w:cs="Calibri"/>
          <w:sz w:val="20"/>
          <w:szCs w:val="20"/>
          <w:rtl/>
        </w:rPr>
        <w:t>יגוסלביה</w:t>
      </w:r>
      <w:proofErr w:type="spellEnd"/>
      <w:r w:rsidRPr="00BC769A">
        <w:rPr>
          <w:rFonts w:ascii="Calibri" w:hAnsi="Calibri" w:cs="Calibri"/>
          <w:sz w:val="20"/>
          <w:szCs w:val="20"/>
          <w:rtl/>
        </w:rPr>
        <w:t xml:space="preserve"> – נפסק ש</w:t>
      </w:r>
      <w:r w:rsidR="00212374" w:rsidRPr="00BC769A">
        <w:rPr>
          <w:rFonts w:ascii="Calibri" w:hAnsi="Calibri" w:cs="Calibri"/>
          <w:sz w:val="20"/>
          <w:szCs w:val="20"/>
          <w:rtl/>
        </w:rPr>
        <w:t xml:space="preserve">גם גירוש אינדיבידואלי </w:t>
      </w:r>
      <w:r w:rsidRPr="00BC769A">
        <w:rPr>
          <w:rFonts w:ascii="Calibri" w:hAnsi="Calibri" w:cs="Calibri"/>
          <w:sz w:val="20"/>
          <w:szCs w:val="20"/>
          <w:rtl/>
        </w:rPr>
        <w:t xml:space="preserve">זה פשע מלחמה ומקורו מנהגי. חוק כזה היום מסכן את מדינת ישראל. </w:t>
      </w:r>
      <w:r w:rsidR="00212374" w:rsidRPr="00BC769A">
        <w:rPr>
          <w:rFonts w:ascii="Calibri" w:hAnsi="Calibri" w:cs="Calibri"/>
          <w:sz w:val="20"/>
          <w:szCs w:val="20"/>
          <w:rtl/>
        </w:rPr>
        <w:t>כיום ישראל לא מגרשת, רק בחילופי שבויים ובהסכמה</w:t>
      </w:r>
      <w:r w:rsidR="00B30775" w:rsidRPr="00BC769A">
        <w:rPr>
          <w:rFonts w:ascii="Calibri" w:hAnsi="Calibri" w:cs="Calibri"/>
          <w:sz w:val="20"/>
          <w:szCs w:val="20"/>
          <w:rtl/>
        </w:rPr>
        <w:t xml:space="preserve">. </w:t>
      </w:r>
    </w:p>
    <w:p w14:paraId="1863AA70" w14:textId="5D90E6C1" w:rsidR="00E76CAC" w:rsidRPr="00BC769A" w:rsidRDefault="00212374"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מעמדו ואופן קליטתו של </w:t>
      </w:r>
      <w:r w:rsidR="00E76CAC" w:rsidRPr="00BC769A">
        <w:rPr>
          <w:rFonts w:ascii="Calibri" w:hAnsi="Calibri" w:cs="Calibri"/>
          <w:b/>
          <w:bCs/>
          <w:sz w:val="20"/>
          <w:szCs w:val="20"/>
          <w:u w:val="single"/>
          <w:rtl/>
        </w:rPr>
        <w:t xml:space="preserve">דין </w:t>
      </w:r>
      <w:r w:rsidRPr="00BC769A">
        <w:rPr>
          <w:rFonts w:ascii="Calibri" w:hAnsi="Calibri" w:cs="Calibri"/>
          <w:b/>
          <w:bCs/>
          <w:sz w:val="20"/>
          <w:szCs w:val="20"/>
          <w:u w:val="single"/>
          <w:rtl/>
        </w:rPr>
        <w:t xml:space="preserve">בינלאומי </w:t>
      </w:r>
      <w:r w:rsidR="00E76CAC" w:rsidRPr="00BC769A">
        <w:rPr>
          <w:rFonts w:ascii="Calibri" w:hAnsi="Calibri" w:cs="Calibri"/>
          <w:b/>
          <w:bCs/>
          <w:sz w:val="20"/>
          <w:szCs w:val="20"/>
          <w:u w:val="single"/>
          <w:rtl/>
        </w:rPr>
        <w:t>הסכמי –</w:t>
      </w:r>
    </w:p>
    <w:p w14:paraId="17695D0A" w14:textId="44E95BAF" w:rsidR="00212374" w:rsidRPr="00BC769A" w:rsidRDefault="00212374" w:rsidP="00BC769A">
      <w:pPr>
        <w:spacing w:after="0" w:line="276" w:lineRule="auto"/>
        <w:jc w:val="both"/>
        <w:rPr>
          <w:rFonts w:ascii="Calibri" w:hAnsi="Calibri" w:cs="Calibri"/>
          <w:sz w:val="20"/>
          <w:szCs w:val="20"/>
          <w:rtl/>
        </w:rPr>
      </w:pPr>
      <w:r w:rsidRPr="00BC769A">
        <w:rPr>
          <w:rFonts w:ascii="Calibri" w:hAnsi="Calibri" w:cs="Calibri"/>
          <w:sz w:val="20"/>
          <w:szCs w:val="20"/>
          <w:rtl/>
        </w:rPr>
        <w:t>הדין ההסכמי לא הופך להיות חלק מהדין במדינה.</w:t>
      </w:r>
      <w:r w:rsidR="00351F4B" w:rsidRPr="00BC769A">
        <w:rPr>
          <w:rFonts w:ascii="Calibri" w:hAnsi="Calibri" w:cs="Calibri"/>
          <w:sz w:val="20"/>
          <w:szCs w:val="20"/>
          <w:rtl/>
        </w:rPr>
        <w:t xml:space="preserve"> גם אם ישראל הצטרפה לאמנה, הדין הזה לא הופך להיות נורמה של המשפט הישראלי. כן יכול להיות שחיקוק ישראלי יקלוט לתוכו את מה שקבוע באמנה. אפשר להקים תקנה שתאמץ את האמנה.</w:t>
      </w:r>
    </w:p>
    <w:p w14:paraId="428E50AC" w14:textId="64EDBC9F" w:rsidR="00025AC1" w:rsidRPr="00BC769A" w:rsidRDefault="00212374"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ב</w:t>
      </w:r>
      <w:r w:rsidR="00E76CAC" w:rsidRPr="00BC769A">
        <w:rPr>
          <w:rFonts w:ascii="Calibri" w:hAnsi="Calibri" w:cs="Calibri"/>
          <w:sz w:val="20"/>
          <w:szCs w:val="20"/>
          <w:u w:val="single"/>
          <w:rtl/>
        </w:rPr>
        <w:t>סתירה בין אמנה לחוק</w:t>
      </w:r>
      <w:r w:rsidR="00E76CAC" w:rsidRPr="00BC769A">
        <w:rPr>
          <w:rFonts w:ascii="Calibri" w:hAnsi="Calibri" w:cs="Calibri"/>
          <w:sz w:val="20"/>
          <w:szCs w:val="20"/>
          <w:rtl/>
        </w:rPr>
        <w:t xml:space="preserve"> – החוק הישראלי גובר.</w:t>
      </w:r>
      <w:r w:rsidR="00351F4B" w:rsidRPr="00BC769A">
        <w:rPr>
          <w:rFonts w:ascii="Calibri" w:hAnsi="Calibri" w:cs="Calibri"/>
          <w:sz w:val="20"/>
          <w:szCs w:val="20"/>
          <w:rtl/>
        </w:rPr>
        <w:t xml:space="preserve"> </w:t>
      </w:r>
      <w:r w:rsidR="00E76CAC" w:rsidRPr="00BC769A">
        <w:rPr>
          <w:rFonts w:ascii="Calibri" w:hAnsi="Calibri" w:cs="Calibri"/>
          <w:sz w:val="20"/>
          <w:szCs w:val="20"/>
          <w:rtl/>
        </w:rPr>
        <w:t xml:space="preserve">אם הדין ההסכמי נקלט בדין הישראלי – </w:t>
      </w:r>
      <w:r w:rsidR="00E76CAC" w:rsidRPr="00BC769A">
        <w:rPr>
          <w:rFonts w:ascii="Calibri" w:hAnsi="Calibri" w:cs="Calibri"/>
          <w:sz w:val="20"/>
          <w:szCs w:val="20"/>
          <w:u w:val="single"/>
          <w:rtl/>
        </w:rPr>
        <w:t>מה שמחייב הוא הדין הקולט</w:t>
      </w:r>
      <w:r w:rsidR="00E76CAC" w:rsidRPr="00BC769A">
        <w:rPr>
          <w:rFonts w:ascii="Calibri" w:hAnsi="Calibri" w:cs="Calibri"/>
          <w:sz w:val="20"/>
          <w:szCs w:val="20"/>
          <w:rtl/>
        </w:rPr>
        <w:t xml:space="preserve"> ומעמדו כמעמד הדין הקולט – אם האמנה נקלטה בחוק אזי שמעמדה כחוק, אם כתקנה אזי כתקנה. מה שיחייב בדין הפנימי שהוא מה שקבוע בדין הפנימי בהתאם למעמד הנורמה הקולטת, וזאת למרות שמבחינת </w:t>
      </w:r>
      <w:r w:rsidR="00FC26FB" w:rsidRPr="00BC769A">
        <w:rPr>
          <w:rFonts w:ascii="Calibri" w:hAnsi="Calibri" w:cs="Calibri"/>
          <w:sz w:val="20"/>
          <w:szCs w:val="20"/>
          <w:rtl/>
        </w:rPr>
        <w:t>המשב"ל</w:t>
      </w:r>
      <w:r w:rsidR="00E76CAC" w:rsidRPr="00BC769A">
        <w:rPr>
          <w:rFonts w:ascii="Calibri" w:hAnsi="Calibri" w:cs="Calibri"/>
          <w:sz w:val="20"/>
          <w:szCs w:val="20"/>
          <w:rtl/>
        </w:rPr>
        <w:t xml:space="preserve"> מה שמחייב את ישראל זה מה שקבוע באמנה. </w:t>
      </w:r>
    </w:p>
    <w:p w14:paraId="0760C13B" w14:textId="25E1A54A" w:rsidR="00826155" w:rsidRPr="00BC769A" w:rsidRDefault="00826155" w:rsidP="00BC769A">
      <w:pPr>
        <w:spacing w:after="0" w:line="276" w:lineRule="auto"/>
        <w:jc w:val="both"/>
        <w:rPr>
          <w:rFonts w:ascii="Calibri" w:hAnsi="Calibri" w:cs="Calibri"/>
          <w:b/>
          <w:bCs/>
          <w:sz w:val="20"/>
          <w:szCs w:val="20"/>
          <w:u w:val="single"/>
          <w:rtl/>
        </w:rPr>
      </w:pPr>
    </w:p>
    <w:p w14:paraId="42909B24" w14:textId="77777777" w:rsidR="001406C2" w:rsidRPr="00BC769A" w:rsidRDefault="0024254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מזכיר שדין הסכמי להבדיל מדין מנהגי, מעולם לא נקלט במשפט הישראלי. אמנה שישראל צד לה, היא לעולם לכשעצמה לא נורמה במשפט הישראלי. יחד עם זאת לפעמים( </w:t>
      </w:r>
      <w:r w:rsidR="001406C2" w:rsidRPr="00BC769A">
        <w:rPr>
          <w:rFonts w:ascii="Calibri" w:hAnsi="Calibri" w:cs="Calibri"/>
          <w:sz w:val="20"/>
          <w:szCs w:val="20"/>
          <w:rtl/>
        </w:rPr>
        <w:t>נטען שלפעמים משום ש</w:t>
      </w:r>
      <w:r w:rsidRPr="00BC769A">
        <w:rPr>
          <w:rFonts w:ascii="Calibri" w:hAnsi="Calibri" w:cs="Calibri"/>
          <w:sz w:val="20"/>
          <w:szCs w:val="20"/>
          <w:rtl/>
        </w:rPr>
        <w:t>יש מאות אמנות</w:t>
      </w:r>
      <w:r w:rsidR="001406C2" w:rsidRPr="00BC769A">
        <w:rPr>
          <w:rFonts w:ascii="Calibri" w:hAnsi="Calibri" w:cs="Calibri"/>
          <w:sz w:val="20"/>
          <w:szCs w:val="20"/>
          <w:rtl/>
        </w:rPr>
        <w:t>, אין חיקוק שמאמץ אותן). הכוונה ב</w:t>
      </w:r>
      <w:r w:rsidRPr="00BC769A">
        <w:rPr>
          <w:rFonts w:ascii="Calibri" w:hAnsi="Calibri" w:cs="Calibri"/>
          <w:sz w:val="20"/>
          <w:szCs w:val="20"/>
          <w:rtl/>
        </w:rPr>
        <w:t>חיקוק- בחוק/ חקיקת משנה</w:t>
      </w:r>
      <w:r w:rsidR="001406C2" w:rsidRPr="00BC769A">
        <w:rPr>
          <w:rFonts w:ascii="Calibri" w:hAnsi="Calibri" w:cs="Calibri"/>
          <w:sz w:val="20"/>
          <w:szCs w:val="20"/>
          <w:rtl/>
        </w:rPr>
        <w:t>. למשל אמנת ג'נבה נקלטו בדין הישראלי בפקודות צבאיות שהמעמד שלהן הוא חקיקת משנה.</w:t>
      </w:r>
    </w:p>
    <w:p w14:paraId="2B69C4E4" w14:textId="77777777" w:rsidR="001406C2" w:rsidRPr="00BC769A" w:rsidRDefault="001406C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לעומת זאת אמנת האג בדבר חטיפת ילדים או אמנה בדבר רצח עם נקלטה בחוק ישראלי. </w:t>
      </w:r>
    </w:p>
    <w:p w14:paraId="4BD64C8D" w14:textId="4FCAE6EA" w:rsidR="00242549" w:rsidRPr="00BC769A" w:rsidRDefault="001406C2"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כאשר יש חוק/חיקוק כזה מבחינת המשפט הישראלי, מה שקבוע בחיקוק הישראלי הקולט הוא מה שמחייב. ולכן אם יש סתירה בין מה שקבוע בחיקוק הקולט לבין מה שקבוע באמנה. מבחינת המשפט הישראלי מה שמחייב הוא המעמד של החיקוק הקולט. הסיכוי לסתירה קטן,  כי משתדלים שלא תהיה סתירה ובנוסף, יש לנו את חזקת ההתאמה הפרשנית שבמיוחד בחיקוקים כאלה מחייבת אותנו להתאמץ ולפרש את החיקוק הקולט לאור דיני </w:t>
      </w:r>
      <w:r w:rsidR="00FC26FB" w:rsidRPr="00BC769A">
        <w:rPr>
          <w:rFonts w:ascii="Calibri" w:hAnsi="Calibri" w:cs="Calibri"/>
          <w:sz w:val="20"/>
          <w:szCs w:val="20"/>
          <w:rtl/>
        </w:rPr>
        <w:t>המשב"ל</w:t>
      </w:r>
      <w:r w:rsidRPr="00BC769A">
        <w:rPr>
          <w:rFonts w:ascii="Calibri" w:hAnsi="Calibri" w:cs="Calibri"/>
          <w:sz w:val="20"/>
          <w:szCs w:val="20"/>
          <w:rtl/>
        </w:rPr>
        <w:t xml:space="preserve"> </w:t>
      </w:r>
      <w:r w:rsidR="00FC26FB" w:rsidRPr="00BC769A">
        <w:rPr>
          <w:rFonts w:ascii="Calibri" w:hAnsi="Calibri" w:cs="Calibri"/>
          <w:sz w:val="20"/>
          <w:szCs w:val="20"/>
          <w:rtl/>
        </w:rPr>
        <w:t>הרלוונטיים</w:t>
      </w:r>
      <w:r w:rsidRPr="00BC769A">
        <w:rPr>
          <w:rFonts w:ascii="Calibri" w:hAnsi="Calibri" w:cs="Calibri"/>
          <w:sz w:val="20"/>
          <w:szCs w:val="20"/>
          <w:rtl/>
        </w:rPr>
        <w:t xml:space="preserve"> (האמנה הרלוונטית).</w:t>
      </w:r>
    </w:p>
    <w:p w14:paraId="6291ABD3" w14:textId="0979A548" w:rsidR="001406C2" w:rsidRPr="00BC769A" w:rsidRDefault="001406C2" w:rsidP="00BC769A">
      <w:pPr>
        <w:spacing w:after="0" w:line="276" w:lineRule="auto"/>
        <w:jc w:val="both"/>
        <w:rPr>
          <w:rFonts w:ascii="Calibri" w:hAnsi="Calibri" w:cs="Calibri"/>
          <w:sz w:val="20"/>
          <w:szCs w:val="20"/>
          <w:rtl/>
        </w:rPr>
      </w:pPr>
    </w:p>
    <w:p w14:paraId="1AC676A7" w14:textId="2799176F" w:rsidR="001406C2" w:rsidRPr="00BC769A" w:rsidRDefault="001406C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במרבית המקרים כאשר אין חיקוק קולט אז לכאורה לאמנה אין תוקף משפטי במשפט הישראלי. </w:t>
      </w:r>
    </w:p>
    <w:p w14:paraId="68E78444" w14:textId="0E4E74D7" w:rsidR="000B705C" w:rsidRPr="00BC769A" w:rsidRDefault="000B705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וזה הסיפור </w:t>
      </w:r>
      <w:r w:rsidRPr="00BC769A">
        <w:rPr>
          <w:rFonts w:ascii="Calibri" w:hAnsi="Calibri" w:cs="Calibri"/>
          <w:b/>
          <w:bCs/>
          <w:sz w:val="20"/>
          <w:szCs w:val="20"/>
          <w:highlight w:val="yellow"/>
          <w:u w:val="single"/>
          <w:rtl/>
        </w:rPr>
        <w:t>בפס"ד 25/55 האפוטרופוס לנכסי נפקדים נ' סמרה-</w:t>
      </w:r>
      <w:r w:rsidRPr="00BC769A">
        <w:rPr>
          <w:rFonts w:ascii="Calibri" w:hAnsi="Calibri" w:cs="Calibri"/>
          <w:sz w:val="20"/>
          <w:szCs w:val="20"/>
          <w:rtl/>
        </w:rPr>
        <w:t xml:space="preserve"> שהוא פס"ד קלאסי בתחום. באותו מקרה, נחתמים אמנות, הסכמי הפסקת האש בין ישראל לבין מי שלחמו נגדה במלחמת השחרור. בין השאר בהסכמים האלה, שנחתמו מול ירדן (הסכם רודוס) מובטחים זכויות מסוימות והגנות על שטחים מסוימים לגבי התושבים שנמצאים באזור הגבול בצד הישראלי, סמוך לגבול ירדן.</w:t>
      </w:r>
    </w:p>
    <w:p w14:paraId="3724BD64" w14:textId="79081365" w:rsidR="001406C2" w:rsidRPr="00BC769A" w:rsidRDefault="000B705C" w:rsidP="00BC769A">
      <w:pPr>
        <w:spacing w:after="0" w:line="276" w:lineRule="auto"/>
        <w:jc w:val="both"/>
        <w:rPr>
          <w:rFonts w:ascii="Calibri" w:hAnsi="Calibri" w:cs="Calibri"/>
          <w:sz w:val="20"/>
          <w:szCs w:val="20"/>
          <w:rtl/>
        </w:rPr>
      </w:pPr>
      <w:r w:rsidRPr="00BC769A">
        <w:rPr>
          <w:rFonts w:ascii="Calibri" w:hAnsi="Calibri" w:cs="Calibri"/>
          <w:sz w:val="20"/>
          <w:szCs w:val="20"/>
          <w:rtl/>
        </w:rPr>
        <w:t>ישראל בניגוד למה שנקבע באמנות האלה, מפקיעה את השטח באמצעות החלת חוק נכסי נפקדים. התושבים שהיו תחת ההגנות שנקבעו בהסכם, עותרים לבג"ץ.</w:t>
      </w:r>
    </w:p>
    <w:p w14:paraId="74FF75E5" w14:textId="31B6D212" w:rsidR="004D105C" w:rsidRPr="00BC769A" w:rsidRDefault="000B705C" w:rsidP="00BC769A">
      <w:pPr>
        <w:spacing w:after="0" w:line="276" w:lineRule="auto"/>
        <w:jc w:val="both"/>
        <w:rPr>
          <w:rFonts w:ascii="Calibri" w:hAnsi="Calibri" w:cs="Calibri"/>
          <w:sz w:val="20"/>
          <w:szCs w:val="20"/>
          <w:rtl/>
        </w:rPr>
      </w:pPr>
      <w:r w:rsidRPr="00BC769A">
        <w:rPr>
          <w:rFonts w:ascii="Calibri" w:hAnsi="Calibri" w:cs="Calibri"/>
          <w:sz w:val="20"/>
          <w:szCs w:val="20"/>
          <w:rtl/>
        </w:rPr>
        <w:t>הש</w:t>
      </w:r>
      <w:r w:rsidR="00FC26FB" w:rsidRPr="00BC769A">
        <w:rPr>
          <w:rFonts w:ascii="Calibri" w:hAnsi="Calibri" w:cs="Calibri"/>
          <w:sz w:val="20"/>
          <w:szCs w:val="20"/>
          <w:rtl/>
        </w:rPr>
        <w:t>ופט</w:t>
      </w:r>
      <w:r w:rsidRPr="00BC769A">
        <w:rPr>
          <w:rFonts w:ascii="Calibri" w:hAnsi="Calibri" w:cs="Calibri"/>
          <w:sz w:val="20"/>
          <w:szCs w:val="20"/>
          <w:rtl/>
        </w:rPr>
        <w:t xml:space="preserve"> ברזון- טוען שלעותרים אין בסיס משפטי להסתמך עליו כי: א. האמנות מעניקות זכויות למדינות (ישראל וירדן) ולא לאנשים פרטיים (שהם לא צד לאמנה). ב. האמנה- אותו הסכם רודוס אין לה מעמד משפטי פורמאלי במשפט הישראלי. </w:t>
      </w:r>
      <w:r w:rsidR="004D105C" w:rsidRPr="00BC769A">
        <w:rPr>
          <w:rFonts w:ascii="Calibri" w:hAnsi="Calibri" w:cs="Calibri"/>
          <w:sz w:val="20"/>
          <w:szCs w:val="20"/>
          <w:rtl/>
        </w:rPr>
        <w:t xml:space="preserve"> מסקנה- לכאורה גם נורמות של הרשות גוברות על אמנה שאושררה.</w:t>
      </w:r>
    </w:p>
    <w:p w14:paraId="4DA5D7A7" w14:textId="5548F1C0" w:rsidR="00B30775" w:rsidRPr="00BC769A" w:rsidRDefault="00B30775"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u w:val="single"/>
          <w:rtl/>
        </w:rPr>
        <w:t xml:space="preserve">בג"צ </w:t>
      </w:r>
      <w:proofErr w:type="spellStart"/>
      <w:r w:rsidRPr="00BC769A">
        <w:rPr>
          <w:rFonts w:ascii="Calibri" w:hAnsi="Calibri" w:cs="Calibri"/>
          <w:b/>
          <w:bCs/>
          <w:sz w:val="20"/>
          <w:szCs w:val="20"/>
          <w:highlight w:val="yellow"/>
          <w:u w:val="single"/>
          <w:rtl/>
        </w:rPr>
        <w:t>וופא</w:t>
      </w:r>
      <w:proofErr w:type="spellEnd"/>
      <w:r w:rsidRPr="00BC769A">
        <w:rPr>
          <w:rFonts w:ascii="Calibri" w:hAnsi="Calibri" w:cs="Calibri"/>
          <w:b/>
          <w:bCs/>
          <w:sz w:val="20"/>
          <w:szCs w:val="20"/>
          <w:highlight w:val="yellow"/>
          <w:u w:val="single"/>
          <w:rtl/>
        </w:rPr>
        <w:t xml:space="preserve"> עלי –</w:t>
      </w:r>
      <w:r w:rsidRPr="00BC769A">
        <w:rPr>
          <w:rFonts w:ascii="Calibri" w:hAnsi="Calibri" w:cs="Calibri"/>
          <w:sz w:val="20"/>
          <w:szCs w:val="20"/>
          <w:rtl/>
        </w:rPr>
        <w:t xml:space="preserve"> עתירה נגד בתי הסוהר שמחזיקים בשבויים בשטחים נמצאים מחוץ לשטחי הקו הירוק. בשונה מפס"ד עפו ששם ניתן לומר שמעדיפים את הדין המקומי על המנהגי. השופטת </w:t>
      </w:r>
      <w:proofErr w:type="spellStart"/>
      <w:r w:rsidRPr="00BC769A">
        <w:rPr>
          <w:rFonts w:ascii="Calibri" w:hAnsi="Calibri" w:cs="Calibri"/>
          <w:sz w:val="20"/>
          <w:szCs w:val="20"/>
          <w:rtl/>
        </w:rPr>
        <w:t>בינייש</w:t>
      </w:r>
      <w:proofErr w:type="spellEnd"/>
      <w:r w:rsidRPr="00BC769A">
        <w:rPr>
          <w:rFonts w:ascii="Calibri" w:hAnsi="Calibri" w:cs="Calibri"/>
          <w:sz w:val="20"/>
          <w:szCs w:val="20"/>
          <w:rtl/>
        </w:rPr>
        <w:t xml:space="preserve"> אומרת : צריך לעשות פרשנות תכליתית לאמנה ובפועל תנאי הכליאה והנגישות לכלואים לא נפגעות(הכלא נמצא במגידו), לכן פרשנות תכליתית של הסעיף מביאות למסקנה שהוא לא אושר. מבחינה פורמלית היא הייתה יכולה לסכם בדין המדינתי גובר אך כדאי למנוע חיכוך </w:t>
      </w:r>
      <w:r w:rsidR="00245F05" w:rsidRPr="00BC769A">
        <w:rPr>
          <w:rFonts w:ascii="Calibri" w:hAnsi="Calibri" w:cs="Calibri"/>
          <w:sz w:val="20"/>
          <w:szCs w:val="20"/>
          <w:rtl/>
        </w:rPr>
        <w:t>ענתה כך.</w:t>
      </w:r>
    </w:p>
    <w:p w14:paraId="4A7627F5" w14:textId="77777777" w:rsidR="004D105C" w:rsidRPr="00BC769A" w:rsidRDefault="004D105C" w:rsidP="00BC769A">
      <w:pPr>
        <w:spacing w:after="0" w:line="276" w:lineRule="auto"/>
        <w:jc w:val="both"/>
        <w:rPr>
          <w:rFonts w:ascii="Calibri" w:hAnsi="Calibri" w:cs="Calibri"/>
          <w:sz w:val="20"/>
          <w:szCs w:val="20"/>
          <w:rtl/>
        </w:rPr>
      </w:pPr>
    </w:p>
    <w:p w14:paraId="45DD0480" w14:textId="3E456072" w:rsidR="000B705C" w:rsidRPr="00BC769A" w:rsidRDefault="004D105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ד"ר </w:t>
      </w:r>
      <w:r w:rsidR="000B705C" w:rsidRPr="00BC769A">
        <w:rPr>
          <w:rFonts w:ascii="Calibri" w:hAnsi="Calibri" w:cs="Calibri"/>
          <w:sz w:val="20"/>
          <w:szCs w:val="20"/>
          <w:rtl/>
        </w:rPr>
        <w:t xml:space="preserve">בורר מסביר שזאת פסיקה קצת נבזית, כי אלו הסכמים </w:t>
      </w:r>
      <w:r w:rsidRPr="00BC769A">
        <w:rPr>
          <w:rFonts w:ascii="Calibri" w:hAnsi="Calibri" w:cs="Calibri"/>
          <w:sz w:val="20"/>
          <w:szCs w:val="20"/>
          <w:rtl/>
        </w:rPr>
        <w:t>שהנציגים היו מאוד מעורבים בו, אבל ברמה פורמאלית מה שנקבע בבג"ץ הזה הוא באמת נכון.</w:t>
      </w:r>
    </w:p>
    <w:p w14:paraId="0691D0E8" w14:textId="44F4BB34" w:rsidR="004D105C" w:rsidRPr="00BC769A" w:rsidRDefault="004D105C" w:rsidP="00BC769A">
      <w:pPr>
        <w:spacing w:after="0" w:line="276" w:lineRule="auto"/>
        <w:jc w:val="both"/>
        <w:rPr>
          <w:rFonts w:ascii="Calibri" w:hAnsi="Calibri" w:cs="Calibri"/>
          <w:sz w:val="20"/>
          <w:szCs w:val="20"/>
          <w:rtl/>
        </w:rPr>
      </w:pPr>
      <w:r w:rsidRPr="00BC769A">
        <w:rPr>
          <w:rFonts w:ascii="Calibri" w:hAnsi="Calibri" w:cs="Calibri"/>
          <w:sz w:val="20"/>
          <w:szCs w:val="20"/>
          <w:rtl/>
        </w:rPr>
        <w:t>יחד עם זאת, צריך לדעת שבאופן הדרגתי שלאורך השנים צומצמה חולשתו של הדין הב</w:t>
      </w:r>
      <w:r w:rsidR="00245F05" w:rsidRPr="00BC769A">
        <w:rPr>
          <w:rFonts w:ascii="Calibri" w:hAnsi="Calibri" w:cs="Calibri"/>
          <w:sz w:val="20"/>
          <w:szCs w:val="20"/>
          <w:rtl/>
        </w:rPr>
        <w:t>י</w:t>
      </w:r>
      <w:r w:rsidRPr="00BC769A">
        <w:rPr>
          <w:rFonts w:ascii="Calibri" w:hAnsi="Calibri" w:cs="Calibri"/>
          <w:sz w:val="20"/>
          <w:szCs w:val="20"/>
          <w:rtl/>
        </w:rPr>
        <w:t xml:space="preserve">נלאומי ההסכמי במשפט הישראלי. למרות שפורמאלית לדין ההסכמי אין מעמד (הוא לא נורמה במשפט הישראלי),בפועל </w:t>
      </w:r>
      <w:bookmarkStart w:id="7" w:name="_Hlk62320041"/>
      <w:r w:rsidRPr="00BC769A">
        <w:rPr>
          <w:rFonts w:ascii="Calibri" w:hAnsi="Calibri" w:cs="Calibri"/>
          <w:sz w:val="20"/>
          <w:szCs w:val="20"/>
          <w:rtl/>
        </w:rPr>
        <w:t>יש דוקטרינות מסוימות שמעניקות לו השפעה במשפט הישראלי. כזאת  שצמצמה (לא בצורה מוחלטת) את הפער במעמד בין המשפט הבינלאומי המנהגי למשפט הבינלאומי ההסכמי בתוך המשפט הישראלי.</w:t>
      </w:r>
    </w:p>
    <w:bookmarkEnd w:id="7"/>
    <w:p w14:paraId="352B78BD" w14:textId="5FC3A9C0" w:rsidR="00C74950" w:rsidRPr="00BC769A" w:rsidRDefault="00C7495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 </w:t>
      </w:r>
    </w:p>
    <w:p w14:paraId="70540257" w14:textId="0EBCD0DA" w:rsidR="00C74950" w:rsidRPr="00BC769A" w:rsidRDefault="00C74950"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הסיבות להבדל בין היחס למנהג</w:t>
      </w:r>
    </w:p>
    <w:p w14:paraId="1F1D5CE3" w14:textId="4CC181DC" w:rsidR="00C74950" w:rsidRPr="00BC769A" w:rsidRDefault="00C74950" w:rsidP="00BC769A">
      <w:pPr>
        <w:spacing w:after="0" w:line="276" w:lineRule="auto"/>
        <w:jc w:val="both"/>
        <w:rPr>
          <w:rFonts w:ascii="Calibri" w:hAnsi="Calibri" w:cs="Calibri"/>
          <w:sz w:val="20"/>
          <w:szCs w:val="20"/>
          <w:rtl/>
        </w:rPr>
      </w:pPr>
      <w:r w:rsidRPr="00BC769A">
        <w:rPr>
          <w:rFonts w:ascii="Calibri" w:hAnsi="Calibri" w:cs="Calibri"/>
          <w:sz w:val="20"/>
          <w:szCs w:val="20"/>
          <w:rtl/>
        </w:rPr>
        <w:t>מדוע דין מנהגי זוכה ליחס יותר טוב (נזכיר שהוא נקלט אוטומטי והמעמד הנורמטיבי שלו הוא עליון לחקיקת משנה) לעומת זאת דין הסכמי לא נקלט בכלל ולכן אין מעמד. מה שיחייב זה אותו מעמד של חיקוק קולט.</w:t>
      </w:r>
    </w:p>
    <w:p w14:paraId="369FAE76" w14:textId="43754526" w:rsidR="00C74950" w:rsidRPr="00BC769A" w:rsidRDefault="00C74950" w:rsidP="00BC769A">
      <w:pPr>
        <w:spacing w:after="0" w:line="276" w:lineRule="auto"/>
        <w:jc w:val="both"/>
        <w:rPr>
          <w:rFonts w:ascii="Calibri" w:hAnsi="Calibri" w:cs="Calibri"/>
          <w:sz w:val="20"/>
          <w:szCs w:val="20"/>
          <w:rtl/>
        </w:rPr>
      </w:pPr>
      <w:proofErr w:type="spellStart"/>
      <w:r w:rsidRPr="00BC769A">
        <w:rPr>
          <w:rFonts w:ascii="Calibri" w:hAnsi="Calibri" w:cs="Calibri"/>
          <w:sz w:val="20"/>
          <w:szCs w:val="20"/>
          <w:rtl/>
        </w:rPr>
        <w:t>הרציונאל</w:t>
      </w:r>
      <w:proofErr w:type="spellEnd"/>
      <w:r w:rsidRPr="00BC769A">
        <w:rPr>
          <w:rFonts w:ascii="Calibri" w:hAnsi="Calibri" w:cs="Calibri"/>
          <w:sz w:val="20"/>
          <w:szCs w:val="20"/>
          <w:rtl/>
        </w:rPr>
        <w:t xml:space="preserve"> נוגע למי הרשות שבפועל אחראית על איתור הנורמות. </w:t>
      </w:r>
      <w:r w:rsidRPr="00BC769A">
        <w:rPr>
          <w:rFonts w:ascii="Calibri" w:hAnsi="Calibri" w:cs="Calibri"/>
          <w:sz w:val="20"/>
          <w:szCs w:val="20"/>
          <w:u w:val="single"/>
          <w:rtl/>
        </w:rPr>
        <w:t xml:space="preserve">דין </w:t>
      </w:r>
      <w:proofErr w:type="spellStart"/>
      <w:r w:rsidRPr="00BC769A">
        <w:rPr>
          <w:rFonts w:ascii="Calibri" w:hAnsi="Calibri" w:cs="Calibri"/>
          <w:sz w:val="20"/>
          <w:szCs w:val="20"/>
          <w:u w:val="single"/>
          <w:rtl/>
        </w:rPr>
        <w:t>בנלאומי</w:t>
      </w:r>
      <w:proofErr w:type="spellEnd"/>
      <w:r w:rsidRPr="00BC769A">
        <w:rPr>
          <w:rFonts w:ascii="Calibri" w:hAnsi="Calibri" w:cs="Calibri"/>
          <w:sz w:val="20"/>
          <w:szCs w:val="20"/>
          <w:u w:val="single"/>
          <w:rtl/>
        </w:rPr>
        <w:t xml:space="preserve"> הסכמי, מי שלפי ההסדר הישראלי מצרף את ישראל לאמנה זה ככלל הרשות המבצעת</w:t>
      </w:r>
      <w:r w:rsidR="003808E7" w:rsidRPr="00BC769A">
        <w:rPr>
          <w:rFonts w:ascii="Calibri" w:hAnsi="Calibri" w:cs="Calibri"/>
          <w:sz w:val="20"/>
          <w:szCs w:val="20"/>
          <w:rtl/>
        </w:rPr>
        <w:t>(הממשלה)</w:t>
      </w:r>
      <w:r w:rsidRPr="00BC769A">
        <w:rPr>
          <w:rFonts w:ascii="Calibri" w:hAnsi="Calibri" w:cs="Calibri"/>
          <w:sz w:val="20"/>
          <w:szCs w:val="20"/>
          <w:rtl/>
        </w:rPr>
        <w:t xml:space="preserve">. </w:t>
      </w:r>
      <w:r w:rsidR="003808E7" w:rsidRPr="00BC769A">
        <w:rPr>
          <w:rFonts w:ascii="Calibri" w:hAnsi="Calibri" w:cs="Calibri"/>
          <w:sz w:val="20"/>
          <w:szCs w:val="20"/>
          <w:rtl/>
        </w:rPr>
        <w:t xml:space="preserve">יש בה פחות אמון. </w:t>
      </w:r>
      <w:r w:rsidRPr="00BC769A">
        <w:rPr>
          <w:rFonts w:ascii="Calibri" w:hAnsi="Calibri" w:cs="Calibri"/>
          <w:sz w:val="20"/>
          <w:szCs w:val="20"/>
          <w:rtl/>
        </w:rPr>
        <w:t>הרצון היה שלא הרשות המבצעת תחייב את המדינה להסדרים שנוגעים בניגוד לרצון של הכנסת. לא רצו שזה יהיה דרך לרשות המבצעת להחליש את הכנסת שהרי מבחינת פירמידת המוסדות, הכנסת עליונה לרשות המבצעת.</w:t>
      </w:r>
    </w:p>
    <w:p w14:paraId="5BBE2872" w14:textId="77777777" w:rsidR="003808E7" w:rsidRPr="00BC769A" w:rsidRDefault="003808E7" w:rsidP="00BC769A">
      <w:pPr>
        <w:spacing w:after="0" w:line="276" w:lineRule="auto"/>
        <w:jc w:val="both"/>
        <w:rPr>
          <w:rFonts w:ascii="Calibri" w:hAnsi="Calibri" w:cs="Calibri"/>
          <w:sz w:val="20"/>
          <w:szCs w:val="20"/>
          <w:rtl/>
        </w:rPr>
      </w:pPr>
    </w:p>
    <w:p w14:paraId="4280B47D" w14:textId="7CEAF788" w:rsidR="00C74950" w:rsidRPr="00BC769A" w:rsidRDefault="00C7495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לעומת זאת, </w:t>
      </w:r>
      <w:r w:rsidRPr="00BC769A">
        <w:rPr>
          <w:rFonts w:ascii="Calibri" w:hAnsi="Calibri" w:cs="Calibri"/>
          <w:sz w:val="20"/>
          <w:szCs w:val="20"/>
          <w:u w:val="single"/>
          <w:rtl/>
        </w:rPr>
        <w:t xml:space="preserve">דין </w:t>
      </w:r>
      <w:proofErr w:type="spellStart"/>
      <w:r w:rsidRPr="00BC769A">
        <w:rPr>
          <w:rFonts w:ascii="Calibri" w:hAnsi="Calibri" w:cs="Calibri"/>
          <w:sz w:val="20"/>
          <w:szCs w:val="20"/>
          <w:u w:val="single"/>
          <w:rtl/>
        </w:rPr>
        <w:t>בנלאומי</w:t>
      </w:r>
      <w:proofErr w:type="spellEnd"/>
      <w:r w:rsidRPr="00BC769A">
        <w:rPr>
          <w:rFonts w:ascii="Calibri" w:hAnsi="Calibri" w:cs="Calibri"/>
          <w:sz w:val="20"/>
          <w:szCs w:val="20"/>
          <w:u w:val="single"/>
          <w:rtl/>
        </w:rPr>
        <w:t xml:space="preserve"> מנהגי, מי שבפועל מאתרת את הנורמה זאת הרשות השופטת</w:t>
      </w:r>
      <w:r w:rsidRPr="00BC769A">
        <w:rPr>
          <w:rFonts w:ascii="Calibri" w:hAnsi="Calibri" w:cs="Calibri"/>
          <w:sz w:val="20"/>
          <w:szCs w:val="20"/>
          <w:rtl/>
        </w:rPr>
        <w:t xml:space="preserve">. </w:t>
      </w:r>
      <w:r w:rsidR="003808E7" w:rsidRPr="00BC769A">
        <w:rPr>
          <w:rFonts w:ascii="Calibri" w:hAnsi="Calibri" w:cs="Calibri"/>
          <w:sz w:val="20"/>
          <w:szCs w:val="20"/>
          <w:rtl/>
        </w:rPr>
        <w:t>משום שבפועל זאת רשות שאנחנו פחות חוששים מהטיות פוליטיות שלה, יש אמון יותר גדולה. גם פה האמון לא מוחלט כי אמרנו שדין מנהגי, במעמד שנקלט הוא נמוך מחקיקה ראשית. זאת אומרת שגם כאן נותנים את הקדימות לרשות המחוקקת (הכנסת) לקבוע אם היא רוצה הסדר שיסתור את הנורמות שישראל מחויבת להם במשב</w:t>
      </w:r>
      <w:r w:rsidR="00CF7F28" w:rsidRPr="00BC769A">
        <w:rPr>
          <w:rFonts w:ascii="Calibri" w:hAnsi="Calibri" w:cs="Calibri"/>
          <w:sz w:val="20"/>
          <w:szCs w:val="20"/>
          <w:rtl/>
        </w:rPr>
        <w:t>"</w:t>
      </w:r>
      <w:r w:rsidR="003808E7" w:rsidRPr="00BC769A">
        <w:rPr>
          <w:rFonts w:ascii="Calibri" w:hAnsi="Calibri" w:cs="Calibri"/>
          <w:sz w:val="20"/>
          <w:szCs w:val="20"/>
          <w:rtl/>
        </w:rPr>
        <w:t xml:space="preserve">ל. </w:t>
      </w:r>
    </w:p>
    <w:p w14:paraId="65FB940D" w14:textId="77777777" w:rsidR="0093492E" w:rsidRPr="00BC769A" w:rsidRDefault="0093492E" w:rsidP="00BC769A">
      <w:pPr>
        <w:spacing w:after="0" w:line="276" w:lineRule="auto"/>
        <w:jc w:val="both"/>
        <w:rPr>
          <w:rFonts w:ascii="Calibri" w:hAnsi="Calibri" w:cs="Calibri"/>
          <w:sz w:val="20"/>
          <w:szCs w:val="20"/>
          <w:rtl/>
        </w:rPr>
      </w:pPr>
    </w:p>
    <w:p w14:paraId="0675C000" w14:textId="0DA637B4" w:rsidR="0056147E" w:rsidRPr="00BC769A" w:rsidRDefault="0056147E" w:rsidP="00BC769A">
      <w:pPr>
        <w:spacing w:after="0" w:line="276" w:lineRule="auto"/>
        <w:jc w:val="both"/>
        <w:rPr>
          <w:rFonts w:ascii="Calibri" w:hAnsi="Calibri" w:cs="Calibri"/>
          <w:sz w:val="20"/>
          <w:szCs w:val="20"/>
          <w:rtl/>
        </w:rPr>
      </w:pPr>
      <w:r w:rsidRPr="00BC769A">
        <w:rPr>
          <w:rFonts w:ascii="Calibri" w:hAnsi="Calibri" w:cs="Calibri"/>
          <w:sz w:val="20"/>
          <w:szCs w:val="20"/>
          <w:rtl/>
        </w:rPr>
        <w:t>-סיכום בנקודות מתוך המצגת  דין מנהגי מול הסכמי:</w:t>
      </w:r>
    </w:p>
    <w:p w14:paraId="48F78795" w14:textId="30F37594" w:rsidR="0056147E" w:rsidRPr="00BC769A" w:rsidRDefault="0056147E"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דין מנהגי</w:t>
      </w:r>
    </w:p>
    <w:p w14:paraId="06F27594" w14:textId="4E15446C" w:rsidR="0056147E" w:rsidRPr="00BC769A" w:rsidRDefault="0056147E" w:rsidP="00BC769A">
      <w:pPr>
        <w:pStyle w:val="a7"/>
        <w:numPr>
          <w:ilvl w:val="0"/>
          <w:numId w:val="33"/>
        </w:numPr>
        <w:spacing w:after="0" w:line="276" w:lineRule="auto"/>
        <w:jc w:val="both"/>
        <w:rPr>
          <w:rFonts w:ascii="Calibri" w:hAnsi="Calibri" w:cs="Calibri"/>
          <w:sz w:val="20"/>
          <w:szCs w:val="20"/>
        </w:rPr>
      </w:pPr>
      <w:r w:rsidRPr="00BC769A">
        <w:rPr>
          <w:rFonts w:ascii="Calibri" w:hAnsi="Calibri" w:cs="Calibri"/>
          <w:sz w:val="20"/>
          <w:szCs w:val="20"/>
          <w:rtl/>
        </w:rPr>
        <w:t>נקלט אוטומטית</w:t>
      </w:r>
      <w:r w:rsidR="00AD6B24" w:rsidRPr="00BC769A">
        <w:rPr>
          <w:rFonts w:ascii="Calibri" w:hAnsi="Calibri" w:cs="Calibri"/>
          <w:sz w:val="20"/>
          <w:szCs w:val="20"/>
          <w:rtl/>
        </w:rPr>
        <w:t>.</w:t>
      </w:r>
    </w:p>
    <w:p w14:paraId="53D1C6D2" w14:textId="360738A8" w:rsidR="0056147E" w:rsidRPr="00BC769A" w:rsidRDefault="0056147E" w:rsidP="00BC769A">
      <w:pPr>
        <w:pStyle w:val="a7"/>
        <w:numPr>
          <w:ilvl w:val="0"/>
          <w:numId w:val="33"/>
        </w:numPr>
        <w:spacing w:after="0" w:line="276" w:lineRule="auto"/>
        <w:jc w:val="both"/>
        <w:rPr>
          <w:rFonts w:ascii="Calibri" w:hAnsi="Calibri" w:cs="Calibri"/>
          <w:sz w:val="20"/>
          <w:szCs w:val="20"/>
        </w:rPr>
      </w:pPr>
      <w:r w:rsidRPr="00BC769A">
        <w:rPr>
          <w:rFonts w:ascii="Calibri" w:hAnsi="Calibri" w:cs="Calibri"/>
          <w:sz w:val="20"/>
          <w:szCs w:val="20"/>
          <w:rtl/>
        </w:rPr>
        <w:t>מעמד נורמטיבי כשל כללי המשפט הציבורי המקובל( יציר הפסיקה)</w:t>
      </w:r>
      <w:r w:rsidR="00AD6B24" w:rsidRPr="00BC769A">
        <w:rPr>
          <w:rFonts w:ascii="Calibri" w:hAnsi="Calibri" w:cs="Calibri"/>
          <w:sz w:val="20"/>
          <w:szCs w:val="20"/>
          <w:rtl/>
        </w:rPr>
        <w:t>.</w:t>
      </w:r>
    </w:p>
    <w:p w14:paraId="2ADF9738" w14:textId="0A2E873F" w:rsidR="0056147E" w:rsidRPr="00BC769A" w:rsidRDefault="0056147E" w:rsidP="00BC769A">
      <w:pPr>
        <w:pStyle w:val="a7"/>
        <w:numPr>
          <w:ilvl w:val="0"/>
          <w:numId w:val="33"/>
        </w:numPr>
        <w:spacing w:after="0" w:line="276" w:lineRule="auto"/>
        <w:jc w:val="both"/>
        <w:rPr>
          <w:rFonts w:ascii="Calibri" w:hAnsi="Calibri" w:cs="Calibri"/>
          <w:sz w:val="20"/>
          <w:szCs w:val="20"/>
        </w:rPr>
      </w:pPr>
      <w:r w:rsidRPr="00BC769A">
        <w:rPr>
          <w:rFonts w:ascii="Calibri" w:hAnsi="Calibri" w:cs="Calibri"/>
          <w:sz w:val="20"/>
          <w:szCs w:val="20"/>
          <w:rtl/>
        </w:rPr>
        <w:t>חוק גובר על מנהג</w:t>
      </w:r>
      <w:r w:rsidR="00AD6B24" w:rsidRPr="00BC769A">
        <w:rPr>
          <w:rFonts w:ascii="Calibri" w:hAnsi="Calibri" w:cs="Calibri"/>
          <w:sz w:val="20"/>
          <w:szCs w:val="20"/>
          <w:rtl/>
        </w:rPr>
        <w:t>.</w:t>
      </w:r>
    </w:p>
    <w:p w14:paraId="0250B6AE" w14:textId="754C4636" w:rsidR="0056147E" w:rsidRPr="00BC769A" w:rsidRDefault="0056147E" w:rsidP="00BC769A">
      <w:pPr>
        <w:pStyle w:val="a7"/>
        <w:numPr>
          <w:ilvl w:val="0"/>
          <w:numId w:val="33"/>
        </w:numPr>
        <w:spacing w:after="0" w:line="276" w:lineRule="auto"/>
        <w:jc w:val="both"/>
        <w:rPr>
          <w:rFonts w:ascii="Calibri" w:hAnsi="Calibri" w:cs="Calibri"/>
          <w:sz w:val="20"/>
          <w:szCs w:val="20"/>
        </w:rPr>
      </w:pPr>
      <w:r w:rsidRPr="00BC769A">
        <w:rPr>
          <w:rFonts w:ascii="Calibri" w:hAnsi="Calibri" w:cs="Calibri"/>
          <w:sz w:val="20"/>
          <w:szCs w:val="20"/>
          <w:rtl/>
        </w:rPr>
        <w:t>מנהג גובר על חקיקת משנה</w:t>
      </w:r>
      <w:r w:rsidR="00AD6B24" w:rsidRPr="00BC769A">
        <w:rPr>
          <w:rFonts w:ascii="Calibri" w:hAnsi="Calibri" w:cs="Calibri"/>
          <w:sz w:val="20"/>
          <w:szCs w:val="20"/>
          <w:rtl/>
        </w:rPr>
        <w:t>.</w:t>
      </w:r>
    </w:p>
    <w:p w14:paraId="15799192" w14:textId="149A0F5E" w:rsidR="0056147E" w:rsidRPr="00BC769A" w:rsidRDefault="00AD6B24" w:rsidP="00BC769A">
      <w:pPr>
        <w:pStyle w:val="a7"/>
        <w:numPr>
          <w:ilvl w:val="0"/>
          <w:numId w:val="33"/>
        </w:numPr>
        <w:spacing w:after="0" w:line="276" w:lineRule="auto"/>
        <w:jc w:val="both"/>
        <w:rPr>
          <w:rFonts w:ascii="Calibri" w:hAnsi="Calibri" w:cs="Calibri"/>
          <w:sz w:val="20"/>
          <w:szCs w:val="20"/>
        </w:rPr>
      </w:pPr>
      <w:r w:rsidRPr="00BC769A">
        <w:rPr>
          <w:rFonts w:ascii="Calibri" w:hAnsi="Calibri" w:cs="Calibri"/>
          <w:sz w:val="20"/>
          <w:szCs w:val="20"/>
          <w:rtl/>
        </w:rPr>
        <w:t>רציונל</w:t>
      </w:r>
      <w:r w:rsidR="0056147E" w:rsidRPr="00BC769A">
        <w:rPr>
          <w:rFonts w:ascii="Calibri" w:hAnsi="Calibri" w:cs="Calibri"/>
          <w:sz w:val="20"/>
          <w:szCs w:val="20"/>
          <w:rtl/>
        </w:rPr>
        <w:t>: הגבלת פעולת יתר של הרשות המבצעת</w:t>
      </w:r>
      <w:r w:rsidRPr="00BC769A">
        <w:rPr>
          <w:rFonts w:ascii="Calibri" w:hAnsi="Calibri" w:cs="Calibri"/>
          <w:sz w:val="20"/>
          <w:szCs w:val="20"/>
          <w:rtl/>
        </w:rPr>
        <w:t>.</w:t>
      </w:r>
    </w:p>
    <w:p w14:paraId="540F053B" w14:textId="3E1B841C" w:rsidR="0056147E" w:rsidRPr="00BC769A" w:rsidRDefault="0056147E" w:rsidP="00BC769A">
      <w:pPr>
        <w:spacing w:after="0" w:line="276" w:lineRule="auto"/>
        <w:jc w:val="both"/>
        <w:rPr>
          <w:rFonts w:ascii="Calibri" w:hAnsi="Calibri" w:cs="Calibri"/>
          <w:sz w:val="20"/>
          <w:szCs w:val="20"/>
          <w:rtl/>
        </w:rPr>
      </w:pPr>
    </w:p>
    <w:p w14:paraId="40A80E66" w14:textId="210CEC39" w:rsidR="0056147E" w:rsidRPr="00BC769A" w:rsidRDefault="0056147E"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דין הסכמי</w:t>
      </w:r>
    </w:p>
    <w:p w14:paraId="024B9A50" w14:textId="21654ACA" w:rsidR="0056147E" w:rsidRPr="00BC769A" w:rsidRDefault="0056147E" w:rsidP="00A20442">
      <w:pPr>
        <w:pStyle w:val="a7"/>
        <w:numPr>
          <w:ilvl w:val="0"/>
          <w:numId w:val="44"/>
        </w:numPr>
        <w:spacing w:after="0" w:line="276" w:lineRule="auto"/>
        <w:jc w:val="both"/>
        <w:rPr>
          <w:rFonts w:ascii="Calibri" w:hAnsi="Calibri" w:cs="Calibri"/>
          <w:sz w:val="20"/>
          <w:szCs w:val="20"/>
        </w:rPr>
      </w:pPr>
      <w:r w:rsidRPr="00BC769A">
        <w:rPr>
          <w:rFonts w:ascii="Calibri" w:hAnsi="Calibri" w:cs="Calibri"/>
          <w:sz w:val="20"/>
          <w:szCs w:val="20"/>
          <w:rtl/>
        </w:rPr>
        <w:t>חסר מעמד נורמטיבי פורמאלי בדין המדינתי</w:t>
      </w:r>
      <w:r w:rsidR="00AD6B24" w:rsidRPr="00BC769A">
        <w:rPr>
          <w:rFonts w:ascii="Calibri" w:hAnsi="Calibri" w:cs="Calibri"/>
          <w:sz w:val="20"/>
          <w:szCs w:val="20"/>
          <w:rtl/>
        </w:rPr>
        <w:t>.</w:t>
      </w:r>
    </w:p>
    <w:p w14:paraId="2924B77B" w14:textId="769085AE" w:rsidR="0056147E" w:rsidRPr="00BC769A" w:rsidRDefault="0056147E" w:rsidP="00A20442">
      <w:pPr>
        <w:pStyle w:val="a7"/>
        <w:numPr>
          <w:ilvl w:val="0"/>
          <w:numId w:val="44"/>
        </w:numPr>
        <w:spacing w:after="0" w:line="276" w:lineRule="auto"/>
        <w:jc w:val="both"/>
        <w:rPr>
          <w:rFonts w:ascii="Calibri" w:hAnsi="Calibri" w:cs="Calibri"/>
          <w:sz w:val="20"/>
          <w:szCs w:val="20"/>
        </w:rPr>
      </w:pPr>
      <w:r w:rsidRPr="00BC769A">
        <w:rPr>
          <w:rFonts w:ascii="Calibri" w:hAnsi="Calibri" w:cs="Calibri"/>
          <w:sz w:val="20"/>
          <w:szCs w:val="20"/>
          <w:rtl/>
        </w:rPr>
        <w:t>ניתן לקלוט באמצעות חקיקה (תוקף מ</w:t>
      </w:r>
      <w:r w:rsidR="00CF7F28" w:rsidRPr="00BC769A">
        <w:rPr>
          <w:rFonts w:ascii="Calibri" w:hAnsi="Calibri" w:cs="Calibri"/>
          <w:sz w:val="20"/>
          <w:szCs w:val="20"/>
          <w:rtl/>
        </w:rPr>
        <w:t>כ</w:t>
      </w:r>
      <w:r w:rsidRPr="00BC769A">
        <w:rPr>
          <w:rFonts w:ascii="Calibri" w:hAnsi="Calibri" w:cs="Calibri"/>
          <w:sz w:val="20"/>
          <w:szCs w:val="20"/>
          <w:rtl/>
        </w:rPr>
        <w:t>וח חוק)</w:t>
      </w:r>
      <w:r w:rsidR="00AD6B24" w:rsidRPr="00BC769A">
        <w:rPr>
          <w:rFonts w:ascii="Calibri" w:hAnsi="Calibri" w:cs="Calibri"/>
          <w:sz w:val="20"/>
          <w:szCs w:val="20"/>
          <w:rtl/>
        </w:rPr>
        <w:t>.</w:t>
      </w:r>
    </w:p>
    <w:p w14:paraId="205E0BF2" w14:textId="534ADA24" w:rsidR="0056147E" w:rsidRPr="00BC769A" w:rsidRDefault="00CF7F28" w:rsidP="00A20442">
      <w:pPr>
        <w:pStyle w:val="a7"/>
        <w:numPr>
          <w:ilvl w:val="0"/>
          <w:numId w:val="44"/>
        </w:numPr>
        <w:spacing w:after="0" w:line="276" w:lineRule="auto"/>
        <w:jc w:val="both"/>
        <w:rPr>
          <w:rFonts w:ascii="Calibri" w:hAnsi="Calibri" w:cs="Calibri"/>
          <w:sz w:val="20"/>
          <w:szCs w:val="20"/>
        </w:rPr>
      </w:pPr>
      <w:r w:rsidRPr="00BC769A">
        <w:rPr>
          <w:rFonts w:ascii="Calibri" w:hAnsi="Calibri" w:cs="Calibri"/>
          <w:sz w:val="20"/>
          <w:szCs w:val="20"/>
          <w:rtl/>
        </w:rPr>
        <w:lastRenderedPageBreak/>
        <w:t>רציונל</w:t>
      </w:r>
      <w:r w:rsidR="0056147E" w:rsidRPr="00BC769A">
        <w:rPr>
          <w:rFonts w:ascii="Calibri" w:hAnsi="Calibri" w:cs="Calibri"/>
          <w:sz w:val="20"/>
          <w:szCs w:val="20"/>
          <w:rtl/>
        </w:rPr>
        <w:t>: שהרשות המבצעת לא תעקוף את המחוקק.</w:t>
      </w:r>
    </w:p>
    <w:p w14:paraId="39ADE0B9" w14:textId="3D6B0B3B" w:rsidR="0056147E" w:rsidRPr="00BC769A" w:rsidRDefault="0056147E" w:rsidP="00A20442">
      <w:pPr>
        <w:pStyle w:val="a7"/>
        <w:numPr>
          <w:ilvl w:val="0"/>
          <w:numId w:val="44"/>
        </w:numPr>
        <w:spacing w:after="0" w:line="276" w:lineRule="auto"/>
        <w:jc w:val="both"/>
        <w:rPr>
          <w:rFonts w:ascii="Calibri" w:hAnsi="Calibri" w:cs="Calibri"/>
          <w:sz w:val="20"/>
          <w:szCs w:val="20"/>
          <w:rtl/>
        </w:rPr>
      </w:pPr>
      <w:r w:rsidRPr="00BC769A">
        <w:rPr>
          <w:rFonts w:ascii="Calibri" w:hAnsi="Calibri" w:cs="Calibri"/>
          <w:sz w:val="20"/>
          <w:szCs w:val="20"/>
          <w:rtl/>
        </w:rPr>
        <w:t>מגמה: התגברות כוח האמנות, והקטנת החיכוך.</w:t>
      </w:r>
    </w:p>
    <w:p w14:paraId="5D933F88" w14:textId="74F93FCF" w:rsidR="0056147E" w:rsidRPr="00BC769A" w:rsidRDefault="0056147E" w:rsidP="00BC769A">
      <w:pPr>
        <w:spacing w:after="0" w:line="276" w:lineRule="auto"/>
        <w:jc w:val="both"/>
        <w:rPr>
          <w:rFonts w:ascii="Calibri" w:hAnsi="Calibri" w:cs="Calibri"/>
          <w:sz w:val="20"/>
          <w:szCs w:val="20"/>
          <w:rtl/>
        </w:rPr>
      </w:pPr>
    </w:p>
    <w:p w14:paraId="72654FCF" w14:textId="77777777" w:rsidR="0056147E" w:rsidRPr="00BC769A" w:rsidRDefault="0056147E" w:rsidP="00BC769A">
      <w:pPr>
        <w:spacing w:after="0" w:line="276" w:lineRule="auto"/>
        <w:jc w:val="both"/>
        <w:rPr>
          <w:rFonts w:ascii="Calibri" w:hAnsi="Calibri" w:cs="Calibri"/>
          <w:b/>
          <w:bCs/>
          <w:sz w:val="20"/>
          <w:szCs w:val="20"/>
          <w:u w:val="single"/>
          <w:rtl/>
        </w:rPr>
      </w:pPr>
    </w:p>
    <w:p w14:paraId="4D81A74A" w14:textId="18939FC7" w:rsidR="0056147E" w:rsidRPr="00BC769A" w:rsidRDefault="0056147E"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על אף ההבדלים, יש דוקטרינות שצמצמו בפועל את הפער בין  אמנה ומנהג</w:t>
      </w:r>
    </w:p>
    <w:p w14:paraId="6FFC1B16" w14:textId="48DB6581" w:rsidR="0056147E" w:rsidRPr="00BC769A" w:rsidRDefault="0056147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r w:rsidR="005F0706" w:rsidRPr="00BC769A">
        <w:rPr>
          <w:rFonts w:ascii="Calibri" w:hAnsi="Calibri" w:cs="Calibri"/>
          <w:sz w:val="20"/>
          <w:szCs w:val="20"/>
          <w:rtl/>
        </w:rPr>
        <w:t xml:space="preserve">דוקטרינה ראשונה- </w:t>
      </w:r>
      <w:r w:rsidR="009613CC" w:rsidRPr="00BC769A">
        <w:rPr>
          <w:rFonts w:ascii="Calibri" w:hAnsi="Calibri" w:cs="Calibri"/>
          <w:sz w:val="20"/>
          <w:szCs w:val="20"/>
          <w:rtl/>
        </w:rPr>
        <w:t>חזקת ההתאמה הפרש</w:t>
      </w:r>
      <w:r w:rsidR="00BB0A56" w:rsidRPr="00BC769A">
        <w:rPr>
          <w:rFonts w:ascii="Calibri" w:hAnsi="Calibri" w:cs="Calibri"/>
          <w:sz w:val="20"/>
          <w:szCs w:val="20"/>
          <w:rtl/>
        </w:rPr>
        <w:t>נ</w:t>
      </w:r>
      <w:r w:rsidR="009613CC" w:rsidRPr="00BC769A">
        <w:rPr>
          <w:rFonts w:ascii="Calibri" w:hAnsi="Calibri" w:cs="Calibri"/>
          <w:sz w:val="20"/>
          <w:szCs w:val="20"/>
          <w:rtl/>
        </w:rPr>
        <w:t xml:space="preserve">ית- שהחילו אותה מהיום הראשון גם על דין </w:t>
      </w:r>
      <w:r w:rsidR="00476B6D" w:rsidRPr="00BC769A">
        <w:rPr>
          <w:rFonts w:ascii="Calibri" w:hAnsi="Calibri" w:cs="Calibri"/>
          <w:sz w:val="20"/>
          <w:szCs w:val="20"/>
          <w:rtl/>
        </w:rPr>
        <w:t>בינלאומי</w:t>
      </w:r>
      <w:r w:rsidR="009613CC" w:rsidRPr="00BC769A">
        <w:rPr>
          <w:rFonts w:ascii="Calibri" w:hAnsi="Calibri" w:cs="Calibri"/>
          <w:sz w:val="20"/>
          <w:szCs w:val="20"/>
          <w:rtl/>
        </w:rPr>
        <w:t xml:space="preserve"> הסכמי. כי גם כאן יש את השאיפה לצמצם את החיכוך בין הדינים של המשפט הישראלי לבין חובות של מדינת ישראל בדין </w:t>
      </w:r>
      <w:r w:rsidR="00476B6D" w:rsidRPr="00BC769A">
        <w:rPr>
          <w:rFonts w:ascii="Calibri" w:hAnsi="Calibri" w:cs="Calibri"/>
          <w:sz w:val="20"/>
          <w:szCs w:val="20"/>
          <w:rtl/>
        </w:rPr>
        <w:t>הבינלאומי</w:t>
      </w:r>
      <w:r w:rsidR="009613CC" w:rsidRPr="00BC769A">
        <w:rPr>
          <w:rFonts w:ascii="Calibri" w:hAnsi="Calibri" w:cs="Calibri"/>
          <w:sz w:val="20"/>
          <w:szCs w:val="20"/>
          <w:rtl/>
        </w:rPr>
        <w:t xml:space="preserve">. הלכה למעשה החלת חזקת ההתאמה הפרשנית גם במקום שיש התנגשות בין חקיקה לאמנות שישראל צד להן, בפועל נותנת השפעה משמעותית לדין </w:t>
      </w:r>
      <w:r w:rsidR="00476B6D" w:rsidRPr="00BC769A">
        <w:rPr>
          <w:rFonts w:ascii="Calibri" w:hAnsi="Calibri" w:cs="Calibri"/>
          <w:sz w:val="20"/>
          <w:szCs w:val="20"/>
          <w:rtl/>
        </w:rPr>
        <w:t>הבינלאומי</w:t>
      </w:r>
      <w:r w:rsidR="009613CC" w:rsidRPr="00BC769A">
        <w:rPr>
          <w:rFonts w:ascii="Calibri" w:hAnsi="Calibri" w:cs="Calibri"/>
          <w:sz w:val="20"/>
          <w:szCs w:val="20"/>
          <w:rtl/>
        </w:rPr>
        <w:t xml:space="preserve"> הסכמי שישראל היא צד להן.</w:t>
      </w:r>
    </w:p>
    <w:p w14:paraId="46C49EB0" w14:textId="4ABDA6A1" w:rsidR="009613CC" w:rsidRPr="00BC769A" w:rsidRDefault="009613CC"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highlight w:val="yellow"/>
          <w:u w:val="single"/>
          <w:rtl/>
        </w:rPr>
        <w:t xml:space="preserve">דוגמה פס"ד פלונים (2000): </w:t>
      </w:r>
      <w:r w:rsidR="003E2EE5" w:rsidRPr="00BC769A">
        <w:rPr>
          <w:rFonts w:ascii="Calibri" w:hAnsi="Calibri" w:cs="Calibri"/>
          <w:b/>
          <w:bCs/>
          <w:sz w:val="20"/>
          <w:szCs w:val="20"/>
          <w:highlight w:val="yellow"/>
          <w:u w:val="single"/>
          <w:rtl/>
        </w:rPr>
        <w:t>פרשת קלפי המיקוח</w:t>
      </w:r>
      <w:r w:rsidR="00476B6D" w:rsidRPr="00BC769A">
        <w:rPr>
          <w:rFonts w:ascii="Calibri" w:hAnsi="Calibri" w:cs="Calibri"/>
          <w:b/>
          <w:bCs/>
          <w:sz w:val="20"/>
          <w:szCs w:val="20"/>
          <w:highlight w:val="yellow"/>
          <w:u w:val="single"/>
          <w:rtl/>
        </w:rPr>
        <w:t>-</w:t>
      </w:r>
    </w:p>
    <w:p w14:paraId="7B9D6FBF" w14:textId="03592443" w:rsidR="003E2EE5" w:rsidRPr="00BC769A" w:rsidRDefault="003E2EE5"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ס' 2 לחוק שעת חירום מעצרים, והזכות לבצע מאסר מנהלי קובע: </w:t>
      </w:r>
      <w:r w:rsidR="00B83F4A" w:rsidRPr="00BC769A">
        <w:rPr>
          <w:rFonts w:ascii="Calibri" w:hAnsi="Calibri" w:cs="Calibri"/>
          <w:sz w:val="20"/>
          <w:szCs w:val="20"/>
          <w:rtl/>
        </w:rPr>
        <w:t xml:space="preserve">אם </w:t>
      </w:r>
      <w:r w:rsidRPr="00BC769A">
        <w:rPr>
          <w:rFonts w:ascii="Calibri" w:hAnsi="Calibri" w:cs="Calibri"/>
          <w:sz w:val="20"/>
          <w:szCs w:val="20"/>
          <w:rtl/>
        </w:rPr>
        <w:t xml:space="preserve">לשר הביטחון יסוד סביר להניח שטעמי ביטחון המדינה או הציבור מחייבים </w:t>
      </w:r>
      <w:r w:rsidR="00B83F4A" w:rsidRPr="00BC769A">
        <w:rPr>
          <w:rFonts w:ascii="Calibri" w:hAnsi="Calibri" w:cs="Calibri"/>
          <w:sz w:val="20"/>
          <w:szCs w:val="20"/>
          <w:rtl/>
        </w:rPr>
        <w:t>שאדם פלוני יוחזק במעצר, רשאי הוא להורות על מעצר (מנהלי) של אדם לתקופה שתצוין בצו ולא תעלה על 6 חודשים.</w:t>
      </w:r>
      <w:r w:rsidR="00BE20F6" w:rsidRPr="00BC769A">
        <w:rPr>
          <w:rFonts w:ascii="Calibri" w:hAnsi="Calibri" w:cs="Calibri"/>
          <w:sz w:val="20"/>
          <w:szCs w:val="20"/>
          <w:rtl/>
        </w:rPr>
        <w:t xml:space="preserve"> המשפט הבינלאומי מאפשר להכניס אנשים למעצר מנהלי, אך הסיכון צריך להיות אישי ונובע מהאדם. </w:t>
      </w:r>
      <w:r w:rsidRPr="00BC769A">
        <w:rPr>
          <w:rFonts w:ascii="Calibri" w:hAnsi="Calibri" w:cs="Calibri"/>
          <w:sz w:val="20"/>
          <w:szCs w:val="20"/>
          <w:rtl/>
        </w:rPr>
        <w:t xml:space="preserve">אנשי חיזבאללה הוחזקו כקלפי מיקוח </w:t>
      </w:r>
      <w:r w:rsidR="00B83F4A" w:rsidRPr="00BC769A">
        <w:rPr>
          <w:rFonts w:ascii="Calibri" w:hAnsi="Calibri" w:cs="Calibri"/>
          <w:sz w:val="20"/>
          <w:szCs w:val="20"/>
          <w:rtl/>
        </w:rPr>
        <w:t xml:space="preserve">לא בגלל שיש סיכון אישי בנוגע אליהם אלא מתוך רצון </w:t>
      </w:r>
      <w:r w:rsidRPr="00BC769A">
        <w:rPr>
          <w:rFonts w:ascii="Calibri" w:hAnsi="Calibri" w:cs="Calibri"/>
          <w:sz w:val="20"/>
          <w:szCs w:val="20"/>
          <w:rtl/>
        </w:rPr>
        <w:t>לקבל מידע על רון ארד.</w:t>
      </w:r>
    </w:p>
    <w:p w14:paraId="11B0DD51" w14:textId="7E027D43" w:rsidR="00B83F4A" w:rsidRPr="00BC769A" w:rsidRDefault="00B83F4A" w:rsidP="00BC769A">
      <w:pPr>
        <w:spacing w:after="0" w:line="276" w:lineRule="auto"/>
        <w:jc w:val="both"/>
        <w:rPr>
          <w:rFonts w:ascii="Calibri" w:hAnsi="Calibri" w:cs="Calibri"/>
          <w:sz w:val="20"/>
          <w:szCs w:val="20"/>
          <w:rtl/>
        </w:rPr>
      </w:pPr>
      <w:r w:rsidRPr="00BC769A">
        <w:rPr>
          <w:rFonts w:ascii="Calibri" w:hAnsi="Calibri" w:cs="Calibri"/>
          <w:sz w:val="20"/>
          <w:szCs w:val="20"/>
          <w:rtl/>
        </w:rPr>
        <w:t>אבל מדינת ישראל חתומה על אמנה בדבר זכויות אדם אזרחיות ופוליטיות. שקובעת שלא יוחזק אדם במעצר או מאסר אלא מפאת אשמה אישית.</w:t>
      </w:r>
    </w:p>
    <w:p w14:paraId="571A7FEA" w14:textId="4979EC96" w:rsidR="00B83F4A" w:rsidRPr="00BC769A" w:rsidRDefault="00B83F4A" w:rsidP="00BC769A">
      <w:pPr>
        <w:spacing w:after="0" w:line="276" w:lineRule="auto"/>
        <w:jc w:val="both"/>
        <w:rPr>
          <w:rFonts w:ascii="Calibri" w:hAnsi="Calibri" w:cs="Calibri"/>
          <w:sz w:val="20"/>
          <w:szCs w:val="20"/>
          <w:rtl/>
        </w:rPr>
      </w:pPr>
      <w:r w:rsidRPr="00BC769A">
        <w:rPr>
          <w:rFonts w:ascii="Calibri" w:hAnsi="Calibri" w:cs="Calibri"/>
          <w:sz w:val="20"/>
          <w:szCs w:val="20"/>
          <w:rtl/>
        </w:rPr>
        <w:t>לכן, בדיון הנוסף בפרשת פלונים, בא ביהמ"ש ואומר צריך לפרש את סע' 2 לשעת חירום מעצרים, לפי כלל חזקת ההתאמה הפרשנית, לאור התחייבויותיה של מדינת ישראל במשב</w:t>
      </w:r>
      <w:r w:rsidR="00BB0A56" w:rsidRPr="00BC769A">
        <w:rPr>
          <w:rFonts w:ascii="Calibri" w:hAnsi="Calibri" w:cs="Calibri"/>
          <w:sz w:val="20"/>
          <w:szCs w:val="20"/>
          <w:rtl/>
        </w:rPr>
        <w:t>"</w:t>
      </w:r>
      <w:r w:rsidRPr="00BC769A">
        <w:rPr>
          <w:rFonts w:ascii="Calibri" w:hAnsi="Calibri" w:cs="Calibri"/>
          <w:sz w:val="20"/>
          <w:szCs w:val="20"/>
          <w:rtl/>
        </w:rPr>
        <w:t>ל (האמנה שחתמה עליה) על כן צריך לפרש אותו</w:t>
      </w:r>
      <w:r w:rsidR="00210493" w:rsidRPr="00BC769A">
        <w:rPr>
          <w:rFonts w:ascii="Calibri" w:hAnsi="Calibri" w:cs="Calibri"/>
          <w:sz w:val="20"/>
          <w:szCs w:val="20"/>
          <w:rtl/>
        </w:rPr>
        <w:t>(רק סיכון אישי הנובע מן האדם)</w:t>
      </w:r>
      <w:r w:rsidRPr="00BC769A">
        <w:rPr>
          <w:rFonts w:ascii="Calibri" w:hAnsi="Calibri" w:cs="Calibri"/>
          <w:sz w:val="20"/>
          <w:szCs w:val="20"/>
          <w:rtl/>
        </w:rPr>
        <w:t xml:space="preserve">בהתאם לאמנה, שלא יאפשר להחזיק מחבלים במעצר/ מאסר ללא </w:t>
      </w:r>
      <w:r w:rsidR="005C1531" w:rsidRPr="00BC769A">
        <w:rPr>
          <w:rFonts w:ascii="Calibri" w:hAnsi="Calibri" w:cs="Calibri"/>
          <w:sz w:val="20"/>
          <w:szCs w:val="20"/>
          <w:rtl/>
        </w:rPr>
        <w:t>שיש מסוכנות אישית ממנו.</w:t>
      </w:r>
    </w:p>
    <w:p w14:paraId="2AEFB300" w14:textId="34E5E8B7" w:rsidR="005C1531" w:rsidRPr="00BC769A" w:rsidRDefault="005C1531" w:rsidP="00BC769A">
      <w:pPr>
        <w:spacing w:after="0" w:line="276" w:lineRule="auto"/>
        <w:jc w:val="both"/>
        <w:rPr>
          <w:rFonts w:ascii="Calibri" w:hAnsi="Calibri" w:cs="Calibri"/>
          <w:sz w:val="20"/>
          <w:szCs w:val="20"/>
          <w:rtl/>
        </w:rPr>
      </w:pPr>
      <w:r w:rsidRPr="00BC769A">
        <w:rPr>
          <w:rFonts w:ascii="Calibri" w:hAnsi="Calibri" w:cs="Calibri"/>
          <w:sz w:val="20"/>
          <w:szCs w:val="20"/>
          <w:rtl/>
        </w:rPr>
        <w:t>פרשנות כזאת של החוק, לאור חזקת ההתאמה הפרשנית, נותנת השפעה משמעותית לדין הבינלאומי ההסכמי שחל על ישראל. למרות שפורמאלית אין לו מעמד נורמטיבי מחייב במשפט הישראלי. בתאוריה, אם ישראל חותמת על אמנות חזקה עליה שרצתה לקיים אותה.</w:t>
      </w:r>
    </w:p>
    <w:p w14:paraId="731D778A" w14:textId="7FD8A1F7" w:rsidR="005C1531" w:rsidRPr="00BC769A" w:rsidRDefault="005C1531" w:rsidP="00BC769A">
      <w:pPr>
        <w:spacing w:after="0" w:line="276" w:lineRule="auto"/>
        <w:jc w:val="both"/>
        <w:rPr>
          <w:rFonts w:ascii="Calibri" w:hAnsi="Calibri" w:cs="Calibri"/>
          <w:sz w:val="20"/>
          <w:szCs w:val="20"/>
          <w:rtl/>
        </w:rPr>
      </w:pPr>
      <w:r w:rsidRPr="00BC769A">
        <w:rPr>
          <w:rFonts w:ascii="Calibri" w:hAnsi="Calibri" w:cs="Calibri"/>
          <w:sz w:val="20"/>
          <w:szCs w:val="20"/>
          <w:rtl/>
        </w:rPr>
        <w:t>אם הכנסת הייתה מחוקקת חוק שאומר אנחנו יכולים להחזיק עצורים כקלפי מיקוח, ואז רואים שתכליתו של החוק ויעודו נועד לסתור את ההתחייבות של ישראל במשב</w:t>
      </w:r>
      <w:r w:rsidR="00210493" w:rsidRPr="00BC769A">
        <w:rPr>
          <w:rFonts w:ascii="Calibri" w:hAnsi="Calibri" w:cs="Calibri"/>
          <w:sz w:val="20"/>
          <w:szCs w:val="20"/>
          <w:rtl/>
        </w:rPr>
        <w:t>"</w:t>
      </w:r>
      <w:r w:rsidRPr="00BC769A">
        <w:rPr>
          <w:rFonts w:ascii="Calibri" w:hAnsi="Calibri" w:cs="Calibri"/>
          <w:sz w:val="20"/>
          <w:szCs w:val="20"/>
          <w:rtl/>
        </w:rPr>
        <w:t>ל אז הוא היה גובר על החזקה (אולי היו בעיות אחרות ממשפט חוקתי אבל מבחינת המשב</w:t>
      </w:r>
      <w:r w:rsidR="00210493" w:rsidRPr="00BC769A">
        <w:rPr>
          <w:rFonts w:ascii="Calibri" w:hAnsi="Calibri" w:cs="Calibri"/>
          <w:sz w:val="20"/>
          <w:szCs w:val="20"/>
          <w:rtl/>
        </w:rPr>
        <w:t>"</w:t>
      </w:r>
      <w:r w:rsidRPr="00BC769A">
        <w:rPr>
          <w:rFonts w:ascii="Calibri" w:hAnsi="Calibri" w:cs="Calibri"/>
          <w:sz w:val="20"/>
          <w:szCs w:val="20"/>
          <w:rtl/>
        </w:rPr>
        <w:t>ל זה היה בסדר).</w:t>
      </w:r>
    </w:p>
    <w:p w14:paraId="1484B7AE" w14:textId="3B18ABD7" w:rsidR="005C1531" w:rsidRPr="00BC769A" w:rsidRDefault="005C1531" w:rsidP="00BC769A">
      <w:pPr>
        <w:spacing w:after="0" w:line="276" w:lineRule="auto"/>
        <w:jc w:val="both"/>
        <w:rPr>
          <w:rFonts w:ascii="Calibri" w:hAnsi="Calibri" w:cs="Calibri"/>
          <w:sz w:val="20"/>
          <w:szCs w:val="20"/>
          <w:rtl/>
        </w:rPr>
      </w:pPr>
      <w:r w:rsidRPr="00BC769A">
        <w:rPr>
          <w:rFonts w:ascii="Calibri" w:hAnsi="Calibri" w:cs="Calibri"/>
          <w:sz w:val="20"/>
          <w:szCs w:val="20"/>
          <w:rtl/>
        </w:rPr>
        <w:t>לבסוף מה שקרה באמצעות החזק</w:t>
      </w:r>
      <w:r w:rsidR="00453E7E" w:rsidRPr="00BC769A">
        <w:rPr>
          <w:rFonts w:ascii="Calibri" w:hAnsi="Calibri" w:cs="Calibri"/>
          <w:sz w:val="20"/>
          <w:szCs w:val="20"/>
          <w:rtl/>
        </w:rPr>
        <w:t>ה</w:t>
      </w:r>
      <w:r w:rsidRPr="00BC769A">
        <w:rPr>
          <w:rFonts w:ascii="Calibri" w:hAnsi="Calibri" w:cs="Calibri"/>
          <w:sz w:val="20"/>
          <w:szCs w:val="20"/>
          <w:rtl/>
        </w:rPr>
        <w:t>, בוטלה חקיקת המשנה.</w:t>
      </w:r>
    </w:p>
    <w:p w14:paraId="3CB9A602" w14:textId="2720365E" w:rsidR="005C1531" w:rsidRPr="00BC769A" w:rsidRDefault="005C1531" w:rsidP="00BC769A">
      <w:pPr>
        <w:spacing w:after="0" w:line="276" w:lineRule="auto"/>
        <w:jc w:val="both"/>
        <w:rPr>
          <w:rFonts w:ascii="Calibri" w:hAnsi="Calibri" w:cs="Calibri"/>
          <w:sz w:val="20"/>
          <w:szCs w:val="20"/>
          <w:rtl/>
        </w:rPr>
      </w:pPr>
      <w:r w:rsidRPr="00BC769A">
        <w:rPr>
          <w:rFonts w:ascii="Calibri" w:hAnsi="Calibri" w:cs="Calibri"/>
          <w:sz w:val="20"/>
          <w:szCs w:val="20"/>
          <w:rtl/>
        </w:rPr>
        <w:t>מסקנה: הפער בפועל בין מעמד המנהג למעמד משפט הסכמי הצטמצם.</w:t>
      </w:r>
    </w:p>
    <w:p w14:paraId="2527CE10" w14:textId="0318FE94" w:rsidR="005F0706" w:rsidRPr="00BC769A" w:rsidRDefault="005F0706" w:rsidP="00BC769A">
      <w:pPr>
        <w:spacing w:after="0" w:line="276" w:lineRule="auto"/>
        <w:jc w:val="both"/>
        <w:rPr>
          <w:rFonts w:ascii="Calibri" w:hAnsi="Calibri" w:cs="Calibri"/>
          <w:sz w:val="20"/>
          <w:szCs w:val="20"/>
          <w:rtl/>
        </w:rPr>
      </w:pPr>
    </w:p>
    <w:p w14:paraId="70EB212B" w14:textId="12D2000A" w:rsidR="005F0706" w:rsidRPr="00BC769A" w:rsidRDefault="005F070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2. דוקטרינה נוספת היא דוקטרינה שבאה והחילה את חזקת ההתאמה הפרשנית גם על הנורמות של המשפט הציבורי המקובל. </w:t>
      </w:r>
      <w:r w:rsidRPr="00BC769A">
        <w:rPr>
          <w:rFonts w:ascii="Calibri" w:hAnsi="Calibri" w:cs="Calibri"/>
          <w:b/>
          <w:bCs/>
          <w:sz w:val="20"/>
          <w:szCs w:val="20"/>
          <w:u w:val="single"/>
          <w:rtl/>
        </w:rPr>
        <w:t>במיוחד על דוקטרינת הסבירות.</w:t>
      </w:r>
      <w:r w:rsidRPr="00BC769A">
        <w:rPr>
          <w:rFonts w:ascii="Calibri" w:hAnsi="Calibri" w:cs="Calibri"/>
          <w:sz w:val="20"/>
          <w:szCs w:val="20"/>
          <w:rtl/>
        </w:rPr>
        <w:t xml:space="preserve"> דוקטרינת הסבירות אומרת שהרשות המבצעת לא יכולה לעשות פעולות ששום רשות מבצעת סבירה לא הייתה נוקטת בהן. ואם היא נוקטת בפעולה כזאת, אז חקיקת המשנה שהיא התקינה דינה בטלות. זאת דוקטרינה שקיימת בעוד מערכות (אנגלית, קנדית. אנחנו לא המצאנו אותה אלא ירשנו).</w:t>
      </w:r>
    </w:p>
    <w:p w14:paraId="1D582C4B" w14:textId="5AA7F69C" w:rsidR="005F0706" w:rsidRPr="00BC769A" w:rsidRDefault="005F0706" w:rsidP="00BC769A">
      <w:pPr>
        <w:spacing w:after="0" w:line="276" w:lineRule="auto"/>
        <w:jc w:val="both"/>
        <w:rPr>
          <w:rFonts w:ascii="Calibri" w:hAnsi="Calibri" w:cs="Calibri"/>
          <w:sz w:val="20"/>
          <w:szCs w:val="20"/>
          <w:rtl/>
        </w:rPr>
      </w:pPr>
    </w:p>
    <w:p w14:paraId="78ACB5CE" w14:textId="7F28AE7D" w:rsidR="005F0706" w:rsidRPr="00BC769A" w:rsidRDefault="005F0706" w:rsidP="00BC769A">
      <w:pPr>
        <w:spacing w:after="0" w:line="276" w:lineRule="auto"/>
        <w:jc w:val="both"/>
        <w:rPr>
          <w:rFonts w:ascii="Calibri" w:hAnsi="Calibri" w:cs="Calibri"/>
          <w:sz w:val="20"/>
          <w:szCs w:val="20"/>
          <w:rtl/>
        </w:rPr>
      </w:pPr>
      <w:r w:rsidRPr="00BC769A">
        <w:rPr>
          <w:rFonts w:ascii="Calibri" w:hAnsi="Calibri" w:cs="Calibri"/>
          <w:sz w:val="20"/>
          <w:szCs w:val="20"/>
          <w:rtl/>
        </w:rPr>
        <w:t>עם השנים בישראל וחלק ממדינות אחרות, נפסק שחזקת ההתאמה הפרש</w:t>
      </w:r>
      <w:r w:rsidR="00054212" w:rsidRPr="00BC769A">
        <w:rPr>
          <w:rFonts w:ascii="Calibri" w:hAnsi="Calibri" w:cs="Calibri"/>
          <w:sz w:val="20"/>
          <w:szCs w:val="20"/>
          <w:rtl/>
        </w:rPr>
        <w:t>נ</w:t>
      </w:r>
      <w:r w:rsidRPr="00BC769A">
        <w:rPr>
          <w:rFonts w:ascii="Calibri" w:hAnsi="Calibri" w:cs="Calibri"/>
          <w:sz w:val="20"/>
          <w:szCs w:val="20"/>
          <w:rtl/>
        </w:rPr>
        <w:t>ית חלה גם על פרשנות של דוקטרינת הסבירות. זאת אומרת, שההכרעה של בית משפט העליון אם פעולה היא סבירה או לא סבירה תושפע משאלת קיומה או אי קיומה של נורמה משפט בינלאומי רלוונטית שחלה על ישראל לרבות נורמה משפט הסכמית. או במילים פשוטות, העובדה שישראל חתמה על אמנה מסוימת שהיא צד לה, ועכשיו יש פעולה מנהלית תקנה שסותרת את ההתחייבות באותה אמנה עובדה הזאת תשפיע על ההחלט</w:t>
      </w:r>
      <w:r w:rsidR="00EA0150" w:rsidRPr="00BC769A">
        <w:rPr>
          <w:rFonts w:ascii="Calibri" w:hAnsi="Calibri" w:cs="Calibri"/>
          <w:sz w:val="20"/>
          <w:szCs w:val="20"/>
          <w:rtl/>
        </w:rPr>
        <w:t>ה סבירה או לא. היא יכולה להשפיע בשתי דרכים:</w:t>
      </w:r>
    </w:p>
    <w:p w14:paraId="7C131403" w14:textId="77777777" w:rsidR="008E7299" w:rsidRPr="00BC769A" w:rsidRDefault="00EA015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 </w:t>
      </w:r>
      <w:r w:rsidRPr="00BC769A">
        <w:rPr>
          <w:rFonts w:ascii="Calibri" w:hAnsi="Calibri" w:cs="Calibri"/>
          <w:b/>
          <w:bCs/>
          <w:sz w:val="20"/>
          <w:szCs w:val="20"/>
          <w:highlight w:val="yellow"/>
          <w:u w:val="single"/>
          <w:rtl/>
        </w:rPr>
        <w:t xml:space="preserve">מקרה של  בג"צ עיריית בית לחם </w:t>
      </w:r>
      <w:r w:rsidR="008E7299" w:rsidRPr="00BC769A">
        <w:rPr>
          <w:rFonts w:ascii="Calibri" w:hAnsi="Calibri" w:cs="Calibri"/>
          <w:b/>
          <w:bCs/>
          <w:sz w:val="20"/>
          <w:szCs w:val="20"/>
          <w:highlight w:val="yellow"/>
          <w:u w:val="single"/>
          <w:rtl/>
        </w:rPr>
        <w:t>-</w:t>
      </w:r>
      <w:r w:rsidR="008E7299" w:rsidRPr="00BC769A">
        <w:rPr>
          <w:rFonts w:ascii="Calibri" w:hAnsi="Calibri" w:cs="Calibri"/>
          <w:sz w:val="20"/>
          <w:szCs w:val="20"/>
          <w:rtl/>
        </w:rPr>
        <w:t xml:space="preserve"> </w:t>
      </w:r>
      <w:r w:rsidRPr="00BC769A">
        <w:rPr>
          <w:rFonts w:ascii="Calibri" w:hAnsi="Calibri" w:cs="Calibri"/>
          <w:sz w:val="20"/>
          <w:szCs w:val="20"/>
          <w:rtl/>
        </w:rPr>
        <w:t>שם מדובר בתחולת האמנות בדבר זכויות אדם שישראל חתומה עליהן בשטחים. ביהמ"ש מתחמק האם האמירות האלה מחייבות את ישראל גם בשטחים כי יוצא</w:t>
      </w:r>
      <w:r w:rsidR="00210493" w:rsidRPr="00BC769A">
        <w:rPr>
          <w:rFonts w:ascii="Calibri" w:hAnsi="Calibri" w:cs="Calibri"/>
          <w:sz w:val="20"/>
          <w:szCs w:val="20"/>
          <w:rtl/>
        </w:rPr>
        <w:t>י</w:t>
      </w:r>
      <w:r w:rsidRPr="00BC769A">
        <w:rPr>
          <w:rFonts w:ascii="Calibri" w:hAnsi="Calibri" w:cs="Calibri"/>
          <w:sz w:val="20"/>
          <w:szCs w:val="20"/>
          <w:rtl/>
        </w:rPr>
        <w:t>ם מנקודת הנחה שהאמנות האלה חלות בשטחים. לכן ביהמ"ש אומר בהנחה שאמנות אלה חלות, האמירה שלנו האם הפעולה של המפקד היא סבירה או לא סבירה, תושפע מההתחייבות של ישראל באמנות האלה.</w:t>
      </w:r>
      <w:r w:rsidR="008E7299" w:rsidRPr="00BC769A">
        <w:rPr>
          <w:rFonts w:ascii="Calibri" w:hAnsi="Calibri" w:cs="Calibri"/>
          <w:sz w:val="20"/>
          <w:szCs w:val="20"/>
          <w:rtl/>
        </w:rPr>
        <w:t xml:space="preserve"> </w:t>
      </w:r>
    </w:p>
    <w:p w14:paraId="1911EEA0" w14:textId="3E6677EA" w:rsidR="0056147E" w:rsidRPr="00BC769A" w:rsidRDefault="008E7299" w:rsidP="00BC769A">
      <w:pPr>
        <w:spacing w:after="0" w:line="276" w:lineRule="auto"/>
        <w:jc w:val="both"/>
        <w:rPr>
          <w:rFonts w:ascii="Calibri" w:hAnsi="Calibri" w:cs="Calibri"/>
          <w:sz w:val="20"/>
          <w:szCs w:val="20"/>
          <w:rtl/>
        </w:rPr>
      </w:pPr>
      <w:r w:rsidRPr="00BC769A">
        <w:rPr>
          <w:rFonts w:ascii="Calibri" w:hAnsi="Calibri" w:cs="Calibri"/>
          <w:sz w:val="20"/>
          <w:szCs w:val="20"/>
          <w:rtl/>
        </w:rPr>
        <w:t>חיות בהערת אגב – יש דינים שהם דיני כיבוש שחלים בשטח. כאשר יש סתירה שתסתור דינים אלו הן בלתי סבירות.</w:t>
      </w:r>
    </w:p>
    <w:p w14:paraId="290F1A13" w14:textId="4DE2EE58" w:rsidR="00EA0150" w:rsidRPr="00BC769A" w:rsidRDefault="00EA015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בהרבה מקרים אם פעולות הצבא שזה רשות מבצעת, הן בניגוד להתחייבות </w:t>
      </w:r>
      <w:r w:rsidR="00210493" w:rsidRPr="00BC769A">
        <w:rPr>
          <w:rFonts w:ascii="Calibri" w:hAnsi="Calibri" w:cs="Calibri"/>
          <w:sz w:val="20"/>
          <w:szCs w:val="20"/>
          <w:rtl/>
        </w:rPr>
        <w:t>יש</w:t>
      </w:r>
      <w:r w:rsidRPr="00BC769A">
        <w:rPr>
          <w:rFonts w:ascii="Calibri" w:hAnsi="Calibri" w:cs="Calibri"/>
          <w:sz w:val="20"/>
          <w:szCs w:val="20"/>
          <w:rtl/>
        </w:rPr>
        <w:t xml:space="preserve">ראל חתומה להן, התקנות יהיו בטלות. כי היא סותרת התחייבות של מדינת ישראל באמנה </w:t>
      </w:r>
      <w:r w:rsidR="004974A0" w:rsidRPr="00BC769A">
        <w:rPr>
          <w:rFonts w:ascii="Calibri" w:hAnsi="Calibri" w:cs="Calibri"/>
          <w:sz w:val="20"/>
          <w:szCs w:val="20"/>
          <w:rtl/>
        </w:rPr>
        <w:t xml:space="preserve">שהיא </w:t>
      </w:r>
      <w:r w:rsidRPr="00BC769A">
        <w:rPr>
          <w:rFonts w:ascii="Calibri" w:hAnsi="Calibri" w:cs="Calibri"/>
          <w:sz w:val="20"/>
          <w:szCs w:val="20"/>
          <w:rtl/>
        </w:rPr>
        <w:t>צד לה.</w:t>
      </w:r>
    </w:p>
    <w:p w14:paraId="7E9D408B" w14:textId="77777777" w:rsidR="00EA0150" w:rsidRPr="00BC769A" w:rsidRDefault="00EA0150" w:rsidP="00BC769A">
      <w:pPr>
        <w:spacing w:after="0" w:line="276" w:lineRule="auto"/>
        <w:jc w:val="both"/>
        <w:rPr>
          <w:rFonts w:ascii="Calibri" w:hAnsi="Calibri" w:cs="Calibri"/>
          <w:sz w:val="20"/>
          <w:szCs w:val="20"/>
          <w:rtl/>
        </w:rPr>
      </w:pPr>
    </w:p>
    <w:p w14:paraId="7ED5A8B2" w14:textId="74F8AF75" w:rsidR="00EA0150" w:rsidRPr="00BC769A" w:rsidRDefault="00EA015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 אבל יכולה להיות גם תוצאה הפוכה- יכול להיות מצב שבו הרשות עושה פעולה מסוימת, שאם לא הייתה אמנה רלוונטית, </w:t>
      </w:r>
      <w:r w:rsidR="008E7299" w:rsidRPr="00BC769A">
        <w:rPr>
          <w:rFonts w:ascii="Calibri" w:hAnsi="Calibri" w:cs="Calibri"/>
          <w:sz w:val="20"/>
          <w:szCs w:val="20"/>
          <w:rtl/>
        </w:rPr>
        <w:t>ביהמ"ש</w:t>
      </w:r>
      <w:r w:rsidRPr="00BC769A">
        <w:rPr>
          <w:rFonts w:ascii="Calibri" w:hAnsi="Calibri" w:cs="Calibri"/>
          <w:sz w:val="20"/>
          <w:szCs w:val="20"/>
          <w:rtl/>
        </w:rPr>
        <w:t xml:space="preserve"> היה קובע שהיא לא סבירה ומבטל אותה.</w:t>
      </w:r>
    </w:p>
    <w:p w14:paraId="7EAE9C7F" w14:textId="7934D1FC" w:rsidR="00EA0150" w:rsidRPr="00BC769A" w:rsidRDefault="00EA015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אבל אם יש אמנה שבה ישראל התחייבה לעשות את הפעולה באמנה זו , </w:t>
      </w:r>
      <w:r w:rsidR="008E7299" w:rsidRPr="00BC769A">
        <w:rPr>
          <w:rFonts w:ascii="Calibri" w:hAnsi="Calibri" w:cs="Calibri"/>
          <w:sz w:val="20"/>
          <w:szCs w:val="20"/>
          <w:rtl/>
        </w:rPr>
        <w:t>ביהמ"ש</w:t>
      </w:r>
      <w:r w:rsidRPr="00BC769A">
        <w:rPr>
          <w:rFonts w:ascii="Calibri" w:hAnsi="Calibri" w:cs="Calibri"/>
          <w:sz w:val="20"/>
          <w:szCs w:val="20"/>
          <w:rtl/>
        </w:rPr>
        <w:t xml:space="preserve"> יקבע שהיא סבירה ולא בטלה מפאת זה שנעשתה מתוך מוטיבציה לקיים את התחייבות של מדינת ישראל </w:t>
      </w:r>
      <w:r w:rsidR="008E7299" w:rsidRPr="00BC769A">
        <w:rPr>
          <w:rFonts w:ascii="Calibri" w:hAnsi="Calibri" w:cs="Calibri"/>
          <w:sz w:val="20"/>
          <w:szCs w:val="20"/>
          <w:rtl/>
        </w:rPr>
        <w:t>במשב"ל</w:t>
      </w:r>
      <w:r w:rsidRPr="00BC769A">
        <w:rPr>
          <w:rFonts w:ascii="Calibri" w:hAnsi="Calibri" w:cs="Calibri"/>
          <w:sz w:val="20"/>
          <w:szCs w:val="20"/>
          <w:rtl/>
        </w:rPr>
        <w:t xml:space="preserve"> (בהקשר הזה לאמנה שישראל צד לה. דין בינלאומי הסכמי).</w:t>
      </w:r>
    </w:p>
    <w:p w14:paraId="26814D5F" w14:textId="0D9A6531" w:rsidR="001E76BB" w:rsidRPr="00BC769A" w:rsidRDefault="00EA0150"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u w:val="single"/>
          <w:rtl/>
        </w:rPr>
        <w:lastRenderedPageBreak/>
        <w:t xml:space="preserve">דבר זה בא לידי ביטוי בפס"ד 8943/03 </w:t>
      </w:r>
      <w:proofErr w:type="spellStart"/>
      <w:r w:rsidRPr="00BC769A">
        <w:rPr>
          <w:rFonts w:ascii="Calibri" w:hAnsi="Calibri" w:cs="Calibri"/>
          <w:b/>
          <w:bCs/>
          <w:sz w:val="20"/>
          <w:szCs w:val="20"/>
          <w:highlight w:val="yellow"/>
          <w:u w:val="single"/>
          <w:rtl/>
        </w:rPr>
        <w:t>דרזנר</w:t>
      </w:r>
      <w:proofErr w:type="spellEnd"/>
      <w:r w:rsidRPr="00BC769A">
        <w:rPr>
          <w:rFonts w:ascii="Calibri" w:hAnsi="Calibri" w:cs="Calibri"/>
          <w:b/>
          <w:bCs/>
          <w:sz w:val="20"/>
          <w:szCs w:val="20"/>
          <w:highlight w:val="yellow"/>
          <w:u w:val="single"/>
          <w:rtl/>
        </w:rPr>
        <w:t xml:space="preserve"> נ' גיל-</w:t>
      </w:r>
      <w:r w:rsidRPr="00BC769A">
        <w:rPr>
          <w:rFonts w:ascii="Calibri" w:hAnsi="Calibri" w:cs="Calibri"/>
          <w:sz w:val="20"/>
          <w:szCs w:val="20"/>
          <w:rtl/>
        </w:rPr>
        <w:t xml:space="preserve"> </w:t>
      </w:r>
      <w:r w:rsidR="00FD2738" w:rsidRPr="00BC769A">
        <w:rPr>
          <w:rFonts w:ascii="Calibri" w:hAnsi="Calibri" w:cs="Calibri"/>
          <w:sz w:val="20"/>
          <w:szCs w:val="20"/>
          <w:rtl/>
        </w:rPr>
        <w:t>רצו להסגיר את גיל לשוויץ. הנושים של גיל בישראל ביקשו לעקב את הסגרתו לשוויץ, כי הסיכוי</w:t>
      </w:r>
      <w:r w:rsidR="001E76BB" w:rsidRPr="00BC769A">
        <w:rPr>
          <w:rFonts w:ascii="Calibri" w:hAnsi="Calibri" w:cs="Calibri"/>
          <w:sz w:val="20"/>
          <w:szCs w:val="20"/>
          <w:rtl/>
        </w:rPr>
        <w:t xml:space="preserve"> להשיג את הכסף שלהם קטן. כלומר, </w:t>
      </w:r>
      <w:r w:rsidR="00FD2738" w:rsidRPr="00BC769A">
        <w:rPr>
          <w:rFonts w:ascii="Calibri" w:hAnsi="Calibri" w:cs="Calibri"/>
          <w:sz w:val="20"/>
          <w:szCs w:val="20"/>
          <w:rtl/>
        </w:rPr>
        <w:t>זכות הקניין שלהם נפגעת באופן משמעותי. ביהמ</w:t>
      </w:r>
      <w:r w:rsidR="00275AAE" w:rsidRPr="00BC769A">
        <w:rPr>
          <w:rFonts w:ascii="Calibri" w:hAnsi="Calibri" w:cs="Calibri"/>
          <w:sz w:val="20"/>
          <w:szCs w:val="20"/>
          <w:rtl/>
        </w:rPr>
        <w:t>"</w:t>
      </w:r>
      <w:r w:rsidR="00FD2738" w:rsidRPr="00BC769A">
        <w:rPr>
          <w:rFonts w:ascii="Calibri" w:hAnsi="Calibri" w:cs="Calibri"/>
          <w:sz w:val="20"/>
          <w:szCs w:val="20"/>
          <w:rtl/>
        </w:rPr>
        <w:t>ש: אומר שיש סיבות טובות לע</w:t>
      </w:r>
      <w:r w:rsidR="001E76BB" w:rsidRPr="00BC769A">
        <w:rPr>
          <w:rFonts w:ascii="Calibri" w:hAnsi="Calibri" w:cs="Calibri"/>
          <w:sz w:val="20"/>
          <w:szCs w:val="20"/>
          <w:rtl/>
        </w:rPr>
        <w:t>כב אותו בארץ ולא לאפשר לו לצאת</w:t>
      </w:r>
      <w:r w:rsidR="00FD2738" w:rsidRPr="00BC769A">
        <w:rPr>
          <w:rFonts w:ascii="Calibri" w:hAnsi="Calibri" w:cs="Calibri"/>
          <w:sz w:val="20"/>
          <w:szCs w:val="20"/>
          <w:rtl/>
        </w:rPr>
        <w:t xml:space="preserve">. אך </w:t>
      </w:r>
      <w:r w:rsidR="001E76BB" w:rsidRPr="00BC769A">
        <w:rPr>
          <w:rFonts w:ascii="Calibri" w:hAnsi="Calibri" w:cs="Calibri"/>
          <w:sz w:val="20"/>
          <w:szCs w:val="20"/>
          <w:rtl/>
        </w:rPr>
        <w:t>יחד עם זאת יש אמנת הסגרה עם שוויץ. ואם לא נסגיר אותו לשוויץ, הרי שנפר את האמנה הזאת עם שוויץ.</w:t>
      </w:r>
    </w:p>
    <w:p w14:paraId="5A3C8DA6" w14:textId="351B18DD" w:rsidR="00EA0150" w:rsidRPr="00BC769A" w:rsidRDefault="001E76BB" w:rsidP="00BC769A">
      <w:pPr>
        <w:spacing w:after="0" w:line="276" w:lineRule="auto"/>
        <w:jc w:val="both"/>
        <w:rPr>
          <w:rFonts w:ascii="Calibri" w:hAnsi="Calibri" w:cs="Calibri"/>
          <w:sz w:val="20"/>
          <w:szCs w:val="20"/>
          <w:rtl/>
        </w:rPr>
      </w:pPr>
      <w:r w:rsidRPr="00BC769A">
        <w:rPr>
          <w:rFonts w:ascii="Calibri" w:hAnsi="Calibri" w:cs="Calibri"/>
          <w:sz w:val="20"/>
          <w:szCs w:val="20"/>
          <w:rtl/>
        </w:rPr>
        <w:t>לכן, ביהמ"ש מגיע למסקנה שההחלטה לאפשר לו לצאת מארץ היא סבירה לאור העובדה שהיא משרתת את ההתחייבות של ישראל באמנה בינלאומית שהיא צד לה. ז"א לאור העובדה שהחלטה הפוכה הייתה מפירה התחייבות של מדינת ישראל באמנה מול שוויץ.</w:t>
      </w:r>
    </w:p>
    <w:p w14:paraId="6B95AC3A" w14:textId="67FD1405" w:rsidR="001E76BB" w:rsidRPr="00BC769A" w:rsidRDefault="001E76BB" w:rsidP="00BC769A">
      <w:pPr>
        <w:spacing w:after="0" w:line="276" w:lineRule="auto"/>
        <w:jc w:val="both"/>
        <w:rPr>
          <w:rFonts w:ascii="Calibri" w:hAnsi="Calibri" w:cs="Calibri"/>
          <w:sz w:val="20"/>
          <w:szCs w:val="20"/>
          <w:rtl/>
        </w:rPr>
      </w:pPr>
    </w:p>
    <w:p w14:paraId="72F5F3D5" w14:textId="406A1C6B" w:rsidR="001E76BB" w:rsidRPr="00BC769A" w:rsidRDefault="001E76BB" w:rsidP="00BC769A">
      <w:pPr>
        <w:spacing w:after="0" w:line="276" w:lineRule="auto"/>
        <w:jc w:val="both"/>
        <w:rPr>
          <w:rFonts w:ascii="Calibri" w:hAnsi="Calibri" w:cs="Calibri"/>
          <w:sz w:val="20"/>
          <w:szCs w:val="20"/>
          <w:rtl/>
        </w:rPr>
      </w:pPr>
      <w:r w:rsidRPr="00BC769A">
        <w:rPr>
          <w:rFonts w:ascii="Calibri" w:hAnsi="Calibri" w:cs="Calibri"/>
          <w:sz w:val="20"/>
          <w:szCs w:val="20"/>
          <w:rtl/>
        </w:rPr>
        <w:t>ההחלה של חזקת ההתאמה הפרש</w:t>
      </w:r>
      <w:r w:rsidR="00181302" w:rsidRPr="00BC769A">
        <w:rPr>
          <w:rFonts w:ascii="Calibri" w:hAnsi="Calibri" w:cs="Calibri"/>
          <w:sz w:val="20"/>
          <w:szCs w:val="20"/>
          <w:rtl/>
        </w:rPr>
        <w:t>נ</w:t>
      </w:r>
      <w:r w:rsidRPr="00BC769A">
        <w:rPr>
          <w:rFonts w:ascii="Calibri" w:hAnsi="Calibri" w:cs="Calibri"/>
          <w:sz w:val="20"/>
          <w:szCs w:val="20"/>
          <w:rtl/>
        </w:rPr>
        <w:t xml:space="preserve">ית על נורמת הסבירות בהקשר של דין </w:t>
      </w:r>
      <w:r w:rsidR="008E7299" w:rsidRPr="00BC769A">
        <w:rPr>
          <w:rFonts w:ascii="Calibri" w:hAnsi="Calibri" w:cs="Calibri"/>
          <w:sz w:val="20"/>
          <w:szCs w:val="20"/>
          <w:rtl/>
        </w:rPr>
        <w:t>בינלאומי</w:t>
      </w:r>
      <w:r w:rsidRPr="00BC769A">
        <w:rPr>
          <w:rFonts w:ascii="Calibri" w:hAnsi="Calibri" w:cs="Calibri"/>
          <w:sz w:val="20"/>
          <w:szCs w:val="20"/>
          <w:rtl/>
        </w:rPr>
        <w:t xml:space="preserve"> מנהגי מוביליה לפעמים לכך שפעולה של רשות מבצעת, לולא האמנה היה נקבע שהיא לא סבירה ובגלל האמנה נקבע שהיא סבירה. או לחילופין יכול להיות מצב שהאמנה הייתה קובעת שהיא סבירה למרות </w:t>
      </w:r>
      <w:r w:rsidR="00123300" w:rsidRPr="00BC769A">
        <w:rPr>
          <w:rFonts w:ascii="Calibri" w:hAnsi="Calibri" w:cs="Calibri"/>
          <w:sz w:val="20"/>
          <w:szCs w:val="20"/>
          <w:rtl/>
        </w:rPr>
        <w:t xml:space="preserve">שהפעולה </w:t>
      </w:r>
      <w:r w:rsidRPr="00BC769A">
        <w:rPr>
          <w:rFonts w:ascii="Calibri" w:hAnsi="Calibri" w:cs="Calibri"/>
          <w:sz w:val="20"/>
          <w:szCs w:val="20"/>
          <w:rtl/>
        </w:rPr>
        <w:t>לא סבירה.</w:t>
      </w:r>
    </w:p>
    <w:p w14:paraId="3AA16802" w14:textId="12DEEEC2" w:rsidR="00123300" w:rsidRPr="00BC769A" w:rsidRDefault="0012330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לסיכום, יהיו חקיקות משנה ותקנות מנהל שנקבע שהן בטלות, בגלל הסתירה שלהן עם דין בינלאומי הסכמי. זה לא יקרה תמיד, זה יקרה רק בחלק מהמקרים. אבל זה יכול לקרות לאור אותה דוקטרינה שמחילה את חזקת ההתאמה הפרשנית על נורמת הסבירות. העובדה הזאת מצמצמת את הפער בהשפעה בפועל במשפט הישראלי בין דין בינלאומי הסכמי לבין דין </w:t>
      </w:r>
      <w:r w:rsidR="00181302" w:rsidRPr="00BC769A">
        <w:rPr>
          <w:rFonts w:ascii="Calibri" w:hAnsi="Calibri" w:cs="Calibri"/>
          <w:sz w:val="20"/>
          <w:szCs w:val="20"/>
          <w:rtl/>
        </w:rPr>
        <w:t>בינלאומי</w:t>
      </w:r>
      <w:r w:rsidRPr="00BC769A">
        <w:rPr>
          <w:rFonts w:ascii="Calibri" w:hAnsi="Calibri" w:cs="Calibri"/>
          <w:sz w:val="20"/>
          <w:szCs w:val="20"/>
          <w:rtl/>
        </w:rPr>
        <w:t xml:space="preserve"> מנהגי.</w:t>
      </w:r>
    </w:p>
    <w:p w14:paraId="3D75F9B1" w14:textId="65426D5B" w:rsidR="00123300" w:rsidRPr="00BC769A" w:rsidRDefault="00123300"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שוב חשוב להדגיש </w:t>
      </w:r>
      <w:r w:rsidRPr="00BC769A">
        <w:rPr>
          <w:rFonts w:ascii="Calibri" w:hAnsi="Calibri" w:cs="Calibri"/>
          <w:sz w:val="20"/>
          <w:szCs w:val="20"/>
          <w:u w:val="single"/>
          <w:rtl/>
        </w:rPr>
        <w:t>שמבחינה פורמאלית</w:t>
      </w:r>
      <w:r w:rsidRPr="00BC769A">
        <w:rPr>
          <w:rFonts w:ascii="Calibri" w:hAnsi="Calibri" w:cs="Calibri"/>
          <w:sz w:val="20"/>
          <w:szCs w:val="20"/>
          <w:rtl/>
        </w:rPr>
        <w:t xml:space="preserve">, עדיין לדין בינלאומי הסכמי אין מעמד פורמאלי בדין הישראלי. בפועל לאור 2 הדוקטרינות שדיברנו עליהן, הפער בהשפעה בין דין </w:t>
      </w:r>
      <w:r w:rsidR="00181302" w:rsidRPr="00BC769A">
        <w:rPr>
          <w:rFonts w:ascii="Calibri" w:hAnsi="Calibri" w:cs="Calibri"/>
          <w:sz w:val="20"/>
          <w:szCs w:val="20"/>
          <w:rtl/>
        </w:rPr>
        <w:t>בינלאומי</w:t>
      </w:r>
      <w:r w:rsidRPr="00BC769A">
        <w:rPr>
          <w:rFonts w:ascii="Calibri" w:hAnsi="Calibri" w:cs="Calibri"/>
          <w:sz w:val="20"/>
          <w:szCs w:val="20"/>
          <w:rtl/>
        </w:rPr>
        <w:t xml:space="preserve"> מנהגי להסכמי הצטמצם. </w:t>
      </w:r>
    </w:p>
    <w:p w14:paraId="0AE0EAC7" w14:textId="1DB75624" w:rsidR="004D105C" w:rsidRPr="00BC769A" w:rsidRDefault="004D105C" w:rsidP="00BC769A">
      <w:pPr>
        <w:spacing w:after="0" w:line="276" w:lineRule="auto"/>
        <w:jc w:val="both"/>
        <w:rPr>
          <w:rFonts w:ascii="Calibri" w:hAnsi="Calibri" w:cs="Calibri"/>
          <w:sz w:val="20"/>
          <w:szCs w:val="20"/>
          <w:rtl/>
        </w:rPr>
      </w:pPr>
    </w:p>
    <w:p w14:paraId="48C43CCB" w14:textId="77777777" w:rsidR="00851ABF" w:rsidRPr="00BC769A" w:rsidRDefault="00851ABF" w:rsidP="00BC769A">
      <w:pPr>
        <w:spacing w:line="276" w:lineRule="auto"/>
        <w:ind w:left="360"/>
        <w:jc w:val="both"/>
        <w:rPr>
          <w:rFonts w:ascii="Calibri" w:hAnsi="Calibri" w:cs="Calibri"/>
          <w:sz w:val="20"/>
          <w:szCs w:val="20"/>
          <w:rtl/>
        </w:rPr>
      </w:pPr>
    </w:p>
    <w:p w14:paraId="3984CECA" w14:textId="2E460D88" w:rsidR="009C3710" w:rsidRPr="00BC769A" w:rsidRDefault="009C3710" w:rsidP="00BC769A">
      <w:pPr>
        <w:shd w:val="clear" w:color="auto" w:fill="2F5496" w:themeFill="accent1" w:themeFillShade="BF"/>
        <w:spacing w:line="276" w:lineRule="auto"/>
        <w:jc w:val="center"/>
        <w:rPr>
          <w:rFonts w:ascii="Calibri" w:hAnsi="Calibri" w:cs="Calibri"/>
          <w:b/>
          <w:bCs/>
          <w:color w:val="FFFFFF" w:themeColor="background1"/>
          <w:sz w:val="20"/>
          <w:szCs w:val="20"/>
        </w:rPr>
      </w:pPr>
      <w:r w:rsidRPr="00BC769A">
        <w:rPr>
          <w:rFonts w:ascii="Calibri" w:hAnsi="Calibri" w:cs="Calibri"/>
          <w:b/>
          <w:bCs/>
          <w:color w:val="FFFFFF" w:themeColor="background1"/>
          <w:sz w:val="20"/>
          <w:szCs w:val="20"/>
          <w:rtl/>
        </w:rPr>
        <w:t>שיעור מספר 10 – המדינה (חלק א) 11.11.2021</w:t>
      </w:r>
    </w:p>
    <w:p w14:paraId="4045E0C3" w14:textId="6F12A7A0" w:rsidR="00242549" w:rsidRPr="00BC769A" w:rsidRDefault="00242549" w:rsidP="00BC769A">
      <w:pPr>
        <w:spacing w:line="276" w:lineRule="auto"/>
        <w:jc w:val="both"/>
        <w:rPr>
          <w:rFonts w:ascii="Calibri" w:hAnsi="Calibri" w:cs="Calibri"/>
          <w:sz w:val="20"/>
          <w:szCs w:val="20"/>
          <w:rtl/>
        </w:rPr>
      </w:pPr>
      <w:r w:rsidRPr="00BC769A">
        <w:rPr>
          <w:rFonts w:ascii="Calibri" w:hAnsi="Calibri" w:cs="Calibri"/>
          <w:sz w:val="20"/>
          <w:szCs w:val="20"/>
          <w:rtl/>
        </w:rPr>
        <w:t>בשיעור הזה ובשיעור הבא נדבר על המדינה (בהקשר של הפלסטינים ובחינה האם הרשות הפלסטינית היא מדינה)</w:t>
      </w:r>
      <w:r w:rsidR="00873B13" w:rsidRPr="00BC769A">
        <w:rPr>
          <w:rFonts w:ascii="Calibri" w:hAnsi="Calibri" w:cs="Calibri"/>
          <w:sz w:val="20"/>
          <w:szCs w:val="20"/>
          <w:rtl/>
        </w:rPr>
        <w:t>.</w:t>
      </w:r>
    </w:p>
    <w:p w14:paraId="34AE88D8" w14:textId="06F1388A" w:rsidR="000C4E1D" w:rsidRPr="00BC769A" w:rsidRDefault="000C4E1D" w:rsidP="00BC769A">
      <w:pPr>
        <w:spacing w:after="0" w:line="276" w:lineRule="auto"/>
        <w:jc w:val="both"/>
        <w:rPr>
          <w:rFonts w:ascii="Calibri" w:hAnsi="Calibri" w:cs="Calibri"/>
          <w:sz w:val="20"/>
          <w:szCs w:val="20"/>
          <w:rtl/>
        </w:rPr>
      </w:pPr>
      <w:r w:rsidRPr="00BC769A">
        <w:rPr>
          <w:rFonts w:ascii="Calibri" w:hAnsi="Calibri" w:cs="Calibri"/>
          <w:sz w:val="20"/>
          <w:szCs w:val="20"/>
          <w:rtl/>
        </w:rPr>
        <w:t>השחקנית הראשית במשב</w:t>
      </w:r>
      <w:r w:rsidR="00242549" w:rsidRPr="00BC769A">
        <w:rPr>
          <w:rFonts w:ascii="Calibri" w:hAnsi="Calibri" w:cs="Calibri"/>
          <w:sz w:val="20"/>
          <w:szCs w:val="20"/>
          <w:rtl/>
        </w:rPr>
        <w:t>"</w:t>
      </w:r>
      <w:r w:rsidRPr="00BC769A">
        <w:rPr>
          <w:rFonts w:ascii="Calibri" w:hAnsi="Calibri" w:cs="Calibri"/>
          <w:sz w:val="20"/>
          <w:szCs w:val="20"/>
          <w:rtl/>
        </w:rPr>
        <w:t xml:space="preserve">ל היא המדינה. המדינות ביחד הן אלה שבעיקר יוצרות את הנורמות של </w:t>
      </w:r>
      <w:r w:rsidR="00873B13" w:rsidRPr="00BC769A">
        <w:rPr>
          <w:rFonts w:ascii="Calibri" w:hAnsi="Calibri" w:cs="Calibri"/>
          <w:sz w:val="20"/>
          <w:szCs w:val="20"/>
          <w:rtl/>
        </w:rPr>
        <w:t>המשב"ל</w:t>
      </w:r>
      <w:r w:rsidRPr="00BC769A">
        <w:rPr>
          <w:rFonts w:ascii="Calibri" w:hAnsi="Calibri" w:cs="Calibri"/>
          <w:sz w:val="20"/>
          <w:szCs w:val="20"/>
          <w:rtl/>
        </w:rPr>
        <w:t xml:space="preserve">, וגם היום במדינה רבה </w:t>
      </w:r>
      <w:r w:rsidR="00873B13" w:rsidRPr="00BC769A">
        <w:rPr>
          <w:rFonts w:ascii="Calibri" w:hAnsi="Calibri" w:cs="Calibri"/>
          <w:sz w:val="20"/>
          <w:szCs w:val="20"/>
          <w:rtl/>
        </w:rPr>
        <w:t>המשב"ל</w:t>
      </w:r>
      <w:r w:rsidRPr="00BC769A">
        <w:rPr>
          <w:rFonts w:ascii="Calibri" w:hAnsi="Calibri" w:cs="Calibri"/>
          <w:sz w:val="20"/>
          <w:szCs w:val="20"/>
          <w:rtl/>
        </w:rPr>
        <w:t xml:space="preserve"> פונה בעיקר אל מדינות. </w:t>
      </w:r>
      <w:r w:rsidR="00873B13" w:rsidRPr="00BC769A">
        <w:rPr>
          <w:rFonts w:ascii="Calibri" w:hAnsi="Calibri" w:cs="Calibri"/>
          <w:sz w:val="20"/>
          <w:szCs w:val="20"/>
          <w:rtl/>
        </w:rPr>
        <w:t>לישויות</w:t>
      </w:r>
      <w:r w:rsidRPr="00BC769A">
        <w:rPr>
          <w:rFonts w:ascii="Calibri" w:hAnsi="Calibri" w:cs="Calibri"/>
          <w:sz w:val="20"/>
          <w:szCs w:val="20"/>
          <w:rtl/>
        </w:rPr>
        <w:t xml:space="preserve"> יש אינטרס מאוד חזק להיות מוכרות כמדינות, מאחר והמעמד</w:t>
      </w:r>
      <w:r w:rsidR="00D405A5" w:rsidRPr="00BC769A">
        <w:rPr>
          <w:rFonts w:ascii="Calibri" w:hAnsi="Calibri" w:cs="Calibri"/>
          <w:sz w:val="20"/>
          <w:szCs w:val="20"/>
          <w:rtl/>
        </w:rPr>
        <w:t xml:space="preserve"> (מדינה)</w:t>
      </w:r>
      <w:r w:rsidRPr="00BC769A">
        <w:rPr>
          <w:rFonts w:ascii="Calibri" w:hAnsi="Calibri" w:cs="Calibri"/>
          <w:sz w:val="20"/>
          <w:szCs w:val="20"/>
          <w:rtl/>
        </w:rPr>
        <w:t xml:space="preserve"> הזה מקנה זכויות </w:t>
      </w:r>
      <w:r w:rsidR="00873B13" w:rsidRPr="00BC769A">
        <w:rPr>
          <w:rFonts w:ascii="Calibri" w:hAnsi="Calibri" w:cs="Calibri"/>
          <w:sz w:val="20"/>
          <w:szCs w:val="20"/>
          <w:rtl/>
        </w:rPr>
        <w:t>מסוימות</w:t>
      </w:r>
      <w:r w:rsidR="00D405A5" w:rsidRPr="00BC769A">
        <w:rPr>
          <w:rFonts w:ascii="Calibri" w:hAnsi="Calibri" w:cs="Calibri"/>
          <w:sz w:val="20"/>
          <w:szCs w:val="20"/>
          <w:rtl/>
        </w:rPr>
        <w:t>.</w:t>
      </w:r>
    </w:p>
    <w:p w14:paraId="376339F9" w14:textId="357A486D" w:rsidR="00D405A5" w:rsidRPr="00BC769A" w:rsidRDefault="00D405A5"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זכויות המדינה </w:t>
      </w:r>
      <w:r w:rsidR="00873B13" w:rsidRPr="00BC769A">
        <w:rPr>
          <w:rFonts w:ascii="Calibri" w:hAnsi="Calibri" w:cs="Calibri"/>
          <w:b/>
          <w:bCs/>
          <w:sz w:val="20"/>
          <w:szCs w:val="20"/>
          <w:u w:val="single"/>
          <w:rtl/>
        </w:rPr>
        <w:t>במשב"ל</w:t>
      </w:r>
      <w:r w:rsidRPr="00BC769A">
        <w:rPr>
          <w:rFonts w:ascii="Calibri" w:hAnsi="Calibri" w:cs="Calibri"/>
          <w:b/>
          <w:bCs/>
          <w:sz w:val="20"/>
          <w:szCs w:val="20"/>
          <w:u w:val="single"/>
          <w:rtl/>
        </w:rPr>
        <w:t>:</w:t>
      </w:r>
    </w:p>
    <w:p w14:paraId="26C4A481" w14:textId="55FBADE1" w:rsidR="00025AC1" w:rsidRPr="00BC769A" w:rsidRDefault="00D405A5" w:rsidP="00BC769A">
      <w:pPr>
        <w:pStyle w:val="a7"/>
        <w:numPr>
          <w:ilvl w:val="0"/>
          <w:numId w:val="21"/>
        </w:numPr>
        <w:spacing w:line="276" w:lineRule="auto"/>
        <w:jc w:val="both"/>
        <w:rPr>
          <w:rFonts w:ascii="Calibri" w:hAnsi="Calibri" w:cs="Calibri"/>
          <w:sz w:val="20"/>
          <w:szCs w:val="20"/>
        </w:rPr>
      </w:pPr>
      <w:r w:rsidRPr="00BC769A">
        <w:rPr>
          <w:rFonts w:ascii="Calibri" w:hAnsi="Calibri" w:cs="Calibri"/>
          <w:b/>
          <w:bCs/>
          <w:sz w:val="20"/>
          <w:szCs w:val="20"/>
          <w:rtl/>
        </w:rPr>
        <w:t>עיקרון ראשון-</w:t>
      </w:r>
      <w:r w:rsidRPr="00BC769A">
        <w:rPr>
          <w:rFonts w:ascii="Calibri" w:hAnsi="Calibri" w:cs="Calibri"/>
          <w:sz w:val="20"/>
          <w:szCs w:val="20"/>
          <w:rtl/>
        </w:rPr>
        <w:t xml:space="preserve"> </w:t>
      </w:r>
      <w:r w:rsidR="000C4E1D" w:rsidRPr="00BC769A">
        <w:rPr>
          <w:rFonts w:ascii="Calibri" w:hAnsi="Calibri" w:cs="Calibri"/>
          <w:sz w:val="20"/>
          <w:szCs w:val="20"/>
          <w:rtl/>
        </w:rPr>
        <w:t>יש כלל שקובע ש</w:t>
      </w:r>
      <w:r w:rsidR="00D2506C" w:rsidRPr="00BC769A">
        <w:rPr>
          <w:rFonts w:ascii="Calibri" w:hAnsi="Calibri" w:cs="Calibri"/>
          <w:sz w:val="20"/>
          <w:szCs w:val="20"/>
          <w:rtl/>
        </w:rPr>
        <w:t>מבחינה משפטית יש</w:t>
      </w:r>
      <w:r w:rsidR="000C4E1D" w:rsidRPr="00BC769A">
        <w:rPr>
          <w:rFonts w:ascii="Calibri" w:hAnsi="Calibri" w:cs="Calibri"/>
          <w:sz w:val="20"/>
          <w:szCs w:val="20"/>
          <w:rtl/>
        </w:rPr>
        <w:t xml:space="preserve"> שיוויון בין מדינות (גם אם מבחינה פוליטית הן בעלות כוח שונה – מבחינה משפטית </w:t>
      </w:r>
      <w:r w:rsidR="00D2506C" w:rsidRPr="00BC769A">
        <w:rPr>
          <w:rFonts w:ascii="Calibri" w:hAnsi="Calibri" w:cs="Calibri"/>
          <w:sz w:val="20"/>
          <w:szCs w:val="20"/>
          <w:rtl/>
        </w:rPr>
        <w:t>הדין שלהן שווה</w:t>
      </w:r>
      <w:r w:rsidR="000C4E1D" w:rsidRPr="00BC769A">
        <w:rPr>
          <w:rFonts w:ascii="Calibri" w:hAnsi="Calibri" w:cs="Calibri"/>
          <w:sz w:val="20"/>
          <w:szCs w:val="20"/>
          <w:rtl/>
        </w:rPr>
        <w:t xml:space="preserve">). </w:t>
      </w:r>
      <w:r w:rsidR="00873B13" w:rsidRPr="00BC769A">
        <w:rPr>
          <w:rFonts w:ascii="Calibri" w:hAnsi="Calibri" w:cs="Calibri"/>
          <w:sz w:val="20"/>
          <w:szCs w:val="20"/>
          <w:rtl/>
        </w:rPr>
        <w:t>סעיף 2(1) למגילת האו"ם.</w:t>
      </w:r>
    </w:p>
    <w:p w14:paraId="143A36B5" w14:textId="234F7226" w:rsidR="00D405A5" w:rsidRPr="00BC769A" w:rsidRDefault="00D405A5" w:rsidP="00BC769A">
      <w:pPr>
        <w:pStyle w:val="a7"/>
        <w:numPr>
          <w:ilvl w:val="0"/>
          <w:numId w:val="21"/>
        </w:numPr>
        <w:spacing w:line="276" w:lineRule="auto"/>
        <w:jc w:val="both"/>
        <w:rPr>
          <w:rFonts w:ascii="Calibri" w:hAnsi="Calibri" w:cs="Calibri"/>
          <w:sz w:val="20"/>
          <w:szCs w:val="20"/>
        </w:rPr>
      </w:pPr>
      <w:r w:rsidRPr="00BC769A">
        <w:rPr>
          <w:rFonts w:ascii="Calibri" w:hAnsi="Calibri" w:cs="Calibri"/>
          <w:b/>
          <w:bCs/>
          <w:sz w:val="20"/>
          <w:szCs w:val="20"/>
          <w:rtl/>
        </w:rPr>
        <w:t>עיקרון שני-</w:t>
      </w:r>
      <w:r w:rsidRPr="00BC769A">
        <w:rPr>
          <w:rFonts w:ascii="Calibri" w:hAnsi="Calibri" w:cs="Calibri"/>
          <w:sz w:val="20"/>
          <w:szCs w:val="20"/>
          <w:rtl/>
        </w:rPr>
        <w:t xml:space="preserve"> מבחינת </w:t>
      </w:r>
      <w:r w:rsidR="00873B13" w:rsidRPr="00BC769A">
        <w:rPr>
          <w:rFonts w:ascii="Calibri" w:hAnsi="Calibri" w:cs="Calibri"/>
          <w:sz w:val="20"/>
          <w:szCs w:val="20"/>
          <w:rtl/>
        </w:rPr>
        <w:t>המשב"ל</w:t>
      </w:r>
      <w:r w:rsidRPr="00BC769A">
        <w:rPr>
          <w:rFonts w:ascii="Calibri" w:hAnsi="Calibri" w:cs="Calibri"/>
          <w:sz w:val="20"/>
          <w:szCs w:val="20"/>
          <w:rtl/>
        </w:rPr>
        <w:t xml:space="preserve"> </w:t>
      </w:r>
      <w:r w:rsidR="000C4E1D" w:rsidRPr="00BC769A">
        <w:rPr>
          <w:rFonts w:ascii="Calibri" w:hAnsi="Calibri" w:cs="Calibri"/>
          <w:sz w:val="20"/>
          <w:szCs w:val="20"/>
          <w:rtl/>
        </w:rPr>
        <w:t xml:space="preserve">למדינות יש חופש פעולה לעשות כל דבר שלא נאסר במפורש בידי </w:t>
      </w:r>
      <w:r w:rsidR="00873B13" w:rsidRPr="00BC769A">
        <w:rPr>
          <w:rFonts w:ascii="Calibri" w:hAnsi="Calibri" w:cs="Calibri"/>
          <w:sz w:val="20"/>
          <w:szCs w:val="20"/>
          <w:rtl/>
        </w:rPr>
        <w:t>המשב"ל</w:t>
      </w:r>
      <w:r w:rsidR="000C4E1D" w:rsidRPr="00BC769A">
        <w:rPr>
          <w:rFonts w:ascii="Calibri" w:hAnsi="Calibri" w:cs="Calibri"/>
          <w:sz w:val="20"/>
          <w:szCs w:val="20"/>
          <w:rtl/>
        </w:rPr>
        <w:t xml:space="preserve"> (מקביל לעקרון החוקיות כפי שהוא חל על אנשים פרטיים – הפוך לעקרון חוקיות המנהל). הוא נקרא </w:t>
      </w:r>
      <w:r w:rsidR="000C4E1D" w:rsidRPr="00BC769A">
        <w:rPr>
          <w:rFonts w:ascii="Calibri" w:hAnsi="Calibri" w:cs="Calibri"/>
          <w:sz w:val="20"/>
          <w:szCs w:val="20"/>
          <w:u w:val="single"/>
          <w:rtl/>
        </w:rPr>
        <w:t>עקרון לוטוס</w:t>
      </w:r>
      <w:r w:rsidR="000C4E1D" w:rsidRPr="00BC769A">
        <w:rPr>
          <w:rFonts w:ascii="Calibri" w:hAnsi="Calibri" w:cs="Calibri"/>
          <w:sz w:val="20"/>
          <w:szCs w:val="20"/>
          <w:rtl/>
        </w:rPr>
        <w:t xml:space="preserve"> – בעקבות פס"ד לוטוס </w:t>
      </w:r>
      <w:r w:rsidRPr="00BC769A">
        <w:rPr>
          <w:rFonts w:ascii="Calibri" w:hAnsi="Calibri" w:cs="Calibri"/>
          <w:sz w:val="20"/>
          <w:szCs w:val="20"/>
          <w:rtl/>
        </w:rPr>
        <w:t>של ה-</w:t>
      </w:r>
      <w:r w:rsidRPr="00BC769A">
        <w:rPr>
          <w:rFonts w:ascii="Calibri" w:hAnsi="Calibri" w:cs="Calibri"/>
          <w:sz w:val="20"/>
          <w:szCs w:val="20"/>
        </w:rPr>
        <w:t>ICJ</w:t>
      </w:r>
      <w:r w:rsidRPr="00BC769A">
        <w:rPr>
          <w:rFonts w:ascii="Calibri" w:hAnsi="Calibri" w:cs="Calibri"/>
          <w:sz w:val="20"/>
          <w:szCs w:val="20"/>
          <w:rtl/>
        </w:rPr>
        <w:t xml:space="preserve"> </w:t>
      </w:r>
      <w:r w:rsidR="000C4E1D" w:rsidRPr="00BC769A">
        <w:rPr>
          <w:rFonts w:ascii="Calibri" w:hAnsi="Calibri" w:cs="Calibri"/>
          <w:sz w:val="20"/>
          <w:szCs w:val="20"/>
          <w:rtl/>
        </w:rPr>
        <w:t>(פורט בעבר – ספינות שמתנגשות).</w:t>
      </w:r>
    </w:p>
    <w:p w14:paraId="60E7C121" w14:textId="6B3B3D98" w:rsidR="000C4E1D" w:rsidRPr="00BC769A" w:rsidRDefault="000C4E1D" w:rsidP="00BC769A">
      <w:pPr>
        <w:pStyle w:val="a7"/>
        <w:spacing w:line="276" w:lineRule="auto"/>
        <w:ind w:left="360"/>
        <w:jc w:val="both"/>
        <w:rPr>
          <w:rFonts w:ascii="Calibri" w:hAnsi="Calibri" w:cs="Calibri"/>
          <w:sz w:val="20"/>
          <w:szCs w:val="20"/>
        </w:rPr>
      </w:pPr>
      <w:r w:rsidRPr="00BC769A">
        <w:rPr>
          <w:rFonts w:ascii="Calibri" w:hAnsi="Calibri" w:cs="Calibri"/>
          <w:sz w:val="20"/>
          <w:szCs w:val="20"/>
          <w:rtl/>
        </w:rPr>
        <w:t xml:space="preserve">היום חופש הפעולה של המדינות יותר מצומצם – יש תחומי </w:t>
      </w:r>
      <w:r w:rsidR="00873B13" w:rsidRPr="00BC769A">
        <w:rPr>
          <w:rFonts w:ascii="Calibri" w:hAnsi="Calibri" w:cs="Calibri"/>
          <w:sz w:val="20"/>
          <w:szCs w:val="20"/>
          <w:rtl/>
        </w:rPr>
        <w:t>במשב"ל</w:t>
      </w:r>
      <w:r w:rsidR="00D405A5" w:rsidRPr="00BC769A">
        <w:rPr>
          <w:rFonts w:ascii="Calibri" w:hAnsi="Calibri" w:cs="Calibri"/>
          <w:sz w:val="20"/>
          <w:szCs w:val="20"/>
          <w:rtl/>
        </w:rPr>
        <w:t xml:space="preserve"> </w:t>
      </w:r>
      <w:r w:rsidRPr="00BC769A">
        <w:rPr>
          <w:rFonts w:ascii="Calibri" w:hAnsi="Calibri" w:cs="Calibri"/>
          <w:sz w:val="20"/>
          <w:szCs w:val="20"/>
          <w:rtl/>
        </w:rPr>
        <w:t xml:space="preserve">שבהם עקרון לוטוס לא עובד – כמו למשל דיני הלחימה (פסקת </w:t>
      </w:r>
      <w:proofErr w:type="spellStart"/>
      <w:r w:rsidRPr="00BC769A">
        <w:rPr>
          <w:rFonts w:ascii="Calibri" w:hAnsi="Calibri" w:cs="Calibri"/>
          <w:sz w:val="20"/>
          <w:szCs w:val="20"/>
          <w:rtl/>
        </w:rPr>
        <w:t>מרטינס</w:t>
      </w:r>
      <w:proofErr w:type="spellEnd"/>
      <w:r w:rsidR="00D405A5" w:rsidRPr="00BC769A">
        <w:rPr>
          <w:rFonts w:ascii="Calibri" w:hAnsi="Calibri" w:cs="Calibri"/>
          <w:sz w:val="20"/>
          <w:szCs w:val="20"/>
          <w:rtl/>
        </w:rPr>
        <w:t>- גם אם אין דין אוסר, עדיין המדינות מוגבלות</w:t>
      </w:r>
      <w:r w:rsidRPr="00BC769A">
        <w:rPr>
          <w:rFonts w:ascii="Calibri" w:hAnsi="Calibri" w:cs="Calibri"/>
          <w:sz w:val="20"/>
          <w:szCs w:val="20"/>
          <w:rtl/>
        </w:rPr>
        <w:t xml:space="preserve">) שבו יש דעה לפיה חל העיקרון ההפוך על המדינות. מרגע שיש דיני זכויות אדם </w:t>
      </w:r>
      <w:r w:rsidR="00D405A5" w:rsidRPr="00BC769A">
        <w:rPr>
          <w:rFonts w:ascii="Calibri" w:hAnsi="Calibri" w:cs="Calibri"/>
          <w:sz w:val="20"/>
          <w:szCs w:val="20"/>
          <w:rtl/>
        </w:rPr>
        <w:t xml:space="preserve">בינלאומיים </w:t>
      </w:r>
      <w:r w:rsidRPr="00BC769A">
        <w:rPr>
          <w:rFonts w:ascii="Calibri" w:hAnsi="Calibri" w:cs="Calibri"/>
          <w:sz w:val="20"/>
          <w:szCs w:val="20"/>
          <w:rtl/>
        </w:rPr>
        <w:t xml:space="preserve">שחלים תמיד – עקרון לוטוס מוגבל. </w:t>
      </w:r>
    </w:p>
    <w:p w14:paraId="35E8E7C7" w14:textId="128C33AC" w:rsidR="000C4E1D" w:rsidRPr="00BC769A" w:rsidRDefault="00D405A5" w:rsidP="00BC769A">
      <w:pPr>
        <w:pStyle w:val="a7"/>
        <w:numPr>
          <w:ilvl w:val="0"/>
          <w:numId w:val="21"/>
        </w:numPr>
        <w:spacing w:line="276" w:lineRule="auto"/>
        <w:jc w:val="both"/>
        <w:rPr>
          <w:rFonts w:ascii="Calibri" w:hAnsi="Calibri" w:cs="Calibri"/>
          <w:sz w:val="20"/>
          <w:szCs w:val="20"/>
        </w:rPr>
      </w:pPr>
      <w:r w:rsidRPr="00BC769A">
        <w:rPr>
          <w:rFonts w:ascii="Calibri" w:hAnsi="Calibri" w:cs="Calibri"/>
          <w:b/>
          <w:bCs/>
          <w:sz w:val="20"/>
          <w:szCs w:val="20"/>
          <w:rtl/>
        </w:rPr>
        <w:t xml:space="preserve">יש </w:t>
      </w:r>
      <w:r w:rsidR="000C4E1D" w:rsidRPr="00BC769A">
        <w:rPr>
          <w:rFonts w:ascii="Calibri" w:hAnsi="Calibri" w:cs="Calibri"/>
          <w:b/>
          <w:bCs/>
          <w:sz w:val="20"/>
          <w:szCs w:val="20"/>
          <w:rtl/>
        </w:rPr>
        <w:t>חסינויות למדינות ולנציגיהן  -</w:t>
      </w:r>
      <w:r w:rsidR="000C4E1D" w:rsidRPr="00BC769A">
        <w:rPr>
          <w:rFonts w:ascii="Calibri" w:hAnsi="Calibri" w:cs="Calibri"/>
          <w:sz w:val="20"/>
          <w:szCs w:val="20"/>
          <w:rtl/>
        </w:rPr>
        <w:t xml:space="preserve"> </w:t>
      </w:r>
      <w:r w:rsidR="00873B13" w:rsidRPr="00BC769A">
        <w:rPr>
          <w:rFonts w:ascii="Calibri" w:hAnsi="Calibri" w:cs="Calibri"/>
          <w:sz w:val="20"/>
          <w:szCs w:val="20"/>
          <w:rtl/>
        </w:rPr>
        <w:t>המשב"ל</w:t>
      </w:r>
      <w:r w:rsidR="000C4E1D" w:rsidRPr="00BC769A">
        <w:rPr>
          <w:rFonts w:ascii="Calibri" w:hAnsi="Calibri" w:cs="Calibri"/>
          <w:sz w:val="20"/>
          <w:szCs w:val="20"/>
          <w:rtl/>
        </w:rPr>
        <w:t xml:space="preserve"> מחייב מדינות אחרות להעניק למדינה ונציגיה חסינויות מסוימות</w:t>
      </w:r>
      <w:r w:rsidRPr="00BC769A">
        <w:rPr>
          <w:rFonts w:ascii="Calibri" w:hAnsi="Calibri" w:cs="Calibri"/>
          <w:sz w:val="20"/>
          <w:szCs w:val="20"/>
          <w:rtl/>
        </w:rPr>
        <w:t xml:space="preserve"> וזכויות יתר מסוימות (דוגמה- חסינות </w:t>
      </w:r>
      <w:r w:rsidR="00B00D20" w:rsidRPr="00BC769A">
        <w:rPr>
          <w:rFonts w:ascii="Calibri" w:hAnsi="Calibri" w:cs="Calibri"/>
          <w:sz w:val="20"/>
          <w:szCs w:val="20"/>
          <w:rtl/>
        </w:rPr>
        <w:t>דיפלומטית</w:t>
      </w:r>
      <w:r w:rsidRPr="00BC769A">
        <w:rPr>
          <w:rFonts w:ascii="Calibri" w:hAnsi="Calibri" w:cs="Calibri"/>
          <w:sz w:val="20"/>
          <w:szCs w:val="20"/>
          <w:rtl/>
        </w:rPr>
        <w:t>)</w:t>
      </w:r>
      <w:r w:rsidR="000C4E1D" w:rsidRPr="00BC769A">
        <w:rPr>
          <w:rFonts w:ascii="Calibri" w:hAnsi="Calibri" w:cs="Calibri"/>
          <w:sz w:val="20"/>
          <w:szCs w:val="20"/>
          <w:rtl/>
        </w:rPr>
        <w:t xml:space="preserve">. </w:t>
      </w:r>
    </w:p>
    <w:p w14:paraId="4310A080" w14:textId="6FF6B949" w:rsidR="000C4E1D" w:rsidRPr="00BC769A" w:rsidRDefault="00D405A5" w:rsidP="00BC769A">
      <w:pPr>
        <w:pStyle w:val="a7"/>
        <w:numPr>
          <w:ilvl w:val="0"/>
          <w:numId w:val="21"/>
        </w:numPr>
        <w:spacing w:line="276" w:lineRule="auto"/>
        <w:jc w:val="both"/>
        <w:rPr>
          <w:rFonts w:ascii="Calibri" w:hAnsi="Calibri" w:cs="Calibri"/>
          <w:sz w:val="20"/>
          <w:szCs w:val="20"/>
        </w:rPr>
      </w:pPr>
      <w:r w:rsidRPr="00BC769A">
        <w:rPr>
          <w:rFonts w:ascii="Calibri" w:hAnsi="Calibri" w:cs="Calibri"/>
          <w:sz w:val="20"/>
          <w:szCs w:val="20"/>
          <w:rtl/>
        </w:rPr>
        <w:t xml:space="preserve">עקרון נוסף של </w:t>
      </w:r>
      <w:r w:rsidR="00B00D20" w:rsidRPr="00BC769A">
        <w:rPr>
          <w:rFonts w:ascii="Calibri" w:hAnsi="Calibri" w:cs="Calibri"/>
          <w:sz w:val="20"/>
          <w:szCs w:val="20"/>
          <w:rtl/>
        </w:rPr>
        <w:t>המשב"ל</w:t>
      </w:r>
      <w:r w:rsidRPr="00BC769A">
        <w:rPr>
          <w:rFonts w:ascii="Calibri" w:hAnsi="Calibri" w:cs="Calibri"/>
          <w:sz w:val="20"/>
          <w:szCs w:val="20"/>
          <w:rtl/>
        </w:rPr>
        <w:t xml:space="preserve"> כלפי מדינות הוא - </w:t>
      </w:r>
      <w:r w:rsidR="000C4E1D" w:rsidRPr="00BC769A">
        <w:rPr>
          <w:rFonts w:ascii="Calibri" w:hAnsi="Calibri" w:cs="Calibri"/>
          <w:b/>
          <w:bCs/>
          <w:sz w:val="20"/>
          <w:szCs w:val="20"/>
          <w:rtl/>
        </w:rPr>
        <w:t>אי התערבות בענייניה הפנימיים של המדינה</w:t>
      </w:r>
      <w:r w:rsidR="000C4E1D" w:rsidRPr="00BC769A">
        <w:rPr>
          <w:rFonts w:ascii="Calibri" w:hAnsi="Calibri" w:cs="Calibri"/>
          <w:sz w:val="20"/>
          <w:szCs w:val="20"/>
          <w:rtl/>
        </w:rPr>
        <w:t xml:space="preserve"> </w:t>
      </w:r>
      <w:r w:rsidR="000C4E1D" w:rsidRPr="00BC769A">
        <w:rPr>
          <w:rFonts w:ascii="Calibri" w:hAnsi="Calibri" w:cs="Calibri"/>
          <w:b/>
          <w:bCs/>
          <w:sz w:val="20"/>
          <w:szCs w:val="20"/>
          <w:rtl/>
        </w:rPr>
        <w:t>– ריבונות</w:t>
      </w:r>
      <w:r w:rsidR="000C4E1D" w:rsidRPr="00BC769A">
        <w:rPr>
          <w:rFonts w:ascii="Calibri" w:hAnsi="Calibri" w:cs="Calibri"/>
          <w:sz w:val="20"/>
          <w:szCs w:val="20"/>
          <w:rtl/>
        </w:rPr>
        <w:t xml:space="preserve"> – </w:t>
      </w:r>
      <w:r w:rsidRPr="00BC769A">
        <w:rPr>
          <w:rFonts w:ascii="Calibri" w:hAnsi="Calibri" w:cs="Calibri"/>
          <w:sz w:val="20"/>
          <w:szCs w:val="20"/>
          <w:rtl/>
        </w:rPr>
        <w:t xml:space="preserve">בא לידי </w:t>
      </w:r>
      <w:r w:rsidRPr="00BC769A">
        <w:rPr>
          <w:rFonts w:ascii="Calibri" w:hAnsi="Calibri" w:cs="Calibri"/>
          <w:b/>
          <w:bCs/>
          <w:sz w:val="20"/>
          <w:szCs w:val="20"/>
          <w:rtl/>
        </w:rPr>
        <w:t xml:space="preserve">ביטוי </w:t>
      </w:r>
      <w:r w:rsidR="000C4E1D" w:rsidRPr="00BC769A">
        <w:rPr>
          <w:rFonts w:ascii="Calibri" w:hAnsi="Calibri" w:cs="Calibri"/>
          <w:b/>
          <w:bCs/>
          <w:sz w:val="20"/>
          <w:szCs w:val="20"/>
          <w:rtl/>
        </w:rPr>
        <w:t xml:space="preserve">פס"ד איי </w:t>
      </w:r>
      <w:proofErr w:type="spellStart"/>
      <w:r w:rsidR="000C4E1D" w:rsidRPr="00BC769A">
        <w:rPr>
          <w:rFonts w:ascii="Calibri" w:hAnsi="Calibri" w:cs="Calibri"/>
          <w:b/>
          <w:bCs/>
          <w:sz w:val="20"/>
          <w:szCs w:val="20"/>
          <w:rtl/>
        </w:rPr>
        <w:t>פלמס</w:t>
      </w:r>
      <w:proofErr w:type="spellEnd"/>
      <w:r w:rsidR="000C4E1D" w:rsidRPr="00BC769A">
        <w:rPr>
          <w:rFonts w:ascii="Calibri" w:hAnsi="Calibri" w:cs="Calibri"/>
          <w:b/>
          <w:bCs/>
          <w:sz w:val="20"/>
          <w:szCs w:val="20"/>
          <w:rtl/>
        </w:rPr>
        <w:t xml:space="preserve"> –</w:t>
      </w:r>
      <w:r w:rsidR="000C4E1D" w:rsidRPr="00BC769A">
        <w:rPr>
          <w:rFonts w:ascii="Calibri" w:hAnsi="Calibri" w:cs="Calibri"/>
          <w:sz w:val="20"/>
          <w:szCs w:val="20"/>
          <w:rtl/>
        </w:rPr>
        <w:t xml:space="preserve"> עסקו בעקרון אי ההתערבות. עקרון </w:t>
      </w:r>
      <w:r w:rsidRPr="00BC769A">
        <w:rPr>
          <w:rFonts w:ascii="Calibri" w:hAnsi="Calibri" w:cs="Calibri"/>
          <w:sz w:val="20"/>
          <w:szCs w:val="20"/>
          <w:rtl/>
        </w:rPr>
        <w:t>אי התערבות כיום</w:t>
      </w:r>
      <w:r w:rsidR="000C4E1D" w:rsidRPr="00BC769A">
        <w:rPr>
          <w:rFonts w:ascii="Calibri" w:hAnsi="Calibri" w:cs="Calibri"/>
          <w:sz w:val="20"/>
          <w:szCs w:val="20"/>
          <w:rtl/>
        </w:rPr>
        <w:t xml:space="preserve"> הוא הרבה יותר מוגבל ממה שהיה בעבר – עקב צמיחת דיני זכויות האדם, דיני הלחימה המודרניים </w:t>
      </w:r>
      <w:proofErr w:type="spellStart"/>
      <w:r w:rsidR="000C4E1D" w:rsidRPr="00BC769A">
        <w:rPr>
          <w:rFonts w:ascii="Calibri" w:hAnsi="Calibri" w:cs="Calibri"/>
          <w:sz w:val="20"/>
          <w:szCs w:val="20"/>
          <w:rtl/>
        </w:rPr>
        <w:t>והמשב</w:t>
      </w:r>
      <w:r w:rsidR="00B00D20" w:rsidRPr="00BC769A">
        <w:rPr>
          <w:rFonts w:ascii="Calibri" w:hAnsi="Calibri" w:cs="Calibri"/>
          <w:sz w:val="20"/>
          <w:szCs w:val="20"/>
          <w:rtl/>
        </w:rPr>
        <w:t>"</w:t>
      </w:r>
      <w:r w:rsidR="000C4E1D" w:rsidRPr="00BC769A">
        <w:rPr>
          <w:rFonts w:ascii="Calibri" w:hAnsi="Calibri" w:cs="Calibri"/>
          <w:sz w:val="20"/>
          <w:szCs w:val="20"/>
          <w:rtl/>
        </w:rPr>
        <w:t>ל</w:t>
      </w:r>
      <w:proofErr w:type="spellEnd"/>
      <w:r w:rsidR="000C4E1D" w:rsidRPr="00BC769A">
        <w:rPr>
          <w:rFonts w:ascii="Calibri" w:hAnsi="Calibri" w:cs="Calibri"/>
          <w:sz w:val="20"/>
          <w:szCs w:val="20"/>
          <w:rtl/>
        </w:rPr>
        <w:t xml:space="preserve"> הפלילי. </w:t>
      </w:r>
    </w:p>
    <w:p w14:paraId="6B20ADAE" w14:textId="77777777" w:rsidR="00D405A5" w:rsidRPr="00BC769A" w:rsidRDefault="000C4E1D"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מהי מדינה?</w:t>
      </w:r>
    </w:p>
    <w:p w14:paraId="671DA9B1" w14:textId="672F2977" w:rsidR="004A24C6" w:rsidRPr="00BC769A" w:rsidRDefault="004A24C6"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נדבר כעת על תנאי </w:t>
      </w:r>
      <w:r w:rsidR="007E66F6" w:rsidRPr="00BC769A">
        <w:rPr>
          <w:rFonts w:ascii="Calibri" w:hAnsi="Calibri" w:cs="Calibri"/>
          <w:sz w:val="20"/>
          <w:szCs w:val="20"/>
          <w:u w:val="single"/>
          <w:rtl/>
        </w:rPr>
        <w:t xml:space="preserve">"אמנת </w:t>
      </w:r>
      <w:r w:rsidRPr="00BC769A">
        <w:rPr>
          <w:rFonts w:ascii="Calibri" w:hAnsi="Calibri" w:cs="Calibri"/>
          <w:sz w:val="20"/>
          <w:szCs w:val="20"/>
          <w:u w:val="single"/>
          <w:rtl/>
        </w:rPr>
        <w:t>מונטווידאו</w:t>
      </w:r>
      <w:r w:rsidR="00B00D20" w:rsidRPr="00BC769A">
        <w:rPr>
          <w:rFonts w:ascii="Calibri" w:hAnsi="Calibri" w:cs="Calibri"/>
          <w:sz w:val="20"/>
          <w:szCs w:val="20"/>
          <w:u w:val="single"/>
          <w:rtl/>
        </w:rPr>
        <w:t>"</w:t>
      </w:r>
    </w:p>
    <w:p w14:paraId="2F80AE5F" w14:textId="77777777" w:rsidR="004A24C6" w:rsidRPr="00BC769A" w:rsidRDefault="000C4E1D" w:rsidP="00BC769A">
      <w:pPr>
        <w:spacing w:after="0" w:line="276" w:lineRule="auto"/>
        <w:jc w:val="both"/>
        <w:rPr>
          <w:rFonts w:ascii="Calibri" w:hAnsi="Calibri" w:cs="Calibri"/>
          <w:sz w:val="20"/>
          <w:szCs w:val="20"/>
          <w:rtl/>
        </w:rPr>
      </w:pPr>
      <w:r w:rsidRPr="00BC769A">
        <w:rPr>
          <w:rFonts w:ascii="Calibri" w:hAnsi="Calibri" w:cs="Calibri"/>
          <w:sz w:val="20"/>
          <w:szCs w:val="20"/>
          <w:rtl/>
        </w:rPr>
        <w:t>אמנת מונטווידאו – קובעת את התנאים לקיומה של מדינה. האמנה נחתמה בין מדינות דרום אמריקה, שבה פורטו התנאים הנדרשים לזיהוי מדינה – זה הפך למנהג ולכן זה מחייב את כל מדינות העולם ולא רק את מי שחתום על האמנה</w:t>
      </w:r>
      <w:r w:rsidR="004A24C6" w:rsidRPr="00BC769A">
        <w:rPr>
          <w:rFonts w:ascii="Calibri" w:hAnsi="Calibri" w:cs="Calibri"/>
          <w:sz w:val="20"/>
          <w:szCs w:val="20"/>
          <w:rtl/>
        </w:rPr>
        <w:t xml:space="preserve"> (גם את ישראל למרות שאינה חתומה)</w:t>
      </w:r>
      <w:r w:rsidRPr="00BC769A">
        <w:rPr>
          <w:rFonts w:ascii="Calibri" w:hAnsi="Calibri" w:cs="Calibri"/>
          <w:sz w:val="20"/>
          <w:szCs w:val="20"/>
          <w:rtl/>
        </w:rPr>
        <w:t>.</w:t>
      </w:r>
    </w:p>
    <w:p w14:paraId="022F04E8" w14:textId="7795E4BB" w:rsidR="000C4E1D" w:rsidRPr="00BC769A" w:rsidRDefault="000C4E1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האמנה מפרטת 4 תנאים שדרושים לקיומה של מדינה. </w:t>
      </w:r>
      <w:r w:rsidR="00227E8F" w:rsidRPr="00BC769A">
        <w:rPr>
          <w:rFonts w:ascii="Calibri" w:hAnsi="Calibri" w:cs="Calibri"/>
          <w:sz w:val="20"/>
          <w:szCs w:val="20"/>
          <w:rtl/>
        </w:rPr>
        <w:t>מרבית המדינות לא מקיימות באופן מוחלט את כל ארבעת התנאים ועדיי</w:t>
      </w:r>
      <w:r w:rsidR="004A24C6" w:rsidRPr="00BC769A">
        <w:rPr>
          <w:rFonts w:ascii="Calibri" w:hAnsi="Calibri" w:cs="Calibri"/>
          <w:sz w:val="20"/>
          <w:szCs w:val="20"/>
          <w:rtl/>
        </w:rPr>
        <w:t>ן</w:t>
      </w:r>
      <w:r w:rsidR="00227E8F" w:rsidRPr="00BC769A">
        <w:rPr>
          <w:rFonts w:ascii="Calibri" w:hAnsi="Calibri" w:cs="Calibri"/>
          <w:sz w:val="20"/>
          <w:szCs w:val="20"/>
          <w:rtl/>
        </w:rPr>
        <w:t xml:space="preserve"> מכירים בהם. </w:t>
      </w:r>
      <w:r w:rsidR="007E66F6" w:rsidRPr="00BC769A">
        <w:rPr>
          <w:rFonts w:ascii="Calibri" w:hAnsi="Calibri" w:cs="Calibri"/>
          <w:sz w:val="20"/>
          <w:szCs w:val="20"/>
          <w:rtl/>
        </w:rPr>
        <w:t xml:space="preserve">עד כמה לא באופן מוחלט? שנוי במחלוקת.  הישות צריכה לממש במידה מסוימת במידה מסויימת את כל אחת התנאים. </w:t>
      </w:r>
      <w:r w:rsidR="00A67FF3" w:rsidRPr="00BC769A">
        <w:rPr>
          <w:rFonts w:ascii="Calibri" w:hAnsi="Calibri" w:cs="Calibri"/>
          <w:sz w:val="20"/>
          <w:szCs w:val="20"/>
          <w:rtl/>
        </w:rPr>
        <w:t>לא צריך מימוש מושלם של כל אחת מהתנאים.</w:t>
      </w:r>
    </w:p>
    <w:p w14:paraId="67A4CDFE" w14:textId="0A88060C" w:rsidR="004A24C6" w:rsidRPr="00BC769A" w:rsidRDefault="004A24C6" w:rsidP="00BC769A">
      <w:pPr>
        <w:spacing w:after="0" w:line="276" w:lineRule="auto"/>
        <w:jc w:val="both"/>
        <w:rPr>
          <w:rFonts w:ascii="Calibri" w:hAnsi="Calibri" w:cs="Calibri"/>
          <w:sz w:val="20"/>
          <w:szCs w:val="20"/>
        </w:rPr>
      </w:pPr>
      <w:r w:rsidRPr="00BC769A">
        <w:rPr>
          <w:rFonts w:ascii="Calibri" w:hAnsi="Calibri" w:cs="Calibri"/>
          <w:sz w:val="20"/>
          <w:szCs w:val="20"/>
          <w:rtl/>
        </w:rPr>
        <w:t>התנאים הם: טריטוריה, אוכלוסייה קבועה, שלטון, עצמאות, (נדבר גם אם יכול להיות שיתכנו עוד תנאים)</w:t>
      </w:r>
    </w:p>
    <w:p w14:paraId="2F156873" w14:textId="64956BE8" w:rsidR="007E66F6" w:rsidRPr="00BC769A" w:rsidRDefault="004A24C6" w:rsidP="00BC769A">
      <w:pPr>
        <w:spacing w:after="0" w:line="276" w:lineRule="auto"/>
        <w:jc w:val="both"/>
        <w:rPr>
          <w:rFonts w:ascii="Calibri" w:hAnsi="Calibri" w:cs="Calibri"/>
          <w:sz w:val="20"/>
          <w:szCs w:val="20"/>
          <w:rtl/>
        </w:rPr>
      </w:pPr>
      <w:r w:rsidRPr="00BC769A">
        <w:rPr>
          <w:rFonts w:ascii="Calibri" w:hAnsi="Calibri" w:cs="Calibri"/>
          <w:sz w:val="20"/>
          <w:szCs w:val="20"/>
          <w:rtl/>
        </w:rPr>
        <w:t>1. תנאי הראשון</w:t>
      </w:r>
      <w:r w:rsidRPr="00BC769A">
        <w:rPr>
          <w:rFonts w:ascii="Calibri" w:hAnsi="Calibri" w:cs="Calibri"/>
          <w:b/>
          <w:bCs/>
          <w:sz w:val="20"/>
          <w:szCs w:val="20"/>
          <w:rtl/>
        </w:rPr>
        <w:t xml:space="preserve"> </w:t>
      </w:r>
      <w:r w:rsidR="000C4E1D" w:rsidRPr="00BC769A">
        <w:rPr>
          <w:rFonts w:ascii="Calibri" w:hAnsi="Calibri" w:cs="Calibri"/>
          <w:b/>
          <w:bCs/>
          <w:sz w:val="20"/>
          <w:szCs w:val="20"/>
          <w:u w:val="single"/>
          <w:rtl/>
        </w:rPr>
        <w:t>טריטוריה</w:t>
      </w:r>
      <w:r w:rsidR="000C4E1D" w:rsidRPr="00BC769A">
        <w:rPr>
          <w:rFonts w:ascii="Calibri" w:hAnsi="Calibri" w:cs="Calibri"/>
          <w:sz w:val="20"/>
          <w:szCs w:val="20"/>
          <w:rtl/>
        </w:rPr>
        <w:t xml:space="preserve"> </w:t>
      </w:r>
      <w:r w:rsidR="00227E8F" w:rsidRPr="00BC769A">
        <w:rPr>
          <w:rFonts w:ascii="Calibri" w:hAnsi="Calibri" w:cs="Calibri"/>
          <w:sz w:val="20"/>
          <w:szCs w:val="20"/>
          <w:rtl/>
        </w:rPr>
        <w:t>–</w:t>
      </w:r>
      <w:r w:rsidR="000C4E1D" w:rsidRPr="00BC769A">
        <w:rPr>
          <w:rFonts w:ascii="Calibri" w:hAnsi="Calibri" w:cs="Calibri"/>
          <w:sz w:val="20"/>
          <w:szCs w:val="20"/>
          <w:rtl/>
        </w:rPr>
        <w:t xml:space="preserve"> </w:t>
      </w:r>
      <w:r w:rsidR="00B00D20" w:rsidRPr="00BC769A">
        <w:rPr>
          <w:rFonts w:ascii="Calibri" w:hAnsi="Calibri" w:cs="Calibri"/>
          <w:b/>
          <w:bCs/>
          <w:sz w:val="20"/>
          <w:szCs w:val="20"/>
          <w:rtl/>
        </w:rPr>
        <w:t xml:space="preserve">פס"ד </w:t>
      </w:r>
      <w:r w:rsidR="008047ED" w:rsidRPr="00BC769A">
        <w:rPr>
          <w:rFonts w:ascii="Calibri" w:hAnsi="Calibri" w:cs="Calibri"/>
          <w:b/>
          <w:bCs/>
          <w:sz w:val="20"/>
          <w:szCs w:val="20"/>
          <w:rtl/>
        </w:rPr>
        <w:t>ז</w:t>
      </w:r>
      <w:r w:rsidR="00B00D20" w:rsidRPr="00BC769A">
        <w:rPr>
          <w:rFonts w:ascii="Calibri" w:hAnsi="Calibri" w:cs="Calibri"/>
          <w:b/>
          <w:bCs/>
          <w:sz w:val="20"/>
          <w:szCs w:val="20"/>
          <w:rtl/>
        </w:rPr>
        <w:t>ילנד:</w:t>
      </w:r>
      <w:r w:rsidR="00B00D20" w:rsidRPr="00BC769A">
        <w:rPr>
          <w:rFonts w:ascii="Calibri" w:hAnsi="Calibri" w:cs="Calibri"/>
          <w:sz w:val="20"/>
          <w:szCs w:val="20"/>
          <w:rtl/>
        </w:rPr>
        <w:t xml:space="preserve"> </w:t>
      </w:r>
      <w:r w:rsidR="00227E8F" w:rsidRPr="00BC769A">
        <w:rPr>
          <w:rFonts w:ascii="Calibri" w:hAnsi="Calibri" w:cs="Calibri"/>
          <w:sz w:val="20"/>
          <w:szCs w:val="20"/>
          <w:rtl/>
        </w:rPr>
        <w:t xml:space="preserve">40 אנשים מתיישבים על בסיס צבאי נטוש בלב ים ומכריזים על הקמת מדינה בשם </w:t>
      </w:r>
      <w:r w:rsidR="007E66F6" w:rsidRPr="00BC769A">
        <w:rPr>
          <w:rFonts w:ascii="Calibri" w:hAnsi="Calibri" w:cs="Calibri"/>
          <w:sz w:val="20"/>
          <w:szCs w:val="20"/>
          <w:rtl/>
        </w:rPr>
        <w:t>ז</w:t>
      </w:r>
      <w:r w:rsidR="00227E8F" w:rsidRPr="00BC769A">
        <w:rPr>
          <w:rFonts w:ascii="Calibri" w:hAnsi="Calibri" w:cs="Calibri"/>
          <w:sz w:val="20"/>
          <w:szCs w:val="20"/>
          <w:rtl/>
        </w:rPr>
        <w:t xml:space="preserve">ילנד. </w:t>
      </w:r>
      <w:r w:rsidR="008047ED" w:rsidRPr="00BC769A">
        <w:rPr>
          <w:rFonts w:ascii="Calibri" w:hAnsi="Calibri" w:cs="Calibri"/>
          <w:sz w:val="20"/>
          <w:szCs w:val="20"/>
          <w:rtl/>
        </w:rPr>
        <w:t xml:space="preserve">מכירת אזרחות היא המשאב הכי טוב של מדינת זילנד. יום אחד </w:t>
      </w:r>
      <w:r w:rsidR="00227E8F" w:rsidRPr="00BC769A">
        <w:rPr>
          <w:rFonts w:ascii="Calibri" w:hAnsi="Calibri" w:cs="Calibri"/>
          <w:sz w:val="20"/>
          <w:szCs w:val="20"/>
          <w:rtl/>
        </w:rPr>
        <w:t xml:space="preserve">אזרח גרמני קונה דרכון של המדינה ולכן כאשר באות רשויות המס של גרמניה בדרישה </w:t>
      </w:r>
      <w:r w:rsidR="007E66F6" w:rsidRPr="00BC769A">
        <w:rPr>
          <w:rFonts w:ascii="Calibri" w:hAnsi="Calibri" w:cs="Calibri"/>
          <w:sz w:val="20"/>
          <w:szCs w:val="20"/>
          <w:rtl/>
        </w:rPr>
        <w:t xml:space="preserve">ממנו </w:t>
      </w:r>
      <w:r w:rsidR="00227E8F" w:rsidRPr="00BC769A">
        <w:rPr>
          <w:rFonts w:ascii="Calibri" w:hAnsi="Calibri" w:cs="Calibri"/>
          <w:sz w:val="20"/>
          <w:szCs w:val="20"/>
          <w:rtl/>
        </w:rPr>
        <w:t xml:space="preserve">לשלם מיסים בגרמניה – הוא טוען שהוא </w:t>
      </w:r>
      <w:r w:rsidR="007E66F6" w:rsidRPr="00BC769A">
        <w:rPr>
          <w:rFonts w:ascii="Calibri" w:hAnsi="Calibri" w:cs="Calibri"/>
          <w:sz w:val="20"/>
          <w:szCs w:val="20"/>
          <w:rtl/>
        </w:rPr>
        <w:t>שילם כבר</w:t>
      </w:r>
      <w:r w:rsidR="00227E8F" w:rsidRPr="00BC769A">
        <w:rPr>
          <w:rFonts w:ascii="Calibri" w:hAnsi="Calibri" w:cs="Calibri"/>
          <w:sz w:val="20"/>
          <w:szCs w:val="20"/>
          <w:rtl/>
        </w:rPr>
        <w:t xml:space="preserve"> מיסים </w:t>
      </w:r>
      <w:r w:rsidR="007E66F6" w:rsidRPr="00BC769A">
        <w:rPr>
          <w:rFonts w:ascii="Calibri" w:hAnsi="Calibri" w:cs="Calibri"/>
          <w:sz w:val="20"/>
          <w:szCs w:val="20"/>
          <w:rtl/>
        </w:rPr>
        <w:t>במדינת האזרחות השנייה שלי ז</w:t>
      </w:r>
      <w:r w:rsidR="00227E8F" w:rsidRPr="00BC769A">
        <w:rPr>
          <w:rFonts w:ascii="Calibri" w:hAnsi="Calibri" w:cs="Calibri"/>
          <w:sz w:val="20"/>
          <w:szCs w:val="20"/>
          <w:rtl/>
        </w:rPr>
        <w:t>ילנד</w:t>
      </w:r>
      <w:r w:rsidR="007E66F6" w:rsidRPr="00BC769A">
        <w:rPr>
          <w:rFonts w:ascii="Calibri" w:hAnsi="Calibri" w:cs="Calibri"/>
          <w:sz w:val="20"/>
          <w:szCs w:val="20"/>
          <w:rtl/>
        </w:rPr>
        <w:t>( אפס אחוז)</w:t>
      </w:r>
      <w:r w:rsidR="00227E8F" w:rsidRPr="00BC769A">
        <w:rPr>
          <w:rFonts w:ascii="Calibri" w:hAnsi="Calibri" w:cs="Calibri"/>
          <w:sz w:val="20"/>
          <w:szCs w:val="20"/>
          <w:rtl/>
        </w:rPr>
        <w:t xml:space="preserve"> ולא בגרמניה.</w:t>
      </w:r>
      <w:r w:rsidR="007E66F6" w:rsidRPr="00BC769A">
        <w:rPr>
          <w:rFonts w:ascii="Calibri" w:hAnsi="Calibri" w:cs="Calibri"/>
          <w:sz w:val="20"/>
          <w:szCs w:val="20"/>
          <w:rtl/>
        </w:rPr>
        <w:t xml:space="preserve"> לכן, לטענתו לא חייב במס כלפי גרמניה</w:t>
      </w:r>
      <w:r w:rsidR="008047ED" w:rsidRPr="00BC769A">
        <w:rPr>
          <w:rFonts w:ascii="Calibri" w:hAnsi="Calibri" w:cs="Calibri"/>
          <w:sz w:val="20"/>
          <w:szCs w:val="20"/>
          <w:rtl/>
        </w:rPr>
        <w:t xml:space="preserve"> מפני שהוא שגריר של מדינת זילנד</w:t>
      </w:r>
      <w:r w:rsidR="007E66F6" w:rsidRPr="00BC769A">
        <w:rPr>
          <w:rFonts w:ascii="Calibri" w:hAnsi="Calibri" w:cs="Calibri"/>
          <w:sz w:val="20"/>
          <w:szCs w:val="20"/>
          <w:rtl/>
        </w:rPr>
        <w:t xml:space="preserve">. </w:t>
      </w:r>
    </w:p>
    <w:p w14:paraId="69E0DCC9" w14:textId="4C74D93D" w:rsidR="00A67FF3" w:rsidRPr="00BC769A" w:rsidRDefault="00227E8F"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בית המשפט בגרמניה דוחה את הטענה הזו – לא מתקיים תנאי של טריטוריה (יבשתית). בשלב מסוים ארגוני פשע השתלטו על </w:t>
      </w:r>
      <w:proofErr w:type="spellStart"/>
      <w:r w:rsidRPr="00BC769A">
        <w:rPr>
          <w:rFonts w:ascii="Calibri" w:hAnsi="Calibri" w:cs="Calibri"/>
          <w:sz w:val="20"/>
          <w:szCs w:val="20"/>
          <w:rtl/>
        </w:rPr>
        <w:t>האיזור</w:t>
      </w:r>
      <w:proofErr w:type="spellEnd"/>
      <w:r w:rsidRPr="00BC769A">
        <w:rPr>
          <w:rFonts w:ascii="Calibri" w:hAnsi="Calibri" w:cs="Calibri"/>
          <w:sz w:val="20"/>
          <w:szCs w:val="20"/>
          <w:rtl/>
        </w:rPr>
        <w:t xml:space="preserve"> ואותה קבוצה שחיה שם נאלצה לבקש חילוץ מצבא בריטניה. היום </w:t>
      </w:r>
      <w:r w:rsidR="008047ED" w:rsidRPr="00BC769A">
        <w:rPr>
          <w:rFonts w:ascii="Calibri" w:hAnsi="Calibri" w:cs="Calibri"/>
          <w:sz w:val="20"/>
          <w:szCs w:val="20"/>
          <w:rtl/>
        </w:rPr>
        <w:t>ז</w:t>
      </w:r>
      <w:r w:rsidRPr="00BC769A">
        <w:rPr>
          <w:rFonts w:ascii="Calibri" w:hAnsi="Calibri" w:cs="Calibri"/>
          <w:sz w:val="20"/>
          <w:szCs w:val="20"/>
          <w:rtl/>
        </w:rPr>
        <w:t>ילנד נטושה מאדם.</w:t>
      </w:r>
    </w:p>
    <w:p w14:paraId="6D1F15A3" w14:textId="6B849DC7" w:rsidR="00832041" w:rsidRPr="00BC769A" w:rsidRDefault="007E22B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אז </w:t>
      </w:r>
      <w:r w:rsidRPr="00BC769A">
        <w:rPr>
          <w:rFonts w:ascii="Calibri" w:hAnsi="Calibri" w:cs="Calibri"/>
          <w:sz w:val="20"/>
          <w:szCs w:val="20"/>
          <w:u w:val="single"/>
          <w:rtl/>
        </w:rPr>
        <w:t xml:space="preserve">מהי </w:t>
      </w:r>
      <w:proofErr w:type="spellStart"/>
      <w:r w:rsidRPr="00BC769A">
        <w:rPr>
          <w:rFonts w:ascii="Calibri" w:hAnsi="Calibri" w:cs="Calibri"/>
          <w:sz w:val="20"/>
          <w:szCs w:val="20"/>
          <w:u w:val="single"/>
          <w:rtl/>
        </w:rPr>
        <w:t>טיריטוריה</w:t>
      </w:r>
      <w:proofErr w:type="spellEnd"/>
      <w:r w:rsidRPr="00BC769A">
        <w:rPr>
          <w:rFonts w:ascii="Calibri" w:hAnsi="Calibri" w:cs="Calibri"/>
          <w:sz w:val="20"/>
          <w:szCs w:val="20"/>
          <w:u w:val="single"/>
          <w:rtl/>
        </w:rPr>
        <w:t>?</w:t>
      </w:r>
      <w:r w:rsidRPr="00BC769A">
        <w:rPr>
          <w:rFonts w:ascii="Calibri" w:hAnsi="Calibri" w:cs="Calibri"/>
          <w:sz w:val="20"/>
          <w:szCs w:val="20"/>
          <w:rtl/>
        </w:rPr>
        <w:t xml:space="preserve"> יבשתית, גבולות יכולים להיות שנויים במחלוקת</w:t>
      </w:r>
      <w:r w:rsidR="00832041" w:rsidRPr="00BC769A">
        <w:rPr>
          <w:rFonts w:ascii="Calibri" w:hAnsi="Calibri" w:cs="Calibri"/>
          <w:sz w:val="20"/>
          <w:szCs w:val="20"/>
          <w:rtl/>
        </w:rPr>
        <w:t>.</w:t>
      </w:r>
      <w:r w:rsidR="00A9504E" w:rsidRPr="00BC769A">
        <w:rPr>
          <w:rFonts w:ascii="Calibri" w:hAnsi="Calibri" w:cs="Calibri"/>
          <w:sz w:val="20"/>
          <w:szCs w:val="20"/>
          <w:rtl/>
        </w:rPr>
        <w:t xml:space="preserve"> </w:t>
      </w:r>
      <w:r w:rsidR="00832041" w:rsidRPr="00BC769A">
        <w:rPr>
          <w:rFonts w:ascii="Calibri" w:hAnsi="Calibri" w:cs="Calibri"/>
          <w:sz w:val="20"/>
          <w:szCs w:val="20"/>
          <w:rtl/>
        </w:rPr>
        <w:t>שליטה מלאה/חלקית, מדינה קטנה/גדולה, לא רציפה בהכרח</w:t>
      </w:r>
      <w:r w:rsidR="00DF3B6D" w:rsidRPr="00BC769A">
        <w:rPr>
          <w:rFonts w:ascii="Calibri" w:hAnsi="Calibri" w:cs="Calibri"/>
          <w:sz w:val="20"/>
          <w:szCs w:val="20"/>
          <w:rtl/>
        </w:rPr>
        <w:t>. פירוט:</w:t>
      </w:r>
    </w:p>
    <w:p w14:paraId="4DE1E55B" w14:textId="37848EE1" w:rsidR="00A67FF3" w:rsidRPr="00BC769A" w:rsidRDefault="00A67FF3"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w:t>
      </w:r>
      <w:r w:rsidR="00802923" w:rsidRPr="00BC769A">
        <w:rPr>
          <w:rFonts w:ascii="Calibri" w:hAnsi="Calibri" w:cs="Calibri"/>
          <w:sz w:val="20"/>
          <w:szCs w:val="20"/>
          <w:u w:val="single"/>
          <w:rtl/>
        </w:rPr>
        <w:t>יש דרישה שהטריטוריה תהיה יבשתית.</w:t>
      </w:r>
      <w:r w:rsidR="00802923" w:rsidRPr="00BC769A">
        <w:rPr>
          <w:rFonts w:ascii="Calibri" w:hAnsi="Calibri" w:cs="Calibri"/>
          <w:sz w:val="20"/>
          <w:szCs w:val="20"/>
          <w:rtl/>
        </w:rPr>
        <w:t xml:space="preserve"> </w:t>
      </w:r>
    </w:p>
    <w:p w14:paraId="18E101A5" w14:textId="59859663" w:rsidR="00A67FF3" w:rsidRPr="00BC769A" w:rsidRDefault="00A67FF3" w:rsidP="00BC769A">
      <w:pPr>
        <w:spacing w:after="0" w:line="276" w:lineRule="auto"/>
        <w:jc w:val="both"/>
        <w:rPr>
          <w:rFonts w:ascii="Calibri" w:hAnsi="Calibri" w:cs="Calibri"/>
          <w:sz w:val="20"/>
          <w:szCs w:val="20"/>
          <w:rtl/>
        </w:rPr>
      </w:pPr>
      <w:r w:rsidRPr="00BC769A">
        <w:rPr>
          <w:rFonts w:ascii="Calibri" w:hAnsi="Calibri" w:cs="Calibri"/>
          <w:sz w:val="20"/>
          <w:szCs w:val="20"/>
          <w:rtl/>
        </w:rPr>
        <w:t>-</w:t>
      </w:r>
      <w:r w:rsidR="00802923" w:rsidRPr="00BC769A">
        <w:rPr>
          <w:rFonts w:ascii="Calibri" w:hAnsi="Calibri" w:cs="Calibri"/>
          <w:sz w:val="20"/>
          <w:szCs w:val="20"/>
          <w:rtl/>
        </w:rPr>
        <w:t>אין חובה שהטריטוריה תהיה רציפה</w:t>
      </w:r>
      <w:r w:rsidRPr="00BC769A">
        <w:rPr>
          <w:rFonts w:ascii="Calibri" w:hAnsi="Calibri" w:cs="Calibri"/>
          <w:sz w:val="20"/>
          <w:szCs w:val="20"/>
          <w:rtl/>
        </w:rPr>
        <w:t>- דוגמאות ארה</w:t>
      </w:r>
      <w:r w:rsidR="00BA0546" w:rsidRPr="00BC769A">
        <w:rPr>
          <w:rFonts w:ascii="Calibri" w:hAnsi="Calibri" w:cs="Calibri"/>
          <w:sz w:val="20"/>
          <w:szCs w:val="20"/>
          <w:rtl/>
        </w:rPr>
        <w:t>"</w:t>
      </w:r>
      <w:r w:rsidRPr="00BC769A">
        <w:rPr>
          <w:rFonts w:ascii="Calibri" w:hAnsi="Calibri" w:cs="Calibri"/>
          <w:sz w:val="20"/>
          <w:szCs w:val="20"/>
          <w:rtl/>
        </w:rPr>
        <w:t>ב</w:t>
      </w:r>
      <w:r w:rsidR="00BA0546" w:rsidRPr="00BC769A">
        <w:rPr>
          <w:rFonts w:ascii="Calibri" w:hAnsi="Calibri" w:cs="Calibri"/>
          <w:sz w:val="20"/>
          <w:szCs w:val="20"/>
          <w:rtl/>
        </w:rPr>
        <w:t xml:space="preserve"> </w:t>
      </w:r>
      <w:r w:rsidRPr="00BC769A">
        <w:rPr>
          <w:rFonts w:ascii="Calibri" w:hAnsi="Calibri" w:cs="Calibri"/>
          <w:sz w:val="20"/>
          <w:szCs w:val="20"/>
          <w:rtl/>
        </w:rPr>
        <w:t>עם הוואי ואלסקה</w:t>
      </w:r>
      <w:r w:rsidR="00BA0546" w:rsidRPr="00BC769A">
        <w:rPr>
          <w:rFonts w:ascii="Calibri" w:hAnsi="Calibri" w:cs="Calibri"/>
          <w:sz w:val="20"/>
          <w:szCs w:val="20"/>
          <w:rtl/>
        </w:rPr>
        <w:t>.</w:t>
      </w:r>
      <w:r w:rsidR="00020EB5" w:rsidRPr="00BC769A">
        <w:rPr>
          <w:rFonts w:ascii="Calibri" w:hAnsi="Calibri" w:cs="Calibri"/>
          <w:sz w:val="20"/>
          <w:szCs w:val="20"/>
          <w:rtl/>
        </w:rPr>
        <w:t xml:space="preserve"> יוון עם כל האיים. </w:t>
      </w:r>
    </w:p>
    <w:p w14:paraId="72632E37" w14:textId="4AEA6586" w:rsidR="00A67FF3" w:rsidRPr="00BC769A" w:rsidRDefault="00A67FF3" w:rsidP="00BC769A">
      <w:pPr>
        <w:spacing w:after="0" w:line="276" w:lineRule="auto"/>
        <w:jc w:val="both"/>
        <w:rPr>
          <w:rFonts w:ascii="Calibri" w:hAnsi="Calibri" w:cs="Calibri"/>
          <w:sz w:val="20"/>
          <w:szCs w:val="20"/>
          <w:rtl/>
        </w:rPr>
      </w:pPr>
      <w:r w:rsidRPr="00BC769A">
        <w:rPr>
          <w:rFonts w:ascii="Calibri" w:hAnsi="Calibri" w:cs="Calibri"/>
          <w:sz w:val="20"/>
          <w:szCs w:val="20"/>
          <w:rtl/>
        </w:rPr>
        <w:t>-</w:t>
      </w:r>
      <w:r w:rsidR="00802923" w:rsidRPr="00BC769A">
        <w:rPr>
          <w:rFonts w:ascii="Calibri" w:hAnsi="Calibri" w:cs="Calibri"/>
          <w:sz w:val="20"/>
          <w:szCs w:val="20"/>
          <w:rtl/>
        </w:rPr>
        <w:t>אין תנאי מינימום לגודל של הטריטוריה</w:t>
      </w:r>
      <w:r w:rsidRPr="00BC769A">
        <w:rPr>
          <w:rFonts w:ascii="Calibri" w:hAnsi="Calibri" w:cs="Calibri"/>
          <w:sz w:val="20"/>
          <w:szCs w:val="20"/>
          <w:rtl/>
        </w:rPr>
        <w:t>- למשל מונאקו או הוותיקן קטנות מאוד. מדינות יכולות להיות קטנטנות ועדיין ייחשבו כמדינות.</w:t>
      </w:r>
    </w:p>
    <w:p w14:paraId="284B228D" w14:textId="178518FD" w:rsidR="00A67FF3" w:rsidRPr="00BC769A" w:rsidRDefault="00A67FF3" w:rsidP="00BC769A">
      <w:pPr>
        <w:spacing w:after="0" w:line="276" w:lineRule="auto"/>
        <w:jc w:val="both"/>
        <w:rPr>
          <w:rFonts w:ascii="Calibri" w:hAnsi="Calibri" w:cs="Calibri"/>
          <w:sz w:val="20"/>
          <w:szCs w:val="20"/>
          <w:rtl/>
        </w:rPr>
      </w:pPr>
      <w:r w:rsidRPr="00BC769A">
        <w:rPr>
          <w:rFonts w:ascii="Calibri" w:hAnsi="Calibri" w:cs="Calibri"/>
          <w:sz w:val="20"/>
          <w:szCs w:val="20"/>
          <w:rtl/>
        </w:rPr>
        <w:t>-</w:t>
      </w:r>
      <w:r w:rsidR="00802923" w:rsidRPr="00BC769A">
        <w:rPr>
          <w:rFonts w:ascii="Calibri" w:hAnsi="Calibri" w:cs="Calibri"/>
          <w:sz w:val="20"/>
          <w:szCs w:val="20"/>
          <w:rtl/>
        </w:rPr>
        <w:t>גבולות המדינה יכולים להיות שנויים במחלוקות</w:t>
      </w:r>
      <w:r w:rsidRPr="00BC769A">
        <w:rPr>
          <w:rFonts w:ascii="Calibri" w:hAnsi="Calibri" w:cs="Calibri"/>
          <w:sz w:val="20"/>
          <w:szCs w:val="20"/>
          <w:rtl/>
        </w:rPr>
        <w:t>- יש הרבה מדינות בעולם שהגבול שלהן שנוי במחלוקת. דוגמה אחת כזאת היא מדינת ישראל/ הגבול בין ערב הסעודית לתימן/ הודו ופקיסטאן.</w:t>
      </w:r>
    </w:p>
    <w:p w14:paraId="60DBE8C2" w14:textId="7C865F45" w:rsidR="000C4E1D" w:rsidRPr="00BC769A" w:rsidRDefault="007E22BD" w:rsidP="00BC769A">
      <w:pPr>
        <w:spacing w:after="0" w:line="276" w:lineRule="auto"/>
        <w:jc w:val="both"/>
        <w:rPr>
          <w:rFonts w:ascii="Calibri" w:hAnsi="Calibri" w:cs="Calibri"/>
          <w:sz w:val="20"/>
          <w:szCs w:val="20"/>
          <w:rtl/>
        </w:rPr>
      </w:pPr>
      <w:r w:rsidRPr="00BC769A">
        <w:rPr>
          <w:rFonts w:ascii="Calibri" w:hAnsi="Calibri" w:cs="Calibri"/>
          <w:sz w:val="20"/>
          <w:szCs w:val="20"/>
          <w:rtl/>
        </w:rPr>
        <w:t>-</w:t>
      </w:r>
      <w:r w:rsidR="00802923" w:rsidRPr="00BC769A">
        <w:rPr>
          <w:rFonts w:ascii="Calibri" w:hAnsi="Calibri" w:cs="Calibri"/>
          <w:sz w:val="20"/>
          <w:szCs w:val="20"/>
          <w:rtl/>
        </w:rPr>
        <w:t xml:space="preserve">האם הטריטוריה חייבת להיות מלאה? </w:t>
      </w:r>
      <w:r w:rsidRPr="00BC769A">
        <w:rPr>
          <w:rFonts w:ascii="Calibri" w:hAnsi="Calibri" w:cs="Calibri"/>
          <w:sz w:val="20"/>
          <w:szCs w:val="20"/>
          <w:rtl/>
        </w:rPr>
        <w:t xml:space="preserve">יש מדינות שלא מצליחות לשלוט בכל </w:t>
      </w:r>
      <w:r w:rsidR="00832041" w:rsidRPr="00BC769A">
        <w:rPr>
          <w:rFonts w:ascii="Calibri" w:hAnsi="Calibri" w:cs="Calibri"/>
          <w:sz w:val="20"/>
          <w:szCs w:val="20"/>
          <w:rtl/>
        </w:rPr>
        <w:t>הטריטוריה</w:t>
      </w:r>
      <w:r w:rsidRPr="00BC769A">
        <w:rPr>
          <w:rFonts w:ascii="Calibri" w:hAnsi="Calibri" w:cs="Calibri"/>
          <w:sz w:val="20"/>
          <w:szCs w:val="20"/>
          <w:rtl/>
        </w:rPr>
        <w:t xml:space="preserve"> כמו </w:t>
      </w:r>
      <w:r w:rsidR="00BA0546" w:rsidRPr="00BC769A">
        <w:rPr>
          <w:rFonts w:ascii="Calibri" w:hAnsi="Calibri" w:cs="Calibri"/>
          <w:sz w:val="20"/>
          <w:szCs w:val="20"/>
          <w:rtl/>
        </w:rPr>
        <w:t>ארה"ב</w:t>
      </w:r>
      <w:r w:rsidRPr="00BC769A">
        <w:rPr>
          <w:rFonts w:ascii="Calibri" w:hAnsi="Calibri" w:cs="Calibri"/>
          <w:sz w:val="20"/>
          <w:szCs w:val="20"/>
          <w:rtl/>
        </w:rPr>
        <w:t xml:space="preserve"> שבמשך שנים נאבקה עם שבטים ילידים במערב ארה"ב על שליטה בשטחים שמבחינת </w:t>
      </w:r>
      <w:r w:rsidR="00BA0546" w:rsidRPr="00BC769A">
        <w:rPr>
          <w:rFonts w:ascii="Calibri" w:hAnsi="Calibri" w:cs="Calibri"/>
          <w:sz w:val="20"/>
          <w:szCs w:val="20"/>
          <w:rtl/>
        </w:rPr>
        <w:t>המשב"ל</w:t>
      </w:r>
      <w:r w:rsidRPr="00BC769A">
        <w:rPr>
          <w:rFonts w:ascii="Calibri" w:hAnsi="Calibri" w:cs="Calibri"/>
          <w:sz w:val="20"/>
          <w:szCs w:val="20"/>
          <w:rtl/>
        </w:rPr>
        <w:t xml:space="preserve"> הוכר כשטח של ארה"ב. המלחמות האינדיאניות נמשכו 100 שנים.</w:t>
      </w:r>
      <w:r w:rsidR="00453772" w:rsidRPr="00BC769A">
        <w:rPr>
          <w:rFonts w:ascii="Calibri" w:hAnsi="Calibri" w:cs="Calibri"/>
          <w:sz w:val="20"/>
          <w:szCs w:val="20"/>
          <w:rtl/>
        </w:rPr>
        <w:t xml:space="preserve"> השטח נקרא כיום המערב הפרוע.</w:t>
      </w:r>
    </w:p>
    <w:p w14:paraId="6D0D24DA" w14:textId="1B3F6491" w:rsidR="00832041" w:rsidRPr="00BC769A" w:rsidRDefault="00832041" w:rsidP="00BC769A">
      <w:pPr>
        <w:spacing w:after="0" w:line="276" w:lineRule="auto"/>
        <w:jc w:val="both"/>
        <w:rPr>
          <w:rFonts w:ascii="Calibri" w:hAnsi="Calibri" w:cs="Calibri"/>
          <w:sz w:val="20"/>
          <w:szCs w:val="20"/>
          <w:rtl/>
        </w:rPr>
      </w:pPr>
    </w:p>
    <w:p w14:paraId="6A01C547" w14:textId="6FBE3D72" w:rsidR="00832041" w:rsidRPr="00BC769A" w:rsidRDefault="00832041" w:rsidP="00BC769A">
      <w:pPr>
        <w:spacing w:after="0" w:line="276" w:lineRule="auto"/>
        <w:jc w:val="both"/>
        <w:rPr>
          <w:rFonts w:ascii="Calibri" w:hAnsi="Calibri" w:cs="Calibri"/>
          <w:sz w:val="20"/>
          <w:szCs w:val="20"/>
          <w:rtl/>
        </w:rPr>
      </w:pPr>
      <w:r w:rsidRPr="00BC769A">
        <w:rPr>
          <w:rFonts w:ascii="Calibri" w:hAnsi="Calibri" w:cs="Calibri"/>
          <w:sz w:val="20"/>
          <w:szCs w:val="20"/>
          <w:rtl/>
        </w:rPr>
        <w:t>כל האלמנטים האלה קיימים בהקשר הישראלי: הגבול שלנו שנוי במחלוקת או חלקים ממנו היום. הטריטוריה שלנו לפחות בין 1948 עד 1967 לא הייתה רציפה (הר הצופים בירושלים היה מובלעת, היה צריך לחצות שטח ירדני כדי ללמוד באוניברסיטה)</w:t>
      </w:r>
      <w:r w:rsidR="00546F1B" w:rsidRPr="00BC769A">
        <w:rPr>
          <w:rFonts w:ascii="Calibri" w:hAnsi="Calibri" w:cs="Calibri"/>
          <w:sz w:val="20"/>
          <w:szCs w:val="20"/>
          <w:rtl/>
        </w:rPr>
        <w:t>.</w:t>
      </w:r>
    </w:p>
    <w:p w14:paraId="70482CDB" w14:textId="59D9FC57" w:rsidR="00546F1B" w:rsidRPr="00BC769A" w:rsidRDefault="00546F1B" w:rsidP="00BC769A">
      <w:pPr>
        <w:spacing w:after="0" w:line="276" w:lineRule="auto"/>
        <w:jc w:val="both"/>
        <w:rPr>
          <w:rFonts w:ascii="Calibri" w:hAnsi="Calibri" w:cs="Calibri"/>
          <w:sz w:val="20"/>
          <w:szCs w:val="20"/>
          <w:rtl/>
        </w:rPr>
      </w:pPr>
      <w:r w:rsidRPr="00BC769A">
        <w:rPr>
          <w:rFonts w:ascii="Calibri" w:hAnsi="Calibri" w:cs="Calibri"/>
          <w:sz w:val="20"/>
          <w:szCs w:val="20"/>
          <w:rtl/>
        </w:rPr>
        <w:t>בתחילת המדינה, הייתה תקופה ממושכת שלישראל לא הייתה שליטה ביותר מ-60% מהשטח שלה.</w:t>
      </w:r>
      <w:r w:rsidR="00020EB5" w:rsidRPr="00BC769A">
        <w:rPr>
          <w:rFonts w:ascii="Calibri" w:hAnsi="Calibri" w:cs="Calibri"/>
          <w:sz w:val="20"/>
          <w:szCs w:val="20"/>
          <w:rtl/>
        </w:rPr>
        <w:t xml:space="preserve"> בכיס </w:t>
      </w:r>
      <w:proofErr w:type="spellStart"/>
      <w:r w:rsidR="00020EB5" w:rsidRPr="00BC769A">
        <w:rPr>
          <w:rFonts w:ascii="Calibri" w:hAnsi="Calibri" w:cs="Calibri"/>
          <w:sz w:val="20"/>
          <w:szCs w:val="20"/>
          <w:rtl/>
        </w:rPr>
        <w:t>פלוג'ה</w:t>
      </w:r>
      <w:proofErr w:type="spellEnd"/>
      <w:r w:rsidR="00020EB5" w:rsidRPr="00BC769A">
        <w:rPr>
          <w:rFonts w:ascii="Calibri" w:hAnsi="Calibri" w:cs="Calibri"/>
          <w:sz w:val="20"/>
          <w:szCs w:val="20"/>
          <w:rtl/>
        </w:rPr>
        <w:t xml:space="preserve"> הידוע היום כצומת פלוגות וגם צומת ראם/</w:t>
      </w:r>
      <w:proofErr w:type="spellStart"/>
      <w:r w:rsidR="00020EB5" w:rsidRPr="00BC769A">
        <w:rPr>
          <w:rFonts w:ascii="Calibri" w:hAnsi="Calibri" w:cs="Calibri"/>
          <w:sz w:val="20"/>
          <w:szCs w:val="20"/>
          <w:rtl/>
        </w:rPr>
        <w:t>מסמיעה</w:t>
      </w:r>
      <w:proofErr w:type="spellEnd"/>
      <w:r w:rsidR="00D373C9" w:rsidRPr="00BC769A">
        <w:rPr>
          <w:rFonts w:ascii="Calibri" w:hAnsi="Calibri" w:cs="Calibri"/>
          <w:sz w:val="20"/>
          <w:szCs w:val="20"/>
          <w:rtl/>
        </w:rPr>
        <w:t xml:space="preserve"> בין שתי המקומות הללו ישבו כוחות מצריים וחסמו את הדרך וכך לישראל לא הייתה שליטה על הנגב. בשנת 49 רק אז מדינת ישראל השתלטה על אילת.</w:t>
      </w:r>
    </w:p>
    <w:p w14:paraId="3C0C20DA" w14:textId="77777777" w:rsidR="00832041" w:rsidRPr="00BC769A" w:rsidRDefault="00832041" w:rsidP="00BC769A">
      <w:pPr>
        <w:spacing w:after="0" w:line="276" w:lineRule="auto"/>
        <w:jc w:val="both"/>
        <w:rPr>
          <w:rFonts w:ascii="Calibri" w:hAnsi="Calibri" w:cs="Calibri"/>
          <w:sz w:val="20"/>
          <w:szCs w:val="20"/>
        </w:rPr>
      </w:pPr>
    </w:p>
    <w:p w14:paraId="24F788A5" w14:textId="238F24E8" w:rsidR="00546F1B" w:rsidRPr="00BC769A" w:rsidRDefault="007E66F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2. תנאי שני </w:t>
      </w:r>
      <w:r w:rsidR="00546F1B" w:rsidRPr="00BC769A">
        <w:rPr>
          <w:rFonts w:ascii="Calibri" w:hAnsi="Calibri" w:cs="Calibri"/>
          <w:b/>
          <w:bCs/>
          <w:sz w:val="20"/>
          <w:szCs w:val="20"/>
          <w:u w:val="single"/>
          <w:rtl/>
        </w:rPr>
        <w:t>אוכלוסייה</w:t>
      </w:r>
      <w:r w:rsidR="000C4E1D" w:rsidRPr="00BC769A">
        <w:rPr>
          <w:rFonts w:ascii="Calibri" w:hAnsi="Calibri" w:cs="Calibri"/>
          <w:b/>
          <w:bCs/>
          <w:sz w:val="20"/>
          <w:szCs w:val="20"/>
          <w:u w:val="single"/>
          <w:rtl/>
        </w:rPr>
        <w:t xml:space="preserve"> קבועה</w:t>
      </w:r>
      <w:r w:rsidR="00D672B3" w:rsidRPr="00BC769A">
        <w:rPr>
          <w:rFonts w:ascii="Calibri" w:hAnsi="Calibri" w:cs="Calibri"/>
          <w:sz w:val="20"/>
          <w:szCs w:val="20"/>
          <w:rtl/>
        </w:rPr>
        <w:t xml:space="preserve"> – יש צורך במסגרת חברתית משמעותית קבועה על הטריטוריה</w:t>
      </w:r>
      <w:r w:rsidR="009578E2" w:rsidRPr="00BC769A">
        <w:rPr>
          <w:rFonts w:ascii="Calibri" w:hAnsi="Calibri" w:cs="Calibri"/>
          <w:sz w:val="20"/>
          <w:szCs w:val="20"/>
          <w:rtl/>
        </w:rPr>
        <w:t>.</w:t>
      </w:r>
      <w:r w:rsidR="00546F1B" w:rsidRPr="00BC769A">
        <w:rPr>
          <w:rFonts w:ascii="Calibri" w:hAnsi="Calibri" w:cs="Calibri"/>
          <w:sz w:val="20"/>
          <w:szCs w:val="20"/>
          <w:rtl/>
        </w:rPr>
        <w:t xml:space="preserve"> </w:t>
      </w:r>
      <w:r w:rsidR="00D672B3" w:rsidRPr="00BC769A">
        <w:rPr>
          <w:rFonts w:ascii="Calibri" w:hAnsi="Calibri" w:cs="Calibri"/>
          <w:sz w:val="20"/>
          <w:szCs w:val="20"/>
          <w:rtl/>
        </w:rPr>
        <w:t>המקרה שהכי מקשה</w:t>
      </w:r>
      <w:r w:rsidR="00546F1B" w:rsidRPr="00BC769A">
        <w:rPr>
          <w:rFonts w:ascii="Calibri" w:hAnsi="Calibri" w:cs="Calibri"/>
          <w:sz w:val="20"/>
          <w:szCs w:val="20"/>
          <w:rtl/>
        </w:rPr>
        <w:t xml:space="preserve"> בעניין אוכלוסייה קבועה</w:t>
      </w:r>
      <w:r w:rsidR="00D672B3" w:rsidRPr="00BC769A">
        <w:rPr>
          <w:rFonts w:ascii="Calibri" w:hAnsi="Calibri" w:cs="Calibri"/>
          <w:sz w:val="20"/>
          <w:szCs w:val="20"/>
          <w:rtl/>
        </w:rPr>
        <w:t xml:space="preserve"> – ותיקן. </w:t>
      </w:r>
      <w:r w:rsidR="009578E2" w:rsidRPr="00BC769A">
        <w:rPr>
          <w:rFonts w:ascii="Calibri" w:hAnsi="Calibri" w:cs="Calibri"/>
          <w:sz w:val="20"/>
          <w:szCs w:val="20"/>
          <w:rtl/>
        </w:rPr>
        <w:t xml:space="preserve">רואים שהותיקן לא מממשת באופן מלא את התנאי אוכלוסייה קבועה כי </w:t>
      </w:r>
      <w:r w:rsidR="00D672B3" w:rsidRPr="00BC769A">
        <w:rPr>
          <w:rFonts w:ascii="Calibri" w:hAnsi="Calibri" w:cs="Calibri"/>
          <w:sz w:val="20"/>
          <w:szCs w:val="20"/>
          <w:rtl/>
        </w:rPr>
        <w:t>לא נולדים שם ילדים – מייבאים אוכלוסייה שנשבעת שלא תביא ילדים באופן קבוע</w:t>
      </w:r>
      <w:r w:rsidR="0020238E" w:rsidRPr="00BC769A">
        <w:rPr>
          <w:rFonts w:ascii="Calibri" w:hAnsi="Calibri" w:cs="Calibri"/>
          <w:sz w:val="20"/>
          <w:szCs w:val="20"/>
          <w:rtl/>
        </w:rPr>
        <w:t>, הצבא מגיע בכלל משוויץ</w:t>
      </w:r>
      <w:r w:rsidR="00D672B3" w:rsidRPr="00BC769A">
        <w:rPr>
          <w:rFonts w:ascii="Calibri" w:hAnsi="Calibri" w:cs="Calibri"/>
          <w:sz w:val="20"/>
          <w:szCs w:val="20"/>
          <w:rtl/>
        </w:rPr>
        <w:t>.</w:t>
      </w:r>
      <w:r w:rsidR="00546F1B" w:rsidRPr="00BC769A">
        <w:rPr>
          <w:rFonts w:ascii="Calibri" w:hAnsi="Calibri" w:cs="Calibri"/>
          <w:sz w:val="20"/>
          <w:szCs w:val="20"/>
          <w:rtl/>
        </w:rPr>
        <w:t xml:space="preserve"> </w:t>
      </w:r>
      <w:r w:rsidR="009578E2" w:rsidRPr="00BC769A">
        <w:rPr>
          <w:rFonts w:ascii="Calibri" w:hAnsi="Calibri" w:cs="Calibri"/>
          <w:sz w:val="20"/>
          <w:szCs w:val="20"/>
          <w:rtl/>
        </w:rPr>
        <w:t>יחד עם זאת אפשר לטעון שזה עדיין מסגרת חברתית, פשוט רואים שהתנאי מתממש רק לא באופן מושלם לחלוטין.</w:t>
      </w:r>
    </w:p>
    <w:p w14:paraId="6F7D4852" w14:textId="7C231BAA" w:rsidR="000C4E1D" w:rsidRPr="00BC769A" w:rsidRDefault="00546F1B"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למשל בהקשר של </w:t>
      </w:r>
      <w:r w:rsidR="0090549B" w:rsidRPr="00BC769A">
        <w:rPr>
          <w:rFonts w:ascii="Calibri" w:hAnsi="Calibri" w:cs="Calibri"/>
          <w:sz w:val="20"/>
          <w:szCs w:val="20"/>
          <w:rtl/>
        </w:rPr>
        <w:t>ז</w:t>
      </w:r>
      <w:r w:rsidRPr="00BC769A">
        <w:rPr>
          <w:rFonts w:ascii="Calibri" w:hAnsi="Calibri" w:cs="Calibri"/>
          <w:sz w:val="20"/>
          <w:szCs w:val="20"/>
          <w:rtl/>
        </w:rPr>
        <w:t>ילנד- ביהמ</w:t>
      </w:r>
      <w:r w:rsidR="0090549B" w:rsidRPr="00BC769A">
        <w:rPr>
          <w:rFonts w:ascii="Calibri" w:hAnsi="Calibri" w:cs="Calibri"/>
          <w:sz w:val="20"/>
          <w:szCs w:val="20"/>
          <w:rtl/>
        </w:rPr>
        <w:t>"</w:t>
      </w:r>
      <w:r w:rsidRPr="00BC769A">
        <w:rPr>
          <w:rFonts w:ascii="Calibri" w:hAnsi="Calibri" w:cs="Calibri"/>
          <w:sz w:val="20"/>
          <w:szCs w:val="20"/>
          <w:rtl/>
        </w:rPr>
        <w:t xml:space="preserve">ש קבע שאין </w:t>
      </w:r>
      <w:proofErr w:type="spellStart"/>
      <w:r w:rsidRPr="00BC769A">
        <w:rPr>
          <w:rFonts w:ascii="Calibri" w:hAnsi="Calibri" w:cs="Calibri"/>
          <w:sz w:val="20"/>
          <w:szCs w:val="20"/>
          <w:rtl/>
        </w:rPr>
        <w:t>ב</w:t>
      </w:r>
      <w:r w:rsidR="0090549B" w:rsidRPr="00BC769A">
        <w:rPr>
          <w:rFonts w:ascii="Calibri" w:hAnsi="Calibri" w:cs="Calibri"/>
          <w:sz w:val="20"/>
          <w:szCs w:val="20"/>
          <w:rtl/>
        </w:rPr>
        <w:t>ז</w:t>
      </w:r>
      <w:r w:rsidRPr="00BC769A">
        <w:rPr>
          <w:rFonts w:ascii="Calibri" w:hAnsi="Calibri" w:cs="Calibri"/>
          <w:sz w:val="20"/>
          <w:szCs w:val="20"/>
          <w:rtl/>
        </w:rPr>
        <w:t>ילנד</w:t>
      </w:r>
      <w:proofErr w:type="spellEnd"/>
      <w:r w:rsidRPr="00BC769A">
        <w:rPr>
          <w:rFonts w:ascii="Calibri" w:hAnsi="Calibri" w:cs="Calibri"/>
          <w:sz w:val="20"/>
          <w:szCs w:val="20"/>
          <w:rtl/>
        </w:rPr>
        <w:t xml:space="preserve"> אוכלוסייה קבועה.</w:t>
      </w:r>
    </w:p>
    <w:p w14:paraId="797F5476" w14:textId="77777777" w:rsidR="009578E2" w:rsidRPr="00BC769A" w:rsidRDefault="009578E2" w:rsidP="00BC769A">
      <w:pPr>
        <w:spacing w:after="0" w:line="276" w:lineRule="auto"/>
        <w:jc w:val="both"/>
        <w:rPr>
          <w:rFonts w:ascii="Calibri" w:hAnsi="Calibri" w:cs="Calibri"/>
          <w:sz w:val="20"/>
          <w:szCs w:val="20"/>
        </w:rPr>
      </w:pPr>
    </w:p>
    <w:p w14:paraId="35EE3224" w14:textId="77777777" w:rsidR="009578E2" w:rsidRPr="00BC769A" w:rsidRDefault="00546F1B"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3. </w:t>
      </w:r>
      <w:r w:rsidR="009578E2" w:rsidRPr="00BC769A">
        <w:rPr>
          <w:rFonts w:ascii="Calibri" w:hAnsi="Calibri" w:cs="Calibri"/>
          <w:sz w:val="20"/>
          <w:szCs w:val="20"/>
          <w:rtl/>
        </w:rPr>
        <w:t xml:space="preserve">תנאי השלישי הוא </w:t>
      </w:r>
      <w:r w:rsidR="000C4E1D" w:rsidRPr="00BC769A">
        <w:rPr>
          <w:rFonts w:ascii="Calibri" w:hAnsi="Calibri" w:cs="Calibri"/>
          <w:b/>
          <w:bCs/>
          <w:sz w:val="20"/>
          <w:szCs w:val="20"/>
          <w:u w:val="single"/>
          <w:rtl/>
        </w:rPr>
        <w:t>שלטון</w:t>
      </w:r>
      <w:r w:rsidR="009578E2" w:rsidRPr="00BC769A">
        <w:rPr>
          <w:rFonts w:ascii="Calibri" w:hAnsi="Calibri" w:cs="Calibri"/>
          <w:b/>
          <w:bCs/>
          <w:sz w:val="20"/>
          <w:szCs w:val="20"/>
          <w:u w:val="single"/>
          <w:rtl/>
        </w:rPr>
        <w:t>(יכולת להשליט מרות בשטח)</w:t>
      </w:r>
      <w:r w:rsidR="000C4E1D" w:rsidRPr="00BC769A">
        <w:rPr>
          <w:rFonts w:ascii="Calibri" w:hAnsi="Calibri" w:cs="Calibri"/>
          <w:b/>
          <w:bCs/>
          <w:sz w:val="20"/>
          <w:szCs w:val="20"/>
          <w:u w:val="single"/>
          <w:rtl/>
        </w:rPr>
        <w:t xml:space="preserve"> </w:t>
      </w:r>
      <w:r w:rsidR="00D672B3" w:rsidRPr="00BC769A">
        <w:rPr>
          <w:rFonts w:ascii="Calibri" w:hAnsi="Calibri" w:cs="Calibri"/>
          <w:sz w:val="20"/>
          <w:szCs w:val="20"/>
          <w:rtl/>
        </w:rPr>
        <w:t xml:space="preserve">– </w:t>
      </w:r>
      <w:r w:rsidR="009578E2" w:rsidRPr="00BC769A">
        <w:rPr>
          <w:rFonts w:ascii="Calibri" w:hAnsi="Calibri" w:cs="Calibri"/>
          <w:sz w:val="20"/>
          <w:szCs w:val="20"/>
          <w:rtl/>
        </w:rPr>
        <w:t xml:space="preserve">הגורם שמחליט שהישות היא מדינה, וטוען שהשלטון על המדינה הזאת הוא שלו, יש את </w:t>
      </w:r>
      <w:r w:rsidR="00D672B3" w:rsidRPr="00BC769A">
        <w:rPr>
          <w:rFonts w:ascii="Calibri" w:hAnsi="Calibri" w:cs="Calibri"/>
          <w:sz w:val="20"/>
          <w:szCs w:val="20"/>
          <w:rtl/>
        </w:rPr>
        <w:t xml:space="preserve">היכולת להשליט </w:t>
      </w:r>
      <w:r w:rsidR="009578E2" w:rsidRPr="00BC769A">
        <w:rPr>
          <w:rFonts w:ascii="Calibri" w:hAnsi="Calibri" w:cs="Calibri"/>
          <w:sz w:val="20"/>
          <w:szCs w:val="20"/>
          <w:rtl/>
        </w:rPr>
        <w:t>ה</w:t>
      </w:r>
      <w:r w:rsidR="00D672B3" w:rsidRPr="00BC769A">
        <w:rPr>
          <w:rFonts w:ascii="Calibri" w:hAnsi="Calibri" w:cs="Calibri"/>
          <w:sz w:val="20"/>
          <w:szCs w:val="20"/>
          <w:rtl/>
        </w:rPr>
        <w:t>מרות</w:t>
      </w:r>
      <w:r w:rsidR="009578E2" w:rsidRPr="00BC769A">
        <w:rPr>
          <w:rFonts w:ascii="Calibri" w:hAnsi="Calibri" w:cs="Calibri"/>
          <w:sz w:val="20"/>
          <w:szCs w:val="20"/>
          <w:rtl/>
        </w:rPr>
        <w:t xml:space="preserve"> שלו כלפי האוכלוסייה </w:t>
      </w:r>
      <w:r w:rsidR="00D672B3" w:rsidRPr="00BC769A">
        <w:rPr>
          <w:rFonts w:ascii="Calibri" w:hAnsi="Calibri" w:cs="Calibri"/>
          <w:sz w:val="20"/>
          <w:szCs w:val="20"/>
          <w:rtl/>
        </w:rPr>
        <w:t xml:space="preserve">בשטח – </w:t>
      </w:r>
      <w:r w:rsidR="009578E2" w:rsidRPr="00BC769A">
        <w:rPr>
          <w:rFonts w:ascii="Calibri" w:hAnsi="Calibri" w:cs="Calibri"/>
          <w:sz w:val="20"/>
          <w:szCs w:val="20"/>
          <w:rtl/>
        </w:rPr>
        <w:t>גם כאן ה</w:t>
      </w:r>
      <w:r w:rsidR="00D672B3" w:rsidRPr="00BC769A">
        <w:rPr>
          <w:rFonts w:ascii="Calibri" w:hAnsi="Calibri" w:cs="Calibri"/>
          <w:sz w:val="20"/>
          <w:szCs w:val="20"/>
          <w:rtl/>
        </w:rPr>
        <w:t xml:space="preserve">תנאי </w:t>
      </w:r>
      <w:r w:rsidR="009578E2" w:rsidRPr="00BC769A">
        <w:rPr>
          <w:rFonts w:ascii="Calibri" w:hAnsi="Calibri" w:cs="Calibri"/>
          <w:sz w:val="20"/>
          <w:szCs w:val="20"/>
          <w:rtl/>
        </w:rPr>
        <w:t>ה</w:t>
      </w:r>
      <w:r w:rsidR="00D672B3" w:rsidRPr="00BC769A">
        <w:rPr>
          <w:rFonts w:ascii="Calibri" w:hAnsi="Calibri" w:cs="Calibri"/>
          <w:sz w:val="20"/>
          <w:szCs w:val="20"/>
          <w:rtl/>
        </w:rPr>
        <w:t>זה לא חייב להתקיים במלואו (כמו כל שאר התנאים).</w:t>
      </w:r>
    </w:p>
    <w:p w14:paraId="061F8285" w14:textId="77777777" w:rsidR="0029027F" w:rsidRPr="00BC769A" w:rsidRDefault="002B7634" w:rsidP="00BC769A">
      <w:pPr>
        <w:spacing w:after="0" w:line="276" w:lineRule="auto"/>
        <w:jc w:val="both"/>
        <w:rPr>
          <w:rFonts w:ascii="Calibri" w:hAnsi="Calibri" w:cs="Calibri"/>
          <w:sz w:val="20"/>
          <w:szCs w:val="20"/>
          <w:rtl/>
        </w:rPr>
      </w:pPr>
      <w:r w:rsidRPr="00BC769A">
        <w:rPr>
          <w:rFonts w:ascii="Calibri" w:hAnsi="Calibri" w:cs="Calibri"/>
          <w:sz w:val="20"/>
          <w:szCs w:val="20"/>
          <w:rtl/>
        </w:rPr>
        <w:t>מרגע שמדינה קיימת היא ממשיכה לה</w:t>
      </w:r>
      <w:r w:rsidR="009578E2" w:rsidRPr="00BC769A">
        <w:rPr>
          <w:rFonts w:ascii="Calibri" w:hAnsi="Calibri" w:cs="Calibri"/>
          <w:sz w:val="20"/>
          <w:szCs w:val="20"/>
          <w:rtl/>
        </w:rPr>
        <w:t>י</w:t>
      </w:r>
      <w:r w:rsidRPr="00BC769A">
        <w:rPr>
          <w:rFonts w:ascii="Calibri" w:hAnsi="Calibri" w:cs="Calibri"/>
          <w:sz w:val="20"/>
          <w:szCs w:val="20"/>
          <w:rtl/>
        </w:rPr>
        <w:t xml:space="preserve">חשב כמדינה גם אם השלטון שלה מתפרק. אנחנו מחפשים את התנאי הזה רק במועד ההקמה. </w:t>
      </w:r>
      <w:r w:rsidR="009578E2" w:rsidRPr="00BC769A">
        <w:rPr>
          <w:rFonts w:ascii="Calibri" w:hAnsi="Calibri" w:cs="Calibri"/>
          <w:sz w:val="20"/>
          <w:szCs w:val="20"/>
          <w:rtl/>
        </w:rPr>
        <w:t>דוגמאות- ישראל</w:t>
      </w:r>
      <w:r w:rsidR="0029027F" w:rsidRPr="00BC769A">
        <w:rPr>
          <w:rFonts w:ascii="Calibri" w:hAnsi="Calibri" w:cs="Calibri"/>
          <w:sz w:val="20"/>
          <w:szCs w:val="20"/>
          <w:rtl/>
        </w:rPr>
        <w:t xml:space="preserve"> (בעניין חוסר השליטה בנגב)</w:t>
      </w:r>
      <w:r w:rsidR="009578E2" w:rsidRPr="00BC769A">
        <w:rPr>
          <w:rFonts w:ascii="Calibri" w:hAnsi="Calibri" w:cs="Calibri"/>
          <w:sz w:val="20"/>
          <w:szCs w:val="20"/>
          <w:rtl/>
        </w:rPr>
        <w:t>,</w:t>
      </w:r>
    </w:p>
    <w:p w14:paraId="344C6D92" w14:textId="7162B4B7" w:rsidR="000C4E1D" w:rsidRPr="00BC769A" w:rsidRDefault="009578E2" w:rsidP="00BC769A">
      <w:pPr>
        <w:spacing w:after="0" w:line="276" w:lineRule="auto"/>
        <w:jc w:val="both"/>
        <w:rPr>
          <w:rFonts w:ascii="Calibri" w:hAnsi="Calibri" w:cs="Calibri"/>
          <w:sz w:val="20"/>
          <w:szCs w:val="20"/>
          <w:rtl/>
        </w:rPr>
      </w:pPr>
      <w:r w:rsidRPr="00BC769A">
        <w:rPr>
          <w:rFonts w:ascii="Calibri" w:hAnsi="Calibri" w:cs="Calibri"/>
          <w:sz w:val="20"/>
          <w:szCs w:val="20"/>
          <w:rtl/>
        </w:rPr>
        <w:t>בוסניה הרצגובינה- כאשר יוגוסלביה מתפרקת לחלקיה והחלק שנקרא בוסניה הרצגובינה מכריז על עצמאות, חלק נכבד מהשטח נמצא בשליטה של מיליציה סרבית</w:t>
      </w:r>
      <w:r w:rsidR="0029027F" w:rsidRPr="00BC769A">
        <w:rPr>
          <w:rFonts w:ascii="Calibri" w:hAnsi="Calibri" w:cs="Calibri"/>
          <w:sz w:val="20"/>
          <w:szCs w:val="20"/>
          <w:rtl/>
        </w:rPr>
        <w:t>,</w:t>
      </w:r>
      <w:r w:rsidRPr="00BC769A">
        <w:rPr>
          <w:rFonts w:ascii="Calibri" w:hAnsi="Calibri" w:cs="Calibri"/>
          <w:sz w:val="20"/>
          <w:szCs w:val="20"/>
          <w:rtl/>
        </w:rPr>
        <w:t xml:space="preserve"> שמכריזה על שליטה </w:t>
      </w:r>
      <w:proofErr w:type="spellStart"/>
      <w:r w:rsidRPr="00BC769A">
        <w:rPr>
          <w:rFonts w:ascii="Calibri" w:hAnsi="Calibri" w:cs="Calibri"/>
          <w:sz w:val="20"/>
          <w:szCs w:val="20"/>
          <w:rtl/>
        </w:rPr>
        <w:t>ביישות</w:t>
      </w:r>
      <w:proofErr w:type="spellEnd"/>
      <w:r w:rsidRPr="00BC769A">
        <w:rPr>
          <w:rFonts w:ascii="Calibri" w:hAnsi="Calibri" w:cs="Calibri"/>
          <w:sz w:val="20"/>
          <w:szCs w:val="20"/>
          <w:rtl/>
        </w:rPr>
        <w:t xml:space="preserve"> שנקראת </w:t>
      </w:r>
      <w:r w:rsidR="0029027F" w:rsidRPr="00BC769A">
        <w:rPr>
          <w:rFonts w:ascii="Calibri" w:hAnsi="Calibri" w:cs="Calibri"/>
          <w:sz w:val="20"/>
          <w:szCs w:val="20"/>
          <w:rtl/>
        </w:rPr>
        <w:t xml:space="preserve">"רפובליקה </w:t>
      </w:r>
      <w:proofErr w:type="spellStart"/>
      <w:r w:rsidR="0029027F" w:rsidRPr="00BC769A">
        <w:rPr>
          <w:rFonts w:ascii="Calibri" w:hAnsi="Calibri" w:cs="Calibri"/>
          <w:sz w:val="20"/>
          <w:szCs w:val="20"/>
          <w:rtl/>
        </w:rPr>
        <w:t>סרפסקה</w:t>
      </w:r>
      <w:proofErr w:type="spellEnd"/>
      <w:r w:rsidR="0029027F" w:rsidRPr="00BC769A">
        <w:rPr>
          <w:rFonts w:ascii="Calibri" w:hAnsi="Calibri" w:cs="Calibri"/>
          <w:sz w:val="20"/>
          <w:szCs w:val="20"/>
          <w:rtl/>
        </w:rPr>
        <w:t xml:space="preserve">". גם כשנחתם הסכם שלום במלחמה שם, מוסכם ש49% מהשטח ינוהל על ידי רפובליקה </w:t>
      </w:r>
      <w:proofErr w:type="spellStart"/>
      <w:r w:rsidR="0029027F" w:rsidRPr="00BC769A">
        <w:rPr>
          <w:rFonts w:ascii="Calibri" w:hAnsi="Calibri" w:cs="Calibri"/>
          <w:sz w:val="20"/>
          <w:szCs w:val="20"/>
          <w:rtl/>
        </w:rPr>
        <w:t>סרפסקה</w:t>
      </w:r>
      <w:proofErr w:type="spellEnd"/>
      <w:r w:rsidR="0029027F" w:rsidRPr="00BC769A">
        <w:rPr>
          <w:rFonts w:ascii="Calibri" w:hAnsi="Calibri" w:cs="Calibri"/>
          <w:sz w:val="20"/>
          <w:szCs w:val="20"/>
          <w:rtl/>
        </w:rPr>
        <w:t xml:space="preserve"> וזה המצב גם היום. ועדיין כאשר בוסניה הרצגובינה מכריזה על עצמאות ומקשת להתקבל באום יש הסכמה רחבה שהיא מדינה למרות שעל חלקים נכבדים מהשטח שלטו ארגונים לא מדינתיים אחרים.</w:t>
      </w:r>
    </w:p>
    <w:p w14:paraId="18C23488" w14:textId="77777777" w:rsidR="0029027F" w:rsidRPr="00BC769A" w:rsidRDefault="0029027F" w:rsidP="00BC769A">
      <w:pPr>
        <w:spacing w:after="0" w:line="276" w:lineRule="auto"/>
        <w:jc w:val="both"/>
        <w:rPr>
          <w:rFonts w:ascii="Calibri" w:hAnsi="Calibri" w:cs="Calibri"/>
          <w:sz w:val="20"/>
          <w:szCs w:val="20"/>
          <w:rtl/>
        </w:rPr>
      </w:pPr>
    </w:p>
    <w:p w14:paraId="72BBD6F9" w14:textId="6293535E" w:rsidR="0029027F" w:rsidRPr="00BC769A" w:rsidRDefault="0029027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יחד עם זאת, למרות שלא צריך מילוי מלא של התנאי, אם אין  מילוי מספיק של תנאי זה, אז לא נראה בישות כמדינה. הדוגמה שבדרך כלל נותנים זאת </w:t>
      </w:r>
      <w:r w:rsidRPr="00BC769A">
        <w:rPr>
          <w:rFonts w:ascii="Calibri" w:hAnsi="Calibri" w:cs="Calibri"/>
          <w:sz w:val="20"/>
          <w:szCs w:val="20"/>
          <w:u w:val="single"/>
          <w:rtl/>
        </w:rPr>
        <w:t>ליטא</w:t>
      </w:r>
      <w:r w:rsidRPr="00BC769A">
        <w:rPr>
          <w:rFonts w:ascii="Calibri" w:hAnsi="Calibri" w:cs="Calibri"/>
          <w:sz w:val="20"/>
          <w:szCs w:val="20"/>
          <w:rtl/>
        </w:rPr>
        <w:t>.</w:t>
      </w:r>
      <w:r w:rsidR="00F52660" w:rsidRPr="00BC769A">
        <w:rPr>
          <w:rFonts w:ascii="Calibri" w:hAnsi="Calibri" w:cs="Calibri"/>
          <w:sz w:val="20"/>
          <w:szCs w:val="20"/>
          <w:rtl/>
        </w:rPr>
        <w:t xml:space="preserve"> כאשר ליטא מכריזה עצמאות בשנת 1990 לוקח כמעט יותר משנה עד שהעולם מוכן לראות בה כמדינה. הסיבה המרכזית לכך היא שבעצם ברית המועצות עד 91 ממשיכה להחזיק בחלק נכבד מהשטח, אז התחושה הייתה שלא מתקיים תנאי השלטון במידה מספקת כדי לראות בליטא מדינה עצמאית.</w:t>
      </w:r>
    </w:p>
    <w:p w14:paraId="04388ECA" w14:textId="77777777" w:rsidR="00F52660" w:rsidRPr="00BC769A" w:rsidRDefault="00F52660" w:rsidP="00BC769A">
      <w:pPr>
        <w:spacing w:after="0" w:line="276" w:lineRule="auto"/>
        <w:jc w:val="both"/>
        <w:rPr>
          <w:rFonts w:ascii="Calibri" w:hAnsi="Calibri" w:cs="Calibri"/>
          <w:sz w:val="20"/>
          <w:szCs w:val="20"/>
          <w:rtl/>
        </w:rPr>
      </w:pPr>
    </w:p>
    <w:p w14:paraId="466CF20C" w14:textId="1B8E0C29" w:rsidR="00A01FED" w:rsidRPr="00BC769A" w:rsidRDefault="00A01FED" w:rsidP="00BC769A">
      <w:pPr>
        <w:spacing w:after="0" w:line="276" w:lineRule="auto"/>
        <w:jc w:val="both"/>
        <w:rPr>
          <w:rFonts w:ascii="Calibri" w:hAnsi="Calibri" w:cs="Calibri"/>
          <w:sz w:val="20"/>
          <w:szCs w:val="20"/>
          <w:rtl/>
        </w:rPr>
      </w:pPr>
      <w:r w:rsidRPr="00BC769A">
        <w:rPr>
          <w:rFonts w:ascii="Calibri" w:hAnsi="Calibri" w:cs="Calibri"/>
          <w:sz w:val="20"/>
          <w:szCs w:val="20"/>
          <w:rtl/>
        </w:rPr>
        <w:t>דוגמא נוספת לטביה. כאשר לטביה מתפרקת מברית המועצות, לוקח תקופה של שנה עד שמתגבש קונצנזוס שמדובר במדינה.</w:t>
      </w:r>
    </w:p>
    <w:p w14:paraId="48F22CCB" w14:textId="7627D9D9" w:rsidR="00F52660" w:rsidRPr="00BC769A" w:rsidRDefault="00F52660"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rtl/>
        </w:rPr>
        <w:t>חשוב להדגיש שמרגע שמדינה קיימת היא ממשיכה להיחשב כמדינה גם אם השלטון המרכזי שלה מתפרק.</w:t>
      </w:r>
      <w:r w:rsidRPr="00BC769A">
        <w:rPr>
          <w:rFonts w:ascii="Calibri" w:hAnsi="Calibri" w:cs="Calibri"/>
          <w:sz w:val="20"/>
          <w:szCs w:val="20"/>
          <w:rtl/>
        </w:rPr>
        <w:t xml:space="preserve"> לדוגמה לוב/ תימן/ סוריה( הרוב נשלט עי אסד חלק עי המורדים וכו).</w:t>
      </w:r>
      <w:r w:rsidR="001914E4" w:rsidRPr="00BC769A">
        <w:rPr>
          <w:rFonts w:ascii="Calibri" w:hAnsi="Calibri" w:cs="Calibri"/>
          <w:sz w:val="20"/>
          <w:szCs w:val="20"/>
          <w:rtl/>
        </w:rPr>
        <w:t xml:space="preserve"> </w:t>
      </w:r>
      <w:r w:rsidRPr="00BC769A">
        <w:rPr>
          <w:rFonts w:ascii="Calibri" w:hAnsi="Calibri" w:cs="Calibri"/>
          <w:sz w:val="20"/>
          <w:szCs w:val="20"/>
          <w:rtl/>
        </w:rPr>
        <w:t>את תנאי השלטון מחפשים בעת ההקמה.</w:t>
      </w:r>
    </w:p>
    <w:p w14:paraId="1D87E831" w14:textId="77777777" w:rsidR="00656559" w:rsidRPr="00BC769A" w:rsidRDefault="00656559" w:rsidP="00BC769A">
      <w:pPr>
        <w:spacing w:after="0" w:line="276" w:lineRule="auto"/>
        <w:jc w:val="both"/>
        <w:rPr>
          <w:rFonts w:ascii="Calibri" w:hAnsi="Calibri" w:cs="Calibri"/>
          <w:sz w:val="20"/>
          <w:szCs w:val="20"/>
        </w:rPr>
      </w:pPr>
    </w:p>
    <w:p w14:paraId="73145693" w14:textId="1984DE92" w:rsidR="000C4E1D" w:rsidRPr="00BC769A" w:rsidRDefault="009578E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4. </w:t>
      </w:r>
      <w:r w:rsidR="0029027F" w:rsidRPr="00BC769A">
        <w:rPr>
          <w:rFonts w:ascii="Calibri" w:hAnsi="Calibri" w:cs="Calibri"/>
          <w:sz w:val="20"/>
          <w:szCs w:val="20"/>
          <w:rtl/>
        </w:rPr>
        <w:t xml:space="preserve">תנאי רביעי </w:t>
      </w:r>
      <w:r w:rsidR="000C4E1D" w:rsidRPr="00BC769A">
        <w:rPr>
          <w:rFonts w:ascii="Calibri" w:hAnsi="Calibri" w:cs="Calibri"/>
          <w:b/>
          <w:bCs/>
          <w:sz w:val="20"/>
          <w:szCs w:val="20"/>
          <w:u w:val="single"/>
          <w:rtl/>
        </w:rPr>
        <w:t>עצמאות</w:t>
      </w:r>
      <w:r w:rsidR="002B7634" w:rsidRPr="00BC769A">
        <w:rPr>
          <w:rFonts w:ascii="Calibri" w:hAnsi="Calibri" w:cs="Calibri"/>
          <w:sz w:val="20"/>
          <w:szCs w:val="20"/>
          <w:rtl/>
        </w:rPr>
        <w:t xml:space="preserve"> – </w:t>
      </w:r>
      <w:r w:rsidR="00F52660" w:rsidRPr="00BC769A">
        <w:rPr>
          <w:rFonts w:ascii="Calibri" w:hAnsi="Calibri" w:cs="Calibri"/>
          <w:sz w:val="20"/>
          <w:szCs w:val="20"/>
          <w:rtl/>
        </w:rPr>
        <w:t xml:space="preserve">שהיא </w:t>
      </w:r>
      <w:r w:rsidR="002B7634" w:rsidRPr="00BC769A">
        <w:rPr>
          <w:rFonts w:ascii="Calibri" w:hAnsi="Calibri" w:cs="Calibri"/>
          <w:sz w:val="20"/>
          <w:szCs w:val="20"/>
          <w:rtl/>
        </w:rPr>
        <w:t xml:space="preserve">היכולת לקיים יחסים בינלאומיים. </w:t>
      </w:r>
      <w:r w:rsidR="00996C4C" w:rsidRPr="00BC769A">
        <w:rPr>
          <w:rFonts w:ascii="Calibri" w:hAnsi="Calibri" w:cs="Calibri"/>
          <w:sz w:val="20"/>
          <w:szCs w:val="20"/>
          <w:rtl/>
        </w:rPr>
        <w:t xml:space="preserve">גם כאן לא צריך </w:t>
      </w:r>
      <w:r w:rsidR="00656559" w:rsidRPr="00BC769A">
        <w:rPr>
          <w:rFonts w:ascii="Calibri" w:hAnsi="Calibri" w:cs="Calibri"/>
          <w:sz w:val="20"/>
          <w:szCs w:val="20"/>
          <w:rtl/>
        </w:rPr>
        <w:t xml:space="preserve">שתנאי </w:t>
      </w:r>
      <w:r w:rsidR="00996C4C" w:rsidRPr="00BC769A">
        <w:rPr>
          <w:rFonts w:ascii="Calibri" w:hAnsi="Calibri" w:cs="Calibri"/>
          <w:sz w:val="20"/>
          <w:szCs w:val="20"/>
          <w:rtl/>
        </w:rPr>
        <w:t>זה יתמלא באופן מושלם. מספיק פוטנציאל של היכולת הזו.</w:t>
      </w:r>
    </w:p>
    <w:p w14:paraId="195B4635" w14:textId="69DB3A29" w:rsidR="00656559" w:rsidRPr="00BC769A" w:rsidRDefault="0065655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איי קוק היא </w:t>
      </w:r>
      <w:proofErr w:type="spellStart"/>
      <w:r w:rsidRPr="00BC769A">
        <w:rPr>
          <w:rFonts w:ascii="Calibri" w:hAnsi="Calibri" w:cs="Calibri"/>
          <w:sz w:val="20"/>
          <w:szCs w:val="20"/>
          <w:rtl/>
        </w:rPr>
        <w:t>יישות</w:t>
      </w:r>
      <w:proofErr w:type="spellEnd"/>
      <w:r w:rsidRPr="00BC769A">
        <w:rPr>
          <w:rFonts w:ascii="Calibri" w:hAnsi="Calibri" w:cs="Calibri"/>
          <w:sz w:val="20"/>
          <w:szCs w:val="20"/>
          <w:rtl/>
        </w:rPr>
        <w:t xml:space="preserve"> שהייתה שייכת ליו זילנד, קיבלה עצמאות מניו זילנד כחלק מהסכם העצמאות, סוכם שאזרחי איי קוק ימשיכו להיות אזרחים גם של ניו זילנד. וסוכם משהו יותר חשוב לעניינינו, שניו זילנד תנהל את יחסי החוץ של איי קוק, ולכן איי קוק לא חברים באו"ם. האם איי קוק הם מדינה? נבדוק לפי התנאים:</w:t>
      </w:r>
    </w:p>
    <w:p w14:paraId="1A531AED" w14:textId="76B0FA75" w:rsidR="00656559" w:rsidRPr="00BC769A" w:rsidRDefault="00656559"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טריטוריה-</w:t>
      </w:r>
      <w:r w:rsidR="00AD53C8" w:rsidRPr="00BC769A">
        <w:rPr>
          <w:rFonts w:ascii="Calibri" w:hAnsi="Calibri" w:cs="Calibri"/>
          <w:sz w:val="20"/>
          <w:szCs w:val="20"/>
          <w:rtl/>
        </w:rPr>
        <w:t xml:space="preserve"> יש שטח יבשתי, אוכלוסייה קבועה- יש, שלטון שמנהל את המרות כלפי האנשים באותה אוכלוסייה- יש. מה שנשאר הוא יחסי חוץ- התשובות כאן חלוקות. אלה שאומרים שכן- כי אם היא רוצה היא יכולה לנהל יחסי חוץ ושנית היא מנהלת יחסי חוץ. למשל איי קוק חתומה באמנת רומא ולכן חברה בבית הדין הבינלאומי בהאג. </w:t>
      </w:r>
    </w:p>
    <w:p w14:paraId="6726C7F7" w14:textId="2FAC211D" w:rsidR="00AD53C8" w:rsidRPr="00BC769A" w:rsidRDefault="00AD53C8" w:rsidP="00BC769A">
      <w:pPr>
        <w:spacing w:after="0" w:line="276" w:lineRule="auto"/>
        <w:jc w:val="both"/>
        <w:rPr>
          <w:rFonts w:ascii="Calibri" w:hAnsi="Calibri" w:cs="Calibri"/>
          <w:sz w:val="20"/>
          <w:szCs w:val="20"/>
          <w:rtl/>
        </w:rPr>
      </w:pPr>
      <w:r w:rsidRPr="00BC769A">
        <w:rPr>
          <w:rFonts w:ascii="Calibri" w:hAnsi="Calibri" w:cs="Calibri"/>
          <w:sz w:val="20"/>
          <w:szCs w:val="20"/>
          <w:rtl/>
        </w:rPr>
        <w:t>אלה שאומרים שלא- איי קוק הם לא מדינה, יחד עם זאת היא ישות מספיק קרובה כדי להיות מסוגלת לחתום על אמנות בינלאומיות מסוימות.</w:t>
      </w:r>
      <w:r w:rsidR="00233DE9" w:rsidRPr="00BC769A">
        <w:rPr>
          <w:rFonts w:ascii="Calibri" w:hAnsi="Calibri" w:cs="Calibri"/>
          <w:sz w:val="20"/>
          <w:szCs w:val="20"/>
          <w:rtl/>
        </w:rPr>
        <w:t xml:space="preserve"> </w:t>
      </w:r>
      <w:r w:rsidRPr="00BC769A">
        <w:rPr>
          <w:rFonts w:ascii="Calibri" w:hAnsi="Calibri" w:cs="Calibri"/>
          <w:sz w:val="20"/>
          <w:szCs w:val="20"/>
          <w:rtl/>
        </w:rPr>
        <w:t>יש עמדה שרווחת שאומרת שאיי קוק הם מדינה.</w:t>
      </w:r>
    </w:p>
    <w:p w14:paraId="45D1994C" w14:textId="2F3CEAFE" w:rsidR="00AD53C8" w:rsidRPr="00BC769A" w:rsidRDefault="00AD53C8"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לכן גם בקיום של השאלה בדבר קיום יחסים בינלאומיים, לא צריך מילוי מלא ומושלם של הפרמטר כדי שנראה בישות כמדינה. </w:t>
      </w:r>
    </w:p>
    <w:p w14:paraId="717871D8" w14:textId="77777777" w:rsidR="00656559" w:rsidRPr="00BC769A" w:rsidRDefault="00656559" w:rsidP="00BC769A">
      <w:pPr>
        <w:spacing w:line="276" w:lineRule="auto"/>
        <w:jc w:val="both"/>
        <w:rPr>
          <w:rFonts w:ascii="Calibri" w:hAnsi="Calibri" w:cs="Calibri"/>
          <w:b/>
          <w:bCs/>
          <w:sz w:val="20"/>
          <w:szCs w:val="20"/>
          <w:u w:val="single"/>
        </w:rPr>
      </w:pPr>
    </w:p>
    <w:p w14:paraId="6E4A2BC0" w14:textId="1D2E2A91" w:rsidR="00996C4C" w:rsidRPr="00BC769A" w:rsidRDefault="00996C4C"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מה בנוגע להכרה בינלאומית? האם מדינות אחרות צריכות להכיר בישות כמדינה בשביל שהיא תהיה מדינה? זה לא סגור עד הסוף ויש ויכוח</w:t>
      </w:r>
      <w:r w:rsidR="00A43DEE" w:rsidRPr="00BC769A">
        <w:rPr>
          <w:rFonts w:ascii="Calibri" w:hAnsi="Calibri" w:cs="Calibri"/>
          <w:b/>
          <w:bCs/>
          <w:sz w:val="20"/>
          <w:szCs w:val="20"/>
          <w:u w:val="single"/>
          <w:rtl/>
        </w:rPr>
        <w:t>:</w:t>
      </w:r>
    </w:p>
    <w:p w14:paraId="2E7D69C0" w14:textId="22497CC1" w:rsidR="00996C4C" w:rsidRPr="00BC769A" w:rsidRDefault="00996C4C" w:rsidP="00BC769A">
      <w:pPr>
        <w:pStyle w:val="a7"/>
        <w:numPr>
          <w:ilvl w:val="0"/>
          <w:numId w:val="22"/>
        </w:numPr>
        <w:spacing w:line="276" w:lineRule="auto"/>
        <w:jc w:val="both"/>
        <w:rPr>
          <w:rFonts w:ascii="Calibri" w:hAnsi="Calibri" w:cs="Calibri"/>
          <w:sz w:val="20"/>
          <w:szCs w:val="20"/>
        </w:rPr>
      </w:pPr>
      <w:r w:rsidRPr="00BC769A">
        <w:rPr>
          <w:rFonts w:ascii="Calibri" w:hAnsi="Calibri" w:cs="Calibri"/>
          <w:sz w:val="20"/>
          <w:szCs w:val="20"/>
          <w:rtl/>
        </w:rPr>
        <w:t xml:space="preserve">עמדה קונסטיטוטיבית – </w:t>
      </w:r>
      <w:r w:rsidR="00A43DEE" w:rsidRPr="00BC769A">
        <w:rPr>
          <w:rFonts w:ascii="Calibri" w:hAnsi="Calibri" w:cs="Calibri"/>
          <w:sz w:val="20"/>
          <w:szCs w:val="20"/>
          <w:rtl/>
        </w:rPr>
        <w:t xml:space="preserve">בנוסף על תנאי מונטווידאו, נדרשת גם הכרה. </w:t>
      </w:r>
      <w:r w:rsidRPr="00BC769A">
        <w:rPr>
          <w:rFonts w:ascii="Calibri" w:hAnsi="Calibri" w:cs="Calibri"/>
          <w:sz w:val="20"/>
          <w:szCs w:val="20"/>
          <w:rtl/>
        </w:rPr>
        <w:t xml:space="preserve">בלי הכרה </w:t>
      </w:r>
      <w:r w:rsidR="00A43DEE" w:rsidRPr="00BC769A">
        <w:rPr>
          <w:rFonts w:ascii="Calibri" w:hAnsi="Calibri" w:cs="Calibri"/>
          <w:sz w:val="20"/>
          <w:szCs w:val="20"/>
          <w:rtl/>
        </w:rPr>
        <w:t xml:space="preserve">רחבה (מצד מדינות רבות) </w:t>
      </w:r>
      <w:r w:rsidRPr="00BC769A">
        <w:rPr>
          <w:rFonts w:ascii="Calibri" w:hAnsi="Calibri" w:cs="Calibri"/>
          <w:sz w:val="20"/>
          <w:szCs w:val="20"/>
          <w:rtl/>
        </w:rPr>
        <w:t xml:space="preserve">הישות אינה מדינה. </w:t>
      </w:r>
    </w:p>
    <w:p w14:paraId="5680A82F" w14:textId="77777777" w:rsidR="00A43DEE" w:rsidRPr="00BC769A" w:rsidRDefault="00996C4C" w:rsidP="00BC769A">
      <w:pPr>
        <w:pStyle w:val="a7"/>
        <w:numPr>
          <w:ilvl w:val="0"/>
          <w:numId w:val="22"/>
        </w:numPr>
        <w:spacing w:line="276" w:lineRule="auto"/>
        <w:jc w:val="both"/>
        <w:rPr>
          <w:rFonts w:ascii="Calibri" w:hAnsi="Calibri" w:cs="Calibri"/>
          <w:sz w:val="20"/>
          <w:szCs w:val="20"/>
        </w:rPr>
      </w:pPr>
      <w:r w:rsidRPr="00BC769A">
        <w:rPr>
          <w:rFonts w:ascii="Calibri" w:hAnsi="Calibri" w:cs="Calibri"/>
          <w:sz w:val="20"/>
          <w:szCs w:val="20"/>
          <w:rtl/>
        </w:rPr>
        <w:t xml:space="preserve">עמדה דקלרטיבית – </w:t>
      </w:r>
      <w:r w:rsidR="00A43DEE" w:rsidRPr="00BC769A">
        <w:rPr>
          <w:rFonts w:ascii="Calibri" w:hAnsi="Calibri" w:cs="Calibri"/>
          <w:sz w:val="20"/>
          <w:szCs w:val="20"/>
          <w:rtl/>
        </w:rPr>
        <w:t xml:space="preserve">נדרש רק 4 תנאים של מונטווידאו, </w:t>
      </w:r>
      <w:r w:rsidRPr="00BC769A">
        <w:rPr>
          <w:rFonts w:ascii="Calibri" w:hAnsi="Calibri" w:cs="Calibri"/>
          <w:sz w:val="20"/>
          <w:szCs w:val="20"/>
          <w:rtl/>
        </w:rPr>
        <w:t xml:space="preserve">אין צורך בהכרה. תנאי </w:t>
      </w:r>
      <w:r w:rsidR="00A43DEE" w:rsidRPr="00BC769A">
        <w:rPr>
          <w:rFonts w:ascii="Calibri" w:hAnsi="Calibri" w:cs="Calibri"/>
          <w:sz w:val="20"/>
          <w:szCs w:val="20"/>
          <w:rtl/>
        </w:rPr>
        <w:t>מונטווידאו</w:t>
      </w:r>
      <w:r w:rsidRPr="00BC769A">
        <w:rPr>
          <w:rFonts w:ascii="Calibri" w:hAnsi="Calibri" w:cs="Calibri"/>
          <w:sz w:val="20"/>
          <w:szCs w:val="20"/>
          <w:rtl/>
        </w:rPr>
        <w:t xml:space="preserve"> מפסיקים. ההכרה היא הצהרת המדינות שהן מזהות את ארבעת התנאים. יכולה להתקיים מדינה גם מבלי שאף מדינה לא תכיר בה (תיאורטי).  עמדה זו היא המקובלת היום. </w:t>
      </w:r>
    </w:p>
    <w:p w14:paraId="1C4EAE1D" w14:textId="3C759C1E" w:rsidR="00996C4C" w:rsidRPr="00BC769A" w:rsidRDefault="00A43DEE" w:rsidP="00BC769A">
      <w:pPr>
        <w:pStyle w:val="a7"/>
        <w:spacing w:line="276" w:lineRule="auto"/>
        <w:jc w:val="both"/>
        <w:rPr>
          <w:rFonts w:ascii="Calibri" w:hAnsi="Calibri" w:cs="Calibri"/>
          <w:sz w:val="20"/>
          <w:szCs w:val="20"/>
        </w:rPr>
      </w:pPr>
      <w:r w:rsidRPr="00BC769A">
        <w:rPr>
          <w:rFonts w:ascii="Calibri" w:hAnsi="Calibri" w:cs="Calibri"/>
          <w:sz w:val="20"/>
          <w:szCs w:val="20"/>
          <w:rtl/>
        </w:rPr>
        <w:t xml:space="preserve">כלומר, הכרה היא לא תנאי לקיומה של מדינה. אבל מה עושות מדינות כאשר הן מכירות בישות כמדינה? הן בעצם מכריזות שהן זיהו שהתקיימו אצל אותה ישות תנאי מונטווידאו. </w:t>
      </w:r>
    </w:p>
    <w:p w14:paraId="70B1125E" w14:textId="77777777" w:rsidR="00A43DEE" w:rsidRPr="00BC769A" w:rsidRDefault="00A43DEE" w:rsidP="00BC769A">
      <w:pPr>
        <w:spacing w:after="0" w:line="276" w:lineRule="auto"/>
        <w:jc w:val="both"/>
        <w:rPr>
          <w:rFonts w:ascii="Calibri" w:hAnsi="Calibri" w:cs="Calibri"/>
          <w:sz w:val="20"/>
          <w:szCs w:val="20"/>
          <w:rtl/>
        </w:rPr>
      </w:pPr>
    </w:p>
    <w:p w14:paraId="51240BB5" w14:textId="6EE20A46" w:rsidR="00A43DEE" w:rsidRPr="00BC769A" w:rsidRDefault="00A43DE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יחד עם </w:t>
      </w:r>
      <w:r w:rsidR="00996C4C" w:rsidRPr="00BC769A">
        <w:rPr>
          <w:rFonts w:ascii="Calibri" w:hAnsi="Calibri" w:cs="Calibri"/>
          <w:sz w:val="20"/>
          <w:szCs w:val="20"/>
          <w:rtl/>
        </w:rPr>
        <w:t>ז</w:t>
      </w:r>
      <w:r w:rsidRPr="00BC769A">
        <w:rPr>
          <w:rFonts w:ascii="Calibri" w:hAnsi="Calibri" w:cs="Calibri"/>
          <w:sz w:val="20"/>
          <w:szCs w:val="20"/>
          <w:rtl/>
        </w:rPr>
        <w:t>את, זה</w:t>
      </w:r>
      <w:r w:rsidR="00996C4C" w:rsidRPr="00BC769A">
        <w:rPr>
          <w:rFonts w:ascii="Calibri" w:hAnsi="Calibri" w:cs="Calibri"/>
          <w:sz w:val="20"/>
          <w:szCs w:val="20"/>
          <w:rtl/>
        </w:rPr>
        <w:t xml:space="preserve"> לא אומר שבפועל אין להכרה בינלאומית משמעות.</w:t>
      </w:r>
    </w:p>
    <w:p w14:paraId="56EBFFE0" w14:textId="77777777" w:rsidR="00BE639E" w:rsidRPr="00BC769A" w:rsidRDefault="00996C4C" w:rsidP="00BC769A">
      <w:pPr>
        <w:spacing w:after="0" w:line="276" w:lineRule="auto"/>
        <w:jc w:val="both"/>
        <w:rPr>
          <w:rFonts w:ascii="Calibri" w:hAnsi="Calibri" w:cs="Calibri"/>
          <w:sz w:val="20"/>
          <w:szCs w:val="20"/>
          <w:rtl/>
        </w:rPr>
      </w:pPr>
      <w:r w:rsidRPr="00BC769A">
        <w:rPr>
          <w:rFonts w:ascii="Calibri" w:hAnsi="Calibri" w:cs="Calibri"/>
          <w:sz w:val="20"/>
          <w:szCs w:val="20"/>
          <w:rtl/>
        </w:rPr>
        <w:t>כאשר יש הכרה רחבה אנחנו יותר סלחנים כלפי מידת התקיימות תנאי מונטווידאו – ההכרה מאפשרת לנו גמישות בדרישה לקיומם של תנאים אלו</w:t>
      </w:r>
      <w:r w:rsidR="00BE639E" w:rsidRPr="00BC769A">
        <w:rPr>
          <w:rFonts w:ascii="Calibri" w:hAnsi="Calibri" w:cs="Calibri"/>
          <w:sz w:val="20"/>
          <w:szCs w:val="20"/>
          <w:rtl/>
        </w:rPr>
        <w:t xml:space="preserve"> (תזכרו לא חייבים שיהיה 100 אחוז מכל תנאי)</w:t>
      </w:r>
      <w:r w:rsidRPr="00BC769A">
        <w:rPr>
          <w:rFonts w:ascii="Calibri" w:hAnsi="Calibri" w:cs="Calibri"/>
          <w:sz w:val="20"/>
          <w:szCs w:val="20"/>
          <w:rtl/>
        </w:rPr>
        <w:t>.</w:t>
      </w:r>
    </w:p>
    <w:p w14:paraId="61F93FDE" w14:textId="77777777" w:rsidR="00BE639E" w:rsidRPr="00BC769A" w:rsidRDefault="00996C4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כמו כן, מדינה שמכירה בישות מזהה את תנאי </w:t>
      </w:r>
      <w:proofErr w:type="spellStart"/>
      <w:r w:rsidRPr="00BC769A">
        <w:rPr>
          <w:rFonts w:ascii="Calibri" w:hAnsi="Calibri" w:cs="Calibri"/>
          <w:sz w:val="20"/>
          <w:szCs w:val="20"/>
          <w:rtl/>
        </w:rPr>
        <w:t>מונדטווידאו</w:t>
      </w:r>
      <w:proofErr w:type="spellEnd"/>
      <w:r w:rsidRPr="00BC769A">
        <w:rPr>
          <w:rFonts w:ascii="Calibri" w:hAnsi="Calibri" w:cs="Calibri"/>
          <w:sz w:val="20"/>
          <w:szCs w:val="20"/>
          <w:rtl/>
        </w:rPr>
        <w:t xml:space="preserve"> וזה מחזק את הטיעון של הישות בדבר היותה מדינה.</w:t>
      </w:r>
      <w:r w:rsidR="00BE639E" w:rsidRPr="00BC769A">
        <w:rPr>
          <w:rFonts w:ascii="Calibri" w:hAnsi="Calibri" w:cs="Calibri"/>
          <w:sz w:val="20"/>
          <w:szCs w:val="20"/>
          <w:rtl/>
        </w:rPr>
        <w:t xml:space="preserve"> למשל בבוסניה הרצגובינה הייתה הכרה רחבה מאוד, כאשר היא הכריזה על עצמאות, לכן הייתה סלחנות יותר גדולה בעניין מידת השליטה בשטח.</w:t>
      </w:r>
    </w:p>
    <w:p w14:paraId="3CA48C9F" w14:textId="2B86806A" w:rsidR="00BE639E" w:rsidRPr="00BC769A" w:rsidRDefault="00BE639E" w:rsidP="00BC769A">
      <w:pPr>
        <w:spacing w:after="0" w:line="276" w:lineRule="auto"/>
        <w:jc w:val="both"/>
        <w:rPr>
          <w:rFonts w:ascii="Calibri" w:hAnsi="Calibri" w:cs="Calibri"/>
          <w:sz w:val="20"/>
          <w:szCs w:val="20"/>
          <w:rtl/>
        </w:rPr>
      </w:pPr>
      <w:r w:rsidRPr="00BC769A">
        <w:rPr>
          <w:rFonts w:ascii="Calibri" w:hAnsi="Calibri" w:cs="Calibri"/>
          <w:sz w:val="20"/>
          <w:szCs w:val="20"/>
          <w:rtl/>
        </w:rPr>
        <w:t>לעומת זאת, ליטא כאשר הכריזה עצמאות אז הרבה מדינות מתוך רצון לא להסתכסך עם רוסיה, לא הכירו בה ולכן הייתה יותר נוקשות בנוגע לתנאי המימוש של השלטון.</w:t>
      </w:r>
    </w:p>
    <w:p w14:paraId="7964EB54" w14:textId="77777777" w:rsidR="00BE639E" w:rsidRPr="00BC769A" w:rsidRDefault="00BE639E" w:rsidP="00BC769A">
      <w:pPr>
        <w:spacing w:after="0" w:line="276" w:lineRule="auto"/>
        <w:jc w:val="both"/>
        <w:rPr>
          <w:rFonts w:ascii="Calibri" w:hAnsi="Calibri" w:cs="Calibri"/>
          <w:sz w:val="20"/>
          <w:szCs w:val="20"/>
          <w:u w:val="single"/>
          <w:rtl/>
        </w:rPr>
      </w:pPr>
    </w:p>
    <w:p w14:paraId="45962DF3" w14:textId="084BF49F" w:rsidR="00BE639E" w:rsidRPr="00BC769A" w:rsidRDefault="00BE639E"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המשמעות של הכרה מצד מדינות אחרות (השלכות מעשיות נוספות):</w:t>
      </w:r>
    </w:p>
    <w:p w14:paraId="64F42DEF" w14:textId="6B958CB0" w:rsidR="00B0033F" w:rsidRPr="00BC769A" w:rsidRDefault="00B0033F" w:rsidP="00A20442">
      <w:pPr>
        <w:pStyle w:val="a7"/>
        <w:numPr>
          <w:ilvl w:val="0"/>
          <w:numId w:val="46"/>
        </w:numPr>
        <w:spacing w:after="0" w:line="276" w:lineRule="auto"/>
        <w:jc w:val="both"/>
        <w:rPr>
          <w:rFonts w:ascii="Calibri" w:hAnsi="Calibri" w:cs="Calibri"/>
          <w:sz w:val="20"/>
          <w:szCs w:val="20"/>
          <w:rtl/>
        </w:rPr>
      </w:pPr>
      <w:r w:rsidRPr="00BC769A">
        <w:rPr>
          <w:rFonts w:ascii="Calibri" w:hAnsi="Calibri" w:cs="Calibri"/>
          <w:sz w:val="20"/>
          <w:szCs w:val="20"/>
          <w:rtl/>
        </w:rPr>
        <w:t>תמיכה בטענה שמדובר במדינה (שהתממשו תנאי מונטווידאו)</w:t>
      </w:r>
    </w:p>
    <w:p w14:paraId="64347F74" w14:textId="41DF99D1" w:rsidR="00BE639E" w:rsidRPr="00BC769A" w:rsidRDefault="00996C4C" w:rsidP="00A20442">
      <w:pPr>
        <w:pStyle w:val="a7"/>
        <w:numPr>
          <w:ilvl w:val="0"/>
          <w:numId w:val="45"/>
        </w:numPr>
        <w:spacing w:after="0" w:line="276" w:lineRule="auto"/>
        <w:jc w:val="both"/>
        <w:rPr>
          <w:rFonts w:ascii="Calibri" w:hAnsi="Calibri" w:cs="Calibri"/>
          <w:sz w:val="20"/>
          <w:szCs w:val="20"/>
        </w:rPr>
      </w:pPr>
      <w:r w:rsidRPr="00BC769A">
        <w:rPr>
          <w:rFonts w:ascii="Calibri" w:hAnsi="Calibri" w:cs="Calibri"/>
          <w:sz w:val="20"/>
          <w:szCs w:val="20"/>
          <w:rtl/>
        </w:rPr>
        <w:t>ההכרה</w:t>
      </w:r>
      <w:r w:rsidR="00B0033F" w:rsidRPr="00BC769A">
        <w:rPr>
          <w:rFonts w:ascii="Calibri" w:hAnsi="Calibri" w:cs="Calibri"/>
          <w:sz w:val="20"/>
          <w:szCs w:val="20"/>
          <w:rtl/>
        </w:rPr>
        <w:t xml:space="preserve"> של יותר מדינות </w:t>
      </w:r>
      <w:r w:rsidRPr="00BC769A">
        <w:rPr>
          <w:rFonts w:ascii="Calibri" w:hAnsi="Calibri" w:cs="Calibri"/>
          <w:sz w:val="20"/>
          <w:szCs w:val="20"/>
          <w:rtl/>
        </w:rPr>
        <w:t xml:space="preserve">מקלה על הזכות לשלמות טריטוריאלית </w:t>
      </w:r>
      <w:r w:rsidR="000436EF" w:rsidRPr="00BC769A">
        <w:rPr>
          <w:rFonts w:ascii="Calibri" w:hAnsi="Calibri" w:cs="Calibri"/>
          <w:sz w:val="20"/>
          <w:szCs w:val="20"/>
          <w:rtl/>
        </w:rPr>
        <w:t xml:space="preserve">(גם אם אנחנו לא שולטים בחלק מסוים אבל יש לנו הכרה זה מסייע לנו לטעון שאנחנו מדינה והשטח שלא בשליטתנו הוא שטח כבוש). </w:t>
      </w:r>
      <w:r w:rsidR="00B0033F" w:rsidRPr="00BC769A">
        <w:rPr>
          <w:rFonts w:ascii="Calibri" w:hAnsi="Calibri" w:cs="Calibri"/>
          <w:sz w:val="20"/>
          <w:szCs w:val="20"/>
          <w:rtl/>
        </w:rPr>
        <w:t>דוגמה- הסיפור של קוסובו. כאשר קוסובו מכריזה עצמאות ,סרביה והמדינות שתומכות בה (וזה העמדה שלהן עד היום), רואות בישות הזאת חבל מורד. לעומת זאת, מדינות שמכירות בקוסובו כמדינה, רואות בשטח הזה כשייך למדינת קוסובו ולשלמות הטריטוריאלית של קוסובו.</w:t>
      </w:r>
    </w:p>
    <w:p w14:paraId="777253A6" w14:textId="4DA6DE5E" w:rsidR="00BC620A" w:rsidRPr="00BC769A" w:rsidRDefault="00B0033F" w:rsidP="00BC769A">
      <w:pPr>
        <w:pStyle w:val="a7"/>
        <w:spacing w:after="0" w:line="276" w:lineRule="auto"/>
        <w:jc w:val="both"/>
        <w:rPr>
          <w:rFonts w:ascii="Calibri" w:hAnsi="Calibri" w:cs="Calibri"/>
          <w:sz w:val="20"/>
          <w:szCs w:val="20"/>
          <w:rtl/>
        </w:rPr>
      </w:pPr>
      <w:r w:rsidRPr="00BC769A">
        <w:rPr>
          <w:rFonts w:ascii="Calibri" w:hAnsi="Calibri" w:cs="Calibri"/>
          <w:sz w:val="20"/>
          <w:szCs w:val="20"/>
          <w:rtl/>
        </w:rPr>
        <w:t>יש לזה השלכה משמעותית. במציאות בשטח, שלטונות קוסובו שולטים ב-80</w:t>
      </w:r>
      <w:r w:rsidR="00BC620A" w:rsidRPr="00BC769A">
        <w:rPr>
          <w:rFonts w:ascii="Calibri" w:hAnsi="Calibri" w:cs="Calibri"/>
          <w:sz w:val="20"/>
          <w:szCs w:val="20"/>
          <w:rtl/>
        </w:rPr>
        <w:t>% מהשטח ובחלק הצפוני 20% שולטת סרביה. אם אנחנו יוצאים מנקודת הנחה שקוסובו היא מדינה, אז צפון קוסובו זה שטח תחת כיבוש שחלים שם דיני הכיבוש של סרביה. לעומת זאת, אם אנחנו קובעים שקוסובו היא לא מדינה אלא מחוז מורד, אז הנוכחות של סרביה במקום היא לגיטימית לחלוטין. כי זה פשוט נוכחות של צבא סרביה בחלק מהטריטוריה של סרביה.</w:t>
      </w:r>
    </w:p>
    <w:p w14:paraId="50BAB7A7" w14:textId="33590C37" w:rsidR="00BE639E" w:rsidRPr="00BC769A" w:rsidRDefault="00BC620A" w:rsidP="00A20442">
      <w:pPr>
        <w:pStyle w:val="a7"/>
        <w:numPr>
          <w:ilvl w:val="0"/>
          <w:numId w:val="45"/>
        </w:numPr>
        <w:spacing w:after="0" w:line="276" w:lineRule="auto"/>
        <w:jc w:val="both"/>
        <w:rPr>
          <w:rFonts w:ascii="Calibri" w:hAnsi="Calibri" w:cs="Calibri"/>
          <w:sz w:val="20"/>
          <w:szCs w:val="20"/>
        </w:rPr>
      </w:pPr>
      <w:r w:rsidRPr="00BC769A">
        <w:rPr>
          <w:rFonts w:ascii="Calibri" w:hAnsi="Calibri" w:cs="Calibri"/>
          <w:sz w:val="20"/>
          <w:szCs w:val="20"/>
          <w:rtl/>
        </w:rPr>
        <w:t xml:space="preserve">עצם זה שמדינות מכירות במדינה, </w:t>
      </w:r>
      <w:r w:rsidR="000436EF" w:rsidRPr="00BC769A">
        <w:rPr>
          <w:rFonts w:ascii="Calibri" w:hAnsi="Calibri" w:cs="Calibri"/>
          <w:sz w:val="20"/>
          <w:szCs w:val="20"/>
          <w:rtl/>
        </w:rPr>
        <w:t xml:space="preserve">מקל על האפשרות </w:t>
      </w:r>
      <w:r w:rsidRPr="00BC769A">
        <w:rPr>
          <w:rFonts w:ascii="Calibri" w:hAnsi="Calibri" w:cs="Calibri"/>
          <w:sz w:val="20"/>
          <w:szCs w:val="20"/>
          <w:rtl/>
        </w:rPr>
        <w:t xml:space="preserve">שלה </w:t>
      </w:r>
      <w:r w:rsidR="000436EF" w:rsidRPr="00BC769A">
        <w:rPr>
          <w:rFonts w:ascii="Calibri" w:hAnsi="Calibri" w:cs="Calibri"/>
          <w:sz w:val="20"/>
          <w:szCs w:val="20"/>
          <w:rtl/>
        </w:rPr>
        <w:t>לבצע יחסים דיפלומטיים</w:t>
      </w:r>
      <w:r w:rsidR="00C23836" w:rsidRPr="00BC769A">
        <w:rPr>
          <w:rFonts w:ascii="Calibri" w:hAnsi="Calibri" w:cs="Calibri"/>
          <w:sz w:val="20"/>
          <w:szCs w:val="20"/>
          <w:rtl/>
        </w:rPr>
        <w:t>.</w:t>
      </w:r>
      <w:r w:rsidR="000436EF" w:rsidRPr="00BC769A">
        <w:rPr>
          <w:rFonts w:ascii="Calibri" w:hAnsi="Calibri" w:cs="Calibri"/>
          <w:sz w:val="20"/>
          <w:szCs w:val="20"/>
          <w:rtl/>
        </w:rPr>
        <w:t xml:space="preserve"> </w:t>
      </w:r>
      <w:r w:rsidR="00C23836" w:rsidRPr="00BC769A">
        <w:rPr>
          <w:rFonts w:ascii="Calibri" w:hAnsi="Calibri" w:cs="Calibri"/>
          <w:sz w:val="20"/>
          <w:szCs w:val="20"/>
          <w:rtl/>
        </w:rPr>
        <w:t>לדוג': מדינת ישראל מכירה בכל מיני מדינות שאין לה יחסים דיפלומטיים איתן.</w:t>
      </w:r>
    </w:p>
    <w:p w14:paraId="189FDFC9" w14:textId="6FA78364" w:rsidR="00BE639E" w:rsidRPr="00BC769A" w:rsidRDefault="00BC620A" w:rsidP="00A20442">
      <w:pPr>
        <w:pStyle w:val="a7"/>
        <w:numPr>
          <w:ilvl w:val="0"/>
          <w:numId w:val="45"/>
        </w:numPr>
        <w:spacing w:after="0" w:line="276" w:lineRule="auto"/>
        <w:jc w:val="both"/>
        <w:rPr>
          <w:rFonts w:ascii="Calibri" w:hAnsi="Calibri" w:cs="Calibri"/>
          <w:sz w:val="20"/>
          <w:szCs w:val="20"/>
        </w:rPr>
      </w:pPr>
      <w:r w:rsidRPr="00BC769A">
        <w:rPr>
          <w:rFonts w:ascii="Calibri" w:hAnsi="Calibri" w:cs="Calibri"/>
          <w:sz w:val="20"/>
          <w:szCs w:val="20"/>
          <w:rtl/>
        </w:rPr>
        <w:t xml:space="preserve">ההכרה </w:t>
      </w:r>
      <w:r w:rsidR="00BE639E" w:rsidRPr="00BC769A">
        <w:rPr>
          <w:rFonts w:ascii="Calibri" w:hAnsi="Calibri" w:cs="Calibri"/>
          <w:sz w:val="20"/>
          <w:szCs w:val="20"/>
          <w:rtl/>
        </w:rPr>
        <w:t>יכו</w:t>
      </w:r>
      <w:r w:rsidRPr="00BC769A">
        <w:rPr>
          <w:rFonts w:ascii="Calibri" w:hAnsi="Calibri" w:cs="Calibri"/>
          <w:sz w:val="20"/>
          <w:szCs w:val="20"/>
          <w:rtl/>
        </w:rPr>
        <w:t>לה</w:t>
      </w:r>
      <w:r w:rsidR="00BE639E" w:rsidRPr="00BC769A">
        <w:rPr>
          <w:rFonts w:ascii="Calibri" w:hAnsi="Calibri" w:cs="Calibri"/>
          <w:sz w:val="20"/>
          <w:szCs w:val="20"/>
          <w:rtl/>
        </w:rPr>
        <w:t xml:space="preserve"> לאפשר הצטרפות </w:t>
      </w:r>
      <w:r w:rsidR="000436EF" w:rsidRPr="00BC769A">
        <w:rPr>
          <w:rFonts w:ascii="Calibri" w:hAnsi="Calibri" w:cs="Calibri"/>
          <w:sz w:val="20"/>
          <w:szCs w:val="20"/>
          <w:rtl/>
        </w:rPr>
        <w:t>לאגונים בינלאומיים.</w:t>
      </w:r>
    </w:p>
    <w:p w14:paraId="002AE2D0" w14:textId="245B980B" w:rsidR="00B0033F" w:rsidRPr="00BC769A" w:rsidRDefault="00BC620A" w:rsidP="00A20442">
      <w:pPr>
        <w:pStyle w:val="a7"/>
        <w:numPr>
          <w:ilvl w:val="0"/>
          <w:numId w:val="45"/>
        </w:numPr>
        <w:spacing w:after="0" w:line="276" w:lineRule="auto"/>
        <w:jc w:val="both"/>
        <w:rPr>
          <w:rFonts w:ascii="Calibri" w:hAnsi="Calibri" w:cs="Calibri"/>
          <w:sz w:val="20"/>
          <w:szCs w:val="20"/>
        </w:rPr>
      </w:pPr>
      <w:r w:rsidRPr="00BC769A">
        <w:rPr>
          <w:rFonts w:ascii="Calibri" w:hAnsi="Calibri" w:cs="Calibri"/>
          <w:sz w:val="20"/>
          <w:szCs w:val="20"/>
          <w:rtl/>
        </w:rPr>
        <w:t>בנוסף, מבחינת המדינות שמכירות בישות כמדינה, ההכרה באה עם משמעות, דבר זה שמסייע לקבלת זכויות של מדינה. הן יעניקו לה ולגורמיה את החסיונות וזכויות יתר שמוענקות מה</w:t>
      </w:r>
      <w:r w:rsidR="008055F5" w:rsidRPr="00BC769A">
        <w:rPr>
          <w:rFonts w:ascii="Calibri" w:hAnsi="Calibri" w:cs="Calibri"/>
          <w:sz w:val="20"/>
          <w:szCs w:val="20"/>
          <w:rtl/>
        </w:rPr>
        <w:t>משב"ל</w:t>
      </w:r>
      <w:r w:rsidRPr="00BC769A">
        <w:rPr>
          <w:rFonts w:ascii="Calibri" w:hAnsi="Calibri" w:cs="Calibri"/>
          <w:sz w:val="20"/>
          <w:szCs w:val="20"/>
          <w:rtl/>
        </w:rPr>
        <w:t xml:space="preserve"> למדינות.</w:t>
      </w:r>
    </w:p>
    <w:p w14:paraId="117A4D54" w14:textId="3059CD6F" w:rsidR="00996C4C" w:rsidRPr="00BC769A" w:rsidRDefault="000436EF" w:rsidP="00BC769A">
      <w:pPr>
        <w:pStyle w:val="a7"/>
        <w:spacing w:after="0" w:line="276" w:lineRule="auto"/>
        <w:jc w:val="both"/>
        <w:rPr>
          <w:rFonts w:ascii="Calibri" w:hAnsi="Calibri" w:cs="Calibri"/>
          <w:sz w:val="20"/>
          <w:szCs w:val="20"/>
          <w:rtl/>
        </w:rPr>
      </w:pPr>
      <w:r w:rsidRPr="00BC769A">
        <w:rPr>
          <w:rFonts w:ascii="Calibri" w:hAnsi="Calibri" w:cs="Calibri"/>
          <w:sz w:val="20"/>
          <w:szCs w:val="20"/>
          <w:rtl/>
        </w:rPr>
        <w:t xml:space="preserve"> </w:t>
      </w:r>
    </w:p>
    <w:p w14:paraId="4667149D" w14:textId="7B8EAADD" w:rsidR="00BE639E" w:rsidRPr="00BC769A" w:rsidRDefault="00BE639E" w:rsidP="00BC769A">
      <w:pPr>
        <w:spacing w:line="276" w:lineRule="auto"/>
        <w:jc w:val="both"/>
        <w:rPr>
          <w:rFonts w:ascii="Calibri" w:hAnsi="Calibri" w:cs="Calibri"/>
          <w:sz w:val="20"/>
          <w:szCs w:val="20"/>
          <w:rtl/>
        </w:rPr>
      </w:pPr>
    </w:p>
    <w:p w14:paraId="2B3DECB4" w14:textId="6908140F" w:rsidR="00BE639E" w:rsidRPr="00BC769A" w:rsidRDefault="00BE639E"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מקרים בהם לא תוכר כמדינה ישות שמקיימת את תנאי מונטווידאו:</w:t>
      </w:r>
    </w:p>
    <w:p w14:paraId="75F66A19" w14:textId="2FE159D8" w:rsidR="00CB3A2C" w:rsidRPr="00BC769A" w:rsidRDefault="00CB3A2C" w:rsidP="00BC769A">
      <w:pPr>
        <w:spacing w:after="0" w:line="276" w:lineRule="auto"/>
        <w:jc w:val="both"/>
        <w:rPr>
          <w:rFonts w:ascii="Calibri" w:hAnsi="Calibri" w:cs="Calibri"/>
          <w:sz w:val="20"/>
          <w:szCs w:val="20"/>
          <w:rtl/>
        </w:rPr>
      </w:pPr>
      <w:r w:rsidRPr="00BC769A">
        <w:rPr>
          <w:rFonts w:ascii="Calibri" w:hAnsi="Calibri" w:cs="Calibri"/>
          <w:sz w:val="20"/>
          <w:szCs w:val="20"/>
          <w:rtl/>
        </w:rPr>
        <w:t>גם אם יש ישות שמקיימת את כל התנאים של מונטווידאו, יהיו מקרים שעדיין לא נראה בישות הזאת מדינה.</w:t>
      </w:r>
    </w:p>
    <w:p w14:paraId="4F71BEC3" w14:textId="7F8D89FB" w:rsidR="00B97013" w:rsidRPr="00BC769A" w:rsidRDefault="00CB3A2C" w:rsidP="00BC769A">
      <w:pPr>
        <w:pStyle w:val="a7"/>
        <w:numPr>
          <w:ilvl w:val="0"/>
          <w:numId w:val="23"/>
        </w:numPr>
        <w:spacing w:line="276" w:lineRule="auto"/>
        <w:jc w:val="both"/>
        <w:rPr>
          <w:rFonts w:ascii="Calibri" w:hAnsi="Calibri" w:cs="Calibri"/>
          <w:sz w:val="20"/>
          <w:szCs w:val="20"/>
        </w:rPr>
      </w:pPr>
      <w:r w:rsidRPr="00BC769A">
        <w:rPr>
          <w:rFonts w:ascii="Calibri" w:hAnsi="Calibri" w:cs="Calibri"/>
          <w:sz w:val="20"/>
          <w:szCs w:val="20"/>
          <w:rtl/>
        </w:rPr>
        <w:t>המקרה הראשון -</w:t>
      </w:r>
      <w:r w:rsidR="000436EF" w:rsidRPr="00BC769A">
        <w:rPr>
          <w:rFonts w:ascii="Calibri" w:hAnsi="Calibri" w:cs="Calibri"/>
          <w:b/>
          <w:bCs/>
          <w:sz w:val="20"/>
          <w:szCs w:val="20"/>
          <w:u w:val="single"/>
          <w:rtl/>
        </w:rPr>
        <w:t>מדינות אפרטהייד</w:t>
      </w:r>
      <w:r w:rsidR="000436EF" w:rsidRPr="00BC769A">
        <w:rPr>
          <w:rFonts w:ascii="Calibri" w:hAnsi="Calibri" w:cs="Calibri"/>
          <w:sz w:val="20"/>
          <w:szCs w:val="20"/>
          <w:rtl/>
        </w:rPr>
        <w:t xml:space="preserve"> – אפריקה </w:t>
      </w:r>
      <w:r w:rsidR="00B97013" w:rsidRPr="00BC769A">
        <w:rPr>
          <w:rFonts w:ascii="Calibri" w:hAnsi="Calibri" w:cs="Calibri"/>
          <w:sz w:val="20"/>
          <w:szCs w:val="20"/>
          <w:rtl/>
        </w:rPr>
        <w:t>ו</w:t>
      </w:r>
      <w:r w:rsidRPr="00BC769A">
        <w:rPr>
          <w:rFonts w:ascii="Calibri" w:hAnsi="Calibri" w:cs="Calibri"/>
          <w:sz w:val="20"/>
          <w:szCs w:val="20"/>
          <w:rtl/>
        </w:rPr>
        <w:t xml:space="preserve">הסיפור של </w:t>
      </w:r>
      <w:proofErr w:type="spellStart"/>
      <w:r w:rsidRPr="00BC769A">
        <w:rPr>
          <w:rFonts w:ascii="Calibri" w:hAnsi="Calibri" w:cs="Calibri"/>
          <w:sz w:val="20"/>
          <w:szCs w:val="20"/>
          <w:rtl/>
        </w:rPr>
        <w:t>הבנטוסטניים</w:t>
      </w:r>
      <w:proofErr w:type="spellEnd"/>
      <w:r w:rsidR="00B97013" w:rsidRPr="00BC769A">
        <w:rPr>
          <w:rFonts w:ascii="Calibri" w:hAnsi="Calibri" w:cs="Calibri"/>
          <w:sz w:val="20"/>
          <w:szCs w:val="20"/>
          <w:rtl/>
        </w:rPr>
        <w:t>-</w:t>
      </w:r>
      <w:r w:rsidRPr="00BC769A">
        <w:rPr>
          <w:rFonts w:ascii="Calibri" w:hAnsi="Calibri" w:cs="Calibri"/>
          <w:sz w:val="20"/>
          <w:szCs w:val="20"/>
          <w:rtl/>
        </w:rPr>
        <w:t xml:space="preserve"> </w:t>
      </w:r>
      <w:proofErr w:type="spellStart"/>
      <w:r w:rsidRPr="00BC769A">
        <w:rPr>
          <w:rFonts w:ascii="Calibri" w:hAnsi="Calibri" w:cs="Calibri"/>
          <w:sz w:val="20"/>
          <w:szCs w:val="20"/>
          <w:rtl/>
        </w:rPr>
        <w:t>בנטוסטן</w:t>
      </w:r>
      <w:proofErr w:type="spellEnd"/>
      <w:r w:rsidRPr="00BC769A">
        <w:rPr>
          <w:rFonts w:ascii="Calibri" w:hAnsi="Calibri" w:cs="Calibri"/>
          <w:sz w:val="20"/>
          <w:szCs w:val="20"/>
          <w:rtl/>
        </w:rPr>
        <w:t xml:space="preserve"> הוא כינוי שניתן לכל אחת מעשר מדינות שיצר ממשל האפרטהייד בדרום אפריקה</w:t>
      </w:r>
      <w:r w:rsidR="00B97013" w:rsidRPr="00BC769A">
        <w:rPr>
          <w:rFonts w:ascii="Calibri" w:hAnsi="Calibri" w:cs="Calibri"/>
          <w:sz w:val="20"/>
          <w:szCs w:val="20"/>
          <w:rtl/>
        </w:rPr>
        <w:t xml:space="preserve">. </w:t>
      </w:r>
      <w:r w:rsidRPr="00BC769A">
        <w:rPr>
          <w:rFonts w:ascii="Calibri" w:hAnsi="Calibri" w:cs="Calibri"/>
          <w:sz w:val="20"/>
          <w:szCs w:val="20"/>
          <w:rtl/>
        </w:rPr>
        <w:t xml:space="preserve">הלבנים </w:t>
      </w:r>
      <w:r w:rsidR="00BF3111" w:rsidRPr="00BC769A">
        <w:rPr>
          <w:rFonts w:ascii="Calibri" w:hAnsi="Calibri" w:cs="Calibri"/>
          <w:sz w:val="20"/>
          <w:szCs w:val="20"/>
          <w:rtl/>
        </w:rPr>
        <w:t>רצו לשמור על העליונות הפוליטית שלהם, הם ידעו שאם יתנו זכות הצבעה לשחורים אז בעצם דרום אפריקה תהיה תחת שליטתם. לכן, הלבנים הקימו מדינות</w:t>
      </w:r>
      <w:r w:rsidR="00B97013" w:rsidRPr="00BC769A">
        <w:rPr>
          <w:rFonts w:ascii="Calibri" w:hAnsi="Calibri" w:cs="Calibri"/>
          <w:sz w:val="20"/>
          <w:szCs w:val="20"/>
          <w:rtl/>
        </w:rPr>
        <w:t xml:space="preserve"> פיקטיביות </w:t>
      </w:r>
      <w:r w:rsidR="00BF3111" w:rsidRPr="00BC769A">
        <w:rPr>
          <w:rFonts w:ascii="Calibri" w:hAnsi="Calibri" w:cs="Calibri"/>
          <w:sz w:val="20"/>
          <w:szCs w:val="20"/>
          <w:rtl/>
        </w:rPr>
        <w:t>עבור השחורים</w:t>
      </w:r>
      <w:r w:rsidR="00B97013" w:rsidRPr="00BC769A">
        <w:rPr>
          <w:rFonts w:ascii="Calibri" w:hAnsi="Calibri" w:cs="Calibri"/>
          <w:sz w:val="20"/>
          <w:szCs w:val="20"/>
          <w:rtl/>
        </w:rPr>
        <w:t xml:space="preserve"> כדי לשנות את המאזן הדמוגרפי, </w:t>
      </w:r>
      <w:r w:rsidR="00B97013" w:rsidRPr="00BC769A">
        <w:rPr>
          <w:rFonts w:ascii="Calibri" w:hAnsi="Calibri" w:cs="Calibri"/>
          <w:sz w:val="20"/>
          <w:szCs w:val="20"/>
          <w:rtl/>
        </w:rPr>
        <w:lastRenderedPageBreak/>
        <w:t>(</w:t>
      </w:r>
      <w:r w:rsidR="00BF3111" w:rsidRPr="00BC769A">
        <w:rPr>
          <w:rFonts w:ascii="Calibri" w:hAnsi="Calibri" w:cs="Calibri"/>
          <w:sz w:val="20"/>
          <w:szCs w:val="20"/>
          <w:rtl/>
        </w:rPr>
        <w:t>אמרו שהם אזרחים של המדינות האלה</w:t>
      </w:r>
      <w:r w:rsidR="00B97013" w:rsidRPr="00BC769A">
        <w:rPr>
          <w:rFonts w:ascii="Calibri" w:hAnsi="Calibri" w:cs="Calibri"/>
          <w:sz w:val="20"/>
          <w:szCs w:val="20"/>
          <w:rtl/>
        </w:rPr>
        <w:t>).</w:t>
      </w:r>
      <w:r w:rsidR="00BF3111" w:rsidRPr="00BC769A">
        <w:rPr>
          <w:rFonts w:ascii="Calibri" w:hAnsi="Calibri" w:cs="Calibri"/>
          <w:sz w:val="20"/>
          <w:szCs w:val="20"/>
          <w:rtl/>
        </w:rPr>
        <w:t xml:space="preserve"> כעת לא יהיה קשר בין הלבנים לשחורים</w:t>
      </w:r>
      <w:r w:rsidR="00B97013" w:rsidRPr="00BC769A">
        <w:rPr>
          <w:rFonts w:ascii="Calibri" w:hAnsi="Calibri" w:cs="Calibri"/>
          <w:sz w:val="20"/>
          <w:szCs w:val="20"/>
          <w:rtl/>
        </w:rPr>
        <w:t>, ו</w:t>
      </w:r>
      <w:r w:rsidR="00BF3111" w:rsidRPr="00BC769A">
        <w:rPr>
          <w:rFonts w:ascii="Calibri" w:hAnsi="Calibri" w:cs="Calibri"/>
          <w:sz w:val="20"/>
          <w:szCs w:val="20"/>
          <w:rtl/>
        </w:rPr>
        <w:t xml:space="preserve">לא יהיה להם זכות הצבעה בדרום אפריקה אלא </w:t>
      </w:r>
      <w:r w:rsidR="00B97013" w:rsidRPr="00BC769A">
        <w:rPr>
          <w:rFonts w:ascii="Calibri" w:hAnsi="Calibri" w:cs="Calibri"/>
          <w:sz w:val="20"/>
          <w:szCs w:val="20"/>
          <w:rtl/>
        </w:rPr>
        <w:t xml:space="preserve">במדינות </w:t>
      </w:r>
      <w:proofErr w:type="spellStart"/>
      <w:r w:rsidR="00B97013" w:rsidRPr="00BC769A">
        <w:rPr>
          <w:rFonts w:ascii="Calibri" w:hAnsi="Calibri" w:cs="Calibri"/>
          <w:sz w:val="20"/>
          <w:szCs w:val="20"/>
          <w:rtl/>
        </w:rPr>
        <w:t>בנטוסטן</w:t>
      </w:r>
      <w:proofErr w:type="spellEnd"/>
      <w:r w:rsidR="00B97013" w:rsidRPr="00BC769A">
        <w:rPr>
          <w:rFonts w:ascii="Calibri" w:hAnsi="Calibri" w:cs="Calibri"/>
          <w:sz w:val="20"/>
          <w:szCs w:val="20"/>
          <w:rtl/>
        </w:rPr>
        <w:t>.</w:t>
      </w:r>
    </w:p>
    <w:p w14:paraId="12E42948" w14:textId="03C678E3" w:rsidR="00B97013" w:rsidRPr="00BC769A" w:rsidRDefault="00B97013" w:rsidP="00BC769A">
      <w:pPr>
        <w:pStyle w:val="a7"/>
        <w:spacing w:line="276" w:lineRule="auto"/>
        <w:ind w:left="360"/>
        <w:jc w:val="both"/>
        <w:rPr>
          <w:rFonts w:ascii="Calibri" w:hAnsi="Calibri" w:cs="Calibri"/>
          <w:sz w:val="20"/>
          <w:szCs w:val="20"/>
        </w:rPr>
      </w:pPr>
      <w:r w:rsidRPr="00BC769A">
        <w:rPr>
          <w:rFonts w:ascii="Calibri" w:hAnsi="Calibri" w:cs="Calibri"/>
          <w:sz w:val="20"/>
          <w:szCs w:val="20"/>
          <w:rtl/>
        </w:rPr>
        <w:t xml:space="preserve">זאת מדיניות שמנציחה משטר אפרטהייד (שהוא על פי </w:t>
      </w:r>
      <w:r w:rsidR="00BA48BC" w:rsidRPr="00BC769A">
        <w:rPr>
          <w:rFonts w:ascii="Calibri" w:hAnsi="Calibri" w:cs="Calibri"/>
          <w:sz w:val="20"/>
          <w:szCs w:val="20"/>
          <w:rtl/>
        </w:rPr>
        <w:t>המשב"ל</w:t>
      </w:r>
      <w:r w:rsidRPr="00BC769A">
        <w:rPr>
          <w:rFonts w:ascii="Calibri" w:hAnsi="Calibri" w:cs="Calibri"/>
          <w:sz w:val="20"/>
          <w:szCs w:val="20"/>
          <w:rtl/>
        </w:rPr>
        <w:t xml:space="preserve"> פשע נגד האנושות) ולכן לא מכירים במדינות שקמות.</w:t>
      </w:r>
    </w:p>
    <w:p w14:paraId="15EAA66B" w14:textId="644C1A90" w:rsidR="00797342" w:rsidRPr="00BC769A" w:rsidRDefault="00B97013" w:rsidP="00BC769A">
      <w:pPr>
        <w:pStyle w:val="a7"/>
        <w:numPr>
          <w:ilvl w:val="0"/>
          <w:numId w:val="23"/>
        </w:numPr>
        <w:spacing w:line="276" w:lineRule="auto"/>
        <w:jc w:val="both"/>
        <w:rPr>
          <w:rFonts w:ascii="Calibri" w:hAnsi="Calibri" w:cs="Calibri"/>
          <w:sz w:val="20"/>
          <w:szCs w:val="20"/>
        </w:rPr>
      </w:pPr>
      <w:r w:rsidRPr="00BC769A">
        <w:rPr>
          <w:rFonts w:ascii="Calibri" w:hAnsi="Calibri" w:cs="Calibri"/>
          <w:sz w:val="20"/>
          <w:szCs w:val="20"/>
          <w:rtl/>
        </w:rPr>
        <w:t>המקרה השני שהישות לא תוכר</w:t>
      </w:r>
      <w:r w:rsidRPr="00BC769A">
        <w:rPr>
          <w:rFonts w:ascii="Calibri" w:hAnsi="Calibri" w:cs="Calibri"/>
          <w:b/>
          <w:bCs/>
          <w:sz w:val="20"/>
          <w:szCs w:val="20"/>
          <w:rtl/>
        </w:rPr>
        <w:t xml:space="preserve">, היא כאשר </w:t>
      </w:r>
      <w:r w:rsidR="000436EF" w:rsidRPr="00BC769A">
        <w:rPr>
          <w:rFonts w:ascii="Calibri" w:hAnsi="Calibri" w:cs="Calibri"/>
          <w:b/>
          <w:bCs/>
          <w:sz w:val="20"/>
          <w:szCs w:val="20"/>
          <w:rtl/>
        </w:rPr>
        <w:t>הקמתה המדינה נעשתה תוך כיבוש לא חוקי של השטח</w:t>
      </w:r>
      <w:r w:rsidR="000436EF" w:rsidRPr="00BC769A">
        <w:rPr>
          <w:rFonts w:ascii="Calibri" w:hAnsi="Calibri" w:cs="Calibri"/>
          <w:sz w:val="20"/>
          <w:szCs w:val="20"/>
          <w:rtl/>
        </w:rPr>
        <w:t xml:space="preserve"> –</w:t>
      </w:r>
      <w:r w:rsidRPr="00BC769A">
        <w:rPr>
          <w:rFonts w:ascii="Calibri" w:hAnsi="Calibri" w:cs="Calibri"/>
          <w:sz w:val="20"/>
          <w:szCs w:val="20"/>
          <w:rtl/>
        </w:rPr>
        <w:t xml:space="preserve">דוגמה: </w:t>
      </w:r>
      <w:r w:rsidR="000436EF" w:rsidRPr="00BC769A">
        <w:rPr>
          <w:rFonts w:ascii="Calibri" w:hAnsi="Calibri" w:cs="Calibri"/>
          <w:sz w:val="20"/>
          <w:szCs w:val="20"/>
          <w:rtl/>
        </w:rPr>
        <w:t>צפון קפריסין</w:t>
      </w:r>
      <w:r w:rsidRPr="00BC769A">
        <w:rPr>
          <w:rFonts w:ascii="Calibri" w:hAnsi="Calibri" w:cs="Calibri"/>
          <w:sz w:val="20"/>
          <w:szCs w:val="20"/>
          <w:rtl/>
        </w:rPr>
        <w:t>. קפריסין היא מדינ</w:t>
      </w:r>
      <w:r w:rsidR="009B0265" w:rsidRPr="00BC769A">
        <w:rPr>
          <w:rFonts w:ascii="Calibri" w:hAnsi="Calibri" w:cs="Calibri"/>
          <w:sz w:val="20"/>
          <w:szCs w:val="20"/>
          <w:rtl/>
        </w:rPr>
        <w:t>ת אי</w:t>
      </w:r>
      <w:r w:rsidRPr="00BC769A">
        <w:rPr>
          <w:rFonts w:ascii="Calibri" w:hAnsi="Calibri" w:cs="Calibri"/>
          <w:sz w:val="20"/>
          <w:szCs w:val="20"/>
          <w:rtl/>
        </w:rPr>
        <w:t xml:space="preserve"> שהייתה בה </w:t>
      </w:r>
      <w:r w:rsidR="009B0265" w:rsidRPr="00BC769A">
        <w:rPr>
          <w:rFonts w:ascii="Calibri" w:hAnsi="Calibri" w:cs="Calibri"/>
          <w:sz w:val="20"/>
          <w:szCs w:val="20"/>
          <w:rtl/>
        </w:rPr>
        <w:t xml:space="preserve">רוב </w:t>
      </w:r>
      <w:proofErr w:type="spellStart"/>
      <w:r w:rsidRPr="00BC769A">
        <w:rPr>
          <w:rFonts w:ascii="Calibri" w:hAnsi="Calibri" w:cs="Calibri"/>
          <w:sz w:val="20"/>
          <w:szCs w:val="20"/>
          <w:rtl/>
        </w:rPr>
        <w:t>אוכ</w:t>
      </w:r>
      <w:proofErr w:type="spellEnd"/>
      <w:r w:rsidRPr="00BC769A">
        <w:rPr>
          <w:rFonts w:ascii="Calibri" w:hAnsi="Calibri" w:cs="Calibri"/>
          <w:sz w:val="20"/>
          <w:szCs w:val="20"/>
          <w:rtl/>
        </w:rPr>
        <w:t>' אתנית יוונית ו</w:t>
      </w:r>
      <w:r w:rsidR="00E327C8" w:rsidRPr="00BC769A">
        <w:rPr>
          <w:rFonts w:ascii="Calibri" w:hAnsi="Calibri" w:cs="Calibri"/>
          <w:sz w:val="20"/>
          <w:szCs w:val="20"/>
          <w:rtl/>
        </w:rPr>
        <w:t xml:space="preserve">מיעוט </w:t>
      </w:r>
      <w:proofErr w:type="spellStart"/>
      <w:r w:rsidRPr="00BC769A">
        <w:rPr>
          <w:rFonts w:ascii="Calibri" w:hAnsi="Calibri" w:cs="Calibri"/>
          <w:sz w:val="20"/>
          <w:szCs w:val="20"/>
          <w:rtl/>
        </w:rPr>
        <w:t>אוכ</w:t>
      </w:r>
      <w:proofErr w:type="spellEnd"/>
      <w:r w:rsidRPr="00BC769A">
        <w:rPr>
          <w:rFonts w:ascii="Calibri" w:hAnsi="Calibri" w:cs="Calibri"/>
          <w:sz w:val="20"/>
          <w:szCs w:val="20"/>
          <w:rtl/>
        </w:rPr>
        <w:t>' אתנית תורכית. בשלב מסוים יש דווקא מצד ה</w:t>
      </w:r>
      <w:r w:rsidR="00797342" w:rsidRPr="00BC769A">
        <w:rPr>
          <w:rFonts w:ascii="Calibri" w:hAnsi="Calibri" w:cs="Calibri"/>
          <w:sz w:val="20"/>
          <w:szCs w:val="20"/>
          <w:rtl/>
        </w:rPr>
        <w:t xml:space="preserve">יוונים </w:t>
      </w:r>
      <w:r w:rsidRPr="00BC769A">
        <w:rPr>
          <w:rFonts w:ascii="Calibri" w:hAnsi="Calibri" w:cs="Calibri"/>
          <w:sz w:val="20"/>
          <w:szCs w:val="20"/>
          <w:rtl/>
        </w:rPr>
        <w:t>בהתחל</w:t>
      </w:r>
      <w:r w:rsidR="00797342" w:rsidRPr="00BC769A">
        <w:rPr>
          <w:rFonts w:ascii="Calibri" w:hAnsi="Calibri" w:cs="Calibri"/>
          <w:sz w:val="20"/>
          <w:szCs w:val="20"/>
          <w:rtl/>
        </w:rPr>
        <w:t xml:space="preserve">ה, ניסיון לפגוע באוכלוסייה התורכית. תורכיה המדינה כתגובה שולחת כוחות לסיוע </w:t>
      </w:r>
      <w:proofErr w:type="spellStart"/>
      <w:r w:rsidR="00797342" w:rsidRPr="00BC769A">
        <w:rPr>
          <w:rFonts w:ascii="Calibri" w:hAnsi="Calibri" w:cs="Calibri"/>
          <w:sz w:val="20"/>
          <w:szCs w:val="20"/>
          <w:rtl/>
        </w:rPr>
        <w:t>לאוכ</w:t>
      </w:r>
      <w:proofErr w:type="spellEnd"/>
      <w:r w:rsidR="00797342" w:rsidRPr="00BC769A">
        <w:rPr>
          <w:rFonts w:ascii="Calibri" w:hAnsi="Calibri" w:cs="Calibri"/>
          <w:sz w:val="20"/>
          <w:szCs w:val="20"/>
          <w:rtl/>
        </w:rPr>
        <w:t>' התורכית ומשתלטת על צפון קפריסין</w:t>
      </w:r>
      <w:r w:rsidR="006C1F71" w:rsidRPr="00BC769A">
        <w:rPr>
          <w:rFonts w:ascii="Calibri" w:hAnsi="Calibri" w:cs="Calibri"/>
          <w:sz w:val="20"/>
          <w:szCs w:val="20"/>
          <w:rtl/>
        </w:rPr>
        <w:t>.</w:t>
      </w:r>
    </w:p>
    <w:p w14:paraId="2F9F2C47" w14:textId="2BD45F4B" w:rsidR="000436EF" w:rsidRPr="00BC769A" w:rsidRDefault="00797342" w:rsidP="00BC769A">
      <w:pPr>
        <w:pStyle w:val="a7"/>
        <w:spacing w:line="276" w:lineRule="auto"/>
        <w:ind w:left="360"/>
        <w:jc w:val="both"/>
        <w:rPr>
          <w:rFonts w:ascii="Calibri" w:hAnsi="Calibri" w:cs="Calibri"/>
          <w:sz w:val="20"/>
          <w:szCs w:val="20"/>
        </w:rPr>
      </w:pPr>
      <w:r w:rsidRPr="00BC769A">
        <w:rPr>
          <w:rFonts w:ascii="Calibri" w:hAnsi="Calibri" w:cs="Calibri"/>
          <w:sz w:val="20"/>
          <w:szCs w:val="20"/>
          <w:rtl/>
        </w:rPr>
        <w:t xml:space="preserve">הכוחות שהם תומכים בהם שם מכריזים על עצמאות, כאשר </w:t>
      </w:r>
      <w:r w:rsidRPr="00BC769A">
        <w:rPr>
          <w:rFonts w:ascii="Calibri" w:hAnsi="Calibri" w:cs="Calibri"/>
          <w:b/>
          <w:bCs/>
          <w:color w:val="FF0000"/>
          <w:sz w:val="20"/>
          <w:szCs w:val="20"/>
          <w:rtl/>
        </w:rPr>
        <w:t xml:space="preserve">ההשתלטות על השטח </w:t>
      </w:r>
      <w:r w:rsidR="00BA48BC" w:rsidRPr="00BC769A">
        <w:rPr>
          <w:rFonts w:ascii="Calibri" w:hAnsi="Calibri" w:cs="Calibri"/>
          <w:b/>
          <w:bCs/>
          <w:color w:val="FF0000"/>
          <w:sz w:val="20"/>
          <w:szCs w:val="20"/>
          <w:rtl/>
        </w:rPr>
        <w:t>נעשית</w:t>
      </w:r>
      <w:r w:rsidRPr="00BC769A">
        <w:rPr>
          <w:rFonts w:ascii="Calibri" w:hAnsi="Calibri" w:cs="Calibri"/>
          <w:b/>
          <w:bCs/>
          <w:color w:val="FF0000"/>
          <w:sz w:val="20"/>
          <w:szCs w:val="20"/>
          <w:rtl/>
        </w:rPr>
        <w:t xml:space="preserve"> תוך הפרה של הסכמים בינלאומיים</w:t>
      </w:r>
      <w:r w:rsidRPr="00BC769A">
        <w:rPr>
          <w:rFonts w:ascii="Calibri" w:hAnsi="Calibri" w:cs="Calibri"/>
          <w:color w:val="FF0000"/>
          <w:sz w:val="20"/>
          <w:szCs w:val="20"/>
          <w:rtl/>
        </w:rPr>
        <w:t xml:space="preserve"> </w:t>
      </w:r>
      <w:r w:rsidRPr="00BC769A">
        <w:rPr>
          <w:rFonts w:ascii="Calibri" w:hAnsi="Calibri" w:cs="Calibri"/>
          <w:sz w:val="20"/>
          <w:szCs w:val="20"/>
          <w:rtl/>
        </w:rPr>
        <w:t xml:space="preserve">שעליהן היו חתומות קפריסין, יוון, תורכיה ובריטניה. שבהם הייתה התחייבות לשמור על השלמות של קפריסין. לכן אותו כיבוש של השטח על ידי תורכיה הוא הפרה של הסכמים </w:t>
      </w:r>
      <w:r w:rsidR="00BA48BC" w:rsidRPr="00BC769A">
        <w:rPr>
          <w:rFonts w:ascii="Calibri" w:hAnsi="Calibri" w:cs="Calibri"/>
          <w:sz w:val="20"/>
          <w:szCs w:val="20"/>
          <w:rtl/>
        </w:rPr>
        <w:t>בינלאומיים</w:t>
      </w:r>
      <w:r w:rsidRPr="00BC769A">
        <w:rPr>
          <w:rFonts w:ascii="Calibri" w:hAnsi="Calibri" w:cs="Calibri"/>
          <w:sz w:val="20"/>
          <w:szCs w:val="20"/>
          <w:rtl/>
        </w:rPr>
        <w:t xml:space="preserve"> שהיא התחייבה עליהם. זאת גם הפרה של נורמות אחרות של </w:t>
      </w:r>
      <w:r w:rsidR="00BA48BC" w:rsidRPr="00BC769A">
        <w:rPr>
          <w:rFonts w:ascii="Calibri" w:hAnsi="Calibri" w:cs="Calibri"/>
          <w:sz w:val="20"/>
          <w:szCs w:val="20"/>
          <w:rtl/>
        </w:rPr>
        <w:t>המשב"ל</w:t>
      </w:r>
      <w:r w:rsidRPr="00BC769A">
        <w:rPr>
          <w:rFonts w:ascii="Calibri" w:hAnsi="Calibri" w:cs="Calibri"/>
          <w:sz w:val="20"/>
          <w:szCs w:val="20"/>
          <w:rtl/>
        </w:rPr>
        <w:t xml:space="preserve"> אבל לא נכנס לזה. לכן </w:t>
      </w:r>
      <w:r w:rsidR="00050E2C" w:rsidRPr="00BC769A">
        <w:rPr>
          <w:rFonts w:ascii="Calibri" w:hAnsi="Calibri" w:cs="Calibri"/>
          <w:sz w:val="20"/>
          <w:szCs w:val="20"/>
          <w:rtl/>
        </w:rPr>
        <w:t xml:space="preserve">למרות שלכאורה המדינה מקיימת את תנאי מונטווידאו - </w:t>
      </w:r>
      <w:r w:rsidRPr="00BC769A">
        <w:rPr>
          <w:rFonts w:ascii="Calibri" w:hAnsi="Calibri" w:cs="Calibri"/>
          <w:sz w:val="20"/>
          <w:szCs w:val="20"/>
          <w:rtl/>
        </w:rPr>
        <w:t xml:space="preserve">לא תוכר הישות שהכריזה עצמאות כמדינה, כי הליך הקמתה בוצע תוך כיבוש לו חוקי והפרה של נורמות של המשפט </w:t>
      </w:r>
      <w:r w:rsidR="00BA48BC" w:rsidRPr="00BC769A">
        <w:rPr>
          <w:rFonts w:ascii="Calibri" w:hAnsi="Calibri" w:cs="Calibri"/>
          <w:sz w:val="20"/>
          <w:szCs w:val="20"/>
          <w:rtl/>
        </w:rPr>
        <w:t>הבינלאומי</w:t>
      </w:r>
      <w:r w:rsidR="00050E2C" w:rsidRPr="00BC769A">
        <w:rPr>
          <w:rFonts w:ascii="Calibri" w:hAnsi="Calibri" w:cs="Calibri"/>
          <w:sz w:val="20"/>
          <w:szCs w:val="20"/>
          <w:rtl/>
        </w:rPr>
        <w:t>.</w:t>
      </w:r>
    </w:p>
    <w:p w14:paraId="087270DE" w14:textId="7370D6BF" w:rsidR="000436EF" w:rsidRPr="00BC769A" w:rsidRDefault="00797342" w:rsidP="00BC769A">
      <w:pPr>
        <w:pStyle w:val="a7"/>
        <w:numPr>
          <w:ilvl w:val="0"/>
          <w:numId w:val="23"/>
        </w:numPr>
        <w:spacing w:line="276" w:lineRule="auto"/>
        <w:jc w:val="both"/>
        <w:rPr>
          <w:rFonts w:ascii="Calibri" w:hAnsi="Calibri" w:cs="Calibri"/>
          <w:b/>
          <w:bCs/>
          <w:sz w:val="20"/>
          <w:szCs w:val="20"/>
        </w:rPr>
      </w:pPr>
      <w:r w:rsidRPr="00BC769A">
        <w:rPr>
          <w:rFonts w:ascii="Calibri" w:hAnsi="Calibri" w:cs="Calibri"/>
          <w:sz w:val="20"/>
          <w:szCs w:val="20"/>
          <w:rtl/>
        </w:rPr>
        <w:t>מקרה שלישי</w:t>
      </w:r>
      <w:r w:rsidR="00D50CC4" w:rsidRPr="00BC769A">
        <w:rPr>
          <w:rFonts w:ascii="Calibri" w:hAnsi="Calibri" w:cs="Calibri"/>
          <w:sz w:val="20"/>
          <w:szCs w:val="20"/>
          <w:rtl/>
        </w:rPr>
        <w:t xml:space="preserve"> הוא כאשר </w:t>
      </w:r>
      <w:r w:rsidR="00D50CC4" w:rsidRPr="00BC769A">
        <w:rPr>
          <w:rFonts w:ascii="Calibri" w:hAnsi="Calibri" w:cs="Calibri"/>
          <w:b/>
          <w:bCs/>
          <w:sz w:val="20"/>
          <w:szCs w:val="20"/>
          <w:rtl/>
        </w:rPr>
        <w:t xml:space="preserve">תהליך הקמת </w:t>
      </w:r>
      <w:r w:rsidR="000436EF" w:rsidRPr="00BC769A">
        <w:rPr>
          <w:rFonts w:ascii="Calibri" w:hAnsi="Calibri" w:cs="Calibri"/>
          <w:b/>
          <w:bCs/>
          <w:sz w:val="20"/>
          <w:szCs w:val="20"/>
          <w:rtl/>
        </w:rPr>
        <w:t>המדינה נעש</w:t>
      </w:r>
      <w:r w:rsidR="00D50CC4" w:rsidRPr="00BC769A">
        <w:rPr>
          <w:rFonts w:ascii="Calibri" w:hAnsi="Calibri" w:cs="Calibri"/>
          <w:b/>
          <w:bCs/>
          <w:sz w:val="20"/>
          <w:szCs w:val="20"/>
          <w:rtl/>
        </w:rPr>
        <w:t>ה</w:t>
      </w:r>
      <w:r w:rsidR="000436EF" w:rsidRPr="00BC769A">
        <w:rPr>
          <w:rFonts w:ascii="Calibri" w:hAnsi="Calibri" w:cs="Calibri"/>
          <w:b/>
          <w:bCs/>
          <w:sz w:val="20"/>
          <w:szCs w:val="20"/>
          <w:rtl/>
        </w:rPr>
        <w:t xml:space="preserve"> תוך ביצוע רצח עם או טיהור אתני, או תוך שימוש באלימות רחבה</w:t>
      </w:r>
      <w:r w:rsidR="00D50CC4" w:rsidRPr="00BC769A">
        <w:rPr>
          <w:rFonts w:ascii="Calibri" w:hAnsi="Calibri" w:cs="Calibri"/>
          <w:b/>
          <w:bCs/>
          <w:sz w:val="20"/>
          <w:szCs w:val="20"/>
          <w:rtl/>
        </w:rPr>
        <w:t>.</w:t>
      </w:r>
    </w:p>
    <w:p w14:paraId="49F85E4F" w14:textId="77777777" w:rsidR="00D50CC4" w:rsidRPr="00BC769A" w:rsidRDefault="00D50CC4" w:rsidP="00BC769A">
      <w:pPr>
        <w:spacing w:line="276" w:lineRule="auto"/>
        <w:jc w:val="both"/>
        <w:rPr>
          <w:rFonts w:ascii="Calibri" w:hAnsi="Calibri" w:cs="Calibri"/>
          <w:sz w:val="20"/>
          <w:szCs w:val="20"/>
          <w:rtl/>
        </w:rPr>
      </w:pPr>
    </w:p>
    <w:p w14:paraId="33645DFE" w14:textId="68D9619A" w:rsidR="00D50CC4" w:rsidRPr="00BC769A" w:rsidRDefault="00D50CC4"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עקרון ההגדרה העצמית</w:t>
      </w:r>
    </w:p>
    <w:p w14:paraId="377E8E7F" w14:textId="2B97C5D7" w:rsidR="00D50CC4" w:rsidRPr="00BC769A" w:rsidRDefault="000436EF" w:rsidP="00BC769A">
      <w:pPr>
        <w:spacing w:after="0" w:line="276" w:lineRule="auto"/>
        <w:jc w:val="both"/>
        <w:rPr>
          <w:rFonts w:ascii="Calibri" w:hAnsi="Calibri" w:cs="Calibri"/>
          <w:sz w:val="20"/>
          <w:szCs w:val="20"/>
          <w:rtl/>
        </w:rPr>
      </w:pPr>
      <w:r w:rsidRPr="00BC769A">
        <w:rPr>
          <w:rFonts w:ascii="Calibri" w:hAnsi="Calibri" w:cs="Calibri"/>
          <w:sz w:val="20"/>
          <w:szCs w:val="20"/>
          <w:rtl/>
        </w:rPr>
        <w:t>עקרון ההגדרה העצמית והשפעתו על הקמת המדינה – העיקרון קובע שלקבוצות אתניות</w:t>
      </w:r>
      <w:r w:rsidR="00D50CC4" w:rsidRPr="00BC769A">
        <w:rPr>
          <w:rFonts w:ascii="Calibri" w:hAnsi="Calibri" w:cs="Calibri"/>
          <w:sz w:val="20"/>
          <w:szCs w:val="20"/>
          <w:rtl/>
        </w:rPr>
        <w:t xml:space="preserve"> יש</w:t>
      </w:r>
      <w:r w:rsidRPr="00BC769A">
        <w:rPr>
          <w:rFonts w:ascii="Calibri" w:hAnsi="Calibri" w:cs="Calibri"/>
          <w:sz w:val="20"/>
          <w:szCs w:val="20"/>
          <w:rtl/>
        </w:rPr>
        <w:t xml:space="preserve"> זכות לה</w:t>
      </w:r>
      <w:r w:rsidR="00D50CC4" w:rsidRPr="00BC769A">
        <w:rPr>
          <w:rFonts w:ascii="Calibri" w:hAnsi="Calibri" w:cs="Calibri"/>
          <w:sz w:val="20"/>
          <w:szCs w:val="20"/>
          <w:rtl/>
        </w:rPr>
        <w:t xml:space="preserve">גדרה </w:t>
      </w:r>
      <w:r w:rsidRPr="00BC769A">
        <w:rPr>
          <w:rFonts w:ascii="Calibri" w:hAnsi="Calibri" w:cs="Calibri"/>
          <w:sz w:val="20"/>
          <w:szCs w:val="20"/>
          <w:rtl/>
        </w:rPr>
        <w:t>עצמית</w:t>
      </w:r>
      <w:r w:rsidR="00B76E29" w:rsidRPr="00BC769A">
        <w:rPr>
          <w:rFonts w:ascii="Calibri" w:hAnsi="Calibri" w:cs="Calibri"/>
          <w:sz w:val="20"/>
          <w:szCs w:val="20"/>
          <w:rtl/>
        </w:rPr>
        <w:t>(עם צריך לנהל את חייו)</w:t>
      </w:r>
      <w:r w:rsidRPr="00BC769A">
        <w:rPr>
          <w:rFonts w:ascii="Calibri" w:hAnsi="Calibri" w:cs="Calibri"/>
          <w:sz w:val="20"/>
          <w:szCs w:val="20"/>
          <w:rtl/>
        </w:rPr>
        <w:t xml:space="preserve">, זהו כלל </w:t>
      </w:r>
      <w:r w:rsidR="00D50CC4" w:rsidRPr="00BC769A">
        <w:rPr>
          <w:rFonts w:ascii="Calibri" w:hAnsi="Calibri" w:cs="Calibri"/>
          <w:sz w:val="20"/>
          <w:szCs w:val="20"/>
          <w:rtl/>
        </w:rPr>
        <w:t xml:space="preserve">שהוא ארגה </w:t>
      </w:r>
      <w:proofErr w:type="spellStart"/>
      <w:r w:rsidR="00D50CC4" w:rsidRPr="00BC769A">
        <w:rPr>
          <w:rFonts w:ascii="Calibri" w:hAnsi="Calibri" w:cs="Calibri"/>
          <w:sz w:val="20"/>
          <w:szCs w:val="20"/>
          <w:rtl/>
        </w:rPr>
        <w:t>אומנוס</w:t>
      </w:r>
      <w:proofErr w:type="spellEnd"/>
      <w:r w:rsidR="00D50CC4" w:rsidRPr="00BC769A">
        <w:rPr>
          <w:rFonts w:ascii="Calibri" w:hAnsi="Calibri" w:cs="Calibri"/>
          <w:sz w:val="20"/>
          <w:szCs w:val="20"/>
          <w:rtl/>
        </w:rPr>
        <w:t xml:space="preserve">- </w:t>
      </w:r>
      <w:r w:rsidR="00F264B0" w:rsidRPr="00BC769A">
        <w:rPr>
          <w:rFonts w:ascii="Calibri" w:hAnsi="Calibri" w:cs="Calibri"/>
          <w:sz w:val="20"/>
          <w:szCs w:val="20"/>
          <w:rtl/>
        </w:rPr>
        <w:t>שהמדינות כולן מחייבות בו כלפי כל מדינות העולם</w:t>
      </w:r>
      <w:r w:rsidR="00D50CC4" w:rsidRPr="00BC769A">
        <w:rPr>
          <w:rFonts w:ascii="Calibri" w:hAnsi="Calibri" w:cs="Calibri"/>
          <w:sz w:val="20"/>
          <w:szCs w:val="20"/>
          <w:rtl/>
        </w:rPr>
        <w:t xml:space="preserve">. כאשר אני שולל מקבוצה מסוימת את הזכות להגדרה עצמית שלה, אני לא פוגע רק בה, אלא מבצע הפרה של </w:t>
      </w:r>
      <w:r w:rsidR="00B76E29" w:rsidRPr="00BC769A">
        <w:rPr>
          <w:rFonts w:ascii="Calibri" w:hAnsi="Calibri" w:cs="Calibri"/>
          <w:sz w:val="20"/>
          <w:szCs w:val="20"/>
          <w:rtl/>
        </w:rPr>
        <w:t>המשב"ל</w:t>
      </w:r>
      <w:r w:rsidR="00D50CC4" w:rsidRPr="00BC769A">
        <w:rPr>
          <w:rFonts w:ascii="Calibri" w:hAnsi="Calibri" w:cs="Calibri"/>
          <w:sz w:val="20"/>
          <w:szCs w:val="20"/>
          <w:rtl/>
        </w:rPr>
        <w:t xml:space="preserve"> כלפי כל מדינות העולם. בנוסף, </w:t>
      </w:r>
      <w:r w:rsidR="00F264B0" w:rsidRPr="00BC769A">
        <w:rPr>
          <w:rFonts w:ascii="Calibri" w:hAnsi="Calibri" w:cs="Calibri"/>
          <w:sz w:val="20"/>
          <w:szCs w:val="20"/>
          <w:rtl/>
        </w:rPr>
        <w:t xml:space="preserve">קיימת עמדה רווחת </w:t>
      </w:r>
      <w:r w:rsidR="00910E08" w:rsidRPr="00BC769A">
        <w:rPr>
          <w:rFonts w:ascii="Calibri" w:hAnsi="Calibri" w:cs="Calibri"/>
          <w:sz w:val="20"/>
          <w:szCs w:val="20"/>
          <w:rtl/>
        </w:rPr>
        <w:t xml:space="preserve">כיום </w:t>
      </w:r>
      <w:r w:rsidR="00F264B0" w:rsidRPr="00BC769A">
        <w:rPr>
          <w:rFonts w:ascii="Calibri" w:hAnsi="Calibri" w:cs="Calibri"/>
          <w:sz w:val="20"/>
          <w:szCs w:val="20"/>
          <w:rtl/>
        </w:rPr>
        <w:t xml:space="preserve">שרואה בעיקרון </w:t>
      </w:r>
      <w:r w:rsidR="00D50CC4" w:rsidRPr="00BC769A">
        <w:rPr>
          <w:rFonts w:ascii="Calibri" w:hAnsi="Calibri" w:cs="Calibri"/>
          <w:sz w:val="20"/>
          <w:szCs w:val="20"/>
          <w:rtl/>
        </w:rPr>
        <w:t>ההגדרה העצמית עיקרון</w:t>
      </w:r>
      <w:r w:rsidR="00F264B0" w:rsidRPr="00BC769A">
        <w:rPr>
          <w:rFonts w:ascii="Calibri" w:hAnsi="Calibri" w:cs="Calibri"/>
          <w:sz w:val="20"/>
          <w:szCs w:val="20"/>
          <w:rtl/>
        </w:rPr>
        <w:t xml:space="preserve"> שהוא </w:t>
      </w:r>
      <w:proofErr w:type="spellStart"/>
      <w:r w:rsidR="00F264B0" w:rsidRPr="00BC769A">
        <w:rPr>
          <w:rFonts w:ascii="Calibri" w:hAnsi="Calibri" w:cs="Calibri"/>
          <w:sz w:val="20"/>
          <w:szCs w:val="20"/>
          <w:rtl/>
        </w:rPr>
        <w:t>יוס</w:t>
      </w:r>
      <w:proofErr w:type="spellEnd"/>
      <w:r w:rsidR="00F264B0" w:rsidRPr="00BC769A">
        <w:rPr>
          <w:rFonts w:ascii="Calibri" w:hAnsi="Calibri" w:cs="Calibri"/>
          <w:sz w:val="20"/>
          <w:szCs w:val="20"/>
          <w:rtl/>
        </w:rPr>
        <w:t xml:space="preserve"> </w:t>
      </w:r>
      <w:proofErr w:type="spellStart"/>
      <w:r w:rsidR="00F264B0" w:rsidRPr="00BC769A">
        <w:rPr>
          <w:rFonts w:ascii="Calibri" w:hAnsi="Calibri" w:cs="Calibri"/>
          <w:sz w:val="20"/>
          <w:szCs w:val="20"/>
          <w:rtl/>
        </w:rPr>
        <w:t>קוגנס</w:t>
      </w:r>
      <w:proofErr w:type="spellEnd"/>
      <w:r w:rsidR="00910E08" w:rsidRPr="00BC769A">
        <w:rPr>
          <w:rFonts w:ascii="Calibri" w:hAnsi="Calibri" w:cs="Calibri"/>
          <w:sz w:val="20"/>
          <w:szCs w:val="20"/>
          <w:rtl/>
        </w:rPr>
        <w:t>, לא כולם תומכים בהשקפה זו</w:t>
      </w:r>
      <w:r w:rsidR="00F264B0" w:rsidRPr="00BC769A">
        <w:rPr>
          <w:rFonts w:ascii="Calibri" w:hAnsi="Calibri" w:cs="Calibri"/>
          <w:sz w:val="20"/>
          <w:szCs w:val="20"/>
          <w:rtl/>
        </w:rPr>
        <w:t xml:space="preserve">. </w:t>
      </w:r>
      <w:r w:rsidR="00910E08" w:rsidRPr="00BC769A">
        <w:rPr>
          <w:rFonts w:ascii="Calibri" w:hAnsi="Calibri" w:cs="Calibri"/>
          <w:sz w:val="20"/>
          <w:szCs w:val="20"/>
          <w:rtl/>
        </w:rPr>
        <w:t xml:space="preserve">מדינת ישראל כיום לא רואה עקרון זה כיוס </w:t>
      </w:r>
      <w:proofErr w:type="spellStart"/>
      <w:r w:rsidR="00910E08" w:rsidRPr="00BC769A">
        <w:rPr>
          <w:rFonts w:ascii="Calibri" w:hAnsi="Calibri" w:cs="Calibri"/>
          <w:sz w:val="20"/>
          <w:szCs w:val="20"/>
          <w:rtl/>
        </w:rPr>
        <w:t>קוגנס</w:t>
      </w:r>
      <w:proofErr w:type="spellEnd"/>
      <w:r w:rsidR="00910E08" w:rsidRPr="00BC769A">
        <w:rPr>
          <w:rFonts w:ascii="Calibri" w:hAnsi="Calibri" w:cs="Calibri"/>
          <w:sz w:val="20"/>
          <w:szCs w:val="20"/>
          <w:rtl/>
        </w:rPr>
        <w:t>.</w:t>
      </w:r>
    </w:p>
    <w:p w14:paraId="788D8485" w14:textId="77777777" w:rsidR="00876243" w:rsidRPr="00BC769A" w:rsidRDefault="00876243" w:rsidP="00BC769A">
      <w:pPr>
        <w:spacing w:after="0" w:line="276" w:lineRule="auto"/>
        <w:jc w:val="both"/>
        <w:rPr>
          <w:rFonts w:ascii="Calibri" w:hAnsi="Calibri" w:cs="Calibri"/>
          <w:sz w:val="20"/>
          <w:szCs w:val="20"/>
          <w:rtl/>
        </w:rPr>
      </w:pPr>
    </w:p>
    <w:p w14:paraId="7F3241DC" w14:textId="3E4216D4" w:rsidR="00F264B0" w:rsidRPr="00BC769A" w:rsidRDefault="00F264B0" w:rsidP="00BC769A">
      <w:pPr>
        <w:spacing w:line="276" w:lineRule="auto"/>
        <w:jc w:val="both"/>
        <w:rPr>
          <w:rFonts w:ascii="Calibri" w:hAnsi="Calibri" w:cs="Calibri"/>
          <w:sz w:val="20"/>
          <w:szCs w:val="20"/>
          <w:rtl/>
        </w:rPr>
      </w:pPr>
      <w:r w:rsidRPr="00BC769A">
        <w:rPr>
          <w:rFonts w:ascii="Calibri" w:hAnsi="Calibri" w:cs="Calibri"/>
          <w:b/>
          <w:bCs/>
          <w:sz w:val="20"/>
          <w:szCs w:val="20"/>
          <w:highlight w:val="yellow"/>
          <w:u w:val="single"/>
          <w:rtl/>
        </w:rPr>
        <w:t>מי זכאי להגדרה עצמית? קבוצה גדולה שיש לה תרבות משותפת, שככלל נולדים לתוכה.</w:t>
      </w:r>
      <w:r w:rsidRPr="00BC769A">
        <w:rPr>
          <w:rFonts w:ascii="Calibri" w:hAnsi="Calibri" w:cs="Calibri"/>
          <w:sz w:val="20"/>
          <w:szCs w:val="20"/>
          <w:rtl/>
        </w:rPr>
        <w:t xml:space="preserve"> בדרך כלל נבחן איך מרבית בני הקבוצה </w:t>
      </w:r>
      <w:r w:rsidR="0038524A" w:rsidRPr="00BC769A">
        <w:rPr>
          <w:rFonts w:ascii="Calibri" w:hAnsi="Calibri" w:cs="Calibri"/>
          <w:sz w:val="20"/>
          <w:szCs w:val="20"/>
          <w:rtl/>
        </w:rPr>
        <w:t>תופסים</w:t>
      </w:r>
      <w:r w:rsidRPr="00BC769A">
        <w:rPr>
          <w:rFonts w:ascii="Calibri" w:hAnsi="Calibri" w:cs="Calibri"/>
          <w:sz w:val="20"/>
          <w:szCs w:val="20"/>
          <w:rtl/>
        </w:rPr>
        <w:t xml:space="preserve"> את הקבוצה בכדי לדעת אם היא זכאית להגדרה עצמית. העיקרון </w:t>
      </w:r>
      <w:r w:rsidR="0038524A" w:rsidRPr="00BC769A">
        <w:rPr>
          <w:rFonts w:ascii="Calibri" w:hAnsi="Calibri" w:cs="Calibri"/>
          <w:sz w:val="20"/>
          <w:szCs w:val="20"/>
          <w:rtl/>
        </w:rPr>
        <w:t xml:space="preserve">להגדרה עצמית </w:t>
      </w:r>
      <w:r w:rsidRPr="00BC769A">
        <w:rPr>
          <w:rFonts w:ascii="Calibri" w:hAnsi="Calibri" w:cs="Calibri"/>
          <w:sz w:val="20"/>
          <w:szCs w:val="20"/>
          <w:rtl/>
        </w:rPr>
        <w:t>מתחיל להתפתח מהמאה ה19 והוא משפיע על עיצוב המדינות</w:t>
      </w:r>
      <w:r w:rsidR="0038524A" w:rsidRPr="00BC769A">
        <w:rPr>
          <w:rFonts w:ascii="Calibri" w:hAnsi="Calibri" w:cs="Calibri"/>
          <w:sz w:val="20"/>
          <w:szCs w:val="20"/>
          <w:rtl/>
        </w:rPr>
        <w:t>,</w:t>
      </w:r>
      <w:r w:rsidRPr="00BC769A">
        <w:rPr>
          <w:rFonts w:ascii="Calibri" w:hAnsi="Calibri" w:cs="Calibri"/>
          <w:sz w:val="20"/>
          <w:szCs w:val="20"/>
          <w:rtl/>
        </w:rPr>
        <w:t xml:space="preserve"> בעיקר מאחרי מלחמת העולם הראשו</w:t>
      </w:r>
      <w:r w:rsidR="0038524A" w:rsidRPr="00BC769A">
        <w:rPr>
          <w:rFonts w:ascii="Calibri" w:hAnsi="Calibri" w:cs="Calibri"/>
          <w:sz w:val="20"/>
          <w:szCs w:val="20"/>
          <w:rtl/>
        </w:rPr>
        <w:t>נה</w:t>
      </w:r>
      <w:r w:rsidRPr="00BC769A">
        <w:rPr>
          <w:rFonts w:ascii="Calibri" w:hAnsi="Calibri" w:cs="Calibri"/>
          <w:sz w:val="20"/>
          <w:szCs w:val="20"/>
          <w:rtl/>
        </w:rPr>
        <w:t xml:space="preserve"> ועד שנות החמישים בהן משורטט העולם מחדש. </w:t>
      </w:r>
    </w:p>
    <w:p w14:paraId="09A8659E" w14:textId="77777777" w:rsidR="0038524A" w:rsidRPr="00BC769A" w:rsidRDefault="00F264B0" w:rsidP="00BC769A">
      <w:pPr>
        <w:spacing w:after="0" w:line="276" w:lineRule="auto"/>
        <w:jc w:val="both"/>
        <w:rPr>
          <w:rFonts w:ascii="Calibri" w:hAnsi="Calibri" w:cs="Calibri"/>
          <w:sz w:val="20"/>
          <w:szCs w:val="20"/>
          <w:rtl/>
        </w:rPr>
      </w:pPr>
      <w:r w:rsidRPr="00BC769A">
        <w:rPr>
          <w:rFonts w:ascii="Calibri" w:hAnsi="Calibri" w:cs="Calibri"/>
          <w:sz w:val="20"/>
          <w:szCs w:val="20"/>
          <w:rtl/>
        </w:rPr>
        <w:t>אם כך, מדוע שעקרון ההגדרה העצמית לא יהיה המכריע בשאלה הא</w:t>
      </w:r>
      <w:r w:rsidR="0038524A" w:rsidRPr="00BC769A">
        <w:rPr>
          <w:rFonts w:ascii="Calibri" w:hAnsi="Calibri" w:cs="Calibri"/>
          <w:sz w:val="20"/>
          <w:szCs w:val="20"/>
          <w:rtl/>
        </w:rPr>
        <w:t>ם</w:t>
      </w:r>
      <w:r w:rsidRPr="00BC769A">
        <w:rPr>
          <w:rFonts w:ascii="Calibri" w:hAnsi="Calibri" w:cs="Calibri"/>
          <w:sz w:val="20"/>
          <w:szCs w:val="20"/>
          <w:rtl/>
        </w:rPr>
        <w:t xml:space="preserve"> יש או אין מדינה? מאחר ויש בעולם 7000 קבוצות אתניות שונות – ואם נייצר לכל קבוצה מדינה יהיו המון מדינות קטנטנות שלא מחזיקות את עצמן כלכלית</w:t>
      </w:r>
      <w:r w:rsidR="0038524A" w:rsidRPr="00BC769A">
        <w:rPr>
          <w:rFonts w:ascii="Calibri" w:hAnsi="Calibri" w:cs="Calibri"/>
          <w:sz w:val="20"/>
          <w:szCs w:val="20"/>
          <w:rtl/>
        </w:rPr>
        <w:t>,</w:t>
      </w:r>
      <w:r w:rsidRPr="00BC769A">
        <w:rPr>
          <w:rFonts w:ascii="Calibri" w:hAnsi="Calibri" w:cs="Calibri"/>
          <w:sz w:val="20"/>
          <w:szCs w:val="20"/>
          <w:rtl/>
        </w:rPr>
        <w:t xml:space="preserve"> יהיו מלחמות אינסופיות בעולם וניסיונות מזוויעים לטיהורים אתניים.</w:t>
      </w:r>
    </w:p>
    <w:p w14:paraId="587E8C07" w14:textId="77777777" w:rsidR="0038524A" w:rsidRPr="00BC769A" w:rsidRDefault="0038524A" w:rsidP="00BC769A">
      <w:pPr>
        <w:spacing w:after="0" w:line="276" w:lineRule="auto"/>
        <w:jc w:val="both"/>
        <w:rPr>
          <w:rFonts w:ascii="Calibri" w:hAnsi="Calibri" w:cs="Calibri"/>
          <w:sz w:val="20"/>
          <w:szCs w:val="20"/>
          <w:rtl/>
        </w:rPr>
      </w:pPr>
    </w:p>
    <w:p w14:paraId="4615840A" w14:textId="55351012" w:rsidR="00F264B0" w:rsidRPr="00BC769A" w:rsidRDefault="0038524A"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לכן, </w:t>
      </w:r>
      <w:r w:rsidR="0092173B" w:rsidRPr="00BC769A">
        <w:rPr>
          <w:rFonts w:ascii="Calibri" w:hAnsi="Calibri" w:cs="Calibri"/>
          <w:sz w:val="20"/>
          <w:szCs w:val="20"/>
          <w:rtl/>
        </w:rPr>
        <w:t>במשב"ל</w:t>
      </w:r>
      <w:r w:rsidR="00F264B0" w:rsidRPr="00BC769A">
        <w:rPr>
          <w:rFonts w:ascii="Calibri" w:hAnsi="Calibri" w:cs="Calibri"/>
          <w:sz w:val="20"/>
          <w:szCs w:val="20"/>
          <w:rtl/>
        </w:rPr>
        <w:t xml:space="preserve"> התגבשו אלמנטים שונים שמאזנים את</w:t>
      </w:r>
      <w:r w:rsidRPr="00BC769A">
        <w:rPr>
          <w:rFonts w:ascii="Calibri" w:hAnsi="Calibri" w:cs="Calibri"/>
          <w:sz w:val="20"/>
          <w:szCs w:val="20"/>
          <w:rtl/>
        </w:rPr>
        <w:t xml:space="preserve"> ההשפעה של </w:t>
      </w:r>
      <w:r w:rsidR="00F264B0" w:rsidRPr="00BC769A">
        <w:rPr>
          <w:rFonts w:ascii="Calibri" w:hAnsi="Calibri" w:cs="Calibri"/>
          <w:sz w:val="20"/>
          <w:szCs w:val="20"/>
          <w:rtl/>
        </w:rPr>
        <w:t xml:space="preserve">עקרון ההגדרה העצמית והפחיתו את כוחו – הוא לא מונע את זה שנכיר במדינה של לאום בזכות עקרון ההגדרה העצמית, אבל יש עקרונות משפטיים שמגבילים את כוחו. יתרה מכך – מידת ההשפעה שלו משתנה בין שתי סיטואציות: </w:t>
      </w:r>
      <w:r w:rsidRPr="00BC769A">
        <w:rPr>
          <w:rFonts w:ascii="Calibri" w:hAnsi="Calibri" w:cs="Calibri"/>
          <w:sz w:val="20"/>
          <w:szCs w:val="20"/>
          <w:rtl/>
        </w:rPr>
        <w:t xml:space="preserve">א. </w:t>
      </w:r>
      <w:r w:rsidR="00F264B0" w:rsidRPr="00BC769A">
        <w:rPr>
          <w:rFonts w:ascii="Calibri" w:hAnsi="Calibri" w:cs="Calibri"/>
          <w:sz w:val="20"/>
          <w:szCs w:val="20"/>
          <w:rtl/>
        </w:rPr>
        <w:t>השפעה גדולה</w:t>
      </w:r>
      <w:r w:rsidRPr="00BC769A">
        <w:rPr>
          <w:rFonts w:ascii="Calibri" w:hAnsi="Calibri" w:cs="Calibri"/>
          <w:sz w:val="20"/>
          <w:szCs w:val="20"/>
          <w:rtl/>
        </w:rPr>
        <w:t xml:space="preserve"> היא </w:t>
      </w:r>
      <w:r w:rsidR="00F264B0" w:rsidRPr="00BC769A">
        <w:rPr>
          <w:rFonts w:ascii="Calibri" w:hAnsi="Calibri" w:cs="Calibri"/>
          <w:sz w:val="20"/>
          <w:szCs w:val="20"/>
          <w:rtl/>
        </w:rPr>
        <w:t xml:space="preserve">במצבים שבהם אין ריבון חוקי אחר על השטח. </w:t>
      </w:r>
      <w:r w:rsidRPr="00BC769A">
        <w:rPr>
          <w:rFonts w:ascii="Calibri" w:hAnsi="Calibri" w:cs="Calibri"/>
          <w:sz w:val="20"/>
          <w:szCs w:val="20"/>
          <w:rtl/>
        </w:rPr>
        <w:t xml:space="preserve">ב. </w:t>
      </w:r>
      <w:r w:rsidR="00F264B0" w:rsidRPr="00BC769A">
        <w:rPr>
          <w:rFonts w:ascii="Calibri" w:hAnsi="Calibri" w:cs="Calibri"/>
          <w:sz w:val="20"/>
          <w:szCs w:val="20"/>
          <w:rtl/>
        </w:rPr>
        <w:t>השפעה קטנה יותר כאשר יש ריבון חוקי על השטח</w:t>
      </w:r>
      <w:r w:rsidRPr="00BC769A">
        <w:rPr>
          <w:rFonts w:ascii="Calibri" w:hAnsi="Calibri" w:cs="Calibri"/>
          <w:sz w:val="20"/>
          <w:szCs w:val="20"/>
          <w:rtl/>
        </w:rPr>
        <w:t xml:space="preserve"> (על ההשפעה השנייה נדבר בשיעור הבא)</w:t>
      </w:r>
      <w:r w:rsidR="00F264B0" w:rsidRPr="00BC769A">
        <w:rPr>
          <w:rFonts w:ascii="Calibri" w:hAnsi="Calibri" w:cs="Calibri"/>
          <w:sz w:val="20"/>
          <w:szCs w:val="20"/>
          <w:rtl/>
        </w:rPr>
        <w:t>.</w:t>
      </w:r>
    </w:p>
    <w:p w14:paraId="2A48B853" w14:textId="77777777" w:rsidR="0038524A" w:rsidRPr="00BC769A" w:rsidRDefault="0038524A" w:rsidP="00BC769A">
      <w:pPr>
        <w:spacing w:line="276" w:lineRule="auto"/>
        <w:jc w:val="both"/>
        <w:rPr>
          <w:rFonts w:ascii="Calibri" w:hAnsi="Calibri" w:cs="Calibri"/>
          <w:sz w:val="20"/>
          <w:szCs w:val="20"/>
          <w:rtl/>
        </w:rPr>
      </w:pPr>
    </w:p>
    <w:p w14:paraId="3DDDADF3" w14:textId="5A320630" w:rsidR="0038524A" w:rsidRPr="00BC769A" w:rsidRDefault="0038524A"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 </w:t>
      </w:r>
      <w:r w:rsidR="00F264B0" w:rsidRPr="00BC769A">
        <w:rPr>
          <w:rFonts w:ascii="Calibri" w:hAnsi="Calibri" w:cs="Calibri"/>
          <w:b/>
          <w:bCs/>
          <w:sz w:val="20"/>
          <w:szCs w:val="20"/>
          <w:u w:val="single"/>
          <w:rtl/>
        </w:rPr>
        <w:t>כאשר אין ריבון חוקי אחר על השטח</w:t>
      </w:r>
      <w:r w:rsidR="00F264B0" w:rsidRPr="00BC769A">
        <w:rPr>
          <w:rFonts w:ascii="Calibri" w:hAnsi="Calibri" w:cs="Calibri"/>
          <w:sz w:val="20"/>
          <w:szCs w:val="20"/>
          <w:rtl/>
        </w:rPr>
        <w:t xml:space="preserve"> – יש </w:t>
      </w:r>
      <w:r w:rsidRPr="00BC769A">
        <w:rPr>
          <w:rFonts w:ascii="Calibri" w:hAnsi="Calibri" w:cs="Calibri"/>
          <w:sz w:val="20"/>
          <w:szCs w:val="20"/>
          <w:rtl/>
        </w:rPr>
        <w:t>לעקרון ההגדרה העצמית</w:t>
      </w:r>
      <w:r w:rsidR="00F264B0" w:rsidRPr="00BC769A">
        <w:rPr>
          <w:rFonts w:ascii="Calibri" w:hAnsi="Calibri" w:cs="Calibri"/>
          <w:sz w:val="20"/>
          <w:szCs w:val="20"/>
          <w:rtl/>
        </w:rPr>
        <w:t xml:space="preserve"> השפעה משמעות</w:t>
      </w:r>
      <w:r w:rsidRPr="00BC769A">
        <w:rPr>
          <w:rFonts w:ascii="Calibri" w:hAnsi="Calibri" w:cs="Calibri"/>
          <w:sz w:val="20"/>
          <w:szCs w:val="20"/>
          <w:rtl/>
        </w:rPr>
        <w:t xml:space="preserve">ית, </w:t>
      </w:r>
      <w:r w:rsidR="00F264B0" w:rsidRPr="00BC769A">
        <w:rPr>
          <w:rFonts w:ascii="Calibri" w:hAnsi="Calibri" w:cs="Calibri"/>
          <w:sz w:val="20"/>
          <w:szCs w:val="20"/>
          <w:rtl/>
        </w:rPr>
        <w:t>אך לא מוחלטת – הוא מוגבל באמצעות עקרון שימור הגבולות (</w:t>
      </w:r>
      <w:proofErr w:type="spellStart"/>
      <w:r w:rsidR="00F264B0" w:rsidRPr="00BC769A">
        <w:rPr>
          <w:rFonts w:ascii="Calibri" w:hAnsi="Calibri" w:cs="Calibri"/>
          <w:sz w:val="20"/>
          <w:szCs w:val="20"/>
        </w:rPr>
        <w:t>uti</w:t>
      </w:r>
      <w:proofErr w:type="spellEnd"/>
      <w:r w:rsidR="00F264B0" w:rsidRPr="00BC769A">
        <w:rPr>
          <w:rFonts w:ascii="Calibri" w:hAnsi="Calibri" w:cs="Calibri"/>
          <w:sz w:val="20"/>
          <w:szCs w:val="20"/>
        </w:rPr>
        <w:t xml:space="preserve"> </w:t>
      </w:r>
      <w:proofErr w:type="spellStart"/>
      <w:r w:rsidR="00F264B0" w:rsidRPr="00BC769A">
        <w:rPr>
          <w:rFonts w:ascii="Calibri" w:hAnsi="Calibri" w:cs="Calibri"/>
          <w:sz w:val="20"/>
          <w:szCs w:val="20"/>
        </w:rPr>
        <w:t>possidetis</w:t>
      </w:r>
      <w:proofErr w:type="spellEnd"/>
      <w:r w:rsidRPr="00BC769A">
        <w:rPr>
          <w:rFonts w:ascii="Calibri" w:hAnsi="Calibri" w:cs="Calibri"/>
          <w:sz w:val="20"/>
          <w:szCs w:val="20"/>
        </w:rPr>
        <w:t>=</w:t>
      </w:r>
      <w:r w:rsidR="00F264B0" w:rsidRPr="00BC769A">
        <w:rPr>
          <w:rFonts w:ascii="Calibri" w:hAnsi="Calibri" w:cs="Calibri"/>
          <w:sz w:val="20"/>
          <w:szCs w:val="20"/>
          <w:rtl/>
        </w:rPr>
        <w:t xml:space="preserve">): </w:t>
      </w:r>
    </w:p>
    <w:p w14:paraId="6B2DB419" w14:textId="3561C647" w:rsidR="0038524A" w:rsidRPr="00BC769A" w:rsidRDefault="00F264B0" w:rsidP="00BC769A">
      <w:pPr>
        <w:spacing w:after="0" w:line="276" w:lineRule="auto"/>
        <w:jc w:val="both"/>
        <w:rPr>
          <w:rFonts w:ascii="Calibri" w:hAnsi="Calibri" w:cs="Calibri"/>
          <w:sz w:val="20"/>
          <w:szCs w:val="20"/>
          <w:rtl/>
        </w:rPr>
      </w:pPr>
      <w:r w:rsidRPr="00BC769A">
        <w:rPr>
          <w:rFonts w:ascii="Calibri" w:hAnsi="Calibri" w:cs="Calibri"/>
          <w:sz w:val="20"/>
          <w:szCs w:val="20"/>
          <w:rtl/>
        </w:rPr>
        <w:t>אין ריבון חוקי על השטח</w:t>
      </w:r>
      <w:r w:rsidR="00016045" w:rsidRPr="00BC769A">
        <w:rPr>
          <w:rFonts w:ascii="Calibri" w:hAnsi="Calibri" w:cs="Calibri"/>
          <w:sz w:val="20"/>
          <w:szCs w:val="20"/>
          <w:rtl/>
        </w:rPr>
        <w:t xml:space="preserve"> (דנו בשלוש אפשרויות)</w:t>
      </w:r>
      <w:r w:rsidR="0038524A" w:rsidRPr="00BC769A">
        <w:rPr>
          <w:rFonts w:ascii="Calibri" w:hAnsi="Calibri" w:cs="Calibri"/>
          <w:sz w:val="20"/>
          <w:szCs w:val="20"/>
          <w:rtl/>
        </w:rPr>
        <w:t>,</w:t>
      </w:r>
      <w:r w:rsidRPr="00BC769A">
        <w:rPr>
          <w:rFonts w:ascii="Calibri" w:hAnsi="Calibri" w:cs="Calibri"/>
          <w:sz w:val="20"/>
          <w:szCs w:val="20"/>
          <w:rtl/>
        </w:rPr>
        <w:t xml:space="preserve"> כאשר יש מדינה שהשתחררה מקולוניאליזם</w:t>
      </w:r>
      <w:r w:rsidR="0038524A" w:rsidRPr="00BC769A">
        <w:rPr>
          <w:rFonts w:ascii="Calibri" w:hAnsi="Calibri" w:cs="Calibri"/>
          <w:sz w:val="20"/>
          <w:szCs w:val="20"/>
          <w:rtl/>
        </w:rPr>
        <w:t xml:space="preserve"> </w:t>
      </w:r>
      <w:r w:rsidRPr="00BC769A">
        <w:rPr>
          <w:rFonts w:ascii="Calibri" w:hAnsi="Calibri" w:cs="Calibri"/>
          <w:sz w:val="20"/>
          <w:szCs w:val="20"/>
          <w:rtl/>
        </w:rPr>
        <w:t xml:space="preserve">או בפדרציה שמתפרקת לגורמיה. אפילו כאשר הריבון החוקי האחרון על השטח לא קיים יותר (למשל </w:t>
      </w:r>
      <w:r w:rsidR="0038524A" w:rsidRPr="00BC769A">
        <w:rPr>
          <w:rFonts w:ascii="Calibri" w:hAnsi="Calibri" w:cs="Calibri"/>
          <w:sz w:val="20"/>
          <w:szCs w:val="20"/>
          <w:rtl/>
        </w:rPr>
        <w:t>האימפריה</w:t>
      </w:r>
      <w:r w:rsidRPr="00BC769A">
        <w:rPr>
          <w:rFonts w:ascii="Calibri" w:hAnsi="Calibri" w:cs="Calibri"/>
          <w:sz w:val="20"/>
          <w:szCs w:val="20"/>
          <w:rtl/>
        </w:rPr>
        <w:t xml:space="preserve"> העות'מנית</w:t>
      </w:r>
      <w:r w:rsidR="00016045" w:rsidRPr="00BC769A">
        <w:rPr>
          <w:rFonts w:ascii="Calibri" w:hAnsi="Calibri" w:cs="Calibri"/>
          <w:sz w:val="20"/>
          <w:szCs w:val="20"/>
          <w:rtl/>
        </w:rPr>
        <w:t xml:space="preserve"> באיוש</w:t>
      </w:r>
      <w:r w:rsidRPr="00BC769A">
        <w:rPr>
          <w:rFonts w:ascii="Calibri" w:hAnsi="Calibri" w:cs="Calibri"/>
          <w:sz w:val="20"/>
          <w:szCs w:val="20"/>
          <w:rtl/>
        </w:rPr>
        <w:t>).</w:t>
      </w:r>
    </w:p>
    <w:p w14:paraId="7D9C881A" w14:textId="76E02D0C" w:rsidR="00016045" w:rsidRPr="00BC769A" w:rsidRDefault="00F264B0" w:rsidP="00BC769A">
      <w:pPr>
        <w:spacing w:after="0" w:line="276" w:lineRule="auto"/>
        <w:jc w:val="both"/>
        <w:rPr>
          <w:rFonts w:ascii="Calibri" w:hAnsi="Calibri" w:cs="Calibri"/>
          <w:sz w:val="20"/>
          <w:szCs w:val="20"/>
          <w:rtl/>
        </w:rPr>
      </w:pPr>
      <w:r w:rsidRPr="00BC769A">
        <w:rPr>
          <w:rFonts w:ascii="Calibri" w:hAnsi="Calibri" w:cs="Calibri"/>
          <w:sz w:val="20"/>
          <w:szCs w:val="20"/>
          <w:rtl/>
        </w:rPr>
        <w:t>כאשר קבוצה אתנית טוענת להיותה ישות מדינתית בטריטוריה שאין לה ריבון חוקי – לעקרון ההגדרה העצמית תהיה השפעה רבה</w:t>
      </w:r>
      <w:r w:rsidR="00016045" w:rsidRPr="00BC769A">
        <w:rPr>
          <w:rFonts w:ascii="Calibri" w:hAnsi="Calibri" w:cs="Calibri"/>
          <w:sz w:val="20"/>
          <w:szCs w:val="20"/>
          <w:rtl/>
        </w:rPr>
        <w:t>, בכך ש</w:t>
      </w:r>
      <w:r w:rsidRPr="00BC769A">
        <w:rPr>
          <w:rFonts w:ascii="Calibri" w:hAnsi="Calibri" w:cs="Calibri"/>
          <w:sz w:val="20"/>
          <w:szCs w:val="20"/>
          <w:rtl/>
        </w:rPr>
        <w:t>הוא יחסית ירכך באופן משמעותי את המידה שבה נדרוש את התממשות תנאי אמנת מונטווידאו – נהיה יותר סלחניים וגמישים כלפי הרכיבים כאשר מדובר ברצון לממש את עקרון ההגדרה העצמית</w:t>
      </w:r>
      <w:r w:rsidR="00016045" w:rsidRPr="00BC769A">
        <w:rPr>
          <w:rFonts w:ascii="Calibri" w:hAnsi="Calibri" w:cs="Calibri"/>
          <w:sz w:val="20"/>
          <w:szCs w:val="20"/>
          <w:rtl/>
        </w:rPr>
        <w:t>,</w:t>
      </w:r>
      <w:r w:rsidRPr="00BC769A">
        <w:rPr>
          <w:rFonts w:ascii="Calibri" w:hAnsi="Calibri" w:cs="Calibri"/>
          <w:sz w:val="20"/>
          <w:szCs w:val="20"/>
          <w:rtl/>
        </w:rPr>
        <w:t xml:space="preserve"> של ישות שמייצגת קבוצה אתנית </w:t>
      </w:r>
      <w:r w:rsidR="00016045" w:rsidRPr="00BC769A">
        <w:rPr>
          <w:rFonts w:ascii="Calibri" w:hAnsi="Calibri" w:cs="Calibri"/>
          <w:sz w:val="20"/>
          <w:szCs w:val="20"/>
          <w:rtl/>
        </w:rPr>
        <w:t>,</w:t>
      </w:r>
      <w:r w:rsidRPr="00BC769A">
        <w:rPr>
          <w:rFonts w:ascii="Calibri" w:hAnsi="Calibri" w:cs="Calibri"/>
          <w:sz w:val="20"/>
          <w:szCs w:val="20"/>
          <w:rtl/>
        </w:rPr>
        <w:t xml:space="preserve">שזכאית לעקרון ההגדרה העצמית בטריטוריה שאין בה ריבון חוקי. </w:t>
      </w:r>
      <w:r w:rsidR="00016045" w:rsidRPr="00BC769A">
        <w:rPr>
          <w:rFonts w:ascii="Calibri" w:hAnsi="Calibri" w:cs="Calibri"/>
          <w:sz w:val="20"/>
          <w:szCs w:val="20"/>
          <w:rtl/>
        </w:rPr>
        <w:t>יחד עם זאת יש אלמנט מאזן-</w:t>
      </w:r>
      <w:r w:rsidRPr="00BC769A">
        <w:rPr>
          <w:rFonts w:ascii="Calibri" w:hAnsi="Calibri" w:cs="Calibri"/>
          <w:sz w:val="20"/>
          <w:szCs w:val="20"/>
          <w:rtl/>
        </w:rPr>
        <w:t xml:space="preserve">הטריטוריה </w:t>
      </w:r>
      <w:r w:rsidR="00016045" w:rsidRPr="00BC769A">
        <w:rPr>
          <w:rFonts w:ascii="Calibri" w:hAnsi="Calibri" w:cs="Calibri"/>
          <w:sz w:val="20"/>
          <w:szCs w:val="20"/>
          <w:rtl/>
        </w:rPr>
        <w:t>שתינתן</w:t>
      </w:r>
      <w:r w:rsidRPr="00BC769A">
        <w:rPr>
          <w:rFonts w:ascii="Calibri" w:hAnsi="Calibri" w:cs="Calibri"/>
          <w:sz w:val="20"/>
          <w:szCs w:val="20"/>
          <w:rtl/>
        </w:rPr>
        <w:t xml:space="preserve"> למדינה שתקום</w:t>
      </w:r>
      <w:r w:rsidR="00016045" w:rsidRPr="00BC769A">
        <w:rPr>
          <w:rFonts w:ascii="Calibri" w:hAnsi="Calibri" w:cs="Calibri"/>
          <w:sz w:val="20"/>
          <w:szCs w:val="20"/>
          <w:rtl/>
        </w:rPr>
        <w:t xml:space="preserve">, </w:t>
      </w:r>
      <w:r w:rsidRPr="00BC769A">
        <w:rPr>
          <w:rFonts w:ascii="Calibri" w:hAnsi="Calibri" w:cs="Calibri"/>
          <w:sz w:val="20"/>
          <w:szCs w:val="20"/>
          <w:rtl/>
        </w:rPr>
        <w:t>היא אותה טריטוריה שאין לה ריבון חוקי</w:t>
      </w:r>
      <w:r w:rsidR="00016045" w:rsidRPr="00BC769A">
        <w:rPr>
          <w:rFonts w:ascii="Calibri" w:hAnsi="Calibri" w:cs="Calibri"/>
          <w:sz w:val="20"/>
          <w:szCs w:val="20"/>
          <w:rtl/>
        </w:rPr>
        <w:t>,</w:t>
      </w:r>
      <w:r w:rsidRPr="00BC769A">
        <w:rPr>
          <w:rFonts w:ascii="Calibri" w:hAnsi="Calibri" w:cs="Calibri"/>
          <w:sz w:val="20"/>
          <w:szCs w:val="20"/>
          <w:rtl/>
        </w:rPr>
        <w:t xml:space="preserve"> </w:t>
      </w:r>
      <w:r w:rsidR="00016045" w:rsidRPr="00BC769A">
        <w:rPr>
          <w:rFonts w:ascii="Calibri" w:hAnsi="Calibri" w:cs="Calibri"/>
          <w:sz w:val="20"/>
          <w:szCs w:val="20"/>
          <w:rtl/>
        </w:rPr>
        <w:t xml:space="preserve">זאת </w:t>
      </w:r>
      <w:r w:rsidRPr="00BC769A">
        <w:rPr>
          <w:rFonts w:ascii="Calibri" w:hAnsi="Calibri" w:cs="Calibri"/>
          <w:sz w:val="20"/>
          <w:szCs w:val="20"/>
          <w:rtl/>
        </w:rPr>
        <w:t>בהתאם לעקרון שימור הגבולות</w:t>
      </w:r>
      <w:r w:rsidR="00016045" w:rsidRPr="00BC769A">
        <w:rPr>
          <w:rFonts w:ascii="Calibri" w:hAnsi="Calibri" w:cs="Calibri"/>
          <w:sz w:val="20"/>
          <w:szCs w:val="20"/>
          <w:rtl/>
        </w:rPr>
        <w:t>.</w:t>
      </w:r>
    </w:p>
    <w:p w14:paraId="34C9FB49" w14:textId="77777777" w:rsidR="00016045" w:rsidRPr="00BC769A" w:rsidRDefault="00016045" w:rsidP="00BC769A">
      <w:pPr>
        <w:spacing w:after="0" w:line="276" w:lineRule="auto"/>
        <w:jc w:val="both"/>
        <w:rPr>
          <w:rFonts w:ascii="Calibri" w:hAnsi="Calibri" w:cs="Calibri"/>
          <w:sz w:val="20"/>
          <w:szCs w:val="20"/>
          <w:rtl/>
        </w:rPr>
      </w:pPr>
    </w:p>
    <w:p w14:paraId="307AF247" w14:textId="77AD641B" w:rsidR="00C53104" w:rsidRPr="00BC769A" w:rsidRDefault="00016045"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שימור הגבולות </w:t>
      </w:r>
      <w:proofErr w:type="spellStart"/>
      <w:r w:rsidRPr="00BC769A">
        <w:rPr>
          <w:rFonts w:ascii="Calibri" w:hAnsi="Calibri" w:cs="Calibri"/>
          <w:sz w:val="20"/>
          <w:szCs w:val="20"/>
        </w:rPr>
        <w:t>Uti</w:t>
      </w:r>
      <w:proofErr w:type="spellEnd"/>
      <w:r w:rsidRPr="00BC769A">
        <w:rPr>
          <w:rFonts w:ascii="Calibri" w:hAnsi="Calibri" w:cs="Calibri"/>
          <w:sz w:val="20"/>
          <w:szCs w:val="20"/>
        </w:rPr>
        <w:t xml:space="preserve"> </w:t>
      </w:r>
      <w:proofErr w:type="spellStart"/>
      <w:r w:rsidRPr="00BC769A">
        <w:rPr>
          <w:rFonts w:ascii="Calibri" w:hAnsi="Calibri" w:cs="Calibri"/>
          <w:sz w:val="20"/>
          <w:szCs w:val="20"/>
        </w:rPr>
        <w:t>Possidetis</w:t>
      </w:r>
      <w:proofErr w:type="spellEnd"/>
      <w:r w:rsidRPr="00BC769A">
        <w:rPr>
          <w:rFonts w:ascii="Calibri" w:hAnsi="Calibri" w:cs="Calibri"/>
          <w:sz w:val="20"/>
          <w:szCs w:val="20"/>
          <w:rtl/>
        </w:rPr>
        <w:t>- יש לאמץ את הגבולות הקולוניאליסטים הקיימים או את הגבולות בין ה- "</w:t>
      </w:r>
      <w:r w:rsidRPr="00BC769A">
        <w:rPr>
          <w:rFonts w:ascii="Calibri" w:hAnsi="Calibri" w:cs="Calibri"/>
          <w:sz w:val="20"/>
          <w:szCs w:val="20"/>
        </w:rPr>
        <w:t>States</w:t>
      </w:r>
      <w:r w:rsidRPr="00BC769A">
        <w:rPr>
          <w:rFonts w:ascii="Calibri" w:hAnsi="Calibri" w:cs="Calibri"/>
          <w:sz w:val="20"/>
          <w:szCs w:val="20"/>
          <w:rtl/>
        </w:rPr>
        <w:t>" של הפדרציה כשזו מתפרקת.</w:t>
      </w:r>
      <w:r w:rsidR="0092173B" w:rsidRPr="00BC769A">
        <w:rPr>
          <w:rFonts w:ascii="Calibri" w:hAnsi="Calibri" w:cs="Calibri"/>
          <w:sz w:val="20"/>
          <w:szCs w:val="20"/>
          <w:rtl/>
        </w:rPr>
        <w:t xml:space="preserve"> לעומת זאת לישויות שלא היו </w:t>
      </w:r>
      <w:r w:rsidR="0092173B" w:rsidRPr="00BC769A">
        <w:rPr>
          <w:rFonts w:ascii="Calibri" w:hAnsi="Calibri" w:cs="Calibri"/>
          <w:sz w:val="20"/>
          <w:szCs w:val="20"/>
        </w:rPr>
        <w:t>"</w:t>
      </w:r>
      <w:proofErr w:type="spellStart"/>
      <w:r w:rsidR="0092173B" w:rsidRPr="00BC769A">
        <w:rPr>
          <w:rFonts w:ascii="Calibri" w:hAnsi="Calibri" w:cs="Calibri"/>
          <w:sz w:val="20"/>
          <w:szCs w:val="20"/>
        </w:rPr>
        <w:t>statas</w:t>
      </w:r>
      <w:proofErr w:type="spellEnd"/>
      <w:r w:rsidR="0092173B" w:rsidRPr="00BC769A">
        <w:rPr>
          <w:rFonts w:ascii="Calibri" w:hAnsi="Calibri" w:cs="Calibri"/>
          <w:sz w:val="20"/>
          <w:szCs w:val="20"/>
        </w:rPr>
        <w:t>"</w:t>
      </w:r>
      <w:r w:rsidR="0092173B" w:rsidRPr="00BC769A">
        <w:rPr>
          <w:rFonts w:ascii="Calibri" w:hAnsi="Calibri" w:cs="Calibri"/>
          <w:sz w:val="20"/>
          <w:szCs w:val="20"/>
          <w:rtl/>
        </w:rPr>
        <w:t xml:space="preserve"> נפרדים יהיה קשה להכיר בהם. לדוג': יוגוסלביה מתפרקת, לרוב המדינות אין בעיה אך לקוסובו יש בעיה כי היא שטח אוטונומי בסרביה שבתוך </w:t>
      </w:r>
      <w:proofErr w:type="spellStart"/>
      <w:r w:rsidR="0092173B" w:rsidRPr="00BC769A">
        <w:rPr>
          <w:rFonts w:ascii="Calibri" w:hAnsi="Calibri" w:cs="Calibri"/>
          <w:sz w:val="20"/>
          <w:szCs w:val="20"/>
          <w:rtl/>
        </w:rPr>
        <w:t>יגוסלביה</w:t>
      </w:r>
      <w:proofErr w:type="spellEnd"/>
      <w:r w:rsidR="0092173B" w:rsidRPr="00BC769A">
        <w:rPr>
          <w:rFonts w:ascii="Calibri" w:hAnsi="Calibri" w:cs="Calibri"/>
          <w:sz w:val="20"/>
          <w:szCs w:val="20"/>
          <w:rtl/>
        </w:rPr>
        <w:t xml:space="preserve">. דוג': ברית המועצות מתפרקת ולרוב המדינות אין בעיה אך </w:t>
      </w:r>
      <w:proofErr w:type="spellStart"/>
      <w:r w:rsidR="0092173B" w:rsidRPr="00BC769A">
        <w:rPr>
          <w:rFonts w:ascii="Calibri" w:hAnsi="Calibri" w:cs="Calibri"/>
          <w:sz w:val="20"/>
          <w:szCs w:val="20"/>
          <w:rtl/>
        </w:rPr>
        <w:t>לנגורנו</w:t>
      </w:r>
      <w:proofErr w:type="spellEnd"/>
      <w:r w:rsidR="0092173B" w:rsidRPr="00BC769A">
        <w:rPr>
          <w:rFonts w:ascii="Calibri" w:hAnsi="Calibri" w:cs="Calibri"/>
          <w:sz w:val="20"/>
          <w:szCs w:val="20"/>
          <w:rtl/>
        </w:rPr>
        <w:t xml:space="preserve"> </w:t>
      </w:r>
      <w:proofErr w:type="spellStart"/>
      <w:r w:rsidR="0092173B" w:rsidRPr="00BC769A">
        <w:rPr>
          <w:rFonts w:ascii="Calibri" w:hAnsi="Calibri" w:cs="Calibri"/>
          <w:sz w:val="20"/>
          <w:szCs w:val="20"/>
          <w:rtl/>
        </w:rPr>
        <w:t>קראבח</w:t>
      </w:r>
      <w:proofErr w:type="spellEnd"/>
      <w:r w:rsidR="0092173B" w:rsidRPr="00BC769A">
        <w:rPr>
          <w:rFonts w:ascii="Calibri" w:hAnsi="Calibri" w:cs="Calibri"/>
          <w:sz w:val="20"/>
          <w:szCs w:val="20"/>
          <w:rtl/>
        </w:rPr>
        <w:t xml:space="preserve"> היא שטח אוטונומי ארמני בתוך אזרבייג'ן. </w:t>
      </w:r>
    </w:p>
    <w:p w14:paraId="77978305" w14:textId="77777777" w:rsidR="00016045" w:rsidRPr="00BC769A" w:rsidRDefault="00016045" w:rsidP="00BC769A">
      <w:pPr>
        <w:spacing w:line="276" w:lineRule="auto"/>
        <w:jc w:val="both"/>
        <w:rPr>
          <w:rFonts w:ascii="Calibri" w:hAnsi="Calibri" w:cs="Calibri"/>
          <w:sz w:val="20"/>
          <w:szCs w:val="20"/>
          <w:rtl/>
        </w:rPr>
      </w:pPr>
    </w:p>
    <w:p w14:paraId="780BD3CC" w14:textId="7C439F6E" w:rsidR="00B60FBE" w:rsidRPr="00BC769A" w:rsidRDefault="00B60FBE" w:rsidP="00BC769A">
      <w:pPr>
        <w:spacing w:line="276" w:lineRule="auto"/>
        <w:jc w:val="both"/>
        <w:rPr>
          <w:rFonts w:ascii="Calibri" w:hAnsi="Calibri" w:cs="Calibri"/>
          <w:sz w:val="20"/>
          <w:szCs w:val="20"/>
          <w:rtl/>
        </w:rPr>
      </w:pPr>
      <w:r w:rsidRPr="00BC769A">
        <w:rPr>
          <w:rFonts w:ascii="Calibri" w:hAnsi="Calibri" w:cs="Calibri"/>
          <w:sz w:val="20"/>
          <w:szCs w:val="20"/>
          <w:rtl/>
        </w:rPr>
        <w:lastRenderedPageBreak/>
        <w:t>החיסרון של עקרון שמירת הגבולות – הוא מייצר מדינות לא הומוגניות</w:t>
      </w:r>
      <w:r w:rsidR="00C53104" w:rsidRPr="00BC769A">
        <w:rPr>
          <w:rFonts w:ascii="Calibri" w:hAnsi="Calibri" w:cs="Calibri"/>
          <w:sz w:val="20"/>
          <w:szCs w:val="20"/>
          <w:rtl/>
        </w:rPr>
        <w:t>(מה שגורם לפעמים למלחמות אזרחים בתוך המדינות)</w:t>
      </w:r>
      <w:r w:rsidRPr="00BC769A">
        <w:rPr>
          <w:rFonts w:ascii="Calibri" w:hAnsi="Calibri" w:cs="Calibri"/>
          <w:sz w:val="20"/>
          <w:szCs w:val="20"/>
          <w:rtl/>
        </w:rPr>
        <w:t xml:space="preserve">. היתרון שלו – הוא מקדם יציבות. הניסיון מראה שאם מנסים לשרטט את קווי הגבול בהתאם לקווים האתניים באופן מוחלט זה מוביל למעשי זוועה וטיהור אתני מאחר ובדרך כלל האוכלוסיות מעורבות אחת בשנייה. </w:t>
      </w:r>
    </w:p>
    <w:p w14:paraId="494840E3" w14:textId="77777777" w:rsidR="00123CDC" w:rsidRPr="00BC769A" w:rsidRDefault="00123CDC" w:rsidP="00BC769A">
      <w:pPr>
        <w:spacing w:line="276" w:lineRule="auto"/>
        <w:jc w:val="both"/>
        <w:rPr>
          <w:rFonts w:ascii="Calibri" w:hAnsi="Calibri" w:cs="Calibri"/>
          <w:sz w:val="20"/>
          <w:szCs w:val="20"/>
          <w:rtl/>
        </w:rPr>
      </w:pPr>
    </w:p>
    <w:p w14:paraId="66378DB1" w14:textId="7647BD1D" w:rsidR="00123CDC" w:rsidRPr="00BC769A" w:rsidRDefault="00123CDC" w:rsidP="00BC769A">
      <w:pPr>
        <w:shd w:val="clear" w:color="auto" w:fill="2F5496" w:themeFill="accent1" w:themeFillShade="BF"/>
        <w:spacing w:line="276" w:lineRule="auto"/>
        <w:jc w:val="center"/>
        <w:rPr>
          <w:rFonts w:ascii="Calibri" w:hAnsi="Calibri" w:cs="Calibri"/>
          <w:b/>
          <w:bCs/>
          <w:color w:val="FFFFFF" w:themeColor="background1"/>
          <w:sz w:val="20"/>
          <w:szCs w:val="20"/>
        </w:rPr>
      </w:pPr>
      <w:r w:rsidRPr="00BC769A">
        <w:rPr>
          <w:rFonts w:ascii="Calibri" w:hAnsi="Calibri" w:cs="Calibri"/>
          <w:b/>
          <w:bCs/>
          <w:color w:val="FFFFFF" w:themeColor="background1"/>
          <w:sz w:val="20"/>
          <w:szCs w:val="20"/>
          <w:rtl/>
        </w:rPr>
        <w:t>שיעור מספר 11 – המדינה (חלק ב) 17.11.2021</w:t>
      </w:r>
    </w:p>
    <w:p w14:paraId="7D3CB738" w14:textId="392F0A21" w:rsidR="003B2170" w:rsidRPr="00BC769A" w:rsidRDefault="008F23DC" w:rsidP="00BC769A">
      <w:pPr>
        <w:spacing w:line="276" w:lineRule="auto"/>
        <w:jc w:val="both"/>
        <w:rPr>
          <w:rFonts w:ascii="Calibri" w:hAnsi="Calibri" w:cs="Calibri"/>
          <w:sz w:val="20"/>
          <w:szCs w:val="20"/>
          <w:rtl/>
        </w:rPr>
      </w:pPr>
      <w:r w:rsidRPr="00BC769A">
        <w:rPr>
          <w:rFonts w:ascii="Calibri" w:hAnsi="Calibri" w:cs="Calibri"/>
          <w:sz w:val="20"/>
          <w:szCs w:val="20"/>
          <w:rtl/>
        </w:rPr>
        <w:t>אמרנו שהשאיפה לממש את עיקרון ההגדרה העצמית תוביל אותנו להיות יותר סלחניים במידה שבה אנחנו נדרוש מימוש של כל אחת מתנאי אמנת מונט</w:t>
      </w:r>
      <w:r w:rsidR="0092173B" w:rsidRPr="00BC769A">
        <w:rPr>
          <w:rFonts w:ascii="Calibri" w:hAnsi="Calibri" w:cs="Calibri"/>
          <w:sz w:val="20"/>
          <w:szCs w:val="20"/>
          <w:rtl/>
        </w:rPr>
        <w:t>ו</w:t>
      </w:r>
      <w:r w:rsidRPr="00BC769A">
        <w:rPr>
          <w:rFonts w:ascii="Calibri" w:hAnsi="Calibri" w:cs="Calibri"/>
          <w:sz w:val="20"/>
          <w:szCs w:val="20"/>
          <w:rtl/>
        </w:rPr>
        <w:t>וידאו – בכפוף לעיקרון ה</w:t>
      </w:r>
      <w:proofErr w:type="spellStart"/>
      <w:r w:rsidRPr="00BC769A">
        <w:rPr>
          <w:rFonts w:ascii="Calibri" w:hAnsi="Calibri" w:cs="Calibri"/>
          <w:sz w:val="20"/>
          <w:szCs w:val="20"/>
        </w:rPr>
        <w:t>uti</w:t>
      </w:r>
      <w:proofErr w:type="spellEnd"/>
      <w:r w:rsidRPr="00BC769A">
        <w:rPr>
          <w:rFonts w:ascii="Calibri" w:hAnsi="Calibri" w:cs="Calibri"/>
          <w:sz w:val="20"/>
          <w:szCs w:val="20"/>
        </w:rPr>
        <w:t xml:space="preserve"> </w:t>
      </w:r>
      <w:proofErr w:type="spellStart"/>
      <w:r w:rsidRPr="00BC769A">
        <w:rPr>
          <w:rFonts w:ascii="Calibri" w:hAnsi="Calibri" w:cs="Calibri"/>
          <w:sz w:val="20"/>
          <w:szCs w:val="20"/>
        </w:rPr>
        <w:t>possidetis</w:t>
      </w:r>
      <w:proofErr w:type="spellEnd"/>
      <w:r w:rsidRPr="00BC769A">
        <w:rPr>
          <w:rFonts w:ascii="Calibri" w:hAnsi="Calibri" w:cs="Calibri"/>
          <w:sz w:val="20"/>
          <w:szCs w:val="20"/>
        </w:rPr>
        <w:t xml:space="preserve">  -</w:t>
      </w:r>
      <w:r w:rsidRPr="00BC769A">
        <w:rPr>
          <w:rFonts w:ascii="Calibri" w:hAnsi="Calibri" w:cs="Calibri"/>
          <w:sz w:val="20"/>
          <w:szCs w:val="20"/>
          <w:rtl/>
        </w:rPr>
        <w:t xml:space="preserve"> </w:t>
      </w:r>
      <w:r w:rsidR="003B2170" w:rsidRPr="00BC769A">
        <w:rPr>
          <w:rFonts w:ascii="Calibri" w:hAnsi="Calibri" w:cs="Calibri"/>
          <w:sz w:val="20"/>
          <w:szCs w:val="20"/>
          <w:rtl/>
        </w:rPr>
        <w:t>[</w:t>
      </w:r>
      <w:r w:rsidR="00E15080" w:rsidRPr="00BC769A">
        <w:rPr>
          <w:rFonts w:ascii="Calibri" w:hAnsi="Calibri" w:cs="Calibri"/>
          <w:sz w:val="20"/>
          <w:szCs w:val="20"/>
          <w:rtl/>
        </w:rPr>
        <w:t>שימור הגבולות</w:t>
      </w:r>
      <w:r w:rsidR="003B2170" w:rsidRPr="00BC769A">
        <w:rPr>
          <w:rFonts w:ascii="Calibri" w:hAnsi="Calibri" w:cs="Calibri"/>
          <w:sz w:val="20"/>
          <w:szCs w:val="20"/>
          <w:rtl/>
        </w:rPr>
        <w:t xml:space="preserve"> (הקודמים)] זאת </w:t>
      </w:r>
      <w:r w:rsidRPr="00BC769A">
        <w:rPr>
          <w:rFonts w:ascii="Calibri" w:hAnsi="Calibri" w:cs="Calibri"/>
          <w:sz w:val="20"/>
          <w:szCs w:val="20"/>
          <w:rtl/>
        </w:rPr>
        <w:t>כאשר אנו מדברים על כך שאין ריבון חוקי על השטח (</w:t>
      </w:r>
      <w:r w:rsidR="003B2170" w:rsidRPr="00BC769A">
        <w:rPr>
          <w:rFonts w:ascii="Calibri" w:hAnsi="Calibri" w:cs="Calibri"/>
          <w:sz w:val="20"/>
          <w:szCs w:val="20"/>
          <w:rtl/>
        </w:rPr>
        <w:t xml:space="preserve">אפשרות אחת </w:t>
      </w:r>
      <w:r w:rsidRPr="00BC769A">
        <w:rPr>
          <w:rFonts w:ascii="Calibri" w:hAnsi="Calibri" w:cs="Calibri"/>
          <w:sz w:val="20"/>
          <w:szCs w:val="20"/>
          <w:rtl/>
        </w:rPr>
        <w:t xml:space="preserve">הריבון הקודם היה </w:t>
      </w:r>
      <w:r w:rsidR="003B2170" w:rsidRPr="00BC769A">
        <w:rPr>
          <w:rFonts w:ascii="Calibri" w:hAnsi="Calibri" w:cs="Calibri"/>
          <w:sz w:val="20"/>
          <w:szCs w:val="20"/>
          <w:rtl/>
        </w:rPr>
        <w:t>ב</w:t>
      </w:r>
      <w:r w:rsidRPr="00BC769A">
        <w:rPr>
          <w:rFonts w:ascii="Calibri" w:hAnsi="Calibri" w:cs="Calibri"/>
          <w:sz w:val="20"/>
          <w:szCs w:val="20"/>
          <w:rtl/>
        </w:rPr>
        <w:t xml:space="preserve">תקופה קולוניאלית או </w:t>
      </w:r>
      <w:r w:rsidR="003B2170" w:rsidRPr="00BC769A">
        <w:rPr>
          <w:rFonts w:ascii="Calibri" w:hAnsi="Calibri" w:cs="Calibri"/>
          <w:sz w:val="20"/>
          <w:szCs w:val="20"/>
          <w:rtl/>
        </w:rPr>
        <w:t xml:space="preserve">המקרה השני </w:t>
      </w:r>
      <w:r w:rsidRPr="00BC769A">
        <w:rPr>
          <w:rFonts w:ascii="Calibri" w:hAnsi="Calibri" w:cs="Calibri"/>
          <w:sz w:val="20"/>
          <w:szCs w:val="20"/>
          <w:rtl/>
        </w:rPr>
        <w:t>כ</w:t>
      </w:r>
      <w:r w:rsidR="003B2170" w:rsidRPr="00BC769A">
        <w:rPr>
          <w:rFonts w:ascii="Calibri" w:hAnsi="Calibri" w:cs="Calibri"/>
          <w:sz w:val="20"/>
          <w:szCs w:val="20"/>
          <w:rtl/>
        </w:rPr>
        <w:t>ש</w:t>
      </w:r>
      <w:r w:rsidRPr="00BC769A">
        <w:rPr>
          <w:rFonts w:ascii="Calibri" w:hAnsi="Calibri" w:cs="Calibri"/>
          <w:sz w:val="20"/>
          <w:szCs w:val="20"/>
          <w:rtl/>
        </w:rPr>
        <w:t>מדובר על מדינה פדרלית שהתפרקה</w:t>
      </w:r>
      <w:r w:rsidR="003B2170" w:rsidRPr="00BC769A">
        <w:rPr>
          <w:rFonts w:ascii="Calibri" w:hAnsi="Calibri" w:cs="Calibri"/>
          <w:sz w:val="20"/>
          <w:szCs w:val="20"/>
          <w:rtl/>
        </w:rPr>
        <w:t xml:space="preserve"> כמו ברית המועצות.</w:t>
      </w:r>
      <w:r w:rsidRPr="00BC769A">
        <w:rPr>
          <w:rFonts w:ascii="Calibri" w:hAnsi="Calibri" w:cs="Calibri"/>
          <w:sz w:val="20"/>
          <w:szCs w:val="20"/>
          <w:rtl/>
        </w:rPr>
        <w:t>).</w:t>
      </w:r>
      <w:r w:rsidR="008465DD" w:rsidRPr="00BC769A">
        <w:rPr>
          <w:rFonts w:ascii="Calibri" w:hAnsi="Calibri" w:cs="Calibri"/>
          <w:sz w:val="20"/>
          <w:szCs w:val="20"/>
          <w:rtl/>
        </w:rPr>
        <w:t xml:space="preserve"> חשוב- שימור גבולות הוא קשור למקרה בו אין שימור גבולות על השטח.</w:t>
      </w:r>
    </w:p>
    <w:p w14:paraId="2BD35822" w14:textId="177F17FC" w:rsidR="00C52F5E" w:rsidRPr="00BC769A" w:rsidRDefault="008F23DC" w:rsidP="00BC769A">
      <w:pPr>
        <w:spacing w:line="276" w:lineRule="auto"/>
        <w:jc w:val="both"/>
        <w:rPr>
          <w:rFonts w:ascii="Calibri" w:hAnsi="Calibri" w:cs="Calibri"/>
          <w:sz w:val="20"/>
          <w:szCs w:val="20"/>
          <w:rtl/>
        </w:rPr>
      </w:pPr>
      <w:r w:rsidRPr="00BC769A">
        <w:rPr>
          <w:rFonts w:ascii="Calibri" w:hAnsi="Calibri" w:cs="Calibri"/>
          <w:sz w:val="20"/>
          <w:szCs w:val="20"/>
          <w:rtl/>
        </w:rPr>
        <w:t>כאשר יש מדינה קיימת</w:t>
      </w:r>
      <w:r w:rsidR="003B2170" w:rsidRPr="00BC769A">
        <w:rPr>
          <w:rFonts w:ascii="Calibri" w:hAnsi="Calibri" w:cs="Calibri"/>
          <w:sz w:val="20"/>
          <w:szCs w:val="20"/>
          <w:rtl/>
        </w:rPr>
        <w:t>, כלומר יש ריבון חוקי קודם</w:t>
      </w:r>
      <w:r w:rsidR="00CD4249" w:rsidRPr="00BC769A">
        <w:rPr>
          <w:rFonts w:ascii="Calibri" w:hAnsi="Calibri" w:cs="Calibri"/>
          <w:sz w:val="20"/>
          <w:szCs w:val="20"/>
          <w:rtl/>
        </w:rPr>
        <w:t>, עומד</w:t>
      </w:r>
      <w:r w:rsidRPr="00BC769A">
        <w:rPr>
          <w:rFonts w:ascii="Calibri" w:hAnsi="Calibri" w:cs="Calibri"/>
          <w:sz w:val="20"/>
          <w:szCs w:val="20"/>
          <w:rtl/>
        </w:rPr>
        <w:t xml:space="preserve"> לזכות</w:t>
      </w:r>
      <w:r w:rsidR="00CD4249" w:rsidRPr="00BC769A">
        <w:rPr>
          <w:rFonts w:ascii="Calibri" w:hAnsi="Calibri" w:cs="Calibri"/>
          <w:sz w:val="20"/>
          <w:szCs w:val="20"/>
          <w:rtl/>
        </w:rPr>
        <w:t>ה</w:t>
      </w:r>
      <w:r w:rsidRPr="00BC769A">
        <w:rPr>
          <w:rFonts w:ascii="Calibri" w:hAnsi="Calibri" w:cs="Calibri"/>
          <w:sz w:val="20"/>
          <w:szCs w:val="20"/>
          <w:rtl/>
        </w:rPr>
        <w:t xml:space="preserve"> עקרון השלמות הטריטוריאלית</w:t>
      </w:r>
      <w:r w:rsidR="008465DD" w:rsidRPr="00BC769A">
        <w:rPr>
          <w:rFonts w:ascii="Calibri" w:hAnsi="Calibri" w:cs="Calibri"/>
          <w:sz w:val="20"/>
          <w:szCs w:val="20"/>
          <w:rtl/>
        </w:rPr>
        <w:t xml:space="preserve"> (</w:t>
      </w:r>
      <w:r w:rsidR="007B0F74" w:rsidRPr="00BC769A">
        <w:rPr>
          <w:rFonts w:ascii="Calibri" w:hAnsi="Calibri" w:cs="Calibri"/>
          <w:sz w:val="20"/>
          <w:szCs w:val="20"/>
          <w:rtl/>
        </w:rPr>
        <w:t xml:space="preserve">עקרון זה הוא </w:t>
      </w:r>
      <w:r w:rsidR="008465DD" w:rsidRPr="00BC769A">
        <w:rPr>
          <w:rFonts w:ascii="Calibri" w:hAnsi="Calibri" w:cs="Calibri"/>
          <w:sz w:val="20"/>
          <w:szCs w:val="20"/>
          <w:rtl/>
        </w:rPr>
        <w:t>רק במקרה שיש ריבון חוקי על השטח. לא להתבלבל עם המושג הקודם!)</w:t>
      </w:r>
      <w:r w:rsidR="00CD4249" w:rsidRPr="00BC769A">
        <w:rPr>
          <w:rFonts w:ascii="Calibri" w:hAnsi="Calibri" w:cs="Calibri"/>
          <w:sz w:val="20"/>
          <w:szCs w:val="20"/>
          <w:rtl/>
        </w:rPr>
        <w:t>. ההשלכה של עיקרון השלמות הטריטוריאלית היא שבמרבית המקרים,</w:t>
      </w:r>
      <w:r w:rsidRPr="00BC769A">
        <w:rPr>
          <w:rFonts w:ascii="Calibri" w:hAnsi="Calibri" w:cs="Calibri"/>
          <w:sz w:val="20"/>
          <w:szCs w:val="20"/>
          <w:rtl/>
        </w:rPr>
        <w:t xml:space="preserve"> </w:t>
      </w:r>
      <w:r w:rsidR="00CD4249" w:rsidRPr="00BC769A">
        <w:rPr>
          <w:rFonts w:ascii="Calibri" w:hAnsi="Calibri" w:cs="Calibri"/>
          <w:sz w:val="20"/>
          <w:szCs w:val="20"/>
          <w:rtl/>
        </w:rPr>
        <w:t xml:space="preserve">כאשר </w:t>
      </w:r>
      <w:r w:rsidRPr="00BC769A">
        <w:rPr>
          <w:rFonts w:ascii="Calibri" w:hAnsi="Calibri" w:cs="Calibri"/>
          <w:sz w:val="20"/>
          <w:szCs w:val="20"/>
          <w:rtl/>
        </w:rPr>
        <w:t>מיעוט בתוך מדינה</w:t>
      </w:r>
      <w:r w:rsidR="00CD4249" w:rsidRPr="00BC769A">
        <w:rPr>
          <w:rFonts w:ascii="Calibri" w:hAnsi="Calibri" w:cs="Calibri"/>
          <w:sz w:val="20"/>
          <w:szCs w:val="20"/>
          <w:rtl/>
        </w:rPr>
        <w:t xml:space="preserve"> קיימת</w:t>
      </w:r>
      <w:r w:rsidRPr="00BC769A">
        <w:rPr>
          <w:rFonts w:ascii="Calibri" w:hAnsi="Calibri" w:cs="Calibri"/>
          <w:sz w:val="20"/>
          <w:szCs w:val="20"/>
          <w:rtl/>
        </w:rPr>
        <w:t xml:space="preserve"> </w:t>
      </w:r>
      <w:r w:rsidR="00CD4249" w:rsidRPr="00BC769A">
        <w:rPr>
          <w:rFonts w:ascii="Calibri" w:hAnsi="Calibri" w:cs="Calibri"/>
          <w:sz w:val="20"/>
          <w:szCs w:val="20"/>
          <w:rtl/>
        </w:rPr>
        <w:t>יכריז</w:t>
      </w:r>
      <w:r w:rsidRPr="00BC769A">
        <w:rPr>
          <w:rFonts w:ascii="Calibri" w:hAnsi="Calibri" w:cs="Calibri"/>
          <w:sz w:val="20"/>
          <w:szCs w:val="20"/>
          <w:rtl/>
        </w:rPr>
        <w:t xml:space="preserve"> על </w:t>
      </w:r>
      <w:r w:rsidR="00CD4249" w:rsidRPr="00BC769A">
        <w:rPr>
          <w:rFonts w:ascii="Calibri" w:hAnsi="Calibri" w:cs="Calibri"/>
          <w:sz w:val="20"/>
          <w:szCs w:val="20"/>
          <w:rtl/>
        </w:rPr>
        <w:t xml:space="preserve"> עצמאות מהמדינה הקיימת, ויטען שחלק מהמדינה הקיימת הוא </w:t>
      </w:r>
      <w:r w:rsidRPr="00BC769A">
        <w:rPr>
          <w:rFonts w:ascii="Calibri" w:hAnsi="Calibri" w:cs="Calibri"/>
          <w:sz w:val="20"/>
          <w:szCs w:val="20"/>
          <w:rtl/>
        </w:rPr>
        <w:t xml:space="preserve">כמדינה חדשה – לא יעזור לו עקרון ההגדרה העצמית בגלל עקרון השלמות הטריטוריאלית. </w:t>
      </w:r>
      <w:r w:rsidR="00CD4249" w:rsidRPr="00BC769A">
        <w:rPr>
          <w:rFonts w:ascii="Calibri" w:hAnsi="Calibri" w:cs="Calibri"/>
          <w:sz w:val="20"/>
          <w:szCs w:val="20"/>
          <w:rtl/>
        </w:rPr>
        <w:t xml:space="preserve">ככל עקרון השלמות </w:t>
      </w:r>
      <w:r w:rsidR="00123CDC" w:rsidRPr="00BC769A">
        <w:rPr>
          <w:rFonts w:ascii="Calibri" w:hAnsi="Calibri" w:cs="Calibri"/>
          <w:sz w:val="20"/>
          <w:szCs w:val="20"/>
          <w:rtl/>
        </w:rPr>
        <w:t>הטריטוריאלית</w:t>
      </w:r>
      <w:r w:rsidR="00CD4249" w:rsidRPr="00BC769A">
        <w:rPr>
          <w:rFonts w:ascii="Calibri" w:hAnsi="Calibri" w:cs="Calibri"/>
          <w:sz w:val="20"/>
          <w:szCs w:val="20"/>
          <w:rtl/>
        </w:rPr>
        <w:t xml:space="preserve"> ימנע מאותו מיעוט לממש בדרך של מדינה חדשה את הזכות שלו להגדרה עצמית. </w:t>
      </w:r>
      <w:r w:rsidRPr="00BC769A">
        <w:rPr>
          <w:rFonts w:ascii="Calibri" w:hAnsi="Calibri" w:cs="Calibri"/>
          <w:sz w:val="20"/>
          <w:szCs w:val="20"/>
          <w:rtl/>
        </w:rPr>
        <w:t xml:space="preserve">יחד עם זאת, זה לא אומר שעקרון השלמות הטריטוריאלית תמיד </w:t>
      </w:r>
      <w:r w:rsidR="00CD4249" w:rsidRPr="00BC769A">
        <w:rPr>
          <w:rFonts w:ascii="Calibri" w:hAnsi="Calibri" w:cs="Calibri"/>
          <w:sz w:val="20"/>
          <w:szCs w:val="20"/>
          <w:rtl/>
        </w:rPr>
        <w:t>מנצח</w:t>
      </w:r>
      <w:r w:rsidRPr="00BC769A">
        <w:rPr>
          <w:rFonts w:ascii="Calibri" w:hAnsi="Calibri" w:cs="Calibri"/>
          <w:sz w:val="20"/>
          <w:szCs w:val="20"/>
          <w:rtl/>
        </w:rPr>
        <w:t xml:space="preserve"> </w:t>
      </w:r>
      <w:r w:rsidR="00CD4249" w:rsidRPr="00BC769A">
        <w:rPr>
          <w:rFonts w:ascii="Calibri" w:hAnsi="Calibri" w:cs="Calibri"/>
          <w:sz w:val="20"/>
          <w:szCs w:val="20"/>
          <w:rtl/>
        </w:rPr>
        <w:t xml:space="preserve">. מקרה אחד שבו עקרון ההגדרה עצמית ינצח הוא מקרה </w:t>
      </w:r>
      <w:r w:rsidRPr="00BC769A">
        <w:rPr>
          <w:rFonts w:ascii="Calibri" w:hAnsi="Calibri" w:cs="Calibri"/>
          <w:sz w:val="20"/>
          <w:szCs w:val="20"/>
          <w:rtl/>
        </w:rPr>
        <w:t>שהשלטון הקיים מסכים שהמיעוט</w:t>
      </w:r>
      <w:r w:rsidR="00CD4249" w:rsidRPr="00BC769A">
        <w:rPr>
          <w:rFonts w:ascii="Calibri" w:hAnsi="Calibri" w:cs="Calibri"/>
          <w:sz w:val="20"/>
          <w:szCs w:val="20"/>
          <w:rtl/>
        </w:rPr>
        <w:t xml:space="preserve"> הקיים </w:t>
      </w:r>
      <w:r w:rsidRPr="00BC769A">
        <w:rPr>
          <w:rFonts w:ascii="Calibri" w:hAnsi="Calibri" w:cs="Calibri"/>
          <w:sz w:val="20"/>
          <w:szCs w:val="20"/>
          <w:rtl/>
        </w:rPr>
        <w:t xml:space="preserve">יפרוש יחד עם אותה טריטוריה. </w:t>
      </w:r>
      <w:r w:rsidR="00CD4249" w:rsidRPr="00BC769A">
        <w:rPr>
          <w:rFonts w:ascii="Calibri" w:hAnsi="Calibri" w:cs="Calibri"/>
          <w:sz w:val="20"/>
          <w:szCs w:val="20"/>
          <w:rtl/>
        </w:rPr>
        <w:t xml:space="preserve">לדוגמה: שהסקוטים רצו לפרוש מהממלכה המאוחדת (בריטניה) שלטונות בריטניה אמרו בסדר, נעביר חוק שאתם יכולים לפרוש אם תשיגו הסכמה בשטח שלכם. בגדול, במקרים שיש הסכמה </w:t>
      </w:r>
      <w:r w:rsidR="00C52F5E" w:rsidRPr="00BC769A">
        <w:rPr>
          <w:rFonts w:ascii="Calibri" w:hAnsi="Calibri" w:cs="Calibri"/>
          <w:sz w:val="20"/>
          <w:szCs w:val="20"/>
          <w:rtl/>
        </w:rPr>
        <w:t xml:space="preserve">גם </w:t>
      </w:r>
      <w:r w:rsidR="00CD4249" w:rsidRPr="00BC769A">
        <w:rPr>
          <w:rFonts w:ascii="Calibri" w:hAnsi="Calibri" w:cs="Calibri"/>
          <w:sz w:val="20"/>
          <w:szCs w:val="20"/>
          <w:rtl/>
        </w:rPr>
        <w:t xml:space="preserve">בקרב אוכלוסיית המיעוט שרוצה לפרוש וגם </w:t>
      </w:r>
      <w:r w:rsidR="00C52F5E" w:rsidRPr="00BC769A">
        <w:rPr>
          <w:rFonts w:ascii="Calibri" w:hAnsi="Calibri" w:cs="Calibri"/>
          <w:sz w:val="20"/>
          <w:szCs w:val="20"/>
          <w:rtl/>
        </w:rPr>
        <w:t xml:space="preserve">בקרב </w:t>
      </w:r>
      <w:r w:rsidR="00CD4249" w:rsidRPr="00BC769A">
        <w:rPr>
          <w:rFonts w:ascii="Calibri" w:hAnsi="Calibri" w:cs="Calibri"/>
          <w:sz w:val="20"/>
          <w:szCs w:val="20"/>
          <w:rtl/>
        </w:rPr>
        <w:t>המדינה ממנה רוצים לפרוש אז אין בעיה</w:t>
      </w:r>
      <w:r w:rsidR="00C52F5E" w:rsidRPr="00BC769A">
        <w:rPr>
          <w:rFonts w:ascii="Calibri" w:hAnsi="Calibri" w:cs="Calibri"/>
          <w:sz w:val="20"/>
          <w:szCs w:val="20"/>
          <w:rtl/>
        </w:rPr>
        <w:t xml:space="preserve"> ותהיה פרישה</w:t>
      </w:r>
      <w:r w:rsidR="00CD4249" w:rsidRPr="00BC769A">
        <w:rPr>
          <w:rFonts w:ascii="Calibri" w:hAnsi="Calibri" w:cs="Calibri"/>
          <w:sz w:val="20"/>
          <w:szCs w:val="20"/>
          <w:rtl/>
        </w:rPr>
        <w:t>. דווקא בסוף</w:t>
      </w:r>
      <w:r w:rsidR="00C52F5E" w:rsidRPr="00BC769A">
        <w:rPr>
          <w:rFonts w:ascii="Calibri" w:hAnsi="Calibri" w:cs="Calibri"/>
          <w:sz w:val="20"/>
          <w:szCs w:val="20"/>
          <w:rtl/>
        </w:rPr>
        <w:t xml:space="preserve"> היה משאל עם בסקוטלנד והם החליטו שהם בעצמם לא רוצים לפרוש.</w:t>
      </w:r>
    </w:p>
    <w:p w14:paraId="37A0D0D8" w14:textId="2B157305" w:rsidR="00C52F5E" w:rsidRPr="00BC769A" w:rsidRDefault="002542E3"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מה קורה כשאין הסמכה</w:t>
      </w:r>
      <w:r w:rsidR="008465DD" w:rsidRPr="00BC769A">
        <w:rPr>
          <w:rFonts w:ascii="Calibri" w:hAnsi="Calibri" w:cs="Calibri"/>
          <w:sz w:val="20"/>
          <w:szCs w:val="20"/>
          <w:u w:val="single"/>
          <w:rtl/>
        </w:rPr>
        <w:t xml:space="preserve"> של השלטון </w:t>
      </w:r>
      <w:r w:rsidRPr="00BC769A">
        <w:rPr>
          <w:rFonts w:ascii="Calibri" w:hAnsi="Calibri" w:cs="Calibri"/>
          <w:sz w:val="20"/>
          <w:szCs w:val="20"/>
          <w:u w:val="single"/>
          <w:rtl/>
        </w:rPr>
        <w:t>:</w:t>
      </w:r>
      <w:r w:rsidR="00C52F5E" w:rsidRPr="00BC769A">
        <w:rPr>
          <w:rFonts w:ascii="Calibri" w:hAnsi="Calibri" w:cs="Calibri"/>
          <w:sz w:val="20"/>
          <w:szCs w:val="20"/>
          <w:rtl/>
        </w:rPr>
        <w:t xml:space="preserve"> בהקשר הזה יש שתי גישות-</w:t>
      </w:r>
    </w:p>
    <w:p w14:paraId="53BB615D" w14:textId="34FD1A63" w:rsidR="00C52F5E" w:rsidRPr="00BC769A" w:rsidRDefault="007B0F74"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r w:rsidR="00C52F5E" w:rsidRPr="00BC769A">
        <w:rPr>
          <w:rFonts w:ascii="Calibri" w:hAnsi="Calibri" w:cs="Calibri"/>
          <w:b/>
          <w:bCs/>
          <w:sz w:val="20"/>
          <w:szCs w:val="20"/>
          <w:u w:val="single"/>
          <w:rtl/>
        </w:rPr>
        <w:t xml:space="preserve">גישה אחת היא של </w:t>
      </w:r>
      <w:r w:rsidR="008F23DC" w:rsidRPr="00BC769A">
        <w:rPr>
          <w:rFonts w:ascii="Calibri" w:hAnsi="Calibri" w:cs="Calibri"/>
          <w:b/>
          <w:bCs/>
          <w:sz w:val="20"/>
          <w:szCs w:val="20"/>
          <w:u w:val="single"/>
          <w:rtl/>
        </w:rPr>
        <w:t>בית המשפט העליון הקנדי</w:t>
      </w:r>
      <w:r w:rsidR="008F23DC" w:rsidRPr="00BC769A">
        <w:rPr>
          <w:rFonts w:ascii="Calibri" w:hAnsi="Calibri" w:cs="Calibri"/>
          <w:sz w:val="20"/>
          <w:szCs w:val="20"/>
          <w:rtl/>
        </w:rPr>
        <w:t xml:space="preserve"> – </w:t>
      </w:r>
      <w:r w:rsidR="00C52F5E" w:rsidRPr="00BC769A">
        <w:rPr>
          <w:rFonts w:ascii="Calibri" w:hAnsi="Calibri" w:cs="Calibri"/>
          <w:sz w:val="20"/>
          <w:szCs w:val="20"/>
          <w:rtl/>
        </w:rPr>
        <w:t>בהקשר של ניסיון הפרישה של קוויבק (מבוטא "</w:t>
      </w:r>
      <w:proofErr w:type="spellStart"/>
      <w:r w:rsidR="00C52F5E" w:rsidRPr="00BC769A">
        <w:rPr>
          <w:rFonts w:ascii="Calibri" w:hAnsi="Calibri" w:cs="Calibri"/>
          <w:sz w:val="20"/>
          <w:szCs w:val="20"/>
          <w:rtl/>
        </w:rPr>
        <w:t>קבק</w:t>
      </w:r>
      <w:proofErr w:type="spellEnd"/>
      <w:r w:rsidR="00C52F5E" w:rsidRPr="00BC769A">
        <w:rPr>
          <w:rFonts w:ascii="Calibri" w:hAnsi="Calibri" w:cs="Calibri"/>
          <w:sz w:val="20"/>
          <w:szCs w:val="20"/>
          <w:rtl/>
        </w:rPr>
        <w:t xml:space="preserve">") מקנדה. רקע: קנדה מחולקת לשתי אוכלוסיות עיקריות, </w:t>
      </w:r>
      <w:proofErr w:type="spellStart"/>
      <w:r w:rsidR="00C52F5E" w:rsidRPr="00BC769A">
        <w:rPr>
          <w:rFonts w:ascii="Calibri" w:hAnsi="Calibri" w:cs="Calibri"/>
          <w:sz w:val="20"/>
          <w:szCs w:val="20"/>
          <w:rtl/>
        </w:rPr>
        <w:t>אוכ</w:t>
      </w:r>
      <w:proofErr w:type="spellEnd"/>
      <w:r w:rsidR="00C52F5E" w:rsidRPr="00BC769A">
        <w:rPr>
          <w:rFonts w:ascii="Calibri" w:hAnsi="Calibri" w:cs="Calibri"/>
          <w:sz w:val="20"/>
          <w:szCs w:val="20"/>
          <w:rtl/>
        </w:rPr>
        <w:t>' דוברת אנגלית המכונה "</w:t>
      </w:r>
      <w:proofErr w:type="spellStart"/>
      <w:r w:rsidR="00C52F5E" w:rsidRPr="00BC769A">
        <w:rPr>
          <w:rFonts w:ascii="Calibri" w:hAnsi="Calibri" w:cs="Calibri"/>
          <w:sz w:val="20"/>
          <w:szCs w:val="20"/>
          <w:rtl/>
        </w:rPr>
        <w:t>אנגלופונית</w:t>
      </w:r>
      <w:proofErr w:type="spellEnd"/>
      <w:r w:rsidR="00C52F5E" w:rsidRPr="00BC769A">
        <w:rPr>
          <w:rFonts w:ascii="Calibri" w:hAnsi="Calibri" w:cs="Calibri"/>
          <w:sz w:val="20"/>
          <w:szCs w:val="20"/>
          <w:rtl/>
        </w:rPr>
        <w:t xml:space="preserve">" </w:t>
      </w:r>
      <w:proofErr w:type="spellStart"/>
      <w:r w:rsidR="00C52F5E" w:rsidRPr="00BC769A">
        <w:rPr>
          <w:rFonts w:ascii="Calibri" w:hAnsi="Calibri" w:cs="Calibri"/>
          <w:sz w:val="20"/>
          <w:szCs w:val="20"/>
          <w:rtl/>
        </w:rPr>
        <w:t>ואוכ</w:t>
      </w:r>
      <w:proofErr w:type="spellEnd"/>
      <w:r w:rsidR="00C52F5E" w:rsidRPr="00BC769A">
        <w:rPr>
          <w:rFonts w:ascii="Calibri" w:hAnsi="Calibri" w:cs="Calibri"/>
          <w:sz w:val="20"/>
          <w:szCs w:val="20"/>
          <w:rtl/>
        </w:rPr>
        <w:t xml:space="preserve">' דוברת צרפתית המכונה "פרנקופונית". קנדה היא מדינה פדרטיבית, במרבית האזורים בקנדה </w:t>
      </w:r>
      <w:proofErr w:type="spellStart"/>
      <w:r w:rsidR="00C52F5E" w:rsidRPr="00BC769A">
        <w:rPr>
          <w:rFonts w:ascii="Calibri" w:hAnsi="Calibri" w:cs="Calibri"/>
          <w:sz w:val="20"/>
          <w:szCs w:val="20"/>
          <w:rtl/>
        </w:rPr>
        <w:t>האוכ</w:t>
      </w:r>
      <w:proofErr w:type="spellEnd"/>
      <w:r w:rsidR="00C52F5E" w:rsidRPr="00BC769A">
        <w:rPr>
          <w:rFonts w:ascii="Calibri" w:hAnsi="Calibri" w:cs="Calibri"/>
          <w:sz w:val="20"/>
          <w:szCs w:val="20"/>
          <w:rtl/>
        </w:rPr>
        <w:t xml:space="preserve">' </w:t>
      </w:r>
      <w:proofErr w:type="spellStart"/>
      <w:r w:rsidR="00C52F5E" w:rsidRPr="00BC769A">
        <w:rPr>
          <w:rFonts w:ascii="Calibri" w:hAnsi="Calibri" w:cs="Calibri"/>
          <w:sz w:val="20"/>
          <w:szCs w:val="20"/>
          <w:rtl/>
        </w:rPr>
        <w:t>האנגלופונית</w:t>
      </w:r>
      <w:proofErr w:type="spellEnd"/>
      <w:r w:rsidR="00C52F5E" w:rsidRPr="00BC769A">
        <w:rPr>
          <w:rFonts w:ascii="Calibri" w:hAnsi="Calibri" w:cs="Calibri"/>
          <w:sz w:val="20"/>
          <w:szCs w:val="20"/>
          <w:rtl/>
        </w:rPr>
        <w:t xml:space="preserve"> היא הרוב וגם באופן כללי היא הרוב הגדול. יחד עם זאת באזור אחד בקנדה האוכלוסייה הפרנקופונית היא הרוב באופן משמעותי, האזור הזה הוא "קוויבק".</w:t>
      </w:r>
    </w:p>
    <w:p w14:paraId="12273953" w14:textId="1D00D895" w:rsidR="008465DD" w:rsidRPr="00BC769A" w:rsidRDefault="00C52F5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בבחירות </w:t>
      </w:r>
      <w:r w:rsidR="008465DD" w:rsidRPr="00BC769A">
        <w:rPr>
          <w:rFonts w:ascii="Calibri" w:hAnsi="Calibri" w:cs="Calibri"/>
          <w:sz w:val="20"/>
          <w:szCs w:val="20"/>
          <w:rtl/>
        </w:rPr>
        <w:t>האזוריות</w:t>
      </w:r>
      <w:r w:rsidRPr="00BC769A">
        <w:rPr>
          <w:rFonts w:ascii="Calibri" w:hAnsi="Calibri" w:cs="Calibri"/>
          <w:sz w:val="20"/>
          <w:szCs w:val="20"/>
          <w:rtl/>
        </w:rPr>
        <w:t xml:space="preserve"> </w:t>
      </w:r>
      <w:r w:rsidR="008465DD" w:rsidRPr="00BC769A">
        <w:rPr>
          <w:rFonts w:ascii="Calibri" w:hAnsi="Calibri" w:cs="Calibri"/>
          <w:sz w:val="20"/>
          <w:szCs w:val="20"/>
          <w:rtl/>
        </w:rPr>
        <w:t xml:space="preserve">לטריטוריה בשלהי שנות ה-90 נבחרת מפלגה בדלנית והמפלגה הזאת רוצה שקוויבק תפרוש מקנדה (הם מתכוננים ממש לכך- מכינים שטרות, שולחים מכתבים לחיילים בקנדה שאם תהיה פרישה החיילים </w:t>
      </w:r>
      <w:r w:rsidR="00AA5B80" w:rsidRPr="00BC769A">
        <w:rPr>
          <w:rFonts w:ascii="Calibri" w:hAnsi="Calibri" w:cs="Calibri"/>
          <w:sz w:val="20"/>
          <w:szCs w:val="20"/>
          <w:rtl/>
        </w:rPr>
        <w:t xml:space="preserve">הם </w:t>
      </w:r>
      <w:r w:rsidR="008465DD" w:rsidRPr="00BC769A">
        <w:rPr>
          <w:rFonts w:ascii="Calibri" w:hAnsi="Calibri" w:cs="Calibri"/>
          <w:sz w:val="20"/>
          <w:szCs w:val="20"/>
          <w:rtl/>
        </w:rPr>
        <w:t>יהיו חיילים של קוויבק).</w:t>
      </w:r>
    </w:p>
    <w:p w14:paraId="47C6458B" w14:textId="02D3CB34" w:rsidR="00C52F5E" w:rsidRPr="00BC769A" w:rsidRDefault="008465D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הם מעבירים משאל עם, </w:t>
      </w:r>
      <w:proofErr w:type="spellStart"/>
      <w:r w:rsidRPr="00BC769A">
        <w:rPr>
          <w:rFonts w:ascii="Calibri" w:hAnsi="Calibri" w:cs="Calibri"/>
          <w:sz w:val="20"/>
          <w:szCs w:val="20"/>
          <w:rtl/>
        </w:rPr>
        <w:t>הקוובקים</w:t>
      </w:r>
      <w:proofErr w:type="spellEnd"/>
      <w:r w:rsidRPr="00BC769A">
        <w:rPr>
          <w:rFonts w:ascii="Calibri" w:hAnsi="Calibri" w:cs="Calibri"/>
          <w:sz w:val="20"/>
          <w:szCs w:val="20"/>
          <w:rtl/>
        </w:rPr>
        <w:t xml:space="preserve"> מתנגדים לפרישה ב-0.4%. דבר זה מבהיל את הממשלה הקנדית והבהלה הזאת גורמת לה לפנות לבית המשפט העליון הקנדי ולבקש חוות דעת מייעצת.</w:t>
      </w:r>
    </w:p>
    <w:p w14:paraId="6B39E295" w14:textId="77777777" w:rsidR="008465DD" w:rsidRPr="00BC769A" w:rsidRDefault="008465DD" w:rsidP="00BC769A">
      <w:pPr>
        <w:spacing w:after="0" w:line="276" w:lineRule="auto"/>
        <w:jc w:val="both"/>
        <w:rPr>
          <w:rFonts w:ascii="Calibri" w:hAnsi="Calibri" w:cs="Calibri"/>
          <w:sz w:val="20"/>
          <w:szCs w:val="20"/>
          <w:rtl/>
        </w:rPr>
      </w:pPr>
    </w:p>
    <w:p w14:paraId="3F51C906" w14:textId="77777777" w:rsidR="008465DD" w:rsidRPr="00BC769A" w:rsidRDefault="008465DD" w:rsidP="00BC769A">
      <w:pPr>
        <w:spacing w:after="0" w:line="276" w:lineRule="auto"/>
        <w:jc w:val="both"/>
        <w:rPr>
          <w:rFonts w:ascii="Calibri" w:hAnsi="Calibri" w:cs="Calibri"/>
          <w:sz w:val="20"/>
          <w:szCs w:val="20"/>
          <w:rtl/>
        </w:rPr>
      </w:pPr>
    </w:p>
    <w:p w14:paraId="08228E43" w14:textId="76BAC578" w:rsidR="008465DD" w:rsidRPr="00BC769A" w:rsidRDefault="008465D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החוקה הקנדית מאפשרת לממשלה לבקש חוות דעת מייעצת מביהמ"ש העליון בשאלות משפטיות. השאלה המשפטית של ממשלת קנדה היא- האם ותחת איזה תנאים </w:t>
      </w:r>
      <w:proofErr w:type="spellStart"/>
      <w:r w:rsidRPr="00BC769A">
        <w:rPr>
          <w:rFonts w:ascii="Calibri" w:hAnsi="Calibri" w:cs="Calibri"/>
          <w:sz w:val="20"/>
          <w:szCs w:val="20"/>
          <w:rtl/>
        </w:rPr>
        <w:t>הקוובקים</w:t>
      </w:r>
      <w:proofErr w:type="spellEnd"/>
      <w:r w:rsidRPr="00BC769A">
        <w:rPr>
          <w:rFonts w:ascii="Calibri" w:hAnsi="Calibri" w:cs="Calibri"/>
          <w:sz w:val="20"/>
          <w:szCs w:val="20"/>
          <w:rtl/>
        </w:rPr>
        <w:t xml:space="preserve"> יכולים לפרוש מקנדה</w:t>
      </w:r>
      <w:r w:rsidR="007B0F74" w:rsidRPr="00BC769A">
        <w:rPr>
          <w:rFonts w:ascii="Calibri" w:hAnsi="Calibri" w:cs="Calibri"/>
          <w:sz w:val="20"/>
          <w:szCs w:val="20"/>
          <w:rtl/>
        </w:rPr>
        <w:t xml:space="preserve"> אם בכלל-</w:t>
      </w:r>
    </w:p>
    <w:p w14:paraId="13EADA95" w14:textId="6B373A29" w:rsidR="007B0F74" w:rsidRPr="00BC769A" w:rsidRDefault="007B0F74"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ביהמ"ש הקנדי-</w:t>
      </w:r>
      <w:r w:rsidR="00BC3184" w:rsidRPr="00BC769A">
        <w:rPr>
          <w:rFonts w:ascii="Calibri" w:hAnsi="Calibri" w:cs="Calibri"/>
          <w:sz w:val="20"/>
          <w:szCs w:val="20"/>
          <w:rtl/>
        </w:rPr>
        <w:t xml:space="preserve"> מיעוט נרדף שלא זוכה למימוש זכויותיו במדינה הקיימת זכאי ל</w:t>
      </w:r>
      <w:r w:rsidR="002A63D0" w:rsidRPr="00BC769A">
        <w:rPr>
          <w:rFonts w:ascii="Calibri" w:hAnsi="Calibri" w:cs="Calibri"/>
          <w:sz w:val="20"/>
          <w:szCs w:val="20"/>
          <w:rtl/>
        </w:rPr>
        <w:t>פר</w:t>
      </w:r>
      <w:r w:rsidR="00BC3184" w:rsidRPr="00BC769A">
        <w:rPr>
          <w:rFonts w:ascii="Calibri" w:hAnsi="Calibri" w:cs="Calibri"/>
          <w:sz w:val="20"/>
          <w:szCs w:val="20"/>
          <w:rtl/>
        </w:rPr>
        <w:t>ישה – זה לא המקרה שלנו. לכן יש צורך בהסכמה כפולה והתנאים הם:</w:t>
      </w:r>
      <w:r w:rsidRPr="00BC769A">
        <w:rPr>
          <w:rFonts w:ascii="Calibri" w:hAnsi="Calibri" w:cs="Calibri"/>
          <w:sz w:val="20"/>
          <w:szCs w:val="20"/>
          <w:rtl/>
        </w:rPr>
        <w:t xml:space="preserve"> א. צריך </w:t>
      </w:r>
      <w:r w:rsidR="00BC3184" w:rsidRPr="00BC769A">
        <w:rPr>
          <w:rFonts w:ascii="Calibri" w:hAnsi="Calibri" w:cs="Calibri"/>
          <w:sz w:val="20"/>
          <w:szCs w:val="20"/>
          <w:rtl/>
        </w:rPr>
        <w:t>רוב ב</w:t>
      </w:r>
      <w:r w:rsidRPr="00BC769A">
        <w:rPr>
          <w:rFonts w:ascii="Calibri" w:hAnsi="Calibri" w:cs="Calibri"/>
          <w:sz w:val="20"/>
          <w:szCs w:val="20"/>
          <w:rtl/>
        </w:rPr>
        <w:t>משאל עם בתוך האזור שמעוניין לפרוש ו-ב. בכל המדינה זה אחד משניים או משאל עם, או החלטה של הפרלמ</w:t>
      </w:r>
      <w:r w:rsidR="00BC3184" w:rsidRPr="00BC769A">
        <w:rPr>
          <w:rFonts w:ascii="Calibri" w:hAnsi="Calibri" w:cs="Calibri"/>
          <w:sz w:val="20"/>
          <w:szCs w:val="20"/>
          <w:rtl/>
        </w:rPr>
        <w:t>נ</w:t>
      </w:r>
      <w:r w:rsidRPr="00BC769A">
        <w:rPr>
          <w:rFonts w:ascii="Calibri" w:hAnsi="Calibri" w:cs="Calibri"/>
          <w:sz w:val="20"/>
          <w:szCs w:val="20"/>
          <w:rtl/>
        </w:rPr>
        <w:t>ט בשטח של כלל המדינה הקיימת.</w:t>
      </w:r>
    </w:p>
    <w:p w14:paraId="2F2857A0" w14:textId="3F6FF84E" w:rsidR="007B0F74" w:rsidRPr="00BC769A" w:rsidRDefault="007B0F74"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כלומר, </w:t>
      </w:r>
      <w:r w:rsidR="008F23DC" w:rsidRPr="00BC769A">
        <w:rPr>
          <w:rFonts w:ascii="Calibri" w:hAnsi="Calibri" w:cs="Calibri"/>
          <w:b/>
          <w:bCs/>
          <w:sz w:val="20"/>
          <w:szCs w:val="20"/>
          <w:rtl/>
        </w:rPr>
        <w:t>אין הכרה בפרישה חד צדדית של מיעוט ללא הסכמ</w:t>
      </w:r>
      <w:r w:rsidR="002542E3" w:rsidRPr="00BC769A">
        <w:rPr>
          <w:rFonts w:ascii="Calibri" w:hAnsi="Calibri" w:cs="Calibri"/>
          <w:b/>
          <w:bCs/>
          <w:sz w:val="20"/>
          <w:szCs w:val="20"/>
          <w:rtl/>
        </w:rPr>
        <w:t>ת</w:t>
      </w:r>
      <w:r w:rsidR="008F23DC" w:rsidRPr="00BC769A">
        <w:rPr>
          <w:rFonts w:ascii="Calibri" w:hAnsi="Calibri" w:cs="Calibri"/>
          <w:b/>
          <w:bCs/>
          <w:sz w:val="20"/>
          <w:szCs w:val="20"/>
          <w:rtl/>
        </w:rPr>
        <w:t xml:space="preserve"> הרוב</w:t>
      </w:r>
      <w:r w:rsidR="002542E3" w:rsidRPr="00BC769A">
        <w:rPr>
          <w:rFonts w:ascii="Calibri" w:hAnsi="Calibri" w:cs="Calibri"/>
          <w:b/>
          <w:bCs/>
          <w:sz w:val="20"/>
          <w:szCs w:val="20"/>
          <w:rtl/>
        </w:rPr>
        <w:t xml:space="preserve"> והמיעוט יחד</w:t>
      </w:r>
      <w:r w:rsidR="00EC4AFB" w:rsidRPr="00BC769A">
        <w:rPr>
          <w:rFonts w:ascii="Calibri" w:hAnsi="Calibri" w:cs="Calibri"/>
          <w:b/>
          <w:bCs/>
          <w:sz w:val="20"/>
          <w:szCs w:val="20"/>
          <w:rtl/>
        </w:rPr>
        <w:t>, אלא כמוצא אחרון של מיעוט תחת דיכוי</w:t>
      </w:r>
      <w:r w:rsidR="002542E3" w:rsidRPr="00BC769A">
        <w:rPr>
          <w:rFonts w:ascii="Calibri" w:hAnsi="Calibri" w:cs="Calibri"/>
          <w:sz w:val="20"/>
          <w:szCs w:val="20"/>
          <w:rtl/>
        </w:rPr>
        <w:t>. צריך משאל עם פנימי ושבכלל המדינה יחול משאל עם או החלטה של הפרלמנט.</w:t>
      </w:r>
    </w:p>
    <w:p w14:paraId="202AA447" w14:textId="3A93E257" w:rsidR="008F23DC" w:rsidRPr="00BC769A" w:rsidRDefault="002542E3" w:rsidP="00BC769A">
      <w:pPr>
        <w:spacing w:after="0" w:line="276" w:lineRule="auto"/>
        <w:jc w:val="both"/>
        <w:rPr>
          <w:rFonts w:ascii="Calibri" w:hAnsi="Calibri" w:cs="Calibri"/>
          <w:sz w:val="20"/>
          <w:szCs w:val="20"/>
          <w:rtl/>
        </w:rPr>
      </w:pPr>
      <w:r w:rsidRPr="00BC769A">
        <w:rPr>
          <w:rFonts w:ascii="Calibri" w:hAnsi="Calibri" w:cs="Calibri"/>
          <w:sz w:val="20"/>
          <w:szCs w:val="20"/>
          <w:rtl/>
        </w:rPr>
        <w:t>יחד עם זאת, רשאי מיעוט</w:t>
      </w:r>
      <w:r w:rsidR="007B0F74" w:rsidRPr="00BC769A">
        <w:rPr>
          <w:rFonts w:ascii="Calibri" w:hAnsi="Calibri" w:cs="Calibri"/>
          <w:sz w:val="20"/>
          <w:szCs w:val="20"/>
          <w:rtl/>
        </w:rPr>
        <w:t xml:space="preserve"> לדעתו של ביהמ"ש עליון הקנדי, </w:t>
      </w:r>
      <w:r w:rsidRPr="00BC769A">
        <w:rPr>
          <w:rFonts w:ascii="Calibri" w:hAnsi="Calibri" w:cs="Calibri"/>
          <w:sz w:val="20"/>
          <w:szCs w:val="20"/>
          <w:rtl/>
        </w:rPr>
        <w:t xml:space="preserve">לפרוש באופן חד צדדי </w:t>
      </w:r>
      <w:r w:rsidR="007B0F74" w:rsidRPr="00BC769A">
        <w:rPr>
          <w:rFonts w:ascii="Calibri" w:hAnsi="Calibri" w:cs="Calibri"/>
          <w:sz w:val="20"/>
          <w:szCs w:val="20"/>
          <w:rtl/>
        </w:rPr>
        <w:t xml:space="preserve">(ז"א ללא הסכמה של המדינה הקיימת) </w:t>
      </w:r>
      <w:r w:rsidRPr="00BC769A">
        <w:rPr>
          <w:rFonts w:ascii="Calibri" w:hAnsi="Calibri" w:cs="Calibri"/>
          <w:sz w:val="20"/>
          <w:szCs w:val="20"/>
          <w:rtl/>
        </w:rPr>
        <w:t>ממדינה קיימת</w:t>
      </w:r>
      <w:r w:rsidR="007B0F74" w:rsidRPr="00BC769A">
        <w:rPr>
          <w:rFonts w:ascii="Calibri" w:hAnsi="Calibri" w:cs="Calibri"/>
          <w:sz w:val="20"/>
          <w:szCs w:val="20"/>
          <w:rtl/>
        </w:rPr>
        <w:t>,</w:t>
      </w:r>
      <w:r w:rsidRPr="00BC769A">
        <w:rPr>
          <w:rFonts w:ascii="Calibri" w:hAnsi="Calibri" w:cs="Calibri"/>
          <w:sz w:val="20"/>
          <w:szCs w:val="20"/>
          <w:rtl/>
        </w:rPr>
        <w:t xml:space="preserve"> כאשר מדובר בקבוצה לאומית אשר נמנע ממנה באופן עקבי לממש את זכויותיה בתוך המדינה הקיימת.</w:t>
      </w:r>
      <w:r w:rsidR="008F23DC" w:rsidRPr="00BC769A">
        <w:rPr>
          <w:rFonts w:ascii="Calibri" w:hAnsi="Calibri" w:cs="Calibri"/>
          <w:sz w:val="20"/>
          <w:szCs w:val="20"/>
          <w:rtl/>
        </w:rPr>
        <w:t xml:space="preserve"> </w:t>
      </w:r>
      <w:r w:rsidR="007B0F74" w:rsidRPr="00BC769A">
        <w:rPr>
          <w:rFonts w:ascii="Calibri" w:hAnsi="Calibri" w:cs="Calibri"/>
          <w:sz w:val="20"/>
          <w:szCs w:val="20"/>
          <w:rtl/>
        </w:rPr>
        <w:t>למשל מיעוט שנרדף או יש נגדו רצח עם, כזה מיעוט יוכל לפרוש גם באופן חד צדדי.</w:t>
      </w:r>
    </w:p>
    <w:p w14:paraId="565F01B7" w14:textId="77777777" w:rsidR="007B0F74" w:rsidRPr="00BC769A" w:rsidRDefault="007B0F74" w:rsidP="00BC769A">
      <w:pPr>
        <w:spacing w:after="0" w:line="276" w:lineRule="auto"/>
        <w:jc w:val="both"/>
        <w:rPr>
          <w:rFonts w:ascii="Calibri" w:hAnsi="Calibri" w:cs="Calibri"/>
          <w:sz w:val="20"/>
          <w:szCs w:val="20"/>
          <w:rtl/>
        </w:rPr>
      </w:pPr>
    </w:p>
    <w:p w14:paraId="39762495" w14:textId="77777777" w:rsidR="006C38CE" w:rsidRPr="00BC769A" w:rsidRDefault="006C38C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2. הגישה השנייה היא גישתו של </w:t>
      </w:r>
      <w:r w:rsidR="00E15080" w:rsidRPr="00BC769A">
        <w:rPr>
          <w:rFonts w:ascii="Calibri" w:hAnsi="Calibri" w:cs="Calibri"/>
          <w:sz w:val="20"/>
          <w:szCs w:val="20"/>
          <w:rtl/>
        </w:rPr>
        <w:t>ה</w:t>
      </w:r>
      <w:r w:rsidR="00E15080" w:rsidRPr="00BC769A">
        <w:rPr>
          <w:rFonts w:ascii="Calibri" w:hAnsi="Calibri" w:cs="Calibri"/>
          <w:sz w:val="20"/>
          <w:szCs w:val="20"/>
        </w:rPr>
        <w:t>ICJ</w:t>
      </w:r>
      <w:r w:rsidR="00E15080" w:rsidRPr="00BC769A">
        <w:rPr>
          <w:rFonts w:ascii="Calibri" w:hAnsi="Calibri" w:cs="Calibri"/>
          <w:sz w:val="20"/>
          <w:szCs w:val="20"/>
          <w:rtl/>
        </w:rPr>
        <w:t xml:space="preserve">- </w:t>
      </w:r>
      <w:r w:rsidRPr="00BC769A">
        <w:rPr>
          <w:rFonts w:ascii="Calibri" w:hAnsi="Calibri" w:cs="Calibri"/>
          <w:sz w:val="20"/>
          <w:szCs w:val="20"/>
          <w:rtl/>
        </w:rPr>
        <w:t>ב</w:t>
      </w:r>
      <w:r w:rsidR="00E15080" w:rsidRPr="00BC769A">
        <w:rPr>
          <w:rFonts w:ascii="Calibri" w:hAnsi="Calibri" w:cs="Calibri"/>
          <w:sz w:val="20"/>
          <w:szCs w:val="20"/>
          <w:rtl/>
        </w:rPr>
        <w:t xml:space="preserve">חוות </w:t>
      </w:r>
      <w:r w:rsidRPr="00BC769A">
        <w:rPr>
          <w:rFonts w:ascii="Calibri" w:hAnsi="Calibri" w:cs="Calibri"/>
          <w:sz w:val="20"/>
          <w:szCs w:val="20"/>
          <w:rtl/>
        </w:rPr>
        <w:t>ה</w:t>
      </w:r>
      <w:r w:rsidR="00E15080" w:rsidRPr="00BC769A">
        <w:rPr>
          <w:rFonts w:ascii="Calibri" w:hAnsi="Calibri" w:cs="Calibri"/>
          <w:sz w:val="20"/>
          <w:szCs w:val="20"/>
          <w:rtl/>
        </w:rPr>
        <w:t xml:space="preserve">דעת </w:t>
      </w:r>
      <w:r w:rsidRPr="00BC769A">
        <w:rPr>
          <w:rFonts w:ascii="Calibri" w:hAnsi="Calibri" w:cs="Calibri"/>
          <w:sz w:val="20"/>
          <w:szCs w:val="20"/>
          <w:rtl/>
        </w:rPr>
        <w:t>ה</w:t>
      </w:r>
      <w:r w:rsidR="00E15080" w:rsidRPr="00BC769A">
        <w:rPr>
          <w:rFonts w:ascii="Calibri" w:hAnsi="Calibri" w:cs="Calibri"/>
          <w:sz w:val="20"/>
          <w:szCs w:val="20"/>
          <w:rtl/>
        </w:rPr>
        <w:t xml:space="preserve">מייעצת </w:t>
      </w:r>
      <w:r w:rsidRPr="00BC769A">
        <w:rPr>
          <w:rFonts w:ascii="Calibri" w:hAnsi="Calibri" w:cs="Calibri"/>
          <w:sz w:val="20"/>
          <w:szCs w:val="20"/>
          <w:rtl/>
        </w:rPr>
        <w:t xml:space="preserve">שלו </w:t>
      </w:r>
      <w:r w:rsidR="00E15080" w:rsidRPr="00BC769A">
        <w:rPr>
          <w:rFonts w:ascii="Calibri" w:hAnsi="Calibri" w:cs="Calibri"/>
          <w:sz w:val="20"/>
          <w:szCs w:val="20"/>
          <w:rtl/>
        </w:rPr>
        <w:t xml:space="preserve">בנוגע להכרזת העצמאות של קוסובו. </w:t>
      </w:r>
    </w:p>
    <w:p w14:paraId="27684E20" w14:textId="0F199802" w:rsidR="00F81915" w:rsidRPr="00BC769A" w:rsidRDefault="006C38C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יוגוסלביה ("איחוד העמים הסלבים הדרומיים") הייתה מדינה פדרטיבית. היא הורכבה ממספר מדינות- סלובניה, קרואטיה, סרביה, בוסניה הרצגובינה, סרביה, מונטנגרו ומקדוניה.  </w:t>
      </w:r>
      <w:r w:rsidR="00E15080" w:rsidRPr="00BC769A">
        <w:rPr>
          <w:rFonts w:ascii="Calibri" w:hAnsi="Calibri" w:cs="Calibri"/>
          <w:sz w:val="20"/>
          <w:szCs w:val="20"/>
          <w:rtl/>
        </w:rPr>
        <w:t>לקוסובו לא היה מעמד של מדינה</w:t>
      </w:r>
      <w:r w:rsidRPr="00BC769A">
        <w:rPr>
          <w:rFonts w:ascii="Calibri" w:hAnsi="Calibri" w:cs="Calibri"/>
          <w:sz w:val="20"/>
          <w:szCs w:val="20"/>
          <w:rtl/>
        </w:rPr>
        <w:t xml:space="preserve">  נפרדת</w:t>
      </w:r>
      <w:r w:rsidR="00E15080" w:rsidRPr="00BC769A">
        <w:rPr>
          <w:rFonts w:ascii="Calibri" w:hAnsi="Calibri" w:cs="Calibri"/>
          <w:sz w:val="20"/>
          <w:szCs w:val="20"/>
          <w:rtl/>
        </w:rPr>
        <w:t xml:space="preserve"> ביוגוסלביה</w:t>
      </w:r>
      <w:r w:rsidRPr="00BC769A">
        <w:rPr>
          <w:rFonts w:ascii="Calibri" w:hAnsi="Calibri" w:cs="Calibri"/>
          <w:sz w:val="20"/>
          <w:szCs w:val="20"/>
          <w:rtl/>
        </w:rPr>
        <w:t>( היה לה שטח אוטונומי מיוחד בתוך סרביה, כלומר בתוך מדינה ספציפית ביוגוסל</w:t>
      </w:r>
      <w:r w:rsidR="00BD0ADA" w:rsidRPr="00BC769A">
        <w:rPr>
          <w:rFonts w:ascii="Calibri" w:hAnsi="Calibri" w:cs="Calibri"/>
          <w:sz w:val="20"/>
          <w:szCs w:val="20"/>
          <w:rtl/>
        </w:rPr>
        <w:t>ב</w:t>
      </w:r>
      <w:r w:rsidRPr="00BC769A">
        <w:rPr>
          <w:rFonts w:ascii="Calibri" w:hAnsi="Calibri" w:cs="Calibri"/>
          <w:sz w:val="20"/>
          <w:szCs w:val="20"/>
          <w:rtl/>
        </w:rPr>
        <w:t xml:space="preserve">יה. למה היה לה מעמד יותר נמוך? מהסיבה שלאזור של קוסובו יש שתי תכונות מיוחדות: מצד אחד, הרוב בחבל קוסובו הוא לא סרבי אלא </w:t>
      </w:r>
      <w:r w:rsidR="00F81915" w:rsidRPr="00BC769A">
        <w:rPr>
          <w:rFonts w:ascii="Calibri" w:hAnsi="Calibri" w:cs="Calibri"/>
          <w:sz w:val="20"/>
          <w:szCs w:val="20"/>
          <w:rtl/>
        </w:rPr>
        <w:t xml:space="preserve">מיעוט אתני אחר- </w:t>
      </w:r>
      <w:proofErr w:type="spellStart"/>
      <w:r w:rsidRPr="00BC769A">
        <w:rPr>
          <w:rFonts w:ascii="Calibri" w:hAnsi="Calibri" w:cs="Calibri"/>
          <w:sz w:val="20"/>
          <w:szCs w:val="20"/>
          <w:rtl/>
        </w:rPr>
        <w:t>קוסוברי</w:t>
      </w:r>
      <w:proofErr w:type="spellEnd"/>
      <w:r w:rsidRPr="00BC769A">
        <w:rPr>
          <w:rFonts w:ascii="Calibri" w:hAnsi="Calibri" w:cs="Calibri"/>
          <w:sz w:val="20"/>
          <w:szCs w:val="20"/>
          <w:rtl/>
        </w:rPr>
        <w:t xml:space="preserve"> שקרוב מבחינה אתנית לאלבנים. מצד שני מרבית האתרים </w:t>
      </w:r>
      <w:proofErr w:type="spellStart"/>
      <w:r w:rsidRPr="00BC769A">
        <w:rPr>
          <w:rFonts w:ascii="Calibri" w:hAnsi="Calibri" w:cs="Calibri"/>
          <w:sz w:val="20"/>
          <w:szCs w:val="20"/>
          <w:rtl/>
        </w:rPr>
        <w:t>הה</w:t>
      </w:r>
      <w:r w:rsidR="00F81915" w:rsidRPr="00BC769A">
        <w:rPr>
          <w:rFonts w:ascii="Calibri" w:hAnsi="Calibri" w:cs="Calibri"/>
          <w:sz w:val="20"/>
          <w:szCs w:val="20"/>
          <w:rtl/>
        </w:rPr>
        <w:t>סטוריים</w:t>
      </w:r>
      <w:proofErr w:type="spellEnd"/>
      <w:r w:rsidRPr="00BC769A">
        <w:rPr>
          <w:rFonts w:ascii="Calibri" w:hAnsi="Calibri" w:cs="Calibri"/>
          <w:sz w:val="20"/>
          <w:szCs w:val="20"/>
          <w:rtl/>
        </w:rPr>
        <w:t xml:space="preserve"> שחשובים לה</w:t>
      </w:r>
      <w:r w:rsidR="00F81915" w:rsidRPr="00BC769A">
        <w:rPr>
          <w:rFonts w:ascii="Calibri" w:hAnsi="Calibri" w:cs="Calibri"/>
          <w:sz w:val="20"/>
          <w:szCs w:val="20"/>
          <w:rtl/>
        </w:rPr>
        <w:t xml:space="preserve">יסטוריה </w:t>
      </w:r>
      <w:r w:rsidRPr="00BC769A">
        <w:rPr>
          <w:rFonts w:ascii="Calibri" w:hAnsi="Calibri" w:cs="Calibri"/>
          <w:sz w:val="20"/>
          <w:szCs w:val="20"/>
          <w:rtl/>
        </w:rPr>
        <w:t>הלאומית של העם הסרבי נמצאים בקוסובו</w:t>
      </w:r>
      <w:r w:rsidR="00F81915" w:rsidRPr="00BC769A">
        <w:rPr>
          <w:rFonts w:ascii="Calibri" w:hAnsi="Calibri" w:cs="Calibri"/>
          <w:sz w:val="20"/>
          <w:szCs w:val="20"/>
          <w:rtl/>
        </w:rPr>
        <w:t>.</w:t>
      </w:r>
    </w:p>
    <w:p w14:paraId="5A489DCA" w14:textId="04445310" w:rsidR="006C38CE" w:rsidRPr="00BC769A" w:rsidRDefault="006C38CE"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לכן קבעו ש</w:t>
      </w:r>
      <w:r w:rsidR="00F81915" w:rsidRPr="00BC769A">
        <w:rPr>
          <w:rFonts w:ascii="Calibri" w:hAnsi="Calibri" w:cs="Calibri"/>
          <w:sz w:val="20"/>
          <w:szCs w:val="20"/>
          <w:rtl/>
        </w:rPr>
        <w:t>מצד אחד מבחינה היסטורית קוסובו</w:t>
      </w:r>
      <w:r w:rsidRPr="00BC769A">
        <w:rPr>
          <w:rFonts w:ascii="Calibri" w:hAnsi="Calibri" w:cs="Calibri"/>
          <w:sz w:val="20"/>
          <w:szCs w:val="20"/>
          <w:rtl/>
        </w:rPr>
        <w:t xml:space="preserve"> תהיה חלק מסרביה ומצד שני</w:t>
      </w:r>
      <w:r w:rsidR="00F81915" w:rsidRPr="00BC769A">
        <w:rPr>
          <w:rFonts w:ascii="Calibri" w:hAnsi="Calibri" w:cs="Calibri"/>
          <w:sz w:val="20"/>
          <w:szCs w:val="20"/>
          <w:rtl/>
        </w:rPr>
        <w:t xml:space="preserve"> נתנו להם סוג של אוטונומיה בתוך סרביה.</w:t>
      </w:r>
    </w:p>
    <w:p w14:paraId="0E80E9C5" w14:textId="77777777" w:rsidR="00F81915" w:rsidRPr="00BC769A" w:rsidRDefault="00F81915" w:rsidP="00BC769A">
      <w:pPr>
        <w:spacing w:after="0" w:line="276" w:lineRule="auto"/>
        <w:jc w:val="both"/>
        <w:rPr>
          <w:rFonts w:ascii="Calibri" w:hAnsi="Calibri" w:cs="Calibri"/>
          <w:sz w:val="20"/>
          <w:szCs w:val="20"/>
          <w:rtl/>
        </w:rPr>
      </w:pPr>
    </w:p>
    <w:p w14:paraId="227932B5" w14:textId="30EF9980" w:rsidR="0082608A" w:rsidRPr="00BC769A" w:rsidRDefault="00F81915"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אבל בגלל תת המעמד הזה, </w:t>
      </w:r>
      <w:r w:rsidR="00E15080" w:rsidRPr="00BC769A">
        <w:rPr>
          <w:rFonts w:ascii="Calibri" w:hAnsi="Calibri" w:cs="Calibri"/>
          <w:sz w:val="20"/>
          <w:szCs w:val="20"/>
          <w:rtl/>
        </w:rPr>
        <w:t xml:space="preserve">כאשר </w:t>
      </w:r>
      <w:r w:rsidRPr="00BC769A">
        <w:rPr>
          <w:rFonts w:ascii="Calibri" w:hAnsi="Calibri" w:cs="Calibri"/>
          <w:sz w:val="20"/>
          <w:szCs w:val="20"/>
          <w:rtl/>
        </w:rPr>
        <w:t>יוגוסלביה</w:t>
      </w:r>
      <w:r w:rsidR="00E15080" w:rsidRPr="00BC769A">
        <w:rPr>
          <w:rFonts w:ascii="Calibri" w:hAnsi="Calibri" w:cs="Calibri"/>
          <w:sz w:val="20"/>
          <w:szCs w:val="20"/>
          <w:rtl/>
        </w:rPr>
        <w:t xml:space="preserve"> מתפרקת</w:t>
      </w:r>
      <w:r w:rsidRPr="00BC769A">
        <w:rPr>
          <w:rFonts w:ascii="Calibri" w:hAnsi="Calibri" w:cs="Calibri"/>
          <w:sz w:val="20"/>
          <w:szCs w:val="20"/>
          <w:rtl/>
        </w:rPr>
        <w:t xml:space="preserve"> לחלקיה, </w:t>
      </w:r>
      <w:r w:rsidR="00E15080" w:rsidRPr="00BC769A">
        <w:rPr>
          <w:rFonts w:ascii="Calibri" w:hAnsi="Calibri" w:cs="Calibri"/>
          <w:sz w:val="20"/>
          <w:szCs w:val="20"/>
          <w:rtl/>
        </w:rPr>
        <w:t xml:space="preserve">אין </w:t>
      </w:r>
      <w:proofErr w:type="spellStart"/>
      <w:r w:rsidR="00E15080" w:rsidRPr="00BC769A">
        <w:rPr>
          <w:rFonts w:ascii="Calibri" w:hAnsi="Calibri" w:cs="Calibri"/>
          <w:sz w:val="20"/>
          <w:szCs w:val="20"/>
          <w:rtl/>
        </w:rPr>
        <w:t>ל</w:t>
      </w:r>
      <w:r w:rsidRPr="00BC769A">
        <w:rPr>
          <w:rFonts w:ascii="Calibri" w:hAnsi="Calibri" w:cs="Calibri"/>
          <w:sz w:val="20"/>
          <w:szCs w:val="20"/>
          <w:rtl/>
        </w:rPr>
        <w:t>קוסוברים</w:t>
      </w:r>
      <w:proofErr w:type="spellEnd"/>
      <w:r w:rsidRPr="00BC769A">
        <w:rPr>
          <w:rFonts w:ascii="Calibri" w:hAnsi="Calibri" w:cs="Calibri"/>
          <w:sz w:val="20"/>
          <w:szCs w:val="20"/>
          <w:rtl/>
        </w:rPr>
        <w:t xml:space="preserve"> </w:t>
      </w:r>
      <w:r w:rsidR="00E15080" w:rsidRPr="00BC769A">
        <w:rPr>
          <w:rFonts w:ascii="Calibri" w:hAnsi="Calibri" w:cs="Calibri"/>
          <w:sz w:val="20"/>
          <w:szCs w:val="20"/>
          <w:rtl/>
        </w:rPr>
        <w:t>זכות למדינה עצמאית</w:t>
      </w:r>
      <w:r w:rsidRPr="00BC769A">
        <w:rPr>
          <w:rFonts w:ascii="Calibri" w:hAnsi="Calibri" w:cs="Calibri"/>
          <w:sz w:val="20"/>
          <w:szCs w:val="20"/>
          <w:rtl/>
        </w:rPr>
        <w:t xml:space="preserve">, </w:t>
      </w:r>
      <w:r w:rsidR="00E15080" w:rsidRPr="00BC769A">
        <w:rPr>
          <w:rFonts w:ascii="Calibri" w:hAnsi="Calibri" w:cs="Calibri"/>
          <w:sz w:val="20"/>
          <w:szCs w:val="20"/>
          <w:rtl/>
        </w:rPr>
        <w:t xml:space="preserve">לאור העיקרון של </w:t>
      </w:r>
      <w:r w:rsidR="00E15080" w:rsidRPr="00BC769A">
        <w:rPr>
          <w:rFonts w:ascii="Calibri" w:hAnsi="Calibri" w:cs="Calibri"/>
          <w:sz w:val="20"/>
          <w:szCs w:val="20"/>
          <w:u w:val="single"/>
          <w:rtl/>
        </w:rPr>
        <w:t>שימור הגבולות</w:t>
      </w:r>
      <w:r w:rsidR="006C25C8" w:rsidRPr="00BC769A">
        <w:rPr>
          <w:rFonts w:ascii="Calibri" w:hAnsi="Calibri" w:cs="Calibri"/>
          <w:sz w:val="20"/>
          <w:szCs w:val="20"/>
          <w:rtl/>
        </w:rPr>
        <w:t>.</w:t>
      </w:r>
      <w:r w:rsidR="0082608A" w:rsidRPr="00BC769A">
        <w:rPr>
          <w:rFonts w:ascii="Calibri" w:hAnsi="Calibri" w:cs="Calibri"/>
          <w:sz w:val="20"/>
          <w:szCs w:val="20"/>
          <w:rtl/>
        </w:rPr>
        <w:t xml:space="preserve"> </w:t>
      </w:r>
      <w:r w:rsidR="005726E6" w:rsidRPr="00BC769A">
        <w:rPr>
          <w:rFonts w:ascii="Calibri" w:hAnsi="Calibri" w:cs="Calibri"/>
          <w:sz w:val="20"/>
          <w:szCs w:val="20"/>
          <w:rtl/>
        </w:rPr>
        <w:t xml:space="preserve">מוביל למסקנה </w:t>
      </w:r>
      <w:r w:rsidR="0082608A" w:rsidRPr="00BC769A">
        <w:rPr>
          <w:rFonts w:ascii="Calibri" w:hAnsi="Calibri" w:cs="Calibri"/>
          <w:sz w:val="20"/>
          <w:szCs w:val="20"/>
          <w:rtl/>
        </w:rPr>
        <w:t>הם לא הי</w:t>
      </w:r>
      <w:r w:rsidR="005726E6" w:rsidRPr="00BC769A">
        <w:rPr>
          <w:rFonts w:ascii="Calibri" w:hAnsi="Calibri" w:cs="Calibri"/>
          <w:sz w:val="20"/>
          <w:szCs w:val="20"/>
          <w:rtl/>
        </w:rPr>
        <w:t>ו</w:t>
      </w:r>
      <w:r w:rsidR="0082608A" w:rsidRPr="00BC769A">
        <w:rPr>
          <w:rFonts w:ascii="Calibri" w:hAnsi="Calibri" w:cs="Calibri"/>
          <w:sz w:val="20"/>
          <w:szCs w:val="20"/>
          <w:rtl/>
        </w:rPr>
        <w:t xml:space="preserve"> מדינה נפרדת, אלא </w:t>
      </w:r>
      <w:r w:rsidR="00712955" w:rsidRPr="00BC769A">
        <w:rPr>
          <w:rFonts w:ascii="Calibri" w:hAnsi="Calibri" w:cs="Calibri"/>
          <w:sz w:val="20"/>
          <w:szCs w:val="20"/>
          <w:rtl/>
        </w:rPr>
        <w:t xml:space="preserve">חבל </w:t>
      </w:r>
      <w:r w:rsidR="0082608A" w:rsidRPr="00BC769A">
        <w:rPr>
          <w:rFonts w:ascii="Calibri" w:hAnsi="Calibri" w:cs="Calibri"/>
          <w:sz w:val="20"/>
          <w:szCs w:val="20"/>
          <w:rtl/>
        </w:rPr>
        <w:t>בתוך סרביה.</w:t>
      </w:r>
    </w:p>
    <w:p w14:paraId="29523A35" w14:textId="77777777" w:rsidR="00712955" w:rsidRPr="00BC769A" w:rsidRDefault="00712955" w:rsidP="00BC769A">
      <w:pPr>
        <w:spacing w:after="0" w:line="276" w:lineRule="auto"/>
        <w:jc w:val="both"/>
        <w:rPr>
          <w:rFonts w:ascii="Calibri" w:hAnsi="Calibri" w:cs="Calibri"/>
          <w:sz w:val="20"/>
          <w:szCs w:val="20"/>
          <w:rtl/>
        </w:rPr>
      </w:pPr>
    </w:p>
    <w:p w14:paraId="3EC2E623" w14:textId="632CCFB1" w:rsidR="0082608A" w:rsidRPr="00BC769A" w:rsidRDefault="00712955"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כעת סרביה היא מדינה עצמאית. </w:t>
      </w:r>
      <w:r w:rsidR="0082608A" w:rsidRPr="00BC769A">
        <w:rPr>
          <w:rFonts w:ascii="Calibri" w:hAnsi="Calibri" w:cs="Calibri"/>
          <w:sz w:val="20"/>
          <w:szCs w:val="20"/>
          <w:rtl/>
        </w:rPr>
        <w:t xml:space="preserve">בסרביה עולה לשלטון </w:t>
      </w:r>
      <w:r w:rsidR="005726E6" w:rsidRPr="00BC769A">
        <w:rPr>
          <w:rFonts w:ascii="Calibri" w:hAnsi="Calibri" w:cs="Calibri"/>
          <w:sz w:val="20"/>
          <w:szCs w:val="20"/>
          <w:rtl/>
        </w:rPr>
        <w:t xml:space="preserve">אדם נורא בשם </w:t>
      </w:r>
      <w:proofErr w:type="spellStart"/>
      <w:r w:rsidR="0082608A" w:rsidRPr="00BC769A">
        <w:rPr>
          <w:rFonts w:ascii="Calibri" w:hAnsi="Calibri" w:cs="Calibri"/>
          <w:sz w:val="20"/>
          <w:szCs w:val="20"/>
          <w:rtl/>
        </w:rPr>
        <w:t>סלודובן</w:t>
      </w:r>
      <w:proofErr w:type="spellEnd"/>
      <w:r w:rsidR="0082608A" w:rsidRPr="00BC769A">
        <w:rPr>
          <w:rFonts w:ascii="Calibri" w:hAnsi="Calibri" w:cs="Calibri"/>
          <w:sz w:val="20"/>
          <w:szCs w:val="20"/>
          <w:rtl/>
        </w:rPr>
        <w:t xml:space="preserve"> </w:t>
      </w:r>
      <w:proofErr w:type="spellStart"/>
      <w:r w:rsidR="0082608A" w:rsidRPr="00BC769A">
        <w:rPr>
          <w:rFonts w:ascii="Calibri" w:hAnsi="Calibri" w:cs="Calibri"/>
          <w:sz w:val="20"/>
          <w:szCs w:val="20"/>
          <w:rtl/>
        </w:rPr>
        <w:t>מילוטוביץ</w:t>
      </w:r>
      <w:proofErr w:type="spellEnd"/>
      <w:r w:rsidR="0082608A" w:rsidRPr="00BC769A">
        <w:rPr>
          <w:rFonts w:ascii="Calibri" w:hAnsi="Calibri" w:cs="Calibri"/>
          <w:sz w:val="20"/>
          <w:szCs w:val="20"/>
          <w:rtl/>
        </w:rPr>
        <w:t xml:space="preserve"> ובין שאר זוועותיו, הוא מבטל את המעמד האוטונומי המיוחד של קוסובו. במקב</w:t>
      </w:r>
      <w:r w:rsidR="005726E6" w:rsidRPr="00BC769A">
        <w:rPr>
          <w:rFonts w:ascii="Calibri" w:hAnsi="Calibri" w:cs="Calibri"/>
          <w:sz w:val="20"/>
          <w:szCs w:val="20"/>
          <w:rtl/>
        </w:rPr>
        <w:t xml:space="preserve">יל </w:t>
      </w:r>
      <w:r w:rsidR="0082608A" w:rsidRPr="00BC769A">
        <w:rPr>
          <w:rFonts w:ascii="Calibri" w:hAnsi="Calibri" w:cs="Calibri"/>
          <w:sz w:val="20"/>
          <w:szCs w:val="20"/>
          <w:rtl/>
        </w:rPr>
        <w:t xml:space="preserve">הוא גם עושה טיהורים אתניים ורצח עם </w:t>
      </w:r>
      <w:r w:rsidR="005726E6" w:rsidRPr="00BC769A">
        <w:rPr>
          <w:rFonts w:ascii="Calibri" w:hAnsi="Calibri" w:cs="Calibri"/>
          <w:sz w:val="20"/>
          <w:szCs w:val="20"/>
          <w:rtl/>
        </w:rPr>
        <w:t>לגבי מיעוטים אחרים, ונלחם במדינות אחרות השונות, שהיו חלק מיוגוסלביה בניסיון למנוע מהן לפרוש.</w:t>
      </w:r>
    </w:p>
    <w:p w14:paraId="504DADE8" w14:textId="3B01C7A3" w:rsidR="005726E6" w:rsidRPr="00BC769A" w:rsidRDefault="005726E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אנשיו מבצעים רצח עם במקומות שונים, ואחרי שמונעים ממנו לעשות דברים נוראיים במקומות אחרים, הוא פונה לקוסובו מכוון שהוא חושש שקוסובו תפרוש, הוא מבצע טיהורים אתניים בקוסובו מתוך שאיפה שקוסובו (שהיה בה אז רק מיעוט אתני סרבי ורוב </w:t>
      </w:r>
      <w:proofErr w:type="spellStart"/>
      <w:r w:rsidRPr="00BC769A">
        <w:rPr>
          <w:rFonts w:ascii="Calibri" w:hAnsi="Calibri" w:cs="Calibri"/>
          <w:sz w:val="20"/>
          <w:szCs w:val="20"/>
          <w:rtl/>
        </w:rPr>
        <w:t>קוסוברי</w:t>
      </w:r>
      <w:proofErr w:type="spellEnd"/>
      <w:r w:rsidRPr="00BC769A">
        <w:rPr>
          <w:rFonts w:ascii="Calibri" w:hAnsi="Calibri" w:cs="Calibri"/>
          <w:sz w:val="20"/>
          <w:szCs w:val="20"/>
          <w:rtl/>
        </w:rPr>
        <w:t>) תהיה מבחינה אתנית סרבית.</w:t>
      </w:r>
    </w:p>
    <w:p w14:paraId="7E413FA5" w14:textId="4E549979" w:rsidR="005726E6" w:rsidRPr="00BC769A" w:rsidRDefault="005726E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כיוון שהעולם לא מעוניין ששוב תחזור המלחמה ביוגוסלביה, מדינות </w:t>
      </w:r>
      <w:proofErr w:type="spellStart"/>
      <w:r w:rsidRPr="00BC769A">
        <w:rPr>
          <w:rFonts w:ascii="Calibri" w:hAnsi="Calibri" w:cs="Calibri"/>
          <w:sz w:val="20"/>
          <w:szCs w:val="20"/>
          <w:rtl/>
        </w:rPr>
        <w:t>נאטו</w:t>
      </w:r>
      <w:proofErr w:type="spellEnd"/>
      <w:r w:rsidRPr="00BC769A">
        <w:rPr>
          <w:rFonts w:ascii="Calibri" w:hAnsi="Calibri" w:cs="Calibri"/>
          <w:sz w:val="20"/>
          <w:szCs w:val="20"/>
          <w:rtl/>
        </w:rPr>
        <w:t xml:space="preserve"> מתערבות ובעצם מגרשות את צבא סרביה ממרבית קוסובו, תחת ההצהרה שהמטרה שלהן באותה התערבות זה למנוע טיהור אתני. מי ששולט במרבית חבל קוסובו, באותה תקופה זה </w:t>
      </w:r>
      <w:proofErr w:type="spellStart"/>
      <w:r w:rsidRPr="00BC769A">
        <w:rPr>
          <w:rFonts w:ascii="Calibri" w:hAnsi="Calibri" w:cs="Calibri"/>
          <w:sz w:val="20"/>
          <w:szCs w:val="20"/>
          <w:rtl/>
        </w:rPr>
        <w:t>נאטו</w:t>
      </w:r>
      <w:proofErr w:type="spellEnd"/>
      <w:r w:rsidRPr="00BC769A">
        <w:rPr>
          <w:rFonts w:ascii="Calibri" w:hAnsi="Calibri" w:cs="Calibri"/>
          <w:sz w:val="20"/>
          <w:szCs w:val="20"/>
          <w:rtl/>
        </w:rPr>
        <w:t>.</w:t>
      </w:r>
    </w:p>
    <w:p w14:paraId="1B7EC9AE" w14:textId="77777777" w:rsidR="005726E6" w:rsidRPr="00BC769A" w:rsidRDefault="005726E6" w:rsidP="00BC769A">
      <w:pPr>
        <w:spacing w:after="0" w:line="276" w:lineRule="auto"/>
        <w:jc w:val="both"/>
        <w:rPr>
          <w:rFonts w:ascii="Calibri" w:hAnsi="Calibri" w:cs="Calibri"/>
          <w:sz w:val="20"/>
          <w:szCs w:val="20"/>
          <w:rtl/>
        </w:rPr>
      </w:pPr>
    </w:p>
    <w:p w14:paraId="3E7DAD97" w14:textId="24CCED6B" w:rsidR="004B6440" w:rsidRPr="00BC769A" w:rsidRDefault="005726E6" w:rsidP="00BC769A">
      <w:pPr>
        <w:spacing w:after="0" w:line="276" w:lineRule="auto"/>
        <w:jc w:val="both"/>
        <w:rPr>
          <w:rFonts w:ascii="Calibri" w:hAnsi="Calibri" w:cs="Calibri"/>
          <w:sz w:val="20"/>
          <w:szCs w:val="20"/>
          <w:rtl/>
        </w:rPr>
      </w:pPr>
      <w:r w:rsidRPr="00BC769A">
        <w:rPr>
          <w:rFonts w:ascii="Calibri" w:hAnsi="Calibri" w:cs="Calibri"/>
          <w:sz w:val="20"/>
          <w:szCs w:val="20"/>
          <w:rtl/>
        </w:rPr>
        <w:t>אחרי שזה קורה, ב1999 מועברת החלטת מועצת ביטחון שמצד אחד קוראת לכוחות הסרבים לצאת מהשטח</w:t>
      </w:r>
      <w:r w:rsidR="004B6440" w:rsidRPr="00BC769A">
        <w:rPr>
          <w:rFonts w:ascii="Calibri" w:hAnsi="Calibri" w:cs="Calibri"/>
          <w:sz w:val="20"/>
          <w:szCs w:val="20"/>
          <w:rtl/>
        </w:rPr>
        <w:t xml:space="preserve"> (בעצם מכירה בזה שהם כבר גורשו מהשטח עי </w:t>
      </w:r>
      <w:proofErr w:type="spellStart"/>
      <w:r w:rsidR="004B6440" w:rsidRPr="00BC769A">
        <w:rPr>
          <w:rFonts w:ascii="Calibri" w:hAnsi="Calibri" w:cs="Calibri"/>
          <w:sz w:val="20"/>
          <w:szCs w:val="20"/>
          <w:rtl/>
        </w:rPr>
        <w:t>נאטו</w:t>
      </w:r>
      <w:proofErr w:type="spellEnd"/>
      <w:r w:rsidR="004B6440" w:rsidRPr="00BC769A">
        <w:rPr>
          <w:rFonts w:ascii="Calibri" w:hAnsi="Calibri" w:cs="Calibri"/>
          <w:sz w:val="20"/>
          <w:szCs w:val="20"/>
          <w:rtl/>
        </w:rPr>
        <w:t>) אבל מהצד השני, כדי לרצות את הרוסים שהם החברים של הסרבים, ההחלטה גם כוללת הצהרה בדבר הצורך לכבד את השלמות הטריטוריאלית של סרביה. והיא קוראת לצדדים לנהל מו"מ על מנת להגיע להסדר קבע בנוגע למעמדו של החבל. ככה מתנהלים הדברים והמו"מ מוביל לשום מקום.</w:t>
      </w:r>
    </w:p>
    <w:p w14:paraId="007D77BB" w14:textId="241199AA" w:rsidR="004B6440" w:rsidRPr="00BC769A" w:rsidRDefault="004B6440" w:rsidP="00BC769A">
      <w:pPr>
        <w:spacing w:after="0" w:line="276" w:lineRule="auto"/>
        <w:jc w:val="both"/>
        <w:rPr>
          <w:rFonts w:ascii="Calibri" w:hAnsi="Calibri" w:cs="Calibri"/>
          <w:sz w:val="20"/>
          <w:szCs w:val="20"/>
          <w:rtl/>
        </w:rPr>
      </w:pPr>
      <w:r w:rsidRPr="00BC769A">
        <w:rPr>
          <w:rFonts w:ascii="Calibri" w:hAnsi="Calibri" w:cs="Calibri"/>
          <w:sz w:val="20"/>
          <w:szCs w:val="20"/>
          <w:rtl/>
        </w:rPr>
        <w:t>עד שב2007  האירופאיים מוציאים החלטה של</w:t>
      </w:r>
      <w:r w:rsidR="00A05207" w:rsidRPr="00BC769A">
        <w:rPr>
          <w:rFonts w:ascii="Calibri" w:hAnsi="Calibri" w:cs="Calibri"/>
          <w:sz w:val="20"/>
          <w:szCs w:val="20"/>
          <w:rtl/>
        </w:rPr>
        <w:t xml:space="preserve">פיה </w:t>
      </w:r>
      <w:r w:rsidRPr="00BC769A">
        <w:rPr>
          <w:rFonts w:ascii="Calibri" w:hAnsi="Calibri" w:cs="Calibri"/>
          <w:sz w:val="20"/>
          <w:szCs w:val="20"/>
          <w:rtl/>
        </w:rPr>
        <w:t>ראוי שקוסובו תהיה מדינה עצמאית, אבל מוסיפים ואומרים שהתוצאה צריכה להיות בהסכמת הצדדים.</w:t>
      </w:r>
    </w:p>
    <w:p w14:paraId="1E9087F5" w14:textId="77561728" w:rsidR="005726E6" w:rsidRPr="00BC769A" w:rsidRDefault="004B6440" w:rsidP="00BC769A">
      <w:pPr>
        <w:spacing w:after="0" w:line="276" w:lineRule="auto"/>
        <w:jc w:val="both"/>
        <w:rPr>
          <w:rFonts w:ascii="Calibri" w:hAnsi="Calibri" w:cs="Calibri"/>
          <w:sz w:val="20"/>
          <w:szCs w:val="20"/>
          <w:rtl/>
        </w:rPr>
      </w:pPr>
      <w:r w:rsidRPr="00BC769A">
        <w:rPr>
          <w:rFonts w:ascii="Calibri" w:hAnsi="Calibri" w:cs="Calibri"/>
          <w:sz w:val="20"/>
          <w:szCs w:val="20"/>
          <w:rtl/>
        </w:rPr>
        <w:t>שנה אחר כך ב2008 קוסובו מכריזה על עצמאות ו7</w:t>
      </w:r>
      <w:r w:rsidR="00032358" w:rsidRPr="00BC769A">
        <w:rPr>
          <w:rFonts w:ascii="Calibri" w:hAnsi="Calibri" w:cs="Calibri"/>
          <w:sz w:val="20"/>
          <w:szCs w:val="20"/>
          <w:rtl/>
        </w:rPr>
        <w:t>7</w:t>
      </w:r>
      <w:r w:rsidRPr="00BC769A">
        <w:rPr>
          <w:rFonts w:ascii="Calibri" w:hAnsi="Calibri" w:cs="Calibri"/>
          <w:sz w:val="20"/>
          <w:szCs w:val="20"/>
          <w:rtl/>
        </w:rPr>
        <w:t xml:space="preserve"> מדינות בעולם לרבות </w:t>
      </w:r>
      <w:r w:rsidR="004B798C" w:rsidRPr="00BC769A">
        <w:rPr>
          <w:rFonts w:ascii="Calibri" w:hAnsi="Calibri" w:cs="Calibri"/>
          <w:sz w:val="20"/>
          <w:szCs w:val="20"/>
          <w:rtl/>
        </w:rPr>
        <w:t>ארה"ב</w:t>
      </w:r>
      <w:r w:rsidRPr="00BC769A">
        <w:rPr>
          <w:rFonts w:ascii="Calibri" w:hAnsi="Calibri" w:cs="Calibri"/>
          <w:sz w:val="20"/>
          <w:szCs w:val="20"/>
          <w:rtl/>
        </w:rPr>
        <w:t xml:space="preserve"> ואירופה מכירות בה כמדינה.</w:t>
      </w:r>
    </w:p>
    <w:p w14:paraId="4FEC3B21" w14:textId="785CA59C" w:rsidR="004B6440" w:rsidRDefault="004B6440" w:rsidP="00BC769A">
      <w:pPr>
        <w:spacing w:after="0" w:line="276" w:lineRule="auto"/>
        <w:jc w:val="both"/>
        <w:rPr>
          <w:rFonts w:ascii="Calibri" w:hAnsi="Calibri" w:cs="Calibri"/>
          <w:sz w:val="20"/>
          <w:szCs w:val="20"/>
          <w:rtl/>
        </w:rPr>
      </w:pPr>
    </w:p>
    <w:p w14:paraId="154A52C7" w14:textId="5F564E91" w:rsidR="00E8670D" w:rsidRDefault="00E8670D" w:rsidP="00BC769A">
      <w:pPr>
        <w:spacing w:after="0" w:line="276" w:lineRule="auto"/>
        <w:jc w:val="both"/>
        <w:rPr>
          <w:rFonts w:ascii="Calibri" w:hAnsi="Calibri" w:cs="Calibri"/>
          <w:sz w:val="20"/>
          <w:szCs w:val="20"/>
          <w:rtl/>
        </w:rPr>
      </w:pPr>
    </w:p>
    <w:p w14:paraId="0D110C50" w14:textId="77777777" w:rsidR="00E8670D" w:rsidRPr="00BC769A" w:rsidRDefault="00E8670D" w:rsidP="00BC769A">
      <w:pPr>
        <w:spacing w:after="0" w:line="276" w:lineRule="auto"/>
        <w:jc w:val="both"/>
        <w:rPr>
          <w:rFonts w:ascii="Calibri" w:hAnsi="Calibri" w:cs="Calibri"/>
          <w:sz w:val="20"/>
          <w:szCs w:val="20"/>
          <w:rtl/>
        </w:rPr>
      </w:pPr>
    </w:p>
    <w:p w14:paraId="63ED6942" w14:textId="49BD784A" w:rsidR="004B6440" w:rsidRPr="00BC769A" w:rsidRDefault="004B6440"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נבדוק אם קוסובו מקיימת את תנאי מונטווידאו:</w:t>
      </w:r>
    </w:p>
    <w:p w14:paraId="1770DE34" w14:textId="76DBB6A1" w:rsidR="00E049B4" w:rsidRPr="00BC769A" w:rsidRDefault="00CD5631"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טריטוריה</w:t>
      </w:r>
      <w:r w:rsidRPr="00BC769A">
        <w:rPr>
          <w:rFonts w:ascii="Calibri" w:hAnsi="Calibri" w:cs="Calibri"/>
          <w:sz w:val="20"/>
          <w:szCs w:val="20"/>
          <w:rtl/>
        </w:rPr>
        <w:t>- יש להם</w:t>
      </w:r>
      <w:r w:rsidR="00E049B4" w:rsidRPr="00BC769A">
        <w:rPr>
          <w:rFonts w:ascii="Calibri" w:hAnsi="Calibri" w:cs="Calibri"/>
          <w:sz w:val="20"/>
          <w:szCs w:val="20"/>
          <w:rtl/>
        </w:rPr>
        <w:t xml:space="preserve"> במידה מסוימת, כמו בהרבה מדינות בשלבי הכרזת העצמאות, לא ברמה מלאה או מושלמת</w:t>
      </w:r>
      <w:r w:rsidRPr="00BC769A">
        <w:rPr>
          <w:rFonts w:ascii="Calibri" w:hAnsi="Calibri" w:cs="Calibri"/>
          <w:sz w:val="20"/>
          <w:szCs w:val="20"/>
          <w:rtl/>
        </w:rPr>
        <w:t xml:space="preserve">. בפועל צריך לדעת ש20% מהשטח מוחזק על ידי הסרבים. שאר השטח באותה תקופה מוחזק בידי </w:t>
      </w:r>
      <w:proofErr w:type="spellStart"/>
      <w:r w:rsidRPr="00BC769A">
        <w:rPr>
          <w:rFonts w:ascii="Calibri" w:hAnsi="Calibri" w:cs="Calibri"/>
          <w:sz w:val="20"/>
          <w:szCs w:val="20"/>
          <w:rtl/>
        </w:rPr>
        <w:t>נאטו</w:t>
      </w:r>
      <w:proofErr w:type="spellEnd"/>
      <w:r w:rsidRPr="00BC769A">
        <w:rPr>
          <w:rFonts w:ascii="Calibri" w:hAnsi="Calibri" w:cs="Calibri"/>
          <w:sz w:val="20"/>
          <w:szCs w:val="20"/>
          <w:rtl/>
        </w:rPr>
        <w:t xml:space="preserve"> (אבל </w:t>
      </w:r>
      <w:proofErr w:type="spellStart"/>
      <w:r w:rsidRPr="00BC769A">
        <w:rPr>
          <w:rFonts w:ascii="Calibri" w:hAnsi="Calibri" w:cs="Calibri"/>
          <w:sz w:val="20"/>
          <w:szCs w:val="20"/>
          <w:rtl/>
        </w:rPr>
        <w:t>נאטו</w:t>
      </w:r>
      <w:proofErr w:type="spellEnd"/>
      <w:r w:rsidRPr="00BC769A">
        <w:rPr>
          <w:rFonts w:ascii="Calibri" w:hAnsi="Calibri" w:cs="Calibri"/>
          <w:sz w:val="20"/>
          <w:szCs w:val="20"/>
          <w:rtl/>
        </w:rPr>
        <w:t xml:space="preserve"> אומ</w:t>
      </w:r>
      <w:r w:rsidR="00E049B4" w:rsidRPr="00BC769A">
        <w:rPr>
          <w:rFonts w:ascii="Calibri" w:hAnsi="Calibri" w:cs="Calibri"/>
          <w:sz w:val="20"/>
          <w:szCs w:val="20"/>
          <w:rtl/>
        </w:rPr>
        <w:t xml:space="preserve">רים שעושים זאת בשביל </w:t>
      </w:r>
      <w:proofErr w:type="spellStart"/>
      <w:r w:rsidR="00E049B4" w:rsidRPr="00BC769A">
        <w:rPr>
          <w:rFonts w:ascii="Calibri" w:hAnsi="Calibri" w:cs="Calibri"/>
          <w:sz w:val="20"/>
          <w:szCs w:val="20"/>
          <w:rtl/>
        </w:rPr>
        <w:t>הקוסוברים</w:t>
      </w:r>
      <w:proofErr w:type="spellEnd"/>
      <w:r w:rsidR="00E049B4" w:rsidRPr="00BC769A">
        <w:rPr>
          <w:rFonts w:ascii="Calibri" w:hAnsi="Calibri" w:cs="Calibri"/>
          <w:sz w:val="20"/>
          <w:szCs w:val="20"/>
          <w:rtl/>
        </w:rPr>
        <w:t>).</w:t>
      </w:r>
    </w:p>
    <w:p w14:paraId="04BC91F1" w14:textId="18EB6E7C" w:rsidR="00CD5631" w:rsidRPr="00BC769A" w:rsidRDefault="00E049B4"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אוכלוסייה</w:t>
      </w:r>
      <w:r w:rsidRPr="00BC769A">
        <w:rPr>
          <w:rFonts w:ascii="Calibri" w:hAnsi="Calibri" w:cs="Calibri"/>
          <w:sz w:val="20"/>
          <w:szCs w:val="20"/>
          <w:rtl/>
        </w:rPr>
        <w:t>-יש.</w:t>
      </w:r>
    </w:p>
    <w:p w14:paraId="1AFA3F59" w14:textId="10E98CA6" w:rsidR="00E049B4" w:rsidRPr="00BC769A" w:rsidRDefault="00E049B4"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שלטון</w:t>
      </w:r>
      <w:r w:rsidRPr="00BC769A">
        <w:rPr>
          <w:rFonts w:ascii="Calibri" w:hAnsi="Calibri" w:cs="Calibri"/>
          <w:sz w:val="20"/>
          <w:szCs w:val="20"/>
          <w:rtl/>
        </w:rPr>
        <w:t xml:space="preserve">- לא עצמאי באופן מוחלט כי מי שמנהל את השטח זה נאט"ו יחד עם גורמים מקומיים, אבל שוב נאט"ו </w:t>
      </w:r>
      <w:r w:rsidR="006F6E1A" w:rsidRPr="00BC769A">
        <w:rPr>
          <w:rFonts w:ascii="Calibri" w:hAnsi="Calibri" w:cs="Calibri"/>
          <w:sz w:val="20"/>
          <w:szCs w:val="20"/>
          <w:rtl/>
        </w:rPr>
        <w:t>מכריז</w:t>
      </w:r>
      <w:r w:rsidRPr="00BC769A">
        <w:rPr>
          <w:rFonts w:ascii="Calibri" w:hAnsi="Calibri" w:cs="Calibri"/>
          <w:sz w:val="20"/>
          <w:szCs w:val="20"/>
          <w:rtl/>
        </w:rPr>
        <w:t xml:space="preserve"> שהוא עושה זאת כי מסייע לבנות את המוסדות המקומיים (מסיבה פשוטה- הסרבים לא הרשו לאף אחד ממוצא </w:t>
      </w:r>
      <w:proofErr w:type="spellStart"/>
      <w:r w:rsidRPr="00BC769A">
        <w:rPr>
          <w:rFonts w:ascii="Calibri" w:hAnsi="Calibri" w:cs="Calibri"/>
          <w:sz w:val="20"/>
          <w:szCs w:val="20"/>
          <w:rtl/>
        </w:rPr>
        <w:t>קוסוברי</w:t>
      </w:r>
      <w:proofErr w:type="spellEnd"/>
      <w:r w:rsidRPr="00BC769A">
        <w:rPr>
          <w:rFonts w:ascii="Calibri" w:hAnsi="Calibri" w:cs="Calibri"/>
          <w:sz w:val="20"/>
          <w:szCs w:val="20"/>
          <w:rtl/>
        </w:rPr>
        <w:t xml:space="preserve"> להיות שותף בשלטון. לא היה שופטים או שוטרים,</w:t>
      </w:r>
      <w:r w:rsidR="006F6E1A" w:rsidRPr="00BC769A">
        <w:rPr>
          <w:rFonts w:ascii="Calibri" w:hAnsi="Calibri" w:cs="Calibri"/>
          <w:sz w:val="20"/>
          <w:szCs w:val="20"/>
          <w:rtl/>
        </w:rPr>
        <w:t xml:space="preserve"> ואנשי שלטון </w:t>
      </w:r>
      <w:proofErr w:type="spellStart"/>
      <w:r w:rsidR="006F6E1A" w:rsidRPr="00BC769A">
        <w:rPr>
          <w:rFonts w:ascii="Calibri" w:hAnsi="Calibri" w:cs="Calibri"/>
          <w:sz w:val="20"/>
          <w:szCs w:val="20"/>
          <w:rtl/>
        </w:rPr>
        <w:t>קוסוברים</w:t>
      </w:r>
      <w:proofErr w:type="spellEnd"/>
      <w:r w:rsidR="006F6E1A" w:rsidRPr="00BC769A">
        <w:rPr>
          <w:rFonts w:ascii="Calibri" w:hAnsi="Calibri" w:cs="Calibri"/>
          <w:sz w:val="20"/>
          <w:szCs w:val="20"/>
          <w:rtl/>
        </w:rPr>
        <w:t xml:space="preserve"> בגלל המדיניות של הסרבים.</w:t>
      </w:r>
      <w:r w:rsidRPr="00BC769A">
        <w:rPr>
          <w:rFonts w:ascii="Calibri" w:hAnsi="Calibri" w:cs="Calibri"/>
          <w:sz w:val="20"/>
          <w:szCs w:val="20"/>
          <w:rtl/>
        </w:rPr>
        <w:t xml:space="preserve"> לכן היה צריך לעזור להם). התנאי מתקיים אבל הוא מקרטע.</w:t>
      </w:r>
    </w:p>
    <w:p w14:paraId="65E2CC0F" w14:textId="44CD5906" w:rsidR="00E049B4" w:rsidRPr="00BC769A" w:rsidRDefault="00E049B4"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יחסי חוץ-</w:t>
      </w:r>
      <w:r w:rsidRPr="00BC769A">
        <w:rPr>
          <w:rFonts w:ascii="Calibri" w:hAnsi="Calibri" w:cs="Calibri"/>
          <w:sz w:val="20"/>
          <w:szCs w:val="20"/>
          <w:rtl/>
        </w:rPr>
        <w:t xml:space="preserve">  יש 72 מדינות שהכירו בהם.</w:t>
      </w:r>
    </w:p>
    <w:p w14:paraId="53071F3A" w14:textId="6AC57BC4" w:rsidR="00E049B4" w:rsidRPr="00BC769A" w:rsidRDefault="00E049B4" w:rsidP="00BC769A">
      <w:pPr>
        <w:spacing w:after="0" w:line="276" w:lineRule="auto"/>
        <w:jc w:val="both"/>
        <w:rPr>
          <w:rFonts w:ascii="Calibri" w:hAnsi="Calibri" w:cs="Calibri"/>
          <w:sz w:val="20"/>
          <w:szCs w:val="20"/>
          <w:rtl/>
        </w:rPr>
      </w:pPr>
    </w:p>
    <w:p w14:paraId="4D9B8220" w14:textId="77777777" w:rsidR="006F6E1A" w:rsidRPr="00BC769A" w:rsidRDefault="006F6E1A" w:rsidP="00BC769A">
      <w:pPr>
        <w:spacing w:after="0" w:line="276" w:lineRule="auto"/>
        <w:jc w:val="both"/>
        <w:rPr>
          <w:rFonts w:ascii="Calibri" w:hAnsi="Calibri" w:cs="Calibri"/>
          <w:sz w:val="20"/>
          <w:szCs w:val="20"/>
          <w:rtl/>
        </w:rPr>
      </w:pPr>
      <w:r w:rsidRPr="00BC769A">
        <w:rPr>
          <w:rFonts w:ascii="Calibri" w:hAnsi="Calibri" w:cs="Calibri"/>
          <w:sz w:val="20"/>
          <w:szCs w:val="20"/>
          <w:rtl/>
        </w:rPr>
        <w:t>אז יש לנו ישות שלא משרתת באופן מושלם את תנאי מונטווידאו. עיקרון ההגדרה העצמית עובד לטובתם אבל מצד שני יש לנו שני דברים שעומדים לרעתם: האחד זה עיקרון השלמות הטריטוריאלית של סרביה, והשני זה החלטת מועצת הביטחון (שמחייבת) שאומרת שמעמדה של קוסובו צריך להיקבע בהסכמה של שני הצדדים במשא ומתן.</w:t>
      </w:r>
    </w:p>
    <w:p w14:paraId="7CAAA0AE" w14:textId="77777777" w:rsidR="006F6E1A" w:rsidRPr="00BC769A" w:rsidRDefault="006F6E1A"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לכן עולה השאלה האם ההכרזה החד צדדית של </w:t>
      </w:r>
      <w:proofErr w:type="spellStart"/>
      <w:r w:rsidRPr="00BC769A">
        <w:rPr>
          <w:rFonts w:ascii="Calibri" w:hAnsi="Calibri" w:cs="Calibri"/>
          <w:sz w:val="20"/>
          <w:szCs w:val="20"/>
          <w:rtl/>
        </w:rPr>
        <w:t>הקוסוברים</w:t>
      </w:r>
      <w:proofErr w:type="spellEnd"/>
      <w:r w:rsidRPr="00BC769A">
        <w:rPr>
          <w:rFonts w:ascii="Calibri" w:hAnsi="Calibri" w:cs="Calibri"/>
          <w:sz w:val="20"/>
          <w:szCs w:val="20"/>
          <w:rtl/>
        </w:rPr>
        <w:t xml:space="preserve"> למדינה היא חוקית? בורר מזכיר שיכולה להיות טענה שתתבסס על בית הדין הקנדי, שקבע כי מיעוט נרדף כן יכול להכריז הכרזה חד צדדית.</w:t>
      </w:r>
    </w:p>
    <w:p w14:paraId="24E24102" w14:textId="77777777" w:rsidR="00DC4BA1" w:rsidRPr="00BC769A" w:rsidRDefault="00DC4BA1" w:rsidP="00BC769A">
      <w:pPr>
        <w:spacing w:after="0" w:line="276" w:lineRule="auto"/>
        <w:jc w:val="both"/>
        <w:rPr>
          <w:rFonts w:ascii="Calibri" w:hAnsi="Calibri" w:cs="Calibri"/>
          <w:sz w:val="20"/>
          <w:szCs w:val="20"/>
          <w:rtl/>
        </w:rPr>
      </w:pPr>
    </w:p>
    <w:p w14:paraId="22DBFEDB" w14:textId="79701CB2" w:rsidR="00922330" w:rsidRPr="00BC769A" w:rsidRDefault="006F6E1A" w:rsidP="00BC769A">
      <w:pPr>
        <w:spacing w:after="0" w:line="276" w:lineRule="auto"/>
        <w:jc w:val="both"/>
        <w:rPr>
          <w:rFonts w:ascii="Calibri" w:hAnsi="Calibri" w:cs="Calibri"/>
          <w:sz w:val="20"/>
          <w:szCs w:val="20"/>
          <w:rtl/>
        </w:rPr>
      </w:pPr>
      <w:r w:rsidRPr="00BC769A">
        <w:rPr>
          <w:rFonts w:ascii="Calibri" w:hAnsi="Calibri" w:cs="Calibri"/>
          <w:sz w:val="20"/>
          <w:szCs w:val="20"/>
          <w:rtl/>
        </w:rPr>
        <w:t>הסוגייה הזאת מתגלגלת אל ה-</w:t>
      </w:r>
      <w:r w:rsidRPr="00BC769A">
        <w:rPr>
          <w:rFonts w:ascii="Calibri" w:hAnsi="Calibri" w:cs="Calibri"/>
          <w:sz w:val="20"/>
          <w:szCs w:val="20"/>
        </w:rPr>
        <w:t>ICJ</w:t>
      </w:r>
      <w:r w:rsidRPr="00BC769A">
        <w:rPr>
          <w:rFonts w:ascii="Calibri" w:hAnsi="Calibri" w:cs="Calibri"/>
          <w:sz w:val="20"/>
          <w:szCs w:val="20"/>
          <w:rtl/>
        </w:rPr>
        <w:t xml:space="preserve"> </w:t>
      </w:r>
      <w:r w:rsidR="00DC4BA1" w:rsidRPr="00BC769A">
        <w:rPr>
          <w:rFonts w:ascii="Calibri" w:hAnsi="Calibri" w:cs="Calibri"/>
          <w:sz w:val="20"/>
          <w:szCs w:val="20"/>
          <w:rtl/>
        </w:rPr>
        <w:t xml:space="preserve"> שמאמץ גישה מאוד שונה מגישתו של בית המשפט העליון הקנדי. ה-</w:t>
      </w:r>
      <w:r w:rsidR="00DC4BA1" w:rsidRPr="00BC769A">
        <w:rPr>
          <w:rFonts w:ascii="Calibri" w:hAnsi="Calibri" w:cs="Calibri"/>
          <w:sz w:val="20"/>
          <w:szCs w:val="20"/>
        </w:rPr>
        <w:t>ICJ</w:t>
      </w:r>
      <w:r w:rsidR="00DC4BA1" w:rsidRPr="00BC769A">
        <w:rPr>
          <w:rFonts w:ascii="Calibri" w:hAnsi="Calibri" w:cs="Calibri"/>
          <w:sz w:val="20"/>
          <w:szCs w:val="20"/>
          <w:rtl/>
        </w:rPr>
        <w:t xml:space="preserve"> אומר שעיקרון השלמות הטריטוריאלית הוא עיקרון שהמחויבות לציית לו היא של מדינות </w:t>
      </w:r>
      <w:r w:rsidR="006C25C8" w:rsidRPr="00BC769A">
        <w:rPr>
          <w:rFonts w:ascii="Calibri" w:hAnsi="Calibri" w:cs="Calibri"/>
          <w:sz w:val="20"/>
          <w:szCs w:val="20"/>
          <w:rtl/>
        </w:rPr>
        <w:t xml:space="preserve">ולכן הוא לא חל על ארגוני שחרור לאומי. </w:t>
      </w:r>
      <w:r w:rsidR="00922330" w:rsidRPr="00BC769A">
        <w:rPr>
          <w:rFonts w:ascii="Calibri" w:hAnsi="Calibri" w:cs="Calibri"/>
          <w:sz w:val="20"/>
          <w:szCs w:val="20"/>
          <w:rtl/>
        </w:rPr>
        <w:t xml:space="preserve">הארגון </w:t>
      </w:r>
      <w:proofErr w:type="spellStart"/>
      <w:r w:rsidR="00922330" w:rsidRPr="00BC769A">
        <w:rPr>
          <w:rFonts w:ascii="Calibri" w:hAnsi="Calibri" w:cs="Calibri"/>
          <w:sz w:val="20"/>
          <w:szCs w:val="20"/>
          <w:rtl/>
        </w:rPr>
        <w:t>הקוסוברי</w:t>
      </w:r>
      <w:proofErr w:type="spellEnd"/>
      <w:r w:rsidR="00922330" w:rsidRPr="00BC769A">
        <w:rPr>
          <w:rFonts w:ascii="Calibri" w:hAnsi="Calibri" w:cs="Calibri"/>
          <w:sz w:val="20"/>
          <w:szCs w:val="20"/>
          <w:rtl/>
        </w:rPr>
        <w:t xml:space="preserve"> יכול לנסות להכריז על עצמאות והוא לא יפר בזה את עיקרון השלמות הטריטוריאלית כי העיקרון הזה לא יחול עליו.</w:t>
      </w:r>
      <w:r w:rsidR="00FF3AF3" w:rsidRPr="00BC769A">
        <w:rPr>
          <w:rFonts w:ascii="Calibri" w:hAnsi="Calibri" w:cs="Calibri"/>
          <w:sz w:val="20"/>
          <w:szCs w:val="20"/>
          <w:rtl/>
        </w:rPr>
        <w:t xml:space="preserve"> </w:t>
      </w:r>
    </w:p>
    <w:p w14:paraId="13DDA2FF" w14:textId="77777777" w:rsidR="00922330" w:rsidRPr="00BC769A" w:rsidRDefault="00922330" w:rsidP="00BC769A">
      <w:pPr>
        <w:spacing w:after="0" w:line="276" w:lineRule="auto"/>
        <w:jc w:val="both"/>
        <w:rPr>
          <w:rFonts w:ascii="Calibri" w:hAnsi="Calibri" w:cs="Calibri"/>
          <w:sz w:val="20"/>
          <w:szCs w:val="20"/>
          <w:rtl/>
        </w:rPr>
      </w:pPr>
    </w:p>
    <w:p w14:paraId="134A615B" w14:textId="3FCE59A6" w:rsidR="00922330" w:rsidRPr="00BC769A" w:rsidRDefault="00922330" w:rsidP="00BC769A">
      <w:pPr>
        <w:spacing w:after="0" w:line="276" w:lineRule="auto"/>
        <w:jc w:val="both"/>
        <w:rPr>
          <w:rFonts w:ascii="Calibri" w:hAnsi="Calibri" w:cs="Calibri"/>
          <w:sz w:val="20"/>
          <w:szCs w:val="20"/>
          <w:rtl/>
        </w:rPr>
      </w:pPr>
      <w:r w:rsidRPr="00BC769A">
        <w:rPr>
          <w:rFonts w:ascii="Calibri" w:hAnsi="Calibri" w:cs="Calibri"/>
          <w:sz w:val="20"/>
          <w:szCs w:val="20"/>
          <w:rtl/>
        </w:rPr>
        <w:t>מה לגבי הטענה שזה מפר את ההחלטה של מועצת הביטחון (מס' 1224)? ה-</w:t>
      </w:r>
      <w:r w:rsidRPr="00BC769A">
        <w:rPr>
          <w:rFonts w:ascii="Calibri" w:hAnsi="Calibri" w:cs="Calibri"/>
          <w:sz w:val="20"/>
          <w:szCs w:val="20"/>
        </w:rPr>
        <w:t>ICJ</w:t>
      </w:r>
      <w:r w:rsidRPr="00BC769A">
        <w:rPr>
          <w:rFonts w:ascii="Calibri" w:hAnsi="Calibri" w:cs="Calibri"/>
          <w:sz w:val="20"/>
          <w:szCs w:val="20"/>
          <w:rtl/>
        </w:rPr>
        <w:t xml:space="preserve"> אומר שגם אם הייתה הפרה, זה לא הופך את הכרזת העצמאות ללא חוקית. הכרזת עצמאות רק במקרים מאוד צרים של רצח עם/ כיבוש לא חוקי/ ואפרטהייד, תוכרז לא חוקית</w:t>
      </w:r>
      <w:r w:rsidR="00FF3AF3" w:rsidRPr="00BC769A">
        <w:rPr>
          <w:rFonts w:ascii="Calibri" w:hAnsi="Calibri" w:cs="Calibri"/>
          <w:sz w:val="20"/>
          <w:szCs w:val="20"/>
          <w:rtl/>
        </w:rPr>
        <w:t>.</w:t>
      </w:r>
    </w:p>
    <w:p w14:paraId="36695B0A" w14:textId="77777777" w:rsidR="00922330" w:rsidRPr="00BC769A" w:rsidRDefault="00922330" w:rsidP="00BC769A">
      <w:pPr>
        <w:spacing w:after="0" w:line="276" w:lineRule="auto"/>
        <w:jc w:val="both"/>
        <w:rPr>
          <w:rFonts w:ascii="Calibri" w:hAnsi="Calibri" w:cs="Calibri"/>
          <w:sz w:val="20"/>
          <w:szCs w:val="20"/>
          <w:rtl/>
        </w:rPr>
      </w:pPr>
    </w:p>
    <w:p w14:paraId="1CBA36AC" w14:textId="77777777" w:rsidR="00922330" w:rsidRPr="00BC769A" w:rsidRDefault="006C25C8" w:rsidP="00BC769A">
      <w:pPr>
        <w:spacing w:after="0" w:line="276" w:lineRule="auto"/>
        <w:jc w:val="both"/>
        <w:rPr>
          <w:rFonts w:ascii="Calibri" w:hAnsi="Calibri" w:cs="Calibri"/>
          <w:sz w:val="20"/>
          <w:szCs w:val="20"/>
          <w:rtl/>
        </w:rPr>
      </w:pPr>
      <w:r w:rsidRPr="00BC769A">
        <w:rPr>
          <w:rFonts w:ascii="Calibri" w:hAnsi="Calibri" w:cs="Calibri"/>
          <w:sz w:val="20"/>
          <w:szCs w:val="20"/>
          <w:rtl/>
        </w:rPr>
        <w:t>במילים אחרות –</w:t>
      </w:r>
      <w:r w:rsidR="00922330" w:rsidRPr="00BC769A">
        <w:rPr>
          <w:rFonts w:ascii="Calibri" w:hAnsi="Calibri" w:cs="Calibri"/>
          <w:sz w:val="20"/>
          <w:szCs w:val="20"/>
          <w:rtl/>
        </w:rPr>
        <w:t xml:space="preserve">ארגון לשחרור לאומי יכול לעשות את </w:t>
      </w:r>
      <w:r w:rsidRPr="00BC769A">
        <w:rPr>
          <w:rFonts w:ascii="Calibri" w:hAnsi="Calibri" w:cs="Calibri"/>
          <w:sz w:val="20"/>
          <w:szCs w:val="20"/>
          <w:rtl/>
        </w:rPr>
        <w:t xml:space="preserve">שיטת </w:t>
      </w:r>
      <w:r w:rsidR="00922330" w:rsidRPr="00BC769A">
        <w:rPr>
          <w:rFonts w:ascii="Calibri" w:hAnsi="Calibri" w:cs="Calibri"/>
          <w:sz w:val="20"/>
          <w:szCs w:val="20"/>
          <w:rtl/>
        </w:rPr>
        <w:t>ה</w:t>
      </w:r>
      <w:r w:rsidRPr="00BC769A">
        <w:rPr>
          <w:rFonts w:ascii="Calibri" w:hAnsi="Calibri" w:cs="Calibri"/>
          <w:sz w:val="20"/>
          <w:szCs w:val="20"/>
          <w:rtl/>
        </w:rPr>
        <w:t>מצליח – שה</w:t>
      </w:r>
      <w:r w:rsidR="00922330" w:rsidRPr="00BC769A">
        <w:rPr>
          <w:rFonts w:ascii="Calibri" w:hAnsi="Calibri" w:cs="Calibri"/>
          <w:sz w:val="20"/>
          <w:szCs w:val="20"/>
          <w:rtl/>
        </w:rPr>
        <w:t>ארגון יכריז על עצמאות ויכול להיות שיוכר כמדינה ואם לא ילך לו, אז לא יוכר כמדינה</w:t>
      </w:r>
      <w:r w:rsidRPr="00BC769A">
        <w:rPr>
          <w:rFonts w:ascii="Calibri" w:hAnsi="Calibri" w:cs="Calibri"/>
          <w:sz w:val="20"/>
          <w:szCs w:val="20"/>
          <w:rtl/>
        </w:rPr>
        <w:t>.</w:t>
      </w:r>
    </w:p>
    <w:p w14:paraId="168757E4" w14:textId="5F96BA39" w:rsidR="00922330" w:rsidRPr="00BC769A" w:rsidRDefault="00922330"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יחד עם זאת צריך לזכור שיש מדינות אחרות שאם הן מכירות </w:t>
      </w:r>
      <w:proofErr w:type="spellStart"/>
      <w:r w:rsidRPr="00BC769A">
        <w:rPr>
          <w:rFonts w:ascii="Calibri" w:hAnsi="Calibri" w:cs="Calibri"/>
          <w:sz w:val="20"/>
          <w:szCs w:val="20"/>
          <w:rtl/>
        </w:rPr>
        <w:t>בקוסוברים</w:t>
      </w:r>
      <w:proofErr w:type="spellEnd"/>
      <w:r w:rsidRPr="00BC769A">
        <w:rPr>
          <w:rFonts w:ascii="Calibri" w:hAnsi="Calibri" w:cs="Calibri"/>
          <w:sz w:val="20"/>
          <w:szCs w:val="20"/>
          <w:rtl/>
        </w:rPr>
        <w:t xml:space="preserve"> כמדינה, אפשר לטעון שהן מפירות את החלטת מועצת הביטחון, שקבעה שהמעמד של השטח צריך להיות מוכרע בהסכמת הצדדים. בנוסף, החלטות מועצת הביטחון כן רלוונטיות לארגונים לא מדינתיים ומחייבים ארגונים לא מדינתיים. </w:t>
      </w:r>
    </w:p>
    <w:p w14:paraId="5AFBBF6E" w14:textId="77777777" w:rsidR="007B6E20" w:rsidRPr="00BC769A" w:rsidRDefault="007B6E20" w:rsidP="00BC769A">
      <w:pPr>
        <w:spacing w:after="0" w:line="276" w:lineRule="auto"/>
        <w:jc w:val="both"/>
        <w:rPr>
          <w:rFonts w:ascii="Calibri" w:hAnsi="Calibri" w:cs="Calibri"/>
          <w:sz w:val="20"/>
          <w:szCs w:val="20"/>
          <w:rtl/>
        </w:rPr>
      </w:pPr>
      <w:r w:rsidRPr="00BC769A">
        <w:rPr>
          <w:rFonts w:ascii="Calibri" w:hAnsi="Calibri" w:cs="Calibri"/>
          <w:sz w:val="20"/>
          <w:szCs w:val="20"/>
          <w:rtl/>
        </w:rPr>
        <w:t>בהקשר הזה אומר ה-</w:t>
      </w:r>
      <w:r w:rsidRPr="00BC769A">
        <w:rPr>
          <w:rFonts w:ascii="Calibri" w:hAnsi="Calibri" w:cs="Calibri"/>
          <w:sz w:val="20"/>
          <w:szCs w:val="20"/>
        </w:rPr>
        <w:t>ICJ</w:t>
      </w:r>
      <w:r w:rsidRPr="00BC769A">
        <w:rPr>
          <w:rFonts w:ascii="Calibri" w:hAnsi="Calibri" w:cs="Calibri"/>
          <w:sz w:val="20"/>
          <w:szCs w:val="20"/>
          <w:rtl/>
        </w:rPr>
        <w:t xml:space="preserve"> שברור היה שההחלטה של מועצת הביטחון לא נועדה לאפשר משא ומתן לנצח. הדרישה שההכרעה </w:t>
      </w:r>
      <w:r w:rsidR="006C25C8" w:rsidRPr="00BC769A">
        <w:rPr>
          <w:rFonts w:ascii="Calibri" w:hAnsi="Calibri" w:cs="Calibri"/>
          <w:sz w:val="20"/>
          <w:szCs w:val="20"/>
          <w:rtl/>
        </w:rPr>
        <w:t>תתקבל בהסכמת הצדדים היא דרישה זמנית.</w:t>
      </w:r>
    </w:p>
    <w:p w14:paraId="30510001" w14:textId="77777777" w:rsidR="007B6E20" w:rsidRPr="00BC769A" w:rsidRDefault="006C25C8" w:rsidP="00BC769A">
      <w:pPr>
        <w:spacing w:after="0" w:line="276" w:lineRule="auto"/>
        <w:jc w:val="both"/>
        <w:rPr>
          <w:rFonts w:ascii="Calibri" w:hAnsi="Calibri" w:cs="Calibri"/>
          <w:sz w:val="20"/>
          <w:szCs w:val="20"/>
          <w:rtl/>
        </w:rPr>
      </w:pPr>
      <w:r w:rsidRPr="00BC769A">
        <w:rPr>
          <w:rFonts w:ascii="Calibri" w:hAnsi="Calibri" w:cs="Calibri"/>
          <w:sz w:val="20"/>
          <w:szCs w:val="20"/>
          <w:rtl/>
        </w:rPr>
        <w:t>אמנם לא עומדים עם סטופר, אבל אם נקבע מועד והרבה זמן אחריו לא נראית התקדמות</w:t>
      </w:r>
      <w:r w:rsidR="007B6E20" w:rsidRPr="00BC769A">
        <w:rPr>
          <w:rFonts w:ascii="Calibri" w:hAnsi="Calibri" w:cs="Calibri"/>
          <w:sz w:val="20"/>
          <w:szCs w:val="20"/>
          <w:rtl/>
        </w:rPr>
        <w:t>,</w:t>
      </w:r>
      <w:r w:rsidRPr="00BC769A">
        <w:rPr>
          <w:rFonts w:ascii="Calibri" w:hAnsi="Calibri" w:cs="Calibri"/>
          <w:sz w:val="20"/>
          <w:szCs w:val="20"/>
          <w:rtl/>
        </w:rPr>
        <w:t xml:space="preserve"> או שאין כלל מועד מוסכם ונראה שזה לא מתקדם – </w:t>
      </w:r>
      <w:r w:rsidR="007B6E20" w:rsidRPr="00BC769A">
        <w:rPr>
          <w:rFonts w:ascii="Calibri" w:hAnsi="Calibri" w:cs="Calibri"/>
          <w:sz w:val="20"/>
          <w:szCs w:val="20"/>
          <w:rtl/>
        </w:rPr>
        <w:t xml:space="preserve">כך </w:t>
      </w:r>
      <w:r w:rsidRPr="00BC769A">
        <w:rPr>
          <w:rFonts w:ascii="Calibri" w:hAnsi="Calibri" w:cs="Calibri"/>
          <w:sz w:val="20"/>
          <w:szCs w:val="20"/>
          <w:rtl/>
        </w:rPr>
        <w:t>הרלוונטיות ש</w:t>
      </w:r>
      <w:r w:rsidR="007B6E20" w:rsidRPr="00BC769A">
        <w:rPr>
          <w:rFonts w:ascii="Calibri" w:hAnsi="Calibri" w:cs="Calibri"/>
          <w:sz w:val="20"/>
          <w:szCs w:val="20"/>
          <w:rtl/>
        </w:rPr>
        <w:t>ההחלטה תעשה ב</w:t>
      </w:r>
      <w:r w:rsidRPr="00BC769A">
        <w:rPr>
          <w:rFonts w:ascii="Calibri" w:hAnsi="Calibri" w:cs="Calibri"/>
          <w:sz w:val="20"/>
          <w:szCs w:val="20"/>
          <w:rtl/>
        </w:rPr>
        <w:t>הסכמה יורדת ומתחזקת הגישה לפיה הם רשאים להכריז על עצמאות.</w:t>
      </w:r>
    </w:p>
    <w:p w14:paraId="1EED01D3" w14:textId="00A56911" w:rsidR="00E15080" w:rsidRPr="00BC769A" w:rsidRDefault="006C25C8" w:rsidP="00BC769A">
      <w:pPr>
        <w:spacing w:after="0" w:line="276" w:lineRule="auto"/>
        <w:jc w:val="both"/>
        <w:rPr>
          <w:rFonts w:ascii="Calibri" w:hAnsi="Calibri" w:cs="Calibri"/>
          <w:sz w:val="20"/>
          <w:szCs w:val="20"/>
          <w:rtl/>
        </w:rPr>
      </w:pPr>
      <w:r w:rsidRPr="00BC769A">
        <w:rPr>
          <w:rFonts w:ascii="Calibri" w:hAnsi="Calibri" w:cs="Calibri"/>
          <w:sz w:val="20"/>
          <w:szCs w:val="20"/>
          <w:rtl/>
        </w:rPr>
        <w:t>הדבר נכון על אחת כמה וכמה כאשר הצד</w:t>
      </w:r>
      <w:r w:rsidR="0028516D" w:rsidRPr="00BC769A">
        <w:rPr>
          <w:rFonts w:ascii="Calibri" w:hAnsi="Calibri" w:cs="Calibri"/>
          <w:sz w:val="20"/>
          <w:szCs w:val="20"/>
          <w:rtl/>
        </w:rPr>
        <w:t xml:space="preserve"> השני </w:t>
      </w:r>
      <w:r w:rsidR="007B6E20" w:rsidRPr="00BC769A">
        <w:rPr>
          <w:rFonts w:ascii="Calibri" w:hAnsi="Calibri" w:cs="Calibri"/>
          <w:sz w:val="20"/>
          <w:szCs w:val="20"/>
          <w:rtl/>
        </w:rPr>
        <w:t>הוא ש</w:t>
      </w:r>
      <w:r w:rsidRPr="00BC769A">
        <w:rPr>
          <w:rFonts w:ascii="Calibri" w:hAnsi="Calibri" w:cs="Calibri"/>
          <w:sz w:val="20"/>
          <w:szCs w:val="20"/>
          <w:rtl/>
        </w:rPr>
        <w:t xml:space="preserve">מונע את ההגעה להסכם במשא ומתן. </w:t>
      </w:r>
    </w:p>
    <w:p w14:paraId="6A2A59A6" w14:textId="09B5CCE0" w:rsidR="007B6E20" w:rsidRPr="00BC769A" w:rsidRDefault="007B6E20" w:rsidP="00BC769A">
      <w:pPr>
        <w:spacing w:line="276" w:lineRule="auto"/>
        <w:jc w:val="both"/>
        <w:rPr>
          <w:rFonts w:ascii="Calibri" w:hAnsi="Calibri" w:cs="Calibri"/>
          <w:sz w:val="20"/>
          <w:szCs w:val="20"/>
          <w:rtl/>
        </w:rPr>
      </w:pPr>
    </w:p>
    <w:p w14:paraId="5625BE27" w14:textId="5D7E3238" w:rsidR="000558AC" w:rsidRPr="00BC769A" w:rsidRDefault="007B6E20"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לסיכום, ארגון שחרור לאומי לא צריך לציית לעקרון השלמות הטריטוריאלית ויכול להכריז באופן חד צדד על מדינה בשיטת מצליח. כאשר יש החלטה של מועצת הביטחון או הסכמה בין הצדדים להגיע להסדר באופן מוסכם. אז החלטה או הסכם כזה צריך לראות בהם מניעה זמנית כנגד הכרזת העצמאות. כאשר ככל שהזמן עובר מהמועד שהיא ניתנה או מהמועד שנקבע בהחלטה שעד אליו צריך להגיע להסכמה, </w:t>
      </w:r>
      <w:r w:rsidR="0028516D" w:rsidRPr="00BC769A">
        <w:rPr>
          <w:rFonts w:ascii="Calibri" w:hAnsi="Calibri" w:cs="Calibri"/>
          <w:sz w:val="20"/>
          <w:szCs w:val="20"/>
          <w:rtl/>
        </w:rPr>
        <w:t>ככה הרלוונטיות של ההסכם או ההחלטה הזאת פוחתת. בטח זה ככה כאשר הצד השני יש אינדיקציות שהוא לא פועל בתום לב או מסכל מלהגיע להבנות.</w:t>
      </w:r>
    </w:p>
    <w:p w14:paraId="4D597A17" w14:textId="77777777" w:rsidR="00FF3AF3" w:rsidRPr="00BC769A" w:rsidRDefault="00FF3AF3" w:rsidP="00BC769A">
      <w:pPr>
        <w:spacing w:line="276" w:lineRule="auto"/>
        <w:jc w:val="both"/>
        <w:rPr>
          <w:rFonts w:ascii="Calibri" w:hAnsi="Calibri" w:cs="Calibri"/>
          <w:sz w:val="20"/>
          <w:szCs w:val="20"/>
          <w:rtl/>
        </w:rPr>
      </w:pPr>
    </w:p>
    <w:p w14:paraId="28FAB977" w14:textId="77777777" w:rsidR="000558AC" w:rsidRPr="00BC769A" w:rsidRDefault="00712955"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הבהרה:</w:t>
      </w:r>
      <w:r w:rsidR="000558AC" w:rsidRPr="00BC769A">
        <w:rPr>
          <w:rFonts w:ascii="Calibri" w:hAnsi="Calibri" w:cs="Calibri"/>
          <w:sz w:val="20"/>
          <w:szCs w:val="20"/>
          <w:rtl/>
        </w:rPr>
        <w:t xml:space="preserve"> כאשר יוגוסלביה מתפרקת </w:t>
      </w:r>
      <w:proofErr w:type="spellStart"/>
      <w:r w:rsidR="000558AC" w:rsidRPr="00BC769A">
        <w:rPr>
          <w:rFonts w:ascii="Calibri" w:hAnsi="Calibri" w:cs="Calibri"/>
          <w:sz w:val="20"/>
          <w:szCs w:val="20"/>
          <w:rtl/>
        </w:rPr>
        <w:t>הקוסוברים</w:t>
      </w:r>
      <w:proofErr w:type="spellEnd"/>
      <w:r w:rsidR="000558AC" w:rsidRPr="00BC769A">
        <w:rPr>
          <w:rFonts w:ascii="Calibri" w:hAnsi="Calibri" w:cs="Calibri"/>
          <w:sz w:val="20"/>
          <w:szCs w:val="20"/>
          <w:rtl/>
        </w:rPr>
        <w:t xml:space="preserve"> לא היו זכאים למדינה משלהם, כי הם לא היו מדינה ביוגוסלביה אלא חבל בתוך סרביה שהיא הייתה המדינה. שם חל עיקרון שימור הגבולות שמנע מהם להכריז על עצמאות.</w:t>
      </w:r>
    </w:p>
    <w:p w14:paraId="3C823B4C" w14:textId="06623FAF" w:rsidR="00712955" w:rsidRPr="00BC769A" w:rsidRDefault="000558A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יום למחרת כשסרביה היא מדינה עצמאית, כבר נשאלת שאלה אחרת והיא האם </w:t>
      </w:r>
      <w:proofErr w:type="spellStart"/>
      <w:r w:rsidRPr="00BC769A">
        <w:rPr>
          <w:rFonts w:ascii="Calibri" w:hAnsi="Calibri" w:cs="Calibri"/>
          <w:sz w:val="20"/>
          <w:szCs w:val="20"/>
          <w:rtl/>
        </w:rPr>
        <w:t>הקוסוברים</w:t>
      </w:r>
      <w:proofErr w:type="spellEnd"/>
      <w:r w:rsidRPr="00BC769A">
        <w:rPr>
          <w:rFonts w:ascii="Calibri" w:hAnsi="Calibri" w:cs="Calibri"/>
          <w:sz w:val="20"/>
          <w:szCs w:val="20"/>
          <w:rtl/>
        </w:rPr>
        <w:t xml:space="preserve"> שהם חיים בשטח שהוא חלק מסרביה (שסרביה לא פדרטיבית). האם הם יכולים </w:t>
      </w:r>
      <w:r w:rsidR="0078789B" w:rsidRPr="00BC769A">
        <w:rPr>
          <w:rFonts w:ascii="Calibri" w:hAnsi="Calibri" w:cs="Calibri"/>
          <w:sz w:val="20"/>
          <w:szCs w:val="20"/>
          <w:rtl/>
        </w:rPr>
        <w:t>להכריז</w:t>
      </w:r>
      <w:r w:rsidRPr="00BC769A">
        <w:rPr>
          <w:rFonts w:ascii="Calibri" w:hAnsi="Calibri" w:cs="Calibri"/>
          <w:sz w:val="20"/>
          <w:szCs w:val="20"/>
          <w:rtl/>
        </w:rPr>
        <w:t xml:space="preserve"> על השטח הזה מדינה עצמאית? יש ריבון חוקי, אין מדינה פדרטיבית מתפרקת ולכן מה שרלוונטי זה עקרון ה</w:t>
      </w:r>
      <w:r w:rsidR="0078789B" w:rsidRPr="00BC769A">
        <w:rPr>
          <w:rFonts w:ascii="Calibri" w:hAnsi="Calibri" w:cs="Calibri"/>
          <w:sz w:val="20"/>
          <w:szCs w:val="20"/>
          <w:rtl/>
        </w:rPr>
        <w:t>שלמות הטריטוריאלית</w:t>
      </w:r>
      <w:r w:rsidRPr="00BC769A">
        <w:rPr>
          <w:rFonts w:ascii="Calibri" w:hAnsi="Calibri" w:cs="Calibri"/>
          <w:sz w:val="20"/>
          <w:szCs w:val="20"/>
          <w:rtl/>
        </w:rPr>
        <w:t xml:space="preserve">. כמה </w:t>
      </w:r>
      <w:r w:rsidR="0078789B" w:rsidRPr="00BC769A">
        <w:rPr>
          <w:rFonts w:ascii="Calibri" w:hAnsi="Calibri" w:cs="Calibri"/>
          <w:sz w:val="20"/>
          <w:szCs w:val="20"/>
          <w:rtl/>
        </w:rPr>
        <w:t xml:space="preserve">העקרון </w:t>
      </w:r>
      <w:r w:rsidRPr="00BC769A">
        <w:rPr>
          <w:rFonts w:ascii="Calibri" w:hAnsi="Calibri" w:cs="Calibri"/>
          <w:sz w:val="20"/>
          <w:szCs w:val="20"/>
          <w:rtl/>
        </w:rPr>
        <w:t xml:space="preserve">רלוונטי? זה תלוי </w:t>
      </w:r>
      <w:r w:rsidR="0078789B" w:rsidRPr="00BC769A">
        <w:rPr>
          <w:rFonts w:ascii="Calibri" w:hAnsi="Calibri" w:cs="Calibri"/>
          <w:sz w:val="20"/>
          <w:szCs w:val="20"/>
          <w:rtl/>
        </w:rPr>
        <w:t>אם מאמצים את גישת ה-</w:t>
      </w:r>
      <w:r w:rsidR="0078789B" w:rsidRPr="00BC769A">
        <w:rPr>
          <w:rFonts w:ascii="Calibri" w:hAnsi="Calibri" w:cs="Calibri"/>
          <w:sz w:val="20"/>
          <w:szCs w:val="20"/>
        </w:rPr>
        <w:t>ICJ</w:t>
      </w:r>
      <w:r w:rsidR="0078789B" w:rsidRPr="00BC769A">
        <w:rPr>
          <w:rFonts w:ascii="Calibri" w:hAnsi="Calibri" w:cs="Calibri"/>
          <w:sz w:val="20"/>
          <w:szCs w:val="20"/>
          <w:rtl/>
        </w:rPr>
        <w:t xml:space="preserve"> או גישת בית משפט העליון הקנדי.</w:t>
      </w:r>
      <w:r w:rsidRPr="00BC769A">
        <w:rPr>
          <w:rFonts w:ascii="Calibri" w:hAnsi="Calibri" w:cs="Calibri"/>
          <w:sz w:val="20"/>
          <w:szCs w:val="20"/>
          <w:rtl/>
        </w:rPr>
        <w:t xml:space="preserve"> </w:t>
      </w:r>
      <w:r w:rsidR="00712955" w:rsidRPr="00BC769A">
        <w:rPr>
          <w:rFonts w:ascii="Calibri" w:hAnsi="Calibri" w:cs="Calibri"/>
          <w:b/>
          <w:bCs/>
          <w:sz w:val="20"/>
          <w:szCs w:val="20"/>
          <w:u w:val="single"/>
          <w:rtl/>
        </w:rPr>
        <w:t xml:space="preserve"> </w:t>
      </w:r>
    </w:p>
    <w:p w14:paraId="0FABDD30" w14:textId="77777777" w:rsidR="00F461C4" w:rsidRPr="00BC769A" w:rsidRDefault="00F461C4" w:rsidP="00BC769A">
      <w:pPr>
        <w:spacing w:line="276" w:lineRule="auto"/>
        <w:jc w:val="both"/>
        <w:rPr>
          <w:rFonts w:ascii="Calibri" w:hAnsi="Calibri" w:cs="Calibri"/>
          <w:sz w:val="20"/>
          <w:szCs w:val="20"/>
          <w:rtl/>
        </w:rPr>
      </w:pPr>
    </w:p>
    <w:p w14:paraId="6C0FBF4A" w14:textId="4B3BE330" w:rsidR="0078789B" w:rsidRPr="00BC769A" w:rsidRDefault="00F461C4"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לסיכום, </w:t>
      </w:r>
      <w:r w:rsidR="0078789B" w:rsidRPr="00BC769A">
        <w:rPr>
          <w:rFonts w:ascii="Calibri" w:hAnsi="Calibri" w:cs="Calibri"/>
          <w:sz w:val="20"/>
          <w:szCs w:val="20"/>
          <w:rtl/>
        </w:rPr>
        <w:t>תמיד תהיה נטייה מסוימת להקל במידה שדורשים שתנאי מונטווידאו יתקיימו, כאשר הכרזת העצמאות משרתת את הזכות להגדרה עצמית. יחד עם זאת, מידת הגמישות תלויה במידה רבה בשאלה</w:t>
      </w:r>
      <w:r w:rsidRPr="00BC769A">
        <w:rPr>
          <w:rFonts w:ascii="Calibri" w:hAnsi="Calibri" w:cs="Calibri"/>
          <w:sz w:val="20"/>
          <w:szCs w:val="20"/>
          <w:rtl/>
        </w:rPr>
        <w:t>-</w:t>
      </w:r>
      <w:r w:rsidR="0078789B" w:rsidRPr="00BC769A">
        <w:rPr>
          <w:rFonts w:ascii="Calibri" w:hAnsi="Calibri" w:cs="Calibri"/>
          <w:sz w:val="20"/>
          <w:szCs w:val="20"/>
          <w:rtl/>
        </w:rPr>
        <w:t xml:space="preserve"> האם יש ריבון חוקי קיים על השטח או אין  ריבון חוקי קיים כל השטח.</w:t>
      </w:r>
    </w:p>
    <w:p w14:paraId="7773D3ED" w14:textId="219BA195" w:rsidR="0078789B" w:rsidRPr="00BC769A" w:rsidRDefault="0078789B"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אם אין ריבון חוקי אנחנו נאזן כשיקול נגד </w:t>
      </w:r>
      <w:r w:rsidR="00F461C4" w:rsidRPr="00BC769A">
        <w:rPr>
          <w:rFonts w:ascii="Calibri" w:hAnsi="Calibri" w:cs="Calibri"/>
          <w:sz w:val="20"/>
          <w:szCs w:val="20"/>
          <w:rtl/>
        </w:rPr>
        <w:t xml:space="preserve">את </w:t>
      </w:r>
      <w:r w:rsidRPr="00BC769A">
        <w:rPr>
          <w:rFonts w:ascii="Calibri" w:hAnsi="Calibri" w:cs="Calibri"/>
          <w:sz w:val="20"/>
          <w:szCs w:val="20"/>
          <w:rtl/>
        </w:rPr>
        <w:t>עיקרון שימור הגבולות. לעומת זאת אם יש ריבון חוקי, אז מה שנאזן מולו זה עקרון השלמות הטריטוריאלית</w:t>
      </w:r>
      <w:r w:rsidR="00F461C4" w:rsidRPr="00BC769A">
        <w:rPr>
          <w:rFonts w:ascii="Calibri" w:hAnsi="Calibri" w:cs="Calibri"/>
          <w:sz w:val="20"/>
          <w:szCs w:val="20"/>
          <w:rtl/>
        </w:rPr>
        <w:t>,</w:t>
      </w:r>
      <w:r w:rsidRPr="00BC769A">
        <w:rPr>
          <w:rFonts w:ascii="Calibri" w:hAnsi="Calibri" w:cs="Calibri"/>
          <w:sz w:val="20"/>
          <w:szCs w:val="20"/>
          <w:rtl/>
        </w:rPr>
        <w:t xml:space="preserve"> </w:t>
      </w:r>
      <w:r w:rsidR="00F461C4" w:rsidRPr="00BC769A">
        <w:rPr>
          <w:rFonts w:ascii="Calibri" w:hAnsi="Calibri" w:cs="Calibri"/>
          <w:sz w:val="20"/>
          <w:szCs w:val="20"/>
          <w:rtl/>
        </w:rPr>
        <w:t>כ</w:t>
      </w:r>
      <w:r w:rsidRPr="00BC769A">
        <w:rPr>
          <w:rFonts w:ascii="Calibri" w:hAnsi="Calibri" w:cs="Calibri"/>
          <w:sz w:val="20"/>
          <w:szCs w:val="20"/>
          <w:rtl/>
        </w:rPr>
        <w:t>שמידת ההשפעה שלו, תהיה תלויה באיזה מידה מהגישות אנחנו מא</w:t>
      </w:r>
      <w:r w:rsidR="00F461C4" w:rsidRPr="00BC769A">
        <w:rPr>
          <w:rFonts w:ascii="Calibri" w:hAnsi="Calibri" w:cs="Calibri"/>
          <w:sz w:val="20"/>
          <w:szCs w:val="20"/>
          <w:rtl/>
        </w:rPr>
        <w:t>מ</w:t>
      </w:r>
      <w:r w:rsidRPr="00BC769A">
        <w:rPr>
          <w:rFonts w:ascii="Calibri" w:hAnsi="Calibri" w:cs="Calibri"/>
          <w:sz w:val="20"/>
          <w:szCs w:val="20"/>
          <w:rtl/>
        </w:rPr>
        <w:t>צים- של בית משפט העליון  הקנדי או גישת ה-</w:t>
      </w:r>
      <w:r w:rsidRPr="00BC769A">
        <w:rPr>
          <w:rFonts w:ascii="Calibri" w:hAnsi="Calibri" w:cs="Calibri"/>
          <w:sz w:val="20"/>
          <w:szCs w:val="20"/>
        </w:rPr>
        <w:t>ICJ</w:t>
      </w:r>
      <w:r w:rsidRPr="00BC769A">
        <w:rPr>
          <w:rFonts w:ascii="Calibri" w:hAnsi="Calibri" w:cs="Calibri"/>
          <w:sz w:val="20"/>
          <w:szCs w:val="20"/>
          <w:rtl/>
        </w:rPr>
        <w:t xml:space="preserve"> בחוות הדעת המייעצת </w:t>
      </w:r>
      <w:r w:rsidR="00F461C4" w:rsidRPr="00BC769A">
        <w:rPr>
          <w:rFonts w:ascii="Calibri" w:hAnsi="Calibri" w:cs="Calibri"/>
          <w:sz w:val="20"/>
          <w:szCs w:val="20"/>
          <w:rtl/>
        </w:rPr>
        <w:t>בעניין קוסובו.</w:t>
      </w:r>
    </w:p>
    <w:p w14:paraId="4D94028C" w14:textId="0BE627DF" w:rsidR="0078789B" w:rsidRPr="00BC769A" w:rsidRDefault="00F461C4"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לסיכום כיצד מזהים מדינה (לפני שנבחן את הרשות הפלסטינית)</w:t>
      </w:r>
    </w:p>
    <w:p w14:paraId="17944645" w14:textId="1B68B049" w:rsidR="00F461C4" w:rsidRPr="00BC769A" w:rsidRDefault="00F461C4" w:rsidP="00BC769A">
      <w:pPr>
        <w:spacing w:after="0" w:line="276" w:lineRule="auto"/>
        <w:jc w:val="both"/>
        <w:rPr>
          <w:rFonts w:ascii="Calibri" w:hAnsi="Calibri" w:cs="Calibri"/>
          <w:sz w:val="20"/>
          <w:szCs w:val="20"/>
          <w:rtl/>
        </w:rPr>
      </w:pPr>
      <w:r w:rsidRPr="00BC769A">
        <w:rPr>
          <w:rFonts w:ascii="Calibri" w:hAnsi="Calibri" w:cs="Calibri"/>
          <w:sz w:val="20"/>
          <w:szCs w:val="20"/>
          <w:rtl/>
        </w:rPr>
        <w:t>שלב ראשון: האם מתקיימים תנאי אמנת מונטווידאו?</w:t>
      </w:r>
    </w:p>
    <w:p w14:paraId="3856A241" w14:textId="7937AE83" w:rsidR="00F461C4" w:rsidRPr="00BC769A" w:rsidRDefault="00F461C4" w:rsidP="00BC769A">
      <w:pPr>
        <w:spacing w:after="0" w:line="276" w:lineRule="auto"/>
        <w:jc w:val="both"/>
        <w:rPr>
          <w:rFonts w:ascii="Calibri" w:hAnsi="Calibri" w:cs="Calibri"/>
          <w:sz w:val="20"/>
          <w:szCs w:val="20"/>
          <w:rtl/>
        </w:rPr>
      </w:pPr>
      <w:r w:rsidRPr="00BC769A">
        <w:rPr>
          <w:rFonts w:ascii="Calibri" w:hAnsi="Calibri" w:cs="Calibri"/>
          <w:sz w:val="20"/>
          <w:szCs w:val="20"/>
          <w:rtl/>
        </w:rPr>
        <w:t>1. טריטוריה</w:t>
      </w:r>
    </w:p>
    <w:p w14:paraId="682EC775" w14:textId="37C632C0" w:rsidR="00F461C4" w:rsidRPr="00BC769A" w:rsidRDefault="00F461C4" w:rsidP="00BC769A">
      <w:pPr>
        <w:spacing w:after="0" w:line="276" w:lineRule="auto"/>
        <w:jc w:val="both"/>
        <w:rPr>
          <w:rFonts w:ascii="Calibri" w:hAnsi="Calibri" w:cs="Calibri"/>
          <w:sz w:val="20"/>
          <w:szCs w:val="20"/>
          <w:rtl/>
        </w:rPr>
      </w:pPr>
      <w:r w:rsidRPr="00BC769A">
        <w:rPr>
          <w:rFonts w:ascii="Calibri" w:hAnsi="Calibri" w:cs="Calibri"/>
          <w:sz w:val="20"/>
          <w:szCs w:val="20"/>
          <w:rtl/>
        </w:rPr>
        <w:t>2. אוכלוסייה קבועה</w:t>
      </w:r>
    </w:p>
    <w:p w14:paraId="4995B2F6" w14:textId="29C90164" w:rsidR="00F461C4" w:rsidRPr="00BC769A" w:rsidRDefault="00F461C4" w:rsidP="00BC769A">
      <w:pPr>
        <w:spacing w:after="0" w:line="276" w:lineRule="auto"/>
        <w:jc w:val="both"/>
        <w:rPr>
          <w:rFonts w:ascii="Calibri" w:hAnsi="Calibri" w:cs="Calibri"/>
          <w:sz w:val="20"/>
          <w:szCs w:val="20"/>
          <w:rtl/>
        </w:rPr>
      </w:pPr>
      <w:r w:rsidRPr="00BC769A">
        <w:rPr>
          <w:rFonts w:ascii="Calibri" w:hAnsi="Calibri" w:cs="Calibri"/>
          <w:sz w:val="20"/>
          <w:szCs w:val="20"/>
          <w:rtl/>
        </w:rPr>
        <w:t>3. שלטון- יכולת להשליט מרות בשטח</w:t>
      </w:r>
    </w:p>
    <w:p w14:paraId="1F472382" w14:textId="5720633D" w:rsidR="00F461C4" w:rsidRPr="00BC769A" w:rsidRDefault="00F461C4" w:rsidP="00BC769A">
      <w:pPr>
        <w:spacing w:after="0" w:line="276" w:lineRule="auto"/>
        <w:jc w:val="both"/>
        <w:rPr>
          <w:rFonts w:ascii="Calibri" w:hAnsi="Calibri" w:cs="Calibri"/>
          <w:sz w:val="20"/>
          <w:szCs w:val="20"/>
          <w:rtl/>
        </w:rPr>
      </w:pPr>
      <w:r w:rsidRPr="00BC769A">
        <w:rPr>
          <w:rFonts w:ascii="Calibri" w:hAnsi="Calibri" w:cs="Calibri"/>
          <w:sz w:val="20"/>
          <w:szCs w:val="20"/>
          <w:rtl/>
        </w:rPr>
        <w:t>4. עצמאות- כושר לקיים יחסים בינלאומיים</w:t>
      </w:r>
    </w:p>
    <w:p w14:paraId="108C01D1" w14:textId="662E5C8E" w:rsidR="00F461C4" w:rsidRPr="00BC769A" w:rsidRDefault="00F461C4" w:rsidP="00BC769A">
      <w:pPr>
        <w:spacing w:after="0" w:line="276" w:lineRule="auto"/>
        <w:jc w:val="both"/>
        <w:rPr>
          <w:rFonts w:ascii="Calibri" w:hAnsi="Calibri" w:cs="Calibri"/>
          <w:sz w:val="20"/>
          <w:szCs w:val="20"/>
          <w:rtl/>
        </w:rPr>
      </w:pPr>
    </w:p>
    <w:p w14:paraId="1BA1A52E" w14:textId="50956747" w:rsidR="00F461C4" w:rsidRPr="00BC769A" w:rsidRDefault="00F461C4" w:rsidP="00A20442">
      <w:pPr>
        <w:pStyle w:val="a7"/>
        <w:numPr>
          <w:ilvl w:val="0"/>
          <w:numId w:val="48"/>
        </w:numPr>
        <w:spacing w:after="0" w:line="276" w:lineRule="auto"/>
        <w:jc w:val="both"/>
        <w:rPr>
          <w:rFonts w:ascii="Calibri" w:hAnsi="Calibri" w:cs="Calibri"/>
          <w:sz w:val="20"/>
          <w:szCs w:val="20"/>
          <w:rtl/>
        </w:rPr>
      </w:pPr>
      <w:r w:rsidRPr="00BC769A">
        <w:rPr>
          <w:rFonts w:ascii="Calibri" w:hAnsi="Calibri" w:cs="Calibri"/>
          <w:sz w:val="20"/>
          <w:szCs w:val="20"/>
          <w:rtl/>
        </w:rPr>
        <w:t>גם אם מתקיימים כל התנאים באופן מושלם, לא נכיר בישות כמדינה אם קיימים אותם חריגים כמו: אפרטהייד/ כיבוש לא חוקי/ טיהור אתני/רצח עם/ אלימות רחבה.</w:t>
      </w:r>
    </w:p>
    <w:p w14:paraId="65DC17B3" w14:textId="77777777" w:rsidR="009D615F" w:rsidRPr="00BC769A" w:rsidRDefault="009D615F" w:rsidP="00BC769A">
      <w:pPr>
        <w:spacing w:after="0" w:line="276" w:lineRule="auto"/>
        <w:jc w:val="both"/>
        <w:rPr>
          <w:rFonts w:ascii="Calibri" w:hAnsi="Calibri" w:cs="Calibri"/>
          <w:sz w:val="20"/>
          <w:szCs w:val="20"/>
          <w:rtl/>
        </w:rPr>
      </w:pPr>
    </w:p>
    <w:p w14:paraId="0EA7FFA3" w14:textId="54420FB2" w:rsidR="009D615F" w:rsidRPr="00BC769A" w:rsidRDefault="009D615F" w:rsidP="00BC769A">
      <w:pPr>
        <w:spacing w:after="0" w:line="276" w:lineRule="auto"/>
        <w:jc w:val="both"/>
        <w:rPr>
          <w:rFonts w:ascii="Calibri" w:hAnsi="Calibri" w:cs="Calibri"/>
          <w:b/>
          <w:bCs/>
          <w:sz w:val="20"/>
          <w:szCs w:val="20"/>
          <w:rtl/>
        </w:rPr>
      </w:pPr>
      <w:r w:rsidRPr="00BC769A">
        <w:rPr>
          <w:rFonts w:ascii="Calibri" w:hAnsi="Calibri" w:cs="Calibri"/>
          <w:b/>
          <w:bCs/>
          <w:sz w:val="20"/>
          <w:szCs w:val="20"/>
          <w:rtl/>
        </w:rPr>
        <w:t xml:space="preserve">אם לא מתקיימים החריגים האלה, אבל תנאי </w:t>
      </w:r>
      <w:r w:rsidR="00435573" w:rsidRPr="00BC769A">
        <w:rPr>
          <w:rFonts w:ascii="Calibri" w:hAnsi="Calibri" w:cs="Calibri"/>
          <w:b/>
          <w:bCs/>
          <w:sz w:val="20"/>
          <w:szCs w:val="20"/>
          <w:rtl/>
        </w:rPr>
        <w:t>מונטווידאו</w:t>
      </w:r>
      <w:r w:rsidRPr="00BC769A">
        <w:rPr>
          <w:rFonts w:ascii="Calibri" w:hAnsi="Calibri" w:cs="Calibri"/>
          <w:b/>
          <w:bCs/>
          <w:sz w:val="20"/>
          <w:szCs w:val="20"/>
          <w:rtl/>
        </w:rPr>
        <w:t xml:space="preserve"> לא מתממשים אצלה באופן מושלם, נבחן מהם המקרים בהם נקל איתה במידת התממשותם-</w:t>
      </w:r>
    </w:p>
    <w:p w14:paraId="09C447FE" w14:textId="5E95D095" w:rsidR="00F461C4" w:rsidRPr="00BC769A" w:rsidRDefault="009D615F" w:rsidP="00A20442">
      <w:pPr>
        <w:pStyle w:val="a7"/>
        <w:numPr>
          <w:ilvl w:val="0"/>
          <w:numId w:val="47"/>
        </w:numPr>
        <w:spacing w:after="0" w:line="276" w:lineRule="auto"/>
        <w:jc w:val="both"/>
        <w:rPr>
          <w:rFonts w:ascii="Calibri" w:hAnsi="Calibri" w:cs="Calibri"/>
          <w:sz w:val="20"/>
          <w:szCs w:val="20"/>
          <w:rtl/>
        </w:rPr>
      </w:pPr>
      <w:r w:rsidRPr="00BC769A">
        <w:rPr>
          <w:rFonts w:ascii="Calibri" w:hAnsi="Calibri" w:cs="Calibri"/>
          <w:sz w:val="20"/>
          <w:szCs w:val="20"/>
          <w:rtl/>
        </w:rPr>
        <w:t>אין ריבון אחר בשטח</w:t>
      </w:r>
    </w:p>
    <w:p w14:paraId="346FC35D" w14:textId="56A739A8" w:rsidR="009D615F" w:rsidRPr="00BC769A" w:rsidRDefault="009D615F" w:rsidP="00A20442">
      <w:pPr>
        <w:pStyle w:val="a7"/>
        <w:numPr>
          <w:ilvl w:val="0"/>
          <w:numId w:val="47"/>
        </w:numPr>
        <w:spacing w:after="0" w:line="276" w:lineRule="auto"/>
        <w:jc w:val="both"/>
        <w:rPr>
          <w:rFonts w:ascii="Calibri" w:hAnsi="Calibri" w:cs="Calibri"/>
          <w:sz w:val="20"/>
          <w:szCs w:val="20"/>
          <w:rtl/>
        </w:rPr>
      </w:pPr>
      <w:r w:rsidRPr="00BC769A">
        <w:rPr>
          <w:rFonts w:ascii="Calibri" w:hAnsi="Calibri" w:cs="Calibri"/>
          <w:sz w:val="20"/>
          <w:szCs w:val="20"/>
          <w:rtl/>
        </w:rPr>
        <w:t>הזכות להגדרה עצמית</w:t>
      </w:r>
    </w:p>
    <w:p w14:paraId="685BB367" w14:textId="694260A9" w:rsidR="009D615F" w:rsidRPr="00BC769A" w:rsidRDefault="009D615F" w:rsidP="00A20442">
      <w:pPr>
        <w:pStyle w:val="a7"/>
        <w:numPr>
          <w:ilvl w:val="0"/>
          <w:numId w:val="47"/>
        </w:numPr>
        <w:spacing w:after="0" w:line="276" w:lineRule="auto"/>
        <w:jc w:val="both"/>
        <w:rPr>
          <w:rFonts w:ascii="Calibri" w:hAnsi="Calibri" w:cs="Calibri"/>
          <w:sz w:val="20"/>
          <w:szCs w:val="20"/>
          <w:rtl/>
        </w:rPr>
      </w:pPr>
      <w:r w:rsidRPr="00BC769A">
        <w:rPr>
          <w:rFonts w:ascii="Calibri" w:hAnsi="Calibri" w:cs="Calibri"/>
          <w:sz w:val="20"/>
          <w:szCs w:val="20"/>
          <w:rtl/>
        </w:rPr>
        <w:t>הכרה על ידי מדינות אחרות</w:t>
      </w:r>
    </w:p>
    <w:p w14:paraId="34FD1070" w14:textId="093730F2" w:rsidR="00F461C4" w:rsidRPr="00BC769A" w:rsidRDefault="009D615F" w:rsidP="00A20442">
      <w:pPr>
        <w:pStyle w:val="a7"/>
        <w:numPr>
          <w:ilvl w:val="0"/>
          <w:numId w:val="48"/>
        </w:numPr>
        <w:spacing w:after="0" w:line="276" w:lineRule="auto"/>
        <w:jc w:val="both"/>
        <w:rPr>
          <w:rFonts w:ascii="Calibri" w:hAnsi="Calibri" w:cs="Calibri"/>
          <w:b/>
          <w:bCs/>
          <w:sz w:val="20"/>
          <w:szCs w:val="20"/>
          <w:u w:val="single"/>
          <w:rtl/>
        </w:rPr>
      </w:pPr>
      <w:r w:rsidRPr="00BC769A">
        <w:rPr>
          <w:rFonts w:ascii="Calibri" w:hAnsi="Calibri" w:cs="Calibri"/>
          <w:sz w:val="20"/>
          <w:szCs w:val="20"/>
          <w:rtl/>
        </w:rPr>
        <w:t xml:space="preserve">יחד עם זאת, גם אם מקרים אלה מתקיימים והופכים את תנאי </w:t>
      </w:r>
      <w:proofErr w:type="spellStart"/>
      <w:r w:rsidRPr="00BC769A">
        <w:rPr>
          <w:rFonts w:ascii="Calibri" w:hAnsi="Calibri" w:cs="Calibri"/>
          <w:sz w:val="20"/>
          <w:szCs w:val="20"/>
          <w:rtl/>
        </w:rPr>
        <w:t>מוטוודאו</w:t>
      </w:r>
      <w:proofErr w:type="spellEnd"/>
      <w:r w:rsidRPr="00BC769A">
        <w:rPr>
          <w:rFonts w:ascii="Calibri" w:hAnsi="Calibri" w:cs="Calibri"/>
          <w:sz w:val="20"/>
          <w:szCs w:val="20"/>
          <w:rtl/>
        </w:rPr>
        <w:t xml:space="preserve"> לגמישים יותר, יתכן שיהיה </w:t>
      </w:r>
      <w:r w:rsidRPr="00BC769A">
        <w:rPr>
          <w:rFonts w:ascii="Calibri" w:hAnsi="Calibri" w:cs="Calibri"/>
          <w:b/>
          <w:bCs/>
          <w:sz w:val="20"/>
          <w:szCs w:val="20"/>
          <w:rtl/>
        </w:rPr>
        <w:t xml:space="preserve">חריג </w:t>
      </w:r>
      <w:r w:rsidRPr="00BC769A">
        <w:rPr>
          <w:rFonts w:ascii="Calibri" w:hAnsi="Calibri" w:cs="Calibri"/>
          <w:sz w:val="20"/>
          <w:szCs w:val="20"/>
          <w:rtl/>
        </w:rPr>
        <w:t xml:space="preserve">לצד השני: שיגיד אם יש הסכמה לנהל את המשא ומתן בתום לב לצורך הגעה להסכמה על מעמד השטח, הרי </w:t>
      </w:r>
      <w:proofErr w:type="spellStart"/>
      <w:r w:rsidRPr="00BC769A">
        <w:rPr>
          <w:rFonts w:ascii="Calibri" w:hAnsi="Calibri" w:cs="Calibri"/>
          <w:sz w:val="20"/>
          <w:szCs w:val="20"/>
          <w:rtl/>
        </w:rPr>
        <w:t>שהמומ</w:t>
      </w:r>
      <w:proofErr w:type="spellEnd"/>
      <w:r w:rsidRPr="00BC769A">
        <w:rPr>
          <w:rFonts w:ascii="Calibri" w:hAnsi="Calibri" w:cs="Calibri"/>
          <w:sz w:val="20"/>
          <w:szCs w:val="20"/>
          <w:rtl/>
        </w:rPr>
        <w:t xml:space="preserve"> או ההסכמה יכולים במידה מסוימת למנוע את ההכרה. (עד גבול מסוים לעניין הזמן</w:t>
      </w:r>
      <w:r w:rsidR="00435573" w:rsidRPr="00BC769A">
        <w:rPr>
          <w:rFonts w:ascii="Calibri" w:hAnsi="Calibri" w:cs="Calibri"/>
          <w:sz w:val="20"/>
          <w:szCs w:val="20"/>
          <w:rtl/>
        </w:rPr>
        <w:t>,</w:t>
      </w:r>
      <w:r w:rsidRPr="00BC769A">
        <w:rPr>
          <w:rFonts w:ascii="Calibri" w:hAnsi="Calibri" w:cs="Calibri"/>
          <w:sz w:val="20"/>
          <w:szCs w:val="20"/>
          <w:rtl/>
        </w:rPr>
        <w:t xml:space="preserve"> ותלוי איך מתנהג הצד השני) </w:t>
      </w:r>
      <w:r w:rsidR="00435573" w:rsidRPr="00BC769A">
        <w:rPr>
          <w:rFonts w:ascii="Calibri" w:hAnsi="Calibri" w:cs="Calibri"/>
          <w:sz w:val="20"/>
          <w:szCs w:val="20"/>
          <w:rtl/>
        </w:rPr>
        <w:t>(קוסובו).</w:t>
      </w:r>
    </w:p>
    <w:p w14:paraId="298AC6D7" w14:textId="77777777" w:rsidR="0078789B" w:rsidRPr="00BC769A" w:rsidRDefault="0078789B" w:rsidP="00BC769A">
      <w:pPr>
        <w:spacing w:line="276" w:lineRule="auto"/>
        <w:jc w:val="both"/>
        <w:rPr>
          <w:rFonts w:ascii="Calibri" w:hAnsi="Calibri" w:cs="Calibri"/>
          <w:b/>
          <w:bCs/>
          <w:sz w:val="20"/>
          <w:szCs w:val="20"/>
          <w:u w:val="single"/>
          <w:rtl/>
        </w:rPr>
      </w:pPr>
    </w:p>
    <w:p w14:paraId="75AA2A8F" w14:textId="77777777" w:rsidR="0078789B" w:rsidRPr="00BC769A" w:rsidRDefault="0078789B" w:rsidP="00BC769A">
      <w:pPr>
        <w:spacing w:line="276" w:lineRule="auto"/>
        <w:jc w:val="both"/>
        <w:rPr>
          <w:rFonts w:ascii="Calibri" w:hAnsi="Calibri" w:cs="Calibri"/>
          <w:b/>
          <w:bCs/>
          <w:sz w:val="20"/>
          <w:szCs w:val="20"/>
          <w:u w:val="single"/>
          <w:rtl/>
        </w:rPr>
      </w:pPr>
    </w:p>
    <w:p w14:paraId="356CE35F" w14:textId="78004E66" w:rsidR="00435573" w:rsidRPr="00BC769A" w:rsidRDefault="001E6930"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האם הרשות הפלסטינית היא מדינה?</w:t>
      </w:r>
    </w:p>
    <w:p w14:paraId="3ECC8BDA" w14:textId="21E2450C" w:rsidR="00435573" w:rsidRPr="00BC769A" w:rsidRDefault="0043557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הפלסטינים מכריזים עצמאות בשנת 2011 הדיון לגביהם עולה כי הפלסטינים פנו </w:t>
      </w:r>
      <w:r w:rsidR="00283FF1" w:rsidRPr="00BC769A">
        <w:rPr>
          <w:rFonts w:ascii="Calibri" w:hAnsi="Calibri" w:cs="Calibri"/>
          <w:sz w:val="20"/>
          <w:szCs w:val="20"/>
          <w:rtl/>
        </w:rPr>
        <w:t xml:space="preserve">בשלב הראשון למועצת ביטחון כדי להיות מוכרים כמדינה חברה באום. </w:t>
      </w:r>
      <w:proofErr w:type="spellStart"/>
      <w:r w:rsidR="00283FF1" w:rsidRPr="00BC769A">
        <w:rPr>
          <w:rFonts w:ascii="Calibri" w:hAnsi="Calibri" w:cs="Calibri"/>
          <w:sz w:val="20"/>
          <w:szCs w:val="20"/>
          <w:rtl/>
        </w:rPr>
        <w:t>מועבט</w:t>
      </w:r>
      <w:proofErr w:type="spellEnd"/>
      <w:r w:rsidR="00283FF1" w:rsidRPr="00BC769A">
        <w:rPr>
          <w:rFonts w:ascii="Calibri" w:hAnsi="Calibri" w:cs="Calibri"/>
          <w:sz w:val="20"/>
          <w:szCs w:val="20"/>
          <w:rtl/>
        </w:rPr>
        <w:t xml:space="preserve"> לא הצליחה להגיע להסכמה בנושא. אז הם פנו לעצרת הכללית של האום כדי להיות מדינה משקיפה באום. והעצרת הכללית ברוב מאוד גדול הכירה בהם כמדינה משקיפה ואז כמה שנים אחר כך הם פנו </w:t>
      </w:r>
      <w:r w:rsidRPr="00BC769A">
        <w:rPr>
          <w:rFonts w:ascii="Calibri" w:hAnsi="Calibri" w:cs="Calibri"/>
          <w:sz w:val="20"/>
          <w:szCs w:val="20"/>
          <w:rtl/>
        </w:rPr>
        <w:t>ל</w:t>
      </w:r>
      <w:r w:rsidR="00283FF1" w:rsidRPr="00BC769A">
        <w:rPr>
          <w:rFonts w:ascii="Calibri" w:hAnsi="Calibri" w:cs="Calibri"/>
          <w:sz w:val="20"/>
          <w:szCs w:val="20"/>
        </w:rPr>
        <w:t>ICC</w:t>
      </w:r>
      <w:r w:rsidR="00283FF1" w:rsidRPr="00BC769A">
        <w:rPr>
          <w:rFonts w:ascii="Calibri" w:hAnsi="Calibri" w:cs="Calibri"/>
          <w:sz w:val="20"/>
          <w:szCs w:val="20"/>
          <w:rtl/>
        </w:rPr>
        <w:t xml:space="preserve"> וביקשו להצטרף אליו כמדינה. היה ויכ</w:t>
      </w:r>
      <w:r w:rsidR="00AD0BF8" w:rsidRPr="00BC769A">
        <w:rPr>
          <w:rFonts w:ascii="Calibri" w:hAnsi="Calibri" w:cs="Calibri"/>
          <w:sz w:val="20"/>
          <w:szCs w:val="20"/>
          <w:rtl/>
        </w:rPr>
        <w:t>י</w:t>
      </w:r>
      <w:r w:rsidR="00283FF1" w:rsidRPr="00BC769A">
        <w:rPr>
          <w:rFonts w:ascii="Calibri" w:hAnsi="Calibri" w:cs="Calibri"/>
          <w:sz w:val="20"/>
          <w:szCs w:val="20"/>
          <w:rtl/>
        </w:rPr>
        <w:t xml:space="preserve">רו </w:t>
      </w:r>
      <w:r w:rsidR="00AD0BF8" w:rsidRPr="00BC769A">
        <w:rPr>
          <w:rFonts w:ascii="Calibri" w:hAnsi="Calibri" w:cs="Calibri"/>
          <w:sz w:val="20"/>
          <w:szCs w:val="20"/>
          <w:rtl/>
        </w:rPr>
        <w:t>כמדינה</w:t>
      </w:r>
      <w:r w:rsidR="00283FF1" w:rsidRPr="00BC769A">
        <w:rPr>
          <w:rFonts w:ascii="Calibri" w:hAnsi="Calibri" w:cs="Calibri"/>
          <w:sz w:val="20"/>
          <w:szCs w:val="20"/>
          <w:rtl/>
        </w:rPr>
        <w:t xml:space="preserve"> לצורך ה</w:t>
      </w:r>
      <w:r w:rsidR="00283FF1" w:rsidRPr="00BC769A">
        <w:rPr>
          <w:rFonts w:ascii="Calibri" w:hAnsi="Calibri" w:cs="Calibri"/>
          <w:sz w:val="20"/>
          <w:szCs w:val="20"/>
        </w:rPr>
        <w:t xml:space="preserve"> ICC</w:t>
      </w:r>
      <w:r w:rsidR="00283FF1" w:rsidRPr="00BC769A">
        <w:rPr>
          <w:rFonts w:ascii="Calibri" w:hAnsi="Calibri" w:cs="Calibri"/>
          <w:sz w:val="20"/>
          <w:szCs w:val="20"/>
          <w:rtl/>
        </w:rPr>
        <w:t>, אז ל-</w:t>
      </w:r>
      <w:r w:rsidR="00283FF1" w:rsidRPr="00BC769A">
        <w:rPr>
          <w:rFonts w:ascii="Calibri" w:hAnsi="Calibri" w:cs="Calibri"/>
          <w:sz w:val="20"/>
          <w:szCs w:val="20"/>
        </w:rPr>
        <w:t xml:space="preserve"> ICC</w:t>
      </w:r>
      <w:r w:rsidR="00283FF1" w:rsidRPr="00BC769A">
        <w:rPr>
          <w:rFonts w:ascii="Calibri" w:hAnsi="Calibri" w:cs="Calibri"/>
          <w:sz w:val="20"/>
          <w:szCs w:val="20"/>
          <w:rtl/>
        </w:rPr>
        <w:t xml:space="preserve"> תהיה סמכות שיפוט על מעשים שמבוצעים בשטח המדינה הזאת, זאת אומרת שה-</w:t>
      </w:r>
      <w:r w:rsidR="00283FF1" w:rsidRPr="00BC769A">
        <w:rPr>
          <w:rFonts w:ascii="Calibri" w:hAnsi="Calibri" w:cs="Calibri"/>
          <w:sz w:val="20"/>
          <w:szCs w:val="20"/>
        </w:rPr>
        <w:t xml:space="preserve"> ICC</w:t>
      </w:r>
      <w:r w:rsidR="00283FF1" w:rsidRPr="00BC769A">
        <w:rPr>
          <w:rFonts w:ascii="Calibri" w:hAnsi="Calibri" w:cs="Calibri"/>
          <w:sz w:val="20"/>
          <w:szCs w:val="20"/>
          <w:rtl/>
        </w:rPr>
        <w:t xml:space="preserve"> יהיה מורשה לפתוח בחקירה בגין חשדות לביצוע פשעי מלחמה לכאורה שחיילי צה"ל ביצעו בשטחים ואולי אף להעמיד לדין בעקבות כך.</w:t>
      </w:r>
    </w:p>
    <w:p w14:paraId="6537C622" w14:textId="27B90522" w:rsidR="00283FF1" w:rsidRPr="00BC769A" w:rsidRDefault="00283FF1" w:rsidP="00BC769A">
      <w:pPr>
        <w:spacing w:after="0" w:line="276" w:lineRule="auto"/>
        <w:jc w:val="both"/>
        <w:rPr>
          <w:rFonts w:ascii="Calibri" w:hAnsi="Calibri" w:cs="Calibri"/>
          <w:sz w:val="20"/>
          <w:szCs w:val="20"/>
          <w:rtl/>
        </w:rPr>
      </w:pPr>
    </w:p>
    <w:p w14:paraId="0006A9B8" w14:textId="09834751" w:rsidR="00283FF1" w:rsidRPr="00BC769A" w:rsidRDefault="00283FF1" w:rsidP="00BC769A">
      <w:pPr>
        <w:spacing w:after="0" w:line="276" w:lineRule="auto"/>
        <w:jc w:val="both"/>
        <w:rPr>
          <w:rFonts w:ascii="Calibri" w:hAnsi="Calibri" w:cs="Calibri"/>
          <w:sz w:val="20"/>
          <w:szCs w:val="20"/>
          <w:rtl/>
        </w:rPr>
      </w:pPr>
      <w:r w:rsidRPr="00BC769A">
        <w:rPr>
          <w:rFonts w:ascii="Calibri" w:hAnsi="Calibri" w:cs="Calibri"/>
          <w:sz w:val="20"/>
          <w:szCs w:val="20"/>
          <w:rtl/>
        </w:rPr>
        <w:t>לכן למדינת ישראל חשוב מאוד שהפלסטינים לא יוכרו כמדינה. זה הסיפור והוא רץ ממש עכשיו.</w:t>
      </w:r>
    </w:p>
    <w:p w14:paraId="0C53AB0C" w14:textId="2BCE419E" w:rsidR="00283FF1" w:rsidRPr="00BC769A" w:rsidRDefault="00283FF1" w:rsidP="00BC769A">
      <w:pPr>
        <w:spacing w:after="0" w:line="276" w:lineRule="auto"/>
        <w:jc w:val="both"/>
        <w:rPr>
          <w:rFonts w:ascii="Calibri" w:hAnsi="Calibri" w:cs="Calibri"/>
          <w:sz w:val="20"/>
          <w:szCs w:val="20"/>
          <w:rtl/>
        </w:rPr>
      </w:pPr>
      <w:r w:rsidRPr="00BC769A">
        <w:rPr>
          <w:rFonts w:ascii="Calibri" w:hAnsi="Calibri" w:cs="Calibri"/>
          <w:sz w:val="20"/>
          <w:szCs w:val="20"/>
          <w:rtl/>
        </w:rPr>
        <w:t>בית הדין ה-</w:t>
      </w:r>
      <w:r w:rsidRPr="00BC769A">
        <w:rPr>
          <w:rFonts w:ascii="Calibri" w:hAnsi="Calibri" w:cs="Calibri"/>
          <w:sz w:val="20"/>
          <w:szCs w:val="20"/>
        </w:rPr>
        <w:t xml:space="preserve"> ICC</w:t>
      </w:r>
      <w:r w:rsidRPr="00BC769A">
        <w:rPr>
          <w:rFonts w:ascii="Calibri" w:hAnsi="Calibri" w:cs="Calibri"/>
          <w:sz w:val="20"/>
          <w:szCs w:val="20"/>
          <w:rtl/>
        </w:rPr>
        <w:t xml:space="preserve"> עדיין לא נתן החלטה לגבי כך. ישראל טוענת שפלסטינים הם לא מדינה והתובעת טוענת שלדעתה כן</w:t>
      </w:r>
      <w:r w:rsidR="00F20098" w:rsidRPr="00BC769A">
        <w:rPr>
          <w:rFonts w:ascii="Calibri" w:hAnsi="Calibri" w:cs="Calibri"/>
          <w:sz w:val="20"/>
          <w:szCs w:val="20"/>
          <w:rtl/>
        </w:rPr>
        <w:t>. ה</w:t>
      </w:r>
      <w:r w:rsidR="00F20098" w:rsidRPr="00BC769A">
        <w:rPr>
          <w:rFonts w:ascii="Calibri" w:hAnsi="Calibri" w:cs="Calibri"/>
          <w:sz w:val="20"/>
          <w:szCs w:val="20"/>
        </w:rPr>
        <w:t>ICC</w:t>
      </w:r>
      <w:r w:rsidR="00F20098" w:rsidRPr="00BC769A">
        <w:rPr>
          <w:rFonts w:ascii="Calibri" w:hAnsi="Calibri" w:cs="Calibri"/>
          <w:sz w:val="20"/>
          <w:szCs w:val="20"/>
          <w:rtl/>
        </w:rPr>
        <w:t xml:space="preserve"> מתנהג כאילו הם מדינה לצורך אמנת רומא.</w:t>
      </w:r>
    </w:p>
    <w:p w14:paraId="1183A386" w14:textId="5EBAD8A0" w:rsidR="00435573" w:rsidRPr="00BC769A" w:rsidRDefault="00435573" w:rsidP="00BC769A">
      <w:pPr>
        <w:spacing w:after="0" w:line="276" w:lineRule="auto"/>
        <w:jc w:val="both"/>
        <w:rPr>
          <w:rFonts w:ascii="Calibri" w:hAnsi="Calibri" w:cs="Calibri"/>
          <w:sz w:val="20"/>
          <w:szCs w:val="20"/>
          <w:rtl/>
        </w:rPr>
      </w:pPr>
    </w:p>
    <w:p w14:paraId="41154AB1" w14:textId="7C3C1C23" w:rsidR="00283FF1" w:rsidRPr="00BC769A" w:rsidRDefault="00283FF1"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תנאי מונטווידאו:</w:t>
      </w:r>
    </w:p>
    <w:p w14:paraId="5075FFF8" w14:textId="7262CF7C" w:rsidR="00283FF1" w:rsidRPr="00BC769A" w:rsidRDefault="00283F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r w:rsidRPr="00BC769A">
        <w:rPr>
          <w:rFonts w:ascii="Calibri" w:hAnsi="Calibri" w:cs="Calibri"/>
          <w:b/>
          <w:bCs/>
          <w:sz w:val="20"/>
          <w:szCs w:val="20"/>
          <w:rtl/>
        </w:rPr>
        <w:t>אוכלוסייה-</w:t>
      </w:r>
      <w:r w:rsidRPr="00BC769A">
        <w:rPr>
          <w:rFonts w:ascii="Calibri" w:hAnsi="Calibri" w:cs="Calibri"/>
          <w:sz w:val="20"/>
          <w:szCs w:val="20"/>
          <w:rtl/>
        </w:rPr>
        <w:t xml:space="preserve"> יש</w:t>
      </w:r>
      <w:r w:rsidR="00C50498" w:rsidRPr="00BC769A">
        <w:rPr>
          <w:rFonts w:ascii="Calibri" w:hAnsi="Calibri" w:cs="Calibri"/>
          <w:sz w:val="20"/>
          <w:szCs w:val="20"/>
          <w:rtl/>
        </w:rPr>
        <w:t>.</w:t>
      </w:r>
    </w:p>
    <w:p w14:paraId="417811EB" w14:textId="4B8F111B" w:rsidR="00A43BFF" w:rsidRPr="00BC769A" w:rsidRDefault="00283F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2. </w:t>
      </w:r>
      <w:r w:rsidRPr="00BC769A">
        <w:rPr>
          <w:rFonts w:ascii="Calibri" w:hAnsi="Calibri" w:cs="Calibri"/>
          <w:b/>
          <w:bCs/>
          <w:sz w:val="20"/>
          <w:szCs w:val="20"/>
          <w:rtl/>
        </w:rPr>
        <w:t>טריטוריה</w:t>
      </w:r>
      <w:r w:rsidRPr="00BC769A">
        <w:rPr>
          <w:rFonts w:ascii="Calibri" w:hAnsi="Calibri" w:cs="Calibri"/>
          <w:sz w:val="20"/>
          <w:szCs w:val="20"/>
          <w:rtl/>
        </w:rPr>
        <w:t xml:space="preserve">- </w:t>
      </w:r>
      <w:r w:rsidR="007778BF" w:rsidRPr="00BC769A">
        <w:rPr>
          <w:rFonts w:ascii="Calibri" w:hAnsi="Calibri" w:cs="Calibri"/>
          <w:sz w:val="20"/>
          <w:szCs w:val="20"/>
          <w:rtl/>
        </w:rPr>
        <w:t xml:space="preserve">עמדת </w:t>
      </w:r>
      <w:r w:rsidR="00A43BFF" w:rsidRPr="00BC769A">
        <w:rPr>
          <w:rFonts w:ascii="Calibri" w:hAnsi="Calibri" w:cs="Calibri"/>
          <w:sz w:val="20"/>
          <w:szCs w:val="20"/>
          <w:rtl/>
        </w:rPr>
        <w:t>היועמ"ש</w:t>
      </w:r>
      <w:r w:rsidR="007778BF" w:rsidRPr="00BC769A">
        <w:rPr>
          <w:rFonts w:ascii="Calibri" w:hAnsi="Calibri" w:cs="Calibri"/>
          <w:sz w:val="20"/>
          <w:szCs w:val="20"/>
          <w:rtl/>
        </w:rPr>
        <w:t xml:space="preserve">(ישראל) </w:t>
      </w:r>
      <w:r w:rsidR="00A43BFF" w:rsidRPr="00BC769A">
        <w:rPr>
          <w:rFonts w:ascii="Calibri" w:hAnsi="Calibri" w:cs="Calibri"/>
          <w:sz w:val="20"/>
          <w:szCs w:val="20"/>
          <w:rtl/>
        </w:rPr>
        <w:t>הולך לשני כיוונים. האחד, עניין ההחזקה בשטח. בפעול הגוף שהכריז על עצמו כשלטון של השטח לא שולט ברוב השטח. בחלקים גדולים שולט צהל ובעזה שולט החמאס. בנוסף הפלסטינאים מנסים להחזיק את המקל שני קצותיו. כדי שיהיה מדינה צריך שלטון שיחזיק במידה אפקטיבית בשטח. אם אתם טוענים שהשטח כבוש אין שטח רלוונטי.</w:t>
      </w:r>
      <w:r w:rsidR="007778BF" w:rsidRPr="00BC769A">
        <w:rPr>
          <w:rFonts w:ascii="Calibri" w:hAnsi="Calibri" w:cs="Calibri"/>
          <w:sz w:val="20"/>
          <w:szCs w:val="20"/>
          <w:rtl/>
        </w:rPr>
        <w:t xml:space="preserve"> ישראל(יועמ"ש) טוענת שבטריטוריה אין גבולות ברורים כיוון שאין הסכם קבע(הצדדים הסכימו שלא להסכים על הגבולות גם בהסכמי הפסקת האש שהקו הירוק הוא לא הגבול המוסכם בשנת 1949 וגם בהסכמי אוסלו אמרו שהסכמה על הגבולות ידונו בה רק בהסדר קבע), וכי הפלסטינים לא יכולים לטעון שהשטח כבוש וגם לטעון שיש להם שטח שיש להם בו ריבונות.</w:t>
      </w:r>
    </w:p>
    <w:p w14:paraId="4A9020BC" w14:textId="77777777" w:rsidR="007778BF" w:rsidRPr="00BC769A" w:rsidRDefault="007778BF" w:rsidP="00BC769A">
      <w:pPr>
        <w:spacing w:after="0" w:line="276" w:lineRule="auto"/>
        <w:jc w:val="both"/>
        <w:rPr>
          <w:rFonts w:ascii="Calibri" w:hAnsi="Calibri" w:cs="Calibri"/>
          <w:sz w:val="20"/>
          <w:szCs w:val="20"/>
          <w:rtl/>
        </w:rPr>
      </w:pPr>
    </w:p>
    <w:p w14:paraId="4402FA87" w14:textId="19F78BC9" w:rsidR="00C83AF7" w:rsidRPr="00BC769A" w:rsidRDefault="00C83AF7" w:rsidP="00BC769A">
      <w:pPr>
        <w:spacing w:after="0" w:line="276" w:lineRule="auto"/>
        <w:jc w:val="both"/>
        <w:rPr>
          <w:rFonts w:ascii="Calibri" w:hAnsi="Calibri" w:cs="Calibri"/>
          <w:sz w:val="20"/>
          <w:szCs w:val="20"/>
          <w:rtl/>
        </w:rPr>
      </w:pPr>
      <w:r w:rsidRPr="00BC769A">
        <w:rPr>
          <w:rFonts w:ascii="Calibri" w:hAnsi="Calibri" w:cs="Calibri"/>
          <w:sz w:val="20"/>
          <w:szCs w:val="20"/>
          <w:rtl/>
        </w:rPr>
        <w:t>בנוסף לעניין הגבולות</w:t>
      </w:r>
      <w:r w:rsidR="001E6930" w:rsidRPr="00BC769A">
        <w:rPr>
          <w:rFonts w:ascii="Calibri" w:hAnsi="Calibri" w:cs="Calibri"/>
          <w:sz w:val="20"/>
          <w:szCs w:val="20"/>
          <w:rtl/>
        </w:rPr>
        <w:t xml:space="preserve">, </w:t>
      </w:r>
      <w:r w:rsidR="00363B3F" w:rsidRPr="00BC769A">
        <w:rPr>
          <w:rFonts w:ascii="Calibri" w:hAnsi="Calibri" w:cs="Calibri"/>
          <w:sz w:val="20"/>
          <w:szCs w:val="20"/>
          <w:rtl/>
        </w:rPr>
        <w:t xml:space="preserve">החלטה 242 – </w:t>
      </w:r>
      <w:r w:rsidRPr="00BC769A">
        <w:rPr>
          <w:rFonts w:ascii="Calibri" w:hAnsi="Calibri" w:cs="Calibri"/>
          <w:sz w:val="20"/>
          <w:szCs w:val="20"/>
          <w:rtl/>
        </w:rPr>
        <w:t>החלטה של מועצת הביטחון של האום שמחייבת את יש</w:t>
      </w:r>
      <w:r w:rsidR="007778BF" w:rsidRPr="00BC769A">
        <w:rPr>
          <w:rFonts w:ascii="Calibri" w:hAnsi="Calibri" w:cs="Calibri"/>
          <w:sz w:val="20"/>
          <w:szCs w:val="20"/>
          <w:rtl/>
        </w:rPr>
        <w:t>ר</w:t>
      </w:r>
      <w:r w:rsidRPr="00BC769A">
        <w:rPr>
          <w:rFonts w:ascii="Calibri" w:hAnsi="Calibri" w:cs="Calibri"/>
          <w:sz w:val="20"/>
          <w:szCs w:val="20"/>
          <w:rtl/>
        </w:rPr>
        <w:t xml:space="preserve">אל והפלסטינים. בהחלטה </w:t>
      </w:r>
      <w:r w:rsidR="00363B3F" w:rsidRPr="00BC769A">
        <w:rPr>
          <w:rFonts w:ascii="Calibri" w:hAnsi="Calibri" w:cs="Calibri"/>
          <w:sz w:val="20"/>
          <w:szCs w:val="20"/>
          <w:rtl/>
        </w:rPr>
        <w:t xml:space="preserve">יש הבדל בין הניסוח באנגלית לניסוח בצרפתית – בצרפתית מדבר על </w:t>
      </w:r>
      <w:r w:rsidR="00363B3F" w:rsidRPr="00BC769A">
        <w:rPr>
          <w:rFonts w:ascii="Calibri" w:hAnsi="Calibri" w:cs="Calibri"/>
          <w:sz w:val="20"/>
          <w:szCs w:val="20"/>
          <w:u w:val="single"/>
          <w:rtl/>
        </w:rPr>
        <w:t>נסיגה מהשטחים</w:t>
      </w:r>
      <w:r w:rsidR="00363B3F" w:rsidRPr="00BC769A">
        <w:rPr>
          <w:rFonts w:ascii="Calibri" w:hAnsi="Calibri" w:cs="Calibri"/>
          <w:sz w:val="20"/>
          <w:szCs w:val="20"/>
          <w:rtl/>
        </w:rPr>
        <w:t xml:space="preserve"> שנכבשו תמורת שלום</w:t>
      </w:r>
      <w:r w:rsidR="00AB3F08" w:rsidRPr="00BC769A">
        <w:rPr>
          <w:rFonts w:ascii="Calibri" w:hAnsi="Calibri" w:cs="Calibri"/>
          <w:sz w:val="20"/>
          <w:szCs w:val="20"/>
          <w:rtl/>
        </w:rPr>
        <w:t>(כלומר, על ישראל תמורת שלום לסגת מכל השטחים)</w:t>
      </w:r>
      <w:r w:rsidRPr="00BC769A">
        <w:rPr>
          <w:rFonts w:ascii="Calibri" w:hAnsi="Calibri" w:cs="Calibri"/>
          <w:sz w:val="20"/>
          <w:szCs w:val="20"/>
          <w:rtl/>
        </w:rPr>
        <w:t>,</w:t>
      </w:r>
      <w:r w:rsidR="00363B3F" w:rsidRPr="00BC769A">
        <w:rPr>
          <w:rFonts w:ascii="Calibri" w:hAnsi="Calibri" w:cs="Calibri"/>
          <w:sz w:val="20"/>
          <w:szCs w:val="20"/>
          <w:rtl/>
        </w:rPr>
        <w:t xml:space="preserve"> בעוד </w:t>
      </w:r>
      <w:r w:rsidRPr="00BC769A">
        <w:rPr>
          <w:rFonts w:ascii="Calibri" w:hAnsi="Calibri" w:cs="Calibri"/>
          <w:sz w:val="20"/>
          <w:szCs w:val="20"/>
          <w:rtl/>
        </w:rPr>
        <w:t>שהגרסה</w:t>
      </w:r>
      <w:r w:rsidR="00363B3F" w:rsidRPr="00BC769A">
        <w:rPr>
          <w:rFonts w:ascii="Calibri" w:hAnsi="Calibri" w:cs="Calibri"/>
          <w:sz w:val="20"/>
          <w:szCs w:val="20"/>
          <w:rtl/>
        </w:rPr>
        <w:t xml:space="preserve"> האנגלית מדברת על </w:t>
      </w:r>
      <w:r w:rsidR="00363B3F" w:rsidRPr="00BC769A">
        <w:rPr>
          <w:rFonts w:ascii="Calibri" w:hAnsi="Calibri" w:cs="Calibri"/>
          <w:sz w:val="20"/>
          <w:szCs w:val="20"/>
          <w:u w:val="single"/>
          <w:rtl/>
        </w:rPr>
        <w:t>נסיגה משטחים</w:t>
      </w:r>
      <w:r w:rsidR="00363B3F" w:rsidRPr="00BC769A">
        <w:rPr>
          <w:rFonts w:ascii="Calibri" w:hAnsi="Calibri" w:cs="Calibri"/>
          <w:sz w:val="20"/>
          <w:szCs w:val="20"/>
          <w:rtl/>
        </w:rPr>
        <w:t xml:space="preserve"> שנכבשו תמורת שלום</w:t>
      </w:r>
      <w:r w:rsidR="007778BF" w:rsidRPr="00BC769A">
        <w:rPr>
          <w:rFonts w:ascii="Calibri" w:hAnsi="Calibri" w:cs="Calibri"/>
          <w:sz w:val="20"/>
          <w:szCs w:val="20"/>
          <w:rtl/>
        </w:rPr>
        <w:t>(במשתמע נשמע שהיא צריכה לסגת מכל השטחים)</w:t>
      </w:r>
      <w:r w:rsidR="00363B3F" w:rsidRPr="00BC769A">
        <w:rPr>
          <w:rFonts w:ascii="Calibri" w:hAnsi="Calibri" w:cs="Calibri"/>
          <w:sz w:val="20"/>
          <w:szCs w:val="20"/>
          <w:rtl/>
        </w:rPr>
        <w:t xml:space="preserve">. </w:t>
      </w:r>
      <w:r w:rsidR="00AB3F08" w:rsidRPr="00BC769A">
        <w:rPr>
          <w:rFonts w:ascii="Calibri" w:hAnsi="Calibri" w:cs="Calibri"/>
          <w:sz w:val="20"/>
          <w:szCs w:val="20"/>
          <w:rtl/>
        </w:rPr>
        <w:t xml:space="preserve">ממשלת ישראל הצליחה לעצבן את הנשיא האמריקאי הוא אפשר להעביר החלטה חדשה במועצת </w:t>
      </w:r>
      <w:r w:rsidR="0006467C">
        <w:rPr>
          <w:rFonts w:ascii="Calibri" w:hAnsi="Calibri" w:cs="Calibri"/>
          <w:sz w:val="20"/>
          <w:szCs w:val="20"/>
          <w:rtl/>
        </w:rPr>
        <w:t>הביטחון</w:t>
      </w:r>
      <w:r w:rsidR="00AB3F08" w:rsidRPr="00BC769A">
        <w:rPr>
          <w:rFonts w:ascii="Calibri" w:hAnsi="Calibri" w:cs="Calibri"/>
          <w:sz w:val="20"/>
          <w:szCs w:val="20"/>
          <w:rtl/>
        </w:rPr>
        <w:t>(לא מחייבת), שמניחה שאלא אם הפלסטינים מסכימים הגבול הוא 67 והתיקונים הם מינימליים. ישראל טוענת שזה אינו מחייב אבל יש טיעון חזק לצד האחר.</w:t>
      </w:r>
    </w:p>
    <w:p w14:paraId="23A365FB" w14:textId="77777777" w:rsidR="00C83AF7" w:rsidRPr="00BC769A" w:rsidRDefault="00363B3F" w:rsidP="00BC769A">
      <w:pPr>
        <w:spacing w:after="0" w:line="276" w:lineRule="auto"/>
        <w:jc w:val="both"/>
        <w:rPr>
          <w:rFonts w:ascii="Calibri" w:hAnsi="Calibri" w:cs="Calibri"/>
          <w:sz w:val="20"/>
          <w:szCs w:val="20"/>
          <w:rtl/>
        </w:rPr>
      </w:pPr>
      <w:r w:rsidRPr="00BC769A">
        <w:rPr>
          <w:rFonts w:ascii="Calibri" w:hAnsi="Calibri" w:cs="Calibri"/>
          <w:sz w:val="20"/>
          <w:szCs w:val="20"/>
          <w:rtl/>
        </w:rPr>
        <w:t>ישראל נסמכת על הנוסח האנגלי</w:t>
      </w:r>
      <w:r w:rsidR="00C83AF7" w:rsidRPr="00BC769A">
        <w:rPr>
          <w:rFonts w:ascii="Calibri" w:hAnsi="Calibri" w:cs="Calibri"/>
          <w:sz w:val="20"/>
          <w:szCs w:val="20"/>
          <w:rtl/>
        </w:rPr>
        <w:t xml:space="preserve"> כדי לטעון </w:t>
      </w:r>
      <w:r w:rsidRPr="00BC769A">
        <w:rPr>
          <w:rFonts w:ascii="Calibri" w:hAnsi="Calibri" w:cs="Calibri"/>
          <w:sz w:val="20"/>
          <w:szCs w:val="20"/>
          <w:rtl/>
        </w:rPr>
        <w:t xml:space="preserve">- החלטה זו מראה שבכך מועצת הביטחון של האום מכירה בריבונותה של ישראל על השטחים – מאחר שמה שנכבש כבר הוחזר. </w:t>
      </w:r>
    </w:p>
    <w:p w14:paraId="0F3508FC" w14:textId="5F1F725E" w:rsidR="001E6930" w:rsidRPr="00BC769A" w:rsidRDefault="00C83AF7" w:rsidP="00BC769A">
      <w:pPr>
        <w:spacing w:after="0" w:line="276" w:lineRule="auto"/>
        <w:jc w:val="both"/>
        <w:rPr>
          <w:rFonts w:ascii="Calibri" w:hAnsi="Calibri" w:cs="Calibri"/>
          <w:sz w:val="20"/>
          <w:szCs w:val="20"/>
          <w:rtl/>
        </w:rPr>
      </w:pPr>
      <w:r w:rsidRPr="00BC769A">
        <w:rPr>
          <w:rFonts w:ascii="Calibri" w:hAnsi="Calibri" w:cs="Calibri"/>
          <w:sz w:val="20"/>
          <w:szCs w:val="20"/>
          <w:rtl/>
        </w:rPr>
        <w:t>מנגד, ה</w:t>
      </w:r>
      <w:r w:rsidR="00363B3F" w:rsidRPr="00BC769A">
        <w:rPr>
          <w:rFonts w:ascii="Calibri" w:hAnsi="Calibri" w:cs="Calibri"/>
          <w:sz w:val="20"/>
          <w:szCs w:val="20"/>
          <w:rtl/>
        </w:rPr>
        <w:t>תובעת ה</w:t>
      </w:r>
      <w:r w:rsidR="00363B3F" w:rsidRPr="00BC769A">
        <w:rPr>
          <w:rFonts w:ascii="Calibri" w:hAnsi="Calibri" w:cs="Calibri"/>
          <w:sz w:val="20"/>
          <w:szCs w:val="20"/>
        </w:rPr>
        <w:t>ICC</w:t>
      </w:r>
      <w:r w:rsidR="00363B3F" w:rsidRPr="00BC769A">
        <w:rPr>
          <w:rFonts w:ascii="Calibri" w:hAnsi="Calibri" w:cs="Calibri"/>
          <w:sz w:val="20"/>
          <w:szCs w:val="20"/>
          <w:rtl/>
        </w:rPr>
        <w:t xml:space="preserve"> – קובעת שתנאי האמנה</w:t>
      </w:r>
      <w:r w:rsidRPr="00BC769A">
        <w:rPr>
          <w:rFonts w:ascii="Calibri" w:hAnsi="Calibri" w:cs="Calibri"/>
          <w:sz w:val="20"/>
          <w:szCs w:val="20"/>
          <w:rtl/>
        </w:rPr>
        <w:t xml:space="preserve"> מונטווידאו</w:t>
      </w:r>
      <w:r w:rsidR="00363B3F" w:rsidRPr="00BC769A">
        <w:rPr>
          <w:rFonts w:ascii="Calibri" w:hAnsi="Calibri" w:cs="Calibri"/>
          <w:sz w:val="20"/>
          <w:szCs w:val="20"/>
          <w:rtl/>
        </w:rPr>
        <w:t xml:space="preserve"> לא צריכים להתקיים באופן מושלם, יש להם שליטה </w:t>
      </w:r>
      <w:r w:rsidRPr="00BC769A">
        <w:rPr>
          <w:rFonts w:ascii="Calibri" w:hAnsi="Calibri" w:cs="Calibri"/>
          <w:sz w:val="20"/>
          <w:szCs w:val="20"/>
          <w:rtl/>
        </w:rPr>
        <w:t xml:space="preserve">משמעותית </w:t>
      </w:r>
      <w:r w:rsidR="00363B3F" w:rsidRPr="00BC769A">
        <w:rPr>
          <w:rFonts w:ascii="Calibri" w:hAnsi="Calibri" w:cs="Calibri"/>
          <w:sz w:val="20"/>
          <w:szCs w:val="20"/>
          <w:rtl/>
        </w:rPr>
        <w:t>בחלקים מהשטח, יש נסיבות שמחייבות הג</w:t>
      </w:r>
      <w:r w:rsidRPr="00BC769A">
        <w:rPr>
          <w:rFonts w:ascii="Calibri" w:hAnsi="Calibri" w:cs="Calibri"/>
          <w:sz w:val="20"/>
          <w:szCs w:val="20"/>
          <w:rtl/>
        </w:rPr>
        <w:t>מש</w:t>
      </w:r>
      <w:r w:rsidR="00363B3F" w:rsidRPr="00BC769A">
        <w:rPr>
          <w:rFonts w:ascii="Calibri" w:hAnsi="Calibri" w:cs="Calibri"/>
          <w:sz w:val="20"/>
          <w:szCs w:val="20"/>
          <w:rtl/>
        </w:rPr>
        <w:t>ה מהעמידה בתנאים ולגבי הגבולות – יש הרבה מדינות ש</w:t>
      </w:r>
      <w:r w:rsidRPr="00BC769A">
        <w:rPr>
          <w:rFonts w:ascii="Calibri" w:hAnsi="Calibri" w:cs="Calibri"/>
          <w:sz w:val="20"/>
          <w:szCs w:val="20"/>
          <w:rtl/>
        </w:rPr>
        <w:t xml:space="preserve">בעת עצמאותן </w:t>
      </w:r>
      <w:r w:rsidR="00363B3F" w:rsidRPr="00BC769A">
        <w:rPr>
          <w:rFonts w:ascii="Calibri" w:hAnsi="Calibri" w:cs="Calibri"/>
          <w:sz w:val="20"/>
          <w:szCs w:val="20"/>
          <w:rtl/>
        </w:rPr>
        <w:t>גבולותי</w:t>
      </w:r>
      <w:r w:rsidRPr="00BC769A">
        <w:rPr>
          <w:rFonts w:ascii="Calibri" w:hAnsi="Calibri" w:cs="Calibri"/>
          <w:sz w:val="20"/>
          <w:szCs w:val="20"/>
          <w:rtl/>
        </w:rPr>
        <w:t>הן</w:t>
      </w:r>
      <w:r w:rsidR="00363B3F" w:rsidRPr="00BC769A">
        <w:rPr>
          <w:rFonts w:ascii="Calibri" w:hAnsi="Calibri" w:cs="Calibri"/>
          <w:sz w:val="20"/>
          <w:szCs w:val="20"/>
          <w:rtl/>
        </w:rPr>
        <w:t xml:space="preserve"> שנויים במחלוקת</w:t>
      </w:r>
      <w:r w:rsidRPr="00BC769A">
        <w:rPr>
          <w:rFonts w:ascii="Calibri" w:hAnsi="Calibri" w:cs="Calibri"/>
          <w:sz w:val="20"/>
          <w:szCs w:val="20"/>
          <w:rtl/>
        </w:rPr>
        <w:t>.</w:t>
      </w:r>
    </w:p>
    <w:p w14:paraId="2E7E00BE" w14:textId="5163B896" w:rsidR="00EF5C93" w:rsidRPr="00BC769A" w:rsidRDefault="00283F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3. </w:t>
      </w:r>
      <w:r w:rsidR="00363B3F" w:rsidRPr="00BC769A">
        <w:rPr>
          <w:rFonts w:ascii="Calibri" w:hAnsi="Calibri" w:cs="Calibri"/>
          <w:b/>
          <w:bCs/>
          <w:sz w:val="20"/>
          <w:szCs w:val="20"/>
          <w:rtl/>
        </w:rPr>
        <w:t>שלטון</w:t>
      </w:r>
      <w:r w:rsidR="00363B3F" w:rsidRPr="00BC769A">
        <w:rPr>
          <w:rFonts w:ascii="Calibri" w:hAnsi="Calibri" w:cs="Calibri"/>
          <w:sz w:val="20"/>
          <w:szCs w:val="20"/>
          <w:rtl/>
        </w:rPr>
        <w:t xml:space="preserve">: הישראלים טוענים </w:t>
      </w:r>
      <w:r w:rsidR="00EF5C93" w:rsidRPr="00BC769A">
        <w:rPr>
          <w:rFonts w:ascii="Calibri" w:hAnsi="Calibri" w:cs="Calibri"/>
          <w:sz w:val="20"/>
          <w:szCs w:val="20"/>
          <w:rtl/>
        </w:rPr>
        <w:t>שהפלסטינים לא שולטים בשטח, כי</w:t>
      </w:r>
      <w:r w:rsidR="00363B3F" w:rsidRPr="00BC769A">
        <w:rPr>
          <w:rFonts w:ascii="Calibri" w:hAnsi="Calibri" w:cs="Calibri"/>
          <w:sz w:val="20"/>
          <w:szCs w:val="20"/>
          <w:rtl/>
        </w:rPr>
        <w:t xml:space="preserve"> צהל מחזיק באיוש ואילו החמאס בעזה -ואין גוף ריבוני. אם יש כיבוש אין שלטון. </w:t>
      </w:r>
      <w:r w:rsidR="00EF5C93" w:rsidRPr="00BC769A">
        <w:rPr>
          <w:rFonts w:ascii="Calibri" w:hAnsi="Calibri" w:cs="Calibri"/>
          <w:sz w:val="20"/>
          <w:szCs w:val="20"/>
          <w:rtl/>
        </w:rPr>
        <w:t xml:space="preserve">בנוסף, </w:t>
      </w:r>
      <w:r w:rsidR="00363B3F" w:rsidRPr="00BC769A">
        <w:rPr>
          <w:rFonts w:ascii="Calibri" w:hAnsi="Calibri" w:cs="Calibri"/>
          <w:sz w:val="20"/>
          <w:szCs w:val="20"/>
          <w:rtl/>
        </w:rPr>
        <w:t>הרשות נוצרה בהסכמי אוסלו שנקבעו בהם סמכות שיורית שיוותרו בידי ישראל – מלמד שישראל היא מקור הסמכויות של הרש"פ ו</w:t>
      </w:r>
      <w:r w:rsidR="00EF5C93" w:rsidRPr="00BC769A">
        <w:rPr>
          <w:rFonts w:ascii="Calibri" w:hAnsi="Calibri" w:cs="Calibri"/>
          <w:sz w:val="20"/>
          <w:szCs w:val="20"/>
          <w:rtl/>
        </w:rPr>
        <w:t>לכן הרש</w:t>
      </w:r>
      <w:r w:rsidR="00BC6755" w:rsidRPr="00BC769A">
        <w:rPr>
          <w:rFonts w:ascii="Calibri" w:hAnsi="Calibri" w:cs="Calibri"/>
          <w:sz w:val="20"/>
          <w:szCs w:val="20"/>
          <w:rtl/>
        </w:rPr>
        <w:t>"</w:t>
      </w:r>
      <w:r w:rsidR="00EF5C93" w:rsidRPr="00BC769A">
        <w:rPr>
          <w:rFonts w:ascii="Calibri" w:hAnsi="Calibri" w:cs="Calibri"/>
          <w:sz w:val="20"/>
          <w:szCs w:val="20"/>
          <w:rtl/>
        </w:rPr>
        <w:t xml:space="preserve">פ </w:t>
      </w:r>
      <w:r w:rsidR="00363B3F" w:rsidRPr="00BC769A">
        <w:rPr>
          <w:rFonts w:ascii="Calibri" w:hAnsi="Calibri" w:cs="Calibri"/>
          <w:sz w:val="20"/>
          <w:szCs w:val="20"/>
          <w:rtl/>
        </w:rPr>
        <w:t>היא אינה הריבון בשטח.</w:t>
      </w:r>
      <w:r w:rsidR="00EF5C93" w:rsidRPr="00BC769A">
        <w:rPr>
          <w:rFonts w:ascii="Calibri" w:hAnsi="Calibri" w:cs="Calibri"/>
          <w:sz w:val="20"/>
          <w:szCs w:val="20"/>
          <w:rtl/>
        </w:rPr>
        <w:t xml:space="preserve"> נקבע ששאלת הריבונות תיקבע בהסכמי הקבע.</w:t>
      </w:r>
    </w:p>
    <w:p w14:paraId="6B783C3B" w14:textId="5797873C" w:rsidR="00C83AF7" w:rsidRPr="00BC769A" w:rsidRDefault="00EF5C9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מנגד, </w:t>
      </w:r>
      <w:r w:rsidR="00363B3F" w:rsidRPr="00BC769A">
        <w:rPr>
          <w:rFonts w:ascii="Calibri" w:hAnsi="Calibri" w:cs="Calibri"/>
          <w:sz w:val="20"/>
          <w:szCs w:val="20"/>
          <w:rtl/>
        </w:rPr>
        <w:t>התובעת</w:t>
      </w:r>
      <w:r w:rsidRPr="00BC769A">
        <w:rPr>
          <w:rFonts w:ascii="Calibri" w:hAnsi="Calibri" w:cs="Calibri"/>
          <w:sz w:val="20"/>
          <w:szCs w:val="20"/>
          <w:rtl/>
        </w:rPr>
        <w:t xml:space="preserve"> אומרת</w:t>
      </w:r>
      <w:r w:rsidR="00363B3F" w:rsidRPr="00BC769A">
        <w:rPr>
          <w:rFonts w:ascii="Calibri" w:hAnsi="Calibri" w:cs="Calibri"/>
          <w:sz w:val="20"/>
          <w:szCs w:val="20"/>
          <w:rtl/>
        </w:rPr>
        <w:t>: יש שליטה מסוימת בשטח וכן קיימות נסיבות מקלות להגמשת התנאים</w:t>
      </w:r>
      <w:r w:rsidRPr="00BC769A">
        <w:rPr>
          <w:rFonts w:ascii="Calibri" w:hAnsi="Calibri" w:cs="Calibri"/>
          <w:sz w:val="20"/>
          <w:szCs w:val="20"/>
          <w:rtl/>
        </w:rPr>
        <w:t>.</w:t>
      </w:r>
    </w:p>
    <w:p w14:paraId="6B2BE2DC" w14:textId="3F5C8E4F" w:rsidR="00EF5C93" w:rsidRPr="00BC769A" w:rsidRDefault="00EF5C93" w:rsidP="00BC769A">
      <w:pPr>
        <w:spacing w:after="0" w:line="276" w:lineRule="auto"/>
        <w:jc w:val="both"/>
        <w:rPr>
          <w:rFonts w:ascii="Calibri" w:hAnsi="Calibri" w:cs="Calibri"/>
          <w:sz w:val="20"/>
          <w:szCs w:val="20"/>
          <w:rtl/>
        </w:rPr>
      </w:pPr>
      <w:r w:rsidRPr="00BC769A">
        <w:rPr>
          <w:rFonts w:ascii="Calibri" w:hAnsi="Calibri" w:cs="Calibri"/>
          <w:sz w:val="20"/>
          <w:szCs w:val="20"/>
          <w:rtl/>
        </w:rPr>
        <w:t>מה שמעניין זה שליטה בפועל שכנראה יש להם.</w:t>
      </w:r>
    </w:p>
    <w:p w14:paraId="099B1ABA" w14:textId="7B2D114B" w:rsidR="00363B3F" w:rsidRPr="00BC769A" w:rsidRDefault="00C83AF7"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4</w:t>
      </w:r>
      <w:r w:rsidRPr="00BC769A">
        <w:rPr>
          <w:rFonts w:ascii="Calibri" w:hAnsi="Calibri" w:cs="Calibri"/>
          <w:sz w:val="20"/>
          <w:szCs w:val="20"/>
          <w:rtl/>
        </w:rPr>
        <w:t xml:space="preserve">. </w:t>
      </w:r>
      <w:r w:rsidR="00363B3F" w:rsidRPr="00BC769A">
        <w:rPr>
          <w:rFonts w:ascii="Calibri" w:hAnsi="Calibri" w:cs="Calibri"/>
          <w:b/>
          <w:bCs/>
          <w:sz w:val="20"/>
          <w:szCs w:val="20"/>
          <w:rtl/>
        </w:rPr>
        <w:t>עצמאות</w:t>
      </w:r>
      <w:r w:rsidR="00363B3F" w:rsidRPr="00BC769A">
        <w:rPr>
          <w:rFonts w:ascii="Calibri" w:hAnsi="Calibri" w:cs="Calibri"/>
          <w:sz w:val="20"/>
          <w:szCs w:val="20"/>
          <w:rtl/>
        </w:rPr>
        <w:t>: היועמ</w:t>
      </w:r>
      <w:r w:rsidR="00BC6755" w:rsidRPr="00BC769A">
        <w:rPr>
          <w:rFonts w:ascii="Calibri" w:hAnsi="Calibri" w:cs="Calibri"/>
          <w:sz w:val="20"/>
          <w:szCs w:val="20"/>
          <w:rtl/>
        </w:rPr>
        <w:t>"</w:t>
      </w:r>
      <w:r w:rsidR="00363B3F" w:rsidRPr="00BC769A">
        <w:rPr>
          <w:rFonts w:ascii="Calibri" w:hAnsi="Calibri" w:cs="Calibri"/>
          <w:sz w:val="20"/>
          <w:szCs w:val="20"/>
          <w:rtl/>
        </w:rPr>
        <w:t xml:space="preserve">ש: הסכמי אוסלו אסרו על קיום יחסי חוץ; התובעת: בפועל יש 120 מדינות </w:t>
      </w:r>
      <w:r w:rsidRPr="00BC769A">
        <w:rPr>
          <w:rFonts w:ascii="Calibri" w:hAnsi="Calibri" w:cs="Calibri"/>
          <w:sz w:val="20"/>
          <w:szCs w:val="20"/>
          <w:rtl/>
        </w:rPr>
        <w:t>שמקיימות</w:t>
      </w:r>
      <w:r w:rsidR="00363B3F" w:rsidRPr="00BC769A">
        <w:rPr>
          <w:rFonts w:ascii="Calibri" w:hAnsi="Calibri" w:cs="Calibri"/>
          <w:sz w:val="20"/>
          <w:szCs w:val="20"/>
          <w:rtl/>
        </w:rPr>
        <w:t xml:space="preserve"> יחסי חוץ עם הפלסטינאים </w:t>
      </w:r>
      <w:r w:rsidR="00EF5C93" w:rsidRPr="00BC769A">
        <w:rPr>
          <w:rFonts w:ascii="Calibri" w:hAnsi="Calibri" w:cs="Calibri"/>
          <w:sz w:val="20"/>
          <w:szCs w:val="20"/>
          <w:rtl/>
        </w:rPr>
        <w:t>ו</w:t>
      </w:r>
      <w:r w:rsidR="00363B3F" w:rsidRPr="00BC769A">
        <w:rPr>
          <w:rFonts w:ascii="Calibri" w:hAnsi="Calibri" w:cs="Calibri"/>
          <w:sz w:val="20"/>
          <w:szCs w:val="20"/>
          <w:rtl/>
        </w:rPr>
        <w:t>הם חברים בארגונים בינלאומיים רבים.</w:t>
      </w:r>
      <w:r w:rsidR="00EF5C93" w:rsidRPr="00BC769A">
        <w:rPr>
          <w:rFonts w:ascii="Calibri" w:hAnsi="Calibri" w:cs="Calibri"/>
          <w:sz w:val="20"/>
          <w:szCs w:val="20"/>
          <w:rtl/>
        </w:rPr>
        <w:t xml:space="preserve"> יש מימוש משמעותי של עקרון העצמאות.</w:t>
      </w:r>
      <w:r w:rsidR="00363B3F" w:rsidRPr="00BC769A">
        <w:rPr>
          <w:rFonts w:ascii="Calibri" w:hAnsi="Calibri" w:cs="Calibri"/>
          <w:sz w:val="20"/>
          <w:szCs w:val="20"/>
          <w:rtl/>
        </w:rPr>
        <w:t xml:space="preserve">  </w:t>
      </w:r>
      <w:r w:rsidR="00B32EDA" w:rsidRPr="00BC769A">
        <w:rPr>
          <w:rFonts w:ascii="Calibri" w:hAnsi="Calibri" w:cs="Calibri"/>
          <w:sz w:val="20"/>
          <w:szCs w:val="20"/>
          <w:rtl/>
        </w:rPr>
        <w:t>התובעת מזכירה שמה שמשנה זה מה שקורה בפועל.</w:t>
      </w:r>
    </w:p>
    <w:p w14:paraId="36098568" w14:textId="6FF1F20C" w:rsidR="00C83AF7" w:rsidRPr="00BC769A" w:rsidRDefault="00EF5C93"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מסקנה- התנאים מתקיימים ככה ככה. כל אחד יטען שהתנאים מתקיימים/ לא מתקיימים. כעת נדון אם אפשר להקל:</w:t>
      </w:r>
    </w:p>
    <w:p w14:paraId="1E5D007B" w14:textId="1F5FB759" w:rsidR="00363B3F" w:rsidRPr="00BC769A" w:rsidRDefault="00363B3F" w:rsidP="00A20442">
      <w:pPr>
        <w:pStyle w:val="a7"/>
        <w:numPr>
          <w:ilvl w:val="0"/>
          <w:numId w:val="49"/>
        </w:num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תנאים מקלים –</w:t>
      </w:r>
    </w:p>
    <w:p w14:paraId="09C20A2B" w14:textId="392327FD" w:rsidR="00EF5C93" w:rsidRPr="00BC769A" w:rsidRDefault="00363B3F"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ריבון בשטח</w:t>
      </w:r>
      <w:r w:rsidRPr="00BC769A">
        <w:rPr>
          <w:rFonts w:ascii="Calibri" w:hAnsi="Calibri" w:cs="Calibri"/>
          <w:sz w:val="20"/>
          <w:szCs w:val="20"/>
          <w:rtl/>
        </w:rPr>
        <w:t xml:space="preserve">: </w:t>
      </w:r>
      <w:r w:rsidR="008F1604" w:rsidRPr="00BC769A">
        <w:rPr>
          <w:rFonts w:ascii="Calibri" w:hAnsi="Calibri" w:cs="Calibri"/>
          <w:sz w:val="20"/>
          <w:szCs w:val="20"/>
          <w:rtl/>
        </w:rPr>
        <w:t>היועמ"ש</w:t>
      </w:r>
      <w:r w:rsidRPr="00BC769A">
        <w:rPr>
          <w:rFonts w:ascii="Calibri" w:hAnsi="Calibri" w:cs="Calibri"/>
          <w:sz w:val="20"/>
          <w:szCs w:val="20"/>
          <w:rtl/>
        </w:rPr>
        <w:t xml:space="preserve"> טוען שלא מדובר בשטח בלי ריבון, אלא שמדובר בשטח שהריבונות עליו הושמה במצב של הקפאה בתקופת המנדט ומאז טרם יציאה מההקפאה</w:t>
      </w:r>
      <w:r w:rsidR="00900CA4" w:rsidRPr="00BC769A">
        <w:rPr>
          <w:rFonts w:ascii="Calibri" w:hAnsi="Calibri" w:cs="Calibri"/>
          <w:sz w:val="20"/>
          <w:szCs w:val="20"/>
          <w:rtl/>
        </w:rPr>
        <w:t>.</w:t>
      </w:r>
      <w:r w:rsidR="00867CF4" w:rsidRPr="00BC769A">
        <w:rPr>
          <w:rFonts w:ascii="Calibri" w:hAnsi="Calibri" w:cs="Calibri"/>
          <w:sz w:val="20"/>
          <w:szCs w:val="20"/>
          <w:rtl/>
        </w:rPr>
        <w:t xml:space="preserve"> </w:t>
      </w:r>
    </w:p>
    <w:p w14:paraId="5176C7B5" w14:textId="28901DF7" w:rsidR="00463E33" w:rsidRPr="00BC769A" w:rsidRDefault="00900CA4"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כתב המנדט נותן לישראל </w:t>
      </w:r>
      <w:r w:rsidR="00EF5C93" w:rsidRPr="00BC769A">
        <w:rPr>
          <w:rFonts w:ascii="Calibri" w:hAnsi="Calibri" w:cs="Calibri"/>
          <w:sz w:val="20"/>
          <w:szCs w:val="20"/>
          <w:rtl/>
        </w:rPr>
        <w:t xml:space="preserve">את </w:t>
      </w:r>
      <w:r w:rsidRPr="00BC769A">
        <w:rPr>
          <w:rFonts w:ascii="Calibri" w:hAnsi="Calibri" w:cs="Calibri"/>
          <w:sz w:val="20"/>
          <w:szCs w:val="20"/>
          <w:rtl/>
        </w:rPr>
        <w:t>הזכות לטענה לריבונות על השטח</w:t>
      </w:r>
      <w:r w:rsidR="00463E33" w:rsidRPr="00BC769A">
        <w:rPr>
          <w:rFonts w:ascii="Calibri" w:hAnsi="Calibri" w:cs="Calibri"/>
          <w:sz w:val="20"/>
          <w:szCs w:val="20"/>
          <w:rtl/>
        </w:rPr>
        <w:t xml:space="preserve"> (ששטחי פלשתינה ישמשו להקמת בית יהודי)</w:t>
      </w:r>
      <w:r w:rsidRPr="00BC769A">
        <w:rPr>
          <w:rFonts w:ascii="Calibri" w:hAnsi="Calibri" w:cs="Calibri"/>
          <w:sz w:val="20"/>
          <w:szCs w:val="20"/>
          <w:rtl/>
        </w:rPr>
        <w:t xml:space="preserve">. </w:t>
      </w:r>
      <w:r w:rsidR="00463E33" w:rsidRPr="00BC769A">
        <w:rPr>
          <w:rFonts w:ascii="Calibri" w:hAnsi="Calibri" w:cs="Calibri"/>
          <w:sz w:val="20"/>
          <w:szCs w:val="20"/>
          <w:rtl/>
        </w:rPr>
        <w:t xml:space="preserve">בנוסף, </w:t>
      </w:r>
      <w:r w:rsidRPr="00BC769A">
        <w:rPr>
          <w:rFonts w:ascii="Calibri" w:hAnsi="Calibri" w:cs="Calibri"/>
          <w:sz w:val="20"/>
          <w:szCs w:val="20"/>
          <w:rtl/>
        </w:rPr>
        <w:t>הצדדים הסכימו שלא להסכים על סוגיית ה</w:t>
      </w:r>
      <w:r w:rsidR="00463E33" w:rsidRPr="00BC769A">
        <w:rPr>
          <w:rFonts w:ascii="Calibri" w:hAnsi="Calibri" w:cs="Calibri"/>
          <w:sz w:val="20"/>
          <w:szCs w:val="20"/>
          <w:rtl/>
        </w:rPr>
        <w:t>גבולות והריבונות</w:t>
      </w:r>
      <w:r w:rsidRPr="00BC769A">
        <w:rPr>
          <w:rFonts w:ascii="Calibri" w:hAnsi="Calibri" w:cs="Calibri"/>
          <w:sz w:val="20"/>
          <w:szCs w:val="20"/>
          <w:rtl/>
        </w:rPr>
        <w:t xml:space="preserve"> (אוסלו</w:t>
      </w:r>
      <w:r w:rsidR="00463E33" w:rsidRPr="00BC769A">
        <w:rPr>
          <w:rFonts w:ascii="Calibri" w:hAnsi="Calibri" w:cs="Calibri"/>
          <w:sz w:val="20"/>
          <w:szCs w:val="20"/>
          <w:rtl/>
        </w:rPr>
        <w:t xml:space="preserve"> וה</w:t>
      </w:r>
      <w:r w:rsidR="00B32EDA" w:rsidRPr="00BC769A">
        <w:rPr>
          <w:rFonts w:ascii="Calibri" w:hAnsi="Calibri" w:cs="Calibri"/>
          <w:sz w:val="20"/>
          <w:szCs w:val="20"/>
          <w:rtl/>
        </w:rPr>
        <w:t>ה</w:t>
      </w:r>
      <w:r w:rsidR="00463E33" w:rsidRPr="00BC769A">
        <w:rPr>
          <w:rFonts w:ascii="Calibri" w:hAnsi="Calibri" w:cs="Calibri"/>
          <w:sz w:val="20"/>
          <w:szCs w:val="20"/>
          <w:rtl/>
        </w:rPr>
        <w:t>חלטה שקביעה כזאת תוכרע בהסכם קבע</w:t>
      </w:r>
      <w:r w:rsidRPr="00BC769A">
        <w:rPr>
          <w:rFonts w:ascii="Calibri" w:hAnsi="Calibri" w:cs="Calibri"/>
          <w:sz w:val="20"/>
          <w:szCs w:val="20"/>
          <w:rtl/>
        </w:rPr>
        <w:t>)</w:t>
      </w:r>
      <w:r w:rsidR="00463E33" w:rsidRPr="00BC769A">
        <w:rPr>
          <w:rFonts w:ascii="Calibri" w:hAnsi="Calibri" w:cs="Calibri"/>
          <w:sz w:val="20"/>
          <w:szCs w:val="20"/>
          <w:rtl/>
        </w:rPr>
        <w:t>.</w:t>
      </w:r>
    </w:p>
    <w:p w14:paraId="7FF178B5" w14:textId="3959AC23" w:rsidR="00463E33" w:rsidRPr="00BC769A" w:rsidRDefault="00463E3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עוד טוען </w:t>
      </w:r>
      <w:r w:rsidR="008F1604" w:rsidRPr="00BC769A">
        <w:rPr>
          <w:rFonts w:ascii="Calibri" w:hAnsi="Calibri" w:cs="Calibri"/>
          <w:sz w:val="20"/>
          <w:szCs w:val="20"/>
          <w:rtl/>
        </w:rPr>
        <w:t>היועמ"ש</w:t>
      </w:r>
      <w:r w:rsidRPr="00BC769A">
        <w:rPr>
          <w:rFonts w:ascii="Calibri" w:hAnsi="Calibri" w:cs="Calibri"/>
          <w:sz w:val="20"/>
          <w:szCs w:val="20"/>
          <w:rtl/>
        </w:rPr>
        <w:t xml:space="preserve"> ש</w:t>
      </w:r>
      <w:r w:rsidR="00900CA4" w:rsidRPr="00BC769A">
        <w:rPr>
          <w:rFonts w:ascii="Calibri" w:hAnsi="Calibri" w:cs="Calibri"/>
          <w:sz w:val="20"/>
          <w:szCs w:val="20"/>
          <w:rtl/>
        </w:rPr>
        <w:t>הקהילה הבינלאומית הכירה שלישראל</w:t>
      </w:r>
      <w:r w:rsidRPr="00BC769A">
        <w:rPr>
          <w:rFonts w:ascii="Calibri" w:hAnsi="Calibri" w:cs="Calibri"/>
          <w:sz w:val="20"/>
          <w:szCs w:val="20"/>
          <w:rtl/>
        </w:rPr>
        <w:t>,</w:t>
      </w:r>
      <w:r w:rsidR="00900CA4" w:rsidRPr="00BC769A">
        <w:rPr>
          <w:rFonts w:ascii="Calibri" w:hAnsi="Calibri" w:cs="Calibri"/>
          <w:sz w:val="20"/>
          <w:szCs w:val="20"/>
          <w:rtl/>
        </w:rPr>
        <w:t xml:space="preserve"> יכולה להיות טענה לגבי לפחות חלק מהשטח.</w:t>
      </w:r>
      <w:r w:rsidRPr="00BC769A">
        <w:rPr>
          <w:rFonts w:ascii="Calibri" w:hAnsi="Calibri" w:cs="Calibri"/>
          <w:sz w:val="20"/>
          <w:szCs w:val="20"/>
          <w:rtl/>
        </w:rPr>
        <w:t xml:space="preserve"> </w:t>
      </w:r>
      <w:r w:rsidR="00900CA4" w:rsidRPr="00BC769A">
        <w:rPr>
          <w:rFonts w:ascii="Calibri" w:hAnsi="Calibri" w:cs="Calibri"/>
          <w:sz w:val="20"/>
          <w:szCs w:val="20"/>
          <w:rtl/>
        </w:rPr>
        <w:t>התובעת טוענת שהשטח מעולם לא סופח בפועל. המשב"ל אינו מכיר בשטח כשטח להגדרה עצמית של העם היהודי אלא כשטח למימוש ההגדרה העצמית של העם הפלסטיני</w:t>
      </w:r>
      <w:r w:rsidRPr="00BC769A">
        <w:rPr>
          <w:rFonts w:ascii="Calibri" w:hAnsi="Calibri" w:cs="Calibri"/>
          <w:sz w:val="20"/>
          <w:szCs w:val="20"/>
          <w:rtl/>
        </w:rPr>
        <w:t>.</w:t>
      </w:r>
      <w:r w:rsidR="00900CA4" w:rsidRPr="00BC769A">
        <w:rPr>
          <w:rFonts w:ascii="Calibri" w:hAnsi="Calibri" w:cs="Calibri"/>
          <w:sz w:val="20"/>
          <w:szCs w:val="20"/>
          <w:rtl/>
        </w:rPr>
        <w:t xml:space="preserve"> כמו כן, הפרשנות המקובלת של החלטה 242- שונה מפרשנות היועמ"ש.</w:t>
      </w:r>
    </w:p>
    <w:p w14:paraId="70E8226B" w14:textId="3AB50010" w:rsidR="00363B3F" w:rsidRPr="00BC769A" w:rsidRDefault="00463E3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ב2016 מועצת הביטחון הכריזה על כך שהיא מצהירה על מחויבות לחזון שתי המדינות, שההתנחלויות הן הפרה של </w:t>
      </w:r>
      <w:r w:rsidR="00111898" w:rsidRPr="00BC769A">
        <w:rPr>
          <w:rFonts w:ascii="Calibri" w:hAnsi="Calibri" w:cs="Calibri"/>
          <w:sz w:val="20"/>
          <w:szCs w:val="20"/>
          <w:rtl/>
        </w:rPr>
        <w:t>המשב"ל</w:t>
      </w:r>
      <w:r w:rsidRPr="00BC769A">
        <w:rPr>
          <w:rFonts w:ascii="Calibri" w:hAnsi="Calibri" w:cs="Calibri"/>
          <w:sz w:val="20"/>
          <w:szCs w:val="20"/>
          <w:rtl/>
        </w:rPr>
        <w:t xml:space="preserve"> ומכשול להשגת פתרון שתי המדינות, ומדגישה שהצדדים יכולים רק בהסכמה לחרוג מהסדר 1967.</w:t>
      </w:r>
    </w:p>
    <w:p w14:paraId="07E07590" w14:textId="77777777" w:rsidR="00463E33" w:rsidRPr="00BC769A" w:rsidRDefault="00463E33" w:rsidP="00BC769A">
      <w:pPr>
        <w:spacing w:line="276" w:lineRule="auto"/>
        <w:jc w:val="both"/>
        <w:rPr>
          <w:rFonts w:ascii="Calibri" w:hAnsi="Calibri" w:cs="Calibri"/>
          <w:sz w:val="20"/>
          <w:szCs w:val="20"/>
          <w:rtl/>
        </w:rPr>
      </w:pPr>
    </w:p>
    <w:p w14:paraId="46CD4403" w14:textId="0EBAFE32" w:rsidR="00463E33" w:rsidRPr="00BC769A" w:rsidRDefault="00900CA4"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אמצעי מימוש לזכות להגדרה עצמית</w:t>
      </w:r>
      <w:r w:rsidRPr="00BC769A">
        <w:rPr>
          <w:rFonts w:ascii="Calibri" w:hAnsi="Calibri" w:cs="Calibri"/>
          <w:sz w:val="20"/>
          <w:szCs w:val="20"/>
          <w:rtl/>
        </w:rPr>
        <w:t xml:space="preserve">: </w:t>
      </w:r>
      <w:r w:rsidR="00111898" w:rsidRPr="00BC769A">
        <w:rPr>
          <w:rFonts w:ascii="Calibri" w:hAnsi="Calibri" w:cs="Calibri"/>
          <w:sz w:val="20"/>
          <w:szCs w:val="20"/>
          <w:rtl/>
        </w:rPr>
        <w:t>היועמ"ש</w:t>
      </w:r>
      <w:r w:rsidRPr="00BC769A">
        <w:rPr>
          <w:rFonts w:ascii="Calibri" w:hAnsi="Calibri" w:cs="Calibri"/>
          <w:sz w:val="20"/>
          <w:szCs w:val="20"/>
          <w:rtl/>
        </w:rPr>
        <w:t xml:space="preserve"> – הזכות להגדרה עצמית אינה מחייבת מתן מדינה, יש גבול כמה אפשר להגמיש את תנאי אמנת מונטווידאו. </w:t>
      </w:r>
      <w:r w:rsidR="00463E33" w:rsidRPr="00BC769A">
        <w:rPr>
          <w:rFonts w:ascii="Calibri" w:hAnsi="Calibri" w:cs="Calibri"/>
          <w:sz w:val="20"/>
          <w:szCs w:val="20"/>
          <w:rtl/>
        </w:rPr>
        <w:t xml:space="preserve">טענת </w:t>
      </w:r>
      <w:r w:rsidRPr="00BC769A">
        <w:rPr>
          <w:rFonts w:ascii="Calibri" w:hAnsi="Calibri" w:cs="Calibri"/>
          <w:sz w:val="20"/>
          <w:szCs w:val="20"/>
          <w:rtl/>
        </w:rPr>
        <w:t xml:space="preserve">התובעת: הזכות להגדרה עצמית היא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(שנוי במחלוקת), הפלסטינים מקיימים את כל תנאי אמנת </w:t>
      </w:r>
      <w:r w:rsidR="00111898" w:rsidRPr="00BC769A">
        <w:rPr>
          <w:rFonts w:ascii="Calibri" w:hAnsi="Calibri" w:cs="Calibri"/>
          <w:sz w:val="20"/>
          <w:szCs w:val="20"/>
          <w:rtl/>
        </w:rPr>
        <w:t>מונטווידאו</w:t>
      </w:r>
      <w:r w:rsidRPr="00BC769A">
        <w:rPr>
          <w:rFonts w:ascii="Calibri" w:hAnsi="Calibri" w:cs="Calibri"/>
          <w:sz w:val="20"/>
          <w:szCs w:val="20"/>
          <w:rtl/>
        </w:rPr>
        <w:t xml:space="preserve"> במידה מסויימת, וניתן להקל כאשר אין ריבון אחר בשטח</w:t>
      </w:r>
      <w:r w:rsidR="00463E33" w:rsidRPr="00BC769A">
        <w:rPr>
          <w:rFonts w:ascii="Calibri" w:hAnsi="Calibri" w:cs="Calibri"/>
          <w:sz w:val="20"/>
          <w:szCs w:val="20"/>
          <w:rtl/>
        </w:rPr>
        <w:t xml:space="preserve"> ויש מימוש זכות להגדרה עצמית</w:t>
      </w:r>
      <w:r w:rsidRPr="00BC769A">
        <w:rPr>
          <w:rFonts w:ascii="Calibri" w:hAnsi="Calibri" w:cs="Calibri"/>
          <w:sz w:val="20"/>
          <w:szCs w:val="20"/>
          <w:rtl/>
        </w:rPr>
        <w:t>.</w:t>
      </w:r>
    </w:p>
    <w:p w14:paraId="77604648" w14:textId="77777777" w:rsidR="00F97F4F" w:rsidRPr="00BC769A" w:rsidRDefault="00900CA4"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הכרה</w:t>
      </w:r>
      <w:r w:rsidRPr="00BC769A">
        <w:rPr>
          <w:rFonts w:ascii="Calibri" w:hAnsi="Calibri" w:cs="Calibri"/>
          <w:b/>
          <w:bCs/>
          <w:sz w:val="20"/>
          <w:szCs w:val="20"/>
          <w:rtl/>
        </w:rPr>
        <w:t>:</w:t>
      </w:r>
      <w:r w:rsidRPr="00BC769A">
        <w:rPr>
          <w:rFonts w:ascii="Calibri" w:hAnsi="Calibri" w:cs="Calibri"/>
          <w:sz w:val="20"/>
          <w:szCs w:val="20"/>
          <w:rtl/>
        </w:rPr>
        <w:t xml:space="preserve"> היועמ"ש – הכרה אינה </w:t>
      </w:r>
      <w:r w:rsidR="00F97F4F" w:rsidRPr="00BC769A">
        <w:rPr>
          <w:rFonts w:ascii="Calibri" w:hAnsi="Calibri" w:cs="Calibri"/>
          <w:sz w:val="20"/>
          <w:szCs w:val="20"/>
          <w:rtl/>
        </w:rPr>
        <w:t>קונסטיטוטיבית</w:t>
      </w:r>
      <w:r w:rsidRPr="00BC769A">
        <w:rPr>
          <w:rFonts w:ascii="Calibri" w:hAnsi="Calibri" w:cs="Calibri"/>
          <w:sz w:val="20"/>
          <w:szCs w:val="20"/>
          <w:rtl/>
        </w:rPr>
        <w:t xml:space="preserve"> ולא יכולה להחליף את הדרישות הפורמליות</w:t>
      </w:r>
      <w:r w:rsidR="00F97F4F" w:rsidRPr="00BC769A">
        <w:rPr>
          <w:rFonts w:ascii="Calibri" w:hAnsi="Calibri" w:cs="Calibri"/>
          <w:sz w:val="20"/>
          <w:szCs w:val="20"/>
          <w:rtl/>
        </w:rPr>
        <w:t xml:space="preserve"> של מונטווידאו</w:t>
      </w:r>
      <w:r w:rsidRPr="00BC769A">
        <w:rPr>
          <w:rFonts w:ascii="Calibri" w:hAnsi="Calibri" w:cs="Calibri"/>
          <w:sz w:val="20"/>
          <w:szCs w:val="20"/>
          <w:rtl/>
        </w:rPr>
        <w:t xml:space="preserve">. התובעת: הכרה מאפשרת הקלה באופן בו בוחנים את תנאי מונטווידאו, ויש הכרה רחבה מאוד במדינה פלסטינית. </w:t>
      </w:r>
      <w:r w:rsidR="00463E33" w:rsidRPr="00BC769A">
        <w:rPr>
          <w:rFonts w:ascii="Calibri" w:hAnsi="Calibri" w:cs="Calibri"/>
          <w:sz w:val="20"/>
          <w:szCs w:val="20"/>
          <w:rtl/>
        </w:rPr>
        <w:t xml:space="preserve">כאשר הם פונים לאום כדי להיות מדינה משקיפה, 138 </w:t>
      </w:r>
      <w:r w:rsidR="00F97F4F" w:rsidRPr="00BC769A">
        <w:rPr>
          <w:rFonts w:ascii="Calibri" w:hAnsi="Calibri" w:cs="Calibri"/>
          <w:sz w:val="20"/>
          <w:szCs w:val="20"/>
          <w:rtl/>
        </w:rPr>
        <w:t>מדינות מצביעות בעד. יש בכרה בה כמדינה עי הרבה מדינות (רק 9 מצביעות נגד)</w:t>
      </w:r>
    </w:p>
    <w:p w14:paraId="44BD770C" w14:textId="01A07CD5" w:rsidR="00900CA4" w:rsidRPr="00BC769A" w:rsidRDefault="00900CA4"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לטענת התובעת קיימת סיבה נוספת להקל באופן בו בוחנים את תנאי האמנה, סוד של "אין לאפשר </w:t>
      </w:r>
      <w:proofErr w:type="spellStart"/>
      <w:r w:rsidRPr="00BC769A">
        <w:rPr>
          <w:rFonts w:ascii="Calibri" w:hAnsi="Calibri" w:cs="Calibri"/>
          <w:sz w:val="20"/>
          <w:szCs w:val="20"/>
          <w:rtl/>
        </w:rPr>
        <w:t>למעוול</w:t>
      </w:r>
      <w:proofErr w:type="spellEnd"/>
      <w:r w:rsidRPr="00BC769A">
        <w:rPr>
          <w:rFonts w:ascii="Calibri" w:hAnsi="Calibri" w:cs="Calibri"/>
          <w:sz w:val="20"/>
          <w:szCs w:val="20"/>
          <w:rtl/>
        </w:rPr>
        <w:t xml:space="preserve"> לצאת נשכר". </w:t>
      </w:r>
      <w:r w:rsidR="00F97F4F" w:rsidRPr="00BC769A">
        <w:rPr>
          <w:rFonts w:ascii="Calibri" w:hAnsi="Calibri" w:cs="Calibri"/>
          <w:sz w:val="20"/>
          <w:szCs w:val="20"/>
          <w:rtl/>
        </w:rPr>
        <w:t xml:space="preserve">מי שמונע מהפלסטינים לממש את תנאי </w:t>
      </w:r>
      <w:r w:rsidR="00D55281" w:rsidRPr="00BC769A">
        <w:rPr>
          <w:rFonts w:ascii="Calibri" w:hAnsi="Calibri" w:cs="Calibri"/>
          <w:sz w:val="20"/>
          <w:szCs w:val="20"/>
          <w:rtl/>
        </w:rPr>
        <w:t>מונטווידאו</w:t>
      </w:r>
      <w:r w:rsidR="00F97F4F" w:rsidRPr="00BC769A">
        <w:rPr>
          <w:rFonts w:ascii="Calibri" w:hAnsi="Calibri" w:cs="Calibri"/>
          <w:sz w:val="20"/>
          <w:szCs w:val="20"/>
          <w:rtl/>
        </w:rPr>
        <w:t xml:space="preserve"> זה הישראלים.</w:t>
      </w:r>
    </w:p>
    <w:p w14:paraId="45D25CBA" w14:textId="5B9A97DA" w:rsidR="00F97F4F" w:rsidRPr="00BC769A" w:rsidRDefault="00E25EF4" w:rsidP="00A20442">
      <w:pPr>
        <w:pStyle w:val="a7"/>
        <w:numPr>
          <w:ilvl w:val="0"/>
          <w:numId w:val="49"/>
        </w:numPr>
        <w:spacing w:after="0" w:line="276" w:lineRule="auto"/>
        <w:jc w:val="both"/>
        <w:rPr>
          <w:rFonts w:ascii="Calibri" w:hAnsi="Calibri" w:cs="Calibri"/>
          <w:sz w:val="20"/>
          <w:szCs w:val="20"/>
        </w:rPr>
      </w:pPr>
      <w:r w:rsidRPr="00BC769A">
        <w:rPr>
          <w:rFonts w:ascii="Calibri" w:hAnsi="Calibri" w:cs="Calibri"/>
          <w:b/>
          <w:bCs/>
          <w:sz w:val="20"/>
          <w:szCs w:val="20"/>
          <w:u w:val="single"/>
          <w:rtl/>
        </w:rPr>
        <w:t xml:space="preserve">האם מתקיים חריג </w:t>
      </w:r>
      <w:proofErr w:type="spellStart"/>
      <w:r w:rsidRPr="00BC769A">
        <w:rPr>
          <w:rFonts w:ascii="Calibri" w:hAnsi="Calibri" w:cs="Calibri"/>
          <w:b/>
          <w:bCs/>
          <w:sz w:val="20"/>
          <w:szCs w:val="20"/>
          <w:u w:val="single"/>
          <w:rtl/>
        </w:rPr>
        <w:t>קוסבו</w:t>
      </w:r>
      <w:proofErr w:type="spellEnd"/>
      <w:r w:rsidRPr="00BC769A">
        <w:rPr>
          <w:rFonts w:ascii="Calibri" w:hAnsi="Calibri" w:cs="Calibri"/>
          <w:b/>
          <w:bCs/>
          <w:sz w:val="20"/>
          <w:szCs w:val="20"/>
          <w:u w:val="single"/>
          <w:rtl/>
        </w:rPr>
        <w:t>?</w:t>
      </w:r>
      <w:r w:rsidR="00D55281" w:rsidRPr="00BC769A">
        <w:rPr>
          <w:rFonts w:ascii="Calibri" w:hAnsi="Calibri" w:cs="Calibri"/>
          <w:sz w:val="20"/>
          <w:szCs w:val="20"/>
          <w:rtl/>
        </w:rPr>
        <w:t xml:space="preserve"> (מו"מ בתום לב עשוי למנוע הכרה בהכרזה חד צדדית)</w:t>
      </w:r>
    </w:p>
    <w:p w14:paraId="4B0A6E69" w14:textId="77777777" w:rsidR="00F97F4F" w:rsidRPr="00BC769A" w:rsidRDefault="00E25EF4" w:rsidP="00BC769A">
      <w:pPr>
        <w:spacing w:after="0" w:line="276" w:lineRule="auto"/>
        <w:jc w:val="both"/>
        <w:rPr>
          <w:rFonts w:ascii="Calibri" w:hAnsi="Calibri" w:cs="Calibri"/>
          <w:sz w:val="20"/>
          <w:szCs w:val="20"/>
          <w:rtl/>
        </w:rPr>
      </w:pPr>
      <w:r w:rsidRPr="00BC769A">
        <w:rPr>
          <w:rFonts w:ascii="Calibri" w:hAnsi="Calibri" w:cs="Calibri"/>
          <w:sz w:val="20"/>
          <w:szCs w:val="20"/>
          <w:rtl/>
        </w:rPr>
        <w:t>הסכמי אוסלו קבעו ששאלת הריבונות, הגבולות וההתנחלויות היו הקלף החזק ביותר של ישראל כנגד האפשרות להכיר בפלסטינים כמדינה</w:t>
      </w:r>
      <w:r w:rsidR="00F97F4F" w:rsidRPr="00BC769A">
        <w:rPr>
          <w:rFonts w:ascii="Calibri" w:hAnsi="Calibri" w:cs="Calibri"/>
          <w:sz w:val="20"/>
          <w:szCs w:val="20"/>
          <w:rtl/>
        </w:rPr>
        <w:t>( חריג קוסובו)</w:t>
      </w:r>
      <w:r w:rsidRPr="00BC769A">
        <w:rPr>
          <w:rFonts w:ascii="Calibri" w:hAnsi="Calibri" w:cs="Calibri"/>
          <w:sz w:val="20"/>
          <w:szCs w:val="20"/>
          <w:rtl/>
        </w:rPr>
        <w:t xml:space="preserve">; </w:t>
      </w:r>
      <w:proofErr w:type="spellStart"/>
      <w:r w:rsidRPr="00BC769A">
        <w:rPr>
          <w:rFonts w:ascii="Calibri" w:hAnsi="Calibri" w:cs="Calibri"/>
          <w:sz w:val="20"/>
          <w:szCs w:val="20"/>
          <w:rtl/>
        </w:rPr>
        <w:t>אממה</w:t>
      </w:r>
      <w:proofErr w:type="spellEnd"/>
      <w:r w:rsidRPr="00BC769A">
        <w:rPr>
          <w:rFonts w:ascii="Calibri" w:hAnsi="Calibri" w:cs="Calibri"/>
          <w:sz w:val="20"/>
          <w:szCs w:val="20"/>
          <w:rtl/>
        </w:rPr>
        <w:t xml:space="preserve"> – הסכם הקבע היה אמור </w:t>
      </w:r>
      <w:r w:rsidR="00F97F4F" w:rsidRPr="00BC769A">
        <w:rPr>
          <w:rFonts w:ascii="Calibri" w:hAnsi="Calibri" w:cs="Calibri"/>
          <w:sz w:val="20"/>
          <w:szCs w:val="20"/>
          <w:rtl/>
        </w:rPr>
        <w:t>להיקבע</w:t>
      </w:r>
      <w:r w:rsidRPr="00BC769A">
        <w:rPr>
          <w:rFonts w:ascii="Calibri" w:hAnsi="Calibri" w:cs="Calibri"/>
          <w:sz w:val="20"/>
          <w:szCs w:val="20"/>
          <w:rtl/>
        </w:rPr>
        <w:t xml:space="preserve"> כבר ב1999 – וזה לא קרה – ולכן ניתן כנראה להתגבר עליו באמצעות פסיקת ה</w:t>
      </w:r>
      <w:r w:rsidRPr="00BC769A">
        <w:rPr>
          <w:rFonts w:ascii="Calibri" w:hAnsi="Calibri" w:cs="Calibri"/>
          <w:sz w:val="20"/>
          <w:szCs w:val="20"/>
        </w:rPr>
        <w:t>ICJ</w:t>
      </w:r>
      <w:r w:rsidRPr="00BC769A">
        <w:rPr>
          <w:rFonts w:ascii="Calibri" w:hAnsi="Calibri" w:cs="Calibri"/>
          <w:sz w:val="20"/>
          <w:szCs w:val="20"/>
          <w:rtl/>
        </w:rPr>
        <w:t xml:space="preserve">. </w:t>
      </w:r>
    </w:p>
    <w:p w14:paraId="338CD7E9" w14:textId="2FA98D87" w:rsidR="00E25EF4" w:rsidRPr="00BC769A" w:rsidRDefault="00F97F4F" w:rsidP="00BC769A">
      <w:pPr>
        <w:spacing w:after="0" w:line="276" w:lineRule="auto"/>
        <w:jc w:val="both"/>
        <w:rPr>
          <w:rFonts w:ascii="Calibri" w:hAnsi="Calibri" w:cs="Calibri"/>
          <w:sz w:val="20"/>
          <w:szCs w:val="20"/>
          <w:rtl/>
        </w:rPr>
      </w:pPr>
      <w:r w:rsidRPr="00BC769A">
        <w:rPr>
          <w:rFonts w:ascii="Calibri" w:hAnsi="Calibri" w:cs="Calibri"/>
          <w:sz w:val="20"/>
          <w:szCs w:val="20"/>
          <w:rtl/>
        </w:rPr>
        <w:t>הישראלים</w:t>
      </w:r>
      <w:r w:rsidR="00E25EF4" w:rsidRPr="00BC769A">
        <w:rPr>
          <w:rFonts w:ascii="Calibri" w:hAnsi="Calibri" w:cs="Calibri"/>
          <w:sz w:val="20"/>
          <w:szCs w:val="20"/>
          <w:rtl/>
        </w:rPr>
        <w:t xml:space="preserve"> טוענים כי המו"מ מתמשך; התובעת – קידום סיפוח השטחים אינו עולה בקנה אחד עם ניהול מו"מ – כך שבפועל אין באמת משא ומתן היום. </w:t>
      </w:r>
    </w:p>
    <w:p w14:paraId="16A744D2" w14:textId="2A2DD71F" w:rsidR="007558CE" w:rsidRPr="00BC769A" w:rsidRDefault="007558CE" w:rsidP="00BC769A">
      <w:pPr>
        <w:spacing w:after="0" w:line="276" w:lineRule="auto"/>
        <w:jc w:val="both"/>
        <w:rPr>
          <w:rFonts w:ascii="Calibri" w:hAnsi="Calibri" w:cs="Calibri"/>
          <w:sz w:val="20"/>
          <w:szCs w:val="20"/>
          <w:rtl/>
        </w:rPr>
      </w:pPr>
    </w:p>
    <w:p w14:paraId="64948325" w14:textId="30781B4D" w:rsidR="00F97F4F" w:rsidRPr="00BC769A" w:rsidRDefault="00F97F4F" w:rsidP="00BC769A">
      <w:pPr>
        <w:spacing w:after="0" w:line="276" w:lineRule="auto"/>
        <w:jc w:val="both"/>
        <w:rPr>
          <w:rFonts w:ascii="Calibri" w:hAnsi="Calibri" w:cs="Calibri"/>
          <w:sz w:val="20"/>
          <w:szCs w:val="20"/>
          <w:rtl/>
        </w:rPr>
      </w:pPr>
    </w:p>
    <w:p w14:paraId="20A0D63F" w14:textId="77777777" w:rsidR="00785DA4" w:rsidRPr="00BC769A" w:rsidRDefault="00785DA4" w:rsidP="00BC769A">
      <w:pPr>
        <w:spacing w:line="276" w:lineRule="auto"/>
        <w:jc w:val="both"/>
        <w:rPr>
          <w:rFonts w:ascii="Calibri" w:hAnsi="Calibri" w:cs="Calibri"/>
          <w:sz w:val="20"/>
          <w:szCs w:val="20"/>
          <w:rtl/>
        </w:rPr>
      </w:pPr>
    </w:p>
    <w:p w14:paraId="5547E67C" w14:textId="19FDE092" w:rsidR="00785DA4" w:rsidRPr="00BC769A" w:rsidRDefault="00785DA4" w:rsidP="00BC769A">
      <w:pPr>
        <w:shd w:val="clear" w:color="auto" w:fill="2F5496" w:themeFill="accent1" w:themeFillShade="BF"/>
        <w:spacing w:line="276" w:lineRule="auto"/>
        <w:jc w:val="center"/>
        <w:rPr>
          <w:rFonts w:ascii="Calibri" w:hAnsi="Calibri" w:cs="Calibri"/>
          <w:b/>
          <w:bCs/>
          <w:color w:val="FFFFFF" w:themeColor="background1"/>
          <w:sz w:val="20"/>
          <w:szCs w:val="20"/>
        </w:rPr>
      </w:pPr>
      <w:r w:rsidRPr="00BC769A">
        <w:rPr>
          <w:rFonts w:ascii="Calibri" w:hAnsi="Calibri" w:cs="Calibri"/>
          <w:b/>
          <w:bCs/>
          <w:color w:val="FFFFFF" w:themeColor="background1"/>
          <w:sz w:val="20"/>
          <w:szCs w:val="20"/>
          <w:rtl/>
        </w:rPr>
        <w:t>שיעור מספר 12 – אחריות בינלאומית והגנה דיפלומטית(חלק א) 18.11.2021</w:t>
      </w:r>
    </w:p>
    <w:p w14:paraId="5D5248FD" w14:textId="77777777" w:rsidR="00B34360" w:rsidRPr="00BC769A" w:rsidRDefault="00B34360" w:rsidP="00BC769A">
      <w:pPr>
        <w:spacing w:after="0" w:line="276" w:lineRule="auto"/>
        <w:jc w:val="both"/>
        <w:rPr>
          <w:rFonts w:ascii="Calibri" w:hAnsi="Calibri" w:cs="Calibri"/>
          <w:sz w:val="20"/>
          <w:szCs w:val="20"/>
          <w:rtl/>
        </w:rPr>
      </w:pPr>
    </w:p>
    <w:p w14:paraId="1EC69D47" w14:textId="5D63E87F" w:rsidR="00744289" w:rsidRPr="00BC769A" w:rsidRDefault="00A4527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המדינה היא השחקן המרכזי בדין הבינלאומי ולכן </w:t>
      </w:r>
      <w:r w:rsidR="00744289" w:rsidRPr="00BC769A">
        <w:rPr>
          <w:rFonts w:ascii="Calibri" w:hAnsi="Calibri" w:cs="Calibri"/>
          <w:sz w:val="20"/>
          <w:szCs w:val="20"/>
          <w:rtl/>
        </w:rPr>
        <w:t>יש סיכוי גדול ש</w:t>
      </w:r>
      <w:r w:rsidRPr="00BC769A">
        <w:rPr>
          <w:rFonts w:ascii="Calibri" w:hAnsi="Calibri" w:cs="Calibri"/>
          <w:sz w:val="20"/>
          <w:szCs w:val="20"/>
          <w:rtl/>
        </w:rPr>
        <w:t>היא גם מי מפרה אותו בדרך כלל.</w:t>
      </w:r>
    </w:p>
    <w:p w14:paraId="0AFE2C08" w14:textId="27D58454" w:rsidR="00744289" w:rsidRPr="00BC769A" w:rsidRDefault="00744289" w:rsidP="00BC769A">
      <w:pPr>
        <w:spacing w:after="0" w:line="276" w:lineRule="auto"/>
        <w:jc w:val="both"/>
        <w:rPr>
          <w:rFonts w:ascii="Calibri" w:hAnsi="Calibri" w:cs="Calibri"/>
          <w:sz w:val="20"/>
          <w:szCs w:val="20"/>
          <w:rtl/>
        </w:rPr>
      </w:pPr>
      <w:r w:rsidRPr="00BC769A">
        <w:rPr>
          <w:rFonts w:ascii="Calibri" w:hAnsi="Calibri" w:cs="Calibri"/>
          <w:sz w:val="20"/>
          <w:szCs w:val="20"/>
          <w:rtl/>
        </w:rPr>
        <w:t>בשיעור הזה נעסוק בדיני אחריות מדינה שהם דינים שעוסקים בשאלה האם הופר דין של ה</w:t>
      </w:r>
      <w:r w:rsidR="008055F5" w:rsidRPr="00BC769A">
        <w:rPr>
          <w:rFonts w:ascii="Calibri" w:hAnsi="Calibri" w:cs="Calibri"/>
          <w:sz w:val="20"/>
          <w:szCs w:val="20"/>
          <w:rtl/>
        </w:rPr>
        <w:t>משב"ל</w:t>
      </w:r>
      <w:r w:rsidRPr="00BC769A">
        <w:rPr>
          <w:rFonts w:ascii="Calibri" w:hAnsi="Calibri" w:cs="Calibri"/>
          <w:sz w:val="20"/>
          <w:szCs w:val="20"/>
          <w:rtl/>
        </w:rPr>
        <w:t>, האם את ההפרה ניתן לייחס למדינה ומה הסנקציות שניתן להטיל עליה מפאת העובדה שהיא הפרה את ה</w:t>
      </w:r>
      <w:r w:rsidR="008055F5" w:rsidRPr="00BC769A">
        <w:rPr>
          <w:rFonts w:ascii="Calibri" w:hAnsi="Calibri" w:cs="Calibri"/>
          <w:sz w:val="20"/>
          <w:szCs w:val="20"/>
          <w:rtl/>
        </w:rPr>
        <w:t>משב"ל</w:t>
      </w:r>
      <w:r w:rsidRPr="00BC769A">
        <w:rPr>
          <w:rFonts w:ascii="Calibri" w:hAnsi="Calibri" w:cs="Calibri"/>
          <w:sz w:val="20"/>
          <w:szCs w:val="20"/>
          <w:rtl/>
        </w:rPr>
        <w:t xml:space="preserve"> שניתן לייחס אותם.</w:t>
      </w:r>
    </w:p>
    <w:p w14:paraId="6005A08F" w14:textId="5B6EBA0B" w:rsidR="00744289" w:rsidRPr="00BC769A" w:rsidRDefault="00744289" w:rsidP="00BC769A">
      <w:pPr>
        <w:spacing w:after="0" w:line="276" w:lineRule="auto"/>
        <w:jc w:val="both"/>
        <w:rPr>
          <w:rFonts w:ascii="Calibri" w:hAnsi="Calibri" w:cs="Calibri"/>
          <w:sz w:val="20"/>
          <w:szCs w:val="20"/>
          <w:rtl/>
        </w:rPr>
      </w:pPr>
      <w:r w:rsidRPr="00BC769A">
        <w:rPr>
          <w:rFonts w:ascii="Calibri" w:hAnsi="Calibri" w:cs="Calibri"/>
          <w:sz w:val="20"/>
          <w:szCs w:val="20"/>
          <w:rtl/>
        </w:rPr>
        <w:t>אותן סנקציות שקיימות מכוח דיני אחריות מדינה הן סנקציות שקיימות בנוסף לסנקציות שיתכן וקיימות לנורמות הספציפיות. כלומר, יכול להיות שאמנה ספציפית תקבע סנקציות נוספות, כך שבעצם דיני אחריות מדינה הם שכבה נוספת בנוסף לאותם הסדרים שקיימים.</w:t>
      </w:r>
    </w:p>
    <w:p w14:paraId="41E41E6C" w14:textId="330766D8" w:rsidR="00744289" w:rsidRPr="00BC769A" w:rsidRDefault="00744289" w:rsidP="00BC769A">
      <w:pPr>
        <w:spacing w:after="0" w:line="276" w:lineRule="auto"/>
        <w:jc w:val="both"/>
        <w:rPr>
          <w:rFonts w:ascii="Calibri" w:hAnsi="Calibri" w:cs="Calibri"/>
          <w:sz w:val="20"/>
          <w:szCs w:val="20"/>
          <w:rtl/>
        </w:rPr>
      </w:pPr>
    </w:p>
    <w:p w14:paraId="3E014E67" w14:textId="53298867" w:rsidR="00744289" w:rsidRPr="00BC769A" w:rsidRDefault="00744289" w:rsidP="00BC769A">
      <w:pPr>
        <w:spacing w:after="0" w:line="276" w:lineRule="auto"/>
        <w:jc w:val="both"/>
        <w:rPr>
          <w:rFonts w:ascii="Calibri" w:hAnsi="Calibri" w:cs="Calibri"/>
          <w:sz w:val="20"/>
          <w:szCs w:val="20"/>
          <w:rtl/>
        </w:rPr>
      </w:pPr>
    </w:p>
    <w:p w14:paraId="7B62C017" w14:textId="28E02F40" w:rsidR="00744289" w:rsidRPr="00BC769A" w:rsidRDefault="00744289" w:rsidP="00BC769A">
      <w:pPr>
        <w:spacing w:after="0" w:line="276" w:lineRule="auto"/>
        <w:jc w:val="both"/>
        <w:rPr>
          <w:rFonts w:ascii="Calibri" w:hAnsi="Calibri" w:cs="Calibri"/>
          <w:sz w:val="20"/>
          <w:szCs w:val="20"/>
          <w:rtl/>
        </w:rPr>
      </w:pPr>
      <w:r w:rsidRPr="00BC769A">
        <w:rPr>
          <w:rFonts w:ascii="Calibri" w:hAnsi="Calibri" w:cs="Calibri"/>
          <w:sz w:val="20"/>
          <w:szCs w:val="20"/>
          <w:rtl/>
        </w:rPr>
        <w:t>והדינים האלה קיימים גם אם אין הסדרים נוספים.</w:t>
      </w:r>
    </w:p>
    <w:p w14:paraId="465D09F2" w14:textId="5609DACE" w:rsidR="00A92549" w:rsidRPr="00BC769A" w:rsidRDefault="00A92549"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העקרון הבסיסי</w:t>
      </w:r>
      <w:r w:rsidRPr="00BC769A">
        <w:rPr>
          <w:rFonts w:ascii="Calibri" w:hAnsi="Calibri" w:cs="Calibri"/>
          <w:sz w:val="20"/>
          <w:szCs w:val="20"/>
          <w:rtl/>
        </w:rPr>
        <w:t xml:space="preserve"> שהמדינה אחראית להפרה של מחויבות בינלאומית מצידה. </w:t>
      </w:r>
    </w:p>
    <w:p w14:paraId="73883572" w14:textId="0E7CBFAB" w:rsidR="00A92549" w:rsidRPr="00BC769A" w:rsidRDefault="00A92549" w:rsidP="00BC769A">
      <w:pPr>
        <w:spacing w:line="276" w:lineRule="auto"/>
        <w:jc w:val="both"/>
        <w:rPr>
          <w:rFonts w:ascii="Calibri" w:hAnsi="Calibri" w:cs="Calibri"/>
          <w:sz w:val="20"/>
          <w:szCs w:val="20"/>
          <w:rtl/>
        </w:rPr>
      </w:pPr>
      <w:r w:rsidRPr="00BC769A">
        <w:rPr>
          <w:rFonts w:ascii="Calibri" w:hAnsi="Calibri" w:cs="Calibri"/>
          <w:sz w:val="20"/>
          <w:szCs w:val="20"/>
          <w:u w:val="single"/>
          <w:rtl/>
        </w:rPr>
        <w:t xml:space="preserve">הפרה </w:t>
      </w:r>
      <w:r w:rsidRPr="00BC769A">
        <w:rPr>
          <w:rFonts w:ascii="Calibri" w:hAnsi="Calibri" w:cs="Calibri"/>
          <w:sz w:val="20"/>
          <w:szCs w:val="20"/>
          <w:rtl/>
        </w:rPr>
        <w:t xml:space="preserve">תקום כאשר יש הפרה של דין בינלאומי שתקף במועד ההפרה (בין אם הסכמי ובין אם מנהגי)+ את אותה הפרה- שיכולה להיות בדרך של מעשה/ ולעיתים בנורמות מסוימות גם במחדל, ניתן לשייך למדינה. </w:t>
      </w:r>
    </w:p>
    <w:p w14:paraId="2114FBFF" w14:textId="77777777" w:rsidR="00FA3C10" w:rsidRPr="00BC769A" w:rsidRDefault="00A9254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השאלה אם כדי שנגיע למסקנה האם הייתה הפרה בגרם </w:t>
      </w:r>
      <w:r w:rsidRPr="00BC769A">
        <w:rPr>
          <w:rFonts w:ascii="Calibri" w:hAnsi="Calibri" w:cs="Calibri"/>
          <w:b/>
          <w:bCs/>
          <w:sz w:val="20"/>
          <w:szCs w:val="20"/>
          <w:u w:val="single"/>
          <w:rtl/>
        </w:rPr>
        <w:t>נזק</w:t>
      </w:r>
      <w:r w:rsidRPr="00BC769A">
        <w:rPr>
          <w:rFonts w:ascii="Calibri" w:hAnsi="Calibri" w:cs="Calibri"/>
          <w:sz w:val="20"/>
          <w:szCs w:val="20"/>
          <w:rtl/>
        </w:rPr>
        <w:t xml:space="preserve"> היא שאלה שתלויה בנורמה הספציפית. יש נורמות שגם אם לא נגרם נזק עדיין יש הפרה של הנורמה ונקבע ש</w:t>
      </w:r>
      <w:r w:rsidR="00FA3C10" w:rsidRPr="00BC769A">
        <w:rPr>
          <w:rFonts w:ascii="Calibri" w:hAnsi="Calibri" w:cs="Calibri"/>
          <w:sz w:val="20"/>
          <w:szCs w:val="20"/>
          <w:rtl/>
        </w:rPr>
        <w:t xml:space="preserve">המדינה </w:t>
      </w:r>
      <w:r w:rsidRPr="00BC769A">
        <w:rPr>
          <w:rFonts w:ascii="Calibri" w:hAnsi="Calibri" w:cs="Calibri"/>
          <w:sz w:val="20"/>
          <w:szCs w:val="20"/>
          <w:rtl/>
        </w:rPr>
        <w:t xml:space="preserve">אחראית. ויש נורמות שכדי לקבוע שנורמה הופרה והמדינה </w:t>
      </w:r>
      <w:r w:rsidR="00FA3C10" w:rsidRPr="00BC769A">
        <w:rPr>
          <w:rFonts w:ascii="Calibri" w:hAnsi="Calibri" w:cs="Calibri"/>
          <w:sz w:val="20"/>
          <w:szCs w:val="20"/>
          <w:rtl/>
        </w:rPr>
        <w:t>אחראית, צריך להיווצר נזק.</w:t>
      </w:r>
    </w:p>
    <w:p w14:paraId="14D9E8A7" w14:textId="17869529" w:rsidR="00FA3C10" w:rsidRPr="00BC769A" w:rsidRDefault="00FA3C10"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לעניין יסוד נפשי</w:t>
      </w:r>
      <w:r w:rsidRPr="00BC769A">
        <w:rPr>
          <w:rFonts w:ascii="Calibri" w:hAnsi="Calibri" w:cs="Calibri"/>
          <w:sz w:val="20"/>
          <w:szCs w:val="20"/>
          <w:rtl/>
        </w:rPr>
        <w:t>- האם צריך כוונה או יכולה להיות הפרה בדרך של רשלנות או אחריות קפידה?- גם כאן נצטרך לבדוק את הנורמה המופרת עצמה ולאתר את היסוד הנפשי הנדרש.</w:t>
      </w:r>
    </w:p>
    <w:p w14:paraId="0ACFC38E" w14:textId="4CF6B1F2" w:rsidR="00FA3C10" w:rsidRPr="00BC769A" w:rsidRDefault="00FA3C10"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הפרה של דין </w:t>
      </w:r>
      <w:proofErr w:type="spellStart"/>
      <w:r w:rsidRPr="00BC769A">
        <w:rPr>
          <w:rFonts w:ascii="Calibri" w:hAnsi="Calibri" w:cs="Calibri"/>
          <w:sz w:val="20"/>
          <w:szCs w:val="20"/>
          <w:rtl/>
        </w:rPr>
        <w:t>בנלאומי</w:t>
      </w:r>
      <w:proofErr w:type="spellEnd"/>
      <w:r w:rsidRPr="00BC769A">
        <w:rPr>
          <w:rFonts w:ascii="Calibri" w:hAnsi="Calibri" w:cs="Calibri"/>
          <w:sz w:val="20"/>
          <w:szCs w:val="20"/>
          <w:rtl/>
        </w:rPr>
        <w:t xml:space="preserve"> בגלל שדדין מדינתי חייב את אותה מדינה לא מהווה הגנה.</w:t>
      </w:r>
    </w:p>
    <w:p w14:paraId="65D19BAA" w14:textId="5BFCDEFC" w:rsidR="00FA3C10" w:rsidRPr="00BC769A" w:rsidRDefault="00FA3C10"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סיכום</w:t>
      </w:r>
    </w:p>
    <w:p w14:paraId="3B816E36" w14:textId="5B125AE6" w:rsidR="00A92549" w:rsidRPr="00BC769A" w:rsidRDefault="00FA3C10" w:rsidP="00BC769A">
      <w:pPr>
        <w:spacing w:after="0" w:line="276" w:lineRule="auto"/>
        <w:jc w:val="both"/>
        <w:rPr>
          <w:rFonts w:ascii="Calibri" w:hAnsi="Calibri" w:cs="Calibri"/>
          <w:sz w:val="20"/>
          <w:szCs w:val="20"/>
          <w:rtl/>
        </w:rPr>
      </w:pPr>
      <w:r w:rsidRPr="00BC769A">
        <w:rPr>
          <w:rFonts w:ascii="Calibri" w:hAnsi="Calibri" w:cs="Calibri"/>
          <w:sz w:val="20"/>
          <w:szCs w:val="20"/>
          <w:rtl/>
        </w:rPr>
        <w:t>מעשה או מחדש שאפשר לשייך למדינה+ הפרה של הדין הבינלאומי (מנהגי/הסכמי) שתקף במועד ההפרה= אחריות מדינה.</w:t>
      </w:r>
    </w:p>
    <w:p w14:paraId="184CA2BD" w14:textId="68BB1831" w:rsidR="00FA3C10" w:rsidRPr="00BC769A" w:rsidRDefault="00FA3C10" w:rsidP="00BC769A">
      <w:pPr>
        <w:spacing w:after="0" w:line="276" w:lineRule="auto"/>
        <w:jc w:val="both"/>
        <w:rPr>
          <w:rFonts w:ascii="Calibri" w:hAnsi="Calibri" w:cs="Calibri"/>
          <w:sz w:val="20"/>
          <w:szCs w:val="20"/>
          <w:rtl/>
        </w:rPr>
      </w:pPr>
      <w:r w:rsidRPr="00BC769A">
        <w:rPr>
          <w:rFonts w:ascii="Calibri" w:hAnsi="Calibri" w:cs="Calibri"/>
          <w:sz w:val="20"/>
          <w:szCs w:val="20"/>
          <w:rtl/>
        </w:rPr>
        <w:t>הערות: רכיבים של נזק+ יסוד נפשי נקבעים לפי הנורמה העיקרית</w:t>
      </w:r>
    </w:p>
    <w:p w14:paraId="6C9BFA92" w14:textId="1F6414E8" w:rsidR="00FA3C10" w:rsidRPr="00BC769A" w:rsidRDefault="00FA3C10" w:rsidP="00BC769A">
      <w:pPr>
        <w:spacing w:after="0" w:line="276" w:lineRule="auto"/>
        <w:jc w:val="both"/>
        <w:rPr>
          <w:rFonts w:ascii="Calibri" w:hAnsi="Calibri" w:cs="Calibri"/>
          <w:sz w:val="20"/>
          <w:szCs w:val="20"/>
          <w:rtl/>
        </w:rPr>
      </w:pPr>
      <w:r w:rsidRPr="00BC769A">
        <w:rPr>
          <w:rFonts w:ascii="Calibri" w:hAnsi="Calibri" w:cs="Calibri"/>
          <w:sz w:val="20"/>
          <w:szCs w:val="20"/>
          <w:rtl/>
        </w:rPr>
        <w:t>פעולה לפי הדין המדינתי לא מהווה הגנה.</w:t>
      </w:r>
    </w:p>
    <w:p w14:paraId="604E84A6" w14:textId="77777777" w:rsidR="00744289" w:rsidRPr="00BC769A" w:rsidRDefault="00744289" w:rsidP="00BC769A">
      <w:pPr>
        <w:spacing w:after="0" w:line="276" w:lineRule="auto"/>
        <w:jc w:val="both"/>
        <w:rPr>
          <w:rFonts w:ascii="Calibri" w:hAnsi="Calibri" w:cs="Calibri"/>
          <w:sz w:val="20"/>
          <w:szCs w:val="20"/>
          <w:rtl/>
        </w:rPr>
      </w:pPr>
    </w:p>
    <w:p w14:paraId="44439BCF" w14:textId="77777777" w:rsidR="00233E26" w:rsidRPr="00BC769A" w:rsidRDefault="00233E26"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ייחוס פעולות למדינה</w:t>
      </w:r>
    </w:p>
    <w:p w14:paraId="7E4B7CD1" w14:textId="1DFB1439" w:rsidR="00A4527F" w:rsidRPr="00BC769A" w:rsidRDefault="00A4527F"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rtl/>
        </w:rPr>
        <w:t>כלל הייחוס: פעולה שמבצע אורגן של המדינה תחשב פעולה מטעם המדינה.</w:t>
      </w:r>
    </w:p>
    <w:p w14:paraId="475E557A" w14:textId="22FC76E6" w:rsidR="004516AA" w:rsidRDefault="004516AA" w:rsidP="00BC769A">
      <w:pPr>
        <w:spacing w:line="276" w:lineRule="auto"/>
        <w:jc w:val="both"/>
        <w:rPr>
          <w:rFonts w:ascii="Calibri" w:hAnsi="Calibri" w:cs="Calibri"/>
          <w:b/>
          <w:bCs/>
          <w:sz w:val="20"/>
          <w:szCs w:val="20"/>
          <w:u w:val="single"/>
          <w:rtl/>
        </w:rPr>
      </w:pPr>
    </w:p>
    <w:p w14:paraId="19FF81AD" w14:textId="77777777" w:rsidR="00C90347" w:rsidRPr="00BC769A" w:rsidRDefault="00C90347" w:rsidP="00BC769A">
      <w:pPr>
        <w:spacing w:line="276" w:lineRule="auto"/>
        <w:jc w:val="both"/>
        <w:rPr>
          <w:rFonts w:ascii="Calibri" w:hAnsi="Calibri" w:cs="Calibri"/>
          <w:b/>
          <w:bCs/>
          <w:sz w:val="20"/>
          <w:szCs w:val="20"/>
          <w:u w:val="single"/>
          <w:rtl/>
        </w:rPr>
      </w:pPr>
    </w:p>
    <w:p w14:paraId="2414ED63" w14:textId="7D4B2884" w:rsidR="00233E26" w:rsidRPr="00BC769A" w:rsidRDefault="004516AA"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lastRenderedPageBreak/>
        <w:t>מי פועל בשם המדינה?</w:t>
      </w:r>
    </w:p>
    <w:p w14:paraId="39E9B703" w14:textId="77777777" w:rsidR="004516AA" w:rsidRPr="00BC769A" w:rsidRDefault="007742D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יש שני סוגים של אורגנים – </w:t>
      </w:r>
    </w:p>
    <w:p w14:paraId="13808DEF" w14:textId="1C09D9E1" w:rsidR="004516AA" w:rsidRPr="00BC769A" w:rsidRDefault="004516AA"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r w:rsidR="007742DF" w:rsidRPr="00BC769A">
        <w:rPr>
          <w:rFonts w:ascii="Calibri" w:hAnsi="Calibri" w:cs="Calibri"/>
          <w:b/>
          <w:bCs/>
          <w:sz w:val="20"/>
          <w:szCs w:val="20"/>
          <w:u w:val="single"/>
          <w:rtl/>
        </w:rPr>
        <w:t>אורגן דה יורה (מה שמופיע בסעיף 4 למסמך)</w:t>
      </w:r>
      <w:r w:rsidR="007742DF" w:rsidRPr="00BC769A">
        <w:rPr>
          <w:rFonts w:ascii="Calibri" w:hAnsi="Calibri" w:cs="Calibri"/>
          <w:sz w:val="20"/>
          <w:szCs w:val="20"/>
          <w:rtl/>
        </w:rPr>
        <w:t xml:space="preserve"> – אורגן שהמדינה קבעה </w:t>
      </w:r>
      <w:r w:rsidRPr="00BC769A">
        <w:rPr>
          <w:rFonts w:ascii="Calibri" w:hAnsi="Calibri" w:cs="Calibri"/>
          <w:sz w:val="20"/>
          <w:szCs w:val="20"/>
          <w:rtl/>
        </w:rPr>
        <w:t xml:space="preserve">בחוקיה </w:t>
      </w:r>
      <w:r w:rsidR="007742DF" w:rsidRPr="00BC769A">
        <w:rPr>
          <w:rFonts w:ascii="Calibri" w:hAnsi="Calibri" w:cs="Calibri"/>
          <w:sz w:val="20"/>
          <w:szCs w:val="20"/>
          <w:rtl/>
        </w:rPr>
        <w:t xml:space="preserve">שהוא אורגן בדין </w:t>
      </w:r>
      <w:r w:rsidRPr="00BC769A">
        <w:rPr>
          <w:rFonts w:ascii="Calibri" w:hAnsi="Calibri" w:cs="Calibri"/>
          <w:sz w:val="20"/>
          <w:szCs w:val="20"/>
          <w:rtl/>
        </w:rPr>
        <w:t>של אותה מדינה( הדין המדינתי שלה): הממשלה, הצבא, פקח התנועה, רשויות מקומיות, הפרלמנט וכו'.</w:t>
      </w:r>
    </w:p>
    <w:p w14:paraId="31006313" w14:textId="65A0214E" w:rsidR="007742DF" w:rsidRPr="00BC769A" w:rsidRDefault="007742D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אין משמעות לדרגה בהיררכיה השלטונית. </w:t>
      </w:r>
      <w:r w:rsidR="004516AA" w:rsidRPr="00BC769A">
        <w:rPr>
          <w:rFonts w:ascii="Calibri" w:hAnsi="Calibri" w:cs="Calibri"/>
          <w:sz w:val="20"/>
          <w:szCs w:val="20"/>
          <w:rtl/>
        </w:rPr>
        <w:t xml:space="preserve">יחד עם זאת, </w:t>
      </w:r>
      <w:r w:rsidRPr="00BC769A">
        <w:rPr>
          <w:rFonts w:ascii="Calibri" w:hAnsi="Calibri" w:cs="Calibri"/>
          <w:sz w:val="20"/>
          <w:szCs w:val="20"/>
          <w:rtl/>
        </w:rPr>
        <w:t xml:space="preserve">אם היינו מגבילים רק לארגונים דה-יורה – היינו מתחמקים מאחריות באמצעות שינויי חקיקה או העדר חקיקה מראש, או שליחת אדם שלא מעוגן בחוק. </w:t>
      </w:r>
    </w:p>
    <w:p w14:paraId="5A580CA1" w14:textId="02596139" w:rsidR="00620987" w:rsidRPr="00BC769A" w:rsidRDefault="00620987"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2. </w:t>
      </w:r>
      <w:r w:rsidR="00744BEC" w:rsidRPr="00BC769A">
        <w:rPr>
          <w:rFonts w:ascii="Calibri" w:hAnsi="Calibri" w:cs="Calibri"/>
          <w:b/>
          <w:bCs/>
          <w:sz w:val="20"/>
          <w:szCs w:val="20"/>
          <w:u w:val="single"/>
          <w:rtl/>
        </w:rPr>
        <w:t>יכולים להיות גם אורגנים דה-פקטו</w:t>
      </w:r>
      <w:r w:rsidR="00744BEC" w:rsidRPr="00BC769A">
        <w:rPr>
          <w:rFonts w:ascii="Calibri" w:hAnsi="Calibri" w:cs="Calibri"/>
          <w:sz w:val="20"/>
          <w:szCs w:val="20"/>
          <w:rtl/>
        </w:rPr>
        <w:t>: הקביעה נבחנת באמצעות מבחן התלות המוחלטת. נקבע ב</w:t>
      </w:r>
      <w:bookmarkStart w:id="8" w:name="_Hlk62430640"/>
      <w:r w:rsidR="00744BEC" w:rsidRPr="00BC769A">
        <w:rPr>
          <w:rFonts w:ascii="Calibri" w:hAnsi="Calibri" w:cs="Calibri"/>
          <w:sz w:val="20"/>
          <w:szCs w:val="20"/>
        </w:rPr>
        <w:t>ICJ</w:t>
      </w:r>
      <w:r w:rsidR="00744BEC" w:rsidRPr="00BC769A">
        <w:rPr>
          <w:rFonts w:ascii="Calibri" w:hAnsi="Calibri" w:cs="Calibri"/>
          <w:sz w:val="20"/>
          <w:szCs w:val="20"/>
          <w:rtl/>
        </w:rPr>
        <w:t xml:space="preserve"> </w:t>
      </w:r>
      <w:bookmarkEnd w:id="8"/>
      <w:r w:rsidR="00744BEC" w:rsidRPr="00BC769A">
        <w:rPr>
          <w:rFonts w:ascii="Calibri" w:hAnsi="Calibri" w:cs="Calibri"/>
          <w:sz w:val="20"/>
          <w:szCs w:val="20"/>
          <w:rtl/>
        </w:rPr>
        <w:t xml:space="preserve">שעסק </w:t>
      </w:r>
      <w:r w:rsidRPr="00BC769A">
        <w:rPr>
          <w:rFonts w:ascii="Calibri" w:hAnsi="Calibri" w:cs="Calibri"/>
          <w:sz w:val="20"/>
          <w:szCs w:val="20"/>
          <w:rtl/>
        </w:rPr>
        <w:t xml:space="preserve">בשאלת האחריות של סרביה לרצח העם שבוצע </w:t>
      </w:r>
      <w:r w:rsidR="00744BEC" w:rsidRPr="00BC769A">
        <w:rPr>
          <w:rFonts w:ascii="Calibri" w:hAnsi="Calibri" w:cs="Calibri"/>
          <w:sz w:val="20"/>
          <w:szCs w:val="20"/>
          <w:rtl/>
        </w:rPr>
        <w:t xml:space="preserve">בבוסניה </w:t>
      </w:r>
      <w:r w:rsidRPr="00BC769A">
        <w:rPr>
          <w:rFonts w:ascii="Calibri" w:hAnsi="Calibri" w:cs="Calibri"/>
          <w:sz w:val="20"/>
          <w:szCs w:val="20"/>
          <w:rtl/>
        </w:rPr>
        <w:t xml:space="preserve">(פס"ד </w:t>
      </w:r>
      <w:r w:rsidR="00FA41E6" w:rsidRPr="00BC769A">
        <w:rPr>
          <w:rFonts w:ascii="Calibri" w:hAnsi="Calibri" w:cs="Calibri"/>
          <w:sz w:val="20"/>
          <w:szCs w:val="20"/>
          <w:rtl/>
        </w:rPr>
        <w:t xml:space="preserve">בוסניה </w:t>
      </w:r>
      <w:r w:rsidR="00744BEC" w:rsidRPr="00BC769A">
        <w:rPr>
          <w:rFonts w:ascii="Calibri" w:hAnsi="Calibri" w:cs="Calibri"/>
          <w:sz w:val="20"/>
          <w:szCs w:val="20"/>
          <w:rtl/>
        </w:rPr>
        <w:t xml:space="preserve">נ' סרביה </w:t>
      </w:r>
      <w:proofErr w:type="spellStart"/>
      <w:r w:rsidR="00744BEC" w:rsidRPr="00BC769A">
        <w:rPr>
          <w:rFonts w:ascii="Calibri" w:hAnsi="Calibri" w:cs="Calibri"/>
          <w:sz w:val="20"/>
          <w:szCs w:val="20"/>
          <w:rtl/>
        </w:rPr>
        <w:t>ומנטנגרו</w:t>
      </w:r>
      <w:proofErr w:type="spellEnd"/>
      <w:r w:rsidRPr="00BC769A">
        <w:rPr>
          <w:rFonts w:ascii="Calibri" w:hAnsi="Calibri" w:cs="Calibri"/>
          <w:sz w:val="20"/>
          <w:szCs w:val="20"/>
          <w:rtl/>
        </w:rPr>
        <w:t>)</w:t>
      </w:r>
      <w:r w:rsidR="00744BEC" w:rsidRPr="00BC769A">
        <w:rPr>
          <w:rFonts w:ascii="Calibri" w:hAnsi="Calibri" w:cs="Calibri"/>
          <w:sz w:val="20"/>
          <w:szCs w:val="20"/>
          <w:rtl/>
        </w:rPr>
        <w:t xml:space="preserve">. </w:t>
      </w:r>
    </w:p>
    <w:p w14:paraId="28C38D0D" w14:textId="617EC1C9" w:rsidR="00620987" w:rsidRPr="00BC769A" w:rsidRDefault="00620987"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רקע: יוגוסלביה מתפרקת מחלקיה שעבורנו חשובים שני חלקים: חלק אחד הוא סרביה (שקראה לעצמה תקופה ארוכה יוגוסלביה) והחלק השני היא מדינה בוסניה הרצגובינה. בבוסניה הרצגובינה היו שלוש קבוצות אתניות- הרוב </w:t>
      </w:r>
      <w:proofErr w:type="spellStart"/>
      <w:r w:rsidRPr="00BC769A">
        <w:rPr>
          <w:rFonts w:ascii="Calibri" w:hAnsi="Calibri" w:cs="Calibri"/>
          <w:sz w:val="20"/>
          <w:szCs w:val="20"/>
          <w:rtl/>
        </w:rPr>
        <w:t>בוסמקים</w:t>
      </w:r>
      <w:proofErr w:type="spellEnd"/>
      <w:r w:rsidRPr="00BC769A">
        <w:rPr>
          <w:rFonts w:ascii="Calibri" w:hAnsi="Calibri" w:cs="Calibri"/>
          <w:sz w:val="20"/>
          <w:szCs w:val="20"/>
          <w:rtl/>
        </w:rPr>
        <w:t>- בוסנים מוסלמים, קבוצה שנייה בוסנים ממוצא אתני קרואטי, קבוצה שלישית היא בוסנים ממוצא אתני סרבי שהכריזו על מדינה נפרדת שהם קראו לה "</w:t>
      </w:r>
      <w:proofErr w:type="spellStart"/>
      <w:r w:rsidRPr="00BC769A">
        <w:rPr>
          <w:rFonts w:ascii="Calibri" w:hAnsi="Calibri" w:cs="Calibri"/>
          <w:sz w:val="20"/>
          <w:szCs w:val="20"/>
          <w:rtl/>
        </w:rPr>
        <w:t>רפבליקה</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סר</w:t>
      </w:r>
      <w:r w:rsidR="00E34042" w:rsidRPr="00BC769A">
        <w:rPr>
          <w:rFonts w:ascii="Calibri" w:hAnsi="Calibri" w:cs="Calibri"/>
          <w:sz w:val="20"/>
          <w:szCs w:val="20"/>
          <w:rtl/>
        </w:rPr>
        <w:t>פסקה</w:t>
      </w:r>
      <w:proofErr w:type="spellEnd"/>
      <w:r w:rsidR="00E34042" w:rsidRPr="00BC769A">
        <w:rPr>
          <w:rFonts w:ascii="Calibri" w:hAnsi="Calibri" w:cs="Calibri"/>
          <w:sz w:val="20"/>
          <w:szCs w:val="20"/>
          <w:rtl/>
        </w:rPr>
        <w:t>" (שלא הוכרה כמדינה), מבחינתנו היא גוף מורדים בתוך מדינה שנקראת בוסניה.</w:t>
      </w:r>
    </w:p>
    <w:p w14:paraId="56DD267E" w14:textId="5DB1EEF4" w:rsidR="00E34042" w:rsidRPr="00BC769A" w:rsidRDefault="00E34042" w:rsidP="00BC769A">
      <w:pPr>
        <w:spacing w:after="0" w:line="276" w:lineRule="auto"/>
        <w:jc w:val="both"/>
        <w:rPr>
          <w:rFonts w:ascii="Calibri" w:hAnsi="Calibri" w:cs="Calibri"/>
          <w:sz w:val="20"/>
          <w:szCs w:val="20"/>
          <w:rtl/>
        </w:rPr>
      </w:pPr>
      <w:r w:rsidRPr="00BC769A">
        <w:rPr>
          <w:rFonts w:ascii="Calibri" w:hAnsi="Calibri" w:cs="Calibri"/>
          <w:sz w:val="20"/>
          <w:szCs w:val="20"/>
          <w:rtl/>
        </w:rPr>
        <w:t>עכשיו חלק נכבד יעסוק בשאלת היחסים בין מדינת סרביה והצבא שלה, לבין כוחות הצבא של המורדים של הסרבים בבוסניה ( אותה "</w:t>
      </w:r>
      <w:bookmarkStart w:id="9" w:name="_Hlk62430475"/>
      <w:r w:rsidRPr="00BC769A">
        <w:rPr>
          <w:rFonts w:ascii="Calibri" w:hAnsi="Calibri" w:cs="Calibri"/>
          <w:sz w:val="20"/>
          <w:szCs w:val="20"/>
          <w:rtl/>
        </w:rPr>
        <w:t xml:space="preserve">רפובליקת </w:t>
      </w:r>
      <w:proofErr w:type="spellStart"/>
      <w:r w:rsidRPr="00BC769A">
        <w:rPr>
          <w:rFonts w:ascii="Calibri" w:hAnsi="Calibri" w:cs="Calibri"/>
          <w:sz w:val="20"/>
          <w:szCs w:val="20"/>
          <w:rtl/>
        </w:rPr>
        <w:t>סרפסקה</w:t>
      </w:r>
      <w:bookmarkEnd w:id="9"/>
      <w:proofErr w:type="spellEnd"/>
      <w:r w:rsidRPr="00BC769A">
        <w:rPr>
          <w:rFonts w:ascii="Calibri" w:hAnsi="Calibri" w:cs="Calibri"/>
          <w:sz w:val="20"/>
          <w:szCs w:val="20"/>
          <w:rtl/>
        </w:rPr>
        <w:t>"). במלחמה הזאת בוצעו פשעים בין לאומיים, בין השאר בוצע רצח עם. כ-10 שנים אחרי המלחמה, מגישה מדינת בוסניה הרצגובינה תביעה כנגד מדינת סרביה בטענה שסרביה אחראית לביצוע רצח עם.</w:t>
      </w:r>
    </w:p>
    <w:p w14:paraId="6BC9C32D" w14:textId="77777777" w:rsidR="00E34042" w:rsidRPr="00BC769A" w:rsidRDefault="00E3404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סרביה עונה כתגובה בטענה ראשונה, ואומרת שהיא לא אחראית. מוסכם על כולם שלא כוחות הצבא שלה הם אלה שביצעו את רצח העם. אלא מי שביצע את המעשים בשטח זה כוח הצבא של </w:t>
      </w:r>
      <w:bookmarkStart w:id="10" w:name="_Hlk62430923"/>
      <w:r w:rsidRPr="00BC769A">
        <w:rPr>
          <w:rFonts w:ascii="Calibri" w:hAnsi="Calibri" w:cs="Calibri"/>
          <w:sz w:val="20"/>
          <w:szCs w:val="20"/>
          <w:rtl/>
        </w:rPr>
        <w:t xml:space="preserve">רפובליקת </w:t>
      </w:r>
      <w:proofErr w:type="spellStart"/>
      <w:r w:rsidRPr="00BC769A">
        <w:rPr>
          <w:rFonts w:ascii="Calibri" w:hAnsi="Calibri" w:cs="Calibri"/>
          <w:sz w:val="20"/>
          <w:szCs w:val="20"/>
          <w:rtl/>
        </w:rPr>
        <w:t>סרפסקה</w:t>
      </w:r>
      <w:proofErr w:type="spellEnd"/>
      <w:r w:rsidRPr="00BC769A">
        <w:rPr>
          <w:rFonts w:ascii="Calibri" w:hAnsi="Calibri" w:cs="Calibri"/>
          <w:sz w:val="20"/>
          <w:szCs w:val="20"/>
          <w:rtl/>
        </w:rPr>
        <w:t xml:space="preserve"> </w:t>
      </w:r>
      <w:bookmarkEnd w:id="10"/>
      <w:r w:rsidRPr="00BC769A">
        <w:rPr>
          <w:rFonts w:ascii="Calibri" w:hAnsi="Calibri" w:cs="Calibri"/>
          <w:sz w:val="20"/>
          <w:szCs w:val="20"/>
          <w:rtl/>
        </w:rPr>
        <w:t xml:space="preserve">(בקיצור- </w:t>
      </w:r>
      <w:bookmarkStart w:id="11" w:name="_Hlk62430602"/>
      <w:r w:rsidRPr="00BC769A">
        <w:rPr>
          <w:rFonts w:ascii="Calibri" w:hAnsi="Calibri" w:cs="Calibri"/>
          <w:sz w:val="20"/>
          <w:szCs w:val="20"/>
        </w:rPr>
        <w:t>VRF</w:t>
      </w:r>
      <w:bookmarkEnd w:id="11"/>
      <w:r w:rsidRPr="00BC769A">
        <w:rPr>
          <w:rFonts w:ascii="Calibri" w:hAnsi="Calibri" w:cs="Calibri"/>
          <w:sz w:val="20"/>
          <w:szCs w:val="20"/>
          <w:rtl/>
        </w:rPr>
        <w:t>).</w:t>
      </w:r>
    </w:p>
    <w:p w14:paraId="44C3EA21" w14:textId="77777777" w:rsidR="00FA41E6" w:rsidRPr="00BC769A" w:rsidRDefault="00E34042" w:rsidP="00BC769A">
      <w:pPr>
        <w:spacing w:after="0" w:line="276" w:lineRule="auto"/>
        <w:jc w:val="both"/>
        <w:rPr>
          <w:rFonts w:ascii="Calibri" w:hAnsi="Calibri" w:cs="Calibri"/>
          <w:sz w:val="20"/>
          <w:szCs w:val="20"/>
          <w:rtl/>
        </w:rPr>
      </w:pPr>
      <w:r w:rsidRPr="00BC769A">
        <w:rPr>
          <w:rFonts w:ascii="Calibri" w:hAnsi="Calibri" w:cs="Calibri"/>
          <w:sz w:val="20"/>
          <w:szCs w:val="20"/>
          <w:rtl/>
        </w:rPr>
        <w:t>בוסניה לא מקבלת טענה זאת.</w:t>
      </w:r>
    </w:p>
    <w:p w14:paraId="4D9081B8" w14:textId="77777777" w:rsidR="00FA41E6" w:rsidRPr="00BC769A" w:rsidRDefault="00FA41E6" w:rsidP="00BC769A">
      <w:pPr>
        <w:spacing w:after="0" w:line="276" w:lineRule="auto"/>
        <w:jc w:val="both"/>
        <w:rPr>
          <w:rFonts w:ascii="Calibri" w:hAnsi="Calibri" w:cs="Calibri"/>
          <w:sz w:val="20"/>
          <w:szCs w:val="20"/>
          <w:rtl/>
        </w:rPr>
      </w:pPr>
    </w:p>
    <w:p w14:paraId="76E5A132" w14:textId="61141191" w:rsidR="00744BEC" w:rsidRPr="00BC769A" w:rsidRDefault="00E3404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לכן ה- </w:t>
      </w:r>
      <w:r w:rsidR="00FA41E6" w:rsidRPr="00BC769A">
        <w:rPr>
          <w:rFonts w:ascii="Calibri" w:hAnsi="Calibri" w:cs="Calibri"/>
          <w:sz w:val="20"/>
          <w:szCs w:val="20"/>
        </w:rPr>
        <w:t>ICJ</w:t>
      </w:r>
      <w:r w:rsidR="00FA41E6" w:rsidRPr="00BC769A">
        <w:rPr>
          <w:rFonts w:ascii="Calibri" w:hAnsi="Calibri" w:cs="Calibri"/>
          <w:sz w:val="20"/>
          <w:szCs w:val="20"/>
          <w:rtl/>
        </w:rPr>
        <w:t xml:space="preserve"> </w:t>
      </w:r>
      <w:r w:rsidRPr="00BC769A">
        <w:rPr>
          <w:rFonts w:ascii="Calibri" w:hAnsi="Calibri" w:cs="Calibri"/>
          <w:sz w:val="20"/>
          <w:szCs w:val="20"/>
          <w:rtl/>
        </w:rPr>
        <w:t xml:space="preserve">צריך לבוא ולבחון מה היחסים בין </w:t>
      </w:r>
      <w:r w:rsidRPr="00BC769A">
        <w:rPr>
          <w:rFonts w:ascii="Calibri" w:hAnsi="Calibri" w:cs="Calibri"/>
          <w:sz w:val="20"/>
          <w:szCs w:val="20"/>
        </w:rPr>
        <w:t>VRF</w:t>
      </w:r>
      <w:r w:rsidRPr="00BC769A">
        <w:rPr>
          <w:rFonts w:ascii="Calibri" w:hAnsi="Calibri" w:cs="Calibri"/>
          <w:sz w:val="20"/>
          <w:szCs w:val="20"/>
          <w:rtl/>
        </w:rPr>
        <w:t xml:space="preserve"> לבין מדינת סרביה</w:t>
      </w:r>
      <w:r w:rsidR="00FA41E6" w:rsidRPr="00BC769A">
        <w:rPr>
          <w:rFonts w:ascii="Calibri" w:hAnsi="Calibri" w:cs="Calibri"/>
          <w:sz w:val="20"/>
          <w:szCs w:val="20"/>
          <w:rtl/>
        </w:rPr>
        <w:t xml:space="preserve">. ביהמ"ש אומר שהם לא אורגנים דה יורה (כי הדין הסרבי לא קבע בחוק שהם אורגן) ולכן נבדק אם הם אורגנים דה פאקטו. המבחנים של זיהוי אורגן דה פקטו זה </w:t>
      </w:r>
      <w:r w:rsidR="00FA41E6" w:rsidRPr="00BC769A">
        <w:rPr>
          <w:rFonts w:ascii="Calibri" w:hAnsi="Calibri" w:cs="Calibri"/>
          <w:sz w:val="20"/>
          <w:szCs w:val="20"/>
          <w:u w:val="single"/>
          <w:rtl/>
        </w:rPr>
        <w:t>מבחן התלות המוחלטת</w:t>
      </w:r>
      <w:r w:rsidR="00FA41E6" w:rsidRPr="00BC769A">
        <w:rPr>
          <w:rFonts w:ascii="Calibri" w:hAnsi="Calibri" w:cs="Calibri"/>
          <w:sz w:val="20"/>
          <w:szCs w:val="20"/>
          <w:rtl/>
        </w:rPr>
        <w:t xml:space="preserve">-כאן ה- </w:t>
      </w:r>
      <w:r w:rsidR="00FA41E6" w:rsidRPr="00BC769A">
        <w:rPr>
          <w:rFonts w:ascii="Calibri" w:hAnsi="Calibri" w:cs="Calibri"/>
          <w:sz w:val="20"/>
          <w:szCs w:val="20"/>
        </w:rPr>
        <w:t>ICJ</w:t>
      </w:r>
      <w:r w:rsidR="00FA41E6" w:rsidRPr="00BC769A">
        <w:rPr>
          <w:rFonts w:ascii="Calibri" w:hAnsi="Calibri" w:cs="Calibri"/>
          <w:sz w:val="20"/>
          <w:szCs w:val="20"/>
          <w:rtl/>
        </w:rPr>
        <w:t xml:space="preserve"> אומר שעם כל היחסים הסופר צמודים בין מדינת סרביה לרפובליקת </w:t>
      </w:r>
      <w:proofErr w:type="spellStart"/>
      <w:r w:rsidR="00FA41E6" w:rsidRPr="00BC769A">
        <w:rPr>
          <w:rFonts w:ascii="Calibri" w:hAnsi="Calibri" w:cs="Calibri"/>
          <w:sz w:val="20"/>
          <w:szCs w:val="20"/>
          <w:rtl/>
        </w:rPr>
        <w:t>סרפסקה</w:t>
      </w:r>
      <w:proofErr w:type="spellEnd"/>
      <w:r w:rsidR="00FA41E6" w:rsidRPr="00BC769A">
        <w:rPr>
          <w:rFonts w:ascii="Calibri" w:hAnsi="Calibri" w:cs="Calibri"/>
          <w:sz w:val="20"/>
          <w:szCs w:val="20"/>
          <w:rtl/>
        </w:rPr>
        <w:t xml:space="preserve">,  לא הייתה להם תלות מוחלטת במדינת סרביה ולכן </w:t>
      </w:r>
      <w:r w:rsidR="00744BEC" w:rsidRPr="00BC769A">
        <w:rPr>
          <w:rFonts w:ascii="Calibri" w:hAnsi="Calibri" w:cs="Calibri"/>
          <w:sz w:val="20"/>
          <w:szCs w:val="20"/>
          <w:rtl/>
        </w:rPr>
        <w:t xml:space="preserve">לא מדובר באורגן דה פקטו. </w:t>
      </w:r>
    </w:p>
    <w:p w14:paraId="4E6D38DE" w14:textId="542366CE" w:rsidR="00FA41E6" w:rsidRPr="00BC769A" w:rsidRDefault="00FA41E6"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נקבע כי </w:t>
      </w:r>
      <w:r w:rsidRPr="00BC769A">
        <w:rPr>
          <w:rFonts w:ascii="Calibri" w:hAnsi="Calibri" w:cs="Calibri"/>
          <w:sz w:val="20"/>
          <w:szCs w:val="20"/>
          <w:u w:val="single"/>
          <w:rtl/>
        </w:rPr>
        <w:t>אורגן דה פקטו</w:t>
      </w:r>
      <w:r w:rsidRPr="00BC769A">
        <w:rPr>
          <w:rFonts w:ascii="Calibri" w:hAnsi="Calibri" w:cs="Calibri"/>
          <w:sz w:val="20"/>
          <w:szCs w:val="20"/>
          <w:rtl/>
        </w:rPr>
        <w:t xml:space="preserve"> הוא גורם שיש לו תלות מוחלטת במדינה כך שהוא נמצא בשליטתה.</w:t>
      </w:r>
    </w:p>
    <w:p w14:paraId="7DFFA44F" w14:textId="1C8F06B5" w:rsidR="00FA41E6" w:rsidRPr="00BC769A" w:rsidRDefault="00FA41E6" w:rsidP="00BC769A">
      <w:pPr>
        <w:spacing w:after="0" w:line="276" w:lineRule="auto"/>
        <w:jc w:val="both"/>
        <w:rPr>
          <w:rFonts w:ascii="Calibri" w:hAnsi="Calibri" w:cs="Calibri"/>
          <w:sz w:val="20"/>
          <w:szCs w:val="20"/>
          <w:rtl/>
        </w:rPr>
      </w:pPr>
    </w:p>
    <w:p w14:paraId="36010F3E" w14:textId="2B70E09B" w:rsidR="00D6360F" w:rsidRPr="00BC769A" w:rsidRDefault="00D6360F"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פעולה בחריגה מסמכות</w:t>
      </w:r>
    </w:p>
    <w:p w14:paraId="342D1C48" w14:textId="77777777" w:rsidR="00D6360F" w:rsidRPr="00BC769A" w:rsidRDefault="00744BEC" w:rsidP="00BC769A">
      <w:pPr>
        <w:spacing w:after="0" w:line="276" w:lineRule="auto"/>
        <w:jc w:val="both"/>
        <w:rPr>
          <w:rFonts w:ascii="Calibri" w:hAnsi="Calibri" w:cs="Calibri"/>
          <w:sz w:val="20"/>
          <w:szCs w:val="20"/>
          <w:rtl/>
        </w:rPr>
      </w:pPr>
      <w:r w:rsidRPr="00BC769A">
        <w:rPr>
          <w:rFonts w:ascii="Calibri" w:hAnsi="Calibri" w:cs="Calibri"/>
          <w:sz w:val="20"/>
          <w:szCs w:val="20"/>
          <w:rtl/>
        </w:rPr>
        <w:t>ניתן לייחס אחריות למדינה על מעשיו של אורגן במסגרת כשרותו (סעיף 7).</w:t>
      </w:r>
    </w:p>
    <w:p w14:paraId="261EC7FF" w14:textId="77777777" w:rsidR="00D6360F" w:rsidRPr="00BC769A" w:rsidRDefault="00744BE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מה קורה במצב של חריגה מסמכות – </w:t>
      </w:r>
      <w:r w:rsidR="00D6360F" w:rsidRPr="00BC769A">
        <w:rPr>
          <w:rFonts w:ascii="Calibri" w:hAnsi="Calibri" w:cs="Calibri"/>
          <w:sz w:val="20"/>
          <w:szCs w:val="20"/>
          <w:rtl/>
        </w:rPr>
        <w:t xml:space="preserve">יש </w:t>
      </w:r>
      <w:r w:rsidRPr="00BC769A">
        <w:rPr>
          <w:rFonts w:ascii="Calibri" w:hAnsi="Calibri" w:cs="Calibri"/>
          <w:sz w:val="20"/>
          <w:szCs w:val="20"/>
          <w:rtl/>
        </w:rPr>
        <w:t>ש</w:t>
      </w:r>
      <w:r w:rsidR="00D6360F" w:rsidRPr="00BC769A">
        <w:rPr>
          <w:rFonts w:ascii="Calibri" w:hAnsi="Calibri" w:cs="Calibri"/>
          <w:sz w:val="20"/>
          <w:szCs w:val="20"/>
          <w:rtl/>
        </w:rPr>
        <w:t>נ</w:t>
      </w:r>
      <w:r w:rsidRPr="00BC769A">
        <w:rPr>
          <w:rFonts w:ascii="Calibri" w:hAnsi="Calibri" w:cs="Calibri"/>
          <w:sz w:val="20"/>
          <w:szCs w:val="20"/>
          <w:rtl/>
        </w:rPr>
        <w:t xml:space="preserve">י תרחישים. </w:t>
      </w:r>
    </w:p>
    <w:p w14:paraId="7302ED9C" w14:textId="77777777" w:rsidR="00D6360F" w:rsidRPr="00BC769A" w:rsidRDefault="00D6360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1. </w:t>
      </w:r>
      <w:r w:rsidR="00744BEC" w:rsidRPr="00BC769A">
        <w:rPr>
          <w:rFonts w:ascii="Calibri" w:hAnsi="Calibri" w:cs="Calibri"/>
          <w:sz w:val="20"/>
          <w:szCs w:val="20"/>
          <w:rtl/>
        </w:rPr>
        <w:t>במצב של פעולה בניגוד לחלוקת הסמכויות בדין המדינתי</w:t>
      </w:r>
      <w:r w:rsidRPr="00BC769A">
        <w:rPr>
          <w:rFonts w:ascii="Calibri" w:hAnsi="Calibri" w:cs="Calibri"/>
          <w:sz w:val="20"/>
          <w:szCs w:val="20"/>
          <w:rtl/>
        </w:rPr>
        <w:t>- לחרוג מסמכות</w:t>
      </w:r>
      <w:r w:rsidR="00744BEC" w:rsidRPr="00BC769A">
        <w:rPr>
          <w:rFonts w:ascii="Calibri" w:hAnsi="Calibri" w:cs="Calibri"/>
          <w:sz w:val="20"/>
          <w:szCs w:val="20"/>
          <w:rtl/>
        </w:rPr>
        <w:t xml:space="preserve"> או </w:t>
      </w:r>
      <w:r w:rsidRPr="00BC769A">
        <w:rPr>
          <w:rFonts w:ascii="Calibri" w:hAnsi="Calibri" w:cs="Calibri"/>
          <w:sz w:val="20"/>
          <w:szCs w:val="20"/>
          <w:rtl/>
        </w:rPr>
        <w:t xml:space="preserve">2. </w:t>
      </w:r>
      <w:r w:rsidR="00744BEC" w:rsidRPr="00BC769A">
        <w:rPr>
          <w:rFonts w:ascii="Calibri" w:hAnsi="Calibri" w:cs="Calibri"/>
          <w:sz w:val="20"/>
          <w:szCs w:val="20"/>
          <w:rtl/>
        </w:rPr>
        <w:t>במקרה של הפרת הוראה מגורם מוסמך.</w:t>
      </w:r>
    </w:p>
    <w:p w14:paraId="3E22A959" w14:textId="77777777" w:rsidR="00D6360F" w:rsidRPr="00BC769A" w:rsidRDefault="00744BEC"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אנו נטיל אחריות על האורגן </w:t>
      </w:r>
      <w:r w:rsidR="00D6360F" w:rsidRPr="00BC769A">
        <w:rPr>
          <w:rFonts w:ascii="Calibri" w:hAnsi="Calibri" w:cs="Calibri"/>
          <w:sz w:val="20"/>
          <w:szCs w:val="20"/>
          <w:rtl/>
        </w:rPr>
        <w:t xml:space="preserve">(דה יורה או דה פקטו) </w:t>
      </w:r>
      <w:r w:rsidRPr="00BC769A">
        <w:rPr>
          <w:rFonts w:ascii="Calibri" w:hAnsi="Calibri" w:cs="Calibri"/>
          <w:sz w:val="20"/>
          <w:szCs w:val="20"/>
          <w:rtl/>
        </w:rPr>
        <w:t xml:space="preserve">של המדינה במקרים </w:t>
      </w:r>
      <w:r w:rsidR="00D6360F" w:rsidRPr="00BC769A">
        <w:rPr>
          <w:rFonts w:ascii="Calibri" w:hAnsi="Calibri" w:cs="Calibri"/>
          <w:sz w:val="20"/>
          <w:szCs w:val="20"/>
          <w:rtl/>
        </w:rPr>
        <w:t>שפעל בחוסר סמכות</w:t>
      </w:r>
      <w:r w:rsidRPr="00BC769A">
        <w:rPr>
          <w:rFonts w:ascii="Calibri" w:hAnsi="Calibri" w:cs="Calibri"/>
          <w:sz w:val="20"/>
          <w:szCs w:val="20"/>
          <w:rtl/>
        </w:rPr>
        <w:t xml:space="preserve">, </w:t>
      </w:r>
      <w:r w:rsidR="00D6360F" w:rsidRPr="00BC769A">
        <w:rPr>
          <w:rFonts w:ascii="Calibri" w:hAnsi="Calibri" w:cs="Calibri"/>
          <w:sz w:val="20"/>
          <w:szCs w:val="20"/>
          <w:rtl/>
        </w:rPr>
        <w:t xml:space="preserve">וזאת כאשר הפעולה למרות היותה בחוסר סמכות, בוצעה </w:t>
      </w:r>
      <w:r w:rsidR="00B56949" w:rsidRPr="00BC769A">
        <w:rPr>
          <w:rFonts w:ascii="Calibri" w:hAnsi="Calibri" w:cs="Calibri"/>
          <w:sz w:val="20"/>
          <w:szCs w:val="20"/>
          <w:rtl/>
        </w:rPr>
        <w:t>במסגרת הכשרות או היכולת  של</w:t>
      </w:r>
      <w:r w:rsidR="00D6360F" w:rsidRPr="00BC769A">
        <w:rPr>
          <w:rFonts w:ascii="Calibri" w:hAnsi="Calibri" w:cs="Calibri"/>
          <w:sz w:val="20"/>
          <w:szCs w:val="20"/>
          <w:rtl/>
        </w:rPr>
        <w:t xml:space="preserve"> האורגן</w:t>
      </w:r>
      <w:r w:rsidR="00B56949" w:rsidRPr="00BC769A">
        <w:rPr>
          <w:rFonts w:ascii="Calibri" w:hAnsi="Calibri" w:cs="Calibri"/>
          <w:sz w:val="20"/>
          <w:szCs w:val="20"/>
          <w:rtl/>
        </w:rPr>
        <w:t>.</w:t>
      </w:r>
    </w:p>
    <w:p w14:paraId="465D2FF0" w14:textId="756FA592" w:rsidR="00D01BCA" w:rsidRPr="00BC769A" w:rsidRDefault="00D6360F"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מהי כשרות</w:t>
      </w:r>
      <w:r w:rsidR="00D01BCA" w:rsidRPr="00BC769A">
        <w:rPr>
          <w:rFonts w:ascii="Calibri" w:hAnsi="Calibri" w:cs="Calibri"/>
          <w:sz w:val="20"/>
          <w:szCs w:val="20"/>
          <w:u w:val="single"/>
          <w:rtl/>
        </w:rPr>
        <w:t>ו</w:t>
      </w:r>
      <w:r w:rsidRPr="00BC769A">
        <w:rPr>
          <w:rFonts w:ascii="Calibri" w:hAnsi="Calibri" w:cs="Calibri"/>
          <w:sz w:val="20"/>
          <w:szCs w:val="20"/>
          <w:u w:val="single"/>
          <w:rtl/>
        </w:rPr>
        <w:t xml:space="preserve"> של האורגן</w:t>
      </w:r>
      <w:r w:rsidRPr="00BC769A">
        <w:rPr>
          <w:rFonts w:ascii="Calibri" w:hAnsi="Calibri" w:cs="Calibri"/>
          <w:sz w:val="20"/>
          <w:szCs w:val="20"/>
          <w:rtl/>
        </w:rPr>
        <w:t xml:space="preserve">- </w:t>
      </w:r>
      <w:r w:rsidR="00D01BCA" w:rsidRPr="00BC769A">
        <w:rPr>
          <w:rFonts w:ascii="Calibri" w:hAnsi="Calibri" w:cs="Calibri"/>
          <w:sz w:val="20"/>
          <w:szCs w:val="20"/>
          <w:rtl/>
        </w:rPr>
        <w:t xml:space="preserve">כדי לדעת צריך להפעיל שני מבחנים: האחד מבחן </w:t>
      </w:r>
      <w:r w:rsidR="00D01BCA" w:rsidRPr="00BC769A">
        <w:rPr>
          <w:rFonts w:ascii="Calibri" w:hAnsi="Calibri" w:cs="Calibri"/>
          <w:sz w:val="20"/>
          <w:szCs w:val="20"/>
          <w:u w:val="single"/>
          <w:rtl/>
        </w:rPr>
        <w:t>ה</w:t>
      </w:r>
      <w:r w:rsidR="00744BEC" w:rsidRPr="00BC769A">
        <w:rPr>
          <w:rFonts w:ascii="Calibri" w:hAnsi="Calibri" w:cs="Calibri"/>
          <w:sz w:val="20"/>
          <w:szCs w:val="20"/>
          <w:u w:val="single"/>
          <w:rtl/>
        </w:rPr>
        <w:t>זיקה מהותית</w:t>
      </w:r>
      <w:r w:rsidR="00B56949" w:rsidRPr="00BC769A">
        <w:rPr>
          <w:rFonts w:ascii="Calibri" w:hAnsi="Calibri" w:cs="Calibri"/>
          <w:sz w:val="20"/>
          <w:szCs w:val="20"/>
          <w:rtl/>
        </w:rPr>
        <w:t xml:space="preserve"> (האם הפעולה </w:t>
      </w:r>
      <w:r w:rsidR="00D01BCA" w:rsidRPr="00BC769A">
        <w:rPr>
          <w:rFonts w:ascii="Calibri" w:hAnsi="Calibri" w:cs="Calibri"/>
          <w:sz w:val="20"/>
          <w:szCs w:val="20"/>
          <w:rtl/>
        </w:rPr>
        <w:t xml:space="preserve">המפרה </w:t>
      </w:r>
      <w:r w:rsidR="00B56949" w:rsidRPr="00BC769A">
        <w:rPr>
          <w:rFonts w:ascii="Calibri" w:hAnsi="Calibri" w:cs="Calibri"/>
          <w:sz w:val="20"/>
          <w:szCs w:val="20"/>
          <w:rtl/>
        </w:rPr>
        <w:t>קשורה לפעילותו ותפקידו של האורגן)</w:t>
      </w:r>
      <w:r w:rsidR="00D01BCA" w:rsidRPr="00BC769A">
        <w:rPr>
          <w:rFonts w:ascii="Calibri" w:hAnsi="Calibri" w:cs="Calibri"/>
          <w:sz w:val="20"/>
          <w:szCs w:val="20"/>
          <w:rtl/>
        </w:rPr>
        <w:t>. למשל אם ההפרה נעשתה על ידי שוטר, האם הפעולה המפרה קשורה לפעילות שיטור.</w:t>
      </w:r>
    </w:p>
    <w:p w14:paraId="77988641" w14:textId="77777777" w:rsidR="00D01BCA" w:rsidRPr="00BC769A" w:rsidRDefault="00D01BCA"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המבחן השני הוא מבחן </w:t>
      </w:r>
      <w:r w:rsidR="00744BEC" w:rsidRPr="00BC769A">
        <w:rPr>
          <w:rFonts w:ascii="Calibri" w:hAnsi="Calibri" w:cs="Calibri"/>
          <w:sz w:val="20"/>
          <w:szCs w:val="20"/>
          <w:u w:val="single"/>
          <w:rtl/>
        </w:rPr>
        <w:t>הסמכות הנחזית</w:t>
      </w:r>
      <w:r w:rsidRPr="00BC769A">
        <w:rPr>
          <w:rFonts w:ascii="Calibri" w:hAnsi="Calibri" w:cs="Calibri"/>
          <w:sz w:val="20"/>
          <w:szCs w:val="20"/>
          <w:rtl/>
        </w:rPr>
        <w:t xml:space="preserve"> ששואל איך זה נראה מהצד</w:t>
      </w:r>
      <w:r w:rsidR="00744BEC" w:rsidRPr="00BC769A">
        <w:rPr>
          <w:rFonts w:ascii="Calibri" w:hAnsi="Calibri" w:cs="Calibri"/>
          <w:sz w:val="20"/>
          <w:szCs w:val="20"/>
          <w:rtl/>
        </w:rPr>
        <w:t>.</w:t>
      </w:r>
      <w:r w:rsidRPr="00BC769A">
        <w:rPr>
          <w:rFonts w:ascii="Calibri" w:hAnsi="Calibri" w:cs="Calibri"/>
          <w:sz w:val="20"/>
          <w:szCs w:val="20"/>
          <w:rtl/>
        </w:rPr>
        <w:t xml:space="preserve"> בוחן האם אדם שהיה מסתכל מהצד, היה מניח שכאשר הבנאדם עושה את הפעולה, הוא היה מניח שהוא אורגן של המדינה. בדוגמה של השוטר, כאשר הוא במדים אז אדם מהצד יניח שפעילותו היא פעולה של שוטר.</w:t>
      </w:r>
    </w:p>
    <w:p w14:paraId="79F9F2DD" w14:textId="77777777" w:rsidR="009F471D" w:rsidRPr="00BC769A" w:rsidRDefault="00D01BCA"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בפועל, </w:t>
      </w:r>
      <w:r w:rsidR="00B56949" w:rsidRPr="00BC769A">
        <w:rPr>
          <w:rFonts w:ascii="Calibri" w:hAnsi="Calibri" w:cs="Calibri"/>
          <w:sz w:val="20"/>
          <w:szCs w:val="20"/>
          <w:rtl/>
        </w:rPr>
        <w:t>עיקר ההתמקדות הוא במבחן הסמכות הנחזית</w:t>
      </w:r>
      <w:r w:rsidRPr="00BC769A">
        <w:rPr>
          <w:rFonts w:ascii="Calibri" w:hAnsi="Calibri" w:cs="Calibri"/>
          <w:sz w:val="20"/>
          <w:szCs w:val="20"/>
          <w:rtl/>
        </w:rPr>
        <w:t xml:space="preserve"> (אין פסיקה שביטלה את המבחן הראשון אבל בעיקר מה שמכריע את השאלה זה שאלת הסמכות </w:t>
      </w:r>
      <w:proofErr w:type="spellStart"/>
      <w:r w:rsidRPr="00BC769A">
        <w:rPr>
          <w:rFonts w:ascii="Calibri" w:hAnsi="Calibri" w:cs="Calibri"/>
          <w:sz w:val="20"/>
          <w:szCs w:val="20"/>
          <w:rtl/>
        </w:rPr>
        <w:t>הנחזת</w:t>
      </w:r>
      <w:proofErr w:type="spellEnd"/>
      <w:r w:rsidRPr="00BC769A">
        <w:rPr>
          <w:rFonts w:ascii="Calibri" w:hAnsi="Calibri" w:cs="Calibri"/>
          <w:sz w:val="20"/>
          <w:szCs w:val="20"/>
          <w:rtl/>
        </w:rPr>
        <w:t>)</w:t>
      </w:r>
      <w:r w:rsidR="00B56949" w:rsidRPr="00BC769A">
        <w:rPr>
          <w:rFonts w:ascii="Calibri" w:hAnsi="Calibri" w:cs="Calibri"/>
          <w:sz w:val="20"/>
          <w:szCs w:val="20"/>
          <w:rtl/>
        </w:rPr>
        <w:t xml:space="preserve">. </w:t>
      </w:r>
      <w:r w:rsidR="009F471D" w:rsidRPr="00BC769A">
        <w:rPr>
          <w:rFonts w:ascii="Calibri" w:hAnsi="Calibri" w:cs="Calibri"/>
          <w:sz w:val="20"/>
          <w:szCs w:val="20"/>
          <w:rtl/>
        </w:rPr>
        <w:t xml:space="preserve">ההתמקדות בסמכות </w:t>
      </w:r>
      <w:proofErr w:type="spellStart"/>
      <w:r w:rsidR="009F471D" w:rsidRPr="00BC769A">
        <w:rPr>
          <w:rFonts w:ascii="Calibri" w:hAnsi="Calibri" w:cs="Calibri"/>
          <w:sz w:val="20"/>
          <w:szCs w:val="20"/>
          <w:rtl/>
        </w:rPr>
        <w:t>הנחזת</w:t>
      </w:r>
      <w:proofErr w:type="spellEnd"/>
      <w:r w:rsidR="009F471D" w:rsidRPr="00BC769A">
        <w:rPr>
          <w:rFonts w:ascii="Calibri" w:hAnsi="Calibri" w:cs="Calibri"/>
          <w:sz w:val="20"/>
          <w:szCs w:val="20"/>
          <w:rtl/>
        </w:rPr>
        <w:t xml:space="preserve"> באה לידי ביטוי בפס"ד צרפת נ' מקסיקו (1929) – עסקו במקרה בו אנשי צבא מקסיקו עצרו אזרח צרפתי ,דרשו ממנו כסף וכאשר הוא סירב הם ירו בו. הם עצרו וירו בו כאשר לבשו מדים. ועדת התביעות קובעת יש זיקה מהותית- היו עם נשק וגם בסמכות </w:t>
      </w:r>
      <w:proofErr w:type="spellStart"/>
      <w:r w:rsidR="009F471D" w:rsidRPr="00BC769A">
        <w:rPr>
          <w:rFonts w:ascii="Calibri" w:hAnsi="Calibri" w:cs="Calibri"/>
          <w:sz w:val="20"/>
          <w:szCs w:val="20"/>
          <w:rtl/>
        </w:rPr>
        <w:t>הנחזת</w:t>
      </w:r>
      <w:proofErr w:type="spellEnd"/>
      <w:r w:rsidR="009F471D" w:rsidRPr="00BC769A">
        <w:rPr>
          <w:rFonts w:ascii="Calibri" w:hAnsi="Calibri" w:cs="Calibri"/>
          <w:sz w:val="20"/>
          <w:szCs w:val="20"/>
          <w:rtl/>
        </w:rPr>
        <w:t>, רואים שמדובר בפעולה של צבא. אבל אם קוראים את פס"ד הם התמקדו במבחן השני כאמור.</w:t>
      </w:r>
    </w:p>
    <w:p w14:paraId="20454D38" w14:textId="77777777" w:rsidR="009F471D" w:rsidRPr="00BC769A" w:rsidRDefault="009F471D" w:rsidP="00BC769A">
      <w:pPr>
        <w:spacing w:after="0" w:line="276" w:lineRule="auto"/>
        <w:jc w:val="both"/>
        <w:rPr>
          <w:rFonts w:ascii="Calibri" w:hAnsi="Calibri" w:cs="Calibri"/>
          <w:sz w:val="20"/>
          <w:szCs w:val="20"/>
          <w:rtl/>
        </w:rPr>
      </w:pPr>
    </w:p>
    <w:p w14:paraId="6265FE70" w14:textId="1986BB08" w:rsidR="00744BEC" w:rsidRPr="00BC769A" w:rsidRDefault="009F471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חשוב להבהיר שיש תחום אחד שבו למדינה יש אחריות אוטומטית לכל פעולה שמבצעים האורגנים שלה מסוג מסוים וזה תחום </w:t>
      </w:r>
      <w:r w:rsidR="00744BEC" w:rsidRPr="00BC769A">
        <w:rPr>
          <w:rFonts w:ascii="Calibri" w:hAnsi="Calibri" w:cs="Calibri"/>
          <w:sz w:val="20"/>
          <w:szCs w:val="20"/>
          <w:rtl/>
        </w:rPr>
        <w:t xml:space="preserve">דיני הלחימה – </w:t>
      </w:r>
      <w:r w:rsidRPr="00BC769A">
        <w:rPr>
          <w:rFonts w:ascii="Calibri" w:hAnsi="Calibri" w:cs="Calibri"/>
          <w:sz w:val="20"/>
          <w:szCs w:val="20"/>
          <w:rtl/>
        </w:rPr>
        <w:t>כאשר לוחם של מדינה מפר את דיני הלחימה לא משנה אם עשה בכשירות או לא, במדים או לא במדים, הוא הפר את דיני הלחימה. ודיני לחימה אפשר להפר רק בזמן לחימה, אז  אוטומטית קמה ל</w:t>
      </w:r>
      <w:r w:rsidR="00744BEC" w:rsidRPr="00BC769A">
        <w:rPr>
          <w:rFonts w:ascii="Calibri" w:hAnsi="Calibri" w:cs="Calibri"/>
          <w:sz w:val="20"/>
          <w:szCs w:val="20"/>
          <w:rtl/>
        </w:rPr>
        <w:t>מדינה אחר</w:t>
      </w:r>
      <w:r w:rsidRPr="00BC769A">
        <w:rPr>
          <w:rFonts w:ascii="Calibri" w:hAnsi="Calibri" w:cs="Calibri"/>
          <w:sz w:val="20"/>
          <w:szCs w:val="20"/>
          <w:rtl/>
        </w:rPr>
        <w:t>יו</w:t>
      </w:r>
      <w:r w:rsidR="00744BEC" w:rsidRPr="00BC769A">
        <w:rPr>
          <w:rFonts w:ascii="Calibri" w:hAnsi="Calibri" w:cs="Calibri"/>
          <w:sz w:val="20"/>
          <w:szCs w:val="20"/>
          <w:rtl/>
        </w:rPr>
        <w:t xml:space="preserve">ת </w:t>
      </w:r>
      <w:r w:rsidRPr="00BC769A">
        <w:rPr>
          <w:rFonts w:ascii="Calibri" w:hAnsi="Calibri" w:cs="Calibri"/>
          <w:sz w:val="20"/>
          <w:szCs w:val="20"/>
          <w:rtl/>
        </w:rPr>
        <w:t xml:space="preserve">בינלאומית </w:t>
      </w:r>
      <w:r w:rsidR="00744BEC" w:rsidRPr="00BC769A">
        <w:rPr>
          <w:rFonts w:ascii="Calibri" w:hAnsi="Calibri" w:cs="Calibri"/>
          <w:sz w:val="20"/>
          <w:szCs w:val="20"/>
          <w:rtl/>
        </w:rPr>
        <w:t xml:space="preserve">על כל מעשי </w:t>
      </w:r>
      <w:r w:rsidRPr="00BC769A">
        <w:rPr>
          <w:rFonts w:ascii="Calibri" w:hAnsi="Calibri" w:cs="Calibri"/>
          <w:sz w:val="20"/>
          <w:szCs w:val="20"/>
          <w:rtl/>
        </w:rPr>
        <w:t>ההפרה</w:t>
      </w:r>
      <w:r w:rsidR="0066657C" w:rsidRPr="00BC769A">
        <w:rPr>
          <w:rFonts w:ascii="Calibri" w:hAnsi="Calibri" w:cs="Calibri"/>
          <w:sz w:val="20"/>
          <w:szCs w:val="20"/>
          <w:rtl/>
        </w:rPr>
        <w:t xml:space="preserve"> (שמבצעים חיילה)</w:t>
      </w:r>
      <w:r w:rsidRPr="00BC769A">
        <w:rPr>
          <w:rFonts w:ascii="Calibri" w:hAnsi="Calibri" w:cs="Calibri"/>
          <w:sz w:val="20"/>
          <w:szCs w:val="20"/>
          <w:rtl/>
        </w:rPr>
        <w:t>.</w:t>
      </w:r>
      <w:r w:rsidR="00744BEC" w:rsidRPr="00BC769A">
        <w:rPr>
          <w:rFonts w:ascii="Calibri" w:hAnsi="Calibri" w:cs="Calibri"/>
          <w:sz w:val="20"/>
          <w:szCs w:val="20"/>
          <w:rtl/>
        </w:rPr>
        <w:t xml:space="preserve"> </w:t>
      </w:r>
    </w:p>
    <w:p w14:paraId="15DA958D" w14:textId="50CE2C62" w:rsidR="009F471D" w:rsidRPr="00BC769A" w:rsidRDefault="009F471D" w:rsidP="00BC769A">
      <w:pPr>
        <w:spacing w:after="0" w:line="276" w:lineRule="auto"/>
        <w:jc w:val="both"/>
        <w:rPr>
          <w:rFonts w:ascii="Calibri" w:hAnsi="Calibri" w:cs="Calibri"/>
          <w:sz w:val="20"/>
          <w:szCs w:val="20"/>
          <w:rtl/>
        </w:rPr>
      </w:pPr>
      <w:r w:rsidRPr="00BC769A">
        <w:rPr>
          <w:rFonts w:ascii="Calibri" w:hAnsi="Calibri" w:cs="Calibri"/>
          <w:sz w:val="20"/>
          <w:szCs w:val="20"/>
          <w:rtl/>
        </w:rPr>
        <w:t>הסיבה לכלל המיוחד הזה כי הדינים האל</w:t>
      </w:r>
      <w:r w:rsidR="0066657C" w:rsidRPr="00BC769A">
        <w:rPr>
          <w:rFonts w:ascii="Calibri" w:hAnsi="Calibri" w:cs="Calibri"/>
          <w:sz w:val="20"/>
          <w:szCs w:val="20"/>
          <w:rtl/>
        </w:rPr>
        <w:t>ה</w:t>
      </w:r>
      <w:r w:rsidRPr="00BC769A">
        <w:rPr>
          <w:rFonts w:ascii="Calibri" w:hAnsi="Calibri" w:cs="Calibri"/>
          <w:sz w:val="20"/>
          <w:szCs w:val="20"/>
          <w:rtl/>
        </w:rPr>
        <w:t xml:space="preserve"> יש להם פוטנציאל פגיעה גבוה</w:t>
      </w:r>
      <w:r w:rsidR="0066657C" w:rsidRPr="00BC769A">
        <w:rPr>
          <w:rFonts w:ascii="Calibri" w:hAnsi="Calibri" w:cs="Calibri"/>
          <w:sz w:val="20"/>
          <w:szCs w:val="20"/>
          <w:rtl/>
        </w:rPr>
        <w:t>.</w:t>
      </w:r>
    </w:p>
    <w:p w14:paraId="0D2FEE37" w14:textId="7A1E8111" w:rsidR="009F471D" w:rsidRDefault="009F471D" w:rsidP="00BC769A">
      <w:pPr>
        <w:spacing w:line="276" w:lineRule="auto"/>
        <w:jc w:val="both"/>
        <w:rPr>
          <w:rFonts w:ascii="Calibri" w:hAnsi="Calibri" w:cs="Calibri"/>
          <w:sz w:val="20"/>
          <w:szCs w:val="20"/>
          <w:rtl/>
        </w:rPr>
      </w:pPr>
    </w:p>
    <w:p w14:paraId="7F4A645B" w14:textId="63F8E893" w:rsidR="00C90347" w:rsidRDefault="00C90347" w:rsidP="00BC769A">
      <w:pPr>
        <w:spacing w:line="276" w:lineRule="auto"/>
        <w:jc w:val="both"/>
        <w:rPr>
          <w:rFonts w:ascii="Calibri" w:hAnsi="Calibri" w:cs="Calibri"/>
          <w:sz w:val="20"/>
          <w:szCs w:val="20"/>
          <w:rtl/>
        </w:rPr>
      </w:pPr>
    </w:p>
    <w:p w14:paraId="5EFF306F" w14:textId="77777777" w:rsidR="00C90347" w:rsidRPr="00BC769A" w:rsidRDefault="00C90347" w:rsidP="00BC769A">
      <w:pPr>
        <w:spacing w:line="276" w:lineRule="auto"/>
        <w:jc w:val="both"/>
        <w:rPr>
          <w:rFonts w:ascii="Calibri" w:hAnsi="Calibri" w:cs="Calibri"/>
          <w:sz w:val="20"/>
          <w:szCs w:val="20"/>
          <w:rtl/>
        </w:rPr>
      </w:pPr>
    </w:p>
    <w:p w14:paraId="7DDEF184" w14:textId="407BD2DF" w:rsidR="00744BEC" w:rsidRPr="00BC769A" w:rsidRDefault="00B56949"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lastRenderedPageBreak/>
        <w:t>אחריות המדינה למעשים אזרחיים</w:t>
      </w:r>
      <w:r w:rsidR="0066657C" w:rsidRPr="00BC769A">
        <w:rPr>
          <w:rFonts w:ascii="Calibri" w:hAnsi="Calibri" w:cs="Calibri"/>
          <w:b/>
          <w:bCs/>
          <w:sz w:val="20"/>
          <w:szCs w:val="20"/>
          <w:u w:val="single"/>
          <w:rtl/>
        </w:rPr>
        <w:t xml:space="preserve"> או אפילו אורגנים של מדינה שלא בכשירות (למשל פעולה של חייל/שוטר בחופש)</w:t>
      </w:r>
    </w:p>
    <w:p w14:paraId="6CE44531" w14:textId="2DDADE93" w:rsidR="00744BEC" w:rsidRPr="00BC769A" w:rsidRDefault="00B56949" w:rsidP="00BC769A">
      <w:pPr>
        <w:spacing w:line="276" w:lineRule="auto"/>
        <w:jc w:val="both"/>
        <w:rPr>
          <w:rFonts w:ascii="Calibri" w:hAnsi="Calibri" w:cs="Calibri"/>
          <w:sz w:val="20"/>
          <w:szCs w:val="20"/>
          <w:rtl/>
        </w:rPr>
      </w:pPr>
      <w:r w:rsidRPr="00BC769A">
        <w:rPr>
          <w:rFonts w:ascii="Calibri" w:hAnsi="Calibri" w:cs="Calibri"/>
          <w:sz w:val="20"/>
          <w:szCs w:val="20"/>
          <w:rtl/>
        </w:rPr>
        <w:t>ככלל, המדינה אינה אחראית למעשי אזרחיה לרבות מעשי אורגניה שבוצעו שלא בכשירות. יש לכך שלושה חריגים</w:t>
      </w:r>
      <w:r w:rsidR="0066657C" w:rsidRPr="00BC769A">
        <w:rPr>
          <w:rFonts w:ascii="Calibri" w:hAnsi="Calibri" w:cs="Calibri"/>
          <w:sz w:val="20"/>
          <w:szCs w:val="20"/>
          <w:rtl/>
        </w:rPr>
        <w:t xml:space="preserve"> שכן תהיה אחריות של המדינה (לזכור שזה </w:t>
      </w:r>
      <w:r w:rsidR="0066657C" w:rsidRPr="00BC769A">
        <w:rPr>
          <w:rFonts w:ascii="Calibri" w:hAnsi="Calibri" w:cs="Calibri"/>
          <w:b/>
          <w:bCs/>
          <w:sz w:val="20"/>
          <w:szCs w:val="20"/>
          <w:rtl/>
        </w:rPr>
        <w:t>חריגים</w:t>
      </w:r>
      <w:r w:rsidR="0066657C" w:rsidRPr="00BC769A">
        <w:rPr>
          <w:rFonts w:ascii="Calibri" w:hAnsi="Calibri" w:cs="Calibri"/>
          <w:sz w:val="20"/>
          <w:szCs w:val="20"/>
          <w:rtl/>
        </w:rPr>
        <w:t xml:space="preserve"> כי המקרה הרגיל הוא שאין למדינה אחריות על מעשים של אזרחים או אורגנים שפעלו לא בכשירות)</w:t>
      </w:r>
      <w:r w:rsidRPr="00BC769A">
        <w:rPr>
          <w:rFonts w:ascii="Calibri" w:hAnsi="Calibri" w:cs="Calibri"/>
          <w:sz w:val="20"/>
          <w:szCs w:val="20"/>
          <w:rtl/>
        </w:rPr>
        <w:t>:</w:t>
      </w:r>
    </w:p>
    <w:p w14:paraId="0C3F6CE7" w14:textId="59CF15E6" w:rsidR="00B56949" w:rsidRPr="00BC769A" w:rsidRDefault="00B56949" w:rsidP="00BC769A">
      <w:pPr>
        <w:pStyle w:val="a7"/>
        <w:numPr>
          <w:ilvl w:val="0"/>
          <w:numId w:val="24"/>
        </w:numPr>
        <w:spacing w:line="276" w:lineRule="auto"/>
        <w:jc w:val="both"/>
        <w:rPr>
          <w:rFonts w:ascii="Calibri" w:hAnsi="Calibri" w:cs="Calibri"/>
          <w:sz w:val="20"/>
          <w:szCs w:val="20"/>
        </w:rPr>
      </w:pPr>
      <w:r w:rsidRPr="00BC769A">
        <w:rPr>
          <w:rFonts w:ascii="Calibri" w:hAnsi="Calibri" w:cs="Calibri"/>
          <w:sz w:val="20"/>
          <w:szCs w:val="20"/>
          <w:rtl/>
        </w:rPr>
        <w:t xml:space="preserve">אימוץ מפורש או משתמע </w:t>
      </w:r>
      <w:r w:rsidR="00EE4070" w:rsidRPr="00BC769A">
        <w:rPr>
          <w:rFonts w:ascii="Calibri" w:hAnsi="Calibri" w:cs="Calibri"/>
          <w:sz w:val="20"/>
          <w:szCs w:val="20"/>
          <w:rtl/>
        </w:rPr>
        <w:t>של המדינה את ה</w:t>
      </w:r>
      <w:r w:rsidRPr="00BC769A">
        <w:rPr>
          <w:rFonts w:ascii="Calibri" w:hAnsi="Calibri" w:cs="Calibri"/>
          <w:sz w:val="20"/>
          <w:szCs w:val="20"/>
          <w:rtl/>
        </w:rPr>
        <w:t>מעשים של אזרחים או של אורגנים שפעלו בחוסר כשירות בדיעבד</w:t>
      </w:r>
      <w:r w:rsidR="00F82224" w:rsidRPr="00BC769A">
        <w:rPr>
          <w:rFonts w:ascii="Calibri" w:hAnsi="Calibri" w:cs="Calibri"/>
          <w:sz w:val="20"/>
          <w:szCs w:val="20"/>
          <w:rtl/>
        </w:rPr>
        <w:t xml:space="preserve"> (בעיקר כשזה משרת את המדינה בפוליטיקה הפנימית</w:t>
      </w:r>
      <w:r w:rsidR="00EE4070" w:rsidRPr="00BC769A">
        <w:rPr>
          <w:rFonts w:ascii="Calibri" w:hAnsi="Calibri" w:cs="Calibri"/>
          <w:sz w:val="20"/>
          <w:szCs w:val="20"/>
          <w:rtl/>
        </w:rPr>
        <w:t xml:space="preserve"> המדינתית </w:t>
      </w:r>
      <w:r w:rsidR="00F82224" w:rsidRPr="00BC769A">
        <w:rPr>
          <w:rFonts w:ascii="Calibri" w:hAnsi="Calibri" w:cs="Calibri"/>
          <w:sz w:val="20"/>
          <w:szCs w:val="20"/>
          <w:rtl/>
        </w:rPr>
        <w:t>שלה)</w:t>
      </w:r>
      <w:r w:rsidR="00EE4070" w:rsidRPr="00BC769A">
        <w:rPr>
          <w:rFonts w:ascii="Calibri" w:hAnsi="Calibri" w:cs="Calibri"/>
          <w:sz w:val="20"/>
          <w:szCs w:val="20"/>
          <w:rtl/>
        </w:rPr>
        <w:t xml:space="preserve">. המדינה מאמצת במפורש או משתמע את הפועלה שנעשתה. דוגמה בולטת היא השתלטות סטודנטים איראנים בשלבים המאוחרים </w:t>
      </w:r>
      <w:r w:rsidR="007C442E" w:rsidRPr="00BC769A">
        <w:rPr>
          <w:rFonts w:ascii="Calibri" w:hAnsi="Calibri" w:cs="Calibri"/>
          <w:sz w:val="20"/>
          <w:szCs w:val="20"/>
          <w:rtl/>
        </w:rPr>
        <w:t>של ההפיכה האיסלמית באיראן, על שגרירות ארה"ב באיראן. בשל אמנה שהייתה ביניהן, ארה"ב מגישה תביעה נגד איראן ה</w:t>
      </w:r>
      <w:r w:rsidR="007C442E" w:rsidRPr="00BC769A">
        <w:rPr>
          <w:rFonts w:ascii="Calibri" w:hAnsi="Calibri" w:cs="Calibri"/>
          <w:sz w:val="20"/>
          <w:szCs w:val="20"/>
        </w:rPr>
        <w:t>ICJ</w:t>
      </w:r>
      <w:r w:rsidR="007C442E" w:rsidRPr="00BC769A">
        <w:rPr>
          <w:rFonts w:ascii="Calibri" w:hAnsi="Calibri" w:cs="Calibri"/>
          <w:sz w:val="20"/>
          <w:szCs w:val="20"/>
          <w:rtl/>
        </w:rPr>
        <w:t>. איראן טוענת שזאת לא פעולה של אורגנים דה פקטו או דה יורה של המדינה האירנית, זאת התארגנות של סטודנטים. ה-</w:t>
      </w:r>
      <w:r w:rsidR="007C442E" w:rsidRPr="00BC769A">
        <w:rPr>
          <w:rFonts w:ascii="Calibri" w:hAnsi="Calibri" w:cs="Calibri"/>
          <w:sz w:val="20"/>
          <w:szCs w:val="20"/>
        </w:rPr>
        <w:t>ICJ</w:t>
      </w:r>
      <w:r w:rsidR="007C442E" w:rsidRPr="00BC769A">
        <w:rPr>
          <w:rFonts w:ascii="Calibri" w:hAnsi="Calibri" w:cs="Calibri"/>
          <w:sz w:val="20"/>
          <w:szCs w:val="20"/>
          <w:rtl/>
        </w:rPr>
        <w:t xml:space="preserve"> אומר שזה התחיל כפעולה של אנשים פרטיים, סטודנטים איראניים, אבל אם בודקים את ההכרזות של מנהיגי איראן הרי שרואים שהם בפועל אימצו את הפעולה של הסטודנטים.</w:t>
      </w:r>
    </w:p>
    <w:p w14:paraId="5B04F7B6" w14:textId="77777777" w:rsidR="00A7345E" w:rsidRPr="00BC769A" w:rsidRDefault="00A7345E" w:rsidP="00BC769A">
      <w:pPr>
        <w:pStyle w:val="a7"/>
        <w:numPr>
          <w:ilvl w:val="0"/>
          <w:numId w:val="24"/>
        </w:numPr>
        <w:spacing w:line="276" w:lineRule="auto"/>
        <w:jc w:val="both"/>
        <w:rPr>
          <w:rFonts w:ascii="Calibri" w:hAnsi="Calibri" w:cs="Calibri"/>
          <w:sz w:val="20"/>
          <w:szCs w:val="20"/>
        </w:rPr>
      </w:pPr>
      <w:r w:rsidRPr="00BC769A">
        <w:rPr>
          <w:rFonts w:ascii="Calibri" w:hAnsi="Calibri" w:cs="Calibri"/>
          <w:sz w:val="20"/>
          <w:szCs w:val="20"/>
          <w:rtl/>
        </w:rPr>
        <w:t xml:space="preserve">החריג השני- כאשר </w:t>
      </w:r>
      <w:r w:rsidR="00F82224" w:rsidRPr="00BC769A">
        <w:rPr>
          <w:rFonts w:ascii="Calibri" w:hAnsi="Calibri" w:cs="Calibri"/>
          <w:sz w:val="20"/>
          <w:szCs w:val="20"/>
          <w:rtl/>
        </w:rPr>
        <w:t>הדין המהותי הספציפי מחייב את המדינה למנוע או להעניש בגין פעולה, והיא לא פעלה בהתאם.</w:t>
      </w:r>
      <w:r w:rsidR="00E46CBB" w:rsidRPr="00BC769A">
        <w:rPr>
          <w:rFonts w:ascii="Calibri" w:hAnsi="Calibri" w:cs="Calibri"/>
          <w:sz w:val="20"/>
          <w:szCs w:val="20"/>
          <w:rtl/>
        </w:rPr>
        <w:t xml:space="preserve"> כדי שלא תוטל אחריות המדינה צריכה להוכיח שהיא פעלה בחריצות ראויה.</w:t>
      </w:r>
    </w:p>
    <w:p w14:paraId="72C94B1D" w14:textId="77777777" w:rsidR="00A7345E" w:rsidRPr="00BC769A" w:rsidRDefault="00A7345E"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מה שמטיל עליה אחריות זה החובה שקיימת בדין המהותי למנוע את המעשה ולהעניש, היא לא מנעה או השקיעה מאמצים סבירים כדי להעניש או למנוע משמע היא אחראית.</w:t>
      </w:r>
    </w:p>
    <w:p w14:paraId="78419662" w14:textId="3308CCDC" w:rsidR="00B56949" w:rsidRPr="00BC769A" w:rsidRDefault="00E46CBB"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לא מדובר במבחן התוצאה</w:t>
      </w:r>
      <w:r w:rsidR="00A7345E" w:rsidRPr="00BC769A">
        <w:rPr>
          <w:rFonts w:ascii="Calibri" w:hAnsi="Calibri" w:cs="Calibri"/>
          <w:sz w:val="20"/>
          <w:szCs w:val="20"/>
          <w:rtl/>
        </w:rPr>
        <w:t xml:space="preserve"> (הצליחה או לא הצליחה)</w:t>
      </w:r>
      <w:r w:rsidRPr="00BC769A">
        <w:rPr>
          <w:rFonts w:ascii="Calibri" w:hAnsi="Calibri" w:cs="Calibri"/>
          <w:sz w:val="20"/>
          <w:szCs w:val="20"/>
          <w:rtl/>
        </w:rPr>
        <w:t xml:space="preserve"> אלא במבחן הסבירות – האם היא הקדישה את כל האמצעים הסבירים ובחריצות ראויה כדי למנוע את התופעה או להעניש את המבצע. </w:t>
      </w:r>
      <w:r w:rsidR="00A7345E" w:rsidRPr="00BC769A">
        <w:rPr>
          <w:rFonts w:ascii="Calibri" w:hAnsi="Calibri" w:cs="Calibri"/>
          <w:sz w:val="20"/>
          <w:szCs w:val="20"/>
          <w:rtl/>
        </w:rPr>
        <w:t>למשל הסטודנטים בשגרירות האיראנית, למדינה יש חובה אקטיבית להגן על השגירים ולהעניש את מי שפוגע בהם. איראן מלבד האימוץ של המעשה, היא הפרה את החובה הזאת של דיני השגרירים.</w:t>
      </w:r>
    </w:p>
    <w:p w14:paraId="08648157" w14:textId="77777777" w:rsidR="00B85061" w:rsidRPr="00BC769A" w:rsidRDefault="00B85061" w:rsidP="00BC769A">
      <w:pPr>
        <w:pStyle w:val="a7"/>
        <w:spacing w:line="276" w:lineRule="auto"/>
        <w:ind w:left="360"/>
        <w:jc w:val="both"/>
        <w:rPr>
          <w:rFonts w:ascii="Calibri" w:hAnsi="Calibri" w:cs="Calibri"/>
          <w:sz w:val="20"/>
          <w:szCs w:val="20"/>
          <w:rtl/>
        </w:rPr>
      </w:pPr>
    </w:p>
    <w:p w14:paraId="748A9AEA" w14:textId="1E86CEF1" w:rsidR="00FD4C38" w:rsidRPr="00BC769A" w:rsidRDefault="00A7345E"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דוגמה נוספת זה המקרה של סרביה ובוסניה – בסופו של יום ה-</w:t>
      </w:r>
      <w:r w:rsidRPr="00BC769A">
        <w:rPr>
          <w:rFonts w:ascii="Calibri" w:hAnsi="Calibri" w:cs="Calibri"/>
          <w:sz w:val="20"/>
          <w:szCs w:val="20"/>
        </w:rPr>
        <w:t>ICJ</w:t>
      </w:r>
      <w:r w:rsidRPr="00BC769A">
        <w:rPr>
          <w:rFonts w:ascii="Calibri" w:hAnsi="Calibri" w:cs="Calibri"/>
          <w:sz w:val="20"/>
          <w:szCs w:val="20"/>
          <w:rtl/>
        </w:rPr>
        <w:t xml:space="preserve"> קובע שלא ניתן לייחס לסרביה בשום דרך ביצוע של רצח עם. יחד עם זאת ב</w:t>
      </w:r>
      <w:r w:rsidR="008055F5" w:rsidRPr="00BC769A">
        <w:rPr>
          <w:rFonts w:ascii="Calibri" w:hAnsi="Calibri" w:cs="Calibri"/>
          <w:sz w:val="20"/>
          <w:szCs w:val="20"/>
          <w:rtl/>
        </w:rPr>
        <w:t>משב"ל</w:t>
      </w:r>
      <w:r w:rsidRPr="00BC769A">
        <w:rPr>
          <w:rFonts w:ascii="Calibri" w:hAnsi="Calibri" w:cs="Calibri"/>
          <w:sz w:val="20"/>
          <w:szCs w:val="20"/>
          <w:rtl/>
        </w:rPr>
        <w:t xml:space="preserve"> למדינות יש חובה לפעול למנוע רצח עם שמבוצע על ידי אחרים. סרביה הייתה בת ברית מאוד חזקה של כוחות </w:t>
      </w:r>
      <w:proofErr w:type="spellStart"/>
      <w:r w:rsidRPr="00BC769A">
        <w:rPr>
          <w:rFonts w:ascii="Calibri" w:hAnsi="Calibri" w:cs="Calibri"/>
          <w:sz w:val="20"/>
          <w:szCs w:val="20"/>
          <w:rtl/>
        </w:rPr>
        <w:t>רפבלקה</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סרפסקה</w:t>
      </w:r>
      <w:proofErr w:type="spellEnd"/>
      <w:r w:rsidRPr="00BC769A">
        <w:rPr>
          <w:rFonts w:ascii="Calibri" w:hAnsi="Calibri" w:cs="Calibri"/>
          <w:sz w:val="20"/>
          <w:szCs w:val="20"/>
          <w:rtl/>
        </w:rPr>
        <w:t xml:space="preserve">, היא חשדה וידעה שהם מבצעים רצח עם, והיא לא נקטה בנחיצות הראויה באמצעים סברים כדי למנוע את רצח העם. </w:t>
      </w:r>
      <w:r w:rsidR="00FD4C38" w:rsidRPr="00BC769A">
        <w:rPr>
          <w:rFonts w:ascii="Calibri" w:hAnsi="Calibri" w:cs="Calibri"/>
          <w:sz w:val="20"/>
          <w:szCs w:val="20"/>
          <w:rtl/>
        </w:rPr>
        <w:t xml:space="preserve">על ידי בית הדין </w:t>
      </w:r>
      <w:r w:rsidR="00B85061" w:rsidRPr="00BC769A">
        <w:rPr>
          <w:rFonts w:ascii="Calibri" w:hAnsi="Calibri" w:cs="Calibri"/>
          <w:sz w:val="20"/>
          <w:szCs w:val="20"/>
          <w:rtl/>
        </w:rPr>
        <w:t>כן יוחס להם אחריות על אי מניעה של רצח עם</w:t>
      </w:r>
      <w:r w:rsidR="00FD4C38" w:rsidRPr="00BC769A">
        <w:rPr>
          <w:rFonts w:ascii="Calibri" w:hAnsi="Calibri" w:cs="Calibri"/>
          <w:sz w:val="20"/>
          <w:szCs w:val="20"/>
          <w:rtl/>
        </w:rPr>
        <w:t xml:space="preserve"> ולא רצח עם).</w:t>
      </w:r>
    </w:p>
    <w:p w14:paraId="73A7DF5F" w14:textId="55B0A3D9" w:rsidR="00A7345E" w:rsidRPr="00BC769A" w:rsidRDefault="00A7345E"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ab/>
      </w:r>
    </w:p>
    <w:p w14:paraId="7B718856" w14:textId="66C2DF73" w:rsidR="00FD4C38" w:rsidRPr="00BC769A" w:rsidRDefault="00FD4C38" w:rsidP="00BC769A">
      <w:pPr>
        <w:pStyle w:val="a7"/>
        <w:numPr>
          <w:ilvl w:val="0"/>
          <w:numId w:val="24"/>
        </w:numPr>
        <w:spacing w:line="276" w:lineRule="auto"/>
        <w:jc w:val="both"/>
        <w:rPr>
          <w:rFonts w:ascii="Calibri" w:hAnsi="Calibri" w:cs="Calibri"/>
          <w:sz w:val="20"/>
          <w:szCs w:val="20"/>
        </w:rPr>
      </w:pPr>
      <w:r w:rsidRPr="00BC769A">
        <w:rPr>
          <w:rFonts w:ascii="Calibri" w:hAnsi="Calibri" w:cs="Calibri"/>
          <w:sz w:val="20"/>
          <w:szCs w:val="20"/>
          <w:rtl/>
        </w:rPr>
        <w:t xml:space="preserve">כאשר גורם פרטי </w:t>
      </w:r>
      <w:r w:rsidR="004D0CD9" w:rsidRPr="00BC769A">
        <w:rPr>
          <w:rFonts w:ascii="Calibri" w:hAnsi="Calibri" w:cs="Calibri"/>
          <w:sz w:val="20"/>
          <w:szCs w:val="20"/>
          <w:rtl/>
        </w:rPr>
        <w:t xml:space="preserve">פועל תחת הנחיה או שליטה של המדינה. מהי </w:t>
      </w:r>
      <w:r w:rsidRPr="00BC769A">
        <w:rPr>
          <w:rFonts w:ascii="Calibri" w:hAnsi="Calibri" w:cs="Calibri"/>
          <w:sz w:val="20"/>
          <w:szCs w:val="20"/>
          <w:rtl/>
        </w:rPr>
        <w:t xml:space="preserve">מידת </w:t>
      </w:r>
      <w:r w:rsidR="004D0CD9" w:rsidRPr="00BC769A">
        <w:rPr>
          <w:rFonts w:ascii="Calibri" w:hAnsi="Calibri" w:cs="Calibri"/>
          <w:sz w:val="20"/>
          <w:szCs w:val="20"/>
          <w:rtl/>
        </w:rPr>
        <w:t>שליטה</w:t>
      </w:r>
      <w:r w:rsidRPr="00BC769A">
        <w:rPr>
          <w:rFonts w:ascii="Calibri" w:hAnsi="Calibri" w:cs="Calibri"/>
          <w:sz w:val="20"/>
          <w:szCs w:val="20"/>
          <w:rtl/>
        </w:rPr>
        <w:t xml:space="preserve">  הנדרשת כדי לייחס פעולה של אותו גורם פרטי למדינה</w:t>
      </w:r>
      <w:r w:rsidR="004D0CD9" w:rsidRPr="00BC769A">
        <w:rPr>
          <w:rFonts w:ascii="Calibri" w:hAnsi="Calibri" w:cs="Calibri"/>
          <w:sz w:val="20"/>
          <w:szCs w:val="20"/>
          <w:rtl/>
        </w:rPr>
        <w:t xml:space="preserve">? </w:t>
      </w:r>
      <w:r w:rsidRPr="00BC769A">
        <w:rPr>
          <w:rFonts w:ascii="Calibri" w:hAnsi="Calibri" w:cs="Calibri"/>
          <w:sz w:val="20"/>
          <w:szCs w:val="20"/>
          <w:rtl/>
        </w:rPr>
        <w:t>נדון בשלושה מקרים.</w:t>
      </w:r>
      <w:r w:rsidR="00AB45AB" w:rsidRPr="00BC769A">
        <w:rPr>
          <w:rFonts w:ascii="Calibri" w:hAnsi="Calibri" w:cs="Calibri"/>
          <w:sz w:val="20"/>
          <w:szCs w:val="20"/>
          <w:rtl/>
        </w:rPr>
        <w:t xml:space="preserve"> </w:t>
      </w:r>
      <w:r w:rsidR="004D0CD9" w:rsidRPr="00BC769A">
        <w:rPr>
          <w:rFonts w:ascii="Calibri" w:hAnsi="Calibri" w:cs="Calibri"/>
          <w:sz w:val="20"/>
          <w:szCs w:val="20"/>
          <w:rtl/>
        </w:rPr>
        <w:t xml:space="preserve">לפי </w:t>
      </w:r>
      <w:r w:rsidR="004D0CD9" w:rsidRPr="00BC769A">
        <w:rPr>
          <w:rFonts w:ascii="Calibri" w:hAnsi="Calibri" w:cs="Calibri"/>
          <w:sz w:val="20"/>
          <w:szCs w:val="20"/>
        </w:rPr>
        <w:t>ICJ</w:t>
      </w:r>
      <w:r w:rsidR="004D0CD9" w:rsidRPr="00BC769A">
        <w:rPr>
          <w:rFonts w:ascii="Calibri" w:hAnsi="Calibri" w:cs="Calibri"/>
          <w:sz w:val="20"/>
          <w:szCs w:val="20"/>
          <w:rtl/>
        </w:rPr>
        <w:t xml:space="preserve"> – </w:t>
      </w:r>
      <w:proofErr w:type="spellStart"/>
      <w:r w:rsidR="00AB45AB" w:rsidRPr="00BC769A">
        <w:rPr>
          <w:rFonts w:ascii="Calibri" w:hAnsi="Calibri" w:cs="Calibri"/>
          <w:sz w:val="20"/>
          <w:szCs w:val="20"/>
          <w:rtl/>
        </w:rPr>
        <w:t>ארהב</w:t>
      </w:r>
      <w:proofErr w:type="spellEnd"/>
      <w:r w:rsidR="00AB45AB" w:rsidRPr="00BC769A">
        <w:rPr>
          <w:rFonts w:ascii="Calibri" w:hAnsi="Calibri" w:cs="Calibri"/>
          <w:sz w:val="20"/>
          <w:szCs w:val="20"/>
          <w:rtl/>
        </w:rPr>
        <w:t xml:space="preserve"> לא מרוצה מהשלטון ב</w:t>
      </w:r>
      <w:bookmarkStart w:id="12" w:name="_Hlk62436219"/>
      <w:bookmarkStart w:id="13" w:name="_Hlk62437656"/>
      <w:r w:rsidR="00AB45AB" w:rsidRPr="00BC769A">
        <w:rPr>
          <w:rFonts w:ascii="Calibri" w:hAnsi="Calibri" w:cs="Calibri"/>
          <w:sz w:val="20"/>
          <w:szCs w:val="20"/>
          <w:rtl/>
        </w:rPr>
        <w:t>ניקרגואה</w:t>
      </w:r>
      <w:bookmarkEnd w:id="12"/>
      <w:r w:rsidR="00AB45AB" w:rsidRPr="00BC769A">
        <w:rPr>
          <w:rFonts w:ascii="Calibri" w:hAnsi="Calibri" w:cs="Calibri"/>
          <w:sz w:val="20"/>
          <w:szCs w:val="20"/>
          <w:rtl/>
        </w:rPr>
        <w:t xml:space="preserve"> </w:t>
      </w:r>
      <w:bookmarkEnd w:id="13"/>
      <w:r w:rsidR="00AB45AB" w:rsidRPr="00BC769A">
        <w:rPr>
          <w:rFonts w:ascii="Calibri" w:hAnsi="Calibri" w:cs="Calibri"/>
          <w:sz w:val="20"/>
          <w:szCs w:val="20"/>
          <w:rtl/>
        </w:rPr>
        <w:t xml:space="preserve">והיא מחליטה לתמוך בארגון מורדים שנקרא </w:t>
      </w:r>
      <w:bookmarkStart w:id="14" w:name="_Hlk62436247"/>
      <w:proofErr w:type="spellStart"/>
      <w:r w:rsidR="00AB45AB" w:rsidRPr="00BC769A">
        <w:rPr>
          <w:rFonts w:ascii="Calibri" w:hAnsi="Calibri" w:cs="Calibri"/>
          <w:sz w:val="20"/>
          <w:szCs w:val="20"/>
          <w:rtl/>
        </w:rPr>
        <w:t>הקונטראס</w:t>
      </w:r>
      <w:proofErr w:type="spellEnd"/>
      <w:r w:rsidR="00AB45AB" w:rsidRPr="00BC769A">
        <w:rPr>
          <w:rFonts w:ascii="Calibri" w:hAnsi="Calibri" w:cs="Calibri"/>
          <w:sz w:val="20"/>
          <w:szCs w:val="20"/>
          <w:rtl/>
        </w:rPr>
        <w:t xml:space="preserve">. </w:t>
      </w:r>
      <w:bookmarkStart w:id="15" w:name="_Hlk62436264"/>
      <w:bookmarkEnd w:id="14"/>
      <w:r w:rsidR="00AB45AB" w:rsidRPr="00BC769A">
        <w:rPr>
          <w:rFonts w:ascii="Calibri" w:hAnsi="Calibri" w:cs="Calibri"/>
          <w:sz w:val="20"/>
          <w:szCs w:val="20"/>
          <w:rtl/>
        </w:rPr>
        <w:t xml:space="preserve">ניקרגואה </w:t>
      </w:r>
      <w:bookmarkEnd w:id="15"/>
      <w:r w:rsidR="00AB45AB" w:rsidRPr="00BC769A">
        <w:rPr>
          <w:rFonts w:ascii="Calibri" w:hAnsi="Calibri" w:cs="Calibri"/>
          <w:sz w:val="20"/>
          <w:szCs w:val="20"/>
          <w:rtl/>
        </w:rPr>
        <w:t xml:space="preserve">תובעת את ארה"ב בגין מעשים שביצעו </w:t>
      </w:r>
      <w:proofErr w:type="spellStart"/>
      <w:r w:rsidR="00AB45AB" w:rsidRPr="00BC769A">
        <w:rPr>
          <w:rFonts w:ascii="Calibri" w:hAnsi="Calibri" w:cs="Calibri"/>
          <w:sz w:val="20"/>
          <w:szCs w:val="20"/>
          <w:rtl/>
        </w:rPr>
        <w:t>הקונטראס</w:t>
      </w:r>
      <w:proofErr w:type="spellEnd"/>
      <w:r w:rsidR="00AB45AB" w:rsidRPr="00BC769A">
        <w:rPr>
          <w:rFonts w:ascii="Calibri" w:hAnsi="Calibri" w:cs="Calibri"/>
          <w:sz w:val="20"/>
          <w:szCs w:val="20"/>
          <w:rtl/>
        </w:rPr>
        <w:t xml:space="preserve"> בניקרגואה. </w:t>
      </w:r>
      <w:proofErr w:type="spellStart"/>
      <w:r w:rsidR="00AB45AB" w:rsidRPr="00BC769A">
        <w:rPr>
          <w:rFonts w:ascii="Calibri" w:hAnsi="Calibri" w:cs="Calibri"/>
          <w:sz w:val="20"/>
          <w:szCs w:val="20"/>
          <w:rtl/>
        </w:rPr>
        <w:t>ארהב</w:t>
      </w:r>
      <w:proofErr w:type="spellEnd"/>
      <w:r w:rsidR="00AB45AB" w:rsidRPr="00BC769A">
        <w:rPr>
          <w:rFonts w:ascii="Calibri" w:hAnsi="Calibri" w:cs="Calibri"/>
          <w:sz w:val="20"/>
          <w:szCs w:val="20"/>
          <w:rtl/>
        </w:rPr>
        <w:t xml:space="preserve"> טוענת שאי אפשר לי</w:t>
      </w:r>
      <w:r w:rsidR="005E098C" w:rsidRPr="00BC769A">
        <w:rPr>
          <w:rFonts w:ascii="Calibri" w:hAnsi="Calibri" w:cs="Calibri"/>
          <w:sz w:val="20"/>
          <w:szCs w:val="20"/>
          <w:rtl/>
        </w:rPr>
        <w:t xml:space="preserve">יחס </w:t>
      </w:r>
      <w:r w:rsidR="00AB45AB" w:rsidRPr="00BC769A">
        <w:rPr>
          <w:rFonts w:ascii="Calibri" w:hAnsi="Calibri" w:cs="Calibri"/>
          <w:sz w:val="20"/>
          <w:szCs w:val="20"/>
          <w:rtl/>
        </w:rPr>
        <w:t>לה אחריות בגין מעשים שבוצעו על ידי בן ברית שלה</w:t>
      </w:r>
      <w:r w:rsidR="005E098C" w:rsidRPr="00BC769A">
        <w:rPr>
          <w:rFonts w:ascii="Calibri" w:hAnsi="Calibri" w:cs="Calibri"/>
          <w:sz w:val="20"/>
          <w:szCs w:val="20"/>
          <w:rtl/>
        </w:rPr>
        <w:t>,</w:t>
      </w:r>
      <w:r w:rsidR="00AB45AB" w:rsidRPr="00BC769A">
        <w:rPr>
          <w:rFonts w:ascii="Calibri" w:hAnsi="Calibri" w:cs="Calibri"/>
          <w:sz w:val="20"/>
          <w:szCs w:val="20"/>
          <w:rtl/>
        </w:rPr>
        <w:t xml:space="preserve"> ולא על ידה. בית הדין ה-</w:t>
      </w:r>
      <w:r w:rsidR="00AB45AB" w:rsidRPr="00BC769A">
        <w:rPr>
          <w:rFonts w:ascii="Calibri" w:hAnsi="Calibri" w:cs="Calibri"/>
          <w:sz w:val="20"/>
          <w:szCs w:val="20"/>
        </w:rPr>
        <w:t>ICJ</w:t>
      </w:r>
      <w:r w:rsidR="00AB45AB" w:rsidRPr="00BC769A">
        <w:rPr>
          <w:rFonts w:ascii="Calibri" w:hAnsi="Calibri" w:cs="Calibri"/>
          <w:sz w:val="20"/>
          <w:szCs w:val="20"/>
          <w:rtl/>
        </w:rPr>
        <w:t xml:space="preserve"> </w:t>
      </w:r>
      <w:r w:rsidR="005E098C" w:rsidRPr="00BC769A">
        <w:rPr>
          <w:rFonts w:ascii="Calibri" w:hAnsi="Calibri" w:cs="Calibri"/>
          <w:sz w:val="20"/>
          <w:szCs w:val="20"/>
          <w:rtl/>
        </w:rPr>
        <w:t xml:space="preserve">מאמצים כלל מאוד מקביל לייחוס אחריות במקרים כאלה וקובעים- כדי שיהיה ניתן לייחס אחריות </w:t>
      </w:r>
      <w:proofErr w:type="spellStart"/>
      <w:r w:rsidR="005E098C" w:rsidRPr="00BC769A">
        <w:rPr>
          <w:rFonts w:ascii="Calibri" w:hAnsi="Calibri" w:cs="Calibri"/>
          <w:sz w:val="20"/>
          <w:szCs w:val="20"/>
          <w:rtl/>
        </w:rPr>
        <w:t>בנלאומית</w:t>
      </w:r>
      <w:proofErr w:type="spellEnd"/>
      <w:r w:rsidR="005E098C" w:rsidRPr="00BC769A">
        <w:rPr>
          <w:rFonts w:ascii="Calibri" w:hAnsi="Calibri" w:cs="Calibri"/>
          <w:sz w:val="20"/>
          <w:szCs w:val="20"/>
          <w:rtl/>
        </w:rPr>
        <w:t xml:space="preserve"> למדינה, בגין מעשה של גורם פרטי, צריך להוכיח </w:t>
      </w:r>
      <w:r w:rsidR="004D0CD9" w:rsidRPr="00BC769A">
        <w:rPr>
          <w:rFonts w:ascii="Calibri" w:hAnsi="Calibri" w:cs="Calibri"/>
          <w:sz w:val="20"/>
          <w:szCs w:val="20"/>
          <w:rtl/>
        </w:rPr>
        <w:t>שליטה אפקטיבית של המדינה באותו גורם</w:t>
      </w:r>
      <w:r w:rsidR="0071576E" w:rsidRPr="00BC769A">
        <w:rPr>
          <w:rFonts w:ascii="Calibri" w:hAnsi="Calibri" w:cs="Calibri"/>
          <w:sz w:val="20"/>
          <w:szCs w:val="20"/>
          <w:rtl/>
        </w:rPr>
        <w:t>(</w:t>
      </w:r>
      <w:r w:rsidR="005E098C" w:rsidRPr="00BC769A">
        <w:rPr>
          <w:rFonts w:ascii="Calibri" w:hAnsi="Calibri" w:cs="Calibri"/>
          <w:sz w:val="20"/>
          <w:szCs w:val="20"/>
          <w:rtl/>
        </w:rPr>
        <w:t>לא די ב</w:t>
      </w:r>
      <w:r w:rsidR="0071576E" w:rsidRPr="00BC769A">
        <w:rPr>
          <w:rFonts w:ascii="Calibri" w:hAnsi="Calibri" w:cs="Calibri"/>
          <w:sz w:val="20"/>
          <w:szCs w:val="20"/>
          <w:rtl/>
        </w:rPr>
        <w:t xml:space="preserve">מימון </w:t>
      </w:r>
      <w:r w:rsidR="005E098C" w:rsidRPr="00BC769A">
        <w:rPr>
          <w:rFonts w:ascii="Calibri" w:hAnsi="Calibri" w:cs="Calibri"/>
          <w:sz w:val="20"/>
          <w:szCs w:val="20"/>
          <w:rtl/>
        </w:rPr>
        <w:t>של הגוף אלא נדרש שהמדינה תכווין במידה רבה ו</w:t>
      </w:r>
      <w:r w:rsidR="0071576E" w:rsidRPr="00BC769A">
        <w:rPr>
          <w:rFonts w:ascii="Calibri" w:hAnsi="Calibri" w:cs="Calibri"/>
          <w:sz w:val="20"/>
          <w:szCs w:val="20"/>
          <w:rtl/>
        </w:rPr>
        <w:t>משמעותית</w:t>
      </w:r>
      <w:r w:rsidR="005E098C" w:rsidRPr="00BC769A">
        <w:rPr>
          <w:rFonts w:ascii="Calibri" w:hAnsi="Calibri" w:cs="Calibri"/>
          <w:sz w:val="20"/>
          <w:szCs w:val="20"/>
          <w:rtl/>
        </w:rPr>
        <w:t xml:space="preserve"> את כל פעולות הארגון</w:t>
      </w:r>
      <w:r w:rsidR="0071576E" w:rsidRPr="00BC769A">
        <w:rPr>
          <w:rFonts w:ascii="Calibri" w:hAnsi="Calibri" w:cs="Calibri"/>
          <w:sz w:val="20"/>
          <w:szCs w:val="20"/>
          <w:rtl/>
        </w:rPr>
        <w:t>)</w:t>
      </w:r>
      <w:r w:rsidR="005E098C" w:rsidRPr="00BC769A">
        <w:rPr>
          <w:rFonts w:ascii="Calibri" w:hAnsi="Calibri" w:cs="Calibri"/>
          <w:sz w:val="20"/>
          <w:szCs w:val="20"/>
          <w:rtl/>
        </w:rPr>
        <w:t>. על ארה"ב הוטלה אחריות בגין נורמות אחרות באותו פס"ד, ובעקבותיו היא מחקה את מרבית האפשרויות של מדינות להגיש נגדה תביעות ב-</w:t>
      </w:r>
      <w:r w:rsidR="005E098C" w:rsidRPr="00BC769A">
        <w:rPr>
          <w:rFonts w:ascii="Calibri" w:hAnsi="Calibri" w:cs="Calibri"/>
          <w:sz w:val="20"/>
          <w:szCs w:val="20"/>
        </w:rPr>
        <w:t>ICJ</w:t>
      </w:r>
      <w:r w:rsidR="005E098C" w:rsidRPr="00BC769A">
        <w:rPr>
          <w:rFonts w:ascii="Calibri" w:hAnsi="Calibri" w:cs="Calibri"/>
          <w:sz w:val="20"/>
          <w:szCs w:val="20"/>
          <w:rtl/>
        </w:rPr>
        <w:t>.</w:t>
      </w:r>
    </w:p>
    <w:p w14:paraId="5CF65E7F" w14:textId="77777777" w:rsidR="005E098C" w:rsidRPr="00BC769A" w:rsidRDefault="005E098C" w:rsidP="00BC769A">
      <w:pPr>
        <w:pStyle w:val="a7"/>
        <w:spacing w:line="276" w:lineRule="auto"/>
        <w:ind w:left="360"/>
        <w:jc w:val="both"/>
        <w:rPr>
          <w:rFonts w:ascii="Calibri" w:hAnsi="Calibri" w:cs="Calibri"/>
          <w:sz w:val="20"/>
          <w:szCs w:val="20"/>
          <w:rtl/>
        </w:rPr>
      </w:pPr>
    </w:p>
    <w:p w14:paraId="438DDF06" w14:textId="761EECD0" w:rsidR="005E098C" w:rsidRPr="00BC769A" w:rsidRDefault="005E098C"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 xml:space="preserve">לעומת זאת, </w:t>
      </w:r>
      <w:r w:rsidR="00FD4C38" w:rsidRPr="00BC769A">
        <w:rPr>
          <w:rFonts w:ascii="Calibri" w:hAnsi="Calibri" w:cs="Calibri"/>
          <w:sz w:val="20"/>
          <w:szCs w:val="20"/>
          <w:rtl/>
        </w:rPr>
        <w:t xml:space="preserve">המקרה השני </w:t>
      </w:r>
      <w:r w:rsidR="004D0CD9" w:rsidRPr="00BC769A">
        <w:rPr>
          <w:rFonts w:ascii="Calibri" w:hAnsi="Calibri" w:cs="Calibri"/>
          <w:sz w:val="20"/>
          <w:szCs w:val="20"/>
          <w:rtl/>
        </w:rPr>
        <w:t xml:space="preserve"> </w:t>
      </w:r>
      <w:r w:rsidR="004D0CD9" w:rsidRPr="00BC769A">
        <w:rPr>
          <w:rFonts w:ascii="Calibri" w:hAnsi="Calibri" w:cs="Calibri"/>
          <w:sz w:val="20"/>
          <w:szCs w:val="20"/>
        </w:rPr>
        <w:t>ICTY</w:t>
      </w:r>
      <w:r w:rsidR="004D0CD9" w:rsidRPr="00BC769A">
        <w:rPr>
          <w:rFonts w:ascii="Calibri" w:hAnsi="Calibri" w:cs="Calibri"/>
          <w:sz w:val="20"/>
          <w:szCs w:val="20"/>
          <w:rtl/>
        </w:rPr>
        <w:t xml:space="preserve"> </w:t>
      </w:r>
      <w:r w:rsidRPr="00BC769A">
        <w:rPr>
          <w:rFonts w:ascii="Calibri" w:hAnsi="Calibri" w:cs="Calibri"/>
          <w:sz w:val="20"/>
          <w:szCs w:val="20"/>
          <w:rtl/>
        </w:rPr>
        <w:t xml:space="preserve">שנדרש לדון בסוגיה דומה בנוגע ליחסים בין שתי ישויות- מדינת סרביה מצד אחד והארגון של </w:t>
      </w:r>
      <w:proofErr w:type="spellStart"/>
      <w:r w:rsidRPr="00BC769A">
        <w:rPr>
          <w:rFonts w:ascii="Calibri" w:hAnsi="Calibri" w:cs="Calibri"/>
          <w:sz w:val="20"/>
          <w:szCs w:val="20"/>
          <w:rtl/>
        </w:rPr>
        <w:t>רפבליקת</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סרפסקה</w:t>
      </w:r>
      <w:proofErr w:type="spellEnd"/>
      <w:r w:rsidRPr="00BC769A">
        <w:rPr>
          <w:rFonts w:ascii="Calibri" w:hAnsi="Calibri" w:cs="Calibri"/>
          <w:sz w:val="20"/>
          <w:szCs w:val="20"/>
          <w:rtl/>
        </w:rPr>
        <w:t xml:space="preserve"> מהצד השני. בעולם יש שני סוגים של </w:t>
      </w:r>
      <w:r w:rsidR="00004298" w:rsidRPr="00BC769A">
        <w:rPr>
          <w:rFonts w:ascii="Calibri" w:hAnsi="Calibri" w:cs="Calibri"/>
          <w:sz w:val="20"/>
          <w:szCs w:val="20"/>
          <w:rtl/>
        </w:rPr>
        <w:t>סכסוכים</w:t>
      </w:r>
      <w:r w:rsidRPr="00BC769A">
        <w:rPr>
          <w:rFonts w:ascii="Calibri" w:hAnsi="Calibri" w:cs="Calibri"/>
          <w:sz w:val="20"/>
          <w:szCs w:val="20"/>
          <w:rtl/>
        </w:rPr>
        <w:t>- סכסוכים ב</w:t>
      </w:r>
      <w:r w:rsidR="00004298" w:rsidRPr="00BC769A">
        <w:rPr>
          <w:rFonts w:ascii="Calibri" w:hAnsi="Calibri" w:cs="Calibri"/>
          <w:sz w:val="20"/>
          <w:szCs w:val="20"/>
          <w:rtl/>
        </w:rPr>
        <w:t>ינל</w:t>
      </w:r>
      <w:r w:rsidRPr="00BC769A">
        <w:rPr>
          <w:rFonts w:ascii="Calibri" w:hAnsi="Calibri" w:cs="Calibri"/>
          <w:sz w:val="20"/>
          <w:szCs w:val="20"/>
          <w:rtl/>
        </w:rPr>
        <w:t>אומ</w:t>
      </w:r>
      <w:r w:rsidR="00004298" w:rsidRPr="00BC769A">
        <w:rPr>
          <w:rFonts w:ascii="Calibri" w:hAnsi="Calibri" w:cs="Calibri"/>
          <w:sz w:val="20"/>
          <w:szCs w:val="20"/>
          <w:rtl/>
        </w:rPr>
        <w:t>י</w:t>
      </w:r>
      <w:r w:rsidRPr="00BC769A">
        <w:rPr>
          <w:rFonts w:ascii="Calibri" w:hAnsi="Calibri" w:cs="Calibri"/>
          <w:sz w:val="20"/>
          <w:szCs w:val="20"/>
          <w:rtl/>
        </w:rPr>
        <w:t xml:space="preserve">ים (מלחמה בין מדינות) וסכסוכים שאינם בינלאומיים (מלחמת אזרחים) ודיני לחימה שחלים על כל אחד מסוגי </w:t>
      </w:r>
      <w:r w:rsidR="00004298" w:rsidRPr="00BC769A">
        <w:rPr>
          <w:rFonts w:ascii="Calibri" w:hAnsi="Calibri" w:cs="Calibri"/>
          <w:sz w:val="20"/>
          <w:szCs w:val="20"/>
          <w:rtl/>
        </w:rPr>
        <w:t xml:space="preserve">הסכסוכים </w:t>
      </w:r>
      <w:r w:rsidRPr="00BC769A">
        <w:rPr>
          <w:rFonts w:ascii="Calibri" w:hAnsi="Calibri" w:cs="Calibri"/>
          <w:sz w:val="20"/>
          <w:szCs w:val="20"/>
          <w:rtl/>
        </w:rPr>
        <w:t>הם לא זהים.</w:t>
      </w:r>
    </w:p>
    <w:p w14:paraId="1B6FE359" w14:textId="4D7ED392" w:rsidR="00004298" w:rsidRPr="00BC769A" w:rsidRDefault="00004298"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 xml:space="preserve">אם הכוחות המזויינים של רפובליקת </w:t>
      </w:r>
      <w:proofErr w:type="spellStart"/>
      <w:r w:rsidRPr="00BC769A">
        <w:rPr>
          <w:rFonts w:ascii="Calibri" w:hAnsi="Calibri" w:cs="Calibri"/>
          <w:sz w:val="20"/>
          <w:szCs w:val="20"/>
          <w:rtl/>
        </w:rPr>
        <w:t>סרפסקה</w:t>
      </w:r>
      <w:proofErr w:type="spellEnd"/>
      <w:r w:rsidRPr="00BC769A">
        <w:rPr>
          <w:rFonts w:ascii="Calibri" w:hAnsi="Calibri" w:cs="Calibri"/>
          <w:sz w:val="20"/>
          <w:szCs w:val="20"/>
          <w:rtl/>
        </w:rPr>
        <w:t xml:space="preserve"> היה ניתן לייחס את המעשים שלהם לסרביה אז בעצם יש פה מלחמה בין שתי מדינות- סרביה לבוסניה. ואז דיני הלחימה הם של שתי מדינות.</w:t>
      </w:r>
    </w:p>
    <w:p w14:paraId="15877344" w14:textId="36D3BB42" w:rsidR="00004298" w:rsidRPr="00BC769A" w:rsidRDefault="00004298"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 xml:space="preserve">לעומת זאת, אם לא ניתן לייחס את היחסים של כוחות </w:t>
      </w:r>
      <w:proofErr w:type="spellStart"/>
      <w:r w:rsidRPr="00BC769A">
        <w:rPr>
          <w:rFonts w:ascii="Calibri" w:hAnsi="Calibri" w:cs="Calibri"/>
          <w:sz w:val="20"/>
          <w:szCs w:val="20"/>
          <w:rtl/>
        </w:rPr>
        <w:t>רפבליקה</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סרפסקה</w:t>
      </w:r>
      <w:proofErr w:type="spellEnd"/>
      <w:r w:rsidRPr="00BC769A">
        <w:rPr>
          <w:rFonts w:ascii="Calibri" w:hAnsi="Calibri" w:cs="Calibri"/>
          <w:sz w:val="20"/>
          <w:szCs w:val="20"/>
          <w:rtl/>
        </w:rPr>
        <w:t xml:space="preserve"> לסרביה אז מה שיש פה זה מלחמת אזרחים בתוך בוסניה. ואז חלים דינים של סכסוך בתוך מדינה.</w:t>
      </w:r>
    </w:p>
    <w:p w14:paraId="005F93A7" w14:textId="77777777" w:rsidR="00004298" w:rsidRPr="00BC769A" w:rsidRDefault="00004298" w:rsidP="00BC769A">
      <w:pPr>
        <w:pStyle w:val="a7"/>
        <w:spacing w:line="276" w:lineRule="auto"/>
        <w:ind w:left="360"/>
        <w:jc w:val="both"/>
        <w:rPr>
          <w:rFonts w:ascii="Calibri" w:hAnsi="Calibri" w:cs="Calibri"/>
          <w:sz w:val="20"/>
          <w:szCs w:val="20"/>
          <w:rtl/>
        </w:rPr>
      </w:pPr>
    </w:p>
    <w:p w14:paraId="46C8C6B3" w14:textId="7F45AA86" w:rsidR="00004298" w:rsidRPr="00BC769A" w:rsidRDefault="00004298"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 xml:space="preserve">לכן נדרש ה- </w:t>
      </w:r>
      <w:bookmarkStart w:id="16" w:name="_Hlk62437456"/>
      <w:r w:rsidRPr="00BC769A">
        <w:rPr>
          <w:rFonts w:ascii="Calibri" w:hAnsi="Calibri" w:cs="Calibri"/>
          <w:sz w:val="20"/>
          <w:szCs w:val="20"/>
        </w:rPr>
        <w:t>ICTY</w:t>
      </w:r>
      <w:r w:rsidRPr="00BC769A">
        <w:rPr>
          <w:rFonts w:ascii="Calibri" w:hAnsi="Calibri" w:cs="Calibri"/>
          <w:sz w:val="20"/>
          <w:szCs w:val="20"/>
          <w:rtl/>
        </w:rPr>
        <w:t xml:space="preserve"> </w:t>
      </w:r>
      <w:bookmarkEnd w:id="16"/>
      <w:r w:rsidRPr="00BC769A">
        <w:rPr>
          <w:rFonts w:ascii="Calibri" w:hAnsi="Calibri" w:cs="Calibri"/>
          <w:sz w:val="20"/>
          <w:szCs w:val="20"/>
          <w:rtl/>
        </w:rPr>
        <w:t xml:space="preserve">להכריע האם ניתן לייחס את היחסים כוחות </w:t>
      </w:r>
      <w:proofErr w:type="spellStart"/>
      <w:r w:rsidRPr="00BC769A">
        <w:rPr>
          <w:rFonts w:ascii="Calibri" w:hAnsi="Calibri" w:cs="Calibri"/>
          <w:sz w:val="20"/>
          <w:szCs w:val="20"/>
          <w:rtl/>
        </w:rPr>
        <w:t>רפבליקה</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סרפסקה</w:t>
      </w:r>
      <w:proofErr w:type="spellEnd"/>
      <w:r w:rsidRPr="00BC769A">
        <w:rPr>
          <w:rFonts w:ascii="Calibri" w:hAnsi="Calibri" w:cs="Calibri"/>
          <w:sz w:val="20"/>
          <w:szCs w:val="20"/>
          <w:rtl/>
        </w:rPr>
        <w:t xml:space="preserve"> לסרביה. והוא קובע </w:t>
      </w:r>
      <w:r w:rsidR="0071576E" w:rsidRPr="00BC769A">
        <w:rPr>
          <w:rFonts w:ascii="Calibri" w:hAnsi="Calibri" w:cs="Calibri"/>
          <w:sz w:val="20"/>
          <w:szCs w:val="20"/>
          <w:rtl/>
        </w:rPr>
        <w:t>שה</w:t>
      </w:r>
      <w:bookmarkStart w:id="17" w:name="_Hlk62437472"/>
      <w:r w:rsidR="0071576E" w:rsidRPr="00BC769A">
        <w:rPr>
          <w:rFonts w:ascii="Calibri" w:hAnsi="Calibri" w:cs="Calibri"/>
          <w:sz w:val="20"/>
          <w:szCs w:val="20"/>
        </w:rPr>
        <w:t>ICJ</w:t>
      </w:r>
      <w:r w:rsidR="0071576E" w:rsidRPr="00BC769A">
        <w:rPr>
          <w:rFonts w:ascii="Calibri" w:hAnsi="Calibri" w:cs="Calibri"/>
          <w:sz w:val="20"/>
          <w:szCs w:val="20"/>
          <w:rtl/>
        </w:rPr>
        <w:t xml:space="preserve"> </w:t>
      </w:r>
      <w:bookmarkEnd w:id="17"/>
      <w:r w:rsidRPr="00BC769A">
        <w:rPr>
          <w:rFonts w:ascii="Calibri" w:hAnsi="Calibri" w:cs="Calibri"/>
          <w:sz w:val="20"/>
          <w:szCs w:val="20"/>
          <w:rtl/>
        </w:rPr>
        <w:t xml:space="preserve">טעה. משום שה- </w:t>
      </w:r>
      <w:r w:rsidRPr="00BC769A">
        <w:rPr>
          <w:rFonts w:ascii="Calibri" w:hAnsi="Calibri" w:cs="Calibri"/>
          <w:sz w:val="20"/>
          <w:szCs w:val="20"/>
        </w:rPr>
        <w:t>ICJ</w:t>
      </w:r>
      <w:r w:rsidRPr="00BC769A">
        <w:rPr>
          <w:rFonts w:ascii="Calibri" w:hAnsi="Calibri" w:cs="Calibri"/>
          <w:sz w:val="20"/>
          <w:szCs w:val="20"/>
          <w:rtl/>
        </w:rPr>
        <w:t xml:space="preserve"> </w:t>
      </w:r>
      <w:r w:rsidR="0071576E" w:rsidRPr="00BC769A">
        <w:rPr>
          <w:rFonts w:ascii="Calibri" w:hAnsi="Calibri" w:cs="Calibri"/>
          <w:sz w:val="20"/>
          <w:szCs w:val="20"/>
          <w:rtl/>
        </w:rPr>
        <w:t xml:space="preserve">קבע מבחן מחמיר מידי </w:t>
      </w:r>
      <w:r w:rsidR="003F50E3" w:rsidRPr="00BC769A">
        <w:rPr>
          <w:rFonts w:ascii="Calibri" w:hAnsi="Calibri" w:cs="Calibri"/>
          <w:sz w:val="20"/>
          <w:szCs w:val="20"/>
          <w:rtl/>
        </w:rPr>
        <w:t xml:space="preserve">ולא ראוי </w:t>
      </w:r>
      <w:r w:rsidR="0071576E" w:rsidRPr="00BC769A">
        <w:rPr>
          <w:rFonts w:ascii="Calibri" w:hAnsi="Calibri" w:cs="Calibri"/>
          <w:sz w:val="20"/>
          <w:szCs w:val="20"/>
          <w:rtl/>
        </w:rPr>
        <w:t>שמאפ</w:t>
      </w:r>
      <w:r w:rsidRPr="00BC769A">
        <w:rPr>
          <w:rFonts w:ascii="Calibri" w:hAnsi="Calibri" w:cs="Calibri"/>
          <w:sz w:val="20"/>
          <w:szCs w:val="20"/>
          <w:rtl/>
        </w:rPr>
        <w:t>ש</w:t>
      </w:r>
      <w:r w:rsidR="0071576E" w:rsidRPr="00BC769A">
        <w:rPr>
          <w:rFonts w:ascii="Calibri" w:hAnsi="Calibri" w:cs="Calibri"/>
          <w:sz w:val="20"/>
          <w:szCs w:val="20"/>
          <w:rtl/>
        </w:rPr>
        <w:t>ר למדינות לעשות מעשיים לא ראויים</w:t>
      </w:r>
      <w:r w:rsidRPr="00BC769A">
        <w:rPr>
          <w:rFonts w:ascii="Calibri" w:hAnsi="Calibri" w:cs="Calibri"/>
          <w:sz w:val="20"/>
          <w:szCs w:val="20"/>
          <w:rtl/>
        </w:rPr>
        <w:t>,</w:t>
      </w:r>
      <w:r w:rsidR="003F50E3" w:rsidRPr="00BC769A">
        <w:rPr>
          <w:rFonts w:ascii="Calibri" w:hAnsi="Calibri" w:cs="Calibri"/>
          <w:sz w:val="20"/>
          <w:szCs w:val="20"/>
          <w:rtl/>
        </w:rPr>
        <w:t xml:space="preserve"> </w:t>
      </w:r>
      <w:r w:rsidR="0071576E" w:rsidRPr="00BC769A">
        <w:rPr>
          <w:rFonts w:ascii="Calibri" w:hAnsi="Calibri" w:cs="Calibri"/>
          <w:sz w:val="20"/>
          <w:szCs w:val="20"/>
          <w:rtl/>
        </w:rPr>
        <w:t>באמצעות אורגנים לא מדינתיים ולהתחמק מאחריות.</w:t>
      </w:r>
    </w:p>
    <w:p w14:paraId="42807548" w14:textId="3330023B" w:rsidR="00AB45AB" w:rsidRPr="00BC769A" w:rsidRDefault="0071576E"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לשיטתו, המבחן הראוי</w:t>
      </w:r>
      <w:r w:rsidR="003F50E3" w:rsidRPr="00BC769A">
        <w:rPr>
          <w:rFonts w:ascii="Calibri" w:hAnsi="Calibri" w:cs="Calibri"/>
          <w:sz w:val="20"/>
          <w:szCs w:val="20"/>
          <w:rtl/>
        </w:rPr>
        <w:t xml:space="preserve"> הנכון</w:t>
      </w:r>
      <w:r w:rsidRPr="00BC769A">
        <w:rPr>
          <w:rFonts w:ascii="Calibri" w:hAnsi="Calibri" w:cs="Calibri"/>
          <w:sz w:val="20"/>
          <w:szCs w:val="20"/>
          <w:rtl/>
        </w:rPr>
        <w:t xml:space="preserve"> הוא שליטה כוללת</w:t>
      </w:r>
      <w:r w:rsidR="003F50E3" w:rsidRPr="00BC769A">
        <w:rPr>
          <w:rFonts w:ascii="Calibri" w:hAnsi="Calibri" w:cs="Calibri"/>
          <w:sz w:val="20"/>
          <w:szCs w:val="20"/>
          <w:rtl/>
        </w:rPr>
        <w:t xml:space="preserve"> בארגון- למדינה יש </w:t>
      </w:r>
      <w:r w:rsidRPr="00BC769A">
        <w:rPr>
          <w:rFonts w:ascii="Calibri" w:hAnsi="Calibri" w:cs="Calibri"/>
          <w:sz w:val="20"/>
          <w:szCs w:val="20"/>
          <w:rtl/>
        </w:rPr>
        <w:t xml:space="preserve">מעורבות משמעותית </w:t>
      </w:r>
      <w:r w:rsidR="003F50E3" w:rsidRPr="00BC769A">
        <w:rPr>
          <w:rFonts w:ascii="Calibri" w:hAnsi="Calibri" w:cs="Calibri"/>
          <w:sz w:val="20"/>
          <w:szCs w:val="20"/>
          <w:rtl/>
        </w:rPr>
        <w:t>ב</w:t>
      </w:r>
      <w:r w:rsidRPr="00BC769A">
        <w:rPr>
          <w:rFonts w:ascii="Calibri" w:hAnsi="Calibri" w:cs="Calibri"/>
          <w:sz w:val="20"/>
          <w:szCs w:val="20"/>
          <w:rtl/>
        </w:rPr>
        <w:t>ניהולו של הארגון</w:t>
      </w:r>
      <w:r w:rsidR="003F50E3" w:rsidRPr="00BC769A">
        <w:rPr>
          <w:rFonts w:ascii="Calibri" w:hAnsi="Calibri" w:cs="Calibri"/>
          <w:sz w:val="20"/>
          <w:szCs w:val="20"/>
          <w:rtl/>
        </w:rPr>
        <w:t>, זאת יחד עם מתן מימון וסיוע אופרטיבי. אין צורך בהכוונה של ממש של פעולות הארגון לבטח לא הכוונה ספציפית של פעולת הארגון</w:t>
      </w:r>
      <w:r w:rsidRPr="00BC769A">
        <w:rPr>
          <w:rFonts w:ascii="Calibri" w:hAnsi="Calibri" w:cs="Calibri"/>
          <w:sz w:val="20"/>
          <w:szCs w:val="20"/>
          <w:rtl/>
        </w:rPr>
        <w:t xml:space="preserve">). </w:t>
      </w:r>
      <w:r w:rsidR="003F50E3" w:rsidRPr="00BC769A">
        <w:rPr>
          <w:rFonts w:ascii="Calibri" w:hAnsi="Calibri" w:cs="Calibri"/>
          <w:sz w:val="20"/>
          <w:szCs w:val="20"/>
          <w:rtl/>
        </w:rPr>
        <w:t>כדי לייחס אחריות למדינה על פעולות של גורם זה.</w:t>
      </w:r>
    </w:p>
    <w:p w14:paraId="3CFD0DB5" w14:textId="77777777" w:rsidR="003F50E3" w:rsidRPr="00BC769A" w:rsidRDefault="003F50E3" w:rsidP="00BC769A">
      <w:pPr>
        <w:pStyle w:val="a7"/>
        <w:spacing w:line="276" w:lineRule="auto"/>
        <w:ind w:left="360"/>
        <w:jc w:val="both"/>
        <w:rPr>
          <w:rFonts w:ascii="Calibri" w:hAnsi="Calibri" w:cs="Calibri"/>
          <w:sz w:val="20"/>
          <w:szCs w:val="20"/>
          <w:rtl/>
        </w:rPr>
      </w:pPr>
    </w:p>
    <w:p w14:paraId="07331DD9" w14:textId="61265ED2" w:rsidR="004D0CD9" w:rsidRPr="00BC769A" w:rsidRDefault="00AB45AB" w:rsidP="00BC769A">
      <w:pPr>
        <w:pStyle w:val="a7"/>
        <w:spacing w:line="276" w:lineRule="auto"/>
        <w:ind w:left="360"/>
        <w:jc w:val="both"/>
        <w:rPr>
          <w:rFonts w:ascii="Calibri" w:hAnsi="Calibri" w:cs="Calibri"/>
          <w:sz w:val="20"/>
          <w:szCs w:val="20"/>
          <w:rtl/>
        </w:rPr>
      </w:pPr>
      <w:r w:rsidRPr="00BC769A">
        <w:rPr>
          <w:rFonts w:ascii="Calibri" w:hAnsi="Calibri" w:cs="Calibri"/>
          <w:b/>
          <w:bCs/>
          <w:sz w:val="20"/>
          <w:szCs w:val="20"/>
          <w:rtl/>
        </w:rPr>
        <w:t xml:space="preserve">המקרה השלישי </w:t>
      </w:r>
      <w:r w:rsidR="003F50E3" w:rsidRPr="00BC769A">
        <w:rPr>
          <w:rFonts w:ascii="Calibri" w:hAnsi="Calibri" w:cs="Calibri"/>
          <w:b/>
          <w:bCs/>
          <w:sz w:val="20"/>
          <w:szCs w:val="20"/>
          <w:rtl/>
        </w:rPr>
        <w:t xml:space="preserve">של </w:t>
      </w:r>
      <w:r w:rsidR="0071576E" w:rsidRPr="00BC769A">
        <w:rPr>
          <w:rFonts w:ascii="Calibri" w:hAnsi="Calibri" w:cs="Calibri"/>
          <w:b/>
          <w:bCs/>
          <w:sz w:val="20"/>
          <w:szCs w:val="20"/>
        </w:rPr>
        <w:t>ICJ</w:t>
      </w:r>
      <w:r w:rsidR="0071576E" w:rsidRPr="00BC769A">
        <w:rPr>
          <w:rFonts w:ascii="Calibri" w:hAnsi="Calibri" w:cs="Calibri"/>
          <w:b/>
          <w:bCs/>
          <w:sz w:val="20"/>
          <w:szCs w:val="20"/>
          <w:rtl/>
        </w:rPr>
        <w:t xml:space="preserve"> בקביעה מאוחרת יותר</w:t>
      </w:r>
      <w:r w:rsidR="003F50E3" w:rsidRPr="00BC769A">
        <w:rPr>
          <w:rFonts w:ascii="Calibri" w:hAnsi="Calibri" w:cs="Calibri"/>
          <w:b/>
          <w:bCs/>
          <w:sz w:val="20"/>
          <w:szCs w:val="20"/>
          <w:rtl/>
        </w:rPr>
        <w:t>, כאשר הסיפור של המלחמה בוסניה נדון מספר שנים אחר כך</w:t>
      </w:r>
      <w:r w:rsidR="0071576E" w:rsidRPr="00BC769A">
        <w:rPr>
          <w:rFonts w:ascii="Calibri" w:hAnsi="Calibri" w:cs="Calibri"/>
          <w:sz w:val="20"/>
          <w:szCs w:val="20"/>
          <w:rtl/>
        </w:rPr>
        <w:t xml:space="preserve">– </w:t>
      </w:r>
      <w:r w:rsidR="003F50E3" w:rsidRPr="00BC769A">
        <w:rPr>
          <w:rFonts w:ascii="Calibri" w:hAnsi="Calibri" w:cs="Calibri"/>
          <w:sz w:val="20"/>
          <w:szCs w:val="20"/>
          <w:rtl/>
        </w:rPr>
        <w:t>נקבע ש</w:t>
      </w:r>
      <w:r w:rsidR="0071576E" w:rsidRPr="00BC769A">
        <w:rPr>
          <w:rFonts w:ascii="Calibri" w:hAnsi="Calibri" w:cs="Calibri"/>
          <w:sz w:val="20"/>
          <w:szCs w:val="20"/>
          <w:rtl/>
        </w:rPr>
        <w:t>המבחן הנכון הוא השליטה האפקטיבית, אבל יכול להיות שלצורך קביעה באיזה סכסוך מזויי</w:t>
      </w:r>
      <w:r w:rsidR="003F50E3" w:rsidRPr="00BC769A">
        <w:rPr>
          <w:rFonts w:ascii="Calibri" w:hAnsi="Calibri" w:cs="Calibri"/>
          <w:sz w:val="20"/>
          <w:szCs w:val="20"/>
          <w:rtl/>
        </w:rPr>
        <w:t xml:space="preserve">ן </w:t>
      </w:r>
      <w:r w:rsidR="00902D76" w:rsidRPr="00BC769A">
        <w:rPr>
          <w:rFonts w:ascii="Calibri" w:hAnsi="Calibri" w:cs="Calibri"/>
          <w:sz w:val="20"/>
          <w:szCs w:val="20"/>
          <w:rtl/>
        </w:rPr>
        <w:t xml:space="preserve">מדובר (האם מדובר בסכסוך בין מדינות או סכסוך בתוך מדינה </w:t>
      </w:r>
      <w:r w:rsidR="003F50E3" w:rsidRPr="00BC769A">
        <w:rPr>
          <w:rFonts w:ascii="Calibri" w:hAnsi="Calibri" w:cs="Calibri"/>
          <w:sz w:val="20"/>
          <w:szCs w:val="20"/>
          <w:rtl/>
        </w:rPr>
        <w:t>השאלה בה עסק ה-</w:t>
      </w:r>
      <w:r w:rsidR="003F50E3" w:rsidRPr="00BC769A">
        <w:rPr>
          <w:rFonts w:ascii="Calibri" w:hAnsi="Calibri" w:cs="Calibri"/>
          <w:sz w:val="20"/>
          <w:szCs w:val="20"/>
        </w:rPr>
        <w:t>IC</w:t>
      </w:r>
      <w:r w:rsidR="00902D76" w:rsidRPr="00BC769A">
        <w:rPr>
          <w:rFonts w:ascii="Calibri" w:hAnsi="Calibri" w:cs="Calibri"/>
          <w:sz w:val="20"/>
          <w:szCs w:val="20"/>
        </w:rPr>
        <w:t>TY</w:t>
      </w:r>
      <w:r w:rsidR="00902D76" w:rsidRPr="00BC769A">
        <w:rPr>
          <w:rFonts w:ascii="Calibri" w:hAnsi="Calibri" w:cs="Calibri"/>
          <w:sz w:val="20"/>
          <w:szCs w:val="20"/>
          <w:rtl/>
        </w:rPr>
        <w:t>)</w:t>
      </w:r>
      <w:r w:rsidR="0071576E" w:rsidRPr="00BC769A">
        <w:rPr>
          <w:rFonts w:ascii="Calibri" w:hAnsi="Calibri" w:cs="Calibri"/>
          <w:sz w:val="20"/>
          <w:szCs w:val="20"/>
          <w:rtl/>
        </w:rPr>
        <w:t xml:space="preserve"> המבחן הוא מבחן השליטה הכוללת (שזה לא נכון בעליל, סתם רצון למנוע התנגשות)</w:t>
      </w:r>
      <w:r w:rsidR="00902D76" w:rsidRPr="00BC769A">
        <w:rPr>
          <w:rFonts w:ascii="Calibri" w:hAnsi="Calibri" w:cs="Calibri"/>
          <w:sz w:val="20"/>
          <w:szCs w:val="20"/>
          <w:rtl/>
        </w:rPr>
        <w:t>.</w:t>
      </w:r>
    </w:p>
    <w:p w14:paraId="18107B21" w14:textId="53099459" w:rsidR="00902D76" w:rsidRPr="00BC769A" w:rsidRDefault="00902D76" w:rsidP="00BC769A">
      <w:pPr>
        <w:pStyle w:val="a7"/>
        <w:spacing w:line="276" w:lineRule="auto"/>
        <w:ind w:left="360"/>
        <w:jc w:val="both"/>
        <w:rPr>
          <w:rFonts w:ascii="Calibri" w:hAnsi="Calibri" w:cs="Calibri"/>
          <w:sz w:val="20"/>
          <w:szCs w:val="20"/>
          <w:rtl/>
        </w:rPr>
      </w:pPr>
      <w:r w:rsidRPr="00BC769A">
        <w:rPr>
          <w:rFonts w:ascii="Calibri" w:hAnsi="Calibri" w:cs="Calibri"/>
          <w:b/>
          <w:bCs/>
          <w:sz w:val="20"/>
          <w:szCs w:val="20"/>
          <w:rtl/>
        </w:rPr>
        <w:lastRenderedPageBreak/>
        <w:t>במבחן</w:t>
      </w:r>
      <w:r w:rsidRPr="00BC769A">
        <w:rPr>
          <w:rFonts w:ascii="Calibri" w:hAnsi="Calibri" w:cs="Calibri"/>
          <w:sz w:val="20"/>
          <w:szCs w:val="20"/>
          <w:rtl/>
        </w:rPr>
        <w:t>- צריך לדעת שיש שתי עמדות- עמדת השליטה האפקטיבית ומבחן השליטה הכוללת. בשני המקרים לא די במימון אבל באחד צריך בנוסף הכוונה של פעולות ובשני צריך מעורבות וניהול. שני המבחנים עמומים, לכן לקרוא שוב את ההגדרות לעיל.</w:t>
      </w:r>
    </w:p>
    <w:p w14:paraId="2DABFBA3" w14:textId="77777777" w:rsidR="00902D76" w:rsidRPr="00BC769A" w:rsidRDefault="00902D76" w:rsidP="00BC769A">
      <w:pPr>
        <w:spacing w:line="276" w:lineRule="auto"/>
        <w:jc w:val="both"/>
        <w:rPr>
          <w:rFonts w:ascii="Calibri" w:hAnsi="Calibri" w:cs="Calibri"/>
          <w:b/>
          <w:bCs/>
          <w:sz w:val="20"/>
          <w:szCs w:val="20"/>
          <w:u w:val="single"/>
          <w:rtl/>
        </w:rPr>
      </w:pPr>
    </w:p>
    <w:p w14:paraId="4F0CC534" w14:textId="26A21491" w:rsidR="0071576E" w:rsidRPr="00BC769A" w:rsidRDefault="00902D76"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קיימים </w:t>
      </w:r>
      <w:r w:rsidR="0071576E" w:rsidRPr="00BC769A">
        <w:rPr>
          <w:rFonts w:ascii="Calibri" w:hAnsi="Calibri" w:cs="Calibri"/>
          <w:b/>
          <w:bCs/>
          <w:sz w:val="20"/>
          <w:szCs w:val="20"/>
          <w:u w:val="single"/>
          <w:rtl/>
        </w:rPr>
        <w:t xml:space="preserve">חריגים לאחריות </w:t>
      </w:r>
      <w:r w:rsidRPr="00BC769A">
        <w:rPr>
          <w:rFonts w:ascii="Calibri" w:hAnsi="Calibri" w:cs="Calibri"/>
          <w:b/>
          <w:bCs/>
          <w:sz w:val="20"/>
          <w:szCs w:val="20"/>
          <w:u w:val="single"/>
          <w:rtl/>
        </w:rPr>
        <w:t>המדינה</w:t>
      </w:r>
    </w:p>
    <w:p w14:paraId="17BA5CEF" w14:textId="2C77B6C1" w:rsidR="00902D76" w:rsidRPr="00BC769A" w:rsidRDefault="00902D76" w:rsidP="00BC769A">
      <w:pPr>
        <w:spacing w:after="0" w:line="276" w:lineRule="auto"/>
        <w:jc w:val="both"/>
        <w:rPr>
          <w:rFonts w:ascii="Calibri" w:hAnsi="Calibri" w:cs="Calibri"/>
          <w:sz w:val="20"/>
          <w:szCs w:val="20"/>
          <w:rtl/>
        </w:rPr>
      </w:pPr>
      <w:r w:rsidRPr="00BC769A">
        <w:rPr>
          <w:rFonts w:ascii="Calibri" w:hAnsi="Calibri" w:cs="Calibri"/>
          <w:sz w:val="20"/>
          <w:szCs w:val="20"/>
          <w:rtl/>
        </w:rPr>
        <w:t>כלומר יש מקרים שגם אם נקבע כי בוצעה עבירה וניתן לייחס אותה למדינה, עדיין המדינה המפרה לא תישא באחריות</w:t>
      </w:r>
      <w:r w:rsidR="0087712A" w:rsidRPr="00BC769A">
        <w:rPr>
          <w:rFonts w:ascii="Calibri" w:hAnsi="Calibri" w:cs="Calibri"/>
          <w:sz w:val="20"/>
          <w:szCs w:val="20"/>
          <w:rtl/>
        </w:rPr>
        <w:t>. כאשר ארבעה מבין החריגים המרכזים הם</w:t>
      </w:r>
    </w:p>
    <w:p w14:paraId="37F63EA6" w14:textId="326FC07F" w:rsidR="0071576E" w:rsidRPr="00BC769A" w:rsidRDefault="0071576E" w:rsidP="00BC769A">
      <w:pPr>
        <w:pStyle w:val="a7"/>
        <w:numPr>
          <w:ilvl w:val="0"/>
          <w:numId w:val="25"/>
        </w:numPr>
        <w:spacing w:line="276" w:lineRule="auto"/>
        <w:jc w:val="both"/>
        <w:rPr>
          <w:rFonts w:ascii="Calibri" w:hAnsi="Calibri" w:cs="Calibri"/>
          <w:sz w:val="20"/>
          <w:szCs w:val="20"/>
        </w:rPr>
      </w:pPr>
      <w:r w:rsidRPr="00BC769A">
        <w:rPr>
          <w:rFonts w:ascii="Calibri" w:hAnsi="Calibri" w:cs="Calibri"/>
          <w:sz w:val="20"/>
          <w:szCs w:val="20"/>
          <w:rtl/>
        </w:rPr>
        <w:t>מעשה שבוצע בהסכמה</w:t>
      </w:r>
      <w:r w:rsidR="0087712A" w:rsidRPr="00BC769A">
        <w:rPr>
          <w:rFonts w:ascii="Calibri" w:hAnsi="Calibri" w:cs="Calibri"/>
          <w:sz w:val="20"/>
          <w:szCs w:val="20"/>
          <w:rtl/>
        </w:rPr>
        <w:t xml:space="preserve"> של המדינה שכלפיה בוצעה ההפרה</w:t>
      </w:r>
    </w:p>
    <w:p w14:paraId="7CCE2936" w14:textId="3626BC1F" w:rsidR="0071576E" w:rsidRPr="00BC769A" w:rsidRDefault="0071576E" w:rsidP="00BC769A">
      <w:pPr>
        <w:pStyle w:val="a7"/>
        <w:numPr>
          <w:ilvl w:val="0"/>
          <w:numId w:val="25"/>
        </w:numPr>
        <w:spacing w:line="276" w:lineRule="auto"/>
        <w:jc w:val="both"/>
        <w:rPr>
          <w:rFonts w:ascii="Calibri" w:hAnsi="Calibri" w:cs="Calibri"/>
          <w:sz w:val="20"/>
          <w:szCs w:val="20"/>
        </w:rPr>
      </w:pPr>
      <w:r w:rsidRPr="00BC769A">
        <w:rPr>
          <w:rFonts w:ascii="Calibri" w:hAnsi="Calibri" w:cs="Calibri"/>
          <w:sz w:val="20"/>
          <w:szCs w:val="20"/>
          <w:rtl/>
        </w:rPr>
        <w:t>מעשה שבוצע לצורך הגנה עצמית</w:t>
      </w:r>
      <w:r w:rsidR="0087712A" w:rsidRPr="00BC769A">
        <w:rPr>
          <w:rFonts w:ascii="Calibri" w:hAnsi="Calibri" w:cs="Calibri"/>
          <w:sz w:val="20"/>
          <w:szCs w:val="20"/>
          <w:rtl/>
        </w:rPr>
        <w:t xml:space="preserve"> (נדבר על זה בשיעור על איסור השימוש בכוח)</w:t>
      </w:r>
    </w:p>
    <w:p w14:paraId="0C1004B1" w14:textId="598592FF" w:rsidR="0071576E" w:rsidRPr="00BC769A" w:rsidRDefault="0071576E" w:rsidP="00BC769A">
      <w:pPr>
        <w:pStyle w:val="a7"/>
        <w:numPr>
          <w:ilvl w:val="0"/>
          <w:numId w:val="25"/>
        </w:numPr>
        <w:spacing w:line="276" w:lineRule="auto"/>
        <w:jc w:val="both"/>
        <w:rPr>
          <w:rFonts w:ascii="Calibri" w:hAnsi="Calibri" w:cs="Calibri"/>
          <w:sz w:val="20"/>
          <w:szCs w:val="20"/>
        </w:rPr>
      </w:pPr>
      <w:r w:rsidRPr="00BC769A">
        <w:rPr>
          <w:rFonts w:ascii="Calibri" w:hAnsi="Calibri" w:cs="Calibri"/>
          <w:sz w:val="20"/>
          <w:szCs w:val="20"/>
          <w:rtl/>
        </w:rPr>
        <w:t>גמול</w:t>
      </w:r>
      <w:r w:rsidR="0087712A" w:rsidRPr="00BC769A">
        <w:rPr>
          <w:rFonts w:ascii="Calibri" w:hAnsi="Calibri" w:cs="Calibri"/>
          <w:sz w:val="20"/>
          <w:szCs w:val="20"/>
          <w:rtl/>
        </w:rPr>
        <w:t xml:space="preserve"> (נדבר בשיעור הבא)</w:t>
      </w:r>
    </w:p>
    <w:p w14:paraId="398957E9" w14:textId="01BE2FD0" w:rsidR="0087712A" w:rsidRPr="00BC769A" w:rsidRDefault="0071576E" w:rsidP="00BC769A">
      <w:pPr>
        <w:pStyle w:val="a7"/>
        <w:numPr>
          <w:ilvl w:val="0"/>
          <w:numId w:val="25"/>
        </w:numPr>
        <w:spacing w:line="276" w:lineRule="auto"/>
        <w:jc w:val="both"/>
        <w:rPr>
          <w:rFonts w:ascii="Calibri" w:hAnsi="Calibri" w:cs="Calibri"/>
          <w:b/>
          <w:bCs/>
          <w:sz w:val="20"/>
          <w:szCs w:val="20"/>
        </w:rPr>
      </w:pPr>
      <w:r w:rsidRPr="00BC769A">
        <w:rPr>
          <w:rFonts w:ascii="Calibri" w:hAnsi="Calibri" w:cs="Calibri"/>
          <w:b/>
          <w:bCs/>
          <w:sz w:val="20"/>
          <w:szCs w:val="20"/>
          <w:rtl/>
        </w:rPr>
        <w:t xml:space="preserve">צורך = הדרך היחידה למנוע סכנה ברורה ומיידית+ אין פגיעה באינטרסים חיוניים + המדינה לא תרמה ליצירת המצב. </w:t>
      </w:r>
      <w:r w:rsidR="0087712A" w:rsidRPr="00BC769A">
        <w:rPr>
          <w:rFonts w:ascii="Calibri" w:hAnsi="Calibri" w:cs="Calibri"/>
          <w:b/>
          <w:bCs/>
          <w:sz w:val="20"/>
          <w:szCs w:val="20"/>
          <w:rtl/>
        </w:rPr>
        <w:t>(אלה שלושה תנאים כדי שתהיה למדינה הגנת הצורך)</w:t>
      </w:r>
    </w:p>
    <w:p w14:paraId="5D90A861" w14:textId="5AB3A9E3" w:rsidR="0071576E" w:rsidRPr="00BC769A" w:rsidRDefault="00E1391D" w:rsidP="00BC769A">
      <w:pPr>
        <w:pStyle w:val="a7"/>
        <w:spacing w:line="276" w:lineRule="auto"/>
        <w:ind w:left="360"/>
        <w:jc w:val="both"/>
        <w:rPr>
          <w:rFonts w:ascii="Calibri" w:hAnsi="Calibri" w:cs="Calibri"/>
          <w:sz w:val="20"/>
          <w:szCs w:val="20"/>
        </w:rPr>
      </w:pPr>
      <w:r w:rsidRPr="00BC769A">
        <w:rPr>
          <w:rFonts w:ascii="Calibri" w:hAnsi="Calibri" w:cs="Calibri"/>
          <w:sz w:val="20"/>
          <w:szCs w:val="20"/>
          <w:rtl/>
        </w:rPr>
        <w:t xml:space="preserve">הפרשנות של התנאים היא מאוד מחמירה ולרוב אין פטור על בסיס הגנת הצורך. </w:t>
      </w:r>
    </w:p>
    <w:p w14:paraId="1CF4FCE3" w14:textId="79CE8294" w:rsidR="00744289" w:rsidRPr="00BC769A" w:rsidRDefault="00EA6A6C"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13 – אחריות בינלאומית והגנה דיפלומטית(חלק ב) 24.11.2021</w:t>
      </w:r>
    </w:p>
    <w:p w14:paraId="236420FF" w14:textId="6E3C97A5" w:rsidR="00BE18C6" w:rsidRPr="00BC769A" w:rsidRDefault="00BE18C6" w:rsidP="00BC769A">
      <w:pPr>
        <w:spacing w:line="276" w:lineRule="auto"/>
        <w:ind w:left="360"/>
        <w:jc w:val="both"/>
        <w:rPr>
          <w:rFonts w:ascii="Calibri" w:hAnsi="Calibri" w:cs="Calibri"/>
          <w:sz w:val="20"/>
          <w:szCs w:val="20"/>
          <w:rtl/>
        </w:rPr>
      </w:pPr>
      <w:r w:rsidRPr="00BC769A">
        <w:rPr>
          <w:rFonts w:ascii="Calibri" w:hAnsi="Calibri" w:cs="Calibri"/>
          <w:sz w:val="20"/>
          <w:szCs w:val="20"/>
          <w:rtl/>
        </w:rPr>
        <w:t xml:space="preserve">אחריות </w:t>
      </w:r>
      <w:r w:rsidR="00766F22" w:rsidRPr="00BC769A">
        <w:rPr>
          <w:rFonts w:ascii="Calibri" w:hAnsi="Calibri" w:cs="Calibri"/>
          <w:sz w:val="20"/>
          <w:szCs w:val="20"/>
          <w:rtl/>
        </w:rPr>
        <w:t>דיפלומטית</w:t>
      </w:r>
      <w:r w:rsidRPr="00BC769A">
        <w:rPr>
          <w:rFonts w:ascii="Calibri" w:hAnsi="Calibri" w:cs="Calibri"/>
          <w:sz w:val="20"/>
          <w:szCs w:val="20"/>
          <w:rtl/>
        </w:rPr>
        <w:t xml:space="preserve"> (לא חסינות דיפלומטית!)</w:t>
      </w:r>
    </w:p>
    <w:p w14:paraId="00B5FD8B" w14:textId="666E9A2A" w:rsidR="00766F22" w:rsidRPr="00BC769A" w:rsidRDefault="00766F22" w:rsidP="00BC769A">
      <w:pPr>
        <w:spacing w:after="0" w:line="276" w:lineRule="auto"/>
        <w:ind w:left="360"/>
        <w:jc w:val="both"/>
        <w:rPr>
          <w:rFonts w:ascii="Calibri" w:hAnsi="Calibri" w:cs="Calibri"/>
          <w:b/>
          <w:bCs/>
          <w:sz w:val="20"/>
          <w:szCs w:val="20"/>
          <w:u w:val="single"/>
          <w:rtl/>
        </w:rPr>
      </w:pPr>
      <w:r w:rsidRPr="00BC769A">
        <w:rPr>
          <w:rFonts w:ascii="Calibri" w:hAnsi="Calibri" w:cs="Calibri"/>
          <w:b/>
          <w:bCs/>
          <w:sz w:val="20"/>
          <w:szCs w:val="20"/>
          <w:u w:val="single"/>
          <w:rtl/>
        </w:rPr>
        <w:t>תוצאות ההפרה</w:t>
      </w:r>
    </w:p>
    <w:p w14:paraId="535289E3" w14:textId="2ED89F86" w:rsidR="00BE18C6" w:rsidRPr="00BC769A" w:rsidRDefault="00EA6A6C" w:rsidP="00BC769A">
      <w:pPr>
        <w:spacing w:line="276" w:lineRule="auto"/>
        <w:ind w:left="360"/>
        <w:jc w:val="both"/>
        <w:rPr>
          <w:rFonts w:ascii="Calibri" w:hAnsi="Calibri" w:cs="Calibri"/>
          <w:sz w:val="20"/>
          <w:szCs w:val="20"/>
          <w:rtl/>
        </w:rPr>
      </w:pPr>
      <w:r w:rsidRPr="00BC769A">
        <w:rPr>
          <w:rFonts w:ascii="Calibri" w:hAnsi="Calibri" w:cs="Calibri"/>
          <w:sz w:val="20"/>
          <w:szCs w:val="20"/>
          <w:rtl/>
        </w:rPr>
        <w:t xml:space="preserve">נניח שזיהינו שבוצע הפרה של דין מדינה, </w:t>
      </w:r>
      <w:r w:rsidR="00BE18C6" w:rsidRPr="00BC769A">
        <w:rPr>
          <w:rFonts w:ascii="Calibri" w:hAnsi="Calibri" w:cs="Calibri"/>
          <w:sz w:val="20"/>
          <w:szCs w:val="20"/>
          <w:rtl/>
        </w:rPr>
        <w:t>מה קורה כאשר מופרת חובה? עצם הפרת החובה לא פות</w:t>
      </w:r>
      <w:r w:rsidR="00766F22" w:rsidRPr="00BC769A">
        <w:rPr>
          <w:rFonts w:ascii="Calibri" w:hAnsi="Calibri" w:cs="Calibri"/>
          <w:sz w:val="20"/>
          <w:szCs w:val="20"/>
          <w:rtl/>
        </w:rPr>
        <w:t>ר</w:t>
      </w:r>
      <w:r w:rsidR="00BE18C6" w:rsidRPr="00BC769A">
        <w:rPr>
          <w:rFonts w:ascii="Calibri" w:hAnsi="Calibri" w:cs="Calibri"/>
          <w:sz w:val="20"/>
          <w:szCs w:val="20"/>
          <w:rtl/>
        </w:rPr>
        <w:t>ת את המדינה מהמשך הקיום של ההתחייבות (ס</w:t>
      </w:r>
      <w:r w:rsidR="00766F22" w:rsidRPr="00BC769A">
        <w:rPr>
          <w:rFonts w:ascii="Calibri" w:hAnsi="Calibri" w:cs="Calibri"/>
          <w:sz w:val="20"/>
          <w:szCs w:val="20"/>
          <w:rtl/>
        </w:rPr>
        <w:t>'</w:t>
      </w:r>
      <w:r w:rsidR="00BE18C6" w:rsidRPr="00BC769A">
        <w:rPr>
          <w:rFonts w:ascii="Calibri" w:hAnsi="Calibri" w:cs="Calibri"/>
          <w:sz w:val="20"/>
          <w:szCs w:val="20"/>
          <w:rtl/>
        </w:rPr>
        <w:t xml:space="preserve"> 29). על המדינה להפסיק את ההפרה ולהבטיח שלא תפר את החובה בשנית (ס30). </w:t>
      </w:r>
      <w:r w:rsidR="00766F22" w:rsidRPr="00BC769A">
        <w:rPr>
          <w:rFonts w:ascii="Calibri" w:hAnsi="Calibri" w:cs="Calibri"/>
          <w:sz w:val="20"/>
          <w:szCs w:val="20"/>
          <w:rtl/>
        </w:rPr>
        <w:t>הדבר האחרון הוא ש</w:t>
      </w:r>
      <w:r w:rsidR="00BE18C6" w:rsidRPr="00BC769A">
        <w:rPr>
          <w:rFonts w:ascii="Calibri" w:hAnsi="Calibri" w:cs="Calibri"/>
          <w:sz w:val="20"/>
          <w:szCs w:val="20"/>
          <w:rtl/>
        </w:rPr>
        <w:t>יש חובה לתקן את המצב</w:t>
      </w:r>
      <w:r w:rsidR="00766F22" w:rsidRPr="00BC769A">
        <w:rPr>
          <w:rFonts w:ascii="Calibri" w:hAnsi="Calibri" w:cs="Calibri"/>
          <w:sz w:val="20"/>
          <w:szCs w:val="20"/>
          <w:rtl/>
        </w:rPr>
        <w:t xml:space="preserve"> </w:t>
      </w:r>
      <w:bookmarkStart w:id="18" w:name="_Hlk62478382"/>
      <w:r w:rsidR="00766F22" w:rsidRPr="00BC769A">
        <w:rPr>
          <w:rFonts w:ascii="Calibri" w:hAnsi="Calibri" w:cs="Calibri"/>
          <w:sz w:val="20"/>
          <w:szCs w:val="20"/>
          <w:rtl/>
        </w:rPr>
        <w:t>(=</w:t>
      </w:r>
      <w:r w:rsidR="00766F22" w:rsidRPr="00BC769A">
        <w:rPr>
          <w:rFonts w:ascii="Calibri" w:hAnsi="Calibri" w:cs="Calibri"/>
          <w:sz w:val="20"/>
          <w:szCs w:val="20"/>
        </w:rPr>
        <w:t>Reparation</w:t>
      </w:r>
      <w:r w:rsidR="00766F22" w:rsidRPr="00BC769A">
        <w:rPr>
          <w:rFonts w:ascii="Calibri" w:hAnsi="Calibri" w:cs="Calibri"/>
          <w:sz w:val="20"/>
          <w:szCs w:val="20"/>
          <w:rtl/>
        </w:rPr>
        <w:t>)</w:t>
      </w:r>
      <w:r w:rsidR="00BE18C6" w:rsidRPr="00BC769A">
        <w:rPr>
          <w:rFonts w:ascii="Calibri" w:hAnsi="Calibri" w:cs="Calibri"/>
          <w:sz w:val="20"/>
          <w:szCs w:val="20"/>
          <w:rtl/>
        </w:rPr>
        <w:t xml:space="preserve"> </w:t>
      </w:r>
      <w:bookmarkEnd w:id="18"/>
      <w:r w:rsidR="00BE18C6" w:rsidRPr="00BC769A">
        <w:rPr>
          <w:rFonts w:ascii="Calibri" w:hAnsi="Calibri" w:cs="Calibri"/>
          <w:sz w:val="20"/>
          <w:szCs w:val="20"/>
          <w:rtl/>
        </w:rPr>
        <w:t>(ס 31)</w:t>
      </w:r>
      <w:r w:rsidR="00BF7EB5" w:rsidRPr="00BC769A">
        <w:rPr>
          <w:rFonts w:ascii="Calibri" w:hAnsi="Calibri" w:cs="Calibri"/>
          <w:sz w:val="20"/>
          <w:szCs w:val="20"/>
          <w:rtl/>
        </w:rPr>
        <w:t>.</w:t>
      </w:r>
    </w:p>
    <w:p w14:paraId="76B3ACCE" w14:textId="6F6355FB" w:rsidR="00766F22" w:rsidRPr="00BC769A" w:rsidRDefault="00BE18C6" w:rsidP="00BC769A">
      <w:pPr>
        <w:spacing w:line="276" w:lineRule="auto"/>
        <w:ind w:left="360"/>
        <w:jc w:val="both"/>
        <w:rPr>
          <w:rFonts w:ascii="Calibri" w:hAnsi="Calibri" w:cs="Calibri"/>
          <w:sz w:val="20"/>
          <w:szCs w:val="20"/>
          <w:rtl/>
        </w:rPr>
      </w:pPr>
      <w:r w:rsidRPr="00BC769A">
        <w:rPr>
          <w:rFonts w:ascii="Calibri" w:hAnsi="Calibri" w:cs="Calibri"/>
          <w:sz w:val="20"/>
          <w:szCs w:val="20"/>
          <w:rtl/>
        </w:rPr>
        <w:t>החובה לתקן את המצב</w:t>
      </w:r>
      <w:r w:rsidR="00766F22" w:rsidRPr="00BC769A">
        <w:rPr>
          <w:rFonts w:ascii="Calibri" w:hAnsi="Calibri" w:cs="Calibri"/>
          <w:sz w:val="20"/>
          <w:szCs w:val="20"/>
          <w:rtl/>
        </w:rPr>
        <w:t>(=</w:t>
      </w:r>
      <w:r w:rsidR="00766F22" w:rsidRPr="00BC769A">
        <w:rPr>
          <w:rFonts w:ascii="Calibri" w:hAnsi="Calibri" w:cs="Calibri"/>
          <w:sz w:val="20"/>
          <w:szCs w:val="20"/>
        </w:rPr>
        <w:t>Reparation</w:t>
      </w:r>
      <w:r w:rsidR="00766F22" w:rsidRPr="00BC769A">
        <w:rPr>
          <w:rFonts w:ascii="Calibri" w:hAnsi="Calibri" w:cs="Calibri"/>
          <w:sz w:val="20"/>
          <w:szCs w:val="20"/>
          <w:rtl/>
        </w:rPr>
        <w:t xml:space="preserve">) </w:t>
      </w:r>
      <w:r w:rsidRPr="00BC769A">
        <w:rPr>
          <w:rFonts w:ascii="Calibri" w:hAnsi="Calibri" w:cs="Calibri"/>
          <w:sz w:val="20"/>
          <w:szCs w:val="20"/>
          <w:rtl/>
        </w:rPr>
        <w:t xml:space="preserve"> מורכבת מ</w:t>
      </w:r>
      <w:r w:rsidR="00766F22" w:rsidRPr="00BC769A">
        <w:rPr>
          <w:rFonts w:ascii="Calibri" w:hAnsi="Calibri" w:cs="Calibri"/>
          <w:sz w:val="20"/>
          <w:szCs w:val="20"/>
          <w:rtl/>
        </w:rPr>
        <w:t>-3</w:t>
      </w:r>
      <w:r w:rsidRPr="00BC769A">
        <w:rPr>
          <w:rFonts w:ascii="Calibri" w:hAnsi="Calibri" w:cs="Calibri"/>
          <w:sz w:val="20"/>
          <w:szCs w:val="20"/>
          <w:rtl/>
        </w:rPr>
        <w:t xml:space="preserve"> תתי חובות. </w:t>
      </w:r>
      <w:r w:rsidR="00766F22" w:rsidRPr="00BC769A">
        <w:rPr>
          <w:rFonts w:ascii="Calibri" w:hAnsi="Calibri" w:cs="Calibri"/>
          <w:sz w:val="20"/>
          <w:szCs w:val="20"/>
          <w:rtl/>
        </w:rPr>
        <w:t>כלומר יש שלוש דרכים שהמדינה צריכה לנקוט כדי לתקן את המצב. חשוב להבין שהיא לא חייבת לעשות את כל הדרכים אבל יהיו מקרים שהיא כן למשל צריכה לעשות שתי דרכים (אחד לא מספיק)</w:t>
      </w:r>
      <w:r w:rsidR="00FF077C" w:rsidRPr="00BC769A">
        <w:rPr>
          <w:rFonts w:ascii="Calibri" w:hAnsi="Calibri" w:cs="Calibri"/>
          <w:sz w:val="20"/>
          <w:szCs w:val="20"/>
          <w:rtl/>
        </w:rPr>
        <w:t>.</w:t>
      </w:r>
    </w:p>
    <w:p w14:paraId="036A28FA" w14:textId="471D4E32" w:rsidR="00BE18C6" w:rsidRPr="00BC769A" w:rsidRDefault="0061634F" w:rsidP="00BC769A">
      <w:pPr>
        <w:pStyle w:val="a7"/>
        <w:numPr>
          <w:ilvl w:val="0"/>
          <w:numId w:val="26"/>
        </w:numPr>
        <w:spacing w:line="276" w:lineRule="auto"/>
        <w:jc w:val="both"/>
        <w:rPr>
          <w:rFonts w:ascii="Calibri" w:hAnsi="Calibri" w:cs="Calibri"/>
          <w:sz w:val="20"/>
          <w:szCs w:val="20"/>
        </w:rPr>
      </w:pPr>
      <w:r w:rsidRPr="00BC769A">
        <w:rPr>
          <w:rFonts w:ascii="Calibri" w:hAnsi="Calibri" w:cs="Calibri"/>
          <w:sz w:val="20"/>
          <w:szCs w:val="20"/>
        </w:rPr>
        <w:t>–</w:t>
      </w:r>
      <w:r w:rsidR="00503A0A" w:rsidRPr="00BC769A">
        <w:rPr>
          <w:rFonts w:ascii="Calibri" w:hAnsi="Calibri" w:cs="Calibri"/>
          <w:sz w:val="20"/>
          <w:szCs w:val="20"/>
        </w:rPr>
        <w:t xml:space="preserve"> </w:t>
      </w:r>
      <w:r w:rsidR="00503A0A" w:rsidRPr="00BC769A">
        <w:rPr>
          <w:rFonts w:ascii="Calibri" w:hAnsi="Calibri" w:cs="Calibri"/>
          <w:b/>
          <w:bCs/>
          <w:sz w:val="20"/>
          <w:szCs w:val="20"/>
          <w:u w:val="single"/>
        </w:rPr>
        <w:t>RESTITUTION</w:t>
      </w:r>
      <w:r w:rsidR="00BE18C6" w:rsidRPr="00BC769A">
        <w:rPr>
          <w:rFonts w:ascii="Calibri" w:hAnsi="Calibri" w:cs="Calibri"/>
          <w:b/>
          <w:bCs/>
          <w:sz w:val="20"/>
          <w:szCs w:val="20"/>
          <w:u w:val="single"/>
          <w:rtl/>
        </w:rPr>
        <w:t>השבה</w:t>
      </w:r>
      <w:r w:rsidRPr="00BC769A">
        <w:rPr>
          <w:rFonts w:ascii="Calibri" w:hAnsi="Calibri" w:cs="Calibri"/>
          <w:b/>
          <w:bCs/>
          <w:sz w:val="20"/>
          <w:szCs w:val="20"/>
          <w:u w:val="single"/>
          <w:rtl/>
        </w:rPr>
        <w:t xml:space="preserve"> פיזית</w:t>
      </w:r>
      <w:r w:rsidR="00BE18C6" w:rsidRPr="00BC769A">
        <w:rPr>
          <w:rFonts w:ascii="Calibri" w:hAnsi="Calibri" w:cs="Calibri"/>
          <w:sz w:val="20"/>
          <w:szCs w:val="20"/>
          <w:rtl/>
        </w:rPr>
        <w:t xml:space="preserve"> – אם מדינה הפרה את המשפט הבינלאומי באופן שגרם לשינוי פיזי, או שנגרם נזק שניתן לתקן אותו, היא חייבת להשיב את המצב לקדמותו</w:t>
      </w:r>
      <w:r w:rsidR="00766F22" w:rsidRPr="00BC769A">
        <w:rPr>
          <w:rFonts w:ascii="Calibri" w:hAnsi="Calibri" w:cs="Calibri"/>
          <w:sz w:val="20"/>
          <w:szCs w:val="20"/>
          <w:rtl/>
        </w:rPr>
        <w:t xml:space="preserve"> ולתקן</w:t>
      </w:r>
      <w:r w:rsidR="00BE18C6" w:rsidRPr="00BC769A">
        <w:rPr>
          <w:rFonts w:ascii="Calibri" w:hAnsi="Calibri" w:cs="Calibri"/>
          <w:sz w:val="20"/>
          <w:szCs w:val="20"/>
          <w:rtl/>
        </w:rPr>
        <w:t xml:space="preserve">. </w:t>
      </w:r>
      <w:r w:rsidR="00766F22" w:rsidRPr="00BC769A">
        <w:rPr>
          <w:rFonts w:ascii="Calibri" w:hAnsi="Calibri" w:cs="Calibri"/>
          <w:sz w:val="20"/>
          <w:szCs w:val="20"/>
          <w:rtl/>
        </w:rPr>
        <w:t xml:space="preserve">יחד עם זאת </w:t>
      </w:r>
      <w:r w:rsidR="00BE18C6" w:rsidRPr="00BC769A">
        <w:rPr>
          <w:rFonts w:ascii="Calibri" w:hAnsi="Calibri" w:cs="Calibri"/>
          <w:sz w:val="20"/>
          <w:szCs w:val="20"/>
          <w:rtl/>
        </w:rPr>
        <w:t>קיים חריג לכלל זה, והוא כאשר ההשבה הפיזית אינה פרופורציונאלית לתועלת. ההשקעה שהמדינה צריכה לעשות</w:t>
      </w:r>
      <w:r w:rsidRPr="00BC769A">
        <w:rPr>
          <w:rFonts w:ascii="Calibri" w:hAnsi="Calibri" w:cs="Calibri"/>
          <w:sz w:val="20"/>
          <w:szCs w:val="20"/>
          <w:rtl/>
        </w:rPr>
        <w:t>,</w:t>
      </w:r>
      <w:r w:rsidR="00BE18C6" w:rsidRPr="00BC769A">
        <w:rPr>
          <w:rFonts w:ascii="Calibri" w:hAnsi="Calibri" w:cs="Calibri"/>
          <w:sz w:val="20"/>
          <w:szCs w:val="20"/>
          <w:rtl/>
        </w:rPr>
        <w:t xml:space="preserve"> כדי להשיב את המצב לקדמותו באופן פיזי גדולה מאוד בהשוואה לעלות</w:t>
      </w:r>
      <w:r w:rsidRPr="00BC769A">
        <w:rPr>
          <w:rFonts w:ascii="Calibri" w:hAnsi="Calibri" w:cs="Calibri"/>
          <w:sz w:val="20"/>
          <w:szCs w:val="20"/>
          <w:rtl/>
        </w:rPr>
        <w:t>,</w:t>
      </w:r>
      <w:r w:rsidR="00BE18C6" w:rsidRPr="00BC769A">
        <w:rPr>
          <w:rFonts w:ascii="Calibri" w:hAnsi="Calibri" w:cs="Calibri"/>
          <w:sz w:val="20"/>
          <w:szCs w:val="20"/>
          <w:rtl/>
        </w:rPr>
        <w:t xml:space="preserve"> ולכן </w:t>
      </w:r>
      <w:r w:rsidRPr="00BC769A">
        <w:rPr>
          <w:rFonts w:ascii="Calibri" w:hAnsi="Calibri" w:cs="Calibri"/>
          <w:sz w:val="20"/>
          <w:szCs w:val="20"/>
          <w:rtl/>
        </w:rPr>
        <w:t>במקרים כאלה לא תידרש השבה פיזית</w:t>
      </w:r>
      <w:r w:rsidR="00BE18C6" w:rsidRPr="00BC769A">
        <w:rPr>
          <w:rFonts w:ascii="Calibri" w:hAnsi="Calibri" w:cs="Calibri"/>
          <w:sz w:val="20"/>
          <w:szCs w:val="20"/>
          <w:rtl/>
        </w:rPr>
        <w:t>. מה עושים במצב זה?</w:t>
      </w:r>
      <w:r w:rsidRPr="00BC769A">
        <w:rPr>
          <w:rFonts w:ascii="Calibri" w:hAnsi="Calibri" w:cs="Calibri"/>
          <w:sz w:val="20"/>
          <w:szCs w:val="20"/>
          <w:rtl/>
        </w:rPr>
        <w:t xml:space="preserve"> משלמים</w:t>
      </w:r>
      <w:r w:rsidR="00BE18C6" w:rsidRPr="00BC769A">
        <w:rPr>
          <w:rFonts w:ascii="Calibri" w:hAnsi="Calibri" w:cs="Calibri"/>
          <w:sz w:val="20"/>
          <w:szCs w:val="20"/>
          <w:rtl/>
        </w:rPr>
        <w:t xml:space="preserve"> פיצויים</w:t>
      </w:r>
      <w:r w:rsidRPr="00BC769A">
        <w:rPr>
          <w:rFonts w:ascii="Calibri" w:hAnsi="Calibri" w:cs="Calibri"/>
          <w:sz w:val="20"/>
          <w:szCs w:val="20"/>
          <w:rtl/>
        </w:rPr>
        <w:t xml:space="preserve"> בגין נזק</w:t>
      </w:r>
      <w:r w:rsidR="00BE18C6" w:rsidRPr="00BC769A">
        <w:rPr>
          <w:rFonts w:ascii="Calibri" w:hAnsi="Calibri" w:cs="Calibri"/>
          <w:sz w:val="20"/>
          <w:szCs w:val="20"/>
          <w:rtl/>
        </w:rPr>
        <w:t xml:space="preserve"> (כמו בדיני נזיקין)</w:t>
      </w:r>
      <w:r w:rsidRPr="00BC769A">
        <w:rPr>
          <w:rFonts w:ascii="Calibri" w:hAnsi="Calibri" w:cs="Calibri"/>
          <w:sz w:val="20"/>
          <w:szCs w:val="20"/>
          <w:rtl/>
        </w:rPr>
        <w:t xml:space="preserve"> (ראו סע' 2)</w:t>
      </w:r>
      <w:r w:rsidR="000A1149" w:rsidRPr="00BC769A">
        <w:rPr>
          <w:rFonts w:ascii="Calibri" w:hAnsi="Calibri" w:cs="Calibri"/>
          <w:sz w:val="20"/>
          <w:szCs w:val="20"/>
          <w:rtl/>
        </w:rPr>
        <w:t>.</w:t>
      </w:r>
    </w:p>
    <w:p w14:paraId="1AB2A590" w14:textId="39B67F7C" w:rsidR="00503A0A" w:rsidRPr="00BC769A" w:rsidRDefault="00503A0A" w:rsidP="00BC769A">
      <w:pPr>
        <w:pStyle w:val="a7"/>
        <w:numPr>
          <w:ilvl w:val="0"/>
          <w:numId w:val="26"/>
        </w:numPr>
        <w:spacing w:line="276" w:lineRule="auto"/>
        <w:jc w:val="both"/>
        <w:rPr>
          <w:rFonts w:ascii="Calibri" w:hAnsi="Calibri" w:cs="Calibri"/>
          <w:sz w:val="20"/>
          <w:szCs w:val="20"/>
        </w:rPr>
      </w:pPr>
      <w:r w:rsidRPr="00BC769A">
        <w:rPr>
          <w:rFonts w:ascii="Calibri" w:hAnsi="Calibri" w:cs="Calibri"/>
          <w:b/>
          <w:bCs/>
          <w:sz w:val="20"/>
          <w:szCs w:val="20"/>
          <w:u w:val="single"/>
        </w:rPr>
        <w:t>COMPENSATION</w:t>
      </w:r>
      <w:r w:rsidRPr="00BC769A">
        <w:rPr>
          <w:rFonts w:ascii="Calibri" w:hAnsi="Calibri" w:cs="Calibri"/>
          <w:b/>
          <w:bCs/>
          <w:sz w:val="20"/>
          <w:szCs w:val="20"/>
          <w:u w:val="single"/>
          <w:rtl/>
        </w:rPr>
        <w:t>- פיצוי על הנזק שנגרם</w:t>
      </w:r>
      <w:r w:rsidRPr="00BC769A">
        <w:rPr>
          <w:rFonts w:ascii="Calibri" w:hAnsi="Calibri" w:cs="Calibri"/>
          <w:sz w:val="20"/>
          <w:szCs w:val="20"/>
          <w:rtl/>
        </w:rPr>
        <w:t xml:space="preserve"> – חשוב להדגיש: פיצוי בגין נזק, ולא מדובר בענישה על ההפרה. </w:t>
      </w:r>
      <w:r w:rsidR="000A1149" w:rsidRPr="00BC769A">
        <w:rPr>
          <w:rFonts w:ascii="Calibri" w:hAnsi="Calibri" w:cs="Calibri"/>
          <w:sz w:val="20"/>
          <w:szCs w:val="20"/>
          <w:rtl/>
        </w:rPr>
        <w:t>אין פיצויים עונשיי</w:t>
      </w:r>
      <w:r w:rsidR="000C119E" w:rsidRPr="00BC769A">
        <w:rPr>
          <w:rFonts w:ascii="Calibri" w:hAnsi="Calibri" w:cs="Calibri"/>
          <w:sz w:val="20"/>
          <w:szCs w:val="20"/>
          <w:rtl/>
        </w:rPr>
        <w:t>ם במשפט הפלילי.</w:t>
      </w:r>
    </w:p>
    <w:p w14:paraId="7CF6B961" w14:textId="65534B51" w:rsidR="0061634F" w:rsidRPr="00BC769A" w:rsidRDefault="00503A0A" w:rsidP="00BC769A">
      <w:pPr>
        <w:pStyle w:val="a7"/>
        <w:numPr>
          <w:ilvl w:val="0"/>
          <w:numId w:val="26"/>
        </w:numPr>
        <w:spacing w:line="276" w:lineRule="auto"/>
        <w:jc w:val="both"/>
        <w:rPr>
          <w:rFonts w:ascii="Calibri" w:hAnsi="Calibri" w:cs="Calibri"/>
          <w:sz w:val="20"/>
          <w:szCs w:val="20"/>
        </w:rPr>
      </w:pPr>
      <w:bookmarkStart w:id="19" w:name="_Hlk62479205"/>
      <w:r w:rsidRPr="00BC769A">
        <w:rPr>
          <w:rFonts w:ascii="Calibri" w:hAnsi="Calibri" w:cs="Calibri"/>
          <w:b/>
          <w:bCs/>
          <w:sz w:val="20"/>
          <w:szCs w:val="20"/>
          <w:u w:val="single"/>
        </w:rPr>
        <w:t xml:space="preserve">SATISFACTION </w:t>
      </w:r>
      <w:bookmarkEnd w:id="19"/>
      <w:r w:rsidRPr="00BC769A">
        <w:rPr>
          <w:rFonts w:ascii="Calibri" w:hAnsi="Calibri" w:cs="Calibri"/>
          <w:b/>
          <w:bCs/>
          <w:sz w:val="20"/>
          <w:szCs w:val="20"/>
          <w:u w:val="single"/>
          <w:rtl/>
        </w:rPr>
        <w:t>- הכרה והתנצלות</w:t>
      </w:r>
      <w:r w:rsidRPr="00BC769A">
        <w:rPr>
          <w:rFonts w:ascii="Calibri" w:hAnsi="Calibri" w:cs="Calibri"/>
          <w:sz w:val="20"/>
          <w:szCs w:val="20"/>
          <w:rtl/>
        </w:rPr>
        <w:t xml:space="preserve"> – צריך לתת למדינה שהופר כלפיה </w:t>
      </w:r>
      <w:r w:rsidR="00FF4694" w:rsidRPr="00BC769A">
        <w:rPr>
          <w:rFonts w:ascii="Calibri" w:hAnsi="Calibri" w:cs="Calibri"/>
          <w:sz w:val="20"/>
          <w:szCs w:val="20"/>
          <w:rtl/>
        </w:rPr>
        <w:t>המשב"ל</w:t>
      </w:r>
      <w:r w:rsidRPr="00BC769A">
        <w:rPr>
          <w:rFonts w:ascii="Calibri" w:hAnsi="Calibri" w:cs="Calibri"/>
          <w:sz w:val="20"/>
          <w:szCs w:val="20"/>
          <w:rtl/>
        </w:rPr>
        <w:t xml:space="preserve"> את תחושת הסיפוק שנובעת מהתנצלות</w:t>
      </w:r>
      <w:r w:rsidR="0061634F" w:rsidRPr="00BC769A">
        <w:rPr>
          <w:rFonts w:ascii="Calibri" w:hAnsi="Calibri" w:cs="Calibri"/>
          <w:sz w:val="20"/>
          <w:szCs w:val="20"/>
          <w:rtl/>
        </w:rPr>
        <w:t>.</w:t>
      </w:r>
    </w:p>
    <w:p w14:paraId="5E9F1D26" w14:textId="192E2A00" w:rsidR="0061634F" w:rsidRPr="00BC769A" w:rsidRDefault="0061634F" w:rsidP="00BC769A">
      <w:pPr>
        <w:pStyle w:val="a7"/>
        <w:spacing w:line="276" w:lineRule="auto"/>
        <w:jc w:val="both"/>
        <w:rPr>
          <w:rFonts w:ascii="Calibri" w:hAnsi="Calibri" w:cs="Calibri"/>
          <w:b/>
          <w:bCs/>
          <w:sz w:val="20"/>
          <w:szCs w:val="20"/>
          <w:u w:val="single"/>
          <w:rtl/>
        </w:rPr>
      </w:pPr>
    </w:p>
    <w:p w14:paraId="4028D49D" w14:textId="0F404EAD" w:rsidR="0061634F" w:rsidRPr="00BC769A" w:rsidRDefault="0061634F" w:rsidP="00BC769A">
      <w:pPr>
        <w:spacing w:after="0" w:line="276" w:lineRule="auto"/>
        <w:jc w:val="both"/>
        <w:rPr>
          <w:rFonts w:ascii="Calibri" w:hAnsi="Calibri" w:cs="Calibri"/>
          <w:sz w:val="20"/>
          <w:szCs w:val="20"/>
          <w:rtl/>
        </w:rPr>
      </w:pPr>
      <w:r w:rsidRPr="00BC769A">
        <w:rPr>
          <w:rFonts w:ascii="Calibri" w:hAnsi="Calibri" w:cs="Calibri"/>
          <w:sz w:val="20"/>
          <w:szCs w:val="20"/>
          <w:rtl/>
        </w:rPr>
        <w:t>מקרה שבו ניתן לראות את שלוש הדרכים הוא: במקרה של המרמרה</w:t>
      </w:r>
      <w:r w:rsidR="00DD7F60" w:rsidRPr="00BC769A">
        <w:rPr>
          <w:rFonts w:ascii="Calibri" w:hAnsi="Calibri" w:cs="Calibri"/>
          <w:sz w:val="20"/>
          <w:szCs w:val="20"/>
          <w:rtl/>
        </w:rPr>
        <w:t>,</w:t>
      </w:r>
      <w:r w:rsidRPr="00BC769A">
        <w:rPr>
          <w:rFonts w:ascii="Calibri" w:hAnsi="Calibri" w:cs="Calibri"/>
          <w:sz w:val="20"/>
          <w:szCs w:val="20"/>
          <w:rtl/>
        </w:rPr>
        <w:t xml:space="preserve"> בסופו של יום מדינת ישראל הכירה כלפי </w:t>
      </w:r>
      <w:r w:rsidR="005E33BA" w:rsidRPr="00BC769A">
        <w:rPr>
          <w:rFonts w:ascii="Calibri" w:hAnsi="Calibri" w:cs="Calibri"/>
          <w:sz w:val="20"/>
          <w:szCs w:val="20"/>
          <w:rtl/>
        </w:rPr>
        <w:t>טורקיה</w:t>
      </w:r>
      <w:r w:rsidRPr="00BC769A">
        <w:rPr>
          <w:rFonts w:ascii="Calibri" w:hAnsi="Calibri" w:cs="Calibri"/>
          <w:sz w:val="20"/>
          <w:szCs w:val="20"/>
          <w:rtl/>
        </w:rPr>
        <w:t xml:space="preserve"> בכך שהיא הפרה כלפיה (באמצעות זה שהיא פגעה באזרחיה ה</w:t>
      </w:r>
      <w:r w:rsidR="00205A2C" w:rsidRPr="00BC769A">
        <w:rPr>
          <w:rFonts w:ascii="Calibri" w:hAnsi="Calibri" w:cs="Calibri"/>
          <w:sz w:val="20"/>
          <w:szCs w:val="20"/>
          <w:rtl/>
        </w:rPr>
        <w:t>טורק</w:t>
      </w:r>
      <w:r w:rsidRPr="00BC769A">
        <w:rPr>
          <w:rFonts w:ascii="Calibri" w:hAnsi="Calibri" w:cs="Calibri"/>
          <w:sz w:val="20"/>
          <w:szCs w:val="20"/>
          <w:rtl/>
        </w:rPr>
        <w:t>ים) את המשפט הבינלאומי. ישראל החזירה את המרמרה ל</w:t>
      </w:r>
      <w:r w:rsidR="002A4D13" w:rsidRPr="00BC769A">
        <w:rPr>
          <w:rFonts w:ascii="Calibri" w:hAnsi="Calibri" w:cs="Calibri"/>
          <w:sz w:val="20"/>
          <w:szCs w:val="20"/>
          <w:rtl/>
        </w:rPr>
        <w:t>טורק</w:t>
      </w:r>
      <w:r w:rsidRPr="00BC769A">
        <w:rPr>
          <w:rFonts w:ascii="Calibri" w:hAnsi="Calibri" w:cs="Calibri"/>
          <w:sz w:val="20"/>
          <w:szCs w:val="20"/>
          <w:rtl/>
        </w:rPr>
        <w:t>יה (</w:t>
      </w:r>
      <w:r w:rsidRPr="00BC769A">
        <w:rPr>
          <w:rFonts w:ascii="Calibri" w:hAnsi="Calibri" w:cs="Calibri"/>
          <w:b/>
          <w:bCs/>
          <w:sz w:val="20"/>
          <w:szCs w:val="20"/>
          <w:rtl/>
        </w:rPr>
        <w:t>השבה פיזית</w:t>
      </w:r>
      <w:r w:rsidRPr="00BC769A">
        <w:rPr>
          <w:rFonts w:ascii="Calibri" w:hAnsi="Calibri" w:cs="Calibri"/>
          <w:sz w:val="20"/>
          <w:szCs w:val="20"/>
          <w:rtl/>
        </w:rPr>
        <w:t>) ואז הוסכם על מנגנון כסף שיעבור ל</w:t>
      </w:r>
      <w:r w:rsidR="0051728A" w:rsidRPr="00BC769A">
        <w:rPr>
          <w:rFonts w:ascii="Calibri" w:hAnsi="Calibri" w:cs="Calibri"/>
          <w:sz w:val="20"/>
          <w:szCs w:val="20"/>
          <w:rtl/>
        </w:rPr>
        <w:t>קרן</w:t>
      </w:r>
      <w:r w:rsidRPr="00BC769A">
        <w:rPr>
          <w:rFonts w:ascii="Calibri" w:hAnsi="Calibri" w:cs="Calibri"/>
          <w:sz w:val="20"/>
          <w:szCs w:val="20"/>
          <w:rtl/>
        </w:rPr>
        <w:t xml:space="preserve"> </w:t>
      </w:r>
      <w:r w:rsidR="00C83134" w:rsidRPr="00BC769A">
        <w:rPr>
          <w:rFonts w:ascii="Calibri" w:hAnsi="Calibri" w:cs="Calibri"/>
          <w:sz w:val="20"/>
          <w:szCs w:val="20"/>
          <w:rtl/>
        </w:rPr>
        <w:t>טורק</w:t>
      </w:r>
      <w:r w:rsidRPr="00BC769A">
        <w:rPr>
          <w:rFonts w:ascii="Calibri" w:hAnsi="Calibri" w:cs="Calibri"/>
          <w:sz w:val="20"/>
          <w:szCs w:val="20"/>
          <w:rtl/>
        </w:rPr>
        <w:t>ית (שתעביר לקורבנות ה</w:t>
      </w:r>
      <w:r w:rsidR="00830F85" w:rsidRPr="00BC769A">
        <w:rPr>
          <w:rFonts w:ascii="Calibri" w:hAnsi="Calibri" w:cs="Calibri"/>
          <w:sz w:val="20"/>
          <w:szCs w:val="20"/>
          <w:rtl/>
        </w:rPr>
        <w:t>טורק</w:t>
      </w:r>
      <w:r w:rsidRPr="00BC769A">
        <w:rPr>
          <w:rFonts w:ascii="Calibri" w:hAnsi="Calibri" w:cs="Calibri"/>
          <w:sz w:val="20"/>
          <w:szCs w:val="20"/>
          <w:rtl/>
        </w:rPr>
        <w:t xml:space="preserve">ים) </w:t>
      </w:r>
      <w:r w:rsidR="00DD7F60" w:rsidRPr="00BC769A">
        <w:rPr>
          <w:rFonts w:ascii="Calibri" w:hAnsi="Calibri" w:cs="Calibri"/>
          <w:sz w:val="20"/>
          <w:szCs w:val="20"/>
          <w:rtl/>
        </w:rPr>
        <w:t>(</w:t>
      </w:r>
      <w:r w:rsidRPr="00BC769A">
        <w:rPr>
          <w:rFonts w:ascii="Calibri" w:hAnsi="Calibri" w:cs="Calibri"/>
          <w:b/>
          <w:bCs/>
          <w:sz w:val="20"/>
          <w:szCs w:val="20"/>
          <w:rtl/>
        </w:rPr>
        <w:t>פיצויים על נזק שנגרם</w:t>
      </w:r>
      <w:r w:rsidR="00DD7F60" w:rsidRPr="00BC769A">
        <w:rPr>
          <w:rFonts w:ascii="Calibri" w:hAnsi="Calibri" w:cs="Calibri"/>
          <w:sz w:val="20"/>
          <w:szCs w:val="20"/>
          <w:rtl/>
        </w:rPr>
        <w:t>)</w:t>
      </w:r>
      <w:r w:rsidRPr="00BC769A">
        <w:rPr>
          <w:rFonts w:ascii="Calibri" w:hAnsi="Calibri" w:cs="Calibri"/>
          <w:sz w:val="20"/>
          <w:szCs w:val="20"/>
          <w:rtl/>
        </w:rPr>
        <w:t xml:space="preserve">. בנוסף ישראל התנצלה </w:t>
      </w:r>
      <w:r w:rsidR="00DD7F60" w:rsidRPr="00BC769A">
        <w:rPr>
          <w:rFonts w:ascii="Calibri" w:hAnsi="Calibri" w:cs="Calibri"/>
          <w:sz w:val="20"/>
          <w:szCs w:val="20"/>
          <w:rtl/>
        </w:rPr>
        <w:t xml:space="preserve">בפני </w:t>
      </w:r>
      <w:proofErr w:type="spellStart"/>
      <w:r w:rsidR="00DD7F60" w:rsidRPr="00BC769A">
        <w:rPr>
          <w:rFonts w:ascii="Calibri" w:hAnsi="Calibri" w:cs="Calibri"/>
          <w:sz w:val="20"/>
          <w:szCs w:val="20"/>
          <w:rtl/>
        </w:rPr>
        <w:t>ארדואן</w:t>
      </w:r>
      <w:proofErr w:type="spellEnd"/>
      <w:r w:rsidRPr="00BC769A">
        <w:rPr>
          <w:rFonts w:ascii="Calibri" w:hAnsi="Calibri" w:cs="Calibri"/>
          <w:sz w:val="20"/>
          <w:szCs w:val="20"/>
          <w:rtl/>
        </w:rPr>
        <w:t xml:space="preserve"> </w:t>
      </w:r>
      <w:r w:rsidR="00DD7F60" w:rsidRPr="00BC769A">
        <w:rPr>
          <w:rFonts w:ascii="Calibri" w:hAnsi="Calibri" w:cs="Calibri"/>
          <w:sz w:val="20"/>
          <w:szCs w:val="20"/>
          <w:rtl/>
        </w:rPr>
        <w:t>(</w:t>
      </w:r>
      <w:r w:rsidR="00DD7F60" w:rsidRPr="00BC769A">
        <w:rPr>
          <w:rFonts w:ascii="Calibri" w:hAnsi="Calibri" w:cs="Calibri"/>
          <w:b/>
          <w:bCs/>
          <w:sz w:val="20"/>
          <w:szCs w:val="20"/>
        </w:rPr>
        <w:t>SATISFACTION</w:t>
      </w:r>
      <w:r w:rsidR="00DD7F60" w:rsidRPr="00BC769A">
        <w:rPr>
          <w:rFonts w:ascii="Calibri" w:hAnsi="Calibri" w:cs="Calibri"/>
          <w:sz w:val="20"/>
          <w:szCs w:val="20"/>
          <w:rtl/>
        </w:rPr>
        <w:t>).</w:t>
      </w:r>
    </w:p>
    <w:p w14:paraId="0088C679" w14:textId="1A32CE9A" w:rsidR="00DD7F60" w:rsidRPr="00BC769A" w:rsidRDefault="00DD7F60" w:rsidP="00BC769A">
      <w:pPr>
        <w:spacing w:after="0" w:line="276" w:lineRule="auto"/>
        <w:jc w:val="both"/>
        <w:rPr>
          <w:rFonts w:ascii="Calibri" w:hAnsi="Calibri" w:cs="Calibri"/>
          <w:sz w:val="20"/>
          <w:szCs w:val="20"/>
          <w:rtl/>
        </w:rPr>
      </w:pPr>
    </w:p>
    <w:p w14:paraId="2A2C97BB" w14:textId="2E2F328B" w:rsidR="00DD7F60" w:rsidRPr="00BC769A" w:rsidRDefault="00DD7F60" w:rsidP="00BC769A">
      <w:pPr>
        <w:spacing w:after="0" w:line="276" w:lineRule="auto"/>
        <w:jc w:val="both"/>
        <w:rPr>
          <w:rFonts w:ascii="Calibri" w:hAnsi="Calibri" w:cs="Calibri"/>
          <w:sz w:val="20"/>
          <w:szCs w:val="20"/>
          <w:rtl/>
        </w:rPr>
      </w:pPr>
      <w:r w:rsidRPr="00BC769A">
        <w:rPr>
          <w:rFonts w:ascii="Calibri" w:hAnsi="Calibri" w:cs="Calibri"/>
          <w:sz w:val="20"/>
          <w:szCs w:val="20"/>
          <w:rtl/>
        </w:rPr>
        <w:t>כאמור לא בכל המקרים יופעלו שלוש החובות. למשל במקרה של בוסניה הרצגובינה, ה-</w:t>
      </w:r>
      <w:r w:rsidRPr="00BC769A">
        <w:rPr>
          <w:rFonts w:ascii="Calibri" w:hAnsi="Calibri" w:cs="Calibri"/>
          <w:sz w:val="20"/>
          <w:szCs w:val="20"/>
        </w:rPr>
        <w:t>ICJ</w:t>
      </w:r>
      <w:r w:rsidRPr="00BC769A">
        <w:rPr>
          <w:rFonts w:ascii="Calibri" w:hAnsi="Calibri" w:cs="Calibri"/>
          <w:sz w:val="20"/>
          <w:szCs w:val="20"/>
          <w:rtl/>
        </w:rPr>
        <w:t xml:space="preserve"> קבע שסרביה לא ביצעה רצח עם אבל סרביה הפרה את החובה למנוע את רצח העם.</w:t>
      </w:r>
    </w:p>
    <w:p w14:paraId="63B2D8C8" w14:textId="515476DE" w:rsidR="00DD7F60" w:rsidRPr="00BC769A" w:rsidRDefault="00DD7F60"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השבה פיזית</w:t>
      </w:r>
      <w:r w:rsidRPr="00BC769A">
        <w:rPr>
          <w:rFonts w:ascii="Calibri" w:hAnsi="Calibri" w:cs="Calibri"/>
          <w:sz w:val="20"/>
          <w:szCs w:val="20"/>
          <w:rtl/>
        </w:rPr>
        <w:t>- לא ניתן לעשות שהרי אי אפשר להחזיר את מי שמת.</w:t>
      </w:r>
    </w:p>
    <w:p w14:paraId="30611391" w14:textId="0E524294" w:rsidR="00DD7F60" w:rsidRPr="00BC769A" w:rsidRDefault="00DD7F60"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פיצויים על נזק שנגרם</w:t>
      </w:r>
      <w:r w:rsidRPr="00BC769A">
        <w:rPr>
          <w:rFonts w:ascii="Calibri" w:hAnsi="Calibri" w:cs="Calibri"/>
          <w:sz w:val="20"/>
          <w:szCs w:val="20"/>
          <w:rtl/>
        </w:rPr>
        <w:t>- ה-</w:t>
      </w:r>
      <w:r w:rsidRPr="00BC769A">
        <w:rPr>
          <w:rFonts w:ascii="Calibri" w:hAnsi="Calibri" w:cs="Calibri"/>
          <w:sz w:val="20"/>
          <w:szCs w:val="20"/>
        </w:rPr>
        <w:t>ICJ</w:t>
      </w:r>
      <w:r w:rsidRPr="00BC769A">
        <w:rPr>
          <w:rFonts w:ascii="Calibri" w:hAnsi="Calibri" w:cs="Calibri"/>
          <w:sz w:val="20"/>
          <w:szCs w:val="20"/>
          <w:rtl/>
        </w:rPr>
        <w:t xml:space="preserve"> אומר שאי אפשר להוכיח מה הנזק שנגרם מאי הפעולה של סרביה. אם היה ניתן להוכיח שהיה נמנע או מצטמצם רצח העם אם סרביה הייתה מתערבת, אז היה אפשר לחשב את הפיצוי. פה הפיצויים לא רלוונטיים. לא הצליחו להוכיח מה הנזק שנוצר מאי פעולה</w:t>
      </w:r>
      <w:r w:rsidR="0049071A" w:rsidRPr="00BC769A">
        <w:rPr>
          <w:rFonts w:ascii="Calibri" w:hAnsi="Calibri" w:cs="Calibri"/>
          <w:sz w:val="20"/>
          <w:szCs w:val="20"/>
          <w:rtl/>
        </w:rPr>
        <w:t xml:space="preserve"> (יש פה בעיה מבחינת קשר סיבתי)</w:t>
      </w:r>
      <w:r w:rsidRPr="00BC769A">
        <w:rPr>
          <w:rFonts w:ascii="Calibri" w:hAnsi="Calibri" w:cs="Calibri"/>
          <w:sz w:val="20"/>
          <w:szCs w:val="20"/>
          <w:rtl/>
        </w:rPr>
        <w:t xml:space="preserve">. </w:t>
      </w:r>
    </w:p>
    <w:p w14:paraId="4013CBBD" w14:textId="52FAE478" w:rsidR="00DD7F60" w:rsidRPr="00BC769A" w:rsidRDefault="00DD7F60" w:rsidP="00BC769A">
      <w:pPr>
        <w:spacing w:after="0" w:line="276" w:lineRule="auto"/>
        <w:jc w:val="both"/>
        <w:rPr>
          <w:rFonts w:ascii="Calibri" w:hAnsi="Calibri" w:cs="Calibri"/>
          <w:sz w:val="20"/>
          <w:szCs w:val="20"/>
          <w:rtl/>
        </w:rPr>
      </w:pPr>
      <w:r w:rsidRPr="00BC769A">
        <w:rPr>
          <w:rFonts w:ascii="Calibri" w:hAnsi="Calibri" w:cs="Calibri"/>
          <w:sz w:val="20"/>
          <w:szCs w:val="20"/>
          <w:rtl/>
        </w:rPr>
        <w:t>לכן מה שנקבע זה ההתנצלות וההכרה- כי עצם זה שה-</w:t>
      </w:r>
      <w:r w:rsidRPr="00BC769A">
        <w:rPr>
          <w:rFonts w:ascii="Calibri" w:hAnsi="Calibri" w:cs="Calibri"/>
          <w:sz w:val="20"/>
          <w:szCs w:val="20"/>
        </w:rPr>
        <w:t>ICJ</w:t>
      </w:r>
      <w:r w:rsidRPr="00BC769A">
        <w:rPr>
          <w:rFonts w:ascii="Calibri" w:hAnsi="Calibri" w:cs="Calibri"/>
          <w:sz w:val="20"/>
          <w:szCs w:val="20"/>
          <w:rtl/>
        </w:rPr>
        <w:t xml:space="preserve"> פוסק </w:t>
      </w:r>
      <w:r w:rsidR="0049071A" w:rsidRPr="00BC769A">
        <w:rPr>
          <w:rFonts w:ascii="Calibri" w:hAnsi="Calibri" w:cs="Calibri"/>
          <w:sz w:val="20"/>
          <w:szCs w:val="20"/>
          <w:rtl/>
        </w:rPr>
        <w:t xml:space="preserve">שסרביה הפרה את החובה הזאת, זה מממש את </w:t>
      </w:r>
      <w:r w:rsidR="0049071A" w:rsidRPr="00BC769A">
        <w:rPr>
          <w:rFonts w:ascii="Calibri" w:hAnsi="Calibri" w:cs="Calibri"/>
          <w:sz w:val="20"/>
          <w:szCs w:val="20"/>
        </w:rPr>
        <w:t>SATISFACTION</w:t>
      </w:r>
      <w:r w:rsidR="0049071A" w:rsidRPr="00BC769A">
        <w:rPr>
          <w:rFonts w:ascii="Calibri" w:hAnsi="Calibri" w:cs="Calibri"/>
          <w:sz w:val="20"/>
          <w:szCs w:val="20"/>
          <w:rtl/>
        </w:rPr>
        <w:t>.</w:t>
      </w:r>
    </w:p>
    <w:p w14:paraId="26010802" w14:textId="7EF1F4C7" w:rsidR="0061634F" w:rsidRDefault="0061634F" w:rsidP="00BC769A">
      <w:pPr>
        <w:spacing w:line="276" w:lineRule="auto"/>
        <w:jc w:val="both"/>
        <w:rPr>
          <w:rFonts w:ascii="Calibri" w:hAnsi="Calibri" w:cs="Calibri"/>
          <w:sz w:val="20"/>
          <w:szCs w:val="20"/>
          <w:rtl/>
        </w:rPr>
      </w:pPr>
    </w:p>
    <w:p w14:paraId="23486A0F" w14:textId="2C198D5A" w:rsidR="00C90347" w:rsidRDefault="00C90347" w:rsidP="00BC769A">
      <w:pPr>
        <w:spacing w:line="276" w:lineRule="auto"/>
        <w:jc w:val="both"/>
        <w:rPr>
          <w:rFonts w:ascii="Calibri" w:hAnsi="Calibri" w:cs="Calibri"/>
          <w:sz w:val="20"/>
          <w:szCs w:val="20"/>
          <w:rtl/>
        </w:rPr>
      </w:pPr>
    </w:p>
    <w:p w14:paraId="6B508F9B" w14:textId="77777777" w:rsidR="00C90347" w:rsidRPr="00BC769A" w:rsidRDefault="00C90347" w:rsidP="00BC769A">
      <w:pPr>
        <w:spacing w:line="276" w:lineRule="auto"/>
        <w:jc w:val="both"/>
        <w:rPr>
          <w:rFonts w:ascii="Calibri" w:hAnsi="Calibri" w:cs="Calibri"/>
          <w:sz w:val="20"/>
          <w:szCs w:val="20"/>
          <w:rtl/>
        </w:rPr>
      </w:pPr>
    </w:p>
    <w:p w14:paraId="1FC8D0BE" w14:textId="77777777" w:rsidR="0049071A" w:rsidRPr="00BC769A" w:rsidRDefault="0049071A"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lastRenderedPageBreak/>
        <w:t>המישור המעשי</w:t>
      </w:r>
    </w:p>
    <w:p w14:paraId="3096D962" w14:textId="77777777" w:rsidR="003A01A0" w:rsidRPr="00BC769A" w:rsidRDefault="00503A0A"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rtl/>
        </w:rPr>
        <w:t xml:space="preserve">הבעיה היא שבדרך כלל אין </w:t>
      </w:r>
      <w:r w:rsidR="0049071A" w:rsidRPr="00BC769A">
        <w:rPr>
          <w:rFonts w:ascii="Calibri" w:hAnsi="Calibri" w:cs="Calibri"/>
          <w:sz w:val="20"/>
          <w:szCs w:val="20"/>
          <w:rtl/>
        </w:rPr>
        <w:t xml:space="preserve">ערכאה </w:t>
      </w:r>
      <w:r w:rsidRPr="00BC769A">
        <w:rPr>
          <w:rFonts w:ascii="Calibri" w:hAnsi="Calibri" w:cs="Calibri"/>
          <w:sz w:val="20"/>
          <w:szCs w:val="20"/>
          <w:rtl/>
        </w:rPr>
        <w:t>ש</w:t>
      </w:r>
      <w:r w:rsidR="0049071A" w:rsidRPr="00BC769A">
        <w:rPr>
          <w:rFonts w:ascii="Calibri" w:hAnsi="Calibri" w:cs="Calibri"/>
          <w:sz w:val="20"/>
          <w:szCs w:val="20"/>
          <w:rtl/>
        </w:rPr>
        <w:t>ת</w:t>
      </w:r>
      <w:r w:rsidRPr="00BC769A">
        <w:rPr>
          <w:rFonts w:ascii="Calibri" w:hAnsi="Calibri" w:cs="Calibri"/>
          <w:sz w:val="20"/>
          <w:szCs w:val="20"/>
          <w:rtl/>
        </w:rPr>
        <w:t xml:space="preserve">אכוף את הסעדים. גם אין "הוצאה לפועל" שתאכוף את זה. </w:t>
      </w:r>
      <w:r w:rsidR="0049071A" w:rsidRPr="00BC769A">
        <w:rPr>
          <w:rFonts w:ascii="Calibri" w:hAnsi="Calibri" w:cs="Calibri"/>
          <w:sz w:val="20"/>
          <w:szCs w:val="20"/>
          <w:rtl/>
        </w:rPr>
        <w:t xml:space="preserve">אז מה כן אפשר לעשות? </w:t>
      </w:r>
      <w:r w:rsidR="00B4751D" w:rsidRPr="00BC769A">
        <w:rPr>
          <w:rFonts w:ascii="Calibri" w:hAnsi="Calibri" w:cs="Calibri"/>
          <w:sz w:val="20"/>
          <w:szCs w:val="20"/>
          <w:rtl/>
        </w:rPr>
        <w:t xml:space="preserve">המשב"ל מבוסס על אכיפה עצמית. </w:t>
      </w:r>
    </w:p>
    <w:p w14:paraId="734AA082" w14:textId="03B0CC36" w:rsidR="0049071A" w:rsidRPr="00BC769A" w:rsidRDefault="0049071A"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החלופות הפחות שכיחות:</w:t>
      </w:r>
    </w:p>
    <w:p w14:paraId="6BF57CA0" w14:textId="3A6FCCC3" w:rsidR="00C012C9" w:rsidRPr="00BC769A" w:rsidRDefault="00503A0A" w:rsidP="00A20442">
      <w:pPr>
        <w:pStyle w:val="a7"/>
        <w:numPr>
          <w:ilvl w:val="0"/>
          <w:numId w:val="70"/>
        </w:numPr>
        <w:spacing w:after="0" w:line="276" w:lineRule="auto"/>
        <w:jc w:val="both"/>
        <w:rPr>
          <w:rFonts w:ascii="Calibri" w:hAnsi="Calibri" w:cs="Calibri"/>
          <w:sz w:val="20"/>
          <w:szCs w:val="20"/>
        </w:rPr>
      </w:pPr>
      <w:r w:rsidRPr="00BC769A">
        <w:rPr>
          <w:rFonts w:ascii="Calibri" w:hAnsi="Calibri" w:cs="Calibri"/>
          <w:sz w:val="20"/>
          <w:szCs w:val="20"/>
          <w:rtl/>
        </w:rPr>
        <w:t xml:space="preserve">במקרים </w:t>
      </w:r>
      <w:r w:rsidR="00E51E4F" w:rsidRPr="00BC769A">
        <w:rPr>
          <w:rFonts w:ascii="Calibri" w:hAnsi="Calibri" w:cs="Calibri"/>
          <w:sz w:val="20"/>
          <w:szCs w:val="20"/>
          <w:rtl/>
        </w:rPr>
        <w:t>נדירים</w:t>
      </w:r>
      <w:r w:rsidRPr="00BC769A">
        <w:rPr>
          <w:rFonts w:ascii="Calibri" w:hAnsi="Calibri" w:cs="Calibri"/>
          <w:sz w:val="20"/>
          <w:szCs w:val="20"/>
          <w:rtl/>
        </w:rPr>
        <w:t xml:space="preserve"> – אפשר לפעול </w:t>
      </w:r>
      <w:r w:rsidRPr="00BC769A">
        <w:rPr>
          <w:rFonts w:ascii="Calibri" w:hAnsi="Calibri" w:cs="Calibri"/>
          <w:sz w:val="20"/>
          <w:szCs w:val="20"/>
          <w:u w:val="single"/>
          <w:rtl/>
        </w:rPr>
        <w:t>במישור הבינלאומי</w:t>
      </w:r>
      <w:r w:rsidRPr="00BC769A">
        <w:rPr>
          <w:rFonts w:ascii="Calibri" w:hAnsi="Calibri" w:cs="Calibri"/>
          <w:sz w:val="20"/>
          <w:szCs w:val="20"/>
          <w:rtl/>
        </w:rPr>
        <w:t xml:space="preserve"> ולבקש ממועצת הביטחון לקבוע סנקציות</w:t>
      </w:r>
      <w:r w:rsidR="0049071A" w:rsidRPr="00BC769A">
        <w:rPr>
          <w:rFonts w:ascii="Calibri" w:hAnsi="Calibri" w:cs="Calibri"/>
          <w:sz w:val="20"/>
          <w:szCs w:val="20"/>
          <w:rtl/>
        </w:rPr>
        <w:t xml:space="preserve"> של האו</w:t>
      </w:r>
      <w:r w:rsidR="006618F6" w:rsidRPr="00BC769A">
        <w:rPr>
          <w:rFonts w:ascii="Calibri" w:hAnsi="Calibri" w:cs="Calibri"/>
          <w:sz w:val="20"/>
          <w:szCs w:val="20"/>
          <w:rtl/>
        </w:rPr>
        <w:t>"</w:t>
      </w:r>
      <w:r w:rsidR="0049071A" w:rsidRPr="00BC769A">
        <w:rPr>
          <w:rFonts w:ascii="Calibri" w:hAnsi="Calibri" w:cs="Calibri"/>
          <w:sz w:val="20"/>
          <w:szCs w:val="20"/>
          <w:rtl/>
        </w:rPr>
        <w:t>ם</w:t>
      </w:r>
      <w:r w:rsidRPr="00BC769A">
        <w:rPr>
          <w:rFonts w:ascii="Calibri" w:hAnsi="Calibri" w:cs="Calibri"/>
          <w:sz w:val="20"/>
          <w:szCs w:val="20"/>
          <w:rtl/>
        </w:rPr>
        <w:t>. בשביל זה צריך גיבוי בינלאומי</w:t>
      </w:r>
      <w:r w:rsidR="0049071A" w:rsidRPr="00BC769A">
        <w:rPr>
          <w:rFonts w:ascii="Calibri" w:hAnsi="Calibri" w:cs="Calibri"/>
          <w:sz w:val="20"/>
          <w:szCs w:val="20"/>
          <w:rtl/>
        </w:rPr>
        <w:t xml:space="preserve"> של כל חמש המדינות </w:t>
      </w:r>
      <w:r w:rsidR="00873B26" w:rsidRPr="00BC769A">
        <w:rPr>
          <w:rFonts w:ascii="Calibri" w:hAnsi="Calibri" w:cs="Calibri"/>
          <w:sz w:val="20"/>
          <w:szCs w:val="20"/>
          <w:rtl/>
        </w:rPr>
        <w:t xml:space="preserve">הקבועות </w:t>
      </w:r>
      <w:r w:rsidR="0049071A" w:rsidRPr="00BC769A">
        <w:rPr>
          <w:rFonts w:ascii="Calibri" w:hAnsi="Calibri" w:cs="Calibri"/>
          <w:sz w:val="20"/>
          <w:szCs w:val="20"/>
          <w:rtl/>
        </w:rPr>
        <w:t>החברות במועצת הביטחון</w:t>
      </w:r>
      <w:r w:rsidRPr="00BC769A">
        <w:rPr>
          <w:rFonts w:ascii="Calibri" w:hAnsi="Calibri" w:cs="Calibri"/>
          <w:sz w:val="20"/>
          <w:szCs w:val="20"/>
          <w:rtl/>
        </w:rPr>
        <w:t xml:space="preserve"> ונושא בעל חשיבות בינלאומית שנובע מהפרות רציניות</w:t>
      </w:r>
      <w:r w:rsidR="005F6D75" w:rsidRPr="00BC769A">
        <w:rPr>
          <w:rFonts w:ascii="Calibri" w:hAnsi="Calibri" w:cs="Calibri"/>
          <w:sz w:val="20"/>
          <w:szCs w:val="20"/>
          <w:rtl/>
        </w:rPr>
        <w:t>(איום על השלום העולמי, הפרה של השלום העולמי ומעשה תוקפנות).</w:t>
      </w:r>
    </w:p>
    <w:p w14:paraId="5E6848DB" w14:textId="7750EAD8" w:rsidR="002C0EFF" w:rsidRPr="00BC769A" w:rsidRDefault="00503A0A" w:rsidP="00A20442">
      <w:pPr>
        <w:pStyle w:val="a7"/>
        <w:numPr>
          <w:ilvl w:val="0"/>
          <w:numId w:val="70"/>
        </w:numPr>
        <w:spacing w:after="0" w:line="276" w:lineRule="auto"/>
        <w:jc w:val="both"/>
        <w:rPr>
          <w:rFonts w:ascii="Calibri" w:hAnsi="Calibri" w:cs="Calibri"/>
          <w:sz w:val="20"/>
          <w:szCs w:val="20"/>
          <w:rtl/>
        </w:rPr>
      </w:pPr>
      <w:r w:rsidRPr="00BC769A">
        <w:rPr>
          <w:rFonts w:ascii="Calibri" w:hAnsi="Calibri" w:cs="Calibri"/>
          <w:sz w:val="20"/>
          <w:szCs w:val="20"/>
          <w:rtl/>
        </w:rPr>
        <w:t xml:space="preserve">אופציה נוספת היא </w:t>
      </w:r>
      <w:r w:rsidRPr="00BC769A">
        <w:rPr>
          <w:rFonts w:ascii="Calibri" w:hAnsi="Calibri" w:cs="Calibri"/>
          <w:sz w:val="20"/>
          <w:szCs w:val="20"/>
          <w:u w:val="single"/>
          <w:rtl/>
        </w:rPr>
        <w:t>במישור דיני הלחימה</w:t>
      </w:r>
      <w:r w:rsidRPr="00BC769A">
        <w:rPr>
          <w:rFonts w:ascii="Calibri" w:hAnsi="Calibri" w:cs="Calibri"/>
          <w:sz w:val="20"/>
          <w:szCs w:val="20"/>
          <w:rtl/>
        </w:rPr>
        <w:t xml:space="preserve"> – פשעי מלחמה או פשעים נגד האנושות או השמדת עם יכולות </w:t>
      </w:r>
      <w:r w:rsidR="00722212" w:rsidRPr="00BC769A">
        <w:rPr>
          <w:rFonts w:ascii="Calibri" w:hAnsi="Calibri" w:cs="Calibri"/>
          <w:sz w:val="20"/>
          <w:szCs w:val="20"/>
          <w:rtl/>
        </w:rPr>
        <w:t xml:space="preserve">, במקרה זה יש פוטנציאל </w:t>
      </w:r>
      <w:r w:rsidRPr="00BC769A">
        <w:rPr>
          <w:rFonts w:ascii="Calibri" w:hAnsi="Calibri" w:cs="Calibri"/>
          <w:sz w:val="20"/>
          <w:szCs w:val="20"/>
          <w:rtl/>
        </w:rPr>
        <w:t>לה</w:t>
      </w:r>
      <w:r w:rsidR="00722212" w:rsidRPr="00BC769A">
        <w:rPr>
          <w:rFonts w:ascii="Calibri" w:hAnsi="Calibri" w:cs="Calibri"/>
          <w:sz w:val="20"/>
          <w:szCs w:val="20"/>
          <w:rtl/>
        </w:rPr>
        <w:t xml:space="preserve">עמיד לדין אדם שעשה זו ולבצע </w:t>
      </w:r>
      <w:r w:rsidRPr="00BC769A">
        <w:rPr>
          <w:rFonts w:ascii="Calibri" w:hAnsi="Calibri" w:cs="Calibri"/>
          <w:sz w:val="20"/>
          <w:szCs w:val="20"/>
          <w:rtl/>
        </w:rPr>
        <w:t xml:space="preserve">אכיפה </w:t>
      </w:r>
      <w:r w:rsidR="0049071A" w:rsidRPr="00BC769A">
        <w:rPr>
          <w:rFonts w:ascii="Calibri" w:hAnsi="Calibri" w:cs="Calibri"/>
          <w:sz w:val="20"/>
          <w:szCs w:val="20"/>
          <w:rtl/>
        </w:rPr>
        <w:t>פלילית</w:t>
      </w:r>
      <w:r w:rsidRPr="00BC769A">
        <w:rPr>
          <w:rFonts w:ascii="Calibri" w:hAnsi="Calibri" w:cs="Calibri"/>
          <w:sz w:val="20"/>
          <w:szCs w:val="20"/>
          <w:rtl/>
        </w:rPr>
        <w:t>.</w:t>
      </w:r>
    </w:p>
    <w:p w14:paraId="67444969" w14:textId="77777777" w:rsidR="0049071A" w:rsidRPr="00BC769A" w:rsidRDefault="0049071A" w:rsidP="00BC769A">
      <w:pPr>
        <w:spacing w:after="0" w:line="276" w:lineRule="auto"/>
        <w:jc w:val="both"/>
        <w:rPr>
          <w:rFonts w:ascii="Calibri" w:hAnsi="Calibri" w:cs="Calibri"/>
          <w:sz w:val="20"/>
          <w:szCs w:val="20"/>
          <w:rtl/>
        </w:rPr>
      </w:pPr>
    </w:p>
    <w:p w14:paraId="01B65523" w14:textId="2EF192B7" w:rsidR="00503A0A" w:rsidRPr="00BC769A" w:rsidRDefault="00BB76A3" w:rsidP="00BC769A">
      <w:pPr>
        <w:spacing w:after="0" w:line="276" w:lineRule="auto"/>
        <w:jc w:val="both"/>
        <w:rPr>
          <w:rFonts w:ascii="Calibri" w:hAnsi="Calibri" w:cs="Calibri"/>
          <w:b/>
          <w:bCs/>
          <w:sz w:val="20"/>
          <w:szCs w:val="20"/>
          <w:u w:val="single"/>
        </w:rPr>
      </w:pPr>
      <w:r w:rsidRPr="00BC769A">
        <w:rPr>
          <w:rFonts w:ascii="Calibri" w:hAnsi="Calibri" w:cs="Calibri"/>
          <w:sz w:val="20"/>
          <w:szCs w:val="20"/>
          <w:rtl/>
        </w:rPr>
        <w:t xml:space="preserve">ברוב המקרים שתי החלופות הללו לא רלוונטיות. יש כללים </w:t>
      </w:r>
      <w:proofErr w:type="spellStart"/>
      <w:r w:rsidRPr="00BC769A">
        <w:rPr>
          <w:rFonts w:ascii="Calibri" w:hAnsi="Calibri" w:cs="Calibri"/>
          <w:sz w:val="20"/>
          <w:szCs w:val="20"/>
          <w:rtl/>
        </w:rPr>
        <w:t>לאיך</w:t>
      </w:r>
      <w:proofErr w:type="spellEnd"/>
      <w:r w:rsidRPr="00BC769A">
        <w:rPr>
          <w:rFonts w:ascii="Calibri" w:hAnsi="Calibri" w:cs="Calibri"/>
          <w:sz w:val="20"/>
          <w:szCs w:val="20"/>
          <w:rtl/>
        </w:rPr>
        <w:t xml:space="preserve"> מדינה יכולה לבצע פעולות של אכיפה עצמית</w:t>
      </w:r>
      <w:r w:rsidR="00B86689" w:rsidRPr="00BC769A">
        <w:rPr>
          <w:rFonts w:ascii="Calibri" w:hAnsi="Calibri" w:cs="Calibri"/>
          <w:sz w:val="20"/>
          <w:szCs w:val="20"/>
          <w:rtl/>
        </w:rPr>
        <w:t xml:space="preserve"> חוקיות: </w:t>
      </w:r>
    </w:p>
    <w:p w14:paraId="4AECD49D" w14:textId="5B3932B7" w:rsidR="00503A0A" w:rsidRPr="00BC769A" w:rsidRDefault="00BB76A3" w:rsidP="00BC769A">
      <w:pPr>
        <w:pStyle w:val="a7"/>
        <w:numPr>
          <w:ilvl w:val="0"/>
          <w:numId w:val="27"/>
        </w:numPr>
        <w:spacing w:line="276" w:lineRule="auto"/>
        <w:jc w:val="both"/>
        <w:rPr>
          <w:rFonts w:ascii="Calibri" w:hAnsi="Calibri" w:cs="Calibri"/>
          <w:sz w:val="20"/>
          <w:szCs w:val="20"/>
        </w:rPr>
      </w:pPr>
      <w:r w:rsidRPr="00BC769A">
        <w:rPr>
          <w:rFonts w:ascii="Calibri" w:hAnsi="Calibri" w:cs="Calibri"/>
          <w:b/>
          <w:bCs/>
          <w:sz w:val="20"/>
          <w:szCs w:val="20"/>
          <w:u w:val="single"/>
        </w:rPr>
        <w:t>RETORTION</w:t>
      </w:r>
      <w:r w:rsidRPr="00BC769A">
        <w:rPr>
          <w:rFonts w:ascii="Calibri" w:hAnsi="Calibri" w:cs="Calibri"/>
          <w:b/>
          <w:bCs/>
          <w:sz w:val="20"/>
          <w:szCs w:val="20"/>
          <w:u w:val="single"/>
          <w:rtl/>
        </w:rPr>
        <w:t xml:space="preserve"> – </w:t>
      </w:r>
      <w:r w:rsidRPr="00BC769A">
        <w:rPr>
          <w:rFonts w:ascii="Calibri" w:hAnsi="Calibri" w:cs="Calibri"/>
          <w:sz w:val="20"/>
          <w:szCs w:val="20"/>
          <w:rtl/>
        </w:rPr>
        <w:t>הבעת כעס כלפי המדינה המפרה. אלה צעדים שאין בהם הפרה של המשב</w:t>
      </w:r>
      <w:r w:rsidR="002F459F" w:rsidRPr="00BC769A">
        <w:rPr>
          <w:rFonts w:ascii="Calibri" w:hAnsi="Calibri" w:cs="Calibri"/>
          <w:sz w:val="20"/>
          <w:szCs w:val="20"/>
          <w:rtl/>
        </w:rPr>
        <w:t>"</w:t>
      </w:r>
      <w:r w:rsidRPr="00BC769A">
        <w:rPr>
          <w:rFonts w:ascii="Calibri" w:hAnsi="Calibri" w:cs="Calibri"/>
          <w:sz w:val="20"/>
          <w:szCs w:val="20"/>
          <w:rtl/>
        </w:rPr>
        <w:t xml:space="preserve">ל, למשל – החזרת שגריר/ ניתוק יחסים דיפלומטיים/ צמצום הפעילות הכלכלית בין המדינות (שלא מגובות באמנה). </w:t>
      </w:r>
      <w:r w:rsidR="00EA30BC" w:rsidRPr="00BC769A">
        <w:rPr>
          <w:rFonts w:ascii="Calibri" w:hAnsi="Calibri" w:cs="Calibri"/>
          <w:sz w:val="20"/>
          <w:szCs w:val="20"/>
          <w:rtl/>
        </w:rPr>
        <w:t>זה לא תמיד מספיק ולכן מדינות נוקטות בצעדים יותר חזקים, צעדי גמול (ראו  סע' ב')</w:t>
      </w:r>
      <w:r w:rsidR="002C2A9C" w:rsidRPr="00BC769A">
        <w:rPr>
          <w:rFonts w:ascii="Calibri" w:hAnsi="Calibri" w:cs="Calibri"/>
          <w:sz w:val="20"/>
          <w:szCs w:val="20"/>
          <w:rtl/>
        </w:rPr>
        <w:t>.</w:t>
      </w:r>
    </w:p>
    <w:p w14:paraId="62DBB24A" w14:textId="31EB9854" w:rsidR="00EA30BC" w:rsidRPr="00BC769A" w:rsidRDefault="00BB76A3" w:rsidP="00BC769A">
      <w:pPr>
        <w:pStyle w:val="a7"/>
        <w:numPr>
          <w:ilvl w:val="0"/>
          <w:numId w:val="27"/>
        </w:numPr>
        <w:spacing w:line="276" w:lineRule="auto"/>
        <w:jc w:val="both"/>
        <w:rPr>
          <w:rFonts w:ascii="Calibri" w:hAnsi="Calibri" w:cs="Calibri"/>
          <w:sz w:val="20"/>
          <w:szCs w:val="20"/>
        </w:rPr>
      </w:pPr>
      <w:r w:rsidRPr="00BC769A">
        <w:rPr>
          <w:rFonts w:ascii="Calibri" w:hAnsi="Calibri" w:cs="Calibri"/>
          <w:b/>
          <w:bCs/>
          <w:sz w:val="20"/>
          <w:szCs w:val="20"/>
          <w:u w:val="single"/>
        </w:rPr>
        <w:t>COUNTERMEASURES</w:t>
      </w:r>
      <w:r w:rsidRPr="00BC769A">
        <w:rPr>
          <w:rFonts w:ascii="Calibri" w:hAnsi="Calibri" w:cs="Calibri"/>
          <w:b/>
          <w:bCs/>
          <w:sz w:val="20"/>
          <w:szCs w:val="20"/>
          <w:u w:val="single"/>
          <w:rtl/>
        </w:rPr>
        <w:t xml:space="preserve"> – </w:t>
      </w:r>
      <w:r w:rsidRPr="00BC769A">
        <w:rPr>
          <w:rFonts w:ascii="Calibri" w:hAnsi="Calibri" w:cs="Calibri"/>
          <w:sz w:val="20"/>
          <w:szCs w:val="20"/>
          <w:highlight w:val="yellow"/>
          <w:rtl/>
        </w:rPr>
        <w:t>צעדי גמול</w:t>
      </w:r>
      <w:r w:rsidRPr="00BC769A">
        <w:rPr>
          <w:rFonts w:ascii="Calibri" w:hAnsi="Calibri" w:cs="Calibri"/>
          <w:sz w:val="20"/>
          <w:szCs w:val="20"/>
          <w:rtl/>
        </w:rPr>
        <w:t xml:space="preserve"> – פעולה חד צדדית של המדינה הנפגעת כלפי המדינה המפרה, הכרוכה באי-קיום </w:t>
      </w:r>
      <w:r w:rsidR="00EA30BC" w:rsidRPr="00BC769A">
        <w:rPr>
          <w:rFonts w:ascii="Calibri" w:hAnsi="Calibri" w:cs="Calibri"/>
          <w:sz w:val="20"/>
          <w:szCs w:val="20"/>
          <w:rtl/>
        </w:rPr>
        <w:t>(</w:t>
      </w:r>
      <w:r w:rsidRPr="00BC769A">
        <w:rPr>
          <w:rFonts w:ascii="Calibri" w:hAnsi="Calibri" w:cs="Calibri"/>
          <w:sz w:val="20"/>
          <w:szCs w:val="20"/>
          <w:rtl/>
        </w:rPr>
        <w:t>זמני</w:t>
      </w:r>
      <w:r w:rsidR="00EA30BC" w:rsidRPr="00BC769A">
        <w:rPr>
          <w:rFonts w:ascii="Calibri" w:hAnsi="Calibri" w:cs="Calibri"/>
          <w:sz w:val="20"/>
          <w:szCs w:val="20"/>
          <w:rtl/>
        </w:rPr>
        <w:t>)</w:t>
      </w:r>
      <w:r w:rsidRPr="00BC769A">
        <w:rPr>
          <w:rFonts w:ascii="Calibri" w:hAnsi="Calibri" w:cs="Calibri"/>
          <w:sz w:val="20"/>
          <w:szCs w:val="20"/>
          <w:rtl/>
        </w:rPr>
        <w:t xml:space="preserve"> של התחייבות משפטית</w:t>
      </w:r>
      <w:r w:rsidR="000F2224" w:rsidRPr="00BC769A">
        <w:rPr>
          <w:rFonts w:ascii="Calibri" w:hAnsi="Calibri" w:cs="Calibri"/>
          <w:sz w:val="20"/>
          <w:szCs w:val="20"/>
          <w:rtl/>
        </w:rPr>
        <w:t xml:space="preserve"> כאמצעי ללחוץ כלפי המדינה המפרה במטרה לגרום לה להפסיק את ההפרה</w:t>
      </w:r>
      <w:r w:rsidRPr="00BC769A">
        <w:rPr>
          <w:rFonts w:ascii="Calibri" w:hAnsi="Calibri" w:cs="Calibri"/>
          <w:sz w:val="20"/>
          <w:szCs w:val="20"/>
          <w:rtl/>
        </w:rPr>
        <w:t xml:space="preserve">. </w:t>
      </w:r>
      <w:r w:rsidR="00B8282C" w:rsidRPr="00BC769A">
        <w:rPr>
          <w:rFonts w:ascii="Calibri" w:hAnsi="Calibri" w:cs="Calibri"/>
          <w:sz w:val="20"/>
          <w:szCs w:val="20"/>
          <w:rtl/>
        </w:rPr>
        <w:t>(</w:t>
      </w:r>
      <w:r w:rsidR="000F2224" w:rsidRPr="00BC769A">
        <w:rPr>
          <w:rFonts w:ascii="Calibri" w:hAnsi="Calibri" w:cs="Calibri"/>
          <w:sz w:val="20"/>
          <w:szCs w:val="20"/>
          <w:rtl/>
        </w:rPr>
        <w:t>לדוג': שטורקיה חשבה שישראל הפרה את המשב"ל בפרשת המרמרה היא ביטלה את עסקאות הנשק בין ישראל לטורקיה</w:t>
      </w:r>
      <w:r w:rsidR="00B8282C" w:rsidRPr="00BC769A">
        <w:rPr>
          <w:rFonts w:ascii="Calibri" w:hAnsi="Calibri" w:cs="Calibri"/>
          <w:sz w:val="20"/>
          <w:szCs w:val="20"/>
          <w:rtl/>
        </w:rPr>
        <w:t>)</w:t>
      </w:r>
      <w:r w:rsidR="000F2224" w:rsidRPr="00BC769A">
        <w:rPr>
          <w:rFonts w:ascii="Calibri" w:hAnsi="Calibri" w:cs="Calibri"/>
          <w:sz w:val="20"/>
          <w:szCs w:val="20"/>
          <w:rtl/>
        </w:rPr>
        <w:t xml:space="preserve">. </w:t>
      </w:r>
      <w:r w:rsidRPr="00BC769A">
        <w:rPr>
          <w:rFonts w:ascii="Calibri" w:hAnsi="Calibri" w:cs="Calibri"/>
          <w:sz w:val="20"/>
          <w:szCs w:val="20"/>
          <w:rtl/>
        </w:rPr>
        <w:t xml:space="preserve">יש </w:t>
      </w:r>
      <w:r w:rsidRPr="00BC769A">
        <w:rPr>
          <w:rFonts w:ascii="Calibri" w:hAnsi="Calibri" w:cs="Calibri"/>
          <w:sz w:val="20"/>
          <w:szCs w:val="20"/>
          <w:u w:val="single"/>
          <w:rtl/>
        </w:rPr>
        <w:t>תנאים ומגבלות</w:t>
      </w:r>
      <w:r w:rsidRPr="00BC769A">
        <w:rPr>
          <w:rFonts w:ascii="Calibri" w:hAnsi="Calibri" w:cs="Calibri"/>
          <w:sz w:val="20"/>
          <w:szCs w:val="20"/>
          <w:rtl/>
        </w:rPr>
        <w:t xml:space="preserve"> על צעדי הגמול:</w:t>
      </w:r>
    </w:p>
    <w:p w14:paraId="714B0FC7" w14:textId="20B03023" w:rsidR="00BB76A3" w:rsidRPr="00BC769A" w:rsidRDefault="00BB76A3" w:rsidP="00BC769A">
      <w:pPr>
        <w:pStyle w:val="a7"/>
        <w:spacing w:line="276" w:lineRule="auto"/>
        <w:ind w:left="360"/>
        <w:jc w:val="both"/>
        <w:rPr>
          <w:rFonts w:ascii="Calibri" w:hAnsi="Calibri" w:cs="Calibri"/>
          <w:b/>
          <w:bCs/>
          <w:sz w:val="20"/>
          <w:szCs w:val="20"/>
          <w:rtl/>
        </w:rPr>
      </w:pPr>
      <w:r w:rsidRPr="00BC769A">
        <w:rPr>
          <w:rFonts w:ascii="Calibri" w:hAnsi="Calibri" w:cs="Calibri"/>
          <w:b/>
          <w:bCs/>
          <w:sz w:val="20"/>
          <w:szCs w:val="20"/>
          <w:u w:val="single"/>
          <w:rtl/>
        </w:rPr>
        <w:t>תנאים</w:t>
      </w:r>
      <w:r w:rsidR="00EA30BC" w:rsidRPr="00BC769A">
        <w:rPr>
          <w:rFonts w:ascii="Calibri" w:hAnsi="Calibri" w:cs="Calibri"/>
          <w:b/>
          <w:bCs/>
          <w:sz w:val="20"/>
          <w:szCs w:val="20"/>
          <w:u w:val="single"/>
          <w:rtl/>
        </w:rPr>
        <w:t xml:space="preserve"> שצעדי הגמול צריכים לעמוד בהם</w:t>
      </w:r>
      <w:r w:rsidRPr="00BC769A">
        <w:rPr>
          <w:rFonts w:ascii="Calibri" w:hAnsi="Calibri" w:cs="Calibri"/>
          <w:b/>
          <w:bCs/>
          <w:sz w:val="20"/>
          <w:szCs w:val="20"/>
          <w:u w:val="single"/>
          <w:rtl/>
        </w:rPr>
        <w:t xml:space="preserve">- </w:t>
      </w:r>
      <w:r w:rsidR="0025724B" w:rsidRPr="00BC769A">
        <w:rPr>
          <w:rFonts w:ascii="Calibri" w:hAnsi="Calibri" w:cs="Calibri"/>
          <w:b/>
          <w:bCs/>
          <w:sz w:val="20"/>
          <w:szCs w:val="20"/>
          <w:u w:val="single"/>
          <w:rtl/>
        </w:rPr>
        <w:t>(</w:t>
      </w:r>
      <w:r w:rsidRPr="00BC769A">
        <w:rPr>
          <w:rFonts w:ascii="Calibri" w:hAnsi="Calibri" w:cs="Calibri"/>
          <w:b/>
          <w:bCs/>
          <w:sz w:val="20"/>
          <w:szCs w:val="20"/>
          <w:u w:val="single"/>
          <w:rtl/>
        </w:rPr>
        <w:t>המטרה אינה ענישה אלא הפסקת ההפרה</w:t>
      </w:r>
      <w:r w:rsidR="0025724B" w:rsidRPr="00BC769A">
        <w:rPr>
          <w:rFonts w:ascii="Calibri" w:hAnsi="Calibri" w:cs="Calibri"/>
          <w:b/>
          <w:bCs/>
          <w:sz w:val="20"/>
          <w:szCs w:val="20"/>
          <w:u w:val="single"/>
          <w:rtl/>
        </w:rPr>
        <w:t>)</w:t>
      </w:r>
      <w:r w:rsidR="00EA30BC" w:rsidRPr="00BC769A">
        <w:rPr>
          <w:rFonts w:ascii="Calibri" w:hAnsi="Calibri" w:cs="Calibri"/>
          <w:b/>
          <w:bCs/>
          <w:sz w:val="20"/>
          <w:szCs w:val="20"/>
          <w:u w:val="single"/>
          <w:rtl/>
        </w:rPr>
        <w:t>:</w:t>
      </w:r>
    </w:p>
    <w:p w14:paraId="67A94904" w14:textId="7C4B4123" w:rsidR="00BB76A3" w:rsidRPr="00BC769A" w:rsidRDefault="00EA30BC" w:rsidP="00BC769A">
      <w:pPr>
        <w:pStyle w:val="a7"/>
        <w:numPr>
          <w:ilvl w:val="0"/>
          <w:numId w:val="28"/>
        </w:numPr>
        <w:spacing w:line="276" w:lineRule="auto"/>
        <w:jc w:val="both"/>
        <w:rPr>
          <w:rFonts w:ascii="Calibri" w:hAnsi="Calibri" w:cs="Calibri"/>
          <w:sz w:val="20"/>
          <w:szCs w:val="20"/>
        </w:rPr>
      </w:pPr>
      <w:r w:rsidRPr="00BC769A">
        <w:rPr>
          <w:rFonts w:ascii="Calibri" w:hAnsi="Calibri" w:cs="Calibri"/>
          <w:sz w:val="20"/>
          <w:szCs w:val="20"/>
          <w:rtl/>
        </w:rPr>
        <w:t xml:space="preserve">צעדי </w:t>
      </w:r>
      <w:r w:rsidR="00BB76A3" w:rsidRPr="00BC769A">
        <w:rPr>
          <w:rFonts w:ascii="Calibri" w:hAnsi="Calibri" w:cs="Calibri"/>
          <w:sz w:val="20"/>
          <w:szCs w:val="20"/>
          <w:rtl/>
        </w:rPr>
        <w:t>הגמול מתבצע</w:t>
      </w:r>
      <w:r w:rsidRPr="00BC769A">
        <w:rPr>
          <w:rFonts w:ascii="Calibri" w:hAnsi="Calibri" w:cs="Calibri"/>
          <w:sz w:val="20"/>
          <w:szCs w:val="20"/>
          <w:rtl/>
        </w:rPr>
        <w:t>ים</w:t>
      </w:r>
      <w:r w:rsidR="00BB76A3" w:rsidRPr="00BC769A">
        <w:rPr>
          <w:rFonts w:ascii="Calibri" w:hAnsi="Calibri" w:cs="Calibri"/>
          <w:sz w:val="20"/>
          <w:szCs w:val="20"/>
          <w:rtl/>
        </w:rPr>
        <w:t xml:space="preserve"> עד להשבת המצב לקדמותו ולא מעבר</w:t>
      </w:r>
      <w:r w:rsidR="0040292A" w:rsidRPr="00BC769A">
        <w:rPr>
          <w:rFonts w:ascii="Calibri" w:hAnsi="Calibri" w:cs="Calibri"/>
          <w:sz w:val="20"/>
          <w:szCs w:val="20"/>
          <w:rtl/>
        </w:rPr>
        <w:t>.</w:t>
      </w:r>
    </w:p>
    <w:p w14:paraId="646304E1" w14:textId="6E0ED146" w:rsidR="00BB76A3" w:rsidRPr="00BC769A" w:rsidRDefault="00EA30BC" w:rsidP="00BC769A">
      <w:pPr>
        <w:pStyle w:val="a7"/>
        <w:numPr>
          <w:ilvl w:val="0"/>
          <w:numId w:val="28"/>
        </w:numPr>
        <w:spacing w:line="276" w:lineRule="auto"/>
        <w:jc w:val="both"/>
        <w:rPr>
          <w:rFonts w:ascii="Calibri" w:hAnsi="Calibri" w:cs="Calibri"/>
          <w:sz w:val="20"/>
          <w:szCs w:val="20"/>
        </w:rPr>
      </w:pPr>
      <w:r w:rsidRPr="00BC769A">
        <w:rPr>
          <w:rFonts w:ascii="Calibri" w:hAnsi="Calibri" w:cs="Calibri"/>
          <w:sz w:val="20"/>
          <w:szCs w:val="20"/>
          <w:rtl/>
        </w:rPr>
        <w:t xml:space="preserve">צעדי </w:t>
      </w:r>
      <w:r w:rsidR="00BB76A3" w:rsidRPr="00BC769A">
        <w:rPr>
          <w:rFonts w:ascii="Calibri" w:hAnsi="Calibri" w:cs="Calibri"/>
          <w:sz w:val="20"/>
          <w:szCs w:val="20"/>
          <w:rtl/>
        </w:rPr>
        <w:t>הגמול חייב</w:t>
      </w:r>
      <w:r w:rsidRPr="00BC769A">
        <w:rPr>
          <w:rFonts w:ascii="Calibri" w:hAnsi="Calibri" w:cs="Calibri"/>
          <w:sz w:val="20"/>
          <w:szCs w:val="20"/>
          <w:rtl/>
        </w:rPr>
        <w:t>ים</w:t>
      </w:r>
      <w:r w:rsidR="00BB76A3" w:rsidRPr="00BC769A">
        <w:rPr>
          <w:rFonts w:ascii="Calibri" w:hAnsi="Calibri" w:cs="Calibri"/>
          <w:sz w:val="20"/>
          <w:szCs w:val="20"/>
          <w:rtl/>
        </w:rPr>
        <w:t xml:space="preserve"> להיות רק נגד המדינה המפרה</w:t>
      </w:r>
      <w:r w:rsidRPr="00BC769A">
        <w:rPr>
          <w:rFonts w:ascii="Calibri" w:hAnsi="Calibri" w:cs="Calibri"/>
          <w:sz w:val="20"/>
          <w:szCs w:val="20"/>
          <w:rtl/>
        </w:rPr>
        <w:t xml:space="preserve"> בלבד</w:t>
      </w:r>
      <w:r w:rsidR="0040292A" w:rsidRPr="00BC769A">
        <w:rPr>
          <w:rFonts w:ascii="Calibri" w:hAnsi="Calibri" w:cs="Calibri"/>
          <w:sz w:val="20"/>
          <w:szCs w:val="20"/>
          <w:rtl/>
        </w:rPr>
        <w:t>.</w:t>
      </w:r>
    </w:p>
    <w:p w14:paraId="45BF1131" w14:textId="497F6A7B" w:rsidR="00BB76A3" w:rsidRPr="00BC769A" w:rsidRDefault="00EA30BC" w:rsidP="00BC769A">
      <w:pPr>
        <w:pStyle w:val="a7"/>
        <w:numPr>
          <w:ilvl w:val="0"/>
          <w:numId w:val="28"/>
        </w:numPr>
        <w:spacing w:line="276" w:lineRule="auto"/>
        <w:jc w:val="both"/>
        <w:rPr>
          <w:rFonts w:ascii="Calibri" w:hAnsi="Calibri" w:cs="Calibri"/>
          <w:sz w:val="20"/>
          <w:szCs w:val="20"/>
        </w:rPr>
      </w:pPr>
      <w:r w:rsidRPr="00BC769A">
        <w:rPr>
          <w:rFonts w:ascii="Calibri" w:hAnsi="Calibri" w:cs="Calibri"/>
          <w:sz w:val="20"/>
          <w:szCs w:val="20"/>
          <w:rtl/>
        </w:rPr>
        <w:t xml:space="preserve">צעדי </w:t>
      </w:r>
      <w:r w:rsidR="00BB76A3" w:rsidRPr="00BC769A">
        <w:rPr>
          <w:rFonts w:ascii="Calibri" w:hAnsi="Calibri" w:cs="Calibri"/>
          <w:sz w:val="20"/>
          <w:szCs w:val="20"/>
          <w:rtl/>
        </w:rPr>
        <w:t>הגמול צרי</w:t>
      </w:r>
      <w:r w:rsidRPr="00BC769A">
        <w:rPr>
          <w:rFonts w:ascii="Calibri" w:hAnsi="Calibri" w:cs="Calibri"/>
          <w:sz w:val="20"/>
          <w:szCs w:val="20"/>
          <w:rtl/>
        </w:rPr>
        <w:t>כים</w:t>
      </w:r>
      <w:r w:rsidR="00BB76A3" w:rsidRPr="00BC769A">
        <w:rPr>
          <w:rFonts w:ascii="Calibri" w:hAnsi="Calibri" w:cs="Calibri"/>
          <w:sz w:val="20"/>
          <w:szCs w:val="20"/>
          <w:rtl/>
        </w:rPr>
        <w:t xml:space="preserve"> להיות זמני</w:t>
      </w:r>
      <w:r w:rsidRPr="00BC769A">
        <w:rPr>
          <w:rFonts w:ascii="Calibri" w:hAnsi="Calibri" w:cs="Calibri"/>
          <w:sz w:val="20"/>
          <w:szCs w:val="20"/>
          <w:rtl/>
        </w:rPr>
        <w:t>ים</w:t>
      </w:r>
      <w:r w:rsidR="0040292A" w:rsidRPr="00BC769A">
        <w:rPr>
          <w:rFonts w:ascii="Calibri" w:hAnsi="Calibri" w:cs="Calibri"/>
          <w:sz w:val="20"/>
          <w:szCs w:val="20"/>
          <w:rtl/>
        </w:rPr>
        <w:t>.</w:t>
      </w:r>
    </w:p>
    <w:p w14:paraId="1697C4B4" w14:textId="0A8C40B6" w:rsidR="00EA30BC" w:rsidRPr="00BC769A" w:rsidRDefault="00EA30BC" w:rsidP="00BC769A">
      <w:pPr>
        <w:pStyle w:val="a7"/>
        <w:numPr>
          <w:ilvl w:val="0"/>
          <w:numId w:val="28"/>
        </w:numPr>
        <w:spacing w:after="0" w:line="276" w:lineRule="auto"/>
        <w:jc w:val="both"/>
        <w:rPr>
          <w:rFonts w:ascii="Calibri" w:hAnsi="Calibri" w:cs="Calibri"/>
          <w:sz w:val="20"/>
          <w:szCs w:val="20"/>
        </w:rPr>
      </w:pPr>
      <w:r w:rsidRPr="00BC769A">
        <w:rPr>
          <w:rFonts w:ascii="Calibri" w:hAnsi="Calibri" w:cs="Calibri"/>
          <w:sz w:val="20"/>
          <w:szCs w:val="20"/>
          <w:rtl/>
        </w:rPr>
        <w:t xml:space="preserve">צעדי </w:t>
      </w:r>
      <w:r w:rsidR="00BB76A3" w:rsidRPr="00BC769A">
        <w:rPr>
          <w:rFonts w:ascii="Calibri" w:hAnsi="Calibri" w:cs="Calibri"/>
          <w:sz w:val="20"/>
          <w:szCs w:val="20"/>
          <w:rtl/>
        </w:rPr>
        <w:t>הגמול צרי</w:t>
      </w:r>
      <w:r w:rsidRPr="00BC769A">
        <w:rPr>
          <w:rFonts w:ascii="Calibri" w:hAnsi="Calibri" w:cs="Calibri"/>
          <w:sz w:val="20"/>
          <w:szCs w:val="20"/>
          <w:rtl/>
        </w:rPr>
        <w:t>כים</w:t>
      </w:r>
      <w:r w:rsidR="00BB76A3" w:rsidRPr="00BC769A">
        <w:rPr>
          <w:rFonts w:ascii="Calibri" w:hAnsi="Calibri" w:cs="Calibri"/>
          <w:sz w:val="20"/>
          <w:szCs w:val="20"/>
          <w:rtl/>
        </w:rPr>
        <w:t xml:space="preserve"> להיות הפי</w:t>
      </w:r>
      <w:r w:rsidRPr="00BC769A">
        <w:rPr>
          <w:rFonts w:ascii="Calibri" w:hAnsi="Calibri" w:cs="Calibri"/>
          <w:sz w:val="20"/>
          <w:szCs w:val="20"/>
          <w:rtl/>
        </w:rPr>
        <w:t>כי</w:t>
      </w:r>
      <w:r w:rsidR="0012761A" w:rsidRPr="00BC769A">
        <w:rPr>
          <w:rFonts w:ascii="Calibri" w:hAnsi="Calibri" w:cs="Calibri"/>
          <w:sz w:val="20"/>
          <w:szCs w:val="20"/>
          <w:rtl/>
        </w:rPr>
        <w:t>ם</w:t>
      </w:r>
      <w:r w:rsidR="00BB76A3" w:rsidRPr="00BC769A">
        <w:rPr>
          <w:rFonts w:ascii="Calibri" w:hAnsi="Calibri" w:cs="Calibri"/>
          <w:sz w:val="20"/>
          <w:szCs w:val="20"/>
          <w:rtl/>
        </w:rPr>
        <w:t>.</w:t>
      </w:r>
    </w:p>
    <w:p w14:paraId="71FC4F21" w14:textId="45308BDD" w:rsidR="00BB76A3" w:rsidRPr="00BC769A" w:rsidRDefault="004A4AE7" w:rsidP="00BC769A">
      <w:pPr>
        <w:spacing w:after="0" w:line="276" w:lineRule="auto"/>
        <w:ind w:left="284"/>
        <w:jc w:val="both"/>
        <w:rPr>
          <w:rFonts w:ascii="Calibri" w:hAnsi="Calibri" w:cs="Calibri"/>
          <w:sz w:val="20"/>
          <w:szCs w:val="20"/>
        </w:rPr>
      </w:pPr>
      <w:r w:rsidRPr="00BC769A">
        <w:rPr>
          <w:rFonts w:ascii="Calibri" w:hAnsi="Calibri" w:cs="Calibri"/>
          <w:b/>
          <w:bCs/>
          <w:sz w:val="20"/>
          <w:szCs w:val="20"/>
          <w:u w:val="single"/>
          <w:rtl/>
        </w:rPr>
        <w:t>הערה</w:t>
      </w:r>
      <w:r w:rsidRPr="00BC769A">
        <w:rPr>
          <w:rFonts w:ascii="Calibri" w:hAnsi="Calibri" w:cs="Calibri"/>
          <w:sz w:val="20"/>
          <w:szCs w:val="20"/>
          <w:rtl/>
        </w:rPr>
        <w:t xml:space="preserve">: </w:t>
      </w:r>
      <w:r w:rsidR="00BB76A3" w:rsidRPr="00BC769A">
        <w:rPr>
          <w:rFonts w:ascii="Calibri" w:hAnsi="Calibri" w:cs="Calibri"/>
          <w:sz w:val="20"/>
          <w:szCs w:val="20"/>
          <w:rtl/>
        </w:rPr>
        <w:t xml:space="preserve">צעדי הנגד לא חייבים להיות קשורים להתחייבות המקורית שהופרה, וניתן להשתמש בכל תחום אחר של </w:t>
      </w:r>
      <w:r w:rsidR="00624DB3" w:rsidRPr="00BC769A">
        <w:rPr>
          <w:rFonts w:ascii="Calibri" w:hAnsi="Calibri" w:cs="Calibri"/>
          <w:sz w:val="20"/>
          <w:szCs w:val="20"/>
          <w:rtl/>
        </w:rPr>
        <w:t>המשב"ל</w:t>
      </w:r>
      <w:r w:rsidR="00BB76A3" w:rsidRPr="00BC769A">
        <w:rPr>
          <w:rFonts w:ascii="Calibri" w:hAnsi="Calibri" w:cs="Calibri"/>
          <w:sz w:val="20"/>
          <w:szCs w:val="20"/>
          <w:rtl/>
        </w:rPr>
        <w:t xml:space="preserve">. </w:t>
      </w:r>
      <w:r w:rsidR="008055F5" w:rsidRPr="00BC769A">
        <w:rPr>
          <w:rFonts w:ascii="Calibri" w:hAnsi="Calibri" w:cs="Calibri"/>
          <w:sz w:val="20"/>
          <w:szCs w:val="20"/>
          <w:rtl/>
        </w:rPr>
        <w:t>צריך להפעיל לחץ במקום שישפיע על המדינה. למדינות שונות חשובים דברים אחרים ולכן צריך להרחיב את צעדי הנגד כדי להגיע לאפקטיביות.</w:t>
      </w:r>
    </w:p>
    <w:p w14:paraId="6F5E3CE2" w14:textId="77777777" w:rsidR="00AE1808" w:rsidRPr="00BC769A" w:rsidRDefault="00AE1808" w:rsidP="00BC769A">
      <w:pPr>
        <w:spacing w:line="276" w:lineRule="auto"/>
        <w:jc w:val="both"/>
        <w:rPr>
          <w:rFonts w:ascii="Calibri" w:hAnsi="Calibri" w:cs="Calibri"/>
          <w:b/>
          <w:bCs/>
          <w:sz w:val="20"/>
          <w:szCs w:val="20"/>
          <w:u w:val="single"/>
          <w:rtl/>
        </w:rPr>
      </w:pPr>
    </w:p>
    <w:p w14:paraId="777486EB" w14:textId="569471AE" w:rsidR="00BB76A3" w:rsidRPr="00BC769A" w:rsidRDefault="00BB76A3" w:rsidP="00BC769A">
      <w:pPr>
        <w:spacing w:line="276" w:lineRule="auto"/>
        <w:jc w:val="both"/>
        <w:rPr>
          <w:rFonts w:ascii="Calibri" w:hAnsi="Calibri" w:cs="Calibri"/>
          <w:b/>
          <w:bCs/>
          <w:sz w:val="20"/>
          <w:szCs w:val="20"/>
          <w:rtl/>
        </w:rPr>
      </w:pPr>
      <w:r w:rsidRPr="00BC769A">
        <w:rPr>
          <w:rFonts w:ascii="Calibri" w:hAnsi="Calibri" w:cs="Calibri"/>
          <w:b/>
          <w:bCs/>
          <w:sz w:val="20"/>
          <w:szCs w:val="20"/>
          <w:u w:val="single"/>
          <w:rtl/>
        </w:rPr>
        <w:t>מגבלות</w:t>
      </w:r>
      <w:r w:rsidR="0025724B" w:rsidRPr="00BC769A">
        <w:rPr>
          <w:rFonts w:ascii="Calibri" w:hAnsi="Calibri" w:cs="Calibri"/>
          <w:b/>
          <w:bCs/>
          <w:sz w:val="20"/>
          <w:szCs w:val="20"/>
          <w:u w:val="single"/>
          <w:rtl/>
        </w:rPr>
        <w:t xml:space="preserve"> על צעדי נגד </w:t>
      </w:r>
      <w:r w:rsidR="00EA30BC" w:rsidRPr="00BC769A">
        <w:rPr>
          <w:rFonts w:ascii="Calibri" w:hAnsi="Calibri" w:cs="Calibri"/>
          <w:b/>
          <w:bCs/>
          <w:sz w:val="20"/>
          <w:szCs w:val="20"/>
          <w:u w:val="single"/>
          <w:rtl/>
        </w:rPr>
        <w:t>(מה בכלל אסור לעשות)</w:t>
      </w:r>
      <w:r w:rsidRPr="00BC769A">
        <w:rPr>
          <w:rFonts w:ascii="Calibri" w:hAnsi="Calibri" w:cs="Calibri"/>
          <w:b/>
          <w:bCs/>
          <w:sz w:val="20"/>
          <w:szCs w:val="20"/>
          <w:rtl/>
        </w:rPr>
        <w:t>-</w:t>
      </w:r>
    </w:p>
    <w:p w14:paraId="0BE7777D" w14:textId="4096065D" w:rsidR="00485A19" w:rsidRPr="00BC769A" w:rsidRDefault="00485A19" w:rsidP="00BC769A">
      <w:pPr>
        <w:pStyle w:val="a7"/>
        <w:numPr>
          <w:ilvl w:val="0"/>
          <w:numId w:val="29"/>
        </w:numPr>
        <w:spacing w:line="276" w:lineRule="auto"/>
        <w:jc w:val="both"/>
        <w:rPr>
          <w:rFonts w:ascii="Calibri" w:hAnsi="Calibri" w:cs="Calibri"/>
          <w:sz w:val="20"/>
          <w:szCs w:val="20"/>
        </w:rPr>
      </w:pPr>
      <w:r w:rsidRPr="00BC769A">
        <w:rPr>
          <w:rFonts w:ascii="Calibri" w:hAnsi="Calibri" w:cs="Calibri"/>
          <w:sz w:val="20"/>
          <w:szCs w:val="20"/>
          <w:rtl/>
        </w:rPr>
        <w:t>הגמול צריך להיות פרופורציונאלי ביחס לנזק שנגרם</w:t>
      </w:r>
      <w:r w:rsidR="00C25A7D" w:rsidRPr="00BC769A">
        <w:rPr>
          <w:rFonts w:ascii="Calibri" w:hAnsi="Calibri" w:cs="Calibri"/>
          <w:sz w:val="20"/>
          <w:szCs w:val="20"/>
          <w:rtl/>
        </w:rPr>
        <w:t>(מבחן כמותני)</w:t>
      </w:r>
      <w:r w:rsidRPr="00BC769A">
        <w:rPr>
          <w:rFonts w:ascii="Calibri" w:hAnsi="Calibri" w:cs="Calibri"/>
          <w:sz w:val="20"/>
          <w:szCs w:val="20"/>
          <w:rtl/>
        </w:rPr>
        <w:t xml:space="preserve"> בהפרה המקורית ולחומרת ההפרה</w:t>
      </w:r>
      <w:r w:rsidR="00885109" w:rsidRPr="00BC769A">
        <w:rPr>
          <w:rFonts w:ascii="Calibri" w:hAnsi="Calibri" w:cs="Calibri"/>
          <w:sz w:val="20"/>
          <w:szCs w:val="20"/>
          <w:rtl/>
        </w:rPr>
        <w:t xml:space="preserve">(מבחן איכותני) זוהי </w:t>
      </w:r>
      <w:r w:rsidRPr="00BC769A">
        <w:rPr>
          <w:rFonts w:ascii="Calibri" w:hAnsi="Calibri" w:cs="Calibri"/>
          <w:sz w:val="20"/>
          <w:szCs w:val="20"/>
          <w:rtl/>
        </w:rPr>
        <w:t xml:space="preserve">העמדה הרווחת. יש גישת מיעוט(רק ארה"ב מחזיקה בה)- לפיה צעדי הגמול צריכים להיות פרופורציונאליים </w:t>
      </w:r>
      <w:r w:rsidR="00DB3A5F" w:rsidRPr="00BC769A">
        <w:rPr>
          <w:rFonts w:ascii="Calibri" w:hAnsi="Calibri" w:cs="Calibri"/>
          <w:sz w:val="20"/>
          <w:szCs w:val="20"/>
          <w:rtl/>
        </w:rPr>
        <w:t xml:space="preserve">להתנגדות של המדינה המפרה. הוא צריך להיות בלחץ כה שיגרום למדינה להפסיק להפר. </w:t>
      </w:r>
      <w:r w:rsidR="00383465" w:rsidRPr="00BC769A">
        <w:rPr>
          <w:rFonts w:ascii="Calibri" w:hAnsi="Calibri" w:cs="Calibri"/>
          <w:sz w:val="20"/>
          <w:szCs w:val="20"/>
          <w:rtl/>
        </w:rPr>
        <w:t xml:space="preserve">מה יתרון עמדה זו? אפקטיביות. במקרים שהמבחן האיכותני והכמותי לא מגיעים לעוצמה מספקת, אנחנו צריכים לאפשר למדינה לתת צעדי נגד יותר נוקשים אם אנחנו רוצים אפקטיביות. החיסרון - </w:t>
      </w:r>
      <w:r w:rsidRPr="00BC769A">
        <w:rPr>
          <w:rFonts w:ascii="Calibri" w:hAnsi="Calibri" w:cs="Calibri"/>
          <w:sz w:val="20"/>
          <w:szCs w:val="20"/>
          <w:rtl/>
        </w:rPr>
        <w:t xml:space="preserve">גישת המיעוט נדחית לרוב כי משמעותה שכלפי מדינה עקשנית ניתן לעשות הכל. זה מאוד סובייקטיבי מה דרוש כדי להחזיר את המצב לקדמותו. </w:t>
      </w:r>
      <w:r w:rsidR="00650FC0" w:rsidRPr="00BC769A">
        <w:rPr>
          <w:rFonts w:ascii="Calibri" w:hAnsi="Calibri" w:cs="Calibri"/>
          <w:sz w:val="20"/>
          <w:szCs w:val="20"/>
          <w:rtl/>
        </w:rPr>
        <w:t xml:space="preserve">אם אחת ממטרות העל של המשב"ל היא לשמור על היציבות והשלום, הרי שמטרה זו תפגע. </w:t>
      </w:r>
    </w:p>
    <w:p w14:paraId="67192DE2" w14:textId="77777777" w:rsidR="00582F51" w:rsidRPr="00BC769A" w:rsidRDefault="00582F51" w:rsidP="00BC769A">
      <w:pPr>
        <w:pStyle w:val="a7"/>
        <w:numPr>
          <w:ilvl w:val="0"/>
          <w:numId w:val="29"/>
        </w:numPr>
        <w:spacing w:line="276" w:lineRule="auto"/>
        <w:jc w:val="both"/>
        <w:rPr>
          <w:rFonts w:ascii="Calibri" w:hAnsi="Calibri" w:cs="Calibri"/>
          <w:sz w:val="20"/>
          <w:szCs w:val="20"/>
        </w:rPr>
      </w:pPr>
      <w:r w:rsidRPr="00BC769A">
        <w:rPr>
          <w:rFonts w:ascii="Calibri" w:hAnsi="Calibri" w:cs="Calibri"/>
          <w:sz w:val="20"/>
          <w:szCs w:val="20"/>
          <w:rtl/>
        </w:rPr>
        <w:t>איסור על שימוש בכוח, פרט להגנה עצמית.</w:t>
      </w:r>
    </w:p>
    <w:p w14:paraId="4C68CECB" w14:textId="65D9E5FF" w:rsidR="00BB76A3" w:rsidRPr="00BC769A" w:rsidRDefault="00FC34E8" w:rsidP="00BC769A">
      <w:pPr>
        <w:pStyle w:val="a7"/>
        <w:numPr>
          <w:ilvl w:val="0"/>
          <w:numId w:val="29"/>
        </w:numPr>
        <w:spacing w:line="276" w:lineRule="auto"/>
        <w:jc w:val="both"/>
        <w:rPr>
          <w:rFonts w:ascii="Calibri" w:hAnsi="Calibri" w:cs="Calibri"/>
          <w:sz w:val="20"/>
          <w:szCs w:val="20"/>
        </w:rPr>
      </w:pPr>
      <w:r w:rsidRPr="00BC769A">
        <w:rPr>
          <w:rFonts w:ascii="Calibri" w:hAnsi="Calibri" w:cs="Calibri"/>
          <w:sz w:val="20"/>
          <w:szCs w:val="20"/>
          <w:rtl/>
        </w:rPr>
        <w:t>איסור לפגוע בזכויות אדם יסודיות</w:t>
      </w:r>
      <w:r w:rsidR="0038057E" w:rsidRPr="00BC769A">
        <w:rPr>
          <w:rFonts w:ascii="Calibri" w:hAnsi="Calibri" w:cs="Calibri"/>
          <w:sz w:val="20"/>
          <w:szCs w:val="20"/>
          <w:rtl/>
        </w:rPr>
        <w:t>.</w:t>
      </w:r>
    </w:p>
    <w:p w14:paraId="6BD23176" w14:textId="59D0D82D" w:rsidR="00FC34E8" w:rsidRPr="00BC769A" w:rsidRDefault="00FC34E8" w:rsidP="00BC769A">
      <w:pPr>
        <w:pStyle w:val="a7"/>
        <w:numPr>
          <w:ilvl w:val="0"/>
          <w:numId w:val="29"/>
        </w:numPr>
        <w:spacing w:line="276" w:lineRule="auto"/>
        <w:jc w:val="both"/>
        <w:rPr>
          <w:rFonts w:ascii="Calibri" w:hAnsi="Calibri" w:cs="Calibri"/>
          <w:sz w:val="20"/>
          <w:szCs w:val="20"/>
        </w:rPr>
      </w:pPr>
      <w:r w:rsidRPr="00BC769A">
        <w:rPr>
          <w:rFonts w:ascii="Calibri" w:hAnsi="Calibri" w:cs="Calibri"/>
          <w:sz w:val="20"/>
          <w:szCs w:val="20"/>
          <w:rtl/>
        </w:rPr>
        <w:t>אסור לפגוע ב</w:t>
      </w:r>
      <w:r w:rsidR="00582F51" w:rsidRPr="00BC769A">
        <w:rPr>
          <w:rFonts w:ascii="Calibri" w:hAnsi="Calibri" w:cs="Calibri"/>
          <w:sz w:val="20"/>
          <w:szCs w:val="20"/>
          <w:rtl/>
        </w:rPr>
        <w:t xml:space="preserve">נורמות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0038057E" w:rsidRPr="00BC769A">
        <w:rPr>
          <w:rFonts w:ascii="Calibri" w:hAnsi="Calibri" w:cs="Calibri"/>
          <w:sz w:val="20"/>
          <w:szCs w:val="20"/>
          <w:rtl/>
        </w:rPr>
        <w:t>.</w:t>
      </w:r>
    </w:p>
    <w:p w14:paraId="3C021CDA" w14:textId="7FCC0E11" w:rsidR="00582F51" w:rsidRPr="00BC769A" w:rsidRDefault="00582F51" w:rsidP="00BC769A">
      <w:pPr>
        <w:pStyle w:val="a7"/>
        <w:numPr>
          <w:ilvl w:val="0"/>
          <w:numId w:val="29"/>
        </w:numPr>
        <w:spacing w:line="276" w:lineRule="auto"/>
        <w:jc w:val="both"/>
        <w:rPr>
          <w:rFonts w:ascii="Calibri" w:hAnsi="Calibri" w:cs="Calibri"/>
          <w:sz w:val="20"/>
          <w:szCs w:val="20"/>
        </w:rPr>
      </w:pPr>
      <w:r w:rsidRPr="00BC769A">
        <w:rPr>
          <w:rFonts w:ascii="Calibri" w:hAnsi="Calibri" w:cs="Calibri"/>
          <w:sz w:val="20"/>
          <w:szCs w:val="20"/>
          <w:rtl/>
        </w:rPr>
        <w:t>אסור להפר הוראות של דיני הלחימה המגבילות את השימוש בפעולות תגמול (</w:t>
      </w:r>
      <w:r w:rsidRPr="00BC769A">
        <w:rPr>
          <w:rFonts w:ascii="Calibri" w:hAnsi="Calibri" w:cs="Calibri"/>
          <w:sz w:val="20"/>
          <w:szCs w:val="20"/>
        </w:rPr>
        <w:t>reprisals</w:t>
      </w:r>
      <w:r w:rsidRPr="00BC769A">
        <w:rPr>
          <w:rFonts w:ascii="Calibri" w:hAnsi="Calibri" w:cs="Calibri"/>
          <w:sz w:val="20"/>
          <w:szCs w:val="20"/>
          <w:rtl/>
        </w:rPr>
        <w:t xml:space="preserve">) – מאפשרים לעשות דברים נוראיים רק כדי להכריח את הצד השני לעשות דברים נוראיים. </w:t>
      </w:r>
      <w:r w:rsidRPr="00BC769A">
        <w:rPr>
          <w:rFonts w:ascii="Calibri" w:hAnsi="Calibri" w:cs="Calibri"/>
          <w:sz w:val="20"/>
          <w:szCs w:val="20"/>
        </w:rPr>
        <w:t>reprisals</w:t>
      </w:r>
      <w:r w:rsidRPr="00BC769A">
        <w:rPr>
          <w:rFonts w:ascii="Calibri" w:hAnsi="Calibri" w:cs="Calibri"/>
          <w:sz w:val="20"/>
          <w:szCs w:val="20"/>
          <w:rtl/>
        </w:rPr>
        <w:t xml:space="preserve"> מאפשרים להפר דיני אחרים בדיני הלחימה על מנת לגרום למדינה המפרה להפסיק את ההפרות שלה של דיני הלחימה. הפרות של דיני הלחימה משמען – מוות. </w:t>
      </w:r>
      <w:r w:rsidRPr="00BC769A">
        <w:rPr>
          <w:rFonts w:ascii="Calibri" w:hAnsi="Calibri" w:cs="Calibri"/>
          <w:sz w:val="20"/>
          <w:szCs w:val="20"/>
        </w:rPr>
        <w:t>reprisals</w:t>
      </w:r>
      <w:r w:rsidRPr="00BC769A">
        <w:rPr>
          <w:rFonts w:ascii="Calibri" w:hAnsi="Calibri" w:cs="Calibri"/>
          <w:sz w:val="20"/>
          <w:szCs w:val="20"/>
          <w:rtl/>
        </w:rPr>
        <w:t xml:space="preserve"> מכיוון שהם נורא מחמירים יש הגבלות למי מותר לעשות אותן. אסור לעשות כנגד שבויי מלחמה. אנו לא יכולים לעקוף את המגבלות החלות על </w:t>
      </w:r>
      <w:r w:rsidRPr="00BC769A">
        <w:rPr>
          <w:rFonts w:ascii="Calibri" w:hAnsi="Calibri" w:cs="Calibri"/>
          <w:sz w:val="20"/>
          <w:szCs w:val="20"/>
        </w:rPr>
        <w:t>reprisals</w:t>
      </w:r>
      <w:r w:rsidRPr="00BC769A">
        <w:rPr>
          <w:rFonts w:ascii="Calibri" w:hAnsi="Calibri" w:cs="Calibri"/>
          <w:sz w:val="20"/>
          <w:szCs w:val="20"/>
          <w:rtl/>
        </w:rPr>
        <w:t>.</w:t>
      </w:r>
    </w:p>
    <w:p w14:paraId="1E88308E" w14:textId="2E3E8F9A" w:rsidR="00FC34E8" w:rsidRPr="00BC769A" w:rsidRDefault="00FC34E8" w:rsidP="00BC769A">
      <w:pPr>
        <w:pStyle w:val="a7"/>
        <w:numPr>
          <w:ilvl w:val="0"/>
          <w:numId w:val="29"/>
        </w:numPr>
        <w:spacing w:line="276" w:lineRule="auto"/>
        <w:jc w:val="both"/>
        <w:rPr>
          <w:rFonts w:ascii="Calibri" w:hAnsi="Calibri" w:cs="Calibri"/>
          <w:sz w:val="20"/>
          <w:szCs w:val="20"/>
        </w:rPr>
      </w:pPr>
      <w:r w:rsidRPr="00BC769A">
        <w:rPr>
          <w:rFonts w:ascii="Calibri" w:hAnsi="Calibri" w:cs="Calibri"/>
          <w:sz w:val="20"/>
          <w:szCs w:val="20"/>
          <w:rtl/>
        </w:rPr>
        <w:t>אסור לפגוע</w:t>
      </w:r>
      <w:r w:rsidR="00AE420D" w:rsidRPr="00BC769A">
        <w:rPr>
          <w:rFonts w:ascii="Calibri" w:hAnsi="Calibri" w:cs="Calibri"/>
          <w:sz w:val="20"/>
          <w:szCs w:val="20"/>
          <w:rtl/>
        </w:rPr>
        <w:t xml:space="preserve"> </w:t>
      </w:r>
      <w:proofErr w:type="spellStart"/>
      <w:r w:rsidR="00AE420D" w:rsidRPr="00BC769A">
        <w:rPr>
          <w:rFonts w:ascii="Calibri" w:hAnsi="Calibri" w:cs="Calibri"/>
          <w:sz w:val="20"/>
          <w:szCs w:val="20"/>
          <w:rtl/>
        </w:rPr>
        <w:t>בחסינויות</w:t>
      </w:r>
      <w:proofErr w:type="spellEnd"/>
      <w:r w:rsidR="00AE420D" w:rsidRPr="00BC769A">
        <w:rPr>
          <w:rFonts w:ascii="Calibri" w:hAnsi="Calibri" w:cs="Calibri"/>
          <w:sz w:val="20"/>
          <w:szCs w:val="20"/>
          <w:rtl/>
        </w:rPr>
        <w:t xml:space="preserve"> הדיפלומטיות והקונסולאריות. </w:t>
      </w:r>
    </w:p>
    <w:p w14:paraId="69BB898E" w14:textId="0CA22C51" w:rsidR="00FC34E8" w:rsidRDefault="00FC34E8" w:rsidP="00BC769A">
      <w:pPr>
        <w:pStyle w:val="a7"/>
        <w:numPr>
          <w:ilvl w:val="0"/>
          <w:numId w:val="29"/>
        </w:numPr>
        <w:spacing w:line="276" w:lineRule="auto"/>
        <w:jc w:val="both"/>
        <w:rPr>
          <w:rFonts w:ascii="Calibri" w:hAnsi="Calibri" w:cs="Calibri"/>
          <w:sz w:val="20"/>
          <w:szCs w:val="20"/>
        </w:rPr>
      </w:pPr>
      <w:r w:rsidRPr="00BC769A">
        <w:rPr>
          <w:rFonts w:ascii="Calibri" w:hAnsi="Calibri" w:cs="Calibri"/>
          <w:sz w:val="20"/>
          <w:szCs w:val="20"/>
          <w:rtl/>
        </w:rPr>
        <w:t xml:space="preserve">אסור לבצע גמול כאשר יש </w:t>
      </w:r>
      <w:r w:rsidR="0025724B" w:rsidRPr="00BC769A">
        <w:rPr>
          <w:rFonts w:ascii="Calibri" w:hAnsi="Calibri" w:cs="Calibri"/>
          <w:sz w:val="20"/>
          <w:szCs w:val="20"/>
          <w:rtl/>
        </w:rPr>
        <w:t xml:space="preserve">לגבי הסכסוך עצמו </w:t>
      </w:r>
      <w:r w:rsidRPr="00BC769A">
        <w:rPr>
          <w:rFonts w:ascii="Calibri" w:hAnsi="Calibri" w:cs="Calibri"/>
          <w:sz w:val="20"/>
          <w:szCs w:val="20"/>
          <w:rtl/>
        </w:rPr>
        <w:t>הליך משפטי בינלאומי שמתנהל.</w:t>
      </w:r>
    </w:p>
    <w:p w14:paraId="448ACE68" w14:textId="2B3C3BF8" w:rsidR="00C90347" w:rsidRDefault="00C90347" w:rsidP="00C90347">
      <w:pPr>
        <w:spacing w:line="276" w:lineRule="auto"/>
        <w:jc w:val="both"/>
        <w:rPr>
          <w:rFonts w:ascii="Calibri" w:hAnsi="Calibri" w:cs="Calibri"/>
          <w:sz w:val="20"/>
          <w:szCs w:val="20"/>
          <w:rtl/>
        </w:rPr>
      </w:pPr>
    </w:p>
    <w:p w14:paraId="40D573D5" w14:textId="57C98AF1" w:rsidR="00C90347" w:rsidRDefault="00C90347" w:rsidP="00C90347">
      <w:pPr>
        <w:spacing w:line="276" w:lineRule="auto"/>
        <w:jc w:val="both"/>
        <w:rPr>
          <w:rFonts w:ascii="Calibri" w:hAnsi="Calibri" w:cs="Calibri"/>
          <w:sz w:val="20"/>
          <w:szCs w:val="20"/>
          <w:rtl/>
        </w:rPr>
      </w:pPr>
    </w:p>
    <w:p w14:paraId="69E43436" w14:textId="72B3F4B3" w:rsidR="00C90347" w:rsidRDefault="00C90347" w:rsidP="00C90347">
      <w:pPr>
        <w:spacing w:line="276" w:lineRule="auto"/>
        <w:jc w:val="both"/>
        <w:rPr>
          <w:rFonts w:ascii="Calibri" w:hAnsi="Calibri" w:cs="Calibri"/>
          <w:sz w:val="20"/>
          <w:szCs w:val="20"/>
          <w:rtl/>
        </w:rPr>
      </w:pPr>
    </w:p>
    <w:p w14:paraId="7CBF653E" w14:textId="77777777" w:rsidR="00C90347" w:rsidRPr="00C90347" w:rsidRDefault="00C90347" w:rsidP="00C90347">
      <w:pPr>
        <w:spacing w:line="276" w:lineRule="auto"/>
        <w:jc w:val="both"/>
        <w:rPr>
          <w:rFonts w:ascii="Calibri" w:hAnsi="Calibri" w:cs="Calibri"/>
          <w:sz w:val="20"/>
          <w:szCs w:val="20"/>
        </w:rPr>
      </w:pPr>
    </w:p>
    <w:p w14:paraId="78F351E7" w14:textId="24250FD2" w:rsidR="005C081A" w:rsidRPr="00BC769A" w:rsidRDefault="005C081A" w:rsidP="00BC769A">
      <w:pPr>
        <w:spacing w:line="276" w:lineRule="auto"/>
        <w:jc w:val="center"/>
        <w:rPr>
          <w:rFonts w:ascii="Calibri" w:hAnsi="Calibri" w:cs="Calibri"/>
          <w:b/>
          <w:bCs/>
          <w:color w:val="FF0000"/>
          <w:sz w:val="20"/>
          <w:szCs w:val="20"/>
          <w:rtl/>
        </w:rPr>
      </w:pPr>
      <w:r w:rsidRPr="00BC769A">
        <w:rPr>
          <w:rFonts w:ascii="Calibri" w:hAnsi="Calibri" w:cs="Calibri"/>
          <w:b/>
          <w:bCs/>
          <w:color w:val="FFFFFF" w:themeColor="background1"/>
          <w:sz w:val="20"/>
          <w:szCs w:val="20"/>
          <w:shd w:val="clear" w:color="auto" w:fill="C5E0B3" w:themeFill="accent6" w:themeFillTint="66"/>
          <w:rtl/>
        </w:rPr>
        <w:lastRenderedPageBreak/>
        <w:t>הגנה דיפלומטית</w:t>
      </w:r>
    </w:p>
    <w:p w14:paraId="2B612224" w14:textId="77777777" w:rsidR="00577D82" w:rsidRPr="00BC769A" w:rsidRDefault="00B7072B"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מה קורה כאשר מי שנפגע הוא אזרח ולא מדינה?</w:t>
      </w:r>
    </w:p>
    <w:p w14:paraId="3CEDA489" w14:textId="52B98619" w:rsidR="004908EB" w:rsidRPr="00BC769A" w:rsidRDefault="00B7072B" w:rsidP="00BC769A">
      <w:pPr>
        <w:spacing w:after="0" w:line="276" w:lineRule="auto"/>
        <w:jc w:val="both"/>
        <w:rPr>
          <w:rFonts w:ascii="Calibri" w:hAnsi="Calibri" w:cs="Calibri"/>
          <w:sz w:val="20"/>
          <w:szCs w:val="20"/>
          <w:rtl/>
        </w:rPr>
      </w:pPr>
      <w:r w:rsidRPr="00BC769A">
        <w:rPr>
          <w:rFonts w:ascii="Calibri" w:hAnsi="Calibri" w:cs="Calibri"/>
          <w:sz w:val="20"/>
          <w:szCs w:val="20"/>
          <w:rtl/>
        </w:rPr>
        <w:t>כללי ה</w:t>
      </w:r>
      <w:r w:rsidRPr="00BC769A">
        <w:rPr>
          <w:rFonts w:ascii="Calibri" w:hAnsi="Calibri" w:cs="Calibri"/>
          <w:sz w:val="20"/>
          <w:szCs w:val="20"/>
        </w:rPr>
        <w:t>ILC</w:t>
      </w:r>
      <w:r w:rsidRPr="00BC769A">
        <w:rPr>
          <w:rFonts w:ascii="Calibri" w:hAnsi="Calibri" w:cs="Calibri"/>
          <w:sz w:val="20"/>
          <w:szCs w:val="20"/>
          <w:rtl/>
        </w:rPr>
        <w:t xml:space="preserve"> לא מקנים</w:t>
      </w:r>
      <w:r w:rsidR="00285684" w:rsidRPr="00BC769A">
        <w:rPr>
          <w:rFonts w:ascii="Calibri" w:hAnsi="Calibri" w:cs="Calibri"/>
          <w:sz w:val="20"/>
          <w:szCs w:val="20"/>
          <w:rtl/>
        </w:rPr>
        <w:t xml:space="preserve"> </w:t>
      </w:r>
      <w:r w:rsidRPr="00BC769A">
        <w:rPr>
          <w:rFonts w:ascii="Calibri" w:hAnsi="Calibri" w:cs="Calibri"/>
          <w:sz w:val="20"/>
          <w:szCs w:val="20"/>
          <w:rtl/>
        </w:rPr>
        <w:t xml:space="preserve">לפרט זכות לטעון להפרה של מדינה. החריג – </w:t>
      </w:r>
      <w:r w:rsidR="00577D82" w:rsidRPr="00BC769A">
        <w:rPr>
          <w:rFonts w:ascii="Calibri" w:hAnsi="Calibri" w:cs="Calibri"/>
          <w:sz w:val="20"/>
          <w:szCs w:val="20"/>
          <w:rtl/>
        </w:rPr>
        <w:t xml:space="preserve">יש </w:t>
      </w:r>
      <w:r w:rsidRPr="00BC769A">
        <w:rPr>
          <w:rFonts w:ascii="Calibri" w:hAnsi="Calibri" w:cs="Calibri"/>
          <w:sz w:val="20"/>
          <w:szCs w:val="20"/>
          <w:rtl/>
        </w:rPr>
        <w:t>מצבים בהם יש ל</w:t>
      </w:r>
      <w:r w:rsidR="00577D82" w:rsidRPr="00BC769A">
        <w:rPr>
          <w:rFonts w:ascii="Calibri" w:hAnsi="Calibri" w:cs="Calibri"/>
          <w:sz w:val="20"/>
          <w:szCs w:val="20"/>
          <w:rtl/>
        </w:rPr>
        <w:t xml:space="preserve">אדם פרטי </w:t>
      </w:r>
      <w:r w:rsidRPr="00BC769A">
        <w:rPr>
          <w:rFonts w:ascii="Calibri" w:hAnsi="Calibri" w:cs="Calibri"/>
          <w:sz w:val="20"/>
          <w:szCs w:val="20"/>
          <w:rtl/>
        </w:rPr>
        <w:t>זכות תביעה מכוח אמנה ספציפית כמו למשל ב</w:t>
      </w:r>
      <w:r w:rsidR="00577D82" w:rsidRPr="00BC769A">
        <w:rPr>
          <w:rFonts w:ascii="Calibri" w:hAnsi="Calibri" w:cs="Calibri"/>
          <w:sz w:val="20"/>
          <w:szCs w:val="20"/>
          <w:rtl/>
        </w:rPr>
        <w:t>בית הדין של ה</w:t>
      </w:r>
      <w:r w:rsidRPr="00BC769A">
        <w:rPr>
          <w:rFonts w:ascii="Calibri" w:hAnsi="Calibri" w:cs="Calibri"/>
          <w:sz w:val="20"/>
          <w:szCs w:val="20"/>
          <w:rtl/>
        </w:rPr>
        <w:t>איחוד האירופי.</w:t>
      </w:r>
      <w:r w:rsidR="009F0DD5" w:rsidRPr="00BC769A">
        <w:rPr>
          <w:rFonts w:ascii="Calibri" w:hAnsi="Calibri" w:cs="Calibri"/>
          <w:sz w:val="20"/>
          <w:szCs w:val="20"/>
          <w:rtl/>
        </w:rPr>
        <w:t xml:space="preserve"> </w:t>
      </w:r>
      <w:r w:rsidR="00285684" w:rsidRPr="00BC769A">
        <w:rPr>
          <w:rFonts w:ascii="Calibri" w:hAnsi="Calibri" w:cs="Calibri"/>
          <w:sz w:val="20"/>
          <w:szCs w:val="20"/>
          <w:rtl/>
        </w:rPr>
        <w:t>אבל במרבית המקרים לאדם הפרטי אין אפשרות לאדם הפרטי לקבל סעד.</w:t>
      </w:r>
      <w:r w:rsidR="009F0DD5" w:rsidRPr="00BC769A">
        <w:rPr>
          <w:rFonts w:ascii="Calibri" w:hAnsi="Calibri" w:cs="Calibri"/>
          <w:sz w:val="20"/>
          <w:szCs w:val="20"/>
          <w:rtl/>
        </w:rPr>
        <w:t xml:space="preserve"> </w:t>
      </w:r>
      <w:r w:rsidRPr="00BC769A">
        <w:rPr>
          <w:rFonts w:ascii="Calibri" w:hAnsi="Calibri" w:cs="Calibri"/>
          <w:sz w:val="20"/>
          <w:szCs w:val="20"/>
          <w:rtl/>
        </w:rPr>
        <w:t>זו הסיבה שהתפתחה ההגנה הדיפלומטית</w:t>
      </w:r>
      <w:r w:rsidR="00285684" w:rsidRPr="00BC769A">
        <w:rPr>
          <w:rFonts w:ascii="Calibri" w:hAnsi="Calibri" w:cs="Calibri"/>
          <w:sz w:val="20"/>
          <w:szCs w:val="20"/>
          <w:rtl/>
        </w:rPr>
        <w:t xml:space="preserve">(זאת לא חסינות </w:t>
      </w:r>
      <w:r w:rsidR="00624DB3" w:rsidRPr="00BC769A">
        <w:rPr>
          <w:rFonts w:ascii="Calibri" w:hAnsi="Calibri" w:cs="Calibri"/>
          <w:sz w:val="20"/>
          <w:szCs w:val="20"/>
          <w:rtl/>
        </w:rPr>
        <w:t>דיפלומטית</w:t>
      </w:r>
      <w:r w:rsidR="00285684" w:rsidRPr="00BC769A">
        <w:rPr>
          <w:rFonts w:ascii="Calibri" w:hAnsi="Calibri" w:cs="Calibri"/>
          <w:sz w:val="20"/>
          <w:szCs w:val="20"/>
          <w:rtl/>
        </w:rPr>
        <w:t>! אלה שני דברים שונים)</w:t>
      </w:r>
      <w:r w:rsidR="009F0DD5" w:rsidRPr="00BC769A">
        <w:rPr>
          <w:rFonts w:ascii="Calibri" w:hAnsi="Calibri" w:cs="Calibri"/>
          <w:sz w:val="20"/>
          <w:szCs w:val="20"/>
          <w:rtl/>
        </w:rPr>
        <w:t>.</w:t>
      </w:r>
      <w:r w:rsidRPr="00BC769A">
        <w:rPr>
          <w:rFonts w:ascii="Calibri" w:hAnsi="Calibri" w:cs="Calibri"/>
          <w:sz w:val="20"/>
          <w:szCs w:val="20"/>
          <w:rtl/>
        </w:rPr>
        <w:t xml:space="preserve"> </w:t>
      </w:r>
    </w:p>
    <w:p w14:paraId="3E650AC3" w14:textId="1B44E40E" w:rsidR="00285684" w:rsidRPr="00BC769A" w:rsidRDefault="00285684"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הגנה דיפלומטית= </w:t>
      </w:r>
      <w:r w:rsidR="00B7072B" w:rsidRPr="00BC769A">
        <w:rPr>
          <w:rFonts w:ascii="Calibri" w:hAnsi="Calibri" w:cs="Calibri"/>
          <w:b/>
          <w:bCs/>
          <w:sz w:val="20"/>
          <w:szCs w:val="20"/>
          <w:rtl/>
        </w:rPr>
        <w:t>הפרת זכויותיו של הפרט נחשבת הפרה כלפי מדינת אזרחותו, כאשר היא מאמצת את הפגיעה.</w:t>
      </w:r>
    </w:p>
    <w:p w14:paraId="0D3E7788" w14:textId="41A3CA3E" w:rsidR="00285684" w:rsidRPr="00BC769A" w:rsidRDefault="00B7072B" w:rsidP="00BC769A">
      <w:pPr>
        <w:spacing w:after="0" w:line="276" w:lineRule="auto"/>
        <w:jc w:val="both"/>
        <w:rPr>
          <w:rFonts w:ascii="Calibri" w:hAnsi="Calibri" w:cs="Calibri"/>
          <w:sz w:val="20"/>
          <w:szCs w:val="20"/>
          <w:rtl/>
        </w:rPr>
      </w:pPr>
      <w:r w:rsidRPr="00BC769A">
        <w:rPr>
          <w:rFonts w:ascii="Calibri" w:hAnsi="Calibri" w:cs="Calibri"/>
          <w:sz w:val="20"/>
          <w:szCs w:val="20"/>
          <w:rtl/>
        </w:rPr>
        <w:t>מדובר בפיקציה משפטית, שמאפשרת למדינה לפעול גם בפעולות גמול כאשר פוגעים באזרחיה</w:t>
      </w:r>
      <w:r w:rsidR="00285684" w:rsidRPr="00BC769A">
        <w:rPr>
          <w:rFonts w:ascii="Calibri" w:hAnsi="Calibri" w:cs="Calibri"/>
          <w:sz w:val="20"/>
          <w:szCs w:val="20"/>
          <w:rtl/>
        </w:rPr>
        <w:t xml:space="preserve"> (כאילו הייתה הפרה של </w:t>
      </w:r>
      <w:r w:rsidR="008055F5" w:rsidRPr="00BC769A">
        <w:rPr>
          <w:rFonts w:ascii="Calibri" w:hAnsi="Calibri" w:cs="Calibri"/>
          <w:sz w:val="20"/>
          <w:szCs w:val="20"/>
          <w:rtl/>
        </w:rPr>
        <w:t>המשב"ל</w:t>
      </w:r>
      <w:r w:rsidR="00285684" w:rsidRPr="00BC769A">
        <w:rPr>
          <w:rFonts w:ascii="Calibri" w:hAnsi="Calibri" w:cs="Calibri"/>
          <w:sz w:val="20"/>
          <w:szCs w:val="20"/>
          <w:rtl/>
        </w:rPr>
        <w:t xml:space="preserve"> מצד מדינה א' כלפי מדינה ב' וזאת כאשר אותה מדינה ב' בוחרת לאמץ את עילתו של אזרח מדינה ב')</w:t>
      </w:r>
      <w:r w:rsidRPr="00BC769A">
        <w:rPr>
          <w:rFonts w:ascii="Calibri" w:hAnsi="Calibri" w:cs="Calibri"/>
          <w:sz w:val="20"/>
          <w:szCs w:val="20"/>
          <w:rtl/>
        </w:rPr>
        <w:t>.</w:t>
      </w:r>
    </w:p>
    <w:p w14:paraId="5A9901D9" w14:textId="5608FE96" w:rsidR="00B7072B" w:rsidRPr="00BC769A" w:rsidRDefault="00285684" w:rsidP="00BC769A">
      <w:pPr>
        <w:spacing w:after="0" w:line="276" w:lineRule="auto"/>
        <w:jc w:val="both"/>
        <w:rPr>
          <w:rFonts w:ascii="Calibri" w:hAnsi="Calibri" w:cs="Calibri"/>
          <w:sz w:val="20"/>
          <w:szCs w:val="20"/>
        </w:rPr>
      </w:pPr>
      <w:r w:rsidRPr="00BC769A">
        <w:rPr>
          <w:rFonts w:ascii="Calibri" w:hAnsi="Calibri" w:cs="Calibri"/>
          <w:sz w:val="20"/>
          <w:szCs w:val="20"/>
          <w:rtl/>
        </w:rPr>
        <w:t xml:space="preserve">אז ברגע שרואים בכך פגיעה במדינה (אימצה את עילת האזרח), היא יכולה לנקוט בצעדי גמול ויש עוד </w:t>
      </w:r>
      <w:r w:rsidR="00B7072B" w:rsidRPr="00BC769A">
        <w:rPr>
          <w:rFonts w:ascii="Calibri" w:hAnsi="Calibri" w:cs="Calibri"/>
          <w:sz w:val="20"/>
          <w:szCs w:val="20"/>
          <w:rtl/>
        </w:rPr>
        <w:t>מגוון של אפשרויות פעולה כמו פעילות קונסולרית</w:t>
      </w:r>
      <w:r w:rsidRPr="00BC769A">
        <w:rPr>
          <w:rFonts w:ascii="Calibri" w:hAnsi="Calibri" w:cs="Calibri"/>
          <w:sz w:val="20"/>
          <w:szCs w:val="20"/>
          <w:rtl/>
        </w:rPr>
        <w:t>(ברגע שאדם נעצר, הוא רשאי לפגוש את הקונסול)</w:t>
      </w:r>
      <w:r w:rsidR="00B7072B" w:rsidRPr="00BC769A">
        <w:rPr>
          <w:rFonts w:ascii="Calibri" w:hAnsi="Calibri" w:cs="Calibri"/>
          <w:sz w:val="20"/>
          <w:szCs w:val="20"/>
          <w:rtl/>
        </w:rPr>
        <w:t xml:space="preserve">, לחץ כלכלי, ניתוק יחסים דיפלומטיים, משא ומתן, הליכים משפטיים וכן צעדי גמול.  </w:t>
      </w:r>
    </w:p>
    <w:p w14:paraId="6F3C7CA7" w14:textId="77777777" w:rsidR="00285684" w:rsidRPr="00BC769A" w:rsidRDefault="00285684" w:rsidP="00BC769A">
      <w:pPr>
        <w:spacing w:line="276" w:lineRule="auto"/>
        <w:jc w:val="both"/>
        <w:rPr>
          <w:rFonts w:ascii="Calibri" w:hAnsi="Calibri" w:cs="Calibri"/>
          <w:sz w:val="20"/>
          <w:szCs w:val="20"/>
          <w:rtl/>
        </w:rPr>
      </w:pPr>
    </w:p>
    <w:p w14:paraId="5717B160" w14:textId="54FA6EFC" w:rsidR="009D2CAA" w:rsidRPr="00BC769A" w:rsidRDefault="00B7072B" w:rsidP="00BC769A">
      <w:pPr>
        <w:spacing w:after="0" w:line="276" w:lineRule="auto"/>
        <w:jc w:val="both"/>
        <w:rPr>
          <w:rFonts w:ascii="Calibri" w:hAnsi="Calibri" w:cs="Calibri"/>
          <w:sz w:val="20"/>
          <w:szCs w:val="20"/>
          <w:rtl/>
        </w:rPr>
      </w:pPr>
      <w:r w:rsidRPr="00BC769A">
        <w:rPr>
          <w:rFonts w:ascii="Calibri" w:hAnsi="Calibri" w:cs="Calibri"/>
          <w:sz w:val="20"/>
          <w:szCs w:val="20"/>
          <w:rtl/>
        </w:rPr>
        <w:t>האם חובה על המדינה להעניק לפרט הגנה דיפלומטית</w:t>
      </w:r>
      <w:r w:rsidR="00285684" w:rsidRPr="00BC769A">
        <w:rPr>
          <w:rFonts w:ascii="Calibri" w:hAnsi="Calibri" w:cs="Calibri"/>
          <w:sz w:val="20"/>
          <w:szCs w:val="20"/>
          <w:rtl/>
        </w:rPr>
        <w:t>?</w:t>
      </w:r>
      <w:r w:rsidR="009D2CAA" w:rsidRPr="00BC769A">
        <w:rPr>
          <w:rFonts w:ascii="Calibri" w:hAnsi="Calibri" w:cs="Calibri"/>
          <w:sz w:val="20"/>
          <w:szCs w:val="20"/>
          <w:rtl/>
        </w:rPr>
        <w:t xml:space="preserve"> לא! </w:t>
      </w:r>
      <w:r w:rsidRPr="00BC769A">
        <w:rPr>
          <w:rFonts w:ascii="Calibri" w:hAnsi="Calibri" w:cs="Calibri"/>
          <w:sz w:val="20"/>
          <w:szCs w:val="20"/>
          <w:rtl/>
        </w:rPr>
        <w:t xml:space="preserve"> </w:t>
      </w:r>
      <w:r w:rsidRPr="00BC769A">
        <w:rPr>
          <w:rFonts w:ascii="Calibri" w:hAnsi="Calibri" w:cs="Calibri"/>
          <w:b/>
          <w:bCs/>
          <w:sz w:val="20"/>
          <w:szCs w:val="20"/>
          <w:u w:val="single"/>
          <w:rtl/>
        </w:rPr>
        <w:t>פס"ד בן מימון כהן</w:t>
      </w:r>
      <w:r w:rsidR="009D2CAA" w:rsidRPr="00BC769A">
        <w:rPr>
          <w:rFonts w:ascii="Calibri" w:hAnsi="Calibri" w:cs="Calibri"/>
          <w:sz w:val="20"/>
          <w:szCs w:val="20"/>
          <w:rtl/>
        </w:rPr>
        <w:t>(שרצח את גרושתו בתאילנד)</w:t>
      </w:r>
      <w:r w:rsidRPr="00BC769A">
        <w:rPr>
          <w:rFonts w:ascii="Calibri" w:hAnsi="Calibri" w:cs="Calibri"/>
          <w:sz w:val="20"/>
          <w:szCs w:val="20"/>
          <w:rtl/>
        </w:rPr>
        <w:t xml:space="preserve"> –</w:t>
      </w:r>
      <w:r w:rsidR="00B83675" w:rsidRPr="00BC769A">
        <w:rPr>
          <w:rFonts w:ascii="Calibri" w:hAnsi="Calibri" w:cs="Calibri"/>
          <w:sz w:val="20"/>
          <w:szCs w:val="20"/>
          <w:rtl/>
        </w:rPr>
        <w:t xml:space="preserve">בני הזוג ספרים במקצועם, גרים בתאילנד והבעל רצח את אשתו, ביתר את גופתה ופשט את עורה, הכניס את חלקי גופה למזוודה וניסה להסתיר אותה בנהר. </w:t>
      </w:r>
      <w:r w:rsidR="00AB1B22" w:rsidRPr="00BC769A">
        <w:rPr>
          <w:rFonts w:ascii="Calibri" w:hAnsi="Calibri" w:cs="Calibri"/>
          <w:sz w:val="20"/>
          <w:szCs w:val="20"/>
          <w:rtl/>
        </w:rPr>
        <w:t xml:space="preserve">השאלה הזו מתעוררת בשני מישורים – </w:t>
      </w:r>
      <w:r w:rsidR="00AB1B22" w:rsidRPr="00BC769A">
        <w:rPr>
          <w:rFonts w:ascii="Calibri" w:hAnsi="Calibri" w:cs="Calibri"/>
          <w:sz w:val="20"/>
          <w:szCs w:val="20"/>
          <w:u w:val="single"/>
          <w:rtl/>
        </w:rPr>
        <w:t xml:space="preserve">במישור </w:t>
      </w:r>
      <w:r w:rsidR="008055F5" w:rsidRPr="00BC769A">
        <w:rPr>
          <w:rFonts w:ascii="Calibri" w:hAnsi="Calibri" w:cs="Calibri"/>
          <w:sz w:val="20"/>
          <w:szCs w:val="20"/>
          <w:u w:val="single"/>
          <w:rtl/>
        </w:rPr>
        <w:t>המשב"ל</w:t>
      </w:r>
      <w:r w:rsidR="00AB1B22" w:rsidRPr="00BC769A">
        <w:rPr>
          <w:rFonts w:ascii="Calibri" w:hAnsi="Calibri" w:cs="Calibri"/>
          <w:sz w:val="20"/>
          <w:szCs w:val="20"/>
          <w:rtl/>
        </w:rPr>
        <w:t xml:space="preserve"> – האם </w:t>
      </w:r>
      <w:r w:rsidR="008055F5" w:rsidRPr="00BC769A">
        <w:rPr>
          <w:rFonts w:ascii="Calibri" w:hAnsi="Calibri" w:cs="Calibri"/>
          <w:sz w:val="20"/>
          <w:szCs w:val="20"/>
          <w:rtl/>
        </w:rPr>
        <w:t>המשב"ל</w:t>
      </w:r>
      <w:r w:rsidR="00AB1B22" w:rsidRPr="00BC769A">
        <w:rPr>
          <w:rFonts w:ascii="Calibri" w:hAnsi="Calibri" w:cs="Calibri"/>
          <w:sz w:val="20"/>
          <w:szCs w:val="20"/>
          <w:rtl/>
        </w:rPr>
        <w:t xml:space="preserve"> מחייב את המדינה להעניק לאזרחיה הגנה דיפלומטית</w:t>
      </w:r>
      <w:r w:rsidR="00774825" w:rsidRPr="00BC769A">
        <w:rPr>
          <w:rFonts w:ascii="Calibri" w:hAnsi="Calibri" w:cs="Calibri"/>
          <w:sz w:val="20"/>
          <w:szCs w:val="20"/>
          <w:rtl/>
        </w:rPr>
        <w:t xml:space="preserve">? </w:t>
      </w:r>
      <w:r w:rsidR="00005B6F" w:rsidRPr="00BC769A">
        <w:rPr>
          <w:rFonts w:ascii="Calibri" w:hAnsi="Calibri" w:cs="Calibri"/>
          <w:sz w:val="20"/>
          <w:szCs w:val="20"/>
          <w:rtl/>
        </w:rPr>
        <w:t>עמדת הרוב טוענת ש</w:t>
      </w:r>
      <w:r w:rsidR="009D2CAA" w:rsidRPr="00BC769A">
        <w:rPr>
          <w:rFonts w:ascii="Calibri" w:hAnsi="Calibri" w:cs="Calibri"/>
          <w:sz w:val="20"/>
          <w:szCs w:val="20"/>
          <w:rtl/>
        </w:rPr>
        <w:t xml:space="preserve">הגנה דיפלומטית היא לא זכות של האדם אלא זכות של המדינה, כפועל יוצא מזה היא רשאית בשיקול דעת </w:t>
      </w:r>
      <w:r w:rsidR="00774825" w:rsidRPr="00BC769A">
        <w:rPr>
          <w:rFonts w:ascii="Calibri" w:hAnsi="Calibri" w:cs="Calibri"/>
          <w:sz w:val="20"/>
          <w:szCs w:val="20"/>
          <w:rtl/>
        </w:rPr>
        <w:t xml:space="preserve">שלה </w:t>
      </w:r>
      <w:r w:rsidR="009D2CAA" w:rsidRPr="00BC769A">
        <w:rPr>
          <w:rFonts w:ascii="Calibri" w:hAnsi="Calibri" w:cs="Calibri"/>
          <w:sz w:val="20"/>
          <w:szCs w:val="20"/>
          <w:rtl/>
        </w:rPr>
        <w:t>להחליט האם לאמץ את עילתו של האדם או לא.</w:t>
      </w:r>
      <w:r w:rsidR="00005B6F" w:rsidRPr="00BC769A">
        <w:rPr>
          <w:rFonts w:ascii="Calibri" w:hAnsi="Calibri" w:cs="Calibri"/>
          <w:sz w:val="20"/>
          <w:szCs w:val="20"/>
          <w:rtl/>
        </w:rPr>
        <w:t xml:space="preserve"> עמדת המיעוט טוענת, שהכלל הקלאסי אינו תקף יותר ולמדינה יש חובה עפ"י המשב"ל להעניק לאזרח של מדינה דיפלומטית מקום בו מדובר בפגיעה בזכויות אדם יסודיות.</w:t>
      </w:r>
    </w:p>
    <w:p w14:paraId="06680D54" w14:textId="169D539D" w:rsidR="00774825" w:rsidRPr="00BC769A" w:rsidRDefault="009D2CAA"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לגבי </w:t>
      </w:r>
      <w:r w:rsidR="00774825" w:rsidRPr="00BC769A">
        <w:rPr>
          <w:rFonts w:ascii="Calibri" w:hAnsi="Calibri" w:cs="Calibri"/>
          <w:sz w:val="20"/>
          <w:szCs w:val="20"/>
          <w:u w:val="single"/>
          <w:rtl/>
        </w:rPr>
        <w:t>פגיעה ב</w:t>
      </w:r>
      <w:r w:rsidRPr="00BC769A">
        <w:rPr>
          <w:rFonts w:ascii="Calibri" w:hAnsi="Calibri" w:cs="Calibri"/>
          <w:sz w:val="20"/>
          <w:szCs w:val="20"/>
          <w:u w:val="single"/>
          <w:rtl/>
        </w:rPr>
        <w:t>זכויות אדם יסודיות</w:t>
      </w:r>
      <w:r w:rsidRPr="00BC769A">
        <w:rPr>
          <w:rFonts w:ascii="Calibri" w:hAnsi="Calibri" w:cs="Calibri"/>
          <w:sz w:val="20"/>
          <w:szCs w:val="20"/>
          <w:rtl/>
        </w:rPr>
        <w:t xml:space="preserve">, </w:t>
      </w:r>
      <w:r w:rsidR="00AB1B22" w:rsidRPr="00BC769A">
        <w:rPr>
          <w:rFonts w:ascii="Calibri" w:hAnsi="Calibri" w:cs="Calibri"/>
          <w:sz w:val="20"/>
          <w:szCs w:val="20"/>
          <w:rtl/>
        </w:rPr>
        <w:t>ה</w:t>
      </w:r>
      <w:r w:rsidR="00AB1B22" w:rsidRPr="00BC769A">
        <w:rPr>
          <w:rFonts w:ascii="Calibri" w:hAnsi="Calibri" w:cs="Calibri"/>
          <w:sz w:val="20"/>
          <w:szCs w:val="20"/>
        </w:rPr>
        <w:t>ILC</w:t>
      </w:r>
      <w:r w:rsidR="00AB1B22" w:rsidRPr="00BC769A">
        <w:rPr>
          <w:rFonts w:ascii="Calibri" w:hAnsi="Calibri" w:cs="Calibri"/>
          <w:sz w:val="20"/>
          <w:szCs w:val="20"/>
          <w:rtl/>
        </w:rPr>
        <w:t xml:space="preserve"> </w:t>
      </w:r>
      <w:r w:rsidRPr="00BC769A">
        <w:rPr>
          <w:rFonts w:ascii="Calibri" w:hAnsi="Calibri" w:cs="Calibri"/>
          <w:sz w:val="20"/>
          <w:szCs w:val="20"/>
          <w:rtl/>
        </w:rPr>
        <w:t xml:space="preserve">(יש מסמך מנהגי בנושא) </w:t>
      </w:r>
      <w:r w:rsidR="00AB1B22" w:rsidRPr="00BC769A">
        <w:rPr>
          <w:rFonts w:ascii="Calibri" w:hAnsi="Calibri" w:cs="Calibri"/>
          <w:sz w:val="20"/>
          <w:szCs w:val="20"/>
          <w:rtl/>
        </w:rPr>
        <w:t xml:space="preserve">קובע שבמקרים שבהם המדינה הזרה פוגעת בזכויות </w:t>
      </w:r>
      <w:r w:rsidRPr="00BC769A">
        <w:rPr>
          <w:rFonts w:ascii="Calibri" w:hAnsi="Calibri" w:cs="Calibri"/>
          <w:sz w:val="20"/>
          <w:szCs w:val="20"/>
          <w:rtl/>
        </w:rPr>
        <w:t xml:space="preserve">אדם בסיסיות </w:t>
      </w:r>
      <w:r w:rsidR="00AB1B22" w:rsidRPr="00BC769A">
        <w:rPr>
          <w:rFonts w:ascii="Calibri" w:hAnsi="Calibri" w:cs="Calibri"/>
          <w:sz w:val="20"/>
          <w:szCs w:val="20"/>
          <w:rtl/>
        </w:rPr>
        <w:t>בצורה קשה</w:t>
      </w:r>
      <w:r w:rsidRPr="00BC769A">
        <w:rPr>
          <w:rFonts w:ascii="Calibri" w:hAnsi="Calibri" w:cs="Calibri"/>
          <w:sz w:val="20"/>
          <w:szCs w:val="20"/>
          <w:rtl/>
        </w:rPr>
        <w:t xml:space="preserve"> של אזרח </w:t>
      </w:r>
      <w:r w:rsidR="00774825" w:rsidRPr="00BC769A">
        <w:rPr>
          <w:rFonts w:ascii="Calibri" w:hAnsi="Calibri" w:cs="Calibri"/>
          <w:sz w:val="20"/>
          <w:szCs w:val="20"/>
          <w:rtl/>
        </w:rPr>
        <w:t>מ</w:t>
      </w:r>
      <w:r w:rsidRPr="00BC769A">
        <w:rPr>
          <w:rFonts w:ascii="Calibri" w:hAnsi="Calibri" w:cs="Calibri"/>
          <w:sz w:val="20"/>
          <w:szCs w:val="20"/>
          <w:rtl/>
        </w:rPr>
        <w:t>מדינה</w:t>
      </w:r>
      <w:r w:rsidR="00774825" w:rsidRPr="00BC769A">
        <w:rPr>
          <w:rFonts w:ascii="Calibri" w:hAnsi="Calibri" w:cs="Calibri"/>
          <w:sz w:val="20"/>
          <w:szCs w:val="20"/>
          <w:rtl/>
        </w:rPr>
        <w:t xml:space="preserve"> אחרת, </w:t>
      </w:r>
      <w:r w:rsidR="00AB1B22" w:rsidRPr="00BC769A">
        <w:rPr>
          <w:rFonts w:ascii="Calibri" w:hAnsi="Calibri" w:cs="Calibri"/>
          <w:sz w:val="20"/>
          <w:szCs w:val="20"/>
          <w:rtl/>
        </w:rPr>
        <w:t>ניתן לזהות מגמה לפיה המדינות מרגישות שיש להם תחושת מחויבות</w:t>
      </w:r>
      <w:r w:rsidR="00774825" w:rsidRPr="00BC769A">
        <w:rPr>
          <w:rFonts w:ascii="Calibri" w:hAnsi="Calibri" w:cs="Calibri"/>
          <w:sz w:val="20"/>
          <w:szCs w:val="20"/>
          <w:rtl/>
        </w:rPr>
        <w:t xml:space="preserve"> (חובה)</w:t>
      </w:r>
      <w:r w:rsidR="00AB1B22" w:rsidRPr="00BC769A">
        <w:rPr>
          <w:rFonts w:ascii="Calibri" w:hAnsi="Calibri" w:cs="Calibri"/>
          <w:sz w:val="20"/>
          <w:szCs w:val="20"/>
          <w:rtl/>
        </w:rPr>
        <w:t xml:space="preserve"> להעניק לו הגנה דיפלומטית.</w:t>
      </w:r>
      <w:r w:rsidR="00774825" w:rsidRPr="00BC769A">
        <w:rPr>
          <w:rFonts w:ascii="Calibri" w:hAnsi="Calibri" w:cs="Calibri"/>
          <w:sz w:val="20"/>
          <w:szCs w:val="20"/>
          <w:rtl/>
        </w:rPr>
        <w:t xml:space="preserve"> יחד עם זאת אפילו ה-</w:t>
      </w:r>
      <w:r w:rsidR="00774825" w:rsidRPr="00BC769A">
        <w:rPr>
          <w:rFonts w:ascii="Calibri" w:hAnsi="Calibri" w:cs="Calibri"/>
          <w:sz w:val="20"/>
          <w:szCs w:val="20"/>
        </w:rPr>
        <w:t>ILC</w:t>
      </w:r>
      <w:r w:rsidR="00774825" w:rsidRPr="00BC769A">
        <w:rPr>
          <w:rFonts w:ascii="Calibri" w:hAnsi="Calibri" w:cs="Calibri"/>
          <w:sz w:val="20"/>
          <w:szCs w:val="20"/>
          <w:rtl/>
        </w:rPr>
        <w:t xml:space="preserve"> אומר ש</w:t>
      </w:r>
      <w:r w:rsidR="00D62564" w:rsidRPr="00BC769A">
        <w:rPr>
          <w:rFonts w:ascii="Calibri" w:hAnsi="Calibri" w:cs="Calibri"/>
          <w:sz w:val="20"/>
          <w:szCs w:val="20"/>
          <w:rtl/>
        </w:rPr>
        <w:t>ה</w:t>
      </w:r>
      <w:r w:rsidR="00774825" w:rsidRPr="00BC769A">
        <w:rPr>
          <w:rFonts w:ascii="Calibri" w:hAnsi="Calibri" w:cs="Calibri"/>
          <w:sz w:val="20"/>
          <w:szCs w:val="20"/>
          <w:rtl/>
        </w:rPr>
        <w:t xml:space="preserve">מגמה </w:t>
      </w:r>
      <w:r w:rsidR="007E7F91" w:rsidRPr="00BC769A">
        <w:rPr>
          <w:rFonts w:ascii="Calibri" w:hAnsi="Calibri" w:cs="Calibri"/>
          <w:sz w:val="20"/>
          <w:szCs w:val="20"/>
          <w:rtl/>
        </w:rPr>
        <w:t>ש</w:t>
      </w:r>
      <w:r w:rsidR="00774825" w:rsidRPr="00BC769A">
        <w:rPr>
          <w:rFonts w:ascii="Calibri" w:hAnsi="Calibri" w:cs="Calibri"/>
          <w:sz w:val="20"/>
          <w:szCs w:val="20"/>
          <w:rtl/>
        </w:rPr>
        <w:t>טרם התגבשה לדין מנהגי מחייב (זה לא בקרב מספיק מדינות כדי לקבוע שהתגבש מנהג). אבל זה הדין הרצוי ויש סיכוי טוב שהדין לשם יתקדם.</w:t>
      </w:r>
      <w:r w:rsidR="00E747DC" w:rsidRPr="00BC769A">
        <w:rPr>
          <w:rFonts w:ascii="Calibri" w:hAnsi="Calibri" w:cs="Calibri"/>
          <w:sz w:val="20"/>
          <w:szCs w:val="20"/>
          <w:rtl/>
        </w:rPr>
        <w:t xml:space="preserve"> </w:t>
      </w:r>
    </w:p>
    <w:p w14:paraId="2C9D5D2B" w14:textId="5D6E6020" w:rsidR="00EB60E2" w:rsidRPr="00BC769A" w:rsidRDefault="00EB60E2"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בפס"ד מימון כהן נ' שר החוץ –</w:t>
      </w:r>
      <w:r w:rsidRPr="00BC769A">
        <w:rPr>
          <w:rFonts w:ascii="Calibri" w:hAnsi="Calibri" w:cs="Calibri"/>
          <w:sz w:val="20"/>
          <w:szCs w:val="20"/>
          <w:rtl/>
        </w:rPr>
        <w:t xml:space="preserve"> השופט מאמץ את דעת הרוב ולא מחייב את המדינה להעניק לו הגנה דיפלומטית.</w:t>
      </w:r>
    </w:p>
    <w:p w14:paraId="77FF961E" w14:textId="77777777" w:rsidR="00774825" w:rsidRPr="00BC769A" w:rsidRDefault="00774825" w:rsidP="00BC769A">
      <w:pPr>
        <w:spacing w:after="0" w:line="276" w:lineRule="auto"/>
        <w:jc w:val="both"/>
        <w:rPr>
          <w:rFonts w:ascii="Calibri" w:hAnsi="Calibri" w:cs="Calibri"/>
          <w:sz w:val="20"/>
          <w:szCs w:val="20"/>
          <w:rtl/>
        </w:rPr>
      </w:pPr>
    </w:p>
    <w:p w14:paraId="30946B83" w14:textId="77777777" w:rsidR="006C607B" w:rsidRPr="00BC769A" w:rsidRDefault="0011087A"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במישור המשפט המדינתי</w:t>
      </w:r>
      <w:r w:rsidRPr="00BC769A">
        <w:rPr>
          <w:rFonts w:ascii="Calibri" w:hAnsi="Calibri" w:cs="Calibri"/>
          <w:sz w:val="20"/>
          <w:szCs w:val="20"/>
          <w:rtl/>
        </w:rPr>
        <w:t xml:space="preserve">: </w:t>
      </w:r>
      <w:r w:rsidR="00774825" w:rsidRPr="00BC769A">
        <w:rPr>
          <w:rFonts w:ascii="Calibri" w:hAnsi="Calibri" w:cs="Calibri"/>
          <w:sz w:val="20"/>
          <w:szCs w:val="20"/>
          <w:rtl/>
        </w:rPr>
        <w:t xml:space="preserve">בהרבה מדינות דמוקרטיות בעולם, בנסיבות מסוימות זה לא יהיה חוקי מבחינת המשפט המדינתי שלא להעניק הגנה דיפלומטית.  כלומר יש חובה להעניק הגנה </w:t>
      </w:r>
      <w:r w:rsidR="009F0E21" w:rsidRPr="00BC769A">
        <w:rPr>
          <w:rFonts w:ascii="Calibri" w:hAnsi="Calibri" w:cs="Calibri"/>
          <w:sz w:val="20"/>
          <w:szCs w:val="20"/>
          <w:rtl/>
        </w:rPr>
        <w:t>דיפלומטית</w:t>
      </w:r>
      <w:r w:rsidR="00774825" w:rsidRPr="00BC769A">
        <w:rPr>
          <w:rFonts w:ascii="Calibri" w:hAnsi="Calibri" w:cs="Calibri"/>
          <w:sz w:val="20"/>
          <w:szCs w:val="20"/>
          <w:rtl/>
        </w:rPr>
        <w:t>.</w:t>
      </w:r>
      <w:r w:rsidR="009F0E21" w:rsidRPr="00BC769A">
        <w:rPr>
          <w:rFonts w:ascii="Calibri" w:hAnsi="Calibri" w:cs="Calibri"/>
          <w:sz w:val="20"/>
          <w:szCs w:val="20"/>
          <w:rtl/>
        </w:rPr>
        <w:t xml:space="preserve"> מקור החובה לא יהיה במשב"ל אלא במשפט המדינתי של אותה מדינה. </w:t>
      </w:r>
    </w:p>
    <w:p w14:paraId="48DED27E" w14:textId="7BA3FE05" w:rsidR="00BB4C46" w:rsidRPr="00BC769A" w:rsidRDefault="006C607B" w:rsidP="00BC769A">
      <w:pPr>
        <w:spacing w:after="0" w:line="276" w:lineRule="auto"/>
        <w:jc w:val="both"/>
        <w:rPr>
          <w:rFonts w:ascii="Calibri" w:hAnsi="Calibri" w:cs="Calibri"/>
          <w:sz w:val="20"/>
          <w:szCs w:val="20"/>
          <w:rtl/>
        </w:rPr>
      </w:pPr>
      <w:r w:rsidRPr="00BC769A">
        <w:rPr>
          <w:rFonts w:ascii="Calibri" w:hAnsi="Calibri" w:cs="Calibri"/>
          <w:b/>
          <w:bCs/>
          <w:sz w:val="20"/>
          <w:szCs w:val="20"/>
          <w:highlight w:val="yellow"/>
          <w:u w:val="single"/>
          <w:rtl/>
        </w:rPr>
        <w:t xml:space="preserve">פס"ד </w:t>
      </w:r>
      <w:r w:rsidRPr="00BC769A">
        <w:rPr>
          <w:rFonts w:ascii="Calibri" w:hAnsi="Calibri" w:cs="Calibri"/>
          <w:b/>
          <w:bCs/>
          <w:sz w:val="20"/>
          <w:szCs w:val="20"/>
          <w:highlight w:val="yellow"/>
          <w:u w:val="single"/>
        </w:rPr>
        <w:t>Abbasi vs. secretary of state (UK)</w:t>
      </w:r>
      <w:r w:rsidRPr="00BC769A">
        <w:rPr>
          <w:rFonts w:ascii="Calibri" w:hAnsi="Calibri" w:cs="Calibri"/>
          <w:b/>
          <w:bCs/>
          <w:sz w:val="20"/>
          <w:szCs w:val="20"/>
          <w:highlight w:val="yellow"/>
          <w:u w:val="single"/>
          <w:rtl/>
        </w:rPr>
        <w:t xml:space="preserve"> -</w:t>
      </w:r>
      <w:r w:rsidRPr="00BC769A">
        <w:rPr>
          <w:rFonts w:ascii="Calibri" w:hAnsi="Calibri" w:cs="Calibri"/>
          <w:sz w:val="20"/>
          <w:szCs w:val="20"/>
          <w:rtl/>
        </w:rPr>
        <w:t xml:space="preserve"> </w:t>
      </w:r>
      <w:r w:rsidR="00774825" w:rsidRPr="00BC769A">
        <w:rPr>
          <w:rFonts w:ascii="Calibri" w:hAnsi="Calibri" w:cs="Calibri"/>
          <w:sz w:val="20"/>
          <w:szCs w:val="20"/>
          <w:rtl/>
        </w:rPr>
        <w:t>סיפור של אזרח בריטי שנכלא על י</w:t>
      </w:r>
      <w:r w:rsidRPr="00BC769A">
        <w:rPr>
          <w:rFonts w:ascii="Calibri" w:hAnsi="Calibri" w:cs="Calibri"/>
          <w:sz w:val="20"/>
          <w:szCs w:val="20"/>
          <w:rtl/>
        </w:rPr>
        <w:t>די</w:t>
      </w:r>
      <w:r w:rsidR="00774825" w:rsidRPr="00BC769A">
        <w:rPr>
          <w:rFonts w:ascii="Calibri" w:hAnsi="Calibri" w:cs="Calibri"/>
          <w:sz w:val="20"/>
          <w:szCs w:val="20"/>
          <w:rtl/>
        </w:rPr>
        <w:t xml:space="preserve"> האמריקאים </w:t>
      </w:r>
      <w:proofErr w:type="spellStart"/>
      <w:r w:rsidR="00774825" w:rsidRPr="00BC769A">
        <w:rPr>
          <w:rFonts w:ascii="Calibri" w:hAnsi="Calibri" w:cs="Calibri"/>
          <w:sz w:val="20"/>
          <w:szCs w:val="20"/>
          <w:rtl/>
        </w:rPr>
        <w:t>בגוונטאנמו</w:t>
      </w:r>
      <w:proofErr w:type="spellEnd"/>
      <w:r w:rsidR="00230A52" w:rsidRPr="00BC769A">
        <w:rPr>
          <w:rFonts w:ascii="Calibri" w:hAnsi="Calibri" w:cs="Calibri"/>
          <w:sz w:val="20"/>
          <w:szCs w:val="20"/>
          <w:rtl/>
        </w:rPr>
        <w:t xml:space="preserve"> (מתקן מעצר)</w:t>
      </w:r>
      <w:r w:rsidR="00774825" w:rsidRPr="00BC769A">
        <w:rPr>
          <w:rFonts w:ascii="Calibri" w:hAnsi="Calibri" w:cs="Calibri"/>
          <w:sz w:val="20"/>
          <w:szCs w:val="20"/>
          <w:rtl/>
        </w:rPr>
        <w:t>.</w:t>
      </w:r>
      <w:r w:rsidRPr="00BC769A">
        <w:rPr>
          <w:rFonts w:ascii="Calibri" w:hAnsi="Calibri" w:cs="Calibri"/>
          <w:sz w:val="20"/>
          <w:szCs w:val="20"/>
          <w:rtl/>
        </w:rPr>
        <w:t xml:space="preserve"> </w:t>
      </w:r>
      <w:r w:rsidR="00BB4C46" w:rsidRPr="00BC769A">
        <w:rPr>
          <w:rFonts w:ascii="Calibri" w:hAnsi="Calibri" w:cs="Calibri"/>
          <w:sz w:val="20"/>
          <w:szCs w:val="20"/>
          <w:rtl/>
        </w:rPr>
        <w:t>בא כוח העציר פונה לבריטניה שתפנה לאמריקאים כי הם פוגעים בזכויותיו ללא משפט ותנאים לא טובים.</w:t>
      </w:r>
      <w:r w:rsidRPr="00BC769A">
        <w:rPr>
          <w:rFonts w:ascii="Calibri" w:hAnsi="Calibri" w:cs="Calibri"/>
          <w:sz w:val="20"/>
          <w:szCs w:val="20"/>
          <w:rtl/>
        </w:rPr>
        <w:t xml:space="preserve"> </w:t>
      </w:r>
      <w:r w:rsidR="00BB4C46" w:rsidRPr="00BC769A">
        <w:rPr>
          <w:rFonts w:ascii="Calibri" w:hAnsi="Calibri" w:cs="Calibri"/>
          <w:sz w:val="20"/>
          <w:szCs w:val="20"/>
          <w:rtl/>
        </w:rPr>
        <w:t xml:space="preserve">בית המשפט בבריטניה קובע- </w:t>
      </w:r>
      <w:r w:rsidR="0011087A" w:rsidRPr="00BC769A">
        <w:rPr>
          <w:rFonts w:ascii="Calibri" w:hAnsi="Calibri" w:cs="Calibri"/>
          <w:sz w:val="20"/>
          <w:szCs w:val="20"/>
          <w:rtl/>
        </w:rPr>
        <w:t>יש לרשויות שיקול דעת רחב בנוגע להפעלת הצעדים הדיפלומטיים, ובכפוף לביקורת שיפוטית שבוחנת סבירות וצפייה סבירה של אזרח, וכשיש פגיעה בזכויות אדם יסודיות – בעיקר כשיש חשש לעיוות דין ממשי</w:t>
      </w:r>
      <w:r w:rsidR="00BB4C46" w:rsidRPr="00BC769A">
        <w:rPr>
          <w:rFonts w:ascii="Calibri" w:hAnsi="Calibri" w:cs="Calibri"/>
          <w:sz w:val="20"/>
          <w:szCs w:val="20"/>
          <w:rtl/>
        </w:rPr>
        <w:t xml:space="preserve"> בבית המשפט יתערב</w:t>
      </w:r>
      <w:r w:rsidR="0011087A" w:rsidRPr="00BC769A">
        <w:rPr>
          <w:rFonts w:ascii="Calibri" w:hAnsi="Calibri" w:cs="Calibri"/>
          <w:sz w:val="20"/>
          <w:szCs w:val="20"/>
          <w:rtl/>
        </w:rPr>
        <w:t>.</w:t>
      </w:r>
      <w:r w:rsidR="00BB4C46" w:rsidRPr="00BC769A">
        <w:rPr>
          <w:rFonts w:ascii="Calibri" w:hAnsi="Calibri" w:cs="Calibri"/>
          <w:sz w:val="20"/>
          <w:szCs w:val="20"/>
          <w:rtl/>
        </w:rPr>
        <w:t xml:space="preserve"> יתערב רק בפגיעה קשה בזכויות אדם יסודיות , וגם אז במקרים מאוד צרים- רק אם ברור שהמדינה לא בחנה את פנייתו.</w:t>
      </w:r>
    </w:p>
    <w:p w14:paraId="23E2E755" w14:textId="77777777" w:rsidR="00BB4C46" w:rsidRPr="00BC769A" w:rsidRDefault="00BB4C46" w:rsidP="00BC769A">
      <w:pPr>
        <w:spacing w:after="0" w:line="276" w:lineRule="auto"/>
        <w:jc w:val="both"/>
        <w:rPr>
          <w:rFonts w:ascii="Calibri" w:hAnsi="Calibri" w:cs="Calibri"/>
          <w:sz w:val="20"/>
          <w:szCs w:val="20"/>
          <w:rtl/>
        </w:rPr>
      </w:pPr>
    </w:p>
    <w:p w14:paraId="3A69600D" w14:textId="07AB3DCD" w:rsidR="00821C40" w:rsidRPr="00BC769A" w:rsidRDefault="00BB4C46"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בהקשר הישראלי יש את פס"ד </w:t>
      </w:r>
      <w:r w:rsidR="0011087A" w:rsidRPr="00BC769A">
        <w:rPr>
          <w:rFonts w:ascii="Calibri" w:hAnsi="Calibri" w:cs="Calibri"/>
          <w:b/>
          <w:bCs/>
          <w:sz w:val="20"/>
          <w:szCs w:val="20"/>
          <w:rtl/>
        </w:rPr>
        <w:t xml:space="preserve">מימון כהן נ' שר החוץ – </w:t>
      </w:r>
      <w:r w:rsidR="0011087A" w:rsidRPr="00BC769A">
        <w:rPr>
          <w:rFonts w:ascii="Calibri" w:hAnsi="Calibri" w:cs="Calibri"/>
          <w:sz w:val="20"/>
          <w:szCs w:val="20"/>
          <w:rtl/>
        </w:rPr>
        <w:t>נרמז שייתכן כי יש חובה למדינה לפעול כאשר האזרח נמצא בסכנת חיים, אפילו אם אין מדובר בעיוות דין.</w:t>
      </w:r>
      <w:r w:rsidR="00333BFC" w:rsidRPr="00BC769A">
        <w:rPr>
          <w:rFonts w:ascii="Calibri" w:hAnsi="Calibri" w:cs="Calibri"/>
          <w:sz w:val="20"/>
          <w:szCs w:val="20"/>
          <w:rtl/>
        </w:rPr>
        <w:t xml:space="preserve"> </w:t>
      </w:r>
      <w:r w:rsidR="00821C40" w:rsidRPr="00BC769A">
        <w:rPr>
          <w:rFonts w:ascii="Calibri" w:hAnsi="Calibri" w:cs="Calibri"/>
          <w:sz w:val="20"/>
          <w:szCs w:val="20"/>
          <w:rtl/>
        </w:rPr>
        <w:t xml:space="preserve">ברמה הפורמלית הוא אומר שביהמ"ש אינו נדרש להכריע בשאלה הזו. מה אחת מ2 הסיבות המרכזיות שבגללן ביהמ"ש אומר שהוא לא מכריע בשאלה זו. יש שיקולים טובים למה ביהמ"ש לא התערב. הסיבה החשוב לעניינו הוא שביהמ"ש לא נדרש להכריע מפני שהמדינה הכירה שבנסיבות מסוימות תהיה לה החובה לפעול וגם להבטיח שאם יקבעו עונש מוות המדינה תבקש חנינה. זאת אומרת למרות שביהמ"ש אומר שאין חשש לעיוות דין ממשי ייתכנו מקרים שלא סביר שהמדינה לא תתערב(לדוג' פגיעה בזכות לחיים). </w:t>
      </w:r>
    </w:p>
    <w:p w14:paraId="3AE8C5F0" w14:textId="0EF57786" w:rsidR="00D06D8F" w:rsidRPr="00BC769A" w:rsidRDefault="00D06D8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בית המשפט העליון של היום הוא יותר שמרן מבית המשפט של לפני 20 שנה, ולכן ספק אם הוא יראה בפסק הדין הזה חובה לפעול כפי שטוען בורר. יש סיכוי שהוא יאמץ גישה צרה יותר כפי שמאמץ בית המשפט הבריטי. </w:t>
      </w:r>
      <w:r w:rsidR="00BB4C46" w:rsidRPr="00BC769A">
        <w:rPr>
          <w:rFonts w:ascii="Calibri" w:hAnsi="Calibri" w:cs="Calibri"/>
          <w:sz w:val="20"/>
          <w:szCs w:val="20"/>
          <w:rtl/>
        </w:rPr>
        <w:t>טרם נפסק פסק דין אחר ולכן קשה לדעת מה יהיה.</w:t>
      </w:r>
    </w:p>
    <w:p w14:paraId="289AD6D2" w14:textId="77777777" w:rsidR="00BB4C46" w:rsidRPr="00BC769A" w:rsidRDefault="00BB4C46" w:rsidP="00BC769A">
      <w:pPr>
        <w:spacing w:line="276" w:lineRule="auto"/>
        <w:jc w:val="both"/>
        <w:rPr>
          <w:rFonts w:ascii="Calibri" w:hAnsi="Calibri" w:cs="Calibri"/>
          <w:sz w:val="20"/>
          <w:szCs w:val="20"/>
          <w:rtl/>
        </w:rPr>
      </w:pPr>
    </w:p>
    <w:p w14:paraId="74039D83" w14:textId="77777777" w:rsidR="009D12D2" w:rsidRPr="00BC769A" w:rsidRDefault="009D12D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אמרנו מדינה יכולה להעניק הגנה דיפלומטית לאזרח. לכן עולה השאלה- </w:t>
      </w:r>
    </w:p>
    <w:p w14:paraId="0EFE5571" w14:textId="6474E860" w:rsidR="00D06D8F" w:rsidRPr="00BC769A" w:rsidRDefault="00D06D8F" w:rsidP="00BC769A">
      <w:pPr>
        <w:spacing w:after="0" w:line="276" w:lineRule="auto"/>
        <w:jc w:val="both"/>
        <w:rPr>
          <w:rFonts w:ascii="Calibri" w:hAnsi="Calibri" w:cs="Calibri"/>
          <w:sz w:val="20"/>
          <w:szCs w:val="20"/>
        </w:rPr>
      </w:pPr>
      <w:r w:rsidRPr="00BC769A">
        <w:rPr>
          <w:rFonts w:ascii="Calibri" w:hAnsi="Calibri" w:cs="Calibri"/>
          <w:b/>
          <w:bCs/>
          <w:sz w:val="20"/>
          <w:szCs w:val="20"/>
          <w:u w:val="single"/>
          <w:rtl/>
        </w:rPr>
        <w:t>מיהו אזרח?</w:t>
      </w:r>
    </w:p>
    <w:p w14:paraId="73F7146F" w14:textId="3382BA63" w:rsidR="009D12D2" w:rsidRPr="00BC769A" w:rsidRDefault="00D06D8F" w:rsidP="00BC769A">
      <w:pPr>
        <w:spacing w:after="0" w:line="276" w:lineRule="auto"/>
        <w:jc w:val="both"/>
        <w:rPr>
          <w:rFonts w:ascii="Calibri" w:hAnsi="Calibri" w:cs="Calibri"/>
          <w:sz w:val="20"/>
          <w:szCs w:val="20"/>
          <w:rtl/>
        </w:rPr>
      </w:pPr>
      <w:r w:rsidRPr="00BC769A">
        <w:rPr>
          <w:rFonts w:ascii="Calibri" w:hAnsi="Calibri" w:cs="Calibri"/>
          <w:sz w:val="20"/>
          <w:szCs w:val="20"/>
          <w:rtl/>
        </w:rPr>
        <w:t>הכלל המדינתי קובע מיהו אזרח של מדינה. המדינה יכולה לעשות מה שהיא רוצה מבחינת דיני האזרחות</w:t>
      </w:r>
      <w:r w:rsidR="009D12D2" w:rsidRPr="00BC769A">
        <w:rPr>
          <w:rFonts w:ascii="Calibri" w:hAnsi="Calibri" w:cs="Calibri"/>
          <w:sz w:val="20"/>
          <w:szCs w:val="20"/>
          <w:rtl/>
        </w:rPr>
        <w:t>, להעניק אזרחות למי שהיא רוצה ולתת לו הגנה דיפלומטית</w:t>
      </w:r>
      <w:r w:rsidRPr="00BC769A">
        <w:rPr>
          <w:rFonts w:ascii="Calibri" w:hAnsi="Calibri" w:cs="Calibri"/>
          <w:sz w:val="20"/>
          <w:szCs w:val="20"/>
          <w:rtl/>
        </w:rPr>
        <w:t xml:space="preserve">. </w:t>
      </w:r>
      <w:r w:rsidRPr="00BC769A">
        <w:rPr>
          <w:rFonts w:ascii="Calibri" w:hAnsi="Calibri" w:cs="Calibri"/>
          <w:sz w:val="20"/>
          <w:szCs w:val="20"/>
          <w:u w:val="single"/>
          <w:rtl/>
        </w:rPr>
        <w:t>החריג</w:t>
      </w:r>
      <w:r w:rsidR="009D12D2" w:rsidRPr="00BC769A">
        <w:rPr>
          <w:rFonts w:ascii="Calibri" w:hAnsi="Calibri" w:cs="Calibri"/>
          <w:sz w:val="20"/>
          <w:szCs w:val="20"/>
          <w:u w:val="single"/>
          <w:rtl/>
        </w:rPr>
        <w:t xml:space="preserve"> המוסכם</w:t>
      </w:r>
      <w:r w:rsidR="009D12D2" w:rsidRPr="00BC769A">
        <w:rPr>
          <w:rFonts w:ascii="Calibri" w:hAnsi="Calibri" w:cs="Calibri"/>
          <w:sz w:val="20"/>
          <w:szCs w:val="20"/>
          <w:rtl/>
        </w:rPr>
        <w:t xml:space="preserve"> </w:t>
      </w:r>
      <w:r w:rsidRPr="00BC769A">
        <w:rPr>
          <w:rFonts w:ascii="Calibri" w:hAnsi="Calibri" w:cs="Calibri"/>
          <w:sz w:val="20"/>
          <w:szCs w:val="20"/>
          <w:rtl/>
        </w:rPr>
        <w:t xml:space="preserve">– כאשר מתן האזרחות לא תואם את כללי </w:t>
      </w:r>
      <w:r w:rsidR="008055F5" w:rsidRPr="00BC769A">
        <w:rPr>
          <w:rFonts w:ascii="Calibri" w:hAnsi="Calibri" w:cs="Calibri"/>
          <w:sz w:val="20"/>
          <w:szCs w:val="20"/>
          <w:rtl/>
        </w:rPr>
        <w:t>המשב"ל</w:t>
      </w:r>
      <w:r w:rsidRPr="00BC769A">
        <w:rPr>
          <w:rFonts w:ascii="Calibri" w:hAnsi="Calibri" w:cs="Calibri"/>
          <w:sz w:val="20"/>
          <w:szCs w:val="20"/>
          <w:rtl/>
        </w:rPr>
        <w:t>. זהו החריג המוסכם.</w:t>
      </w:r>
      <w:r w:rsidR="009D12D2" w:rsidRPr="00BC769A">
        <w:rPr>
          <w:rFonts w:ascii="Calibri" w:hAnsi="Calibri" w:cs="Calibri"/>
          <w:sz w:val="20"/>
          <w:szCs w:val="20"/>
          <w:rtl/>
        </w:rPr>
        <w:t xml:space="preserve"> </w:t>
      </w:r>
      <w:r w:rsidR="009D12D2" w:rsidRPr="00BC769A">
        <w:rPr>
          <w:rFonts w:ascii="Calibri" w:hAnsi="Calibri" w:cs="Calibri"/>
          <w:b/>
          <w:bCs/>
          <w:sz w:val="20"/>
          <w:szCs w:val="20"/>
          <w:rtl/>
        </w:rPr>
        <w:t>דוגמה:</w:t>
      </w:r>
      <w:r w:rsidR="009D12D2" w:rsidRPr="00BC769A">
        <w:rPr>
          <w:rFonts w:ascii="Calibri" w:hAnsi="Calibri" w:cs="Calibri"/>
          <w:sz w:val="20"/>
          <w:szCs w:val="20"/>
          <w:rtl/>
        </w:rPr>
        <w:t xml:space="preserve"> </w:t>
      </w:r>
      <w:r w:rsidR="00162F47" w:rsidRPr="00BC769A">
        <w:rPr>
          <w:rFonts w:ascii="Calibri" w:hAnsi="Calibri" w:cs="Calibri"/>
          <w:sz w:val="20"/>
          <w:szCs w:val="20"/>
          <w:rtl/>
        </w:rPr>
        <w:t xml:space="preserve">ס' 9(1) לאמנה למניעת אפליה נגד נשים: </w:t>
      </w:r>
      <w:r w:rsidR="009D12D2" w:rsidRPr="00BC769A">
        <w:rPr>
          <w:rFonts w:ascii="Calibri" w:hAnsi="Calibri" w:cs="Calibri"/>
          <w:sz w:val="20"/>
          <w:szCs w:val="20"/>
          <w:rtl/>
        </w:rPr>
        <w:t>אין להעניק או לשלול אזרחות של אישה ברגע שנישאה ללא שיקול דעתה.</w:t>
      </w:r>
    </w:p>
    <w:p w14:paraId="2437D89A" w14:textId="2FE9F332" w:rsidR="009D12D2" w:rsidRPr="00BC769A" w:rsidRDefault="00D06D8F"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ישנו חריג נוסף שלא מוסכם</w:t>
      </w:r>
      <w:r w:rsidRPr="00BC769A">
        <w:rPr>
          <w:rFonts w:ascii="Calibri" w:hAnsi="Calibri" w:cs="Calibri"/>
          <w:sz w:val="20"/>
          <w:szCs w:val="20"/>
          <w:rtl/>
        </w:rPr>
        <w:t xml:space="preserve"> – כאשר אין שום זיקה בין האזרח לבין המדינה שמגנה עליו (</w:t>
      </w:r>
      <w:r w:rsidRPr="00BC769A">
        <w:rPr>
          <w:rFonts w:ascii="Calibri" w:hAnsi="Calibri" w:cs="Calibri"/>
          <w:sz w:val="20"/>
          <w:szCs w:val="20"/>
        </w:rPr>
        <w:t>ICJ</w:t>
      </w:r>
      <w:r w:rsidRPr="00BC769A">
        <w:rPr>
          <w:rFonts w:ascii="Calibri" w:hAnsi="Calibri" w:cs="Calibri"/>
          <w:sz w:val="20"/>
          <w:szCs w:val="20"/>
          <w:rtl/>
        </w:rPr>
        <w:t xml:space="preserve"> </w:t>
      </w:r>
      <w:proofErr w:type="spellStart"/>
      <w:r w:rsidRPr="00BC769A">
        <w:rPr>
          <w:rFonts w:ascii="Calibri" w:hAnsi="Calibri" w:cs="Calibri"/>
          <w:sz w:val="20"/>
          <w:szCs w:val="20"/>
          <w:rtl/>
        </w:rPr>
        <w:t>נוטבאום</w:t>
      </w:r>
      <w:proofErr w:type="spellEnd"/>
      <w:r w:rsidRPr="00BC769A">
        <w:rPr>
          <w:rFonts w:ascii="Calibri" w:hAnsi="Calibri" w:cs="Calibri"/>
          <w:sz w:val="20"/>
          <w:szCs w:val="20"/>
          <w:rtl/>
        </w:rPr>
        <w:t>)</w:t>
      </w:r>
      <w:r w:rsidR="00F65D7A" w:rsidRPr="00BC769A">
        <w:rPr>
          <w:rFonts w:ascii="Calibri" w:hAnsi="Calibri" w:cs="Calibri"/>
          <w:sz w:val="20"/>
          <w:szCs w:val="20"/>
          <w:rtl/>
        </w:rPr>
        <w:t xml:space="preserve"> אזרחות ז</w:t>
      </w:r>
      <w:r w:rsidR="0037665F" w:rsidRPr="00BC769A">
        <w:rPr>
          <w:rFonts w:ascii="Calibri" w:hAnsi="Calibri" w:cs="Calibri"/>
          <w:sz w:val="20"/>
          <w:szCs w:val="20"/>
          <w:rtl/>
        </w:rPr>
        <w:t>ו</w:t>
      </w:r>
      <w:r w:rsidR="00F65D7A" w:rsidRPr="00BC769A">
        <w:rPr>
          <w:rFonts w:ascii="Calibri" w:hAnsi="Calibri" w:cs="Calibri"/>
          <w:sz w:val="20"/>
          <w:szCs w:val="20"/>
          <w:rtl/>
        </w:rPr>
        <w:t xml:space="preserve"> לא מספיק</w:t>
      </w:r>
      <w:r w:rsidRPr="00BC769A">
        <w:rPr>
          <w:rFonts w:ascii="Calibri" w:hAnsi="Calibri" w:cs="Calibri"/>
          <w:sz w:val="20"/>
          <w:szCs w:val="20"/>
          <w:rtl/>
        </w:rPr>
        <w:t xml:space="preserve">. </w:t>
      </w:r>
    </w:p>
    <w:p w14:paraId="4E208DF1" w14:textId="149A90CF" w:rsidR="00BB76A3" w:rsidRPr="00BC769A" w:rsidRDefault="009D12D2" w:rsidP="00BC769A">
      <w:pPr>
        <w:spacing w:after="0" w:line="276" w:lineRule="auto"/>
        <w:jc w:val="both"/>
        <w:rPr>
          <w:rFonts w:ascii="Calibri" w:hAnsi="Calibri" w:cs="Calibri"/>
          <w:sz w:val="20"/>
          <w:szCs w:val="20"/>
          <w:rtl/>
        </w:rPr>
      </w:pPr>
      <w:proofErr w:type="spellStart"/>
      <w:r w:rsidRPr="00BC769A">
        <w:rPr>
          <w:rFonts w:ascii="Calibri" w:hAnsi="Calibri" w:cs="Calibri"/>
          <w:sz w:val="20"/>
          <w:szCs w:val="20"/>
          <w:rtl/>
        </w:rPr>
        <w:lastRenderedPageBreak/>
        <w:t>נוטבאום</w:t>
      </w:r>
      <w:proofErr w:type="spellEnd"/>
      <w:r w:rsidRPr="00BC769A">
        <w:rPr>
          <w:rFonts w:ascii="Calibri" w:hAnsi="Calibri" w:cs="Calibri"/>
          <w:sz w:val="20"/>
          <w:szCs w:val="20"/>
          <w:rtl/>
        </w:rPr>
        <w:t xml:space="preserve"> היה אזרח גרמני שחי שנים רבות בגוואטמלה</w:t>
      </w:r>
      <w:r w:rsidR="0037665F" w:rsidRPr="00BC769A">
        <w:rPr>
          <w:rFonts w:ascii="Calibri" w:hAnsi="Calibri" w:cs="Calibri"/>
          <w:sz w:val="20"/>
          <w:szCs w:val="20"/>
          <w:rtl/>
        </w:rPr>
        <w:t xml:space="preserve"> ומסתבך שם</w:t>
      </w:r>
      <w:r w:rsidRPr="00BC769A">
        <w:rPr>
          <w:rFonts w:ascii="Calibri" w:hAnsi="Calibri" w:cs="Calibri"/>
          <w:sz w:val="20"/>
          <w:szCs w:val="20"/>
          <w:rtl/>
        </w:rPr>
        <w:t>, יחד עם זאת הוא הצ</w:t>
      </w:r>
      <w:r w:rsidR="00F65D7A" w:rsidRPr="00BC769A">
        <w:rPr>
          <w:rFonts w:ascii="Calibri" w:hAnsi="Calibri" w:cs="Calibri"/>
          <w:sz w:val="20"/>
          <w:szCs w:val="20"/>
          <w:rtl/>
        </w:rPr>
        <w:t>ל</w:t>
      </w:r>
      <w:r w:rsidRPr="00BC769A">
        <w:rPr>
          <w:rFonts w:ascii="Calibri" w:hAnsi="Calibri" w:cs="Calibri"/>
          <w:sz w:val="20"/>
          <w:szCs w:val="20"/>
          <w:rtl/>
        </w:rPr>
        <w:t xml:space="preserve">יח בזכות הונו להשיג אזרחות של מדינת ליכטנשטיין. לכן, כאשר גוואטמלה לטענתו פוגעת בזכויותיו מי שמאמצת את המקרה שלו זה לא גרמניה אלא ליכטנשטיין. </w:t>
      </w:r>
      <w:bookmarkStart w:id="20" w:name="_Hlk62485150"/>
      <w:r w:rsidRPr="00BC769A">
        <w:rPr>
          <w:rFonts w:ascii="Calibri" w:hAnsi="Calibri" w:cs="Calibri"/>
          <w:sz w:val="20"/>
          <w:szCs w:val="20"/>
          <w:rtl/>
        </w:rPr>
        <w:t>גוואטמלה</w:t>
      </w:r>
      <w:bookmarkEnd w:id="20"/>
      <w:r w:rsidRPr="00BC769A">
        <w:rPr>
          <w:rFonts w:ascii="Calibri" w:hAnsi="Calibri" w:cs="Calibri"/>
          <w:sz w:val="20"/>
          <w:szCs w:val="20"/>
          <w:rtl/>
        </w:rPr>
        <w:t xml:space="preserve"> אומרת שאין </w:t>
      </w:r>
      <w:proofErr w:type="spellStart"/>
      <w:r w:rsidRPr="00BC769A">
        <w:rPr>
          <w:rFonts w:ascii="Calibri" w:hAnsi="Calibri" w:cs="Calibri"/>
          <w:sz w:val="20"/>
          <w:szCs w:val="20"/>
          <w:rtl/>
        </w:rPr>
        <w:t>לנוטבאום</w:t>
      </w:r>
      <w:proofErr w:type="spellEnd"/>
      <w:r w:rsidRPr="00BC769A">
        <w:rPr>
          <w:rFonts w:ascii="Calibri" w:hAnsi="Calibri" w:cs="Calibri"/>
          <w:sz w:val="20"/>
          <w:szCs w:val="20"/>
          <w:rtl/>
        </w:rPr>
        <w:t xml:space="preserve"> שום קשר אמיתי עם </w:t>
      </w:r>
      <w:r w:rsidR="00F65D7A" w:rsidRPr="00BC769A">
        <w:rPr>
          <w:rFonts w:ascii="Calibri" w:hAnsi="Calibri" w:cs="Calibri"/>
          <w:sz w:val="20"/>
          <w:szCs w:val="20"/>
          <w:rtl/>
        </w:rPr>
        <w:t>ליכטנשטיין,</w:t>
      </w:r>
      <w:r w:rsidRPr="00BC769A">
        <w:rPr>
          <w:rFonts w:ascii="Calibri" w:hAnsi="Calibri" w:cs="Calibri"/>
          <w:sz w:val="20"/>
          <w:szCs w:val="20"/>
          <w:rtl/>
        </w:rPr>
        <w:t xml:space="preserve"> ולכן אין לה עמידה להעניק לו הגנה דיפלומטית.</w:t>
      </w:r>
    </w:p>
    <w:p w14:paraId="1C6847FB" w14:textId="117FCA06" w:rsidR="009D12D2" w:rsidRPr="00BC769A" w:rsidRDefault="009D12D2" w:rsidP="00BC769A">
      <w:pPr>
        <w:spacing w:after="0" w:line="276" w:lineRule="auto"/>
        <w:jc w:val="both"/>
        <w:rPr>
          <w:rFonts w:ascii="Calibri" w:hAnsi="Calibri" w:cs="Calibri"/>
          <w:sz w:val="20"/>
          <w:szCs w:val="20"/>
          <w:rtl/>
        </w:rPr>
      </w:pPr>
      <w:r w:rsidRPr="00BC769A">
        <w:rPr>
          <w:rFonts w:ascii="Calibri" w:hAnsi="Calibri" w:cs="Calibri"/>
          <w:sz w:val="20"/>
          <w:szCs w:val="20"/>
          <w:rtl/>
        </w:rPr>
        <w:t>הסיפור הזה מגיע ל-</w:t>
      </w:r>
      <w:r w:rsidRPr="00BC769A">
        <w:rPr>
          <w:rFonts w:ascii="Calibri" w:hAnsi="Calibri" w:cs="Calibri"/>
          <w:sz w:val="20"/>
          <w:szCs w:val="20"/>
        </w:rPr>
        <w:t>ICJ</w:t>
      </w:r>
      <w:r w:rsidRPr="00BC769A">
        <w:rPr>
          <w:rFonts w:ascii="Calibri" w:hAnsi="Calibri" w:cs="Calibri"/>
          <w:sz w:val="20"/>
          <w:szCs w:val="20"/>
          <w:rtl/>
        </w:rPr>
        <w:t xml:space="preserve"> (</w:t>
      </w:r>
      <w:r w:rsidR="00F65D7A" w:rsidRPr="00BC769A">
        <w:rPr>
          <w:rFonts w:ascii="Calibri" w:hAnsi="Calibri" w:cs="Calibri"/>
          <w:sz w:val="20"/>
          <w:szCs w:val="20"/>
          <w:rtl/>
        </w:rPr>
        <w:t>גוואטמלה</w:t>
      </w:r>
      <w:r w:rsidRPr="00BC769A">
        <w:rPr>
          <w:rFonts w:ascii="Calibri" w:hAnsi="Calibri" w:cs="Calibri"/>
          <w:sz w:val="20"/>
          <w:szCs w:val="20"/>
          <w:rtl/>
        </w:rPr>
        <w:t xml:space="preserve"> נ' ליכטנשטיין) והוא מקבל את טענת גוואטמלה. ואומר </w:t>
      </w:r>
      <w:r w:rsidR="00F65D7A" w:rsidRPr="00BC769A">
        <w:rPr>
          <w:rFonts w:ascii="Calibri" w:hAnsi="Calibri" w:cs="Calibri"/>
          <w:sz w:val="20"/>
          <w:szCs w:val="20"/>
          <w:rtl/>
        </w:rPr>
        <w:t xml:space="preserve">מכוון </w:t>
      </w:r>
      <w:r w:rsidRPr="00BC769A">
        <w:rPr>
          <w:rFonts w:ascii="Calibri" w:hAnsi="Calibri" w:cs="Calibri"/>
          <w:sz w:val="20"/>
          <w:szCs w:val="20"/>
          <w:rtl/>
        </w:rPr>
        <w:t xml:space="preserve">שלא הייתה </w:t>
      </w:r>
      <w:proofErr w:type="spellStart"/>
      <w:r w:rsidRPr="00BC769A">
        <w:rPr>
          <w:rFonts w:ascii="Calibri" w:hAnsi="Calibri" w:cs="Calibri"/>
          <w:sz w:val="20"/>
          <w:szCs w:val="20"/>
          <w:rtl/>
        </w:rPr>
        <w:t>ל</w:t>
      </w:r>
      <w:r w:rsidR="00F65D7A" w:rsidRPr="00BC769A">
        <w:rPr>
          <w:rFonts w:ascii="Calibri" w:hAnsi="Calibri" w:cs="Calibri"/>
          <w:sz w:val="20"/>
          <w:szCs w:val="20"/>
          <w:rtl/>
        </w:rPr>
        <w:t>נוטבאום</w:t>
      </w:r>
      <w:proofErr w:type="spellEnd"/>
      <w:r w:rsidRPr="00BC769A">
        <w:rPr>
          <w:rFonts w:ascii="Calibri" w:hAnsi="Calibri" w:cs="Calibri"/>
          <w:sz w:val="20"/>
          <w:szCs w:val="20"/>
          <w:rtl/>
        </w:rPr>
        <w:t xml:space="preserve"> זיקה </w:t>
      </w:r>
      <w:r w:rsidR="00F65D7A" w:rsidRPr="00BC769A">
        <w:rPr>
          <w:rFonts w:ascii="Calibri" w:hAnsi="Calibri" w:cs="Calibri"/>
          <w:sz w:val="20"/>
          <w:szCs w:val="20"/>
          <w:rtl/>
        </w:rPr>
        <w:t>לליכטנשטיין</w:t>
      </w:r>
      <w:r w:rsidRPr="00BC769A">
        <w:rPr>
          <w:rFonts w:ascii="Calibri" w:hAnsi="Calibri" w:cs="Calibri"/>
          <w:sz w:val="20"/>
          <w:szCs w:val="20"/>
          <w:rtl/>
        </w:rPr>
        <w:t xml:space="preserve">, למרות שמבחינה פורמאלית אזרח שלה, היא לא יכולה להעניק לו הגנה דיפלומטית. </w:t>
      </w:r>
      <w:r w:rsidR="00F65D7A" w:rsidRPr="00BC769A">
        <w:rPr>
          <w:rFonts w:ascii="Calibri" w:hAnsi="Calibri" w:cs="Calibri"/>
          <w:sz w:val="20"/>
          <w:szCs w:val="20"/>
          <w:rtl/>
        </w:rPr>
        <w:t xml:space="preserve">(לפסד הזה נמתחה הרבה ביקורת- </w:t>
      </w:r>
      <w:r w:rsidR="00ED413A" w:rsidRPr="00BC769A">
        <w:rPr>
          <w:rFonts w:ascii="Calibri" w:hAnsi="Calibri" w:cs="Calibri"/>
          <w:sz w:val="20"/>
          <w:szCs w:val="20"/>
          <w:rtl/>
        </w:rPr>
        <w:t>מכיוון שהיא מנוגדת לכללי הדין הבינלאומי ו</w:t>
      </w:r>
      <w:r w:rsidR="00F65D7A" w:rsidRPr="00BC769A">
        <w:rPr>
          <w:rFonts w:ascii="Calibri" w:hAnsi="Calibri" w:cs="Calibri"/>
          <w:sz w:val="20"/>
          <w:szCs w:val="20"/>
          <w:rtl/>
        </w:rPr>
        <w:t xml:space="preserve">עדיף היה להישאר עם הדין הפורמאלי. לכן בהמשך בית הדין טען </w:t>
      </w:r>
      <w:proofErr w:type="spellStart"/>
      <w:r w:rsidR="00F65D7A" w:rsidRPr="00BC769A">
        <w:rPr>
          <w:rFonts w:ascii="Calibri" w:hAnsi="Calibri" w:cs="Calibri"/>
          <w:sz w:val="20"/>
          <w:szCs w:val="20"/>
          <w:rtl/>
        </w:rPr>
        <w:t>שלנו</w:t>
      </w:r>
      <w:r w:rsidR="00ED413A" w:rsidRPr="00BC769A">
        <w:rPr>
          <w:rFonts w:ascii="Calibri" w:hAnsi="Calibri" w:cs="Calibri"/>
          <w:sz w:val="20"/>
          <w:szCs w:val="20"/>
          <w:rtl/>
        </w:rPr>
        <w:t>ט</w:t>
      </w:r>
      <w:r w:rsidR="00F65D7A" w:rsidRPr="00BC769A">
        <w:rPr>
          <w:rFonts w:ascii="Calibri" w:hAnsi="Calibri" w:cs="Calibri"/>
          <w:sz w:val="20"/>
          <w:szCs w:val="20"/>
          <w:rtl/>
        </w:rPr>
        <w:t>באום</w:t>
      </w:r>
      <w:proofErr w:type="spellEnd"/>
      <w:r w:rsidR="00F65D7A" w:rsidRPr="00BC769A">
        <w:rPr>
          <w:rFonts w:ascii="Calibri" w:hAnsi="Calibri" w:cs="Calibri"/>
          <w:sz w:val="20"/>
          <w:szCs w:val="20"/>
          <w:rtl/>
        </w:rPr>
        <w:t xml:space="preserve"> יש נסיבות מיוחדות, ושההלכה היא רעועה).</w:t>
      </w:r>
    </w:p>
    <w:p w14:paraId="1FC2B07F" w14:textId="48868950" w:rsidR="00F65D7A" w:rsidRPr="00BC769A" w:rsidRDefault="00F65D7A"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במבחן צריך להגיד- קיימת העמדה של פס"ד </w:t>
      </w:r>
      <w:proofErr w:type="spellStart"/>
      <w:r w:rsidRPr="00BC769A">
        <w:rPr>
          <w:rFonts w:ascii="Calibri" w:hAnsi="Calibri" w:cs="Calibri"/>
          <w:sz w:val="20"/>
          <w:szCs w:val="20"/>
          <w:rtl/>
        </w:rPr>
        <w:t>נוטבאום</w:t>
      </w:r>
      <w:proofErr w:type="spellEnd"/>
      <w:r w:rsidRPr="00BC769A">
        <w:rPr>
          <w:rFonts w:ascii="Calibri" w:hAnsi="Calibri" w:cs="Calibri"/>
          <w:sz w:val="20"/>
          <w:szCs w:val="20"/>
          <w:rtl/>
        </w:rPr>
        <w:t xml:space="preserve"> אבל העמדה הרווחת היום היא שאין מבחן זיקה , אלא ככלל המבחן הוא מהם דיני האזרחות המדינתיים( לזכור את החריג הראשון). </w:t>
      </w:r>
    </w:p>
    <w:p w14:paraId="6C4E9036" w14:textId="77777777" w:rsidR="006F6E6B" w:rsidRPr="00BC769A" w:rsidRDefault="006F6E6B" w:rsidP="00BC769A">
      <w:pPr>
        <w:spacing w:after="0" w:line="276" w:lineRule="auto"/>
        <w:jc w:val="both"/>
        <w:rPr>
          <w:rFonts w:ascii="Calibri" w:hAnsi="Calibri" w:cs="Calibri"/>
          <w:sz w:val="20"/>
          <w:szCs w:val="20"/>
          <w:rtl/>
        </w:rPr>
      </w:pPr>
    </w:p>
    <w:p w14:paraId="51F231BD" w14:textId="60D077F8" w:rsidR="00A33E8F" w:rsidRPr="00BC769A" w:rsidRDefault="00F65D7A"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כדי שמדינה תוכל להעניק הגנה דיפלומטית יש דרישה</w:t>
      </w:r>
      <w:r w:rsidR="00A33E8F" w:rsidRPr="00BC769A">
        <w:rPr>
          <w:rFonts w:ascii="Calibri" w:hAnsi="Calibri" w:cs="Calibri"/>
          <w:b/>
          <w:bCs/>
          <w:sz w:val="20"/>
          <w:szCs w:val="20"/>
          <w:u w:val="single"/>
          <w:rtl/>
        </w:rPr>
        <w:t xml:space="preserve"> </w:t>
      </w:r>
      <w:r w:rsidRPr="00BC769A">
        <w:rPr>
          <w:rFonts w:ascii="Calibri" w:hAnsi="Calibri" w:cs="Calibri"/>
          <w:b/>
          <w:bCs/>
          <w:sz w:val="20"/>
          <w:szCs w:val="20"/>
          <w:u w:val="single"/>
          <w:rtl/>
        </w:rPr>
        <w:t>ל</w:t>
      </w:r>
      <w:r w:rsidR="00A33E8F" w:rsidRPr="00BC769A">
        <w:rPr>
          <w:rFonts w:ascii="Calibri" w:hAnsi="Calibri" w:cs="Calibri"/>
          <w:b/>
          <w:bCs/>
          <w:sz w:val="20"/>
          <w:szCs w:val="20"/>
          <w:u w:val="single"/>
          <w:rtl/>
        </w:rPr>
        <w:t>מיצוי ההליכים:</w:t>
      </w:r>
    </w:p>
    <w:p w14:paraId="6C634F62" w14:textId="6BCF3D7C" w:rsidR="00F65D7A" w:rsidRPr="00BC769A" w:rsidRDefault="00A33E8F" w:rsidP="00BC769A">
      <w:pPr>
        <w:spacing w:after="0" w:line="276" w:lineRule="auto"/>
        <w:jc w:val="both"/>
        <w:rPr>
          <w:rFonts w:ascii="Calibri" w:hAnsi="Calibri" w:cs="Calibri"/>
          <w:sz w:val="20"/>
          <w:szCs w:val="20"/>
          <w:rtl/>
        </w:rPr>
      </w:pPr>
      <w:r w:rsidRPr="00BC769A">
        <w:rPr>
          <w:rFonts w:ascii="Calibri" w:hAnsi="Calibri" w:cs="Calibri"/>
          <w:sz w:val="20"/>
          <w:szCs w:val="20"/>
          <w:rtl/>
        </w:rPr>
        <w:t>לפני שמדינה יכולה לאמץ את העילה של האזרח, עליו להראות שהוא פעל למצות את ההליכים במערכת המשפטית של אותה מדינה פוגעת.</w:t>
      </w:r>
    </w:p>
    <w:p w14:paraId="5E0684EA" w14:textId="70D949E6" w:rsidR="00576584" w:rsidRPr="00BC769A" w:rsidRDefault="00A33E8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למה הדרישה למיצוי הליכים? רוצים לדאוג </w:t>
      </w:r>
      <w:r w:rsidR="00F65D7A" w:rsidRPr="00BC769A">
        <w:rPr>
          <w:rFonts w:ascii="Calibri" w:hAnsi="Calibri" w:cs="Calibri"/>
          <w:sz w:val="20"/>
          <w:szCs w:val="20"/>
          <w:rtl/>
        </w:rPr>
        <w:t xml:space="preserve">שלא ידרדר </w:t>
      </w:r>
      <w:r w:rsidR="001520B6" w:rsidRPr="00BC769A">
        <w:rPr>
          <w:rFonts w:ascii="Calibri" w:hAnsi="Calibri" w:cs="Calibri"/>
          <w:sz w:val="20"/>
          <w:szCs w:val="20"/>
          <w:rtl/>
        </w:rPr>
        <w:t>ה</w:t>
      </w:r>
      <w:r w:rsidR="00F65D7A" w:rsidRPr="00BC769A">
        <w:rPr>
          <w:rFonts w:ascii="Calibri" w:hAnsi="Calibri" w:cs="Calibri"/>
          <w:sz w:val="20"/>
          <w:szCs w:val="20"/>
          <w:rtl/>
        </w:rPr>
        <w:t xml:space="preserve">מצב, </w:t>
      </w:r>
      <w:r w:rsidRPr="00BC769A">
        <w:rPr>
          <w:rFonts w:ascii="Calibri" w:hAnsi="Calibri" w:cs="Calibri"/>
          <w:sz w:val="20"/>
          <w:szCs w:val="20"/>
          <w:rtl/>
        </w:rPr>
        <w:t xml:space="preserve">שיהיה </w:t>
      </w:r>
      <w:r w:rsidR="001520B6" w:rsidRPr="00BC769A">
        <w:rPr>
          <w:rFonts w:ascii="Calibri" w:hAnsi="Calibri" w:cs="Calibri"/>
          <w:sz w:val="20"/>
          <w:szCs w:val="20"/>
          <w:rtl/>
        </w:rPr>
        <w:t>פתרון</w:t>
      </w:r>
      <w:r w:rsidRPr="00BC769A">
        <w:rPr>
          <w:rFonts w:ascii="Calibri" w:hAnsi="Calibri" w:cs="Calibri"/>
          <w:sz w:val="20"/>
          <w:szCs w:val="20"/>
          <w:rtl/>
        </w:rPr>
        <w:t xml:space="preserve"> ברמה המדיני</w:t>
      </w:r>
      <w:r w:rsidR="001520B6" w:rsidRPr="00BC769A">
        <w:rPr>
          <w:rFonts w:ascii="Calibri" w:hAnsi="Calibri" w:cs="Calibri"/>
          <w:sz w:val="20"/>
          <w:szCs w:val="20"/>
          <w:rtl/>
        </w:rPr>
        <w:t>ת</w:t>
      </w:r>
      <w:r w:rsidRPr="00BC769A">
        <w:rPr>
          <w:rFonts w:ascii="Calibri" w:hAnsi="Calibri" w:cs="Calibri"/>
          <w:sz w:val="20"/>
          <w:szCs w:val="20"/>
          <w:rtl/>
        </w:rPr>
        <w:t>. מערכות משפט מדינתיות יעילות יותר ויש הרבה עניין של כיבוד רצון וריבונות המדינה הפוגעת.</w:t>
      </w:r>
      <w:r w:rsidR="00C00BFC" w:rsidRPr="00BC769A">
        <w:rPr>
          <w:rFonts w:ascii="Calibri" w:hAnsi="Calibri" w:cs="Calibri"/>
          <w:sz w:val="20"/>
          <w:szCs w:val="20"/>
          <w:rtl/>
        </w:rPr>
        <w:t xml:space="preserve"> </w:t>
      </w:r>
      <w:r w:rsidRPr="00BC769A">
        <w:rPr>
          <w:rFonts w:ascii="Calibri" w:hAnsi="Calibri" w:cs="Calibri"/>
          <w:sz w:val="20"/>
          <w:szCs w:val="20"/>
          <w:rtl/>
        </w:rPr>
        <w:t>קיימים לכך שני חריגים</w:t>
      </w:r>
      <w:r w:rsidR="00576584" w:rsidRPr="00BC769A">
        <w:rPr>
          <w:rFonts w:ascii="Calibri" w:hAnsi="Calibri" w:cs="Calibri"/>
          <w:sz w:val="20"/>
          <w:szCs w:val="20"/>
          <w:rtl/>
        </w:rPr>
        <w:t>:</w:t>
      </w:r>
    </w:p>
    <w:p w14:paraId="271BD885" w14:textId="5922A9F9" w:rsidR="00576584" w:rsidRPr="00BC769A" w:rsidRDefault="00C00BFC" w:rsidP="00A20442">
      <w:pPr>
        <w:pStyle w:val="a7"/>
        <w:numPr>
          <w:ilvl w:val="0"/>
          <w:numId w:val="71"/>
        </w:numPr>
        <w:spacing w:after="0" w:line="276" w:lineRule="auto"/>
        <w:jc w:val="both"/>
        <w:rPr>
          <w:rFonts w:ascii="Calibri" w:hAnsi="Calibri" w:cs="Calibri"/>
          <w:sz w:val="20"/>
          <w:szCs w:val="20"/>
        </w:rPr>
      </w:pPr>
      <w:r w:rsidRPr="00BC769A">
        <w:rPr>
          <w:rFonts w:ascii="Calibri" w:hAnsi="Calibri" w:cs="Calibri"/>
          <w:b/>
          <w:bCs/>
          <w:sz w:val="20"/>
          <w:szCs w:val="20"/>
          <w:rtl/>
        </w:rPr>
        <w:t>אין חובת מיצוי הליכים כשההליך הפנימי שלא מוצה לא רלוונטי -</w:t>
      </w:r>
      <w:r w:rsidRPr="00BC769A">
        <w:rPr>
          <w:rFonts w:ascii="Calibri" w:hAnsi="Calibri" w:cs="Calibri"/>
          <w:sz w:val="20"/>
          <w:szCs w:val="20"/>
          <w:rtl/>
        </w:rPr>
        <w:t xml:space="preserve"> </w:t>
      </w:r>
      <w:r w:rsidR="00A33E8F" w:rsidRPr="00BC769A">
        <w:rPr>
          <w:rFonts w:ascii="Calibri" w:hAnsi="Calibri" w:cs="Calibri"/>
          <w:sz w:val="20"/>
          <w:szCs w:val="20"/>
          <w:rtl/>
        </w:rPr>
        <w:t>אין טעם במיצוי הליכים, למשל מדינה א</w:t>
      </w:r>
      <w:r w:rsidR="00F761FF" w:rsidRPr="00BC769A">
        <w:rPr>
          <w:rFonts w:ascii="Calibri" w:hAnsi="Calibri" w:cs="Calibri"/>
          <w:sz w:val="20"/>
          <w:szCs w:val="20"/>
          <w:rtl/>
        </w:rPr>
        <w:t>'</w:t>
      </w:r>
      <w:r w:rsidR="00A33E8F" w:rsidRPr="00BC769A">
        <w:rPr>
          <w:rFonts w:ascii="Calibri" w:hAnsi="Calibri" w:cs="Calibri"/>
          <w:sz w:val="20"/>
          <w:szCs w:val="20"/>
          <w:rtl/>
        </w:rPr>
        <w:t xml:space="preserve"> פוגעת בחברת ספנות במדינה ב, </w:t>
      </w:r>
      <w:r w:rsidR="00F761FF" w:rsidRPr="00BC769A">
        <w:rPr>
          <w:rFonts w:ascii="Calibri" w:hAnsi="Calibri" w:cs="Calibri"/>
          <w:sz w:val="20"/>
          <w:szCs w:val="20"/>
          <w:rtl/>
        </w:rPr>
        <w:t>מדינה ב'</w:t>
      </w:r>
      <w:r w:rsidR="00A33E8F" w:rsidRPr="00BC769A">
        <w:rPr>
          <w:rFonts w:ascii="Calibri" w:hAnsi="Calibri" w:cs="Calibri"/>
          <w:sz w:val="20"/>
          <w:szCs w:val="20"/>
          <w:rtl/>
        </w:rPr>
        <w:t xml:space="preserve"> פונה למערכת המשפט במדינה הפוגעת. היא פועלת במסגרת ההגנה הדיפלומטית. </w:t>
      </w:r>
      <w:r w:rsidR="00F761FF" w:rsidRPr="00BC769A">
        <w:rPr>
          <w:rFonts w:ascii="Calibri" w:hAnsi="Calibri" w:cs="Calibri"/>
          <w:sz w:val="20"/>
          <w:szCs w:val="20"/>
          <w:rtl/>
        </w:rPr>
        <w:t xml:space="preserve">מדינה א' </w:t>
      </w:r>
      <w:r w:rsidR="00A33E8F" w:rsidRPr="00BC769A">
        <w:rPr>
          <w:rFonts w:ascii="Calibri" w:hAnsi="Calibri" w:cs="Calibri"/>
          <w:sz w:val="20"/>
          <w:szCs w:val="20"/>
          <w:rtl/>
        </w:rPr>
        <w:t>טוענים שלא מיצו הליכים כי לא היה ערעור. הטענה הזו נדחית מאחר והחוקים במדינה קובעים שניתן להגיש ערעור רק אם יש שאלה משפטית,</w:t>
      </w:r>
      <w:r w:rsidR="00F761FF" w:rsidRPr="00BC769A">
        <w:rPr>
          <w:rFonts w:ascii="Calibri" w:hAnsi="Calibri" w:cs="Calibri"/>
          <w:sz w:val="20"/>
          <w:szCs w:val="20"/>
          <w:rtl/>
        </w:rPr>
        <w:t xml:space="preserve"> הבעיה של חברת הספנות שהפגיעה שלה נבעה מהנחות עובדתיות,</w:t>
      </w:r>
      <w:r w:rsidR="00A33E8F" w:rsidRPr="00BC769A">
        <w:rPr>
          <w:rFonts w:ascii="Calibri" w:hAnsi="Calibri" w:cs="Calibri"/>
          <w:sz w:val="20"/>
          <w:szCs w:val="20"/>
          <w:rtl/>
        </w:rPr>
        <w:t xml:space="preserve"> ולכן אין טעם להמשיך למצות את ההליכים.</w:t>
      </w:r>
    </w:p>
    <w:p w14:paraId="18185F77" w14:textId="70FCAA92" w:rsidR="00F761FF" w:rsidRPr="00BC769A" w:rsidRDefault="00A00BCC" w:rsidP="00A20442">
      <w:pPr>
        <w:pStyle w:val="a7"/>
        <w:numPr>
          <w:ilvl w:val="0"/>
          <w:numId w:val="71"/>
        </w:numPr>
        <w:spacing w:after="0" w:line="276" w:lineRule="auto"/>
        <w:jc w:val="both"/>
        <w:rPr>
          <w:rFonts w:ascii="Calibri" w:hAnsi="Calibri" w:cs="Calibri"/>
          <w:sz w:val="20"/>
          <w:szCs w:val="20"/>
          <w:rtl/>
        </w:rPr>
      </w:pPr>
      <w:r w:rsidRPr="00BC769A">
        <w:rPr>
          <w:rFonts w:ascii="Calibri" w:hAnsi="Calibri" w:cs="Calibri"/>
          <w:b/>
          <w:bCs/>
          <w:sz w:val="20"/>
          <w:szCs w:val="20"/>
          <w:rtl/>
        </w:rPr>
        <w:t>חובת מיצוי ההליכים רלוונטית רק ב</w:t>
      </w:r>
      <w:r w:rsidR="00A33E8F" w:rsidRPr="00BC769A">
        <w:rPr>
          <w:rFonts w:ascii="Calibri" w:hAnsi="Calibri" w:cs="Calibri"/>
          <w:b/>
          <w:bCs/>
          <w:sz w:val="20"/>
          <w:szCs w:val="20"/>
          <w:rtl/>
        </w:rPr>
        <w:t>מקרים של פגיעה עקיפה במדינה –</w:t>
      </w:r>
      <w:r w:rsidR="00A33E8F" w:rsidRPr="00BC769A">
        <w:rPr>
          <w:rFonts w:ascii="Calibri" w:hAnsi="Calibri" w:cs="Calibri"/>
          <w:sz w:val="20"/>
          <w:szCs w:val="20"/>
          <w:rtl/>
        </w:rPr>
        <w:t xml:space="preserve"> </w:t>
      </w:r>
      <w:r w:rsidR="00F761FF" w:rsidRPr="00BC769A">
        <w:rPr>
          <w:rFonts w:ascii="Calibri" w:hAnsi="Calibri" w:cs="Calibri"/>
          <w:sz w:val="20"/>
          <w:szCs w:val="20"/>
          <w:rtl/>
        </w:rPr>
        <w:t xml:space="preserve">כשמדינה נפגעת, </w:t>
      </w:r>
      <w:r w:rsidR="00A33E8F" w:rsidRPr="00BC769A">
        <w:rPr>
          <w:rFonts w:ascii="Calibri" w:hAnsi="Calibri" w:cs="Calibri"/>
          <w:sz w:val="20"/>
          <w:szCs w:val="20"/>
          <w:rtl/>
        </w:rPr>
        <w:t>אין צורך במיצוי הליכים</w:t>
      </w:r>
      <w:r w:rsidR="00F761FF" w:rsidRPr="00BC769A">
        <w:rPr>
          <w:rFonts w:ascii="Calibri" w:hAnsi="Calibri" w:cs="Calibri"/>
          <w:sz w:val="20"/>
          <w:szCs w:val="20"/>
          <w:rtl/>
        </w:rPr>
        <w:t xml:space="preserve"> בתוך המדינה הפוגעת</w:t>
      </w:r>
      <w:r w:rsidR="00A33E8F" w:rsidRPr="00BC769A">
        <w:rPr>
          <w:rFonts w:ascii="Calibri" w:hAnsi="Calibri" w:cs="Calibri"/>
          <w:sz w:val="20"/>
          <w:szCs w:val="20"/>
          <w:rtl/>
        </w:rPr>
        <w:t>.</w:t>
      </w:r>
      <w:r w:rsidR="00576584" w:rsidRPr="00BC769A">
        <w:rPr>
          <w:rFonts w:ascii="Calibri" w:hAnsi="Calibri" w:cs="Calibri"/>
          <w:sz w:val="20"/>
          <w:szCs w:val="20"/>
          <w:rtl/>
        </w:rPr>
        <w:t xml:space="preserve"> </w:t>
      </w:r>
      <w:r w:rsidR="00A33E8F" w:rsidRPr="00BC769A">
        <w:rPr>
          <w:rFonts w:ascii="Calibri" w:hAnsi="Calibri" w:cs="Calibri"/>
          <w:sz w:val="20"/>
          <w:szCs w:val="20"/>
          <w:rtl/>
        </w:rPr>
        <w:t>החובה למצות הליכים מתקיים רק אם המדינה נפגעת יחד עם האזרח, והפגיעה המשמעותית יותר היא הפגיעה ב</w:t>
      </w:r>
      <w:r w:rsidR="00F761FF" w:rsidRPr="00BC769A">
        <w:rPr>
          <w:rFonts w:ascii="Calibri" w:hAnsi="Calibri" w:cs="Calibri"/>
          <w:sz w:val="20"/>
          <w:szCs w:val="20"/>
          <w:rtl/>
        </w:rPr>
        <w:t>אזרח</w:t>
      </w:r>
      <w:r w:rsidR="00A33E8F" w:rsidRPr="00BC769A">
        <w:rPr>
          <w:rFonts w:ascii="Calibri" w:hAnsi="Calibri" w:cs="Calibri"/>
          <w:sz w:val="20"/>
          <w:szCs w:val="20"/>
          <w:rtl/>
        </w:rPr>
        <w:t>.</w:t>
      </w:r>
      <w:r w:rsidR="00F761FF" w:rsidRPr="00BC769A">
        <w:rPr>
          <w:rFonts w:ascii="Calibri" w:hAnsi="Calibri" w:cs="Calibri"/>
          <w:sz w:val="20"/>
          <w:szCs w:val="20"/>
          <w:rtl/>
        </w:rPr>
        <w:t xml:space="preserve"> </w:t>
      </w:r>
      <w:r w:rsidR="00A33E8F" w:rsidRPr="00BC769A">
        <w:rPr>
          <w:rFonts w:ascii="Calibri" w:hAnsi="Calibri" w:cs="Calibri"/>
          <w:sz w:val="20"/>
          <w:szCs w:val="20"/>
          <w:rtl/>
        </w:rPr>
        <w:t xml:space="preserve">אם הפגיעה המשמעותית יותר היא הפגיעה באזרח </w:t>
      </w:r>
      <w:r w:rsidR="00F761FF" w:rsidRPr="00BC769A">
        <w:rPr>
          <w:rFonts w:ascii="Calibri" w:hAnsi="Calibri" w:cs="Calibri"/>
          <w:sz w:val="20"/>
          <w:szCs w:val="20"/>
          <w:rtl/>
        </w:rPr>
        <w:t xml:space="preserve"> אז גם אם המדינה נפגעה </w:t>
      </w:r>
      <w:r w:rsidR="00A33E8F" w:rsidRPr="00BC769A">
        <w:rPr>
          <w:rFonts w:ascii="Calibri" w:hAnsi="Calibri" w:cs="Calibri"/>
          <w:sz w:val="20"/>
          <w:szCs w:val="20"/>
          <w:rtl/>
        </w:rPr>
        <w:t xml:space="preserve">חייבים מיצוי הליכים.  </w:t>
      </w:r>
      <w:r w:rsidR="00F761FF" w:rsidRPr="00BC769A">
        <w:rPr>
          <w:rFonts w:ascii="Calibri" w:hAnsi="Calibri" w:cs="Calibri"/>
          <w:sz w:val="20"/>
          <w:szCs w:val="20"/>
          <w:rtl/>
        </w:rPr>
        <w:t>לעומת זאת, אם הפגיעה המשמעותית היא במדינה אין צורך במיצוי הליכים.</w:t>
      </w:r>
      <w:r w:rsidRPr="00BC769A">
        <w:rPr>
          <w:rFonts w:ascii="Calibri" w:hAnsi="Calibri" w:cs="Calibri"/>
          <w:sz w:val="20"/>
          <w:szCs w:val="20"/>
          <w:rtl/>
        </w:rPr>
        <w:t xml:space="preserve"> הולכים לפי הפגיעה היותר משמעותית מבין השניים.</w:t>
      </w:r>
    </w:p>
    <w:p w14:paraId="47CBEF64" w14:textId="5E392234" w:rsidR="00F761FF" w:rsidRPr="00BC769A" w:rsidRDefault="00F761FF" w:rsidP="00BC769A">
      <w:pPr>
        <w:spacing w:line="276" w:lineRule="auto"/>
        <w:jc w:val="both"/>
        <w:rPr>
          <w:rFonts w:ascii="Calibri" w:hAnsi="Calibri" w:cs="Calibri"/>
          <w:sz w:val="20"/>
          <w:szCs w:val="20"/>
          <w:highlight w:val="yellow"/>
          <w:rtl/>
        </w:rPr>
      </w:pPr>
    </w:p>
    <w:p w14:paraId="0AC4E8CA" w14:textId="123B4A24" w:rsidR="00821C40" w:rsidRPr="00BC769A" w:rsidRDefault="00821C40"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 xml:space="preserve">שיעור מספר 14 – חסינות מדינה(חלק </w:t>
      </w:r>
      <w:r w:rsidR="00F036B9" w:rsidRPr="00BC769A">
        <w:rPr>
          <w:rFonts w:ascii="Calibri" w:hAnsi="Calibri" w:cs="Calibri"/>
          <w:b/>
          <w:bCs/>
          <w:color w:val="FFFFFF" w:themeColor="background1"/>
          <w:sz w:val="20"/>
          <w:szCs w:val="20"/>
          <w:rtl/>
        </w:rPr>
        <w:t>א</w:t>
      </w:r>
      <w:r w:rsidRPr="00BC769A">
        <w:rPr>
          <w:rFonts w:ascii="Calibri" w:hAnsi="Calibri" w:cs="Calibri"/>
          <w:b/>
          <w:bCs/>
          <w:color w:val="FFFFFF" w:themeColor="background1"/>
          <w:sz w:val="20"/>
          <w:szCs w:val="20"/>
          <w:rtl/>
        </w:rPr>
        <w:t xml:space="preserve">) </w:t>
      </w:r>
      <w:r w:rsidR="004268B8" w:rsidRPr="00BC769A">
        <w:rPr>
          <w:rFonts w:ascii="Calibri" w:hAnsi="Calibri" w:cs="Calibri"/>
          <w:b/>
          <w:bCs/>
          <w:color w:val="FFFFFF" w:themeColor="background1"/>
          <w:sz w:val="20"/>
          <w:szCs w:val="20"/>
          <w:rtl/>
        </w:rPr>
        <w:t>02</w:t>
      </w:r>
      <w:r w:rsidRPr="00BC769A">
        <w:rPr>
          <w:rFonts w:ascii="Calibri" w:hAnsi="Calibri" w:cs="Calibri"/>
          <w:b/>
          <w:bCs/>
          <w:color w:val="FFFFFF" w:themeColor="background1"/>
          <w:sz w:val="20"/>
          <w:szCs w:val="20"/>
          <w:rtl/>
        </w:rPr>
        <w:t>.1</w:t>
      </w:r>
      <w:r w:rsidR="004268B8" w:rsidRPr="00BC769A">
        <w:rPr>
          <w:rFonts w:ascii="Calibri" w:hAnsi="Calibri" w:cs="Calibri"/>
          <w:b/>
          <w:bCs/>
          <w:color w:val="FFFFFF" w:themeColor="background1"/>
          <w:sz w:val="20"/>
          <w:szCs w:val="20"/>
          <w:rtl/>
        </w:rPr>
        <w:t>2</w:t>
      </w:r>
      <w:r w:rsidRPr="00BC769A">
        <w:rPr>
          <w:rFonts w:ascii="Calibri" w:hAnsi="Calibri" w:cs="Calibri"/>
          <w:b/>
          <w:bCs/>
          <w:color w:val="FFFFFF" w:themeColor="background1"/>
          <w:sz w:val="20"/>
          <w:szCs w:val="20"/>
          <w:rtl/>
        </w:rPr>
        <w:t>.2021</w:t>
      </w:r>
    </w:p>
    <w:p w14:paraId="435BAF3A" w14:textId="474D8366" w:rsidR="00254C7D" w:rsidRPr="00BC769A" w:rsidRDefault="00254C7D" w:rsidP="00BC769A">
      <w:pPr>
        <w:spacing w:after="0" w:line="276" w:lineRule="auto"/>
        <w:jc w:val="both"/>
        <w:rPr>
          <w:rFonts w:ascii="Calibri" w:hAnsi="Calibri" w:cs="Calibri"/>
          <w:sz w:val="20"/>
          <w:szCs w:val="20"/>
          <w:rtl/>
        </w:rPr>
      </w:pPr>
      <w:r w:rsidRPr="00BC769A">
        <w:rPr>
          <w:rFonts w:ascii="Calibri" w:hAnsi="Calibri" w:cs="Calibri"/>
          <w:sz w:val="20"/>
          <w:szCs w:val="20"/>
          <w:rtl/>
        </w:rPr>
        <w:t>בשיעור הזה נדבר על חסינות מדינה במובן הצר, מה שנקרא חסינות ריבון. בשיעור הבא נדבר על חסינות שנותנת המדינה לגורמים שונים במקרים שונים.</w:t>
      </w:r>
    </w:p>
    <w:p w14:paraId="03B6C4EA" w14:textId="40D13F8A" w:rsidR="003E3BDF" w:rsidRPr="00BC769A" w:rsidRDefault="003E3BDF" w:rsidP="00BC769A">
      <w:pPr>
        <w:spacing w:after="0" w:line="276" w:lineRule="auto"/>
        <w:jc w:val="both"/>
        <w:rPr>
          <w:rFonts w:ascii="Calibri" w:hAnsi="Calibri" w:cs="Calibri"/>
          <w:sz w:val="20"/>
          <w:szCs w:val="20"/>
          <w:rtl/>
        </w:rPr>
      </w:pPr>
      <w:r w:rsidRPr="00BC769A">
        <w:rPr>
          <w:rFonts w:ascii="Calibri" w:hAnsi="Calibri" w:cs="Calibri"/>
          <w:sz w:val="20"/>
          <w:szCs w:val="20"/>
          <w:rtl/>
        </w:rPr>
        <w:t>חסינות מעוגנת במשפט הבינלאומי שמסדיר את חסינויות המוענקות למדינה או לנציגיה. חסינות היא כלל משפטי המונע הפעלת הליך משפטי במערכת המשפט כלפי אדם או גורם מסוים. בהקשר הבינלאומי חסינויות מדינה הן חסינויות שמונעות הפעלה של הליך משפטי כזה או אחר במערכת משפטית של מדינה אחת ביחס לאחרת או לנציגיה של אותה מדינה.</w:t>
      </w:r>
    </w:p>
    <w:p w14:paraId="50C1491F" w14:textId="77777777" w:rsidR="00254C7D" w:rsidRPr="00BC769A" w:rsidRDefault="00254C7D" w:rsidP="00BC769A">
      <w:pPr>
        <w:spacing w:after="0" w:line="276" w:lineRule="auto"/>
        <w:jc w:val="both"/>
        <w:rPr>
          <w:rFonts w:ascii="Calibri" w:hAnsi="Calibri" w:cs="Calibri"/>
          <w:sz w:val="20"/>
          <w:szCs w:val="20"/>
          <w:rtl/>
        </w:rPr>
      </w:pPr>
    </w:p>
    <w:p w14:paraId="737FF133" w14:textId="133081A7" w:rsidR="0097397E" w:rsidRPr="00BC769A" w:rsidRDefault="0097397E" w:rsidP="00BC769A">
      <w:pPr>
        <w:spacing w:line="276" w:lineRule="auto"/>
        <w:jc w:val="both"/>
        <w:rPr>
          <w:rFonts w:ascii="Calibri" w:hAnsi="Calibri" w:cs="Calibri"/>
          <w:sz w:val="20"/>
          <w:szCs w:val="20"/>
          <w:rtl/>
        </w:rPr>
      </w:pPr>
      <w:r w:rsidRPr="00BC769A">
        <w:rPr>
          <w:rFonts w:ascii="Calibri" w:hAnsi="Calibri" w:cs="Calibri"/>
          <w:sz w:val="20"/>
          <w:szCs w:val="20"/>
          <w:rtl/>
        </w:rPr>
        <w:t>חסינות היא נורמה של ה</w:t>
      </w:r>
      <w:r w:rsidR="00254C7D" w:rsidRPr="00BC769A">
        <w:rPr>
          <w:rFonts w:ascii="Calibri" w:hAnsi="Calibri" w:cs="Calibri"/>
          <w:sz w:val="20"/>
          <w:szCs w:val="20"/>
          <w:rtl/>
        </w:rPr>
        <w:t xml:space="preserve">משפט הבינלאומי </w:t>
      </w:r>
      <w:r w:rsidRPr="00BC769A">
        <w:rPr>
          <w:rFonts w:ascii="Calibri" w:hAnsi="Calibri" w:cs="Calibri"/>
          <w:sz w:val="20"/>
          <w:szCs w:val="20"/>
          <w:rtl/>
        </w:rPr>
        <w:t xml:space="preserve">שמסירה בתנאים </w:t>
      </w:r>
      <w:r w:rsidR="00254C7D" w:rsidRPr="00BC769A">
        <w:rPr>
          <w:rFonts w:ascii="Calibri" w:hAnsi="Calibri" w:cs="Calibri"/>
          <w:sz w:val="20"/>
          <w:szCs w:val="20"/>
          <w:rtl/>
        </w:rPr>
        <w:t>מסוימים</w:t>
      </w:r>
      <w:r w:rsidRPr="00BC769A">
        <w:rPr>
          <w:rFonts w:ascii="Calibri" w:hAnsi="Calibri" w:cs="Calibri"/>
          <w:sz w:val="20"/>
          <w:szCs w:val="20"/>
          <w:rtl/>
        </w:rPr>
        <w:t xml:space="preserve"> ממדינה </w:t>
      </w:r>
      <w:r w:rsidR="00254C7D" w:rsidRPr="00BC769A">
        <w:rPr>
          <w:rFonts w:ascii="Calibri" w:hAnsi="Calibri" w:cs="Calibri"/>
          <w:sz w:val="20"/>
          <w:szCs w:val="20"/>
          <w:rtl/>
        </w:rPr>
        <w:t>ו/</w:t>
      </w:r>
      <w:r w:rsidRPr="00BC769A">
        <w:rPr>
          <w:rFonts w:ascii="Calibri" w:hAnsi="Calibri" w:cs="Calibri"/>
          <w:sz w:val="20"/>
          <w:szCs w:val="20"/>
          <w:rtl/>
        </w:rPr>
        <w:t xml:space="preserve">או מגורמיה את הכפיפות להליך משפטי של מדינה אחרת, במדינה אחרת. אין חסינות בבתי המשפט של </w:t>
      </w:r>
      <w:r w:rsidR="00254C7D" w:rsidRPr="00BC769A">
        <w:rPr>
          <w:rFonts w:ascii="Calibri" w:hAnsi="Calibri" w:cs="Calibri"/>
          <w:sz w:val="20"/>
          <w:szCs w:val="20"/>
          <w:rtl/>
        </w:rPr>
        <w:t xml:space="preserve">תוך </w:t>
      </w:r>
      <w:r w:rsidRPr="00BC769A">
        <w:rPr>
          <w:rFonts w:ascii="Calibri" w:hAnsi="Calibri" w:cs="Calibri"/>
          <w:sz w:val="20"/>
          <w:szCs w:val="20"/>
          <w:rtl/>
        </w:rPr>
        <w:t>המדינה</w:t>
      </w:r>
      <w:r w:rsidR="00254C7D" w:rsidRPr="00BC769A">
        <w:rPr>
          <w:rFonts w:ascii="Calibri" w:hAnsi="Calibri" w:cs="Calibri"/>
          <w:sz w:val="20"/>
          <w:szCs w:val="20"/>
          <w:rtl/>
        </w:rPr>
        <w:t xml:space="preserve"> עצמה</w:t>
      </w:r>
      <w:r w:rsidRPr="00BC769A">
        <w:rPr>
          <w:rFonts w:ascii="Calibri" w:hAnsi="Calibri" w:cs="Calibri"/>
          <w:sz w:val="20"/>
          <w:szCs w:val="20"/>
          <w:rtl/>
        </w:rPr>
        <w:t xml:space="preserve">, או בבתי המשפט הבינלאומיים. </w:t>
      </w:r>
    </w:p>
    <w:p w14:paraId="0E5530FC" w14:textId="313C5209" w:rsidR="0097397E" w:rsidRPr="00BC769A" w:rsidRDefault="00254C7D"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רציונליים</w:t>
      </w:r>
      <w:r w:rsidR="0097397E" w:rsidRPr="00BC769A">
        <w:rPr>
          <w:rFonts w:ascii="Calibri" w:hAnsi="Calibri" w:cs="Calibri"/>
          <w:b/>
          <w:bCs/>
          <w:sz w:val="20"/>
          <w:szCs w:val="20"/>
          <w:u w:val="single"/>
          <w:rtl/>
        </w:rPr>
        <w:t xml:space="preserve"> של חסינות:</w:t>
      </w:r>
    </w:p>
    <w:p w14:paraId="7544E5F8" w14:textId="2D8E76CD" w:rsidR="0097397E" w:rsidRPr="00BC769A" w:rsidRDefault="0097397E" w:rsidP="00BC769A">
      <w:pPr>
        <w:pStyle w:val="a7"/>
        <w:numPr>
          <w:ilvl w:val="0"/>
          <w:numId w:val="31"/>
        </w:numPr>
        <w:spacing w:line="276" w:lineRule="auto"/>
        <w:jc w:val="both"/>
        <w:rPr>
          <w:rFonts w:ascii="Calibri" w:hAnsi="Calibri" w:cs="Calibri"/>
          <w:sz w:val="20"/>
          <w:szCs w:val="20"/>
        </w:rPr>
      </w:pPr>
      <w:r w:rsidRPr="00BC769A">
        <w:rPr>
          <w:rFonts w:ascii="Calibri" w:hAnsi="Calibri" w:cs="Calibri"/>
          <w:sz w:val="20"/>
          <w:szCs w:val="20"/>
          <w:rtl/>
        </w:rPr>
        <w:t xml:space="preserve">עיקרון </w:t>
      </w:r>
      <w:r w:rsidR="00254C7D" w:rsidRPr="00BC769A">
        <w:rPr>
          <w:rFonts w:ascii="Calibri" w:hAnsi="Calibri" w:cs="Calibri"/>
          <w:sz w:val="20"/>
          <w:szCs w:val="20"/>
          <w:rtl/>
        </w:rPr>
        <w:t>השוויון</w:t>
      </w:r>
      <w:r w:rsidRPr="00BC769A">
        <w:rPr>
          <w:rFonts w:ascii="Calibri" w:hAnsi="Calibri" w:cs="Calibri"/>
          <w:sz w:val="20"/>
          <w:szCs w:val="20"/>
          <w:rtl/>
        </w:rPr>
        <w:t xml:space="preserve"> בין </w:t>
      </w:r>
      <w:r w:rsidR="00254C7D" w:rsidRPr="00BC769A">
        <w:rPr>
          <w:rFonts w:ascii="Calibri" w:hAnsi="Calibri" w:cs="Calibri"/>
          <w:sz w:val="20"/>
          <w:szCs w:val="20"/>
          <w:rtl/>
        </w:rPr>
        <w:t>ה</w:t>
      </w:r>
      <w:r w:rsidRPr="00BC769A">
        <w:rPr>
          <w:rFonts w:ascii="Calibri" w:hAnsi="Calibri" w:cs="Calibri"/>
          <w:sz w:val="20"/>
          <w:szCs w:val="20"/>
          <w:rtl/>
        </w:rPr>
        <w:t>מדינות</w:t>
      </w:r>
      <w:r w:rsidR="00254C7D" w:rsidRPr="00BC769A">
        <w:rPr>
          <w:rFonts w:ascii="Calibri" w:hAnsi="Calibri" w:cs="Calibri"/>
          <w:sz w:val="20"/>
          <w:szCs w:val="20"/>
          <w:rtl/>
        </w:rPr>
        <w:t>.</w:t>
      </w:r>
    </w:p>
    <w:p w14:paraId="6F3764A9" w14:textId="77777777" w:rsidR="0097397E" w:rsidRPr="00BC769A" w:rsidRDefault="0097397E" w:rsidP="00BC769A">
      <w:pPr>
        <w:pStyle w:val="a7"/>
        <w:numPr>
          <w:ilvl w:val="0"/>
          <w:numId w:val="31"/>
        </w:numPr>
        <w:spacing w:line="276" w:lineRule="auto"/>
        <w:jc w:val="both"/>
        <w:rPr>
          <w:rFonts w:ascii="Calibri" w:hAnsi="Calibri" w:cs="Calibri"/>
          <w:sz w:val="20"/>
          <w:szCs w:val="20"/>
        </w:rPr>
      </w:pPr>
      <w:r w:rsidRPr="00BC769A">
        <w:rPr>
          <w:rFonts w:ascii="Calibri" w:hAnsi="Calibri" w:cs="Calibri"/>
          <w:sz w:val="20"/>
          <w:szCs w:val="20"/>
          <w:rtl/>
        </w:rPr>
        <w:t xml:space="preserve">מניעת ניגוח בין לאומי – שלא יהיה כלי פופוליסטי – הקטנת החיכוך בין מדינות שונות. </w:t>
      </w:r>
    </w:p>
    <w:p w14:paraId="3B1D941E" w14:textId="2961F874" w:rsidR="00000B7A" w:rsidRPr="00BC769A" w:rsidRDefault="0097397E" w:rsidP="00BC769A">
      <w:pPr>
        <w:pStyle w:val="a7"/>
        <w:numPr>
          <w:ilvl w:val="0"/>
          <w:numId w:val="31"/>
        </w:numPr>
        <w:spacing w:line="276" w:lineRule="auto"/>
        <w:jc w:val="both"/>
        <w:rPr>
          <w:rFonts w:ascii="Calibri" w:hAnsi="Calibri" w:cs="Calibri"/>
          <w:sz w:val="20"/>
          <w:szCs w:val="20"/>
        </w:rPr>
      </w:pPr>
      <w:r w:rsidRPr="00BC769A">
        <w:rPr>
          <w:rFonts w:ascii="Calibri" w:hAnsi="Calibri" w:cs="Calibri"/>
          <w:sz w:val="20"/>
          <w:szCs w:val="20"/>
          <w:rtl/>
        </w:rPr>
        <w:t xml:space="preserve">עקרון הריבונות והרצון להימנע מהתערבות בענייניה הפנימיים של המדינה. </w:t>
      </w:r>
    </w:p>
    <w:p w14:paraId="2E8555A2" w14:textId="6070D7D6" w:rsidR="00E00057" w:rsidRPr="00BC769A" w:rsidRDefault="00E00057" w:rsidP="00BC769A">
      <w:pPr>
        <w:spacing w:line="276" w:lineRule="auto"/>
        <w:jc w:val="both"/>
        <w:rPr>
          <w:rFonts w:ascii="Calibri" w:hAnsi="Calibri" w:cs="Calibri"/>
          <w:sz w:val="20"/>
          <w:szCs w:val="20"/>
        </w:rPr>
      </w:pPr>
      <w:r w:rsidRPr="00BC769A">
        <w:rPr>
          <w:rFonts w:ascii="Calibri" w:hAnsi="Calibri" w:cs="Calibri"/>
          <w:sz w:val="20"/>
          <w:szCs w:val="20"/>
          <w:highlight w:val="yellow"/>
          <w:rtl/>
        </w:rPr>
        <w:t xml:space="preserve">הערה : אין חסינויות מדינה </w:t>
      </w:r>
      <w:proofErr w:type="spellStart"/>
      <w:r w:rsidRPr="00BC769A">
        <w:rPr>
          <w:rFonts w:ascii="Calibri" w:hAnsi="Calibri" w:cs="Calibri"/>
          <w:sz w:val="20"/>
          <w:szCs w:val="20"/>
          <w:highlight w:val="yellow"/>
          <w:rtl/>
        </w:rPr>
        <w:t>בטריבונלים</w:t>
      </w:r>
      <w:proofErr w:type="spellEnd"/>
      <w:r w:rsidRPr="00BC769A">
        <w:rPr>
          <w:rFonts w:ascii="Calibri" w:hAnsi="Calibri" w:cs="Calibri"/>
          <w:sz w:val="20"/>
          <w:szCs w:val="20"/>
          <w:highlight w:val="yellow"/>
          <w:rtl/>
        </w:rPr>
        <w:t xml:space="preserve"> בינלאומיים.</w:t>
      </w:r>
    </w:p>
    <w:p w14:paraId="78C80BF3" w14:textId="0E273887" w:rsidR="007A08A2" w:rsidRPr="00BC769A" w:rsidRDefault="0097397E"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תחום חסינויות המדינה מתחלק לשניים: 1. </w:t>
      </w:r>
      <w:r w:rsidRPr="00BC769A">
        <w:rPr>
          <w:rFonts w:ascii="Calibri" w:hAnsi="Calibri" w:cs="Calibri"/>
          <w:sz w:val="20"/>
          <w:szCs w:val="20"/>
          <w:u w:val="single"/>
          <w:rtl/>
        </w:rPr>
        <w:t xml:space="preserve">חסינות הריבון או </w:t>
      </w:r>
      <w:r w:rsidR="00AD6822" w:rsidRPr="00BC769A">
        <w:rPr>
          <w:rFonts w:ascii="Calibri" w:hAnsi="Calibri" w:cs="Calibri"/>
          <w:sz w:val="20"/>
          <w:szCs w:val="20"/>
          <w:u w:val="single"/>
          <w:rtl/>
        </w:rPr>
        <w:t xml:space="preserve">חסינות </w:t>
      </w:r>
      <w:r w:rsidRPr="00BC769A">
        <w:rPr>
          <w:rFonts w:ascii="Calibri" w:hAnsi="Calibri" w:cs="Calibri"/>
          <w:sz w:val="20"/>
          <w:szCs w:val="20"/>
          <w:u w:val="single"/>
          <w:rtl/>
        </w:rPr>
        <w:t>המדינה במובן הצר</w:t>
      </w:r>
      <w:r w:rsidRPr="00BC769A">
        <w:rPr>
          <w:rFonts w:ascii="Calibri" w:hAnsi="Calibri" w:cs="Calibri"/>
          <w:sz w:val="20"/>
          <w:szCs w:val="20"/>
          <w:rtl/>
        </w:rPr>
        <w:t xml:space="preserve"> – </w:t>
      </w:r>
      <w:r w:rsidR="00254C7D" w:rsidRPr="00BC769A">
        <w:rPr>
          <w:rFonts w:ascii="Calibri" w:hAnsi="Calibri" w:cs="Calibri"/>
          <w:sz w:val="20"/>
          <w:szCs w:val="20"/>
          <w:rtl/>
        </w:rPr>
        <w:t>חסינות של</w:t>
      </w:r>
      <w:r w:rsidR="00AD6822" w:rsidRPr="00BC769A">
        <w:rPr>
          <w:rFonts w:ascii="Calibri" w:hAnsi="Calibri" w:cs="Calibri"/>
          <w:sz w:val="20"/>
          <w:szCs w:val="20"/>
          <w:rtl/>
        </w:rPr>
        <w:t>ה</w:t>
      </w:r>
      <w:r w:rsidR="00254C7D" w:rsidRPr="00BC769A">
        <w:rPr>
          <w:rFonts w:ascii="Calibri" w:hAnsi="Calibri" w:cs="Calibri"/>
          <w:sz w:val="20"/>
          <w:szCs w:val="20"/>
          <w:rtl/>
        </w:rPr>
        <w:t xml:space="preserve"> </w:t>
      </w:r>
      <w:r w:rsidR="00AD6822" w:rsidRPr="00BC769A">
        <w:rPr>
          <w:rFonts w:ascii="Calibri" w:hAnsi="Calibri" w:cs="Calibri"/>
          <w:sz w:val="20"/>
          <w:szCs w:val="20"/>
          <w:rtl/>
        </w:rPr>
        <w:t xml:space="preserve">זכאית </w:t>
      </w:r>
      <w:r w:rsidR="00254C7D" w:rsidRPr="00BC769A">
        <w:rPr>
          <w:rFonts w:ascii="Calibri" w:hAnsi="Calibri" w:cs="Calibri"/>
          <w:sz w:val="20"/>
          <w:szCs w:val="20"/>
          <w:rtl/>
        </w:rPr>
        <w:t>המדינה</w:t>
      </w:r>
      <w:r w:rsidR="00AD6822" w:rsidRPr="00BC769A">
        <w:rPr>
          <w:rFonts w:ascii="Calibri" w:hAnsi="Calibri" w:cs="Calibri"/>
          <w:sz w:val="20"/>
          <w:szCs w:val="20"/>
          <w:rtl/>
        </w:rPr>
        <w:t xml:space="preserve"> עצמה מפני הליכים משפטיים בפורומים של בתי משפט של מדינות אחרות. בתחום הזה היא ישות ששונה מאדם פיזי או תאגיד אז לא ניתן להעמיד את המדינה בהליך פלילי. לכן החסינות הזאת לא</w:t>
      </w:r>
      <w:r w:rsidRPr="00BC769A">
        <w:rPr>
          <w:rFonts w:ascii="Calibri" w:hAnsi="Calibri" w:cs="Calibri"/>
          <w:sz w:val="20"/>
          <w:szCs w:val="20"/>
          <w:rtl/>
        </w:rPr>
        <w:t xml:space="preserve"> רלוונטי</w:t>
      </w:r>
      <w:r w:rsidR="00AD6822" w:rsidRPr="00BC769A">
        <w:rPr>
          <w:rFonts w:ascii="Calibri" w:hAnsi="Calibri" w:cs="Calibri"/>
          <w:sz w:val="20"/>
          <w:szCs w:val="20"/>
          <w:rtl/>
        </w:rPr>
        <w:t>ת</w:t>
      </w:r>
      <w:r w:rsidRPr="00BC769A">
        <w:rPr>
          <w:rFonts w:ascii="Calibri" w:hAnsi="Calibri" w:cs="Calibri"/>
          <w:sz w:val="20"/>
          <w:szCs w:val="20"/>
          <w:rtl/>
        </w:rPr>
        <w:t xml:space="preserve"> להליך פלילי, אלא רק לאזרחי</w:t>
      </w:r>
      <w:r w:rsidR="00AD6822" w:rsidRPr="00BC769A">
        <w:rPr>
          <w:rFonts w:ascii="Calibri" w:hAnsi="Calibri" w:cs="Calibri"/>
          <w:sz w:val="20"/>
          <w:szCs w:val="20"/>
          <w:rtl/>
        </w:rPr>
        <w:t>.</w:t>
      </w:r>
      <w:r w:rsidRPr="00BC769A">
        <w:rPr>
          <w:rFonts w:ascii="Calibri" w:hAnsi="Calibri" w:cs="Calibri"/>
          <w:sz w:val="20"/>
          <w:szCs w:val="20"/>
          <w:rtl/>
        </w:rPr>
        <w:t xml:space="preserve"> 2. </w:t>
      </w:r>
      <w:r w:rsidRPr="00BC769A">
        <w:rPr>
          <w:rFonts w:ascii="Calibri" w:hAnsi="Calibri" w:cs="Calibri"/>
          <w:sz w:val="20"/>
          <w:szCs w:val="20"/>
          <w:u w:val="single"/>
          <w:rtl/>
        </w:rPr>
        <w:t>חסינות לגורמים הקשורים למדינה מפני הליכים משפטיים במערכת משפט של מדינה אחרת</w:t>
      </w:r>
      <w:r w:rsidR="00AD6822" w:rsidRPr="00BC769A">
        <w:rPr>
          <w:rFonts w:ascii="Calibri" w:hAnsi="Calibri" w:cs="Calibri"/>
          <w:sz w:val="20"/>
          <w:szCs w:val="20"/>
          <w:rtl/>
        </w:rPr>
        <w:t>-</w:t>
      </w:r>
      <w:r w:rsidR="007A08A2" w:rsidRPr="00BC769A">
        <w:rPr>
          <w:rFonts w:ascii="Calibri" w:hAnsi="Calibri" w:cs="Calibri"/>
          <w:sz w:val="20"/>
          <w:szCs w:val="20"/>
          <w:rtl/>
        </w:rPr>
        <w:t xml:space="preserve"> יש הסדרים שונים (</w:t>
      </w:r>
      <w:r w:rsidR="00AD6822" w:rsidRPr="00BC769A">
        <w:rPr>
          <w:rFonts w:ascii="Calibri" w:hAnsi="Calibri" w:cs="Calibri"/>
          <w:sz w:val="20"/>
          <w:szCs w:val="20"/>
          <w:rtl/>
        </w:rPr>
        <w:t xml:space="preserve">חסינות </w:t>
      </w:r>
      <w:r w:rsidR="007A08A2" w:rsidRPr="00BC769A">
        <w:rPr>
          <w:rFonts w:ascii="Calibri" w:hAnsi="Calibri" w:cs="Calibri"/>
          <w:sz w:val="20"/>
          <w:szCs w:val="20"/>
          <w:rtl/>
        </w:rPr>
        <w:t>דיפלומטיים</w:t>
      </w:r>
      <w:r w:rsidR="00AD6822" w:rsidRPr="00BC769A">
        <w:rPr>
          <w:rFonts w:ascii="Calibri" w:hAnsi="Calibri" w:cs="Calibri"/>
          <w:sz w:val="20"/>
          <w:szCs w:val="20"/>
          <w:rtl/>
        </w:rPr>
        <w:t>/</w:t>
      </w:r>
      <w:r w:rsidR="007A08A2" w:rsidRPr="00BC769A">
        <w:rPr>
          <w:rFonts w:ascii="Calibri" w:hAnsi="Calibri" w:cs="Calibri"/>
          <w:sz w:val="20"/>
          <w:szCs w:val="20"/>
          <w:rtl/>
        </w:rPr>
        <w:t>ראשי מדינה</w:t>
      </w:r>
      <w:r w:rsidR="00AD6822" w:rsidRPr="00BC769A">
        <w:rPr>
          <w:rFonts w:ascii="Calibri" w:hAnsi="Calibri" w:cs="Calibri"/>
          <w:sz w:val="20"/>
          <w:szCs w:val="20"/>
          <w:rtl/>
        </w:rPr>
        <w:t>/</w:t>
      </w:r>
      <w:r w:rsidR="007A08A2" w:rsidRPr="00BC769A">
        <w:rPr>
          <w:rFonts w:ascii="Calibri" w:hAnsi="Calibri" w:cs="Calibri"/>
          <w:sz w:val="20"/>
          <w:szCs w:val="20"/>
          <w:rtl/>
        </w:rPr>
        <w:t xml:space="preserve"> משלחות וכולי). לכל הסדר יש כללים שונים ואין חסינות גורפת</w:t>
      </w:r>
      <w:r w:rsidR="00AD6822" w:rsidRPr="00BC769A">
        <w:rPr>
          <w:rFonts w:ascii="Calibri" w:hAnsi="Calibri" w:cs="Calibri"/>
          <w:sz w:val="20"/>
          <w:szCs w:val="20"/>
          <w:rtl/>
        </w:rPr>
        <w:t xml:space="preserve"> (נדבר עליהם בשיעור הבא).</w:t>
      </w:r>
      <w:r w:rsidR="007A08A2" w:rsidRPr="00BC769A">
        <w:rPr>
          <w:rFonts w:ascii="Calibri" w:hAnsi="Calibri" w:cs="Calibri"/>
          <w:sz w:val="20"/>
          <w:szCs w:val="20"/>
          <w:rtl/>
        </w:rPr>
        <w:t xml:space="preserve"> </w:t>
      </w:r>
    </w:p>
    <w:p w14:paraId="2D7F6D4D" w14:textId="22EEF7EA" w:rsidR="0097397E" w:rsidRPr="00BC769A" w:rsidRDefault="00AD6822"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נקודה חשובה שחשוב לזכור- </w:t>
      </w:r>
      <w:r w:rsidR="007A08A2" w:rsidRPr="00BC769A">
        <w:rPr>
          <w:rFonts w:ascii="Calibri" w:hAnsi="Calibri" w:cs="Calibri"/>
          <w:sz w:val="20"/>
          <w:szCs w:val="20"/>
          <w:rtl/>
        </w:rPr>
        <w:t xml:space="preserve">יש כלל משפטי אחד שהוא המשותף לכל </w:t>
      </w:r>
      <w:r w:rsidR="00E00057" w:rsidRPr="00BC769A">
        <w:rPr>
          <w:rFonts w:ascii="Calibri" w:hAnsi="Calibri" w:cs="Calibri"/>
          <w:sz w:val="20"/>
          <w:szCs w:val="20"/>
          <w:rtl/>
        </w:rPr>
        <w:t>חסינויות</w:t>
      </w:r>
      <w:r w:rsidR="007A08A2" w:rsidRPr="00BC769A">
        <w:rPr>
          <w:rFonts w:ascii="Calibri" w:hAnsi="Calibri" w:cs="Calibri"/>
          <w:sz w:val="20"/>
          <w:szCs w:val="20"/>
          <w:rtl/>
        </w:rPr>
        <w:t xml:space="preserve"> – המדינה תמיד רשאית לוותר על חסינות שמועקת לה או למי מגורמיה.  </w:t>
      </w:r>
      <w:r w:rsidRPr="00BC769A">
        <w:rPr>
          <w:rFonts w:ascii="Calibri" w:hAnsi="Calibri" w:cs="Calibri"/>
          <w:sz w:val="20"/>
          <w:szCs w:val="20"/>
          <w:rtl/>
        </w:rPr>
        <w:t xml:space="preserve">זה </w:t>
      </w:r>
      <w:r w:rsidR="007A08A2" w:rsidRPr="00BC769A">
        <w:rPr>
          <w:rFonts w:ascii="Calibri" w:hAnsi="Calibri" w:cs="Calibri"/>
          <w:sz w:val="20"/>
          <w:szCs w:val="20"/>
          <w:rtl/>
        </w:rPr>
        <w:t xml:space="preserve">זכות של המדינה (!) – אם השגריר רוצה חסינות והמדינה מתנערת ממנה – אין לו חסינות. </w:t>
      </w:r>
      <w:r w:rsidR="00F41889" w:rsidRPr="00BC769A">
        <w:rPr>
          <w:rFonts w:ascii="Calibri" w:hAnsi="Calibri" w:cs="Calibri"/>
          <w:sz w:val="20"/>
          <w:szCs w:val="20"/>
          <w:rtl/>
        </w:rPr>
        <w:t>מלבד זאת ההסדרים הם שונים:</w:t>
      </w:r>
    </w:p>
    <w:p w14:paraId="44A98614" w14:textId="0B79FB97" w:rsidR="00F41889" w:rsidRPr="00BC769A" w:rsidRDefault="00F41889" w:rsidP="00A20442">
      <w:pPr>
        <w:pStyle w:val="a7"/>
        <w:numPr>
          <w:ilvl w:val="0"/>
          <w:numId w:val="72"/>
        </w:numPr>
        <w:spacing w:line="276" w:lineRule="auto"/>
        <w:jc w:val="both"/>
        <w:rPr>
          <w:rFonts w:ascii="Calibri" w:hAnsi="Calibri" w:cs="Calibri"/>
          <w:sz w:val="20"/>
          <w:szCs w:val="20"/>
        </w:rPr>
      </w:pPr>
      <w:r w:rsidRPr="00BC769A">
        <w:rPr>
          <w:rFonts w:ascii="Calibri" w:hAnsi="Calibri" w:cs="Calibri"/>
          <w:sz w:val="20"/>
          <w:szCs w:val="20"/>
          <w:rtl/>
        </w:rPr>
        <w:lastRenderedPageBreak/>
        <w:t>לנציג כזה או אחר יש חסינות אך למדינה אין חסינות ולהפך.</w:t>
      </w:r>
    </w:p>
    <w:p w14:paraId="1A6C2FDB" w14:textId="21AEFAB5" w:rsidR="00F41889" w:rsidRPr="00BC769A" w:rsidRDefault="00F41889" w:rsidP="00A20442">
      <w:pPr>
        <w:pStyle w:val="a7"/>
        <w:numPr>
          <w:ilvl w:val="0"/>
          <w:numId w:val="72"/>
        </w:numPr>
        <w:spacing w:line="276" w:lineRule="auto"/>
        <w:jc w:val="both"/>
        <w:rPr>
          <w:rFonts w:ascii="Calibri" w:hAnsi="Calibri" w:cs="Calibri"/>
          <w:sz w:val="20"/>
          <w:szCs w:val="20"/>
          <w:rtl/>
        </w:rPr>
      </w:pPr>
      <w:r w:rsidRPr="00BC769A">
        <w:rPr>
          <w:rFonts w:ascii="Calibri" w:hAnsi="Calibri" w:cs="Calibri"/>
          <w:sz w:val="20"/>
          <w:szCs w:val="20"/>
          <w:rtl/>
        </w:rPr>
        <w:t>הסדרים שנוגעים לנציגים שונים הם שונים מנציגים אחרים. לראשי מדינה יש היקף חסינויות שונה משגריר וכו'.</w:t>
      </w:r>
    </w:p>
    <w:p w14:paraId="3D051633" w14:textId="77777777" w:rsidR="00AD6822" w:rsidRPr="00BC769A" w:rsidRDefault="00AD6822" w:rsidP="00BC769A">
      <w:pPr>
        <w:spacing w:after="0" w:line="276" w:lineRule="auto"/>
        <w:jc w:val="both"/>
        <w:rPr>
          <w:rFonts w:ascii="Calibri" w:hAnsi="Calibri" w:cs="Calibri"/>
          <w:b/>
          <w:bCs/>
          <w:sz w:val="20"/>
          <w:szCs w:val="20"/>
          <w:u w:val="single"/>
          <w:rtl/>
        </w:rPr>
      </w:pPr>
    </w:p>
    <w:p w14:paraId="71B0D8DA" w14:textId="287C20DA" w:rsidR="00AD6822" w:rsidRPr="00BC769A" w:rsidRDefault="007A08A2"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ריבון/ חסינות מדינה במובן הצר</w:t>
      </w:r>
    </w:p>
    <w:p w14:paraId="3761691D" w14:textId="77777777" w:rsidR="00AD6822" w:rsidRPr="00BC769A" w:rsidRDefault="007A08A2" w:rsidP="00BC769A">
      <w:pPr>
        <w:spacing w:after="0" w:line="276" w:lineRule="auto"/>
        <w:jc w:val="both"/>
        <w:rPr>
          <w:rFonts w:ascii="Calibri" w:hAnsi="Calibri" w:cs="Calibri"/>
          <w:sz w:val="20"/>
          <w:szCs w:val="20"/>
          <w:rtl/>
        </w:rPr>
      </w:pPr>
      <w:r w:rsidRPr="00BC769A">
        <w:rPr>
          <w:rFonts w:ascii="Calibri" w:hAnsi="Calibri" w:cs="Calibri"/>
          <w:sz w:val="20"/>
          <w:szCs w:val="20"/>
          <w:rtl/>
        </w:rPr>
        <w:t>חסינות ריבון – מבהיר שמדובר ב"חיה מיוחדת", אבל עשוי ליצור בלבול עם חסינויות שמוענקות לראשי מדינה</w:t>
      </w:r>
      <w:r w:rsidR="00AD6822" w:rsidRPr="00BC769A">
        <w:rPr>
          <w:rFonts w:ascii="Calibri" w:hAnsi="Calibri" w:cs="Calibri"/>
          <w:sz w:val="20"/>
          <w:szCs w:val="20"/>
          <w:rtl/>
        </w:rPr>
        <w:t>(זה בכלל הקטגוריה השנייה)</w:t>
      </w:r>
      <w:r w:rsidRPr="00BC769A">
        <w:rPr>
          <w:rFonts w:ascii="Calibri" w:hAnsi="Calibri" w:cs="Calibri"/>
          <w:sz w:val="20"/>
          <w:szCs w:val="20"/>
          <w:rtl/>
        </w:rPr>
        <w:t>.</w:t>
      </w:r>
      <w:r w:rsidR="00AD6822" w:rsidRPr="00BC769A">
        <w:rPr>
          <w:rFonts w:ascii="Calibri" w:hAnsi="Calibri" w:cs="Calibri"/>
          <w:sz w:val="20"/>
          <w:szCs w:val="20"/>
          <w:rtl/>
        </w:rPr>
        <w:t xml:space="preserve"> ריבון הכוונה שהחסינות מוענקת למדינה.</w:t>
      </w:r>
    </w:p>
    <w:p w14:paraId="0C90FEEA" w14:textId="2B0600E4" w:rsidR="007A08A2" w:rsidRPr="00BC769A" w:rsidRDefault="00AD682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השם </w:t>
      </w:r>
      <w:r w:rsidR="007A08A2" w:rsidRPr="00BC769A">
        <w:rPr>
          <w:rFonts w:ascii="Calibri" w:hAnsi="Calibri" w:cs="Calibri"/>
          <w:sz w:val="20"/>
          <w:szCs w:val="20"/>
          <w:rtl/>
        </w:rPr>
        <w:t>חסינות במובן הצר – עשוי לבלבל עם חסינות במובן הרחב</w:t>
      </w:r>
      <w:r w:rsidRPr="00BC769A">
        <w:rPr>
          <w:rFonts w:ascii="Calibri" w:hAnsi="Calibri" w:cs="Calibri"/>
          <w:sz w:val="20"/>
          <w:szCs w:val="20"/>
          <w:rtl/>
        </w:rPr>
        <w:t xml:space="preserve"> (שזה כל התחום הרחב </w:t>
      </w:r>
      <w:r w:rsidR="00375F38" w:rsidRPr="00BC769A">
        <w:rPr>
          <w:rFonts w:ascii="Calibri" w:hAnsi="Calibri" w:cs="Calibri"/>
          <w:sz w:val="20"/>
          <w:szCs w:val="20"/>
          <w:rtl/>
        </w:rPr>
        <w:t xml:space="preserve">של </w:t>
      </w:r>
      <w:r w:rsidR="00E246AA" w:rsidRPr="00BC769A">
        <w:rPr>
          <w:rFonts w:ascii="Calibri" w:hAnsi="Calibri" w:cs="Calibri"/>
          <w:sz w:val="20"/>
          <w:szCs w:val="20"/>
          <w:rtl/>
        </w:rPr>
        <w:t>חסינויות</w:t>
      </w:r>
      <w:r w:rsidR="00375F38" w:rsidRPr="00BC769A">
        <w:rPr>
          <w:rFonts w:ascii="Calibri" w:hAnsi="Calibri" w:cs="Calibri"/>
          <w:sz w:val="20"/>
          <w:szCs w:val="20"/>
          <w:rtl/>
        </w:rPr>
        <w:t xml:space="preserve"> השונות שמוענקות למדינה ונציגיה)</w:t>
      </w:r>
      <w:r w:rsidR="007A08A2" w:rsidRPr="00BC769A">
        <w:rPr>
          <w:rFonts w:ascii="Calibri" w:hAnsi="Calibri" w:cs="Calibri"/>
          <w:sz w:val="20"/>
          <w:szCs w:val="20"/>
          <w:rtl/>
        </w:rPr>
        <w:t xml:space="preserve">.  חסינות </w:t>
      </w:r>
      <w:r w:rsidR="00375F38" w:rsidRPr="00BC769A">
        <w:rPr>
          <w:rFonts w:ascii="Calibri" w:hAnsi="Calibri" w:cs="Calibri"/>
          <w:sz w:val="20"/>
          <w:szCs w:val="20"/>
          <w:rtl/>
        </w:rPr>
        <w:t>במובן הצר</w:t>
      </w:r>
      <w:r w:rsidR="007A08A2" w:rsidRPr="00BC769A">
        <w:rPr>
          <w:rFonts w:ascii="Calibri" w:hAnsi="Calibri" w:cs="Calibri"/>
          <w:sz w:val="20"/>
          <w:szCs w:val="20"/>
          <w:rtl/>
        </w:rPr>
        <w:t xml:space="preserve"> חלה רק בהליכים אזרחיים,</w:t>
      </w:r>
      <w:r w:rsidR="00E246AA" w:rsidRPr="00BC769A">
        <w:rPr>
          <w:rFonts w:ascii="Calibri" w:hAnsi="Calibri" w:cs="Calibri"/>
          <w:sz w:val="20"/>
          <w:szCs w:val="20"/>
          <w:rtl/>
        </w:rPr>
        <w:t xml:space="preserve"> משום שלא ניתן להעמיד מדינות לדין פלילי.</w:t>
      </w:r>
      <w:r w:rsidR="007A08A2" w:rsidRPr="00BC769A">
        <w:rPr>
          <w:rFonts w:ascii="Calibri" w:hAnsi="Calibri" w:cs="Calibri"/>
          <w:sz w:val="20"/>
          <w:szCs w:val="20"/>
          <w:rtl/>
        </w:rPr>
        <w:t xml:space="preserve"> היא חלה בהליכים משפטיים במדינה אחרת. אם כך, איך תובעים את המדינה? </w:t>
      </w:r>
    </w:p>
    <w:p w14:paraId="3190059D" w14:textId="441FB797" w:rsidR="007A08A2" w:rsidRPr="00BC769A" w:rsidRDefault="007A08A2" w:rsidP="00BC769A">
      <w:pPr>
        <w:pStyle w:val="a7"/>
        <w:numPr>
          <w:ilvl w:val="0"/>
          <w:numId w:val="32"/>
        </w:numPr>
        <w:spacing w:line="276" w:lineRule="auto"/>
        <w:jc w:val="both"/>
        <w:rPr>
          <w:rFonts w:ascii="Calibri" w:hAnsi="Calibri" w:cs="Calibri"/>
          <w:sz w:val="20"/>
          <w:szCs w:val="20"/>
        </w:rPr>
      </w:pPr>
      <w:r w:rsidRPr="00BC769A">
        <w:rPr>
          <w:rFonts w:ascii="Calibri" w:hAnsi="Calibri" w:cs="Calibri"/>
          <w:sz w:val="20"/>
          <w:szCs w:val="20"/>
          <w:rtl/>
        </w:rPr>
        <w:t>במערכת המשפט שלה ובכפוף לדין המדינתי</w:t>
      </w:r>
      <w:r w:rsidR="00E246AA" w:rsidRPr="00BC769A">
        <w:rPr>
          <w:rFonts w:ascii="Calibri" w:hAnsi="Calibri" w:cs="Calibri"/>
          <w:sz w:val="20"/>
          <w:szCs w:val="20"/>
          <w:rtl/>
        </w:rPr>
        <w:t>.</w:t>
      </w:r>
    </w:p>
    <w:p w14:paraId="7D34311F" w14:textId="77777777" w:rsidR="007A08A2" w:rsidRPr="00BC769A" w:rsidRDefault="007A08A2" w:rsidP="00BC769A">
      <w:pPr>
        <w:pStyle w:val="a7"/>
        <w:numPr>
          <w:ilvl w:val="0"/>
          <w:numId w:val="32"/>
        </w:numPr>
        <w:spacing w:line="276" w:lineRule="auto"/>
        <w:jc w:val="both"/>
        <w:rPr>
          <w:rFonts w:ascii="Calibri" w:hAnsi="Calibri" w:cs="Calibri"/>
          <w:sz w:val="20"/>
          <w:szCs w:val="20"/>
        </w:rPr>
      </w:pPr>
      <w:r w:rsidRPr="00BC769A">
        <w:rPr>
          <w:rFonts w:ascii="Calibri" w:hAnsi="Calibri" w:cs="Calibri"/>
          <w:sz w:val="20"/>
          <w:szCs w:val="20"/>
          <w:rtl/>
        </w:rPr>
        <w:t>בבית דין בינלאומי אם המדינה הסכימה לסמכות בית הדין הבינלאומי.</w:t>
      </w:r>
    </w:p>
    <w:p w14:paraId="75D824D0" w14:textId="77777777" w:rsidR="00375F38" w:rsidRPr="00BC769A" w:rsidRDefault="007A08A2" w:rsidP="00BC769A">
      <w:pPr>
        <w:spacing w:after="0" w:line="276" w:lineRule="auto"/>
        <w:jc w:val="both"/>
        <w:rPr>
          <w:rFonts w:ascii="Calibri" w:hAnsi="Calibri" w:cs="Calibri"/>
          <w:sz w:val="20"/>
          <w:szCs w:val="20"/>
          <w:rtl/>
        </w:rPr>
      </w:pPr>
      <w:r w:rsidRPr="00BC769A">
        <w:rPr>
          <w:rFonts w:ascii="Calibri" w:hAnsi="Calibri" w:cs="Calibri"/>
          <w:sz w:val="20"/>
          <w:szCs w:val="20"/>
          <w:rtl/>
        </w:rPr>
        <w:t>בעבר – חסינות המדינה הייתה מוחלטת, ואי אפשר לתבוע מדינה בפורום משפטי של מדינה אחרת. זהו לא המצב כיום, וברוב המדינות יש חסינות יחסית ולא מוחלטת.</w:t>
      </w:r>
    </w:p>
    <w:p w14:paraId="564D7157" w14:textId="1E43C1A0" w:rsidR="007A08A2" w:rsidRPr="00BC769A" w:rsidRDefault="007A08A2"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החסינות המוחלטת פגעה בשני עקרונות מאוד חשובים וחשיבותם מתחזקת לאורך המאה העשרים – 1. זכויות אדם – חסינות </w:t>
      </w:r>
      <w:r w:rsidR="00375F38" w:rsidRPr="00BC769A">
        <w:rPr>
          <w:rFonts w:ascii="Calibri" w:hAnsi="Calibri" w:cs="Calibri"/>
          <w:sz w:val="20"/>
          <w:szCs w:val="20"/>
          <w:rtl/>
        </w:rPr>
        <w:t xml:space="preserve">מדינה מוחלטת זה מקשה על האדם הפרטי הנפגע לקבל </w:t>
      </w:r>
      <w:r w:rsidRPr="00BC769A">
        <w:rPr>
          <w:rFonts w:ascii="Calibri" w:hAnsi="Calibri" w:cs="Calibri"/>
          <w:sz w:val="20"/>
          <w:szCs w:val="20"/>
          <w:rtl/>
        </w:rPr>
        <w:t>סעד בגין פגיעה שנ</w:t>
      </w:r>
      <w:r w:rsidR="00375F38" w:rsidRPr="00BC769A">
        <w:rPr>
          <w:rFonts w:ascii="Calibri" w:hAnsi="Calibri" w:cs="Calibri"/>
          <w:sz w:val="20"/>
          <w:szCs w:val="20"/>
          <w:rtl/>
        </w:rPr>
        <w:t>גרמה</w:t>
      </w:r>
      <w:r w:rsidRPr="00BC769A">
        <w:rPr>
          <w:rFonts w:ascii="Calibri" w:hAnsi="Calibri" w:cs="Calibri"/>
          <w:sz w:val="20"/>
          <w:szCs w:val="20"/>
          <w:rtl/>
        </w:rPr>
        <w:t xml:space="preserve"> לו; 2. פגיעה בעקרון שלטון החוק המדינתי – יש הפרות של נורמות מדינתיות שבעצם לא נאכפות כי המדינה חסינה. לכן, </w:t>
      </w:r>
      <w:r w:rsidR="00D21625" w:rsidRPr="00BC769A">
        <w:rPr>
          <w:rFonts w:ascii="Calibri" w:hAnsi="Calibri" w:cs="Calibri"/>
          <w:sz w:val="20"/>
          <w:szCs w:val="20"/>
          <w:rtl/>
        </w:rPr>
        <w:t xml:space="preserve">מהסיבות האלה ובמיוחד מהסיבה בפגיעה בזכויות אדם, </w:t>
      </w:r>
      <w:r w:rsidRPr="00BC769A">
        <w:rPr>
          <w:rFonts w:ascii="Calibri" w:hAnsi="Calibri" w:cs="Calibri"/>
          <w:sz w:val="20"/>
          <w:szCs w:val="20"/>
          <w:rtl/>
        </w:rPr>
        <w:t>מתחילה מגמה של שינוי וצמצום החסינות והפיכתה לחסינות מוגבלת ויחסית.</w:t>
      </w:r>
    </w:p>
    <w:p w14:paraId="7401F2D7" w14:textId="008AAA6C" w:rsidR="007A08A2" w:rsidRPr="00BC769A" w:rsidRDefault="007A08A2"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המגמה הזו מתרחשת במספר דרכים – </w:t>
      </w:r>
      <w:r w:rsidR="00D21625" w:rsidRPr="00BC769A">
        <w:rPr>
          <w:rFonts w:ascii="Calibri" w:hAnsi="Calibri" w:cs="Calibri"/>
          <w:sz w:val="20"/>
          <w:szCs w:val="20"/>
          <w:rtl/>
        </w:rPr>
        <w:t xml:space="preserve">מדינות מאמצות </w:t>
      </w:r>
      <w:r w:rsidRPr="00BC769A">
        <w:rPr>
          <w:rFonts w:ascii="Calibri" w:hAnsi="Calibri" w:cs="Calibri"/>
          <w:sz w:val="20"/>
          <w:szCs w:val="20"/>
          <w:rtl/>
        </w:rPr>
        <w:t>חוק שמצמצם חסינות, בתי משפט שמצמצמים חסינות וכולי. הבעיה – זה קורה בקצב שונה במדינות שונות ונוצר חוסר וודאות</w:t>
      </w:r>
      <w:r w:rsidR="004155A4" w:rsidRPr="00BC769A">
        <w:rPr>
          <w:rFonts w:ascii="Calibri" w:hAnsi="Calibri" w:cs="Calibri"/>
          <w:sz w:val="20"/>
          <w:szCs w:val="20"/>
          <w:rtl/>
        </w:rPr>
        <w:t xml:space="preserve"> לגבי היקף השינוי. כדי לפתור ולהתמודד עם חוסר הודאות- מדינות רבות בעולם מאמצות דין מדינתי שקובע מה תהיה היקף החסינות למדינות זרות באותה מדינה. </w:t>
      </w:r>
    </w:p>
    <w:p w14:paraId="09CE12F3" w14:textId="196C77AB" w:rsidR="004155A4" w:rsidRPr="00BC769A" w:rsidRDefault="00D21625" w:rsidP="00BC769A">
      <w:pPr>
        <w:spacing w:line="276" w:lineRule="auto"/>
        <w:jc w:val="both"/>
        <w:rPr>
          <w:rFonts w:ascii="Calibri" w:hAnsi="Calibri" w:cs="Calibri"/>
          <w:sz w:val="20"/>
          <w:szCs w:val="20"/>
          <w:u w:val="single"/>
          <w:rtl/>
        </w:rPr>
      </w:pPr>
      <w:r w:rsidRPr="00BC769A">
        <w:rPr>
          <w:rFonts w:ascii="Calibri" w:hAnsi="Calibri" w:cs="Calibri"/>
          <w:sz w:val="20"/>
          <w:szCs w:val="20"/>
          <w:u w:val="single"/>
          <w:rtl/>
        </w:rPr>
        <w:t>שלוש חשיבויות</w:t>
      </w:r>
      <w:r w:rsidR="004155A4" w:rsidRPr="00BC769A">
        <w:rPr>
          <w:rFonts w:ascii="Calibri" w:hAnsi="Calibri" w:cs="Calibri"/>
          <w:sz w:val="20"/>
          <w:szCs w:val="20"/>
          <w:u w:val="single"/>
          <w:rtl/>
        </w:rPr>
        <w:t xml:space="preserve"> ל</w:t>
      </w:r>
      <w:r w:rsidRPr="00BC769A">
        <w:rPr>
          <w:rFonts w:ascii="Calibri" w:hAnsi="Calibri" w:cs="Calibri"/>
          <w:sz w:val="20"/>
          <w:szCs w:val="20"/>
          <w:u w:val="single"/>
          <w:rtl/>
        </w:rPr>
        <w:t>חקיקה הזאת</w:t>
      </w:r>
      <w:r w:rsidR="004155A4" w:rsidRPr="00BC769A">
        <w:rPr>
          <w:rFonts w:ascii="Calibri" w:hAnsi="Calibri" w:cs="Calibri"/>
          <w:sz w:val="20"/>
          <w:szCs w:val="20"/>
          <w:u w:val="single"/>
          <w:rtl/>
        </w:rPr>
        <w:t>:</w:t>
      </w:r>
    </w:p>
    <w:p w14:paraId="41B9BD08" w14:textId="25375827" w:rsidR="004155A4" w:rsidRPr="00BC769A" w:rsidRDefault="004155A4" w:rsidP="00BC769A">
      <w:pPr>
        <w:spacing w:line="276" w:lineRule="auto"/>
        <w:jc w:val="both"/>
        <w:rPr>
          <w:rFonts w:ascii="Calibri" w:hAnsi="Calibri" w:cs="Calibri"/>
          <w:sz w:val="20"/>
          <w:szCs w:val="20"/>
          <w:rtl/>
        </w:rPr>
      </w:pPr>
      <w:r w:rsidRPr="00BC769A">
        <w:rPr>
          <w:rFonts w:ascii="Calibri" w:hAnsi="Calibri" w:cs="Calibri"/>
          <w:sz w:val="20"/>
          <w:szCs w:val="20"/>
          <w:rtl/>
        </w:rPr>
        <w:t>1.החקיקה הפנימית חוקקה בעיקרה כתגובה לחוסר הוודאות שקיים בדין הבינלאומי</w:t>
      </w:r>
      <w:r w:rsidR="00D21625" w:rsidRPr="00BC769A">
        <w:rPr>
          <w:rFonts w:ascii="Calibri" w:hAnsi="Calibri" w:cs="Calibri"/>
          <w:sz w:val="20"/>
          <w:szCs w:val="20"/>
          <w:rtl/>
        </w:rPr>
        <w:t xml:space="preserve"> המנהגי בנושא.</w:t>
      </w:r>
    </w:p>
    <w:p w14:paraId="0D95C40F" w14:textId="0838E415" w:rsidR="004155A4" w:rsidRPr="00BC769A" w:rsidRDefault="004155A4" w:rsidP="00BC769A">
      <w:pPr>
        <w:spacing w:line="276" w:lineRule="auto"/>
        <w:jc w:val="both"/>
        <w:rPr>
          <w:rFonts w:ascii="Calibri" w:hAnsi="Calibri" w:cs="Calibri"/>
          <w:sz w:val="20"/>
          <w:szCs w:val="20"/>
          <w:rtl/>
        </w:rPr>
      </w:pPr>
      <w:r w:rsidRPr="00BC769A">
        <w:rPr>
          <w:rFonts w:ascii="Calibri" w:hAnsi="Calibri" w:cs="Calibri"/>
          <w:sz w:val="20"/>
          <w:szCs w:val="20"/>
          <w:rtl/>
        </w:rPr>
        <w:t>2.</w:t>
      </w:r>
      <w:r w:rsidR="00D21625" w:rsidRPr="00BC769A">
        <w:rPr>
          <w:rFonts w:ascii="Calibri" w:hAnsi="Calibri" w:cs="Calibri"/>
          <w:sz w:val="20"/>
          <w:szCs w:val="20"/>
          <w:rtl/>
        </w:rPr>
        <w:t xml:space="preserve"> כלל </w:t>
      </w:r>
      <w:r w:rsidRPr="00BC769A">
        <w:rPr>
          <w:rFonts w:ascii="Calibri" w:hAnsi="Calibri" w:cs="Calibri"/>
          <w:sz w:val="20"/>
          <w:szCs w:val="20"/>
          <w:rtl/>
        </w:rPr>
        <w:t>החקיקות</w:t>
      </w:r>
      <w:r w:rsidR="00D21625" w:rsidRPr="00BC769A">
        <w:rPr>
          <w:rFonts w:ascii="Calibri" w:hAnsi="Calibri" w:cs="Calibri"/>
          <w:sz w:val="20"/>
          <w:szCs w:val="20"/>
          <w:rtl/>
        </w:rPr>
        <w:t xml:space="preserve"> האלה</w:t>
      </w:r>
      <w:r w:rsidRPr="00BC769A">
        <w:rPr>
          <w:rFonts w:ascii="Calibri" w:hAnsi="Calibri" w:cs="Calibri"/>
          <w:sz w:val="20"/>
          <w:szCs w:val="20"/>
          <w:rtl/>
        </w:rPr>
        <w:t xml:space="preserve"> יחד מאפשר לנו לאתר מהו הדין המדינתי בנושא – המדינות מצהירות את </w:t>
      </w:r>
      <w:r w:rsidR="00D21625" w:rsidRPr="00BC769A">
        <w:rPr>
          <w:rFonts w:ascii="Calibri" w:hAnsi="Calibri" w:cs="Calibri"/>
          <w:sz w:val="20"/>
          <w:szCs w:val="20"/>
          <w:rtl/>
        </w:rPr>
        <w:t>עמדתן</w:t>
      </w:r>
      <w:r w:rsidRPr="00BC769A">
        <w:rPr>
          <w:rFonts w:ascii="Calibri" w:hAnsi="Calibri" w:cs="Calibri"/>
          <w:sz w:val="20"/>
          <w:szCs w:val="20"/>
          <w:rtl/>
        </w:rPr>
        <w:t xml:space="preserve"> בנוגע לדין הבינלאומי.</w:t>
      </w:r>
    </w:p>
    <w:p w14:paraId="458F395B" w14:textId="5358D0E5" w:rsidR="004155A4" w:rsidRPr="00BC769A" w:rsidRDefault="004155A4" w:rsidP="00BC769A">
      <w:pPr>
        <w:spacing w:line="276" w:lineRule="auto"/>
        <w:jc w:val="both"/>
        <w:rPr>
          <w:rFonts w:ascii="Calibri" w:hAnsi="Calibri" w:cs="Calibri"/>
          <w:sz w:val="20"/>
          <w:szCs w:val="20"/>
          <w:rtl/>
        </w:rPr>
      </w:pPr>
      <w:r w:rsidRPr="00BC769A">
        <w:rPr>
          <w:rFonts w:ascii="Calibri" w:hAnsi="Calibri" w:cs="Calibri"/>
          <w:sz w:val="20"/>
          <w:szCs w:val="20"/>
          <w:rtl/>
        </w:rPr>
        <w:t>3. ברמה הפרקטית – כך ניתן לברר</w:t>
      </w:r>
      <w:r w:rsidR="00D21625" w:rsidRPr="00BC769A">
        <w:rPr>
          <w:rFonts w:ascii="Calibri" w:hAnsi="Calibri" w:cs="Calibri"/>
          <w:sz w:val="20"/>
          <w:szCs w:val="20"/>
          <w:rtl/>
        </w:rPr>
        <w:t xml:space="preserve"> מהו היקף החסינו</w:t>
      </w:r>
      <w:r w:rsidRPr="00BC769A">
        <w:rPr>
          <w:rFonts w:ascii="Calibri" w:hAnsi="Calibri" w:cs="Calibri"/>
          <w:sz w:val="20"/>
          <w:szCs w:val="20"/>
          <w:rtl/>
        </w:rPr>
        <w:t>ת</w:t>
      </w:r>
      <w:r w:rsidR="00D21625" w:rsidRPr="00BC769A">
        <w:rPr>
          <w:rFonts w:ascii="Calibri" w:hAnsi="Calibri" w:cs="Calibri"/>
          <w:sz w:val="20"/>
          <w:szCs w:val="20"/>
          <w:rtl/>
        </w:rPr>
        <w:t xml:space="preserve"> שמדינה א' תזכה במערכת המשפט של </w:t>
      </w:r>
      <w:r w:rsidRPr="00BC769A">
        <w:rPr>
          <w:rFonts w:ascii="Calibri" w:hAnsi="Calibri" w:cs="Calibri"/>
          <w:sz w:val="20"/>
          <w:szCs w:val="20"/>
          <w:rtl/>
        </w:rPr>
        <w:t>מדינה</w:t>
      </w:r>
      <w:r w:rsidR="00D21625" w:rsidRPr="00BC769A">
        <w:rPr>
          <w:rFonts w:ascii="Calibri" w:hAnsi="Calibri" w:cs="Calibri"/>
          <w:sz w:val="20"/>
          <w:szCs w:val="20"/>
          <w:rtl/>
        </w:rPr>
        <w:t xml:space="preserve"> ב'.</w:t>
      </w:r>
    </w:p>
    <w:p w14:paraId="34881E5D" w14:textId="77777777" w:rsidR="00D21625" w:rsidRPr="00BC769A" w:rsidRDefault="00D21625" w:rsidP="00BC769A">
      <w:pPr>
        <w:spacing w:line="276" w:lineRule="auto"/>
        <w:jc w:val="both"/>
        <w:rPr>
          <w:rFonts w:ascii="Calibri" w:hAnsi="Calibri" w:cs="Calibri"/>
          <w:b/>
          <w:bCs/>
          <w:sz w:val="20"/>
          <w:szCs w:val="20"/>
          <w:u w:val="single"/>
          <w:rtl/>
        </w:rPr>
      </w:pPr>
    </w:p>
    <w:p w14:paraId="229843F5" w14:textId="02A950A9" w:rsidR="004155A4" w:rsidRPr="00BC769A" w:rsidRDefault="004155A4"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ההליך של צמצום החסינות נעשה באמצעות יצירת חריגים לחס</w:t>
      </w:r>
      <w:r w:rsidR="00D21625" w:rsidRPr="00BC769A">
        <w:rPr>
          <w:rFonts w:ascii="Calibri" w:hAnsi="Calibri" w:cs="Calibri"/>
          <w:b/>
          <w:bCs/>
          <w:sz w:val="20"/>
          <w:szCs w:val="20"/>
          <w:u w:val="single"/>
          <w:rtl/>
        </w:rPr>
        <w:t>י</w:t>
      </w:r>
      <w:r w:rsidRPr="00BC769A">
        <w:rPr>
          <w:rFonts w:ascii="Calibri" w:hAnsi="Calibri" w:cs="Calibri"/>
          <w:b/>
          <w:bCs/>
          <w:sz w:val="20"/>
          <w:szCs w:val="20"/>
          <w:u w:val="single"/>
          <w:rtl/>
        </w:rPr>
        <w:t>נות</w:t>
      </w:r>
      <w:r w:rsidR="00D21625" w:rsidRPr="00BC769A">
        <w:rPr>
          <w:rFonts w:ascii="Calibri" w:hAnsi="Calibri" w:cs="Calibri"/>
          <w:b/>
          <w:bCs/>
          <w:sz w:val="20"/>
          <w:szCs w:val="20"/>
          <w:u w:val="single"/>
          <w:rtl/>
        </w:rPr>
        <w:t>:</w:t>
      </w:r>
    </w:p>
    <w:p w14:paraId="7CCAFF6E" w14:textId="75C65725" w:rsidR="004240F3" w:rsidRPr="00BC769A" w:rsidRDefault="004155A4"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החריג המרכזי ביותר – מבחין בין פעולות שלטוניות לבין פעילויות עסקיות, </w:t>
      </w:r>
      <w:r w:rsidRPr="00BC769A">
        <w:rPr>
          <w:rFonts w:ascii="Calibri" w:hAnsi="Calibri" w:cs="Calibri"/>
          <w:b/>
          <w:bCs/>
          <w:sz w:val="20"/>
          <w:szCs w:val="20"/>
          <w:highlight w:val="yellow"/>
          <w:rtl/>
        </w:rPr>
        <w:t xml:space="preserve">כשלפעילות </w:t>
      </w:r>
      <w:r w:rsidR="008C7BB4" w:rsidRPr="00BC769A">
        <w:rPr>
          <w:rFonts w:ascii="Calibri" w:hAnsi="Calibri" w:cs="Calibri"/>
          <w:b/>
          <w:bCs/>
          <w:sz w:val="20"/>
          <w:szCs w:val="20"/>
          <w:highlight w:val="yellow"/>
          <w:rtl/>
        </w:rPr>
        <w:t>עסקית</w:t>
      </w:r>
      <w:r w:rsidRPr="00BC769A">
        <w:rPr>
          <w:rFonts w:ascii="Calibri" w:hAnsi="Calibri" w:cs="Calibri"/>
          <w:b/>
          <w:bCs/>
          <w:sz w:val="20"/>
          <w:szCs w:val="20"/>
          <w:highlight w:val="yellow"/>
          <w:rtl/>
        </w:rPr>
        <w:t xml:space="preserve"> אין חסינות</w:t>
      </w:r>
      <w:r w:rsidRPr="00BC769A">
        <w:rPr>
          <w:rFonts w:ascii="Calibri" w:hAnsi="Calibri" w:cs="Calibri"/>
          <w:sz w:val="20"/>
          <w:szCs w:val="20"/>
          <w:rtl/>
        </w:rPr>
        <w:t>.</w:t>
      </w:r>
      <w:r w:rsidR="004240F3" w:rsidRPr="00BC769A">
        <w:rPr>
          <w:rFonts w:ascii="Calibri" w:hAnsi="Calibri" w:cs="Calibri"/>
          <w:sz w:val="20"/>
          <w:szCs w:val="20"/>
          <w:rtl/>
        </w:rPr>
        <w:t xml:space="preserve"> איך מבחינים בין פעילות שלטונית לפעילות עסקית? </w:t>
      </w:r>
      <w:r w:rsidRPr="00BC769A">
        <w:rPr>
          <w:rFonts w:ascii="Calibri" w:hAnsi="Calibri" w:cs="Calibri"/>
          <w:sz w:val="20"/>
          <w:szCs w:val="20"/>
          <w:rtl/>
        </w:rPr>
        <w:t xml:space="preserve"> </w:t>
      </w:r>
      <w:r w:rsidR="004240F3" w:rsidRPr="00BC769A">
        <w:rPr>
          <w:rFonts w:ascii="Calibri" w:hAnsi="Calibri" w:cs="Calibri"/>
          <w:sz w:val="20"/>
          <w:szCs w:val="20"/>
          <w:rtl/>
        </w:rPr>
        <w:t>ב</w:t>
      </w:r>
      <w:r w:rsidRPr="00BC769A">
        <w:rPr>
          <w:rFonts w:ascii="Calibri" w:hAnsi="Calibri" w:cs="Calibri"/>
          <w:sz w:val="20"/>
          <w:szCs w:val="20"/>
          <w:rtl/>
        </w:rPr>
        <w:t>פס"ד</w:t>
      </w:r>
      <w:r w:rsidR="00587E89" w:rsidRPr="00BC769A">
        <w:rPr>
          <w:rFonts w:ascii="Calibri" w:hAnsi="Calibri" w:cs="Calibri"/>
          <w:sz w:val="20"/>
          <w:szCs w:val="20"/>
          <w:rtl/>
        </w:rPr>
        <w:t xml:space="preserve"> רע"א 7092/94 </w:t>
      </w:r>
      <w:r w:rsidR="00587E89" w:rsidRPr="00BC769A">
        <w:rPr>
          <w:rFonts w:ascii="Calibri" w:hAnsi="Calibri" w:cs="Calibri"/>
          <w:b/>
          <w:bCs/>
          <w:sz w:val="20"/>
          <w:szCs w:val="20"/>
          <w:rtl/>
        </w:rPr>
        <w:t>קנדה נ'</w:t>
      </w:r>
      <w:r w:rsidRPr="00BC769A">
        <w:rPr>
          <w:rFonts w:ascii="Calibri" w:hAnsi="Calibri" w:cs="Calibri"/>
          <w:b/>
          <w:bCs/>
          <w:sz w:val="20"/>
          <w:szCs w:val="20"/>
          <w:rtl/>
        </w:rPr>
        <w:t xml:space="preserve"> </w:t>
      </w:r>
      <w:proofErr w:type="spellStart"/>
      <w:r w:rsidRPr="00BC769A">
        <w:rPr>
          <w:rFonts w:ascii="Calibri" w:hAnsi="Calibri" w:cs="Calibri"/>
          <w:b/>
          <w:bCs/>
          <w:sz w:val="20"/>
          <w:szCs w:val="20"/>
          <w:rtl/>
        </w:rPr>
        <w:t>אדלסון</w:t>
      </w:r>
      <w:proofErr w:type="spellEnd"/>
      <w:r w:rsidRPr="00BC769A">
        <w:rPr>
          <w:rFonts w:ascii="Calibri" w:hAnsi="Calibri" w:cs="Calibri"/>
          <w:sz w:val="20"/>
          <w:szCs w:val="20"/>
          <w:rtl/>
        </w:rPr>
        <w:t xml:space="preserve"> </w:t>
      </w:r>
      <w:r w:rsidR="00587E89" w:rsidRPr="00BC769A">
        <w:rPr>
          <w:rFonts w:ascii="Calibri" w:hAnsi="Calibri" w:cs="Calibri"/>
          <w:sz w:val="20"/>
          <w:szCs w:val="20"/>
          <w:rtl/>
        </w:rPr>
        <w:t xml:space="preserve">– </w:t>
      </w:r>
      <w:r w:rsidRPr="00BC769A">
        <w:rPr>
          <w:rFonts w:ascii="Calibri" w:hAnsi="Calibri" w:cs="Calibri"/>
          <w:sz w:val="20"/>
          <w:szCs w:val="20"/>
          <w:rtl/>
        </w:rPr>
        <w:t xml:space="preserve">ממשלת קנדה סוחרת </w:t>
      </w:r>
      <w:r w:rsidR="004240F3" w:rsidRPr="00BC769A">
        <w:rPr>
          <w:rFonts w:ascii="Calibri" w:hAnsi="Calibri" w:cs="Calibri"/>
          <w:sz w:val="20"/>
          <w:szCs w:val="20"/>
          <w:rtl/>
        </w:rPr>
        <w:t xml:space="preserve">מאדם פרטי </w:t>
      </w:r>
      <w:r w:rsidRPr="00BC769A">
        <w:rPr>
          <w:rFonts w:ascii="Calibri" w:hAnsi="Calibri" w:cs="Calibri"/>
          <w:sz w:val="20"/>
          <w:szCs w:val="20"/>
          <w:rtl/>
        </w:rPr>
        <w:t xml:space="preserve">דירה בהרצליה עבור השגריר </w:t>
      </w:r>
      <w:r w:rsidR="00587E89" w:rsidRPr="00BC769A">
        <w:rPr>
          <w:rFonts w:ascii="Calibri" w:hAnsi="Calibri" w:cs="Calibri"/>
          <w:sz w:val="20"/>
          <w:szCs w:val="20"/>
          <w:rtl/>
        </w:rPr>
        <w:t>ה</w:t>
      </w:r>
      <w:r w:rsidRPr="00BC769A">
        <w:rPr>
          <w:rFonts w:ascii="Calibri" w:hAnsi="Calibri" w:cs="Calibri"/>
          <w:sz w:val="20"/>
          <w:szCs w:val="20"/>
          <w:rtl/>
        </w:rPr>
        <w:t>קנדי</w:t>
      </w:r>
      <w:r w:rsidR="00587E89" w:rsidRPr="00BC769A">
        <w:rPr>
          <w:rFonts w:ascii="Calibri" w:hAnsi="Calibri" w:cs="Calibri"/>
          <w:sz w:val="20"/>
          <w:szCs w:val="20"/>
          <w:rtl/>
        </w:rPr>
        <w:t xml:space="preserve">. </w:t>
      </w:r>
      <w:r w:rsidR="004240F3" w:rsidRPr="00BC769A">
        <w:rPr>
          <w:rFonts w:ascii="Calibri" w:hAnsi="Calibri" w:cs="Calibri"/>
          <w:sz w:val="20"/>
          <w:szCs w:val="20"/>
          <w:rtl/>
        </w:rPr>
        <w:t>החוזה הסתיים, ו</w:t>
      </w:r>
      <w:r w:rsidR="00587E89" w:rsidRPr="00BC769A">
        <w:rPr>
          <w:rFonts w:ascii="Calibri" w:hAnsi="Calibri" w:cs="Calibri"/>
          <w:sz w:val="20"/>
          <w:szCs w:val="20"/>
          <w:rtl/>
        </w:rPr>
        <w:t>יש תנאי</w:t>
      </w:r>
      <w:r w:rsidR="004240F3" w:rsidRPr="00BC769A">
        <w:rPr>
          <w:rFonts w:ascii="Calibri" w:hAnsi="Calibri" w:cs="Calibri"/>
          <w:sz w:val="20"/>
          <w:szCs w:val="20"/>
          <w:rtl/>
        </w:rPr>
        <w:t>ם</w:t>
      </w:r>
      <w:r w:rsidR="00587E89" w:rsidRPr="00BC769A">
        <w:rPr>
          <w:rFonts w:ascii="Calibri" w:hAnsi="Calibri" w:cs="Calibri"/>
          <w:sz w:val="20"/>
          <w:szCs w:val="20"/>
          <w:rtl/>
        </w:rPr>
        <w:t xml:space="preserve"> שמארי</w:t>
      </w:r>
      <w:r w:rsidR="004240F3" w:rsidRPr="00BC769A">
        <w:rPr>
          <w:rFonts w:ascii="Calibri" w:hAnsi="Calibri" w:cs="Calibri"/>
          <w:sz w:val="20"/>
          <w:szCs w:val="20"/>
          <w:rtl/>
        </w:rPr>
        <w:t>כים</w:t>
      </w:r>
      <w:r w:rsidR="00587E89" w:rsidRPr="00BC769A">
        <w:rPr>
          <w:rFonts w:ascii="Calibri" w:hAnsi="Calibri" w:cs="Calibri"/>
          <w:sz w:val="20"/>
          <w:szCs w:val="20"/>
          <w:rtl/>
        </w:rPr>
        <w:t xml:space="preserve"> את החוזה באופן אוטומטי – </w:t>
      </w:r>
      <w:r w:rsidR="004240F3" w:rsidRPr="00BC769A">
        <w:rPr>
          <w:rFonts w:ascii="Calibri" w:hAnsi="Calibri" w:cs="Calibri"/>
          <w:sz w:val="20"/>
          <w:szCs w:val="20"/>
          <w:rtl/>
        </w:rPr>
        <w:t xml:space="preserve">כעת </w:t>
      </w:r>
      <w:r w:rsidR="00587E89" w:rsidRPr="00BC769A">
        <w:rPr>
          <w:rFonts w:ascii="Calibri" w:hAnsi="Calibri" w:cs="Calibri"/>
          <w:sz w:val="20"/>
          <w:szCs w:val="20"/>
          <w:rtl/>
        </w:rPr>
        <w:t xml:space="preserve">יש מחלוקת אם התנאים התקיימו או לא. </w:t>
      </w:r>
      <w:proofErr w:type="spellStart"/>
      <w:r w:rsidR="004240F3" w:rsidRPr="00BC769A">
        <w:rPr>
          <w:rFonts w:ascii="Calibri" w:hAnsi="Calibri" w:cs="Calibri"/>
          <w:sz w:val="20"/>
          <w:szCs w:val="20"/>
          <w:rtl/>
        </w:rPr>
        <w:t>אדלסון</w:t>
      </w:r>
      <w:proofErr w:type="spellEnd"/>
      <w:r w:rsidR="004240F3" w:rsidRPr="00BC769A">
        <w:rPr>
          <w:rFonts w:ascii="Calibri" w:hAnsi="Calibri" w:cs="Calibri"/>
          <w:sz w:val="20"/>
          <w:szCs w:val="20"/>
          <w:rtl/>
        </w:rPr>
        <w:t xml:space="preserve"> טוען שהתנאים לא התקיימו וקנדה טוענת שהם כן התקיימו, לכן </w:t>
      </w:r>
      <w:r w:rsidR="00587E89" w:rsidRPr="00BC769A">
        <w:rPr>
          <w:rFonts w:ascii="Calibri" w:hAnsi="Calibri" w:cs="Calibri"/>
          <w:sz w:val="20"/>
          <w:szCs w:val="20"/>
          <w:rtl/>
        </w:rPr>
        <w:t>ה</w:t>
      </w:r>
      <w:r w:rsidR="00A80A12" w:rsidRPr="00BC769A">
        <w:rPr>
          <w:rFonts w:ascii="Calibri" w:hAnsi="Calibri" w:cs="Calibri"/>
          <w:sz w:val="20"/>
          <w:szCs w:val="20"/>
          <w:rtl/>
        </w:rPr>
        <w:t>ו</w:t>
      </w:r>
      <w:r w:rsidR="00587E89" w:rsidRPr="00BC769A">
        <w:rPr>
          <w:rFonts w:ascii="Calibri" w:hAnsi="Calibri" w:cs="Calibri"/>
          <w:sz w:val="20"/>
          <w:szCs w:val="20"/>
          <w:rtl/>
        </w:rPr>
        <w:t xml:space="preserve">א לא מפנה את </w:t>
      </w:r>
      <w:proofErr w:type="spellStart"/>
      <w:r w:rsidR="00587E89" w:rsidRPr="00BC769A">
        <w:rPr>
          <w:rFonts w:ascii="Calibri" w:hAnsi="Calibri" w:cs="Calibri"/>
          <w:sz w:val="20"/>
          <w:szCs w:val="20"/>
          <w:rtl/>
        </w:rPr>
        <w:t>הוילה</w:t>
      </w:r>
      <w:proofErr w:type="spellEnd"/>
      <w:r w:rsidR="00587E89" w:rsidRPr="00BC769A">
        <w:rPr>
          <w:rFonts w:ascii="Calibri" w:hAnsi="Calibri" w:cs="Calibri"/>
          <w:sz w:val="20"/>
          <w:szCs w:val="20"/>
          <w:rtl/>
        </w:rPr>
        <w:t xml:space="preserve">. </w:t>
      </w:r>
      <w:proofErr w:type="spellStart"/>
      <w:r w:rsidR="00587E89" w:rsidRPr="00BC769A">
        <w:rPr>
          <w:rFonts w:ascii="Calibri" w:hAnsi="Calibri" w:cs="Calibri"/>
          <w:sz w:val="20"/>
          <w:szCs w:val="20"/>
          <w:rtl/>
        </w:rPr>
        <w:t>אדלסון</w:t>
      </w:r>
      <w:proofErr w:type="spellEnd"/>
      <w:r w:rsidR="00587E89" w:rsidRPr="00BC769A">
        <w:rPr>
          <w:rFonts w:ascii="Calibri" w:hAnsi="Calibri" w:cs="Calibri"/>
          <w:sz w:val="20"/>
          <w:szCs w:val="20"/>
          <w:rtl/>
        </w:rPr>
        <w:t xml:space="preserve"> פונה לבית המשפט ותובע את קנדה כדי שתפנה את </w:t>
      </w:r>
      <w:proofErr w:type="spellStart"/>
      <w:r w:rsidR="00587E89" w:rsidRPr="00BC769A">
        <w:rPr>
          <w:rFonts w:ascii="Calibri" w:hAnsi="Calibri" w:cs="Calibri"/>
          <w:sz w:val="20"/>
          <w:szCs w:val="20"/>
          <w:rtl/>
        </w:rPr>
        <w:t>הוילה</w:t>
      </w:r>
      <w:proofErr w:type="spellEnd"/>
      <w:r w:rsidR="00587E89" w:rsidRPr="00BC769A">
        <w:rPr>
          <w:rFonts w:ascii="Calibri" w:hAnsi="Calibri" w:cs="Calibri"/>
          <w:sz w:val="20"/>
          <w:szCs w:val="20"/>
          <w:rtl/>
        </w:rPr>
        <w:t>. קנדה</w:t>
      </w:r>
      <w:r w:rsidR="004240F3" w:rsidRPr="00BC769A">
        <w:rPr>
          <w:rFonts w:ascii="Calibri" w:hAnsi="Calibri" w:cs="Calibri"/>
          <w:sz w:val="20"/>
          <w:szCs w:val="20"/>
          <w:rtl/>
        </w:rPr>
        <w:t xml:space="preserve"> עונה</w:t>
      </w:r>
      <w:r w:rsidR="00587E89" w:rsidRPr="00BC769A">
        <w:rPr>
          <w:rFonts w:ascii="Calibri" w:hAnsi="Calibri" w:cs="Calibri"/>
          <w:sz w:val="20"/>
          <w:szCs w:val="20"/>
          <w:rtl/>
        </w:rPr>
        <w:t xml:space="preserve"> – </w:t>
      </w:r>
      <w:r w:rsidR="004240F3" w:rsidRPr="00BC769A">
        <w:rPr>
          <w:rFonts w:ascii="Calibri" w:hAnsi="Calibri" w:cs="Calibri"/>
          <w:sz w:val="20"/>
          <w:szCs w:val="20"/>
          <w:rtl/>
        </w:rPr>
        <w:t>ש</w:t>
      </w:r>
      <w:r w:rsidR="00587E89" w:rsidRPr="00BC769A">
        <w:rPr>
          <w:rFonts w:ascii="Calibri" w:hAnsi="Calibri" w:cs="Calibri"/>
          <w:sz w:val="20"/>
          <w:szCs w:val="20"/>
          <w:rtl/>
        </w:rPr>
        <w:t>אי אפשר לדון בזה בכלל בבית המשפט</w:t>
      </w:r>
      <w:r w:rsidR="004240F3" w:rsidRPr="00BC769A">
        <w:rPr>
          <w:rFonts w:ascii="Calibri" w:hAnsi="Calibri" w:cs="Calibri"/>
          <w:sz w:val="20"/>
          <w:szCs w:val="20"/>
          <w:rtl/>
        </w:rPr>
        <w:t>,</w:t>
      </w:r>
      <w:r w:rsidR="00587E89" w:rsidRPr="00BC769A">
        <w:rPr>
          <w:rFonts w:ascii="Calibri" w:hAnsi="Calibri" w:cs="Calibri"/>
          <w:sz w:val="20"/>
          <w:szCs w:val="20"/>
          <w:rtl/>
        </w:rPr>
        <w:t xml:space="preserve"> מאחר ויש לקנ</w:t>
      </w:r>
      <w:r w:rsidR="004240F3" w:rsidRPr="00BC769A">
        <w:rPr>
          <w:rFonts w:ascii="Calibri" w:hAnsi="Calibri" w:cs="Calibri"/>
          <w:sz w:val="20"/>
          <w:szCs w:val="20"/>
          <w:rtl/>
        </w:rPr>
        <w:t>ד</w:t>
      </w:r>
      <w:r w:rsidR="00587E89" w:rsidRPr="00BC769A">
        <w:rPr>
          <w:rFonts w:ascii="Calibri" w:hAnsi="Calibri" w:cs="Calibri"/>
          <w:sz w:val="20"/>
          <w:szCs w:val="20"/>
          <w:rtl/>
        </w:rPr>
        <w:t xml:space="preserve">ה חסינות בפני הליכים המתקיימים </w:t>
      </w:r>
      <w:r w:rsidR="004240F3" w:rsidRPr="00BC769A">
        <w:rPr>
          <w:rFonts w:ascii="Calibri" w:hAnsi="Calibri" w:cs="Calibri"/>
          <w:sz w:val="20"/>
          <w:szCs w:val="20"/>
          <w:rtl/>
        </w:rPr>
        <w:t>בפני בתי</w:t>
      </w:r>
      <w:r w:rsidR="00587E89" w:rsidRPr="00BC769A">
        <w:rPr>
          <w:rFonts w:ascii="Calibri" w:hAnsi="Calibri" w:cs="Calibri"/>
          <w:sz w:val="20"/>
          <w:szCs w:val="20"/>
          <w:rtl/>
        </w:rPr>
        <w:t xml:space="preserve"> המשפט הישראליים.</w:t>
      </w:r>
    </w:p>
    <w:p w14:paraId="3ED34CDE" w14:textId="77777777" w:rsidR="004240F3" w:rsidRPr="00BC769A" w:rsidRDefault="004240F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בגלל שחסינות לא מוחלטת, </w:t>
      </w:r>
      <w:r w:rsidR="00587E89" w:rsidRPr="00BC769A">
        <w:rPr>
          <w:rFonts w:ascii="Calibri" w:hAnsi="Calibri" w:cs="Calibri"/>
          <w:sz w:val="20"/>
          <w:szCs w:val="20"/>
          <w:rtl/>
        </w:rPr>
        <w:t xml:space="preserve">בית המשפט צריך להחליט האם קנדה צודקת – האם מדובר בפעילות שלטונית או בפעילות עסקית? גיא הרפז מפרט מספר עמדות, </w:t>
      </w:r>
      <w:r w:rsidRPr="00BC769A">
        <w:rPr>
          <w:rFonts w:ascii="Calibri" w:hAnsi="Calibri" w:cs="Calibri"/>
          <w:sz w:val="20"/>
          <w:szCs w:val="20"/>
          <w:rtl/>
        </w:rPr>
        <w:t xml:space="preserve">שתי עמדות </w:t>
      </w:r>
      <w:r w:rsidR="00587E89" w:rsidRPr="00BC769A">
        <w:rPr>
          <w:rFonts w:ascii="Calibri" w:hAnsi="Calibri" w:cs="Calibri"/>
          <w:sz w:val="20"/>
          <w:szCs w:val="20"/>
          <w:rtl/>
        </w:rPr>
        <w:t>העיקריות שהן –</w:t>
      </w:r>
    </w:p>
    <w:p w14:paraId="3F70841F" w14:textId="39E3BED5" w:rsidR="00E03B11" w:rsidRPr="00BC769A" w:rsidRDefault="00587E89"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 xml:space="preserve">מבחן טיבה ומהותה של הפעולה (האם </w:t>
      </w:r>
      <w:r w:rsidR="004240F3" w:rsidRPr="00BC769A">
        <w:rPr>
          <w:rFonts w:ascii="Calibri" w:hAnsi="Calibri" w:cs="Calibri"/>
          <w:sz w:val="20"/>
          <w:szCs w:val="20"/>
          <w:u w:val="single"/>
          <w:rtl/>
        </w:rPr>
        <w:t xml:space="preserve">אדם </w:t>
      </w:r>
      <w:r w:rsidR="00276D77" w:rsidRPr="00BC769A">
        <w:rPr>
          <w:rFonts w:ascii="Calibri" w:hAnsi="Calibri" w:cs="Calibri"/>
          <w:sz w:val="20"/>
          <w:szCs w:val="20"/>
          <w:u w:val="single"/>
          <w:rtl/>
        </w:rPr>
        <w:t>הפרטי</w:t>
      </w:r>
      <w:r w:rsidR="004240F3" w:rsidRPr="00BC769A">
        <w:rPr>
          <w:rFonts w:ascii="Calibri" w:hAnsi="Calibri" w:cs="Calibri"/>
          <w:sz w:val="20"/>
          <w:szCs w:val="20"/>
          <w:u w:val="single"/>
          <w:rtl/>
        </w:rPr>
        <w:t xml:space="preserve"> </w:t>
      </w:r>
      <w:r w:rsidRPr="00BC769A">
        <w:rPr>
          <w:rFonts w:ascii="Calibri" w:hAnsi="Calibri" w:cs="Calibri"/>
          <w:sz w:val="20"/>
          <w:szCs w:val="20"/>
          <w:u w:val="single"/>
          <w:rtl/>
        </w:rPr>
        <w:t>יכול לבצע את הפעולה</w:t>
      </w:r>
      <w:r w:rsidR="004240F3" w:rsidRPr="00BC769A">
        <w:rPr>
          <w:rFonts w:ascii="Calibri" w:hAnsi="Calibri" w:cs="Calibri"/>
          <w:sz w:val="20"/>
          <w:szCs w:val="20"/>
          <w:u w:val="single"/>
          <w:rtl/>
        </w:rPr>
        <w:t>?</w:t>
      </w:r>
      <w:r w:rsidRPr="00BC769A">
        <w:rPr>
          <w:rFonts w:ascii="Calibri" w:hAnsi="Calibri" w:cs="Calibri"/>
          <w:sz w:val="20"/>
          <w:szCs w:val="20"/>
          <w:u w:val="single"/>
          <w:rtl/>
        </w:rPr>
        <w:t xml:space="preserve"> – אם כן אז עסקית)</w:t>
      </w:r>
      <w:r w:rsidRPr="00BC769A">
        <w:rPr>
          <w:rFonts w:ascii="Calibri" w:hAnsi="Calibri" w:cs="Calibri"/>
          <w:sz w:val="20"/>
          <w:szCs w:val="20"/>
          <w:rtl/>
        </w:rPr>
        <w:t>.</w:t>
      </w:r>
      <w:r w:rsidR="004240F3" w:rsidRPr="00BC769A">
        <w:rPr>
          <w:rFonts w:ascii="Calibri" w:hAnsi="Calibri" w:cs="Calibri"/>
          <w:sz w:val="20"/>
          <w:szCs w:val="20"/>
          <w:rtl/>
        </w:rPr>
        <w:t xml:space="preserve"> לעומת זאת, יש גישה אחרת- </w:t>
      </w:r>
      <w:r w:rsidRPr="00BC769A">
        <w:rPr>
          <w:rFonts w:ascii="Calibri" w:hAnsi="Calibri" w:cs="Calibri"/>
          <w:sz w:val="20"/>
          <w:szCs w:val="20"/>
          <w:u w:val="single"/>
          <w:rtl/>
        </w:rPr>
        <w:t>מבחן מטרת הפעולה (מה המדינה רצתה להשיג</w:t>
      </w:r>
      <w:r w:rsidR="004240F3" w:rsidRPr="00BC769A">
        <w:rPr>
          <w:rFonts w:ascii="Calibri" w:hAnsi="Calibri" w:cs="Calibri"/>
          <w:sz w:val="20"/>
          <w:szCs w:val="20"/>
          <w:u w:val="single"/>
          <w:rtl/>
        </w:rPr>
        <w:t xml:space="preserve"> מטרה עסקית או שלטונית?</w:t>
      </w:r>
      <w:r w:rsidRPr="00BC769A">
        <w:rPr>
          <w:rFonts w:ascii="Calibri" w:hAnsi="Calibri" w:cs="Calibri"/>
          <w:sz w:val="20"/>
          <w:szCs w:val="20"/>
          <w:u w:val="single"/>
          <w:rtl/>
        </w:rPr>
        <w:t>)</w:t>
      </w:r>
      <w:r w:rsidR="004240F3" w:rsidRPr="00BC769A">
        <w:rPr>
          <w:rFonts w:ascii="Calibri" w:hAnsi="Calibri" w:cs="Calibri"/>
          <w:sz w:val="20"/>
          <w:szCs w:val="20"/>
          <w:rtl/>
        </w:rPr>
        <w:t xml:space="preserve">- </w:t>
      </w:r>
      <w:r w:rsidRPr="00BC769A">
        <w:rPr>
          <w:rFonts w:ascii="Calibri" w:hAnsi="Calibri" w:cs="Calibri"/>
          <w:sz w:val="20"/>
          <w:szCs w:val="20"/>
          <w:rtl/>
        </w:rPr>
        <w:t>לפי מבחן מטרת הפעולה – השכרת הו</w:t>
      </w:r>
      <w:r w:rsidR="004240F3" w:rsidRPr="00BC769A">
        <w:rPr>
          <w:rFonts w:ascii="Calibri" w:hAnsi="Calibri" w:cs="Calibri"/>
          <w:sz w:val="20"/>
          <w:szCs w:val="20"/>
          <w:rtl/>
        </w:rPr>
        <w:t>ו</w:t>
      </w:r>
      <w:r w:rsidRPr="00BC769A">
        <w:rPr>
          <w:rFonts w:ascii="Calibri" w:hAnsi="Calibri" w:cs="Calibri"/>
          <w:sz w:val="20"/>
          <w:szCs w:val="20"/>
          <w:rtl/>
        </w:rPr>
        <w:t xml:space="preserve">ילה בהרצליה היא </w:t>
      </w:r>
      <w:r w:rsidRPr="00BC769A">
        <w:rPr>
          <w:rFonts w:ascii="Calibri" w:hAnsi="Calibri" w:cs="Calibri"/>
          <w:sz w:val="20"/>
          <w:szCs w:val="20"/>
          <w:highlight w:val="yellow"/>
          <w:rtl/>
        </w:rPr>
        <w:t>פעולה שלטונית</w:t>
      </w:r>
      <w:r w:rsidRPr="00BC769A">
        <w:rPr>
          <w:rFonts w:ascii="Calibri" w:hAnsi="Calibri" w:cs="Calibri"/>
          <w:sz w:val="20"/>
          <w:szCs w:val="20"/>
          <w:rtl/>
        </w:rPr>
        <w:t xml:space="preserve"> שתכליתה לשכן נציג של המדינה</w:t>
      </w:r>
      <w:r w:rsidR="00E03B11" w:rsidRPr="00BC769A">
        <w:rPr>
          <w:rFonts w:ascii="Calibri" w:hAnsi="Calibri" w:cs="Calibri"/>
          <w:sz w:val="20"/>
          <w:szCs w:val="20"/>
          <w:rtl/>
        </w:rPr>
        <w:t>, השגריר</w:t>
      </w:r>
      <w:r w:rsidRPr="00BC769A">
        <w:rPr>
          <w:rFonts w:ascii="Calibri" w:hAnsi="Calibri" w:cs="Calibri"/>
          <w:sz w:val="20"/>
          <w:szCs w:val="20"/>
          <w:rtl/>
        </w:rPr>
        <w:t>.</w:t>
      </w:r>
    </w:p>
    <w:p w14:paraId="7588B847" w14:textId="13314716" w:rsidR="00E03B11" w:rsidRPr="00BC769A" w:rsidRDefault="00587E8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לעומת זאת, אם הולכים לפי מבחן טיב הפעולה – הפעולה היא </w:t>
      </w:r>
      <w:r w:rsidRPr="00BC769A">
        <w:rPr>
          <w:rFonts w:ascii="Calibri" w:hAnsi="Calibri" w:cs="Calibri"/>
          <w:sz w:val="20"/>
          <w:szCs w:val="20"/>
          <w:highlight w:val="yellow"/>
          <w:rtl/>
        </w:rPr>
        <w:t>פעולה עסקית</w:t>
      </w:r>
      <w:r w:rsidRPr="00BC769A">
        <w:rPr>
          <w:rFonts w:ascii="Calibri" w:hAnsi="Calibri" w:cs="Calibri"/>
          <w:sz w:val="20"/>
          <w:szCs w:val="20"/>
          <w:rtl/>
        </w:rPr>
        <w:t xml:space="preserve"> של השכרת דירה – שיכלה לה</w:t>
      </w:r>
      <w:r w:rsidR="00E03B11" w:rsidRPr="00BC769A">
        <w:rPr>
          <w:rFonts w:ascii="Calibri" w:hAnsi="Calibri" w:cs="Calibri"/>
          <w:sz w:val="20"/>
          <w:szCs w:val="20"/>
          <w:rtl/>
        </w:rPr>
        <w:t>י</w:t>
      </w:r>
      <w:r w:rsidRPr="00BC769A">
        <w:rPr>
          <w:rFonts w:ascii="Calibri" w:hAnsi="Calibri" w:cs="Calibri"/>
          <w:sz w:val="20"/>
          <w:szCs w:val="20"/>
          <w:rtl/>
        </w:rPr>
        <w:t xml:space="preserve">עשות גם בידי אדם פרטי. בית המשפט אימץ </w:t>
      </w:r>
      <w:r w:rsidR="00276D77" w:rsidRPr="00BC769A">
        <w:rPr>
          <w:rFonts w:ascii="Calibri" w:hAnsi="Calibri" w:cs="Calibri"/>
          <w:sz w:val="20"/>
          <w:szCs w:val="20"/>
          <w:rtl/>
        </w:rPr>
        <w:t xml:space="preserve">בדעת רוב </w:t>
      </w:r>
      <w:r w:rsidRPr="00BC769A">
        <w:rPr>
          <w:rFonts w:ascii="Calibri" w:hAnsi="Calibri" w:cs="Calibri"/>
          <w:sz w:val="20"/>
          <w:szCs w:val="20"/>
          <w:rtl/>
        </w:rPr>
        <w:t>את מבחן הטיב והמהות</w:t>
      </w:r>
      <w:r w:rsidR="00E03B11" w:rsidRPr="00BC769A">
        <w:rPr>
          <w:rFonts w:ascii="Calibri" w:hAnsi="Calibri" w:cs="Calibri"/>
          <w:sz w:val="20"/>
          <w:szCs w:val="20"/>
          <w:rtl/>
        </w:rPr>
        <w:t xml:space="preserve"> של הפעולה</w:t>
      </w:r>
      <w:r w:rsidRPr="00BC769A">
        <w:rPr>
          <w:rFonts w:ascii="Calibri" w:hAnsi="Calibri" w:cs="Calibri"/>
          <w:sz w:val="20"/>
          <w:szCs w:val="20"/>
          <w:rtl/>
        </w:rPr>
        <w:t xml:space="preserve"> ולא מבחן המטרה. לא מדובר בעמדה אחידה בעולם, ובמבחן יש להעלות את שני המבחנים אלא אם מדובר על ישראל.  עמדה זו אומצה בחוק חסינות מדינות זרות 2008, ס' 3 – "למדינה לא תהא חסינות מפני תביעה שעילתה עסקה מסחרית"</w:t>
      </w:r>
      <w:r w:rsidR="00E03B11" w:rsidRPr="00BC769A">
        <w:rPr>
          <w:rFonts w:ascii="Calibri" w:hAnsi="Calibri" w:cs="Calibri"/>
          <w:sz w:val="20"/>
          <w:szCs w:val="20"/>
          <w:rtl/>
        </w:rPr>
        <w:t xml:space="preserve"> (לזכור שאם במבחן תהיה מדינה שהיא לא ישראל, צריך להעלות את הטענה שאולי אומץ המבחן השני).</w:t>
      </w:r>
    </w:p>
    <w:p w14:paraId="4673D70F" w14:textId="19127C99" w:rsidR="00587E89" w:rsidRPr="00BC769A" w:rsidRDefault="00587E89" w:rsidP="00BC769A">
      <w:pPr>
        <w:spacing w:after="0" w:line="276" w:lineRule="auto"/>
        <w:jc w:val="both"/>
        <w:rPr>
          <w:rFonts w:ascii="Calibri" w:hAnsi="Calibri" w:cs="Calibri"/>
          <w:sz w:val="20"/>
          <w:szCs w:val="20"/>
          <w:rtl/>
        </w:rPr>
      </w:pPr>
    </w:p>
    <w:p w14:paraId="186B441F" w14:textId="77777777" w:rsidR="00E03B11" w:rsidRPr="00BC769A" w:rsidRDefault="00587E89"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בפסק דין זה – ברק מסביר שהמדינה חייבת לחוקק חוק </w:t>
      </w:r>
      <w:r w:rsidR="00E03B11" w:rsidRPr="00BC769A">
        <w:rPr>
          <w:rFonts w:ascii="Calibri" w:hAnsi="Calibri" w:cs="Calibri"/>
          <w:sz w:val="20"/>
          <w:szCs w:val="20"/>
          <w:rtl/>
        </w:rPr>
        <w:t>שיסדיר את חסינויות המדינה</w:t>
      </w:r>
      <w:r w:rsidRPr="00BC769A">
        <w:rPr>
          <w:rFonts w:ascii="Calibri" w:hAnsi="Calibri" w:cs="Calibri"/>
          <w:sz w:val="20"/>
          <w:szCs w:val="20"/>
          <w:rtl/>
        </w:rPr>
        <w:t>, וחשוב שהדין הזה יהיה ברור. יש שאלות של זכויות אדם, שלטון חוק, הבעת עמדה של מדינת ישראל וכולי. מהסיבות האלה יש לחוקק מהר חוק חסינות מדינות זרות שיבהיר את המצב</w:t>
      </w:r>
      <w:r w:rsidR="00E03B11" w:rsidRPr="00BC769A">
        <w:rPr>
          <w:rFonts w:ascii="Calibri" w:hAnsi="Calibri" w:cs="Calibri"/>
          <w:sz w:val="20"/>
          <w:szCs w:val="20"/>
          <w:rtl/>
        </w:rPr>
        <w:t>.</w:t>
      </w:r>
    </w:p>
    <w:p w14:paraId="79A7AFBA" w14:textId="77777777" w:rsidR="00E03B11" w:rsidRPr="00BC769A" w:rsidRDefault="00587E89" w:rsidP="00BC769A">
      <w:pPr>
        <w:spacing w:after="0" w:line="276" w:lineRule="auto"/>
        <w:jc w:val="both"/>
        <w:rPr>
          <w:rFonts w:ascii="Calibri" w:hAnsi="Calibri" w:cs="Calibri"/>
          <w:sz w:val="20"/>
          <w:szCs w:val="20"/>
          <w:rtl/>
        </w:rPr>
      </w:pPr>
      <w:r w:rsidRPr="00BC769A">
        <w:rPr>
          <w:rFonts w:ascii="Calibri" w:hAnsi="Calibri" w:cs="Calibri"/>
          <w:sz w:val="20"/>
          <w:szCs w:val="20"/>
          <w:rtl/>
        </w:rPr>
        <w:t>המחוקק</w:t>
      </w:r>
      <w:r w:rsidR="00E03B11" w:rsidRPr="00BC769A">
        <w:rPr>
          <w:rFonts w:ascii="Calibri" w:hAnsi="Calibri" w:cs="Calibri"/>
          <w:sz w:val="20"/>
          <w:szCs w:val="20"/>
          <w:rtl/>
        </w:rPr>
        <w:t xml:space="preserve"> מקשיב ו</w:t>
      </w:r>
      <w:r w:rsidRPr="00BC769A">
        <w:rPr>
          <w:rFonts w:ascii="Calibri" w:hAnsi="Calibri" w:cs="Calibri"/>
          <w:sz w:val="20"/>
          <w:szCs w:val="20"/>
          <w:rtl/>
        </w:rPr>
        <w:t>לאחר 11 שנה מחוקק חוק חסינות מדינות זרות.</w:t>
      </w:r>
    </w:p>
    <w:p w14:paraId="650E381C" w14:textId="0F95E061" w:rsidR="00587E89" w:rsidRPr="00BC769A" w:rsidRDefault="00E03B11"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 xml:space="preserve">נקבע </w:t>
      </w:r>
      <w:r w:rsidR="00587E89" w:rsidRPr="00BC769A">
        <w:rPr>
          <w:rFonts w:ascii="Calibri" w:hAnsi="Calibri" w:cs="Calibri"/>
          <w:sz w:val="20"/>
          <w:szCs w:val="20"/>
          <w:rtl/>
        </w:rPr>
        <w:t xml:space="preserve">הכלל – מעוגן בסעיף 2 – </w:t>
      </w:r>
      <w:r w:rsidR="00466C21" w:rsidRPr="00BC769A">
        <w:rPr>
          <w:rFonts w:ascii="Calibri" w:hAnsi="Calibri" w:cs="Calibri"/>
          <w:sz w:val="20"/>
          <w:szCs w:val="20"/>
          <w:rtl/>
        </w:rPr>
        <w:t>"</w:t>
      </w:r>
      <w:r w:rsidR="00587E89" w:rsidRPr="00BC769A">
        <w:rPr>
          <w:rFonts w:ascii="Calibri" w:hAnsi="Calibri" w:cs="Calibri"/>
          <w:sz w:val="20"/>
          <w:szCs w:val="20"/>
          <w:rtl/>
        </w:rPr>
        <w:t>למדינה זרה תהא חסינות מפני סמכות השיפוט של בתי המשפט בישראל, למעט סמכות השיפוט בעניינים פליליים</w:t>
      </w:r>
      <w:r w:rsidR="00466C21" w:rsidRPr="00BC769A">
        <w:rPr>
          <w:rFonts w:ascii="Calibri" w:hAnsi="Calibri" w:cs="Calibri"/>
          <w:sz w:val="20"/>
          <w:szCs w:val="20"/>
          <w:rtl/>
        </w:rPr>
        <w:t>"</w:t>
      </w:r>
      <w:r w:rsidR="00587E89" w:rsidRPr="00BC769A">
        <w:rPr>
          <w:rFonts w:ascii="Calibri" w:hAnsi="Calibri" w:cs="Calibri"/>
          <w:sz w:val="20"/>
          <w:szCs w:val="20"/>
          <w:rtl/>
        </w:rPr>
        <w:t xml:space="preserve">. עיקר החוק – הוא </w:t>
      </w:r>
      <w:r w:rsidRPr="00BC769A">
        <w:rPr>
          <w:rFonts w:ascii="Calibri" w:hAnsi="Calibri" w:cs="Calibri"/>
          <w:sz w:val="20"/>
          <w:szCs w:val="20"/>
          <w:rtl/>
        </w:rPr>
        <w:t xml:space="preserve">פירוט של </w:t>
      </w:r>
      <w:r w:rsidR="00587E89" w:rsidRPr="00BC769A">
        <w:rPr>
          <w:rFonts w:ascii="Calibri" w:hAnsi="Calibri" w:cs="Calibri"/>
          <w:sz w:val="20"/>
          <w:szCs w:val="20"/>
          <w:rtl/>
        </w:rPr>
        <w:t>סייגים לכלל</w:t>
      </w:r>
      <w:r w:rsidR="007E75AB" w:rsidRPr="00BC769A">
        <w:rPr>
          <w:rFonts w:ascii="Calibri" w:hAnsi="Calibri" w:cs="Calibri"/>
          <w:sz w:val="20"/>
          <w:szCs w:val="20"/>
          <w:rtl/>
        </w:rPr>
        <w:t>:</w:t>
      </w:r>
      <w:r w:rsidR="00587E89" w:rsidRPr="00BC769A">
        <w:rPr>
          <w:rFonts w:ascii="Calibri" w:hAnsi="Calibri" w:cs="Calibri"/>
          <w:sz w:val="20"/>
          <w:szCs w:val="20"/>
          <w:rtl/>
        </w:rPr>
        <w:t xml:space="preserve"> </w:t>
      </w:r>
      <w:r w:rsidR="005F3135" w:rsidRPr="00BC769A">
        <w:rPr>
          <w:rFonts w:ascii="Calibri" w:hAnsi="Calibri" w:cs="Calibri"/>
          <w:sz w:val="20"/>
          <w:szCs w:val="20"/>
          <w:rtl/>
        </w:rPr>
        <w:t>3-4-6-7-8-15 הם סייגים לכלל</w:t>
      </w:r>
      <w:r w:rsidRPr="00BC769A">
        <w:rPr>
          <w:rFonts w:ascii="Calibri" w:hAnsi="Calibri" w:cs="Calibri"/>
          <w:sz w:val="20"/>
          <w:szCs w:val="20"/>
          <w:rtl/>
        </w:rPr>
        <w:t xml:space="preserve"> שקובעים מתי בכל זאת כן ניתן לקיים הליך נגד מדינה והיא לא תזכה לחסינות</w:t>
      </w:r>
      <w:r w:rsidR="005F3135" w:rsidRPr="00BC769A">
        <w:rPr>
          <w:rFonts w:ascii="Calibri" w:hAnsi="Calibri" w:cs="Calibri"/>
          <w:sz w:val="20"/>
          <w:szCs w:val="20"/>
          <w:rtl/>
        </w:rPr>
        <w:t xml:space="preserve">, </w:t>
      </w:r>
      <w:r w:rsidR="005F3135" w:rsidRPr="00BC769A">
        <w:rPr>
          <w:rFonts w:ascii="Calibri" w:hAnsi="Calibri" w:cs="Calibri"/>
          <w:b/>
          <w:bCs/>
          <w:sz w:val="20"/>
          <w:szCs w:val="20"/>
          <w:u w:val="single"/>
          <w:rtl/>
        </w:rPr>
        <w:t>והם דרושים לבחינה</w:t>
      </w:r>
      <w:r w:rsidR="005F3135" w:rsidRPr="00BC769A">
        <w:rPr>
          <w:rFonts w:ascii="Calibri" w:hAnsi="Calibri" w:cs="Calibri"/>
          <w:sz w:val="20"/>
          <w:szCs w:val="20"/>
          <w:rtl/>
        </w:rPr>
        <w:t>.</w:t>
      </w:r>
      <w:r w:rsidRPr="00BC769A">
        <w:rPr>
          <w:rFonts w:ascii="Calibri" w:hAnsi="Calibri" w:cs="Calibri"/>
          <w:sz w:val="20"/>
          <w:szCs w:val="20"/>
          <w:rtl/>
        </w:rPr>
        <w:t xml:space="preserve"> </w:t>
      </w:r>
      <w:r w:rsidR="007E75AB" w:rsidRPr="00BC769A">
        <w:rPr>
          <w:rFonts w:ascii="Calibri" w:hAnsi="Calibri" w:cs="Calibri"/>
          <w:sz w:val="20"/>
          <w:szCs w:val="20"/>
          <w:rtl/>
        </w:rPr>
        <w:t xml:space="preserve">דיברנו כבר על הסייג </w:t>
      </w:r>
      <w:proofErr w:type="spellStart"/>
      <w:r w:rsidR="007E75AB" w:rsidRPr="00BC769A">
        <w:rPr>
          <w:rFonts w:ascii="Calibri" w:hAnsi="Calibri" w:cs="Calibri"/>
          <w:sz w:val="20"/>
          <w:szCs w:val="20"/>
          <w:rtl/>
        </w:rPr>
        <w:t>בסע</w:t>
      </w:r>
      <w:proofErr w:type="spellEnd"/>
      <w:r w:rsidR="007E75AB" w:rsidRPr="00BC769A">
        <w:rPr>
          <w:rFonts w:ascii="Calibri" w:hAnsi="Calibri" w:cs="Calibri"/>
          <w:sz w:val="20"/>
          <w:szCs w:val="20"/>
          <w:rtl/>
        </w:rPr>
        <w:t xml:space="preserve">' 3 שמבחין בין פעילות עסקית לשלטונית (שעיגן את הפסיקה של </w:t>
      </w:r>
      <w:proofErr w:type="spellStart"/>
      <w:r w:rsidR="007E75AB" w:rsidRPr="00BC769A">
        <w:rPr>
          <w:rFonts w:ascii="Calibri" w:hAnsi="Calibri" w:cs="Calibri"/>
          <w:sz w:val="20"/>
          <w:szCs w:val="20"/>
          <w:rtl/>
        </w:rPr>
        <w:t>אדלסון</w:t>
      </w:r>
      <w:proofErr w:type="spellEnd"/>
      <w:r w:rsidR="007E75AB" w:rsidRPr="00BC769A">
        <w:rPr>
          <w:rFonts w:ascii="Calibri" w:hAnsi="Calibri" w:cs="Calibri"/>
          <w:sz w:val="20"/>
          <w:szCs w:val="20"/>
          <w:rtl/>
        </w:rPr>
        <w:t xml:space="preserve"> לעניין טיב הפעולה).</w:t>
      </w:r>
    </w:p>
    <w:p w14:paraId="7C1DA644" w14:textId="77777777" w:rsidR="007E75AB" w:rsidRPr="00BC769A" w:rsidRDefault="007E75AB" w:rsidP="00BC769A">
      <w:pPr>
        <w:spacing w:line="276" w:lineRule="auto"/>
        <w:jc w:val="both"/>
        <w:rPr>
          <w:rFonts w:ascii="Calibri" w:hAnsi="Calibri" w:cs="Calibri"/>
          <w:sz w:val="20"/>
          <w:szCs w:val="20"/>
          <w:rtl/>
        </w:rPr>
      </w:pPr>
    </w:p>
    <w:p w14:paraId="2C905C59" w14:textId="77777777" w:rsidR="00897A45" w:rsidRPr="00BC769A" w:rsidRDefault="00897A45" w:rsidP="00BC769A">
      <w:pPr>
        <w:tabs>
          <w:tab w:val="left" w:pos="5619"/>
        </w:tabs>
        <w:spacing w:line="276" w:lineRule="auto"/>
        <w:jc w:val="both"/>
        <w:rPr>
          <w:rFonts w:ascii="Calibri" w:hAnsi="Calibri" w:cs="Calibri"/>
          <w:sz w:val="20"/>
          <w:szCs w:val="20"/>
          <w:rtl/>
        </w:rPr>
      </w:pPr>
      <w:r w:rsidRPr="00BC769A">
        <w:rPr>
          <w:rFonts w:ascii="Calibri" w:hAnsi="Calibri" w:cs="Calibri"/>
          <w:sz w:val="20"/>
          <w:szCs w:val="20"/>
          <w:rtl/>
        </w:rPr>
        <w:t>סעיפים אחרים בחוק קובעים סייגים נוספים לחסינות הריבון, שמשקפים את הדין המנהגי:</w:t>
      </w:r>
    </w:p>
    <w:p w14:paraId="3933901C" w14:textId="77777777" w:rsidR="00897A45" w:rsidRPr="00BC769A" w:rsidRDefault="00897A45" w:rsidP="00BC769A">
      <w:pPr>
        <w:tabs>
          <w:tab w:val="left" w:pos="5619"/>
        </w:tabs>
        <w:spacing w:line="276" w:lineRule="auto"/>
        <w:jc w:val="both"/>
        <w:rPr>
          <w:rFonts w:ascii="Calibri" w:hAnsi="Calibri" w:cs="Calibri"/>
          <w:sz w:val="20"/>
          <w:szCs w:val="20"/>
          <w:rtl/>
        </w:rPr>
      </w:pPr>
      <w:r w:rsidRPr="00BC769A">
        <w:rPr>
          <w:rFonts w:ascii="Calibri" w:hAnsi="Calibri" w:cs="Calibri"/>
          <w:b/>
          <w:bCs/>
          <w:sz w:val="20"/>
          <w:szCs w:val="20"/>
          <w:rtl/>
        </w:rPr>
        <w:t xml:space="preserve">ס' 4: </w:t>
      </w:r>
      <w:r w:rsidRPr="00BC769A">
        <w:rPr>
          <w:rFonts w:ascii="Calibri" w:hAnsi="Calibri" w:cs="Calibri"/>
          <w:sz w:val="20"/>
          <w:szCs w:val="20"/>
          <w:rtl/>
        </w:rPr>
        <w:t>חוזה עבודה עם עובד שהוא אזרח/תושב ישראל ונכרת בשטח ישראל/אמור להתבצע בו.</w:t>
      </w:r>
    </w:p>
    <w:p w14:paraId="0A2C58DE" w14:textId="77777777" w:rsidR="00897A45" w:rsidRPr="00BC769A" w:rsidRDefault="00897A45" w:rsidP="00BC769A">
      <w:pPr>
        <w:tabs>
          <w:tab w:val="left" w:pos="5619"/>
        </w:tabs>
        <w:spacing w:line="276" w:lineRule="auto"/>
        <w:jc w:val="both"/>
        <w:rPr>
          <w:rFonts w:ascii="Calibri" w:hAnsi="Calibri" w:cs="Calibri"/>
          <w:sz w:val="20"/>
          <w:szCs w:val="20"/>
          <w:rtl/>
        </w:rPr>
      </w:pPr>
      <w:r w:rsidRPr="00BC769A">
        <w:rPr>
          <w:rFonts w:ascii="Calibri" w:hAnsi="Calibri" w:cs="Calibri"/>
          <w:b/>
          <w:bCs/>
          <w:sz w:val="20"/>
          <w:szCs w:val="20"/>
          <w:rtl/>
        </w:rPr>
        <w:t>ס' 6:</w:t>
      </w:r>
      <w:r w:rsidRPr="00BC769A">
        <w:rPr>
          <w:rFonts w:ascii="Calibri" w:hAnsi="Calibri" w:cs="Calibri"/>
          <w:sz w:val="20"/>
          <w:szCs w:val="20"/>
          <w:rtl/>
        </w:rPr>
        <w:t xml:space="preserve"> תביעות הקשורות לנכסי מקרקעין הנמצאים בישראל.</w:t>
      </w:r>
    </w:p>
    <w:p w14:paraId="6259F631" w14:textId="77777777" w:rsidR="00897A45" w:rsidRPr="00BC769A" w:rsidRDefault="00897A45" w:rsidP="00BC769A">
      <w:pPr>
        <w:tabs>
          <w:tab w:val="left" w:pos="5619"/>
        </w:tabs>
        <w:spacing w:line="276" w:lineRule="auto"/>
        <w:jc w:val="both"/>
        <w:rPr>
          <w:rFonts w:ascii="Calibri" w:hAnsi="Calibri" w:cs="Calibri"/>
          <w:sz w:val="20"/>
          <w:szCs w:val="20"/>
          <w:rtl/>
        </w:rPr>
      </w:pPr>
      <w:r w:rsidRPr="00BC769A">
        <w:rPr>
          <w:rFonts w:ascii="Calibri" w:hAnsi="Calibri" w:cs="Calibri"/>
          <w:b/>
          <w:bCs/>
          <w:sz w:val="20"/>
          <w:szCs w:val="20"/>
          <w:rtl/>
        </w:rPr>
        <w:t>ס' 7:</w:t>
      </w:r>
      <w:r w:rsidRPr="00BC769A">
        <w:rPr>
          <w:rFonts w:ascii="Calibri" w:hAnsi="Calibri" w:cs="Calibri"/>
          <w:sz w:val="20"/>
          <w:szCs w:val="20"/>
          <w:rtl/>
        </w:rPr>
        <w:t xml:space="preserve"> תביעות הנוגעות לקניין רוחני.</w:t>
      </w:r>
    </w:p>
    <w:p w14:paraId="3046A2D3" w14:textId="77777777" w:rsidR="00897A45" w:rsidRPr="00BC769A" w:rsidRDefault="00897A45" w:rsidP="00BC769A">
      <w:pPr>
        <w:tabs>
          <w:tab w:val="left" w:pos="5619"/>
        </w:tabs>
        <w:spacing w:line="276" w:lineRule="auto"/>
        <w:jc w:val="both"/>
        <w:rPr>
          <w:rFonts w:ascii="Calibri" w:hAnsi="Calibri" w:cs="Calibri"/>
          <w:sz w:val="20"/>
          <w:szCs w:val="20"/>
          <w:rtl/>
        </w:rPr>
      </w:pPr>
      <w:r w:rsidRPr="00BC769A">
        <w:rPr>
          <w:rFonts w:ascii="Calibri" w:hAnsi="Calibri" w:cs="Calibri"/>
          <w:b/>
          <w:bCs/>
          <w:sz w:val="20"/>
          <w:szCs w:val="20"/>
          <w:rtl/>
        </w:rPr>
        <w:t>ס' 8:</w:t>
      </w:r>
      <w:r w:rsidRPr="00BC769A">
        <w:rPr>
          <w:rFonts w:ascii="Calibri" w:hAnsi="Calibri" w:cs="Calibri"/>
          <w:sz w:val="20"/>
          <w:szCs w:val="20"/>
          <w:rtl/>
        </w:rPr>
        <w:t xml:space="preserve"> תביעות </w:t>
      </w:r>
      <w:proofErr w:type="spellStart"/>
      <w:r w:rsidRPr="00BC769A">
        <w:rPr>
          <w:rFonts w:ascii="Calibri" w:hAnsi="Calibri" w:cs="Calibri"/>
          <w:sz w:val="20"/>
          <w:szCs w:val="20"/>
          <w:rtl/>
        </w:rPr>
        <w:t>חפציות</w:t>
      </w:r>
      <w:proofErr w:type="spellEnd"/>
      <w:r w:rsidRPr="00BC769A">
        <w:rPr>
          <w:rFonts w:ascii="Calibri" w:hAnsi="Calibri" w:cs="Calibri"/>
          <w:sz w:val="20"/>
          <w:szCs w:val="20"/>
          <w:rtl/>
        </w:rPr>
        <w:t xml:space="preserve"> נגד אונייה או מטענה.</w:t>
      </w:r>
    </w:p>
    <w:p w14:paraId="00432FE0" w14:textId="7C8746CE" w:rsidR="00897A45" w:rsidRPr="00BC769A" w:rsidRDefault="00897A45" w:rsidP="00BC769A">
      <w:pPr>
        <w:tabs>
          <w:tab w:val="left" w:pos="5619"/>
        </w:tabs>
        <w:spacing w:line="276" w:lineRule="auto"/>
        <w:jc w:val="both"/>
        <w:rPr>
          <w:rFonts w:ascii="Calibri" w:hAnsi="Calibri" w:cs="Calibri"/>
          <w:sz w:val="20"/>
          <w:szCs w:val="20"/>
          <w:rtl/>
        </w:rPr>
      </w:pPr>
      <w:r w:rsidRPr="00BC769A">
        <w:rPr>
          <w:rFonts w:ascii="Calibri" w:hAnsi="Calibri" w:cs="Calibri"/>
          <w:b/>
          <w:bCs/>
          <w:sz w:val="20"/>
          <w:szCs w:val="20"/>
          <w:rtl/>
        </w:rPr>
        <w:t>ס' 15:</w:t>
      </w:r>
      <w:r w:rsidRPr="00BC769A">
        <w:rPr>
          <w:rFonts w:ascii="Calibri" w:hAnsi="Calibri" w:cs="Calibri"/>
          <w:sz w:val="20"/>
          <w:szCs w:val="20"/>
          <w:rtl/>
        </w:rPr>
        <w:t xml:space="preserve"> בנוגע להוצאה לפועל (הוצל"פ) יש למדינה חסינות יחסית. בחריגים מסוימים למדינה זרה יש חסינות מפני הליכי הוצל"פ בישראל וכן לא יוטל קנס/מאסר על מדינה זרה או מי שפועל בשמה.  </w:t>
      </w:r>
    </w:p>
    <w:p w14:paraId="399D0C62" w14:textId="30FD4B6C" w:rsidR="00001C8D" w:rsidRPr="00BC769A" w:rsidRDefault="007E75AB" w:rsidP="00BC769A">
      <w:pPr>
        <w:spacing w:line="276" w:lineRule="auto"/>
        <w:jc w:val="both"/>
        <w:rPr>
          <w:rFonts w:ascii="Calibri" w:hAnsi="Calibri" w:cs="Calibri"/>
          <w:sz w:val="20"/>
          <w:szCs w:val="20"/>
          <w:rtl/>
        </w:rPr>
      </w:pPr>
      <w:r w:rsidRPr="00BC769A">
        <w:rPr>
          <w:rFonts w:ascii="Calibri" w:hAnsi="Calibri" w:cs="Calibri"/>
          <w:b/>
          <w:bCs/>
          <w:sz w:val="20"/>
          <w:szCs w:val="20"/>
          <w:u w:val="single"/>
          <w:rtl/>
        </w:rPr>
        <w:t>כעת נדבר על הסייג הקבוע ב</w:t>
      </w:r>
      <w:r w:rsidR="005F3135" w:rsidRPr="00BC769A">
        <w:rPr>
          <w:rFonts w:ascii="Calibri" w:hAnsi="Calibri" w:cs="Calibri"/>
          <w:b/>
          <w:bCs/>
          <w:sz w:val="20"/>
          <w:szCs w:val="20"/>
          <w:u w:val="single"/>
          <w:rtl/>
        </w:rPr>
        <w:t>ס' 5 – החריג הנזיקי –</w:t>
      </w:r>
      <w:r w:rsidR="005F3135" w:rsidRPr="00BC769A">
        <w:rPr>
          <w:rFonts w:ascii="Calibri" w:hAnsi="Calibri" w:cs="Calibri"/>
          <w:sz w:val="20"/>
          <w:szCs w:val="20"/>
          <w:rtl/>
        </w:rPr>
        <w:t xml:space="preserve"> </w:t>
      </w:r>
      <w:r w:rsidRPr="00BC769A">
        <w:rPr>
          <w:rFonts w:ascii="Calibri" w:hAnsi="Calibri" w:cs="Calibri"/>
          <w:sz w:val="20"/>
          <w:szCs w:val="20"/>
          <w:rtl/>
        </w:rPr>
        <w:t xml:space="preserve">קובע סדרה של תנאים בהתקיימם לא תזכה מדינה זרה לחסינות בבית המשפט הישראלי בהליך נזיקי. מה התנאים? צריך שתהיה </w:t>
      </w:r>
      <w:r w:rsidR="005F3135" w:rsidRPr="00BC769A">
        <w:rPr>
          <w:rFonts w:ascii="Calibri" w:hAnsi="Calibri" w:cs="Calibri"/>
          <w:sz w:val="20"/>
          <w:szCs w:val="20"/>
          <w:rtl/>
        </w:rPr>
        <w:t xml:space="preserve">עוולה נזיקית </w:t>
      </w:r>
      <w:r w:rsidRPr="00BC769A">
        <w:rPr>
          <w:rFonts w:ascii="Calibri" w:hAnsi="Calibri" w:cs="Calibri"/>
          <w:sz w:val="20"/>
          <w:szCs w:val="20"/>
          <w:rtl/>
        </w:rPr>
        <w:t xml:space="preserve">שבוצעה </w:t>
      </w:r>
      <w:r w:rsidR="005F3135" w:rsidRPr="00BC769A">
        <w:rPr>
          <w:rFonts w:ascii="Calibri" w:hAnsi="Calibri" w:cs="Calibri"/>
          <w:sz w:val="20"/>
          <w:szCs w:val="20"/>
          <w:rtl/>
        </w:rPr>
        <w:t>בידי המדינה (בהתאם למבחני אחריות מדינה</w:t>
      </w:r>
      <w:r w:rsidRPr="00BC769A">
        <w:rPr>
          <w:rFonts w:ascii="Calibri" w:hAnsi="Calibri" w:cs="Calibri"/>
          <w:sz w:val="20"/>
          <w:szCs w:val="20"/>
          <w:rtl/>
        </w:rPr>
        <w:t>- אורגן דה פקטו ואורגן דה יורה</w:t>
      </w:r>
      <w:r w:rsidR="00001C8D" w:rsidRPr="00BC769A">
        <w:rPr>
          <w:rFonts w:ascii="Calibri" w:hAnsi="Calibri" w:cs="Calibri"/>
          <w:sz w:val="20"/>
          <w:szCs w:val="20"/>
          <w:rtl/>
        </w:rPr>
        <w:t xml:space="preserve"> וכו'</w:t>
      </w:r>
      <w:r w:rsidR="005F3135" w:rsidRPr="00BC769A">
        <w:rPr>
          <w:rFonts w:ascii="Calibri" w:hAnsi="Calibri" w:cs="Calibri"/>
          <w:sz w:val="20"/>
          <w:szCs w:val="20"/>
          <w:rtl/>
        </w:rPr>
        <w:t>)+</w:t>
      </w:r>
      <w:r w:rsidR="00001C8D" w:rsidRPr="00BC769A">
        <w:rPr>
          <w:rFonts w:ascii="Calibri" w:hAnsi="Calibri" w:cs="Calibri"/>
          <w:sz w:val="20"/>
          <w:szCs w:val="20"/>
          <w:rtl/>
        </w:rPr>
        <w:t xml:space="preserve">העוולה בוצעה </w:t>
      </w:r>
      <w:r w:rsidR="005F3135" w:rsidRPr="00BC769A">
        <w:rPr>
          <w:rFonts w:ascii="Calibri" w:hAnsi="Calibri" w:cs="Calibri"/>
          <w:sz w:val="20"/>
          <w:szCs w:val="20"/>
          <w:rtl/>
        </w:rPr>
        <w:t>בשטח ישראל +נגרם נזק לגוף או רכוש מוחשי.</w:t>
      </w:r>
    </w:p>
    <w:p w14:paraId="17D35567" w14:textId="0A2568CD" w:rsidR="005F3135" w:rsidRPr="00BC769A" w:rsidRDefault="00001C8D"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לפי העמדה הרווחת </w:t>
      </w:r>
      <w:r w:rsidR="005F3135" w:rsidRPr="00BC769A">
        <w:rPr>
          <w:rFonts w:ascii="Calibri" w:hAnsi="Calibri" w:cs="Calibri"/>
          <w:sz w:val="20"/>
          <w:szCs w:val="20"/>
          <w:rtl/>
        </w:rPr>
        <w:t>ב</w:t>
      </w:r>
      <w:r w:rsidRPr="00BC769A">
        <w:rPr>
          <w:rFonts w:ascii="Calibri" w:hAnsi="Calibri" w:cs="Calibri"/>
          <w:sz w:val="20"/>
          <w:szCs w:val="20"/>
          <w:rtl/>
        </w:rPr>
        <w:t>חריג הנזיקי</w:t>
      </w:r>
      <w:r w:rsidR="005F3135" w:rsidRPr="00BC769A">
        <w:rPr>
          <w:rFonts w:ascii="Calibri" w:hAnsi="Calibri" w:cs="Calibri"/>
          <w:sz w:val="20"/>
          <w:szCs w:val="20"/>
          <w:rtl/>
        </w:rPr>
        <w:t xml:space="preserve"> אין הבחנה בין פעולה שלטונית לפעולה מסחרית. </w:t>
      </w:r>
      <w:r w:rsidRPr="00BC769A">
        <w:rPr>
          <w:rFonts w:ascii="Calibri" w:hAnsi="Calibri" w:cs="Calibri"/>
          <w:sz w:val="20"/>
          <w:szCs w:val="20"/>
          <w:rtl/>
        </w:rPr>
        <w:t xml:space="preserve">יחד עם זאת, </w:t>
      </w:r>
      <w:r w:rsidRPr="00BC769A">
        <w:rPr>
          <w:rFonts w:ascii="Calibri" w:hAnsi="Calibri" w:cs="Calibri"/>
          <w:b/>
          <w:bCs/>
          <w:sz w:val="20"/>
          <w:szCs w:val="20"/>
          <w:highlight w:val="yellow"/>
          <w:rtl/>
        </w:rPr>
        <w:t xml:space="preserve">קיים </w:t>
      </w:r>
      <w:r w:rsidR="005F3135" w:rsidRPr="00BC769A">
        <w:rPr>
          <w:rFonts w:ascii="Calibri" w:hAnsi="Calibri" w:cs="Calibri"/>
          <w:b/>
          <w:bCs/>
          <w:sz w:val="20"/>
          <w:szCs w:val="20"/>
          <w:highlight w:val="yellow"/>
          <w:rtl/>
        </w:rPr>
        <w:t>לחריג הנזיקי קיים חריג</w:t>
      </w:r>
      <w:r w:rsidR="005F3135" w:rsidRPr="00BC769A">
        <w:rPr>
          <w:rFonts w:ascii="Calibri" w:hAnsi="Calibri" w:cs="Calibri"/>
          <w:b/>
          <w:bCs/>
          <w:sz w:val="20"/>
          <w:szCs w:val="20"/>
          <w:rtl/>
        </w:rPr>
        <w:t xml:space="preserve"> </w:t>
      </w:r>
      <w:r w:rsidR="005F3135" w:rsidRPr="00BC769A">
        <w:rPr>
          <w:rFonts w:ascii="Calibri" w:hAnsi="Calibri" w:cs="Calibri"/>
          <w:sz w:val="20"/>
          <w:szCs w:val="20"/>
          <w:rtl/>
        </w:rPr>
        <w:t>– ב</w:t>
      </w:r>
      <w:r w:rsidR="008055F5" w:rsidRPr="00BC769A">
        <w:rPr>
          <w:rFonts w:ascii="Calibri" w:hAnsi="Calibri" w:cs="Calibri"/>
          <w:sz w:val="20"/>
          <w:szCs w:val="20"/>
          <w:rtl/>
        </w:rPr>
        <w:t>משב"ל</w:t>
      </w:r>
      <w:r w:rsidR="005F3135" w:rsidRPr="00BC769A">
        <w:rPr>
          <w:rFonts w:ascii="Calibri" w:hAnsi="Calibri" w:cs="Calibri"/>
          <w:sz w:val="20"/>
          <w:szCs w:val="20"/>
          <w:rtl/>
        </w:rPr>
        <w:t xml:space="preserve"> המנהגי – </w:t>
      </w:r>
      <w:r w:rsidRPr="00BC769A">
        <w:rPr>
          <w:rFonts w:ascii="Calibri" w:hAnsi="Calibri" w:cs="Calibri"/>
          <w:sz w:val="20"/>
          <w:szCs w:val="20"/>
          <w:rtl/>
        </w:rPr>
        <w:t>גם אם התקיימו כל</w:t>
      </w:r>
      <w:r w:rsidR="00E64953" w:rsidRPr="00BC769A">
        <w:rPr>
          <w:rFonts w:ascii="Calibri" w:hAnsi="Calibri" w:cs="Calibri"/>
          <w:sz w:val="20"/>
          <w:szCs w:val="20"/>
          <w:rtl/>
        </w:rPr>
        <w:t xml:space="preserve"> </w:t>
      </w:r>
      <w:r w:rsidRPr="00BC769A">
        <w:rPr>
          <w:rFonts w:ascii="Calibri" w:hAnsi="Calibri" w:cs="Calibri"/>
          <w:sz w:val="20"/>
          <w:szCs w:val="20"/>
          <w:rtl/>
        </w:rPr>
        <w:t xml:space="preserve">התנאים של החריג הנזיקי, </w:t>
      </w:r>
      <w:r w:rsidR="005F3135" w:rsidRPr="00BC769A">
        <w:rPr>
          <w:rFonts w:ascii="Calibri" w:hAnsi="Calibri" w:cs="Calibri"/>
          <w:sz w:val="20"/>
          <w:szCs w:val="20"/>
          <w:rtl/>
        </w:rPr>
        <w:t>תינתן חסינות</w:t>
      </w:r>
      <w:r w:rsidRPr="00BC769A">
        <w:rPr>
          <w:rFonts w:ascii="Calibri" w:hAnsi="Calibri" w:cs="Calibri"/>
          <w:sz w:val="20"/>
          <w:szCs w:val="20"/>
          <w:rtl/>
        </w:rPr>
        <w:t xml:space="preserve"> מדינה </w:t>
      </w:r>
      <w:r w:rsidR="005F3135" w:rsidRPr="00BC769A">
        <w:rPr>
          <w:rFonts w:ascii="Calibri" w:hAnsi="Calibri" w:cs="Calibri"/>
          <w:sz w:val="20"/>
          <w:szCs w:val="20"/>
          <w:rtl/>
        </w:rPr>
        <w:t>בגין פעולות מלחמתיות</w:t>
      </w:r>
      <w:r w:rsidRPr="00BC769A">
        <w:rPr>
          <w:rFonts w:ascii="Calibri" w:hAnsi="Calibri" w:cs="Calibri"/>
          <w:sz w:val="20"/>
          <w:szCs w:val="20"/>
          <w:rtl/>
        </w:rPr>
        <w:t xml:space="preserve"> (למשל יש מלחמה בין ישראל לבין </w:t>
      </w:r>
      <w:r w:rsidR="00C660CF" w:rsidRPr="00BC769A">
        <w:rPr>
          <w:rFonts w:ascii="Calibri" w:hAnsi="Calibri" w:cs="Calibri"/>
          <w:sz w:val="20"/>
          <w:szCs w:val="20"/>
          <w:rtl/>
        </w:rPr>
        <w:t>סוריה</w:t>
      </w:r>
      <w:r w:rsidRPr="00BC769A">
        <w:rPr>
          <w:rFonts w:ascii="Calibri" w:hAnsi="Calibri" w:cs="Calibri"/>
          <w:sz w:val="20"/>
          <w:szCs w:val="20"/>
          <w:rtl/>
        </w:rPr>
        <w:t xml:space="preserve">, חיילי צבא </w:t>
      </w:r>
      <w:r w:rsidR="00C660CF" w:rsidRPr="00BC769A">
        <w:rPr>
          <w:rFonts w:ascii="Calibri" w:hAnsi="Calibri" w:cs="Calibri"/>
          <w:sz w:val="20"/>
          <w:szCs w:val="20"/>
          <w:rtl/>
        </w:rPr>
        <w:t>סוריה</w:t>
      </w:r>
      <w:r w:rsidRPr="00BC769A">
        <w:rPr>
          <w:rFonts w:ascii="Calibri" w:hAnsi="Calibri" w:cs="Calibri"/>
          <w:sz w:val="20"/>
          <w:szCs w:val="20"/>
          <w:rtl/>
        </w:rPr>
        <w:t xml:space="preserve"> גורמים נזקים פיזיים בשטח מדינת ישראל, לא יהיה ניתן להגיש תביעה נזיקית כנגד </w:t>
      </w:r>
      <w:r w:rsidR="00C660CF" w:rsidRPr="00BC769A">
        <w:rPr>
          <w:rFonts w:ascii="Calibri" w:hAnsi="Calibri" w:cs="Calibri"/>
          <w:sz w:val="20"/>
          <w:szCs w:val="20"/>
          <w:rtl/>
        </w:rPr>
        <w:t>סוריה</w:t>
      </w:r>
      <w:r w:rsidRPr="00BC769A">
        <w:rPr>
          <w:rFonts w:ascii="Calibri" w:hAnsi="Calibri" w:cs="Calibri"/>
          <w:sz w:val="20"/>
          <w:szCs w:val="20"/>
          <w:rtl/>
        </w:rPr>
        <w:t xml:space="preserve"> בגין הנזקים שנגרמו בבית משפט ישראלי</w:t>
      </w:r>
      <w:r w:rsidR="00C660CF" w:rsidRPr="00BC769A">
        <w:rPr>
          <w:rFonts w:ascii="Calibri" w:hAnsi="Calibri" w:cs="Calibri"/>
          <w:sz w:val="20"/>
          <w:szCs w:val="20"/>
          <w:rtl/>
        </w:rPr>
        <w:t>)</w:t>
      </w:r>
      <w:r w:rsidRPr="00BC769A">
        <w:rPr>
          <w:rFonts w:ascii="Calibri" w:hAnsi="Calibri" w:cs="Calibri"/>
          <w:sz w:val="20"/>
          <w:szCs w:val="20"/>
          <w:rtl/>
        </w:rPr>
        <w:t>.</w:t>
      </w:r>
    </w:p>
    <w:p w14:paraId="744557BA" w14:textId="55794614" w:rsidR="00001C8D" w:rsidRPr="00BC769A" w:rsidRDefault="00001C8D"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קיים גם "החריג לחריג </w:t>
      </w:r>
      <w:proofErr w:type="spellStart"/>
      <w:r w:rsidRPr="00BC769A">
        <w:rPr>
          <w:rFonts w:ascii="Calibri" w:hAnsi="Calibri" w:cs="Calibri"/>
          <w:sz w:val="20"/>
          <w:szCs w:val="20"/>
          <w:u w:val="single"/>
          <w:rtl/>
        </w:rPr>
        <w:t>לחריג</w:t>
      </w:r>
      <w:proofErr w:type="spellEnd"/>
      <w:r w:rsidRPr="00BC769A">
        <w:rPr>
          <w:rFonts w:ascii="Calibri" w:hAnsi="Calibri" w:cs="Calibri"/>
          <w:sz w:val="20"/>
          <w:szCs w:val="20"/>
          <w:u w:val="single"/>
          <w:rtl/>
        </w:rPr>
        <w:t xml:space="preserve">" </w:t>
      </w:r>
    </w:p>
    <w:p w14:paraId="21800B64" w14:textId="69E9F233" w:rsidR="005F3135" w:rsidRPr="00BC769A" w:rsidRDefault="005F3135" w:rsidP="00BC769A">
      <w:pPr>
        <w:spacing w:after="0" w:line="276" w:lineRule="auto"/>
        <w:jc w:val="both"/>
        <w:rPr>
          <w:rFonts w:ascii="Calibri" w:hAnsi="Calibri" w:cs="Calibri"/>
          <w:sz w:val="20"/>
          <w:szCs w:val="20"/>
          <w:rtl/>
        </w:rPr>
      </w:pPr>
      <w:r w:rsidRPr="00BC769A">
        <w:rPr>
          <w:rFonts w:ascii="Calibri" w:hAnsi="Calibri" w:cs="Calibri"/>
          <w:sz w:val="20"/>
          <w:szCs w:val="20"/>
          <w:rtl/>
        </w:rPr>
        <w:t>החריג לתחולת החריג לחריג הנזיקי – נתון במחלוקת.  גיא הרפז טוען כי במצבים בהם הפעולה הנזיקית שבוצעה בזמן מלחמה  היוותה פשע בין לאומי גרעיני</w:t>
      </w:r>
      <w:r w:rsidR="00001C8D" w:rsidRPr="00BC769A">
        <w:rPr>
          <w:rFonts w:ascii="Calibri" w:hAnsi="Calibri" w:cs="Calibri"/>
          <w:sz w:val="20"/>
          <w:szCs w:val="20"/>
          <w:rtl/>
        </w:rPr>
        <w:t>/ רצח עם</w:t>
      </w:r>
      <w:r w:rsidR="0031316B" w:rsidRPr="00BC769A">
        <w:rPr>
          <w:rFonts w:ascii="Calibri" w:hAnsi="Calibri" w:cs="Calibri"/>
          <w:sz w:val="20"/>
          <w:szCs w:val="20"/>
          <w:rtl/>
        </w:rPr>
        <w:t>/ פשע נגד האנושות</w:t>
      </w:r>
      <w:r w:rsidR="00001C8D" w:rsidRPr="00BC769A">
        <w:rPr>
          <w:rFonts w:ascii="Calibri" w:hAnsi="Calibri" w:cs="Calibri"/>
          <w:sz w:val="20"/>
          <w:szCs w:val="20"/>
          <w:rtl/>
        </w:rPr>
        <w:t xml:space="preserve"> או תוקפנות</w:t>
      </w:r>
      <w:r w:rsidRPr="00BC769A">
        <w:rPr>
          <w:rFonts w:ascii="Calibri" w:hAnsi="Calibri" w:cs="Calibri"/>
          <w:sz w:val="20"/>
          <w:szCs w:val="20"/>
          <w:rtl/>
        </w:rPr>
        <w:t xml:space="preserve"> קיימת </w:t>
      </w:r>
      <w:r w:rsidR="00F9780C" w:rsidRPr="00BC769A">
        <w:rPr>
          <w:rFonts w:ascii="Calibri" w:hAnsi="Calibri" w:cs="Calibri"/>
          <w:sz w:val="20"/>
          <w:szCs w:val="20"/>
          <w:rtl/>
        </w:rPr>
        <w:t>עמדה</w:t>
      </w:r>
      <w:r w:rsidRPr="00BC769A">
        <w:rPr>
          <w:rFonts w:ascii="Calibri" w:hAnsi="Calibri" w:cs="Calibri"/>
          <w:sz w:val="20"/>
          <w:szCs w:val="20"/>
          <w:rtl/>
        </w:rPr>
        <w:t xml:space="preserve"> שבמקרים </w:t>
      </w:r>
      <w:r w:rsidR="0031316B" w:rsidRPr="00BC769A">
        <w:rPr>
          <w:rFonts w:ascii="Calibri" w:hAnsi="Calibri" w:cs="Calibri"/>
          <w:sz w:val="20"/>
          <w:szCs w:val="20"/>
          <w:rtl/>
        </w:rPr>
        <w:t>ה</w:t>
      </w:r>
      <w:r w:rsidRPr="00BC769A">
        <w:rPr>
          <w:rFonts w:ascii="Calibri" w:hAnsi="Calibri" w:cs="Calibri"/>
          <w:sz w:val="20"/>
          <w:szCs w:val="20"/>
          <w:rtl/>
        </w:rPr>
        <w:t>אלו</w:t>
      </w:r>
      <w:r w:rsidR="0031316B" w:rsidRPr="00BC769A">
        <w:rPr>
          <w:rFonts w:ascii="Calibri" w:hAnsi="Calibri" w:cs="Calibri"/>
          <w:sz w:val="20"/>
          <w:szCs w:val="20"/>
          <w:rtl/>
        </w:rPr>
        <w:t>, למרות שזאת פעולה מלחמתית,</w:t>
      </w:r>
      <w:r w:rsidRPr="00BC769A">
        <w:rPr>
          <w:rFonts w:ascii="Calibri" w:hAnsi="Calibri" w:cs="Calibri"/>
          <w:sz w:val="20"/>
          <w:szCs w:val="20"/>
          <w:rtl/>
        </w:rPr>
        <w:t xml:space="preserve"> יהיה ניתן להגיש תביעה </w:t>
      </w:r>
      <w:r w:rsidR="00BA41D9" w:rsidRPr="00BC769A">
        <w:rPr>
          <w:rFonts w:ascii="Calibri" w:hAnsi="Calibri" w:cs="Calibri"/>
          <w:sz w:val="20"/>
          <w:szCs w:val="20"/>
          <w:rtl/>
        </w:rPr>
        <w:t xml:space="preserve">בנזיקין </w:t>
      </w:r>
      <w:r w:rsidRPr="00BC769A">
        <w:rPr>
          <w:rFonts w:ascii="Calibri" w:hAnsi="Calibri" w:cs="Calibri"/>
          <w:sz w:val="20"/>
          <w:szCs w:val="20"/>
          <w:rtl/>
        </w:rPr>
        <w:t xml:space="preserve">כנגד המדינה. </w:t>
      </w:r>
    </w:p>
    <w:p w14:paraId="18ECAE87" w14:textId="77777777" w:rsidR="00E664B0" w:rsidRPr="00BC769A" w:rsidRDefault="00E664B0" w:rsidP="00BC769A">
      <w:pPr>
        <w:spacing w:after="0" w:line="276" w:lineRule="auto"/>
        <w:jc w:val="both"/>
        <w:rPr>
          <w:rFonts w:ascii="Calibri" w:hAnsi="Calibri" w:cs="Calibri"/>
          <w:b/>
          <w:bCs/>
          <w:sz w:val="20"/>
          <w:szCs w:val="20"/>
          <w:u w:val="single"/>
          <w:rtl/>
        </w:rPr>
      </w:pPr>
    </w:p>
    <w:p w14:paraId="0AAC787E" w14:textId="5268C8D0" w:rsidR="0031316B" w:rsidRPr="00BC769A" w:rsidRDefault="0031316B"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איך הדבר מתנהל?</w:t>
      </w:r>
    </w:p>
    <w:p w14:paraId="516F1831" w14:textId="77777777" w:rsidR="0031316B" w:rsidRPr="00BC769A" w:rsidRDefault="005F3135" w:rsidP="00BC769A">
      <w:pPr>
        <w:spacing w:after="0" w:line="276" w:lineRule="auto"/>
        <w:jc w:val="both"/>
        <w:rPr>
          <w:rFonts w:ascii="Calibri" w:hAnsi="Calibri" w:cs="Calibri"/>
          <w:sz w:val="20"/>
          <w:szCs w:val="20"/>
          <w:rtl/>
        </w:rPr>
      </w:pPr>
      <w:r w:rsidRPr="00BC769A">
        <w:rPr>
          <w:rFonts w:ascii="Calibri" w:hAnsi="Calibri" w:cs="Calibri"/>
          <w:sz w:val="20"/>
          <w:szCs w:val="20"/>
          <w:rtl/>
        </w:rPr>
        <w:t>מוגשות תביעות בשנים האחרונות במדינות שונות</w:t>
      </w:r>
      <w:r w:rsidR="0031316B" w:rsidRPr="00BC769A">
        <w:rPr>
          <w:rFonts w:ascii="Calibri" w:hAnsi="Calibri" w:cs="Calibri"/>
          <w:sz w:val="20"/>
          <w:szCs w:val="20"/>
          <w:rtl/>
        </w:rPr>
        <w:t>,</w:t>
      </w:r>
      <w:r w:rsidRPr="00BC769A">
        <w:rPr>
          <w:rFonts w:ascii="Calibri" w:hAnsi="Calibri" w:cs="Calibri"/>
          <w:sz w:val="20"/>
          <w:szCs w:val="20"/>
          <w:rtl/>
        </w:rPr>
        <w:t xml:space="preserve"> </w:t>
      </w:r>
      <w:r w:rsidR="00B876C5" w:rsidRPr="00BC769A">
        <w:rPr>
          <w:rFonts w:ascii="Calibri" w:hAnsi="Calibri" w:cs="Calibri"/>
          <w:sz w:val="20"/>
          <w:szCs w:val="20"/>
          <w:rtl/>
        </w:rPr>
        <w:t>בעיקר כנגד גרמניה בגין פעולות שבוצעו בזמן מלחמת העולם השנייה.</w:t>
      </w:r>
    </w:p>
    <w:p w14:paraId="7D658416" w14:textId="3C68529D" w:rsidR="00E664B0" w:rsidRPr="00BC769A" w:rsidRDefault="00B876C5"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בחלק מהמדינות, בתי המשפט דוחים את התביעות </w:t>
      </w:r>
      <w:r w:rsidR="0031316B" w:rsidRPr="00BC769A">
        <w:rPr>
          <w:rFonts w:ascii="Calibri" w:hAnsi="Calibri" w:cs="Calibri"/>
          <w:sz w:val="20"/>
          <w:szCs w:val="20"/>
          <w:rtl/>
        </w:rPr>
        <w:t>כי יש חסינות למדינה</w:t>
      </w:r>
      <w:r w:rsidRPr="00BC769A">
        <w:rPr>
          <w:rFonts w:ascii="Calibri" w:hAnsi="Calibri" w:cs="Calibri"/>
          <w:sz w:val="20"/>
          <w:szCs w:val="20"/>
          <w:rtl/>
        </w:rPr>
        <w:t>– מפאת החריג לחריג הנזיקי</w:t>
      </w:r>
      <w:r w:rsidR="0031316B" w:rsidRPr="00BC769A">
        <w:rPr>
          <w:rFonts w:ascii="Calibri" w:hAnsi="Calibri" w:cs="Calibri"/>
          <w:sz w:val="20"/>
          <w:szCs w:val="20"/>
          <w:rtl/>
        </w:rPr>
        <w:t xml:space="preserve"> (אז או שמוצאים את המבצע המקורי ומעמידים אותו לדין או שהמדינה של הקורבן תאמץ את עילתו לפי כללי אחריות </w:t>
      </w:r>
      <w:r w:rsidR="00E664B0" w:rsidRPr="00BC769A">
        <w:rPr>
          <w:rFonts w:ascii="Calibri" w:hAnsi="Calibri" w:cs="Calibri"/>
          <w:sz w:val="20"/>
          <w:szCs w:val="20"/>
          <w:rtl/>
        </w:rPr>
        <w:t>דיפלומטית</w:t>
      </w:r>
      <w:r w:rsidR="0031316B" w:rsidRPr="00BC769A">
        <w:rPr>
          <w:rFonts w:ascii="Calibri" w:hAnsi="Calibri" w:cs="Calibri"/>
          <w:sz w:val="20"/>
          <w:szCs w:val="20"/>
          <w:rtl/>
        </w:rPr>
        <w:t xml:space="preserve">- </w:t>
      </w:r>
      <w:r w:rsidR="00E664B0" w:rsidRPr="00BC769A">
        <w:rPr>
          <w:rFonts w:ascii="Calibri" w:hAnsi="Calibri" w:cs="Calibri"/>
          <w:sz w:val="20"/>
          <w:szCs w:val="20"/>
          <w:rtl/>
        </w:rPr>
        <w:t>המדינה תאמץ את עילתו של הקורבן ו</w:t>
      </w:r>
      <w:r w:rsidR="0031316B" w:rsidRPr="00BC769A">
        <w:rPr>
          <w:rFonts w:ascii="Calibri" w:hAnsi="Calibri" w:cs="Calibri"/>
          <w:sz w:val="20"/>
          <w:szCs w:val="20"/>
          <w:rtl/>
        </w:rPr>
        <w:t>תדרוש פיצויים עבור</w:t>
      </w:r>
      <w:r w:rsidR="00E664B0" w:rsidRPr="00BC769A">
        <w:rPr>
          <w:rFonts w:ascii="Calibri" w:hAnsi="Calibri" w:cs="Calibri"/>
          <w:sz w:val="20"/>
          <w:szCs w:val="20"/>
          <w:rtl/>
        </w:rPr>
        <w:t xml:space="preserve">ו. </w:t>
      </w:r>
      <w:r w:rsidR="0031316B" w:rsidRPr="00BC769A">
        <w:rPr>
          <w:rFonts w:ascii="Calibri" w:hAnsi="Calibri" w:cs="Calibri"/>
          <w:sz w:val="20"/>
          <w:szCs w:val="20"/>
          <w:rtl/>
        </w:rPr>
        <w:t>יישוב סכסוך בדרכי שלום. אבל להגיש תביעה בבית משפט</w:t>
      </w:r>
      <w:r w:rsidR="00E664B0" w:rsidRPr="00BC769A">
        <w:rPr>
          <w:rFonts w:ascii="Calibri" w:hAnsi="Calibri" w:cs="Calibri"/>
          <w:sz w:val="20"/>
          <w:szCs w:val="20"/>
          <w:rtl/>
        </w:rPr>
        <w:t xml:space="preserve"> </w:t>
      </w:r>
      <w:r w:rsidR="0031316B" w:rsidRPr="00BC769A">
        <w:rPr>
          <w:rFonts w:ascii="Calibri" w:hAnsi="Calibri" w:cs="Calibri"/>
          <w:sz w:val="20"/>
          <w:szCs w:val="20"/>
          <w:rtl/>
        </w:rPr>
        <w:t>במדינת הניזוק אי אפשר כי יש חסינות</w:t>
      </w:r>
      <w:r w:rsidR="0065416B" w:rsidRPr="00BC769A">
        <w:rPr>
          <w:rFonts w:ascii="Calibri" w:hAnsi="Calibri" w:cs="Calibri"/>
          <w:sz w:val="20"/>
          <w:szCs w:val="20"/>
          <w:rtl/>
        </w:rPr>
        <w:t>.</w:t>
      </w:r>
    </w:p>
    <w:p w14:paraId="46243994" w14:textId="4DCDDB77" w:rsidR="00E664B0" w:rsidRPr="00BC769A" w:rsidRDefault="00B876C5"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במספר מדינות – בעיקר יוון ואיטליה – תביעות כנגד גרמניה בגין פשעים בינלאומיים שבוצעו בידי הנאצים, קובעים בתי המשפט המדינתיים הללו שיש חריג לחריג </w:t>
      </w:r>
      <w:proofErr w:type="spellStart"/>
      <w:r w:rsidRPr="00BC769A">
        <w:rPr>
          <w:rFonts w:ascii="Calibri" w:hAnsi="Calibri" w:cs="Calibri"/>
          <w:sz w:val="20"/>
          <w:szCs w:val="20"/>
          <w:rtl/>
        </w:rPr>
        <w:t>לחריג</w:t>
      </w:r>
      <w:proofErr w:type="spellEnd"/>
      <w:r w:rsidRPr="00BC769A">
        <w:rPr>
          <w:rFonts w:ascii="Calibri" w:hAnsi="Calibri" w:cs="Calibri"/>
          <w:sz w:val="20"/>
          <w:szCs w:val="20"/>
          <w:rtl/>
        </w:rPr>
        <w:t xml:space="preserve"> – הם מאמצים את הכלל</w:t>
      </w:r>
      <w:r w:rsidR="00E664B0" w:rsidRPr="00BC769A">
        <w:rPr>
          <w:rFonts w:ascii="Calibri" w:hAnsi="Calibri" w:cs="Calibri"/>
          <w:sz w:val="20"/>
          <w:szCs w:val="20"/>
          <w:rtl/>
        </w:rPr>
        <w:t xml:space="preserve"> שגם אם מדובר בפעולה מלחמתית אם הפעולה הזאת הייתה פשע מלחמה/ רצח עם/ תוקפנות/ פשע נגד האנושות, </w:t>
      </w:r>
      <w:r w:rsidRPr="00BC769A">
        <w:rPr>
          <w:rFonts w:ascii="Calibri" w:hAnsi="Calibri" w:cs="Calibri"/>
          <w:b/>
          <w:bCs/>
          <w:sz w:val="20"/>
          <w:szCs w:val="20"/>
          <w:rtl/>
        </w:rPr>
        <w:t>אין חסינות</w:t>
      </w:r>
      <w:r w:rsidRPr="00BC769A">
        <w:rPr>
          <w:rFonts w:ascii="Calibri" w:hAnsi="Calibri" w:cs="Calibri"/>
          <w:sz w:val="20"/>
          <w:szCs w:val="20"/>
          <w:rtl/>
        </w:rPr>
        <w:t xml:space="preserve"> למדינה ונית</w:t>
      </w:r>
      <w:r w:rsidR="00E664B0" w:rsidRPr="00BC769A">
        <w:rPr>
          <w:rFonts w:ascii="Calibri" w:hAnsi="Calibri" w:cs="Calibri"/>
          <w:sz w:val="20"/>
          <w:szCs w:val="20"/>
          <w:rtl/>
        </w:rPr>
        <w:t>ן</w:t>
      </w:r>
      <w:r w:rsidRPr="00BC769A">
        <w:rPr>
          <w:rFonts w:ascii="Calibri" w:hAnsi="Calibri" w:cs="Calibri"/>
          <w:sz w:val="20"/>
          <w:szCs w:val="20"/>
          <w:rtl/>
        </w:rPr>
        <w:t xml:space="preserve"> לתבוע בנזיקי</w:t>
      </w:r>
      <w:r w:rsidR="00F12A3B" w:rsidRPr="00BC769A">
        <w:rPr>
          <w:rFonts w:ascii="Calibri" w:hAnsi="Calibri" w:cs="Calibri"/>
          <w:sz w:val="20"/>
          <w:szCs w:val="20"/>
          <w:rtl/>
        </w:rPr>
        <w:t>ן.</w:t>
      </w:r>
      <w:r w:rsidR="002A23EA" w:rsidRPr="00BC769A">
        <w:rPr>
          <w:rFonts w:ascii="Calibri" w:hAnsi="Calibri" w:cs="Calibri"/>
          <w:sz w:val="20"/>
          <w:szCs w:val="20"/>
          <w:rtl/>
        </w:rPr>
        <w:t xml:space="preserve"> </w:t>
      </w:r>
    </w:p>
    <w:p w14:paraId="3CDA117D" w14:textId="20AD4C50" w:rsidR="00E664B0" w:rsidRPr="00BC769A" w:rsidRDefault="00B876C5" w:rsidP="00BC769A">
      <w:pPr>
        <w:spacing w:after="0" w:line="276" w:lineRule="auto"/>
        <w:jc w:val="both"/>
        <w:rPr>
          <w:rFonts w:ascii="Calibri" w:hAnsi="Calibri" w:cs="Calibri"/>
          <w:sz w:val="20"/>
          <w:szCs w:val="20"/>
          <w:rtl/>
        </w:rPr>
      </w:pPr>
      <w:r w:rsidRPr="00BC769A">
        <w:rPr>
          <w:rFonts w:ascii="Calibri" w:hAnsi="Calibri" w:cs="Calibri"/>
          <w:sz w:val="20"/>
          <w:szCs w:val="20"/>
          <w:rtl/>
        </w:rPr>
        <w:t>גרמניה – מאוד לא אוהבת את הפסיקות האלה</w:t>
      </w:r>
      <w:r w:rsidR="00E664B0" w:rsidRPr="00BC769A">
        <w:rPr>
          <w:rFonts w:ascii="Calibri" w:hAnsi="Calibri" w:cs="Calibri"/>
          <w:sz w:val="20"/>
          <w:szCs w:val="20"/>
          <w:rtl/>
        </w:rPr>
        <w:t xml:space="preserve"> ופונה ל</w:t>
      </w:r>
      <w:r w:rsidR="00E664B0" w:rsidRPr="00BC769A">
        <w:rPr>
          <w:rFonts w:ascii="Calibri" w:hAnsi="Calibri" w:cs="Calibri"/>
          <w:sz w:val="20"/>
          <w:szCs w:val="20"/>
        </w:rPr>
        <w:t xml:space="preserve"> ICJ</w:t>
      </w:r>
      <w:r w:rsidRPr="00BC769A">
        <w:rPr>
          <w:rFonts w:ascii="Calibri" w:hAnsi="Calibri" w:cs="Calibri"/>
          <w:sz w:val="20"/>
          <w:szCs w:val="20"/>
          <w:rtl/>
        </w:rPr>
        <w:t xml:space="preserve"> – </w:t>
      </w:r>
      <w:r w:rsidR="00E664B0" w:rsidRPr="00BC769A">
        <w:rPr>
          <w:rFonts w:ascii="Calibri" w:hAnsi="Calibri" w:cs="Calibri"/>
          <w:sz w:val="20"/>
          <w:szCs w:val="20"/>
          <w:rtl/>
        </w:rPr>
        <w:t xml:space="preserve"> ש</w:t>
      </w:r>
      <w:r w:rsidRPr="00BC769A">
        <w:rPr>
          <w:rFonts w:ascii="Calibri" w:hAnsi="Calibri" w:cs="Calibri"/>
          <w:sz w:val="20"/>
          <w:szCs w:val="20"/>
          <w:rtl/>
        </w:rPr>
        <w:t xml:space="preserve">קובע שאין חריג לחריג </w:t>
      </w:r>
      <w:proofErr w:type="spellStart"/>
      <w:r w:rsidR="00E664B0" w:rsidRPr="00BC769A">
        <w:rPr>
          <w:rFonts w:ascii="Calibri" w:hAnsi="Calibri" w:cs="Calibri"/>
          <w:sz w:val="20"/>
          <w:szCs w:val="20"/>
          <w:rtl/>
        </w:rPr>
        <w:t>לחריג</w:t>
      </w:r>
      <w:proofErr w:type="spellEnd"/>
      <w:r w:rsidR="0061505C" w:rsidRPr="00BC769A">
        <w:rPr>
          <w:rFonts w:ascii="Calibri" w:hAnsi="Calibri" w:cs="Calibri"/>
          <w:sz w:val="20"/>
          <w:szCs w:val="20"/>
          <w:rtl/>
        </w:rPr>
        <w:t xml:space="preserve"> (זאת העמדה הרווחת)</w:t>
      </w:r>
      <w:r w:rsidR="00E664B0" w:rsidRPr="00BC769A">
        <w:rPr>
          <w:rFonts w:ascii="Calibri" w:hAnsi="Calibri" w:cs="Calibri"/>
          <w:sz w:val="20"/>
          <w:szCs w:val="20"/>
          <w:rtl/>
        </w:rPr>
        <w:t>.</w:t>
      </w:r>
    </w:p>
    <w:p w14:paraId="3C468B5A" w14:textId="3B91C346" w:rsidR="00B876C5" w:rsidRPr="00BC769A" w:rsidRDefault="00B876C5" w:rsidP="00BC769A">
      <w:pPr>
        <w:spacing w:after="0" w:line="276" w:lineRule="auto"/>
        <w:jc w:val="both"/>
        <w:rPr>
          <w:rFonts w:ascii="Calibri" w:hAnsi="Calibri" w:cs="Calibri"/>
          <w:sz w:val="20"/>
          <w:szCs w:val="20"/>
          <w:rtl/>
        </w:rPr>
      </w:pPr>
      <w:r w:rsidRPr="00BC769A">
        <w:rPr>
          <w:rFonts w:ascii="Calibri" w:hAnsi="Calibri" w:cs="Calibri"/>
          <w:sz w:val="20"/>
          <w:szCs w:val="20"/>
          <w:rtl/>
        </w:rPr>
        <w:t>בתי המשפט ביוון ואיטליה לא אוהבים את הפסיקות של ה</w:t>
      </w:r>
      <w:r w:rsidRPr="00BC769A">
        <w:rPr>
          <w:rFonts w:ascii="Calibri" w:hAnsi="Calibri" w:cs="Calibri"/>
          <w:sz w:val="20"/>
          <w:szCs w:val="20"/>
        </w:rPr>
        <w:t>ICJ</w:t>
      </w:r>
      <w:r w:rsidRPr="00BC769A">
        <w:rPr>
          <w:rFonts w:ascii="Calibri" w:hAnsi="Calibri" w:cs="Calibri"/>
          <w:sz w:val="20"/>
          <w:szCs w:val="20"/>
          <w:rtl/>
        </w:rPr>
        <w:t xml:space="preserve"> ובית המשפט לחוקה האיטלקי קבע שהוא לא מסכים עם הפרשנות של ה</w:t>
      </w:r>
      <w:r w:rsidR="00DE7D0D" w:rsidRPr="00BC769A">
        <w:rPr>
          <w:rFonts w:ascii="Calibri" w:hAnsi="Calibri" w:cs="Calibri"/>
          <w:sz w:val="20"/>
          <w:szCs w:val="20"/>
        </w:rPr>
        <w:t xml:space="preserve"> ICJ</w:t>
      </w:r>
      <w:r w:rsidRPr="00BC769A">
        <w:rPr>
          <w:rFonts w:ascii="Calibri" w:hAnsi="Calibri" w:cs="Calibri"/>
          <w:sz w:val="20"/>
          <w:szCs w:val="20"/>
          <w:rtl/>
        </w:rPr>
        <w:t>,</w:t>
      </w:r>
      <w:r w:rsidRPr="00BC769A">
        <w:rPr>
          <w:rFonts w:ascii="Calibri" w:hAnsi="Calibri" w:cs="Calibri"/>
          <w:sz w:val="20"/>
          <w:szCs w:val="20"/>
        </w:rPr>
        <w:t xml:space="preserve"> </w:t>
      </w:r>
      <w:r w:rsidRPr="00BC769A">
        <w:rPr>
          <w:rFonts w:ascii="Calibri" w:hAnsi="Calibri" w:cs="Calibri"/>
          <w:sz w:val="20"/>
          <w:szCs w:val="20"/>
          <w:rtl/>
        </w:rPr>
        <w:t xml:space="preserve"> ונקבע שם כי גם אם זוהי הפרשנות של הדין – החוקה האיטלקית לא מקבלת את הפרשנות הזו. בגדול – אין הכרעה חד משמעית</w:t>
      </w:r>
      <w:r w:rsidR="0061505C" w:rsidRPr="00BC769A">
        <w:rPr>
          <w:rFonts w:ascii="Calibri" w:hAnsi="Calibri" w:cs="Calibri"/>
          <w:sz w:val="20"/>
          <w:szCs w:val="20"/>
          <w:rtl/>
        </w:rPr>
        <w:t xml:space="preserve"> (</w:t>
      </w:r>
      <w:r w:rsidR="00172B41" w:rsidRPr="00BC769A">
        <w:rPr>
          <w:rFonts w:ascii="Calibri" w:hAnsi="Calibri" w:cs="Calibri"/>
          <w:sz w:val="20"/>
          <w:szCs w:val="20"/>
          <w:rtl/>
        </w:rPr>
        <w:t>אם מדובר</w:t>
      </w:r>
      <w:r w:rsidR="0061505C" w:rsidRPr="00BC769A">
        <w:rPr>
          <w:rFonts w:ascii="Calibri" w:hAnsi="Calibri" w:cs="Calibri"/>
          <w:sz w:val="20"/>
          <w:szCs w:val="20"/>
          <w:rtl/>
        </w:rPr>
        <w:t xml:space="preserve"> </w:t>
      </w:r>
      <w:r w:rsidR="00172B41" w:rsidRPr="00BC769A">
        <w:rPr>
          <w:rFonts w:ascii="Calibri" w:hAnsi="Calibri" w:cs="Calibri"/>
          <w:sz w:val="20"/>
          <w:szCs w:val="20"/>
          <w:rtl/>
        </w:rPr>
        <w:t>ב</w:t>
      </w:r>
      <w:r w:rsidR="0061505C" w:rsidRPr="00BC769A">
        <w:rPr>
          <w:rFonts w:ascii="Calibri" w:hAnsi="Calibri" w:cs="Calibri"/>
          <w:sz w:val="20"/>
          <w:szCs w:val="20"/>
          <w:rtl/>
        </w:rPr>
        <w:t xml:space="preserve">דעת המיעוט שמאמינה בחריג לחריג </w:t>
      </w:r>
      <w:proofErr w:type="spellStart"/>
      <w:r w:rsidR="0061505C" w:rsidRPr="00BC769A">
        <w:rPr>
          <w:rFonts w:ascii="Calibri" w:hAnsi="Calibri" w:cs="Calibri"/>
          <w:sz w:val="20"/>
          <w:szCs w:val="20"/>
          <w:rtl/>
        </w:rPr>
        <w:t>לחריג</w:t>
      </w:r>
      <w:proofErr w:type="spellEnd"/>
      <w:r w:rsidR="0061505C" w:rsidRPr="00BC769A">
        <w:rPr>
          <w:rFonts w:ascii="Calibri" w:hAnsi="Calibri" w:cs="Calibri"/>
          <w:sz w:val="20"/>
          <w:szCs w:val="20"/>
          <w:rtl/>
        </w:rPr>
        <w:t xml:space="preserve"> והיא אולי אינדיקציה למגמה שאולי תוביל בעתיד להתגבשות דין מנהגי שייצר חריג לחריג </w:t>
      </w:r>
      <w:proofErr w:type="spellStart"/>
      <w:r w:rsidR="0061505C" w:rsidRPr="00BC769A">
        <w:rPr>
          <w:rFonts w:ascii="Calibri" w:hAnsi="Calibri" w:cs="Calibri"/>
          <w:sz w:val="20"/>
          <w:szCs w:val="20"/>
          <w:rtl/>
        </w:rPr>
        <w:t>לחריג</w:t>
      </w:r>
      <w:proofErr w:type="spellEnd"/>
      <w:r w:rsidR="0061505C" w:rsidRPr="00BC769A">
        <w:rPr>
          <w:rFonts w:ascii="Calibri" w:hAnsi="Calibri" w:cs="Calibri"/>
          <w:sz w:val="20"/>
          <w:szCs w:val="20"/>
          <w:rtl/>
        </w:rPr>
        <w:t>.</w:t>
      </w:r>
      <w:r w:rsidR="00BC1B7F" w:rsidRPr="00BC769A">
        <w:rPr>
          <w:rFonts w:ascii="Calibri" w:hAnsi="Calibri" w:cs="Calibri"/>
          <w:sz w:val="20"/>
          <w:szCs w:val="20"/>
          <w:rtl/>
        </w:rPr>
        <w:t xml:space="preserve"> </w:t>
      </w:r>
      <w:r w:rsidR="00E664B0" w:rsidRPr="00BC769A">
        <w:rPr>
          <w:rFonts w:ascii="Calibri" w:hAnsi="Calibri" w:cs="Calibri"/>
          <w:sz w:val="20"/>
          <w:szCs w:val="20"/>
          <w:rtl/>
        </w:rPr>
        <w:t>(זאת דוגמה לפס"ד שמשקף עימות, אם נשאל</w:t>
      </w:r>
      <w:r w:rsidR="00ED708A" w:rsidRPr="00BC769A">
        <w:rPr>
          <w:rFonts w:ascii="Calibri" w:hAnsi="Calibri" w:cs="Calibri"/>
          <w:sz w:val="20"/>
          <w:szCs w:val="20"/>
          <w:rtl/>
        </w:rPr>
        <w:t>)</w:t>
      </w:r>
      <w:r w:rsidR="0061505C" w:rsidRPr="00BC769A">
        <w:rPr>
          <w:rFonts w:ascii="Calibri" w:hAnsi="Calibri" w:cs="Calibri"/>
          <w:sz w:val="20"/>
          <w:szCs w:val="20"/>
          <w:rtl/>
        </w:rPr>
        <w:t>.</w:t>
      </w:r>
    </w:p>
    <w:p w14:paraId="795CC08D" w14:textId="77777777" w:rsidR="00B876C5" w:rsidRPr="00BC769A" w:rsidRDefault="00B876C5"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אין ספק שיש מקום לפיצוי – אבל השאלה של החסינות היא שאלה של הפורום המשפטי שדנים בו. </w:t>
      </w:r>
    </w:p>
    <w:p w14:paraId="7653DEA6" w14:textId="4F05B590" w:rsidR="00935626" w:rsidRDefault="00966F6B"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בישראל – לפי </w:t>
      </w:r>
      <w:r w:rsidRPr="00BC769A">
        <w:rPr>
          <w:rFonts w:ascii="Calibri" w:hAnsi="Calibri" w:cs="Calibri"/>
          <w:b/>
          <w:bCs/>
          <w:sz w:val="20"/>
          <w:szCs w:val="20"/>
          <w:u w:val="single"/>
          <w:rtl/>
        </w:rPr>
        <w:t xml:space="preserve">פסד </w:t>
      </w:r>
      <w:r w:rsidR="00935626" w:rsidRPr="00BC769A">
        <w:rPr>
          <w:rFonts w:ascii="Calibri" w:hAnsi="Calibri" w:cs="Calibri"/>
          <w:b/>
          <w:bCs/>
          <w:sz w:val="20"/>
          <w:szCs w:val="20"/>
          <w:u w:val="single"/>
          <w:rtl/>
        </w:rPr>
        <w:t>ת"א 2143/07 צמח נ' גרמניה</w:t>
      </w:r>
      <w:r w:rsidR="00935626" w:rsidRPr="00BC769A">
        <w:rPr>
          <w:rFonts w:ascii="Calibri" w:hAnsi="Calibri" w:cs="Calibri"/>
          <w:sz w:val="20"/>
          <w:szCs w:val="20"/>
          <w:rtl/>
        </w:rPr>
        <w:t xml:space="preserve"> – </w:t>
      </w:r>
      <w:r w:rsidRPr="00BC769A">
        <w:rPr>
          <w:rFonts w:ascii="Calibri" w:hAnsi="Calibri" w:cs="Calibri"/>
          <w:sz w:val="20"/>
          <w:szCs w:val="20"/>
          <w:rtl/>
        </w:rPr>
        <w:t xml:space="preserve">הוגשה תביעה נגד גרמניה לאור מעשים שבוצעו חיילי גרמניה הנאצית. תביעה נזיקית. נקבע- </w:t>
      </w:r>
      <w:r w:rsidR="002363B0" w:rsidRPr="00BC769A">
        <w:rPr>
          <w:rFonts w:ascii="Calibri" w:hAnsi="Calibri" w:cs="Calibri"/>
          <w:sz w:val="20"/>
          <w:szCs w:val="20"/>
          <w:rtl/>
        </w:rPr>
        <w:t>"</w:t>
      </w:r>
      <w:r w:rsidR="00935626" w:rsidRPr="00BC769A">
        <w:rPr>
          <w:rFonts w:ascii="Calibri" w:hAnsi="Calibri" w:cs="Calibri"/>
          <w:sz w:val="20"/>
          <w:szCs w:val="20"/>
          <w:rtl/>
        </w:rPr>
        <w:t>לנוכח העובדה שהרפובליקה הפ</w:t>
      </w:r>
      <w:r w:rsidR="00DE7D0D" w:rsidRPr="00BC769A">
        <w:rPr>
          <w:rFonts w:ascii="Calibri" w:hAnsi="Calibri" w:cs="Calibri"/>
          <w:sz w:val="20"/>
          <w:szCs w:val="20"/>
          <w:rtl/>
        </w:rPr>
        <w:t>דר</w:t>
      </w:r>
      <w:r w:rsidR="00935626" w:rsidRPr="00BC769A">
        <w:rPr>
          <w:rFonts w:ascii="Calibri" w:hAnsi="Calibri" w:cs="Calibri"/>
          <w:sz w:val="20"/>
          <w:szCs w:val="20"/>
          <w:rtl/>
        </w:rPr>
        <w:t>לית של גרמניה נהנית מחסינות הריבון הזר הרי שלא ניתן יהיה לברר את התביעה לגופו של עניין – לא בדרך של תביעה רגילה וגם לא בדרך של תובענה ייצוגית</w:t>
      </w:r>
      <w:r w:rsidR="002363B0" w:rsidRPr="00BC769A">
        <w:rPr>
          <w:rFonts w:ascii="Calibri" w:hAnsi="Calibri" w:cs="Calibri"/>
          <w:sz w:val="20"/>
          <w:szCs w:val="20"/>
          <w:rtl/>
        </w:rPr>
        <w:t xml:space="preserve">" </w:t>
      </w:r>
      <w:r w:rsidR="0083380B" w:rsidRPr="00BC769A">
        <w:rPr>
          <w:rFonts w:ascii="Calibri" w:hAnsi="Calibri" w:cs="Calibri"/>
          <w:sz w:val="20"/>
          <w:szCs w:val="20"/>
          <w:rtl/>
        </w:rPr>
        <w:t>(תביעות נגד גרמניה הוגשו אצלה ולא בישראל</w:t>
      </w:r>
      <w:r w:rsidR="002363B0" w:rsidRPr="00BC769A">
        <w:rPr>
          <w:rFonts w:ascii="Calibri" w:hAnsi="Calibri" w:cs="Calibri"/>
          <w:sz w:val="20"/>
          <w:szCs w:val="20"/>
          <w:rtl/>
        </w:rPr>
        <w:t>).</w:t>
      </w:r>
      <w:r w:rsidR="00935626" w:rsidRPr="00BC769A">
        <w:rPr>
          <w:rFonts w:ascii="Calibri" w:hAnsi="Calibri" w:cs="Calibri"/>
          <w:sz w:val="20"/>
          <w:szCs w:val="20"/>
          <w:rtl/>
        </w:rPr>
        <w:t xml:space="preserve"> ניכר שלא מתקבל החריג לחריג </w:t>
      </w:r>
      <w:proofErr w:type="spellStart"/>
      <w:r w:rsidR="00935626" w:rsidRPr="00BC769A">
        <w:rPr>
          <w:rFonts w:ascii="Calibri" w:hAnsi="Calibri" w:cs="Calibri"/>
          <w:sz w:val="20"/>
          <w:szCs w:val="20"/>
          <w:rtl/>
        </w:rPr>
        <w:t>לחריג</w:t>
      </w:r>
      <w:proofErr w:type="spellEnd"/>
      <w:r w:rsidR="00935626" w:rsidRPr="00BC769A">
        <w:rPr>
          <w:rFonts w:ascii="Calibri" w:hAnsi="Calibri" w:cs="Calibri"/>
          <w:sz w:val="20"/>
          <w:szCs w:val="20"/>
          <w:rtl/>
        </w:rPr>
        <w:t xml:space="preserve">. </w:t>
      </w:r>
    </w:p>
    <w:p w14:paraId="29133F1D" w14:textId="77777777" w:rsidR="00C90347" w:rsidRPr="00BC769A" w:rsidRDefault="00C90347" w:rsidP="00BC769A">
      <w:pPr>
        <w:spacing w:line="276" w:lineRule="auto"/>
        <w:jc w:val="both"/>
        <w:rPr>
          <w:rFonts w:ascii="Calibri" w:hAnsi="Calibri" w:cs="Calibri"/>
          <w:sz w:val="20"/>
          <w:szCs w:val="20"/>
          <w:rtl/>
        </w:rPr>
      </w:pPr>
    </w:p>
    <w:p w14:paraId="12FA8D75" w14:textId="059394EE" w:rsidR="00966F6B" w:rsidRPr="00BC769A" w:rsidRDefault="00966F6B"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lastRenderedPageBreak/>
        <w:t>סיכם מתוך המצגת:</w:t>
      </w:r>
    </w:p>
    <w:p w14:paraId="09C516B3" w14:textId="33EE9558" w:rsidR="00966F6B" w:rsidRPr="00BC769A" w:rsidRDefault="00966F6B"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החריג הנזיקי</w:t>
      </w:r>
      <w:r w:rsidRPr="00BC769A">
        <w:rPr>
          <w:rFonts w:ascii="Calibri" w:hAnsi="Calibri" w:cs="Calibri"/>
          <w:b/>
          <w:bCs/>
          <w:sz w:val="20"/>
          <w:szCs w:val="20"/>
          <w:rtl/>
        </w:rPr>
        <w:t xml:space="preserve">: </w:t>
      </w:r>
      <w:r w:rsidRPr="00BC769A">
        <w:rPr>
          <w:rFonts w:ascii="Calibri" w:hAnsi="Calibri" w:cs="Calibri"/>
          <w:sz w:val="20"/>
          <w:szCs w:val="20"/>
          <w:rtl/>
        </w:rPr>
        <w:t>מדינה לא תקבל חסינות מפני חבלה נזיקית שבוצעה בשטח ישראל ודרמה לנזק לגוף או לרכוש ממשי.</w:t>
      </w:r>
    </w:p>
    <w:p w14:paraId="62E40F88" w14:textId="16F51510" w:rsidR="00966F6B" w:rsidRPr="00BC769A" w:rsidRDefault="00966F6B" w:rsidP="00BC769A">
      <w:pPr>
        <w:spacing w:after="0" w:line="276" w:lineRule="auto"/>
        <w:jc w:val="both"/>
        <w:rPr>
          <w:rFonts w:ascii="Calibri" w:hAnsi="Calibri" w:cs="Calibri"/>
          <w:b/>
          <w:bCs/>
          <w:sz w:val="20"/>
          <w:szCs w:val="20"/>
          <w:rtl/>
        </w:rPr>
      </w:pPr>
      <w:r w:rsidRPr="00BC769A">
        <w:rPr>
          <w:rFonts w:ascii="Calibri" w:hAnsi="Calibri" w:cs="Calibri"/>
          <w:b/>
          <w:bCs/>
          <w:sz w:val="20"/>
          <w:szCs w:val="20"/>
          <w:u w:val="single"/>
          <w:rtl/>
        </w:rPr>
        <w:t xml:space="preserve">חריג לחריג </w:t>
      </w:r>
      <w:r w:rsidR="0083380B" w:rsidRPr="00BC769A">
        <w:rPr>
          <w:rFonts w:ascii="Calibri" w:hAnsi="Calibri" w:cs="Calibri"/>
          <w:b/>
          <w:bCs/>
          <w:sz w:val="20"/>
          <w:szCs w:val="20"/>
          <w:u w:val="single"/>
          <w:rtl/>
        </w:rPr>
        <w:t xml:space="preserve">הנזיקי </w:t>
      </w:r>
      <w:r w:rsidRPr="00BC769A">
        <w:rPr>
          <w:rFonts w:ascii="Calibri" w:hAnsi="Calibri" w:cs="Calibri"/>
          <w:b/>
          <w:bCs/>
          <w:sz w:val="20"/>
          <w:szCs w:val="20"/>
          <w:u w:val="single"/>
          <w:rtl/>
        </w:rPr>
        <w:t>(משב"ל מנהגי)</w:t>
      </w:r>
      <w:r w:rsidR="0083380B" w:rsidRPr="00BC769A">
        <w:rPr>
          <w:rFonts w:ascii="Calibri" w:hAnsi="Calibri" w:cs="Calibri"/>
          <w:b/>
          <w:bCs/>
          <w:sz w:val="20"/>
          <w:szCs w:val="20"/>
          <w:rtl/>
        </w:rPr>
        <w:t>:</w:t>
      </w:r>
      <w:r w:rsidRPr="00BC769A">
        <w:rPr>
          <w:rFonts w:ascii="Calibri" w:hAnsi="Calibri" w:cs="Calibri"/>
          <w:b/>
          <w:bCs/>
          <w:sz w:val="20"/>
          <w:szCs w:val="20"/>
          <w:rtl/>
        </w:rPr>
        <w:t xml:space="preserve"> </w:t>
      </w:r>
      <w:r w:rsidRPr="00BC769A">
        <w:rPr>
          <w:rFonts w:ascii="Calibri" w:hAnsi="Calibri" w:cs="Calibri"/>
          <w:sz w:val="20"/>
          <w:szCs w:val="20"/>
          <w:rtl/>
        </w:rPr>
        <w:t xml:space="preserve">תינתן חסינות בגין </w:t>
      </w:r>
      <w:r w:rsidR="0083380B" w:rsidRPr="00BC769A">
        <w:rPr>
          <w:rFonts w:ascii="Calibri" w:hAnsi="Calibri" w:cs="Calibri"/>
          <w:sz w:val="20"/>
          <w:szCs w:val="20"/>
          <w:rtl/>
        </w:rPr>
        <w:t>פעולות מלחמתיות.</w:t>
      </w:r>
    </w:p>
    <w:p w14:paraId="73D6E632" w14:textId="1649FF7B" w:rsidR="0083380B" w:rsidRPr="00BC769A" w:rsidRDefault="0083380B" w:rsidP="00BC769A">
      <w:pPr>
        <w:spacing w:after="0" w:line="276" w:lineRule="auto"/>
        <w:jc w:val="both"/>
        <w:rPr>
          <w:rFonts w:ascii="Calibri" w:hAnsi="Calibri" w:cs="Calibri"/>
          <w:b/>
          <w:bCs/>
          <w:sz w:val="20"/>
          <w:szCs w:val="20"/>
          <w:rtl/>
        </w:rPr>
      </w:pPr>
      <w:r w:rsidRPr="00BC769A">
        <w:rPr>
          <w:rFonts w:ascii="Calibri" w:hAnsi="Calibri" w:cs="Calibri"/>
          <w:b/>
          <w:bCs/>
          <w:sz w:val="20"/>
          <w:szCs w:val="20"/>
          <w:u w:val="single"/>
          <w:rtl/>
        </w:rPr>
        <w:t xml:space="preserve">חריג לחריג </w:t>
      </w:r>
      <w:proofErr w:type="spellStart"/>
      <w:r w:rsidRPr="00BC769A">
        <w:rPr>
          <w:rFonts w:ascii="Calibri" w:hAnsi="Calibri" w:cs="Calibri"/>
          <w:b/>
          <w:bCs/>
          <w:sz w:val="20"/>
          <w:szCs w:val="20"/>
          <w:u w:val="single"/>
          <w:rtl/>
        </w:rPr>
        <w:t>לחריג</w:t>
      </w:r>
      <w:proofErr w:type="spellEnd"/>
      <w:r w:rsidRPr="00BC769A">
        <w:rPr>
          <w:rFonts w:ascii="Calibri" w:hAnsi="Calibri" w:cs="Calibri"/>
          <w:b/>
          <w:bCs/>
          <w:sz w:val="20"/>
          <w:szCs w:val="20"/>
          <w:u w:val="single"/>
          <w:rtl/>
        </w:rPr>
        <w:t xml:space="preserve"> הנזיקי</w:t>
      </w:r>
      <w:r w:rsidRPr="00BC769A">
        <w:rPr>
          <w:rFonts w:ascii="Calibri" w:hAnsi="Calibri" w:cs="Calibri"/>
          <w:b/>
          <w:bCs/>
          <w:sz w:val="20"/>
          <w:szCs w:val="20"/>
          <w:rtl/>
        </w:rPr>
        <w:t>:</w:t>
      </w:r>
    </w:p>
    <w:p w14:paraId="1AD0EDCF" w14:textId="5B043AAE" w:rsidR="0083380B" w:rsidRPr="00BC769A" w:rsidRDefault="0083380B" w:rsidP="00A20442">
      <w:pPr>
        <w:pStyle w:val="a7"/>
        <w:numPr>
          <w:ilvl w:val="0"/>
          <w:numId w:val="49"/>
        </w:numPr>
        <w:spacing w:after="0" w:line="276" w:lineRule="auto"/>
        <w:jc w:val="both"/>
        <w:rPr>
          <w:rFonts w:ascii="Calibri" w:hAnsi="Calibri" w:cs="Calibri"/>
          <w:sz w:val="20"/>
          <w:szCs w:val="20"/>
          <w:rtl/>
        </w:rPr>
      </w:pPr>
      <w:r w:rsidRPr="00BC769A">
        <w:rPr>
          <w:rFonts w:ascii="Calibri" w:hAnsi="Calibri" w:cs="Calibri"/>
          <w:sz w:val="20"/>
          <w:szCs w:val="20"/>
          <w:rtl/>
        </w:rPr>
        <w:t>בתי משפט ביוון ואיטליה- אין חסינות אם המדינה ביצעה הפרות חמורות של דיני הלחימה/רצח עם/פשע נגד האנושות</w:t>
      </w:r>
      <w:r w:rsidR="00A817F2" w:rsidRPr="00BC769A">
        <w:rPr>
          <w:rFonts w:ascii="Calibri" w:hAnsi="Calibri" w:cs="Calibri"/>
          <w:sz w:val="20"/>
          <w:szCs w:val="20"/>
          <w:rtl/>
        </w:rPr>
        <w:t>.</w:t>
      </w:r>
    </w:p>
    <w:p w14:paraId="73073719" w14:textId="7FEC851B" w:rsidR="0083380B" w:rsidRPr="00BC769A" w:rsidRDefault="0083380B" w:rsidP="00A20442">
      <w:pPr>
        <w:pStyle w:val="a7"/>
        <w:numPr>
          <w:ilvl w:val="0"/>
          <w:numId w:val="49"/>
        </w:numPr>
        <w:spacing w:after="0" w:line="276" w:lineRule="auto"/>
        <w:jc w:val="both"/>
        <w:rPr>
          <w:rFonts w:ascii="Calibri" w:hAnsi="Calibri" w:cs="Calibri"/>
          <w:sz w:val="20"/>
          <w:szCs w:val="20"/>
          <w:rtl/>
        </w:rPr>
      </w:pPr>
      <w:r w:rsidRPr="00BC769A">
        <w:rPr>
          <w:rFonts w:ascii="Calibri" w:hAnsi="Calibri" w:cs="Calibri"/>
          <w:sz w:val="20"/>
          <w:szCs w:val="20"/>
          <w:rtl/>
        </w:rPr>
        <w:t>עמדת ה-</w:t>
      </w:r>
      <w:r w:rsidRPr="00BC769A">
        <w:rPr>
          <w:rFonts w:ascii="Calibri" w:hAnsi="Calibri" w:cs="Calibri"/>
          <w:sz w:val="20"/>
          <w:szCs w:val="20"/>
        </w:rPr>
        <w:t>ICJ</w:t>
      </w:r>
      <w:r w:rsidRPr="00BC769A">
        <w:rPr>
          <w:rFonts w:ascii="Calibri" w:hAnsi="Calibri" w:cs="Calibri"/>
          <w:sz w:val="20"/>
          <w:szCs w:val="20"/>
          <w:rtl/>
        </w:rPr>
        <w:t xml:space="preserve"> (העמדה המקובלת) יש חסינות גם במקרים כאלה.</w:t>
      </w:r>
    </w:p>
    <w:p w14:paraId="12216EF1" w14:textId="3E6991B2" w:rsidR="0083380B" w:rsidRPr="00BC769A" w:rsidRDefault="0083380B" w:rsidP="00A20442">
      <w:pPr>
        <w:pStyle w:val="a7"/>
        <w:numPr>
          <w:ilvl w:val="0"/>
          <w:numId w:val="49"/>
        </w:numPr>
        <w:spacing w:after="0" w:line="276" w:lineRule="auto"/>
        <w:jc w:val="both"/>
        <w:rPr>
          <w:rFonts w:ascii="Calibri" w:hAnsi="Calibri" w:cs="Calibri"/>
          <w:sz w:val="20"/>
          <w:szCs w:val="20"/>
          <w:rtl/>
        </w:rPr>
      </w:pPr>
      <w:r w:rsidRPr="00BC769A">
        <w:rPr>
          <w:rFonts w:ascii="Calibri" w:hAnsi="Calibri" w:cs="Calibri"/>
          <w:sz w:val="20"/>
          <w:szCs w:val="20"/>
          <w:rtl/>
        </w:rPr>
        <w:t xml:space="preserve">בישראל: לא התקבל החריג. </w:t>
      </w:r>
    </w:p>
    <w:p w14:paraId="72E640FA" w14:textId="7FC7E88E" w:rsidR="00966F6B" w:rsidRPr="00BC769A" w:rsidRDefault="0083380B" w:rsidP="00A20442">
      <w:pPr>
        <w:pStyle w:val="a7"/>
        <w:numPr>
          <w:ilvl w:val="0"/>
          <w:numId w:val="50"/>
        </w:numPr>
        <w:spacing w:line="276" w:lineRule="auto"/>
        <w:jc w:val="both"/>
        <w:rPr>
          <w:rFonts w:ascii="Calibri" w:hAnsi="Calibri" w:cs="Calibri"/>
          <w:sz w:val="20"/>
          <w:szCs w:val="20"/>
          <w:rtl/>
        </w:rPr>
      </w:pPr>
      <w:r w:rsidRPr="00BC769A">
        <w:rPr>
          <w:rFonts w:ascii="Calibri" w:hAnsi="Calibri" w:cs="Calibri"/>
          <w:sz w:val="20"/>
          <w:szCs w:val="20"/>
          <w:rtl/>
        </w:rPr>
        <w:t xml:space="preserve">במבחן להגיד יש דעה רווחת שאומצה גם בישראל, אבל יש גם דעה משמעותית אחרת שאומרת שכן קיים חריג לחריג </w:t>
      </w:r>
      <w:proofErr w:type="spellStart"/>
      <w:r w:rsidRPr="00BC769A">
        <w:rPr>
          <w:rFonts w:ascii="Calibri" w:hAnsi="Calibri" w:cs="Calibri"/>
          <w:sz w:val="20"/>
          <w:szCs w:val="20"/>
          <w:rtl/>
        </w:rPr>
        <w:t>לחריג</w:t>
      </w:r>
      <w:proofErr w:type="spellEnd"/>
      <w:r w:rsidRPr="00BC769A">
        <w:rPr>
          <w:rFonts w:ascii="Calibri" w:hAnsi="Calibri" w:cs="Calibri"/>
          <w:sz w:val="20"/>
          <w:szCs w:val="20"/>
          <w:rtl/>
        </w:rPr>
        <w:t>.</w:t>
      </w:r>
    </w:p>
    <w:p w14:paraId="0C976A77" w14:textId="77777777" w:rsidR="0083380B" w:rsidRPr="00BC769A" w:rsidRDefault="0083380B" w:rsidP="00BC769A">
      <w:pPr>
        <w:spacing w:line="276" w:lineRule="auto"/>
        <w:jc w:val="both"/>
        <w:rPr>
          <w:rFonts w:ascii="Calibri" w:hAnsi="Calibri" w:cs="Calibri"/>
          <w:sz w:val="20"/>
          <w:szCs w:val="20"/>
          <w:rtl/>
        </w:rPr>
      </w:pPr>
    </w:p>
    <w:p w14:paraId="6DBE5D77" w14:textId="77777777" w:rsidR="008C692E" w:rsidRPr="00BC769A" w:rsidRDefault="00935626"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קיים דיון נוסף ומקביל בשאלה האם קיים חריג לחריג </w:t>
      </w:r>
      <w:proofErr w:type="spellStart"/>
      <w:r w:rsidRPr="00BC769A">
        <w:rPr>
          <w:rFonts w:ascii="Calibri" w:hAnsi="Calibri" w:cs="Calibri"/>
          <w:sz w:val="20"/>
          <w:szCs w:val="20"/>
          <w:rtl/>
        </w:rPr>
        <w:t>לחריג</w:t>
      </w:r>
      <w:proofErr w:type="spellEnd"/>
      <w:r w:rsidR="0083380B" w:rsidRPr="00BC769A">
        <w:rPr>
          <w:rFonts w:ascii="Calibri" w:hAnsi="Calibri" w:cs="Calibri"/>
          <w:sz w:val="20"/>
          <w:szCs w:val="20"/>
          <w:rtl/>
        </w:rPr>
        <w:t xml:space="preserve"> אחר </w:t>
      </w:r>
      <w:r w:rsidRPr="00BC769A">
        <w:rPr>
          <w:rFonts w:ascii="Calibri" w:hAnsi="Calibri" w:cs="Calibri"/>
          <w:sz w:val="20"/>
          <w:szCs w:val="20"/>
          <w:rtl/>
        </w:rPr>
        <w:t xml:space="preserve">–– עמדה אמריקאית שעוגנה בחוק מדינתי פדרלי אמריקאי – </w:t>
      </w:r>
      <w:r w:rsidR="008C692E" w:rsidRPr="00BC769A">
        <w:rPr>
          <w:rFonts w:ascii="Calibri" w:hAnsi="Calibri" w:cs="Calibri"/>
          <w:sz w:val="20"/>
          <w:szCs w:val="20"/>
          <w:rtl/>
        </w:rPr>
        <w:t>המדינה לא תזכה ב</w:t>
      </w:r>
      <w:r w:rsidR="0083380B" w:rsidRPr="00BC769A">
        <w:rPr>
          <w:rFonts w:ascii="Calibri" w:hAnsi="Calibri" w:cs="Calibri"/>
          <w:sz w:val="20"/>
          <w:szCs w:val="20"/>
          <w:rtl/>
        </w:rPr>
        <w:t>חסינות</w:t>
      </w:r>
      <w:r w:rsidRPr="00BC769A">
        <w:rPr>
          <w:rFonts w:ascii="Calibri" w:hAnsi="Calibri" w:cs="Calibri"/>
          <w:sz w:val="20"/>
          <w:szCs w:val="20"/>
          <w:rtl/>
        </w:rPr>
        <w:t xml:space="preserve"> </w:t>
      </w:r>
      <w:r w:rsidR="0083380B" w:rsidRPr="00BC769A">
        <w:rPr>
          <w:rFonts w:ascii="Calibri" w:hAnsi="Calibri" w:cs="Calibri"/>
          <w:sz w:val="20"/>
          <w:szCs w:val="20"/>
          <w:rtl/>
        </w:rPr>
        <w:t>ר</w:t>
      </w:r>
      <w:r w:rsidR="008C692E" w:rsidRPr="00BC769A">
        <w:rPr>
          <w:rFonts w:ascii="Calibri" w:hAnsi="Calibri" w:cs="Calibri"/>
          <w:sz w:val="20"/>
          <w:szCs w:val="20"/>
          <w:rtl/>
        </w:rPr>
        <w:t>י</w:t>
      </w:r>
      <w:r w:rsidR="0083380B" w:rsidRPr="00BC769A">
        <w:rPr>
          <w:rFonts w:ascii="Calibri" w:hAnsi="Calibri" w:cs="Calibri"/>
          <w:sz w:val="20"/>
          <w:szCs w:val="20"/>
          <w:rtl/>
        </w:rPr>
        <w:t>בון מפני תביעה נזיקית שנוגעת ב</w:t>
      </w:r>
      <w:r w:rsidR="008C692E" w:rsidRPr="00BC769A">
        <w:rPr>
          <w:rFonts w:ascii="Calibri" w:hAnsi="Calibri" w:cs="Calibri"/>
          <w:sz w:val="20"/>
          <w:szCs w:val="20"/>
          <w:rtl/>
        </w:rPr>
        <w:t xml:space="preserve">פעולות מלחמתיות, אם מדובר בנזקים שנגרמו בפעולות שביצעה המדינה </w:t>
      </w:r>
      <w:r w:rsidRPr="00BC769A">
        <w:rPr>
          <w:rFonts w:ascii="Calibri" w:hAnsi="Calibri" w:cs="Calibri"/>
          <w:sz w:val="20"/>
          <w:szCs w:val="20"/>
          <w:rtl/>
        </w:rPr>
        <w:t xml:space="preserve">תוך תמיכת טרור. </w:t>
      </w:r>
      <w:r w:rsidR="008C692E" w:rsidRPr="00BC769A">
        <w:rPr>
          <w:rFonts w:ascii="Calibri" w:hAnsi="Calibri" w:cs="Calibri"/>
          <w:sz w:val="20"/>
          <w:szCs w:val="20"/>
          <w:rtl/>
        </w:rPr>
        <w:t>(פעולה מלחמתית תוך תמיכה בטרור- אין חסינות).</w:t>
      </w:r>
    </w:p>
    <w:p w14:paraId="4FE2FC95" w14:textId="79F8EAB3" w:rsidR="00AD44AF" w:rsidRPr="00BC769A" w:rsidRDefault="00D42DBB"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מנגד, </w:t>
      </w:r>
      <w:r w:rsidR="00935626" w:rsidRPr="00BC769A">
        <w:rPr>
          <w:rFonts w:ascii="Calibri" w:hAnsi="Calibri" w:cs="Calibri"/>
          <w:sz w:val="20"/>
          <w:szCs w:val="20"/>
          <w:rtl/>
        </w:rPr>
        <w:t xml:space="preserve">העמדה הרווחת בעולם היא שהחריג לחריג </w:t>
      </w:r>
      <w:proofErr w:type="spellStart"/>
      <w:r w:rsidR="00935626" w:rsidRPr="00BC769A">
        <w:rPr>
          <w:rFonts w:ascii="Calibri" w:hAnsi="Calibri" w:cs="Calibri"/>
          <w:sz w:val="20"/>
          <w:szCs w:val="20"/>
          <w:rtl/>
        </w:rPr>
        <w:t>לחריג</w:t>
      </w:r>
      <w:proofErr w:type="spellEnd"/>
      <w:r w:rsidR="00935626" w:rsidRPr="00BC769A">
        <w:rPr>
          <w:rFonts w:ascii="Calibri" w:hAnsi="Calibri" w:cs="Calibri"/>
          <w:sz w:val="20"/>
          <w:szCs w:val="20"/>
          <w:rtl/>
        </w:rPr>
        <w:t xml:space="preserve"> מסוג זה לא מתקיים. יש חשש מאחר וההגדרה לטרור היא עמומה ו</w:t>
      </w:r>
      <w:r w:rsidR="00AD44AF" w:rsidRPr="00BC769A">
        <w:rPr>
          <w:rFonts w:ascii="Calibri" w:hAnsi="Calibri" w:cs="Calibri"/>
          <w:sz w:val="20"/>
          <w:szCs w:val="20"/>
          <w:rtl/>
        </w:rPr>
        <w:t xml:space="preserve">חריג לחריג </w:t>
      </w:r>
      <w:proofErr w:type="spellStart"/>
      <w:r w:rsidR="00AD44AF" w:rsidRPr="00BC769A">
        <w:rPr>
          <w:rFonts w:ascii="Calibri" w:hAnsi="Calibri" w:cs="Calibri"/>
          <w:sz w:val="20"/>
          <w:szCs w:val="20"/>
          <w:rtl/>
        </w:rPr>
        <w:t>לחריג</w:t>
      </w:r>
      <w:proofErr w:type="spellEnd"/>
      <w:r w:rsidR="00AD44AF" w:rsidRPr="00BC769A">
        <w:rPr>
          <w:rFonts w:ascii="Calibri" w:hAnsi="Calibri" w:cs="Calibri"/>
          <w:sz w:val="20"/>
          <w:szCs w:val="20"/>
          <w:rtl/>
        </w:rPr>
        <w:t xml:space="preserve"> הזה,</w:t>
      </w:r>
      <w:r w:rsidR="00935626" w:rsidRPr="00BC769A">
        <w:rPr>
          <w:rFonts w:ascii="Calibri" w:hAnsi="Calibri" w:cs="Calibri"/>
          <w:sz w:val="20"/>
          <w:szCs w:val="20"/>
          <w:rtl/>
        </w:rPr>
        <w:t xml:space="preserve"> עשוי לפתוח פתח לפוליטיזציה ולהוביל לכך שאזרחים פרטיים יורים סכסוכים בין מדינות.</w:t>
      </w:r>
    </w:p>
    <w:p w14:paraId="0A918935" w14:textId="0C08FD1D" w:rsidR="00935626" w:rsidRPr="00BC769A" w:rsidRDefault="00935626" w:rsidP="00BC769A">
      <w:pPr>
        <w:spacing w:after="0" w:line="276" w:lineRule="auto"/>
        <w:jc w:val="both"/>
        <w:rPr>
          <w:rFonts w:ascii="Calibri" w:hAnsi="Calibri" w:cs="Calibri"/>
          <w:sz w:val="20"/>
          <w:szCs w:val="20"/>
          <w:rtl/>
        </w:rPr>
      </w:pPr>
      <w:r w:rsidRPr="00BC769A">
        <w:rPr>
          <w:rFonts w:ascii="Calibri" w:hAnsi="Calibri" w:cs="Calibri"/>
          <w:sz w:val="20"/>
          <w:szCs w:val="20"/>
          <w:rtl/>
        </w:rPr>
        <w:t>בישראל – יש פסיקות סותרות.</w:t>
      </w:r>
      <w:r w:rsidR="00AD44AF" w:rsidRPr="00BC769A">
        <w:rPr>
          <w:rFonts w:ascii="Calibri" w:hAnsi="Calibri" w:cs="Calibri"/>
          <w:sz w:val="20"/>
          <w:szCs w:val="20"/>
          <w:rtl/>
        </w:rPr>
        <w:t xml:space="preserve"> אין פסיקה של העליון בנושא ויש פסיקות סותרות במחוזי:</w:t>
      </w:r>
    </w:p>
    <w:p w14:paraId="0C497652" w14:textId="39A3E90B" w:rsidR="00935626" w:rsidRPr="00BC769A" w:rsidRDefault="00AD44AF" w:rsidP="00BC769A">
      <w:pPr>
        <w:spacing w:line="276" w:lineRule="auto"/>
        <w:jc w:val="both"/>
        <w:rPr>
          <w:rFonts w:ascii="Calibri" w:hAnsi="Calibri" w:cs="Calibri"/>
          <w:sz w:val="20"/>
          <w:szCs w:val="20"/>
          <w:rtl/>
        </w:rPr>
      </w:pPr>
      <w:r w:rsidRPr="00BC769A">
        <w:rPr>
          <w:rFonts w:ascii="Calibri" w:hAnsi="Calibri" w:cs="Calibri"/>
          <w:sz w:val="20"/>
          <w:szCs w:val="20"/>
          <w:u w:val="single"/>
          <w:rtl/>
        </w:rPr>
        <w:t>בית משפט מחוזי בפס"ד</w:t>
      </w:r>
      <w:r w:rsidR="00935626" w:rsidRPr="00BC769A">
        <w:rPr>
          <w:rFonts w:ascii="Calibri" w:hAnsi="Calibri" w:cs="Calibri"/>
          <w:sz w:val="20"/>
          <w:szCs w:val="20"/>
          <w:u w:val="single"/>
          <w:rtl/>
        </w:rPr>
        <w:t>97767/08</w:t>
      </w:r>
      <w:r w:rsidRPr="00BC769A">
        <w:rPr>
          <w:rFonts w:ascii="Calibri" w:hAnsi="Calibri" w:cs="Calibri"/>
          <w:sz w:val="20"/>
          <w:szCs w:val="20"/>
          <w:u w:val="single"/>
          <w:rtl/>
        </w:rPr>
        <w:t xml:space="preserve"> </w:t>
      </w:r>
      <w:r w:rsidR="00935626" w:rsidRPr="00BC769A">
        <w:rPr>
          <w:rFonts w:ascii="Calibri" w:hAnsi="Calibri" w:cs="Calibri"/>
          <w:sz w:val="20"/>
          <w:szCs w:val="20"/>
          <w:u w:val="single"/>
          <w:rtl/>
        </w:rPr>
        <w:t>רש"פ נ' פלד</w:t>
      </w:r>
      <w:r w:rsidR="00935626" w:rsidRPr="00BC769A">
        <w:rPr>
          <w:rFonts w:ascii="Calibri" w:hAnsi="Calibri" w:cs="Calibri"/>
          <w:sz w:val="20"/>
          <w:szCs w:val="20"/>
          <w:rtl/>
        </w:rPr>
        <w:t xml:space="preserve"> – "גם אם הייתי מגיע למסקנה שמעמדה של הרשות הפלשתינית היא ריבון, ספק בעיני אם היה מקום לסלק תביעה זו על הסף, במיוחד לאור הפסיקה המשמעותית המתפתחת במדינות העולם אשר מאפשרות הגשת תביעת נזיקין כנגד מדינות המעודדות ו/או שותפות בביצוע מעשי טרור</w:t>
      </w:r>
      <w:r w:rsidR="009022B9" w:rsidRPr="00BC769A">
        <w:rPr>
          <w:rFonts w:ascii="Calibri" w:hAnsi="Calibri" w:cs="Calibri"/>
          <w:sz w:val="20"/>
          <w:szCs w:val="20"/>
          <w:rtl/>
        </w:rPr>
        <w:t>".</w:t>
      </w:r>
      <w:r w:rsidRPr="00BC769A">
        <w:rPr>
          <w:rFonts w:ascii="Calibri" w:hAnsi="Calibri" w:cs="Calibri"/>
          <w:sz w:val="20"/>
          <w:szCs w:val="20"/>
          <w:rtl/>
        </w:rPr>
        <w:t xml:space="preserve"> </w:t>
      </w:r>
      <w:r w:rsidRPr="00BC769A">
        <w:rPr>
          <w:rFonts w:ascii="Calibri" w:hAnsi="Calibri" w:cs="Calibri"/>
          <w:sz w:val="20"/>
          <w:szCs w:val="20"/>
          <w:highlight w:val="yellow"/>
          <w:rtl/>
        </w:rPr>
        <w:t xml:space="preserve">כלומר, מקבלים את החריג לחריג </w:t>
      </w:r>
      <w:proofErr w:type="spellStart"/>
      <w:r w:rsidRPr="00BC769A">
        <w:rPr>
          <w:rFonts w:ascii="Calibri" w:hAnsi="Calibri" w:cs="Calibri"/>
          <w:sz w:val="20"/>
          <w:szCs w:val="20"/>
          <w:highlight w:val="yellow"/>
          <w:rtl/>
        </w:rPr>
        <w:t>לחריג</w:t>
      </w:r>
      <w:proofErr w:type="spellEnd"/>
      <w:r w:rsidRPr="00BC769A">
        <w:rPr>
          <w:rFonts w:ascii="Calibri" w:hAnsi="Calibri" w:cs="Calibri"/>
          <w:sz w:val="20"/>
          <w:szCs w:val="20"/>
          <w:highlight w:val="yellow"/>
          <w:rtl/>
        </w:rPr>
        <w:t xml:space="preserve"> (האחר</w:t>
      </w:r>
      <w:r w:rsidR="00F90B0B" w:rsidRPr="00BC769A">
        <w:rPr>
          <w:rFonts w:ascii="Calibri" w:hAnsi="Calibri" w:cs="Calibri"/>
          <w:sz w:val="20"/>
          <w:szCs w:val="20"/>
          <w:highlight w:val="yellow"/>
          <w:rtl/>
        </w:rPr>
        <w:t>- הטרור</w:t>
      </w:r>
      <w:r w:rsidRPr="00BC769A">
        <w:rPr>
          <w:rFonts w:ascii="Calibri" w:hAnsi="Calibri" w:cs="Calibri"/>
          <w:sz w:val="20"/>
          <w:szCs w:val="20"/>
          <w:highlight w:val="yellow"/>
          <w:rtl/>
        </w:rPr>
        <w:t>).</w:t>
      </w:r>
      <w:r w:rsidR="000B0DF7" w:rsidRPr="00BC769A">
        <w:rPr>
          <w:rFonts w:ascii="Calibri" w:hAnsi="Calibri" w:cs="Calibri"/>
          <w:sz w:val="20"/>
          <w:szCs w:val="20"/>
          <w:highlight w:val="yellow"/>
          <w:rtl/>
        </w:rPr>
        <w:t xml:space="preserve"> אין חסינות כאשר מדובר בפעולה של סיוע למעשה טרור.</w:t>
      </w:r>
    </w:p>
    <w:p w14:paraId="794CE6E0" w14:textId="42FF4C96" w:rsidR="00935626" w:rsidRPr="00BC769A" w:rsidRDefault="00935626" w:rsidP="00BC769A">
      <w:pPr>
        <w:spacing w:line="276" w:lineRule="auto"/>
        <w:jc w:val="both"/>
        <w:rPr>
          <w:rFonts w:ascii="Calibri" w:hAnsi="Calibri" w:cs="Calibri"/>
          <w:sz w:val="20"/>
          <w:szCs w:val="20"/>
          <w:rtl/>
        </w:rPr>
      </w:pPr>
      <w:r w:rsidRPr="00BC769A">
        <w:rPr>
          <w:rFonts w:ascii="Calibri" w:hAnsi="Calibri" w:cs="Calibri"/>
          <w:sz w:val="20"/>
          <w:szCs w:val="20"/>
          <w:u w:val="single"/>
          <w:rtl/>
        </w:rPr>
        <w:t xml:space="preserve">5006-08 </w:t>
      </w:r>
      <w:proofErr w:type="spellStart"/>
      <w:r w:rsidRPr="00BC769A">
        <w:rPr>
          <w:rFonts w:ascii="Calibri" w:hAnsi="Calibri" w:cs="Calibri"/>
          <w:sz w:val="20"/>
          <w:szCs w:val="20"/>
          <w:u w:val="single"/>
          <w:rtl/>
        </w:rPr>
        <w:t>יוסיפוב</w:t>
      </w:r>
      <w:proofErr w:type="spellEnd"/>
      <w:r w:rsidRPr="00BC769A">
        <w:rPr>
          <w:rFonts w:ascii="Calibri" w:hAnsi="Calibri" w:cs="Calibri"/>
          <w:sz w:val="20"/>
          <w:szCs w:val="20"/>
          <w:u w:val="single"/>
          <w:rtl/>
        </w:rPr>
        <w:t xml:space="preserve"> נ' מצרים</w:t>
      </w:r>
      <w:r w:rsidR="00406C1D" w:rsidRPr="00BC769A">
        <w:rPr>
          <w:rFonts w:ascii="Calibri" w:hAnsi="Calibri" w:cs="Calibri"/>
          <w:sz w:val="20"/>
          <w:szCs w:val="20"/>
          <w:rtl/>
        </w:rPr>
        <w:t xml:space="preserve"> – "נוכח כל האמור, לא ניתן לאפשר תביעה נגדה, המופנית כנגד הפעלת מדיניותה בשטחה הריבוני בטענה למעורבות במעשה טרור</w:t>
      </w:r>
      <w:r w:rsidR="00E46D66" w:rsidRPr="00BC769A">
        <w:rPr>
          <w:rFonts w:ascii="Calibri" w:hAnsi="Calibri" w:cs="Calibri"/>
          <w:sz w:val="20"/>
          <w:szCs w:val="20"/>
          <w:rtl/>
        </w:rPr>
        <w:t xml:space="preserve">". </w:t>
      </w:r>
      <w:r w:rsidR="00E46D66" w:rsidRPr="00BC769A">
        <w:rPr>
          <w:rFonts w:ascii="Calibri" w:hAnsi="Calibri" w:cs="Calibri"/>
          <w:sz w:val="20"/>
          <w:szCs w:val="20"/>
          <w:highlight w:val="yellow"/>
          <w:rtl/>
        </w:rPr>
        <w:t>נקבע כי אין חריג כזה.</w:t>
      </w:r>
    </w:p>
    <w:p w14:paraId="7F3283E7" w14:textId="77777777" w:rsidR="0035025A" w:rsidRPr="00BC769A" w:rsidRDefault="0035025A" w:rsidP="00BC769A">
      <w:pPr>
        <w:spacing w:line="276" w:lineRule="auto"/>
        <w:jc w:val="both"/>
        <w:rPr>
          <w:rFonts w:ascii="Calibri" w:hAnsi="Calibri" w:cs="Calibri"/>
          <w:sz w:val="20"/>
          <w:szCs w:val="20"/>
          <w:rtl/>
        </w:rPr>
      </w:pPr>
    </w:p>
    <w:p w14:paraId="313B9226" w14:textId="77777777" w:rsidR="0035025A" w:rsidRPr="00BC769A" w:rsidRDefault="00F90B0B" w:rsidP="00A20442">
      <w:pPr>
        <w:pStyle w:val="a7"/>
        <w:numPr>
          <w:ilvl w:val="0"/>
          <w:numId w:val="51"/>
        </w:numPr>
        <w:spacing w:line="276" w:lineRule="auto"/>
        <w:jc w:val="both"/>
        <w:rPr>
          <w:rFonts w:ascii="Calibri" w:hAnsi="Calibri" w:cs="Calibri"/>
          <w:sz w:val="20"/>
          <w:szCs w:val="20"/>
        </w:rPr>
      </w:pPr>
      <w:r w:rsidRPr="00BC769A">
        <w:rPr>
          <w:rFonts w:ascii="Calibri" w:hAnsi="Calibri" w:cs="Calibri"/>
          <w:sz w:val="20"/>
          <w:szCs w:val="20"/>
          <w:rtl/>
        </w:rPr>
        <w:t>בורר מסביר שיש טיעונים</w:t>
      </w:r>
      <w:r w:rsidR="0035025A" w:rsidRPr="00BC769A">
        <w:rPr>
          <w:rFonts w:ascii="Calibri" w:hAnsi="Calibri" w:cs="Calibri"/>
          <w:sz w:val="20"/>
          <w:szCs w:val="20"/>
          <w:rtl/>
        </w:rPr>
        <w:t xml:space="preserve"> לכאן ולכאן כפי שרואים בפסדים לעיל. </w:t>
      </w:r>
      <w:r w:rsidRPr="00BC769A">
        <w:rPr>
          <w:rFonts w:ascii="Calibri" w:hAnsi="Calibri" w:cs="Calibri"/>
          <w:sz w:val="20"/>
          <w:szCs w:val="20"/>
          <w:rtl/>
        </w:rPr>
        <w:t xml:space="preserve">בעד- יש חריג לחריג </w:t>
      </w:r>
      <w:proofErr w:type="spellStart"/>
      <w:r w:rsidRPr="00BC769A">
        <w:rPr>
          <w:rFonts w:ascii="Calibri" w:hAnsi="Calibri" w:cs="Calibri"/>
          <w:sz w:val="20"/>
          <w:szCs w:val="20"/>
          <w:rtl/>
        </w:rPr>
        <w:t>לחריג</w:t>
      </w:r>
      <w:proofErr w:type="spellEnd"/>
      <w:r w:rsidRPr="00BC769A">
        <w:rPr>
          <w:rFonts w:ascii="Calibri" w:hAnsi="Calibri" w:cs="Calibri"/>
          <w:sz w:val="20"/>
          <w:szCs w:val="20"/>
          <w:rtl/>
        </w:rPr>
        <w:t xml:space="preserve"> </w:t>
      </w:r>
      <w:r w:rsidR="0035025A" w:rsidRPr="00BC769A">
        <w:rPr>
          <w:rFonts w:ascii="Calibri" w:hAnsi="Calibri" w:cs="Calibri"/>
          <w:sz w:val="20"/>
          <w:szCs w:val="20"/>
          <w:rtl/>
        </w:rPr>
        <w:t xml:space="preserve">(האחר לעניין הטרור) וזה נקבע בפס"ד פלד. </w:t>
      </w:r>
      <w:r w:rsidRPr="00BC769A">
        <w:rPr>
          <w:rFonts w:ascii="Calibri" w:hAnsi="Calibri" w:cs="Calibri"/>
          <w:sz w:val="20"/>
          <w:szCs w:val="20"/>
          <w:rtl/>
        </w:rPr>
        <w:t>מדובר בדברים נוראיים מי שנפגע זכאי לפיצויים ולהגיש תביעה היכן שנוח לו וזה במדינה שלו.</w:t>
      </w:r>
    </w:p>
    <w:p w14:paraId="10547756" w14:textId="329CB60A" w:rsidR="0035025A" w:rsidRPr="00BC769A" w:rsidRDefault="00F90B0B"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טיעון נגד</w:t>
      </w:r>
      <w:r w:rsidR="0035025A" w:rsidRPr="00BC769A">
        <w:rPr>
          <w:rFonts w:ascii="Calibri" w:hAnsi="Calibri" w:cs="Calibri"/>
          <w:sz w:val="20"/>
          <w:szCs w:val="20"/>
          <w:rtl/>
        </w:rPr>
        <w:t xml:space="preserve"> אומר שאין (נקבע בפס"ד </w:t>
      </w:r>
      <w:proofErr w:type="spellStart"/>
      <w:r w:rsidR="0035025A" w:rsidRPr="00BC769A">
        <w:rPr>
          <w:rFonts w:ascii="Calibri" w:hAnsi="Calibri" w:cs="Calibri"/>
          <w:sz w:val="20"/>
          <w:szCs w:val="20"/>
          <w:rtl/>
        </w:rPr>
        <w:t>יוסיפוב</w:t>
      </w:r>
      <w:proofErr w:type="spellEnd"/>
      <w:r w:rsidR="0035025A" w:rsidRPr="00BC769A">
        <w:rPr>
          <w:rFonts w:ascii="Calibri" w:hAnsi="Calibri" w:cs="Calibri"/>
          <w:sz w:val="20"/>
          <w:szCs w:val="20"/>
          <w:rtl/>
        </w:rPr>
        <w:t>)</w:t>
      </w:r>
      <w:r w:rsidRPr="00BC769A">
        <w:rPr>
          <w:rFonts w:ascii="Calibri" w:hAnsi="Calibri" w:cs="Calibri"/>
          <w:sz w:val="20"/>
          <w:szCs w:val="20"/>
          <w:rtl/>
        </w:rPr>
        <w:t xml:space="preserve">- </w:t>
      </w:r>
      <w:r w:rsidR="0035025A" w:rsidRPr="00BC769A">
        <w:rPr>
          <w:rFonts w:ascii="Calibri" w:hAnsi="Calibri" w:cs="Calibri"/>
          <w:sz w:val="20"/>
          <w:szCs w:val="20"/>
          <w:rtl/>
        </w:rPr>
        <w:t>היות ו</w:t>
      </w:r>
      <w:r w:rsidRPr="00BC769A">
        <w:rPr>
          <w:rFonts w:ascii="Calibri" w:hAnsi="Calibri" w:cs="Calibri"/>
          <w:sz w:val="20"/>
          <w:szCs w:val="20"/>
          <w:rtl/>
        </w:rPr>
        <w:t>זה פותח פתח לניצול לרעה פוליטי ומגדיל את הסכסוך בעולם. אולי עדיף שאדם פרטי יפגע מאשר שיהיו סכסוכים בעולם)</w:t>
      </w:r>
    </w:p>
    <w:p w14:paraId="410070E1" w14:textId="77777777" w:rsidR="004268B8" w:rsidRPr="00BC769A" w:rsidRDefault="004268B8" w:rsidP="00BC769A">
      <w:pPr>
        <w:pStyle w:val="a7"/>
        <w:spacing w:line="276" w:lineRule="auto"/>
        <w:ind w:left="360"/>
        <w:jc w:val="both"/>
        <w:rPr>
          <w:rFonts w:ascii="Calibri" w:hAnsi="Calibri" w:cs="Calibri"/>
          <w:sz w:val="20"/>
          <w:szCs w:val="20"/>
          <w:rtl/>
        </w:rPr>
      </w:pPr>
    </w:p>
    <w:p w14:paraId="285A881E" w14:textId="71B3018B" w:rsidR="0035025A" w:rsidRPr="00BC769A" w:rsidRDefault="0035025A"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שאלה נוספת שראינו אצל הרפז- האם </w:t>
      </w:r>
      <w:r w:rsidR="00406C1D" w:rsidRPr="00BC769A">
        <w:rPr>
          <w:rFonts w:ascii="Calibri" w:hAnsi="Calibri" w:cs="Calibri"/>
          <w:b/>
          <w:bCs/>
          <w:sz w:val="20"/>
          <w:szCs w:val="20"/>
          <w:u w:val="single"/>
          <w:rtl/>
        </w:rPr>
        <w:t xml:space="preserve"> יש לתת חסינות רק למדינות או גם לישויות שמעמדן נמוך ממעמד של מדינה</w:t>
      </w:r>
      <w:r w:rsidRPr="00BC769A">
        <w:rPr>
          <w:rFonts w:ascii="Calibri" w:hAnsi="Calibri" w:cs="Calibri"/>
          <w:b/>
          <w:bCs/>
          <w:sz w:val="20"/>
          <w:szCs w:val="20"/>
          <w:u w:val="single"/>
          <w:rtl/>
        </w:rPr>
        <w:t xml:space="preserve"> (למשל הרשות הפלסטינית)</w:t>
      </w:r>
      <w:r w:rsidR="00406C1D" w:rsidRPr="00BC769A">
        <w:rPr>
          <w:rFonts w:ascii="Calibri" w:hAnsi="Calibri" w:cs="Calibri"/>
          <w:b/>
          <w:bCs/>
          <w:sz w:val="20"/>
          <w:szCs w:val="20"/>
          <w:u w:val="single"/>
          <w:rtl/>
        </w:rPr>
        <w:t>?</w:t>
      </w:r>
    </w:p>
    <w:p w14:paraId="09903205" w14:textId="4FB77990" w:rsidR="0035025A" w:rsidRPr="00BC769A" w:rsidRDefault="00406C1D"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העמדות חלוקות בין שלוש עמדות </w:t>
      </w:r>
      <w:r w:rsidR="0035025A" w:rsidRPr="00BC769A">
        <w:rPr>
          <w:rFonts w:ascii="Calibri" w:hAnsi="Calibri" w:cs="Calibri"/>
          <w:sz w:val="20"/>
          <w:szCs w:val="20"/>
          <w:rtl/>
        </w:rPr>
        <w:t xml:space="preserve">: </w:t>
      </w:r>
      <w:r w:rsidR="0035025A" w:rsidRPr="00BC769A">
        <w:rPr>
          <w:rFonts w:ascii="Calibri" w:hAnsi="Calibri" w:cs="Calibri"/>
          <w:sz w:val="20"/>
          <w:szCs w:val="20"/>
          <w:u w:val="single"/>
          <w:rtl/>
        </w:rPr>
        <w:t>עמדה ראשונה</w:t>
      </w:r>
      <w:r w:rsidR="0035025A" w:rsidRPr="00BC769A">
        <w:rPr>
          <w:rFonts w:ascii="Calibri" w:hAnsi="Calibri" w:cs="Calibri"/>
          <w:sz w:val="20"/>
          <w:szCs w:val="20"/>
          <w:rtl/>
        </w:rPr>
        <w:t xml:space="preserve"> שאומרת </w:t>
      </w:r>
      <w:r w:rsidRPr="00BC769A">
        <w:rPr>
          <w:rFonts w:ascii="Calibri" w:hAnsi="Calibri" w:cs="Calibri"/>
          <w:sz w:val="20"/>
          <w:szCs w:val="20"/>
          <w:rtl/>
        </w:rPr>
        <w:t xml:space="preserve">כן </w:t>
      </w:r>
      <w:r w:rsidR="0035025A" w:rsidRPr="00BC769A">
        <w:rPr>
          <w:rFonts w:ascii="Calibri" w:hAnsi="Calibri" w:cs="Calibri"/>
          <w:sz w:val="20"/>
          <w:szCs w:val="20"/>
          <w:rtl/>
        </w:rPr>
        <w:t>ניתן לתת חסינות גם לגורמים שאינם המדינה</w:t>
      </w:r>
      <w:r w:rsidRPr="00BC769A">
        <w:rPr>
          <w:rFonts w:ascii="Calibri" w:hAnsi="Calibri" w:cs="Calibri"/>
          <w:sz w:val="20"/>
          <w:szCs w:val="20"/>
          <w:rtl/>
        </w:rPr>
        <w:t>– ובית המשפט יכול להעניק גם</w:t>
      </w:r>
      <w:r w:rsidR="0035025A" w:rsidRPr="00BC769A">
        <w:rPr>
          <w:rFonts w:ascii="Calibri" w:hAnsi="Calibri" w:cs="Calibri"/>
          <w:sz w:val="20"/>
          <w:szCs w:val="20"/>
          <w:rtl/>
        </w:rPr>
        <w:t>.</w:t>
      </w:r>
      <w:r w:rsidRPr="00BC769A">
        <w:rPr>
          <w:rFonts w:ascii="Calibri" w:hAnsi="Calibri" w:cs="Calibri"/>
          <w:sz w:val="20"/>
          <w:szCs w:val="20"/>
          <w:rtl/>
        </w:rPr>
        <w:t xml:space="preserve"> </w:t>
      </w:r>
      <w:r w:rsidR="0035025A" w:rsidRPr="00BC769A">
        <w:rPr>
          <w:rFonts w:ascii="Calibri" w:hAnsi="Calibri" w:cs="Calibri"/>
          <w:sz w:val="20"/>
          <w:szCs w:val="20"/>
          <w:u w:val="single"/>
          <w:rtl/>
        </w:rPr>
        <w:t>עמדה שנייה</w:t>
      </w:r>
      <w:r w:rsidR="0035025A" w:rsidRPr="00BC769A">
        <w:rPr>
          <w:rFonts w:ascii="Calibri" w:hAnsi="Calibri" w:cs="Calibri"/>
          <w:sz w:val="20"/>
          <w:szCs w:val="20"/>
          <w:rtl/>
        </w:rPr>
        <w:t xml:space="preserve"> שאומרת- לא. חסינות יש רק למדינות</w:t>
      </w:r>
      <w:r w:rsidR="00755626" w:rsidRPr="00BC769A">
        <w:rPr>
          <w:rFonts w:ascii="Calibri" w:hAnsi="Calibri" w:cs="Calibri"/>
          <w:sz w:val="20"/>
          <w:szCs w:val="20"/>
          <w:rtl/>
        </w:rPr>
        <w:t>. בית המשפט תמיד יכריע שאין לישות שהוא לא מדינה חסינות.</w:t>
      </w:r>
      <w:r w:rsidRPr="00BC769A">
        <w:rPr>
          <w:rFonts w:ascii="Calibri" w:hAnsi="Calibri" w:cs="Calibri"/>
          <w:sz w:val="20"/>
          <w:szCs w:val="20"/>
          <w:rtl/>
        </w:rPr>
        <w:t xml:space="preserve"> </w:t>
      </w:r>
      <w:r w:rsidR="0035025A" w:rsidRPr="00BC769A">
        <w:rPr>
          <w:rFonts w:ascii="Calibri" w:hAnsi="Calibri" w:cs="Calibri"/>
          <w:sz w:val="20"/>
          <w:szCs w:val="20"/>
          <w:u w:val="single"/>
          <w:rtl/>
        </w:rPr>
        <w:t>עמדה שלישית</w:t>
      </w:r>
      <w:r w:rsidRPr="00BC769A">
        <w:rPr>
          <w:rFonts w:ascii="Calibri" w:hAnsi="Calibri" w:cs="Calibri"/>
          <w:sz w:val="20"/>
          <w:szCs w:val="20"/>
          <w:rtl/>
        </w:rPr>
        <w:t>– על בית המשפט לה</w:t>
      </w:r>
      <w:r w:rsidR="0035025A" w:rsidRPr="00BC769A">
        <w:rPr>
          <w:rFonts w:ascii="Calibri" w:hAnsi="Calibri" w:cs="Calibri"/>
          <w:sz w:val="20"/>
          <w:szCs w:val="20"/>
          <w:rtl/>
        </w:rPr>
        <w:t>י</w:t>
      </w:r>
      <w:r w:rsidRPr="00BC769A">
        <w:rPr>
          <w:rFonts w:ascii="Calibri" w:hAnsi="Calibri" w:cs="Calibri"/>
          <w:sz w:val="20"/>
          <w:szCs w:val="20"/>
          <w:rtl/>
        </w:rPr>
        <w:t xml:space="preserve">מנע, </w:t>
      </w:r>
      <w:r w:rsidR="0035025A" w:rsidRPr="00BC769A">
        <w:rPr>
          <w:rFonts w:ascii="Calibri" w:hAnsi="Calibri" w:cs="Calibri"/>
          <w:sz w:val="20"/>
          <w:szCs w:val="20"/>
          <w:rtl/>
        </w:rPr>
        <w:t xml:space="preserve">כי השאלה </w:t>
      </w:r>
      <w:r w:rsidRPr="00BC769A">
        <w:rPr>
          <w:rFonts w:ascii="Calibri" w:hAnsi="Calibri" w:cs="Calibri"/>
          <w:sz w:val="20"/>
          <w:szCs w:val="20"/>
          <w:rtl/>
        </w:rPr>
        <w:t>לא שפיטה.</w:t>
      </w:r>
      <w:r w:rsidR="00755626" w:rsidRPr="00BC769A">
        <w:rPr>
          <w:rFonts w:ascii="Calibri" w:hAnsi="Calibri" w:cs="Calibri"/>
          <w:sz w:val="20"/>
          <w:szCs w:val="20"/>
          <w:rtl/>
        </w:rPr>
        <w:t xml:space="preserve"> (עמדה ראשונה ושלישית חושבות שאפשר לתת חסינות לישויות שמעמדן נמוך ממדינה ההבדל בגישות הוא מי יחליט).</w:t>
      </w:r>
    </w:p>
    <w:p w14:paraId="316DAC18" w14:textId="77777777" w:rsidR="0035025A" w:rsidRPr="00BC769A" w:rsidRDefault="0035025A" w:rsidP="00BC769A">
      <w:pPr>
        <w:spacing w:after="0" w:line="276" w:lineRule="auto"/>
        <w:jc w:val="both"/>
        <w:rPr>
          <w:rFonts w:ascii="Calibri" w:hAnsi="Calibri" w:cs="Calibri"/>
          <w:sz w:val="20"/>
          <w:szCs w:val="20"/>
          <w:rtl/>
        </w:rPr>
      </w:pPr>
    </w:p>
    <w:p w14:paraId="16421D55" w14:textId="7E5499BA" w:rsidR="00406C1D" w:rsidRPr="00BC769A" w:rsidRDefault="00406C1D" w:rsidP="00BC769A">
      <w:pPr>
        <w:spacing w:after="0" w:line="276" w:lineRule="auto"/>
        <w:jc w:val="both"/>
        <w:rPr>
          <w:rFonts w:ascii="Calibri" w:hAnsi="Calibri" w:cs="Calibri"/>
          <w:sz w:val="20"/>
          <w:szCs w:val="20"/>
          <w:rtl/>
        </w:rPr>
      </w:pPr>
      <w:r w:rsidRPr="00BC769A">
        <w:rPr>
          <w:rFonts w:ascii="Calibri" w:hAnsi="Calibri" w:cs="Calibri"/>
          <w:sz w:val="20"/>
          <w:szCs w:val="20"/>
          <w:rtl/>
        </w:rPr>
        <w:t>בישראל – שר החוץ יכול לקבוע בצו כי לישות מדינית תהא חסינות אף שמעמדה המשפטי הבין לאומי אינו עולה כדי מעמד מדינה (סעיף 20 לחוק חסינות מדינות זרות</w:t>
      </w:r>
      <w:r w:rsidR="0035025A" w:rsidRPr="00BC769A">
        <w:rPr>
          <w:rFonts w:ascii="Calibri" w:hAnsi="Calibri" w:cs="Calibri"/>
          <w:sz w:val="20"/>
          <w:szCs w:val="20"/>
          <w:rtl/>
        </w:rPr>
        <w:t xml:space="preserve"> נותן לו סמכות</w:t>
      </w:r>
      <w:r w:rsidRPr="00BC769A">
        <w:rPr>
          <w:rFonts w:ascii="Calibri" w:hAnsi="Calibri" w:cs="Calibri"/>
          <w:sz w:val="20"/>
          <w:szCs w:val="20"/>
          <w:rtl/>
        </w:rPr>
        <w:t>).</w:t>
      </w:r>
    </w:p>
    <w:p w14:paraId="0E9A62F1" w14:textId="215BE7FD" w:rsidR="0035025A" w:rsidRPr="00BC769A" w:rsidRDefault="0035025A" w:rsidP="00BC769A">
      <w:pPr>
        <w:spacing w:after="0" w:line="276" w:lineRule="auto"/>
        <w:jc w:val="both"/>
        <w:rPr>
          <w:rFonts w:ascii="Calibri" w:hAnsi="Calibri" w:cs="Calibri"/>
          <w:sz w:val="20"/>
          <w:szCs w:val="20"/>
          <w:rtl/>
        </w:rPr>
      </w:pPr>
      <w:r w:rsidRPr="00BC769A">
        <w:rPr>
          <w:rFonts w:ascii="Calibri" w:hAnsi="Calibri" w:cs="Calibri"/>
          <w:sz w:val="20"/>
          <w:szCs w:val="20"/>
          <w:rtl/>
        </w:rPr>
        <w:t>הוויכוח שקיים</w:t>
      </w:r>
      <w:r w:rsidR="00755626" w:rsidRPr="00BC769A">
        <w:rPr>
          <w:rFonts w:ascii="Calibri" w:hAnsi="Calibri" w:cs="Calibri"/>
          <w:sz w:val="20"/>
          <w:szCs w:val="20"/>
          <w:rtl/>
        </w:rPr>
        <w:t xml:space="preserve"> ואין לגביו הכרעה, </w:t>
      </w:r>
      <w:r w:rsidRPr="00BC769A">
        <w:rPr>
          <w:rFonts w:ascii="Calibri" w:hAnsi="Calibri" w:cs="Calibri"/>
          <w:sz w:val="20"/>
          <w:szCs w:val="20"/>
          <w:rtl/>
        </w:rPr>
        <w:t xml:space="preserve">הוא האם בית המשפט </w:t>
      </w:r>
      <w:r w:rsidR="00755626" w:rsidRPr="00BC769A">
        <w:rPr>
          <w:rFonts w:ascii="Calibri" w:hAnsi="Calibri" w:cs="Calibri"/>
          <w:sz w:val="20"/>
          <w:szCs w:val="20"/>
          <w:rtl/>
        </w:rPr>
        <w:t>יכול לקבוע בנושא. שזה שלוש העמדות שציינו לעיל ( שתי העמדות האחרות אומרות שיש עניין של בית המשפט ועמדה אחת אומרת שבית משפט צריך לכבד את החוק כפי שכתוב- שר החוץ הוא שקובע). בורר אומר שבית משפט יכול לבחון את סע' 20 ולהגיד שכן יכול להתערב. כאמור אין הכרעה.</w:t>
      </w:r>
    </w:p>
    <w:p w14:paraId="5115FD8E" w14:textId="77777777" w:rsidR="00400442" w:rsidRPr="00BC769A" w:rsidRDefault="00400442" w:rsidP="00BC769A">
      <w:pPr>
        <w:spacing w:after="0" w:line="276" w:lineRule="auto"/>
        <w:jc w:val="both"/>
        <w:rPr>
          <w:rFonts w:ascii="Calibri" w:hAnsi="Calibri" w:cs="Calibri"/>
          <w:b/>
          <w:bCs/>
          <w:sz w:val="20"/>
          <w:szCs w:val="20"/>
          <w:u w:val="single"/>
          <w:rtl/>
        </w:rPr>
      </w:pPr>
    </w:p>
    <w:p w14:paraId="2215E1FE" w14:textId="22DA8F8C" w:rsidR="00400442" w:rsidRPr="00BC769A" w:rsidRDefault="007C40DE"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 xml:space="preserve">ויתור על חסינות </w:t>
      </w:r>
    </w:p>
    <w:p w14:paraId="016C0665" w14:textId="609FE9CC" w:rsidR="007C40DE" w:rsidRDefault="007C40DE"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מדינה רשאית לותר על חסינות הריבון. </w:t>
      </w:r>
      <w:r w:rsidR="00400442" w:rsidRPr="00BC769A">
        <w:rPr>
          <w:rFonts w:ascii="Calibri" w:hAnsi="Calibri" w:cs="Calibri"/>
          <w:sz w:val="20"/>
          <w:szCs w:val="20"/>
          <w:rtl/>
        </w:rPr>
        <w:t xml:space="preserve">בהקשר הישראלי </w:t>
      </w:r>
      <w:r w:rsidRPr="00BC769A">
        <w:rPr>
          <w:rFonts w:ascii="Calibri" w:hAnsi="Calibri" w:cs="Calibri"/>
          <w:sz w:val="20"/>
          <w:szCs w:val="20"/>
          <w:rtl/>
        </w:rPr>
        <w:t xml:space="preserve">זה כלל שמעוגן </w:t>
      </w:r>
      <w:r w:rsidR="00147BDE" w:rsidRPr="00BC769A">
        <w:rPr>
          <w:rFonts w:ascii="Calibri" w:hAnsi="Calibri" w:cs="Calibri"/>
          <w:sz w:val="20"/>
          <w:szCs w:val="20"/>
          <w:rtl/>
        </w:rPr>
        <w:t>ב</w:t>
      </w:r>
      <w:r w:rsidR="00400442" w:rsidRPr="00BC769A">
        <w:rPr>
          <w:rFonts w:ascii="Calibri" w:hAnsi="Calibri" w:cs="Calibri"/>
          <w:sz w:val="20"/>
          <w:szCs w:val="20"/>
          <w:rtl/>
        </w:rPr>
        <w:t xml:space="preserve">ס' 9-10 לחוק חסינות מדינות זרות – </w:t>
      </w:r>
      <w:r w:rsidRPr="00BC769A">
        <w:rPr>
          <w:rFonts w:ascii="Calibri" w:hAnsi="Calibri" w:cs="Calibri"/>
          <w:sz w:val="20"/>
          <w:szCs w:val="20"/>
          <w:rtl/>
        </w:rPr>
        <w:t xml:space="preserve"> אך הוא משקף גם את המשב"ל המנהגי. הוויתור יכול להיעשות הן באופן מפורש</w:t>
      </w:r>
      <w:r w:rsidR="00147BDE" w:rsidRPr="00BC769A">
        <w:rPr>
          <w:rFonts w:ascii="Calibri" w:hAnsi="Calibri" w:cs="Calibri"/>
          <w:sz w:val="20"/>
          <w:szCs w:val="20"/>
          <w:rtl/>
        </w:rPr>
        <w:t>(המדינה מסכימה במפורש לוותר)</w:t>
      </w:r>
      <w:r w:rsidRPr="00BC769A">
        <w:rPr>
          <w:rFonts w:ascii="Calibri" w:hAnsi="Calibri" w:cs="Calibri"/>
          <w:sz w:val="20"/>
          <w:szCs w:val="20"/>
          <w:rtl/>
        </w:rPr>
        <w:t xml:space="preserve"> והן באופן משתמע </w:t>
      </w:r>
      <w:r w:rsidR="00CE1E23" w:rsidRPr="00BC769A">
        <w:rPr>
          <w:rFonts w:ascii="Calibri" w:hAnsi="Calibri" w:cs="Calibri"/>
          <w:sz w:val="20"/>
          <w:szCs w:val="20"/>
          <w:rtl/>
        </w:rPr>
        <w:t>דרך התנהגות</w:t>
      </w:r>
      <w:r w:rsidR="00147BDE" w:rsidRPr="00BC769A">
        <w:rPr>
          <w:rFonts w:ascii="Calibri" w:hAnsi="Calibri" w:cs="Calibri"/>
          <w:sz w:val="20"/>
          <w:szCs w:val="20"/>
          <w:rtl/>
        </w:rPr>
        <w:t>[</w:t>
      </w:r>
      <w:r w:rsidRPr="00BC769A">
        <w:rPr>
          <w:rFonts w:ascii="Calibri" w:hAnsi="Calibri" w:cs="Calibri"/>
          <w:sz w:val="20"/>
          <w:szCs w:val="20"/>
          <w:rtl/>
        </w:rPr>
        <w:t>כשהיא</w:t>
      </w:r>
      <w:r w:rsidR="00147BDE" w:rsidRPr="00BC769A">
        <w:rPr>
          <w:rFonts w:ascii="Calibri" w:hAnsi="Calibri" w:cs="Calibri"/>
          <w:sz w:val="20"/>
          <w:szCs w:val="20"/>
          <w:rtl/>
        </w:rPr>
        <w:t xml:space="preserve"> מתייצבת בפני בית המשפט ומתחילה לנהל </w:t>
      </w:r>
      <w:r w:rsidR="00400442" w:rsidRPr="00BC769A">
        <w:rPr>
          <w:rFonts w:ascii="Calibri" w:hAnsi="Calibri" w:cs="Calibri"/>
          <w:sz w:val="20"/>
          <w:szCs w:val="20"/>
          <w:rtl/>
        </w:rPr>
        <w:t>את ה</w:t>
      </w:r>
      <w:r w:rsidRPr="00BC769A">
        <w:rPr>
          <w:rFonts w:ascii="Calibri" w:hAnsi="Calibri" w:cs="Calibri"/>
          <w:sz w:val="20"/>
          <w:szCs w:val="20"/>
          <w:rtl/>
        </w:rPr>
        <w:t>הליך</w:t>
      </w:r>
      <w:r w:rsidR="00147BDE" w:rsidRPr="00BC769A">
        <w:rPr>
          <w:rFonts w:ascii="Calibri" w:hAnsi="Calibri" w:cs="Calibri"/>
          <w:sz w:val="20"/>
          <w:szCs w:val="20"/>
          <w:rtl/>
        </w:rPr>
        <w:t xml:space="preserve"> (זה חשוב מאוד כי אם היא לא רוצה לוותר- אז בתחילת ההליך לבקש לדחות את התביעה מפאת החסינות, בנוסף, להצהיר במפורש- אין בהתייצבות ויתור על חסינות)]</w:t>
      </w:r>
      <w:r w:rsidR="00242D0E" w:rsidRPr="00BC769A">
        <w:rPr>
          <w:rFonts w:ascii="Calibri" w:hAnsi="Calibri" w:cs="Calibri"/>
          <w:sz w:val="20"/>
          <w:szCs w:val="20"/>
          <w:rtl/>
        </w:rPr>
        <w:t>.</w:t>
      </w:r>
    </w:p>
    <w:p w14:paraId="71D915AB" w14:textId="77777777" w:rsidR="0053204A" w:rsidRPr="00BC769A" w:rsidRDefault="0053204A" w:rsidP="00BC769A">
      <w:pPr>
        <w:spacing w:after="0" w:line="276" w:lineRule="auto"/>
        <w:jc w:val="both"/>
        <w:rPr>
          <w:rFonts w:ascii="Calibri" w:hAnsi="Calibri" w:cs="Calibri"/>
          <w:sz w:val="20"/>
          <w:szCs w:val="20"/>
          <w:rtl/>
        </w:rPr>
      </w:pPr>
    </w:p>
    <w:p w14:paraId="07981143" w14:textId="68E431F0" w:rsidR="004268B8" w:rsidRPr="00BC769A" w:rsidRDefault="004268B8"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15 – חסינות מדינה(חלק ב) 15.12.2021</w:t>
      </w:r>
    </w:p>
    <w:p w14:paraId="0C64C194" w14:textId="10630F2E" w:rsidR="001E2EBC" w:rsidRPr="00BC769A" w:rsidRDefault="001E2EBC" w:rsidP="00BC769A">
      <w:pPr>
        <w:spacing w:line="276" w:lineRule="auto"/>
        <w:jc w:val="both"/>
        <w:rPr>
          <w:rFonts w:ascii="Calibri" w:hAnsi="Calibri" w:cs="Calibri"/>
          <w:sz w:val="20"/>
          <w:szCs w:val="20"/>
          <w:rtl/>
        </w:rPr>
      </w:pPr>
      <w:r w:rsidRPr="00BC769A">
        <w:rPr>
          <w:rFonts w:ascii="Calibri" w:hAnsi="Calibri" w:cs="Calibri"/>
          <w:sz w:val="20"/>
          <w:szCs w:val="20"/>
          <w:rtl/>
        </w:rPr>
        <w:t>למדנו שיש חסינות ריבון/ מדינה במובן הצר (קטגוריה ראשונה). עכשיו אנחנו בקטגוריה השנייה: שיש שני סוגים שנמצאים תחת קטגוריה זו- חסינות ראשני מדינה והשני זה חסינות דיפלומטית.</w:t>
      </w:r>
    </w:p>
    <w:p w14:paraId="204CE205" w14:textId="77777777" w:rsidR="001E2EBC" w:rsidRPr="00BC769A" w:rsidRDefault="001E2EBC"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ראשי מדינה:</w:t>
      </w:r>
    </w:p>
    <w:p w14:paraId="39A668CB" w14:textId="4C291896" w:rsidR="001E2EBC" w:rsidRPr="00BC769A" w:rsidRDefault="00EC4458" w:rsidP="00BC769A">
      <w:pPr>
        <w:spacing w:after="0" w:line="276" w:lineRule="auto"/>
        <w:jc w:val="both"/>
        <w:rPr>
          <w:rFonts w:ascii="Calibri" w:hAnsi="Calibri" w:cs="Calibri"/>
          <w:sz w:val="20"/>
          <w:szCs w:val="20"/>
          <w:rtl/>
        </w:rPr>
      </w:pPr>
      <w:r w:rsidRPr="00BC769A">
        <w:rPr>
          <w:rFonts w:ascii="Calibri" w:hAnsi="Calibri" w:cs="Calibri"/>
          <w:sz w:val="20"/>
          <w:szCs w:val="20"/>
          <w:rtl/>
        </w:rPr>
        <w:t>ה</w:t>
      </w:r>
      <w:r w:rsidR="001E2EBC" w:rsidRPr="00BC769A">
        <w:rPr>
          <w:rFonts w:ascii="Calibri" w:hAnsi="Calibri" w:cs="Calibri"/>
          <w:sz w:val="20"/>
          <w:szCs w:val="20"/>
          <w:rtl/>
        </w:rPr>
        <w:t>די</w:t>
      </w:r>
      <w:r w:rsidRPr="00BC769A">
        <w:rPr>
          <w:rFonts w:ascii="Calibri" w:hAnsi="Calibri" w:cs="Calibri"/>
          <w:sz w:val="20"/>
          <w:szCs w:val="20"/>
          <w:rtl/>
        </w:rPr>
        <w:t xml:space="preserve">ן המנהגי מעניק חסינות לנציגים </w:t>
      </w:r>
      <w:r w:rsidR="001E2EBC" w:rsidRPr="00BC769A">
        <w:rPr>
          <w:rFonts w:ascii="Calibri" w:hAnsi="Calibri" w:cs="Calibri"/>
          <w:sz w:val="20"/>
          <w:szCs w:val="20"/>
          <w:rtl/>
        </w:rPr>
        <w:t>מסוימים</w:t>
      </w:r>
      <w:r w:rsidRPr="00BC769A">
        <w:rPr>
          <w:rFonts w:ascii="Calibri" w:hAnsi="Calibri" w:cs="Calibri"/>
          <w:sz w:val="20"/>
          <w:szCs w:val="20"/>
          <w:rtl/>
        </w:rPr>
        <w:t xml:space="preserve"> של מדינה בשתי דרכים – </w:t>
      </w:r>
      <w:r w:rsidRPr="00BC769A">
        <w:rPr>
          <w:rFonts w:ascii="Calibri" w:hAnsi="Calibri" w:cs="Calibri"/>
          <w:b/>
          <w:bCs/>
          <w:sz w:val="20"/>
          <w:szCs w:val="20"/>
          <w:u w:val="single"/>
          <w:rtl/>
        </w:rPr>
        <w:t>חסינות מהותית</w:t>
      </w:r>
      <w:r w:rsidRPr="00BC769A">
        <w:rPr>
          <w:rFonts w:ascii="Calibri" w:hAnsi="Calibri" w:cs="Calibri"/>
          <w:sz w:val="20"/>
          <w:szCs w:val="20"/>
          <w:rtl/>
        </w:rPr>
        <w:t xml:space="preserve"> </w:t>
      </w:r>
      <w:r w:rsidRPr="00BC769A">
        <w:rPr>
          <w:rFonts w:ascii="Calibri" w:hAnsi="Calibri" w:cs="Calibri"/>
          <w:b/>
          <w:bCs/>
          <w:sz w:val="20"/>
          <w:szCs w:val="20"/>
          <w:rtl/>
        </w:rPr>
        <w:t>ו</w:t>
      </w:r>
      <w:r w:rsidRPr="00BC769A">
        <w:rPr>
          <w:rFonts w:ascii="Calibri" w:hAnsi="Calibri" w:cs="Calibri"/>
          <w:b/>
          <w:bCs/>
          <w:sz w:val="20"/>
          <w:szCs w:val="20"/>
          <w:u w:val="single"/>
          <w:rtl/>
        </w:rPr>
        <w:t>חסינות פרסונא</w:t>
      </w:r>
      <w:r w:rsidR="00551834" w:rsidRPr="00BC769A">
        <w:rPr>
          <w:rFonts w:ascii="Calibri" w:hAnsi="Calibri" w:cs="Calibri"/>
          <w:b/>
          <w:bCs/>
          <w:sz w:val="20"/>
          <w:szCs w:val="20"/>
          <w:u w:val="single"/>
          <w:rtl/>
        </w:rPr>
        <w:t>לי</w:t>
      </w:r>
      <w:r w:rsidRPr="00BC769A">
        <w:rPr>
          <w:rFonts w:ascii="Calibri" w:hAnsi="Calibri" w:cs="Calibri"/>
          <w:b/>
          <w:bCs/>
          <w:sz w:val="20"/>
          <w:szCs w:val="20"/>
          <w:u w:val="single"/>
          <w:rtl/>
        </w:rPr>
        <w:t>ת.</w:t>
      </w:r>
      <w:r w:rsidRPr="00BC769A">
        <w:rPr>
          <w:rFonts w:ascii="Calibri" w:hAnsi="Calibri" w:cs="Calibri"/>
          <w:b/>
          <w:bCs/>
          <w:sz w:val="20"/>
          <w:szCs w:val="20"/>
          <w:rtl/>
        </w:rPr>
        <w:t xml:space="preserve"> </w:t>
      </w:r>
      <w:r w:rsidR="004C5F1F" w:rsidRPr="00BC769A">
        <w:rPr>
          <w:rFonts w:ascii="Calibri" w:hAnsi="Calibri" w:cs="Calibri"/>
          <w:sz w:val="20"/>
          <w:szCs w:val="20"/>
          <w:rtl/>
        </w:rPr>
        <w:t xml:space="preserve">בכל מקרה המדינה רשאית לוותר על החסינות ולהסכים להליך משפטי, גם אם הפרט מתנגד. </w:t>
      </w:r>
    </w:p>
    <w:p w14:paraId="5FA11180" w14:textId="660F67B6" w:rsidR="004C5F1F" w:rsidRPr="00BC769A" w:rsidRDefault="004C5F1F"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הערת צד – חשוב להדגיש </w:t>
      </w:r>
      <w:proofErr w:type="spellStart"/>
      <w:r w:rsidRPr="00BC769A">
        <w:rPr>
          <w:rFonts w:ascii="Calibri" w:hAnsi="Calibri" w:cs="Calibri"/>
          <w:sz w:val="20"/>
          <w:szCs w:val="20"/>
          <w:rtl/>
        </w:rPr>
        <w:t>שהחסינויות</w:t>
      </w:r>
      <w:proofErr w:type="spellEnd"/>
      <w:r w:rsidRPr="00BC769A">
        <w:rPr>
          <w:rFonts w:ascii="Calibri" w:hAnsi="Calibri" w:cs="Calibri"/>
          <w:sz w:val="20"/>
          <w:szCs w:val="20"/>
          <w:rtl/>
        </w:rPr>
        <w:t xml:space="preserve"> הללו לא רלוונטיות בנוגע להלכים משפטיים במדינתו של בעל התפקיד....</w:t>
      </w:r>
    </w:p>
    <w:p w14:paraId="64A4B318" w14:textId="77777777" w:rsidR="00BC769A" w:rsidRPr="00BC769A" w:rsidRDefault="00BC769A" w:rsidP="00BC769A">
      <w:pPr>
        <w:spacing w:after="0" w:line="276" w:lineRule="auto"/>
        <w:jc w:val="both"/>
        <w:rPr>
          <w:rFonts w:ascii="Calibri" w:hAnsi="Calibri" w:cs="Calibri"/>
          <w:b/>
          <w:bCs/>
          <w:sz w:val="20"/>
          <w:szCs w:val="20"/>
          <w:u w:val="single"/>
          <w:rtl/>
        </w:rPr>
      </w:pPr>
    </w:p>
    <w:p w14:paraId="69B686D9" w14:textId="622AA202" w:rsidR="00551834" w:rsidRPr="00BC769A" w:rsidRDefault="00551834"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פרסונאלית</w:t>
      </w:r>
    </w:p>
    <w:p w14:paraId="70747D4C" w14:textId="5E22F418" w:rsidR="00EC4458" w:rsidRPr="00BC769A" w:rsidRDefault="001E2EBC" w:rsidP="00A20442">
      <w:pPr>
        <w:pStyle w:val="a7"/>
        <w:numPr>
          <w:ilvl w:val="0"/>
          <w:numId w:val="51"/>
        </w:numPr>
        <w:spacing w:after="0" w:line="276" w:lineRule="auto"/>
        <w:jc w:val="both"/>
        <w:rPr>
          <w:rFonts w:ascii="Calibri" w:hAnsi="Calibri" w:cs="Calibri"/>
          <w:b/>
          <w:bCs/>
          <w:sz w:val="20"/>
          <w:szCs w:val="20"/>
          <w:u w:val="single"/>
        </w:rPr>
      </w:pPr>
      <w:r w:rsidRPr="00BC769A">
        <w:rPr>
          <w:rFonts w:ascii="Calibri" w:hAnsi="Calibri" w:cs="Calibri"/>
          <w:sz w:val="20"/>
          <w:szCs w:val="20"/>
          <w:rtl/>
        </w:rPr>
        <w:t xml:space="preserve">החסינות </w:t>
      </w:r>
      <w:r w:rsidR="00EC4458" w:rsidRPr="00BC769A">
        <w:rPr>
          <w:rFonts w:ascii="Calibri" w:hAnsi="Calibri" w:cs="Calibri"/>
          <w:sz w:val="20"/>
          <w:szCs w:val="20"/>
          <w:rtl/>
        </w:rPr>
        <w:t xml:space="preserve">הפרסונאלית </w:t>
      </w:r>
      <w:r w:rsidRPr="00BC769A">
        <w:rPr>
          <w:rFonts w:ascii="Calibri" w:hAnsi="Calibri" w:cs="Calibri"/>
          <w:sz w:val="20"/>
          <w:szCs w:val="20"/>
          <w:rtl/>
        </w:rPr>
        <w:t>-</w:t>
      </w:r>
      <w:r w:rsidR="00EC4458" w:rsidRPr="00BC769A">
        <w:rPr>
          <w:rFonts w:ascii="Calibri" w:hAnsi="Calibri" w:cs="Calibri"/>
          <w:sz w:val="20"/>
          <w:szCs w:val="20"/>
          <w:rtl/>
        </w:rPr>
        <w:t>מוענקת לראשי המדינה ולבעלי תפקידים בכירים בלבד</w:t>
      </w:r>
      <w:r w:rsidR="000D054B" w:rsidRPr="00BC769A">
        <w:rPr>
          <w:rFonts w:ascii="Calibri" w:hAnsi="Calibri" w:cs="Calibri"/>
          <w:sz w:val="20"/>
          <w:szCs w:val="20"/>
          <w:rtl/>
        </w:rPr>
        <w:t xml:space="preserve"> שיש להם נגיעה ליחסי החוץ</w:t>
      </w:r>
      <w:r w:rsidR="00EC4458" w:rsidRPr="00BC769A">
        <w:rPr>
          <w:rFonts w:ascii="Calibri" w:hAnsi="Calibri" w:cs="Calibri"/>
          <w:sz w:val="20"/>
          <w:szCs w:val="20"/>
          <w:rtl/>
        </w:rPr>
        <w:t>.</w:t>
      </w:r>
      <w:r w:rsidR="00006B28" w:rsidRPr="00BC769A">
        <w:rPr>
          <w:rFonts w:ascii="Calibri" w:hAnsi="Calibri" w:cs="Calibri"/>
          <w:sz w:val="20"/>
          <w:szCs w:val="20"/>
          <w:rtl/>
        </w:rPr>
        <w:t xml:space="preserve"> דוגמאות- המלך של המדינה, ראש הממשלה ועוד מספר שרים מאוד מצומצם כמו שר הביטחון, האוצר</w:t>
      </w:r>
      <w:r w:rsidR="00A24485" w:rsidRPr="00BC769A">
        <w:rPr>
          <w:rFonts w:ascii="Calibri" w:hAnsi="Calibri" w:cs="Calibri"/>
          <w:sz w:val="20"/>
          <w:szCs w:val="20"/>
          <w:rtl/>
        </w:rPr>
        <w:t>, הסחר</w:t>
      </w:r>
      <w:r w:rsidR="00006B28" w:rsidRPr="00BC769A">
        <w:rPr>
          <w:rFonts w:ascii="Calibri" w:hAnsi="Calibri" w:cs="Calibri"/>
          <w:sz w:val="20"/>
          <w:szCs w:val="20"/>
          <w:rtl/>
        </w:rPr>
        <w:t xml:space="preserve"> </w:t>
      </w:r>
      <w:r w:rsidR="00A24485" w:rsidRPr="00BC769A">
        <w:rPr>
          <w:rFonts w:ascii="Calibri" w:hAnsi="Calibri" w:cs="Calibri"/>
          <w:sz w:val="20"/>
          <w:szCs w:val="20"/>
          <w:rtl/>
        </w:rPr>
        <w:t>ו</w:t>
      </w:r>
      <w:r w:rsidR="00006B28" w:rsidRPr="00BC769A">
        <w:rPr>
          <w:rFonts w:ascii="Calibri" w:hAnsi="Calibri" w:cs="Calibri"/>
          <w:sz w:val="20"/>
          <w:szCs w:val="20"/>
          <w:rtl/>
        </w:rPr>
        <w:t>שר הנפט (במדינות המפרץ)</w:t>
      </w:r>
      <w:r w:rsidR="00A24485" w:rsidRPr="00BC769A">
        <w:rPr>
          <w:rFonts w:ascii="Calibri" w:hAnsi="Calibri" w:cs="Calibri"/>
          <w:sz w:val="20"/>
          <w:szCs w:val="20"/>
          <w:rtl/>
        </w:rPr>
        <w:t>.</w:t>
      </w:r>
    </w:p>
    <w:p w14:paraId="13B4182D" w14:textId="6ECCCFC8" w:rsidR="00006B28" w:rsidRPr="00BC769A" w:rsidRDefault="00006B28" w:rsidP="00A20442">
      <w:pPr>
        <w:pStyle w:val="a7"/>
        <w:numPr>
          <w:ilvl w:val="0"/>
          <w:numId w:val="51"/>
        </w:numPr>
        <w:spacing w:after="0" w:line="276" w:lineRule="auto"/>
        <w:jc w:val="both"/>
        <w:rPr>
          <w:rFonts w:ascii="Calibri" w:hAnsi="Calibri" w:cs="Calibri"/>
          <w:b/>
          <w:bCs/>
          <w:sz w:val="20"/>
          <w:szCs w:val="20"/>
          <w:u w:val="single"/>
          <w:rtl/>
        </w:rPr>
      </w:pPr>
      <w:r w:rsidRPr="00BC769A">
        <w:rPr>
          <w:rFonts w:ascii="Calibri" w:hAnsi="Calibri" w:cs="Calibri"/>
          <w:sz w:val="20"/>
          <w:szCs w:val="20"/>
          <w:rtl/>
        </w:rPr>
        <w:t>תנאים לחסינות הפרסונאלית:</w:t>
      </w:r>
    </w:p>
    <w:p w14:paraId="5258F6A7" w14:textId="77777777" w:rsidR="00006B28" w:rsidRPr="00BC769A" w:rsidRDefault="00EC4458" w:rsidP="00A20442">
      <w:pPr>
        <w:pStyle w:val="a7"/>
        <w:numPr>
          <w:ilvl w:val="0"/>
          <w:numId w:val="52"/>
        </w:numPr>
        <w:spacing w:line="276" w:lineRule="auto"/>
        <w:jc w:val="both"/>
        <w:rPr>
          <w:rFonts w:ascii="Calibri" w:hAnsi="Calibri" w:cs="Calibri"/>
          <w:sz w:val="20"/>
          <w:szCs w:val="20"/>
        </w:rPr>
      </w:pPr>
      <w:r w:rsidRPr="00BC769A">
        <w:rPr>
          <w:rFonts w:ascii="Calibri" w:hAnsi="Calibri" w:cs="Calibri"/>
          <w:sz w:val="20"/>
          <w:szCs w:val="20"/>
          <w:rtl/>
        </w:rPr>
        <w:t>החסינות חלה כל עוד האדם מכהן – היא לא רלוונטית כאשר הוא מסיים את תפקידו</w:t>
      </w:r>
      <w:r w:rsidR="00006B28" w:rsidRPr="00BC769A">
        <w:rPr>
          <w:rFonts w:ascii="Calibri" w:hAnsi="Calibri" w:cs="Calibri"/>
          <w:sz w:val="20"/>
          <w:szCs w:val="20"/>
          <w:rtl/>
        </w:rPr>
        <w:t>.</w:t>
      </w:r>
    </w:p>
    <w:p w14:paraId="09DF5DDC" w14:textId="15148CC2" w:rsidR="00006B28" w:rsidRPr="00BC769A" w:rsidRDefault="00EC4458" w:rsidP="00A20442">
      <w:pPr>
        <w:pStyle w:val="a7"/>
        <w:numPr>
          <w:ilvl w:val="0"/>
          <w:numId w:val="52"/>
        </w:numPr>
        <w:spacing w:line="276" w:lineRule="auto"/>
        <w:jc w:val="both"/>
        <w:rPr>
          <w:rFonts w:ascii="Calibri" w:hAnsi="Calibri" w:cs="Calibri"/>
          <w:sz w:val="20"/>
          <w:szCs w:val="20"/>
        </w:rPr>
      </w:pPr>
      <w:r w:rsidRPr="00BC769A">
        <w:rPr>
          <w:rFonts w:ascii="Calibri" w:hAnsi="Calibri" w:cs="Calibri"/>
          <w:sz w:val="20"/>
          <w:szCs w:val="20"/>
          <w:rtl/>
        </w:rPr>
        <w:t>היא אינה חלה בבתי המשפט של המדינה של בעל התפקיד (זה חסינויות</w:t>
      </w:r>
      <w:r w:rsidR="00006B28" w:rsidRPr="00BC769A">
        <w:rPr>
          <w:rFonts w:ascii="Calibri" w:hAnsi="Calibri" w:cs="Calibri"/>
          <w:sz w:val="20"/>
          <w:szCs w:val="20"/>
          <w:rtl/>
        </w:rPr>
        <w:t xml:space="preserve"> בפני העמדה לדין של מדינה אחרת</w:t>
      </w:r>
      <w:r w:rsidRPr="00BC769A">
        <w:rPr>
          <w:rFonts w:ascii="Calibri" w:hAnsi="Calibri" w:cs="Calibri"/>
          <w:sz w:val="20"/>
          <w:szCs w:val="20"/>
          <w:rtl/>
        </w:rPr>
        <w:t>)</w:t>
      </w:r>
      <w:r w:rsidR="00006B28" w:rsidRPr="00BC769A">
        <w:rPr>
          <w:rFonts w:ascii="Calibri" w:hAnsi="Calibri" w:cs="Calibri"/>
          <w:sz w:val="20"/>
          <w:szCs w:val="20"/>
          <w:rtl/>
        </w:rPr>
        <w:t>.</w:t>
      </w:r>
    </w:p>
    <w:p w14:paraId="4F3BFF7E" w14:textId="3D7CDA50" w:rsidR="00006B28" w:rsidRPr="00BC769A" w:rsidRDefault="00006B28" w:rsidP="00A20442">
      <w:pPr>
        <w:pStyle w:val="a7"/>
        <w:numPr>
          <w:ilvl w:val="0"/>
          <w:numId w:val="52"/>
        </w:numPr>
        <w:spacing w:line="276" w:lineRule="auto"/>
        <w:jc w:val="both"/>
        <w:rPr>
          <w:rFonts w:ascii="Calibri" w:hAnsi="Calibri" w:cs="Calibri"/>
          <w:sz w:val="20"/>
          <w:szCs w:val="20"/>
        </w:rPr>
      </w:pPr>
      <w:r w:rsidRPr="00BC769A">
        <w:rPr>
          <w:rFonts w:ascii="Calibri" w:hAnsi="Calibri" w:cs="Calibri"/>
          <w:sz w:val="20"/>
          <w:szCs w:val="20"/>
          <w:rtl/>
        </w:rPr>
        <w:t xml:space="preserve">יש וויכוח האם </w:t>
      </w:r>
      <w:r w:rsidR="00EC4458" w:rsidRPr="00BC769A">
        <w:rPr>
          <w:rFonts w:ascii="Calibri" w:hAnsi="Calibri" w:cs="Calibri"/>
          <w:sz w:val="20"/>
          <w:szCs w:val="20"/>
          <w:rtl/>
        </w:rPr>
        <w:t xml:space="preserve">היא חלה בנוגע לפשעים בינלאומיים </w:t>
      </w:r>
      <w:r w:rsidRPr="00BC769A">
        <w:rPr>
          <w:rFonts w:ascii="Calibri" w:hAnsi="Calibri" w:cs="Calibri"/>
          <w:sz w:val="20"/>
          <w:szCs w:val="20"/>
          <w:rtl/>
        </w:rPr>
        <w:t>חמורים (הרחבה בהמשך)</w:t>
      </w:r>
      <w:r w:rsidR="00EC4458" w:rsidRPr="00BC769A">
        <w:rPr>
          <w:rFonts w:ascii="Calibri" w:hAnsi="Calibri" w:cs="Calibri"/>
          <w:sz w:val="20"/>
          <w:szCs w:val="20"/>
          <w:rtl/>
        </w:rPr>
        <w:t>.</w:t>
      </w:r>
    </w:p>
    <w:p w14:paraId="67FFFCDF" w14:textId="2027E5A4" w:rsidR="00006B28" w:rsidRPr="00BC769A" w:rsidRDefault="00EC4458" w:rsidP="00A20442">
      <w:pPr>
        <w:pStyle w:val="a7"/>
        <w:numPr>
          <w:ilvl w:val="0"/>
          <w:numId w:val="52"/>
        </w:numPr>
        <w:spacing w:line="276" w:lineRule="auto"/>
        <w:jc w:val="both"/>
        <w:rPr>
          <w:rFonts w:ascii="Calibri" w:hAnsi="Calibri" w:cs="Calibri"/>
          <w:sz w:val="20"/>
          <w:szCs w:val="20"/>
        </w:rPr>
      </w:pPr>
      <w:r w:rsidRPr="00BC769A">
        <w:rPr>
          <w:rFonts w:ascii="Calibri" w:hAnsi="Calibri" w:cs="Calibri"/>
          <w:sz w:val="20"/>
          <w:szCs w:val="20"/>
          <w:rtl/>
        </w:rPr>
        <w:t>בכפו</w:t>
      </w:r>
      <w:r w:rsidR="00006B28" w:rsidRPr="00BC769A">
        <w:rPr>
          <w:rFonts w:ascii="Calibri" w:hAnsi="Calibri" w:cs="Calibri"/>
          <w:sz w:val="20"/>
          <w:szCs w:val="20"/>
          <w:rtl/>
        </w:rPr>
        <w:t>ף</w:t>
      </w:r>
      <w:r w:rsidRPr="00BC769A">
        <w:rPr>
          <w:rFonts w:ascii="Calibri" w:hAnsi="Calibri" w:cs="Calibri"/>
          <w:sz w:val="20"/>
          <w:szCs w:val="20"/>
          <w:rtl/>
        </w:rPr>
        <w:t xml:space="preserve"> לכך שכן – היא חלה הן בהליכים אזרחיים והן בהליכים פליליים</w:t>
      </w:r>
      <w:r w:rsidR="007264CD" w:rsidRPr="00BC769A">
        <w:rPr>
          <w:rFonts w:ascii="Calibri" w:hAnsi="Calibri" w:cs="Calibri"/>
          <w:sz w:val="20"/>
          <w:szCs w:val="20"/>
          <w:rtl/>
        </w:rPr>
        <w:t>(ביחס לעבירות מדינתיות זרות)</w:t>
      </w:r>
      <w:r w:rsidR="00006B28" w:rsidRPr="00BC769A">
        <w:rPr>
          <w:rFonts w:ascii="Calibri" w:hAnsi="Calibri" w:cs="Calibri"/>
          <w:sz w:val="20"/>
          <w:szCs w:val="20"/>
          <w:rtl/>
        </w:rPr>
        <w:t>.</w:t>
      </w:r>
    </w:p>
    <w:p w14:paraId="3FF7C129" w14:textId="5CAB26BD" w:rsidR="00EC4458" w:rsidRPr="00BC769A" w:rsidRDefault="00EC4458" w:rsidP="00A20442">
      <w:pPr>
        <w:pStyle w:val="a7"/>
        <w:numPr>
          <w:ilvl w:val="0"/>
          <w:numId w:val="52"/>
        </w:numPr>
        <w:spacing w:line="276" w:lineRule="auto"/>
        <w:jc w:val="both"/>
        <w:rPr>
          <w:rFonts w:ascii="Calibri" w:hAnsi="Calibri" w:cs="Calibri"/>
          <w:sz w:val="20"/>
          <w:szCs w:val="20"/>
          <w:rtl/>
        </w:rPr>
      </w:pPr>
      <w:r w:rsidRPr="00BC769A">
        <w:rPr>
          <w:rFonts w:ascii="Calibri" w:hAnsi="Calibri" w:cs="Calibri"/>
          <w:sz w:val="20"/>
          <w:szCs w:val="20"/>
          <w:rtl/>
        </w:rPr>
        <w:t>קיימת בנוגע לביקורים רשמיים ופרטיים של אותו הנציג. המדינה רשאית לוותר על חסינות ולהסכים להליך משפטי, גם אם הפרט מתנגד (בעלת החסינות היא המדינה</w:t>
      </w:r>
      <w:r w:rsidR="00006B28" w:rsidRPr="00BC769A">
        <w:rPr>
          <w:rFonts w:ascii="Calibri" w:hAnsi="Calibri" w:cs="Calibri"/>
          <w:sz w:val="20"/>
          <w:szCs w:val="20"/>
          <w:rtl/>
        </w:rPr>
        <w:t xml:space="preserve"> ורשאית לוותר אם היא רוצה</w:t>
      </w:r>
      <w:r w:rsidRPr="00BC769A">
        <w:rPr>
          <w:rFonts w:ascii="Calibri" w:hAnsi="Calibri" w:cs="Calibri"/>
          <w:sz w:val="20"/>
          <w:szCs w:val="20"/>
          <w:rtl/>
        </w:rPr>
        <w:t xml:space="preserve">). </w:t>
      </w:r>
    </w:p>
    <w:p w14:paraId="6F47EF50" w14:textId="77777777" w:rsidR="00006B28" w:rsidRPr="00BC769A" w:rsidRDefault="00006B28"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פרסונאלית ביחס לפשעים בינלאומיים חמורים</w:t>
      </w:r>
    </w:p>
    <w:p w14:paraId="1EBA1D62" w14:textId="2B455AFC" w:rsidR="00EC4458" w:rsidRPr="00BC769A" w:rsidRDefault="00006B28" w:rsidP="00BC769A">
      <w:pPr>
        <w:spacing w:after="0" w:line="276" w:lineRule="auto"/>
        <w:jc w:val="both"/>
        <w:rPr>
          <w:rFonts w:ascii="Calibri" w:hAnsi="Calibri" w:cs="Calibri"/>
          <w:b/>
          <w:bCs/>
          <w:sz w:val="20"/>
          <w:szCs w:val="20"/>
          <w:u w:val="single"/>
          <w:rtl/>
        </w:rPr>
      </w:pPr>
      <w:r w:rsidRPr="00BC769A">
        <w:rPr>
          <w:rFonts w:ascii="Calibri" w:hAnsi="Calibri" w:cs="Calibri"/>
          <w:sz w:val="20"/>
          <w:szCs w:val="20"/>
          <w:rtl/>
        </w:rPr>
        <w:t xml:space="preserve">המחלוקת: </w:t>
      </w:r>
      <w:r w:rsidR="00EC4458" w:rsidRPr="00BC769A">
        <w:rPr>
          <w:rFonts w:ascii="Calibri" w:hAnsi="Calibri" w:cs="Calibri"/>
          <w:sz w:val="20"/>
          <w:szCs w:val="20"/>
          <w:rtl/>
        </w:rPr>
        <w:t>האם יש חסינות</w:t>
      </w:r>
      <w:r w:rsidRPr="00BC769A">
        <w:rPr>
          <w:rFonts w:ascii="Calibri" w:hAnsi="Calibri" w:cs="Calibri"/>
          <w:sz w:val="20"/>
          <w:szCs w:val="20"/>
          <w:rtl/>
        </w:rPr>
        <w:t xml:space="preserve"> פרסונאלית</w:t>
      </w:r>
      <w:r w:rsidR="00DE4F39" w:rsidRPr="00BC769A">
        <w:rPr>
          <w:rFonts w:ascii="Calibri" w:hAnsi="Calibri" w:cs="Calibri"/>
          <w:sz w:val="20"/>
          <w:szCs w:val="20"/>
          <w:rtl/>
        </w:rPr>
        <w:t xml:space="preserve"> (האפשרות להעמיד לדין את ראש המדינה)</w:t>
      </w:r>
      <w:r w:rsidRPr="00BC769A">
        <w:rPr>
          <w:rFonts w:ascii="Calibri" w:hAnsi="Calibri" w:cs="Calibri"/>
          <w:sz w:val="20"/>
          <w:szCs w:val="20"/>
          <w:rtl/>
        </w:rPr>
        <w:t xml:space="preserve"> </w:t>
      </w:r>
      <w:r w:rsidR="00EC4458" w:rsidRPr="00BC769A">
        <w:rPr>
          <w:rFonts w:ascii="Calibri" w:hAnsi="Calibri" w:cs="Calibri"/>
          <w:sz w:val="20"/>
          <w:szCs w:val="20"/>
          <w:rtl/>
        </w:rPr>
        <w:t>בגין הפרות חמורות</w:t>
      </w:r>
      <w:r w:rsidRPr="00BC769A">
        <w:rPr>
          <w:rFonts w:ascii="Calibri" w:hAnsi="Calibri" w:cs="Calibri"/>
          <w:sz w:val="20"/>
          <w:szCs w:val="20"/>
          <w:rtl/>
        </w:rPr>
        <w:t>(פשעים גרעיניים)</w:t>
      </w:r>
      <w:r w:rsidR="00EC4458" w:rsidRPr="00BC769A">
        <w:rPr>
          <w:rFonts w:ascii="Calibri" w:hAnsi="Calibri" w:cs="Calibri"/>
          <w:sz w:val="20"/>
          <w:szCs w:val="20"/>
          <w:rtl/>
        </w:rPr>
        <w:t xml:space="preserve"> של המשפט הבינלאומי</w:t>
      </w:r>
      <w:r w:rsidRPr="00BC769A">
        <w:rPr>
          <w:rFonts w:ascii="Calibri" w:hAnsi="Calibri" w:cs="Calibri"/>
          <w:sz w:val="20"/>
          <w:szCs w:val="20"/>
          <w:rtl/>
        </w:rPr>
        <w:t>? יש לכך שלוש עמדות:</w:t>
      </w:r>
    </w:p>
    <w:p w14:paraId="23E6ABE9" w14:textId="54BD73AD" w:rsidR="00AF4A6A" w:rsidRPr="00BC769A" w:rsidRDefault="00EC4458" w:rsidP="00BC769A">
      <w:pPr>
        <w:pStyle w:val="a7"/>
        <w:numPr>
          <w:ilvl w:val="0"/>
          <w:numId w:val="30"/>
        </w:numPr>
        <w:spacing w:line="276" w:lineRule="auto"/>
        <w:jc w:val="both"/>
        <w:rPr>
          <w:rFonts w:ascii="Calibri" w:hAnsi="Calibri" w:cs="Calibri"/>
          <w:sz w:val="20"/>
          <w:szCs w:val="20"/>
        </w:rPr>
      </w:pPr>
      <w:proofErr w:type="gramStart"/>
      <w:r w:rsidRPr="00BC769A">
        <w:rPr>
          <w:rFonts w:ascii="Calibri" w:hAnsi="Calibri" w:cs="Calibri"/>
          <w:sz w:val="20"/>
          <w:szCs w:val="20"/>
        </w:rPr>
        <w:t>ICJ</w:t>
      </w:r>
      <w:r w:rsidR="00DE4F39" w:rsidRPr="00BC769A">
        <w:rPr>
          <w:rFonts w:ascii="Calibri" w:hAnsi="Calibri" w:cs="Calibri"/>
          <w:sz w:val="20"/>
          <w:szCs w:val="20"/>
          <w:rtl/>
        </w:rPr>
        <w:t>( העמדה</w:t>
      </w:r>
      <w:proofErr w:type="gramEnd"/>
      <w:r w:rsidR="00DE4F39" w:rsidRPr="00BC769A">
        <w:rPr>
          <w:rFonts w:ascii="Calibri" w:hAnsi="Calibri" w:cs="Calibri"/>
          <w:sz w:val="20"/>
          <w:szCs w:val="20"/>
          <w:rtl/>
        </w:rPr>
        <w:t xml:space="preserve"> הרווחת): יש חסינות</w:t>
      </w:r>
      <w:r w:rsidR="00100A81" w:rsidRPr="00BC769A">
        <w:rPr>
          <w:rFonts w:ascii="Calibri" w:hAnsi="Calibri" w:cs="Calibri"/>
          <w:sz w:val="20"/>
          <w:szCs w:val="20"/>
          <w:rtl/>
        </w:rPr>
        <w:t xml:space="preserve"> על פשעים בינלאומיים</w:t>
      </w:r>
      <w:r w:rsidR="00551834" w:rsidRPr="00BC769A">
        <w:rPr>
          <w:rFonts w:ascii="Calibri" w:hAnsi="Calibri" w:cs="Calibri"/>
          <w:sz w:val="20"/>
          <w:szCs w:val="20"/>
          <w:rtl/>
        </w:rPr>
        <w:t xml:space="preserve"> גרעיניים</w:t>
      </w:r>
      <w:r w:rsidR="00100A81" w:rsidRPr="00BC769A">
        <w:rPr>
          <w:rFonts w:ascii="Calibri" w:hAnsi="Calibri" w:cs="Calibri"/>
          <w:sz w:val="20"/>
          <w:szCs w:val="20"/>
          <w:rtl/>
        </w:rPr>
        <w:t xml:space="preserve"> </w:t>
      </w:r>
      <w:r w:rsidR="00DE4F39" w:rsidRPr="00BC769A">
        <w:rPr>
          <w:rFonts w:ascii="Calibri" w:hAnsi="Calibri" w:cs="Calibri"/>
          <w:sz w:val="20"/>
          <w:szCs w:val="20"/>
          <w:rtl/>
        </w:rPr>
        <w:t xml:space="preserve">בפני העמדה לדין בבתי משפט מדינתיים של מדינות </w:t>
      </w:r>
      <w:r w:rsidR="00100A81" w:rsidRPr="00BC769A">
        <w:rPr>
          <w:rFonts w:ascii="Calibri" w:hAnsi="Calibri" w:cs="Calibri"/>
          <w:sz w:val="20"/>
          <w:szCs w:val="20"/>
          <w:rtl/>
        </w:rPr>
        <w:t>זרות.</w:t>
      </w:r>
      <w:r w:rsidR="00100A81" w:rsidRPr="00BC769A">
        <w:rPr>
          <w:rFonts w:ascii="Calibri" w:hAnsi="Calibri" w:cs="Calibri"/>
          <w:b/>
          <w:bCs/>
          <w:sz w:val="20"/>
          <w:szCs w:val="20"/>
          <w:highlight w:val="yellow"/>
          <w:rtl/>
        </w:rPr>
        <w:t xml:space="preserve"> </w:t>
      </w:r>
      <w:r w:rsidR="00DE4F39" w:rsidRPr="00BC769A">
        <w:rPr>
          <w:rFonts w:ascii="Calibri" w:hAnsi="Calibri" w:cs="Calibri"/>
          <w:b/>
          <w:bCs/>
          <w:sz w:val="20"/>
          <w:szCs w:val="20"/>
          <w:highlight w:val="yellow"/>
          <w:rtl/>
        </w:rPr>
        <w:t xml:space="preserve">אבל </w:t>
      </w:r>
      <w:r w:rsidRPr="00BC769A">
        <w:rPr>
          <w:rFonts w:ascii="Calibri" w:hAnsi="Calibri" w:cs="Calibri"/>
          <w:b/>
          <w:bCs/>
          <w:sz w:val="20"/>
          <w:szCs w:val="20"/>
          <w:highlight w:val="yellow"/>
          <w:rtl/>
        </w:rPr>
        <w:t xml:space="preserve">אין חסינות </w:t>
      </w:r>
      <w:r w:rsidR="00DE4F39" w:rsidRPr="00BC769A">
        <w:rPr>
          <w:rFonts w:ascii="Calibri" w:hAnsi="Calibri" w:cs="Calibri"/>
          <w:b/>
          <w:bCs/>
          <w:sz w:val="20"/>
          <w:szCs w:val="20"/>
          <w:highlight w:val="yellow"/>
          <w:rtl/>
        </w:rPr>
        <w:t>בפני</w:t>
      </w:r>
      <w:r w:rsidRPr="00BC769A">
        <w:rPr>
          <w:rFonts w:ascii="Calibri" w:hAnsi="Calibri" w:cs="Calibri"/>
          <w:b/>
          <w:bCs/>
          <w:sz w:val="20"/>
          <w:szCs w:val="20"/>
          <w:highlight w:val="yellow"/>
          <w:rtl/>
        </w:rPr>
        <w:t xml:space="preserve"> העמדה לדין בבתי דין בינלאומי</w:t>
      </w:r>
      <w:r w:rsidR="00DE4F39" w:rsidRPr="00BC769A">
        <w:rPr>
          <w:rFonts w:ascii="Calibri" w:hAnsi="Calibri" w:cs="Calibri"/>
          <w:b/>
          <w:bCs/>
          <w:sz w:val="20"/>
          <w:szCs w:val="20"/>
          <w:highlight w:val="yellow"/>
          <w:rtl/>
        </w:rPr>
        <w:t>ים</w:t>
      </w:r>
      <w:r w:rsidRPr="00BC769A">
        <w:rPr>
          <w:rFonts w:ascii="Calibri" w:hAnsi="Calibri" w:cs="Calibri"/>
          <w:b/>
          <w:bCs/>
          <w:sz w:val="20"/>
          <w:szCs w:val="20"/>
          <w:highlight w:val="yellow"/>
          <w:rtl/>
        </w:rPr>
        <w:t>.</w:t>
      </w:r>
      <w:r w:rsidRPr="00BC769A">
        <w:rPr>
          <w:rFonts w:ascii="Calibri" w:hAnsi="Calibri" w:cs="Calibri"/>
          <w:sz w:val="20"/>
          <w:szCs w:val="20"/>
          <w:rtl/>
        </w:rPr>
        <w:t xml:space="preserve"> ה</w:t>
      </w:r>
      <w:r w:rsidRPr="00BC769A">
        <w:rPr>
          <w:rFonts w:ascii="Calibri" w:hAnsi="Calibri" w:cs="Calibri"/>
          <w:sz w:val="20"/>
          <w:szCs w:val="20"/>
        </w:rPr>
        <w:t>ICC</w:t>
      </w:r>
      <w:r w:rsidRPr="00BC769A">
        <w:rPr>
          <w:rFonts w:ascii="Calibri" w:hAnsi="Calibri" w:cs="Calibri"/>
          <w:sz w:val="20"/>
          <w:szCs w:val="20"/>
          <w:rtl/>
        </w:rPr>
        <w:t xml:space="preserve"> תומך במסקנה זו.</w:t>
      </w:r>
    </w:p>
    <w:p w14:paraId="65060A1F" w14:textId="11EC6526" w:rsidR="00EC4458" w:rsidRPr="00BC769A" w:rsidRDefault="00DE4F39" w:rsidP="00BC769A">
      <w:pPr>
        <w:pStyle w:val="a7"/>
        <w:spacing w:line="276" w:lineRule="auto"/>
        <w:ind w:left="360"/>
        <w:jc w:val="both"/>
        <w:rPr>
          <w:rFonts w:ascii="Calibri" w:hAnsi="Calibri" w:cs="Calibri"/>
          <w:sz w:val="20"/>
          <w:szCs w:val="20"/>
          <w:rtl/>
        </w:rPr>
      </w:pPr>
      <w:r w:rsidRPr="00BC769A">
        <w:rPr>
          <w:rFonts w:ascii="Calibri" w:hAnsi="Calibri" w:cs="Calibri"/>
          <w:sz w:val="20"/>
          <w:szCs w:val="20"/>
          <w:rtl/>
        </w:rPr>
        <w:t>העמדה הזאת נקבעה ב-</w:t>
      </w:r>
      <w:bookmarkStart w:id="21" w:name="_Hlk62514324"/>
      <w:r w:rsidRPr="00BC769A">
        <w:rPr>
          <w:rFonts w:ascii="Calibri" w:hAnsi="Calibri" w:cs="Calibri"/>
          <w:sz w:val="20"/>
          <w:szCs w:val="20"/>
        </w:rPr>
        <w:t>ICJ</w:t>
      </w:r>
      <w:r w:rsidRPr="00BC769A">
        <w:rPr>
          <w:rFonts w:ascii="Calibri" w:hAnsi="Calibri" w:cs="Calibri"/>
          <w:sz w:val="20"/>
          <w:szCs w:val="20"/>
          <w:rtl/>
        </w:rPr>
        <w:t xml:space="preserve"> </w:t>
      </w:r>
      <w:bookmarkEnd w:id="21"/>
      <w:r w:rsidRPr="00BC769A">
        <w:rPr>
          <w:rFonts w:ascii="Calibri" w:hAnsi="Calibri" w:cs="Calibri"/>
          <w:sz w:val="20"/>
          <w:szCs w:val="20"/>
          <w:rtl/>
        </w:rPr>
        <w:t xml:space="preserve">בנוגע לניסיון להעמיד לדין על סמך </w:t>
      </w:r>
      <w:r w:rsidRPr="00BC769A">
        <w:rPr>
          <w:rFonts w:ascii="Calibri" w:hAnsi="Calibri" w:cs="Calibri"/>
          <w:b/>
          <w:bCs/>
          <w:sz w:val="20"/>
          <w:szCs w:val="20"/>
          <w:highlight w:val="yellow"/>
          <w:rtl/>
        </w:rPr>
        <w:t xml:space="preserve">סמכות </w:t>
      </w:r>
      <w:r w:rsidR="00AF4A6A" w:rsidRPr="00BC769A">
        <w:rPr>
          <w:rFonts w:ascii="Calibri" w:hAnsi="Calibri" w:cs="Calibri"/>
          <w:b/>
          <w:bCs/>
          <w:sz w:val="20"/>
          <w:szCs w:val="20"/>
          <w:highlight w:val="yellow"/>
          <w:rtl/>
        </w:rPr>
        <w:t>אוניברסלית</w:t>
      </w:r>
      <w:r w:rsidR="007264CD" w:rsidRPr="00BC769A">
        <w:rPr>
          <w:rFonts w:ascii="Calibri" w:hAnsi="Calibri" w:cs="Calibri"/>
          <w:sz w:val="20"/>
          <w:szCs w:val="20"/>
          <w:rtl/>
        </w:rPr>
        <w:t>(</w:t>
      </w:r>
      <w:r w:rsidR="007264CD" w:rsidRPr="00BC769A">
        <w:rPr>
          <w:rFonts w:ascii="Calibri" w:hAnsi="Calibri" w:cs="Calibri"/>
          <w:sz w:val="20"/>
          <w:szCs w:val="20"/>
          <w:highlight w:val="yellow"/>
          <w:rtl/>
        </w:rPr>
        <w:t>כל מדינה בעולם יכולה להעמיד לדין</w:t>
      </w:r>
      <w:r w:rsidR="007264CD" w:rsidRPr="00BC769A">
        <w:rPr>
          <w:rFonts w:ascii="Calibri" w:hAnsi="Calibri" w:cs="Calibri"/>
          <w:sz w:val="20"/>
          <w:szCs w:val="20"/>
          <w:rtl/>
        </w:rPr>
        <w:t>)</w:t>
      </w:r>
      <w:r w:rsidRPr="00BC769A">
        <w:rPr>
          <w:rFonts w:ascii="Calibri" w:hAnsi="Calibri" w:cs="Calibri"/>
          <w:sz w:val="20"/>
          <w:szCs w:val="20"/>
          <w:rtl/>
        </w:rPr>
        <w:t xml:space="preserve"> את שר החוץ של קונגו. מי שהרוויח בהקשר הבלגי זה אריאל שרון (ז"ל) כי נגדו התנהל הליך על סמך סמכות אוניברסאלית</w:t>
      </w:r>
      <w:r w:rsidR="00AF4A6A" w:rsidRPr="00BC769A">
        <w:rPr>
          <w:rFonts w:ascii="Calibri" w:hAnsi="Calibri" w:cs="Calibri"/>
          <w:sz w:val="20"/>
          <w:szCs w:val="20"/>
          <w:rtl/>
        </w:rPr>
        <w:t>, בגין אחריות פלילית לכאורה על המעשים בסברה ושתילה. מרגע שניתנה הפסיקה ב-</w:t>
      </w:r>
      <w:r w:rsidR="00AF4A6A" w:rsidRPr="00BC769A">
        <w:rPr>
          <w:rFonts w:ascii="Calibri" w:hAnsi="Calibri" w:cs="Calibri"/>
          <w:sz w:val="20"/>
          <w:szCs w:val="20"/>
        </w:rPr>
        <w:t xml:space="preserve"> ICJ</w:t>
      </w:r>
      <w:r w:rsidR="00AF4A6A" w:rsidRPr="00BC769A">
        <w:rPr>
          <w:rFonts w:ascii="Calibri" w:hAnsi="Calibri" w:cs="Calibri"/>
          <w:sz w:val="20"/>
          <w:szCs w:val="20"/>
          <w:rtl/>
        </w:rPr>
        <w:t>, הוקפא ההליך נגד שר החוץ של קונגו וגם נגד אריאל שרון מתוך טענה שהוא נמשך מרגע ששרון יסיים את תפקידו כראש ממשלה.</w:t>
      </w:r>
    </w:p>
    <w:p w14:paraId="2E5008AC" w14:textId="77777777" w:rsidR="00143198" w:rsidRPr="00BC769A" w:rsidRDefault="00143198" w:rsidP="00BC769A">
      <w:pPr>
        <w:pStyle w:val="a7"/>
        <w:numPr>
          <w:ilvl w:val="0"/>
          <w:numId w:val="30"/>
        </w:numPr>
        <w:spacing w:line="276" w:lineRule="auto"/>
        <w:jc w:val="both"/>
        <w:rPr>
          <w:rFonts w:ascii="Calibri" w:hAnsi="Calibri" w:cs="Calibri"/>
          <w:sz w:val="20"/>
          <w:szCs w:val="20"/>
        </w:rPr>
      </w:pPr>
      <w:r w:rsidRPr="00BC769A">
        <w:rPr>
          <w:rFonts w:ascii="Calibri" w:hAnsi="Calibri" w:cs="Calibri"/>
          <w:sz w:val="20"/>
          <w:szCs w:val="20"/>
          <w:rtl/>
        </w:rPr>
        <w:t xml:space="preserve">מנגד יש עמדה הפוכה, פס"ד </w:t>
      </w:r>
      <w:proofErr w:type="spellStart"/>
      <w:r w:rsidRPr="00BC769A">
        <w:rPr>
          <w:rFonts w:ascii="Calibri" w:hAnsi="Calibri" w:cs="Calibri"/>
          <w:sz w:val="20"/>
          <w:szCs w:val="20"/>
          <w:rtl/>
        </w:rPr>
        <w:t>פינושה</w:t>
      </w:r>
      <w:proofErr w:type="spellEnd"/>
      <w:r w:rsidRPr="00BC769A">
        <w:rPr>
          <w:rFonts w:ascii="Calibri" w:hAnsi="Calibri" w:cs="Calibri"/>
          <w:sz w:val="20"/>
          <w:szCs w:val="20"/>
          <w:rtl/>
        </w:rPr>
        <w:t xml:space="preserve"> – בית הלורדים באנגליה – </w:t>
      </w:r>
      <w:r w:rsidRPr="00BC769A">
        <w:rPr>
          <w:rFonts w:ascii="Calibri" w:hAnsi="Calibri" w:cs="Calibri"/>
          <w:b/>
          <w:bCs/>
          <w:sz w:val="20"/>
          <w:szCs w:val="20"/>
          <w:highlight w:val="yellow"/>
          <w:rtl/>
        </w:rPr>
        <w:t>החסינות הפרסונאלית חלה רק בגין הפרות של הדין המדינתי ולא מפני הפרות חמורות של הדין הבינלאומי</w:t>
      </w:r>
      <w:r w:rsidRPr="00BC769A">
        <w:rPr>
          <w:rFonts w:ascii="Calibri" w:hAnsi="Calibri" w:cs="Calibri"/>
          <w:b/>
          <w:bCs/>
          <w:sz w:val="20"/>
          <w:szCs w:val="20"/>
          <w:rtl/>
        </w:rPr>
        <w:t xml:space="preserve"> </w:t>
      </w:r>
      <w:r w:rsidRPr="00BC769A">
        <w:rPr>
          <w:rFonts w:ascii="Calibri" w:hAnsi="Calibri" w:cs="Calibri"/>
          <w:sz w:val="20"/>
          <w:szCs w:val="20"/>
          <w:rtl/>
        </w:rPr>
        <w:t>(גם לא בפני בתי דין מדינתיים בשל ההפרות החמורות). אפילו בבתי דין מדינתיים החסינות הפרסונאלית לא חלה כאשר מדובר בפשעים בינלאומיים גרעיניים.</w:t>
      </w:r>
    </w:p>
    <w:p w14:paraId="33BF3914" w14:textId="2EA35E48" w:rsidR="00EC4458" w:rsidRPr="00BC769A" w:rsidRDefault="00EC4458" w:rsidP="00BC769A">
      <w:pPr>
        <w:pStyle w:val="a7"/>
        <w:numPr>
          <w:ilvl w:val="0"/>
          <w:numId w:val="30"/>
        </w:numPr>
        <w:spacing w:line="276" w:lineRule="auto"/>
        <w:jc w:val="both"/>
        <w:rPr>
          <w:rFonts w:ascii="Calibri" w:hAnsi="Calibri" w:cs="Calibri"/>
          <w:sz w:val="20"/>
          <w:szCs w:val="20"/>
        </w:rPr>
      </w:pPr>
      <w:r w:rsidRPr="00BC769A">
        <w:rPr>
          <w:rFonts w:ascii="Calibri" w:hAnsi="Calibri" w:cs="Calibri"/>
          <w:sz w:val="20"/>
          <w:szCs w:val="20"/>
          <w:rtl/>
        </w:rPr>
        <w:t>ירדן</w:t>
      </w:r>
      <w:r w:rsidR="00DE4F39" w:rsidRPr="00BC769A">
        <w:rPr>
          <w:rFonts w:ascii="Calibri" w:hAnsi="Calibri" w:cs="Calibri"/>
          <w:sz w:val="20"/>
          <w:szCs w:val="20"/>
          <w:rtl/>
        </w:rPr>
        <w:t xml:space="preserve"> (ומדינות אפריקאיות נוספות)</w:t>
      </w:r>
      <w:r w:rsidRPr="00BC769A">
        <w:rPr>
          <w:rFonts w:ascii="Calibri" w:hAnsi="Calibri" w:cs="Calibri"/>
          <w:sz w:val="20"/>
          <w:szCs w:val="20"/>
          <w:rtl/>
        </w:rPr>
        <w:t xml:space="preserve">: </w:t>
      </w:r>
      <w:r w:rsidR="00CD143B" w:rsidRPr="00BC769A">
        <w:rPr>
          <w:rFonts w:ascii="Calibri" w:hAnsi="Calibri" w:cs="Calibri"/>
          <w:sz w:val="20"/>
          <w:szCs w:val="20"/>
          <w:rtl/>
        </w:rPr>
        <w:t>ב</w:t>
      </w:r>
      <w:r w:rsidR="00CD143B" w:rsidRPr="00BC769A">
        <w:rPr>
          <w:rFonts w:ascii="Calibri" w:hAnsi="Calibri" w:cs="Calibri"/>
          <w:sz w:val="20"/>
          <w:szCs w:val="20"/>
        </w:rPr>
        <w:t>ICC</w:t>
      </w:r>
      <w:r w:rsidR="00CD143B" w:rsidRPr="00BC769A">
        <w:rPr>
          <w:rFonts w:ascii="Calibri" w:hAnsi="Calibri" w:cs="Calibri"/>
          <w:sz w:val="20"/>
          <w:szCs w:val="20"/>
          <w:rtl/>
        </w:rPr>
        <w:t xml:space="preserve"> חברות 120+ מדינות. אמנת רומא של ה</w:t>
      </w:r>
      <w:r w:rsidR="00CD143B" w:rsidRPr="00BC769A">
        <w:rPr>
          <w:rFonts w:ascii="Calibri" w:hAnsi="Calibri" w:cs="Calibri"/>
          <w:sz w:val="20"/>
          <w:szCs w:val="20"/>
        </w:rPr>
        <w:t>ICC</w:t>
      </w:r>
      <w:r w:rsidR="00CD143B" w:rsidRPr="00BC769A">
        <w:rPr>
          <w:rFonts w:ascii="Calibri" w:hAnsi="Calibri" w:cs="Calibri"/>
          <w:sz w:val="20"/>
          <w:szCs w:val="20"/>
          <w:rtl/>
        </w:rPr>
        <w:t xml:space="preserve"> בהליכים של ה</w:t>
      </w:r>
      <w:r w:rsidR="00CD143B" w:rsidRPr="00BC769A">
        <w:rPr>
          <w:rFonts w:ascii="Calibri" w:hAnsi="Calibri" w:cs="Calibri"/>
          <w:sz w:val="20"/>
          <w:szCs w:val="20"/>
        </w:rPr>
        <w:t>ICC</w:t>
      </w:r>
      <w:r w:rsidR="00CD143B" w:rsidRPr="00BC769A">
        <w:rPr>
          <w:rFonts w:ascii="Calibri" w:hAnsi="Calibri" w:cs="Calibri"/>
          <w:sz w:val="20"/>
          <w:szCs w:val="20"/>
          <w:rtl/>
        </w:rPr>
        <w:t xml:space="preserve"> לא תוענק חסינות לרבות חסינות פרסונלית. אמנת רומא נותנת סמכות למועצת </w:t>
      </w:r>
      <w:r w:rsidR="0006467C">
        <w:rPr>
          <w:rFonts w:ascii="Calibri" w:hAnsi="Calibri" w:cs="Calibri"/>
          <w:sz w:val="20"/>
          <w:szCs w:val="20"/>
          <w:rtl/>
        </w:rPr>
        <w:t>הביטחון</w:t>
      </w:r>
      <w:r w:rsidR="00CD143B" w:rsidRPr="00BC769A">
        <w:rPr>
          <w:rFonts w:ascii="Calibri" w:hAnsi="Calibri" w:cs="Calibri"/>
          <w:sz w:val="20"/>
          <w:szCs w:val="20"/>
          <w:rtl/>
        </w:rPr>
        <w:t xml:space="preserve"> להפנות ל</w:t>
      </w:r>
      <w:r w:rsidR="00CD143B" w:rsidRPr="00BC769A">
        <w:rPr>
          <w:rFonts w:ascii="Calibri" w:hAnsi="Calibri" w:cs="Calibri"/>
          <w:sz w:val="20"/>
          <w:szCs w:val="20"/>
        </w:rPr>
        <w:t>ICC</w:t>
      </w:r>
      <w:r w:rsidR="00CD143B" w:rsidRPr="00BC769A">
        <w:rPr>
          <w:rFonts w:ascii="Calibri" w:hAnsi="Calibri" w:cs="Calibri"/>
          <w:sz w:val="20"/>
          <w:szCs w:val="20"/>
          <w:rtl/>
        </w:rPr>
        <w:t xml:space="preserve"> הליכים בנוגע למעשים שבוצעו ע"י אנשים של מדינות שהן לא חברות. כך נעשה </w:t>
      </w:r>
      <w:proofErr w:type="spellStart"/>
      <w:r w:rsidR="00CD143B" w:rsidRPr="00BC769A">
        <w:rPr>
          <w:rFonts w:ascii="Calibri" w:hAnsi="Calibri" w:cs="Calibri"/>
          <w:sz w:val="20"/>
          <w:szCs w:val="20"/>
          <w:rtl/>
        </w:rPr>
        <w:t>לבאשיר</w:t>
      </w:r>
      <w:proofErr w:type="spellEnd"/>
      <w:r w:rsidR="00CD143B" w:rsidRPr="00BC769A">
        <w:rPr>
          <w:rFonts w:ascii="Calibri" w:hAnsi="Calibri" w:cs="Calibri"/>
          <w:sz w:val="20"/>
          <w:szCs w:val="20"/>
          <w:rtl/>
        </w:rPr>
        <w:t xml:space="preserve"> נשיא סודן ונפתח נגדו הליך ב</w:t>
      </w:r>
      <w:r w:rsidR="00CD143B" w:rsidRPr="00BC769A">
        <w:rPr>
          <w:rFonts w:ascii="Calibri" w:hAnsi="Calibri" w:cs="Calibri"/>
          <w:sz w:val="20"/>
          <w:szCs w:val="20"/>
        </w:rPr>
        <w:t>ICC</w:t>
      </w:r>
      <w:r w:rsidR="00CD143B" w:rsidRPr="00BC769A">
        <w:rPr>
          <w:rFonts w:ascii="Calibri" w:hAnsi="Calibri" w:cs="Calibri"/>
          <w:sz w:val="20"/>
          <w:szCs w:val="20"/>
          <w:rtl/>
        </w:rPr>
        <w:t xml:space="preserve">. ברגע שנפתח הליך מוצא צו מעצר והאדם נוחת במדינה שהיא חברה היא חייבת להסגיר אותו. </w:t>
      </w:r>
      <w:proofErr w:type="spellStart"/>
      <w:r w:rsidR="00CD143B" w:rsidRPr="00BC769A">
        <w:rPr>
          <w:rFonts w:ascii="Calibri" w:hAnsi="Calibri" w:cs="Calibri"/>
          <w:sz w:val="20"/>
          <w:szCs w:val="20"/>
          <w:rtl/>
        </w:rPr>
        <w:t>באשיר</w:t>
      </w:r>
      <w:proofErr w:type="spellEnd"/>
      <w:r w:rsidR="00CD143B" w:rsidRPr="00BC769A">
        <w:rPr>
          <w:rFonts w:ascii="Calibri" w:hAnsi="Calibri" w:cs="Calibri"/>
          <w:sz w:val="20"/>
          <w:szCs w:val="20"/>
          <w:rtl/>
        </w:rPr>
        <w:t xml:space="preserve"> מסתובב בעולם במדינות חברות כגון ירדן וקניה והן אינן מסגירות אותו. עקב כך נפתחים הליכים פליליים נגד המדינות הללו ב</w:t>
      </w:r>
      <w:r w:rsidR="00CD143B" w:rsidRPr="00BC769A">
        <w:rPr>
          <w:rFonts w:ascii="Calibri" w:hAnsi="Calibri" w:cs="Calibri"/>
          <w:sz w:val="20"/>
          <w:szCs w:val="20"/>
        </w:rPr>
        <w:t>ICC</w:t>
      </w:r>
      <w:r w:rsidR="00CD143B" w:rsidRPr="00BC769A">
        <w:rPr>
          <w:rFonts w:ascii="Calibri" w:hAnsi="Calibri" w:cs="Calibri"/>
          <w:sz w:val="20"/>
          <w:szCs w:val="20"/>
          <w:rtl/>
        </w:rPr>
        <w:t xml:space="preserve"> במטרה למנוע מהם לעשות זאת בפעם הבאה. המדינות האלו טוענות כי לא יכלו לעצור אותו כי הוא לא ממדינה חברה וחלה עליו החסינות. הם טוענים </w:t>
      </w:r>
      <w:r w:rsidR="00CD143B" w:rsidRPr="00BC769A">
        <w:rPr>
          <w:rFonts w:ascii="Calibri" w:hAnsi="Calibri" w:cs="Calibri"/>
          <w:b/>
          <w:bCs/>
          <w:sz w:val="20"/>
          <w:szCs w:val="20"/>
          <w:highlight w:val="yellow"/>
          <w:rtl/>
        </w:rPr>
        <w:t>החסינות חלה גם בהליכים בפני בית דין בינלאומי.</w:t>
      </w:r>
      <w:r w:rsidR="00CD143B" w:rsidRPr="00BC769A">
        <w:rPr>
          <w:rFonts w:ascii="Calibri" w:hAnsi="Calibri" w:cs="Calibri"/>
          <w:sz w:val="20"/>
          <w:szCs w:val="20"/>
          <w:rtl/>
        </w:rPr>
        <w:t xml:space="preserve"> ב</w:t>
      </w:r>
      <w:r w:rsidR="00CD143B" w:rsidRPr="00BC769A">
        <w:rPr>
          <w:rFonts w:ascii="Calibri" w:hAnsi="Calibri" w:cs="Calibri"/>
          <w:sz w:val="20"/>
          <w:szCs w:val="20"/>
        </w:rPr>
        <w:t>ICC</w:t>
      </w:r>
      <w:r w:rsidR="00CD143B" w:rsidRPr="00BC769A">
        <w:rPr>
          <w:rFonts w:ascii="Calibri" w:hAnsi="Calibri" w:cs="Calibri"/>
          <w:sz w:val="20"/>
          <w:szCs w:val="20"/>
          <w:rtl/>
        </w:rPr>
        <w:t xml:space="preserve"> בעשור האחרון ניתנים שני סוגים של פסיקות: בחלק מהפסיקות אומרות כן החסינות חלה בבתי דין בינלאומיים כל עוד המדינה לא הסכימה אחרת אלא אם מועצת </w:t>
      </w:r>
      <w:r w:rsidR="0006467C">
        <w:rPr>
          <w:rFonts w:ascii="Calibri" w:hAnsi="Calibri" w:cs="Calibri"/>
          <w:sz w:val="20"/>
          <w:szCs w:val="20"/>
          <w:rtl/>
        </w:rPr>
        <w:t>הביטחון</w:t>
      </w:r>
      <w:r w:rsidR="00CD143B" w:rsidRPr="00BC769A">
        <w:rPr>
          <w:rFonts w:ascii="Calibri" w:hAnsi="Calibri" w:cs="Calibri"/>
          <w:sz w:val="20"/>
          <w:szCs w:val="20"/>
          <w:rtl/>
        </w:rPr>
        <w:t xml:space="preserve"> החליטה אחרת. חלק מהפסיקות טוענות כמו ה</w:t>
      </w:r>
      <w:r w:rsidR="00CD143B" w:rsidRPr="00BC769A">
        <w:rPr>
          <w:rFonts w:ascii="Calibri" w:hAnsi="Calibri" w:cs="Calibri"/>
          <w:sz w:val="20"/>
          <w:szCs w:val="20"/>
        </w:rPr>
        <w:t>ICJ</w:t>
      </w:r>
      <w:r w:rsidR="00CD143B" w:rsidRPr="00BC769A">
        <w:rPr>
          <w:rFonts w:ascii="Calibri" w:hAnsi="Calibri" w:cs="Calibri"/>
          <w:sz w:val="20"/>
          <w:szCs w:val="20"/>
          <w:rtl/>
        </w:rPr>
        <w:t xml:space="preserve"> – אין חסינות פרסונלית על פשעים בינלאומיים בבתי דין בינלאומיים נקודה. </w:t>
      </w:r>
    </w:p>
    <w:p w14:paraId="6EE837DB" w14:textId="77777777" w:rsidR="00551834" w:rsidRPr="00BC769A" w:rsidRDefault="00551834" w:rsidP="00BC769A">
      <w:pPr>
        <w:spacing w:line="276" w:lineRule="auto"/>
        <w:jc w:val="both"/>
        <w:rPr>
          <w:rFonts w:ascii="Calibri" w:hAnsi="Calibri" w:cs="Calibri"/>
          <w:sz w:val="20"/>
          <w:szCs w:val="20"/>
          <w:rtl/>
        </w:rPr>
      </w:pPr>
    </w:p>
    <w:p w14:paraId="5049EE1A" w14:textId="77777777" w:rsidR="00551834" w:rsidRPr="00BC769A" w:rsidRDefault="00F11293" w:rsidP="00BC769A">
      <w:pPr>
        <w:spacing w:after="0" w:line="276" w:lineRule="auto"/>
        <w:jc w:val="both"/>
        <w:rPr>
          <w:rFonts w:ascii="Calibri" w:hAnsi="Calibri" w:cs="Calibri"/>
          <w:sz w:val="20"/>
          <w:szCs w:val="20"/>
          <w:rtl/>
        </w:rPr>
      </w:pPr>
      <w:r w:rsidRPr="00BC769A">
        <w:rPr>
          <w:rFonts w:ascii="Calibri" w:hAnsi="Calibri" w:cs="Calibri"/>
          <w:b/>
          <w:bCs/>
          <w:sz w:val="20"/>
          <w:szCs w:val="20"/>
          <w:u w:val="single"/>
          <w:rtl/>
        </w:rPr>
        <w:t>חסינות מהותית</w:t>
      </w:r>
      <w:r w:rsidRPr="00BC769A">
        <w:rPr>
          <w:rFonts w:ascii="Calibri" w:hAnsi="Calibri" w:cs="Calibri"/>
          <w:sz w:val="20"/>
          <w:szCs w:val="20"/>
          <w:rtl/>
        </w:rPr>
        <w:t xml:space="preserve"> </w:t>
      </w:r>
    </w:p>
    <w:p w14:paraId="7D368686" w14:textId="77777777" w:rsidR="00D1200E" w:rsidRPr="00BC769A" w:rsidRDefault="00D1200E" w:rsidP="00A20442">
      <w:pPr>
        <w:pStyle w:val="a7"/>
        <w:numPr>
          <w:ilvl w:val="0"/>
          <w:numId w:val="52"/>
        </w:numPr>
        <w:spacing w:after="0" w:line="276" w:lineRule="auto"/>
        <w:jc w:val="both"/>
        <w:rPr>
          <w:rFonts w:ascii="Calibri" w:hAnsi="Calibri" w:cs="Calibri"/>
          <w:sz w:val="20"/>
          <w:szCs w:val="20"/>
        </w:rPr>
      </w:pPr>
      <w:r w:rsidRPr="00BC769A">
        <w:rPr>
          <w:rFonts w:ascii="Calibri" w:hAnsi="Calibri" w:cs="Calibri"/>
          <w:sz w:val="20"/>
          <w:szCs w:val="20"/>
          <w:rtl/>
        </w:rPr>
        <w:t>חלה לא רק על בכירים אלא על כל בעלי התפקידים במדינה.</w:t>
      </w:r>
    </w:p>
    <w:p w14:paraId="0C29760C" w14:textId="3B99253E" w:rsidR="00D1200E" w:rsidRPr="00BC769A" w:rsidRDefault="00D1200E" w:rsidP="00A20442">
      <w:pPr>
        <w:pStyle w:val="a7"/>
        <w:numPr>
          <w:ilvl w:val="0"/>
          <w:numId w:val="52"/>
        </w:numPr>
        <w:spacing w:after="0" w:line="276" w:lineRule="auto"/>
        <w:jc w:val="both"/>
        <w:rPr>
          <w:rFonts w:ascii="Calibri" w:hAnsi="Calibri" w:cs="Calibri"/>
          <w:sz w:val="20"/>
          <w:szCs w:val="20"/>
        </w:rPr>
      </w:pPr>
      <w:r w:rsidRPr="00BC769A">
        <w:rPr>
          <w:rFonts w:ascii="Calibri" w:hAnsi="Calibri" w:cs="Calibri"/>
          <w:sz w:val="20"/>
          <w:szCs w:val="20"/>
          <w:rtl/>
        </w:rPr>
        <w:t xml:space="preserve">חלה גם אחרי סיום התפקיד. </w:t>
      </w:r>
    </w:p>
    <w:p w14:paraId="4605DE63" w14:textId="77777777" w:rsidR="00D1200E" w:rsidRPr="00BC769A" w:rsidRDefault="00F11293" w:rsidP="00A20442">
      <w:pPr>
        <w:pStyle w:val="a7"/>
        <w:numPr>
          <w:ilvl w:val="0"/>
          <w:numId w:val="52"/>
        </w:numPr>
        <w:spacing w:after="0" w:line="276" w:lineRule="auto"/>
        <w:jc w:val="both"/>
        <w:rPr>
          <w:rFonts w:ascii="Calibri" w:hAnsi="Calibri" w:cs="Calibri"/>
          <w:sz w:val="20"/>
          <w:szCs w:val="20"/>
        </w:rPr>
      </w:pPr>
      <w:r w:rsidRPr="00BC769A">
        <w:rPr>
          <w:rFonts w:ascii="Calibri" w:hAnsi="Calibri" w:cs="Calibri"/>
          <w:sz w:val="20"/>
          <w:szCs w:val="20"/>
          <w:rtl/>
        </w:rPr>
        <w:t>היא חלה רק על מעשים רשמיים של ממלא התפקיד של המדינה</w:t>
      </w:r>
      <w:r w:rsidR="00D1200E" w:rsidRPr="00BC769A">
        <w:rPr>
          <w:rFonts w:ascii="Calibri" w:hAnsi="Calibri" w:cs="Calibri"/>
          <w:sz w:val="20"/>
          <w:szCs w:val="20"/>
          <w:rtl/>
        </w:rPr>
        <w:t xml:space="preserve">. </w:t>
      </w:r>
    </w:p>
    <w:p w14:paraId="7F581E03" w14:textId="77777777" w:rsidR="00D1200E" w:rsidRPr="00BC769A" w:rsidRDefault="00D1200E" w:rsidP="00A20442">
      <w:pPr>
        <w:pStyle w:val="a7"/>
        <w:numPr>
          <w:ilvl w:val="0"/>
          <w:numId w:val="52"/>
        </w:numPr>
        <w:spacing w:after="0" w:line="276" w:lineRule="auto"/>
        <w:jc w:val="both"/>
        <w:rPr>
          <w:rFonts w:ascii="Calibri" w:hAnsi="Calibri" w:cs="Calibri"/>
          <w:sz w:val="20"/>
          <w:szCs w:val="20"/>
        </w:rPr>
      </w:pPr>
      <w:r w:rsidRPr="00BC769A">
        <w:rPr>
          <w:rFonts w:ascii="Calibri" w:hAnsi="Calibri" w:cs="Calibri"/>
          <w:sz w:val="20"/>
          <w:szCs w:val="20"/>
          <w:rtl/>
        </w:rPr>
        <w:t>הדגש הוא על מהות הפעולה והייתה פעולה קשורה להפעלת סמכויות ריבוניות</w:t>
      </w:r>
      <w:r w:rsidR="00F11293" w:rsidRPr="00BC769A">
        <w:rPr>
          <w:rFonts w:ascii="Calibri" w:hAnsi="Calibri" w:cs="Calibri"/>
          <w:sz w:val="20"/>
          <w:szCs w:val="20"/>
          <w:rtl/>
        </w:rPr>
        <w:t>– היא יות</w:t>
      </w:r>
      <w:r w:rsidR="00551834" w:rsidRPr="00BC769A">
        <w:rPr>
          <w:rFonts w:ascii="Calibri" w:hAnsi="Calibri" w:cs="Calibri"/>
          <w:sz w:val="20"/>
          <w:szCs w:val="20"/>
          <w:rtl/>
        </w:rPr>
        <w:t>ר</w:t>
      </w:r>
      <w:r w:rsidR="00F11293" w:rsidRPr="00BC769A">
        <w:rPr>
          <w:rFonts w:ascii="Calibri" w:hAnsi="Calibri" w:cs="Calibri"/>
          <w:sz w:val="20"/>
          <w:szCs w:val="20"/>
          <w:rtl/>
        </w:rPr>
        <w:t xml:space="preserve"> צרה במובן הזה.</w:t>
      </w:r>
    </w:p>
    <w:p w14:paraId="1A9DB99C" w14:textId="2FD3BC11" w:rsidR="00FD18F9" w:rsidRPr="00BC769A" w:rsidRDefault="00D1200E" w:rsidP="00A20442">
      <w:pPr>
        <w:pStyle w:val="a7"/>
        <w:numPr>
          <w:ilvl w:val="0"/>
          <w:numId w:val="52"/>
        </w:numPr>
        <w:spacing w:after="0" w:line="276" w:lineRule="auto"/>
        <w:jc w:val="both"/>
        <w:rPr>
          <w:rFonts w:ascii="Calibri" w:hAnsi="Calibri" w:cs="Calibri"/>
          <w:sz w:val="20"/>
          <w:szCs w:val="20"/>
        </w:rPr>
      </w:pPr>
      <w:r w:rsidRPr="00BC769A">
        <w:rPr>
          <w:rFonts w:ascii="Calibri" w:hAnsi="Calibri" w:cs="Calibri"/>
          <w:sz w:val="20"/>
          <w:szCs w:val="20"/>
          <w:rtl/>
        </w:rPr>
        <w:t>חלה רק על מעשים שבוצעו בזמן היות האדם בתפקיד ציבורי.</w:t>
      </w:r>
    </w:p>
    <w:p w14:paraId="68E2958A" w14:textId="51631179" w:rsidR="00D1200E" w:rsidRPr="00BC769A" w:rsidRDefault="00D1200E"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סוג ההליכים בהקשרם החסינות חלה – שלל דעות ה</w:t>
      </w:r>
      <w:r w:rsidRPr="00BC769A">
        <w:rPr>
          <w:rFonts w:ascii="Calibri" w:hAnsi="Calibri" w:cs="Calibri"/>
          <w:sz w:val="20"/>
          <w:szCs w:val="20"/>
        </w:rPr>
        <w:t>ILC</w:t>
      </w:r>
      <w:r w:rsidRPr="00BC769A">
        <w:rPr>
          <w:rFonts w:ascii="Calibri" w:hAnsi="Calibri" w:cs="Calibri"/>
          <w:sz w:val="20"/>
          <w:szCs w:val="20"/>
          <w:rtl/>
        </w:rPr>
        <w:t xml:space="preserve"> ניסה לעשות בשנים האחרונות סדר ורק חשף את היקף </w:t>
      </w:r>
      <w:proofErr w:type="spellStart"/>
      <w:r w:rsidRPr="00BC769A">
        <w:rPr>
          <w:rFonts w:ascii="Calibri" w:hAnsi="Calibri" w:cs="Calibri"/>
          <w:sz w:val="20"/>
          <w:szCs w:val="20"/>
          <w:rtl/>
        </w:rPr>
        <w:t>הבלאגן</w:t>
      </w:r>
      <w:proofErr w:type="spellEnd"/>
      <w:r w:rsidRPr="00BC769A">
        <w:rPr>
          <w:rFonts w:ascii="Calibri" w:hAnsi="Calibri" w:cs="Calibri"/>
          <w:sz w:val="20"/>
          <w:szCs w:val="20"/>
          <w:rtl/>
        </w:rPr>
        <w:t>.</w:t>
      </w:r>
      <w:r w:rsidR="00F810CA" w:rsidRPr="00BC769A">
        <w:rPr>
          <w:rFonts w:ascii="Calibri" w:hAnsi="Calibri" w:cs="Calibri"/>
          <w:sz w:val="20"/>
          <w:szCs w:val="20"/>
          <w:rtl/>
        </w:rPr>
        <w:t xml:space="preserve"> </w:t>
      </w:r>
    </w:p>
    <w:p w14:paraId="6A07FCEB" w14:textId="77777777" w:rsidR="00FD18F9" w:rsidRPr="00BC769A" w:rsidRDefault="00FD18F9" w:rsidP="00BC769A">
      <w:pPr>
        <w:spacing w:after="0" w:line="276" w:lineRule="auto"/>
        <w:jc w:val="both"/>
        <w:rPr>
          <w:rFonts w:ascii="Calibri" w:hAnsi="Calibri" w:cs="Calibri"/>
          <w:sz w:val="20"/>
          <w:szCs w:val="20"/>
          <w:rtl/>
        </w:rPr>
      </w:pPr>
    </w:p>
    <w:p w14:paraId="1CE4CC20" w14:textId="1D779AAE" w:rsidR="00977AB3" w:rsidRDefault="00FB0C5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החסינות המהותית היא סוג של גלגול של חסינות שניתנת למדינה. (כמו שאין רלוונטיות להעמדה פלילית למדינה, אז אותו הדבר בהקשר לחסינות מהותית). </w:t>
      </w:r>
      <w:r w:rsidRPr="00BC769A">
        <w:rPr>
          <w:rFonts w:ascii="Calibri" w:hAnsi="Calibri" w:cs="Calibri"/>
          <w:b/>
          <w:bCs/>
          <w:sz w:val="20"/>
          <w:szCs w:val="20"/>
          <w:u w:val="single"/>
          <w:rtl/>
        </w:rPr>
        <w:t>פס"ד אבו עומר-</w:t>
      </w:r>
      <w:r w:rsidRPr="00BC769A">
        <w:rPr>
          <w:rFonts w:ascii="Calibri" w:hAnsi="Calibri" w:cs="Calibri"/>
          <w:sz w:val="20"/>
          <w:szCs w:val="20"/>
          <w:rtl/>
        </w:rPr>
        <w:t xml:space="preserve"> מצרי שמתנגד לשלטון במצריים נחטף ע"י ה</w:t>
      </w:r>
      <w:r w:rsidRPr="00BC769A">
        <w:rPr>
          <w:rFonts w:ascii="Calibri" w:hAnsi="Calibri" w:cs="Calibri"/>
          <w:sz w:val="20"/>
          <w:szCs w:val="20"/>
        </w:rPr>
        <w:t>CIA</w:t>
      </w:r>
      <w:r w:rsidRPr="00BC769A">
        <w:rPr>
          <w:rFonts w:ascii="Calibri" w:hAnsi="Calibri" w:cs="Calibri"/>
          <w:sz w:val="20"/>
          <w:szCs w:val="20"/>
          <w:rtl/>
        </w:rPr>
        <w:t xml:space="preserve">באיטליה כדי להעביר אותו למצרים. נטען שיש לו חסינות מהותית, ביהמ"ש אומר שלא רלוונטי בהליכים פליליים. יש תמיכה אף רחבה יותר בעמדה לפיה החסינות לא תחול בנוגע להליכים פליליים ביחס לעבירות על פי הדין הפלילי של המדינה הזרה שבה בוצע המעשה. </w:t>
      </w:r>
      <w:r w:rsidR="00977AB3" w:rsidRPr="00BC769A">
        <w:rPr>
          <w:rFonts w:ascii="Calibri" w:hAnsi="Calibri" w:cs="Calibri"/>
          <w:sz w:val="20"/>
          <w:szCs w:val="20"/>
          <w:rtl/>
        </w:rPr>
        <w:t>מנגד יש עמדה שטוענת שיש הסבורים שהחסינות הפונקציונאלית חלה באופן גורף בהקשרם של פשעים מדינתיים זרים(אך צריך לזכור שזאת רק בתנאי שהמעשה נשוא העבירה היה קשור באופן חזק להפעלת סמכות ריבונית).</w:t>
      </w:r>
    </w:p>
    <w:p w14:paraId="1075BB76" w14:textId="77777777" w:rsidR="00BC769A" w:rsidRPr="00BC769A" w:rsidRDefault="00BC769A" w:rsidP="00BC769A">
      <w:pPr>
        <w:spacing w:after="0" w:line="276" w:lineRule="auto"/>
        <w:jc w:val="both"/>
        <w:rPr>
          <w:rFonts w:ascii="Calibri" w:hAnsi="Calibri" w:cs="Calibri"/>
          <w:sz w:val="20"/>
          <w:szCs w:val="20"/>
          <w:rtl/>
        </w:rPr>
      </w:pPr>
    </w:p>
    <w:p w14:paraId="24457E3A" w14:textId="19083B55" w:rsidR="008A4353" w:rsidRPr="00BC769A" w:rsidRDefault="008A4353" w:rsidP="00BC769A">
      <w:pPr>
        <w:spacing w:after="0" w:line="276" w:lineRule="auto"/>
        <w:jc w:val="both"/>
        <w:rPr>
          <w:rFonts w:ascii="Calibri" w:hAnsi="Calibri" w:cs="Calibri"/>
          <w:sz w:val="20"/>
          <w:szCs w:val="20"/>
          <w:rtl/>
        </w:rPr>
      </w:pPr>
    </w:p>
    <w:p w14:paraId="6BD8F18F" w14:textId="6A5B2552" w:rsidR="008A4353" w:rsidRPr="00BC769A" w:rsidRDefault="008A4353"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מהותית בהליכים פליליים בנוגע לפשעים חמורים</w:t>
      </w:r>
    </w:p>
    <w:p w14:paraId="252536F6" w14:textId="1FBA49BF" w:rsidR="00FB0C51" w:rsidRPr="00BC769A" w:rsidRDefault="008A435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ברור שאלו הסבורים שהחסינות המהותית לא רלוונטית בהליכים פלילים, סבורים שהיא לא רלוונטית ביחס להליכים פלילים בנוגע לפשעים בינלאומיים חמורים. אבל גם בקרב אלו שסבורים שהיא כן רלוונטית בנוגע להליכים פלילים. יש חילוקי דעות בנוגע לתחולתה </w:t>
      </w:r>
      <w:r w:rsidR="00FB0C51" w:rsidRPr="00BC769A">
        <w:rPr>
          <w:rFonts w:ascii="Calibri" w:hAnsi="Calibri" w:cs="Calibri"/>
          <w:sz w:val="20"/>
          <w:szCs w:val="20"/>
          <w:rtl/>
        </w:rPr>
        <w:t xml:space="preserve">בהליכים פלילים בנוגע לפשעים בינלאומיים חמורים. </w:t>
      </w:r>
    </w:p>
    <w:p w14:paraId="6B388D4C" w14:textId="0F0CD746" w:rsidR="008A4353" w:rsidRPr="00BC769A" w:rsidRDefault="008A4353" w:rsidP="00BC769A">
      <w:pPr>
        <w:spacing w:after="0" w:line="276" w:lineRule="auto"/>
        <w:jc w:val="both"/>
        <w:rPr>
          <w:rFonts w:ascii="Calibri" w:hAnsi="Calibri" w:cs="Calibri"/>
          <w:sz w:val="20"/>
          <w:szCs w:val="20"/>
          <w:rtl/>
        </w:rPr>
      </w:pPr>
      <w:r w:rsidRPr="00BC769A">
        <w:rPr>
          <w:rFonts w:ascii="Calibri" w:hAnsi="Calibri" w:cs="Calibri"/>
          <w:sz w:val="20"/>
          <w:szCs w:val="20"/>
          <w:rtl/>
        </w:rPr>
        <w:t>ה</w:t>
      </w:r>
      <w:r w:rsidRPr="00BC769A">
        <w:rPr>
          <w:rFonts w:ascii="Calibri" w:hAnsi="Calibri" w:cs="Calibri"/>
          <w:sz w:val="20"/>
          <w:szCs w:val="20"/>
        </w:rPr>
        <w:t>ILC</w:t>
      </w:r>
      <w:r w:rsidRPr="00BC769A">
        <w:rPr>
          <w:rFonts w:ascii="Calibri" w:hAnsi="Calibri" w:cs="Calibri"/>
          <w:sz w:val="20"/>
          <w:szCs w:val="20"/>
          <w:rtl/>
        </w:rPr>
        <w:t xml:space="preserve"> אומר שקיימת מגמה גוברת של אי הכרה בחסינות המהותית כשמדובר בפשעים </w:t>
      </w:r>
      <w:proofErr w:type="spellStart"/>
      <w:r w:rsidRPr="00BC769A">
        <w:rPr>
          <w:rFonts w:ascii="Calibri" w:hAnsi="Calibri" w:cs="Calibri"/>
          <w:sz w:val="20"/>
          <w:szCs w:val="20"/>
          <w:rtl/>
        </w:rPr>
        <w:t>בינלואמיים</w:t>
      </w:r>
      <w:proofErr w:type="spellEnd"/>
      <w:r w:rsidRPr="00BC769A">
        <w:rPr>
          <w:rFonts w:ascii="Calibri" w:hAnsi="Calibri" w:cs="Calibri"/>
          <w:sz w:val="20"/>
          <w:szCs w:val="20"/>
          <w:rtl/>
        </w:rPr>
        <w:t xml:space="preserve"> חמורים.</w:t>
      </w:r>
    </w:p>
    <w:p w14:paraId="180D5AA5" w14:textId="43942C01" w:rsidR="008A4353" w:rsidRPr="00BC769A" w:rsidRDefault="008A435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בהקשר הזה יש את </w:t>
      </w:r>
      <w:r w:rsidRPr="00BC769A">
        <w:rPr>
          <w:rFonts w:ascii="Calibri" w:hAnsi="Calibri" w:cs="Calibri"/>
          <w:sz w:val="20"/>
          <w:szCs w:val="20"/>
          <w:u w:val="single"/>
          <w:rtl/>
        </w:rPr>
        <w:t>פס"ד בית משפט השלום ההולנדי</w:t>
      </w:r>
      <w:r w:rsidRPr="00BC769A">
        <w:rPr>
          <w:rFonts w:ascii="Calibri" w:hAnsi="Calibri" w:cs="Calibri"/>
          <w:sz w:val="20"/>
          <w:szCs w:val="20"/>
          <w:rtl/>
        </w:rPr>
        <w:t>- הוגשה תביעה אזרחית להאג כנגד בני גנץ כרמטכ"ל והאלוף אשל (מפקד חיל האוויר לשעבר) – עקב פעולות שנערכו במהלך צוק איתן ומוגדרות כפשעי מלחמה. מהאמירה של ה</w:t>
      </w:r>
      <w:r w:rsidRPr="00BC769A">
        <w:rPr>
          <w:rFonts w:ascii="Calibri" w:hAnsi="Calibri" w:cs="Calibri"/>
          <w:sz w:val="20"/>
          <w:szCs w:val="20"/>
        </w:rPr>
        <w:t>ILC</w:t>
      </w:r>
      <w:r w:rsidRPr="00BC769A">
        <w:rPr>
          <w:rFonts w:ascii="Calibri" w:hAnsi="Calibri" w:cs="Calibri"/>
          <w:sz w:val="20"/>
          <w:szCs w:val="20"/>
          <w:rtl/>
        </w:rPr>
        <w:t xml:space="preserve"> ניתן להסיק שלא התפתח מנהג. לעומת זאת בפסיקה משנת 2021 </w:t>
      </w:r>
      <w:r w:rsidR="00FB0C51" w:rsidRPr="00BC769A">
        <w:rPr>
          <w:rFonts w:ascii="Calibri" w:hAnsi="Calibri" w:cs="Calibri"/>
          <w:sz w:val="20"/>
          <w:szCs w:val="20"/>
          <w:rtl/>
        </w:rPr>
        <w:t>בערכאה הפלילית הגבוהה ביותר בגרמניה נקבע הפוך. הם בעצם אמרו מה</w:t>
      </w:r>
      <w:r w:rsidR="00FB0C51" w:rsidRPr="00BC769A">
        <w:rPr>
          <w:rFonts w:ascii="Calibri" w:hAnsi="Calibri" w:cs="Calibri"/>
          <w:sz w:val="20"/>
          <w:szCs w:val="20"/>
        </w:rPr>
        <w:t>ILC</w:t>
      </w:r>
      <w:r w:rsidR="00FB0C51" w:rsidRPr="00BC769A">
        <w:rPr>
          <w:rFonts w:ascii="Calibri" w:hAnsi="Calibri" w:cs="Calibri"/>
          <w:sz w:val="20"/>
          <w:szCs w:val="20"/>
          <w:rtl/>
        </w:rPr>
        <w:t xml:space="preserve"> אנחנו לומדים לאחרונה שכן התפתח מנהג.</w:t>
      </w:r>
    </w:p>
    <w:p w14:paraId="535B3AFD" w14:textId="77777777" w:rsidR="008A4353" w:rsidRPr="00BC769A" w:rsidRDefault="008A4353"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עלתה השאלה האם ההליך הזה פוגע בחסינות המהותית. </w:t>
      </w:r>
      <w:r w:rsidRPr="00BC769A">
        <w:rPr>
          <w:rFonts w:ascii="Calibri" w:hAnsi="Calibri" w:cs="Calibri"/>
          <w:sz w:val="20"/>
          <w:szCs w:val="20"/>
          <w:u w:val="single"/>
          <w:rtl/>
        </w:rPr>
        <w:t>העמדה הרווחת היא שהחסינות המהותית חלה רק בהליכים אזרחיים והיא לא רלוונטית בשום הליך פלילי.</w:t>
      </w:r>
      <w:r w:rsidRPr="00BC769A">
        <w:rPr>
          <w:rFonts w:ascii="Calibri" w:hAnsi="Calibri" w:cs="Calibri"/>
          <w:sz w:val="20"/>
          <w:szCs w:val="20"/>
          <w:rtl/>
        </w:rPr>
        <w:t xml:space="preserve"> (גישת ה-</w:t>
      </w:r>
      <w:r w:rsidRPr="00BC769A">
        <w:rPr>
          <w:rFonts w:ascii="Calibri" w:hAnsi="Calibri" w:cs="Calibri"/>
          <w:sz w:val="20"/>
          <w:szCs w:val="20"/>
        </w:rPr>
        <w:t>ICJ</w:t>
      </w:r>
      <w:r w:rsidRPr="00BC769A">
        <w:rPr>
          <w:rFonts w:ascii="Calibri" w:hAnsi="Calibri" w:cs="Calibri"/>
          <w:sz w:val="20"/>
          <w:szCs w:val="20"/>
          <w:rtl/>
        </w:rPr>
        <w:t xml:space="preserve"> אין חסינות מהותית כאשר מדובר בפשעים בינלאומיים חמורים).</w:t>
      </w:r>
    </w:p>
    <w:p w14:paraId="6DF2EDF3" w14:textId="251EA2E0" w:rsidR="008A4353" w:rsidRPr="00BC769A" w:rsidRDefault="008A4353"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בית המשפט ההולנדי הולך שני צעדים קדימה</w:t>
      </w:r>
      <w:r w:rsidRPr="00BC769A">
        <w:rPr>
          <w:rFonts w:ascii="Calibri" w:hAnsi="Calibri" w:cs="Calibri"/>
          <w:sz w:val="20"/>
          <w:szCs w:val="20"/>
          <w:rtl/>
        </w:rPr>
        <w:t xml:space="preserve"> – לדעתו החסינות חלה גם בהליכים פליליים, לרבות הליכים פלילים שעוסקים בפשעים בינלאומיים גרעיניים. מכאן נגזרת מסקנה נוספת – גם בתביעות נזיקיות שעוסקות בנזק שנגרם בגין ביצוע של פשעים בינלאומיים גרעיניים, החסינות המהותית תחול. בתוצאה:  טובה לישראל כי מדובר גם בתביעה נזיקית והיא </w:t>
      </w:r>
      <w:proofErr w:type="spellStart"/>
      <w:r w:rsidRPr="00BC769A">
        <w:rPr>
          <w:rFonts w:ascii="Calibri" w:hAnsi="Calibri" w:cs="Calibri"/>
          <w:sz w:val="20"/>
          <w:szCs w:val="20"/>
          <w:rtl/>
        </w:rPr>
        <w:t>נדחת</w:t>
      </w:r>
      <w:proofErr w:type="spellEnd"/>
      <w:r w:rsidRPr="00BC769A">
        <w:rPr>
          <w:rFonts w:ascii="Calibri" w:hAnsi="Calibri" w:cs="Calibri"/>
          <w:sz w:val="20"/>
          <w:szCs w:val="20"/>
          <w:rtl/>
        </w:rPr>
        <w:t>.</w:t>
      </w:r>
    </w:p>
    <w:p w14:paraId="7B3C9189" w14:textId="7C7211DA" w:rsidR="00FB0C51" w:rsidRPr="00BC769A" w:rsidRDefault="00FB0C51" w:rsidP="00BC769A">
      <w:pPr>
        <w:spacing w:after="0" w:line="276" w:lineRule="auto"/>
        <w:jc w:val="both"/>
        <w:rPr>
          <w:rFonts w:ascii="Calibri" w:hAnsi="Calibri" w:cs="Calibri"/>
          <w:sz w:val="20"/>
          <w:szCs w:val="20"/>
          <w:rtl/>
        </w:rPr>
      </w:pPr>
      <w:r w:rsidRPr="00BC769A">
        <w:rPr>
          <w:rFonts w:ascii="Calibri" w:hAnsi="Calibri" w:cs="Calibri"/>
          <w:sz w:val="20"/>
          <w:szCs w:val="20"/>
          <w:rtl/>
        </w:rPr>
        <w:t>לעומת זאת בפסיקה משנת 2021 בערכאה הפלילית הגבוהה ביותר בגרמניה נקבע הפוך. הם בעצם אמרו מה</w:t>
      </w:r>
      <w:r w:rsidRPr="00BC769A">
        <w:rPr>
          <w:rFonts w:ascii="Calibri" w:hAnsi="Calibri" w:cs="Calibri"/>
          <w:sz w:val="20"/>
          <w:szCs w:val="20"/>
        </w:rPr>
        <w:t>ILC</w:t>
      </w:r>
      <w:r w:rsidRPr="00BC769A">
        <w:rPr>
          <w:rFonts w:ascii="Calibri" w:hAnsi="Calibri" w:cs="Calibri"/>
          <w:sz w:val="20"/>
          <w:szCs w:val="20"/>
          <w:rtl/>
        </w:rPr>
        <w:t xml:space="preserve"> אנחנו לומדים לאחרונה שכן התפתח מנהג. המקרה בגרמניה נטען לחסינות מהותית הוא ניצל זאת כמקרה שנעשה בשליחות המדינה האפגנית. אומרים לו לא. מה שכן נדרש לשים לב שיש קונצנזוס שהחסינות לא חלה בבתי דין בינלאומיים.</w:t>
      </w:r>
    </w:p>
    <w:p w14:paraId="3F23D793" w14:textId="77777777" w:rsidR="00FB0C51" w:rsidRPr="00BC769A" w:rsidRDefault="00FB0C51" w:rsidP="00BC769A">
      <w:pPr>
        <w:spacing w:after="0" w:line="276" w:lineRule="auto"/>
        <w:jc w:val="both"/>
        <w:rPr>
          <w:rFonts w:ascii="Calibri" w:hAnsi="Calibri" w:cs="Calibri"/>
          <w:sz w:val="20"/>
          <w:szCs w:val="20"/>
          <w:rtl/>
        </w:rPr>
      </w:pPr>
    </w:p>
    <w:p w14:paraId="235B28E5" w14:textId="66B2BF13" w:rsidR="00FB0C51" w:rsidRPr="00BC769A" w:rsidRDefault="00FB0C51"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מהותית בהליכים אזרחיים</w:t>
      </w:r>
    </w:p>
    <w:p w14:paraId="72591A4F" w14:textId="692CD857" w:rsidR="00FB0C51" w:rsidRPr="00BC769A" w:rsidRDefault="00FB0C51" w:rsidP="00BC769A">
      <w:pPr>
        <w:spacing w:after="0" w:line="276" w:lineRule="auto"/>
        <w:jc w:val="both"/>
        <w:rPr>
          <w:rFonts w:ascii="Calibri" w:hAnsi="Calibri" w:cs="Calibri"/>
          <w:sz w:val="20"/>
          <w:szCs w:val="20"/>
          <w:rtl/>
        </w:rPr>
      </w:pPr>
      <w:r w:rsidRPr="00BC769A">
        <w:rPr>
          <w:rFonts w:ascii="Calibri" w:hAnsi="Calibri" w:cs="Calibri"/>
          <w:sz w:val="20"/>
          <w:szCs w:val="20"/>
          <w:rtl/>
        </w:rPr>
        <w:t>יש קונצנזוס רחב</w:t>
      </w:r>
      <w:r w:rsidR="008B001B" w:rsidRPr="00BC769A">
        <w:rPr>
          <w:rFonts w:ascii="Calibri" w:hAnsi="Calibri" w:cs="Calibri"/>
          <w:sz w:val="20"/>
          <w:szCs w:val="20"/>
          <w:rtl/>
        </w:rPr>
        <w:t xml:space="preserve"> שהחסינות האמורה חלה, ככלל, בהקשרם של הליכים כאלו(אם כי צריך לזכור שהיא רק תחול אם הפעולה קשורה במהותה להפעלת סמכויות ריבוניות).</w:t>
      </w:r>
    </w:p>
    <w:p w14:paraId="752A7152" w14:textId="241B681F" w:rsidR="00FB0C51" w:rsidRPr="00BC769A" w:rsidRDefault="00FB0C51" w:rsidP="00BC769A">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האם הליכים אזרחיים נוגעים ל</w:t>
      </w:r>
      <w:r w:rsidR="008B001B" w:rsidRPr="00BC769A">
        <w:rPr>
          <w:rFonts w:ascii="Calibri" w:hAnsi="Calibri" w:cs="Calibri"/>
          <w:sz w:val="20"/>
          <w:szCs w:val="20"/>
          <w:u w:val="single"/>
          <w:rtl/>
        </w:rPr>
        <w:t>מ</w:t>
      </w:r>
      <w:r w:rsidRPr="00BC769A">
        <w:rPr>
          <w:rFonts w:ascii="Calibri" w:hAnsi="Calibri" w:cs="Calibri"/>
          <w:sz w:val="20"/>
          <w:szCs w:val="20"/>
          <w:u w:val="single"/>
          <w:rtl/>
        </w:rPr>
        <w:t>עשה שהמהווה פשע בינלאומי חמור</w:t>
      </w:r>
      <w:r w:rsidR="008B001B" w:rsidRPr="00BC769A">
        <w:rPr>
          <w:rFonts w:ascii="Calibri" w:hAnsi="Calibri" w:cs="Calibri"/>
          <w:sz w:val="20"/>
          <w:szCs w:val="20"/>
          <w:u w:val="single"/>
          <w:rtl/>
        </w:rPr>
        <w:t>?</w:t>
      </w:r>
    </w:p>
    <w:p w14:paraId="63736663" w14:textId="6C7B6D09" w:rsidR="008B001B" w:rsidRPr="00BC769A" w:rsidRDefault="008B001B" w:rsidP="00A20442">
      <w:pPr>
        <w:pStyle w:val="a7"/>
        <w:numPr>
          <w:ilvl w:val="0"/>
          <w:numId w:val="84"/>
        </w:numPr>
        <w:spacing w:after="0" w:line="276" w:lineRule="auto"/>
        <w:jc w:val="both"/>
        <w:rPr>
          <w:rFonts w:ascii="Calibri" w:hAnsi="Calibri" w:cs="Calibri"/>
          <w:sz w:val="20"/>
          <w:szCs w:val="20"/>
        </w:rPr>
      </w:pPr>
      <w:r w:rsidRPr="00BC769A">
        <w:rPr>
          <w:rFonts w:ascii="Calibri" w:hAnsi="Calibri" w:cs="Calibri"/>
          <w:sz w:val="20"/>
          <w:szCs w:val="20"/>
          <w:rtl/>
        </w:rPr>
        <w:t xml:space="preserve">ביהמ"ש בהולנד: כיוון שיש חסינות מהותית בהליכים פלילים מדינתיים ביחס לפשעים כאלו, הרי שבדרך ההיקש </w:t>
      </w:r>
      <w:r w:rsidRPr="00BC769A">
        <w:rPr>
          <w:rFonts w:ascii="Calibri" w:hAnsi="Calibri" w:cs="Calibri"/>
          <w:b/>
          <w:bCs/>
          <w:sz w:val="20"/>
          <w:szCs w:val="20"/>
          <w:rtl/>
        </w:rPr>
        <w:t>יש גם חסינות שכזו בנוגע למעשים כאלו בהליכים אזרחיים</w:t>
      </w:r>
      <w:r w:rsidRPr="00BC769A">
        <w:rPr>
          <w:rFonts w:ascii="Calibri" w:hAnsi="Calibri" w:cs="Calibri"/>
          <w:sz w:val="20"/>
          <w:szCs w:val="20"/>
          <w:rtl/>
        </w:rPr>
        <w:t>.</w:t>
      </w:r>
    </w:p>
    <w:p w14:paraId="5612EEF3" w14:textId="4E632643" w:rsidR="008B001B" w:rsidRPr="00BC769A" w:rsidRDefault="008B001B" w:rsidP="00A20442">
      <w:pPr>
        <w:pStyle w:val="a7"/>
        <w:numPr>
          <w:ilvl w:val="0"/>
          <w:numId w:val="84"/>
        </w:numPr>
        <w:spacing w:after="0" w:line="276" w:lineRule="auto"/>
        <w:jc w:val="both"/>
        <w:rPr>
          <w:rFonts w:ascii="Calibri" w:hAnsi="Calibri" w:cs="Calibri"/>
          <w:sz w:val="20"/>
          <w:szCs w:val="20"/>
        </w:rPr>
      </w:pPr>
      <w:r w:rsidRPr="00BC769A">
        <w:rPr>
          <w:rFonts w:ascii="Calibri" w:hAnsi="Calibri" w:cs="Calibri"/>
          <w:sz w:val="20"/>
          <w:szCs w:val="20"/>
          <w:rtl/>
        </w:rPr>
        <w:t xml:space="preserve">עמדה נפוצה בספרות: מניחה שאין חסינות בנוגע לפשעים כאלו גם בהליכים מדינתיים ומכך היא גוזרת היקש </w:t>
      </w:r>
      <w:r w:rsidRPr="00BC769A">
        <w:rPr>
          <w:rFonts w:ascii="Calibri" w:hAnsi="Calibri" w:cs="Calibri"/>
          <w:b/>
          <w:bCs/>
          <w:sz w:val="20"/>
          <w:szCs w:val="20"/>
          <w:rtl/>
        </w:rPr>
        <w:t>שאין חסינות כזו בהליכים אזרחיים</w:t>
      </w:r>
      <w:r w:rsidRPr="00BC769A">
        <w:rPr>
          <w:rFonts w:ascii="Calibri" w:hAnsi="Calibri" w:cs="Calibri"/>
          <w:sz w:val="20"/>
          <w:szCs w:val="20"/>
          <w:rtl/>
        </w:rPr>
        <w:t>.</w:t>
      </w:r>
    </w:p>
    <w:p w14:paraId="4CBFC729" w14:textId="4F53E556" w:rsidR="008B001B" w:rsidRPr="00BC769A" w:rsidRDefault="008B001B" w:rsidP="00A20442">
      <w:pPr>
        <w:pStyle w:val="a7"/>
        <w:numPr>
          <w:ilvl w:val="0"/>
          <w:numId w:val="84"/>
        </w:numPr>
        <w:spacing w:after="0" w:line="276" w:lineRule="auto"/>
        <w:jc w:val="both"/>
        <w:rPr>
          <w:rFonts w:ascii="Calibri" w:hAnsi="Calibri" w:cs="Calibri"/>
          <w:sz w:val="20"/>
          <w:szCs w:val="20"/>
          <w:rtl/>
        </w:rPr>
      </w:pPr>
      <w:r w:rsidRPr="00BC769A">
        <w:rPr>
          <w:rFonts w:ascii="Calibri" w:hAnsi="Calibri" w:cs="Calibri"/>
          <w:sz w:val="20"/>
          <w:szCs w:val="20"/>
          <w:rtl/>
        </w:rPr>
        <w:t xml:space="preserve">עמדת בית הין האירופי לזכויות אדם: </w:t>
      </w:r>
      <w:r w:rsidRPr="00BC769A">
        <w:rPr>
          <w:rFonts w:ascii="Calibri" w:hAnsi="Calibri" w:cs="Calibri"/>
          <w:b/>
          <w:bCs/>
          <w:sz w:val="20"/>
          <w:szCs w:val="20"/>
          <w:rtl/>
        </w:rPr>
        <w:t>יש חסינות מהותית בהליכים אזרחיים אפילו אם אין חסינות מהותית בנוגע לפשעים האלו בהליכים מדינתיים</w:t>
      </w:r>
      <w:r w:rsidRPr="00BC769A">
        <w:rPr>
          <w:rFonts w:ascii="Calibri" w:hAnsi="Calibri" w:cs="Calibri"/>
          <w:sz w:val="20"/>
          <w:szCs w:val="20"/>
          <w:rtl/>
        </w:rPr>
        <w:t>. לא נכון לעשות היקש בין שני המקרים והסיטואציה היא שונה. בתביעות אזרחיות התמריץ שונה לפגוע במדינה שמסתתרת מאחוריה.</w:t>
      </w:r>
    </w:p>
    <w:p w14:paraId="7AAB489B" w14:textId="77777777" w:rsidR="008A4353" w:rsidRPr="00BC769A" w:rsidRDefault="008A4353" w:rsidP="00BC769A">
      <w:pPr>
        <w:spacing w:after="0" w:line="276" w:lineRule="auto"/>
        <w:jc w:val="both"/>
        <w:rPr>
          <w:rFonts w:ascii="Calibri" w:hAnsi="Calibri" w:cs="Calibri"/>
          <w:sz w:val="20"/>
          <w:szCs w:val="20"/>
          <w:rtl/>
        </w:rPr>
      </w:pPr>
    </w:p>
    <w:p w14:paraId="4A9771FE" w14:textId="062C51B0" w:rsidR="00FA0D35" w:rsidRPr="00BC769A" w:rsidRDefault="00FA0D35" w:rsidP="00BC769A">
      <w:pPr>
        <w:spacing w:line="276" w:lineRule="auto"/>
        <w:jc w:val="both"/>
        <w:rPr>
          <w:rFonts w:ascii="Calibri" w:hAnsi="Calibri" w:cs="Calibri"/>
          <w:sz w:val="20"/>
          <w:szCs w:val="20"/>
          <w:rtl/>
        </w:rPr>
      </w:pPr>
      <w:proofErr w:type="spellStart"/>
      <w:r w:rsidRPr="00BC769A">
        <w:rPr>
          <w:rFonts w:ascii="Calibri" w:hAnsi="Calibri" w:cs="Calibri"/>
          <w:b/>
          <w:bCs/>
          <w:sz w:val="20"/>
          <w:szCs w:val="20"/>
          <w:u w:val="single"/>
          <w:rtl/>
        </w:rPr>
        <w:t>הרציונאל</w:t>
      </w:r>
      <w:proofErr w:type="spellEnd"/>
      <w:r w:rsidRPr="00BC769A">
        <w:rPr>
          <w:rFonts w:ascii="Calibri" w:hAnsi="Calibri" w:cs="Calibri"/>
          <w:b/>
          <w:bCs/>
          <w:sz w:val="20"/>
          <w:szCs w:val="20"/>
          <w:u w:val="single"/>
          <w:rtl/>
        </w:rPr>
        <w:t xml:space="preserve"> של החסינות המהותית</w:t>
      </w:r>
      <w:r w:rsidRPr="00BC769A">
        <w:rPr>
          <w:rFonts w:ascii="Calibri" w:hAnsi="Calibri" w:cs="Calibri"/>
          <w:sz w:val="20"/>
          <w:szCs w:val="20"/>
          <w:rtl/>
        </w:rPr>
        <w:t>: השלמת החסינות שמוענקת למדינה, ולמנוע מצב שבו למדינה יש חסינות מפני הליכים אזרחיים במדינות אחרות, יתחמקו מזה באמצעות תביעת נציגי המדינה, והוא מספק אינדיקציה לכך שהחסינות חלה רק בהליכים אזרחיים. אחרים יטענו שיש להחילה גם בהליכים פלילים כדי שלא "יציקו" באמצעות תביעות פליליות למדינה</w:t>
      </w:r>
      <w:r w:rsidR="008A4353" w:rsidRPr="00BC769A">
        <w:rPr>
          <w:rFonts w:ascii="Calibri" w:hAnsi="Calibri" w:cs="Calibri"/>
          <w:sz w:val="20"/>
          <w:szCs w:val="20"/>
          <w:rtl/>
        </w:rPr>
        <w:t>.</w:t>
      </w:r>
    </w:p>
    <w:p w14:paraId="265DE126" w14:textId="77777777" w:rsidR="00AF4F14" w:rsidRPr="00BC769A" w:rsidRDefault="00AF4F14" w:rsidP="00BC769A">
      <w:pPr>
        <w:spacing w:after="0" w:line="276" w:lineRule="auto"/>
        <w:jc w:val="both"/>
        <w:rPr>
          <w:rFonts w:ascii="Calibri" w:hAnsi="Calibri" w:cs="Calibri"/>
          <w:b/>
          <w:bCs/>
          <w:sz w:val="20"/>
          <w:szCs w:val="20"/>
          <w:u w:val="single"/>
          <w:rtl/>
        </w:rPr>
      </w:pPr>
    </w:p>
    <w:p w14:paraId="21FE4DA4" w14:textId="4F87C358" w:rsidR="00B44F87" w:rsidRPr="00BC769A" w:rsidRDefault="00A16469"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דיפלומטית</w:t>
      </w:r>
    </w:p>
    <w:p w14:paraId="626CC748" w14:textId="382A7F0D" w:rsidR="00AF4F14" w:rsidRPr="00BC769A" w:rsidRDefault="00A16469" w:rsidP="00BC769A">
      <w:pPr>
        <w:spacing w:after="0" w:line="276" w:lineRule="auto"/>
        <w:jc w:val="both"/>
        <w:rPr>
          <w:rFonts w:ascii="Calibri" w:hAnsi="Calibri" w:cs="Calibri"/>
          <w:sz w:val="20"/>
          <w:szCs w:val="20"/>
          <w:rtl/>
        </w:rPr>
      </w:pPr>
      <w:r w:rsidRPr="00BC769A">
        <w:rPr>
          <w:rFonts w:ascii="Calibri" w:hAnsi="Calibri" w:cs="Calibri"/>
          <w:sz w:val="20"/>
          <w:szCs w:val="20"/>
          <w:rtl/>
        </w:rPr>
        <w:t>אחד התחומים הראשוניים שעוגנו במשפט הבינלאומי</w:t>
      </w:r>
      <w:r w:rsidR="008B714B" w:rsidRPr="00BC769A">
        <w:rPr>
          <w:rFonts w:ascii="Calibri" w:hAnsi="Calibri" w:cs="Calibri"/>
          <w:sz w:val="20"/>
          <w:szCs w:val="20"/>
          <w:rtl/>
        </w:rPr>
        <w:t xml:space="preserve"> המנהגי</w:t>
      </w:r>
      <w:r w:rsidRPr="00BC769A">
        <w:rPr>
          <w:rFonts w:ascii="Calibri" w:hAnsi="Calibri" w:cs="Calibri"/>
          <w:sz w:val="20"/>
          <w:szCs w:val="20"/>
          <w:rtl/>
        </w:rPr>
        <w:t>. מרב</w:t>
      </w:r>
      <w:r w:rsidR="00B44F87" w:rsidRPr="00BC769A">
        <w:rPr>
          <w:rFonts w:ascii="Calibri" w:hAnsi="Calibri" w:cs="Calibri"/>
          <w:sz w:val="20"/>
          <w:szCs w:val="20"/>
          <w:rtl/>
        </w:rPr>
        <w:t>י</w:t>
      </w:r>
      <w:r w:rsidRPr="00BC769A">
        <w:rPr>
          <w:rFonts w:ascii="Calibri" w:hAnsi="Calibri" w:cs="Calibri"/>
          <w:sz w:val="20"/>
          <w:szCs w:val="20"/>
          <w:rtl/>
        </w:rPr>
        <w:t>ת דיני החסינות הדיפלומטיים הם מנהגיים</w:t>
      </w:r>
      <w:r w:rsidR="00AF4F14" w:rsidRPr="00BC769A">
        <w:rPr>
          <w:rFonts w:ascii="Calibri" w:hAnsi="Calibri" w:cs="Calibri"/>
          <w:sz w:val="20"/>
          <w:szCs w:val="20"/>
          <w:rtl/>
        </w:rPr>
        <w:t xml:space="preserve"> (כללים שמצויים במשפט המנהגי) בנוסף,</w:t>
      </w:r>
      <w:r w:rsidRPr="00BC769A">
        <w:rPr>
          <w:rFonts w:ascii="Calibri" w:hAnsi="Calibri" w:cs="Calibri"/>
          <w:sz w:val="20"/>
          <w:szCs w:val="20"/>
          <w:rtl/>
        </w:rPr>
        <w:t xml:space="preserve"> קיימת אמנת וינה לעניין יחסים </w:t>
      </w:r>
      <w:r w:rsidR="00AF4F14" w:rsidRPr="00BC769A">
        <w:rPr>
          <w:rFonts w:ascii="Calibri" w:hAnsi="Calibri" w:cs="Calibri"/>
          <w:sz w:val="20"/>
          <w:szCs w:val="20"/>
          <w:rtl/>
        </w:rPr>
        <w:t>דיפלומטיים</w:t>
      </w:r>
      <w:r w:rsidRPr="00BC769A">
        <w:rPr>
          <w:rFonts w:ascii="Calibri" w:hAnsi="Calibri" w:cs="Calibri"/>
          <w:sz w:val="20"/>
          <w:szCs w:val="20"/>
          <w:rtl/>
        </w:rPr>
        <w:t xml:space="preserve"> מ1961 שהיא אמנה דקלרטיבית</w:t>
      </w:r>
      <w:r w:rsidR="001B18FD" w:rsidRPr="00BC769A">
        <w:rPr>
          <w:rFonts w:ascii="Calibri" w:hAnsi="Calibri" w:cs="Calibri"/>
          <w:sz w:val="20"/>
          <w:szCs w:val="20"/>
          <w:rtl/>
        </w:rPr>
        <w:t xml:space="preserve"> (מכריזה על דין מנהגי קיים)</w:t>
      </w:r>
      <w:r w:rsidRPr="00BC769A">
        <w:rPr>
          <w:rFonts w:ascii="Calibri" w:hAnsi="Calibri" w:cs="Calibri"/>
          <w:sz w:val="20"/>
          <w:szCs w:val="20"/>
          <w:rtl/>
        </w:rPr>
        <w:t>.</w:t>
      </w:r>
    </w:p>
    <w:p w14:paraId="280AF48B" w14:textId="77777777" w:rsidR="001B18FD" w:rsidRPr="00BC769A" w:rsidRDefault="001B18FD" w:rsidP="00BC769A">
      <w:pPr>
        <w:spacing w:after="0" w:line="276" w:lineRule="auto"/>
        <w:jc w:val="both"/>
        <w:rPr>
          <w:rFonts w:ascii="Calibri" w:hAnsi="Calibri" w:cs="Calibri"/>
          <w:sz w:val="20"/>
          <w:szCs w:val="20"/>
          <w:rtl/>
        </w:rPr>
      </w:pPr>
    </w:p>
    <w:p w14:paraId="3EAF724A" w14:textId="4D5ACA44" w:rsidR="00AF4F14" w:rsidRPr="00BC769A" w:rsidRDefault="001B18FD" w:rsidP="00BC769A">
      <w:pPr>
        <w:spacing w:after="0" w:line="276" w:lineRule="auto"/>
        <w:jc w:val="both"/>
        <w:rPr>
          <w:rFonts w:ascii="Calibri" w:hAnsi="Calibri" w:cs="Calibri"/>
          <w:sz w:val="20"/>
          <w:szCs w:val="20"/>
          <w:rtl/>
        </w:rPr>
      </w:pPr>
      <w:r w:rsidRPr="00BC769A">
        <w:rPr>
          <w:rFonts w:ascii="Calibri" w:hAnsi="Calibri" w:cs="Calibri"/>
          <w:sz w:val="20"/>
          <w:szCs w:val="20"/>
          <w:rtl/>
        </w:rPr>
        <w:lastRenderedPageBreak/>
        <w:t>בהקשר הישראלי- מתוקף העובדה שדיני החסינות הדיפלומטים מעוגנים במרביתם ב</w:t>
      </w:r>
      <w:r w:rsidR="008055F5" w:rsidRPr="00BC769A">
        <w:rPr>
          <w:rFonts w:ascii="Calibri" w:hAnsi="Calibri" w:cs="Calibri"/>
          <w:sz w:val="20"/>
          <w:szCs w:val="20"/>
          <w:rtl/>
        </w:rPr>
        <w:t>משב"ל</w:t>
      </w:r>
      <w:r w:rsidRPr="00BC769A">
        <w:rPr>
          <w:rFonts w:ascii="Calibri" w:hAnsi="Calibri" w:cs="Calibri"/>
          <w:sz w:val="20"/>
          <w:szCs w:val="20"/>
          <w:rtl/>
        </w:rPr>
        <w:t xml:space="preserve"> המנהגי</w:t>
      </w:r>
      <w:r w:rsidR="00A16469" w:rsidRPr="00BC769A">
        <w:rPr>
          <w:rFonts w:ascii="Calibri" w:hAnsi="Calibri" w:cs="Calibri"/>
          <w:sz w:val="20"/>
          <w:szCs w:val="20"/>
          <w:rtl/>
        </w:rPr>
        <w:t xml:space="preserve"> – הם נקלטים ישירות למשפט הישראלי וקיימים בו גם מבלי שיש עיגון מפורש. </w:t>
      </w:r>
      <w:r w:rsidRPr="00BC769A">
        <w:rPr>
          <w:rFonts w:ascii="Calibri" w:hAnsi="Calibri" w:cs="Calibri"/>
          <w:sz w:val="20"/>
          <w:szCs w:val="20"/>
          <w:rtl/>
        </w:rPr>
        <w:t>או ללא כל צורך בעיגון מפורש בחוק ישראלי (נראה בהמשך שיש עיגון עקיף בחוק) העיקרי הוא במנהגי.</w:t>
      </w:r>
    </w:p>
    <w:p w14:paraId="1549E94C" w14:textId="6BC05F24" w:rsidR="00AF4F14" w:rsidRPr="00BC769A" w:rsidRDefault="00A16469"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פס"ד מחוזי – בשם שלום</w:t>
      </w:r>
      <w:r w:rsidRPr="00BC769A">
        <w:rPr>
          <w:rFonts w:ascii="Calibri" w:hAnsi="Calibri" w:cs="Calibri"/>
          <w:sz w:val="20"/>
          <w:szCs w:val="20"/>
          <w:rtl/>
        </w:rPr>
        <w:t xml:space="preserve"> – רקדנית בטן שטענה שהשגריר של מצריים בישראל </w:t>
      </w:r>
      <w:proofErr w:type="spellStart"/>
      <w:r w:rsidRPr="00BC769A">
        <w:rPr>
          <w:rFonts w:ascii="Calibri" w:hAnsi="Calibri" w:cs="Calibri"/>
          <w:sz w:val="20"/>
          <w:szCs w:val="20"/>
          <w:rtl/>
        </w:rPr>
        <w:t>בסיוני</w:t>
      </w:r>
      <w:proofErr w:type="spellEnd"/>
      <w:r w:rsidRPr="00BC769A">
        <w:rPr>
          <w:rFonts w:ascii="Calibri" w:hAnsi="Calibri" w:cs="Calibri"/>
          <w:sz w:val="20"/>
          <w:szCs w:val="20"/>
          <w:rtl/>
        </w:rPr>
        <w:t xml:space="preserve"> הזמין אותה לדירה ושם ניסה לאנוס אותה.</w:t>
      </w:r>
    </w:p>
    <w:p w14:paraId="2E9BA1A4" w14:textId="4895F625" w:rsidR="001B18FD" w:rsidRPr="00BC769A" w:rsidRDefault="00A16469" w:rsidP="00BC769A">
      <w:pPr>
        <w:spacing w:after="0" w:line="276" w:lineRule="auto"/>
        <w:jc w:val="both"/>
        <w:rPr>
          <w:rFonts w:ascii="Calibri" w:hAnsi="Calibri" w:cs="Calibri"/>
          <w:sz w:val="20"/>
          <w:szCs w:val="20"/>
          <w:rtl/>
        </w:rPr>
      </w:pPr>
      <w:r w:rsidRPr="00BC769A">
        <w:rPr>
          <w:rFonts w:ascii="Calibri" w:hAnsi="Calibri" w:cs="Calibri"/>
          <w:sz w:val="20"/>
          <w:szCs w:val="20"/>
          <w:rtl/>
        </w:rPr>
        <w:t>היא מגישה תלונה במשטרה והיא לא נחקרת בגלל החסינות הדיפלומטית. היא מנסה חלופה של תביעה נזיקית. המחוזי דוחה את התביעה הנזיקית מבלי לדון בטענות לגופן</w:t>
      </w:r>
      <w:r w:rsidR="001B18FD" w:rsidRPr="00BC769A">
        <w:rPr>
          <w:rFonts w:ascii="Calibri" w:hAnsi="Calibri" w:cs="Calibri"/>
          <w:sz w:val="20"/>
          <w:szCs w:val="20"/>
          <w:rtl/>
        </w:rPr>
        <w:t>,</w:t>
      </w:r>
      <w:r w:rsidRPr="00BC769A">
        <w:rPr>
          <w:rFonts w:ascii="Calibri" w:hAnsi="Calibri" w:cs="Calibri"/>
          <w:sz w:val="20"/>
          <w:szCs w:val="20"/>
          <w:rtl/>
        </w:rPr>
        <w:t xml:space="preserve"> על סמך </w:t>
      </w:r>
      <w:r w:rsidRPr="00BC769A">
        <w:rPr>
          <w:rFonts w:ascii="Calibri" w:hAnsi="Calibri" w:cs="Calibri"/>
          <w:b/>
          <w:bCs/>
          <w:sz w:val="20"/>
          <w:szCs w:val="20"/>
          <w:highlight w:val="yellow"/>
          <w:rtl/>
        </w:rPr>
        <w:t>הקביעה שהחסינות הדיפלומטית היא משפט בינלאומי מנהגי ומתוקף היותה מעוגנת שם היא חלק מהמשפט הישראלי</w:t>
      </w:r>
      <w:r w:rsidRPr="00BC769A">
        <w:rPr>
          <w:rFonts w:ascii="Calibri" w:hAnsi="Calibri" w:cs="Calibri"/>
          <w:sz w:val="20"/>
          <w:szCs w:val="20"/>
          <w:rtl/>
        </w:rPr>
        <w:t xml:space="preserve">. </w:t>
      </w:r>
      <w:r w:rsidR="001B18FD" w:rsidRPr="00BC769A">
        <w:rPr>
          <w:rFonts w:ascii="Calibri" w:hAnsi="Calibri" w:cs="Calibri"/>
          <w:sz w:val="20"/>
          <w:szCs w:val="20"/>
          <w:rtl/>
        </w:rPr>
        <w:t xml:space="preserve">"החסינות הדיפלומטית, כפי שגובשה באמנת וינה, שרירה וקיימת </w:t>
      </w:r>
      <w:proofErr w:type="spellStart"/>
      <w:r w:rsidR="001B18FD" w:rsidRPr="00BC769A">
        <w:rPr>
          <w:rFonts w:ascii="Calibri" w:hAnsi="Calibri" w:cs="Calibri"/>
          <w:sz w:val="20"/>
          <w:szCs w:val="20"/>
          <w:rtl/>
        </w:rPr>
        <w:t>במקומותנו</w:t>
      </w:r>
      <w:proofErr w:type="spellEnd"/>
      <w:r w:rsidR="001B18FD" w:rsidRPr="00BC769A">
        <w:rPr>
          <w:rFonts w:ascii="Calibri" w:hAnsi="Calibri" w:cs="Calibri"/>
          <w:sz w:val="20"/>
          <w:szCs w:val="20"/>
          <w:rtl/>
        </w:rPr>
        <w:t>".</w:t>
      </w:r>
    </w:p>
    <w:p w14:paraId="2EFD0101" w14:textId="01181338" w:rsidR="00A16469" w:rsidRPr="00BC769A" w:rsidRDefault="00A16469" w:rsidP="00BC769A">
      <w:pPr>
        <w:spacing w:after="0" w:line="276" w:lineRule="auto"/>
        <w:jc w:val="both"/>
        <w:rPr>
          <w:rFonts w:ascii="Calibri" w:hAnsi="Calibri" w:cs="Calibri"/>
          <w:sz w:val="20"/>
          <w:szCs w:val="20"/>
          <w:rtl/>
        </w:rPr>
      </w:pPr>
      <w:r w:rsidRPr="00BC769A">
        <w:rPr>
          <w:rFonts w:ascii="Calibri" w:hAnsi="Calibri" w:cs="Calibri"/>
          <w:sz w:val="20"/>
          <w:szCs w:val="20"/>
          <w:rtl/>
        </w:rPr>
        <w:t>בפועל – מצרים מזמנת אותו בחזרה לחופשה שממנה הוא לא חזר לתפקיד</w:t>
      </w:r>
      <w:r w:rsidR="001B18FD" w:rsidRPr="00BC769A">
        <w:rPr>
          <w:rFonts w:ascii="Calibri" w:hAnsi="Calibri" w:cs="Calibri"/>
          <w:sz w:val="20"/>
          <w:szCs w:val="20"/>
          <w:rtl/>
        </w:rPr>
        <w:t xml:space="preserve"> (הוא סיים את התפקיד במצרים)</w:t>
      </w:r>
      <w:r w:rsidRPr="00BC769A">
        <w:rPr>
          <w:rFonts w:ascii="Calibri" w:hAnsi="Calibri" w:cs="Calibri"/>
          <w:sz w:val="20"/>
          <w:szCs w:val="20"/>
          <w:rtl/>
        </w:rPr>
        <w:t xml:space="preserve">.  </w:t>
      </w:r>
      <w:r w:rsidR="001B18FD" w:rsidRPr="00BC769A">
        <w:rPr>
          <w:rFonts w:ascii="Calibri" w:hAnsi="Calibri" w:cs="Calibri"/>
          <w:sz w:val="20"/>
          <w:szCs w:val="20"/>
          <w:rtl/>
        </w:rPr>
        <w:t xml:space="preserve">כאמור, </w:t>
      </w:r>
      <w:r w:rsidRPr="00BC769A">
        <w:rPr>
          <w:rFonts w:ascii="Calibri" w:hAnsi="Calibri" w:cs="Calibri"/>
          <w:sz w:val="20"/>
          <w:szCs w:val="20"/>
          <w:rtl/>
        </w:rPr>
        <w:t xml:space="preserve">בנוסף לעיגון במשפט המנהגי – </w:t>
      </w:r>
      <w:r w:rsidR="001B18FD" w:rsidRPr="00BC769A">
        <w:rPr>
          <w:rFonts w:ascii="Calibri" w:hAnsi="Calibri" w:cs="Calibri"/>
          <w:sz w:val="20"/>
          <w:szCs w:val="20"/>
          <w:rtl/>
        </w:rPr>
        <w:t xml:space="preserve">כיום </w:t>
      </w:r>
      <w:r w:rsidRPr="00BC769A">
        <w:rPr>
          <w:rFonts w:ascii="Calibri" w:hAnsi="Calibri" w:cs="Calibri"/>
          <w:sz w:val="20"/>
          <w:szCs w:val="20"/>
          <w:rtl/>
        </w:rPr>
        <w:t>יש חוק חסינות מדינות זרות. החוק הישראלי מכיר בעיגון של המשפט המנהגי</w:t>
      </w:r>
      <w:r w:rsidR="001B18FD" w:rsidRPr="00BC769A">
        <w:rPr>
          <w:rFonts w:ascii="Calibri" w:hAnsi="Calibri" w:cs="Calibri"/>
          <w:sz w:val="20"/>
          <w:szCs w:val="20"/>
          <w:rtl/>
        </w:rPr>
        <w:t xml:space="preserve"> (ס' 21 לחוק חסינות מדינות זרות: "חוק זה אינו גורע מחסינות דיפלומטית או קונסולרית או מחסינות אחרת החלה בישראל לפי כל דין או נוהג")</w:t>
      </w:r>
      <w:r w:rsidRPr="00BC769A">
        <w:rPr>
          <w:rFonts w:ascii="Calibri" w:hAnsi="Calibri" w:cs="Calibri"/>
          <w:sz w:val="20"/>
          <w:szCs w:val="20"/>
          <w:rtl/>
        </w:rPr>
        <w:t xml:space="preserve">. </w:t>
      </w:r>
    </w:p>
    <w:p w14:paraId="1B4F927A" w14:textId="77777777" w:rsidR="001B18FD" w:rsidRPr="00BC769A" w:rsidRDefault="001B18FD" w:rsidP="00BC769A">
      <w:pPr>
        <w:spacing w:line="276" w:lineRule="auto"/>
        <w:jc w:val="both"/>
        <w:rPr>
          <w:rFonts w:ascii="Calibri" w:hAnsi="Calibri" w:cs="Calibri"/>
          <w:sz w:val="20"/>
          <w:szCs w:val="20"/>
          <w:rtl/>
        </w:rPr>
      </w:pPr>
    </w:p>
    <w:p w14:paraId="5C627632" w14:textId="77777777" w:rsidR="009A4F38" w:rsidRPr="00BC769A" w:rsidRDefault="009A4F38"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כללים:</w:t>
      </w:r>
    </w:p>
    <w:p w14:paraId="29D3AE4B" w14:textId="75CC3600" w:rsidR="00F86582" w:rsidRPr="00BC769A" w:rsidRDefault="00F86582" w:rsidP="00A20442">
      <w:pPr>
        <w:pStyle w:val="a7"/>
        <w:numPr>
          <w:ilvl w:val="0"/>
          <w:numId w:val="85"/>
        </w:numPr>
        <w:spacing w:after="0" w:line="276" w:lineRule="auto"/>
        <w:jc w:val="both"/>
        <w:rPr>
          <w:rFonts w:ascii="Calibri" w:hAnsi="Calibri" w:cs="Calibri"/>
          <w:sz w:val="20"/>
          <w:szCs w:val="20"/>
          <w:rtl/>
        </w:rPr>
      </w:pPr>
      <w:r w:rsidRPr="00BC769A">
        <w:rPr>
          <w:rFonts w:ascii="Calibri" w:hAnsi="Calibri" w:cs="Calibri"/>
          <w:b/>
          <w:bCs/>
          <w:sz w:val="20"/>
          <w:szCs w:val="20"/>
          <w:rtl/>
        </w:rPr>
        <w:t>הדינים הללו חלים מרגע שהמדינות החליטו על קיום יחסים דיפלומטיים</w:t>
      </w:r>
      <w:r w:rsidRPr="00BC769A">
        <w:rPr>
          <w:rFonts w:ascii="Calibri" w:hAnsi="Calibri" w:cs="Calibri"/>
          <w:sz w:val="20"/>
          <w:szCs w:val="20"/>
          <w:rtl/>
        </w:rPr>
        <w:t xml:space="preserve">. </w:t>
      </w:r>
      <w:r w:rsidR="00A16469" w:rsidRPr="00BC769A">
        <w:rPr>
          <w:rFonts w:ascii="Calibri" w:hAnsi="Calibri" w:cs="Calibri"/>
          <w:sz w:val="20"/>
          <w:szCs w:val="20"/>
          <w:rtl/>
        </w:rPr>
        <w:t>דיני החסינות לא קובעים שהמדינות חייבות לקיים יחסים דיפלומטיים</w:t>
      </w:r>
      <w:r w:rsidR="009A4F38" w:rsidRPr="00BC769A">
        <w:rPr>
          <w:rFonts w:ascii="Calibri" w:hAnsi="Calibri" w:cs="Calibri"/>
          <w:sz w:val="20"/>
          <w:szCs w:val="20"/>
          <w:rtl/>
        </w:rPr>
        <w:t>, בדרך כלל חותמות על אמנה אחת עם השנייה בנוגע לכך</w:t>
      </w:r>
      <w:r w:rsidR="00A16469" w:rsidRPr="00BC769A">
        <w:rPr>
          <w:rFonts w:ascii="Calibri" w:hAnsi="Calibri" w:cs="Calibri"/>
          <w:sz w:val="20"/>
          <w:szCs w:val="20"/>
          <w:rtl/>
        </w:rPr>
        <w:t>.</w:t>
      </w:r>
      <w:r w:rsidR="00D20FC0" w:rsidRPr="00BC769A">
        <w:rPr>
          <w:rFonts w:ascii="Calibri" w:hAnsi="Calibri" w:cs="Calibri"/>
          <w:sz w:val="20"/>
          <w:szCs w:val="20"/>
          <w:rtl/>
        </w:rPr>
        <w:t xml:space="preserve"> </w:t>
      </w:r>
      <w:r w:rsidR="00A16469" w:rsidRPr="00BC769A">
        <w:rPr>
          <w:rFonts w:ascii="Calibri" w:hAnsi="Calibri" w:cs="Calibri"/>
          <w:sz w:val="20"/>
          <w:szCs w:val="20"/>
          <w:rtl/>
        </w:rPr>
        <w:t>יחד עם זאת,</w:t>
      </w:r>
      <w:r w:rsidRPr="00BC769A">
        <w:rPr>
          <w:rFonts w:ascii="Calibri" w:hAnsi="Calibri" w:cs="Calibri"/>
          <w:sz w:val="20"/>
          <w:szCs w:val="20"/>
          <w:rtl/>
        </w:rPr>
        <w:t xml:space="preserve"> </w:t>
      </w:r>
      <w:r w:rsidR="00A16469" w:rsidRPr="00BC769A">
        <w:rPr>
          <w:rFonts w:ascii="Calibri" w:hAnsi="Calibri" w:cs="Calibri"/>
          <w:sz w:val="20"/>
          <w:szCs w:val="20"/>
          <w:rtl/>
        </w:rPr>
        <w:t>החסינות הדיפלומטית היא לא רשות של הדיפלומט להפר את הדין המדינתי. להפך – כי מי שנהנה מחסינות דיפלומטית מחויב לקיים את דיני המדינה המקבלת ולא להתערב בענייניה</w:t>
      </w:r>
      <w:r w:rsidR="009A4F38" w:rsidRPr="00BC769A">
        <w:rPr>
          <w:rFonts w:ascii="Calibri" w:hAnsi="Calibri" w:cs="Calibri"/>
          <w:sz w:val="20"/>
          <w:szCs w:val="20"/>
          <w:rtl/>
        </w:rPr>
        <w:t xml:space="preserve"> הפנימיים( ס' 41 לאמנת וינה </w:t>
      </w:r>
      <w:proofErr w:type="spellStart"/>
      <w:r w:rsidR="009A4F38" w:rsidRPr="00BC769A">
        <w:rPr>
          <w:rFonts w:ascii="Calibri" w:hAnsi="Calibri" w:cs="Calibri"/>
          <w:sz w:val="20"/>
          <w:szCs w:val="20"/>
          <w:rtl/>
        </w:rPr>
        <w:t>ו</w:t>
      </w:r>
      <w:r w:rsidR="008055F5" w:rsidRPr="00BC769A">
        <w:rPr>
          <w:rFonts w:ascii="Calibri" w:hAnsi="Calibri" w:cs="Calibri"/>
          <w:sz w:val="20"/>
          <w:szCs w:val="20"/>
          <w:rtl/>
        </w:rPr>
        <w:t>המשב"ל</w:t>
      </w:r>
      <w:proofErr w:type="spellEnd"/>
      <w:r w:rsidR="009A4F38" w:rsidRPr="00BC769A">
        <w:rPr>
          <w:rFonts w:ascii="Calibri" w:hAnsi="Calibri" w:cs="Calibri"/>
          <w:sz w:val="20"/>
          <w:szCs w:val="20"/>
          <w:rtl/>
        </w:rPr>
        <w:t xml:space="preserve"> המנהגי)</w:t>
      </w:r>
      <w:r w:rsidR="00A16469" w:rsidRPr="00BC769A">
        <w:rPr>
          <w:rFonts w:ascii="Calibri" w:hAnsi="Calibri" w:cs="Calibri"/>
          <w:sz w:val="20"/>
          <w:szCs w:val="20"/>
          <w:rtl/>
        </w:rPr>
        <w:t>.</w:t>
      </w:r>
      <w:r w:rsidRPr="00BC769A">
        <w:rPr>
          <w:rFonts w:ascii="Calibri" w:hAnsi="Calibri" w:cs="Calibri"/>
          <w:sz w:val="20"/>
          <w:szCs w:val="20"/>
          <w:rtl/>
        </w:rPr>
        <w:t xml:space="preserve"> </w:t>
      </w:r>
      <w:r w:rsidR="0088705F" w:rsidRPr="00BC769A">
        <w:rPr>
          <w:rFonts w:ascii="Calibri" w:hAnsi="Calibri" w:cs="Calibri"/>
          <w:sz w:val="20"/>
          <w:szCs w:val="20"/>
          <w:rtl/>
        </w:rPr>
        <w:t xml:space="preserve">החסינות </w:t>
      </w:r>
      <w:r w:rsidR="009A4F38" w:rsidRPr="00BC769A">
        <w:rPr>
          <w:rFonts w:ascii="Calibri" w:hAnsi="Calibri" w:cs="Calibri"/>
          <w:sz w:val="20"/>
          <w:szCs w:val="20"/>
          <w:rtl/>
        </w:rPr>
        <w:t xml:space="preserve">הדיפלומטית </w:t>
      </w:r>
      <w:r w:rsidR="0088705F" w:rsidRPr="00BC769A">
        <w:rPr>
          <w:rFonts w:ascii="Calibri" w:hAnsi="Calibri" w:cs="Calibri"/>
          <w:sz w:val="20"/>
          <w:szCs w:val="20"/>
          <w:rtl/>
        </w:rPr>
        <w:t xml:space="preserve">פירושה שלא יהיה ניתן להפעיל נגדו </w:t>
      </w:r>
      <w:r w:rsidR="009A4F38" w:rsidRPr="00BC769A">
        <w:rPr>
          <w:rFonts w:ascii="Calibri" w:hAnsi="Calibri" w:cs="Calibri"/>
          <w:sz w:val="20"/>
          <w:szCs w:val="20"/>
          <w:rtl/>
        </w:rPr>
        <w:t>הליכים משפטיים</w:t>
      </w:r>
      <w:r w:rsidR="0088705F" w:rsidRPr="00BC769A">
        <w:rPr>
          <w:rFonts w:ascii="Calibri" w:hAnsi="Calibri" w:cs="Calibri"/>
          <w:sz w:val="20"/>
          <w:szCs w:val="20"/>
          <w:rtl/>
        </w:rPr>
        <w:t xml:space="preserve"> מקום בו הופרה חובה </w:t>
      </w:r>
      <w:r w:rsidR="009A4F38" w:rsidRPr="00BC769A">
        <w:rPr>
          <w:rFonts w:ascii="Calibri" w:hAnsi="Calibri" w:cs="Calibri"/>
          <w:sz w:val="20"/>
          <w:szCs w:val="20"/>
          <w:rtl/>
        </w:rPr>
        <w:t>שלו,</w:t>
      </w:r>
      <w:r w:rsidR="0088705F" w:rsidRPr="00BC769A">
        <w:rPr>
          <w:rFonts w:ascii="Calibri" w:hAnsi="Calibri" w:cs="Calibri"/>
          <w:sz w:val="20"/>
          <w:szCs w:val="20"/>
          <w:rtl/>
        </w:rPr>
        <w:t xml:space="preserve"> אלא אם יש את הסכמת המדינה.</w:t>
      </w:r>
    </w:p>
    <w:p w14:paraId="33D832E9" w14:textId="77777777" w:rsidR="00F86582" w:rsidRPr="00BC769A" w:rsidRDefault="009A4F38" w:rsidP="00A20442">
      <w:pPr>
        <w:pStyle w:val="a7"/>
        <w:numPr>
          <w:ilvl w:val="0"/>
          <w:numId w:val="85"/>
        </w:numPr>
        <w:spacing w:after="0" w:line="276" w:lineRule="auto"/>
        <w:jc w:val="both"/>
        <w:rPr>
          <w:rFonts w:ascii="Calibri" w:hAnsi="Calibri" w:cs="Calibri"/>
          <w:sz w:val="20"/>
          <w:szCs w:val="20"/>
        </w:rPr>
      </w:pPr>
      <w:r w:rsidRPr="00BC769A">
        <w:rPr>
          <w:rFonts w:ascii="Calibri" w:hAnsi="Calibri" w:cs="Calibri"/>
          <w:sz w:val="20"/>
          <w:szCs w:val="20"/>
          <w:rtl/>
        </w:rPr>
        <w:t>התפקיד של הנציג הדיפלומטי כפי שקובעים הדין המנהגי ומעוגן גם וס' 3 באמנת רומא זה לייצג ולהגן על האינטרסים והאזרחיים של מדינתו השולחת במדינה המארחת, ולקדם את היחסים הידידותיים וחילופי המידע בין המדינות.</w:t>
      </w:r>
    </w:p>
    <w:p w14:paraId="3B1C5423" w14:textId="7BEC5079" w:rsidR="00A16469" w:rsidRPr="00BC769A" w:rsidRDefault="0088705F" w:rsidP="00A20442">
      <w:pPr>
        <w:pStyle w:val="a7"/>
        <w:numPr>
          <w:ilvl w:val="0"/>
          <w:numId w:val="85"/>
        </w:numPr>
        <w:spacing w:after="0" w:line="276" w:lineRule="auto"/>
        <w:jc w:val="both"/>
        <w:rPr>
          <w:rFonts w:ascii="Calibri" w:hAnsi="Calibri" w:cs="Calibri"/>
          <w:sz w:val="20"/>
          <w:szCs w:val="20"/>
          <w:rtl/>
        </w:rPr>
      </w:pPr>
      <w:r w:rsidRPr="00BC769A">
        <w:rPr>
          <w:rFonts w:ascii="Calibri" w:hAnsi="Calibri" w:cs="Calibri"/>
          <w:sz w:val="20"/>
          <w:szCs w:val="20"/>
          <w:rtl/>
        </w:rPr>
        <w:t xml:space="preserve">החסינות הזו ניתנת </w:t>
      </w:r>
      <w:r w:rsidR="009A4F38" w:rsidRPr="00BC769A">
        <w:rPr>
          <w:rFonts w:ascii="Calibri" w:hAnsi="Calibri" w:cs="Calibri"/>
          <w:sz w:val="20"/>
          <w:szCs w:val="20"/>
          <w:rtl/>
        </w:rPr>
        <w:t xml:space="preserve">לשגריר הדיפלומטי ניתנת </w:t>
      </w:r>
      <w:r w:rsidRPr="00BC769A">
        <w:rPr>
          <w:rFonts w:ascii="Calibri" w:hAnsi="Calibri" w:cs="Calibri"/>
          <w:sz w:val="20"/>
          <w:szCs w:val="20"/>
          <w:rtl/>
        </w:rPr>
        <w:t>גם לבני משפחתו</w:t>
      </w:r>
      <w:r w:rsidR="009A4F38" w:rsidRPr="00BC769A">
        <w:rPr>
          <w:rFonts w:ascii="Calibri" w:hAnsi="Calibri" w:cs="Calibri"/>
          <w:sz w:val="20"/>
          <w:szCs w:val="20"/>
          <w:rtl/>
        </w:rPr>
        <w:t>,</w:t>
      </w:r>
      <w:r w:rsidRPr="00BC769A">
        <w:rPr>
          <w:rFonts w:ascii="Calibri" w:hAnsi="Calibri" w:cs="Calibri"/>
          <w:sz w:val="20"/>
          <w:szCs w:val="20"/>
          <w:rtl/>
        </w:rPr>
        <w:t xml:space="preserve"> בתנאי שהם לא אזרחים או תושבי קבע של המדינה המארחת. חשוב לדעת שמבחן תושבות הקבע הוא לא מבחן הזמן</w:t>
      </w:r>
      <w:r w:rsidR="009A4F38" w:rsidRPr="00BC769A">
        <w:rPr>
          <w:rFonts w:ascii="Calibri" w:hAnsi="Calibri" w:cs="Calibri"/>
          <w:sz w:val="20"/>
          <w:szCs w:val="20"/>
          <w:rtl/>
        </w:rPr>
        <w:t xml:space="preserve"> שבו האדם נמצא במדינה המארחת</w:t>
      </w:r>
      <w:r w:rsidRPr="00BC769A">
        <w:rPr>
          <w:rFonts w:ascii="Calibri" w:hAnsi="Calibri" w:cs="Calibri"/>
          <w:sz w:val="20"/>
          <w:szCs w:val="20"/>
          <w:rtl/>
        </w:rPr>
        <w:t xml:space="preserve">. בודקים האם אותו אדם היה שוהה </w:t>
      </w:r>
      <w:r w:rsidR="00D20FC0" w:rsidRPr="00BC769A">
        <w:rPr>
          <w:rFonts w:ascii="Calibri" w:hAnsi="Calibri" w:cs="Calibri"/>
          <w:sz w:val="20"/>
          <w:szCs w:val="20"/>
          <w:rtl/>
        </w:rPr>
        <w:t>ב</w:t>
      </w:r>
      <w:r w:rsidRPr="00BC769A">
        <w:rPr>
          <w:rFonts w:ascii="Calibri" w:hAnsi="Calibri" w:cs="Calibri"/>
          <w:sz w:val="20"/>
          <w:szCs w:val="20"/>
          <w:rtl/>
        </w:rPr>
        <w:t>אותה מדינה</w:t>
      </w:r>
      <w:r w:rsidR="00D20FC0" w:rsidRPr="00BC769A">
        <w:rPr>
          <w:rFonts w:ascii="Calibri" w:hAnsi="Calibri" w:cs="Calibri"/>
          <w:sz w:val="20"/>
          <w:szCs w:val="20"/>
          <w:rtl/>
        </w:rPr>
        <w:t>,</w:t>
      </w:r>
      <w:r w:rsidRPr="00BC769A">
        <w:rPr>
          <w:rFonts w:ascii="Calibri" w:hAnsi="Calibri" w:cs="Calibri"/>
          <w:sz w:val="20"/>
          <w:szCs w:val="20"/>
          <w:rtl/>
        </w:rPr>
        <w:t xml:space="preserve"> אילולא התפקיד הדיפלומטי</w:t>
      </w:r>
      <w:r w:rsidR="00D20FC0" w:rsidRPr="00BC769A">
        <w:rPr>
          <w:rFonts w:ascii="Calibri" w:hAnsi="Calibri" w:cs="Calibri"/>
          <w:sz w:val="20"/>
          <w:szCs w:val="20"/>
          <w:rtl/>
        </w:rPr>
        <w:t xml:space="preserve"> (למשל- ברור שאשתו של </w:t>
      </w:r>
      <w:proofErr w:type="spellStart"/>
      <w:r w:rsidR="00D20FC0" w:rsidRPr="00BC769A">
        <w:rPr>
          <w:rFonts w:ascii="Calibri" w:hAnsi="Calibri" w:cs="Calibri"/>
          <w:sz w:val="20"/>
          <w:szCs w:val="20"/>
          <w:rtl/>
        </w:rPr>
        <w:t>בסיוני</w:t>
      </w:r>
      <w:proofErr w:type="spellEnd"/>
      <w:r w:rsidR="00D20FC0" w:rsidRPr="00BC769A">
        <w:rPr>
          <w:rFonts w:ascii="Calibri" w:hAnsi="Calibri" w:cs="Calibri"/>
          <w:sz w:val="20"/>
          <w:szCs w:val="20"/>
          <w:rtl/>
        </w:rPr>
        <w:t xml:space="preserve"> לא תחשב תושבת קבע, למרות שגרה פה כמעט 20 שנה).</w:t>
      </w:r>
      <w:r w:rsidRPr="00BC769A">
        <w:rPr>
          <w:rFonts w:ascii="Calibri" w:hAnsi="Calibri" w:cs="Calibri"/>
          <w:sz w:val="20"/>
          <w:szCs w:val="20"/>
          <w:rtl/>
        </w:rPr>
        <w:t xml:space="preserve"> </w:t>
      </w:r>
    </w:p>
    <w:p w14:paraId="10C09181" w14:textId="77777777" w:rsidR="00D20FC0" w:rsidRPr="00BC769A" w:rsidRDefault="00D20FC0" w:rsidP="00BC769A">
      <w:pPr>
        <w:spacing w:line="276" w:lineRule="auto"/>
        <w:jc w:val="both"/>
        <w:rPr>
          <w:rFonts w:ascii="Calibri" w:hAnsi="Calibri" w:cs="Calibri"/>
          <w:sz w:val="20"/>
          <w:szCs w:val="20"/>
          <w:rtl/>
        </w:rPr>
      </w:pPr>
    </w:p>
    <w:p w14:paraId="207838EE" w14:textId="3E8A8240" w:rsidR="00D20FC0" w:rsidRPr="00BC769A" w:rsidRDefault="00D20FC0"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חובות המדינה כלפי השגרירים</w:t>
      </w:r>
    </w:p>
    <w:p w14:paraId="44E2AF72" w14:textId="77777777" w:rsidR="00D20FC0" w:rsidRPr="00BC769A" w:rsidRDefault="0088705F" w:rsidP="00BC769A">
      <w:pPr>
        <w:spacing w:line="276" w:lineRule="auto"/>
        <w:jc w:val="both"/>
        <w:rPr>
          <w:rFonts w:ascii="Calibri" w:hAnsi="Calibri" w:cs="Calibri"/>
          <w:sz w:val="20"/>
          <w:szCs w:val="20"/>
          <w:rtl/>
        </w:rPr>
      </w:pPr>
      <w:r w:rsidRPr="00BC769A">
        <w:rPr>
          <w:rFonts w:ascii="Calibri" w:hAnsi="Calibri" w:cs="Calibri"/>
          <w:sz w:val="20"/>
          <w:szCs w:val="20"/>
          <w:rtl/>
        </w:rPr>
        <w:t>מרגע שמתחיל ה</w:t>
      </w:r>
      <w:r w:rsidR="00D20FC0" w:rsidRPr="00BC769A">
        <w:rPr>
          <w:rFonts w:ascii="Calibri" w:hAnsi="Calibri" w:cs="Calibri"/>
          <w:sz w:val="20"/>
          <w:szCs w:val="20"/>
          <w:rtl/>
        </w:rPr>
        <w:t xml:space="preserve">ליך </w:t>
      </w:r>
      <w:r w:rsidRPr="00BC769A">
        <w:rPr>
          <w:rFonts w:ascii="Calibri" w:hAnsi="Calibri" w:cs="Calibri"/>
          <w:sz w:val="20"/>
          <w:szCs w:val="20"/>
          <w:rtl/>
        </w:rPr>
        <w:t>האמנה</w:t>
      </w:r>
      <w:r w:rsidR="00D20FC0" w:rsidRPr="00BC769A">
        <w:rPr>
          <w:rFonts w:ascii="Calibri" w:hAnsi="Calibri" w:cs="Calibri"/>
          <w:sz w:val="20"/>
          <w:szCs w:val="20"/>
          <w:rtl/>
        </w:rPr>
        <w:t xml:space="preserve"> (מרגע שמתקבל השגריר, זאת אומרת המדינה המארחת מכירה בו כשגריר)</w:t>
      </w:r>
      <w:r w:rsidRPr="00BC769A">
        <w:rPr>
          <w:rFonts w:ascii="Calibri" w:hAnsi="Calibri" w:cs="Calibri"/>
          <w:sz w:val="20"/>
          <w:szCs w:val="20"/>
          <w:rtl/>
        </w:rPr>
        <w:t xml:space="preserve"> –קיימת חובה על המדינה המארחת להגן עליו.</w:t>
      </w:r>
    </w:p>
    <w:p w14:paraId="61439529" w14:textId="77777777" w:rsidR="00D20FC0" w:rsidRPr="00BC769A" w:rsidRDefault="00D20FC0" w:rsidP="00A20442">
      <w:pPr>
        <w:pStyle w:val="a7"/>
        <w:numPr>
          <w:ilvl w:val="0"/>
          <w:numId w:val="53"/>
        </w:numPr>
        <w:spacing w:after="0" w:line="276" w:lineRule="auto"/>
        <w:jc w:val="both"/>
        <w:rPr>
          <w:rFonts w:ascii="Calibri" w:hAnsi="Calibri" w:cs="Calibri"/>
          <w:sz w:val="20"/>
          <w:szCs w:val="20"/>
          <w:rtl/>
        </w:rPr>
      </w:pPr>
      <w:r w:rsidRPr="00BC769A">
        <w:rPr>
          <w:rFonts w:ascii="Calibri" w:hAnsi="Calibri" w:cs="Calibri"/>
          <w:sz w:val="20"/>
          <w:szCs w:val="20"/>
          <w:rtl/>
        </w:rPr>
        <w:t xml:space="preserve">כאשר </w:t>
      </w:r>
      <w:r w:rsidR="0088705F" w:rsidRPr="00BC769A">
        <w:rPr>
          <w:rFonts w:ascii="Calibri" w:hAnsi="Calibri" w:cs="Calibri"/>
          <w:sz w:val="20"/>
          <w:szCs w:val="20"/>
          <w:rtl/>
        </w:rPr>
        <w:t>אמנה</w:t>
      </w:r>
      <w:r w:rsidRPr="00BC769A">
        <w:rPr>
          <w:rFonts w:ascii="Calibri" w:hAnsi="Calibri" w:cs="Calibri"/>
          <w:sz w:val="20"/>
          <w:szCs w:val="20"/>
          <w:rtl/>
        </w:rPr>
        <w:t xml:space="preserve"> נוספת </w:t>
      </w:r>
      <w:r w:rsidR="0088705F" w:rsidRPr="00BC769A">
        <w:rPr>
          <w:rFonts w:ascii="Calibri" w:hAnsi="Calibri" w:cs="Calibri"/>
          <w:sz w:val="20"/>
          <w:szCs w:val="20"/>
          <w:rtl/>
        </w:rPr>
        <w:t>מ1973 קובעת שמוטלת על המדינה המאחרת חובה לקבוע ב</w:t>
      </w:r>
      <w:r w:rsidRPr="00BC769A">
        <w:rPr>
          <w:rFonts w:ascii="Calibri" w:hAnsi="Calibri" w:cs="Calibri"/>
          <w:sz w:val="20"/>
          <w:szCs w:val="20"/>
          <w:rtl/>
        </w:rPr>
        <w:t xml:space="preserve">חוק </w:t>
      </w:r>
      <w:r w:rsidR="0088705F" w:rsidRPr="00BC769A">
        <w:rPr>
          <w:rFonts w:ascii="Calibri" w:hAnsi="Calibri" w:cs="Calibri"/>
          <w:sz w:val="20"/>
          <w:szCs w:val="20"/>
          <w:rtl/>
        </w:rPr>
        <w:t>המדינתי שלה של</w:t>
      </w:r>
      <w:r w:rsidRPr="00BC769A">
        <w:rPr>
          <w:rFonts w:ascii="Calibri" w:hAnsi="Calibri" w:cs="Calibri"/>
          <w:sz w:val="20"/>
          <w:szCs w:val="20"/>
          <w:rtl/>
        </w:rPr>
        <w:t>פיה</w:t>
      </w:r>
      <w:r w:rsidR="0088705F" w:rsidRPr="00BC769A">
        <w:rPr>
          <w:rFonts w:ascii="Calibri" w:hAnsi="Calibri" w:cs="Calibri"/>
          <w:sz w:val="20"/>
          <w:szCs w:val="20"/>
          <w:rtl/>
        </w:rPr>
        <w:t xml:space="preserve"> תקיפה נציג</w:t>
      </w:r>
      <w:r w:rsidRPr="00BC769A">
        <w:rPr>
          <w:rFonts w:ascii="Calibri" w:hAnsi="Calibri" w:cs="Calibri"/>
          <w:sz w:val="20"/>
          <w:szCs w:val="20"/>
          <w:rtl/>
        </w:rPr>
        <w:t xml:space="preserve"> זאת עבירה פלילית. ברגע שבוצעה עבירה כזאת, </w:t>
      </w:r>
      <w:r w:rsidR="0088705F" w:rsidRPr="00BC769A">
        <w:rPr>
          <w:rFonts w:ascii="Calibri" w:hAnsi="Calibri" w:cs="Calibri"/>
          <w:sz w:val="20"/>
          <w:szCs w:val="20"/>
          <w:rtl/>
        </w:rPr>
        <w:t>יש חובה להעמיד לדין את התוקף</w:t>
      </w:r>
      <w:r w:rsidR="0088705F" w:rsidRPr="00BC769A">
        <w:rPr>
          <w:rFonts w:ascii="Calibri" w:hAnsi="Calibri" w:cs="Calibri"/>
          <w:b/>
          <w:bCs/>
          <w:sz w:val="20"/>
          <w:szCs w:val="20"/>
          <w:rtl/>
        </w:rPr>
        <w:t xml:space="preserve"> או</w:t>
      </w:r>
      <w:r w:rsidR="0088705F" w:rsidRPr="00BC769A">
        <w:rPr>
          <w:rFonts w:ascii="Calibri" w:hAnsi="Calibri" w:cs="Calibri"/>
          <w:sz w:val="20"/>
          <w:szCs w:val="20"/>
          <w:rtl/>
        </w:rPr>
        <w:t xml:space="preserve"> לעצור אותו ולהסגירו למדינה השולחת</w:t>
      </w:r>
      <w:r w:rsidRPr="00BC769A">
        <w:rPr>
          <w:rFonts w:ascii="Calibri" w:hAnsi="Calibri" w:cs="Calibri"/>
          <w:sz w:val="20"/>
          <w:szCs w:val="20"/>
          <w:rtl/>
        </w:rPr>
        <w:t xml:space="preserve"> כדי שהיא תעמיד אותו לדין בשטחה</w:t>
      </w:r>
      <w:r w:rsidR="0088705F" w:rsidRPr="00BC769A">
        <w:rPr>
          <w:rFonts w:ascii="Calibri" w:hAnsi="Calibri" w:cs="Calibri"/>
          <w:sz w:val="20"/>
          <w:szCs w:val="20"/>
          <w:rtl/>
        </w:rPr>
        <w:t>.</w:t>
      </w:r>
    </w:p>
    <w:p w14:paraId="05EF99ED" w14:textId="77777777" w:rsidR="006A5FB3" w:rsidRPr="00BC769A" w:rsidRDefault="006A5FB3" w:rsidP="00A20442">
      <w:pPr>
        <w:pStyle w:val="a7"/>
        <w:numPr>
          <w:ilvl w:val="0"/>
          <w:numId w:val="53"/>
        </w:numPr>
        <w:spacing w:after="0" w:line="276" w:lineRule="auto"/>
        <w:jc w:val="both"/>
        <w:rPr>
          <w:rFonts w:ascii="Calibri" w:hAnsi="Calibri" w:cs="Calibri"/>
          <w:sz w:val="20"/>
          <w:szCs w:val="20"/>
          <w:rtl/>
        </w:rPr>
      </w:pPr>
      <w:r w:rsidRPr="00BC769A">
        <w:rPr>
          <w:rFonts w:ascii="Calibri" w:hAnsi="Calibri" w:cs="Calibri"/>
          <w:sz w:val="20"/>
          <w:szCs w:val="20"/>
          <w:rtl/>
        </w:rPr>
        <w:t xml:space="preserve">סע' 29 לאמנת וינה קובע שעל המדינה המארחת </w:t>
      </w:r>
      <w:r w:rsidR="0088705F" w:rsidRPr="00BC769A">
        <w:rPr>
          <w:rFonts w:ascii="Calibri" w:hAnsi="Calibri" w:cs="Calibri"/>
          <w:sz w:val="20"/>
          <w:szCs w:val="20"/>
          <w:rtl/>
        </w:rPr>
        <w:t>לנהוג בו בכבוד ולמנוע התקפה על חירותו גופו או כבודו.</w:t>
      </w:r>
    </w:p>
    <w:p w14:paraId="7C6D5994" w14:textId="77777777" w:rsidR="006A5FB3" w:rsidRPr="00BC769A" w:rsidRDefault="006A5FB3" w:rsidP="00A20442">
      <w:pPr>
        <w:pStyle w:val="a7"/>
        <w:numPr>
          <w:ilvl w:val="0"/>
          <w:numId w:val="53"/>
        </w:numPr>
        <w:spacing w:after="0" w:line="276" w:lineRule="auto"/>
        <w:jc w:val="both"/>
        <w:rPr>
          <w:rFonts w:ascii="Calibri" w:hAnsi="Calibri" w:cs="Calibri"/>
          <w:sz w:val="20"/>
          <w:szCs w:val="20"/>
        </w:rPr>
      </w:pPr>
      <w:r w:rsidRPr="00BC769A">
        <w:rPr>
          <w:rFonts w:ascii="Calibri" w:hAnsi="Calibri" w:cs="Calibri"/>
          <w:sz w:val="20"/>
          <w:szCs w:val="20"/>
          <w:rtl/>
        </w:rPr>
        <w:t>סע' נוסף קובע שלשגריר הדיפלומטי</w:t>
      </w:r>
      <w:r w:rsidR="0088705F" w:rsidRPr="00BC769A">
        <w:rPr>
          <w:rFonts w:ascii="Calibri" w:hAnsi="Calibri" w:cs="Calibri"/>
          <w:sz w:val="20"/>
          <w:szCs w:val="20"/>
          <w:rtl/>
        </w:rPr>
        <w:t xml:space="preserve"> </w:t>
      </w:r>
      <w:r w:rsidRPr="00BC769A">
        <w:rPr>
          <w:rFonts w:ascii="Calibri" w:hAnsi="Calibri" w:cs="Calibri"/>
          <w:sz w:val="20"/>
          <w:szCs w:val="20"/>
          <w:rtl/>
        </w:rPr>
        <w:t>יש</w:t>
      </w:r>
      <w:r w:rsidR="0088705F" w:rsidRPr="00BC769A">
        <w:rPr>
          <w:rFonts w:ascii="Calibri" w:hAnsi="Calibri" w:cs="Calibri"/>
          <w:sz w:val="20"/>
          <w:szCs w:val="20"/>
          <w:rtl/>
        </w:rPr>
        <w:t xml:space="preserve"> חסינות מוחלטת מדין פלילי </w:t>
      </w:r>
      <w:r w:rsidRPr="00BC769A">
        <w:rPr>
          <w:rFonts w:ascii="Calibri" w:hAnsi="Calibri" w:cs="Calibri"/>
          <w:sz w:val="20"/>
          <w:szCs w:val="20"/>
          <w:rtl/>
        </w:rPr>
        <w:t xml:space="preserve">של המדינה המקבלת </w:t>
      </w:r>
      <w:r w:rsidR="0088705F" w:rsidRPr="00BC769A">
        <w:rPr>
          <w:rFonts w:ascii="Calibri" w:hAnsi="Calibri" w:cs="Calibri"/>
          <w:sz w:val="20"/>
          <w:szCs w:val="20"/>
          <w:rtl/>
        </w:rPr>
        <w:t>בכל זמן הכהונה</w:t>
      </w:r>
      <w:r w:rsidRPr="00BC769A">
        <w:rPr>
          <w:rFonts w:ascii="Calibri" w:hAnsi="Calibri" w:cs="Calibri"/>
          <w:sz w:val="20"/>
          <w:szCs w:val="20"/>
          <w:rtl/>
        </w:rPr>
        <w:t xml:space="preserve">. </w:t>
      </w:r>
      <w:r w:rsidRPr="00BC769A">
        <w:rPr>
          <w:rFonts w:ascii="Calibri" w:hAnsi="Calibri" w:cs="Calibri"/>
          <w:b/>
          <w:bCs/>
          <w:sz w:val="20"/>
          <w:szCs w:val="20"/>
          <w:rtl/>
        </w:rPr>
        <w:t>חריג-</w:t>
      </w:r>
      <w:r w:rsidRPr="00BC769A">
        <w:rPr>
          <w:rFonts w:ascii="Calibri" w:hAnsi="Calibri" w:cs="Calibri"/>
          <w:sz w:val="20"/>
          <w:szCs w:val="20"/>
          <w:rtl/>
        </w:rPr>
        <w:t xml:space="preserve"> אם מדובר במעשה שאינו במסגרת בתפקיד, ניתן להעמיד לדין לאחר </w:t>
      </w:r>
      <w:r w:rsidR="0088705F" w:rsidRPr="00BC769A">
        <w:rPr>
          <w:rFonts w:ascii="Calibri" w:hAnsi="Calibri" w:cs="Calibri"/>
          <w:sz w:val="20"/>
          <w:szCs w:val="20"/>
          <w:rtl/>
        </w:rPr>
        <w:t>הכהונה</w:t>
      </w:r>
      <w:r w:rsidRPr="00BC769A">
        <w:rPr>
          <w:rFonts w:ascii="Calibri" w:hAnsi="Calibri" w:cs="Calibri"/>
          <w:sz w:val="20"/>
          <w:szCs w:val="20"/>
          <w:rtl/>
        </w:rPr>
        <w:t>.</w:t>
      </w:r>
      <w:r w:rsidR="0088705F" w:rsidRPr="00BC769A">
        <w:rPr>
          <w:rFonts w:ascii="Calibri" w:hAnsi="Calibri" w:cs="Calibri"/>
          <w:sz w:val="20"/>
          <w:szCs w:val="20"/>
          <w:rtl/>
        </w:rPr>
        <w:t xml:space="preserve"> </w:t>
      </w:r>
    </w:p>
    <w:p w14:paraId="1713CF57" w14:textId="77777777" w:rsidR="006A5FB3" w:rsidRPr="00BC769A" w:rsidRDefault="0088705F" w:rsidP="00A20442">
      <w:pPr>
        <w:pStyle w:val="a7"/>
        <w:numPr>
          <w:ilvl w:val="0"/>
          <w:numId w:val="53"/>
        </w:numPr>
        <w:spacing w:after="0" w:line="276" w:lineRule="auto"/>
        <w:jc w:val="both"/>
        <w:rPr>
          <w:rFonts w:ascii="Calibri" w:hAnsi="Calibri" w:cs="Calibri"/>
          <w:sz w:val="20"/>
          <w:szCs w:val="20"/>
        </w:rPr>
      </w:pPr>
      <w:r w:rsidRPr="00BC769A">
        <w:rPr>
          <w:rFonts w:ascii="Calibri" w:hAnsi="Calibri" w:cs="Calibri"/>
          <w:sz w:val="20"/>
          <w:szCs w:val="20"/>
          <w:rtl/>
        </w:rPr>
        <w:t>מהחסינות הזו נהנים עובדים טכניים ומנהליים של השגרירות שאין להם מעמד דיפלומטי, כל עוד הם אינם אזרחים או תושבי קבע של המדינה המא</w:t>
      </w:r>
      <w:r w:rsidR="006A5FB3" w:rsidRPr="00BC769A">
        <w:rPr>
          <w:rFonts w:ascii="Calibri" w:hAnsi="Calibri" w:cs="Calibri"/>
          <w:sz w:val="20"/>
          <w:szCs w:val="20"/>
          <w:rtl/>
        </w:rPr>
        <w:t>רח</w:t>
      </w:r>
      <w:r w:rsidRPr="00BC769A">
        <w:rPr>
          <w:rFonts w:ascii="Calibri" w:hAnsi="Calibri" w:cs="Calibri"/>
          <w:sz w:val="20"/>
          <w:szCs w:val="20"/>
          <w:rtl/>
        </w:rPr>
        <w:t>ת.</w:t>
      </w:r>
    </w:p>
    <w:p w14:paraId="122336B9" w14:textId="5494E6A3" w:rsidR="00AF114A" w:rsidRPr="00BC769A" w:rsidRDefault="0088705F" w:rsidP="00A20442">
      <w:pPr>
        <w:pStyle w:val="a7"/>
        <w:numPr>
          <w:ilvl w:val="0"/>
          <w:numId w:val="53"/>
        </w:numPr>
        <w:spacing w:after="0" w:line="276" w:lineRule="auto"/>
        <w:jc w:val="both"/>
        <w:rPr>
          <w:rFonts w:ascii="Calibri" w:hAnsi="Calibri" w:cs="Calibri"/>
          <w:sz w:val="20"/>
          <w:szCs w:val="20"/>
          <w:rtl/>
        </w:rPr>
      </w:pPr>
      <w:r w:rsidRPr="00BC769A">
        <w:rPr>
          <w:rFonts w:ascii="Calibri" w:hAnsi="Calibri" w:cs="Calibri"/>
          <w:sz w:val="20"/>
          <w:szCs w:val="20"/>
          <w:rtl/>
        </w:rPr>
        <w:t xml:space="preserve">אסור גם לאסור או לעצור </w:t>
      </w:r>
      <w:r w:rsidR="006A5FB3" w:rsidRPr="00BC769A">
        <w:rPr>
          <w:rFonts w:ascii="Calibri" w:hAnsi="Calibri" w:cs="Calibri"/>
          <w:sz w:val="20"/>
          <w:szCs w:val="20"/>
          <w:rtl/>
        </w:rPr>
        <w:t xml:space="preserve">את השגריר הדיפלומטי. </w:t>
      </w:r>
      <w:r w:rsidR="006A5FB3" w:rsidRPr="00BC769A">
        <w:rPr>
          <w:rFonts w:ascii="Calibri" w:hAnsi="Calibri" w:cs="Calibri"/>
          <w:b/>
          <w:bCs/>
          <w:sz w:val="20"/>
          <w:szCs w:val="20"/>
          <w:rtl/>
        </w:rPr>
        <w:t>חריג-</w:t>
      </w:r>
      <w:r w:rsidR="006A5FB3" w:rsidRPr="00BC769A">
        <w:rPr>
          <w:rFonts w:ascii="Calibri" w:hAnsi="Calibri" w:cs="Calibri"/>
          <w:sz w:val="20"/>
          <w:szCs w:val="20"/>
          <w:rtl/>
        </w:rPr>
        <w:t xml:space="preserve"> ניתן לעכב </w:t>
      </w:r>
      <w:r w:rsidRPr="00BC769A">
        <w:rPr>
          <w:rFonts w:ascii="Calibri" w:hAnsi="Calibri" w:cs="Calibri"/>
          <w:sz w:val="20"/>
          <w:szCs w:val="20"/>
          <w:rtl/>
        </w:rPr>
        <w:t>לזמן</w:t>
      </w:r>
      <w:r w:rsidR="006A5FB3" w:rsidRPr="00BC769A">
        <w:rPr>
          <w:rFonts w:ascii="Calibri" w:hAnsi="Calibri" w:cs="Calibri"/>
          <w:sz w:val="20"/>
          <w:szCs w:val="20"/>
          <w:rtl/>
        </w:rPr>
        <w:t xml:space="preserve"> קצר נציג</w:t>
      </w:r>
      <w:r w:rsidR="00E407D0" w:rsidRPr="00BC769A">
        <w:rPr>
          <w:rFonts w:ascii="Calibri" w:hAnsi="Calibri" w:cs="Calibri"/>
          <w:sz w:val="20"/>
          <w:szCs w:val="20"/>
          <w:rtl/>
        </w:rPr>
        <w:t xml:space="preserve"> </w:t>
      </w:r>
      <w:r w:rsidR="006A5FB3" w:rsidRPr="00BC769A">
        <w:rPr>
          <w:rFonts w:ascii="Calibri" w:hAnsi="Calibri" w:cs="Calibri"/>
          <w:sz w:val="20"/>
          <w:szCs w:val="20"/>
          <w:rtl/>
        </w:rPr>
        <w:t>לשם שמירה על הסדר הציבורי/מניעת פשע חמור</w:t>
      </w:r>
      <w:r w:rsidR="002D6E69" w:rsidRPr="00BC769A">
        <w:rPr>
          <w:rFonts w:ascii="Calibri" w:hAnsi="Calibri" w:cs="Calibri"/>
          <w:sz w:val="20"/>
          <w:szCs w:val="20"/>
          <w:rtl/>
        </w:rPr>
        <w:t>.</w:t>
      </w:r>
    </w:p>
    <w:p w14:paraId="6971C79B" w14:textId="77777777" w:rsidR="00E407D0" w:rsidRPr="00BC769A" w:rsidRDefault="00E407D0"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כללים נוספים</w:t>
      </w:r>
    </w:p>
    <w:p w14:paraId="678D8690" w14:textId="77777777" w:rsidR="00E407D0" w:rsidRPr="00BC769A" w:rsidRDefault="0088705F" w:rsidP="00A20442">
      <w:pPr>
        <w:pStyle w:val="a7"/>
        <w:numPr>
          <w:ilvl w:val="0"/>
          <w:numId w:val="54"/>
        </w:numPr>
        <w:spacing w:after="0" w:line="276" w:lineRule="auto"/>
        <w:jc w:val="both"/>
        <w:rPr>
          <w:rFonts w:ascii="Calibri" w:hAnsi="Calibri" w:cs="Calibri"/>
          <w:b/>
          <w:bCs/>
          <w:sz w:val="20"/>
          <w:szCs w:val="20"/>
          <w:u w:val="single"/>
        </w:rPr>
      </w:pPr>
      <w:r w:rsidRPr="00BC769A">
        <w:rPr>
          <w:rFonts w:ascii="Calibri" w:hAnsi="Calibri" w:cs="Calibri"/>
          <w:b/>
          <w:bCs/>
          <w:sz w:val="20"/>
          <w:szCs w:val="20"/>
          <w:rtl/>
        </w:rPr>
        <w:t>מדובר בחסינות דיונית – היא לא הופכת את מעשי השגרירים לחוקיים.</w:t>
      </w:r>
      <w:r w:rsidRPr="00BC769A">
        <w:rPr>
          <w:rFonts w:ascii="Calibri" w:hAnsi="Calibri" w:cs="Calibri"/>
          <w:sz w:val="20"/>
          <w:szCs w:val="20"/>
          <w:rtl/>
        </w:rPr>
        <w:t xml:space="preserve"> אם הוא יישאר במדינה אחרי סיום הכהונה – אם זו פעולה שלא נוגעת לתפקידו ניתן יהיה להעמידו לדין, והמדינה שלו עדיין רשאית לוותר על החסינות שלו.</w:t>
      </w:r>
    </w:p>
    <w:p w14:paraId="638F3348" w14:textId="77777777" w:rsidR="008B1D10" w:rsidRPr="00BC769A" w:rsidRDefault="002D2171" w:rsidP="00A20442">
      <w:pPr>
        <w:pStyle w:val="a7"/>
        <w:numPr>
          <w:ilvl w:val="0"/>
          <w:numId w:val="54"/>
        </w:numPr>
        <w:spacing w:after="0" w:line="276" w:lineRule="auto"/>
        <w:jc w:val="both"/>
        <w:rPr>
          <w:rFonts w:ascii="Calibri" w:hAnsi="Calibri" w:cs="Calibri"/>
          <w:b/>
          <w:bCs/>
          <w:sz w:val="20"/>
          <w:szCs w:val="20"/>
          <w:u w:val="single"/>
        </w:rPr>
      </w:pPr>
      <w:r w:rsidRPr="00BC769A">
        <w:rPr>
          <w:rFonts w:ascii="Calibri" w:hAnsi="Calibri" w:cs="Calibri"/>
          <w:sz w:val="20"/>
          <w:szCs w:val="20"/>
          <w:rtl/>
        </w:rPr>
        <w:t xml:space="preserve">המדינה המאחרת יכולה </w:t>
      </w:r>
      <w:r w:rsidR="00E407D0" w:rsidRPr="00BC769A">
        <w:rPr>
          <w:rFonts w:ascii="Calibri" w:hAnsi="Calibri" w:cs="Calibri"/>
          <w:sz w:val="20"/>
          <w:szCs w:val="20"/>
          <w:rtl/>
        </w:rPr>
        <w:t>(עוד לפני צעדי נגד) לעשות פעולות כמו-</w:t>
      </w:r>
      <w:r w:rsidRPr="00BC769A">
        <w:rPr>
          <w:rFonts w:ascii="Calibri" w:hAnsi="Calibri" w:cs="Calibri"/>
          <w:sz w:val="20"/>
          <w:szCs w:val="20"/>
          <w:rtl/>
        </w:rPr>
        <w:t xml:space="preserve">לא לקבל כתבי אמנה הבאים של השגריר, רשאית לגרש את השגריר, להזמין אותו לשיחת נזיפה ולעשות כל מיני צעדים שמחלישים את הקשרים שלה או מונעים קשרים חדשים עם המדינה השולחת. </w:t>
      </w:r>
      <w:r w:rsidR="00E407D0" w:rsidRPr="00BC769A">
        <w:rPr>
          <w:rFonts w:ascii="Calibri" w:hAnsi="Calibri" w:cs="Calibri"/>
          <w:sz w:val="20"/>
          <w:szCs w:val="20"/>
          <w:rtl/>
        </w:rPr>
        <w:t>בנוסף לזה, היא יכולה</w:t>
      </w:r>
      <w:r w:rsidRPr="00BC769A">
        <w:rPr>
          <w:rFonts w:ascii="Calibri" w:hAnsi="Calibri" w:cs="Calibri"/>
          <w:sz w:val="20"/>
          <w:szCs w:val="20"/>
          <w:rtl/>
        </w:rPr>
        <w:t xml:space="preserve"> לנקוט גם בצעדי נגד</w:t>
      </w:r>
      <w:r w:rsidR="00E407D0" w:rsidRPr="00BC769A">
        <w:rPr>
          <w:rFonts w:ascii="Calibri" w:hAnsi="Calibri" w:cs="Calibri"/>
          <w:sz w:val="20"/>
          <w:szCs w:val="20"/>
          <w:rtl/>
        </w:rPr>
        <w:t>,</w:t>
      </w:r>
      <w:r w:rsidRPr="00BC769A">
        <w:rPr>
          <w:rFonts w:ascii="Calibri" w:hAnsi="Calibri" w:cs="Calibri"/>
          <w:sz w:val="20"/>
          <w:szCs w:val="20"/>
          <w:rtl/>
        </w:rPr>
        <w:t xml:space="preserve"> שיגרמו למדינה השולחת להעניק סעד בגין ההפרה.</w:t>
      </w:r>
    </w:p>
    <w:p w14:paraId="3A541FE3" w14:textId="77777777" w:rsidR="00AA029E" w:rsidRPr="00BC769A" w:rsidRDefault="008B1D10" w:rsidP="00BC769A">
      <w:pPr>
        <w:pStyle w:val="a7"/>
        <w:spacing w:after="0" w:line="276" w:lineRule="auto"/>
        <w:jc w:val="both"/>
        <w:rPr>
          <w:rFonts w:ascii="Calibri" w:hAnsi="Calibri" w:cs="Calibri"/>
          <w:sz w:val="20"/>
          <w:szCs w:val="20"/>
          <w:rtl/>
        </w:rPr>
      </w:pPr>
      <w:r w:rsidRPr="00BC769A">
        <w:rPr>
          <w:rFonts w:ascii="Calibri" w:hAnsi="Calibri" w:cs="Calibri"/>
          <w:sz w:val="20"/>
          <w:szCs w:val="20"/>
          <w:u w:val="single"/>
          <w:rtl/>
        </w:rPr>
        <w:t>דוגמה</w:t>
      </w:r>
      <w:r w:rsidRPr="00BC769A">
        <w:rPr>
          <w:rFonts w:ascii="Calibri" w:hAnsi="Calibri" w:cs="Calibri"/>
          <w:sz w:val="20"/>
          <w:szCs w:val="20"/>
          <w:rtl/>
        </w:rPr>
        <w:t xml:space="preserve">: </w:t>
      </w:r>
      <w:r w:rsidR="00E407D0" w:rsidRPr="00BC769A">
        <w:rPr>
          <w:rFonts w:ascii="Calibri" w:hAnsi="Calibri" w:cs="Calibri"/>
          <w:sz w:val="20"/>
          <w:szCs w:val="20"/>
          <w:rtl/>
        </w:rPr>
        <w:t xml:space="preserve">בשל בעיות החניה שמתרחשים עם השגרירים, ארה"ב מסכמת בכל שנה את כל דוחות החנייה של השגריר ואת הסכום שהיה אמור להתקבל מהקנסות, היא מקזזת מכספי הסיוע שהיא שולחת לאותה מדינה. </w:t>
      </w:r>
      <w:r w:rsidRPr="00BC769A">
        <w:rPr>
          <w:rFonts w:ascii="Calibri" w:hAnsi="Calibri" w:cs="Calibri"/>
          <w:sz w:val="20"/>
          <w:szCs w:val="20"/>
          <w:rtl/>
        </w:rPr>
        <w:t xml:space="preserve">האם אלה צעדי נגד? לא. כי </w:t>
      </w:r>
      <w:r w:rsidR="00E407D0" w:rsidRPr="00BC769A">
        <w:rPr>
          <w:rFonts w:ascii="Calibri" w:hAnsi="Calibri" w:cs="Calibri"/>
          <w:sz w:val="20"/>
          <w:szCs w:val="20"/>
          <w:rtl/>
        </w:rPr>
        <w:t xml:space="preserve">צעדי נגד זה הפרה זמנית של הדין </w:t>
      </w:r>
      <w:r w:rsidRPr="00BC769A">
        <w:rPr>
          <w:rFonts w:ascii="Calibri" w:hAnsi="Calibri" w:cs="Calibri"/>
          <w:sz w:val="20"/>
          <w:szCs w:val="20"/>
          <w:rtl/>
        </w:rPr>
        <w:t>הבינלאומי</w:t>
      </w:r>
      <w:r w:rsidR="00E407D0" w:rsidRPr="00BC769A">
        <w:rPr>
          <w:rFonts w:ascii="Calibri" w:hAnsi="Calibri" w:cs="Calibri"/>
          <w:sz w:val="20"/>
          <w:szCs w:val="20"/>
          <w:rtl/>
        </w:rPr>
        <w:t xml:space="preserve"> מצד המדינה הנפגעת עד שהמדינה הפוגעת תפסיק בפגיעה ותיתן סעד בגין אותה הפרה</w:t>
      </w:r>
      <w:r w:rsidRPr="00BC769A">
        <w:rPr>
          <w:rFonts w:ascii="Calibri" w:hAnsi="Calibri" w:cs="Calibri"/>
          <w:sz w:val="20"/>
          <w:szCs w:val="20"/>
          <w:rtl/>
        </w:rPr>
        <w:t>. כלומר, במקרה הזה הדרישה הבסיסית לא קיימת, כי ארה</w:t>
      </w:r>
      <w:r w:rsidR="006A0072" w:rsidRPr="00BC769A">
        <w:rPr>
          <w:rFonts w:ascii="Calibri" w:hAnsi="Calibri" w:cs="Calibri"/>
          <w:sz w:val="20"/>
          <w:szCs w:val="20"/>
          <w:rtl/>
        </w:rPr>
        <w:t>"</w:t>
      </w:r>
      <w:r w:rsidRPr="00BC769A">
        <w:rPr>
          <w:rFonts w:ascii="Calibri" w:hAnsi="Calibri" w:cs="Calibri"/>
          <w:sz w:val="20"/>
          <w:szCs w:val="20"/>
          <w:rtl/>
        </w:rPr>
        <w:t>ב לא חייבת לתת כסף למדינות אחרות, היא עושה זאת עושה מתוך רצון טוב שלה לא מתוך אמנה.</w:t>
      </w:r>
    </w:p>
    <w:p w14:paraId="7C7C3A73" w14:textId="2A69DD1B" w:rsidR="008B1D10" w:rsidRPr="00BC769A" w:rsidRDefault="008B1D10" w:rsidP="00BC769A">
      <w:pPr>
        <w:pStyle w:val="a7"/>
        <w:spacing w:after="0" w:line="276" w:lineRule="auto"/>
        <w:jc w:val="both"/>
        <w:rPr>
          <w:rFonts w:ascii="Calibri" w:hAnsi="Calibri" w:cs="Calibri"/>
          <w:sz w:val="20"/>
          <w:szCs w:val="20"/>
          <w:rtl/>
        </w:rPr>
      </w:pPr>
      <w:r w:rsidRPr="00BC769A">
        <w:rPr>
          <w:rFonts w:ascii="Calibri" w:hAnsi="Calibri" w:cs="Calibri"/>
          <w:sz w:val="20"/>
          <w:szCs w:val="20"/>
          <w:u w:val="single"/>
          <w:rtl/>
        </w:rPr>
        <w:lastRenderedPageBreak/>
        <w:t>אנגליה</w:t>
      </w:r>
      <w:r w:rsidR="006A0072" w:rsidRPr="00BC769A">
        <w:rPr>
          <w:rFonts w:ascii="Calibri" w:hAnsi="Calibri" w:cs="Calibri"/>
          <w:sz w:val="20"/>
          <w:szCs w:val="20"/>
          <w:u w:val="single"/>
          <w:rtl/>
        </w:rPr>
        <w:t>(לונדון)</w:t>
      </w:r>
      <w:r w:rsidRPr="00BC769A">
        <w:rPr>
          <w:rFonts w:ascii="Calibri" w:hAnsi="Calibri" w:cs="Calibri"/>
          <w:sz w:val="20"/>
          <w:szCs w:val="20"/>
          <w:u w:val="single"/>
          <w:rtl/>
        </w:rPr>
        <w:t xml:space="preserve"> </w:t>
      </w:r>
      <w:r w:rsidRPr="00BC769A">
        <w:rPr>
          <w:rFonts w:ascii="Calibri" w:hAnsi="Calibri" w:cs="Calibri"/>
          <w:sz w:val="20"/>
          <w:szCs w:val="20"/>
          <w:rtl/>
        </w:rPr>
        <w:t>פותרת בדרך אחרת- היא מאיימת שלא תקבל את כתב אמנה של שגריר שהוא עבריין חנייה. האם זה צעד נגד? לא. כי מדינה אינה מחויבת לקבל שגריר זה או אחר של מדינה אחרת (ואפילו יכולות לגרש אותו ולרצות שמישהו אחר יגיע).</w:t>
      </w:r>
    </w:p>
    <w:p w14:paraId="588725D6" w14:textId="77777777" w:rsidR="00D226EC" w:rsidRPr="00BC769A" w:rsidRDefault="00D226EC" w:rsidP="00BC769A">
      <w:pPr>
        <w:spacing w:line="276" w:lineRule="auto"/>
        <w:jc w:val="both"/>
        <w:rPr>
          <w:rFonts w:ascii="Calibri" w:hAnsi="Calibri" w:cs="Calibri"/>
          <w:sz w:val="20"/>
          <w:szCs w:val="20"/>
          <w:rtl/>
        </w:rPr>
      </w:pPr>
    </w:p>
    <w:p w14:paraId="6A7CBDDC" w14:textId="77777777" w:rsidR="00D226EC" w:rsidRPr="00BC769A" w:rsidRDefault="00D226EC" w:rsidP="00BC769A">
      <w:pPr>
        <w:spacing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דיפלומטית מהליכים אזרחיים</w:t>
      </w:r>
    </w:p>
    <w:p w14:paraId="5955C514" w14:textId="032A1F0E" w:rsidR="002D2171" w:rsidRPr="00BC769A" w:rsidRDefault="002D2171" w:rsidP="00BC769A">
      <w:pPr>
        <w:spacing w:line="276" w:lineRule="auto"/>
        <w:jc w:val="both"/>
        <w:rPr>
          <w:rFonts w:ascii="Calibri" w:hAnsi="Calibri" w:cs="Calibri"/>
          <w:sz w:val="20"/>
          <w:szCs w:val="20"/>
          <w:rtl/>
        </w:rPr>
      </w:pPr>
      <w:r w:rsidRPr="00BC769A">
        <w:rPr>
          <w:rFonts w:ascii="Calibri" w:hAnsi="Calibri" w:cs="Calibri"/>
          <w:sz w:val="20"/>
          <w:szCs w:val="20"/>
          <w:rtl/>
        </w:rPr>
        <w:t xml:space="preserve">לשגרירים יש חסינות מפני הליכים אזרחיים, </w:t>
      </w:r>
      <w:r w:rsidR="008B1D10" w:rsidRPr="00BC769A">
        <w:rPr>
          <w:rFonts w:ascii="Calibri" w:hAnsi="Calibri" w:cs="Calibri"/>
          <w:sz w:val="20"/>
          <w:szCs w:val="20"/>
          <w:rtl/>
        </w:rPr>
        <w:t xml:space="preserve">חוץ </w:t>
      </w:r>
      <w:r w:rsidR="008B1D10" w:rsidRPr="00BC769A">
        <w:rPr>
          <w:rFonts w:ascii="Calibri" w:hAnsi="Calibri" w:cs="Calibri"/>
          <w:sz w:val="20"/>
          <w:szCs w:val="20"/>
          <w:u w:val="single"/>
          <w:rtl/>
        </w:rPr>
        <w:t>משלושה חריגים</w:t>
      </w:r>
      <w:r w:rsidRPr="00BC769A">
        <w:rPr>
          <w:rFonts w:ascii="Calibri" w:hAnsi="Calibri" w:cs="Calibri"/>
          <w:sz w:val="20"/>
          <w:szCs w:val="20"/>
          <w:rtl/>
        </w:rPr>
        <w:t xml:space="preserve"> – </w:t>
      </w:r>
      <w:r w:rsidR="008B1D10" w:rsidRPr="00BC769A">
        <w:rPr>
          <w:rFonts w:ascii="Calibri" w:hAnsi="Calibri" w:cs="Calibri"/>
          <w:sz w:val="20"/>
          <w:szCs w:val="20"/>
          <w:rtl/>
        </w:rPr>
        <w:t xml:space="preserve">החסינות לא תחול על פעולה לגבי </w:t>
      </w:r>
      <w:r w:rsidRPr="00BC769A">
        <w:rPr>
          <w:rFonts w:ascii="Calibri" w:hAnsi="Calibri" w:cs="Calibri"/>
          <w:sz w:val="20"/>
          <w:szCs w:val="20"/>
          <w:rtl/>
        </w:rPr>
        <w:t xml:space="preserve">נדלן פרטי </w:t>
      </w:r>
      <w:r w:rsidR="008B1D10" w:rsidRPr="00BC769A">
        <w:rPr>
          <w:rFonts w:ascii="Calibri" w:hAnsi="Calibri" w:cs="Calibri"/>
          <w:sz w:val="20"/>
          <w:szCs w:val="20"/>
          <w:rtl/>
        </w:rPr>
        <w:t xml:space="preserve">בשטח </w:t>
      </w:r>
      <w:r w:rsidRPr="00BC769A">
        <w:rPr>
          <w:rFonts w:ascii="Calibri" w:hAnsi="Calibri" w:cs="Calibri"/>
          <w:sz w:val="20"/>
          <w:szCs w:val="20"/>
          <w:rtl/>
        </w:rPr>
        <w:t>המדינה המאר</w:t>
      </w:r>
      <w:r w:rsidR="008B1D10" w:rsidRPr="00BC769A">
        <w:rPr>
          <w:rFonts w:ascii="Calibri" w:hAnsi="Calibri" w:cs="Calibri"/>
          <w:sz w:val="20"/>
          <w:szCs w:val="20"/>
          <w:rtl/>
        </w:rPr>
        <w:t>ח</w:t>
      </w:r>
      <w:r w:rsidRPr="00BC769A">
        <w:rPr>
          <w:rFonts w:ascii="Calibri" w:hAnsi="Calibri" w:cs="Calibri"/>
          <w:sz w:val="20"/>
          <w:szCs w:val="20"/>
          <w:rtl/>
        </w:rPr>
        <w:t>ת</w:t>
      </w:r>
      <w:r w:rsidR="008B1D10" w:rsidRPr="00BC769A">
        <w:rPr>
          <w:rFonts w:ascii="Calibri" w:hAnsi="Calibri" w:cs="Calibri"/>
          <w:sz w:val="20"/>
          <w:szCs w:val="20"/>
          <w:rtl/>
        </w:rPr>
        <w:t xml:space="preserve">/ החסינות לא תחול על ענייני </w:t>
      </w:r>
      <w:r w:rsidRPr="00BC769A">
        <w:rPr>
          <w:rFonts w:ascii="Calibri" w:hAnsi="Calibri" w:cs="Calibri"/>
          <w:sz w:val="20"/>
          <w:szCs w:val="20"/>
          <w:rtl/>
        </w:rPr>
        <w:t>ירושה פרטי</w:t>
      </w:r>
      <w:r w:rsidR="008B1D10" w:rsidRPr="00BC769A">
        <w:rPr>
          <w:rFonts w:ascii="Calibri" w:hAnsi="Calibri" w:cs="Calibri"/>
          <w:sz w:val="20"/>
          <w:szCs w:val="20"/>
          <w:rtl/>
        </w:rPr>
        <w:t xml:space="preserve">ים/ החסינות לא תחול על </w:t>
      </w:r>
      <w:r w:rsidRPr="00BC769A">
        <w:rPr>
          <w:rFonts w:ascii="Calibri" w:hAnsi="Calibri" w:cs="Calibri"/>
          <w:sz w:val="20"/>
          <w:szCs w:val="20"/>
          <w:rtl/>
        </w:rPr>
        <w:t xml:space="preserve">פעילות </w:t>
      </w:r>
      <w:r w:rsidR="00E407D0" w:rsidRPr="00BC769A">
        <w:rPr>
          <w:rFonts w:ascii="Calibri" w:hAnsi="Calibri" w:cs="Calibri"/>
          <w:sz w:val="20"/>
          <w:szCs w:val="20"/>
          <w:rtl/>
        </w:rPr>
        <w:t>מקצועית</w:t>
      </w:r>
      <w:r w:rsidRPr="00BC769A">
        <w:rPr>
          <w:rFonts w:ascii="Calibri" w:hAnsi="Calibri" w:cs="Calibri"/>
          <w:sz w:val="20"/>
          <w:szCs w:val="20"/>
          <w:rtl/>
        </w:rPr>
        <w:t xml:space="preserve"> מחוץ לתפקיד</w:t>
      </w:r>
      <w:r w:rsidR="008B1D10" w:rsidRPr="00BC769A">
        <w:rPr>
          <w:rFonts w:ascii="Calibri" w:hAnsi="Calibri" w:cs="Calibri"/>
          <w:sz w:val="20"/>
          <w:szCs w:val="20"/>
          <w:rtl/>
        </w:rPr>
        <w:t xml:space="preserve"> רשמי. יחד עם זאת, יש חריג לחריג- אם קנה אוכל במכולת </w:t>
      </w:r>
      <w:r w:rsidR="00714D5B" w:rsidRPr="00BC769A">
        <w:rPr>
          <w:rFonts w:ascii="Calibri" w:hAnsi="Calibri" w:cs="Calibri"/>
          <w:sz w:val="20"/>
          <w:szCs w:val="20"/>
          <w:rtl/>
        </w:rPr>
        <w:t>לצורך מחייתו או שהייתו במדינה המארחת אז זה לא מוגדר פעילות עסקית.</w:t>
      </w:r>
      <w:r w:rsidR="00D226EC" w:rsidRPr="00BC769A">
        <w:rPr>
          <w:rFonts w:ascii="Calibri" w:hAnsi="Calibri" w:cs="Calibri"/>
          <w:sz w:val="20"/>
          <w:szCs w:val="20"/>
          <w:rtl/>
        </w:rPr>
        <w:t xml:space="preserve"> </w:t>
      </w:r>
      <w:r w:rsidRPr="00BC769A">
        <w:rPr>
          <w:rFonts w:ascii="Calibri" w:hAnsi="Calibri" w:cs="Calibri"/>
          <w:sz w:val="20"/>
          <w:szCs w:val="20"/>
          <w:rtl/>
        </w:rPr>
        <w:t xml:space="preserve">אם הנציג הוא אזרח או תושב קבע החסינות </w:t>
      </w:r>
      <w:r w:rsidR="00714D5B" w:rsidRPr="00BC769A">
        <w:rPr>
          <w:rFonts w:ascii="Calibri" w:hAnsi="Calibri" w:cs="Calibri"/>
          <w:sz w:val="20"/>
          <w:szCs w:val="20"/>
          <w:rtl/>
        </w:rPr>
        <w:t xml:space="preserve">גם בהליכים אזרחיים וגם בהליכים פליליים </w:t>
      </w:r>
      <w:r w:rsidRPr="00BC769A">
        <w:rPr>
          <w:rFonts w:ascii="Calibri" w:hAnsi="Calibri" w:cs="Calibri"/>
          <w:sz w:val="20"/>
          <w:szCs w:val="20"/>
          <w:rtl/>
        </w:rPr>
        <w:t xml:space="preserve">תחול </w:t>
      </w:r>
      <w:r w:rsidR="00714D5B" w:rsidRPr="00BC769A">
        <w:rPr>
          <w:rFonts w:ascii="Calibri" w:hAnsi="Calibri" w:cs="Calibri"/>
          <w:sz w:val="20"/>
          <w:szCs w:val="20"/>
          <w:rtl/>
        </w:rPr>
        <w:t xml:space="preserve">עליו </w:t>
      </w:r>
      <w:r w:rsidRPr="00BC769A">
        <w:rPr>
          <w:rFonts w:ascii="Calibri" w:hAnsi="Calibri" w:cs="Calibri"/>
          <w:sz w:val="20"/>
          <w:szCs w:val="20"/>
          <w:rtl/>
        </w:rPr>
        <w:t>רק על מעשים רשמיים.</w:t>
      </w:r>
    </w:p>
    <w:p w14:paraId="42F409F1" w14:textId="58D6D19D" w:rsidR="00714D5B" w:rsidRPr="00BC769A" w:rsidRDefault="00714D5B" w:rsidP="00BC769A">
      <w:pPr>
        <w:spacing w:line="276" w:lineRule="auto"/>
        <w:jc w:val="both"/>
        <w:rPr>
          <w:rFonts w:ascii="Calibri" w:hAnsi="Calibri" w:cs="Calibri"/>
          <w:sz w:val="20"/>
          <w:szCs w:val="20"/>
          <w:rtl/>
        </w:rPr>
      </w:pPr>
      <w:r w:rsidRPr="00BC769A">
        <w:rPr>
          <w:rFonts w:ascii="Calibri" w:hAnsi="Calibri" w:cs="Calibri"/>
          <w:b/>
          <w:bCs/>
          <w:sz w:val="20"/>
          <w:szCs w:val="20"/>
          <w:rtl/>
        </w:rPr>
        <w:t>הערה:</w:t>
      </w:r>
      <w:r w:rsidRPr="00BC769A">
        <w:rPr>
          <w:rFonts w:ascii="Calibri" w:hAnsi="Calibri" w:cs="Calibri"/>
          <w:sz w:val="20"/>
          <w:szCs w:val="20"/>
          <w:rtl/>
        </w:rPr>
        <w:t xml:space="preserve"> יש גם דין בדבר חסינות קונסולארית שגם הוא ברובו </w:t>
      </w:r>
      <w:r w:rsidR="008055F5" w:rsidRPr="00BC769A">
        <w:rPr>
          <w:rFonts w:ascii="Calibri" w:hAnsi="Calibri" w:cs="Calibri"/>
          <w:sz w:val="20"/>
          <w:szCs w:val="20"/>
          <w:rtl/>
        </w:rPr>
        <w:t>משב"ל</w:t>
      </w:r>
      <w:r w:rsidRPr="00BC769A">
        <w:rPr>
          <w:rFonts w:ascii="Calibri" w:hAnsi="Calibri" w:cs="Calibri"/>
          <w:sz w:val="20"/>
          <w:szCs w:val="20"/>
          <w:rtl/>
        </w:rPr>
        <w:t xml:space="preserve"> מנהגי, וגם קיימת אמנה שבעיקרה דקלרטיבית בדבר זכויות היתר </w:t>
      </w:r>
      <w:r w:rsidR="00946E21" w:rsidRPr="00BC769A">
        <w:rPr>
          <w:rFonts w:ascii="Calibri" w:hAnsi="Calibri" w:cs="Calibri"/>
          <w:sz w:val="20"/>
          <w:szCs w:val="20"/>
          <w:rtl/>
        </w:rPr>
        <w:t>והחסינויות</w:t>
      </w:r>
      <w:r w:rsidRPr="00BC769A">
        <w:rPr>
          <w:rFonts w:ascii="Calibri" w:hAnsi="Calibri" w:cs="Calibri"/>
          <w:sz w:val="20"/>
          <w:szCs w:val="20"/>
          <w:rtl/>
        </w:rPr>
        <w:t xml:space="preserve"> הקונ</w:t>
      </w:r>
      <w:r w:rsidR="00946E21" w:rsidRPr="00BC769A">
        <w:rPr>
          <w:rFonts w:ascii="Calibri" w:hAnsi="Calibri" w:cs="Calibri"/>
          <w:sz w:val="20"/>
          <w:szCs w:val="20"/>
          <w:rtl/>
        </w:rPr>
        <w:t>סולריות. המעניקה לקונסולים חסינויות שונות, דומות אך לא זהות לאלה שמוענקות לנציגים דיפלומטיים (דיון בזה נמצא בחומר הקריאה).</w:t>
      </w:r>
    </w:p>
    <w:p w14:paraId="1E3A124E" w14:textId="77777777" w:rsidR="00946E21" w:rsidRPr="00BC769A" w:rsidRDefault="00946E21" w:rsidP="00BC769A">
      <w:pPr>
        <w:spacing w:after="0" w:line="276" w:lineRule="auto"/>
        <w:jc w:val="both"/>
        <w:rPr>
          <w:rFonts w:ascii="Calibri" w:hAnsi="Calibri" w:cs="Calibri"/>
          <w:b/>
          <w:bCs/>
          <w:sz w:val="20"/>
          <w:szCs w:val="20"/>
          <w:u w:val="single"/>
          <w:rtl/>
        </w:rPr>
      </w:pPr>
    </w:p>
    <w:p w14:paraId="04A20DD2" w14:textId="76FE8B7C" w:rsidR="00E407D0" w:rsidRPr="00BC769A" w:rsidRDefault="00D34186"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חסינות השק הדיפלומטי – </w:t>
      </w:r>
    </w:p>
    <w:p w14:paraId="18EAA7D1" w14:textId="15B05FFE" w:rsidR="00946E21" w:rsidRPr="00BC769A" w:rsidRDefault="00946E2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על מנת שהשגרירות תוכל לתקשר עם המדינה השולחת (המדינה שלה), נקבע </w:t>
      </w:r>
      <w:r w:rsidR="00D34186" w:rsidRPr="00BC769A">
        <w:rPr>
          <w:rFonts w:ascii="Calibri" w:hAnsi="Calibri" w:cs="Calibri"/>
          <w:sz w:val="20"/>
          <w:szCs w:val="20"/>
          <w:rtl/>
        </w:rPr>
        <w:t>שהשגרירות יכולה להעביר דואר</w:t>
      </w:r>
      <w:r w:rsidRPr="00BC769A">
        <w:rPr>
          <w:rFonts w:ascii="Calibri" w:hAnsi="Calibri" w:cs="Calibri"/>
          <w:sz w:val="20"/>
          <w:szCs w:val="20"/>
          <w:rtl/>
        </w:rPr>
        <w:t xml:space="preserve"> מהשגרירות ובחזרה, </w:t>
      </w:r>
      <w:r w:rsidR="00D34186" w:rsidRPr="00BC769A">
        <w:rPr>
          <w:rFonts w:ascii="Calibri" w:hAnsi="Calibri" w:cs="Calibri"/>
          <w:sz w:val="20"/>
          <w:szCs w:val="20"/>
          <w:rtl/>
        </w:rPr>
        <w:t>מבלי שיגעו בו והוא יהיה מוגן. ניתן להעביר גם מוצרים לשימוש אישי, ציוד קשר, מכשירי הצפנה</w:t>
      </w:r>
      <w:r w:rsidRPr="00BC769A">
        <w:rPr>
          <w:rFonts w:ascii="Calibri" w:hAnsi="Calibri" w:cs="Calibri"/>
          <w:sz w:val="20"/>
          <w:szCs w:val="20"/>
          <w:rtl/>
        </w:rPr>
        <w:t xml:space="preserve"> וכו'. זאת באמצעות שק שיכול להיות גם ארגז דיפלומטי וגם משאית שלמה</w:t>
      </w:r>
      <w:r w:rsidR="00D34186" w:rsidRPr="00BC769A">
        <w:rPr>
          <w:rFonts w:ascii="Calibri" w:hAnsi="Calibri" w:cs="Calibri"/>
          <w:sz w:val="20"/>
          <w:szCs w:val="20"/>
          <w:rtl/>
        </w:rPr>
        <w:t xml:space="preserve">. </w:t>
      </w:r>
      <w:r w:rsidRPr="00BC769A">
        <w:rPr>
          <w:rFonts w:ascii="Calibri" w:hAnsi="Calibri" w:cs="Calibri"/>
          <w:sz w:val="20"/>
          <w:szCs w:val="20"/>
          <w:rtl/>
        </w:rPr>
        <w:t>לא יגעו בחומרים המועברים כל עוד הם מסומנים בסימן מיוחד.</w:t>
      </w:r>
      <w:r w:rsidR="004109F6" w:rsidRPr="00BC769A">
        <w:rPr>
          <w:rFonts w:ascii="Calibri" w:hAnsi="Calibri" w:cs="Calibri"/>
          <w:sz w:val="20"/>
          <w:szCs w:val="20"/>
          <w:rtl/>
        </w:rPr>
        <w:t xml:space="preserve"> </w:t>
      </w:r>
      <w:r w:rsidRPr="00BC769A">
        <w:rPr>
          <w:rFonts w:ascii="Calibri" w:hAnsi="Calibri" w:cs="Calibri"/>
          <w:sz w:val="20"/>
          <w:szCs w:val="20"/>
          <w:rtl/>
        </w:rPr>
        <w:t>למדינה המארחת או כל מדינה שעוברת בדרך, אסור לעכב או למנוע את השק הדיפלומטי.</w:t>
      </w:r>
    </w:p>
    <w:p w14:paraId="60139F28" w14:textId="77777777" w:rsidR="00946E21" w:rsidRPr="00BC769A" w:rsidRDefault="00946E21" w:rsidP="00BC769A">
      <w:pPr>
        <w:spacing w:after="0" w:line="276" w:lineRule="auto"/>
        <w:jc w:val="both"/>
        <w:rPr>
          <w:rFonts w:ascii="Calibri" w:hAnsi="Calibri" w:cs="Calibri"/>
          <w:sz w:val="20"/>
          <w:szCs w:val="20"/>
          <w:rtl/>
        </w:rPr>
      </w:pPr>
    </w:p>
    <w:p w14:paraId="743520A0" w14:textId="05281C46" w:rsidR="00E02555" w:rsidRPr="00BC769A" w:rsidRDefault="00946E21" w:rsidP="00BC769A">
      <w:pPr>
        <w:spacing w:after="0" w:line="276" w:lineRule="auto"/>
        <w:jc w:val="both"/>
        <w:rPr>
          <w:rFonts w:ascii="Calibri" w:hAnsi="Calibri" w:cs="Calibri"/>
          <w:sz w:val="20"/>
          <w:szCs w:val="20"/>
          <w:rtl/>
        </w:rPr>
      </w:pPr>
      <w:r w:rsidRPr="00BC769A">
        <w:rPr>
          <w:rFonts w:ascii="Calibri" w:hAnsi="Calibri" w:cs="Calibri"/>
          <w:sz w:val="20"/>
          <w:szCs w:val="20"/>
          <w:rtl/>
        </w:rPr>
        <w:t>בחומר הקריאה ניתנו מס' מקרים. בורר ביקש להציג את המקרה הניגרי- שר לשעבר של ניגריה הופיע בתוך השק</w:t>
      </w:r>
      <w:r w:rsidR="00E02555" w:rsidRPr="00BC769A">
        <w:rPr>
          <w:rFonts w:ascii="Calibri" w:hAnsi="Calibri" w:cs="Calibri"/>
          <w:sz w:val="20"/>
          <w:szCs w:val="20"/>
          <w:rtl/>
        </w:rPr>
        <w:t>. בסופו של דבר השק נפתח בטענה שלא סומן.</w:t>
      </w:r>
    </w:p>
    <w:p w14:paraId="6A365D0D" w14:textId="77777777" w:rsidR="00E02555" w:rsidRPr="00BC769A" w:rsidRDefault="00E02555" w:rsidP="00BC769A">
      <w:pPr>
        <w:spacing w:after="0" w:line="276" w:lineRule="auto"/>
        <w:jc w:val="both"/>
        <w:rPr>
          <w:rFonts w:ascii="Calibri" w:hAnsi="Calibri" w:cs="Calibri"/>
          <w:sz w:val="20"/>
          <w:szCs w:val="20"/>
          <w:rtl/>
        </w:rPr>
      </w:pPr>
      <w:r w:rsidRPr="00BC769A">
        <w:rPr>
          <w:rFonts w:ascii="Calibri" w:hAnsi="Calibri" w:cs="Calibri"/>
          <w:sz w:val="20"/>
          <w:szCs w:val="20"/>
          <w:rtl/>
        </w:rPr>
        <w:t>יש הטוענים שלא צריך לפתוח את השק בשום מקרה, אבל הכלל (עמדה רווחת) הוא ש</w:t>
      </w:r>
      <w:r w:rsidR="00D34186" w:rsidRPr="00BC769A">
        <w:rPr>
          <w:rFonts w:ascii="Calibri" w:hAnsi="Calibri" w:cs="Calibri"/>
          <w:sz w:val="20"/>
          <w:szCs w:val="20"/>
          <w:rtl/>
        </w:rPr>
        <w:t>אפשר לפתוח במקרה של הצלת חיים</w:t>
      </w:r>
      <w:r w:rsidRPr="00BC769A">
        <w:rPr>
          <w:rFonts w:ascii="Calibri" w:hAnsi="Calibri" w:cs="Calibri"/>
          <w:sz w:val="20"/>
          <w:szCs w:val="20"/>
          <w:rtl/>
        </w:rPr>
        <w:t xml:space="preserve"> כמו </w:t>
      </w:r>
      <w:r w:rsidR="00D34186" w:rsidRPr="00BC769A">
        <w:rPr>
          <w:rFonts w:ascii="Calibri" w:hAnsi="Calibri" w:cs="Calibri"/>
          <w:sz w:val="20"/>
          <w:szCs w:val="20"/>
          <w:rtl/>
        </w:rPr>
        <w:t>כשאדם נמצא בתוך השק/ כשיש חומרי נפץ בתוך השק.</w:t>
      </w:r>
    </w:p>
    <w:p w14:paraId="58E818A8" w14:textId="664DA3E7" w:rsidR="00E02555" w:rsidRPr="00BC769A" w:rsidRDefault="00D34186" w:rsidP="00BC769A">
      <w:pPr>
        <w:spacing w:after="0" w:line="276" w:lineRule="auto"/>
        <w:jc w:val="both"/>
        <w:rPr>
          <w:rFonts w:ascii="Calibri" w:hAnsi="Calibri" w:cs="Calibri"/>
          <w:sz w:val="20"/>
          <w:szCs w:val="20"/>
          <w:rtl/>
        </w:rPr>
      </w:pPr>
      <w:r w:rsidRPr="00BC769A">
        <w:rPr>
          <w:rFonts w:ascii="Calibri" w:hAnsi="Calibri" w:cs="Calibri"/>
          <w:sz w:val="20"/>
          <w:szCs w:val="20"/>
          <w:rtl/>
        </w:rPr>
        <w:t>אנגליה – טוענת שאפשר לפתוח שק אם הוא לא מסומן כראוי</w:t>
      </w:r>
      <w:r w:rsidR="004109F6" w:rsidRPr="00BC769A">
        <w:rPr>
          <w:rFonts w:ascii="Calibri" w:hAnsi="Calibri" w:cs="Calibri"/>
          <w:sz w:val="20"/>
          <w:szCs w:val="20"/>
          <w:rtl/>
        </w:rPr>
        <w:t>(טענה חלשה)</w:t>
      </w:r>
      <w:r w:rsidRPr="00BC769A">
        <w:rPr>
          <w:rFonts w:ascii="Calibri" w:hAnsi="Calibri" w:cs="Calibri"/>
          <w:sz w:val="20"/>
          <w:szCs w:val="20"/>
          <w:rtl/>
        </w:rPr>
        <w:t xml:space="preserve">. </w:t>
      </w:r>
      <w:r w:rsidR="00E02555" w:rsidRPr="00BC769A">
        <w:rPr>
          <w:rFonts w:ascii="Calibri" w:hAnsi="Calibri" w:cs="Calibri"/>
          <w:sz w:val="20"/>
          <w:szCs w:val="20"/>
          <w:rtl/>
        </w:rPr>
        <w:t>הכלל- אפשר לפתוח אם לא סומן כראוי, אבל ברגע ש</w:t>
      </w:r>
      <w:r w:rsidRPr="00BC769A">
        <w:rPr>
          <w:rFonts w:ascii="Calibri" w:hAnsi="Calibri" w:cs="Calibri"/>
          <w:sz w:val="20"/>
          <w:szCs w:val="20"/>
          <w:rtl/>
        </w:rPr>
        <w:t>מתברר מהפתיחה שזה שק דיפלומטי</w:t>
      </w:r>
      <w:r w:rsidR="00E02555" w:rsidRPr="00BC769A">
        <w:rPr>
          <w:rFonts w:ascii="Calibri" w:hAnsi="Calibri" w:cs="Calibri"/>
          <w:sz w:val="20"/>
          <w:szCs w:val="20"/>
          <w:rtl/>
        </w:rPr>
        <w:t>,</w:t>
      </w:r>
      <w:r w:rsidRPr="00BC769A">
        <w:rPr>
          <w:rFonts w:ascii="Calibri" w:hAnsi="Calibri" w:cs="Calibri"/>
          <w:sz w:val="20"/>
          <w:szCs w:val="20"/>
          <w:rtl/>
        </w:rPr>
        <w:t xml:space="preserve"> צריך להפסיק עם החיפוש מייד</w:t>
      </w:r>
      <w:r w:rsidR="00E02555" w:rsidRPr="00BC769A">
        <w:rPr>
          <w:rFonts w:ascii="Calibri" w:hAnsi="Calibri" w:cs="Calibri"/>
          <w:sz w:val="20"/>
          <w:szCs w:val="20"/>
          <w:rtl/>
        </w:rPr>
        <w:t>(אם אין חריג הצלת חיים) לסגור את השק ולתת לו הלאה</w:t>
      </w:r>
      <w:r w:rsidRPr="00BC769A">
        <w:rPr>
          <w:rFonts w:ascii="Calibri" w:hAnsi="Calibri" w:cs="Calibri"/>
          <w:sz w:val="20"/>
          <w:szCs w:val="20"/>
          <w:rtl/>
        </w:rPr>
        <w:t>.</w:t>
      </w:r>
    </w:p>
    <w:p w14:paraId="4BDB9EAB" w14:textId="77777777" w:rsidR="00E02555" w:rsidRPr="00BC769A" w:rsidRDefault="00E02555" w:rsidP="00BC769A">
      <w:pPr>
        <w:spacing w:after="0" w:line="276" w:lineRule="auto"/>
        <w:jc w:val="both"/>
        <w:rPr>
          <w:rFonts w:ascii="Calibri" w:hAnsi="Calibri" w:cs="Calibri"/>
          <w:sz w:val="20"/>
          <w:szCs w:val="20"/>
          <w:rtl/>
        </w:rPr>
      </w:pPr>
    </w:p>
    <w:p w14:paraId="4A768681" w14:textId="6114BF4F" w:rsidR="00D34186" w:rsidRPr="00BC769A" w:rsidRDefault="00D34186" w:rsidP="00BC769A">
      <w:pPr>
        <w:spacing w:after="0" w:line="276" w:lineRule="auto"/>
        <w:jc w:val="both"/>
        <w:rPr>
          <w:rFonts w:ascii="Calibri" w:hAnsi="Calibri" w:cs="Calibri"/>
          <w:sz w:val="20"/>
          <w:szCs w:val="20"/>
          <w:rtl/>
        </w:rPr>
      </w:pPr>
      <w:r w:rsidRPr="00BC769A">
        <w:rPr>
          <w:rFonts w:ascii="Calibri" w:hAnsi="Calibri" w:cs="Calibri"/>
          <w:sz w:val="20"/>
          <w:szCs w:val="20"/>
          <w:rtl/>
        </w:rPr>
        <w:t>יש</w:t>
      </w:r>
      <w:r w:rsidR="00E02555" w:rsidRPr="00BC769A">
        <w:rPr>
          <w:rFonts w:ascii="Calibri" w:hAnsi="Calibri" w:cs="Calibri"/>
          <w:sz w:val="20"/>
          <w:szCs w:val="20"/>
          <w:rtl/>
        </w:rPr>
        <w:t xml:space="preserve"> הרבה מדינות שקבעו </w:t>
      </w:r>
      <w:r w:rsidRPr="00BC769A">
        <w:rPr>
          <w:rFonts w:ascii="Calibri" w:hAnsi="Calibri" w:cs="Calibri"/>
          <w:sz w:val="20"/>
          <w:szCs w:val="20"/>
          <w:rtl/>
        </w:rPr>
        <w:t>הסתייגויות לעניין הזה של איסור חיפוש</w:t>
      </w:r>
      <w:r w:rsidR="00E02555" w:rsidRPr="00BC769A">
        <w:rPr>
          <w:rFonts w:ascii="Calibri" w:hAnsi="Calibri" w:cs="Calibri"/>
          <w:sz w:val="20"/>
          <w:szCs w:val="20"/>
          <w:rtl/>
        </w:rPr>
        <w:t xml:space="preserve"> ועיכוב מוחלט של השק. דיברנו בשיעורים הראשונים לגבי השק הדיפלומטי שעלה בין לוב לבין אנגליה</w:t>
      </w:r>
      <w:r w:rsidR="00C10948" w:rsidRPr="00BC769A">
        <w:rPr>
          <w:rFonts w:ascii="Calibri" w:hAnsi="Calibri" w:cs="Calibri"/>
          <w:sz w:val="20"/>
          <w:szCs w:val="20"/>
          <w:rtl/>
        </w:rPr>
        <w:t>.</w:t>
      </w:r>
    </w:p>
    <w:p w14:paraId="735FEF91" w14:textId="5807A9FB" w:rsidR="007419ED" w:rsidRPr="00BC769A" w:rsidRDefault="007419ED" w:rsidP="00BC769A">
      <w:pPr>
        <w:spacing w:after="0" w:line="276" w:lineRule="auto"/>
        <w:jc w:val="both"/>
        <w:rPr>
          <w:rFonts w:ascii="Calibri" w:hAnsi="Calibri" w:cs="Calibri"/>
          <w:sz w:val="20"/>
          <w:szCs w:val="20"/>
          <w:rtl/>
        </w:rPr>
      </w:pPr>
      <w:r w:rsidRPr="00BC769A">
        <w:rPr>
          <w:rFonts w:ascii="Calibri" w:hAnsi="Calibri" w:cs="Calibri"/>
          <w:sz w:val="20"/>
          <w:szCs w:val="20"/>
          <w:rtl/>
        </w:rPr>
        <w:t>חלק מהמדינות קבעו הסתייגות כללית שבאה ואמרה שהן מרשות לעצמן לפתוח את השק בכל מקרה שהן חושדות שיש ניצול לרעה. קיימת עמדה מבוססת מהצד השני שאומרת שהסתייגות עד כדי כך רחבה, היא כבר הסתייגות לא תקיפה (לחזור על השיעור של הסתייגויות).</w:t>
      </w:r>
    </w:p>
    <w:p w14:paraId="16E032CC" w14:textId="77777777" w:rsidR="004268B8" w:rsidRPr="00BC769A" w:rsidRDefault="004268B8" w:rsidP="00BC769A">
      <w:pPr>
        <w:spacing w:after="0" w:line="276" w:lineRule="auto"/>
        <w:jc w:val="both"/>
        <w:rPr>
          <w:rFonts w:ascii="Calibri" w:hAnsi="Calibri" w:cs="Calibri"/>
          <w:b/>
          <w:bCs/>
          <w:sz w:val="20"/>
          <w:szCs w:val="20"/>
          <w:u w:val="single"/>
          <w:rtl/>
        </w:rPr>
      </w:pPr>
    </w:p>
    <w:p w14:paraId="78E6B8A9" w14:textId="1F4859B3" w:rsidR="007419ED" w:rsidRPr="00BC769A" w:rsidRDefault="00C10948"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חסינות ל</w:t>
      </w:r>
      <w:r w:rsidR="007419ED" w:rsidRPr="00BC769A">
        <w:rPr>
          <w:rFonts w:ascii="Calibri" w:hAnsi="Calibri" w:cs="Calibri"/>
          <w:b/>
          <w:bCs/>
          <w:sz w:val="20"/>
          <w:szCs w:val="20"/>
          <w:u w:val="single"/>
          <w:rtl/>
        </w:rPr>
        <w:t>מבנה השגרירות</w:t>
      </w:r>
    </w:p>
    <w:p w14:paraId="3391B155" w14:textId="45F9B937" w:rsidR="007419ED" w:rsidRPr="00BC769A" w:rsidRDefault="007419ED" w:rsidP="00BC769A">
      <w:pPr>
        <w:spacing w:after="0" w:line="276" w:lineRule="auto"/>
        <w:jc w:val="both"/>
        <w:rPr>
          <w:rFonts w:ascii="Calibri" w:hAnsi="Calibri" w:cs="Calibri"/>
          <w:sz w:val="20"/>
          <w:szCs w:val="20"/>
          <w:rtl/>
        </w:rPr>
      </w:pPr>
      <w:r w:rsidRPr="00BC769A">
        <w:rPr>
          <w:rFonts w:ascii="Calibri" w:hAnsi="Calibri" w:cs="Calibri"/>
          <w:sz w:val="20"/>
          <w:szCs w:val="20"/>
          <w:rtl/>
        </w:rPr>
        <w:t>מבנה השגרירות בעבר הייתה טענה שהוא שטח של המדינה השולחת אבל זוהי לא העמדה כיום. יחד עם זאת, מבנה השגרירות זוכה לחסינות רחבה ביותר כך שהוא מחוץ לתחום לסוכני המדינה המארחת. כאן אין אפילו חריג של הצלת חיים. החסינות למבנה היא די מוחלטת, ולכן רואים מקרים של מדינות שמנצלות זאת כדי להעניק הגנה לפושע נמלט או לבצע פשע בתוך מבנה השגרירות.</w:t>
      </w:r>
    </w:p>
    <w:p w14:paraId="48C1B85D" w14:textId="77777777" w:rsidR="0063329B" w:rsidRPr="00BC769A" w:rsidRDefault="007419ED" w:rsidP="00BC769A">
      <w:pPr>
        <w:spacing w:after="0" w:line="276" w:lineRule="auto"/>
        <w:jc w:val="both"/>
        <w:rPr>
          <w:rFonts w:ascii="Calibri" w:hAnsi="Calibri" w:cs="Calibri"/>
          <w:sz w:val="20"/>
          <w:szCs w:val="20"/>
          <w:rtl/>
        </w:rPr>
      </w:pPr>
      <w:r w:rsidRPr="00BC769A">
        <w:rPr>
          <w:rFonts w:ascii="Calibri" w:hAnsi="Calibri" w:cs="Calibri"/>
          <w:sz w:val="20"/>
          <w:szCs w:val="20"/>
          <w:rtl/>
        </w:rPr>
        <w:t>מה שכן, המדינה המארחת יכולה לנקוט בצעדי נגד וצעדים פחות חמורים במקרים בהם מנוצל לרעה מבנה השגרירות.</w:t>
      </w:r>
      <w:r w:rsidR="0063329B" w:rsidRPr="00BC769A">
        <w:rPr>
          <w:rFonts w:ascii="Calibri" w:hAnsi="Calibri" w:cs="Calibri"/>
          <w:sz w:val="20"/>
          <w:szCs w:val="20"/>
          <w:rtl/>
        </w:rPr>
        <w:t xml:space="preserve"> </w:t>
      </w:r>
    </w:p>
    <w:p w14:paraId="18434135" w14:textId="631274A2" w:rsidR="007419ED" w:rsidRPr="00BC769A" w:rsidRDefault="007419ED" w:rsidP="00BC769A">
      <w:pPr>
        <w:spacing w:after="0" w:line="276" w:lineRule="auto"/>
        <w:jc w:val="both"/>
        <w:rPr>
          <w:rFonts w:ascii="Calibri" w:hAnsi="Calibri" w:cs="Calibri"/>
          <w:sz w:val="20"/>
          <w:szCs w:val="20"/>
          <w:rtl/>
        </w:rPr>
      </w:pPr>
      <w:r w:rsidRPr="00BC769A">
        <w:rPr>
          <w:rFonts w:ascii="Calibri" w:hAnsi="Calibri" w:cs="Calibri"/>
          <w:sz w:val="20"/>
          <w:szCs w:val="20"/>
          <w:rtl/>
        </w:rPr>
        <w:t>המדינה המארחת מחויבת להגן על מבנה השגרירות מפני</w:t>
      </w:r>
      <w:r w:rsidR="00FB3392" w:rsidRPr="00BC769A">
        <w:rPr>
          <w:rFonts w:ascii="Calibri" w:hAnsi="Calibri" w:cs="Calibri"/>
          <w:sz w:val="20"/>
          <w:szCs w:val="20"/>
          <w:rtl/>
        </w:rPr>
        <w:t xml:space="preserve"> נזק של גורמים פרטיים, והחובה הזאת נשארת תקפה גם אם מתנתקים היחסים הדיפלומטיים.</w:t>
      </w:r>
      <w:r w:rsidR="0063329B" w:rsidRPr="00BC769A">
        <w:rPr>
          <w:rFonts w:ascii="Calibri" w:hAnsi="Calibri" w:cs="Calibri"/>
          <w:sz w:val="20"/>
          <w:szCs w:val="20"/>
          <w:rtl/>
        </w:rPr>
        <w:t xml:space="preserve"> </w:t>
      </w:r>
    </w:p>
    <w:p w14:paraId="188F1535" w14:textId="7B6C5E09" w:rsidR="00FB3392" w:rsidRPr="00BC769A" w:rsidRDefault="00FB3392" w:rsidP="00BC769A">
      <w:pPr>
        <w:spacing w:after="0" w:line="276" w:lineRule="auto"/>
        <w:jc w:val="both"/>
        <w:rPr>
          <w:rFonts w:ascii="Calibri" w:hAnsi="Calibri" w:cs="Calibri"/>
          <w:b/>
          <w:bCs/>
          <w:sz w:val="20"/>
          <w:szCs w:val="20"/>
          <w:u w:val="single"/>
          <w:rtl/>
        </w:rPr>
      </w:pPr>
    </w:p>
    <w:p w14:paraId="0760847F" w14:textId="432CB017" w:rsidR="00FB3392" w:rsidRPr="00BC769A" w:rsidRDefault="00FB3392" w:rsidP="00BC769A">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כלי תחבורה של השגרירות</w:t>
      </w:r>
    </w:p>
    <w:p w14:paraId="246C3A19" w14:textId="643C552A" w:rsidR="00FB3392" w:rsidRDefault="00FB3392" w:rsidP="00BC769A">
      <w:pPr>
        <w:spacing w:after="0" w:line="276" w:lineRule="auto"/>
        <w:jc w:val="both"/>
        <w:rPr>
          <w:rFonts w:ascii="Calibri" w:hAnsi="Calibri" w:cs="Calibri"/>
          <w:sz w:val="20"/>
          <w:szCs w:val="20"/>
          <w:rtl/>
        </w:rPr>
      </w:pPr>
      <w:r w:rsidRPr="00BC769A">
        <w:rPr>
          <w:rFonts w:ascii="Calibri" w:hAnsi="Calibri" w:cs="Calibri"/>
          <w:sz w:val="20"/>
          <w:szCs w:val="20"/>
          <w:rtl/>
        </w:rPr>
        <w:t>לכלי התחבורה של  השגרירות יש חסינות מוחלטת מחיפוש/ תפיסה/עיכוב/עיקול או הוצאה לפועל.</w:t>
      </w:r>
    </w:p>
    <w:p w14:paraId="799C1860" w14:textId="74601F32" w:rsidR="00C90347" w:rsidRDefault="00C90347" w:rsidP="00BC769A">
      <w:pPr>
        <w:spacing w:after="0" w:line="276" w:lineRule="auto"/>
        <w:jc w:val="both"/>
        <w:rPr>
          <w:rFonts w:ascii="Calibri" w:hAnsi="Calibri" w:cs="Calibri"/>
          <w:sz w:val="20"/>
          <w:szCs w:val="20"/>
          <w:rtl/>
        </w:rPr>
      </w:pPr>
    </w:p>
    <w:p w14:paraId="2699B8FA" w14:textId="725A1361" w:rsidR="00C90347" w:rsidRDefault="00C90347" w:rsidP="00BC769A">
      <w:pPr>
        <w:spacing w:after="0" w:line="276" w:lineRule="auto"/>
        <w:jc w:val="both"/>
        <w:rPr>
          <w:rFonts w:ascii="Calibri" w:hAnsi="Calibri" w:cs="Calibri"/>
          <w:sz w:val="20"/>
          <w:szCs w:val="20"/>
          <w:rtl/>
        </w:rPr>
      </w:pPr>
    </w:p>
    <w:p w14:paraId="04A651CD" w14:textId="7B9CC5C3" w:rsidR="00C90347" w:rsidRDefault="00C90347" w:rsidP="00BC769A">
      <w:pPr>
        <w:spacing w:after="0" w:line="276" w:lineRule="auto"/>
        <w:jc w:val="both"/>
        <w:rPr>
          <w:rFonts w:ascii="Calibri" w:hAnsi="Calibri" w:cs="Calibri"/>
          <w:sz w:val="20"/>
          <w:szCs w:val="20"/>
          <w:rtl/>
        </w:rPr>
      </w:pPr>
    </w:p>
    <w:p w14:paraId="485BD50E" w14:textId="060966D0" w:rsidR="00C90347" w:rsidRDefault="00C90347" w:rsidP="00BC769A">
      <w:pPr>
        <w:spacing w:after="0" w:line="276" w:lineRule="auto"/>
        <w:jc w:val="both"/>
        <w:rPr>
          <w:rFonts w:ascii="Calibri" w:hAnsi="Calibri" w:cs="Calibri"/>
          <w:sz w:val="20"/>
          <w:szCs w:val="20"/>
          <w:rtl/>
        </w:rPr>
      </w:pPr>
    </w:p>
    <w:p w14:paraId="31B9DC2E" w14:textId="4240A767" w:rsidR="00C90347" w:rsidRDefault="00C90347" w:rsidP="00BC769A">
      <w:pPr>
        <w:spacing w:after="0" w:line="276" w:lineRule="auto"/>
        <w:jc w:val="both"/>
        <w:rPr>
          <w:rFonts w:ascii="Calibri" w:hAnsi="Calibri" w:cs="Calibri"/>
          <w:sz w:val="20"/>
          <w:szCs w:val="20"/>
          <w:rtl/>
        </w:rPr>
      </w:pPr>
    </w:p>
    <w:p w14:paraId="4562FA54" w14:textId="77777777" w:rsidR="00C90347" w:rsidRPr="00BC769A" w:rsidRDefault="00C90347" w:rsidP="00BC769A">
      <w:pPr>
        <w:spacing w:after="0" w:line="276" w:lineRule="auto"/>
        <w:jc w:val="both"/>
        <w:rPr>
          <w:rFonts w:ascii="Calibri" w:hAnsi="Calibri" w:cs="Calibri"/>
          <w:sz w:val="20"/>
          <w:szCs w:val="20"/>
          <w:rtl/>
        </w:rPr>
      </w:pPr>
    </w:p>
    <w:p w14:paraId="359A2E4C" w14:textId="77777777" w:rsidR="00E85DF1" w:rsidRPr="00BC769A" w:rsidRDefault="00E85DF1" w:rsidP="00E85DF1">
      <w:pPr>
        <w:spacing w:after="0" w:line="276" w:lineRule="auto"/>
        <w:jc w:val="both"/>
        <w:rPr>
          <w:rFonts w:ascii="Calibri" w:hAnsi="Calibri" w:cs="Calibri"/>
          <w:sz w:val="20"/>
          <w:szCs w:val="20"/>
          <w:rtl/>
        </w:rPr>
      </w:pPr>
    </w:p>
    <w:p w14:paraId="76EEF9E4" w14:textId="7F34FEC2" w:rsidR="00E85DF1" w:rsidRPr="00BC769A" w:rsidRDefault="00E85DF1" w:rsidP="00E85DF1">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lastRenderedPageBreak/>
        <w:t>שיעור</w:t>
      </w:r>
      <w:r w:rsidR="0009460C">
        <w:rPr>
          <w:rFonts w:ascii="Calibri" w:hAnsi="Calibri" w:cs="Calibri" w:hint="cs"/>
          <w:b/>
          <w:bCs/>
          <w:color w:val="FFFFFF" w:themeColor="background1"/>
          <w:sz w:val="20"/>
          <w:szCs w:val="20"/>
          <w:rtl/>
        </w:rPr>
        <w:t xml:space="preserve"> מספר</w:t>
      </w:r>
      <w:r w:rsidRPr="00BC769A">
        <w:rPr>
          <w:rFonts w:ascii="Calibri" w:hAnsi="Calibri" w:cs="Calibri"/>
          <w:b/>
          <w:bCs/>
          <w:color w:val="FFFFFF" w:themeColor="background1"/>
          <w:sz w:val="20"/>
          <w:szCs w:val="20"/>
          <w:rtl/>
        </w:rPr>
        <w:t xml:space="preserve"> </w:t>
      </w:r>
      <w:r w:rsidR="004E555B">
        <w:rPr>
          <w:rFonts w:ascii="Calibri" w:hAnsi="Calibri" w:cs="Calibri" w:hint="cs"/>
          <w:b/>
          <w:bCs/>
          <w:color w:val="FFFFFF" w:themeColor="background1"/>
          <w:sz w:val="20"/>
          <w:szCs w:val="20"/>
          <w:rtl/>
        </w:rPr>
        <w:t xml:space="preserve">16 -שיעור </w:t>
      </w:r>
      <w:r w:rsidRPr="00BC769A">
        <w:rPr>
          <w:rFonts w:ascii="Calibri" w:hAnsi="Calibri" w:cs="Calibri"/>
          <w:b/>
          <w:bCs/>
          <w:color w:val="FFFFFF" w:themeColor="background1"/>
          <w:sz w:val="20"/>
          <w:szCs w:val="20"/>
          <w:rtl/>
        </w:rPr>
        <w:t xml:space="preserve">א-סינכרוני ארגונים בינלאומיים </w:t>
      </w:r>
    </w:p>
    <w:p w14:paraId="48F58954" w14:textId="77777777" w:rsidR="00E85DF1" w:rsidRPr="00BC769A" w:rsidRDefault="00E85DF1" w:rsidP="00E85DF1">
      <w:pPr>
        <w:spacing w:line="276" w:lineRule="auto"/>
        <w:ind w:right="-10"/>
        <w:rPr>
          <w:rFonts w:ascii="Calibri" w:hAnsi="Calibri" w:cs="Calibri"/>
          <w:sz w:val="20"/>
          <w:szCs w:val="20"/>
          <w:rtl/>
        </w:rPr>
      </w:pPr>
      <w:r w:rsidRPr="00BC769A">
        <w:rPr>
          <w:rFonts w:ascii="Calibri" w:hAnsi="Calibri" w:cs="Calibri"/>
          <w:sz w:val="20"/>
          <w:szCs w:val="20"/>
          <w:rtl/>
        </w:rPr>
        <w:t xml:space="preserve">בשיעורים אלו נדון במוסדות ייחודיים של מערכת המשפט הבינלאומי: </w:t>
      </w:r>
      <w:r w:rsidRPr="00BC769A">
        <w:rPr>
          <w:rFonts w:ascii="Calibri" w:hAnsi="Calibri" w:cs="Calibri"/>
          <w:b/>
          <w:bCs/>
          <w:sz w:val="20"/>
          <w:szCs w:val="20"/>
          <w:rtl/>
        </w:rPr>
        <w:t>ארגונים בינלאומיים</w:t>
      </w:r>
      <w:r w:rsidRPr="00BC769A">
        <w:rPr>
          <w:rFonts w:ascii="Calibri" w:hAnsi="Calibri" w:cs="Calibri"/>
          <w:sz w:val="20"/>
          <w:szCs w:val="20"/>
          <w:rtl/>
        </w:rPr>
        <w:t>. אם אמרנו שהמדינות היו, ובמידה רבה עדיין, השחקן המרכזי במערכת המשפט הבינלאומי, הרי שארגונים בינלאומיים הם השחקן הבא הכי מרכזי. יתרה מכך, תפקידם הולך ונהיה יותר מרכזי ככל שהגלובליזציה גוברת (כיום ,יש מאות רבות של ארגונים).</w:t>
      </w:r>
    </w:p>
    <w:p w14:paraId="0EA22BC4" w14:textId="77777777" w:rsidR="00E85DF1" w:rsidRPr="00BC769A" w:rsidRDefault="00E85DF1" w:rsidP="00E85DF1">
      <w:pPr>
        <w:spacing w:after="136" w:line="276" w:lineRule="auto"/>
        <w:ind w:left="-2" w:hanging="10"/>
        <w:jc w:val="both"/>
        <w:rPr>
          <w:rFonts w:ascii="Calibri" w:hAnsi="Calibri" w:cs="Calibri"/>
          <w:sz w:val="20"/>
          <w:szCs w:val="20"/>
        </w:rPr>
      </w:pPr>
      <w:r w:rsidRPr="00BC769A">
        <w:rPr>
          <w:rFonts w:ascii="Calibri" w:hAnsi="Calibri" w:cs="Calibri"/>
          <w:sz w:val="20"/>
          <w:szCs w:val="20"/>
          <w:u w:val="single" w:color="000000"/>
          <w:rtl/>
        </w:rPr>
        <w:t>יש לאבחן בין שני סוגים של ארגונים בינלאומיים :</w:t>
      </w:r>
      <w:r w:rsidRPr="00BC769A">
        <w:rPr>
          <w:rFonts w:ascii="Calibri" w:hAnsi="Calibri" w:cs="Calibri"/>
          <w:sz w:val="20"/>
          <w:szCs w:val="20"/>
          <w:rtl/>
        </w:rPr>
        <w:t xml:space="preserve"> </w:t>
      </w:r>
    </w:p>
    <w:p w14:paraId="7E75C648" w14:textId="77777777" w:rsidR="00E85DF1" w:rsidRPr="00BC769A" w:rsidRDefault="00E85DF1" w:rsidP="00E85DF1">
      <w:pPr>
        <w:bidi w:val="0"/>
        <w:spacing w:after="146" w:line="276" w:lineRule="auto"/>
        <w:ind w:left="10" w:right="-12" w:hanging="10"/>
        <w:jc w:val="both"/>
        <w:rPr>
          <w:rFonts w:ascii="Calibri" w:hAnsi="Calibri" w:cs="Calibri"/>
          <w:sz w:val="20"/>
          <w:szCs w:val="20"/>
          <w:rtl/>
        </w:rPr>
      </w:pPr>
      <w:r w:rsidRPr="00BC769A">
        <w:rPr>
          <w:rFonts w:ascii="Calibri" w:hAnsi="Calibri" w:cs="Calibri"/>
          <w:sz w:val="20"/>
          <w:szCs w:val="20"/>
        </w:rPr>
        <w:t xml:space="preserve">  </w:t>
      </w:r>
      <w:proofErr w:type="gramStart"/>
      <w:r w:rsidRPr="00BC769A">
        <w:rPr>
          <w:rFonts w:ascii="Calibri" w:hAnsi="Calibri" w:cs="Calibri"/>
          <w:sz w:val="20"/>
          <w:szCs w:val="20"/>
        </w:rPr>
        <w:t>.</w:t>
      </w:r>
      <w:r w:rsidRPr="00BC769A">
        <w:rPr>
          <w:rFonts w:ascii="Calibri" w:hAnsi="Calibri" w:cs="Calibri"/>
          <w:sz w:val="20"/>
          <w:szCs w:val="20"/>
          <w:rtl/>
        </w:rPr>
        <w:t>משמע</w:t>
      </w:r>
      <w:proofErr w:type="gramEnd"/>
      <w:r w:rsidRPr="00BC769A">
        <w:rPr>
          <w:rFonts w:ascii="Calibri" w:hAnsi="Calibri" w:cs="Calibri"/>
          <w:sz w:val="20"/>
          <w:szCs w:val="20"/>
          <w:rtl/>
        </w:rPr>
        <w:t xml:space="preserve">, ארגונים בינלאומיים </w:t>
      </w:r>
      <w:r w:rsidRPr="00BC769A">
        <w:rPr>
          <w:rFonts w:ascii="Calibri" w:hAnsi="Calibri" w:cs="Calibri"/>
          <w:sz w:val="20"/>
          <w:szCs w:val="20"/>
          <w:shd w:val="clear" w:color="auto" w:fill="FFFF00"/>
          <w:rtl/>
        </w:rPr>
        <w:t>לא</w:t>
      </w:r>
      <w:r w:rsidRPr="00BC769A">
        <w:rPr>
          <w:rFonts w:ascii="Calibri" w:hAnsi="Calibri" w:cs="Calibri"/>
          <w:sz w:val="20"/>
          <w:szCs w:val="20"/>
          <w:rtl/>
        </w:rPr>
        <w:t>-ממשלתיים</w:t>
      </w:r>
      <w:r w:rsidRPr="00BC769A">
        <w:rPr>
          <w:rFonts w:ascii="Calibri" w:hAnsi="Calibri" w:cs="Calibri"/>
          <w:sz w:val="20"/>
          <w:szCs w:val="20"/>
        </w:rPr>
        <w:t xml:space="preserve"> ;International </w:t>
      </w:r>
      <w:r w:rsidRPr="00BC769A">
        <w:rPr>
          <w:rFonts w:ascii="Calibri" w:hAnsi="Calibri" w:cs="Calibri"/>
          <w:sz w:val="20"/>
          <w:szCs w:val="20"/>
          <w:shd w:val="clear" w:color="auto" w:fill="FFFF00"/>
        </w:rPr>
        <w:t>Non</w:t>
      </w:r>
      <w:r w:rsidRPr="00BC769A">
        <w:rPr>
          <w:rFonts w:ascii="Calibri" w:hAnsi="Calibri" w:cs="Calibri"/>
          <w:sz w:val="20"/>
          <w:szCs w:val="20"/>
        </w:rPr>
        <w:t>-Governmental Organization -INGO</w:t>
      </w:r>
      <w:r w:rsidRPr="00BC769A">
        <w:rPr>
          <w:rFonts w:ascii="Calibri" w:hAnsi="Calibri" w:cs="Calibri"/>
          <w:sz w:val="20"/>
          <w:szCs w:val="20"/>
          <w:rtl/>
        </w:rPr>
        <w:t xml:space="preserve">1. </w:t>
      </w:r>
    </w:p>
    <w:p w14:paraId="0744AE52" w14:textId="77777777" w:rsidR="00E85DF1" w:rsidRPr="00BC769A" w:rsidRDefault="00E85DF1" w:rsidP="00E85DF1">
      <w:pPr>
        <w:bidi w:val="0"/>
        <w:spacing w:after="168" w:line="276" w:lineRule="auto"/>
        <w:ind w:left="359" w:right="-12"/>
        <w:jc w:val="both"/>
        <w:rPr>
          <w:rFonts w:ascii="Calibri" w:hAnsi="Calibri" w:cs="Calibri"/>
          <w:sz w:val="20"/>
          <w:szCs w:val="20"/>
          <w:rtl/>
        </w:rPr>
      </w:pPr>
      <w:r w:rsidRPr="00BC769A">
        <w:rPr>
          <w:rFonts w:ascii="Calibri" w:hAnsi="Calibri" w:cs="Calibri"/>
          <w:sz w:val="20"/>
          <w:szCs w:val="20"/>
        </w:rPr>
        <w:t xml:space="preserve">  </w:t>
      </w:r>
      <w:proofErr w:type="gramStart"/>
      <w:r w:rsidRPr="00BC769A">
        <w:rPr>
          <w:rFonts w:ascii="Calibri" w:hAnsi="Calibri" w:cs="Calibri"/>
          <w:sz w:val="20"/>
          <w:szCs w:val="20"/>
        </w:rPr>
        <w:t>.</w:t>
      </w:r>
      <w:r w:rsidRPr="00BC769A">
        <w:rPr>
          <w:rFonts w:ascii="Calibri" w:hAnsi="Calibri" w:cs="Calibri"/>
          <w:sz w:val="20"/>
          <w:szCs w:val="20"/>
          <w:rtl/>
        </w:rPr>
        <w:t>משמע</w:t>
      </w:r>
      <w:proofErr w:type="gramEnd"/>
      <w:r w:rsidRPr="00BC769A">
        <w:rPr>
          <w:rFonts w:ascii="Calibri" w:hAnsi="Calibri" w:cs="Calibri"/>
          <w:sz w:val="20"/>
          <w:szCs w:val="20"/>
          <w:rtl/>
        </w:rPr>
        <w:t xml:space="preserve">, ארגונים </w:t>
      </w:r>
      <w:proofErr w:type="spellStart"/>
      <w:r w:rsidRPr="00BC769A">
        <w:rPr>
          <w:rFonts w:ascii="Calibri" w:hAnsi="Calibri" w:cs="Calibri"/>
          <w:sz w:val="20"/>
          <w:szCs w:val="20"/>
          <w:rtl/>
        </w:rPr>
        <w:t>בינלאומיי</w:t>
      </w:r>
      <w:proofErr w:type="spellEnd"/>
      <w:r w:rsidRPr="00BC769A">
        <w:rPr>
          <w:rFonts w:ascii="Calibri" w:hAnsi="Calibri" w:cs="Calibri"/>
          <w:sz w:val="20"/>
          <w:szCs w:val="20"/>
          <w:rtl/>
        </w:rPr>
        <w:t xml:space="preserve"> ם ממשלתיים</w:t>
      </w:r>
      <w:r w:rsidRPr="00BC769A">
        <w:rPr>
          <w:rFonts w:ascii="Calibri" w:hAnsi="Calibri" w:cs="Calibri"/>
          <w:sz w:val="20"/>
          <w:szCs w:val="20"/>
        </w:rPr>
        <w:t xml:space="preserve"> ;International Governmental Organization -IGO</w:t>
      </w:r>
      <w:r w:rsidRPr="00BC769A">
        <w:rPr>
          <w:rFonts w:ascii="Calibri" w:hAnsi="Calibri" w:cs="Calibri"/>
          <w:sz w:val="20"/>
          <w:szCs w:val="20"/>
          <w:rtl/>
        </w:rPr>
        <w:t xml:space="preserve">2.          </w:t>
      </w:r>
    </w:p>
    <w:p w14:paraId="70E0447F" w14:textId="77777777" w:rsidR="00E85DF1" w:rsidRPr="00BC769A" w:rsidRDefault="00E85DF1" w:rsidP="00E85DF1">
      <w:pPr>
        <w:spacing w:after="30" w:line="276" w:lineRule="auto"/>
        <w:ind w:right="-10"/>
        <w:jc w:val="both"/>
        <w:rPr>
          <w:rFonts w:ascii="Calibri" w:hAnsi="Calibri" w:cs="Calibri"/>
          <w:sz w:val="20"/>
          <w:szCs w:val="20"/>
        </w:rPr>
      </w:pPr>
      <w:r w:rsidRPr="00BC769A">
        <w:rPr>
          <w:rFonts w:ascii="Calibri" w:hAnsi="Calibri" w:cs="Calibri"/>
          <w:sz w:val="20"/>
          <w:szCs w:val="20"/>
          <w:rtl/>
        </w:rPr>
        <w:t xml:space="preserve">יש גם מספר ארגונים איפשהו באמצע בין </w:t>
      </w:r>
      <w:r w:rsidRPr="00BC769A">
        <w:rPr>
          <w:rFonts w:ascii="Calibri" w:hAnsi="Calibri" w:cs="Calibri"/>
          <w:sz w:val="20"/>
          <w:szCs w:val="20"/>
        </w:rPr>
        <w:t>IGO</w:t>
      </w:r>
      <w:r w:rsidRPr="00BC769A">
        <w:rPr>
          <w:rFonts w:ascii="Calibri" w:hAnsi="Calibri" w:cs="Calibri"/>
          <w:sz w:val="20"/>
          <w:szCs w:val="20"/>
          <w:rtl/>
        </w:rPr>
        <w:t xml:space="preserve"> ו-</w:t>
      </w:r>
      <w:r w:rsidRPr="00BC769A">
        <w:rPr>
          <w:rFonts w:ascii="Calibri" w:hAnsi="Calibri" w:cs="Calibri"/>
          <w:sz w:val="20"/>
          <w:szCs w:val="20"/>
        </w:rPr>
        <w:t>INGO</w:t>
      </w:r>
      <w:r w:rsidRPr="00BC769A">
        <w:rPr>
          <w:rFonts w:ascii="Calibri" w:hAnsi="Calibri" w:cs="Calibri"/>
          <w:sz w:val="20"/>
          <w:szCs w:val="20"/>
          <w:rtl/>
        </w:rPr>
        <w:t>; הדוגמא הבולטת והמרכזית היא הצלב האדום הבינלאומי. למרות</w:t>
      </w:r>
      <w:r w:rsidRPr="00BC769A">
        <w:rPr>
          <w:rFonts w:ascii="Calibri" w:hAnsi="Calibri" w:cs="Calibri"/>
          <w:b/>
          <w:bCs/>
          <w:sz w:val="20"/>
          <w:szCs w:val="20"/>
          <w:rtl/>
        </w:rPr>
        <w:t>, שבפועל,</w:t>
      </w:r>
      <w:r w:rsidRPr="00BC769A">
        <w:rPr>
          <w:rFonts w:ascii="Calibri" w:hAnsi="Calibri" w:cs="Calibri"/>
          <w:sz w:val="20"/>
          <w:szCs w:val="20"/>
          <w:rtl/>
        </w:rPr>
        <w:t xml:space="preserve"> ל-</w:t>
      </w:r>
      <w:r w:rsidRPr="00BC769A">
        <w:rPr>
          <w:rFonts w:ascii="Calibri" w:hAnsi="Calibri" w:cs="Calibri"/>
          <w:sz w:val="20"/>
          <w:szCs w:val="20"/>
        </w:rPr>
        <w:t>INGO</w:t>
      </w:r>
      <w:r w:rsidRPr="00BC769A">
        <w:rPr>
          <w:rFonts w:ascii="Calibri" w:hAnsi="Calibri" w:cs="Calibri"/>
          <w:sz w:val="20"/>
          <w:szCs w:val="20"/>
          <w:rtl/>
        </w:rPr>
        <w:t xml:space="preserve"> יש השפעה גוברת על עיצוב המשפט הבינלאומי, הרי שמבחינה משפטית, ככלל, סוג הדין שמסדיר את ענייניהם הוא  דין מדינתי (של המדינות בהן ה-</w:t>
      </w:r>
      <w:r w:rsidRPr="00BC769A">
        <w:rPr>
          <w:rFonts w:ascii="Calibri" w:hAnsi="Calibri" w:cs="Calibri"/>
          <w:sz w:val="20"/>
          <w:szCs w:val="20"/>
        </w:rPr>
        <w:t>INGO</w:t>
      </w:r>
      <w:r w:rsidRPr="00BC769A">
        <w:rPr>
          <w:rFonts w:ascii="Calibri" w:hAnsi="Calibri" w:cs="Calibri"/>
          <w:sz w:val="20"/>
          <w:szCs w:val="20"/>
          <w:rtl/>
        </w:rPr>
        <w:t xml:space="preserve">  פועל, ובמיוחד של המדינה בה הוא הוקם). לכן, אנחנו נתרכז ב-</w:t>
      </w:r>
      <w:r w:rsidRPr="00BC769A">
        <w:rPr>
          <w:rFonts w:ascii="Calibri" w:hAnsi="Calibri" w:cs="Calibri"/>
          <w:sz w:val="20"/>
          <w:szCs w:val="20"/>
        </w:rPr>
        <w:t>IGO</w:t>
      </w:r>
      <w:r w:rsidRPr="00BC769A">
        <w:rPr>
          <w:rFonts w:ascii="Calibri" w:hAnsi="Calibri" w:cs="Calibri"/>
          <w:sz w:val="20"/>
          <w:szCs w:val="20"/>
          <w:rtl/>
        </w:rPr>
        <w:t>, ובמיוחד ב-</w:t>
      </w:r>
      <w:r w:rsidRPr="00BC769A">
        <w:rPr>
          <w:rFonts w:ascii="Calibri" w:hAnsi="Calibri" w:cs="Calibri"/>
          <w:sz w:val="20"/>
          <w:szCs w:val="20"/>
        </w:rPr>
        <w:t>IGO</w:t>
      </w:r>
      <w:r w:rsidRPr="00BC769A">
        <w:rPr>
          <w:rFonts w:ascii="Calibri" w:hAnsi="Calibri" w:cs="Calibri"/>
          <w:sz w:val="20"/>
          <w:szCs w:val="20"/>
          <w:rtl/>
        </w:rPr>
        <w:t xml:space="preserve">  המרכזי והחשוב ביותר האו"ם. בהתאם, מעכשיו, כשיעשה שימוש במונח "ארגונים בינלאומיים" הכוונה היא ל-</w:t>
      </w:r>
      <w:r w:rsidRPr="00BC769A">
        <w:rPr>
          <w:rFonts w:ascii="Calibri" w:hAnsi="Calibri" w:cs="Calibri"/>
          <w:sz w:val="20"/>
          <w:szCs w:val="20"/>
        </w:rPr>
        <w:t>IGO</w:t>
      </w:r>
      <w:r w:rsidRPr="00BC769A">
        <w:rPr>
          <w:rFonts w:ascii="Calibri" w:hAnsi="Calibri" w:cs="Calibri"/>
          <w:sz w:val="20"/>
          <w:szCs w:val="20"/>
          <w:rtl/>
        </w:rPr>
        <w:t xml:space="preserve"> (אלא אם מצוין מפורשות אחרת).</w:t>
      </w:r>
    </w:p>
    <w:p w14:paraId="66B0ABA1" w14:textId="77777777" w:rsidR="00E85DF1" w:rsidRPr="00BC769A" w:rsidRDefault="00E85DF1" w:rsidP="00E85DF1">
      <w:pPr>
        <w:spacing w:line="276" w:lineRule="auto"/>
        <w:ind w:right="161"/>
        <w:rPr>
          <w:rFonts w:ascii="Calibri" w:hAnsi="Calibri" w:cs="Calibri"/>
          <w:sz w:val="20"/>
          <w:szCs w:val="20"/>
          <w:rtl/>
        </w:rPr>
      </w:pPr>
      <w:r w:rsidRPr="00BC769A">
        <w:rPr>
          <w:rFonts w:ascii="Calibri" w:hAnsi="Calibri" w:cs="Calibri"/>
          <w:sz w:val="20"/>
          <w:szCs w:val="20"/>
        </w:rPr>
        <w:t>IGOs</w:t>
      </w:r>
      <w:r w:rsidRPr="00BC769A">
        <w:rPr>
          <w:rFonts w:ascii="Calibri" w:hAnsi="Calibri" w:cs="Calibri"/>
          <w:sz w:val="20"/>
          <w:szCs w:val="20"/>
          <w:rtl/>
        </w:rPr>
        <w:t xml:space="preserve"> הם חלק אינטגראלי מהמשב"ל המודרני, תרומתם להתפתחות הנורמות והמוסדות במשב"ל מרכזית וגוברת. יש </w:t>
      </w:r>
      <w:r w:rsidRPr="00BC769A">
        <w:rPr>
          <w:rFonts w:ascii="Calibri" w:hAnsi="Calibri" w:cs="Calibri"/>
          <w:sz w:val="20"/>
          <w:szCs w:val="20"/>
        </w:rPr>
        <w:t>IGOs</w:t>
      </w:r>
      <w:r w:rsidRPr="00BC769A">
        <w:rPr>
          <w:rFonts w:ascii="Calibri" w:hAnsi="Calibri" w:cs="Calibri"/>
          <w:sz w:val="20"/>
          <w:szCs w:val="20"/>
          <w:rtl/>
        </w:rPr>
        <w:t xml:space="preserve"> שכל מדינה ברמה העקרונית יכולה להצטרף אליהם (לדוג' ארגון הבריאות העולמי, האו"ם), ויש כאלו שרק מדינות מסוימות (חבר מדינות הכתר הבריטי, האיחוד האירופי, הליגה הערבית וכו'), יש  </w:t>
      </w:r>
      <w:r w:rsidRPr="00BC769A">
        <w:rPr>
          <w:rFonts w:ascii="Calibri" w:hAnsi="Calibri" w:cs="Calibri"/>
          <w:sz w:val="20"/>
          <w:szCs w:val="20"/>
        </w:rPr>
        <w:t>IGO</w:t>
      </w:r>
      <w:r w:rsidRPr="00BC769A">
        <w:rPr>
          <w:rFonts w:ascii="Calibri" w:hAnsi="Calibri" w:cs="Calibri"/>
          <w:sz w:val="20"/>
          <w:szCs w:val="20"/>
          <w:rtl/>
        </w:rPr>
        <w:t xml:space="preserve">  שתחום עיסוקם מצומצם יחסית(לדוג' ארגון הבריאות העולמי), ויש כאלו שתחומי העיסוק שלהם רחבים (לדוג' האו"ם). יש כאלו שהם אזוריים ויש כאלו שהם גלובליים.  </w:t>
      </w:r>
    </w:p>
    <w:p w14:paraId="22B5241E" w14:textId="77777777" w:rsidR="00E85DF1" w:rsidRPr="00BC769A" w:rsidRDefault="00E85DF1" w:rsidP="00E85DF1">
      <w:pPr>
        <w:spacing w:after="113" w:line="276" w:lineRule="auto"/>
        <w:ind w:left="-2" w:hanging="10"/>
        <w:rPr>
          <w:rFonts w:ascii="Calibri" w:hAnsi="Calibri" w:cs="Calibri"/>
          <w:sz w:val="20"/>
          <w:szCs w:val="20"/>
        </w:rPr>
      </w:pPr>
      <w:r w:rsidRPr="00BC769A">
        <w:rPr>
          <w:rFonts w:ascii="Calibri" w:hAnsi="Calibri" w:cs="Calibri"/>
          <w:sz w:val="20"/>
          <w:szCs w:val="20"/>
          <w:u w:val="single" w:color="000000"/>
          <w:rtl/>
        </w:rPr>
        <w:t xml:space="preserve">מאפייני </w:t>
      </w:r>
      <w:r w:rsidRPr="00BC769A">
        <w:rPr>
          <w:rFonts w:ascii="Calibri" w:hAnsi="Calibri" w:cs="Calibri"/>
          <w:sz w:val="20"/>
          <w:szCs w:val="20"/>
          <w:u w:val="single" w:color="000000"/>
        </w:rPr>
        <w:t>IGOs</w:t>
      </w:r>
      <w:r w:rsidRPr="00BC769A">
        <w:rPr>
          <w:rFonts w:ascii="Calibri" w:hAnsi="Calibri" w:cs="Calibri"/>
          <w:sz w:val="20"/>
          <w:szCs w:val="20"/>
          <w:rtl/>
        </w:rPr>
        <w:t xml:space="preserve">:  </w:t>
      </w:r>
    </w:p>
    <w:p w14:paraId="1A376A91" w14:textId="77777777" w:rsidR="00E85DF1" w:rsidRPr="00BC769A" w:rsidRDefault="00E85DF1" w:rsidP="00A20442">
      <w:pPr>
        <w:pStyle w:val="a7"/>
        <w:numPr>
          <w:ilvl w:val="0"/>
          <w:numId w:val="76"/>
        </w:numPr>
        <w:spacing w:after="45" w:line="276" w:lineRule="auto"/>
        <w:ind w:right="-13"/>
        <w:jc w:val="both"/>
        <w:rPr>
          <w:rFonts w:ascii="Calibri" w:hAnsi="Calibri" w:cs="Calibri"/>
          <w:sz w:val="20"/>
          <w:szCs w:val="20"/>
        </w:rPr>
      </w:pPr>
      <w:r w:rsidRPr="00BC769A">
        <w:rPr>
          <w:rFonts w:ascii="Calibri" w:hAnsi="Calibri" w:cs="Calibri"/>
          <w:sz w:val="20"/>
          <w:szCs w:val="20"/>
          <w:rtl/>
        </w:rPr>
        <w:t>הארגון מוקם ופועל ע"פ ומכוח המשב"ל (כך לדוג' בד"כ הארגונים הללו מוקמים מכוח אמנה מולטילטרלית). הדין הבינלאומי שחל על הארגון מורכב מכל האמנות שעוסקות בו, כל האמנות להן הארגון צד, וכל  משב"ל  מנהגי הרלוונטי לפעילות הארגון (ככל שדין מנהגי שכזה רלוונטי לארגון  ולפעמים בהתאמות הנדרשות מפאת השוני בין ארגונים בינלאומיים למדינות).</w:t>
      </w:r>
    </w:p>
    <w:p w14:paraId="5B000415" w14:textId="77777777" w:rsidR="00E85DF1" w:rsidRPr="00BC769A" w:rsidRDefault="00E85DF1" w:rsidP="00A20442">
      <w:pPr>
        <w:pStyle w:val="a7"/>
        <w:numPr>
          <w:ilvl w:val="0"/>
          <w:numId w:val="76"/>
        </w:numPr>
        <w:spacing w:after="5" w:line="276" w:lineRule="auto"/>
        <w:ind w:right="-13"/>
        <w:jc w:val="both"/>
        <w:rPr>
          <w:rFonts w:ascii="Calibri" w:hAnsi="Calibri" w:cs="Calibri"/>
          <w:sz w:val="20"/>
          <w:szCs w:val="20"/>
        </w:rPr>
      </w:pPr>
      <w:r w:rsidRPr="00BC769A">
        <w:rPr>
          <w:rFonts w:ascii="Calibri" w:hAnsi="Calibri" w:cs="Calibri"/>
          <w:sz w:val="20"/>
          <w:szCs w:val="20"/>
          <w:rtl/>
        </w:rPr>
        <w:t>לרוב רק מדינות יכולות להיות חברות ב-</w:t>
      </w:r>
      <w:r w:rsidRPr="00BC769A">
        <w:rPr>
          <w:rFonts w:ascii="Calibri" w:hAnsi="Calibri" w:cs="Calibri"/>
          <w:sz w:val="20"/>
          <w:szCs w:val="20"/>
        </w:rPr>
        <w:t>IGOs</w:t>
      </w:r>
      <w:r w:rsidRPr="00BC769A">
        <w:rPr>
          <w:rFonts w:ascii="Calibri" w:hAnsi="Calibri" w:cs="Calibri"/>
          <w:sz w:val="20"/>
          <w:szCs w:val="20"/>
          <w:rtl/>
        </w:rPr>
        <w:t xml:space="preserve"> {אך יש דוגמאות ל-</w:t>
      </w:r>
      <w:r w:rsidRPr="00BC769A">
        <w:rPr>
          <w:rFonts w:ascii="Calibri" w:hAnsi="Calibri" w:cs="Calibri"/>
          <w:sz w:val="20"/>
          <w:szCs w:val="20"/>
        </w:rPr>
        <w:t>IGOs</w:t>
      </w:r>
      <w:r w:rsidRPr="00BC769A">
        <w:rPr>
          <w:rFonts w:ascii="Calibri" w:hAnsi="Calibri" w:cs="Calibri"/>
          <w:sz w:val="20"/>
          <w:szCs w:val="20"/>
          <w:rtl/>
        </w:rPr>
        <w:t xml:space="preserve"> בהם גם גורמים אחרים חברים (למשל, בארגון העבודה הבינלאומי (ה-</w:t>
      </w:r>
      <w:r w:rsidRPr="00BC769A">
        <w:rPr>
          <w:rFonts w:ascii="Calibri" w:hAnsi="Calibri" w:cs="Calibri"/>
          <w:sz w:val="20"/>
          <w:szCs w:val="20"/>
        </w:rPr>
        <w:t>ILO</w:t>
      </w:r>
      <w:r w:rsidRPr="00BC769A">
        <w:rPr>
          <w:rFonts w:ascii="Calibri" w:hAnsi="Calibri" w:cs="Calibri"/>
          <w:sz w:val="20"/>
          <w:szCs w:val="20"/>
          <w:rtl/>
        </w:rPr>
        <w:t>) מכל מדינה מגיעים שלושה נציגים: נציג המדינה, נציג ארגון העובדים הגדול ביותר, ונציג ארגון המעסיקים הגדול ביותר(כפועל יוצא מכך, לצד נציגי מדינות יש נציג ים של ארגונים לא מדינתיים (ארגוני עובדים וארגונים מעסיקים))}.</w:t>
      </w:r>
    </w:p>
    <w:p w14:paraId="2AA97771" w14:textId="77777777" w:rsidR="00E85DF1" w:rsidRPr="00BC769A" w:rsidRDefault="00E85DF1" w:rsidP="00A20442">
      <w:pPr>
        <w:pStyle w:val="a7"/>
        <w:numPr>
          <w:ilvl w:val="0"/>
          <w:numId w:val="76"/>
        </w:numPr>
        <w:spacing w:after="114" w:line="276" w:lineRule="auto"/>
        <w:jc w:val="both"/>
        <w:rPr>
          <w:rFonts w:ascii="Calibri" w:hAnsi="Calibri" w:cs="Calibri"/>
          <w:sz w:val="20"/>
          <w:szCs w:val="20"/>
        </w:rPr>
      </w:pPr>
      <w:r w:rsidRPr="00BC769A">
        <w:rPr>
          <w:rFonts w:ascii="Calibri" w:hAnsi="Calibri" w:cs="Calibri"/>
          <w:sz w:val="20"/>
          <w:szCs w:val="20"/>
          <w:rtl/>
        </w:rPr>
        <w:t xml:space="preserve">הארגון הוא גוף קבוע ובעל מוסדות עצמאיים; לארגון ומוסדותיו יש מידה של אוטונומיה ביחס למדינות החברות.  </w:t>
      </w:r>
    </w:p>
    <w:p w14:paraId="4257ED69" w14:textId="77777777" w:rsidR="00E85DF1" w:rsidRPr="00BC769A" w:rsidRDefault="00E85DF1" w:rsidP="00A20442">
      <w:pPr>
        <w:pStyle w:val="a7"/>
        <w:numPr>
          <w:ilvl w:val="0"/>
          <w:numId w:val="76"/>
        </w:numPr>
        <w:spacing w:after="34" w:line="276" w:lineRule="auto"/>
        <w:ind w:right="-10"/>
        <w:jc w:val="both"/>
        <w:rPr>
          <w:rFonts w:ascii="Calibri" w:hAnsi="Calibri" w:cs="Calibri"/>
          <w:sz w:val="20"/>
          <w:szCs w:val="20"/>
        </w:rPr>
      </w:pPr>
      <w:r w:rsidRPr="00BC769A">
        <w:rPr>
          <w:rFonts w:ascii="Calibri" w:hAnsi="Calibri" w:cs="Calibri"/>
          <w:sz w:val="20"/>
          <w:szCs w:val="20"/>
          <w:rtl/>
        </w:rPr>
        <w:t xml:space="preserve">לארגון יש מטרות מובחנות (בהתאם לרוב לארגון יש מעין חוקה בה מפורטות מטרותיו המרכזיות, חוקה  זו בד"כ תהיה האמנה המכוננת שמכוחה הוקם הארגון). </w:t>
      </w:r>
    </w:p>
    <w:p w14:paraId="423BBA4C" w14:textId="77777777" w:rsidR="00E85DF1" w:rsidRPr="00BC769A" w:rsidRDefault="00E85DF1" w:rsidP="00A20442">
      <w:pPr>
        <w:pStyle w:val="a7"/>
        <w:numPr>
          <w:ilvl w:val="0"/>
          <w:numId w:val="76"/>
        </w:numPr>
        <w:spacing w:after="32" w:line="276" w:lineRule="auto"/>
        <w:ind w:right="-10"/>
        <w:jc w:val="both"/>
        <w:rPr>
          <w:rFonts w:ascii="Calibri" w:hAnsi="Calibri" w:cs="Calibri"/>
          <w:sz w:val="20"/>
          <w:szCs w:val="20"/>
        </w:rPr>
      </w:pPr>
      <w:r w:rsidRPr="00BC769A">
        <w:rPr>
          <w:rFonts w:ascii="Calibri" w:hAnsi="Calibri" w:cs="Calibri"/>
          <w:sz w:val="20"/>
          <w:szCs w:val="20"/>
          <w:rtl/>
        </w:rPr>
        <w:t>ל-</w:t>
      </w:r>
      <w:r w:rsidRPr="00BC769A">
        <w:rPr>
          <w:rFonts w:ascii="Calibri" w:hAnsi="Calibri" w:cs="Calibri"/>
          <w:sz w:val="20"/>
          <w:szCs w:val="20"/>
        </w:rPr>
        <w:t>IGOs</w:t>
      </w:r>
      <w:r w:rsidRPr="00BC769A">
        <w:rPr>
          <w:rFonts w:ascii="Calibri" w:hAnsi="Calibri" w:cs="Calibri"/>
          <w:sz w:val="20"/>
          <w:szCs w:val="20"/>
          <w:rtl/>
        </w:rPr>
        <w:t xml:space="preserve"> ככלל יש במשב"ל חובות וזכויות נפרדות מאלו של המדינות החברות בו וכפועל יוצא מכך ככלל יש להם </w:t>
      </w:r>
      <w:r w:rsidRPr="00BC769A">
        <w:rPr>
          <w:rFonts w:ascii="Calibri" w:hAnsi="Calibri" w:cs="Calibri"/>
          <w:b/>
          <w:bCs/>
          <w:sz w:val="20"/>
          <w:szCs w:val="20"/>
          <w:rtl/>
        </w:rPr>
        <w:t>אישיות משפטית</w:t>
      </w:r>
      <w:r w:rsidRPr="00BC769A">
        <w:rPr>
          <w:rFonts w:ascii="Calibri" w:hAnsi="Calibri" w:cs="Calibri"/>
          <w:sz w:val="20"/>
          <w:szCs w:val="20"/>
          <w:rtl/>
        </w:rPr>
        <w:t xml:space="preserve"> במשב"ל (משמע, אישיות משפטית נבדלת מהמדינות החברות בארגון). </w:t>
      </w:r>
    </w:p>
    <w:p w14:paraId="0866D7B2" w14:textId="77777777" w:rsidR="00E85DF1" w:rsidRPr="00BC769A" w:rsidRDefault="00E85DF1" w:rsidP="00E85DF1">
      <w:pPr>
        <w:pStyle w:val="a7"/>
        <w:spacing w:after="32" w:line="276" w:lineRule="auto"/>
        <w:ind w:left="368" w:right="-10"/>
        <w:rPr>
          <w:rFonts w:ascii="Calibri" w:hAnsi="Calibri" w:cs="Calibri"/>
          <w:sz w:val="20"/>
          <w:szCs w:val="20"/>
        </w:rPr>
      </w:pPr>
    </w:p>
    <w:p w14:paraId="6C6D7239" w14:textId="77777777" w:rsidR="00E85DF1" w:rsidRPr="00BC769A" w:rsidRDefault="00E85DF1" w:rsidP="00E85DF1">
      <w:pPr>
        <w:spacing w:after="161" w:line="276" w:lineRule="auto"/>
        <w:ind w:left="-2" w:hanging="10"/>
        <w:rPr>
          <w:rFonts w:ascii="Calibri" w:hAnsi="Calibri" w:cs="Calibri"/>
          <w:sz w:val="20"/>
          <w:szCs w:val="20"/>
        </w:rPr>
      </w:pPr>
      <w:r w:rsidRPr="00BC769A">
        <w:rPr>
          <w:rFonts w:ascii="Calibri" w:hAnsi="Calibri" w:cs="Calibri"/>
          <w:sz w:val="20"/>
          <w:szCs w:val="20"/>
          <w:u w:val="single" w:color="000000"/>
          <w:rtl/>
        </w:rPr>
        <w:t xml:space="preserve">האישיות המשפטית במשב"ל של </w:t>
      </w:r>
      <w:r w:rsidRPr="00BC769A">
        <w:rPr>
          <w:rFonts w:ascii="Calibri" w:hAnsi="Calibri" w:cs="Calibri"/>
          <w:sz w:val="20"/>
          <w:szCs w:val="20"/>
          <w:u w:val="single" w:color="000000"/>
        </w:rPr>
        <w:t>IGO</w:t>
      </w:r>
      <w:r w:rsidRPr="00BC769A">
        <w:rPr>
          <w:rFonts w:ascii="Calibri" w:hAnsi="Calibri" w:cs="Calibri"/>
          <w:sz w:val="20"/>
          <w:szCs w:val="20"/>
          <w:u w:val="single" w:color="000000"/>
          <w:rtl/>
        </w:rPr>
        <w:t xml:space="preserve"> – דיון מורחב:</w:t>
      </w:r>
      <w:r w:rsidRPr="00BC769A">
        <w:rPr>
          <w:rFonts w:ascii="Calibri" w:hAnsi="Calibri" w:cs="Calibri"/>
          <w:sz w:val="20"/>
          <w:szCs w:val="20"/>
          <w:rtl/>
        </w:rPr>
        <w:t xml:space="preserve"> </w:t>
      </w:r>
    </w:p>
    <w:p w14:paraId="3DC3D524" w14:textId="77777777" w:rsidR="00E85DF1" w:rsidRPr="00BC769A" w:rsidRDefault="00E85DF1" w:rsidP="00E85DF1">
      <w:pPr>
        <w:spacing w:after="29" w:line="276" w:lineRule="auto"/>
        <w:ind w:right="-10"/>
        <w:jc w:val="both"/>
        <w:rPr>
          <w:rFonts w:ascii="Calibri" w:hAnsi="Calibri" w:cs="Calibri"/>
          <w:sz w:val="20"/>
          <w:szCs w:val="20"/>
          <w:rtl/>
        </w:rPr>
      </w:pPr>
      <w:r w:rsidRPr="00BC769A">
        <w:rPr>
          <w:rFonts w:ascii="Calibri" w:hAnsi="Calibri" w:cs="Calibri"/>
          <w:sz w:val="20"/>
          <w:szCs w:val="20"/>
          <w:rtl/>
        </w:rPr>
        <w:t>הקביעה שיכולה להיות ל-</w:t>
      </w:r>
      <w:r w:rsidRPr="00BC769A">
        <w:rPr>
          <w:rFonts w:ascii="Calibri" w:hAnsi="Calibri" w:cs="Calibri"/>
          <w:sz w:val="20"/>
          <w:szCs w:val="20"/>
        </w:rPr>
        <w:t>IGOs</w:t>
      </w:r>
      <w:r w:rsidRPr="00BC769A">
        <w:rPr>
          <w:rFonts w:ascii="Calibri" w:hAnsi="Calibri" w:cs="Calibri"/>
          <w:sz w:val="20"/>
          <w:szCs w:val="20"/>
          <w:rtl/>
        </w:rPr>
        <w:t xml:space="preserve">  אישיות משפטית בינלאומית  עצמאית  (כשחקנים בזירה הבינלאומית בעלי קיום משפטי ישיר ועצמאי במשב"ל שנבדל מזה של המדינות החברות  ב-</w:t>
      </w:r>
      <w:r w:rsidRPr="00BC769A">
        <w:rPr>
          <w:rFonts w:ascii="Calibri" w:hAnsi="Calibri" w:cs="Calibri"/>
          <w:sz w:val="20"/>
          <w:szCs w:val="20"/>
        </w:rPr>
        <w:t>IGO</w:t>
      </w:r>
      <w:r w:rsidRPr="00BC769A">
        <w:rPr>
          <w:rFonts w:ascii="Calibri" w:hAnsi="Calibri" w:cs="Calibri"/>
          <w:sz w:val="20"/>
          <w:szCs w:val="20"/>
          <w:rtl/>
        </w:rPr>
        <w:t xml:space="preserve">) לא הייתה מובנת מאליה כשזו  נקבעה בתחילה, שכן במשפט הבינלאומי "הקלאסי" השחקנים העיקריים (אם לא הכמעט בלעדיים) היו מדינות.  </w:t>
      </w:r>
    </w:p>
    <w:p w14:paraId="1CD4973A" w14:textId="77777777" w:rsidR="00E85DF1" w:rsidRPr="00BC769A" w:rsidRDefault="00E85DF1" w:rsidP="00E85DF1">
      <w:pPr>
        <w:spacing w:after="29" w:line="276" w:lineRule="auto"/>
        <w:ind w:right="-10"/>
        <w:jc w:val="both"/>
        <w:rPr>
          <w:rFonts w:ascii="Calibri" w:hAnsi="Calibri" w:cs="Calibri"/>
          <w:sz w:val="20"/>
          <w:szCs w:val="20"/>
        </w:rPr>
      </w:pPr>
    </w:p>
    <w:p w14:paraId="22BA5B0C" w14:textId="77777777" w:rsidR="00E85DF1" w:rsidRPr="00BC769A" w:rsidRDefault="00E85DF1" w:rsidP="00E85DF1">
      <w:pPr>
        <w:spacing w:line="276" w:lineRule="auto"/>
        <w:ind w:right="-10"/>
        <w:jc w:val="both"/>
        <w:rPr>
          <w:rFonts w:ascii="Calibri" w:hAnsi="Calibri" w:cs="Calibri"/>
          <w:sz w:val="20"/>
          <w:szCs w:val="20"/>
          <w:rtl/>
        </w:rPr>
      </w:pPr>
      <w:r w:rsidRPr="00BC769A">
        <w:rPr>
          <w:rFonts w:ascii="Calibri" w:hAnsi="Calibri" w:cs="Calibri"/>
          <w:sz w:val="20"/>
          <w:szCs w:val="20"/>
          <w:rtl/>
        </w:rPr>
        <w:t>אחד המקורות המרכזיים הראשונים בו נקבע של-</w:t>
      </w:r>
      <w:r w:rsidRPr="00BC769A">
        <w:rPr>
          <w:rFonts w:ascii="Calibri" w:hAnsi="Calibri" w:cs="Calibri"/>
          <w:sz w:val="20"/>
          <w:szCs w:val="20"/>
        </w:rPr>
        <w:t>IGO</w:t>
      </w:r>
      <w:r w:rsidRPr="00BC769A">
        <w:rPr>
          <w:rFonts w:ascii="Calibri" w:hAnsi="Calibri" w:cs="Calibri"/>
          <w:sz w:val="20"/>
          <w:szCs w:val="20"/>
          <w:rtl/>
        </w:rPr>
        <w:t xml:space="preserve"> יש ישות משפטית נפרדת זו חו"ד של  ה-</w:t>
      </w:r>
      <w:r w:rsidRPr="00BC769A">
        <w:rPr>
          <w:rFonts w:ascii="Calibri" w:hAnsi="Calibri" w:cs="Calibri"/>
          <w:sz w:val="20"/>
          <w:szCs w:val="20"/>
        </w:rPr>
        <w:t>ICJ</w:t>
      </w:r>
      <w:r w:rsidRPr="00BC769A">
        <w:rPr>
          <w:rFonts w:ascii="Calibri" w:hAnsi="Calibri" w:cs="Calibri"/>
          <w:sz w:val="20"/>
          <w:szCs w:val="20"/>
          <w:rtl/>
        </w:rPr>
        <w:t xml:space="preserve">  שעסקה בשאלה האם לאו"ם יש אישיות משפטית המאפשרת לו לדרוש פיצויים ממדינה. באותו מקרה מדובר היה ברצח הרוזן </w:t>
      </w:r>
      <w:proofErr w:type="spellStart"/>
      <w:r w:rsidRPr="00BC769A">
        <w:rPr>
          <w:rFonts w:ascii="Calibri" w:hAnsi="Calibri" w:cs="Calibri"/>
          <w:sz w:val="20"/>
          <w:szCs w:val="20"/>
          <w:rtl/>
        </w:rPr>
        <w:t>ברנדוט</w:t>
      </w:r>
      <w:proofErr w:type="spellEnd"/>
      <w:r w:rsidRPr="00BC769A">
        <w:rPr>
          <w:rFonts w:ascii="Calibri" w:hAnsi="Calibri" w:cs="Calibri"/>
          <w:sz w:val="20"/>
          <w:szCs w:val="20"/>
          <w:rtl/>
        </w:rPr>
        <w:t xml:space="preserve">, שכעובד האו"ם תיווך מטעם </w:t>
      </w:r>
      <w:hyperlink r:id="rId10">
        <w:r w:rsidRPr="00BC769A">
          <w:rPr>
            <w:rFonts w:ascii="Calibri" w:hAnsi="Calibri" w:cs="Calibri"/>
            <w:sz w:val="20"/>
            <w:szCs w:val="20"/>
            <w:rtl/>
          </w:rPr>
          <w:t>ה</w:t>
        </w:r>
      </w:hyperlink>
      <w:hyperlink r:id="rId11">
        <w:r w:rsidRPr="00BC769A">
          <w:rPr>
            <w:rFonts w:ascii="Calibri" w:hAnsi="Calibri" w:cs="Calibri"/>
            <w:sz w:val="20"/>
            <w:szCs w:val="20"/>
            <w:rtl/>
          </w:rPr>
          <w:t>א</w:t>
        </w:r>
      </w:hyperlink>
      <w:hyperlink r:id="rId12">
        <w:r w:rsidRPr="00BC769A">
          <w:rPr>
            <w:rFonts w:ascii="Calibri" w:hAnsi="Calibri" w:cs="Calibri"/>
            <w:sz w:val="20"/>
            <w:szCs w:val="20"/>
            <w:rtl/>
          </w:rPr>
          <w:t>ו</w:t>
        </w:r>
      </w:hyperlink>
      <w:hyperlink r:id="rId13">
        <w:r w:rsidRPr="00BC769A">
          <w:rPr>
            <w:rFonts w:ascii="Calibri" w:hAnsi="Calibri" w:cs="Calibri"/>
            <w:sz w:val="20"/>
            <w:szCs w:val="20"/>
            <w:rtl/>
          </w:rPr>
          <w:t>"</w:t>
        </w:r>
      </w:hyperlink>
      <w:hyperlink r:id="rId14">
        <w:r w:rsidRPr="00BC769A">
          <w:rPr>
            <w:rFonts w:ascii="Calibri" w:hAnsi="Calibri" w:cs="Calibri"/>
            <w:sz w:val="20"/>
            <w:szCs w:val="20"/>
            <w:rtl/>
          </w:rPr>
          <w:t>ם</w:t>
        </w:r>
      </w:hyperlink>
      <w:hyperlink r:id="rId15">
        <w:r w:rsidRPr="00BC769A">
          <w:rPr>
            <w:rFonts w:ascii="Calibri" w:hAnsi="Calibri" w:cs="Calibri"/>
            <w:sz w:val="20"/>
            <w:szCs w:val="20"/>
            <w:rtl/>
          </w:rPr>
          <w:t xml:space="preserve"> </w:t>
        </w:r>
      </w:hyperlink>
      <w:r w:rsidRPr="00BC769A">
        <w:rPr>
          <w:rFonts w:ascii="Calibri" w:hAnsi="Calibri" w:cs="Calibri"/>
          <w:sz w:val="20"/>
          <w:szCs w:val="20"/>
          <w:rtl/>
        </w:rPr>
        <w:t>בין</w:t>
      </w:r>
      <w:hyperlink r:id="rId16">
        <w:r w:rsidRPr="00BC769A">
          <w:rPr>
            <w:rFonts w:ascii="Calibri" w:hAnsi="Calibri" w:cs="Calibri"/>
            <w:sz w:val="20"/>
            <w:szCs w:val="20"/>
            <w:rtl/>
          </w:rPr>
          <w:t xml:space="preserve"> </w:t>
        </w:r>
      </w:hyperlink>
      <w:hyperlink r:id="rId17">
        <w:r w:rsidRPr="00BC769A">
          <w:rPr>
            <w:rFonts w:ascii="Calibri" w:hAnsi="Calibri" w:cs="Calibri"/>
            <w:sz w:val="20"/>
            <w:szCs w:val="20"/>
            <w:rtl/>
          </w:rPr>
          <w:t>מדינ</w:t>
        </w:r>
      </w:hyperlink>
      <w:hyperlink r:id="rId18">
        <w:r w:rsidRPr="00BC769A">
          <w:rPr>
            <w:rFonts w:ascii="Calibri" w:hAnsi="Calibri" w:cs="Calibri"/>
            <w:sz w:val="20"/>
            <w:szCs w:val="20"/>
            <w:rtl/>
          </w:rPr>
          <w:t>ת</w:t>
        </w:r>
      </w:hyperlink>
      <w:hyperlink r:id="rId19">
        <w:r w:rsidRPr="00BC769A">
          <w:rPr>
            <w:rFonts w:ascii="Calibri" w:hAnsi="Calibri" w:cs="Calibri"/>
            <w:sz w:val="20"/>
            <w:szCs w:val="20"/>
            <w:rtl/>
          </w:rPr>
          <w:t xml:space="preserve"> </w:t>
        </w:r>
      </w:hyperlink>
      <w:hyperlink r:id="rId20">
        <w:r w:rsidRPr="00BC769A">
          <w:rPr>
            <w:rFonts w:ascii="Calibri" w:hAnsi="Calibri" w:cs="Calibri"/>
            <w:sz w:val="20"/>
            <w:szCs w:val="20"/>
            <w:rtl/>
          </w:rPr>
          <w:t>ישרא</w:t>
        </w:r>
      </w:hyperlink>
      <w:hyperlink r:id="rId21">
        <w:r w:rsidRPr="00BC769A">
          <w:rPr>
            <w:rFonts w:ascii="Calibri" w:hAnsi="Calibri" w:cs="Calibri"/>
            <w:sz w:val="20"/>
            <w:szCs w:val="20"/>
            <w:rtl/>
          </w:rPr>
          <w:t>ל</w:t>
        </w:r>
      </w:hyperlink>
      <w:hyperlink r:id="rId22">
        <w:r w:rsidRPr="00BC769A">
          <w:rPr>
            <w:rFonts w:ascii="Calibri" w:hAnsi="Calibri" w:cs="Calibri"/>
            <w:sz w:val="20"/>
            <w:szCs w:val="20"/>
            <w:rtl/>
          </w:rPr>
          <w:t xml:space="preserve"> </w:t>
        </w:r>
      </w:hyperlink>
      <w:r w:rsidRPr="00BC769A">
        <w:rPr>
          <w:rFonts w:ascii="Calibri" w:hAnsi="Calibri" w:cs="Calibri"/>
          <w:sz w:val="20"/>
          <w:szCs w:val="20"/>
          <w:rtl/>
        </w:rPr>
        <w:t xml:space="preserve">למדינות ערב </w:t>
      </w:r>
      <w:hyperlink r:id="rId23">
        <w:r w:rsidRPr="00BC769A">
          <w:rPr>
            <w:rFonts w:ascii="Calibri" w:hAnsi="Calibri" w:cs="Calibri"/>
            <w:sz w:val="20"/>
            <w:szCs w:val="20"/>
            <w:rtl/>
          </w:rPr>
          <w:t>ב</w:t>
        </w:r>
      </w:hyperlink>
      <w:hyperlink r:id="rId24">
        <w:r w:rsidRPr="00BC769A">
          <w:rPr>
            <w:rFonts w:ascii="Calibri" w:hAnsi="Calibri" w:cs="Calibri"/>
            <w:sz w:val="20"/>
            <w:szCs w:val="20"/>
            <w:rtl/>
          </w:rPr>
          <w:t>מלחמ</w:t>
        </w:r>
      </w:hyperlink>
      <w:hyperlink r:id="rId25">
        <w:r w:rsidRPr="00BC769A">
          <w:rPr>
            <w:rFonts w:ascii="Calibri" w:hAnsi="Calibri" w:cs="Calibri"/>
            <w:sz w:val="20"/>
            <w:szCs w:val="20"/>
            <w:rtl/>
          </w:rPr>
          <w:t>ת</w:t>
        </w:r>
      </w:hyperlink>
      <w:hyperlink r:id="rId26">
        <w:r w:rsidRPr="00BC769A">
          <w:rPr>
            <w:rFonts w:ascii="Calibri" w:hAnsi="Calibri" w:cs="Calibri"/>
            <w:sz w:val="20"/>
            <w:szCs w:val="20"/>
            <w:rtl/>
          </w:rPr>
          <w:t xml:space="preserve"> </w:t>
        </w:r>
      </w:hyperlink>
      <w:hyperlink r:id="rId27">
        <w:r w:rsidRPr="00BC769A">
          <w:rPr>
            <w:rFonts w:ascii="Calibri" w:hAnsi="Calibri" w:cs="Calibri"/>
            <w:sz w:val="20"/>
            <w:szCs w:val="20"/>
            <w:rtl/>
          </w:rPr>
          <w:t>העצמאו</w:t>
        </w:r>
      </w:hyperlink>
      <w:hyperlink r:id="rId28">
        <w:r w:rsidRPr="00BC769A">
          <w:rPr>
            <w:rFonts w:ascii="Calibri" w:hAnsi="Calibri" w:cs="Calibri"/>
            <w:sz w:val="20"/>
            <w:szCs w:val="20"/>
            <w:rtl/>
          </w:rPr>
          <w:t>ת</w:t>
        </w:r>
      </w:hyperlink>
      <w:hyperlink r:id="rId29">
        <w:r w:rsidRPr="00BC769A">
          <w:rPr>
            <w:rFonts w:ascii="Calibri" w:hAnsi="Calibri" w:cs="Calibri"/>
            <w:sz w:val="20"/>
            <w:szCs w:val="20"/>
            <w:rtl/>
          </w:rPr>
          <w:t>,</w:t>
        </w:r>
      </w:hyperlink>
      <w:r w:rsidRPr="00BC769A">
        <w:rPr>
          <w:rFonts w:ascii="Calibri" w:hAnsi="Calibri" w:cs="Calibri"/>
          <w:sz w:val="20"/>
          <w:szCs w:val="20"/>
          <w:rtl/>
        </w:rPr>
        <w:t xml:space="preserve"> ונרצח </w:t>
      </w:r>
      <w:hyperlink r:id="rId30">
        <w:r w:rsidRPr="00BC769A">
          <w:rPr>
            <w:rFonts w:ascii="Calibri" w:hAnsi="Calibri" w:cs="Calibri"/>
            <w:sz w:val="20"/>
            <w:szCs w:val="20"/>
            <w:rtl/>
          </w:rPr>
          <w:t>ב</w:t>
        </w:r>
      </w:hyperlink>
      <w:hyperlink r:id="rId31">
        <w:r w:rsidRPr="00BC769A">
          <w:rPr>
            <w:rFonts w:ascii="Calibri" w:hAnsi="Calibri" w:cs="Calibri"/>
            <w:sz w:val="20"/>
            <w:szCs w:val="20"/>
            <w:rtl/>
          </w:rPr>
          <w:t>ירושלי</w:t>
        </w:r>
      </w:hyperlink>
      <w:hyperlink r:id="rId32">
        <w:r w:rsidRPr="00BC769A">
          <w:rPr>
            <w:rFonts w:ascii="Calibri" w:hAnsi="Calibri" w:cs="Calibri"/>
            <w:sz w:val="20"/>
            <w:szCs w:val="20"/>
            <w:rtl/>
          </w:rPr>
          <w:t>ם</w:t>
        </w:r>
      </w:hyperlink>
      <w:hyperlink r:id="rId33">
        <w:r w:rsidRPr="00BC769A">
          <w:rPr>
            <w:rFonts w:ascii="Calibri" w:hAnsi="Calibri" w:cs="Calibri"/>
            <w:sz w:val="20"/>
            <w:szCs w:val="20"/>
            <w:rtl/>
          </w:rPr>
          <w:t xml:space="preserve"> </w:t>
        </w:r>
      </w:hyperlink>
      <w:r w:rsidRPr="00BC769A">
        <w:rPr>
          <w:rFonts w:ascii="Calibri" w:hAnsi="Calibri" w:cs="Calibri"/>
          <w:sz w:val="20"/>
          <w:szCs w:val="20"/>
          <w:rtl/>
        </w:rPr>
        <w:t xml:space="preserve">ע"י </w:t>
      </w:r>
      <w:proofErr w:type="spellStart"/>
      <w:r w:rsidRPr="00BC769A">
        <w:rPr>
          <w:rFonts w:ascii="Calibri" w:hAnsi="Calibri" w:cs="Calibri"/>
          <w:sz w:val="20"/>
          <w:szCs w:val="20"/>
          <w:rtl/>
        </w:rPr>
        <w:t>הלח"י</w:t>
      </w:r>
      <w:proofErr w:type="spellEnd"/>
      <w:r w:rsidRPr="00BC769A">
        <w:rPr>
          <w:rFonts w:ascii="Calibri" w:hAnsi="Calibri" w:cs="Calibri"/>
          <w:sz w:val="20"/>
          <w:szCs w:val="20"/>
          <w:rtl/>
        </w:rPr>
        <w:t xml:space="preserve"> ב-</w:t>
      </w:r>
      <w:r w:rsidRPr="00BC769A">
        <w:rPr>
          <w:rFonts w:ascii="Calibri" w:hAnsi="Calibri" w:cs="Calibri"/>
          <w:sz w:val="20"/>
          <w:szCs w:val="20"/>
        </w:rPr>
        <w:t>1948</w:t>
      </w:r>
      <w:r w:rsidRPr="00BC769A">
        <w:rPr>
          <w:rFonts w:ascii="Calibri" w:hAnsi="Calibri" w:cs="Calibri"/>
          <w:sz w:val="20"/>
          <w:szCs w:val="20"/>
          <w:rtl/>
        </w:rPr>
        <w:t>. במגילת האו"ם לא כתוב באופן מפורש שלאו"ם יש אישיות משפטית בינ"ל, ואם הוא אינו ישות משפטית כאמור הרי שהאו"ם לא יכול היה לתבוע פיצויים. לכן, ה -</w:t>
      </w:r>
      <w:r w:rsidRPr="00BC769A">
        <w:rPr>
          <w:rFonts w:ascii="Calibri" w:hAnsi="Calibri" w:cs="Calibri"/>
          <w:sz w:val="20"/>
          <w:szCs w:val="20"/>
        </w:rPr>
        <w:t>ICJ</w:t>
      </w:r>
      <w:r w:rsidRPr="00BC769A">
        <w:rPr>
          <w:rFonts w:ascii="Calibri" w:hAnsi="Calibri" w:cs="Calibri"/>
          <w:sz w:val="20"/>
          <w:szCs w:val="20"/>
          <w:rtl/>
        </w:rPr>
        <w:t xml:space="preserve"> התבקש לתת חו"ד בנושא וקבע כי האו"ם הוא אישיות משפטית במשב"ל, ושכפועל יוצא מאישיות המשפטית שלו האו"ם מסוגל לתבוע פיצוי ממדינה בגין רצח עובד שלו באותה המדינה. לדידו של רובי </w:t>
      </w:r>
      <w:proofErr w:type="spellStart"/>
      <w:r w:rsidRPr="00BC769A">
        <w:rPr>
          <w:rFonts w:ascii="Calibri" w:hAnsi="Calibri" w:cs="Calibri"/>
          <w:sz w:val="20"/>
          <w:szCs w:val="20"/>
          <w:rtl/>
        </w:rPr>
        <w:t>סייבל</w:t>
      </w:r>
      <w:proofErr w:type="spellEnd"/>
      <w:r w:rsidRPr="00BC769A">
        <w:rPr>
          <w:rFonts w:ascii="Calibri" w:hAnsi="Calibri" w:cs="Calibri"/>
          <w:sz w:val="20"/>
          <w:szCs w:val="20"/>
          <w:rtl/>
        </w:rPr>
        <w:t>: "אין זה ברור אם קביעת (ה-</w:t>
      </w:r>
      <w:r w:rsidRPr="00BC769A">
        <w:rPr>
          <w:rFonts w:ascii="Calibri" w:hAnsi="Calibri" w:cs="Calibri"/>
          <w:sz w:val="20"/>
          <w:szCs w:val="20"/>
        </w:rPr>
        <w:t>ICJ</w:t>
      </w:r>
      <w:r w:rsidRPr="00BC769A">
        <w:rPr>
          <w:rFonts w:ascii="Calibri" w:hAnsi="Calibri" w:cs="Calibri"/>
          <w:sz w:val="20"/>
          <w:szCs w:val="20"/>
          <w:rtl/>
        </w:rPr>
        <w:t xml:space="preserve">) חלה לגבי כל ארגון בינלאומי או רק לגבי האו"ם, ויתכן ויש צורך לבדוק המצב לגבי כל ארגון בינלאומי בנפרד".  במילים אחרות, קיימות שתי עמדות בנושא: לפי </w:t>
      </w:r>
      <w:r w:rsidRPr="00BC769A">
        <w:rPr>
          <w:rFonts w:ascii="Calibri" w:hAnsi="Calibri" w:cs="Calibri"/>
          <w:b/>
          <w:bCs/>
          <w:sz w:val="20"/>
          <w:szCs w:val="20"/>
          <w:rtl/>
        </w:rPr>
        <w:t>עמדה אחת</w:t>
      </w:r>
      <w:r w:rsidRPr="00BC769A">
        <w:rPr>
          <w:rFonts w:ascii="Calibri" w:hAnsi="Calibri" w:cs="Calibri"/>
          <w:sz w:val="20"/>
          <w:szCs w:val="20"/>
          <w:rtl/>
        </w:rPr>
        <w:t xml:space="preserve">  קיים דין בינלאומי מנהגי לפיו לכל  </w:t>
      </w:r>
      <w:r w:rsidRPr="00BC769A">
        <w:rPr>
          <w:rFonts w:ascii="Calibri" w:hAnsi="Calibri" w:cs="Calibri"/>
          <w:sz w:val="20"/>
          <w:szCs w:val="20"/>
        </w:rPr>
        <w:t>IGO</w:t>
      </w:r>
      <w:r w:rsidRPr="00BC769A">
        <w:rPr>
          <w:rFonts w:ascii="Calibri" w:hAnsi="Calibri" w:cs="Calibri"/>
          <w:sz w:val="20"/>
          <w:szCs w:val="20"/>
          <w:rtl/>
        </w:rPr>
        <w:t xml:space="preserve">  יש אישיות משפטית במשב"ל, לפי </w:t>
      </w:r>
      <w:r w:rsidRPr="00BC769A">
        <w:rPr>
          <w:rFonts w:ascii="Calibri" w:hAnsi="Calibri" w:cs="Calibri"/>
          <w:b/>
          <w:bCs/>
          <w:sz w:val="20"/>
          <w:szCs w:val="20"/>
          <w:rtl/>
        </w:rPr>
        <w:t>עמדה שניה</w:t>
      </w:r>
      <w:r w:rsidRPr="00BC769A">
        <w:rPr>
          <w:rFonts w:ascii="Calibri" w:hAnsi="Calibri" w:cs="Calibri"/>
          <w:sz w:val="20"/>
          <w:szCs w:val="20"/>
          <w:rtl/>
        </w:rPr>
        <w:t xml:space="preserve"> יש לבדוק כל </w:t>
      </w:r>
      <w:r w:rsidRPr="00BC769A">
        <w:rPr>
          <w:rFonts w:ascii="Calibri" w:hAnsi="Calibri" w:cs="Calibri"/>
          <w:sz w:val="20"/>
          <w:szCs w:val="20"/>
        </w:rPr>
        <w:t>IGO</w:t>
      </w:r>
      <w:r w:rsidRPr="00BC769A">
        <w:rPr>
          <w:rFonts w:ascii="Calibri" w:hAnsi="Calibri" w:cs="Calibri"/>
          <w:sz w:val="20"/>
          <w:szCs w:val="20"/>
          <w:rtl/>
        </w:rPr>
        <w:t xml:space="preserve"> בנפרד ולראות האם מהאמנה/</w:t>
      </w:r>
      <w:proofErr w:type="spellStart"/>
      <w:r w:rsidRPr="00BC769A">
        <w:rPr>
          <w:rFonts w:ascii="Calibri" w:hAnsi="Calibri" w:cs="Calibri"/>
          <w:sz w:val="20"/>
          <w:szCs w:val="20"/>
          <w:rtl/>
        </w:rPr>
        <w:t>ות</w:t>
      </w:r>
      <w:proofErr w:type="spellEnd"/>
      <w:r w:rsidRPr="00BC769A">
        <w:rPr>
          <w:rFonts w:ascii="Calibri" w:hAnsi="Calibri" w:cs="Calibri"/>
          <w:sz w:val="20"/>
          <w:szCs w:val="20"/>
          <w:rtl/>
        </w:rPr>
        <w:t xml:space="preserve"> הרלוונטיות ו/או ממטרותיו, עיסוקו, או הפרקטיקה הקיימת בפועל בהקשרו( עולה שיש לו אישיות משפטית נפרדת במשב"ל. להערכתו של ד"ר בורר, העמדה הרווחת היא עמדה א. </w:t>
      </w:r>
    </w:p>
    <w:p w14:paraId="6243A011"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lastRenderedPageBreak/>
        <w:t xml:space="preserve">לשאלה איזו מבין שתי העמדות הללו היא הדין הקיים )שאלה שבנוגע אליה כאמור אין הסכמה(יש משמעות רבה במדינות בהן </w:t>
      </w:r>
      <w:r w:rsidRPr="00BC769A">
        <w:rPr>
          <w:rFonts w:ascii="Calibri" w:hAnsi="Calibri" w:cs="Calibri"/>
          <w:sz w:val="20"/>
          <w:szCs w:val="20"/>
          <w:u w:val="single" w:color="000000"/>
          <w:rtl/>
        </w:rPr>
        <w:t>הדין המדינתי</w:t>
      </w:r>
      <w:r w:rsidRPr="00BC769A">
        <w:rPr>
          <w:rFonts w:ascii="Calibri" w:hAnsi="Calibri" w:cs="Calibri"/>
          <w:sz w:val="20"/>
          <w:szCs w:val="20"/>
          <w:rtl/>
        </w:rPr>
        <w:t xml:space="preserve"> מתייחס באופן שונה למשב"ל מנהגי </w:t>
      </w:r>
      <w:proofErr w:type="spellStart"/>
      <w:r w:rsidRPr="00BC769A">
        <w:rPr>
          <w:rFonts w:ascii="Calibri" w:hAnsi="Calibri" w:cs="Calibri"/>
          <w:sz w:val="20"/>
          <w:szCs w:val="20"/>
          <w:rtl/>
        </w:rPr>
        <w:t>ולמשב"ל</w:t>
      </w:r>
      <w:proofErr w:type="spellEnd"/>
      <w:r w:rsidRPr="00BC769A">
        <w:rPr>
          <w:rFonts w:ascii="Calibri" w:hAnsi="Calibri" w:cs="Calibri"/>
          <w:sz w:val="20"/>
          <w:szCs w:val="20"/>
          <w:rtl/>
        </w:rPr>
        <w:t xml:space="preserve">  הסכמי. למשל, בישראל, כזכור, לאמנות, אפילו אם ישראל צד להן, אין מעמד נורמטיבי פורמאלי בדין הישראלי (צריך שחיקוק ישראלי "יקלוט" את הקבוע באמנה), ואילו לדין בינלאומי מנהגי נקלט באופן אוטומטי למשפט הישראלי(במעמד נורמטיבי  גובהה משל חקיקת משנה, ונמוך משל חקיקה ראשית). לכן, אם מקבלים את עמדה א (לפיה המשב"ל המנהגי מעניק אישיות משפטית לכל</w:t>
      </w:r>
      <w:r w:rsidRPr="00BC769A">
        <w:rPr>
          <w:rFonts w:ascii="Calibri" w:hAnsi="Calibri" w:cs="Calibri"/>
          <w:sz w:val="20"/>
          <w:szCs w:val="20"/>
        </w:rPr>
        <w:t>IGO</w:t>
      </w:r>
      <w:r w:rsidRPr="00BC769A">
        <w:rPr>
          <w:rFonts w:ascii="Calibri" w:hAnsi="Calibri" w:cs="Calibri"/>
          <w:sz w:val="20"/>
          <w:szCs w:val="20"/>
          <w:rtl/>
        </w:rPr>
        <w:t xml:space="preserve">), הרי שלכל </w:t>
      </w:r>
      <w:r w:rsidRPr="00BC769A">
        <w:rPr>
          <w:rFonts w:ascii="Calibri" w:hAnsi="Calibri" w:cs="Calibri"/>
          <w:sz w:val="20"/>
          <w:szCs w:val="20"/>
        </w:rPr>
        <w:t>IGO</w:t>
      </w:r>
      <w:r w:rsidRPr="00BC769A">
        <w:rPr>
          <w:rFonts w:ascii="Calibri" w:hAnsi="Calibri" w:cs="Calibri"/>
          <w:sz w:val="20"/>
          <w:szCs w:val="20"/>
          <w:rtl/>
        </w:rPr>
        <w:t xml:space="preserve"> יש אישיות משפטית במשפט הישראלי. לעומת זאת, אם מקבלים את עמדה ב (לפיה יש לבדוק כל  </w:t>
      </w:r>
      <w:r w:rsidRPr="00BC769A">
        <w:rPr>
          <w:rFonts w:ascii="Calibri" w:hAnsi="Calibri" w:cs="Calibri"/>
          <w:sz w:val="20"/>
          <w:szCs w:val="20"/>
        </w:rPr>
        <w:t>IGO</w:t>
      </w:r>
      <w:r w:rsidRPr="00BC769A">
        <w:rPr>
          <w:rFonts w:ascii="Calibri" w:hAnsi="Calibri" w:cs="Calibri"/>
          <w:sz w:val="20"/>
          <w:szCs w:val="20"/>
          <w:rtl/>
        </w:rPr>
        <w:t xml:space="preserve">  בנפרד) הרי שתהיה אישיות משפטית  </w:t>
      </w:r>
      <w:r w:rsidRPr="00BC769A">
        <w:rPr>
          <w:rFonts w:ascii="Calibri" w:hAnsi="Calibri" w:cs="Calibri"/>
          <w:b/>
          <w:bCs/>
          <w:sz w:val="20"/>
          <w:szCs w:val="20"/>
          <w:highlight w:val="yellow"/>
          <w:u w:val="single" w:color="000000"/>
          <w:rtl/>
        </w:rPr>
        <w:t>במשפט  הישראלי</w:t>
      </w:r>
      <w:r w:rsidRPr="00BC769A">
        <w:rPr>
          <w:rFonts w:ascii="Calibri" w:hAnsi="Calibri" w:cs="Calibri"/>
          <w:sz w:val="20"/>
          <w:szCs w:val="20"/>
          <w:rtl/>
        </w:rPr>
        <w:t xml:space="preserve">  רק  ל-</w:t>
      </w:r>
      <w:r w:rsidRPr="00BC769A">
        <w:rPr>
          <w:rFonts w:ascii="Calibri" w:hAnsi="Calibri" w:cs="Calibri"/>
          <w:sz w:val="20"/>
          <w:szCs w:val="20"/>
        </w:rPr>
        <w:t>IGO</w:t>
      </w:r>
      <w:r w:rsidRPr="00BC769A">
        <w:rPr>
          <w:rFonts w:ascii="Calibri" w:hAnsi="Calibri" w:cs="Calibri"/>
          <w:sz w:val="20"/>
          <w:szCs w:val="20"/>
          <w:rtl/>
        </w:rPr>
        <w:t xml:space="preserve">: שלגביו נגיע למסקנה שקיים דין בינלאומי מנהגי המעניק לו באופן ספציפי אישיות משפטית, </w:t>
      </w:r>
      <w:r w:rsidRPr="00BC769A">
        <w:rPr>
          <w:rFonts w:ascii="Calibri" w:hAnsi="Calibri" w:cs="Calibri"/>
          <w:b/>
          <w:bCs/>
          <w:sz w:val="20"/>
          <w:szCs w:val="20"/>
          <w:rtl/>
        </w:rPr>
        <w:t>או מנגד</w:t>
      </w:r>
      <w:r w:rsidRPr="00BC769A">
        <w:rPr>
          <w:rFonts w:ascii="Calibri" w:hAnsi="Calibri" w:cs="Calibri"/>
          <w:sz w:val="20"/>
          <w:szCs w:val="20"/>
          <w:rtl/>
        </w:rPr>
        <w:t xml:space="preserve"> שלגביו יש חיקוק ישראלי שמעניק לו אישיות משפטית (כאשר החיקוק המרכזי בהקשר זה הוא חוק חסינויות וזכויות(ארגונים בין-לאומיים ומשלחות מיוחדות) </w:t>
      </w:r>
      <w:proofErr w:type="spellStart"/>
      <w:r w:rsidRPr="00BC769A">
        <w:rPr>
          <w:rFonts w:ascii="Calibri" w:hAnsi="Calibri" w:cs="Calibri"/>
          <w:sz w:val="20"/>
          <w:szCs w:val="20"/>
          <w:rtl/>
        </w:rPr>
        <w:t>התשמ"ג</w:t>
      </w:r>
      <w:proofErr w:type="spellEnd"/>
      <w:r w:rsidRPr="00BC769A">
        <w:rPr>
          <w:rFonts w:ascii="Calibri" w:hAnsi="Calibri" w:cs="Calibri"/>
          <w:sz w:val="20"/>
          <w:szCs w:val="20"/>
          <w:rtl/>
        </w:rPr>
        <w:t>-</w:t>
      </w:r>
      <w:r w:rsidRPr="00BC769A">
        <w:rPr>
          <w:rFonts w:ascii="Calibri" w:hAnsi="Calibri" w:cs="Calibri"/>
          <w:sz w:val="20"/>
          <w:szCs w:val="20"/>
        </w:rPr>
        <w:t>1983</w:t>
      </w:r>
      <w:r w:rsidRPr="00BC769A">
        <w:rPr>
          <w:rFonts w:ascii="Calibri" w:hAnsi="Calibri" w:cs="Calibri"/>
          <w:sz w:val="20"/>
          <w:szCs w:val="20"/>
          <w:rtl/>
        </w:rPr>
        <w:t xml:space="preserve">, שמעניק אישיות משפטית במשפט הישראלי מעמד של תאגיד [לכל </w:t>
      </w:r>
      <w:r w:rsidRPr="00BC769A">
        <w:rPr>
          <w:rFonts w:ascii="Calibri" w:hAnsi="Calibri" w:cs="Calibri"/>
          <w:sz w:val="20"/>
          <w:szCs w:val="20"/>
        </w:rPr>
        <w:t>IGO</w:t>
      </w:r>
      <w:r w:rsidRPr="00BC769A">
        <w:rPr>
          <w:rFonts w:ascii="Calibri" w:hAnsi="Calibri" w:cs="Calibri"/>
          <w:sz w:val="20"/>
          <w:szCs w:val="20"/>
          <w:rtl/>
        </w:rPr>
        <w:t xml:space="preserve"> שישראל חברה בו (אך חוק ישראלי זה לא עוסק ב-</w:t>
      </w:r>
      <w:r w:rsidRPr="00BC769A">
        <w:rPr>
          <w:rFonts w:ascii="Calibri" w:hAnsi="Calibri" w:cs="Calibri"/>
          <w:sz w:val="20"/>
          <w:szCs w:val="20"/>
        </w:rPr>
        <w:t>IGOs</w:t>
      </w:r>
      <w:r w:rsidRPr="00BC769A">
        <w:rPr>
          <w:rFonts w:ascii="Calibri" w:hAnsi="Calibri" w:cs="Calibri"/>
          <w:sz w:val="20"/>
          <w:szCs w:val="20"/>
          <w:rtl/>
        </w:rPr>
        <w:t xml:space="preserve"> שישראל אינה חברה בהם)]. </w:t>
      </w:r>
    </w:p>
    <w:p w14:paraId="57609BAB" w14:textId="77777777" w:rsidR="00E85DF1" w:rsidRPr="00BC769A" w:rsidRDefault="00E85DF1" w:rsidP="00E85DF1">
      <w:pPr>
        <w:spacing w:line="276" w:lineRule="auto"/>
        <w:ind w:right="-10"/>
        <w:jc w:val="both"/>
        <w:rPr>
          <w:rFonts w:ascii="Calibri" w:hAnsi="Calibri" w:cs="Calibri"/>
          <w:sz w:val="20"/>
          <w:szCs w:val="20"/>
          <w:rtl/>
        </w:rPr>
      </w:pPr>
    </w:p>
    <w:p w14:paraId="3040D3C0" w14:textId="77777777" w:rsidR="00E85DF1" w:rsidRPr="00BC769A" w:rsidRDefault="00E85DF1" w:rsidP="00E85DF1">
      <w:pPr>
        <w:spacing w:after="31" w:line="276" w:lineRule="auto"/>
        <w:ind w:right="-10"/>
        <w:jc w:val="both"/>
        <w:rPr>
          <w:rFonts w:ascii="Calibri" w:hAnsi="Calibri" w:cs="Calibri"/>
          <w:sz w:val="20"/>
          <w:szCs w:val="20"/>
        </w:rPr>
      </w:pPr>
      <w:r w:rsidRPr="00BC769A">
        <w:rPr>
          <w:rFonts w:ascii="Calibri" w:hAnsi="Calibri" w:cs="Calibri"/>
          <w:b/>
          <w:bCs/>
          <w:sz w:val="20"/>
          <w:szCs w:val="20"/>
          <w:rtl/>
        </w:rPr>
        <w:t>חשוב להדגיש</w:t>
      </w:r>
      <w:r w:rsidRPr="00BC769A">
        <w:rPr>
          <w:rFonts w:ascii="Calibri" w:hAnsi="Calibri" w:cs="Calibri"/>
          <w:sz w:val="20"/>
          <w:szCs w:val="20"/>
          <w:rtl/>
        </w:rPr>
        <w:t xml:space="preserve">  שעל אף שגם למדינה וגם ל-</w:t>
      </w:r>
      <w:r w:rsidRPr="00BC769A">
        <w:rPr>
          <w:rFonts w:ascii="Calibri" w:hAnsi="Calibri" w:cs="Calibri"/>
          <w:sz w:val="20"/>
          <w:szCs w:val="20"/>
        </w:rPr>
        <w:t>IGO</w:t>
      </w:r>
      <w:r w:rsidRPr="00BC769A">
        <w:rPr>
          <w:rFonts w:ascii="Calibri" w:hAnsi="Calibri" w:cs="Calibri"/>
          <w:sz w:val="20"/>
          <w:szCs w:val="20"/>
          <w:rtl/>
        </w:rPr>
        <w:t xml:space="preserve"> יש אישיות משפטית במשב"ל, לא מדובר באותו סוג של אישיות. האישיות המשפטית במשב"ל של המדינות  היא כללית ובלתי מוגבלת. לעומת זאת, האישיות המשפטית של </w:t>
      </w:r>
      <w:r w:rsidRPr="00BC769A">
        <w:rPr>
          <w:rFonts w:ascii="Calibri" w:hAnsi="Calibri" w:cs="Calibri"/>
          <w:sz w:val="20"/>
          <w:szCs w:val="20"/>
        </w:rPr>
        <w:t>IGO</w:t>
      </w:r>
      <w:r w:rsidRPr="00BC769A">
        <w:rPr>
          <w:rFonts w:ascii="Calibri" w:hAnsi="Calibri" w:cs="Calibri"/>
          <w:sz w:val="20"/>
          <w:szCs w:val="20"/>
          <w:rtl/>
        </w:rPr>
        <w:t xml:space="preserve">  היא מוגבלת ופונקציונאלית. משמע, בעוד שלמדינות ע"פ המשב"ל יש </w:t>
      </w:r>
      <w:r w:rsidRPr="00BC769A">
        <w:rPr>
          <w:rFonts w:ascii="Calibri" w:hAnsi="Calibri" w:cs="Calibri"/>
          <w:sz w:val="20"/>
          <w:szCs w:val="20"/>
          <w:u w:val="single" w:color="000000"/>
          <w:rtl/>
        </w:rPr>
        <w:t>ככלל</w:t>
      </w:r>
      <w:r w:rsidRPr="00BC769A">
        <w:rPr>
          <w:rFonts w:ascii="Calibri" w:hAnsi="Calibri" w:cs="Calibri"/>
          <w:sz w:val="20"/>
          <w:szCs w:val="20"/>
          <w:rtl/>
        </w:rPr>
        <w:t xml:space="preserve"> את הסמכות לעשות כל דבר שהמשב"ל לא אסר עליהן לעשות (כזכור זהו עקרון "לוטוס"), </w:t>
      </w:r>
      <w:r w:rsidRPr="00BC769A">
        <w:rPr>
          <w:rFonts w:ascii="Calibri" w:hAnsi="Calibri" w:cs="Calibri"/>
          <w:sz w:val="20"/>
          <w:szCs w:val="20"/>
        </w:rPr>
        <w:t>IGO</w:t>
      </w:r>
      <w:r w:rsidRPr="00BC769A">
        <w:rPr>
          <w:rFonts w:ascii="Calibri" w:hAnsi="Calibri" w:cs="Calibri"/>
          <w:sz w:val="20"/>
          <w:szCs w:val="20"/>
          <w:rtl/>
        </w:rPr>
        <w:t xml:space="preserve"> רשאי לעשות רק את הדברים שהוענקה לו סמכות במשב"ל לבצע. היקף האישיות המשפטית של </w:t>
      </w:r>
      <w:r w:rsidRPr="00BC769A">
        <w:rPr>
          <w:rFonts w:ascii="Calibri" w:hAnsi="Calibri" w:cs="Calibri"/>
          <w:sz w:val="20"/>
          <w:szCs w:val="20"/>
        </w:rPr>
        <w:t>IGO</w:t>
      </w:r>
      <w:r w:rsidRPr="00BC769A">
        <w:rPr>
          <w:rFonts w:ascii="Calibri" w:hAnsi="Calibri" w:cs="Calibri"/>
          <w:sz w:val="20"/>
          <w:szCs w:val="20"/>
          <w:rtl/>
        </w:rPr>
        <w:t xml:space="preserve"> נקבע על סמך: מסמכי היסוד שלו (כגון האמנה המכוננת), מטרות הארגון, סוג הסמכויות שהוענקו לארגון ומרחב הסמכויות שהוענקו לו, וכן הפרקטיקה הנוהגת בפועל (של הארגון ושל המדינות ביחסיהן לארגון).  חשוב להדגיש  שההסמכה יכולה להיות מפורשת  או  משתמעת,  </w:t>
      </w:r>
      <w:r w:rsidRPr="00BC769A">
        <w:rPr>
          <w:rFonts w:ascii="Calibri" w:hAnsi="Calibri" w:cs="Calibri"/>
          <w:b/>
          <w:bCs/>
          <w:sz w:val="20"/>
          <w:szCs w:val="20"/>
          <w:u w:val="single" w:color="000000"/>
          <w:rtl/>
        </w:rPr>
        <w:t>המבחן הוא מבחן</w:t>
      </w:r>
      <w:r w:rsidRPr="00BC769A">
        <w:rPr>
          <w:rFonts w:ascii="Calibri" w:hAnsi="Calibri" w:cs="Calibri"/>
          <w:b/>
          <w:bCs/>
          <w:sz w:val="20"/>
          <w:szCs w:val="20"/>
          <w:u w:val="single"/>
          <w:rtl/>
        </w:rPr>
        <w:t xml:space="preserve"> פונקציונאלי</w:t>
      </w:r>
      <w:r w:rsidRPr="00BC769A">
        <w:rPr>
          <w:rFonts w:ascii="Calibri" w:hAnsi="Calibri" w:cs="Calibri"/>
          <w:sz w:val="20"/>
          <w:szCs w:val="20"/>
          <w:rtl/>
        </w:rPr>
        <w:t>-  פעמים רבות, סמכויות הארגון הן משתמעות, ונגזרות מכך שקיומם נדרש כדי שיהיה ניתן לבצע באופן יעיל סמכויות אחריות שדבר קיומן כן נקבע מפורשות. כך למשל, במקרה של חו"ד של ה-</w:t>
      </w:r>
      <w:r w:rsidRPr="00BC769A">
        <w:rPr>
          <w:rFonts w:ascii="Calibri" w:hAnsi="Calibri" w:cs="Calibri"/>
          <w:sz w:val="20"/>
          <w:szCs w:val="20"/>
        </w:rPr>
        <w:t>ICJ</w:t>
      </w:r>
      <w:r w:rsidRPr="00BC769A">
        <w:rPr>
          <w:rFonts w:ascii="Calibri" w:hAnsi="Calibri" w:cs="Calibri"/>
          <w:sz w:val="20"/>
          <w:szCs w:val="20"/>
          <w:rtl/>
        </w:rPr>
        <w:t xml:space="preserve">  בדבר  רצח הרוזן </w:t>
      </w:r>
      <w:proofErr w:type="spellStart"/>
      <w:r w:rsidRPr="00BC769A">
        <w:rPr>
          <w:rFonts w:ascii="Calibri" w:hAnsi="Calibri" w:cs="Calibri"/>
          <w:sz w:val="20"/>
          <w:szCs w:val="20"/>
          <w:rtl/>
        </w:rPr>
        <w:t>ברנדוט</w:t>
      </w:r>
      <w:proofErr w:type="spellEnd"/>
      <w:r w:rsidRPr="00BC769A">
        <w:rPr>
          <w:rFonts w:ascii="Calibri" w:hAnsi="Calibri" w:cs="Calibri"/>
          <w:sz w:val="20"/>
          <w:szCs w:val="20"/>
          <w:rtl/>
        </w:rPr>
        <w:t>,  ה-</w:t>
      </w:r>
      <w:r w:rsidRPr="00BC769A">
        <w:rPr>
          <w:rFonts w:ascii="Calibri" w:hAnsi="Calibri" w:cs="Calibri"/>
          <w:sz w:val="20"/>
          <w:szCs w:val="20"/>
        </w:rPr>
        <w:t>ICJ</w:t>
      </w:r>
      <w:r w:rsidRPr="00BC769A">
        <w:rPr>
          <w:rFonts w:ascii="Calibri" w:hAnsi="Calibri" w:cs="Calibri"/>
          <w:sz w:val="20"/>
          <w:szCs w:val="20"/>
          <w:rtl/>
        </w:rPr>
        <w:t xml:space="preserve">  קבע שלאו"ם יש את היכולת לתבוע פיצוי מישראל בגין רצח אותו עובד,  שכן לדידו סמכות זו משתמעת באופן הכרחי מתפקידיו של האו"ם (אם לאו"ם יש סמכות לשלוח נציגים מטעמו לכל מיני זירות סכסוך, חייבת להיות נלווית לה הסמכות לתבוע פיצויים ממדינות הפוגעות בנציגים(). בחו"ד האמורה נקבע שהמבחן הוא מבחן של נחיצות (האם הסמכות המשתמעת נחוצה לצורך ביצוע הסמכויות הקבועות מפורשות). שני עשורים מאוחר יותר, בחו"ד שעסקה בנושא אחר, עשה ה-</w:t>
      </w:r>
      <w:r w:rsidRPr="00BC769A">
        <w:rPr>
          <w:rFonts w:ascii="Calibri" w:hAnsi="Calibri" w:cs="Calibri"/>
          <w:sz w:val="20"/>
          <w:szCs w:val="20"/>
        </w:rPr>
        <w:t>ICJ</w:t>
      </w:r>
      <w:r w:rsidRPr="00BC769A">
        <w:rPr>
          <w:rFonts w:ascii="Calibri" w:hAnsi="Calibri" w:cs="Calibri"/>
          <w:sz w:val="20"/>
          <w:szCs w:val="20"/>
          <w:rtl/>
        </w:rPr>
        <w:t xml:space="preserve"> שימוש במבחן מקל אף יותר של התאמה (האם הסמכות המשתמעת עולה בקנה אחד )משמע, מתאימה( עם הסמכויות הקבועות מפורשות). </w:t>
      </w:r>
    </w:p>
    <w:p w14:paraId="4208446B" w14:textId="77777777" w:rsidR="00E85DF1" w:rsidRPr="00BC769A" w:rsidRDefault="00E85DF1" w:rsidP="00E85DF1">
      <w:pPr>
        <w:spacing w:after="161" w:line="276" w:lineRule="auto"/>
        <w:ind w:left="-2" w:hanging="10"/>
        <w:jc w:val="both"/>
        <w:rPr>
          <w:rFonts w:ascii="Calibri" w:hAnsi="Calibri" w:cs="Calibri"/>
          <w:sz w:val="20"/>
          <w:szCs w:val="20"/>
          <w:u w:val="single" w:color="000000"/>
          <w:rtl/>
        </w:rPr>
      </w:pPr>
    </w:p>
    <w:p w14:paraId="52358447" w14:textId="77777777" w:rsidR="00E85DF1" w:rsidRPr="00BC769A" w:rsidRDefault="00E85DF1" w:rsidP="00E85DF1">
      <w:pPr>
        <w:spacing w:after="161" w:line="276" w:lineRule="auto"/>
        <w:ind w:left="-2" w:hanging="10"/>
        <w:rPr>
          <w:rFonts w:ascii="Calibri" w:hAnsi="Calibri" w:cs="Calibri"/>
          <w:sz w:val="20"/>
          <w:szCs w:val="20"/>
        </w:rPr>
      </w:pPr>
      <w:r w:rsidRPr="00BC769A">
        <w:rPr>
          <w:rFonts w:ascii="Calibri" w:hAnsi="Calibri" w:cs="Calibri"/>
          <w:sz w:val="20"/>
          <w:szCs w:val="20"/>
          <w:u w:val="single" w:color="000000"/>
          <w:rtl/>
        </w:rPr>
        <w:t>מה המשמעות המעשית לכך שמכירים ב-</w:t>
      </w:r>
      <w:r w:rsidRPr="00BC769A">
        <w:rPr>
          <w:rFonts w:ascii="Calibri" w:hAnsi="Calibri" w:cs="Calibri"/>
          <w:sz w:val="20"/>
          <w:szCs w:val="20"/>
          <w:u w:val="single" w:color="000000"/>
        </w:rPr>
        <w:t>IGO</w:t>
      </w:r>
      <w:r w:rsidRPr="00BC769A">
        <w:rPr>
          <w:rFonts w:ascii="Calibri" w:hAnsi="Calibri" w:cs="Calibri"/>
          <w:sz w:val="20"/>
          <w:szCs w:val="20"/>
          <w:u w:val="single" w:color="000000"/>
          <w:rtl/>
        </w:rPr>
        <w:t xml:space="preserve"> כאישיות משפטית עצמאית, במשב"ל:</w:t>
      </w:r>
      <w:r w:rsidRPr="00BC769A">
        <w:rPr>
          <w:rFonts w:ascii="Calibri" w:hAnsi="Calibri" w:cs="Calibri"/>
          <w:sz w:val="20"/>
          <w:szCs w:val="20"/>
          <w:rtl/>
        </w:rPr>
        <w:t xml:space="preserve"> </w:t>
      </w:r>
    </w:p>
    <w:p w14:paraId="6A20759A" w14:textId="77777777" w:rsidR="00E85DF1" w:rsidRPr="00BC769A" w:rsidRDefault="00E85DF1" w:rsidP="00A20442">
      <w:pPr>
        <w:pStyle w:val="a7"/>
        <w:numPr>
          <w:ilvl w:val="0"/>
          <w:numId w:val="77"/>
        </w:numPr>
        <w:spacing w:after="31" w:line="276" w:lineRule="auto"/>
        <w:ind w:right="-10"/>
        <w:jc w:val="both"/>
        <w:rPr>
          <w:rFonts w:ascii="Calibri" w:hAnsi="Calibri" w:cs="Calibri"/>
          <w:sz w:val="20"/>
          <w:szCs w:val="20"/>
        </w:rPr>
      </w:pPr>
      <w:r w:rsidRPr="00BC769A">
        <w:rPr>
          <w:rFonts w:ascii="Calibri" w:hAnsi="Calibri" w:cs="Calibri"/>
          <w:b/>
          <w:bCs/>
          <w:sz w:val="20"/>
          <w:szCs w:val="20"/>
          <w:rtl/>
        </w:rPr>
        <w:t>מגע עם גורמים:</w:t>
      </w:r>
      <w:r w:rsidRPr="00BC769A">
        <w:rPr>
          <w:rFonts w:ascii="Calibri" w:hAnsi="Calibri" w:cs="Calibri"/>
          <w:sz w:val="20"/>
          <w:szCs w:val="20"/>
          <w:rtl/>
        </w:rPr>
        <w:t xml:space="preserve">  מתוקף היותו אישיות משפטית במשב"ל  ל-</w:t>
      </w:r>
      <w:r w:rsidRPr="00BC769A">
        <w:rPr>
          <w:rFonts w:ascii="Calibri" w:hAnsi="Calibri" w:cs="Calibri"/>
          <w:sz w:val="20"/>
          <w:szCs w:val="20"/>
        </w:rPr>
        <w:t>IGO</w:t>
      </w:r>
      <w:r w:rsidRPr="00BC769A">
        <w:rPr>
          <w:rFonts w:ascii="Calibri" w:hAnsi="Calibri" w:cs="Calibri"/>
          <w:sz w:val="20"/>
          <w:szCs w:val="20"/>
          <w:rtl/>
        </w:rPr>
        <w:t xml:space="preserve">  יש  סמכות לבוא  במגע  עם מדינות וארגונים אחרים. אך קיים ויכוח האם ל-</w:t>
      </w:r>
      <w:r w:rsidRPr="00BC769A">
        <w:rPr>
          <w:rFonts w:ascii="Calibri" w:hAnsi="Calibri" w:cs="Calibri"/>
          <w:sz w:val="20"/>
          <w:szCs w:val="20"/>
        </w:rPr>
        <w:t>IGO</w:t>
      </w:r>
      <w:r w:rsidRPr="00BC769A">
        <w:rPr>
          <w:rFonts w:ascii="Calibri" w:hAnsi="Calibri" w:cs="Calibri"/>
          <w:sz w:val="20"/>
          <w:szCs w:val="20"/>
          <w:rtl/>
        </w:rPr>
        <w:t xml:space="preserve">  בהכרח יש סמכות לכרות אמנות עם מדינות ו/או ארגונים בינלאומיים אחרים. [למרות שלרובם ברור שיש סמכות שכזו (אם כי מוגבלת)]. לפי עמדה אחת, לא ניתן לקבוע א-</w:t>
      </w:r>
      <w:proofErr w:type="spellStart"/>
      <w:r w:rsidRPr="00BC769A">
        <w:rPr>
          <w:rFonts w:ascii="Calibri" w:hAnsi="Calibri" w:cs="Calibri"/>
          <w:sz w:val="20"/>
          <w:szCs w:val="20"/>
          <w:rtl/>
        </w:rPr>
        <w:t>פריורית</w:t>
      </w:r>
      <w:proofErr w:type="spellEnd"/>
      <w:r w:rsidRPr="00BC769A">
        <w:rPr>
          <w:rFonts w:ascii="Calibri" w:hAnsi="Calibri" w:cs="Calibri"/>
          <w:sz w:val="20"/>
          <w:szCs w:val="20"/>
          <w:rtl/>
        </w:rPr>
        <w:t xml:space="preserve"> שלכל </w:t>
      </w:r>
      <w:r w:rsidRPr="00BC769A">
        <w:rPr>
          <w:rFonts w:ascii="Calibri" w:hAnsi="Calibri" w:cs="Calibri"/>
          <w:sz w:val="20"/>
          <w:szCs w:val="20"/>
        </w:rPr>
        <w:t>IGO</w:t>
      </w:r>
      <w:r w:rsidRPr="00BC769A">
        <w:rPr>
          <w:rFonts w:ascii="Calibri" w:hAnsi="Calibri" w:cs="Calibri"/>
          <w:sz w:val="20"/>
          <w:szCs w:val="20"/>
          <w:rtl/>
        </w:rPr>
        <w:t xml:space="preserve"> יש סמכות לכרות אמנות, ויש לבחון את הדבר בנוגע לכל ארגון בנפרד. לעומת זאת, לפי עמדה שניה (בה מצדד </w:t>
      </w:r>
      <w:proofErr w:type="spellStart"/>
      <w:r w:rsidRPr="00BC769A">
        <w:rPr>
          <w:rFonts w:ascii="Calibri" w:hAnsi="Calibri" w:cs="Calibri"/>
          <w:sz w:val="20"/>
          <w:szCs w:val="20"/>
          <w:rtl/>
        </w:rPr>
        <w:t>סייבל</w:t>
      </w:r>
      <w:proofErr w:type="spellEnd"/>
      <w:r w:rsidRPr="00BC769A">
        <w:rPr>
          <w:rFonts w:ascii="Calibri" w:hAnsi="Calibri" w:cs="Calibri"/>
          <w:sz w:val="20"/>
          <w:szCs w:val="20"/>
          <w:rtl/>
        </w:rPr>
        <w:t xml:space="preserve">) </w:t>
      </w:r>
      <w:r w:rsidRPr="00BC769A">
        <w:rPr>
          <w:rFonts w:ascii="Calibri" w:hAnsi="Calibri" w:cs="Calibri"/>
          <w:b/>
          <w:bCs/>
          <w:sz w:val="20"/>
          <w:szCs w:val="20"/>
          <w:u w:val="single" w:color="000000"/>
          <w:rtl/>
        </w:rPr>
        <w:t>לכל</w:t>
      </w:r>
      <w:r w:rsidRPr="00BC769A">
        <w:rPr>
          <w:rFonts w:ascii="Calibri" w:hAnsi="Calibri" w:cs="Calibri"/>
          <w:sz w:val="20"/>
          <w:szCs w:val="20"/>
          <w:rtl/>
        </w:rPr>
        <w:t xml:space="preserve"> </w:t>
      </w:r>
      <w:r w:rsidRPr="00BC769A">
        <w:rPr>
          <w:rFonts w:ascii="Calibri" w:hAnsi="Calibri" w:cs="Calibri"/>
          <w:sz w:val="20"/>
          <w:szCs w:val="20"/>
        </w:rPr>
        <w:t>IGO</w:t>
      </w:r>
      <w:r w:rsidRPr="00BC769A">
        <w:rPr>
          <w:rFonts w:ascii="Calibri" w:hAnsi="Calibri" w:cs="Calibri"/>
          <w:sz w:val="20"/>
          <w:szCs w:val="20"/>
          <w:rtl/>
        </w:rPr>
        <w:t xml:space="preserve"> יש סמכות כזו(אם כי, ככלל, מדובר, כפי שיוסבר להלן, בסמכות מוגבלת). </w:t>
      </w:r>
    </w:p>
    <w:p w14:paraId="7A4C7EAA"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בכל מקרה, סמכותו של </w:t>
      </w:r>
      <w:r w:rsidRPr="00BC769A">
        <w:rPr>
          <w:rFonts w:ascii="Calibri" w:hAnsi="Calibri" w:cs="Calibri"/>
          <w:sz w:val="20"/>
          <w:szCs w:val="20"/>
        </w:rPr>
        <w:t>IGO</w:t>
      </w:r>
      <w:r w:rsidRPr="00BC769A">
        <w:rPr>
          <w:rFonts w:ascii="Calibri" w:hAnsi="Calibri" w:cs="Calibri"/>
          <w:sz w:val="20"/>
          <w:szCs w:val="20"/>
          <w:rtl/>
        </w:rPr>
        <w:t xml:space="preserve"> לכרות אמנות שונה מהסמכות הכללית של מדינות לכרות אמנות. </w:t>
      </w:r>
      <w:r w:rsidRPr="00BC769A">
        <w:rPr>
          <w:rFonts w:ascii="Calibri" w:hAnsi="Calibri" w:cs="Calibri"/>
          <w:sz w:val="20"/>
          <w:szCs w:val="20"/>
        </w:rPr>
        <w:t>IGO</w:t>
      </w:r>
      <w:r w:rsidRPr="00BC769A">
        <w:rPr>
          <w:rFonts w:ascii="Calibri" w:hAnsi="Calibri" w:cs="Calibri"/>
          <w:sz w:val="20"/>
          <w:szCs w:val="20"/>
          <w:rtl/>
        </w:rPr>
        <w:t xml:space="preserve"> יכול לחתום רק על אמנות:  הקשורות לסמכויותיו, לשם מימוש מטרות ותפקידיו ובהתאם לפרקטיקה הנהוגה ביחס אליו (משמע בהתאם ליחס שמעניקות לו מדינות בפועל). </w:t>
      </w:r>
    </w:p>
    <w:p w14:paraId="63A44B46" w14:textId="77777777" w:rsidR="00E85DF1" w:rsidRPr="00BC769A" w:rsidRDefault="00E85DF1" w:rsidP="00E85DF1">
      <w:pPr>
        <w:spacing w:after="37" w:line="276" w:lineRule="auto"/>
        <w:ind w:right="-10"/>
        <w:jc w:val="both"/>
        <w:rPr>
          <w:rFonts w:ascii="Calibri" w:hAnsi="Calibri" w:cs="Calibri"/>
          <w:sz w:val="20"/>
          <w:szCs w:val="20"/>
        </w:rPr>
      </w:pPr>
      <w:r w:rsidRPr="00BC769A">
        <w:rPr>
          <w:rFonts w:ascii="Calibri" w:hAnsi="Calibri" w:cs="Calibri"/>
          <w:sz w:val="20"/>
          <w:szCs w:val="20"/>
          <w:rtl/>
        </w:rPr>
        <w:t xml:space="preserve">על אמנות בין ארגונים בינלאומיים לבין מדינות ו/או ארגונים בינלאומיים אחרים חל הדין הבינלאומי המנהגי בדבר אמנות כאמור (שהוא מאוד דומה, אם כי בהתאמות הנדרשות, לדין הבינלאומי המנהגי שחל בנוגע לאמנות בין מדינות). בנוסף, קיימת אמנת וינה משנת </w:t>
      </w:r>
      <w:r w:rsidRPr="00BC769A">
        <w:rPr>
          <w:rFonts w:ascii="Calibri" w:hAnsi="Calibri" w:cs="Calibri"/>
          <w:b/>
          <w:bCs/>
          <w:sz w:val="20"/>
          <w:szCs w:val="20"/>
        </w:rPr>
        <w:t>1986</w:t>
      </w:r>
      <w:r w:rsidRPr="00BC769A">
        <w:rPr>
          <w:rFonts w:ascii="Calibri" w:hAnsi="Calibri" w:cs="Calibri"/>
          <w:sz w:val="20"/>
          <w:szCs w:val="20"/>
          <w:rtl/>
        </w:rPr>
        <w:t xml:space="preserve"> בדבר אמנות בין ארגונים בינלאומיים לבין מדינות ו/או ארגונים בינלאומיים אחרים, בה נעשתה קודיפיקציה של הדין האמור. אך אמנה זו (בשונה ממה שניתן היה להבין מאמירה לא מדויקת של בורר באחד השיעורים הראשונים בסמסטר) טרם נכנסה לתוקף (כדי שתיכנס לתוקף צריכות </w:t>
      </w:r>
      <w:r w:rsidRPr="00BC769A">
        <w:rPr>
          <w:rFonts w:ascii="Calibri" w:hAnsi="Calibri" w:cs="Calibri"/>
          <w:sz w:val="20"/>
          <w:szCs w:val="20"/>
        </w:rPr>
        <w:t>35</w:t>
      </w:r>
      <w:r w:rsidRPr="00BC769A">
        <w:rPr>
          <w:rFonts w:ascii="Calibri" w:hAnsi="Calibri" w:cs="Calibri"/>
          <w:sz w:val="20"/>
          <w:szCs w:val="20"/>
          <w:rtl/>
        </w:rPr>
        <w:t xml:space="preserve"> </w:t>
      </w:r>
      <w:r w:rsidRPr="00BC769A">
        <w:rPr>
          <w:rFonts w:ascii="Calibri" w:hAnsi="Calibri" w:cs="Calibri"/>
          <w:sz w:val="20"/>
          <w:szCs w:val="20"/>
          <w:u w:val="single" w:color="000000"/>
          <w:rtl/>
        </w:rPr>
        <w:t>מדינות</w:t>
      </w:r>
      <w:r w:rsidRPr="00BC769A">
        <w:rPr>
          <w:rFonts w:ascii="Calibri" w:hAnsi="Calibri" w:cs="Calibri"/>
          <w:sz w:val="20"/>
          <w:szCs w:val="20"/>
          <w:rtl/>
        </w:rPr>
        <w:t xml:space="preserve"> לחתום עליה, ונכון לרגע זה חתמו עליה רק  </w:t>
      </w:r>
      <w:r w:rsidRPr="00BC769A">
        <w:rPr>
          <w:rFonts w:ascii="Calibri" w:hAnsi="Calibri" w:cs="Calibri"/>
          <w:sz w:val="20"/>
          <w:szCs w:val="20"/>
        </w:rPr>
        <w:t>32</w:t>
      </w:r>
      <w:r w:rsidRPr="00BC769A">
        <w:rPr>
          <w:rFonts w:ascii="Calibri" w:hAnsi="Calibri" w:cs="Calibri"/>
          <w:sz w:val="20"/>
          <w:szCs w:val="20"/>
          <w:rtl/>
        </w:rPr>
        <w:t xml:space="preserve">). בכל מקרה, אם וכאשר היא תיכנס לתוקף, גם אז היא תחייב רק את המדינות ואת הארגונים הבינלאומיים שיצטרפו אליה. על כל שאר המדינות והארגונים ימשיך לחו"ל הדין המנהגי בנושא (אם כי הוא די דומה ולרוב זהה למה שקבוע באמנה האמורה. </w:t>
      </w:r>
      <w:r w:rsidRPr="00BC769A">
        <w:rPr>
          <w:rFonts w:ascii="Calibri" w:hAnsi="Calibri" w:cs="Calibri"/>
          <w:b/>
          <w:bCs/>
          <w:sz w:val="20"/>
          <w:szCs w:val="20"/>
          <w:rtl/>
        </w:rPr>
        <w:t>הערת צד:</w:t>
      </w:r>
      <w:r w:rsidRPr="00BC769A">
        <w:rPr>
          <w:rFonts w:ascii="Calibri" w:hAnsi="Calibri" w:cs="Calibri"/>
          <w:sz w:val="20"/>
          <w:szCs w:val="20"/>
          <w:rtl/>
        </w:rPr>
        <w:t xml:space="preserve"> ארגון בינלאומי לא יכול להסתמך על כך שהתחייבות בשמו באמנה נעשתה תוך חריגה מנוהל פנימי של הארגון  כדי לפטור את עצמו ממחויבות על-פי האמנה; וזאת מלבד  במקרים בהם החריגה הייתה "גלויה ונוגעת בכלל בעל חשיבות יסודית". </w:t>
      </w:r>
    </w:p>
    <w:p w14:paraId="30E89EA9" w14:textId="77777777" w:rsidR="00E85DF1" w:rsidRPr="00BC769A" w:rsidRDefault="00E85DF1" w:rsidP="00A20442">
      <w:pPr>
        <w:pStyle w:val="a7"/>
        <w:numPr>
          <w:ilvl w:val="0"/>
          <w:numId w:val="77"/>
        </w:numPr>
        <w:spacing w:after="34" w:line="276" w:lineRule="auto"/>
        <w:ind w:right="-10"/>
        <w:jc w:val="both"/>
        <w:rPr>
          <w:rFonts w:ascii="Calibri" w:hAnsi="Calibri" w:cs="Calibri"/>
          <w:sz w:val="20"/>
          <w:szCs w:val="20"/>
        </w:rPr>
      </w:pPr>
      <w:r w:rsidRPr="00BC769A">
        <w:rPr>
          <w:rFonts w:ascii="Calibri" w:hAnsi="Calibri" w:cs="Calibri"/>
          <w:b/>
          <w:bCs/>
          <w:sz w:val="20"/>
          <w:szCs w:val="20"/>
          <w:rtl/>
        </w:rPr>
        <w:t>אחריות בינלאומית</w:t>
      </w:r>
      <w:r w:rsidRPr="00BC769A">
        <w:rPr>
          <w:rFonts w:ascii="Calibri" w:hAnsi="Calibri" w:cs="Calibri"/>
          <w:sz w:val="20"/>
          <w:szCs w:val="20"/>
          <w:rtl/>
        </w:rPr>
        <w:t xml:space="preserve">: מפאת היותו אישיות משפטית במשב"ל </w:t>
      </w:r>
      <w:r w:rsidRPr="00BC769A">
        <w:rPr>
          <w:rFonts w:ascii="Calibri" w:hAnsi="Calibri" w:cs="Calibri"/>
          <w:sz w:val="20"/>
          <w:szCs w:val="20"/>
        </w:rPr>
        <w:t>IGO</w:t>
      </w:r>
      <w:r w:rsidRPr="00BC769A">
        <w:rPr>
          <w:rFonts w:ascii="Calibri" w:hAnsi="Calibri" w:cs="Calibri"/>
          <w:sz w:val="20"/>
          <w:szCs w:val="20"/>
          <w:rtl/>
        </w:rPr>
        <w:t xml:space="preserve"> יישא באחריות בינלאומית, בגין הפרות של המשב"ל, וזאת בהתאם לדיני האחריות של המשב"ל. המשמעות היא, שככלל, המדינות החברות אינן אחראיות להפרות משב"ל המבוצעות ע"י  </w:t>
      </w:r>
      <w:r w:rsidRPr="00BC769A">
        <w:rPr>
          <w:rFonts w:ascii="Calibri" w:hAnsi="Calibri" w:cs="Calibri"/>
          <w:sz w:val="20"/>
          <w:szCs w:val="20"/>
        </w:rPr>
        <w:t>IGO</w:t>
      </w:r>
      <w:r w:rsidRPr="00BC769A">
        <w:rPr>
          <w:rFonts w:ascii="Calibri" w:hAnsi="Calibri" w:cs="Calibri"/>
          <w:sz w:val="20"/>
          <w:szCs w:val="20"/>
          <w:rtl/>
        </w:rPr>
        <w:t xml:space="preserve">  {אלא אם: </w:t>
      </w:r>
      <w:r w:rsidRPr="00BC769A">
        <w:rPr>
          <w:rFonts w:ascii="Calibri" w:hAnsi="Calibri" w:cs="Calibri"/>
          <w:b/>
          <w:bCs/>
          <w:sz w:val="20"/>
          <w:szCs w:val="20"/>
          <w:rtl/>
        </w:rPr>
        <w:t>א,</w:t>
      </w:r>
      <w:r w:rsidRPr="00BC769A">
        <w:rPr>
          <w:rFonts w:ascii="Calibri" w:hAnsi="Calibri" w:cs="Calibri"/>
          <w:sz w:val="20"/>
          <w:szCs w:val="20"/>
          <w:rtl/>
        </w:rPr>
        <w:t xml:space="preserve"> מדינה חברה קיבלה על עצמה </w:t>
      </w:r>
      <w:proofErr w:type="spellStart"/>
      <w:r w:rsidRPr="00BC769A">
        <w:rPr>
          <w:rFonts w:ascii="Calibri" w:hAnsi="Calibri" w:cs="Calibri"/>
          <w:sz w:val="20"/>
          <w:szCs w:val="20"/>
          <w:rtl/>
        </w:rPr>
        <w:t>וולנטרית</w:t>
      </w:r>
      <w:proofErr w:type="spellEnd"/>
      <w:r w:rsidRPr="00BC769A">
        <w:rPr>
          <w:rFonts w:ascii="Calibri" w:hAnsi="Calibri" w:cs="Calibri"/>
          <w:sz w:val="20"/>
          <w:szCs w:val="20"/>
          <w:rtl/>
        </w:rPr>
        <w:t xml:space="preserve"> את האחריות או יצרו מצג למדינה אחרת שהיא מקבלת את האחריות, </w:t>
      </w:r>
      <w:r w:rsidRPr="00BC769A">
        <w:rPr>
          <w:rFonts w:ascii="Calibri" w:hAnsi="Calibri" w:cs="Calibri"/>
          <w:b/>
          <w:bCs/>
          <w:sz w:val="20"/>
          <w:szCs w:val="20"/>
          <w:rtl/>
        </w:rPr>
        <w:t>או ב</w:t>
      </w:r>
      <w:r w:rsidRPr="00BC769A">
        <w:rPr>
          <w:rFonts w:ascii="Calibri" w:hAnsi="Calibri" w:cs="Calibri"/>
          <w:sz w:val="20"/>
          <w:szCs w:val="20"/>
          <w:rtl/>
        </w:rPr>
        <w:t xml:space="preserve">, בנוגע לארגון הספציפי קיימת אמנה שקובעת כי ניתן להטיל אחריות על המדינות החברות בגין מעשים של הארגון}. מקרה מורכב יותר עולה בהקשרם של כוחות שמירת שלום (שהם יחידות של צבאות של מדינות שונות, אשר המדינות משאילות לאו"ם </w:t>
      </w:r>
      <w:r w:rsidRPr="00BC769A">
        <w:rPr>
          <w:rFonts w:ascii="Calibri" w:hAnsi="Calibri" w:cs="Calibri"/>
          <w:sz w:val="20"/>
          <w:szCs w:val="20"/>
          <w:rtl/>
        </w:rPr>
        <w:lastRenderedPageBreak/>
        <w:t xml:space="preserve">למשימות שמירת שלום). בהתאם לדיני אחריות המדינה הכלל המשפטי  במקרה שכזה הוא  שהמדינה לא תישא באחריות ורק הארגון (במקרה זה האו"ם) יישא באחריות, בגין הפרות משב"ל שביצע הכוח, אם השליטה האפקטיבית (ולפי עמדה אחרת שליטה כוללת) על חיילי הכוח עברה ממדינה לארגון. לעומת זאת, במקרים בהם גם לאו"ם וגם למדינה יש מידה משמעותית של שליטה בכוח, הרי שגם האו"ם וגם המדינה יישאו באחריות.  </w:t>
      </w:r>
    </w:p>
    <w:p w14:paraId="671B9840" w14:textId="77777777" w:rsidR="00E85DF1" w:rsidRPr="00BC769A" w:rsidRDefault="00E85DF1" w:rsidP="00A20442">
      <w:pPr>
        <w:pStyle w:val="a7"/>
        <w:numPr>
          <w:ilvl w:val="0"/>
          <w:numId w:val="77"/>
        </w:numPr>
        <w:spacing w:after="161" w:line="276" w:lineRule="auto"/>
        <w:ind w:right="122"/>
        <w:jc w:val="both"/>
        <w:rPr>
          <w:rFonts w:ascii="Calibri" w:hAnsi="Calibri" w:cs="Calibri"/>
          <w:sz w:val="20"/>
          <w:szCs w:val="20"/>
        </w:rPr>
      </w:pPr>
      <w:r w:rsidRPr="00BC769A">
        <w:rPr>
          <w:rFonts w:ascii="Calibri" w:hAnsi="Calibri" w:cs="Calibri"/>
          <w:b/>
          <w:bCs/>
          <w:sz w:val="20"/>
          <w:szCs w:val="20"/>
          <w:rtl/>
        </w:rPr>
        <w:t>יכולת לתבוע ולהיתבע</w:t>
      </w:r>
      <w:r w:rsidRPr="00BC769A">
        <w:rPr>
          <w:rFonts w:ascii="Calibri" w:hAnsi="Calibri" w:cs="Calibri"/>
          <w:sz w:val="20"/>
          <w:szCs w:val="20"/>
          <w:rtl/>
        </w:rPr>
        <w:t>: כאישיות משפטית ה-</w:t>
      </w:r>
      <w:r w:rsidRPr="00BC769A">
        <w:rPr>
          <w:rFonts w:ascii="Calibri" w:hAnsi="Calibri" w:cs="Calibri"/>
          <w:sz w:val="20"/>
          <w:szCs w:val="20"/>
        </w:rPr>
        <w:t>IGO</w:t>
      </w:r>
      <w:r w:rsidRPr="00BC769A">
        <w:rPr>
          <w:rFonts w:ascii="Calibri" w:hAnsi="Calibri" w:cs="Calibri"/>
          <w:sz w:val="20"/>
          <w:szCs w:val="20"/>
          <w:rtl/>
        </w:rPr>
        <w:t xml:space="preserve"> ככלל יוכר כבעל יכולת לתבוע ולהיתבע במישור הבינלאומי.  </w:t>
      </w:r>
    </w:p>
    <w:p w14:paraId="28ACCDCE" w14:textId="77777777" w:rsidR="00E85DF1" w:rsidRPr="00BC769A" w:rsidRDefault="00E85DF1" w:rsidP="00A20442">
      <w:pPr>
        <w:pStyle w:val="a7"/>
        <w:numPr>
          <w:ilvl w:val="0"/>
          <w:numId w:val="77"/>
        </w:numPr>
        <w:spacing w:after="161" w:line="276" w:lineRule="auto"/>
        <w:jc w:val="both"/>
        <w:rPr>
          <w:rFonts w:ascii="Calibri" w:hAnsi="Calibri" w:cs="Calibri"/>
          <w:sz w:val="20"/>
          <w:szCs w:val="20"/>
        </w:rPr>
      </w:pPr>
      <w:r w:rsidRPr="00BC769A">
        <w:rPr>
          <w:rFonts w:ascii="Calibri" w:hAnsi="Calibri" w:cs="Calibri"/>
          <w:b/>
          <w:bCs/>
          <w:sz w:val="20"/>
          <w:szCs w:val="20"/>
          <w:rtl/>
        </w:rPr>
        <w:t>ניהול פנימי</w:t>
      </w:r>
      <w:r w:rsidRPr="00BC769A">
        <w:rPr>
          <w:rFonts w:ascii="Calibri" w:hAnsi="Calibri" w:cs="Calibri"/>
          <w:sz w:val="20"/>
          <w:szCs w:val="20"/>
          <w:rtl/>
        </w:rPr>
        <w:t>: כאישיות משפטית ל-</w:t>
      </w:r>
      <w:r w:rsidRPr="00BC769A">
        <w:rPr>
          <w:rFonts w:ascii="Calibri" w:hAnsi="Calibri" w:cs="Calibri"/>
          <w:sz w:val="20"/>
          <w:szCs w:val="20"/>
        </w:rPr>
        <w:t>IGO</w:t>
      </w:r>
      <w:r w:rsidRPr="00BC769A">
        <w:rPr>
          <w:rFonts w:ascii="Calibri" w:hAnsi="Calibri" w:cs="Calibri"/>
          <w:sz w:val="20"/>
          <w:szCs w:val="20"/>
          <w:rtl/>
        </w:rPr>
        <w:t xml:space="preserve"> יש יכולת להעסיק ולפטר עובדים, ולקיים מנגנון משמעתי כלפי עובדיו. כמו כן, הוא מוסמך לקבל החלטות בנוגע לבחירת בעלי תפקידים, הוצאות תקציב, ונהלים פנימיים.  </w:t>
      </w:r>
    </w:p>
    <w:p w14:paraId="086029A9" w14:textId="77777777" w:rsidR="00E85DF1" w:rsidRPr="00BC769A" w:rsidRDefault="00E85DF1" w:rsidP="00A20442">
      <w:pPr>
        <w:pStyle w:val="a7"/>
        <w:numPr>
          <w:ilvl w:val="0"/>
          <w:numId w:val="77"/>
        </w:numPr>
        <w:spacing w:after="161" w:line="276" w:lineRule="auto"/>
        <w:jc w:val="both"/>
        <w:rPr>
          <w:rFonts w:ascii="Calibri" w:hAnsi="Calibri" w:cs="Calibri"/>
          <w:sz w:val="20"/>
          <w:szCs w:val="20"/>
        </w:rPr>
      </w:pPr>
      <w:r w:rsidRPr="00BC769A">
        <w:rPr>
          <w:rFonts w:ascii="Calibri" w:hAnsi="Calibri" w:cs="Calibri"/>
          <w:b/>
          <w:bCs/>
          <w:sz w:val="20"/>
          <w:szCs w:val="20"/>
          <w:rtl/>
        </w:rPr>
        <w:t>חסינויות וזכויות לארגון ולאנשיו</w:t>
      </w:r>
      <w:r w:rsidRPr="00BC769A">
        <w:rPr>
          <w:rFonts w:ascii="Calibri" w:hAnsi="Calibri" w:cs="Calibri"/>
          <w:sz w:val="20"/>
          <w:szCs w:val="20"/>
          <w:rtl/>
        </w:rPr>
        <w:t>:  מפאת היותו אישיות משפטית במשב"ל  ,יתכן ויוענקו  ל-</w:t>
      </w:r>
      <w:r w:rsidRPr="00BC769A">
        <w:rPr>
          <w:rFonts w:ascii="Calibri" w:hAnsi="Calibri" w:cs="Calibri"/>
          <w:sz w:val="20"/>
          <w:szCs w:val="20"/>
        </w:rPr>
        <w:t>IGO</w:t>
      </w:r>
      <w:r w:rsidRPr="00BC769A">
        <w:rPr>
          <w:rFonts w:ascii="Calibri" w:hAnsi="Calibri" w:cs="Calibri"/>
          <w:sz w:val="20"/>
          <w:szCs w:val="20"/>
          <w:rtl/>
        </w:rPr>
        <w:t xml:space="preserve">  ו/או לאנשיו זכויות מסיימות חסינויות מסוימות  בדין  הבינלאומי.  חשוב להדגיש, שההכרעה אם לארגון מסוים ו/או לאנשיו יש זכות/חסינות  ספציפית, תלויה בארגון הספציפי (תפקידיו, מטרותיו, סמכויותיו, והפרקטיקה לגביו). החסינות/הזכות הספציפית יכול שתינתן מכוח  אמנה, ויכול שתי נתן מכוח  משב"ל  מנהגי (בהקשר זה, שבמדינות רבות, כגון ישראל, לסוגיית סוג המשב"ל המעניק את החסינות/הזכות תהיה משמעות רבה, מבחינת הדין </w:t>
      </w:r>
      <w:r w:rsidRPr="00BC769A">
        <w:rPr>
          <w:rFonts w:ascii="Calibri" w:hAnsi="Calibri" w:cs="Calibri"/>
          <w:sz w:val="20"/>
          <w:szCs w:val="20"/>
          <w:u w:val="single" w:color="000000"/>
          <w:rtl/>
        </w:rPr>
        <w:t>המדינתי</w:t>
      </w:r>
      <w:r w:rsidRPr="00BC769A">
        <w:rPr>
          <w:rFonts w:ascii="Calibri" w:hAnsi="Calibri" w:cs="Calibri"/>
          <w:sz w:val="20"/>
          <w:szCs w:val="20"/>
          <w:rtl/>
        </w:rPr>
        <w:t xml:space="preserve">). </w:t>
      </w:r>
    </w:p>
    <w:p w14:paraId="6C2AF95B" w14:textId="77777777" w:rsidR="00E85DF1" w:rsidRPr="00BC769A" w:rsidRDefault="00E85DF1" w:rsidP="00A20442">
      <w:pPr>
        <w:pStyle w:val="a7"/>
        <w:numPr>
          <w:ilvl w:val="0"/>
          <w:numId w:val="77"/>
        </w:numPr>
        <w:spacing w:after="30" w:line="276" w:lineRule="auto"/>
        <w:ind w:right="-10"/>
        <w:jc w:val="both"/>
        <w:rPr>
          <w:rFonts w:ascii="Calibri" w:hAnsi="Calibri" w:cs="Calibri"/>
          <w:sz w:val="20"/>
          <w:szCs w:val="20"/>
        </w:rPr>
      </w:pPr>
      <w:r w:rsidRPr="00BC769A">
        <w:rPr>
          <w:rFonts w:ascii="Calibri" w:hAnsi="Calibri" w:cs="Calibri"/>
          <w:b/>
          <w:bCs/>
          <w:sz w:val="20"/>
          <w:szCs w:val="20"/>
          <w:rtl/>
        </w:rPr>
        <w:t>סמכות ליצור נורמות משפטיות מחייבות במשב"ל</w:t>
      </w:r>
      <w:r w:rsidRPr="00BC769A">
        <w:rPr>
          <w:rFonts w:ascii="Calibri" w:hAnsi="Calibri" w:cs="Calibri"/>
          <w:sz w:val="20"/>
          <w:szCs w:val="20"/>
          <w:rtl/>
        </w:rPr>
        <w:t xml:space="preserve">: לרוב </w:t>
      </w:r>
      <w:r w:rsidRPr="00BC769A">
        <w:rPr>
          <w:rFonts w:ascii="Calibri" w:hAnsi="Calibri" w:cs="Calibri"/>
          <w:sz w:val="20"/>
          <w:szCs w:val="20"/>
        </w:rPr>
        <w:t>IGO</w:t>
      </w:r>
      <w:r w:rsidRPr="00BC769A">
        <w:rPr>
          <w:rFonts w:ascii="Calibri" w:hAnsi="Calibri" w:cs="Calibri"/>
          <w:sz w:val="20"/>
          <w:szCs w:val="20"/>
          <w:rtl/>
        </w:rPr>
        <w:t xml:space="preserve"> לא מייצרים נורמות משפטיות במשב"ל. משמע ,רוב ההחלטות של רוב ב-</w:t>
      </w:r>
      <w:r w:rsidRPr="00BC769A">
        <w:rPr>
          <w:rFonts w:ascii="Calibri" w:hAnsi="Calibri" w:cs="Calibri"/>
          <w:sz w:val="20"/>
          <w:szCs w:val="20"/>
        </w:rPr>
        <w:t>IGO</w:t>
      </w:r>
      <w:r w:rsidRPr="00BC769A">
        <w:rPr>
          <w:rFonts w:ascii="Calibri" w:hAnsi="Calibri" w:cs="Calibri"/>
          <w:sz w:val="20"/>
          <w:szCs w:val="20"/>
          <w:rtl/>
        </w:rPr>
        <w:t xml:space="preserve"> הן בגדר המלצות בלבד. עם זאת, ישנם ה-</w:t>
      </w:r>
      <w:r w:rsidRPr="00BC769A">
        <w:rPr>
          <w:rFonts w:ascii="Calibri" w:hAnsi="Calibri" w:cs="Calibri"/>
          <w:sz w:val="20"/>
          <w:szCs w:val="20"/>
        </w:rPr>
        <w:t>IGO</w:t>
      </w:r>
      <w:r w:rsidRPr="00BC769A">
        <w:rPr>
          <w:rFonts w:ascii="Calibri" w:hAnsi="Calibri" w:cs="Calibri"/>
          <w:sz w:val="20"/>
          <w:szCs w:val="20"/>
          <w:rtl/>
        </w:rPr>
        <w:t xml:space="preserve">  ספציפיים שאמנות  העוסקת  בהן מסמיכות אותם  לקבל החלטות מחייבות{משמע, מעניקות ל-</w:t>
      </w:r>
      <w:r w:rsidRPr="00BC769A">
        <w:rPr>
          <w:rFonts w:ascii="Calibri" w:hAnsi="Calibri" w:cs="Calibri"/>
          <w:sz w:val="20"/>
          <w:szCs w:val="20"/>
        </w:rPr>
        <w:t>IGO</w:t>
      </w:r>
      <w:r w:rsidRPr="00BC769A">
        <w:rPr>
          <w:rFonts w:ascii="Calibri" w:hAnsi="Calibri" w:cs="Calibri"/>
          <w:sz w:val="20"/>
          <w:szCs w:val="20"/>
          <w:rtl/>
        </w:rPr>
        <w:t xml:space="preserve"> או לאורגן ספציפי של ה-</w:t>
      </w:r>
      <w:r w:rsidRPr="00BC769A">
        <w:rPr>
          <w:rFonts w:ascii="Calibri" w:hAnsi="Calibri" w:cs="Calibri"/>
          <w:sz w:val="20"/>
          <w:szCs w:val="20"/>
        </w:rPr>
        <w:t>IGO</w:t>
      </w:r>
      <w:r w:rsidRPr="00BC769A">
        <w:rPr>
          <w:rFonts w:ascii="Calibri" w:hAnsi="Calibri" w:cs="Calibri"/>
          <w:sz w:val="20"/>
          <w:szCs w:val="20"/>
          <w:rtl/>
        </w:rPr>
        <w:t xml:space="preserve"> סמכות ליצור נורמה משפטית מחייבת(דין מחייב) במשב"ל}.למשל, חוקת  ארגון התעופה האזרחית  וחוקת ארגון הבריאות העולמי  מקנות כל אחת לארגון בו הן עוסקות  סמכויות לקבל, בהקשרים מסוימים, החלטות שמחייבות את כל המדינות החברות בארגון. ניתן לומר שנורמות מחייבות שיוצר </w:t>
      </w:r>
      <w:r w:rsidRPr="00BC769A">
        <w:rPr>
          <w:rFonts w:ascii="Calibri" w:hAnsi="Calibri" w:cs="Calibri"/>
          <w:sz w:val="20"/>
          <w:szCs w:val="20"/>
        </w:rPr>
        <w:t>IGO</w:t>
      </w:r>
      <w:r w:rsidRPr="00BC769A">
        <w:rPr>
          <w:rFonts w:ascii="Calibri" w:hAnsi="Calibri" w:cs="Calibri"/>
          <w:sz w:val="20"/>
          <w:szCs w:val="20"/>
          <w:rtl/>
        </w:rPr>
        <w:t xml:space="preserve"> הן סוג של דין בינלאומי הסכמי, שכן סמכות ה-</w:t>
      </w:r>
      <w:r w:rsidRPr="00BC769A">
        <w:rPr>
          <w:rFonts w:ascii="Calibri" w:hAnsi="Calibri" w:cs="Calibri"/>
          <w:sz w:val="20"/>
          <w:szCs w:val="20"/>
        </w:rPr>
        <w:t>IGO</w:t>
      </w:r>
      <w:r w:rsidRPr="00BC769A">
        <w:rPr>
          <w:rFonts w:ascii="Calibri" w:hAnsi="Calibri" w:cs="Calibri"/>
          <w:sz w:val="20"/>
          <w:szCs w:val="20"/>
          <w:rtl/>
        </w:rPr>
        <w:t xml:space="preserve">  ליצור אותן מקורה באמנה שקבע את סמכויות הארגון.  הדוג'  החשובה ביותר לארגון  שלגוף  שלו יש סמכות לקבוע נורמות משב"ל מחייבות היא הסמכות שמעניקה מגילת האו"ם (ס' </w:t>
      </w:r>
      <w:r w:rsidRPr="00BC769A">
        <w:rPr>
          <w:rFonts w:ascii="Calibri" w:hAnsi="Calibri" w:cs="Calibri"/>
          <w:sz w:val="20"/>
          <w:szCs w:val="20"/>
        </w:rPr>
        <w:t>25</w:t>
      </w:r>
      <w:r w:rsidRPr="00BC769A">
        <w:rPr>
          <w:rFonts w:ascii="Calibri" w:hAnsi="Calibri" w:cs="Calibri"/>
          <w:sz w:val="20"/>
          <w:szCs w:val="20"/>
          <w:rtl/>
        </w:rPr>
        <w:t xml:space="preserve">) למועצת הביטחון לקבוע החלטות שיחייבו את כל מדינות החברות באו"ם. </w:t>
      </w:r>
    </w:p>
    <w:p w14:paraId="47AD0468" w14:textId="77777777" w:rsidR="00E85DF1" w:rsidRPr="00BC769A" w:rsidRDefault="00E85DF1" w:rsidP="00E85DF1">
      <w:pPr>
        <w:spacing w:line="276" w:lineRule="auto"/>
        <w:ind w:right="-10"/>
        <w:rPr>
          <w:rFonts w:ascii="Calibri" w:hAnsi="Calibri" w:cs="Calibri"/>
          <w:sz w:val="20"/>
          <w:szCs w:val="20"/>
          <w:rtl/>
        </w:rPr>
      </w:pPr>
    </w:p>
    <w:p w14:paraId="538ED66F" w14:textId="3D7F24FC" w:rsidR="00E85DF1" w:rsidRDefault="00E85DF1" w:rsidP="00E85DF1">
      <w:pPr>
        <w:spacing w:line="276" w:lineRule="auto"/>
        <w:ind w:right="-10"/>
        <w:jc w:val="both"/>
        <w:rPr>
          <w:rFonts w:ascii="Calibri" w:hAnsi="Calibri" w:cs="Calibri"/>
          <w:sz w:val="20"/>
          <w:szCs w:val="20"/>
          <w:rtl/>
        </w:rPr>
      </w:pPr>
      <w:r w:rsidRPr="00BC769A">
        <w:rPr>
          <w:rFonts w:ascii="Calibri" w:hAnsi="Calibri" w:cs="Calibri"/>
          <w:b/>
          <w:bCs/>
          <w:sz w:val="20"/>
          <w:szCs w:val="20"/>
          <w:u w:val="single"/>
          <w:rtl/>
        </w:rPr>
        <w:t>דיון צד:</w:t>
      </w:r>
      <w:r w:rsidRPr="00BC769A">
        <w:rPr>
          <w:rFonts w:ascii="Calibri" w:hAnsi="Calibri" w:cs="Calibri"/>
          <w:sz w:val="20"/>
          <w:szCs w:val="20"/>
          <w:rtl/>
        </w:rPr>
        <w:t xml:space="preserve"> יש הטוענים שהחלטות ופעילויות של  </w:t>
      </w:r>
      <w:r w:rsidRPr="00BC769A">
        <w:rPr>
          <w:rFonts w:ascii="Calibri" w:hAnsi="Calibri" w:cs="Calibri"/>
          <w:sz w:val="20"/>
          <w:szCs w:val="20"/>
        </w:rPr>
        <w:t>IGO</w:t>
      </w:r>
      <w:r w:rsidRPr="00BC769A">
        <w:rPr>
          <w:rFonts w:ascii="Calibri" w:hAnsi="Calibri" w:cs="Calibri"/>
          <w:sz w:val="20"/>
          <w:szCs w:val="20"/>
          <w:rtl/>
        </w:rPr>
        <w:t xml:space="preserve"> (לרבות החלטות לא מחייבות) מהוות אמצעי טוב להסקת 'פרקטיקה של מדינות' ו-</w:t>
      </w:r>
      <w:proofErr w:type="spellStart"/>
      <w:r w:rsidRPr="00BC769A">
        <w:rPr>
          <w:rFonts w:ascii="Calibri" w:hAnsi="Calibri" w:cs="Calibri"/>
          <w:sz w:val="20"/>
          <w:szCs w:val="20"/>
          <w:rtl/>
        </w:rPr>
        <w:t>אופיניו</w:t>
      </w:r>
      <w:proofErr w:type="spellEnd"/>
      <w:r w:rsidRPr="00BC769A">
        <w:rPr>
          <w:rFonts w:ascii="Calibri" w:hAnsi="Calibri" w:cs="Calibri"/>
          <w:sz w:val="20"/>
          <w:szCs w:val="20"/>
          <w:rtl/>
        </w:rPr>
        <w:t>-</w:t>
      </w:r>
      <w:proofErr w:type="spellStart"/>
      <w:r w:rsidRPr="00BC769A">
        <w:rPr>
          <w:rFonts w:ascii="Calibri" w:hAnsi="Calibri" w:cs="Calibri"/>
          <w:sz w:val="20"/>
          <w:szCs w:val="20"/>
          <w:rtl/>
        </w:rPr>
        <w:t>יוריס</w:t>
      </w:r>
      <w:proofErr w:type="spellEnd"/>
      <w:r w:rsidRPr="00BC769A">
        <w:rPr>
          <w:rFonts w:ascii="Calibri" w:hAnsi="Calibri" w:cs="Calibri"/>
          <w:sz w:val="20"/>
          <w:szCs w:val="20"/>
          <w:rtl/>
        </w:rPr>
        <w:t>, לצורך בחינת קיומה של מנהג, שכן לדידם, ה-</w:t>
      </w:r>
      <w:r w:rsidRPr="00BC769A">
        <w:rPr>
          <w:rFonts w:ascii="Calibri" w:hAnsi="Calibri" w:cs="Calibri"/>
          <w:sz w:val="20"/>
          <w:szCs w:val="20"/>
        </w:rPr>
        <w:t>IGO</w:t>
      </w:r>
      <w:r w:rsidRPr="00BC769A">
        <w:rPr>
          <w:rFonts w:ascii="Calibri" w:hAnsi="Calibri" w:cs="Calibri"/>
          <w:sz w:val="20"/>
          <w:szCs w:val="20"/>
          <w:rtl/>
        </w:rPr>
        <w:t xml:space="preserve"> (במיוחד  כשבארגון חברות מדינות רבות) מייצג הרבה מדינות. מצד שני, יש שטוענים שצריך להיזהר שעושים זאת, (א) מכיוון שלא כל ההחלטות והפעולות של הארגון מייצגות את מדינותיו ו-(ב) גם כשמדובר בהחלטות/פעולות שכן ניתן לקבוע  באופן יותר חזק  שהן  מייצגות  את המדינות (לדוגמא החלטות של עצרת המדינות החברות  בארגון)  עדיין כדאי להיזהר שכן חלק נכבד מההחלטות וההצהרות שמתקבלות בארגון, כמו גם חלק מהפעולות האחרות שעושות מדינות חברות בתוך הארגון, הן החלטות/הצהרות/פעולות פוליטיות ולא משפטיות באופיין (משמע, לא קיים </w:t>
      </w:r>
      <w:proofErr w:type="spellStart"/>
      <w:r w:rsidRPr="00BC769A">
        <w:rPr>
          <w:rFonts w:ascii="Calibri" w:hAnsi="Calibri" w:cs="Calibri"/>
          <w:sz w:val="20"/>
          <w:szCs w:val="20"/>
          <w:rtl/>
        </w:rPr>
        <w:t>אופיניו</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יוריס</w:t>
      </w:r>
      <w:proofErr w:type="spellEnd"/>
      <w:r w:rsidRPr="00BC769A">
        <w:rPr>
          <w:rFonts w:ascii="Calibri" w:hAnsi="Calibri" w:cs="Calibri"/>
          <w:sz w:val="20"/>
          <w:szCs w:val="20"/>
          <w:rtl/>
        </w:rPr>
        <w:t xml:space="preserve"> בהקשרן). הוויכוח בנושא לרוב עולה בנוגע להחלטות של העצרת הכללית של האו"ם. לפי מגילת האו"ם החלטות כאלו הן  חסרות מעמד משפטי (מה שאומר שמדינות יסכמו להצהרות רחבות די בקלות: זה עושה יחסי ציבור טובים (סיבה פוליטית) ואין לזה שיניים מחייבות משפטיות). לכן, יש שאומרים שלא ניתן להסתייע בהחלטות העצרת, כדי להכריע האם קיים מנהג. מצד שני, יש החלטות של העצרת שפשוט נראות כמו מסמך משפטית-ולכן, יש שטוענים שהמדינות כן התכוונו כאשר הן קיבלו אותן להצהיר הצהרה משפטית. במילים אחרות, הן באופן ספציפי לגבי הצהרות של העצרת, והן באופן כללי לגבי החלטות, הצהרות ופעולות של  </w:t>
      </w:r>
      <w:r w:rsidRPr="00BC769A">
        <w:rPr>
          <w:rFonts w:ascii="Calibri" w:hAnsi="Calibri" w:cs="Calibri"/>
          <w:sz w:val="20"/>
          <w:szCs w:val="20"/>
        </w:rPr>
        <w:t>IGO</w:t>
      </w:r>
      <w:r w:rsidRPr="00BC769A">
        <w:rPr>
          <w:rFonts w:ascii="Calibri" w:hAnsi="Calibri" w:cs="Calibri"/>
          <w:sz w:val="20"/>
          <w:szCs w:val="20"/>
          <w:rtl/>
        </w:rPr>
        <w:t>, יש לבחון  כל מקרה לגופו. משמע, ברמה המעשית כשבוחנים האם קיים מנהג, יש לחפש מקורות שכאלו אך יש להיזהר בדבר המסקנות שגוזרים מהם. ברור שבמציאות יהיו תמיד חלוקי דעות, האם הצהרה/פעולה/החלטה זו או אחרת מהווה, או לא מהווה, עדות למנהג. נעבור עתה לדון ב-</w:t>
      </w:r>
      <w:r w:rsidRPr="00BC769A">
        <w:rPr>
          <w:rFonts w:ascii="Calibri" w:hAnsi="Calibri" w:cs="Calibri"/>
          <w:sz w:val="20"/>
          <w:szCs w:val="20"/>
        </w:rPr>
        <w:t>IGO</w:t>
      </w:r>
      <w:r w:rsidRPr="00BC769A">
        <w:rPr>
          <w:rFonts w:ascii="Calibri" w:hAnsi="Calibri" w:cs="Calibri"/>
          <w:sz w:val="20"/>
          <w:szCs w:val="20"/>
          <w:rtl/>
        </w:rPr>
        <w:t xml:space="preserve"> החשוב ביותר והוא האו"ם.  </w:t>
      </w:r>
    </w:p>
    <w:p w14:paraId="51BAB894" w14:textId="4D03128D" w:rsidR="004E555B" w:rsidRDefault="004E555B" w:rsidP="00E85DF1">
      <w:pPr>
        <w:spacing w:line="276" w:lineRule="auto"/>
        <w:ind w:right="-10"/>
        <w:jc w:val="both"/>
        <w:rPr>
          <w:rFonts w:ascii="Calibri" w:hAnsi="Calibri" w:cs="Calibri"/>
          <w:sz w:val="20"/>
          <w:szCs w:val="20"/>
          <w:rtl/>
        </w:rPr>
      </w:pPr>
    </w:p>
    <w:p w14:paraId="09EB7BD9" w14:textId="29FAF865" w:rsidR="004E555B" w:rsidRDefault="004E555B" w:rsidP="00E85DF1">
      <w:pPr>
        <w:spacing w:line="276" w:lineRule="auto"/>
        <w:ind w:right="-10"/>
        <w:jc w:val="both"/>
        <w:rPr>
          <w:rFonts w:ascii="Calibri" w:hAnsi="Calibri" w:cs="Calibri"/>
          <w:sz w:val="20"/>
          <w:szCs w:val="20"/>
          <w:rtl/>
        </w:rPr>
      </w:pPr>
    </w:p>
    <w:p w14:paraId="1C17F5E3" w14:textId="012A2F2D" w:rsidR="004E555B" w:rsidRDefault="004E555B" w:rsidP="00E85DF1">
      <w:pPr>
        <w:spacing w:line="276" w:lineRule="auto"/>
        <w:ind w:right="-10"/>
        <w:jc w:val="both"/>
        <w:rPr>
          <w:rFonts w:ascii="Calibri" w:hAnsi="Calibri" w:cs="Calibri"/>
          <w:sz w:val="20"/>
          <w:szCs w:val="20"/>
          <w:rtl/>
        </w:rPr>
      </w:pPr>
    </w:p>
    <w:p w14:paraId="4A608FD6" w14:textId="757AF150" w:rsidR="00C90347" w:rsidRDefault="00C90347" w:rsidP="00E85DF1">
      <w:pPr>
        <w:spacing w:line="276" w:lineRule="auto"/>
        <w:ind w:right="-10"/>
        <w:jc w:val="both"/>
        <w:rPr>
          <w:rFonts w:ascii="Calibri" w:hAnsi="Calibri" w:cs="Calibri"/>
          <w:sz w:val="20"/>
          <w:szCs w:val="20"/>
          <w:rtl/>
        </w:rPr>
      </w:pPr>
    </w:p>
    <w:p w14:paraId="088876F0" w14:textId="764785D0" w:rsidR="00C90347" w:rsidRDefault="00C90347" w:rsidP="00E85DF1">
      <w:pPr>
        <w:spacing w:line="276" w:lineRule="auto"/>
        <w:ind w:right="-10"/>
        <w:jc w:val="both"/>
        <w:rPr>
          <w:rFonts w:ascii="Calibri" w:hAnsi="Calibri" w:cs="Calibri"/>
          <w:sz w:val="20"/>
          <w:szCs w:val="20"/>
          <w:rtl/>
        </w:rPr>
      </w:pPr>
    </w:p>
    <w:p w14:paraId="30E57858" w14:textId="6E46A481" w:rsidR="00C90347" w:rsidRDefault="00C90347" w:rsidP="00E85DF1">
      <w:pPr>
        <w:spacing w:line="276" w:lineRule="auto"/>
        <w:ind w:right="-10"/>
        <w:jc w:val="both"/>
        <w:rPr>
          <w:rFonts w:ascii="Calibri" w:hAnsi="Calibri" w:cs="Calibri"/>
          <w:sz w:val="20"/>
          <w:szCs w:val="20"/>
          <w:rtl/>
        </w:rPr>
      </w:pPr>
    </w:p>
    <w:p w14:paraId="2721CF38" w14:textId="57174F9D" w:rsidR="00C90347" w:rsidRDefault="00C90347" w:rsidP="00E85DF1">
      <w:pPr>
        <w:spacing w:line="276" w:lineRule="auto"/>
        <w:ind w:right="-10"/>
        <w:jc w:val="both"/>
        <w:rPr>
          <w:rFonts w:ascii="Calibri" w:hAnsi="Calibri" w:cs="Calibri"/>
          <w:sz w:val="20"/>
          <w:szCs w:val="20"/>
          <w:rtl/>
        </w:rPr>
      </w:pPr>
    </w:p>
    <w:p w14:paraId="345623AF" w14:textId="67A3CEC2" w:rsidR="00C90347" w:rsidRDefault="00C90347" w:rsidP="00E85DF1">
      <w:pPr>
        <w:spacing w:line="276" w:lineRule="auto"/>
        <w:ind w:right="-10"/>
        <w:jc w:val="both"/>
        <w:rPr>
          <w:rFonts w:ascii="Calibri" w:hAnsi="Calibri" w:cs="Calibri"/>
          <w:sz w:val="20"/>
          <w:szCs w:val="20"/>
          <w:rtl/>
        </w:rPr>
      </w:pPr>
    </w:p>
    <w:p w14:paraId="123FCEAF" w14:textId="77777777" w:rsidR="00C90347" w:rsidRDefault="00C90347" w:rsidP="00E85DF1">
      <w:pPr>
        <w:spacing w:line="276" w:lineRule="auto"/>
        <w:ind w:right="-10"/>
        <w:jc w:val="both"/>
        <w:rPr>
          <w:rFonts w:ascii="Calibri" w:hAnsi="Calibri" w:cs="Calibri"/>
          <w:sz w:val="20"/>
          <w:szCs w:val="20"/>
          <w:rtl/>
        </w:rPr>
      </w:pPr>
    </w:p>
    <w:p w14:paraId="29C53332" w14:textId="44AA501A" w:rsidR="00E85DF1" w:rsidRPr="004E555B" w:rsidRDefault="004E555B" w:rsidP="004E555B">
      <w:pPr>
        <w:shd w:val="clear" w:color="auto" w:fill="2F5496" w:themeFill="accent1" w:themeFillShade="BF"/>
        <w:spacing w:line="276" w:lineRule="auto"/>
        <w:jc w:val="center"/>
        <w:rPr>
          <w:rFonts w:ascii="Calibri" w:hAnsi="Calibri" w:cs="Calibri"/>
          <w:b/>
          <w:bCs/>
          <w:color w:val="FFFFFF" w:themeColor="background1"/>
          <w:sz w:val="20"/>
          <w:szCs w:val="20"/>
        </w:rPr>
      </w:pPr>
      <w:r w:rsidRPr="00BC769A">
        <w:rPr>
          <w:rFonts w:ascii="Calibri" w:hAnsi="Calibri" w:cs="Calibri"/>
          <w:b/>
          <w:bCs/>
          <w:color w:val="FFFFFF" w:themeColor="background1"/>
          <w:sz w:val="20"/>
          <w:szCs w:val="20"/>
          <w:rtl/>
        </w:rPr>
        <w:lastRenderedPageBreak/>
        <w:t>שיעור</w:t>
      </w:r>
      <w:r w:rsidR="0009460C">
        <w:rPr>
          <w:rFonts w:ascii="Calibri" w:hAnsi="Calibri" w:cs="Calibri" w:hint="cs"/>
          <w:b/>
          <w:bCs/>
          <w:color w:val="FFFFFF" w:themeColor="background1"/>
          <w:sz w:val="20"/>
          <w:szCs w:val="20"/>
          <w:rtl/>
        </w:rPr>
        <w:t xml:space="preserve"> מספר</w:t>
      </w:r>
      <w:r w:rsidRPr="00BC769A">
        <w:rPr>
          <w:rFonts w:ascii="Calibri" w:hAnsi="Calibri" w:cs="Calibri"/>
          <w:b/>
          <w:bCs/>
          <w:color w:val="FFFFFF" w:themeColor="background1"/>
          <w:sz w:val="20"/>
          <w:szCs w:val="20"/>
          <w:rtl/>
        </w:rPr>
        <w:t xml:space="preserve"> </w:t>
      </w:r>
      <w:r>
        <w:rPr>
          <w:rFonts w:ascii="Calibri" w:hAnsi="Calibri" w:cs="Calibri" w:hint="cs"/>
          <w:b/>
          <w:bCs/>
          <w:color w:val="FFFFFF" w:themeColor="background1"/>
          <w:sz w:val="20"/>
          <w:szCs w:val="20"/>
          <w:rtl/>
        </w:rPr>
        <w:t>17 -</w:t>
      </w:r>
      <w:r w:rsidR="0009460C">
        <w:rPr>
          <w:rFonts w:ascii="Calibri" w:hAnsi="Calibri" w:cs="Calibri" w:hint="cs"/>
          <w:b/>
          <w:bCs/>
          <w:color w:val="FFFFFF" w:themeColor="background1"/>
          <w:sz w:val="20"/>
          <w:szCs w:val="20"/>
          <w:rtl/>
        </w:rPr>
        <w:t xml:space="preserve"> </w:t>
      </w:r>
      <w:r>
        <w:rPr>
          <w:rFonts w:ascii="Calibri" w:hAnsi="Calibri" w:cs="Calibri" w:hint="cs"/>
          <w:b/>
          <w:bCs/>
          <w:color w:val="FFFFFF" w:themeColor="background1"/>
          <w:sz w:val="20"/>
          <w:szCs w:val="20"/>
          <w:rtl/>
        </w:rPr>
        <w:t xml:space="preserve">שיעור </w:t>
      </w:r>
      <w:r w:rsidRPr="00BC769A">
        <w:rPr>
          <w:rFonts w:ascii="Calibri" w:hAnsi="Calibri" w:cs="Calibri"/>
          <w:b/>
          <w:bCs/>
          <w:color w:val="FFFFFF" w:themeColor="background1"/>
          <w:sz w:val="20"/>
          <w:szCs w:val="20"/>
          <w:rtl/>
        </w:rPr>
        <w:t xml:space="preserve">א-סינכרוני </w:t>
      </w:r>
      <w:r>
        <w:rPr>
          <w:rFonts w:ascii="Calibri" w:hAnsi="Calibri" w:cs="Calibri" w:hint="cs"/>
          <w:b/>
          <w:bCs/>
          <w:color w:val="FFFFFF" w:themeColor="background1"/>
          <w:sz w:val="20"/>
          <w:szCs w:val="20"/>
          <w:rtl/>
        </w:rPr>
        <w:t>האו"ם</w:t>
      </w:r>
      <w:r w:rsidRPr="00BC769A">
        <w:rPr>
          <w:rFonts w:ascii="Calibri" w:hAnsi="Calibri" w:cs="Calibri"/>
          <w:b/>
          <w:bCs/>
          <w:color w:val="FFFFFF" w:themeColor="background1"/>
          <w:sz w:val="20"/>
          <w:szCs w:val="20"/>
          <w:rtl/>
        </w:rPr>
        <w:t xml:space="preserve"> </w:t>
      </w:r>
    </w:p>
    <w:p w14:paraId="0D49DAF6"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u w:val="single" w:color="000000"/>
          <w:rtl/>
        </w:rPr>
        <w:t>רקע כללי</w:t>
      </w:r>
      <w:r w:rsidRPr="00BC769A">
        <w:rPr>
          <w:rFonts w:ascii="Calibri" w:hAnsi="Calibri" w:cs="Calibri"/>
          <w:sz w:val="20"/>
          <w:szCs w:val="20"/>
          <w:rtl/>
        </w:rPr>
        <w:t>:  הוקם ב-</w:t>
      </w:r>
      <w:r w:rsidRPr="00BC769A">
        <w:rPr>
          <w:rFonts w:ascii="Calibri" w:hAnsi="Calibri" w:cs="Calibri"/>
          <w:sz w:val="20"/>
          <w:szCs w:val="20"/>
        </w:rPr>
        <w:t>1945</w:t>
      </w:r>
      <w:r w:rsidRPr="00BC769A">
        <w:rPr>
          <w:rFonts w:ascii="Calibri" w:hAnsi="Calibri" w:cs="Calibri"/>
          <w:sz w:val="20"/>
          <w:szCs w:val="20"/>
          <w:rtl/>
        </w:rPr>
        <w:t xml:space="preserve">  כממשיכו של חבר הלאומים שהוקם ב-</w:t>
      </w:r>
      <w:r w:rsidRPr="00BC769A">
        <w:rPr>
          <w:rFonts w:ascii="Calibri" w:hAnsi="Calibri" w:cs="Calibri"/>
          <w:sz w:val="20"/>
          <w:szCs w:val="20"/>
        </w:rPr>
        <w:t>1919</w:t>
      </w:r>
      <w:r w:rsidRPr="00BC769A">
        <w:rPr>
          <w:rFonts w:ascii="Calibri" w:hAnsi="Calibri" w:cs="Calibri"/>
          <w:sz w:val="20"/>
          <w:szCs w:val="20"/>
          <w:rtl/>
        </w:rPr>
        <w:t xml:space="preserve">.  מגילת האו"ם  אינה רק המסמך  המכונן  של הארגון, היא גם משקפת עקרונות יסוד של המשב"ל (ריבונות, הגדרה עצמית, שוויון בין מדינות, זכויות אדם וכו').  </w:t>
      </w:r>
    </w:p>
    <w:p w14:paraId="6561C204"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u w:val="single" w:color="000000"/>
          <w:rtl/>
        </w:rPr>
        <w:t>האו"ם מורכב מ-</w:t>
      </w:r>
      <w:r w:rsidRPr="00BC769A">
        <w:rPr>
          <w:rFonts w:ascii="Calibri" w:hAnsi="Calibri" w:cs="Calibri"/>
          <w:sz w:val="20"/>
          <w:szCs w:val="20"/>
          <w:u w:val="single" w:color="000000"/>
        </w:rPr>
        <w:t>6</w:t>
      </w:r>
      <w:r w:rsidRPr="00BC769A">
        <w:rPr>
          <w:rFonts w:ascii="Calibri" w:hAnsi="Calibri" w:cs="Calibri"/>
          <w:sz w:val="20"/>
          <w:szCs w:val="20"/>
          <w:u w:val="single" w:color="000000"/>
          <w:rtl/>
        </w:rPr>
        <w:t xml:space="preserve">  אורגנים מרכזיים</w:t>
      </w:r>
      <w:r w:rsidRPr="00BC769A">
        <w:rPr>
          <w:rFonts w:ascii="Calibri" w:hAnsi="Calibri" w:cs="Calibri"/>
          <w:sz w:val="20"/>
          <w:szCs w:val="20"/>
          <w:rtl/>
        </w:rPr>
        <w:t>: העצרת הכללית ,מועצת הביטחון, המועצה הכלכלית-חברתית, מועצת המנדטים, המזכירות וה-</w:t>
      </w:r>
      <w:r w:rsidRPr="00BC769A">
        <w:rPr>
          <w:rFonts w:ascii="Calibri" w:hAnsi="Calibri" w:cs="Calibri"/>
          <w:sz w:val="20"/>
          <w:szCs w:val="20"/>
        </w:rPr>
        <w:t>ICJ</w:t>
      </w:r>
      <w:r w:rsidRPr="00BC769A">
        <w:rPr>
          <w:rFonts w:ascii="Calibri" w:hAnsi="Calibri" w:cs="Calibri"/>
          <w:sz w:val="20"/>
          <w:szCs w:val="20"/>
          <w:rtl/>
        </w:rPr>
        <w:t xml:space="preserve">.  הכוונה במגילת האו"ם הייתה שהאו"ם יהיה, ככלל, בנוי על יסוד  חלוקה קונסטיטוציונית ברורה של סמכויות  בין  האורגנים שמרכיבים אותו. אך, עם הזמן, החלוקה הראשונית הברורה רוככה ועומעמה במידת-מה וזאת עקב אילוצים פוליטיים; למשל: בהדרגה התחזק כוחה של העצרת הכללית על חשבון מועצת הביטחון . </w:t>
      </w:r>
    </w:p>
    <w:p w14:paraId="725D0B8F" w14:textId="77777777" w:rsidR="00E85DF1" w:rsidRPr="00BC769A" w:rsidRDefault="00E85DF1" w:rsidP="00E85DF1">
      <w:pPr>
        <w:spacing w:after="113" w:line="276" w:lineRule="auto"/>
        <w:ind w:left="10" w:right="1" w:hanging="10"/>
        <w:jc w:val="both"/>
        <w:rPr>
          <w:rFonts w:ascii="Calibri" w:hAnsi="Calibri" w:cs="Calibri"/>
          <w:sz w:val="20"/>
          <w:szCs w:val="20"/>
        </w:rPr>
      </w:pPr>
      <w:r w:rsidRPr="00BC769A">
        <w:rPr>
          <w:rFonts w:ascii="Calibri" w:hAnsi="Calibri" w:cs="Calibri"/>
          <w:sz w:val="20"/>
          <w:szCs w:val="20"/>
          <w:u w:val="single" w:color="000000"/>
          <w:rtl/>
        </w:rPr>
        <w:t>העצרת הכללית:</w:t>
      </w:r>
      <w:r w:rsidRPr="00BC769A">
        <w:rPr>
          <w:rFonts w:ascii="Calibri" w:hAnsi="Calibri" w:cs="Calibri"/>
          <w:sz w:val="20"/>
          <w:szCs w:val="20"/>
          <w:rtl/>
        </w:rPr>
        <w:t xml:space="preserve"> </w:t>
      </w:r>
    </w:p>
    <w:p w14:paraId="769173AB"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מעין-פרלמנט של האו"ם המורכב מנציגי כלל המדינות החברות. אם כי בשונה מפרלמנט מדינתי החלטו ת של העצרת הכללית של האו"ם </w:t>
      </w:r>
      <w:r w:rsidRPr="00BC769A">
        <w:rPr>
          <w:rFonts w:ascii="Calibri" w:hAnsi="Calibri" w:cs="Calibri"/>
          <w:sz w:val="20"/>
          <w:szCs w:val="20"/>
          <w:u w:val="single" w:color="000000"/>
          <w:rtl/>
        </w:rPr>
        <w:t>לא</w:t>
      </w:r>
      <w:r w:rsidRPr="00BC769A">
        <w:rPr>
          <w:rFonts w:ascii="Calibri" w:hAnsi="Calibri" w:cs="Calibri"/>
          <w:sz w:val="20"/>
          <w:szCs w:val="20"/>
          <w:rtl/>
        </w:rPr>
        <w:t xml:space="preserve"> מחייבות מבחינה משפטית את המדינות (הן לא מהוות נורמה משפטית מחייבת במשב"ל), והן מהוות המלצות בלבד. מדובר בפורום דיוניים, שמתכנס במסגרת של מושב שנתי, מדי שנה, ובנוסף, מכונסים מושבים מיוחדים ע"י המזכ"ל לבקשת מועצת הביטחון או לבקשת  רוב  מקרב  המדינות החברות (ס'</w:t>
      </w:r>
      <w:r w:rsidRPr="00BC769A">
        <w:rPr>
          <w:rFonts w:ascii="Calibri" w:hAnsi="Calibri" w:cs="Calibri"/>
          <w:sz w:val="20"/>
          <w:szCs w:val="20"/>
        </w:rPr>
        <w:t xml:space="preserve">20 </w:t>
      </w:r>
      <w:r w:rsidRPr="00BC769A">
        <w:rPr>
          <w:rFonts w:ascii="Calibri" w:hAnsi="Calibri" w:cs="Calibri"/>
          <w:sz w:val="20"/>
          <w:szCs w:val="20"/>
          <w:rtl/>
        </w:rPr>
        <w:t xml:space="preserve">  למגילת האו"ם) מעכשיו אלא אם צוין אחרת הפניה לסעיף מתייחסת לסעיף ממגילת האו"ם).  </w:t>
      </w:r>
    </w:p>
    <w:p w14:paraId="450F57BD"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 xml:space="preserve">ס' </w:t>
      </w:r>
      <w:r w:rsidRPr="00BC769A">
        <w:rPr>
          <w:rFonts w:ascii="Calibri" w:hAnsi="Calibri" w:cs="Calibri"/>
          <w:b/>
          <w:bCs/>
          <w:sz w:val="20"/>
          <w:szCs w:val="20"/>
        </w:rPr>
        <w:t>4</w:t>
      </w:r>
      <w:r w:rsidRPr="00BC769A">
        <w:rPr>
          <w:rFonts w:ascii="Calibri" w:hAnsi="Calibri" w:cs="Calibri"/>
          <w:sz w:val="20"/>
          <w:szCs w:val="20"/>
          <w:rtl/>
        </w:rPr>
        <w:t xml:space="preserve">-  קבלה של מדינה כחברה באו"ם מותנית בהצבעת העצרת ע"פ המלצה של  מועצת הביטחון, העצרת לא יכולה לאשר קבלה של מדינה כחברה באו"ם ללא המלצת מועצת הביטחון. עם זאת, העצרת יכולה להכיר במדינה כ'מדינה משקיפה שאינה חברה'. למדינה שכזו  נותנים כיסא בעצרת, והיא יכולה להיות חברה בחלק מהגופים  של האו"ם; אבל  ,היא  לא יכולה להצביע בעצרת ואין לה  הרבה מהזכויות שיש למדינה חברה באו"ם . הפלסטינים, למשל, לאחר שבקשתם להתקבל כמדינה חברה באו"ם נתקעה  במועצת הביטחון (עקב השפעה אמריקאית), פנו לעצרת הכללית ושם עברה הצבעה בתמיכת מרבית המדינות החברות שהעניקה להם מעמד של מדינה משקיפה שאינה חברה. </w:t>
      </w:r>
    </w:p>
    <w:p w14:paraId="78A5C7CC" w14:textId="77777777" w:rsidR="00E85DF1" w:rsidRPr="00BC769A" w:rsidRDefault="00E85DF1" w:rsidP="00E85DF1">
      <w:pPr>
        <w:spacing w:after="114" w:line="276" w:lineRule="auto"/>
        <w:ind w:left="2" w:hanging="10"/>
        <w:jc w:val="both"/>
        <w:rPr>
          <w:rFonts w:ascii="Calibri" w:hAnsi="Calibri" w:cs="Calibri"/>
          <w:sz w:val="20"/>
          <w:szCs w:val="20"/>
        </w:rPr>
      </w:pPr>
      <w:r w:rsidRPr="00BC769A">
        <w:rPr>
          <w:rFonts w:ascii="Calibri" w:hAnsi="Calibri" w:cs="Calibri"/>
          <w:b/>
          <w:bCs/>
          <w:sz w:val="20"/>
          <w:szCs w:val="20"/>
          <w:rtl/>
        </w:rPr>
        <w:t>ס '</w:t>
      </w:r>
      <w:r w:rsidRPr="00BC769A">
        <w:rPr>
          <w:rFonts w:ascii="Calibri" w:hAnsi="Calibri" w:cs="Calibri"/>
          <w:b/>
          <w:bCs/>
          <w:sz w:val="20"/>
          <w:szCs w:val="20"/>
        </w:rPr>
        <w:t>5</w:t>
      </w:r>
      <w:r w:rsidRPr="00BC769A">
        <w:rPr>
          <w:rFonts w:ascii="Calibri" w:hAnsi="Calibri" w:cs="Calibri"/>
          <w:sz w:val="20"/>
          <w:szCs w:val="20"/>
          <w:rtl/>
        </w:rPr>
        <w:t xml:space="preserve">- העצרת יכולה להשעות מדינה חברה באו"ם אך גם כאן רק בהמלצת מועצת הביטחון.  </w:t>
      </w:r>
    </w:p>
    <w:p w14:paraId="0AEECAA8"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ס  '</w:t>
      </w:r>
      <w:r w:rsidRPr="00BC769A">
        <w:rPr>
          <w:rFonts w:ascii="Calibri" w:hAnsi="Calibri" w:cs="Calibri"/>
          <w:b/>
          <w:bCs/>
          <w:sz w:val="20"/>
          <w:szCs w:val="20"/>
        </w:rPr>
        <w:t>6</w:t>
      </w:r>
      <w:r w:rsidRPr="00BC769A">
        <w:rPr>
          <w:rFonts w:ascii="Calibri" w:hAnsi="Calibri" w:cs="Calibri"/>
          <w:sz w:val="20"/>
          <w:szCs w:val="20"/>
          <w:rtl/>
        </w:rPr>
        <w:t xml:space="preserve">-  העצרת יכולה  להרחיק  מדינה  חברה באו"ם  בהינתן הפרה עקבית של הוראות המגילה, אך שוב גם כאן רק המלצת מועצת הביטחון.  </w:t>
      </w:r>
    </w:p>
    <w:p w14:paraId="05E15817"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ס  '</w:t>
      </w:r>
      <w:r w:rsidRPr="00BC769A">
        <w:rPr>
          <w:rFonts w:ascii="Calibri" w:hAnsi="Calibri" w:cs="Calibri"/>
          <w:b/>
          <w:bCs/>
          <w:sz w:val="20"/>
          <w:szCs w:val="20"/>
        </w:rPr>
        <w:t>18</w:t>
      </w:r>
      <w:r w:rsidRPr="00BC769A">
        <w:rPr>
          <w:rFonts w:ascii="Calibri" w:hAnsi="Calibri" w:cs="Calibri"/>
          <w:sz w:val="20"/>
          <w:szCs w:val="20"/>
          <w:rtl/>
        </w:rPr>
        <w:t xml:space="preserve">-  ההצבעה בעצרת היא ע"פ מפתח של  'מדינה אחת  קול אחד', וההכרעות נעשות ברוב קולות של המדינות הנוכחות והמצביעות. עם זאת, בהצבעות חשובות (למשל: הרחקת מדינה, ענייני תקציב  ,והבחירה הדו-שנתית של המדינות שתשמשנה כחברות הלא קבועות במועצת הביטחון), הדרישה היא לרוב של </w:t>
      </w:r>
      <w:r w:rsidRPr="00BC769A">
        <w:rPr>
          <w:rFonts w:ascii="Calibri" w:hAnsi="Calibri" w:cs="Calibri"/>
          <w:sz w:val="20"/>
          <w:szCs w:val="20"/>
        </w:rPr>
        <w:t>3</w:t>
      </w:r>
      <w:r w:rsidRPr="00BC769A">
        <w:rPr>
          <w:rFonts w:ascii="Calibri" w:hAnsi="Calibri" w:cs="Calibri"/>
          <w:sz w:val="20"/>
          <w:szCs w:val="20"/>
          <w:rtl/>
        </w:rPr>
        <w:t>/</w:t>
      </w:r>
      <w:r w:rsidRPr="00BC769A">
        <w:rPr>
          <w:rFonts w:ascii="Calibri" w:hAnsi="Calibri" w:cs="Calibri"/>
          <w:sz w:val="20"/>
          <w:szCs w:val="20"/>
        </w:rPr>
        <w:t>2</w:t>
      </w:r>
      <w:r w:rsidRPr="00BC769A">
        <w:rPr>
          <w:rFonts w:ascii="Calibri" w:hAnsi="Calibri" w:cs="Calibri"/>
          <w:sz w:val="20"/>
          <w:szCs w:val="20"/>
          <w:rtl/>
        </w:rPr>
        <w:t xml:space="preserve"> מהקולות הנוכחים והמצביעים.  </w:t>
      </w:r>
    </w:p>
    <w:p w14:paraId="30FD21A7" w14:textId="77777777" w:rsidR="00E85DF1" w:rsidRPr="00BC769A" w:rsidRDefault="00E85DF1" w:rsidP="00E85DF1">
      <w:pPr>
        <w:spacing w:line="276" w:lineRule="auto"/>
        <w:ind w:right="-10"/>
        <w:jc w:val="both"/>
        <w:rPr>
          <w:rFonts w:ascii="Calibri" w:hAnsi="Calibri" w:cs="Calibri"/>
          <w:sz w:val="20"/>
          <w:szCs w:val="20"/>
          <w:rtl/>
        </w:rPr>
      </w:pPr>
    </w:p>
    <w:p w14:paraId="7A00DF74"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מסגרת העצרת ותחתיה פועלים גופים, וועדות,  ואורגנים שונים,  שהוקמו על ידה ומדווחים לה. למשל: </w:t>
      </w:r>
      <w:proofErr w:type="spellStart"/>
      <w:r w:rsidRPr="00BC769A">
        <w:rPr>
          <w:rFonts w:ascii="Calibri" w:hAnsi="Calibri" w:cs="Calibri"/>
          <w:sz w:val="20"/>
          <w:szCs w:val="20"/>
          <w:rtl/>
        </w:rPr>
        <w:t>אונר"א</w:t>
      </w:r>
      <w:proofErr w:type="spellEnd"/>
      <w:r w:rsidRPr="00BC769A">
        <w:rPr>
          <w:rFonts w:ascii="Calibri" w:hAnsi="Calibri" w:cs="Calibri"/>
          <w:sz w:val="20"/>
          <w:szCs w:val="20"/>
          <w:rtl/>
        </w:rPr>
        <w:t>- סוכנות הסעד לפליטים של האו"ם, אונסקו  ,</w:t>
      </w:r>
      <w:r w:rsidRPr="00BC769A">
        <w:rPr>
          <w:rFonts w:ascii="Calibri" w:hAnsi="Calibri" w:cs="Calibri"/>
          <w:sz w:val="20"/>
          <w:szCs w:val="20"/>
        </w:rPr>
        <w:t>ILC</w:t>
      </w:r>
      <w:r w:rsidRPr="00BC769A">
        <w:rPr>
          <w:rFonts w:ascii="Calibri" w:hAnsi="Calibri" w:cs="Calibri"/>
          <w:sz w:val="20"/>
          <w:szCs w:val="20"/>
          <w:rtl/>
        </w:rPr>
        <w:t xml:space="preserve">,  ו-מועצת זכויות האדם. לעצרת יש שש וועדות קבועות, עיקריות ,שמתכנסות אחת לשנה: הוועדה הכלכלית, הוועדה לפירוק נשק וביטחון בינלאומית, וועדה חברתית-הומנית-תרבותית, וועדה בנושא דה-קולוניזציה, הוועדה האדמיניסטרטיבית, הוועדה לענייני משפט . </w:t>
      </w:r>
    </w:p>
    <w:p w14:paraId="0E89528A" w14:textId="77777777" w:rsidR="00E85DF1" w:rsidRPr="00BC769A" w:rsidRDefault="00E85DF1" w:rsidP="00E85DF1">
      <w:pPr>
        <w:spacing w:after="114" w:line="276" w:lineRule="auto"/>
        <w:ind w:left="-1" w:hanging="10"/>
        <w:jc w:val="both"/>
        <w:rPr>
          <w:rFonts w:ascii="Calibri" w:hAnsi="Calibri" w:cs="Calibri"/>
          <w:sz w:val="20"/>
          <w:szCs w:val="20"/>
        </w:rPr>
      </w:pPr>
      <w:r w:rsidRPr="00BC769A">
        <w:rPr>
          <w:rFonts w:ascii="Calibri" w:hAnsi="Calibri" w:cs="Calibri"/>
          <w:b/>
          <w:bCs/>
          <w:sz w:val="20"/>
          <w:szCs w:val="20"/>
          <w:rtl/>
        </w:rPr>
        <w:t xml:space="preserve">החלטות של העצרת הכללית המתקבלות על-סמך החלטה 377(5) "מתאחדים למען השלום":  </w:t>
      </w:r>
    </w:p>
    <w:p w14:paraId="4530331A"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במהלך מלחמת קוריאה, שותקה בפועל הפעילות של מועצת הביטחון, מכיוון שבריה"מ הטילה עקבית וטו, באופן שלא אפשר לקבל החלטות אופרטיביות בנוגע למלחמה האמורה. לכן, עלתה השאלה האם העצרת הכללית מוסמכת להיכנס לתוך הווקום שנוצר. מחד  ,מגילת האו"ם גם קובעת  שכל עניין ש נוגע להפרה של הביטחון והשלום הבינלאומי צריך להיות מופנה למועצת הביטחון. מאידך, מגילת האו"ם גם עולה (ראו ס' </w:t>
      </w:r>
      <w:r w:rsidRPr="00BC769A">
        <w:rPr>
          <w:rFonts w:ascii="Calibri" w:hAnsi="Calibri" w:cs="Calibri"/>
          <w:sz w:val="20"/>
          <w:szCs w:val="20"/>
        </w:rPr>
        <w:t>14</w:t>
      </w:r>
      <w:r w:rsidRPr="00BC769A">
        <w:rPr>
          <w:rFonts w:ascii="Calibri" w:hAnsi="Calibri" w:cs="Calibri"/>
          <w:sz w:val="20"/>
          <w:szCs w:val="20"/>
          <w:rtl/>
        </w:rPr>
        <w:t>-</w:t>
      </w:r>
      <w:r w:rsidRPr="00BC769A">
        <w:rPr>
          <w:rFonts w:ascii="Calibri" w:hAnsi="Calibri" w:cs="Calibri"/>
          <w:sz w:val="20"/>
          <w:szCs w:val="20"/>
        </w:rPr>
        <w:t>10</w:t>
      </w:r>
      <w:r w:rsidRPr="00BC769A">
        <w:rPr>
          <w:rFonts w:ascii="Calibri" w:hAnsi="Calibri" w:cs="Calibri"/>
          <w:sz w:val="20"/>
          <w:szCs w:val="20"/>
          <w:rtl/>
        </w:rPr>
        <w:t>) שאף העצרת יכולה לדון בנושאים של השמירה על השלום והביטחון הבינלאומי ואפילו לקבל המלצות שמופנות למועצת הביטחון או למדינות, בתנאי שמועצת הביטחון לא דנה במקביל ממש באותם מקרים  ספציפיים.  ב-</w:t>
      </w:r>
      <w:r w:rsidRPr="00BC769A">
        <w:rPr>
          <w:rFonts w:ascii="Calibri" w:hAnsi="Calibri" w:cs="Calibri"/>
          <w:sz w:val="20"/>
          <w:szCs w:val="20"/>
        </w:rPr>
        <w:t>1950</w:t>
      </w:r>
      <w:r w:rsidRPr="00BC769A">
        <w:rPr>
          <w:rFonts w:ascii="Calibri" w:hAnsi="Calibri" w:cs="Calibri"/>
          <w:sz w:val="20"/>
          <w:szCs w:val="20"/>
          <w:rtl/>
        </w:rPr>
        <w:t xml:space="preserve">  הכריעה העצרת שהיא כן מוסמכת לפעול,  בקבלה את  החלטה 377(5) "מתאחדים למען השלום". החלטה מכירה בכך שלמועצת הביטחון אכן יש (לפי ס' </w:t>
      </w:r>
      <w:r w:rsidRPr="00BC769A">
        <w:rPr>
          <w:rFonts w:ascii="Calibri" w:hAnsi="Calibri" w:cs="Calibri"/>
          <w:sz w:val="20"/>
          <w:szCs w:val="20"/>
        </w:rPr>
        <w:t>24</w:t>
      </w:r>
      <w:r w:rsidRPr="00BC769A">
        <w:rPr>
          <w:rFonts w:ascii="Calibri" w:hAnsi="Calibri" w:cs="Calibri"/>
          <w:sz w:val="20"/>
          <w:szCs w:val="20"/>
          <w:rtl/>
        </w:rPr>
        <w:t xml:space="preserve"> למגילת האו"ם) את הסמכות הראשונית בכל הנוגע לענייני השמירה על הביטחון והשלום הבינלאומי.  עם זאת, מההחלטה עולה עמדה משפטית לפיה הסמכות הראשונית האמורה אינה מאיינת את סמכותה (המשנית) של העצרת לפעול בנושאים אלו, הסמכות המשנית הזו ברת הפעלה שעה שמועצת הביטחון לא יכולה לפעול. במילים אחרות, מההחלטה האמורה עולה שהעצרת מוסמכת לפעול בתחומים אלו, בהתקיים שני תנאים: (א) קיים מצב המהווה איום על, או הפרה, של השלום והביטחון הבינלאומי; ו-(ב) מועצת הביטחון כשלה להפעיל סמכותה עקב אי הסכמה בין החברות הקבועות. יש לציין כי, לכאורה, לאור התנאי השני, אסור לעצרת לפעול כל עוד מועצת הביטחון  עוסקת באותו המקרה, אבל בפועל העצרת מסמסה את המגבלה הזו עם השנים. כך הפכה העצרת את עצמה למעין מועצת הביטחון.  </w:t>
      </w:r>
    </w:p>
    <w:p w14:paraId="65254469" w14:textId="77777777" w:rsidR="00E85DF1" w:rsidRPr="00BC769A" w:rsidRDefault="00E85DF1" w:rsidP="00E85DF1">
      <w:pPr>
        <w:spacing w:after="112" w:line="276" w:lineRule="auto"/>
        <w:ind w:right="-10"/>
        <w:jc w:val="both"/>
        <w:rPr>
          <w:rFonts w:ascii="Calibri" w:hAnsi="Calibri" w:cs="Calibri"/>
          <w:sz w:val="20"/>
          <w:szCs w:val="20"/>
          <w:rtl/>
        </w:rPr>
      </w:pPr>
    </w:p>
    <w:p w14:paraId="61BE536C" w14:textId="77777777" w:rsidR="00E85DF1" w:rsidRPr="00BC769A" w:rsidRDefault="00E85DF1" w:rsidP="00E85DF1">
      <w:pPr>
        <w:spacing w:after="112" w:line="276" w:lineRule="auto"/>
        <w:ind w:right="-10"/>
        <w:jc w:val="both"/>
        <w:rPr>
          <w:rFonts w:ascii="Calibri" w:hAnsi="Calibri" w:cs="Calibri"/>
          <w:sz w:val="20"/>
          <w:szCs w:val="20"/>
          <w:rtl/>
        </w:rPr>
      </w:pPr>
    </w:p>
    <w:p w14:paraId="5D9349EC" w14:textId="77777777" w:rsidR="00E85DF1" w:rsidRPr="00BC769A" w:rsidRDefault="00E85DF1" w:rsidP="00E85DF1">
      <w:pPr>
        <w:spacing w:after="112" w:line="276" w:lineRule="auto"/>
        <w:ind w:right="-10"/>
        <w:jc w:val="both"/>
        <w:rPr>
          <w:rFonts w:ascii="Calibri" w:hAnsi="Calibri" w:cs="Calibri"/>
          <w:sz w:val="20"/>
          <w:szCs w:val="20"/>
        </w:rPr>
      </w:pPr>
      <w:r w:rsidRPr="00BC769A">
        <w:rPr>
          <w:rFonts w:ascii="Calibri" w:hAnsi="Calibri" w:cs="Calibri"/>
          <w:sz w:val="20"/>
          <w:szCs w:val="20"/>
          <w:rtl/>
        </w:rPr>
        <w:t xml:space="preserve">אך  חשוב להדגיש, בשונה מהחלטות מחייבות של מועצת הביטחון, החלטות של העצרת הניתנות  על-סמך החלטה  377(5) "מתאחדים למען השלום"  (כמו מרבית שאר החלטות העצרת) מהוות  </w:t>
      </w:r>
      <w:r w:rsidRPr="00BC769A">
        <w:rPr>
          <w:rFonts w:ascii="Calibri" w:hAnsi="Calibri" w:cs="Calibri"/>
          <w:sz w:val="20"/>
          <w:szCs w:val="20"/>
          <w:u w:val="single" w:color="000000"/>
          <w:rtl/>
        </w:rPr>
        <w:t>המלצות בלבד</w:t>
      </w:r>
      <w:r w:rsidRPr="00BC769A">
        <w:rPr>
          <w:rFonts w:ascii="Calibri" w:hAnsi="Calibri" w:cs="Calibri"/>
          <w:sz w:val="20"/>
          <w:szCs w:val="20"/>
          <w:rtl/>
        </w:rPr>
        <w:t xml:space="preserve">  למדינות החברות אין חובה משפטית לציית להחלטות אלו  ונדרשת הסכמתן לצורך יישום ההחלטות האמורות. עם זאת, אין לזלזל בהחלטה 377(5).  הסמכות שהוכרה בהחלטה זו  אפשרה דיונים שכנראה לא היו מתקיימים בכלל.  יתירה מכך, פעולות משמעותיות ביותר נעשו כתוצאה מהחלטות  עצרת  שהתקבלו  על-סמך החלטה  </w:t>
      </w:r>
      <w:r w:rsidRPr="00BC769A">
        <w:rPr>
          <w:rFonts w:ascii="Calibri" w:hAnsi="Calibri" w:cs="Calibri"/>
          <w:sz w:val="20"/>
          <w:szCs w:val="20"/>
        </w:rPr>
        <w:t>377</w:t>
      </w:r>
      <w:r w:rsidRPr="00BC769A">
        <w:rPr>
          <w:rFonts w:ascii="Calibri" w:hAnsi="Calibri" w:cs="Calibri"/>
          <w:sz w:val="20"/>
          <w:szCs w:val="20"/>
          <w:rtl/>
        </w:rPr>
        <w:t xml:space="preserve">(5)  (לרבות פעולות של שימוש בכוח. רבות מהפעולות הללו, לולי סמכות העצרת שהוכרה בהחלטה </w:t>
      </w:r>
      <w:r w:rsidRPr="00BC769A">
        <w:rPr>
          <w:rFonts w:ascii="Calibri" w:hAnsi="Calibri" w:cs="Calibri"/>
          <w:sz w:val="20"/>
          <w:szCs w:val="20"/>
        </w:rPr>
        <w:t>377</w:t>
      </w:r>
      <w:r w:rsidRPr="00BC769A">
        <w:rPr>
          <w:rFonts w:ascii="Calibri" w:hAnsi="Calibri" w:cs="Calibri"/>
          <w:sz w:val="20"/>
          <w:szCs w:val="20"/>
          <w:rtl/>
        </w:rPr>
        <w:t>(5) לא היו נעשות כלל, כי היוזמות לפעול היו נתקעות במועצת הביטחון. אחד המקרים המוקדמים ביותר בו העצרת הפעילה את הסמכויות שלה ע"פ החלטה זו היה ב-</w:t>
      </w:r>
      <w:r w:rsidRPr="00BC769A">
        <w:rPr>
          <w:rFonts w:ascii="Calibri" w:hAnsi="Calibri" w:cs="Calibri"/>
          <w:sz w:val="20"/>
          <w:szCs w:val="20"/>
        </w:rPr>
        <w:t>1956</w:t>
      </w:r>
      <w:r w:rsidRPr="00BC769A">
        <w:rPr>
          <w:rFonts w:ascii="Calibri" w:hAnsi="Calibri" w:cs="Calibri"/>
          <w:sz w:val="20"/>
          <w:szCs w:val="20"/>
          <w:rtl/>
        </w:rPr>
        <w:t xml:space="preserve">  כשהיא הקימה כוח חירום מיוחד לפיקוח על הפסקת האש במזה"ת  לאחר מבצע קדש (כפי שמשתמע מדוגמא זו פעמים רבות החלטות שהתקבלו  על-סמך החלטה  </w:t>
      </w:r>
      <w:r w:rsidRPr="00BC769A">
        <w:rPr>
          <w:rFonts w:ascii="Calibri" w:hAnsi="Calibri" w:cs="Calibri"/>
          <w:sz w:val="20"/>
          <w:szCs w:val="20"/>
        </w:rPr>
        <w:t>377</w:t>
      </w:r>
      <w:r w:rsidRPr="00BC769A">
        <w:rPr>
          <w:rFonts w:ascii="Calibri" w:hAnsi="Calibri" w:cs="Calibri"/>
          <w:sz w:val="20"/>
          <w:szCs w:val="20"/>
          <w:rtl/>
        </w:rPr>
        <w:t>(5) היוו בסיס לפעולות בהקשר הישראלי-ערבי).</w:t>
      </w:r>
    </w:p>
    <w:p w14:paraId="7687CDF4"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בשולי הדברים יצוין שהחלטה </w:t>
      </w:r>
      <w:r w:rsidRPr="00BC769A">
        <w:rPr>
          <w:rFonts w:ascii="Calibri" w:hAnsi="Calibri" w:cs="Calibri"/>
          <w:sz w:val="20"/>
          <w:szCs w:val="20"/>
        </w:rPr>
        <w:t>377</w:t>
      </w:r>
      <w:r w:rsidRPr="00BC769A">
        <w:rPr>
          <w:rFonts w:ascii="Calibri" w:hAnsi="Calibri" w:cs="Calibri"/>
          <w:sz w:val="20"/>
          <w:szCs w:val="20"/>
          <w:rtl/>
        </w:rPr>
        <w:t xml:space="preserve">(5) קבעה שמקום בו נדרש לקבל החלטות מכוח ההחלטה הזו, ולא מכונס באותה העת מושב רגיל של העצרת ,לקרוא לכינוס מושב חירום מיוחד תוך </w:t>
      </w:r>
      <w:r w:rsidRPr="00BC769A">
        <w:rPr>
          <w:rFonts w:ascii="Calibri" w:hAnsi="Calibri" w:cs="Calibri"/>
          <w:sz w:val="20"/>
          <w:szCs w:val="20"/>
        </w:rPr>
        <w:t>24</w:t>
      </w:r>
      <w:r w:rsidRPr="00BC769A">
        <w:rPr>
          <w:rFonts w:ascii="Calibri" w:hAnsi="Calibri" w:cs="Calibri"/>
          <w:sz w:val="20"/>
          <w:szCs w:val="20"/>
          <w:rtl/>
        </w:rPr>
        <w:t xml:space="preserve"> שעות.  </w:t>
      </w:r>
    </w:p>
    <w:p w14:paraId="52F50712" w14:textId="77777777" w:rsidR="00E85DF1" w:rsidRPr="00BC769A" w:rsidRDefault="00E85DF1" w:rsidP="00E85DF1">
      <w:pPr>
        <w:spacing w:after="113" w:line="276" w:lineRule="auto"/>
        <w:ind w:left="10" w:right="1" w:hanging="10"/>
        <w:jc w:val="both"/>
        <w:rPr>
          <w:rFonts w:ascii="Calibri" w:hAnsi="Calibri" w:cs="Calibri"/>
          <w:sz w:val="20"/>
          <w:szCs w:val="20"/>
        </w:rPr>
      </w:pPr>
      <w:r w:rsidRPr="00BC769A">
        <w:rPr>
          <w:rFonts w:ascii="Calibri" w:hAnsi="Calibri" w:cs="Calibri"/>
          <w:sz w:val="20"/>
          <w:szCs w:val="20"/>
          <w:u w:val="single" w:color="000000"/>
          <w:rtl/>
        </w:rPr>
        <w:t>מועצת הביטחון:</w:t>
      </w:r>
      <w:r w:rsidRPr="00BC769A">
        <w:rPr>
          <w:rFonts w:ascii="Calibri" w:hAnsi="Calibri" w:cs="Calibri"/>
          <w:sz w:val="20"/>
          <w:szCs w:val="20"/>
          <w:rtl/>
        </w:rPr>
        <w:t xml:space="preserve"> </w:t>
      </w:r>
    </w:p>
    <w:p w14:paraId="1D1D1A14"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ס  '</w:t>
      </w:r>
      <w:r w:rsidRPr="00BC769A">
        <w:rPr>
          <w:rFonts w:ascii="Calibri" w:hAnsi="Calibri" w:cs="Calibri"/>
          <w:b/>
          <w:bCs/>
          <w:sz w:val="20"/>
          <w:szCs w:val="20"/>
        </w:rPr>
        <w:t>23</w:t>
      </w:r>
      <w:r w:rsidRPr="00BC769A">
        <w:rPr>
          <w:rFonts w:ascii="Calibri" w:hAnsi="Calibri" w:cs="Calibri"/>
          <w:sz w:val="20"/>
          <w:szCs w:val="20"/>
          <w:rtl/>
        </w:rPr>
        <w:t xml:space="preserve">-  מועצת הביטחון נועדה להיות הגוף המבצע של האו"ם (מעין רשות מבצעת/ממשלה), להבדיל מהעצרת שהיא הגוף הפרלמנטארי-דיוני. עם זאת, בשונה מהאנלוגיה המדינתית דווקא ההחלטות מועצת הביטחון (או יותר נכון החלטות שלה מסוג מסוים), ולא החלטות העצרת, הן אלו המחייבות מבחינה משפטית.  </w:t>
      </w:r>
    </w:p>
    <w:p w14:paraId="007E3142" w14:textId="77777777" w:rsidR="00E85DF1" w:rsidRPr="00BC769A" w:rsidRDefault="00E85DF1" w:rsidP="00E85DF1">
      <w:pPr>
        <w:spacing w:line="276" w:lineRule="auto"/>
        <w:ind w:right="-10"/>
        <w:jc w:val="both"/>
        <w:rPr>
          <w:rFonts w:ascii="Calibri" w:hAnsi="Calibri" w:cs="Calibri"/>
          <w:sz w:val="20"/>
          <w:szCs w:val="20"/>
          <w:rtl/>
        </w:rPr>
      </w:pPr>
      <w:r w:rsidRPr="00BC769A">
        <w:rPr>
          <w:rFonts w:ascii="Calibri" w:hAnsi="Calibri" w:cs="Calibri"/>
          <w:sz w:val="20"/>
          <w:szCs w:val="20"/>
          <w:u w:val="single" w:color="000000"/>
          <w:rtl/>
        </w:rPr>
        <w:t>מבנה המועצה:</w:t>
      </w:r>
      <w:r w:rsidRPr="00BC769A">
        <w:rPr>
          <w:rFonts w:ascii="Calibri" w:hAnsi="Calibri" w:cs="Calibri"/>
          <w:sz w:val="20"/>
          <w:szCs w:val="20"/>
          <w:rtl/>
        </w:rPr>
        <w:t xml:space="preserve">  </w:t>
      </w:r>
      <w:r w:rsidRPr="00BC769A">
        <w:rPr>
          <w:rFonts w:ascii="Calibri" w:hAnsi="Calibri" w:cs="Calibri"/>
          <w:sz w:val="20"/>
          <w:szCs w:val="20"/>
        </w:rPr>
        <w:t>15</w:t>
      </w:r>
      <w:r w:rsidRPr="00BC769A">
        <w:rPr>
          <w:rFonts w:ascii="Calibri" w:hAnsi="Calibri" w:cs="Calibri"/>
          <w:sz w:val="20"/>
          <w:szCs w:val="20"/>
          <w:rtl/>
        </w:rPr>
        <w:t xml:space="preserve">  מדינות חברות [משמע, הרכב המועצה מצומצם יחסית וזאת כדי לאפשר פעילות שוטפת  יעילה], לכל מדינה  החברה  במועצת הביטחון, יש קול אחד. מתוך </w:t>
      </w:r>
      <w:r w:rsidRPr="00BC769A">
        <w:rPr>
          <w:rFonts w:ascii="Calibri" w:hAnsi="Calibri" w:cs="Calibri"/>
          <w:sz w:val="20"/>
          <w:szCs w:val="20"/>
        </w:rPr>
        <w:t>15</w:t>
      </w:r>
      <w:r w:rsidRPr="00BC769A">
        <w:rPr>
          <w:rFonts w:ascii="Calibri" w:hAnsi="Calibri" w:cs="Calibri"/>
          <w:sz w:val="20"/>
          <w:szCs w:val="20"/>
          <w:rtl/>
        </w:rPr>
        <w:t xml:space="preserve"> המדינות החברות: </w:t>
      </w:r>
      <w:r w:rsidRPr="00BC769A">
        <w:rPr>
          <w:rFonts w:ascii="Calibri" w:hAnsi="Calibri" w:cs="Calibri"/>
          <w:sz w:val="20"/>
          <w:szCs w:val="20"/>
        </w:rPr>
        <w:t>10</w:t>
      </w:r>
      <w:r w:rsidRPr="00BC769A">
        <w:rPr>
          <w:rFonts w:ascii="Calibri" w:hAnsi="Calibri" w:cs="Calibri"/>
          <w:sz w:val="20"/>
          <w:szCs w:val="20"/>
          <w:rtl/>
        </w:rPr>
        <w:t xml:space="preserve"> מתחלפות כל שנתיים (לא ניתן לבחור מיידית במדינה שזה עתה סיימה את תפקידה), ואילו </w:t>
      </w:r>
      <w:r w:rsidRPr="00BC769A">
        <w:rPr>
          <w:rFonts w:ascii="Calibri" w:hAnsi="Calibri" w:cs="Calibri"/>
          <w:sz w:val="20"/>
          <w:szCs w:val="20"/>
        </w:rPr>
        <w:t>5</w:t>
      </w:r>
      <w:r w:rsidRPr="00BC769A">
        <w:rPr>
          <w:rFonts w:ascii="Calibri" w:hAnsi="Calibri" w:cs="Calibri"/>
          <w:sz w:val="20"/>
          <w:szCs w:val="20"/>
          <w:rtl/>
        </w:rPr>
        <w:t xml:space="preserve"> הן מדינות קבועות (ארה"ב, בריטניה, סין, צרפת ורוסיה שנכנסה בנעלי ברה"מ). ל-</w:t>
      </w:r>
      <w:r w:rsidRPr="00BC769A">
        <w:rPr>
          <w:rFonts w:ascii="Calibri" w:hAnsi="Calibri" w:cs="Calibri"/>
          <w:sz w:val="20"/>
          <w:szCs w:val="20"/>
        </w:rPr>
        <w:t>5</w:t>
      </w:r>
      <w:r w:rsidRPr="00BC769A">
        <w:rPr>
          <w:rFonts w:ascii="Calibri" w:hAnsi="Calibri" w:cs="Calibri"/>
          <w:sz w:val="20"/>
          <w:szCs w:val="20"/>
          <w:rtl/>
        </w:rPr>
        <w:t xml:space="preserve"> החברות הקבועות, בשונה מהחברות הלא-קבועות, יש  גם  זכות להטיל וטו (משמע, לא ניתן להעביר החלטה במועצה אם אחת החברות הקבועות מתנגדת).</w:t>
      </w:r>
      <w:r w:rsidRPr="00BC769A">
        <w:rPr>
          <w:rFonts w:ascii="Calibri" w:hAnsi="Calibri" w:cs="Calibri"/>
          <w:sz w:val="20"/>
          <w:szCs w:val="20"/>
          <w:u w:color="000000"/>
          <w:rtl/>
        </w:rPr>
        <w:t xml:space="preserve"> </w:t>
      </w:r>
      <w:r w:rsidRPr="00BC769A">
        <w:rPr>
          <w:rFonts w:ascii="Calibri" w:hAnsi="Calibri" w:cs="Calibri"/>
          <w:sz w:val="20"/>
          <w:szCs w:val="20"/>
          <w:u w:val="single" w:color="000000"/>
          <w:rtl/>
        </w:rPr>
        <w:t>הסיבה לחוסר  השוויון</w:t>
      </w:r>
      <w:r w:rsidRPr="00BC769A">
        <w:rPr>
          <w:rFonts w:ascii="Calibri" w:hAnsi="Calibri" w:cs="Calibri"/>
          <w:sz w:val="20"/>
          <w:szCs w:val="20"/>
          <w:rtl/>
        </w:rPr>
        <w:t xml:space="preserve"> (משמע, להענקת חברות קבוע וזכות וטו לחמש מדינות ספציפיות[ נעוצה בהסקת מסקנות מחבר הלאומים, שם כל המדינות היו שוות, והסדר זה הוביל לכך שמדינות קטנות ניסו לכפות פעולות על מעצמות, והמעצמות מהר מאוד הבינו זאת והפסיקו לשתף פעולה עם חבר הלאומים והכל קרס. במילים אחרות, לאחר מלחמת העולם השנייה, כדי למנוע את הישנות הבעיה (משמע, משיקולים פרקטים הכרחיים), המדינות  הסכימו לשלם את המחיר של פגיעה מסויימת בעקרון השוויון בין המדינות. מבחינת עלות מול תועלת, החלטה זו הוכיחה את עצמה: למרות כל כשליו האו"ם לא קרס והוא יותר מסייע בשמירת היציבות בעולם מחבר הלאומים (שהיה גוף חלש ולא אפקטיבי לחלוטין). זהות החברות הקבועות משקפת את תמונת יחסי הכוחות הפוליטיים כפי שהיא הייתה סמוך לאחר </w:t>
      </w:r>
      <w:proofErr w:type="spellStart"/>
      <w:r w:rsidRPr="00BC769A">
        <w:rPr>
          <w:rFonts w:ascii="Calibri" w:hAnsi="Calibri" w:cs="Calibri"/>
          <w:sz w:val="20"/>
          <w:szCs w:val="20"/>
          <w:rtl/>
        </w:rPr>
        <w:t>מלחה"ע</w:t>
      </w:r>
      <w:proofErr w:type="spellEnd"/>
      <w:r w:rsidRPr="00BC769A">
        <w:rPr>
          <w:rFonts w:ascii="Calibri" w:hAnsi="Calibri" w:cs="Calibri"/>
          <w:sz w:val="20"/>
          <w:szCs w:val="20"/>
          <w:rtl/>
        </w:rPr>
        <w:t xml:space="preserve"> השנייה .</w:t>
      </w:r>
    </w:p>
    <w:p w14:paraId="0434691A" w14:textId="77777777" w:rsidR="00E85DF1" w:rsidRPr="00BC769A" w:rsidRDefault="00E85DF1" w:rsidP="00E85DF1">
      <w:pPr>
        <w:spacing w:line="276" w:lineRule="auto"/>
        <w:ind w:right="-10"/>
        <w:jc w:val="both"/>
        <w:rPr>
          <w:rFonts w:ascii="Calibri" w:hAnsi="Calibri" w:cs="Calibri"/>
          <w:sz w:val="20"/>
          <w:szCs w:val="20"/>
        </w:rPr>
      </w:pPr>
    </w:p>
    <w:p w14:paraId="69B0BFCB" w14:textId="4F502835"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ס' 27(3) -</w:t>
      </w:r>
      <w:r w:rsidRPr="00BC769A">
        <w:rPr>
          <w:rFonts w:ascii="Calibri" w:hAnsi="Calibri" w:cs="Calibri"/>
          <w:sz w:val="20"/>
          <w:szCs w:val="20"/>
          <w:rtl/>
        </w:rPr>
        <w:t xml:space="preserve"> העברת החלטה במועצת </w:t>
      </w:r>
      <w:r w:rsidR="0006467C">
        <w:rPr>
          <w:rFonts w:ascii="Calibri" w:hAnsi="Calibri" w:cs="Calibri"/>
          <w:sz w:val="20"/>
          <w:szCs w:val="20"/>
          <w:rtl/>
        </w:rPr>
        <w:t>הביטחון</w:t>
      </w:r>
      <w:r w:rsidRPr="00BC769A">
        <w:rPr>
          <w:rFonts w:ascii="Calibri" w:hAnsi="Calibri" w:cs="Calibri"/>
          <w:sz w:val="20"/>
          <w:szCs w:val="20"/>
          <w:rtl/>
        </w:rPr>
        <w:t xml:space="preserve"> דורשת רוב של </w:t>
      </w:r>
      <w:r w:rsidRPr="00BC769A">
        <w:rPr>
          <w:rFonts w:ascii="Calibri" w:hAnsi="Calibri" w:cs="Calibri"/>
          <w:sz w:val="20"/>
          <w:szCs w:val="20"/>
        </w:rPr>
        <w:t>9</w:t>
      </w:r>
      <w:r w:rsidRPr="00BC769A">
        <w:rPr>
          <w:rFonts w:ascii="Calibri" w:hAnsi="Calibri" w:cs="Calibri"/>
          <w:sz w:val="20"/>
          <w:szCs w:val="20"/>
          <w:rtl/>
        </w:rPr>
        <w:t xml:space="preserve"> חברות ובכללן </w:t>
      </w:r>
      <w:r w:rsidRPr="00BC769A">
        <w:rPr>
          <w:rFonts w:ascii="Calibri" w:hAnsi="Calibri" w:cs="Calibri"/>
          <w:sz w:val="20"/>
          <w:szCs w:val="20"/>
        </w:rPr>
        <w:t>5</w:t>
      </w:r>
      <w:r w:rsidRPr="00BC769A">
        <w:rPr>
          <w:rFonts w:ascii="Calibri" w:hAnsi="Calibri" w:cs="Calibri"/>
          <w:sz w:val="20"/>
          <w:szCs w:val="20"/>
          <w:rtl/>
        </w:rPr>
        <w:t xml:space="preserve"> קבועות, וזאת מלבד בעניינים פרוצדוראליים שבהן  די ברוב רגיל של  </w:t>
      </w:r>
      <w:r w:rsidRPr="00BC769A">
        <w:rPr>
          <w:rFonts w:ascii="Calibri" w:hAnsi="Calibri" w:cs="Calibri"/>
          <w:sz w:val="20"/>
          <w:szCs w:val="20"/>
        </w:rPr>
        <w:t>9</w:t>
      </w:r>
      <w:r w:rsidRPr="00BC769A">
        <w:rPr>
          <w:rFonts w:ascii="Calibri" w:hAnsi="Calibri" w:cs="Calibri"/>
          <w:sz w:val="20"/>
          <w:szCs w:val="20"/>
          <w:rtl/>
        </w:rPr>
        <w:t xml:space="preserve">  חברות  ]הצבעה בשאלה האם  העניין מסוים נחשב פרוצדוראלי או לא  נחשבת  הצבעה על עניין </w:t>
      </w:r>
      <w:r w:rsidRPr="00BC769A">
        <w:rPr>
          <w:rFonts w:ascii="Calibri" w:hAnsi="Calibri" w:cs="Calibri"/>
          <w:b/>
          <w:bCs/>
          <w:sz w:val="20"/>
          <w:szCs w:val="20"/>
          <w:u w:val="single" w:color="000000"/>
          <w:rtl/>
        </w:rPr>
        <w:t>לא</w:t>
      </w:r>
      <w:r w:rsidRPr="00BC769A">
        <w:rPr>
          <w:rFonts w:ascii="Calibri" w:hAnsi="Calibri" w:cs="Calibri"/>
          <w:sz w:val="20"/>
          <w:szCs w:val="20"/>
          <w:rtl/>
        </w:rPr>
        <w:t xml:space="preserve"> פרוצדוראלי.[ </w:t>
      </w:r>
    </w:p>
    <w:p w14:paraId="3CBAC0AC" w14:textId="55203B6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 xml:space="preserve">ס' </w:t>
      </w:r>
      <w:r w:rsidRPr="00BC769A">
        <w:rPr>
          <w:rFonts w:ascii="Calibri" w:hAnsi="Calibri" w:cs="Calibri"/>
          <w:b/>
          <w:bCs/>
          <w:sz w:val="20"/>
          <w:szCs w:val="20"/>
        </w:rPr>
        <w:t>29</w:t>
      </w:r>
      <w:r w:rsidRPr="00BC769A">
        <w:rPr>
          <w:rFonts w:ascii="Calibri" w:hAnsi="Calibri" w:cs="Calibri"/>
          <w:b/>
          <w:bCs/>
          <w:sz w:val="20"/>
          <w:szCs w:val="20"/>
          <w:rtl/>
        </w:rPr>
        <w:t xml:space="preserve"> -</w:t>
      </w:r>
      <w:r w:rsidRPr="00BC769A">
        <w:rPr>
          <w:rFonts w:ascii="Calibri" w:hAnsi="Calibri" w:cs="Calibri"/>
          <w:sz w:val="20"/>
          <w:szCs w:val="20"/>
          <w:rtl/>
        </w:rPr>
        <w:t xml:space="preserve">  תחת מועצת </w:t>
      </w:r>
      <w:r w:rsidR="0006467C">
        <w:rPr>
          <w:rFonts w:ascii="Calibri" w:hAnsi="Calibri" w:cs="Calibri"/>
          <w:sz w:val="20"/>
          <w:szCs w:val="20"/>
          <w:rtl/>
        </w:rPr>
        <w:t>הביטחון</w:t>
      </w:r>
      <w:r w:rsidRPr="00BC769A">
        <w:rPr>
          <w:rFonts w:ascii="Calibri" w:hAnsi="Calibri" w:cs="Calibri"/>
          <w:sz w:val="20"/>
          <w:szCs w:val="20"/>
          <w:rtl/>
        </w:rPr>
        <w:t xml:space="preserve"> פועלות וועדות משנה  שונות, חלקן  קבועות וחלקן  זמניות, למשל: הוועדה למלחמה בטרור, וועדות סנקציות שונות. כמו כן, הוקמו גופים נלווים למועצת הביטחון כמו  בתי-הדין  לשיפוט  הפשעים הבינלאומיים שבוצעו ברואנדה וביוגוסלביה לשעבר (ה-</w:t>
      </w:r>
      <w:r w:rsidRPr="00BC769A">
        <w:rPr>
          <w:rFonts w:ascii="Calibri" w:hAnsi="Calibri" w:cs="Calibri"/>
          <w:sz w:val="20"/>
          <w:szCs w:val="20"/>
        </w:rPr>
        <w:t xml:space="preserve">ICTY </w:t>
      </w:r>
      <w:r w:rsidRPr="00BC769A">
        <w:rPr>
          <w:rFonts w:ascii="Calibri" w:hAnsi="Calibri" w:cs="Calibri"/>
          <w:sz w:val="20"/>
          <w:szCs w:val="20"/>
          <w:rtl/>
        </w:rPr>
        <w:t xml:space="preserve"> וה-</w:t>
      </w:r>
      <w:r w:rsidRPr="00BC769A">
        <w:rPr>
          <w:rFonts w:ascii="Calibri" w:hAnsi="Calibri" w:cs="Calibri"/>
          <w:sz w:val="20"/>
          <w:szCs w:val="20"/>
        </w:rPr>
        <w:t>ICTR</w:t>
      </w:r>
      <w:r w:rsidRPr="00BC769A">
        <w:rPr>
          <w:rFonts w:ascii="Calibri" w:hAnsi="Calibri" w:cs="Calibri"/>
          <w:sz w:val="20"/>
          <w:szCs w:val="20"/>
          <w:rtl/>
        </w:rPr>
        <w:t xml:space="preserve">). </w:t>
      </w:r>
    </w:p>
    <w:p w14:paraId="637E4C9E" w14:textId="124DF052"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ס'</w:t>
      </w:r>
      <w:r w:rsidRPr="00BC769A">
        <w:rPr>
          <w:rFonts w:ascii="Calibri" w:hAnsi="Calibri" w:cs="Calibri"/>
          <w:b/>
          <w:bCs/>
          <w:sz w:val="20"/>
          <w:szCs w:val="20"/>
        </w:rPr>
        <w:t xml:space="preserve">24 </w:t>
      </w:r>
      <w:r w:rsidRPr="00BC769A">
        <w:rPr>
          <w:rFonts w:ascii="Calibri" w:hAnsi="Calibri" w:cs="Calibri"/>
          <w:sz w:val="20"/>
          <w:szCs w:val="20"/>
          <w:rtl/>
        </w:rPr>
        <w:t xml:space="preserve">-  התפקיד הראשי והמרכזי של  מועצת </w:t>
      </w:r>
      <w:r w:rsidR="0006467C">
        <w:rPr>
          <w:rFonts w:ascii="Calibri" w:hAnsi="Calibri" w:cs="Calibri"/>
          <w:sz w:val="20"/>
          <w:szCs w:val="20"/>
          <w:rtl/>
        </w:rPr>
        <w:t>הביטחון</w:t>
      </w:r>
      <w:r w:rsidRPr="00BC769A">
        <w:rPr>
          <w:rFonts w:ascii="Calibri" w:hAnsi="Calibri" w:cs="Calibri"/>
          <w:sz w:val="20"/>
          <w:szCs w:val="20"/>
          <w:rtl/>
        </w:rPr>
        <w:t xml:space="preserve"> הוא השמירה על השלום והביטחון הבינלאומי, לצורך כך  מועצת </w:t>
      </w:r>
      <w:r w:rsidR="0006467C">
        <w:rPr>
          <w:rFonts w:ascii="Calibri" w:hAnsi="Calibri" w:cs="Calibri"/>
          <w:sz w:val="20"/>
          <w:szCs w:val="20"/>
          <w:rtl/>
        </w:rPr>
        <w:t>הביטחון</w:t>
      </w:r>
      <w:r w:rsidRPr="00BC769A">
        <w:rPr>
          <w:rFonts w:ascii="Calibri" w:hAnsi="Calibri" w:cs="Calibri"/>
          <w:sz w:val="20"/>
          <w:szCs w:val="20"/>
          <w:rtl/>
        </w:rPr>
        <w:t xml:space="preserve"> מוסמכת לפעול בדרכים משני סוגים מרכזיים: </w:t>
      </w:r>
      <w:r w:rsidRPr="00BC769A">
        <w:rPr>
          <w:rFonts w:ascii="Calibri" w:hAnsi="Calibri" w:cs="Calibri"/>
          <w:sz w:val="20"/>
          <w:szCs w:val="20"/>
        </w:rPr>
        <w:t>1</w:t>
      </w:r>
      <w:r w:rsidRPr="00BC769A">
        <w:rPr>
          <w:rFonts w:ascii="Calibri" w:hAnsi="Calibri" w:cs="Calibri"/>
          <w:sz w:val="20"/>
          <w:szCs w:val="20"/>
          <w:rtl/>
        </w:rPr>
        <w:t xml:space="preserve">. יישוב סכסוכים בדרכי שלום [כל הדרכים הללו מעוגנות בפרק שש למגילת האו"ם ס' 33-38)]. </w:t>
      </w:r>
      <w:r w:rsidRPr="00BC769A">
        <w:rPr>
          <w:rFonts w:ascii="Calibri" w:hAnsi="Calibri" w:cs="Calibri"/>
          <w:sz w:val="20"/>
          <w:szCs w:val="20"/>
        </w:rPr>
        <w:t>2</w:t>
      </w:r>
      <w:r w:rsidRPr="00BC769A">
        <w:rPr>
          <w:rFonts w:ascii="Calibri" w:hAnsi="Calibri" w:cs="Calibri"/>
          <w:sz w:val="20"/>
          <w:szCs w:val="20"/>
          <w:rtl/>
        </w:rPr>
        <w:t xml:space="preserve">. אימוץ אמצעים כופים [למועצת הביטחון, בניגוד לעצרת, יש את הסמכות לנקוט באמצעים כופים, אמצעים כופים אלו מפורטים בפרק שבע למגילה ס' 39-51)].  </w:t>
      </w:r>
    </w:p>
    <w:p w14:paraId="7F4E23D5" w14:textId="77777777" w:rsidR="00E85DF1" w:rsidRPr="00BC769A" w:rsidRDefault="00E85DF1" w:rsidP="00E85DF1">
      <w:pPr>
        <w:spacing w:after="30" w:line="276" w:lineRule="auto"/>
        <w:ind w:right="-10"/>
        <w:jc w:val="both"/>
        <w:rPr>
          <w:rFonts w:ascii="Calibri" w:hAnsi="Calibri" w:cs="Calibri"/>
          <w:sz w:val="20"/>
          <w:szCs w:val="20"/>
        </w:rPr>
      </w:pPr>
      <w:r w:rsidRPr="00BC769A">
        <w:rPr>
          <w:rFonts w:ascii="Calibri" w:hAnsi="Calibri" w:cs="Calibri"/>
          <w:sz w:val="20"/>
          <w:szCs w:val="20"/>
          <w:rtl/>
        </w:rPr>
        <w:t>אך חשוב לציין שלמועצת הביטחון יש גם תפקידים נוספים )שקבועים בפרקים אחרים של המגילה) כגון: אישור תיקונים למגילה, מינוי שופט ים ל-</w:t>
      </w:r>
      <w:r w:rsidRPr="00BC769A">
        <w:rPr>
          <w:rFonts w:ascii="Calibri" w:hAnsi="Calibri" w:cs="Calibri"/>
          <w:sz w:val="20"/>
          <w:szCs w:val="20"/>
        </w:rPr>
        <w:t>ICJ</w:t>
      </w:r>
      <w:r w:rsidRPr="00BC769A">
        <w:rPr>
          <w:rFonts w:ascii="Calibri" w:hAnsi="Calibri" w:cs="Calibri"/>
          <w:sz w:val="20"/>
          <w:szCs w:val="20"/>
          <w:rtl/>
        </w:rPr>
        <w:t xml:space="preserve">, ומתן המלצות בנוגע לקבלה, השהייה, והרחקה של מדינה חברה. </w:t>
      </w:r>
    </w:p>
    <w:p w14:paraId="73C1ABCB" w14:textId="77777777" w:rsidR="00E85DF1" w:rsidRPr="00BC769A" w:rsidRDefault="00E85DF1" w:rsidP="00E85DF1">
      <w:pPr>
        <w:spacing w:after="161" w:line="276" w:lineRule="auto"/>
        <w:ind w:left="-2" w:hanging="10"/>
        <w:jc w:val="both"/>
        <w:rPr>
          <w:rFonts w:ascii="Calibri" w:hAnsi="Calibri" w:cs="Calibri"/>
          <w:sz w:val="20"/>
          <w:szCs w:val="20"/>
        </w:rPr>
      </w:pPr>
      <w:r w:rsidRPr="00BC769A">
        <w:rPr>
          <w:rFonts w:ascii="Calibri" w:hAnsi="Calibri" w:cs="Calibri"/>
          <w:sz w:val="20"/>
          <w:szCs w:val="20"/>
          <w:u w:val="single" w:color="000000"/>
          <w:rtl/>
        </w:rPr>
        <w:t xml:space="preserve">סמכויות מועצת הביטחון מכוח פרק </w:t>
      </w:r>
      <w:r w:rsidRPr="00BC769A">
        <w:rPr>
          <w:rFonts w:ascii="Calibri" w:hAnsi="Calibri" w:cs="Calibri"/>
          <w:sz w:val="20"/>
          <w:szCs w:val="20"/>
          <w:u w:val="single" w:color="000000"/>
        </w:rPr>
        <w:t>6</w:t>
      </w:r>
      <w:r w:rsidRPr="00BC769A">
        <w:rPr>
          <w:rFonts w:ascii="Calibri" w:hAnsi="Calibri" w:cs="Calibri"/>
          <w:sz w:val="20"/>
          <w:szCs w:val="20"/>
          <w:u w:val="single" w:color="000000"/>
          <w:rtl/>
        </w:rPr>
        <w:t xml:space="preserve"> למגילה :</w:t>
      </w:r>
      <w:r w:rsidRPr="00BC769A">
        <w:rPr>
          <w:rFonts w:ascii="Calibri" w:hAnsi="Calibri" w:cs="Calibri"/>
          <w:sz w:val="20"/>
          <w:szCs w:val="20"/>
          <w:rtl/>
        </w:rPr>
        <w:t xml:space="preserve"> </w:t>
      </w:r>
    </w:p>
    <w:p w14:paraId="67E8900B" w14:textId="77777777" w:rsidR="00E85DF1" w:rsidRPr="00BC769A" w:rsidRDefault="00E85DF1" w:rsidP="00E85DF1">
      <w:pPr>
        <w:spacing w:after="159" w:line="276" w:lineRule="auto"/>
        <w:ind w:left="2" w:hanging="10"/>
        <w:jc w:val="both"/>
        <w:rPr>
          <w:rFonts w:ascii="Calibri" w:hAnsi="Calibri" w:cs="Calibri"/>
          <w:sz w:val="20"/>
          <w:szCs w:val="20"/>
        </w:rPr>
      </w:pPr>
      <w:r w:rsidRPr="00BC769A">
        <w:rPr>
          <w:rFonts w:ascii="Calibri" w:hAnsi="Calibri" w:cs="Calibri"/>
          <w:b/>
          <w:bCs/>
          <w:sz w:val="20"/>
          <w:szCs w:val="20"/>
          <w:rtl/>
        </w:rPr>
        <w:t>ס'</w:t>
      </w:r>
      <w:r w:rsidRPr="00BC769A">
        <w:rPr>
          <w:rFonts w:ascii="Calibri" w:hAnsi="Calibri" w:cs="Calibri"/>
          <w:b/>
          <w:bCs/>
          <w:sz w:val="20"/>
          <w:szCs w:val="20"/>
        </w:rPr>
        <w:t xml:space="preserve"> 34</w:t>
      </w:r>
      <w:r w:rsidRPr="00BC769A">
        <w:rPr>
          <w:rFonts w:ascii="Calibri" w:hAnsi="Calibri" w:cs="Calibri"/>
          <w:b/>
          <w:bCs/>
          <w:sz w:val="20"/>
          <w:szCs w:val="20"/>
          <w:rtl/>
        </w:rPr>
        <w:t>-</w:t>
      </w:r>
      <w:r w:rsidRPr="00BC769A">
        <w:rPr>
          <w:rFonts w:ascii="Calibri" w:hAnsi="Calibri" w:cs="Calibri"/>
          <w:sz w:val="20"/>
          <w:szCs w:val="20"/>
          <w:rtl/>
        </w:rPr>
        <w:t xml:space="preserve"> לחקור כל מצב/סכסוך ע"מ לקבוע אם יש בו פוטנציאל להפרת השלום והביטחון הבינלאומי . </w:t>
      </w:r>
    </w:p>
    <w:p w14:paraId="5FEAD53A" w14:textId="77777777" w:rsidR="00E85DF1" w:rsidRPr="00BC769A" w:rsidRDefault="00E85DF1" w:rsidP="00E85DF1">
      <w:pPr>
        <w:spacing w:after="114" w:line="276" w:lineRule="auto"/>
        <w:ind w:left="2" w:hanging="10"/>
        <w:jc w:val="both"/>
        <w:rPr>
          <w:rFonts w:ascii="Calibri" w:hAnsi="Calibri" w:cs="Calibri"/>
          <w:sz w:val="20"/>
          <w:szCs w:val="20"/>
        </w:rPr>
      </w:pPr>
      <w:r w:rsidRPr="00BC769A">
        <w:rPr>
          <w:rFonts w:ascii="Calibri" w:hAnsi="Calibri" w:cs="Calibri"/>
          <w:b/>
          <w:bCs/>
          <w:sz w:val="20"/>
          <w:szCs w:val="20"/>
          <w:rtl/>
        </w:rPr>
        <w:t>ס'</w:t>
      </w:r>
      <w:r w:rsidRPr="00BC769A">
        <w:rPr>
          <w:rFonts w:ascii="Calibri" w:hAnsi="Calibri" w:cs="Calibri"/>
          <w:b/>
          <w:bCs/>
          <w:sz w:val="20"/>
          <w:szCs w:val="20"/>
        </w:rPr>
        <w:t xml:space="preserve"> 33</w:t>
      </w:r>
      <w:r w:rsidRPr="00BC769A">
        <w:rPr>
          <w:rFonts w:ascii="Calibri" w:hAnsi="Calibri" w:cs="Calibri"/>
          <w:b/>
          <w:bCs/>
          <w:sz w:val="20"/>
          <w:szCs w:val="20"/>
          <w:rtl/>
        </w:rPr>
        <w:t>-</w:t>
      </w:r>
      <w:r w:rsidRPr="00BC769A">
        <w:rPr>
          <w:rFonts w:ascii="Calibri" w:hAnsi="Calibri" w:cs="Calibri"/>
          <w:sz w:val="20"/>
          <w:szCs w:val="20"/>
          <w:rtl/>
        </w:rPr>
        <w:t xml:space="preserve"> לקרוא לצדדים להסדיר את הסכסוך בדרכי שלום. </w:t>
      </w:r>
    </w:p>
    <w:p w14:paraId="4F030D1A"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ס'</w:t>
      </w:r>
      <w:r w:rsidRPr="00BC769A">
        <w:rPr>
          <w:rFonts w:ascii="Calibri" w:hAnsi="Calibri" w:cs="Calibri"/>
          <w:b/>
          <w:bCs/>
          <w:sz w:val="20"/>
          <w:szCs w:val="20"/>
        </w:rPr>
        <w:t>36</w:t>
      </w:r>
      <w:r w:rsidRPr="00BC769A">
        <w:rPr>
          <w:rFonts w:ascii="Calibri" w:hAnsi="Calibri" w:cs="Calibri"/>
          <w:b/>
          <w:bCs/>
          <w:sz w:val="20"/>
          <w:szCs w:val="20"/>
          <w:rtl/>
        </w:rPr>
        <w:t xml:space="preserve"> -</w:t>
      </w:r>
      <w:r w:rsidRPr="00BC769A">
        <w:rPr>
          <w:rFonts w:ascii="Calibri" w:hAnsi="Calibri" w:cs="Calibri"/>
          <w:sz w:val="20"/>
          <w:szCs w:val="20"/>
          <w:rtl/>
        </w:rPr>
        <w:t xml:space="preserve"> להתערב  בסכסוך שעלול לסכן את השלום והביטחון הבינלאומי בכל שלב שלו, ולהמליץ על עקרונות פעולה וצעדים נדרשים. המלצות אלו אינן מחייבות. למשל, לפי פרשנות רווחת, החלטה מועב" ט </w:t>
      </w:r>
      <w:r w:rsidRPr="00BC769A">
        <w:rPr>
          <w:rFonts w:ascii="Calibri" w:hAnsi="Calibri" w:cs="Calibri"/>
          <w:sz w:val="20"/>
          <w:szCs w:val="20"/>
        </w:rPr>
        <w:t>242</w:t>
      </w:r>
      <w:r w:rsidRPr="00BC769A">
        <w:rPr>
          <w:rFonts w:ascii="Calibri" w:hAnsi="Calibri" w:cs="Calibri"/>
          <w:sz w:val="20"/>
          <w:szCs w:val="20"/>
          <w:rtl/>
        </w:rPr>
        <w:t xml:space="preserve"> מ-</w:t>
      </w:r>
      <w:r w:rsidRPr="00BC769A">
        <w:rPr>
          <w:rFonts w:ascii="Calibri" w:hAnsi="Calibri" w:cs="Calibri"/>
          <w:sz w:val="20"/>
          <w:szCs w:val="20"/>
        </w:rPr>
        <w:t>1967</w:t>
      </w:r>
      <w:r w:rsidRPr="00BC769A">
        <w:rPr>
          <w:rFonts w:ascii="Calibri" w:hAnsi="Calibri" w:cs="Calibri"/>
          <w:sz w:val="20"/>
          <w:szCs w:val="20"/>
          <w:rtl/>
        </w:rPr>
        <w:t xml:space="preserve"> שהמליצה על עקרונות לפתרון הסכסוך  בין ישראל ושכנותיה ) נסיגה משטחים והכרה של כל  המדינות באזור בגבולות קבועים ( הייתה במקור המלצה בלבד )משמע, היא לא הייתה דין משפטי מחייב(. </w:t>
      </w:r>
      <w:r w:rsidRPr="00BC769A">
        <w:rPr>
          <w:rFonts w:ascii="Calibri" w:hAnsi="Calibri" w:cs="Calibri"/>
          <w:sz w:val="20"/>
          <w:szCs w:val="20"/>
          <w:rtl/>
        </w:rPr>
        <w:lastRenderedPageBreak/>
        <w:t xml:space="preserve">עם זאת, אין חילוקי דעות שכיום מדובר בנורמה משפטית המחייבת את הצדדים )ישראל,  הפלסטינאים, ירדן, מצריים  וכו(, שכן הצדדים בשלב מאוחר יותר )החל מהמו"מ עם מצריים( הסכימו שהחלטה </w:t>
      </w:r>
      <w:r w:rsidRPr="00BC769A">
        <w:rPr>
          <w:rFonts w:ascii="Calibri" w:hAnsi="Calibri" w:cs="Calibri"/>
          <w:sz w:val="20"/>
          <w:szCs w:val="20"/>
        </w:rPr>
        <w:t>242</w:t>
      </w:r>
      <w:r w:rsidRPr="00BC769A">
        <w:rPr>
          <w:rFonts w:ascii="Calibri" w:hAnsi="Calibri" w:cs="Calibri"/>
          <w:sz w:val="20"/>
          <w:szCs w:val="20"/>
          <w:rtl/>
        </w:rPr>
        <w:t xml:space="preserve"> תהווה הבסיס לכל מו"מ לשלום ביניהם.  </w:t>
      </w:r>
    </w:p>
    <w:p w14:paraId="431A8206"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 xml:space="preserve">ס' </w:t>
      </w:r>
      <w:r w:rsidRPr="00BC769A">
        <w:rPr>
          <w:rFonts w:ascii="Calibri" w:hAnsi="Calibri" w:cs="Calibri"/>
          <w:b/>
          <w:bCs/>
          <w:sz w:val="20"/>
          <w:szCs w:val="20"/>
        </w:rPr>
        <w:t>37</w:t>
      </w:r>
      <w:r w:rsidRPr="00BC769A">
        <w:rPr>
          <w:rFonts w:ascii="Calibri" w:hAnsi="Calibri" w:cs="Calibri"/>
          <w:b/>
          <w:bCs/>
          <w:sz w:val="20"/>
          <w:szCs w:val="20"/>
          <w:rtl/>
        </w:rPr>
        <w:t xml:space="preserve"> -</w:t>
      </w:r>
      <w:r w:rsidRPr="00BC769A">
        <w:rPr>
          <w:rFonts w:ascii="Calibri" w:hAnsi="Calibri" w:cs="Calibri"/>
          <w:sz w:val="20"/>
          <w:szCs w:val="20"/>
          <w:rtl/>
        </w:rPr>
        <w:t xml:space="preserve"> היה ומדינות שהן צד לסכסוך בינלאומי לא מסוגלות לפתור אותו בדרכי השלום שמאוזכרות בס' </w:t>
      </w:r>
      <w:r w:rsidRPr="00BC769A">
        <w:rPr>
          <w:rFonts w:ascii="Calibri" w:hAnsi="Calibri" w:cs="Calibri"/>
          <w:sz w:val="20"/>
          <w:szCs w:val="20"/>
        </w:rPr>
        <w:t>33</w:t>
      </w:r>
      <w:r w:rsidRPr="00BC769A">
        <w:rPr>
          <w:rFonts w:ascii="Calibri" w:hAnsi="Calibri" w:cs="Calibri"/>
          <w:sz w:val="20"/>
          <w:szCs w:val="20"/>
          <w:rtl/>
        </w:rPr>
        <w:t xml:space="preserve"> למגילה, הצדדים צריכים להפנות את הסכסוך למועצת הביטחון. לאחר שהצדדים פנו, בהנחה שבסכסוך קיים פוטנציאל ליצירת סיכון לשלום ולביטחון הבינלאומי, מועצת הביטחון יכולה להמליץ לא רק על חלופות ופרוצדורות לפתרון אלא גם על פרטי ההסדר.  </w:t>
      </w:r>
    </w:p>
    <w:p w14:paraId="6AFB0960" w14:textId="24E33B4E" w:rsidR="00E85DF1" w:rsidRPr="00BC769A" w:rsidRDefault="00E85DF1" w:rsidP="00E85DF1">
      <w:pPr>
        <w:spacing w:after="114" w:line="276" w:lineRule="auto"/>
        <w:ind w:left="2" w:hanging="10"/>
        <w:jc w:val="both"/>
        <w:rPr>
          <w:rFonts w:ascii="Calibri" w:hAnsi="Calibri" w:cs="Calibri"/>
          <w:sz w:val="20"/>
          <w:szCs w:val="20"/>
        </w:rPr>
      </w:pPr>
      <w:r w:rsidRPr="00BC769A">
        <w:rPr>
          <w:rFonts w:ascii="Calibri" w:hAnsi="Calibri" w:cs="Calibri"/>
          <w:b/>
          <w:bCs/>
          <w:sz w:val="20"/>
          <w:szCs w:val="20"/>
          <w:rtl/>
        </w:rPr>
        <w:t>ס'</w:t>
      </w:r>
      <w:r w:rsidRPr="00BC769A">
        <w:rPr>
          <w:rFonts w:ascii="Calibri" w:hAnsi="Calibri" w:cs="Calibri"/>
          <w:b/>
          <w:bCs/>
          <w:sz w:val="20"/>
          <w:szCs w:val="20"/>
        </w:rPr>
        <w:t xml:space="preserve"> 35 </w:t>
      </w:r>
      <w:r w:rsidRPr="00BC769A">
        <w:rPr>
          <w:rFonts w:ascii="Calibri" w:hAnsi="Calibri" w:cs="Calibri"/>
          <w:b/>
          <w:bCs/>
          <w:sz w:val="20"/>
          <w:szCs w:val="20"/>
          <w:rtl/>
        </w:rPr>
        <w:t>-</w:t>
      </w:r>
      <w:r w:rsidRPr="00BC769A">
        <w:rPr>
          <w:rFonts w:ascii="Calibri" w:hAnsi="Calibri" w:cs="Calibri"/>
          <w:sz w:val="20"/>
          <w:szCs w:val="20"/>
          <w:rtl/>
        </w:rPr>
        <w:t xml:space="preserve"> כל מדינה החברה באו"ם יכולה להפנות סכסוך או מצב לידיעת מועצת </w:t>
      </w:r>
      <w:r w:rsidR="0006467C">
        <w:rPr>
          <w:rFonts w:ascii="Calibri" w:hAnsi="Calibri" w:cs="Calibri"/>
          <w:sz w:val="20"/>
          <w:szCs w:val="20"/>
          <w:rtl/>
        </w:rPr>
        <w:t>הביטחון</w:t>
      </w:r>
      <w:r w:rsidRPr="00BC769A">
        <w:rPr>
          <w:rFonts w:ascii="Calibri" w:hAnsi="Calibri" w:cs="Calibri"/>
          <w:sz w:val="20"/>
          <w:szCs w:val="20"/>
          <w:rtl/>
        </w:rPr>
        <w:t xml:space="preserve">.  </w:t>
      </w:r>
    </w:p>
    <w:p w14:paraId="3BA3A8FA" w14:textId="77777777" w:rsidR="00E85DF1" w:rsidRPr="00BC769A" w:rsidRDefault="00E85DF1" w:rsidP="00E85DF1">
      <w:pPr>
        <w:spacing w:after="116" w:line="276" w:lineRule="auto"/>
        <w:ind w:right="-10"/>
        <w:jc w:val="both"/>
        <w:rPr>
          <w:rFonts w:ascii="Calibri" w:hAnsi="Calibri" w:cs="Calibri"/>
          <w:sz w:val="20"/>
          <w:szCs w:val="20"/>
          <w:rtl/>
        </w:rPr>
      </w:pPr>
      <w:r w:rsidRPr="00BC769A">
        <w:rPr>
          <w:rFonts w:ascii="Calibri" w:hAnsi="Calibri" w:cs="Calibri"/>
          <w:sz w:val="20"/>
          <w:szCs w:val="20"/>
          <w:rtl/>
        </w:rPr>
        <w:t xml:space="preserve">מכוח פרק </w:t>
      </w:r>
      <w:r w:rsidRPr="00BC769A">
        <w:rPr>
          <w:rFonts w:ascii="Calibri" w:hAnsi="Calibri" w:cs="Calibri"/>
          <w:sz w:val="20"/>
          <w:szCs w:val="20"/>
        </w:rPr>
        <w:t>6</w:t>
      </w:r>
      <w:r w:rsidRPr="00BC769A">
        <w:rPr>
          <w:rFonts w:ascii="Calibri" w:hAnsi="Calibri" w:cs="Calibri"/>
          <w:sz w:val="20"/>
          <w:szCs w:val="20"/>
          <w:rtl/>
        </w:rPr>
        <w:t xml:space="preserve">, התקבלו במהלך השנים החלטות שונות אם לשלוח לאזורים בהם ישנו סכסוך, כוח של משקיפים או כוח של שמירת שלום . מבחינה משפטית, ככלל, לצורך פריסתם בשטח של כוחות אלו (שהוקמו מכוח פרק  </w:t>
      </w:r>
      <w:r w:rsidRPr="00BC769A">
        <w:rPr>
          <w:rFonts w:ascii="Calibri" w:hAnsi="Calibri" w:cs="Calibri"/>
          <w:sz w:val="20"/>
          <w:szCs w:val="20"/>
        </w:rPr>
        <w:t>6</w:t>
      </w:r>
      <w:r w:rsidRPr="00BC769A">
        <w:rPr>
          <w:rFonts w:ascii="Calibri" w:hAnsi="Calibri" w:cs="Calibri"/>
          <w:sz w:val="20"/>
          <w:szCs w:val="20"/>
          <w:rtl/>
        </w:rPr>
        <w:t xml:space="preserve">), בשונה מכוחות משקיפים וכוחות שמירת שלום שהוקמו בהחלטות מועצה מכוח פרק </w:t>
      </w:r>
      <w:r w:rsidRPr="00BC769A">
        <w:rPr>
          <w:rFonts w:ascii="Calibri" w:hAnsi="Calibri" w:cs="Calibri"/>
          <w:sz w:val="20"/>
          <w:szCs w:val="20"/>
        </w:rPr>
        <w:t>7</w:t>
      </w:r>
      <w:r w:rsidRPr="00BC769A">
        <w:rPr>
          <w:rFonts w:ascii="Calibri" w:hAnsi="Calibri" w:cs="Calibri"/>
          <w:sz w:val="20"/>
          <w:szCs w:val="20"/>
          <w:rtl/>
        </w:rPr>
        <w:t>, נדרשת הסכמת המדינות הרלוונטיות.</w:t>
      </w:r>
    </w:p>
    <w:p w14:paraId="10965777" w14:textId="77777777" w:rsidR="00E85DF1" w:rsidRPr="00BC769A" w:rsidRDefault="00E85DF1" w:rsidP="00E85DF1">
      <w:pPr>
        <w:spacing w:after="116" w:line="276" w:lineRule="auto"/>
        <w:ind w:right="-10"/>
        <w:jc w:val="both"/>
        <w:rPr>
          <w:rFonts w:ascii="Calibri" w:hAnsi="Calibri" w:cs="Calibri"/>
          <w:sz w:val="20"/>
          <w:szCs w:val="20"/>
        </w:rPr>
      </w:pPr>
      <w:r w:rsidRPr="00BC769A">
        <w:rPr>
          <w:rFonts w:ascii="Calibri" w:hAnsi="Calibri" w:cs="Calibri"/>
          <w:b/>
          <w:bCs/>
          <w:sz w:val="20"/>
          <w:szCs w:val="20"/>
          <w:u w:val="single" w:color="000000"/>
          <w:rtl/>
        </w:rPr>
        <w:t xml:space="preserve">פרק </w:t>
      </w:r>
      <w:r w:rsidRPr="00BC769A">
        <w:rPr>
          <w:rFonts w:ascii="Calibri" w:hAnsi="Calibri" w:cs="Calibri"/>
          <w:b/>
          <w:bCs/>
          <w:sz w:val="20"/>
          <w:szCs w:val="20"/>
          <w:u w:val="single" w:color="000000"/>
        </w:rPr>
        <w:t>7</w:t>
      </w:r>
      <w:r w:rsidRPr="00BC769A">
        <w:rPr>
          <w:rFonts w:ascii="Calibri" w:hAnsi="Calibri" w:cs="Calibri"/>
          <w:b/>
          <w:bCs/>
          <w:sz w:val="20"/>
          <w:szCs w:val="20"/>
          <w:u w:val="single" w:color="000000"/>
          <w:rtl/>
        </w:rPr>
        <w:t xml:space="preserve"> למגילה: פעולות כנגד איומים על, והפרות של, השלום והביטחון הבינלאומי,  וכנגד מעשי תוקפנות:</w:t>
      </w:r>
      <w:r w:rsidRPr="00BC769A">
        <w:rPr>
          <w:rFonts w:ascii="Calibri" w:hAnsi="Calibri" w:cs="Calibri"/>
          <w:b/>
          <w:bCs/>
          <w:sz w:val="20"/>
          <w:szCs w:val="20"/>
          <w:rtl/>
        </w:rPr>
        <w:t xml:space="preserve">  </w:t>
      </w:r>
    </w:p>
    <w:p w14:paraId="72A61F22" w14:textId="77777777" w:rsidR="00E85DF1" w:rsidRPr="00BC769A" w:rsidRDefault="00E85DF1" w:rsidP="00E85DF1">
      <w:pPr>
        <w:spacing w:after="39" w:line="276" w:lineRule="auto"/>
        <w:ind w:right="-10"/>
        <w:jc w:val="both"/>
        <w:rPr>
          <w:rFonts w:ascii="Calibri" w:hAnsi="Calibri" w:cs="Calibri"/>
          <w:sz w:val="20"/>
          <w:szCs w:val="20"/>
        </w:rPr>
      </w:pPr>
      <w:r w:rsidRPr="00BC769A">
        <w:rPr>
          <w:rFonts w:ascii="Calibri" w:hAnsi="Calibri" w:cs="Calibri"/>
          <w:b/>
          <w:bCs/>
          <w:sz w:val="20"/>
          <w:szCs w:val="20"/>
          <w:rtl/>
        </w:rPr>
        <w:t xml:space="preserve">ס' </w:t>
      </w:r>
      <w:r w:rsidRPr="00BC769A">
        <w:rPr>
          <w:rFonts w:ascii="Calibri" w:hAnsi="Calibri" w:cs="Calibri"/>
          <w:b/>
          <w:bCs/>
          <w:sz w:val="20"/>
          <w:szCs w:val="20"/>
        </w:rPr>
        <w:t>39</w:t>
      </w:r>
      <w:r w:rsidRPr="00BC769A">
        <w:rPr>
          <w:rFonts w:ascii="Calibri" w:hAnsi="Calibri" w:cs="Calibri"/>
          <w:b/>
          <w:bCs/>
          <w:sz w:val="20"/>
          <w:szCs w:val="20"/>
          <w:rtl/>
        </w:rPr>
        <w:t>-</w:t>
      </w:r>
      <w:r w:rsidRPr="00BC769A">
        <w:rPr>
          <w:rFonts w:ascii="Calibri" w:hAnsi="Calibri" w:cs="Calibri"/>
          <w:sz w:val="20"/>
          <w:szCs w:val="20"/>
          <w:rtl/>
        </w:rPr>
        <w:t xml:space="preserve"> כאשר מועצת הביטחון קובעת שמתקיים איום על, או הפרה של, השלום והביטחון הבינלאומי או שארע מעשה תוקפנות ,היא מוסמכת, לאחר קביעה שכזו, לקבל המלצות או החלטות לפי ס' </w:t>
      </w:r>
      <w:r w:rsidRPr="00BC769A">
        <w:rPr>
          <w:rFonts w:ascii="Calibri" w:hAnsi="Calibri" w:cs="Calibri"/>
          <w:sz w:val="20"/>
          <w:szCs w:val="20"/>
        </w:rPr>
        <w:t>41</w:t>
      </w:r>
      <w:r w:rsidRPr="00BC769A">
        <w:rPr>
          <w:rFonts w:ascii="Calibri" w:hAnsi="Calibri" w:cs="Calibri"/>
          <w:sz w:val="20"/>
          <w:szCs w:val="20"/>
          <w:rtl/>
        </w:rPr>
        <w:t xml:space="preserve"> ו-</w:t>
      </w:r>
      <w:r w:rsidRPr="00BC769A">
        <w:rPr>
          <w:rFonts w:ascii="Calibri" w:hAnsi="Calibri" w:cs="Calibri"/>
          <w:sz w:val="20"/>
          <w:szCs w:val="20"/>
        </w:rPr>
        <w:t>42</w:t>
      </w:r>
      <w:r w:rsidRPr="00BC769A">
        <w:rPr>
          <w:rFonts w:ascii="Calibri" w:hAnsi="Calibri" w:cs="Calibri"/>
          <w:sz w:val="20"/>
          <w:szCs w:val="20"/>
          <w:rtl/>
        </w:rPr>
        <w:t xml:space="preserve">, וזאת כדי להשיב את השלום או להחזיר את המצב לקדמותו. סעיפים אלו מסמכים את המועצה לקבל, בין השאר (לאחר קביעה כאמור), החלטות מחייבות מכוח פרק  </w:t>
      </w:r>
      <w:r w:rsidRPr="00BC769A">
        <w:rPr>
          <w:rFonts w:ascii="Calibri" w:hAnsi="Calibri" w:cs="Calibri"/>
          <w:sz w:val="20"/>
          <w:szCs w:val="20"/>
        </w:rPr>
        <w:t>7</w:t>
      </w:r>
      <w:r w:rsidRPr="00BC769A">
        <w:rPr>
          <w:rFonts w:ascii="Calibri" w:hAnsi="Calibri" w:cs="Calibri"/>
          <w:sz w:val="20"/>
          <w:szCs w:val="20"/>
          <w:rtl/>
        </w:rPr>
        <w:t xml:space="preserve">, לרבות החלטות בדבר שימוש בכוח. סמכויות  מועצת הביטחון  מכוח פרק  </w:t>
      </w:r>
      <w:r w:rsidRPr="00BC769A">
        <w:rPr>
          <w:rFonts w:ascii="Calibri" w:hAnsi="Calibri" w:cs="Calibri"/>
          <w:sz w:val="20"/>
          <w:szCs w:val="20"/>
        </w:rPr>
        <w:t>7</w:t>
      </w:r>
      <w:r w:rsidRPr="00BC769A">
        <w:rPr>
          <w:rFonts w:ascii="Calibri" w:hAnsi="Calibri" w:cs="Calibri"/>
          <w:sz w:val="20"/>
          <w:szCs w:val="20"/>
          <w:rtl/>
        </w:rPr>
        <w:t xml:space="preserve">  מהוות  חריג, שהוכר במגילת האו"ם (משמע, חריג שהמדינות החברות קיבלו על עצמן) לעקרון אי ההתערבות בענייהן הפנימיים של מדינות. </w:t>
      </w:r>
    </w:p>
    <w:p w14:paraId="6A055050"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המושג של איום על הביטחון והשלום הבינלאומי התפרש ע"י מועצת הביטחון כמכסה קשת רחבה של מקרים כמו:  </w:t>
      </w:r>
      <w:r w:rsidRPr="00BC769A">
        <w:rPr>
          <w:rFonts w:ascii="Calibri" w:hAnsi="Calibri" w:cs="Calibri"/>
          <w:b/>
          <w:bCs/>
          <w:sz w:val="20"/>
          <w:szCs w:val="20"/>
          <w:rtl/>
        </w:rPr>
        <w:t xml:space="preserve">סכסוכים פנימיים ולא רק </w:t>
      </w:r>
      <w:proofErr w:type="spellStart"/>
      <w:r w:rsidRPr="00BC769A">
        <w:rPr>
          <w:rFonts w:ascii="Calibri" w:hAnsi="Calibri" w:cs="Calibri"/>
          <w:b/>
          <w:bCs/>
          <w:sz w:val="20"/>
          <w:szCs w:val="20"/>
          <w:rtl/>
        </w:rPr>
        <w:t>בינל"א</w:t>
      </w:r>
      <w:proofErr w:type="spellEnd"/>
      <w:r w:rsidRPr="00BC769A">
        <w:rPr>
          <w:rFonts w:ascii="Calibri" w:hAnsi="Calibri" w:cs="Calibri"/>
          <w:sz w:val="20"/>
          <w:szCs w:val="20"/>
          <w:rtl/>
        </w:rPr>
        <w:t xml:space="preserve"> (יש הרבה דוגמאות מהשנים האחרונות להחלטות מועצה שכאלו , למשל בנוגע למלחמה בלוב או בסוריה; אך החלטת המועצה הראשונה שניתנה בהקשר ניתנה כבר לפני זמן רב וזו החלטה </w:t>
      </w:r>
      <w:r w:rsidRPr="00BC769A">
        <w:rPr>
          <w:rFonts w:ascii="Calibri" w:hAnsi="Calibri" w:cs="Calibri"/>
          <w:sz w:val="20"/>
          <w:szCs w:val="20"/>
        </w:rPr>
        <w:t>43</w:t>
      </w:r>
      <w:r w:rsidRPr="00BC769A">
        <w:rPr>
          <w:rFonts w:ascii="Calibri" w:hAnsi="Calibri" w:cs="Calibri"/>
          <w:sz w:val="20"/>
          <w:szCs w:val="20"/>
          <w:rtl/>
        </w:rPr>
        <w:t xml:space="preserve"> שקבעה שהסכסוך המזויין בין הקבוצות היהודיות והערביות בשטח  שבשליטת המנדט הבריטי מהווה איום על השלום), </w:t>
      </w:r>
      <w:r w:rsidRPr="00BC769A">
        <w:rPr>
          <w:rFonts w:ascii="Calibri" w:hAnsi="Calibri" w:cs="Calibri"/>
          <w:b/>
          <w:bCs/>
          <w:sz w:val="20"/>
          <w:szCs w:val="20"/>
          <w:rtl/>
        </w:rPr>
        <w:t>הפרות  חמורות של הדין ההומניטארי הבינלאומי</w:t>
      </w:r>
      <w:r w:rsidRPr="00BC769A">
        <w:rPr>
          <w:rFonts w:ascii="Calibri" w:hAnsi="Calibri" w:cs="Calibri"/>
          <w:sz w:val="20"/>
          <w:szCs w:val="20"/>
          <w:rtl/>
        </w:rPr>
        <w:t xml:space="preserve"> (למשל: מועצת הביטחון קבעה  שהמצב ביוגוסלביה והמצב  רואנדה  היוו  הפרה של הדין ההומניטארי של הבינלאומי ולכן  היוו איומים  על השלום והביטחון הבינלאומי - זה היה הבסיס  המשפטי, בין השאר, להקמה על-ידי מועצת הביטחון של בתי-דין פליליים בינלאומיים בהם נשפטו אנשים שנטלו חלק בביצוע מעשי הזוועה הללו), </w:t>
      </w:r>
      <w:r w:rsidRPr="00BC769A">
        <w:rPr>
          <w:rFonts w:ascii="Calibri" w:hAnsi="Calibri" w:cs="Calibri"/>
          <w:b/>
          <w:bCs/>
          <w:sz w:val="20"/>
          <w:szCs w:val="20"/>
          <w:rtl/>
        </w:rPr>
        <w:t>תמיכה בטרור הבינלאומי</w:t>
      </w:r>
      <w:r w:rsidRPr="00BC769A">
        <w:rPr>
          <w:rFonts w:ascii="Calibri" w:hAnsi="Calibri" w:cs="Calibri"/>
          <w:sz w:val="20"/>
          <w:szCs w:val="20"/>
          <w:rtl/>
        </w:rPr>
        <w:t xml:space="preserve"> (למשל החלטה </w:t>
      </w:r>
      <w:r w:rsidRPr="00BC769A">
        <w:rPr>
          <w:rFonts w:ascii="Calibri" w:hAnsi="Calibri" w:cs="Calibri"/>
          <w:sz w:val="20"/>
          <w:szCs w:val="20"/>
        </w:rPr>
        <w:t>1373</w:t>
      </w:r>
      <w:r w:rsidRPr="00BC769A">
        <w:rPr>
          <w:rFonts w:ascii="Calibri" w:hAnsi="Calibri" w:cs="Calibri"/>
          <w:sz w:val="20"/>
          <w:szCs w:val="20"/>
          <w:rtl/>
        </w:rPr>
        <w:t xml:space="preserve">, שהתקבלה בעקבות </w:t>
      </w:r>
      <w:r w:rsidRPr="00BC769A">
        <w:rPr>
          <w:rFonts w:ascii="Calibri" w:hAnsi="Calibri" w:cs="Calibri"/>
          <w:sz w:val="20"/>
          <w:szCs w:val="20"/>
        </w:rPr>
        <w:t>11</w:t>
      </w:r>
      <w:r w:rsidRPr="00BC769A">
        <w:rPr>
          <w:rFonts w:ascii="Calibri" w:hAnsi="Calibri" w:cs="Calibri"/>
          <w:sz w:val="20"/>
          <w:szCs w:val="20"/>
          <w:rtl/>
        </w:rPr>
        <w:t>/</w:t>
      </w:r>
      <w:r w:rsidRPr="00BC769A">
        <w:rPr>
          <w:rFonts w:ascii="Calibri" w:hAnsi="Calibri" w:cs="Calibri"/>
          <w:sz w:val="20"/>
          <w:szCs w:val="20"/>
        </w:rPr>
        <w:t>9</w:t>
      </w:r>
      <w:r w:rsidRPr="00BC769A">
        <w:rPr>
          <w:rFonts w:ascii="Calibri" w:hAnsi="Calibri" w:cs="Calibri"/>
          <w:sz w:val="20"/>
          <w:szCs w:val="20"/>
          <w:rtl/>
        </w:rPr>
        <w:t xml:space="preserve">, קבעה כי מימון טרור בינלאומי מהווה איום על השלון והביטחון העולמי), </w:t>
      </w:r>
      <w:r w:rsidRPr="00BC769A">
        <w:rPr>
          <w:rFonts w:ascii="Calibri" w:hAnsi="Calibri" w:cs="Calibri"/>
          <w:b/>
          <w:bCs/>
          <w:sz w:val="20"/>
          <w:szCs w:val="20"/>
          <w:rtl/>
        </w:rPr>
        <w:t>הפצת נשק ביולוגי, כימי וגרעיני</w:t>
      </w:r>
      <w:r w:rsidRPr="00BC769A">
        <w:rPr>
          <w:rFonts w:ascii="Calibri" w:hAnsi="Calibri" w:cs="Calibri"/>
          <w:sz w:val="20"/>
          <w:szCs w:val="20"/>
          <w:rtl/>
        </w:rPr>
        <w:t xml:space="preserve"> (למשל: החלטה 1540) ועוד.   </w:t>
      </w:r>
    </w:p>
    <w:p w14:paraId="68E6FBBB" w14:textId="51B1F03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לעומת כל האיומים הללו, רק במקרים מעטים קבעה מועצת </w:t>
      </w:r>
      <w:r w:rsidR="0006467C">
        <w:rPr>
          <w:rFonts w:ascii="Calibri" w:hAnsi="Calibri" w:cs="Calibri"/>
          <w:sz w:val="20"/>
          <w:szCs w:val="20"/>
          <w:rtl/>
        </w:rPr>
        <w:t>הביטחון</w:t>
      </w:r>
      <w:r w:rsidRPr="00BC769A">
        <w:rPr>
          <w:rFonts w:ascii="Calibri" w:hAnsi="Calibri" w:cs="Calibri"/>
          <w:sz w:val="20"/>
          <w:szCs w:val="20"/>
          <w:rtl/>
        </w:rPr>
        <w:t xml:space="preserve"> שמשהו מהווה </w:t>
      </w:r>
      <w:r w:rsidRPr="00BC769A">
        <w:rPr>
          <w:rFonts w:ascii="Calibri" w:hAnsi="Calibri" w:cs="Calibri"/>
          <w:b/>
          <w:bCs/>
          <w:sz w:val="20"/>
          <w:szCs w:val="20"/>
          <w:rtl/>
        </w:rPr>
        <w:t>הפרה בפועל של השלום והביטחון</w:t>
      </w:r>
      <w:r w:rsidRPr="00BC769A">
        <w:rPr>
          <w:rFonts w:ascii="Calibri" w:hAnsi="Calibri" w:cs="Calibri"/>
          <w:sz w:val="20"/>
          <w:szCs w:val="20"/>
          <w:rtl/>
        </w:rPr>
        <w:t xml:space="preserve"> </w:t>
      </w:r>
      <w:r w:rsidRPr="00BC769A">
        <w:rPr>
          <w:rFonts w:ascii="Calibri" w:hAnsi="Calibri" w:cs="Calibri"/>
          <w:b/>
          <w:bCs/>
          <w:sz w:val="20"/>
          <w:szCs w:val="20"/>
          <w:rtl/>
        </w:rPr>
        <w:t>או תוקפנות</w:t>
      </w:r>
      <w:r w:rsidRPr="00BC769A">
        <w:rPr>
          <w:rFonts w:ascii="Calibri" w:hAnsi="Calibri" w:cs="Calibri"/>
          <w:sz w:val="20"/>
          <w:szCs w:val="20"/>
          <w:rtl/>
        </w:rPr>
        <w:t xml:space="preserve">. למשל: פלישת עיראק לכווית ,תקיפות של דרום אפריקה </w:t>
      </w:r>
      <w:proofErr w:type="spellStart"/>
      <w:r w:rsidRPr="00BC769A">
        <w:rPr>
          <w:rFonts w:ascii="Calibri" w:hAnsi="Calibri" w:cs="Calibri"/>
          <w:sz w:val="20"/>
          <w:szCs w:val="20"/>
          <w:rtl/>
        </w:rPr>
        <w:t>ברודיזיה</w:t>
      </w:r>
      <w:proofErr w:type="spellEnd"/>
      <w:r w:rsidRPr="00BC769A">
        <w:rPr>
          <w:rFonts w:ascii="Calibri" w:hAnsi="Calibri" w:cs="Calibri"/>
          <w:sz w:val="20"/>
          <w:szCs w:val="20"/>
          <w:rtl/>
        </w:rPr>
        <w:t xml:space="preserve">,  פלישת צפון קוריאה לדרום קוריאה וכו', וגם שתי תקיפות של ישראל בתוניס כנגד בסיסי אש" (שנעשו, מבלי שישראל שכנעה קודם את האמריקאים בדבר נחיצות התקיפות, כפי שניתן להבין מכך שעברה החלטה במועצת הביטחון )משמע, מכך שהאמריקאים לא הטילו וטו).. </w:t>
      </w:r>
    </w:p>
    <w:p w14:paraId="005419A4" w14:textId="77777777" w:rsidR="00E85DF1" w:rsidRPr="00BC769A" w:rsidRDefault="00E85DF1" w:rsidP="00E85DF1">
      <w:pPr>
        <w:spacing w:after="36" w:line="276" w:lineRule="auto"/>
        <w:ind w:right="-10"/>
        <w:jc w:val="both"/>
        <w:rPr>
          <w:rFonts w:ascii="Calibri" w:hAnsi="Calibri" w:cs="Calibri"/>
          <w:sz w:val="20"/>
          <w:szCs w:val="20"/>
        </w:rPr>
      </w:pPr>
      <w:r w:rsidRPr="00BC769A">
        <w:rPr>
          <w:rFonts w:ascii="Calibri" w:hAnsi="Calibri" w:cs="Calibri"/>
          <w:sz w:val="20"/>
          <w:szCs w:val="20"/>
          <w:rtl/>
        </w:rPr>
        <w:t xml:space="preserve">מהרגע שמועצת הביטחון קבעה  שהתקיימה  הפרה או איום  או תוקפנות  כאמור  לפי ס' </w:t>
      </w:r>
      <w:r w:rsidRPr="00BC769A">
        <w:rPr>
          <w:rFonts w:ascii="Calibri" w:hAnsi="Calibri" w:cs="Calibri"/>
          <w:sz w:val="20"/>
          <w:szCs w:val="20"/>
        </w:rPr>
        <w:t>39</w:t>
      </w:r>
      <w:r w:rsidRPr="00BC769A">
        <w:rPr>
          <w:rFonts w:ascii="Calibri" w:hAnsi="Calibri" w:cs="Calibri"/>
          <w:sz w:val="20"/>
          <w:szCs w:val="20"/>
          <w:rtl/>
        </w:rPr>
        <w:t xml:space="preserve">, היא  מוסמכת: (א) לפי ס' 40, לנקוט אמצעים למניעת הסלמה של המצב, כמו קריאה להפסקת אש, נסיגה צבאית מטריטוריה זרה </w:t>
      </w:r>
      <w:proofErr w:type="spellStart"/>
      <w:r w:rsidRPr="00BC769A">
        <w:rPr>
          <w:rFonts w:ascii="Calibri" w:hAnsi="Calibri" w:cs="Calibri"/>
          <w:sz w:val="20"/>
          <w:szCs w:val="20"/>
          <w:rtl/>
        </w:rPr>
        <w:t>וכיוצ"ב</w:t>
      </w:r>
      <w:proofErr w:type="spellEnd"/>
      <w:r w:rsidRPr="00BC769A">
        <w:rPr>
          <w:rFonts w:ascii="Calibri" w:hAnsi="Calibri" w:cs="Calibri"/>
          <w:sz w:val="20"/>
          <w:szCs w:val="20"/>
          <w:rtl/>
        </w:rPr>
        <w:t xml:space="preserve"> (אלו עדיין לא בהכרח  אמצעים מחייבים), (ב)  לפי  ס'</w:t>
      </w:r>
      <w:r w:rsidRPr="00BC769A">
        <w:rPr>
          <w:rFonts w:ascii="Calibri" w:hAnsi="Calibri" w:cs="Calibri"/>
          <w:sz w:val="20"/>
          <w:szCs w:val="20"/>
        </w:rPr>
        <w:t xml:space="preserve">41 </w:t>
      </w:r>
      <w:r w:rsidRPr="00BC769A">
        <w:rPr>
          <w:rFonts w:ascii="Calibri" w:hAnsi="Calibri" w:cs="Calibri"/>
          <w:sz w:val="20"/>
          <w:szCs w:val="20"/>
          <w:rtl/>
        </w:rPr>
        <w:t xml:space="preserve">, לנקוט באמצעים (שהם בהכרח מחייבים) אך שאינן  מערבים שימוש בכוח [מדובר בעיקר על אמצעים כלכליים ודיפלומטיים כאשר הרשימה אינה סגורה  (למשל: מערך הסנקציות הכלכליות שנקבע כתגובה לפלישת עיראק לכווית, הקמת בתי-דין פלילים </w:t>
      </w:r>
      <w:proofErr w:type="spellStart"/>
      <w:r w:rsidRPr="00BC769A">
        <w:rPr>
          <w:rFonts w:ascii="Calibri" w:hAnsi="Calibri" w:cs="Calibri"/>
          <w:sz w:val="20"/>
          <w:szCs w:val="20"/>
          <w:rtl/>
        </w:rPr>
        <w:t>בינל"א</w:t>
      </w:r>
      <w:proofErr w:type="spellEnd"/>
      <w:r w:rsidRPr="00BC769A">
        <w:rPr>
          <w:rFonts w:ascii="Calibri" w:hAnsi="Calibri" w:cs="Calibri"/>
          <w:sz w:val="20"/>
          <w:szCs w:val="20"/>
          <w:rtl/>
        </w:rPr>
        <w:t>, האמברגו והסגר האווירי על לוב, ועוד)], (ג) היא מוסמכת אף להורות על שימוש בכוח (ס '</w:t>
      </w:r>
      <w:r w:rsidRPr="00BC769A">
        <w:rPr>
          <w:rFonts w:ascii="Calibri" w:hAnsi="Calibri" w:cs="Calibri"/>
          <w:sz w:val="20"/>
          <w:szCs w:val="20"/>
        </w:rPr>
        <w:t>42</w:t>
      </w:r>
      <w:r w:rsidRPr="00BC769A">
        <w:rPr>
          <w:rFonts w:ascii="Calibri" w:hAnsi="Calibri" w:cs="Calibri"/>
          <w:sz w:val="20"/>
          <w:szCs w:val="20"/>
          <w:rtl/>
        </w:rPr>
        <w:t xml:space="preserve">, </w:t>
      </w:r>
      <w:r w:rsidRPr="00BC769A">
        <w:rPr>
          <w:rFonts w:ascii="Calibri" w:hAnsi="Calibri" w:cs="Calibri"/>
          <w:sz w:val="20"/>
          <w:szCs w:val="20"/>
        </w:rPr>
        <w:t>43</w:t>
      </w:r>
      <w:r w:rsidRPr="00BC769A">
        <w:rPr>
          <w:rFonts w:ascii="Calibri" w:hAnsi="Calibri" w:cs="Calibri"/>
          <w:sz w:val="20"/>
          <w:szCs w:val="20"/>
          <w:rtl/>
        </w:rPr>
        <w:t xml:space="preserve">, </w:t>
      </w:r>
      <w:r w:rsidRPr="00BC769A">
        <w:rPr>
          <w:rFonts w:ascii="Calibri" w:hAnsi="Calibri" w:cs="Calibri"/>
          <w:sz w:val="20"/>
          <w:szCs w:val="20"/>
        </w:rPr>
        <w:t>45</w:t>
      </w:r>
      <w:r w:rsidRPr="00BC769A">
        <w:rPr>
          <w:rFonts w:ascii="Calibri" w:hAnsi="Calibri" w:cs="Calibri"/>
          <w:sz w:val="20"/>
          <w:szCs w:val="20"/>
          <w:rtl/>
        </w:rPr>
        <w:t xml:space="preserve"> עוסקים בדבר אופניי השימוש בכוח).  </w:t>
      </w:r>
    </w:p>
    <w:p w14:paraId="356860DA"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יש לציין שס' </w:t>
      </w:r>
      <w:r w:rsidRPr="00BC769A">
        <w:rPr>
          <w:rFonts w:ascii="Calibri" w:hAnsi="Calibri" w:cs="Calibri"/>
          <w:sz w:val="20"/>
          <w:szCs w:val="20"/>
        </w:rPr>
        <w:t>47</w:t>
      </w:r>
      <w:r w:rsidRPr="00BC769A">
        <w:rPr>
          <w:rFonts w:ascii="Calibri" w:hAnsi="Calibri" w:cs="Calibri"/>
          <w:sz w:val="20"/>
          <w:szCs w:val="20"/>
          <w:rtl/>
        </w:rPr>
        <w:t>-</w:t>
      </w:r>
      <w:r w:rsidRPr="00BC769A">
        <w:rPr>
          <w:rFonts w:ascii="Calibri" w:hAnsi="Calibri" w:cs="Calibri"/>
          <w:sz w:val="20"/>
          <w:szCs w:val="20"/>
        </w:rPr>
        <w:t>46</w:t>
      </w:r>
      <w:r w:rsidRPr="00BC769A">
        <w:rPr>
          <w:rFonts w:ascii="Calibri" w:hAnsi="Calibri" w:cs="Calibri"/>
          <w:sz w:val="20"/>
          <w:szCs w:val="20"/>
          <w:rtl/>
        </w:rPr>
        <w:t xml:space="preserve"> מדברים על הקמה ופעולה של כוח צבאי ע"י המועצה, שהפיקוד שלו יהיה מורכב מהרמטכ"לים של צבאות חמש המדינות הקבועות (או נציגיהן) והוא יסייע וייעץ בנוגע לנדרש לצורך הפעלת הכוח וינחה את הכוחות שיעמדו לרשות מועצת הביטחון. אך, עקב המלחמה הקרה ואי הסכמת המעצמות, בפועל, סעיפים אלו לא  יושמו כלשונם .</w:t>
      </w:r>
    </w:p>
    <w:p w14:paraId="00584E7D" w14:textId="77777777" w:rsidR="00E85DF1" w:rsidRPr="00BC769A" w:rsidRDefault="00E85DF1" w:rsidP="00E85DF1">
      <w:pPr>
        <w:spacing w:after="45" w:line="276" w:lineRule="auto"/>
        <w:ind w:left="-6" w:right="-15" w:hanging="8"/>
        <w:jc w:val="both"/>
        <w:rPr>
          <w:rFonts w:ascii="Calibri" w:hAnsi="Calibri" w:cs="Calibri"/>
          <w:sz w:val="20"/>
          <w:szCs w:val="20"/>
        </w:rPr>
      </w:pPr>
      <w:r w:rsidRPr="00BC769A">
        <w:rPr>
          <w:rFonts w:ascii="Calibri" w:hAnsi="Calibri" w:cs="Calibri"/>
          <w:sz w:val="20"/>
          <w:szCs w:val="20"/>
          <w:rtl/>
        </w:rPr>
        <w:t xml:space="preserve">בפרקטיקה, מועצת הביטחון בדרך כלל פעלה, ופועלת, לא בדרך של הקמה של כוח העומד לרשות מועצת הביטחון, במקום זאת, היא או העניקה סמכות לקואליציה של מדינות להפעיל כוח, או הקימה כוחות שלום שהוסמכו לפעול (ואף להפעיל כוח) כדי להפריד בין הצדדים ללחימה. </w:t>
      </w:r>
      <w:r w:rsidRPr="00BC769A">
        <w:rPr>
          <w:rFonts w:ascii="Calibri" w:hAnsi="Calibri" w:cs="Calibri"/>
          <w:b/>
          <w:bCs/>
          <w:sz w:val="20"/>
          <w:szCs w:val="20"/>
          <w:rtl/>
        </w:rPr>
        <w:t xml:space="preserve"> </w:t>
      </w:r>
    </w:p>
    <w:p w14:paraId="56C7B141" w14:textId="77777777" w:rsidR="00E85DF1" w:rsidRPr="00BC769A" w:rsidRDefault="00E85DF1" w:rsidP="00E85DF1">
      <w:pPr>
        <w:spacing w:after="113" w:line="276" w:lineRule="auto"/>
        <w:ind w:right="-10"/>
        <w:jc w:val="both"/>
        <w:rPr>
          <w:rFonts w:ascii="Calibri" w:hAnsi="Calibri" w:cs="Calibri"/>
          <w:b/>
          <w:bCs/>
          <w:sz w:val="20"/>
          <w:szCs w:val="20"/>
          <w:rtl/>
        </w:rPr>
      </w:pPr>
    </w:p>
    <w:p w14:paraId="45E7EC06" w14:textId="77777777" w:rsidR="00E85DF1" w:rsidRPr="00BC769A" w:rsidRDefault="00E85DF1" w:rsidP="00E85DF1">
      <w:pPr>
        <w:spacing w:after="113" w:line="276" w:lineRule="auto"/>
        <w:ind w:right="-10"/>
        <w:jc w:val="both"/>
        <w:rPr>
          <w:rFonts w:ascii="Calibri" w:hAnsi="Calibri" w:cs="Calibri"/>
          <w:sz w:val="20"/>
          <w:szCs w:val="20"/>
        </w:rPr>
      </w:pPr>
      <w:r w:rsidRPr="00BC769A">
        <w:rPr>
          <w:rFonts w:ascii="Calibri" w:hAnsi="Calibri" w:cs="Calibri"/>
          <w:b/>
          <w:bCs/>
          <w:sz w:val="20"/>
          <w:szCs w:val="20"/>
          <w:rtl/>
        </w:rPr>
        <w:t xml:space="preserve">איך יודעים אם החלטה היא מכוח פרק </w:t>
      </w:r>
      <w:r w:rsidRPr="00BC769A">
        <w:rPr>
          <w:rFonts w:ascii="Calibri" w:hAnsi="Calibri" w:cs="Calibri"/>
          <w:b/>
          <w:bCs/>
          <w:sz w:val="20"/>
          <w:szCs w:val="20"/>
        </w:rPr>
        <w:t>6</w:t>
      </w:r>
      <w:r w:rsidRPr="00BC769A">
        <w:rPr>
          <w:rFonts w:ascii="Calibri" w:hAnsi="Calibri" w:cs="Calibri"/>
          <w:b/>
          <w:bCs/>
          <w:sz w:val="20"/>
          <w:szCs w:val="20"/>
          <w:rtl/>
        </w:rPr>
        <w:t xml:space="preserve"> או 7?</w:t>
      </w:r>
      <w:r w:rsidRPr="00BC769A">
        <w:rPr>
          <w:rFonts w:ascii="Calibri" w:hAnsi="Calibri" w:cs="Calibri"/>
          <w:sz w:val="20"/>
          <w:szCs w:val="20"/>
          <w:rtl/>
        </w:rPr>
        <w:t xml:space="preserve">  יש הסבורים שההחלטה  צריכה או להגיד מפורשות שהיא</w:t>
      </w:r>
    </w:p>
    <w:p w14:paraId="6D566922"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מכוח פרק </w:t>
      </w:r>
      <w:r w:rsidRPr="00BC769A">
        <w:rPr>
          <w:rFonts w:ascii="Calibri" w:hAnsi="Calibri" w:cs="Calibri"/>
          <w:sz w:val="20"/>
          <w:szCs w:val="20"/>
        </w:rPr>
        <w:t>7</w:t>
      </w:r>
      <w:r w:rsidRPr="00BC769A">
        <w:rPr>
          <w:rFonts w:ascii="Calibri" w:hAnsi="Calibri" w:cs="Calibri"/>
          <w:sz w:val="20"/>
          <w:szCs w:val="20"/>
          <w:rtl/>
        </w:rPr>
        <w:t xml:space="preserve"> כדי שנראה אותה שכזו (אחרת נראה אותה כהחלטה מכוח פרק </w:t>
      </w:r>
      <w:r w:rsidRPr="00BC769A">
        <w:rPr>
          <w:rFonts w:ascii="Calibri" w:hAnsi="Calibri" w:cs="Calibri"/>
          <w:sz w:val="20"/>
          <w:szCs w:val="20"/>
        </w:rPr>
        <w:t>6</w:t>
      </w:r>
      <w:r w:rsidRPr="00BC769A">
        <w:rPr>
          <w:rFonts w:ascii="Calibri" w:hAnsi="Calibri" w:cs="Calibri"/>
          <w:sz w:val="20"/>
          <w:szCs w:val="20"/>
          <w:rtl/>
        </w:rPr>
        <w:t xml:space="preserve">). מנגד, רבים סבורים שגם אם ההחלטה לא מציינת מפורשות שהיא מכוח פרק </w:t>
      </w:r>
      <w:r w:rsidRPr="00BC769A">
        <w:rPr>
          <w:rFonts w:ascii="Calibri" w:hAnsi="Calibri" w:cs="Calibri"/>
          <w:sz w:val="20"/>
          <w:szCs w:val="20"/>
        </w:rPr>
        <w:t>7</w:t>
      </w:r>
      <w:r w:rsidRPr="00BC769A">
        <w:rPr>
          <w:rFonts w:ascii="Calibri" w:hAnsi="Calibri" w:cs="Calibri"/>
          <w:sz w:val="20"/>
          <w:szCs w:val="20"/>
          <w:rtl/>
        </w:rPr>
        <w:t xml:space="preserve">, נראה אותה </w:t>
      </w:r>
      <w:proofErr w:type="spellStart"/>
      <w:r w:rsidRPr="00BC769A">
        <w:rPr>
          <w:rFonts w:ascii="Calibri" w:hAnsi="Calibri" w:cs="Calibri"/>
          <w:sz w:val="20"/>
          <w:szCs w:val="20"/>
          <w:rtl/>
        </w:rPr>
        <w:t>ככזו</w:t>
      </w:r>
      <w:proofErr w:type="spellEnd"/>
      <w:r w:rsidRPr="00BC769A">
        <w:rPr>
          <w:rFonts w:ascii="Calibri" w:hAnsi="Calibri" w:cs="Calibri"/>
          <w:sz w:val="20"/>
          <w:szCs w:val="20"/>
          <w:rtl/>
        </w:rPr>
        <w:t xml:space="preserve"> אם היא מצהירה באופן ברור שהמצב בו היא מטפלת הוא מעשה תוקפנות או איום על השלום והביטחון הבינלאומי או  מציינת באופן ברור שהיא החלטת המשך להחלטה בה נאמרו הדברים הללו. הגישה השנייה כמובן  פותחת פתח לוויכוח פרשניים, בנוגע להחלטות שונות  ,בשאלה  האם הן מכוח פרק </w:t>
      </w:r>
      <w:r w:rsidRPr="00BC769A">
        <w:rPr>
          <w:rFonts w:ascii="Calibri" w:hAnsi="Calibri" w:cs="Calibri"/>
          <w:sz w:val="20"/>
          <w:szCs w:val="20"/>
        </w:rPr>
        <w:t>6</w:t>
      </w:r>
      <w:r w:rsidRPr="00BC769A">
        <w:rPr>
          <w:rFonts w:ascii="Calibri" w:hAnsi="Calibri" w:cs="Calibri"/>
          <w:sz w:val="20"/>
          <w:szCs w:val="20"/>
          <w:rtl/>
        </w:rPr>
        <w:t xml:space="preserve"> או </w:t>
      </w:r>
      <w:r w:rsidRPr="00BC769A">
        <w:rPr>
          <w:rFonts w:ascii="Calibri" w:hAnsi="Calibri" w:cs="Calibri"/>
          <w:sz w:val="20"/>
          <w:szCs w:val="20"/>
        </w:rPr>
        <w:t>7</w:t>
      </w:r>
      <w:r w:rsidRPr="00BC769A">
        <w:rPr>
          <w:rFonts w:ascii="Calibri" w:hAnsi="Calibri" w:cs="Calibri"/>
          <w:sz w:val="20"/>
          <w:szCs w:val="20"/>
          <w:rtl/>
        </w:rPr>
        <w:t xml:space="preserve">. כיום, יש ניסיון להקטין את חוסר הוודאות, ולכן, לרוב, כיום, דרך המלך </w:t>
      </w:r>
      <w:r w:rsidRPr="00BC769A">
        <w:rPr>
          <w:rFonts w:ascii="Calibri" w:hAnsi="Calibri" w:cs="Calibri"/>
          <w:sz w:val="20"/>
          <w:szCs w:val="20"/>
          <w:rtl/>
        </w:rPr>
        <w:lastRenderedPageBreak/>
        <w:t xml:space="preserve">היא, כשמדובר בהחלטה מכוח פרק </w:t>
      </w:r>
      <w:r w:rsidRPr="00BC769A">
        <w:rPr>
          <w:rFonts w:ascii="Calibri" w:hAnsi="Calibri" w:cs="Calibri"/>
          <w:sz w:val="20"/>
          <w:szCs w:val="20"/>
        </w:rPr>
        <w:t>7</w:t>
      </w:r>
      <w:r w:rsidRPr="00BC769A">
        <w:rPr>
          <w:rFonts w:ascii="Calibri" w:hAnsi="Calibri" w:cs="Calibri"/>
          <w:sz w:val="20"/>
          <w:szCs w:val="20"/>
          <w:rtl/>
        </w:rPr>
        <w:t xml:space="preserve">, לציין מפורשות בהחלטה שהיא מכוח הפרק האמור. מדוע זה  חשוב מאיזו פרק ההחלטה? כי יש יותר סיכוי שהחלטה תהיה מחייבת (משמע, תהווה דין משב"ל מחייב ולא רק המלצה) אם היא מפרק </w:t>
      </w:r>
      <w:r w:rsidRPr="00BC769A">
        <w:rPr>
          <w:rFonts w:ascii="Calibri" w:hAnsi="Calibri" w:cs="Calibri"/>
          <w:sz w:val="20"/>
          <w:szCs w:val="20"/>
        </w:rPr>
        <w:t>7</w:t>
      </w:r>
      <w:r w:rsidRPr="00BC769A">
        <w:rPr>
          <w:rFonts w:ascii="Calibri" w:hAnsi="Calibri" w:cs="Calibri"/>
          <w:sz w:val="20"/>
          <w:szCs w:val="20"/>
          <w:rtl/>
        </w:rPr>
        <w:t xml:space="preserve"> (ויתירה מכך, כפי שנדון בהמשך, קיימת עמדה הסבורה שרק החלטות מכוח פרק </w:t>
      </w:r>
      <w:r w:rsidRPr="00BC769A">
        <w:rPr>
          <w:rFonts w:ascii="Calibri" w:hAnsi="Calibri" w:cs="Calibri"/>
          <w:sz w:val="20"/>
          <w:szCs w:val="20"/>
        </w:rPr>
        <w:t>7</w:t>
      </w:r>
      <w:r w:rsidRPr="00BC769A">
        <w:rPr>
          <w:rFonts w:ascii="Calibri" w:hAnsi="Calibri" w:cs="Calibri"/>
          <w:sz w:val="20"/>
          <w:szCs w:val="20"/>
          <w:rtl/>
        </w:rPr>
        <w:t xml:space="preserve"> יכולות להיות החלטות מחייבות).  </w:t>
      </w:r>
    </w:p>
    <w:p w14:paraId="270C3E15" w14:textId="77777777" w:rsidR="00E85DF1" w:rsidRPr="00BC769A" w:rsidRDefault="00E85DF1" w:rsidP="00E85DF1">
      <w:pPr>
        <w:bidi w:val="0"/>
        <w:spacing w:after="33" w:line="276" w:lineRule="auto"/>
        <w:ind w:left="-60" w:right="1" w:firstLine="2"/>
        <w:jc w:val="both"/>
        <w:rPr>
          <w:rFonts w:ascii="Calibri" w:hAnsi="Calibri" w:cs="Calibri"/>
          <w:sz w:val="20"/>
          <w:szCs w:val="20"/>
        </w:rPr>
      </w:pPr>
      <w:r w:rsidRPr="00BC769A">
        <w:rPr>
          <w:rFonts w:ascii="Calibri" w:hAnsi="Calibri" w:cs="Calibri"/>
          <w:i/>
          <w:sz w:val="20"/>
          <w:szCs w:val="20"/>
        </w:rPr>
        <w:t xml:space="preserve"> </w:t>
      </w:r>
      <w:r w:rsidRPr="00BC769A">
        <w:rPr>
          <w:rFonts w:ascii="Calibri" w:hAnsi="Calibri" w:cs="Calibri"/>
          <w:b/>
          <w:bCs/>
          <w:sz w:val="20"/>
          <w:szCs w:val="20"/>
          <w:u w:val="single" w:color="000000"/>
          <w:rtl/>
        </w:rPr>
        <w:t>שאלה :</w:t>
      </w:r>
      <w:r w:rsidRPr="00BC769A">
        <w:rPr>
          <w:rFonts w:ascii="Calibri" w:hAnsi="Calibri" w:cs="Calibri"/>
          <w:sz w:val="20"/>
          <w:szCs w:val="20"/>
          <w:rtl/>
        </w:rPr>
        <w:t xml:space="preserve">  </w:t>
      </w:r>
      <w:r w:rsidRPr="00BC769A">
        <w:rPr>
          <w:rFonts w:ascii="Calibri" w:hAnsi="Calibri" w:cs="Calibri"/>
          <w:i/>
          <w:iCs/>
          <w:sz w:val="20"/>
          <w:szCs w:val="20"/>
          <w:rtl/>
        </w:rPr>
        <w:t xml:space="preserve">מכוח איזה פרק החלטה  </w:t>
      </w:r>
      <w:r w:rsidRPr="00BC769A">
        <w:rPr>
          <w:rFonts w:ascii="Calibri" w:hAnsi="Calibri" w:cs="Calibri"/>
          <w:i/>
          <w:iCs/>
          <w:sz w:val="20"/>
          <w:szCs w:val="20"/>
        </w:rPr>
        <w:t>253</w:t>
      </w:r>
      <w:r w:rsidRPr="00BC769A">
        <w:rPr>
          <w:rFonts w:ascii="Calibri" w:hAnsi="Calibri" w:cs="Calibri"/>
          <w:i/>
          <w:iCs/>
          <w:sz w:val="20"/>
          <w:szCs w:val="20"/>
          <w:rtl/>
        </w:rPr>
        <w:t xml:space="preserve">  )משנת  </w:t>
      </w:r>
      <w:r w:rsidRPr="00BC769A">
        <w:rPr>
          <w:rFonts w:ascii="Calibri" w:hAnsi="Calibri" w:cs="Calibri"/>
          <w:i/>
          <w:iCs/>
          <w:sz w:val="20"/>
          <w:szCs w:val="20"/>
        </w:rPr>
        <w:t>2020</w:t>
      </w:r>
      <w:r w:rsidRPr="00BC769A">
        <w:rPr>
          <w:rFonts w:ascii="Calibri" w:hAnsi="Calibri" w:cs="Calibri"/>
          <w:i/>
          <w:iCs/>
          <w:sz w:val="20"/>
          <w:szCs w:val="20"/>
          <w:rtl/>
        </w:rPr>
        <w:t>(  שעסקה בקורונה,  לאור העובדה שהמבוא להחלטה קובע</w:t>
      </w:r>
      <w:r w:rsidRPr="00BC769A">
        <w:rPr>
          <w:rFonts w:ascii="Calibri" w:hAnsi="Calibri" w:cs="Calibri"/>
          <w:i/>
          <w:sz w:val="20"/>
          <w:szCs w:val="20"/>
        </w:rPr>
        <w:t>Considering that the unprecedented extent of the COVID-19 pandemic is likely to  "</w:t>
      </w:r>
      <w:r w:rsidRPr="00BC769A">
        <w:rPr>
          <w:rFonts w:ascii="Calibri" w:hAnsi="Calibri" w:cs="Calibri"/>
          <w:i/>
          <w:iCs/>
          <w:sz w:val="20"/>
          <w:szCs w:val="20"/>
          <w:rtl/>
        </w:rPr>
        <w:t>ש ההחלטה ניתנה</w:t>
      </w:r>
      <w:r w:rsidRPr="00BC769A">
        <w:rPr>
          <w:rFonts w:ascii="Calibri" w:hAnsi="Calibri" w:cs="Calibri"/>
          <w:sz w:val="20"/>
          <w:szCs w:val="20"/>
        </w:rPr>
        <w:t xml:space="preserve"> </w:t>
      </w:r>
      <w:r w:rsidRPr="00BC769A">
        <w:rPr>
          <w:rFonts w:ascii="Calibri" w:hAnsi="Calibri" w:cs="Calibri"/>
          <w:sz w:val="20"/>
          <w:szCs w:val="20"/>
          <w:rtl/>
        </w:rPr>
        <w:t xml:space="preserve">התשובה היא פרק </w:t>
      </w:r>
      <w:r w:rsidRPr="00BC769A">
        <w:rPr>
          <w:rFonts w:ascii="Calibri" w:hAnsi="Calibri" w:cs="Calibri"/>
          <w:sz w:val="20"/>
          <w:szCs w:val="20"/>
        </w:rPr>
        <w:t>6</w:t>
      </w:r>
      <w:r w:rsidRPr="00BC769A">
        <w:rPr>
          <w:rFonts w:ascii="Calibri" w:hAnsi="Calibri" w:cs="Calibri"/>
          <w:sz w:val="20"/>
          <w:szCs w:val="20"/>
          <w:rtl/>
        </w:rPr>
        <w:t>, יש לזכור שפרק</w:t>
      </w:r>
      <w:r w:rsidRPr="00BC769A">
        <w:rPr>
          <w:rFonts w:ascii="Calibri" w:hAnsi="Calibri" w:cs="Calibri"/>
          <w:sz w:val="20"/>
          <w:szCs w:val="20"/>
        </w:rPr>
        <w:t xml:space="preserve"> </w:t>
      </w:r>
      <w:r w:rsidRPr="00BC769A">
        <w:rPr>
          <w:rFonts w:ascii="Calibri" w:hAnsi="Calibri" w:cs="Calibri"/>
          <w:i/>
          <w:sz w:val="20"/>
          <w:szCs w:val="20"/>
        </w:rPr>
        <w:t>?",endanger the maintenance of international peace and security</w:t>
      </w:r>
    </w:p>
    <w:p w14:paraId="1BB66181" w14:textId="77777777" w:rsidR="00E85DF1" w:rsidRPr="00BC769A" w:rsidRDefault="00E85DF1" w:rsidP="00E85DF1">
      <w:pPr>
        <w:spacing w:after="114" w:line="276" w:lineRule="auto"/>
        <w:ind w:left="2" w:hanging="10"/>
        <w:jc w:val="both"/>
        <w:rPr>
          <w:rFonts w:ascii="Calibri" w:hAnsi="Calibri" w:cs="Calibri"/>
          <w:sz w:val="20"/>
          <w:szCs w:val="20"/>
        </w:rPr>
      </w:pPr>
      <w:r w:rsidRPr="00BC769A">
        <w:rPr>
          <w:rFonts w:ascii="Calibri" w:hAnsi="Calibri" w:cs="Calibri"/>
          <w:sz w:val="20"/>
          <w:szCs w:val="20"/>
          <w:rtl/>
        </w:rPr>
        <w:t>זה הוא הפרק שעוסק באירועים שיש להם "רק "</w:t>
      </w:r>
      <w:r w:rsidRPr="00BC769A">
        <w:rPr>
          <w:rFonts w:ascii="Calibri" w:hAnsi="Calibri" w:cs="Calibri"/>
          <w:b/>
          <w:bCs/>
          <w:sz w:val="20"/>
          <w:szCs w:val="20"/>
          <w:u w:val="single" w:color="000000"/>
          <w:rtl/>
        </w:rPr>
        <w:t>פוטנציאל</w:t>
      </w:r>
      <w:r w:rsidRPr="00BC769A">
        <w:rPr>
          <w:rFonts w:ascii="Calibri" w:hAnsi="Calibri" w:cs="Calibri"/>
          <w:sz w:val="20"/>
          <w:szCs w:val="20"/>
          <w:rtl/>
        </w:rPr>
        <w:t xml:space="preserve"> לסכן את השלום העולמי. </w:t>
      </w:r>
    </w:p>
    <w:p w14:paraId="3EC75C58" w14:textId="25619DC2" w:rsidR="00E85DF1" w:rsidRPr="00BC769A" w:rsidRDefault="00E85DF1" w:rsidP="00E85DF1">
      <w:pPr>
        <w:spacing w:after="114" w:line="276" w:lineRule="auto"/>
        <w:ind w:left="-1" w:hanging="10"/>
        <w:jc w:val="both"/>
        <w:rPr>
          <w:rFonts w:ascii="Calibri" w:hAnsi="Calibri" w:cs="Calibri"/>
          <w:sz w:val="20"/>
          <w:szCs w:val="20"/>
        </w:rPr>
      </w:pPr>
      <w:r w:rsidRPr="00BC769A">
        <w:rPr>
          <w:rFonts w:ascii="Calibri" w:hAnsi="Calibri" w:cs="Calibri"/>
          <w:b/>
          <w:bCs/>
          <w:sz w:val="20"/>
          <w:szCs w:val="20"/>
          <w:rtl/>
        </w:rPr>
        <w:t xml:space="preserve">אילו החלטות של מועצת </w:t>
      </w:r>
      <w:r w:rsidR="0006467C">
        <w:rPr>
          <w:rFonts w:ascii="Calibri" w:hAnsi="Calibri" w:cs="Calibri"/>
          <w:b/>
          <w:bCs/>
          <w:sz w:val="20"/>
          <w:szCs w:val="20"/>
          <w:rtl/>
        </w:rPr>
        <w:t>הביטחון</w:t>
      </w:r>
      <w:r w:rsidRPr="00BC769A">
        <w:rPr>
          <w:rFonts w:ascii="Calibri" w:hAnsi="Calibri" w:cs="Calibri"/>
          <w:b/>
          <w:bCs/>
          <w:sz w:val="20"/>
          <w:szCs w:val="20"/>
          <w:rtl/>
        </w:rPr>
        <w:t xml:space="preserve"> הן החלטות מחייבות? ישנן שתי עמדות:  </w:t>
      </w:r>
    </w:p>
    <w:p w14:paraId="012E6494" w14:textId="77777777" w:rsidR="00E85DF1" w:rsidRPr="00BC769A" w:rsidRDefault="00E85DF1" w:rsidP="00E85DF1">
      <w:pPr>
        <w:spacing w:after="36" w:line="276" w:lineRule="auto"/>
        <w:ind w:right="-10"/>
        <w:jc w:val="both"/>
        <w:rPr>
          <w:rFonts w:ascii="Calibri" w:hAnsi="Calibri" w:cs="Calibri"/>
          <w:sz w:val="20"/>
          <w:szCs w:val="20"/>
        </w:rPr>
      </w:pPr>
      <w:r w:rsidRPr="00BC769A">
        <w:rPr>
          <w:rFonts w:ascii="Calibri" w:hAnsi="Calibri" w:cs="Calibri"/>
          <w:b/>
          <w:bCs/>
          <w:sz w:val="20"/>
          <w:szCs w:val="20"/>
          <w:rtl/>
        </w:rPr>
        <w:t xml:space="preserve">עמדה אחת </w:t>
      </w:r>
      <w:r w:rsidRPr="00BC769A">
        <w:rPr>
          <w:rFonts w:ascii="Calibri" w:hAnsi="Calibri" w:cs="Calibri"/>
          <w:sz w:val="20"/>
          <w:szCs w:val="20"/>
          <w:rtl/>
        </w:rPr>
        <w:t xml:space="preserve">(בה מצדדות מספר מדינות, לרבות ישראל, בה תומך רובי </w:t>
      </w:r>
      <w:proofErr w:type="spellStart"/>
      <w:r w:rsidRPr="00BC769A">
        <w:rPr>
          <w:rFonts w:ascii="Calibri" w:hAnsi="Calibri" w:cs="Calibri"/>
          <w:sz w:val="20"/>
          <w:szCs w:val="20"/>
          <w:rtl/>
        </w:rPr>
        <w:t>סייבל</w:t>
      </w:r>
      <w:proofErr w:type="spellEnd"/>
      <w:r w:rsidRPr="00BC769A">
        <w:rPr>
          <w:rFonts w:ascii="Calibri" w:hAnsi="Calibri" w:cs="Calibri"/>
          <w:sz w:val="20"/>
          <w:szCs w:val="20"/>
          <w:rtl/>
        </w:rPr>
        <w:t>, ובה תמכה דעת מיעוט ב-</w:t>
      </w:r>
      <w:r w:rsidRPr="00BC769A">
        <w:rPr>
          <w:rFonts w:ascii="Calibri" w:hAnsi="Calibri" w:cs="Calibri"/>
          <w:sz w:val="20"/>
          <w:szCs w:val="20"/>
        </w:rPr>
        <w:t>ICJ</w:t>
      </w:r>
      <w:r w:rsidRPr="00BC769A">
        <w:rPr>
          <w:rFonts w:ascii="Calibri" w:hAnsi="Calibri" w:cs="Calibri"/>
          <w:sz w:val="20"/>
          <w:szCs w:val="20"/>
          <w:rtl/>
        </w:rPr>
        <w:t xml:space="preserve"> בעניין נמיביה): סבורה שהתפתחה פרקטיקה על פיה כשמועצת הביטחון מעוניינת להעביר החלטה מחייבת, היא נוהגת, ככלל, להעביר אותה בהחלטה מכוח פרק  </w:t>
      </w:r>
      <w:r w:rsidRPr="00BC769A">
        <w:rPr>
          <w:rFonts w:ascii="Calibri" w:hAnsi="Calibri" w:cs="Calibri"/>
          <w:sz w:val="20"/>
          <w:szCs w:val="20"/>
        </w:rPr>
        <w:t>7</w:t>
      </w:r>
      <w:r w:rsidRPr="00BC769A">
        <w:rPr>
          <w:rFonts w:ascii="Calibri" w:hAnsi="Calibri" w:cs="Calibri"/>
          <w:sz w:val="20"/>
          <w:szCs w:val="20"/>
          <w:rtl/>
        </w:rPr>
        <w:t xml:space="preserve">; ולפיכך  ,כיום, לאור פרקטיקה זו  ,המועצה  כיום כבר לא יכולה להעביר החלטות מחייבות אלא כוח פרק </w:t>
      </w:r>
      <w:r w:rsidRPr="00BC769A">
        <w:rPr>
          <w:rFonts w:ascii="Calibri" w:hAnsi="Calibri" w:cs="Calibri"/>
          <w:sz w:val="20"/>
          <w:szCs w:val="20"/>
        </w:rPr>
        <w:t>7</w:t>
      </w:r>
      <w:r w:rsidRPr="00BC769A">
        <w:rPr>
          <w:rFonts w:ascii="Calibri" w:hAnsi="Calibri" w:cs="Calibri"/>
          <w:sz w:val="20"/>
          <w:szCs w:val="20"/>
          <w:rtl/>
        </w:rPr>
        <w:t xml:space="preserve">. </w:t>
      </w:r>
      <w:r w:rsidRPr="00BC769A">
        <w:rPr>
          <w:rFonts w:ascii="Calibri" w:hAnsi="Calibri" w:cs="Calibri"/>
          <w:b/>
          <w:bCs/>
          <w:sz w:val="20"/>
          <w:szCs w:val="20"/>
          <w:rtl/>
        </w:rPr>
        <w:t xml:space="preserve"> </w:t>
      </w:r>
    </w:p>
    <w:p w14:paraId="6BD5359D" w14:textId="77777777" w:rsidR="00E85DF1" w:rsidRPr="00BC769A" w:rsidRDefault="00E85DF1" w:rsidP="00E85DF1">
      <w:pPr>
        <w:spacing w:after="28" w:line="276" w:lineRule="auto"/>
        <w:ind w:right="-10"/>
        <w:jc w:val="both"/>
        <w:rPr>
          <w:rFonts w:ascii="Calibri" w:hAnsi="Calibri" w:cs="Calibri"/>
          <w:sz w:val="20"/>
          <w:szCs w:val="20"/>
        </w:rPr>
      </w:pPr>
      <w:r w:rsidRPr="00BC769A">
        <w:rPr>
          <w:rFonts w:ascii="Calibri" w:hAnsi="Calibri" w:cs="Calibri"/>
          <w:b/>
          <w:bCs/>
          <w:sz w:val="20"/>
          <w:szCs w:val="20"/>
          <w:rtl/>
        </w:rPr>
        <w:t xml:space="preserve">העמדה השנייה </w:t>
      </w:r>
      <w:r w:rsidRPr="00BC769A">
        <w:rPr>
          <w:rFonts w:ascii="Calibri" w:hAnsi="Calibri" w:cs="Calibri"/>
          <w:sz w:val="20"/>
          <w:szCs w:val="20"/>
          <w:rtl/>
        </w:rPr>
        <w:t>[שהובעה ע"י דעת הרוב ה-</w:t>
      </w:r>
      <w:r w:rsidRPr="00BC769A">
        <w:rPr>
          <w:rFonts w:ascii="Calibri" w:hAnsi="Calibri" w:cs="Calibri"/>
          <w:sz w:val="20"/>
          <w:szCs w:val="20"/>
        </w:rPr>
        <w:t>ICJ</w:t>
      </w:r>
      <w:r w:rsidRPr="00BC769A">
        <w:rPr>
          <w:rFonts w:ascii="Calibri" w:hAnsi="Calibri" w:cs="Calibri"/>
          <w:sz w:val="20"/>
          <w:szCs w:val="20"/>
          <w:rtl/>
        </w:rPr>
        <w:t xml:space="preserve">, בעניין נמיביה ושהיא העמדה הרווחת, בשונה ממה שיתכן משתמע מהפרק של רובי </w:t>
      </w:r>
      <w:proofErr w:type="spellStart"/>
      <w:r w:rsidRPr="00BC769A">
        <w:rPr>
          <w:rFonts w:ascii="Calibri" w:hAnsi="Calibri" w:cs="Calibri"/>
          <w:sz w:val="20"/>
          <w:szCs w:val="20"/>
          <w:rtl/>
        </w:rPr>
        <w:t>סייבל</w:t>
      </w:r>
      <w:proofErr w:type="spellEnd"/>
      <w:r w:rsidRPr="00BC769A">
        <w:rPr>
          <w:rFonts w:ascii="Calibri" w:hAnsi="Calibri" w:cs="Calibri"/>
          <w:sz w:val="20"/>
          <w:szCs w:val="20"/>
          <w:rtl/>
        </w:rPr>
        <w:t xml:space="preserve">]: סבורה שמועצת הביטחון  יכולה לקבל החלטות מחייבות לא רק מכוח פרק 7  אלא גם מכוח פרק </w:t>
      </w:r>
      <w:r w:rsidRPr="00BC769A">
        <w:rPr>
          <w:rFonts w:ascii="Calibri" w:hAnsi="Calibri" w:cs="Calibri"/>
          <w:sz w:val="20"/>
          <w:szCs w:val="20"/>
        </w:rPr>
        <w:t>6</w:t>
      </w:r>
      <w:r w:rsidRPr="00BC769A">
        <w:rPr>
          <w:rFonts w:ascii="Calibri" w:hAnsi="Calibri" w:cs="Calibri"/>
          <w:sz w:val="20"/>
          <w:szCs w:val="20"/>
          <w:rtl/>
        </w:rPr>
        <w:t xml:space="preserve">(כמו גם לתת החלטות לא מחייבות מכוח פרק </w:t>
      </w:r>
      <w:r w:rsidRPr="00BC769A">
        <w:rPr>
          <w:rFonts w:ascii="Calibri" w:hAnsi="Calibri" w:cs="Calibri"/>
          <w:sz w:val="20"/>
          <w:szCs w:val="20"/>
        </w:rPr>
        <w:t>7</w:t>
      </w:r>
      <w:r w:rsidRPr="00BC769A">
        <w:rPr>
          <w:rFonts w:ascii="Calibri" w:hAnsi="Calibri" w:cs="Calibri"/>
          <w:sz w:val="20"/>
          <w:szCs w:val="20"/>
          <w:rtl/>
        </w:rPr>
        <w:t xml:space="preserve">) והכול תלוי בניסוח של ההחלטה הספציפית עצמה. עמדה זו נסמכת על נוסח  מגילת  האו"ם (סעיף 25) שקובע שמדינות חייבות לקבל ולציית ל-"החלטות"  של מועצת הביטחון  וזאת  מבלי שהסעיף יוצר אבחנה בין החלטות מכוח פרק </w:t>
      </w:r>
      <w:r w:rsidRPr="00BC769A">
        <w:rPr>
          <w:rFonts w:ascii="Calibri" w:hAnsi="Calibri" w:cs="Calibri"/>
          <w:sz w:val="20"/>
          <w:szCs w:val="20"/>
        </w:rPr>
        <w:t>6</w:t>
      </w:r>
      <w:r w:rsidRPr="00BC769A">
        <w:rPr>
          <w:rFonts w:ascii="Calibri" w:hAnsi="Calibri" w:cs="Calibri"/>
          <w:sz w:val="20"/>
          <w:szCs w:val="20"/>
          <w:rtl/>
        </w:rPr>
        <w:t xml:space="preserve">, והחלטות מכוח פרק </w:t>
      </w:r>
      <w:r w:rsidRPr="00BC769A">
        <w:rPr>
          <w:rFonts w:ascii="Calibri" w:hAnsi="Calibri" w:cs="Calibri"/>
          <w:sz w:val="20"/>
          <w:szCs w:val="20"/>
        </w:rPr>
        <w:t>7</w:t>
      </w:r>
      <w:r w:rsidRPr="00BC769A">
        <w:rPr>
          <w:rFonts w:ascii="Calibri" w:hAnsi="Calibri" w:cs="Calibri"/>
          <w:sz w:val="20"/>
          <w:szCs w:val="20"/>
          <w:rtl/>
        </w:rPr>
        <w:t>. יש לציין כי בפועל לפי עמדה זו ההכרעה אם המועצה קבעה הסדר מחייב, או המלצה בלבד, צריכה להיעשות בנוגע לכל סעיף וסעיף בהחלטה מועצת הביטחון בנפרד, על סמך נוסחו של אותו סעיף ספציפי.  בדרך כלל, מילים כמו "</w:t>
      </w:r>
      <w:r w:rsidRPr="00BC769A">
        <w:rPr>
          <w:rFonts w:ascii="Calibri" w:hAnsi="Calibri" w:cs="Calibri"/>
          <w:sz w:val="20"/>
          <w:szCs w:val="20"/>
        </w:rPr>
        <w:t>demands</w:t>
      </w:r>
      <w:r w:rsidRPr="00BC769A">
        <w:rPr>
          <w:rFonts w:ascii="Calibri" w:hAnsi="Calibri" w:cs="Calibri"/>
          <w:sz w:val="20"/>
          <w:szCs w:val="20"/>
          <w:rtl/>
        </w:rPr>
        <w:t>" ו-"</w:t>
      </w:r>
      <w:r w:rsidRPr="00BC769A">
        <w:rPr>
          <w:rFonts w:ascii="Calibri" w:hAnsi="Calibri" w:cs="Calibri"/>
          <w:sz w:val="20"/>
          <w:szCs w:val="20"/>
        </w:rPr>
        <w:t>decides</w:t>
      </w:r>
      <w:r w:rsidRPr="00BC769A">
        <w:rPr>
          <w:rFonts w:ascii="Calibri" w:hAnsi="Calibri" w:cs="Calibri"/>
          <w:sz w:val="20"/>
          <w:szCs w:val="20"/>
          <w:rtl/>
        </w:rPr>
        <w:t xml:space="preserve">"  יובילו למסקנה שנקבע הסדר מחייב. לעומת זאת, מילים כמו </w:t>
      </w:r>
      <w:r w:rsidRPr="00BC769A">
        <w:rPr>
          <w:rFonts w:ascii="Calibri" w:hAnsi="Calibri" w:cs="Calibri"/>
          <w:sz w:val="20"/>
          <w:szCs w:val="20"/>
        </w:rPr>
        <w:t xml:space="preserve"> calls upon” , “underlines,, “reaffirms</w:t>
      </w:r>
      <w:r w:rsidRPr="00BC769A">
        <w:rPr>
          <w:rFonts w:ascii="Calibri" w:hAnsi="Calibri" w:cs="Calibri"/>
          <w:sz w:val="20"/>
          <w:szCs w:val="20"/>
          <w:rtl/>
        </w:rPr>
        <w:t>,” , ו-“</w:t>
      </w:r>
      <w:r w:rsidRPr="00BC769A">
        <w:rPr>
          <w:rFonts w:ascii="Calibri" w:hAnsi="Calibri" w:cs="Calibri"/>
          <w:sz w:val="20"/>
          <w:szCs w:val="20"/>
        </w:rPr>
        <w:t>stresses</w:t>
      </w:r>
      <w:r w:rsidRPr="00BC769A">
        <w:rPr>
          <w:rFonts w:ascii="Calibri" w:hAnsi="Calibri" w:cs="Calibri"/>
          <w:sz w:val="20"/>
          <w:szCs w:val="20"/>
          <w:rtl/>
        </w:rPr>
        <w:t>,”  בדרך כלל, יובילו למסקנה שמדובר בהמלצה ולא בהסדר מחייב. עם זאת, כל מקרה צריך להיבחן לגופו, למשל, דעת הרוב ב-</w:t>
      </w:r>
      <w:r w:rsidRPr="00BC769A">
        <w:rPr>
          <w:rFonts w:ascii="Calibri" w:hAnsi="Calibri" w:cs="Calibri"/>
          <w:sz w:val="20"/>
          <w:szCs w:val="20"/>
        </w:rPr>
        <w:t>ICJ</w:t>
      </w:r>
      <w:r w:rsidRPr="00BC769A">
        <w:rPr>
          <w:rFonts w:ascii="Calibri" w:hAnsi="Calibri" w:cs="Calibri"/>
          <w:sz w:val="20"/>
          <w:szCs w:val="20"/>
          <w:rtl/>
        </w:rPr>
        <w:t xml:space="preserve"> בעניין נמיביה  קבעה שסעיף בהחלטת מועצת הביטחון שהתחיל במילים  “</w:t>
      </w:r>
      <w:r w:rsidRPr="00BC769A">
        <w:rPr>
          <w:rFonts w:ascii="Calibri" w:hAnsi="Calibri" w:cs="Calibri"/>
          <w:sz w:val="20"/>
          <w:szCs w:val="20"/>
        </w:rPr>
        <w:t>calls upon</w:t>
      </w:r>
      <w:r w:rsidRPr="00BC769A">
        <w:rPr>
          <w:rFonts w:ascii="Calibri" w:hAnsi="Calibri" w:cs="Calibri"/>
          <w:sz w:val="20"/>
          <w:szCs w:val="20"/>
          <w:rtl/>
        </w:rPr>
        <w:t xml:space="preserve">”  היה  כן מחייב וזאת לאור המשך המשפט שהיה נחרץ ואופרטיבי באופיו.  </w:t>
      </w:r>
    </w:p>
    <w:p w14:paraId="6D76BC8C" w14:textId="77777777" w:rsidR="00E85DF1" w:rsidRPr="00BC769A" w:rsidRDefault="00E85DF1" w:rsidP="00E85DF1">
      <w:pPr>
        <w:spacing w:after="28" w:line="276" w:lineRule="auto"/>
        <w:ind w:right="-10"/>
        <w:jc w:val="both"/>
        <w:rPr>
          <w:rFonts w:ascii="Calibri" w:hAnsi="Calibri" w:cs="Calibri"/>
          <w:sz w:val="20"/>
          <w:szCs w:val="20"/>
        </w:rPr>
      </w:pPr>
      <w:r w:rsidRPr="00BC769A">
        <w:rPr>
          <w:rFonts w:ascii="Calibri" w:hAnsi="Calibri" w:cs="Calibri"/>
          <w:sz w:val="20"/>
          <w:szCs w:val="20"/>
          <w:rtl/>
        </w:rPr>
        <w:t xml:space="preserve">בחומר הקריאה נתתי לכם לקרוא את החלטה </w:t>
      </w:r>
      <w:r w:rsidRPr="00BC769A">
        <w:rPr>
          <w:rFonts w:ascii="Calibri" w:hAnsi="Calibri" w:cs="Calibri"/>
          <w:sz w:val="20"/>
          <w:szCs w:val="20"/>
        </w:rPr>
        <w:t>2334</w:t>
      </w:r>
      <w:r w:rsidRPr="00BC769A">
        <w:rPr>
          <w:rFonts w:ascii="Calibri" w:hAnsi="Calibri" w:cs="Calibri"/>
          <w:sz w:val="20"/>
          <w:szCs w:val="20"/>
          <w:rtl/>
        </w:rPr>
        <w:t xml:space="preserve"> וכן בלוג של </w:t>
      </w:r>
      <w:r w:rsidRPr="00BC769A">
        <w:rPr>
          <w:rFonts w:ascii="Calibri" w:hAnsi="Calibri" w:cs="Calibri"/>
          <w:sz w:val="20"/>
          <w:szCs w:val="20"/>
        </w:rPr>
        <w:t>Dan Joyner</w:t>
      </w:r>
      <w:r w:rsidRPr="00BC769A">
        <w:rPr>
          <w:rFonts w:ascii="Calibri" w:hAnsi="Calibri" w:cs="Calibri"/>
          <w:sz w:val="20"/>
          <w:szCs w:val="20"/>
          <w:rtl/>
        </w:rPr>
        <w:t xml:space="preserve"> הדן בהחלטה זו והמציג בהקשרה את  העמדה הרווחת  בנוגע לשאלה אילו החלטות מועצה מחייבות (בלוג שנכתב בתגובה לבלוג אחר של</w:t>
      </w:r>
      <w:r w:rsidRPr="00BC769A">
        <w:rPr>
          <w:rFonts w:ascii="Calibri" w:hAnsi="Calibri" w:cs="Calibri"/>
          <w:sz w:val="20"/>
          <w:szCs w:val="20"/>
        </w:rPr>
        <w:t xml:space="preserve">Orde F. </w:t>
      </w:r>
      <w:proofErr w:type="spellStart"/>
      <w:r w:rsidRPr="00BC769A">
        <w:rPr>
          <w:rFonts w:ascii="Calibri" w:hAnsi="Calibri" w:cs="Calibri"/>
          <w:sz w:val="20"/>
          <w:szCs w:val="20"/>
        </w:rPr>
        <w:t>Kittrie</w:t>
      </w:r>
      <w:proofErr w:type="spellEnd"/>
      <w:r w:rsidRPr="00BC769A">
        <w:rPr>
          <w:rFonts w:ascii="Calibri" w:hAnsi="Calibri" w:cs="Calibri"/>
          <w:sz w:val="20"/>
          <w:szCs w:val="20"/>
          <w:rtl/>
        </w:rPr>
        <w:t xml:space="preserve"> המצדד בעמדה השנייה ומגיב לה). כפי שניתן לראות מחומרים אלו עבור </w:t>
      </w:r>
      <w:proofErr w:type="spellStart"/>
      <w:r w:rsidRPr="00BC769A">
        <w:rPr>
          <w:rFonts w:ascii="Calibri" w:hAnsi="Calibri" w:cs="Calibri"/>
          <w:sz w:val="20"/>
          <w:szCs w:val="20"/>
        </w:rPr>
        <w:t>Kittrie</w:t>
      </w:r>
      <w:proofErr w:type="spellEnd"/>
      <w:r w:rsidRPr="00BC769A">
        <w:rPr>
          <w:rFonts w:ascii="Calibri" w:hAnsi="Calibri" w:cs="Calibri"/>
          <w:sz w:val="20"/>
          <w:szCs w:val="20"/>
          <w:rtl/>
        </w:rPr>
        <w:t xml:space="preserve"> המצב פשוט: החלטה </w:t>
      </w:r>
      <w:r w:rsidRPr="00BC769A">
        <w:rPr>
          <w:rFonts w:ascii="Calibri" w:hAnsi="Calibri" w:cs="Calibri"/>
          <w:sz w:val="20"/>
          <w:szCs w:val="20"/>
        </w:rPr>
        <w:t xml:space="preserve"> 2334</w:t>
      </w:r>
      <w:r w:rsidRPr="00BC769A">
        <w:rPr>
          <w:rFonts w:ascii="Calibri" w:hAnsi="Calibri" w:cs="Calibri"/>
          <w:sz w:val="20"/>
          <w:szCs w:val="20"/>
          <w:rtl/>
        </w:rPr>
        <w:t xml:space="preserve">אינה החלטה מחייבת כיוון שלא נקבע בה מפורשות שהיא התקבלה מכוח פרק </w:t>
      </w:r>
      <w:r w:rsidRPr="00BC769A">
        <w:rPr>
          <w:rFonts w:ascii="Calibri" w:hAnsi="Calibri" w:cs="Calibri"/>
          <w:sz w:val="20"/>
          <w:szCs w:val="20"/>
        </w:rPr>
        <w:t>7</w:t>
      </w:r>
      <w:r w:rsidRPr="00BC769A">
        <w:rPr>
          <w:rFonts w:ascii="Calibri" w:hAnsi="Calibri" w:cs="Calibri"/>
          <w:sz w:val="20"/>
          <w:szCs w:val="20"/>
          <w:rtl/>
        </w:rPr>
        <w:t xml:space="preserve">. לעומת זאת, אם הולכים לפי העמדה הרווחת ,כפי שמראה </w:t>
      </w:r>
      <w:r w:rsidRPr="00BC769A">
        <w:rPr>
          <w:rFonts w:ascii="Calibri" w:hAnsi="Calibri" w:cs="Calibri"/>
          <w:sz w:val="20"/>
          <w:szCs w:val="20"/>
        </w:rPr>
        <w:t>Joyner</w:t>
      </w:r>
      <w:r w:rsidRPr="00BC769A">
        <w:rPr>
          <w:rFonts w:ascii="Calibri" w:hAnsi="Calibri" w:cs="Calibri"/>
          <w:sz w:val="20"/>
          <w:szCs w:val="20"/>
          <w:rtl/>
        </w:rPr>
        <w:t xml:space="preserve">, המצב הרבה יותר מורכב ופחות חד וחלק. </w:t>
      </w:r>
    </w:p>
    <w:p w14:paraId="7F2C3D9E" w14:textId="77777777" w:rsidR="00E85DF1" w:rsidRPr="00BC769A" w:rsidRDefault="00E85DF1" w:rsidP="00E85DF1">
      <w:pPr>
        <w:spacing w:after="114" w:line="276" w:lineRule="auto"/>
        <w:ind w:left="2" w:hanging="10"/>
        <w:jc w:val="both"/>
        <w:rPr>
          <w:rFonts w:ascii="Calibri" w:hAnsi="Calibri" w:cs="Calibri"/>
          <w:sz w:val="20"/>
          <w:szCs w:val="20"/>
        </w:rPr>
      </w:pPr>
      <w:r w:rsidRPr="00BC769A">
        <w:rPr>
          <w:rFonts w:ascii="Calibri" w:hAnsi="Calibri" w:cs="Calibri"/>
          <w:sz w:val="20"/>
          <w:szCs w:val="20"/>
          <w:rtl/>
        </w:rPr>
        <w:t>דוגמא מעניינת אחרת היא ס '</w:t>
      </w:r>
      <w:r w:rsidRPr="00BC769A">
        <w:rPr>
          <w:rFonts w:ascii="Calibri" w:hAnsi="Calibri" w:cs="Calibri"/>
          <w:sz w:val="20"/>
          <w:szCs w:val="20"/>
        </w:rPr>
        <w:t>2</w:t>
      </w:r>
      <w:r w:rsidRPr="00BC769A">
        <w:rPr>
          <w:rFonts w:ascii="Calibri" w:hAnsi="Calibri" w:cs="Calibri"/>
          <w:sz w:val="20"/>
          <w:szCs w:val="20"/>
          <w:rtl/>
        </w:rPr>
        <w:t>-</w:t>
      </w:r>
      <w:r w:rsidRPr="00BC769A">
        <w:rPr>
          <w:rFonts w:ascii="Calibri" w:hAnsi="Calibri" w:cs="Calibri"/>
          <w:sz w:val="20"/>
          <w:szCs w:val="20"/>
        </w:rPr>
        <w:t>1</w:t>
      </w:r>
      <w:r w:rsidRPr="00BC769A">
        <w:rPr>
          <w:rFonts w:ascii="Calibri" w:hAnsi="Calibri" w:cs="Calibri"/>
          <w:sz w:val="20"/>
          <w:szCs w:val="20"/>
          <w:rtl/>
        </w:rPr>
        <w:t xml:space="preserve"> להחלטה </w:t>
      </w:r>
      <w:r w:rsidRPr="00BC769A">
        <w:rPr>
          <w:rFonts w:ascii="Calibri" w:hAnsi="Calibri" w:cs="Calibri"/>
          <w:sz w:val="20"/>
          <w:szCs w:val="20"/>
        </w:rPr>
        <w:t>2532</w:t>
      </w:r>
      <w:r w:rsidRPr="00BC769A">
        <w:rPr>
          <w:rFonts w:ascii="Calibri" w:hAnsi="Calibri" w:cs="Calibri"/>
          <w:sz w:val="20"/>
          <w:szCs w:val="20"/>
          <w:rtl/>
        </w:rPr>
        <w:t xml:space="preserve"> (משנת </w:t>
      </w:r>
      <w:r w:rsidRPr="00BC769A">
        <w:rPr>
          <w:rFonts w:ascii="Calibri" w:hAnsi="Calibri" w:cs="Calibri"/>
          <w:sz w:val="20"/>
          <w:szCs w:val="20"/>
        </w:rPr>
        <w:t>(2020</w:t>
      </w:r>
      <w:r w:rsidRPr="00BC769A">
        <w:rPr>
          <w:rFonts w:ascii="Calibri" w:hAnsi="Calibri" w:cs="Calibri"/>
          <w:sz w:val="20"/>
          <w:szCs w:val="20"/>
          <w:rtl/>
        </w:rPr>
        <w:t xml:space="preserve"> שעסקה בקורונה, סעיפים אלו אומרים כך: </w:t>
      </w:r>
    </w:p>
    <w:p w14:paraId="5F44D2DA" w14:textId="77777777" w:rsidR="00E85DF1" w:rsidRPr="00BC769A" w:rsidRDefault="00E85DF1" w:rsidP="00A20442">
      <w:pPr>
        <w:numPr>
          <w:ilvl w:val="0"/>
          <w:numId w:val="73"/>
        </w:numPr>
        <w:bidi w:val="0"/>
        <w:spacing w:after="4" w:line="276" w:lineRule="auto"/>
        <w:ind w:hanging="10"/>
        <w:jc w:val="both"/>
        <w:rPr>
          <w:rFonts w:ascii="Calibri" w:hAnsi="Calibri" w:cs="Calibri"/>
          <w:sz w:val="20"/>
          <w:szCs w:val="20"/>
        </w:rPr>
      </w:pPr>
      <w:r w:rsidRPr="00BC769A">
        <w:rPr>
          <w:rFonts w:ascii="Calibri" w:hAnsi="Calibri" w:cs="Calibri"/>
          <w:sz w:val="20"/>
          <w:szCs w:val="20"/>
        </w:rPr>
        <w:t xml:space="preserve">Demands a general and immediate cessation of hostilities in all situations on its agenda and supports the efforts undertaken by the Secretary-General and his Special Representatives and Special Envoys in that respect;  </w:t>
      </w:r>
    </w:p>
    <w:p w14:paraId="6E59EA28" w14:textId="77777777" w:rsidR="00E85DF1" w:rsidRPr="00BC769A" w:rsidRDefault="00E85DF1" w:rsidP="00A20442">
      <w:pPr>
        <w:numPr>
          <w:ilvl w:val="0"/>
          <w:numId w:val="73"/>
        </w:numPr>
        <w:bidi w:val="0"/>
        <w:spacing w:after="4" w:line="276" w:lineRule="auto"/>
        <w:ind w:hanging="10"/>
        <w:jc w:val="both"/>
        <w:rPr>
          <w:rFonts w:ascii="Calibri" w:hAnsi="Calibri" w:cs="Calibri"/>
          <w:sz w:val="20"/>
          <w:szCs w:val="20"/>
        </w:rPr>
      </w:pPr>
      <w:r w:rsidRPr="00BC769A">
        <w:rPr>
          <w:rFonts w:ascii="Calibri" w:hAnsi="Calibri" w:cs="Calibri"/>
          <w:sz w:val="20"/>
          <w:szCs w:val="20"/>
        </w:rPr>
        <w:t xml:space="preserve">Calls upon all parties to armed conflicts to engage immediately in a durable humanitarian pause for at least 90 consecutive days, in order to enable the safe, unhindered and sustained delivery of humanitarian assistance, provisions of related services by impartial humanitarian actors, in accordance with the humanitarian principles of humanity, neutrality, impartiality and independence, and medical evacuations, in accordance with international law, including </w:t>
      </w:r>
    </w:p>
    <w:p w14:paraId="0A78EF21" w14:textId="77777777" w:rsidR="00E85DF1" w:rsidRPr="00BC769A" w:rsidRDefault="00E85DF1" w:rsidP="00E85DF1">
      <w:pPr>
        <w:bidi w:val="0"/>
        <w:spacing w:after="113" w:line="276" w:lineRule="auto"/>
        <w:ind w:left="-3" w:hanging="10"/>
        <w:jc w:val="both"/>
        <w:rPr>
          <w:rFonts w:ascii="Calibri" w:hAnsi="Calibri" w:cs="Calibri"/>
          <w:sz w:val="20"/>
          <w:szCs w:val="20"/>
        </w:rPr>
      </w:pPr>
      <w:r w:rsidRPr="00BC769A">
        <w:rPr>
          <w:rFonts w:ascii="Calibri" w:hAnsi="Calibri" w:cs="Calibri"/>
          <w:sz w:val="20"/>
          <w:szCs w:val="20"/>
        </w:rPr>
        <w:t xml:space="preserve">international humanitarian law and refugee law as </w:t>
      </w:r>
      <w:proofErr w:type="gramStart"/>
      <w:r w:rsidRPr="00BC769A">
        <w:rPr>
          <w:rFonts w:ascii="Calibri" w:hAnsi="Calibri" w:cs="Calibri"/>
          <w:sz w:val="20"/>
          <w:szCs w:val="20"/>
        </w:rPr>
        <w:t>applicable ;</w:t>
      </w:r>
      <w:proofErr w:type="gramEnd"/>
      <w:r w:rsidRPr="00BC769A">
        <w:rPr>
          <w:rFonts w:ascii="Calibri" w:hAnsi="Calibri" w:cs="Calibri"/>
          <w:sz w:val="20"/>
          <w:szCs w:val="20"/>
        </w:rPr>
        <w:t xml:space="preserve"> </w:t>
      </w:r>
    </w:p>
    <w:p w14:paraId="5C7A7C5C" w14:textId="77777777" w:rsidR="00E85DF1" w:rsidRPr="00BC769A" w:rsidRDefault="00E85DF1" w:rsidP="00E85DF1">
      <w:pPr>
        <w:spacing w:after="27" w:line="276" w:lineRule="auto"/>
        <w:ind w:right="-10"/>
        <w:jc w:val="both"/>
        <w:rPr>
          <w:rFonts w:ascii="Calibri" w:hAnsi="Calibri" w:cs="Calibri"/>
          <w:sz w:val="20"/>
          <w:szCs w:val="20"/>
          <w:rtl/>
        </w:rPr>
      </w:pPr>
    </w:p>
    <w:p w14:paraId="6201B82D" w14:textId="77777777" w:rsidR="00E85DF1" w:rsidRPr="00BC769A" w:rsidRDefault="00E85DF1" w:rsidP="00E85DF1">
      <w:pPr>
        <w:spacing w:after="27" w:line="276" w:lineRule="auto"/>
        <w:ind w:right="-10"/>
        <w:jc w:val="both"/>
        <w:rPr>
          <w:rFonts w:ascii="Calibri" w:hAnsi="Calibri" w:cs="Calibri"/>
          <w:sz w:val="20"/>
          <w:szCs w:val="20"/>
        </w:rPr>
      </w:pPr>
      <w:r w:rsidRPr="00BC769A">
        <w:rPr>
          <w:rFonts w:ascii="Calibri" w:hAnsi="Calibri" w:cs="Calibri"/>
          <w:sz w:val="20"/>
          <w:szCs w:val="20"/>
          <w:rtl/>
        </w:rPr>
        <w:t>בקרב מצדדי העמדה הרווחת קיים ויכוח האם ס  '</w:t>
      </w:r>
      <w:r w:rsidRPr="00BC769A">
        <w:rPr>
          <w:rFonts w:ascii="Calibri" w:hAnsi="Calibri" w:cs="Calibri"/>
          <w:sz w:val="20"/>
          <w:szCs w:val="20"/>
        </w:rPr>
        <w:t>2</w:t>
      </w:r>
      <w:r w:rsidRPr="00BC769A">
        <w:rPr>
          <w:rFonts w:ascii="Calibri" w:hAnsi="Calibri" w:cs="Calibri"/>
          <w:sz w:val="20"/>
          <w:szCs w:val="20"/>
          <w:rtl/>
        </w:rPr>
        <w:t xml:space="preserve">  הוא המלצה או הסדר מחייב. מחד  ,הסעיף  עושה שימוש במונח “</w:t>
      </w:r>
      <w:r w:rsidRPr="00BC769A">
        <w:rPr>
          <w:rFonts w:ascii="Calibri" w:hAnsi="Calibri" w:cs="Calibri"/>
          <w:sz w:val="20"/>
          <w:szCs w:val="20"/>
        </w:rPr>
        <w:t>calls upon</w:t>
      </w:r>
      <w:r w:rsidRPr="00BC769A">
        <w:rPr>
          <w:rFonts w:ascii="Calibri" w:hAnsi="Calibri" w:cs="Calibri"/>
          <w:sz w:val="20"/>
          <w:szCs w:val="20"/>
          <w:rtl/>
        </w:rPr>
        <w:t xml:space="preserve">”  שככלל מכוון להמלצה  בלבד. מצד שני  ,נוסח הסעיף  די נחרץ  ודי אופרטיבי, והוא בעצם ההסדר האופרטיבי של סעיף </w:t>
      </w:r>
      <w:r w:rsidRPr="00BC769A">
        <w:rPr>
          <w:rFonts w:ascii="Calibri" w:hAnsi="Calibri" w:cs="Calibri"/>
          <w:sz w:val="20"/>
          <w:szCs w:val="20"/>
        </w:rPr>
        <w:t>1</w:t>
      </w:r>
      <w:r w:rsidRPr="00BC769A">
        <w:rPr>
          <w:rFonts w:ascii="Calibri" w:hAnsi="Calibri" w:cs="Calibri"/>
          <w:sz w:val="20"/>
          <w:szCs w:val="20"/>
          <w:rtl/>
        </w:rPr>
        <w:t xml:space="preserve"> שעושה שימוש במילה "</w:t>
      </w:r>
      <w:r w:rsidRPr="00BC769A">
        <w:rPr>
          <w:rFonts w:ascii="Calibri" w:hAnsi="Calibri" w:cs="Calibri"/>
          <w:sz w:val="20"/>
          <w:szCs w:val="20"/>
        </w:rPr>
        <w:t>demands</w:t>
      </w:r>
      <w:r w:rsidRPr="00BC769A">
        <w:rPr>
          <w:rFonts w:ascii="Calibri" w:hAnsi="Calibri" w:cs="Calibri"/>
          <w:sz w:val="20"/>
          <w:szCs w:val="20"/>
          <w:rtl/>
        </w:rPr>
        <w:t>" ולכן יש שיטענו (על סמך ההכרעה הקונקרטית בעניין נמיביה) שזה מסוג המקרים בהם, למרות השימוש במילים “</w:t>
      </w:r>
      <w:r w:rsidRPr="00BC769A">
        <w:rPr>
          <w:rFonts w:ascii="Calibri" w:hAnsi="Calibri" w:cs="Calibri"/>
          <w:sz w:val="20"/>
          <w:szCs w:val="20"/>
        </w:rPr>
        <w:t>calls upon</w:t>
      </w:r>
      <w:r w:rsidRPr="00BC769A">
        <w:rPr>
          <w:rFonts w:ascii="Calibri" w:hAnsi="Calibri" w:cs="Calibri"/>
          <w:sz w:val="20"/>
          <w:szCs w:val="20"/>
          <w:rtl/>
        </w:rPr>
        <w:t xml:space="preserve">”, מדובר בהחלטה מחייבת.  </w:t>
      </w:r>
    </w:p>
    <w:p w14:paraId="77037F9E"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u w:val="single" w:color="000000"/>
          <w:rtl/>
        </w:rPr>
        <w:t>מעמדן של החלטות מחייבות של המועצה:</w:t>
      </w:r>
      <w:r w:rsidRPr="00BC769A">
        <w:rPr>
          <w:rFonts w:ascii="Calibri" w:hAnsi="Calibri" w:cs="Calibri"/>
          <w:sz w:val="20"/>
          <w:szCs w:val="20"/>
          <w:rtl/>
        </w:rPr>
        <w:t xml:space="preserve">  החלטה  מחייבת של  מועצת הביטחון היא  בעצם אחת הנורמות החזקות ביותר (אם לא החזקה ביותר) במשב"ל - מדוע? (שילוב של מספר גורמים) : </w:t>
      </w:r>
    </w:p>
    <w:p w14:paraId="5C43D878" w14:textId="77777777" w:rsidR="00E85DF1" w:rsidRPr="00BC769A" w:rsidRDefault="00E85DF1" w:rsidP="00A20442">
      <w:pPr>
        <w:pStyle w:val="a7"/>
        <w:numPr>
          <w:ilvl w:val="0"/>
          <w:numId w:val="74"/>
        </w:numPr>
        <w:spacing w:after="5" w:line="276" w:lineRule="auto"/>
        <w:ind w:right="-10"/>
        <w:jc w:val="both"/>
        <w:rPr>
          <w:rFonts w:ascii="Calibri" w:hAnsi="Calibri" w:cs="Calibri"/>
          <w:sz w:val="20"/>
          <w:szCs w:val="20"/>
        </w:rPr>
      </w:pPr>
      <w:r w:rsidRPr="00BC769A">
        <w:rPr>
          <w:rFonts w:ascii="Calibri" w:hAnsi="Calibri" w:cs="Calibri"/>
          <w:sz w:val="20"/>
          <w:szCs w:val="20"/>
          <w:rtl/>
        </w:rPr>
        <w:t xml:space="preserve">מסיבות שדנו בהן כבר כל מערכת משפט רואה את עצמה עליונה לכל מערכת משפט אחרת. לכן, מנקודת המבט של המשב"ל כל נורמות המשב"ל עליונות לכל הנורמות של כל משפט מדינתי. </w:t>
      </w:r>
    </w:p>
    <w:p w14:paraId="31D4480A" w14:textId="77777777" w:rsidR="00E85DF1" w:rsidRPr="00BC769A" w:rsidRDefault="00E85DF1" w:rsidP="00A20442">
      <w:pPr>
        <w:pStyle w:val="a7"/>
        <w:numPr>
          <w:ilvl w:val="0"/>
          <w:numId w:val="74"/>
        </w:numPr>
        <w:spacing w:after="5" w:line="276" w:lineRule="auto"/>
        <w:ind w:right="-10"/>
        <w:jc w:val="both"/>
        <w:rPr>
          <w:rFonts w:ascii="Calibri" w:hAnsi="Calibri" w:cs="Calibri"/>
          <w:sz w:val="20"/>
          <w:szCs w:val="20"/>
        </w:rPr>
      </w:pPr>
      <w:r w:rsidRPr="00BC769A">
        <w:rPr>
          <w:rFonts w:ascii="Calibri" w:hAnsi="Calibri" w:cs="Calibri"/>
          <w:sz w:val="20"/>
          <w:szCs w:val="20"/>
          <w:rtl/>
        </w:rPr>
        <w:t xml:space="preserve">סעיף  </w:t>
      </w:r>
      <w:r w:rsidRPr="00BC769A">
        <w:rPr>
          <w:rFonts w:ascii="Calibri" w:hAnsi="Calibri" w:cs="Calibri"/>
          <w:sz w:val="20"/>
          <w:szCs w:val="20"/>
        </w:rPr>
        <w:t>103</w:t>
      </w:r>
      <w:r w:rsidRPr="00BC769A">
        <w:rPr>
          <w:rFonts w:ascii="Calibri" w:hAnsi="Calibri" w:cs="Calibri"/>
          <w:sz w:val="20"/>
          <w:szCs w:val="20"/>
          <w:rtl/>
        </w:rPr>
        <w:t xml:space="preserve">  למגילת  האו"ם קובע  שהמדינות החברות באו"ם מתחייבות  שהמחויבויות  שלהן על-סמך  מגילת האו"ם תהיינה קודמות  לכל התחייבות  שלהן  באמנה בינלאומית  אחרת. כיוון שכמעט כל המדינות בעולם חברות באו"ם, המשמעות היא, שלאור סעיף זה  ,כמעט אין אופציה ששתי מדינות תוכלנה לחתום  על  אמנה שתכלול הסדר הסותר הסדר הקבוע במגילת האו"ם, ושלהסדר שיקבע באמנה האחרת יהיה תוקף. </w:t>
      </w:r>
    </w:p>
    <w:p w14:paraId="37DC764F" w14:textId="77777777" w:rsidR="00E85DF1" w:rsidRPr="00BC769A" w:rsidRDefault="00E85DF1" w:rsidP="00A20442">
      <w:pPr>
        <w:pStyle w:val="a7"/>
        <w:numPr>
          <w:ilvl w:val="0"/>
          <w:numId w:val="74"/>
        </w:numPr>
        <w:spacing w:after="114" w:line="276" w:lineRule="auto"/>
        <w:jc w:val="both"/>
        <w:rPr>
          <w:rFonts w:ascii="Calibri" w:hAnsi="Calibri" w:cs="Calibri"/>
          <w:sz w:val="20"/>
          <w:szCs w:val="20"/>
        </w:rPr>
      </w:pPr>
      <w:r w:rsidRPr="00BC769A">
        <w:rPr>
          <w:rFonts w:ascii="Calibri" w:hAnsi="Calibri" w:cs="Calibri"/>
          <w:sz w:val="20"/>
          <w:szCs w:val="20"/>
          <w:rtl/>
        </w:rPr>
        <w:t xml:space="preserve">מגילת האו"ם קובעת שהחלטות מחייבות של מועה"ב תחייבנה הן את המדינות החברות והן את מוסדות האו"ם.  </w:t>
      </w:r>
    </w:p>
    <w:p w14:paraId="1FB383E7" w14:textId="77777777" w:rsidR="00E85DF1" w:rsidRPr="00BC769A" w:rsidRDefault="00E85DF1" w:rsidP="00E85DF1">
      <w:pPr>
        <w:spacing w:after="0" w:line="276" w:lineRule="auto"/>
        <w:ind w:left="1" w:firstLine="3"/>
        <w:jc w:val="both"/>
        <w:rPr>
          <w:rFonts w:ascii="Calibri" w:hAnsi="Calibri" w:cs="Calibri"/>
          <w:sz w:val="20"/>
          <w:szCs w:val="20"/>
          <w:rtl/>
        </w:rPr>
      </w:pPr>
    </w:p>
    <w:p w14:paraId="44D7E82B" w14:textId="3BD864EA" w:rsidR="00E85DF1" w:rsidRPr="00BC769A" w:rsidRDefault="00E85DF1" w:rsidP="00E85DF1">
      <w:pPr>
        <w:spacing w:after="0" w:line="276" w:lineRule="auto"/>
        <w:ind w:left="1" w:firstLine="3"/>
        <w:jc w:val="both"/>
        <w:rPr>
          <w:rFonts w:ascii="Calibri" w:hAnsi="Calibri" w:cs="Calibri"/>
          <w:sz w:val="20"/>
          <w:szCs w:val="20"/>
        </w:rPr>
      </w:pPr>
      <w:r w:rsidRPr="00BC769A">
        <w:rPr>
          <w:rFonts w:ascii="Calibri" w:hAnsi="Calibri" w:cs="Calibri"/>
          <w:sz w:val="20"/>
          <w:szCs w:val="20"/>
          <w:rtl/>
        </w:rPr>
        <w:t xml:space="preserve">כך אנחנו מגיעים למצב שבו ניראה כאלו החלטה מחייבת של מועצת הביטחון הי א הקלף הנורמטיבי הכי חזק במשב"ל. אך עד כמה חזק "הקלף" הזה? </w:t>
      </w:r>
      <w:r w:rsidRPr="00BC769A">
        <w:rPr>
          <w:rFonts w:ascii="Calibri" w:hAnsi="Calibri" w:cs="Calibri"/>
          <w:sz w:val="20"/>
          <w:szCs w:val="20"/>
          <w:u w:val="single" w:color="000000"/>
          <w:rtl/>
        </w:rPr>
        <w:t xml:space="preserve">האם זה אומר שמועצת </w:t>
      </w:r>
      <w:r w:rsidR="0006467C">
        <w:rPr>
          <w:rFonts w:ascii="Calibri" w:hAnsi="Calibri" w:cs="Calibri"/>
          <w:sz w:val="20"/>
          <w:szCs w:val="20"/>
          <w:u w:val="single" w:color="000000"/>
          <w:rtl/>
        </w:rPr>
        <w:t>הביטחון</w:t>
      </w:r>
      <w:r w:rsidRPr="00BC769A">
        <w:rPr>
          <w:rFonts w:ascii="Calibri" w:hAnsi="Calibri" w:cs="Calibri"/>
          <w:sz w:val="20"/>
          <w:szCs w:val="20"/>
          <w:u w:val="single" w:color="000000"/>
          <w:rtl/>
        </w:rPr>
        <w:t xml:space="preserve"> יכולה להחליט כל החלטה שהיא רוצה  (לרבות החלטות שפוגעת בזכויות אדם בסיסיות, שמפרות את  דיני הלחימה, שפוגעת בשלום העולמי, או שמפרות </w:t>
      </w:r>
      <w:proofErr w:type="spellStart"/>
      <w:r w:rsidRPr="00BC769A">
        <w:rPr>
          <w:rFonts w:ascii="Calibri" w:hAnsi="Calibri" w:cs="Calibri"/>
          <w:sz w:val="20"/>
          <w:szCs w:val="20"/>
          <w:u w:val="single" w:color="000000"/>
          <w:rtl/>
        </w:rPr>
        <w:t>יוס</w:t>
      </w:r>
      <w:proofErr w:type="spellEnd"/>
      <w:r w:rsidRPr="00BC769A">
        <w:rPr>
          <w:rFonts w:ascii="Calibri" w:hAnsi="Calibri" w:cs="Calibri"/>
          <w:sz w:val="20"/>
          <w:szCs w:val="20"/>
          <w:u w:val="single" w:color="000000"/>
          <w:rtl/>
        </w:rPr>
        <w:t xml:space="preserve"> </w:t>
      </w:r>
      <w:proofErr w:type="spellStart"/>
      <w:r w:rsidRPr="00BC769A">
        <w:rPr>
          <w:rFonts w:ascii="Calibri" w:hAnsi="Calibri" w:cs="Calibri"/>
          <w:sz w:val="20"/>
          <w:szCs w:val="20"/>
          <w:u w:val="single" w:color="000000"/>
          <w:rtl/>
        </w:rPr>
        <w:t>קוגנס</w:t>
      </w:r>
      <w:proofErr w:type="spellEnd"/>
      <w:r w:rsidRPr="00BC769A">
        <w:rPr>
          <w:rFonts w:ascii="Calibri" w:hAnsi="Calibri" w:cs="Calibri"/>
          <w:sz w:val="20"/>
          <w:szCs w:val="20"/>
          <w:u w:val="single" w:color="000000"/>
          <w:rtl/>
        </w:rPr>
        <w:t>)? בנוגע למענה לשאלה זו, קיימות מספר עמדות:</w:t>
      </w:r>
      <w:r w:rsidRPr="00BC769A">
        <w:rPr>
          <w:rFonts w:ascii="Calibri" w:hAnsi="Calibri" w:cs="Calibri"/>
          <w:sz w:val="20"/>
          <w:szCs w:val="20"/>
          <w:rtl/>
        </w:rPr>
        <w:t xml:space="preserve">  </w:t>
      </w:r>
    </w:p>
    <w:p w14:paraId="29F29CC1"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עמדה אחת</w:t>
      </w:r>
      <w:r w:rsidRPr="00BC769A">
        <w:rPr>
          <w:rFonts w:ascii="Calibri" w:hAnsi="Calibri" w:cs="Calibri"/>
          <w:sz w:val="20"/>
          <w:szCs w:val="20"/>
          <w:rtl/>
        </w:rPr>
        <w:t xml:space="preserve"> סבורה שמועצת הביטחון אינו מוגבלת </w:t>
      </w:r>
      <w:proofErr w:type="spellStart"/>
      <w:r w:rsidRPr="00BC769A">
        <w:rPr>
          <w:rFonts w:ascii="Calibri" w:hAnsi="Calibri" w:cs="Calibri"/>
          <w:sz w:val="20"/>
          <w:szCs w:val="20"/>
          <w:rtl/>
        </w:rPr>
        <w:t>בשק"ד</w:t>
      </w:r>
      <w:proofErr w:type="spellEnd"/>
      <w:r w:rsidRPr="00BC769A">
        <w:rPr>
          <w:rFonts w:ascii="Calibri" w:hAnsi="Calibri" w:cs="Calibri"/>
          <w:sz w:val="20"/>
          <w:szCs w:val="20"/>
          <w:rtl/>
        </w:rPr>
        <w:t xml:space="preserve"> שלה. היא יכולה להחליט כל החלטה שהיא רוצה, והחלטה מחייבת שלה תהיה לכן עליונה לכל דין אחר. לדידם של המצדדים בעמדה זו, צריך לאפשר למועצה יכולת אפקטיבית לפתור איומים על השלום ולא להגביל אותה. יתירה מכך, לדידם, במועצה עצמה יש מספיק איזונים ובלמים שכן קשה להגיע להסכמה בין המעצמות. המצדדים בעמדה זו מפנים למספר סעיפים במגילת האו"ם שלדידם מספקים תמיכה בעמדתם.  </w:t>
      </w:r>
    </w:p>
    <w:p w14:paraId="5B745780" w14:textId="77777777" w:rsidR="00E85DF1" w:rsidRPr="00BC769A" w:rsidRDefault="00E85DF1" w:rsidP="00E85DF1">
      <w:pPr>
        <w:spacing w:after="36" w:line="276" w:lineRule="auto"/>
        <w:ind w:right="-10"/>
        <w:jc w:val="both"/>
        <w:rPr>
          <w:rFonts w:ascii="Calibri" w:hAnsi="Calibri" w:cs="Calibri"/>
          <w:sz w:val="20"/>
          <w:szCs w:val="20"/>
        </w:rPr>
      </w:pPr>
      <w:r w:rsidRPr="00BC769A">
        <w:rPr>
          <w:rFonts w:ascii="Calibri" w:hAnsi="Calibri" w:cs="Calibri"/>
          <w:b/>
          <w:bCs/>
          <w:sz w:val="20"/>
          <w:szCs w:val="20"/>
          <w:rtl/>
        </w:rPr>
        <w:t>עמדה שניה</w:t>
      </w:r>
      <w:r w:rsidRPr="00BC769A">
        <w:rPr>
          <w:rFonts w:ascii="Calibri" w:hAnsi="Calibri" w:cs="Calibri"/>
          <w:sz w:val="20"/>
          <w:szCs w:val="20"/>
          <w:rtl/>
        </w:rPr>
        <w:t xml:space="preserve"> (שמופיע בפרק של רובי </w:t>
      </w:r>
      <w:proofErr w:type="spellStart"/>
      <w:r w:rsidRPr="00BC769A">
        <w:rPr>
          <w:rFonts w:ascii="Calibri" w:hAnsi="Calibri" w:cs="Calibri"/>
          <w:sz w:val="20"/>
          <w:szCs w:val="20"/>
          <w:rtl/>
        </w:rPr>
        <w:t>סייבל</w:t>
      </w:r>
      <w:proofErr w:type="spellEnd"/>
      <w:r w:rsidRPr="00BC769A">
        <w:rPr>
          <w:rFonts w:ascii="Calibri" w:hAnsi="Calibri" w:cs="Calibri"/>
          <w:sz w:val="20"/>
          <w:szCs w:val="20"/>
          <w:rtl/>
        </w:rPr>
        <w:t xml:space="preserve">) סבורה שיש לפרש את מגילת האו"ם ככוללת מגבלות על הקיף הסמכות של המועצה, לדידם, שאסור למועצת הביטחון בהיותה אורגן של האו"ם לפעול בניגוד למטרות  ועקרונות  האו"ם המפורטות בס' </w:t>
      </w:r>
      <w:r w:rsidRPr="00BC769A">
        <w:rPr>
          <w:rFonts w:ascii="Calibri" w:hAnsi="Calibri" w:cs="Calibri"/>
          <w:sz w:val="20"/>
          <w:szCs w:val="20"/>
        </w:rPr>
        <w:t>2</w:t>
      </w:r>
      <w:r w:rsidRPr="00BC769A">
        <w:rPr>
          <w:rFonts w:ascii="Calibri" w:hAnsi="Calibri" w:cs="Calibri"/>
          <w:sz w:val="20"/>
          <w:szCs w:val="20"/>
          <w:rtl/>
        </w:rPr>
        <w:t>-</w:t>
      </w:r>
      <w:r w:rsidRPr="00BC769A">
        <w:rPr>
          <w:rFonts w:ascii="Calibri" w:hAnsi="Calibri" w:cs="Calibri"/>
          <w:sz w:val="20"/>
          <w:szCs w:val="20"/>
        </w:rPr>
        <w:t>1</w:t>
      </w:r>
      <w:r w:rsidRPr="00BC769A">
        <w:rPr>
          <w:rFonts w:ascii="Calibri" w:hAnsi="Calibri" w:cs="Calibri"/>
          <w:sz w:val="20"/>
          <w:szCs w:val="20"/>
          <w:rtl/>
        </w:rPr>
        <w:t xml:space="preserve"> למגילת האו"ם (מטרות ועקרונות אלו כוללים בין השאר מחויבות לשמור על השלום ולהגן על זכויות אדם). משמע, החלטות המועצה לא יכולות לסתור מטרות ועקרונות אלו.  </w:t>
      </w:r>
    </w:p>
    <w:p w14:paraId="194DBCF8"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ברמה האובייקטיבית, יש להודות שאין תשובה ברורה בנוסחי  סעיפי המגילה (משמע, נוסח ס' </w:t>
      </w:r>
      <w:r w:rsidRPr="00BC769A">
        <w:rPr>
          <w:rFonts w:ascii="Calibri" w:hAnsi="Calibri" w:cs="Calibri"/>
          <w:sz w:val="20"/>
          <w:szCs w:val="20"/>
        </w:rPr>
        <w:t>2</w:t>
      </w:r>
      <w:r w:rsidRPr="00BC769A">
        <w:rPr>
          <w:rFonts w:ascii="Calibri" w:hAnsi="Calibri" w:cs="Calibri"/>
          <w:sz w:val="20"/>
          <w:szCs w:val="20"/>
          <w:rtl/>
        </w:rPr>
        <w:t>-</w:t>
      </w:r>
      <w:r w:rsidRPr="00BC769A">
        <w:rPr>
          <w:rFonts w:ascii="Calibri" w:hAnsi="Calibri" w:cs="Calibri"/>
          <w:sz w:val="20"/>
          <w:szCs w:val="20"/>
        </w:rPr>
        <w:t>1</w:t>
      </w:r>
      <w:r w:rsidRPr="00BC769A">
        <w:rPr>
          <w:rFonts w:ascii="Calibri" w:hAnsi="Calibri" w:cs="Calibri"/>
          <w:sz w:val="20"/>
          <w:szCs w:val="20"/>
          <w:rtl/>
        </w:rPr>
        <w:t xml:space="preserve"> ונוסח הסעיפים העוסקים בסמכויות המועצה),  לשאלה איזו פרשנות של סעיפי המגילה נכונה (זו של המצדדים בעמדה הראשונה או זו של המצדדים בעמדה השנייה) . </w:t>
      </w:r>
    </w:p>
    <w:p w14:paraId="5657260C" w14:textId="7253E4C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 xml:space="preserve">עמדה שלישית  </w:t>
      </w:r>
      <w:r w:rsidRPr="00BC769A">
        <w:rPr>
          <w:rFonts w:ascii="Calibri" w:hAnsi="Calibri" w:cs="Calibri"/>
          <w:sz w:val="20"/>
          <w:szCs w:val="20"/>
          <w:rtl/>
        </w:rPr>
        <w:t>(לא סותרת את העמדה השנייה ויש המצדדים בשתי העמדות גם יחד)</w:t>
      </w:r>
      <w:r w:rsidRPr="00BC769A">
        <w:rPr>
          <w:rFonts w:ascii="Calibri" w:hAnsi="Calibri" w:cs="Calibri"/>
          <w:b/>
          <w:bCs/>
          <w:sz w:val="20"/>
          <w:szCs w:val="20"/>
          <w:rtl/>
        </w:rPr>
        <w:t xml:space="preserve"> </w:t>
      </w:r>
      <w:r w:rsidRPr="00BC769A">
        <w:rPr>
          <w:rFonts w:ascii="Calibri" w:hAnsi="Calibri" w:cs="Calibri"/>
          <w:sz w:val="20"/>
          <w:szCs w:val="20"/>
          <w:rtl/>
        </w:rPr>
        <w:t xml:space="preserve">מבססת את טענתה שקיימות נורמות שעליונות להחלטות המועצה על בסיס אחר. סעיף </w:t>
      </w:r>
      <w:r w:rsidRPr="00BC769A">
        <w:rPr>
          <w:rFonts w:ascii="Calibri" w:hAnsi="Calibri" w:cs="Calibri"/>
          <w:sz w:val="20"/>
          <w:szCs w:val="20"/>
        </w:rPr>
        <w:t>103</w:t>
      </w:r>
      <w:r w:rsidRPr="00BC769A">
        <w:rPr>
          <w:rFonts w:ascii="Calibri" w:hAnsi="Calibri" w:cs="Calibri"/>
          <w:sz w:val="20"/>
          <w:szCs w:val="20"/>
          <w:rtl/>
        </w:rPr>
        <w:t xml:space="preserve"> למגילת האו"ם עוסק רק ביחס בין הסדרים מכוח מגילת האו"ם לבין דין בינלאומי הסכמי אחר, ואין בו כל התייחסות ליחס בין הסדרים מכוח מגילת האו"ם (כגון החלטות מחייבות של  מועצת </w:t>
      </w:r>
      <w:r w:rsidR="0006467C">
        <w:rPr>
          <w:rFonts w:ascii="Calibri" w:hAnsi="Calibri" w:cs="Calibri"/>
          <w:sz w:val="20"/>
          <w:szCs w:val="20"/>
          <w:rtl/>
        </w:rPr>
        <w:t>הביטחון</w:t>
      </w:r>
      <w:r w:rsidRPr="00BC769A">
        <w:rPr>
          <w:rFonts w:ascii="Calibri" w:hAnsi="Calibri" w:cs="Calibri"/>
          <w:sz w:val="20"/>
          <w:szCs w:val="20"/>
          <w:rtl/>
        </w:rPr>
        <w:t xml:space="preserve">) לבין דיני משב"ל המנהגי. לכן יש שטוענים שהחלטות המועצה לא יכולות לסתור דינים של המשב"ל המנהגי. אבל נראה שזו גישה יותר מדי מרחיקת לכת, שכן יש הרבה מאוד נורמות משב"ל מנהגי ולכן אימוץ גישה זו עלול להגביל יתר על המידה את מועצת הביטחון ולסקל את השאיפה של המדינות החברות באו"ם (משמע ,של כמעט כל מדינות העולם) להעניק למועצה מרחב פעולה מאוד-מאוד נרחב.  </w:t>
      </w:r>
    </w:p>
    <w:p w14:paraId="685B7DC9" w14:textId="2348B0AE"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לכן, התפתחה, </w:t>
      </w:r>
      <w:r w:rsidRPr="00BC769A">
        <w:rPr>
          <w:rFonts w:ascii="Calibri" w:hAnsi="Calibri" w:cs="Calibri"/>
          <w:b/>
          <w:bCs/>
          <w:sz w:val="20"/>
          <w:szCs w:val="20"/>
          <w:rtl/>
        </w:rPr>
        <w:t>עמדה רביעית</w:t>
      </w:r>
      <w:r w:rsidRPr="00BC769A">
        <w:rPr>
          <w:rFonts w:ascii="Calibri" w:hAnsi="Calibri" w:cs="Calibri"/>
          <w:sz w:val="20"/>
          <w:szCs w:val="20"/>
          <w:rtl/>
        </w:rPr>
        <w:t xml:space="preserve">, יותר מצומצמת מהעמדה השלישית ומהעמדה השנייה, הסבורה שהחלטות המועצה לא יכולות לסתור רק נורמות מנהגיות מסוג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(עמדה זו נסמכת על הכלל לפיו הן משב"ל מנהגי והן משב"ל הסכמי לא יכולים לסתור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מנגד, יש הטוענים (בעיקר אלו המצדדים בעמדה הראשונה) כי כל המדינות הסכימו לתת </w:t>
      </w:r>
      <w:proofErr w:type="spellStart"/>
      <w:r w:rsidRPr="00BC769A">
        <w:rPr>
          <w:rFonts w:ascii="Calibri" w:hAnsi="Calibri" w:cs="Calibri"/>
          <w:sz w:val="20"/>
          <w:szCs w:val="20"/>
          <w:rtl/>
        </w:rPr>
        <w:t>שק"ד</w:t>
      </w:r>
      <w:proofErr w:type="spellEnd"/>
      <w:r w:rsidRPr="00BC769A">
        <w:rPr>
          <w:rFonts w:ascii="Calibri" w:hAnsi="Calibri" w:cs="Calibri"/>
          <w:sz w:val="20"/>
          <w:szCs w:val="20"/>
          <w:rtl/>
        </w:rPr>
        <w:t xml:space="preserve"> מוחלט למועצת </w:t>
      </w:r>
      <w:r w:rsidR="0006467C">
        <w:rPr>
          <w:rFonts w:ascii="Calibri" w:hAnsi="Calibri" w:cs="Calibri"/>
          <w:sz w:val="20"/>
          <w:szCs w:val="20"/>
          <w:rtl/>
        </w:rPr>
        <w:t>הביטחון</w:t>
      </w:r>
      <w:r w:rsidRPr="00BC769A">
        <w:rPr>
          <w:rFonts w:ascii="Calibri" w:hAnsi="Calibri" w:cs="Calibri"/>
          <w:sz w:val="20"/>
          <w:szCs w:val="20"/>
          <w:rtl/>
        </w:rPr>
        <w:t xml:space="preserve"> ולכן, לדידם, החלטות מחייבות של המועצה גוברות גם על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 </w:t>
      </w:r>
    </w:p>
    <w:p w14:paraId="18F589A6" w14:textId="77777777" w:rsidR="00E85DF1" w:rsidRPr="00BC769A" w:rsidRDefault="00E85DF1" w:rsidP="00E85DF1">
      <w:pPr>
        <w:spacing w:line="276" w:lineRule="auto"/>
        <w:ind w:right="-10"/>
        <w:jc w:val="both"/>
        <w:rPr>
          <w:rFonts w:ascii="Calibri" w:hAnsi="Calibri" w:cs="Calibri"/>
          <w:sz w:val="20"/>
          <w:szCs w:val="20"/>
          <w:rtl/>
        </w:rPr>
      </w:pPr>
      <w:r w:rsidRPr="00BC769A">
        <w:rPr>
          <w:rFonts w:ascii="Calibri" w:hAnsi="Calibri" w:cs="Calibri"/>
          <w:sz w:val="20"/>
          <w:szCs w:val="20"/>
          <w:highlight w:val="yellow"/>
          <w:rtl/>
        </w:rPr>
        <w:t>כיום, להערכתו של בורר, העמדות שזוכות לתמיכה הרבה ביותר הן הראשונה והרביעית</w:t>
      </w:r>
      <w:r w:rsidRPr="00BC769A">
        <w:rPr>
          <w:rFonts w:ascii="Calibri" w:hAnsi="Calibri" w:cs="Calibri"/>
          <w:sz w:val="20"/>
          <w:szCs w:val="20"/>
          <w:rtl/>
        </w:rPr>
        <w:t xml:space="preserve"> (אבל, כפי שראיתם, רובי </w:t>
      </w:r>
      <w:proofErr w:type="spellStart"/>
      <w:r w:rsidRPr="00BC769A">
        <w:rPr>
          <w:rFonts w:ascii="Calibri" w:hAnsi="Calibri" w:cs="Calibri"/>
          <w:sz w:val="20"/>
          <w:szCs w:val="20"/>
          <w:rtl/>
        </w:rPr>
        <w:t>סייבל</w:t>
      </w:r>
      <w:proofErr w:type="spellEnd"/>
      <w:r w:rsidRPr="00BC769A">
        <w:rPr>
          <w:rFonts w:ascii="Calibri" w:hAnsi="Calibri" w:cs="Calibri"/>
          <w:sz w:val="20"/>
          <w:szCs w:val="20"/>
          <w:rtl/>
        </w:rPr>
        <w:t xml:space="preserve"> סבור אחרת). </w:t>
      </w:r>
    </w:p>
    <w:p w14:paraId="1EAE61ED" w14:textId="77777777" w:rsidR="00E85DF1" w:rsidRPr="00BC769A" w:rsidRDefault="00E85DF1" w:rsidP="00E85DF1">
      <w:pPr>
        <w:spacing w:line="276" w:lineRule="auto"/>
        <w:ind w:right="-10"/>
        <w:rPr>
          <w:rFonts w:ascii="Calibri" w:hAnsi="Calibri" w:cs="Calibri"/>
          <w:sz w:val="20"/>
          <w:szCs w:val="20"/>
        </w:rPr>
      </w:pPr>
    </w:p>
    <w:p w14:paraId="22EF728D" w14:textId="77777777" w:rsidR="00E85DF1" w:rsidRPr="00BC769A" w:rsidRDefault="00E85DF1" w:rsidP="00E85DF1">
      <w:pPr>
        <w:spacing w:after="113" w:line="276" w:lineRule="auto"/>
        <w:ind w:left="2"/>
        <w:jc w:val="both"/>
        <w:rPr>
          <w:rFonts w:ascii="Calibri" w:hAnsi="Calibri" w:cs="Calibri"/>
          <w:sz w:val="20"/>
          <w:szCs w:val="20"/>
        </w:rPr>
      </w:pPr>
      <w:r w:rsidRPr="00BC769A">
        <w:rPr>
          <w:rFonts w:ascii="Calibri" w:hAnsi="Calibri" w:cs="Calibri"/>
          <w:b/>
          <w:bCs/>
          <w:sz w:val="20"/>
          <w:szCs w:val="20"/>
          <w:u w:val="single" w:color="000000"/>
          <w:rtl/>
        </w:rPr>
        <w:t>פרשת קאדי:</w:t>
      </w:r>
      <w:r w:rsidRPr="00BC769A">
        <w:rPr>
          <w:rFonts w:ascii="Calibri" w:hAnsi="Calibri" w:cs="Calibri"/>
          <w:b/>
          <w:bCs/>
          <w:sz w:val="20"/>
          <w:szCs w:val="20"/>
          <w:rtl/>
        </w:rPr>
        <w:t xml:space="preserve">  </w:t>
      </w:r>
    </w:p>
    <w:p w14:paraId="570A6091" w14:textId="6A5DD02E" w:rsidR="00E85DF1" w:rsidRPr="00BC769A" w:rsidRDefault="00E85DF1" w:rsidP="00E85DF1">
      <w:pPr>
        <w:spacing w:line="276" w:lineRule="auto"/>
        <w:ind w:right="-10"/>
        <w:jc w:val="both"/>
        <w:rPr>
          <w:rFonts w:ascii="Calibri" w:hAnsi="Calibri" w:cs="Calibri"/>
          <w:sz w:val="20"/>
          <w:szCs w:val="20"/>
          <w:rtl/>
        </w:rPr>
      </w:pPr>
      <w:r w:rsidRPr="00BC769A">
        <w:rPr>
          <w:rFonts w:ascii="Calibri" w:hAnsi="Calibri" w:cs="Calibri"/>
          <w:sz w:val="20"/>
          <w:szCs w:val="20"/>
          <w:rtl/>
        </w:rPr>
        <w:t xml:space="preserve">שאלת מעמדן של החלטות מחייבות של מועצת </w:t>
      </w:r>
      <w:r w:rsidR="0006467C">
        <w:rPr>
          <w:rFonts w:ascii="Calibri" w:hAnsi="Calibri" w:cs="Calibri"/>
          <w:sz w:val="20"/>
          <w:szCs w:val="20"/>
          <w:rtl/>
        </w:rPr>
        <w:t>הביטחון</w:t>
      </w:r>
      <w:r w:rsidRPr="00BC769A">
        <w:rPr>
          <w:rFonts w:ascii="Calibri" w:hAnsi="Calibri" w:cs="Calibri"/>
          <w:sz w:val="20"/>
          <w:szCs w:val="20"/>
          <w:rtl/>
        </w:rPr>
        <w:t xml:space="preserve">  צפה לפני השטח באופן חזק בעקבות החלטה </w:t>
      </w:r>
      <w:r w:rsidRPr="00BC769A">
        <w:rPr>
          <w:rFonts w:ascii="Calibri" w:hAnsi="Calibri" w:cs="Calibri"/>
          <w:sz w:val="20"/>
          <w:szCs w:val="20"/>
        </w:rPr>
        <w:t>1373</w:t>
      </w:r>
      <w:r w:rsidRPr="00BC769A">
        <w:rPr>
          <w:rFonts w:ascii="Calibri" w:hAnsi="Calibri" w:cs="Calibri"/>
          <w:sz w:val="20"/>
          <w:szCs w:val="20"/>
          <w:rtl/>
        </w:rPr>
        <w:t>:  מדובר בהחלטה שהתקבלה ב-</w:t>
      </w:r>
      <w:r w:rsidRPr="00BC769A">
        <w:rPr>
          <w:rFonts w:ascii="Calibri" w:hAnsi="Calibri" w:cs="Calibri"/>
          <w:sz w:val="20"/>
          <w:szCs w:val="20"/>
        </w:rPr>
        <w:t>2001</w:t>
      </w:r>
      <w:r w:rsidRPr="00BC769A">
        <w:rPr>
          <w:rFonts w:ascii="Calibri" w:hAnsi="Calibri" w:cs="Calibri"/>
          <w:sz w:val="20"/>
          <w:szCs w:val="20"/>
          <w:rtl/>
        </w:rPr>
        <w:t xml:space="preserve"> אחרי </w:t>
      </w:r>
      <w:r w:rsidRPr="00BC769A">
        <w:rPr>
          <w:rFonts w:ascii="Calibri" w:hAnsi="Calibri" w:cs="Calibri"/>
          <w:sz w:val="20"/>
          <w:szCs w:val="20"/>
        </w:rPr>
        <w:t>11</w:t>
      </w:r>
      <w:r w:rsidRPr="00BC769A">
        <w:rPr>
          <w:rFonts w:ascii="Calibri" w:hAnsi="Calibri" w:cs="Calibri"/>
          <w:sz w:val="20"/>
          <w:szCs w:val="20"/>
          <w:rtl/>
        </w:rPr>
        <w:t>/</w:t>
      </w:r>
      <w:r w:rsidRPr="00BC769A">
        <w:rPr>
          <w:rFonts w:ascii="Calibri" w:hAnsi="Calibri" w:cs="Calibri"/>
          <w:sz w:val="20"/>
          <w:szCs w:val="20"/>
        </w:rPr>
        <w:t>9</w:t>
      </w:r>
      <w:r w:rsidRPr="00BC769A">
        <w:rPr>
          <w:rFonts w:ascii="Calibri" w:hAnsi="Calibri" w:cs="Calibri"/>
          <w:sz w:val="20"/>
          <w:szCs w:val="20"/>
          <w:rtl/>
        </w:rPr>
        <w:t xml:space="preserve">. ההחלטה קבעה שהטרור הוא איום על השלום והביטחון העולמי ונקבעו בה גם צעדים נגד הטרור ומימונו. החלטה </w:t>
      </w:r>
      <w:r w:rsidRPr="00BC769A">
        <w:rPr>
          <w:rFonts w:ascii="Calibri" w:hAnsi="Calibri" w:cs="Calibri"/>
          <w:sz w:val="20"/>
          <w:szCs w:val="20"/>
        </w:rPr>
        <w:t>1373</w:t>
      </w:r>
      <w:r w:rsidRPr="00BC769A">
        <w:rPr>
          <w:rFonts w:ascii="Calibri" w:hAnsi="Calibri" w:cs="Calibri"/>
          <w:sz w:val="20"/>
          <w:szCs w:val="20"/>
          <w:rtl/>
        </w:rPr>
        <w:t xml:space="preserve"> גם קבעה כי על מועצת הביטחון להקים וועדה,  שסמכותה לקבוע רשימה של אנשים וארגונים שמעורבים בטרור, ושמרגע שאדם או ארגון נמצא ברשימה, על כל המדינות בעולם להקפיא את נכסיו, להגביל את תנועתו ועוד. בהתאם להחלטה האמורה, מועצת הביטחון אכן הקימה וועדה, כאמור, וזו הכניסה מאות אנשים לרשימה האמורה. הצרה היא שבהחלטה </w:t>
      </w:r>
      <w:r w:rsidRPr="00BC769A">
        <w:rPr>
          <w:rFonts w:ascii="Calibri" w:hAnsi="Calibri" w:cs="Calibri"/>
          <w:sz w:val="20"/>
          <w:szCs w:val="20"/>
        </w:rPr>
        <w:t>1373</w:t>
      </w:r>
      <w:r w:rsidRPr="00BC769A">
        <w:rPr>
          <w:rFonts w:ascii="Calibri" w:hAnsi="Calibri" w:cs="Calibri"/>
          <w:sz w:val="20"/>
          <w:szCs w:val="20"/>
          <w:rtl/>
        </w:rPr>
        <w:t xml:space="preserve"> לא נקבע שום הליך שיאפשר לאנשים ולארגונים שמוכנסים לרשימה לבוא ולטעון טענות בפני הועדה, לא לפני ולא  אחרי שזו ניתנה ההחלטה, ולא נקבע שום מנגנון ערעור על החלטות הוועדה. במילים אחרות, ההחלטה יצרה מנגנון המאפשר פגיעה חמורה בזכויות אדם (קניין, תנועה, חירות) וזאת ללא משפט או  אפילו  זכות טיעון (משמע, יש פה גם פגיעה חמורה בזכות להליך הוגן). יתירה מכך, לא מדובר בצרה תיאורטית, הוועדה באמת עשתה טעויות, עד כדי כך שלפעמים אנשים תמימים לחלוטין  הוכנסו  לרשימה בטעות רק בגלל שיש להם את אותו ה שם כמו איזשהו טרוריסט. מדינות שונות בעולם (לרבות ישראל) עיגנו את ההחלטה בדין המדינתי וזאת כדי לעמוד במחויבות לציית להחלטות המועצה, דין מדינתי שכזה קבע שמרגע שאדם או ארגון הוכנס לרשימה מוקפאים נכסיו הנמצאים באותה מדינה (ומוטלות עליו עוד הגבלות כפי שהנחתה החלטה  </w:t>
      </w:r>
      <w:r w:rsidRPr="00BC769A">
        <w:rPr>
          <w:rFonts w:ascii="Calibri" w:hAnsi="Calibri" w:cs="Calibri"/>
          <w:sz w:val="20"/>
          <w:szCs w:val="20"/>
        </w:rPr>
        <w:t>1373</w:t>
      </w:r>
      <w:r w:rsidRPr="00BC769A">
        <w:rPr>
          <w:rFonts w:ascii="Calibri" w:hAnsi="Calibri" w:cs="Calibri"/>
          <w:sz w:val="20"/>
          <w:szCs w:val="20"/>
          <w:rtl/>
        </w:rPr>
        <w:t xml:space="preserve">). בדינים מדינתיים אלו לא נקבע מנגנון ערעור, והרי אם המנגנון הערעור המדינתי היה מגיע לקביעות אחרות מאלו של הועדה של מועצת הביטחון, הרי שבנוגע לכל אדם/ארגון שהועדה של מועצת הביטחון הכניסה לרשימה, אך המנגנון המדינתי היה קובע שהוא אינו טרוריסט, אי-הטלת מגבלות עליו מצד המדינה היה מהווה הפרה של דין בינלאומי החל עליה (משמע, של החלטת מועצת הביטחון </w:t>
      </w:r>
      <w:r w:rsidRPr="00BC769A">
        <w:rPr>
          <w:rFonts w:ascii="Calibri" w:hAnsi="Calibri" w:cs="Calibri"/>
          <w:sz w:val="20"/>
          <w:szCs w:val="20"/>
        </w:rPr>
        <w:t>1373</w:t>
      </w:r>
      <w:r w:rsidRPr="00BC769A">
        <w:rPr>
          <w:rFonts w:ascii="Calibri" w:hAnsi="Calibri" w:cs="Calibri"/>
          <w:sz w:val="20"/>
          <w:szCs w:val="20"/>
          <w:rtl/>
        </w:rPr>
        <w:t xml:space="preserve">). גם באירופה אומץ חיקוק מקומי שמיישם את החלטה </w:t>
      </w:r>
      <w:r w:rsidRPr="00BC769A">
        <w:rPr>
          <w:rFonts w:ascii="Calibri" w:hAnsi="Calibri" w:cs="Calibri"/>
          <w:sz w:val="20"/>
          <w:szCs w:val="20"/>
        </w:rPr>
        <w:t>1373</w:t>
      </w:r>
      <w:r w:rsidRPr="00BC769A">
        <w:rPr>
          <w:rFonts w:ascii="Calibri" w:hAnsi="Calibri" w:cs="Calibri"/>
          <w:sz w:val="20"/>
          <w:szCs w:val="20"/>
          <w:rtl/>
        </w:rPr>
        <w:t xml:space="preserve">, אך שם לא היה מדובר בחיקוק מדינתי (משמע, לא היה מדובר במצב בו כל מדינה באירופה חוקקה חוק נפרד). חלף לכך, מכיוון שבאירופה, התחומים הרלוונטיים כבר לא מנוהלים על ידי המדינות אלא על ידי האיחוד האירופי, הייתה זו נציבות האיחוד שהתקינה חיקוק של האיחוד האירופי שיישמה את החלטת מועצת הביטחון </w:t>
      </w:r>
      <w:r w:rsidRPr="00BC769A">
        <w:rPr>
          <w:rFonts w:ascii="Calibri" w:hAnsi="Calibri" w:cs="Calibri"/>
          <w:sz w:val="20"/>
          <w:szCs w:val="20"/>
        </w:rPr>
        <w:t>1373</w:t>
      </w:r>
      <w:r w:rsidRPr="00BC769A">
        <w:rPr>
          <w:rFonts w:ascii="Calibri" w:hAnsi="Calibri" w:cs="Calibri"/>
          <w:sz w:val="20"/>
          <w:szCs w:val="20"/>
          <w:rtl/>
        </w:rPr>
        <w:t xml:space="preserve">,   נורמה זו החילה באירופה את הרשימה שנקבעה על-ידי </w:t>
      </w:r>
      <w:r w:rsidRPr="00BC769A">
        <w:rPr>
          <w:rFonts w:ascii="Calibri" w:hAnsi="Calibri" w:cs="Calibri"/>
          <w:sz w:val="20"/>
          <w:szCs w:val="20"/>
          <w:rtl/>
        </w:rPr>
        <w:lastRenderedPageBreak/>
        <w:t xml:space="preserve">הוועדה של האו"ם וחייבה, בין השאר, את כל המדינות  החברות באיחוד האירופי להקפיא את הנכסים הנמצאים בשטחם של אנשים הנמצאים ברשימה.  </w:t>
      </w:r>
    </w:p>
    <w:p w14:paraId="4427703E" w14:textId="77777777" w:rsidR="00E85DF1" w:rsidRPr="00BC769A" w:rsidRDefault="00E85DF1" w:rsidP="00E85DF1">
      <w:pPr>
        <w:spacing w:line="276" w:lineRule="auto"/>
        <w:ind w:right="-10"/>
        <w:rPr>
          <w:rFonts w:ascii="Calibri" w:hAnsi="Calibri" w:cs="Calibri"/>
          <w:sz w:val="20"/>
          <w:szCs w:val="20"/>
        </w:rPr>
      </w:pPr>
    </w:p>
    <w:p w14:paraId="3809E4FF" w14:textId="5AD06E4F" w:rsidR="00E85DF1" w:rsidRPr="00BC769A" w:rsidRDefault="00E85DF1" w:rsidP="00E85DF1">
      <w:pPr>
        <w:spacing w:line="276" w:lineRule="auto"/>
        <w:ind w:right="-10"/>
        <w:jc w:val="both"/>
        <w:rPr>
          <w:rFonts w:ascii="Calibri" w:hAnsi="Calibri" w:cs="Calibri"/>
          <w:sz w:val="20"/>
          <w:szCs w:val="20"/>
          <w:rtl/>
        </w:rPr>
      </w:pPr>
      <w:r w:rsidRPr="00BC769A">
        <w:rPr>
          <w:rFonts w:ascii="Calibri" w:hAnsi="Calibri" w:cs="Calibri"/>
          <w:b/>
          <w:bCs/>
          <w:sz w:val="20"/>
          <w:szCs w:val="20"/>
          <w:highlight w:val="yellow"/>
          <w:rtl/>
        </w:rPr>
        <w:t>פס"ד קאדי  –</w:t>
      </w:r>
      <w:r w:rsidRPr="00BC769A">
        <w:rPr>
          <w:rFonts w:ascii="Calibri" w:hAnsi="Calibri" w:cs="Calibri"/>
          <w:b/>
          <w:bCs/>
          <w:sz w:val="20"/>
          <w:szCs w:val="20"/>
          <w:rtl/>
        </w:rPr>
        <w:t xml:space="preserve">  ההליך  המקדמי:  </w:t>
      </w:r>
      <w:r w:rsidRPr="00BC769A">
        <w:rPr>
          <w:rFonts w:ascii="Calibri" w:hAnsi="Calibri" w:cs="Calibri"/>
          <w:sz w:val="20"/>
          <w:szCs w:val="20"/>
          <w:rtl/>
        </w:rPr>
        <w:t xml:space="preserve">אדם בשם קאדי  הוכנס לרשימה על-ידי הוועדה של מועצת הביטחון, ובעקבות כך הוקפאו נכסים שלו במדינות החברות באיחוד האירופי. אבל קאדי טוען שהוא הוכנס לרשימה בטעות, לכן הוא עותר לבית הדין של האיחוד האירופי  בטענה  שהחלטת מועצת הביטחון  </w:t>
      </w:r>
      <w:r w:rsidRPr="00BC769A">
        <w:rPr>
          <w:rFonts w:ascii="Calibri" w:hAnsi="Calibri" w:cs="Calibri"/>
          <w:sz w:val="20"/>
          <w:szCs w:val="20"/>
        </w:rPr>
        <w:t>1373</w:t>
      </w:r>
      <w:r w:rsidRPr="00BC769A">
        <w:rPr>
          <w:rFonts w:ascii="Calibri" w:hAnsi="Calibri" w:cs="Calibri"/>
          <w:sz w:val="20"/>
          <w:szCs w:val="20"/>
          <w:rtl/>
        </w:rPr>
        <w:t xml:space="preserve">, וכפועל יוצא מכך החיקוק של האיחוד האירופי שיישם אותה באירופה, נוגדים את זכויות האדם שלו, כפי שאלו מעוגנות ב אמנות היסודיות של האיחוד האירופי; ולכן, לטענתו אסור לאיחוד האירופי (ולמדינות החברות בו) ליישם את ההחלטה  </w:t>
      </w:r>
      <w:r w:rsidRPr="00BC769A">
        <w:rPr>
          <w:rFonts w:ascii="Calibri" w:hAnsi="Calibri" w:cs="Calibri"/>
          <w:sz w:val="20"/>
          <w:szCs w:val="20"/>
        </w:rPr>
        <w:t>1373</w:t>
      </w:r>
      <w:r w:rsidRPr="00BC769A">
        <w:rPr>
          <w:rFonts w:ascii="Calibri" w:hAnsi="Calibri" w:cs="Calibri"/>
          <w:sz w:val="20"/>
          <w:szCs w:val="20"/>
          <w:rtl/>
        </w:rPr>
        <w:t xml:space="preserve">, ולפיכך, החיקוק של האיחוד האירופי שיישם החלטה זו בטל. נציבות האיחוד האירופי באה וטענה בתגובה שגם אם אכן יש סתירה בין הקבוע באמנות יסודיות של האיחוד האירופי, לבין החלטת מועצת הביטחון  </w:t>
      </w:r>
      <w:r w:rsidRPr="00BC769A">
        <w:rPr>
          <w:rFonts w:ascii="Calibri" w:hAnsi="Calibri" w:cs="Calibri"/>
          <w:sz w:val="20"/>
          <w:szCs w:val="20"/>
        </w:rPr>
        <w:t>1373</w:t>
      </w:r>
      <w:r w:rsidRPr="00BC769A">
        <w:rPr>
          <w:rFonts w:ascii="Calibri" w:hAnsi="Calibri" w:cs="Calibri"/>
          <w:sz w:val="20"/>
          <w:szCs w:val="20"/>
          <w:rtl/>
        </w:rPr>
        <w:t xml:space="preserve">  (והחיקוק של האיחוד האירופי שיישם אותה), הרי שהקבוע בהחלטת מועצת הביטחון גובר, שכן החלטות מחייבות של מועצת הביטחון עליונות לכל נורמה אחרת במשב"ל (לרבות הנורמות הקבועות באמנות של האיחוד האירופי). בשלב הראשון, בהליך מקדמי(בפני אורגן של בית-הדין שהחלטותיו לא מהוות פסיקה מחייבת וסופית), ניתנה החלטה אשר דחתה הן עמדת קאדי והן עמדת הנציבות, ואימצה העמדה לפיה שהחלטות מועצת </w:t>
      </w:r>
      <w:r w:rsidR="0006467C">
        <w:rPr>
          <w:rFonts w:ascii="Calibri" w:hAnsi="Calibri" w:cs="Calibri"/>
          <w:sz w:val="20"/>
          <w:szCs w:val="20"/>
          <w:rtl/>
        </w:rPr>
        <w:t>הביטחון</w:t>
      </w:r>
      <w:r w:rsidRPr="00BC769A">
        <w:rPr>
          <w:rFonts w:ascii="Calibri" w:hAnsi="Calibri" w:cs="Calibri"/>
          <w:sz w:val="20"/>
          <w:szCs w:val="20"/>
          <w:rtl/>
        </w:rPr>
        <w:t xml:space="preserve"> כפופות לנורמות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אך, מבחינת התוצאה, החלטה זו סברה שיש לדחות את בקשת קאדי, שכן לא כל זכויות האדם הן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איסור עבדות, רצח עם, אפרטהייד, עינויים הם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לעומת זאת, האיסור על פגיעה בקניין (בדרך של הקפאת חשבונות בנק) שלא בהליך ראוי אינו </w:t>
      </w:r>
      <w:proofErr w:type="spellStart"/>
      <w:r w:rsidRPr="00BC769A">
        <w:rPr>
          <w:rFonts w:ascii="Calibri" w:hAnsi="Calibri" w:cs="Calibri"/>
          <w:sz w:val="20"/>
          <w:szCs w:val="20"/>
          <w:rtl/>
        </w:rPr>
        <w:t>יוס</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קוגנס</w:t>
      </w:r>
      <w:proofErr w:type="spellEnd"/>
      <w:r w:rsidRPr="00BC769A">
        <w:rPr>
          <w:rFonts w:ascii="Calibri" w:hAnsi="Calibri" w:cs="Calibri"/>
          <w:sz w:val="20"/>
          <w:szCs w:val="20"/>
          <w:rtl/>
        </w:rPr>
        <w:t xml:space="preserve">.  </w:t>
      </w:r>
    </w:p>
    <w:p w14:paraId="6EA2E8BE" w14:textId="77777777" w:rsidR="00E85DF1" w:rsidRPr="00BC769A" w:rsidRDefault="00E85DF1" w:rsidP="00E85DF1">
      <w:pPr>
        <w:spacing w:line="276" w:lineRule="auto"/>
        <w:ind w:right="-10"/>
        <w:jc w:val="both"/>
        <w:rPr>
          <w:rFonts w:ascii="Calibri" w:hAnsi="Calibri" w:cs="Calibri"/>
          <w:sz w:val="20"/>
          <w:szCs w:val="20"/>
        </w:rPr>
      </w:pPr>
    </w:p>
    <w:p w14:paraId="7AC7C69E" w14:textId="5FF5D835"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b/>
          <w:bCs/>
          <w:sz w:val="20"/>
          <w:szCs w:val="20"/>
          <w:rtl/>
        </w:rPr>
        <w:t>פס"ד קאדי  –  הכרעתו של בית-הדין של האיחוד האירופי:</w:t>
      </w:r>
      <w:r w:rsidRPr="00BC769A">
        <w:rPr>
          <w:rFonts w:ascii="Calibri" w:hAnsi="Calibri" w:cs="Calibri"/>
          <w:sz w:val="20"/>
          <w:szCs w:val="20"/>
          <w:rtl/>
        </w:rPr>
        <w:t xml:space="preserve">  פס"ד של בית  הדין  של האיחוד האירופי לקחה כיוון שונה לחלוטין מזה שנלקח בהחלטה בהליך המקדמי. בית הדין קבע שהדין של האיחוד האירופי,  כלל אינו  דין בינלאומי, אלא דין של מערכת המשפט החלה במרחב של מדינות האיחוד (משמע, מאין דין מדינתי). לכן, ברמה העקרונית הוא עליון לכל דין הבינלאומי (כפי שהוסבר בשיעורים קודמים כל מערכת משפט מנקודת מבטה רואה את דיניה כעליונים לדינים של כל מערכת משפט אחרת מתחרה, לכן, אם מערכת המשפט של איחוד האירופי היא מערכת משפט שונה ונפרדת וממערכת המשפט הבינלאומי, הרי שברור מדוע היא חייבת לקבוע שמבחינתה הדינים  שלה עליונים לדיני המשפט הבינלאומי). עם זאת, אומרים השופטים, ברורה לנו החשיבות של עמידה באמנת האו"ם, לכן, ככלל על המדינות(לרבות על המדינות החברות באיחוד האירופי) וגם עלינו כשופטים לעשות הכול כדי לפרש את הדין האירופי כך שהוא לא יסתור את החלטות מועצת </w:t>
      </w:r>
      <w:r w:rsidR="0006467C">
        <w:rPr>
          <w:rFonts w:ascii="Calibri" w:hAnsi="Calibri" w:cs="Calibri"/>
          <w:sz w:val="20"/>
          <w:szCs w:val="20"/>
          <w:rtl/>
        </w:rPr>
        <w:t>הביטחון</w:t>
      </w:r>
      <w:r w:rsidRPr="00BC769A">
        <w:rPr>
          <w:rFonts w:ascii="Calibri" w:hAnsi="Calibri" w:cs="Calibri"/>
          <w:sz w:val="20"/>
          <w:szCs w:val="20"/>
          <w:rtl/>
        </w:rPr>
        <w:t xml:space="preserve">, נהיה אפילו מוכנים לפרש נורמות של האיחוד, בניגוד לפסיקות קודמות שלנו, ובניגוד לפרשנות שניתנו להן בהקשרים אחרים, כדי לעמוד בדרישות ההחלטות. אך גם לגמישות הפרשנית שיש להפגין כדי להקטין את פוטנציאל לסתירה עם החלטות מועצת הביטחון יש גבול; השאיפה למנוע סתירה עם  החלטות מועצת הביטחון אינה יכולה להוביל למצב שבו  תפגענה זכויות אדם בסיסיות(כגון הזכות להליך הוגן). ברמה הפרקטית, ביה"ד שולח את מועצת הביטחון לעשות תיקונים להחלטה שתאפשר מנגנון ערעור, ואומר למועצת הביטחון שאם תיקונים כאלו יקרו, אזי הוא יהיה מוכן להיות גמיש, ולקבוע שהמנגנון המתוקן אינו נוגד דיני האיחוד האירופי.  </w:t>
      </w:r>
    </w:p>
    <w:p w14:paraId="5D1B9681"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{במציאות: עקב כוחן של מדינות האיחוד{צרפת ובריטניה הן חברות קבועות במועצה, ובאותה העת שתיהן היו גם חברות באיחוד האירופי (מאז בריטניה פרשנה מהאיחוד)] אכן מתקבלות החלטות מועצת הביטחון המתקנות את מועצת הביטחון </w:t>
      </w:r>
      <w:r w:rsidRPr="00BC769A">
        <w:rPr>
          <w:rFonts w:ascii="Calibri" w:hAnsi="Calibri" w:cs="Calibri"/>
          <w:sz w:val="20"/>
          <w:szCs w:val="20"/>
        </w:rPr>
        <w:t>1373</w:t>
      </w:r>
      <w:r w:rsidRPr="00BC769A">
        <w:rPr>
          <w:rFonts w:ascii="Calibri" w:hAnsi="Calibri" w:cs="Calibri"/>
          <w:sz w:val="20"/>
          <w:szCs w:val="20"/>
          <w:rtl/>
        </w:rPr>
        <w:t xml:space="preserve">, ולאחר </w:t>
      </w:r>
      <w:proofErr w:type="spellStart"/>
      <w:r w:rsidRPr="00BC769A">
        <w:rPr>
          <w:rFonts w:ascii="Calibri" w:hAnsi="Calibri" w:cs="Calibri"/>
          <w:sz w:val="20"/>
          <w:szCs w:val="20"/>
          <w:rtl/>
        </w:rPr>
        <w:t>פינפונג</w:t>
      </w:r>
      <w:proofErr w:type="spellEnd"/>
      <w:r w:rsidRPr="00BC769A">
        <w:rPr>
          <w:rFonts w:ascii="Calibri" w:hAnsi="Calibri" w:cs="Calibri"/>
          <w:sz w:val="20"/>
          <w:szCs w:val="20"/>
          <w:rtl/>
        </w:rPr>
        <w:t xml:space="preserve"> וסידרת הליכי המשך בפני בית הדין של האיחוד, בסופו של דבר, במידה רבה, ניתן אור ירוק על-ידי בית הדין של איחוד להסדר המתוקן}.</w:t>
      </w:r>
    </w:p>
    <w:p w14:paraId="0669BD7D" w14:textId="77777777" w:rsidR="00E85DF1" w:rsidRPr="00BC769A" w:rsidRDefault="00E85DF1" w:rsidP="00E85DF1">
      <w:pPr>
        <w:spacing w:line="276" w:lineRule="auto"/>
        <w:ind w:right="-10"/>
        <w:jc w:val="both"/>
        <w:rPr>
          <w:rFonts w:ascii="Calibri" w:hAnsi="Calibri" w:cs="Calibri"/>
          <w:sz w:val="20"/>
          <w:szCs w:val="20"/>
          <w:rtl/>
        </w:rPr>
      </w:pPr>
      <w:r w:rsidRPr="00BC769A">
        <w:rPr>
          <w:rFonts w:ascii="Calibri" w:hAnsi="Calibri" w:cs="Calibri"/>
          <w:sz w:val="20"/>
          <w:szCs w:val="20"/>
          <w:rtl/>
        </w:rPr>
        <w:t xml:space="preserve">פסק-הדין של האיחוד האירופי בעניין קאדי זו מפילה את כולם מהכיסא, שכן עוד עשרות שנים לפני-כן, בפסיקותיו הראשונות המכוננות של בית הדין של האיחוד האירופי, פסק בית-הדין שהנורמות של האיחוד האירופי  גוברות על הנורמות המדינתיות (לרבות סעיפים בחוקות המדינות החברות) כי נורמות האיחוד האירופי הן נורמות של המשב"ל, </w:t>
      </w:r>
      <w:proofErr w:type="spellStart"/>
      <w:r w:rsidRPr="00BC769A">
        <w:rPr>
          <w:rFonts w:ascii="Calibri" w:hAnsi="Calibri" w:cs="Calibri"/>
          <w:sz w:val="20"/>
          <w:szCs w:val="20"/>
          <w:rtl/>
        </w:rPr>
        <w:t>ומשב"ל</w:t>
      </w:r>
      <w:proofErr w:type="spellEnd"/>
      <w:r w:rsidRPr="00BC769A">
        <w:rPr>
          <w:rFonts w:ascii="Calibri" w:hAnsi="Calibri" w:cs="Calibri"/>
          <w:sz w:val="20"/>
          <w:szCs w:val="20"/>
          <w:rtl/>
        </w:rPr>
        <w:t xml:space="preserve"> עליון ביחס למשפט המדינתי. פתאום, בא בית-הדין וקובע שהוא רואה את משפט איחוד אירופה כמערכת נורמטיבית נפרדת מהמשפט הבינלאומי.  </w:t>
      </w:r>
    </w:p>
    <w:p w14:paraId="21972A18" w14:textId="77777777" w:rsidR="00E85DF1" w:rsidRPr="00BC769A" w:rsidRDefault="00E85DF1" w:rsidP="00E85DF1">
      <w:pPr>
        <w:spacing w:line="276" w:lineRule="auto"/>
        <w:ind w:right="-10"/>
        <w:jc w:val="both"/>
        <w:rPr>
          <w:rFonts w:ascii="Calibri" w:hAnsi="Calibri" w:cs="Calibri"/>
          <w:sz w:val="20"/>
          <w:szCs w:val="20"/>
          <w:rtl/>
        </w:rPr>
      </w:pPr>
      <w:r w:rsidRPr="00BC769A">
        <w:rPr>
          <w:rFonts w:ascii="Calibri" w:hAnsi="Calibri" w:cs="Calibri"/>
          <w:sz w:val="20"/>
          <w:szCs w:val="20"/>
          <w:rtl/>
        </w:rPr>
        <w:t xml:space="preserve">אם אנחנו  לא מאמצים את קביעת בית-הדין לפיה מדובר במערכות משפט שונות, אז המסקנה המתבקשת היא שההכרעה בפס"ד קאדי היא בעצם ביטוי קיצון לתופעת הפרגמנטציה [יש לנו גורמים שונים של המשב"ל (במקרה הזה מועצת הביטחון מול בית הדין של האיחוד האירופי) ולא ברור איזה גורם הנורמות שלו גוברות במקרה של סתירה]. </w:t>
      </w:r>
    </w:p>
    <w:p w14:paraId="3F36B1B6" w14:textId="77777777" w:rsidR="00E85DF1" w:rsidRPr="00BC769A" w:rsidRDefault="00E85DF1" w:rsidP="00E85DF1">
      <w:pPr>
        <w:spacing w:line="276" w:lineRule="auto"/>
        <w:ind w:right="-10"/>
        <w:jc w:val="both"/>
        <w:rPr>
          <w:rFonts w:ascii="Calibri" w:hAnsi="Calibri" w:cs="Calibri"/>
          <w:sz w:val="20"/>
          <w:szCs w:val="20"/>
        </w:rPr>
      </w:pPr>
      <w:r w:rsidRPr="00BC769A">
        <w:rPr>
          <w:rFonts w:ascii="Calibri" w:hAnsi="Calibri" w:cs="Calibri"/>
          <w:sz w:val="20"/>
          <w:szCs w:val="20"/>
          <w:rtl/>
        </w:rPr>
        <w:t xml:space="preserve">מאידך, דרך אחרת להסתכל על קאדי היא לקבל את עמדת בית הדין  לפיה  משפט האיחוד האירופי אינו חלק מהמשב"ל  –  אלא מערכת משפט נפרדת, ואם זו הדרך הנכונה להסתכל על פס"ד, אז שאר רכיבי פס"ד אינם כה מפתיעים(מלבד עצם החלטתו המפתיעה של בית הדין להכריז על משפט איחוד אירופה כמערכת משפט נפרדת) מדוע? כי שאר הצעדים שנוקט בהם פס"ד הם בעצם ביטוי לנקודה  שאוזכרה מקודם  (ושדנו בה לעומק  מוקדם יותר בקורס), והיא שמערכות משפט תמיד טוענות לעליונות ביחס לכל מערכות המשפט האחרות  .כפי שהסברנו מוקדם יותר בקורס, כששתי מערכות משפט טוענות שלהן הסמכות להסדיר את ההתנהגות של אותה קבוצת אנשים, נוצר חיכוך בניהם. לעיתים, חיכוך זה מוביל לעימות, שבו כל מערכת טוענת שמכיוון שהנורמות שלה עליונות לנורמות של המערכת האחרת, הרי שרק הנורמות שלה מחייבות (ולנורמות של המערכת  השנייה אין כל תוקף). אבל, במקרים רבים יש לשתי המערכות אינטרס שלא להגיע לעימות, במקרים שכאלו, כל אחת מהמערכות ממשיכה להצהיר שהנורמות שלה עליונות לאלו של המערכת השנייה, אבל ברמה הפרקטית, כל </w:t>
      </w:r>
      <w:r w:rsidRPr="00BC769A">
        <w:rPr>
          <w:rFonts w:ascii="Calibri" w:hAnsi="Calibri" w:cs="Calibri"/>
          <w:sz w:val="20"/>
          <w:szCs w:val="20"/>
          <w:rtl/>
        </w:rPr>
        <w:lastRenderedPageBreak/>
        <w:t>מערכת מייצרת הסדרים, שמחד, מעניקים מידה מסוימת של מעמד לנורמות של המערכת האחרת, ומאידך, מסמנים למערכת האחרת הקווים האדומים, שמעבר להן היא כבר לא תוכל לכבד את הנורמות של האחרת. זה בדיוק מה שמנסה  ה-</w:t>
      </w:r>
      <w:r w:rsidRPr="00BC769A">
        <w:rPr>
          <w:rFonts w:ascii="Calibri" w:hAnsi="Calibri" w:cs="Calibri"/>
          <w:sz w:val="20"/>
          <w:szCs w:val="20"/>
        </w:rPr>
        <w:t>ECJ</w:t>
      </w:r>
      <w:r w:rsidRPr="00BC769A">
        <w:rPr>
          <w:rFonts w:ascii="Calibri" w:hAnsi="Calibri" w:cs="Calibri"/>
          <w:sz w:val="20"/>
          <w:szCs w:val="20"/>
          <w:rtl/>
        </w:rPr>
        <w:t xml:space="preserve">  ליצור כאן ביחסים בין משפט איחוד אירופה לבין המשב"ל, וזה מה, שאכן, קרה בפועל.</w:t>
      </w:r>
    </w:p>
    <w:p w14:paraId="304C6889" w14:textId="77777777" w:rsidR="00E85DF1" w:rsidRPr="00BC769A" w:rsidRDefault="00E85DF1" w:rsidP="00E85DF1">
      <w:pPr>
        <w:spacing w:line="276" w:lineRule="auto"/>
        <w:ind w:right="-10"/>
        <w:rPr>
          <w:rFonts w:ascii="Calibri" w:hAnsi="Calibri" w:cs="Calibri"/>
          <w:sz w:val="20"/>
          <w:szCs w:val="20"/>
          <w:rtl/>
        </w:rPr>
      </w:pPr>
    </w:p>
    <w:p w14:paraId="7E532C4D" w14:textId="77777777" w:rsidR="00E85DF1" w:rsidRPr="00BC769A" w:rsidRDefault="00E85DF1" w:rsidP="00E85DF1">
      <w:pPr>
        <w:spacing w:line="276" w:lineRule="auto"/>
        <w:ind w:right="-10"/>
        <w:rPr>
          <w:rFonts w:ascii="Calibri" w:hAnsi="Calibri" w:cs="Calibri"/>
          <w:b/>
          <w:bCs/>
          <w:sz w:val="20"/>
          <w:szCs w:val="20"/>
          <w:u w:val="single"/>
          <w:rtl/>
        </w:rPr>
      </w:pPr>
      <w:r w:rsidRPr="00BC769A">
        <w:rPr>
          <w:rFonts w:ascii="Calibri" w:hAnsi="Calibri" w:cs="Calibri"/>
          <w:b/>
          <w:bCs/>
          <w:sz w:val="20"/>
          <w:szCs w:val="20"/>
          <w:u w:val="single"/>
          <w:rtl/>
        </w:rPr>
        <w:t>לסיכום</w:t>
      </w:r>
    </w:p>
    <w:p w14:paraId="57D792B0" w14:textId="77777777" w:rsidR="00E85DF1" w:rsidRPr="00BC769A" w:rsidRDefault="00E85DF1" w:rsidP="00A20442">
      <w:pPr>
        <w:pStyle w:val="a7"/>
        <w:numPr>
          <w:ilvl w:val="0"/>
          <w:numId w:val="75"/>
        </w:numPr>
        <w:spacing w:after="5" w:line="276" w:lineRule="auto"/>
        <w:ind w:right="-10"/>
        <w:jc w:val="both"/>
        <w:rPr>
          <w:rFonts w:ascii="Calibri" w:hAnsi="Calibri" w:cs="Calibri"/>
          <w:sz w:val="20"/>
          <w:szCs w:val="20"/>
        </w:rPr>
      </w:pPr>
      <w:r w:rsidRPr="00BC769A">
        <w:rPr>
          <w:rFonts w:ascii="Calibri" w:hAnsi="Calibri" w:cs="Calibri"/>
          <w:sz w:val="20"/>
          <w:szCs w:val="20"/>
          <w:rtl/>
        </w:rPr>
        <w:t>אם נתייחס למקרה של קאדי כסיטואציה שנוצרת בתוך מערכת משפט אחת ברורה היררכית: אז הסוגייה היא איזה דין גובר על איזה דין-  לפי כללי ברירת הדין הפורמאלית של המערכת.</w:t>
      </w:r>
    </w:p>
    <w:p w14:paraId="04234893" w14:textId="77777777" w:rsidR="00E85DF1" w:rsidRPr="00BC769A" w:rsidRDefault="00E85DF1" w:rsidP="00A20442">
      <w:pPr>
        <w:pStyle w:val="a7"/>
        <w:numPr>
          <w:ilvl w:val="0"/>
          <w:numId w:val="75"/>
        </w:numPr>
        <w:spacing w:after="5" w:line="276" w:lineRule="auto"/>
        <w:ind w:right="-10"/>
        <w:jc w:val="both"/>
        <w:rPr>
          <w:rFonts w:ascii="Calibri" w:hAnsi="Calibri" w:cs="Calibri"/>
          <w:sz w:val="20"/>
          <w:szCs w:val="20"/>
        </w:rPr>
      </w:pPr>
      <w:r w:rsidRPr="00BC769A">
        <w:rPr>
          <w:rFonts w:ascii="Calibri" w:hAnsi="Calibri" w:cs="Calibri"/>
          <w:sz w:val="20"/>
          <w:szCs w:val="20"/>
          <w:rtl/>
        </w:rPr>
        <w:t>אם נראה זאת כסיטואציה שנוצרת במערכת משפט אחת שהיא מבוזרת ללא היררכיה ברורה – אז יש כאן דוגמא לתופעת הפרגמנטציה.</w:t>
      </w:r>
    </w:p>
    <w:p w14:paraId="58A3F2B0" w14:textId="77777777" w:rsidR="00E85DF1" w:rsidRPr="00BC769A" w:rsidRDefault="00E85DF1" w:rsidP="00A20442">
      <w:pPr>
        <w:pStyle w:val="a7"/>
        <w:numPr>
          <w:ilvl w:val="0"/>
          <w:numId w:val="75"/>
        </w:numPr>
        <w:spacing w:after="5" w:line="276" w:lineRule="auto"/>
        <w:ind w:right="-10"/>
        <w:jc w:val="both"/>
        <w:rPr>
          <w:rFonts w:ascii="Calibri" w:hAnsi="Calibri" w:cs="Calibri"/>
          <w:sz w:val="20"/>
          <w:szCs w:val="20"/>
        </w:rPr>
      </w:pPr>
      <w:r w:rsidRPr="00BC769A">
        <w:rPr>
          <w:rFonts w:ascii="Calibri" w:hAnsi="Calibri" w:cs="Calibri"/>
          <w:sz w:val="20"/>
          <w:szCs w:val="20"/>
          <w:rtl/>
        </w:rPr>
        <w:t xml:space="preserve">אם נראה במקרה של קאדי כסיטואציה שנוצרה בממשק בין שתי מערכות משפט שונות: אז זו שאלה של יחסים בין מערכות משפט; שניתן לבחון אותה, כמו  שראינו מוקדם יותר בקורס,  ברמה הפורמאלית (מה הדין של כל מערכת אומר). ברמה הפילוסופית (איזו מערכת מבחינה מוסרית/תורת-משפטית עדיפה). וברמה הפרקטית (באיזו דרך מתמודדות המערכות בפועל אם הסתירה – דרך של עימות או דרך של פשרה). מה שמקרה קאדי ממחיש לנו, אם כך ,זה שהדברים הללו נזילים, משתנים מתקופה לתקופה, ותלויים באופן בו האוכלוסייה הרלוונטית רואה את המצב.  </w:t>
      </w:r>
    </w:p>
    <w:p w14:paraId="24A22820" w14:textId="77777777" w:rsidR="00E85DF1" w:rsidRPr="00BC769A" w:rsidRDefault="00E85DF1" w:rsidP="00E85DF1">
      <w:pPr>
        <w:bidi w:val="0"/>
        <w:spacing w:after="0" w:line="276" w:lineRule="auto"/>
        <w:ind w:right="52"/>
        <w:rPr>
          <w:rFonts w:ascii="Calibri" w:hAnsi="Calibri" w:cs="Calibri"/>
          <w:sz w:val="20"/>
          <w:szCs w:val="20"/>
          <w:rtl/>
        </w:rPr>
      </w:pPr>
      <w:r w:rsidRPr="00BC769A">
        <w:rPr>
          <w:rFonts w:ascii="Calibri" w:hAnsi="Calibri" w:cs="Calibri"/>
          <w:sz w:val="20"/>
          <w:szCs w:val="20"/>
        </w:rPr>
        <w:t xml:space="preserve"> </w:t>
      </w:r>
    </w:p>
    <w:p w14:paraId="7BEA1376" w14:textId="617F0BA0" w:rsidR="00E85DF1" w:rsidRPr="00BC769A" w:rsidRDefault="004E555B" w:rsidP="00E85DF1">
      <w:pPr>
        <w:shd w:val="clear" w:color="auto" w:fill="2F5496" w:themeFill="accent1" w:themeFillShade="BF"/>
        <w:spacing w:line="276" w:lineRule="auto"/>
        <w:jc w:val="center"/>
        <w:rPr>
          <w:rFonts w:ascii="Calibri" w:hAnsi="Calibri" w:cs="Calibri"/>
          <w:b/>
          <w:bCs/>
          <w:color w:val="FFFFFF" w:themeColor="background1"/>
          <w:sz w:val="20"/>
          <w:szCs w:val="20"/>
          <w:rtl/>
        </w:rPr>
      </w:pPr>
      <w:r>
        <w:rPr>
          <w:rFonts w:ascii="Calibri" w:hAnsi="Calibri" w:cs="Calibri" w:hint="cs"/>
          <w:b/>
          <w:bCs/>
          <w:color w:val="FFFFFF" w:themeColor="background1"/>
          <w:sz w:val="20"/>
          <w:szCs w:val="20"/>
          <w:rtl/>
        </w:rPr>
        <w:t xml:space="preserve">שיעור 18 - </w:t>
      </w:r>
      <w:r w:rsidR="00E85DF1" w:rsidRPr="00BC769A">
        <w:rPr>
          <w:rFonts w:ascii="Calibri" w:hAnsi="Calibri" w:cs="Calibri"/>
          <w:b/>
          <w:bCs/>
          <w:color w:val="FFFFFF" w:themeColor="background1"/>
          <w:sz w:val="20"/>
          <w:szCs w:val="20"/>
          <w:rtl/>
        </w:rPr>
        <w:t xml:space="preserve">שיעור א-סינכרוני יישוב סכסוכים בדרכי שלום </w:t>
      </w:r>
    </w:p>
    <w:p w14:paraId="5DF98CC7"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ס' 1 לאמנת האג בדבר ישוב סכסוכים בדרכי שלום, משנת 1907 (לא לבלבל עם אמנת האג משנת 1907 בדבר דיני הלחימה ביבשה), קובע כי: "כדי למנוע ככל האפשר חזרה על כוח ביחסים שבין המדינות, מסכימות המעצמות המתקשרות להשתמש במיטב מאמציהם להבטחת יישובם של חילוקי דעות בינלאומיים בדרכי שלום". </w:t>
      </w:r>
    </w:p>
    <w:p w14:paraId="499A9252" w14:textId="08869E29"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באופן דומה ס' 2(3) לאמנת האו"ם קובע כך: "כל חברי הארגון יהיו מיישבים את סכסוכיהם הבינלאומיים בדרכי שלום, באופן שהשלום ו</w:t>
      </w:r>
      <w:r w:rsidR="0006467C">
        <w:rPr>
          <w:rFonts w:ascii="Calibri" w:hAnsi="Calibri" w:cs="Calibri"/>
          <w:sz w:val="20"/>
          <w:szCs w:val="20"/>
          <w:rtl/>
        </w:rPr>
        <w:t>הביטחון</w:t>
      </w:r>
      <w:r w:rsidRPr="00BC769A">
        <w:rPr>
          <w:rFonts w:ascii="Calibri" w:hAnsi="Calibri" w:cs="Calibri"/>
          <w:sz w:val="20"/>
          <w:szCs w:val="20"/>
          <w:rtl/>
        </w:rPr>
        <w:t xml:space="preserve"> הבינלאומיים והצדק לא יבואו לידי סכנה".</w:t>
      </w:r>
    </w:p>
    <w:p w14:paraId="49EC406F"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כמו כן, מוסיף ס' 2(4) לאמנת האו"ם וקובע איסור על שימוש בכוח לפיו: "כל  חברי הארגון יהיו נמנעים ביחסיהם מאיום בכוח  או מהשתמש בו, אם כנגד שלמותה הטריטוריאלית או עצמאותה המדינית של  איזו מדינה ואם בכל דרך אחרת שאינה מתיישבת עם  המטרות של האומות המאוחדות".</w:t>
      </w:r>
    </w:p>
    <w:p w14:paraId="0770CAB4"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ישראל כמובן חתומה על אמנת האו"ם, כמו כן, היא גם חתומה על אמנת האג בדבר ישוב סכסוכים בדרכי שלום (מאז שנת  1962). האיסור על שימוש בכוח הוא גם ללא כל ספק מנהגי. לגבי החובה פוזיטיבית ליישב סכסוכים בדרכי שלום, גם הוא ככל הנראה מנהגית, אבל כפי שמסביר יובל שני במאמר, יש לגביה ויכוח פרשני: "לא ברור אם הסעיף מחייב את המדינות לנקוט בצעדים מעשיים על מנת ליישב את סכסוכיהן הבינלאומיים, או שמא הוא מסתפק בדרישה כי כאשר מדינות מחליטות לפעול במטרה ליישב את סכסוכיהן הבינלאומיים הן תעשנה זאת באופן המתיישב עם עקרונות יסוד של ארגון האו"ם (שמירה על השלום, הביטחון, והצדק הבינלאומיים)".</w:t>
      </w:r>
    </w:p>
    <w:p w14:paraId="0D1D0FD8"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נוסח הסעיפים [כמו גם נוסחן נורמות משב"ל נוספות רלוונטיות  (כגון ס' 33  למגילת האו"ם עליו נדבר עוד רגע)] תומך בחלופה הראשונה, לעומת זאת, ההתנהגות של המדינות בפועל היא הרבה פעמים בהתאם לחלופה השנייה דווקא. </w:t>
      </w:r>
    </w:p>
    <w:p w14:paraId="2EF58AA4"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b/>
          <w:bCs/>
          <w:sz w:val="20"/>
          <w:szCs w:val="20"/>
          <w:rtl/>
        </w:rPr>
        <w:t>מהו סכסוך?</w:t>
      </w:r>
      <w:r w:rsidRPr="00BC769A">
        <w:rPr>
          <w:rFonts w:ascii="Calibri" w:hAnsi="Calibri" w:cs="Calibri"/>
          <w:sz w:val="20"/>
          <w:szCs w:val="20"/>
          <w:rtl/>
        </w:rPr>
        <w:t xml:space="preserve"> כל מחלוקת בין הצדדים, יכולה להיות עובדתית, משפטית או פוליטית. אך יש להודות שהמנגנונים ליישוב סכסוכים הם מנגנונים המכוונים להתמודד עם סכסוך מוגבל, ולרוב לא מתאימים לסיטואציות הכוללות סכסוכים רבים.  </w:t>
      </w:r>
    </w:p>
    <w:p w14:paraId="1CD47FC2" w14:textId="77777777" w:rsidR="00E85DF1" w:rsidRPr="00BC769A" w:rsidRDefault="00E85DF1" w:rsidP="00E85DF1">
      <w:pPr>
        <w:spacing w:after="0" w:line="276" w:lineRule="auto"/>
        <w:jc w:val="both"/>
        <w:rPr>
          <w:rFonts w:ascii="Calibri" w:hAnsi="Calibri" w:cs="Calibri"/>
          <w:sz w:val="20"/>
          <w:szCs w:val="20"/>
          <w:u w:val="single"/>
          <w:rtl/>
        </w:rPr>
      </w:pPr>
    </w:p>
    <w:p w14:paraId="1F360893"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מה המנגנונים הקיימים במשב"ל ליישוב סכסוכים בדרכי שלום:  </w:t>
      </w:r>
    </w:p>
    <w:p w14:paraId="76F3B3BC" w14:textId="42DC8B16"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ס' 33 למגילת האו"ם קובע כך:"1.בעלי סכסוך, שהמשכתו עלולה לסכן את קיום השלום ו</w:t>
      </w:r>
      <w:r w:rsidR="0006467C">
        <w:rPr>
          <w:rFonts w:ascii="Calibri" w:hAnsi="Calibri" w:cs="Calibri"/>
          <w:sz w:val="20"/>
          <w:szCs w:val="20"/>
          <w:rtl/>
        </w:rPr>
        <w:t>הביטחון</w:t>
      </w:r>
      <w:r w:rsidRPr="00BC769A">
        <w:rPr>
          <w:rFonts w:ascii="Calibri" w:hAnsi="Calibri" w:cs="Calibri"/>
          <w:sz w:val="20"/>
          <w:szCs w:val="20"/>
          <w:rtl/>
        </w:rPr>
        <w:t xml:space="preserve"> הבינלאומיים, חייבים, קודם כל, לבקש פתרון בדרך משא־ומתן, חקירה-ודרישה, תיווך, פישור, בוררות, הכרעת בית-דין, היזקקות לעזרתם של מוסדות אזוריים או סידורים אזוריים, או שאר דרכי-שלום, כטוב בעיניהם; 2. מועצת </w:t>
      </w:r>
      <w:r w:rsidR="0006467C">
        <w:rPr>
          <w:rFonts w:ascii="Calibri" w:hAnsi="Calibri" w:cs="Calibri"/>
          <w:sz w:val="20"/>
          <w:szCs w:val="20"/>
          <w:rtl/>
        </w:rPr>
        <w:t>הביטחון</w:t>
      </w:r>
      <w:r w:rsidRPr="00BC769A">
        <w:rPr>
          <w:rFonts w:ascii="Calibri" w:hAnsi="Calibri" w:cs="Calibri"/>
          <w:sz w:val="20"/>
          <w:szCs w:val="20"/>
          <w:rtl/>
        </w:rPr>
        <w:t xml:space="preserve"> תתבע את בעלי הסכסוך ליישב את סכסוכם בדרכים אלה, כל אימת שתראה צורך בכך." מה שחשוב לנו בסעיף האמור הם הדברים הבאים:  </w:t>
      </w:r>
    </w:p>
    <w:p w14:paraId="7E43264F" w14:textId="77777777" w:rsidR="00E85DF1" w:rsidRPr="00BC769A" w:rsidRDefault="00E85DF1" w:rsidP="00A20442">
      <w:pPr>
        <w:pStyle w:val="a7"/>
        <w:numPr>
          <w:ilvl w:val="0"/>
          <w:numId w:val="78"/>
        </w:numPr>
        <w:spacing w:after="0" w:line="276" w:lineRule="auto"/>
        <w:jc w:val="both"/>
        <w:rPr>
          <w:rFonts w:ascii="Calibri" w:hAnsi="Calibri" w:cs="Calibri"/>
          <w:sz w:val="20"/>
          <w:szCs w:val="20"/>
        </w:rPr>
      </w:pPr>
      <w:r w:rsidRPr="00BC769A">
        <w:rPr>
          <w:rFonts w:ascii="Calibri" w:hAnsi="Calibri" w:cs="Calibri"/>
          <w:sz w:val="20"/>
          <w:szCs w:val="20"/>
          <w:rtl/>
        </w:rPr>
        <w:t>סעיף 33(1) מפרט את הרשימה של המנגנונים המרכזיים הקיימים במשב"ל לישוב סכסוכים בדרכי שלום: "משא ומתן, חקירה-ודרישה, תיווך, פישור, בוררות, הכרעת בית-דין, היזקקות לעזרתם של מוסדות אזוריים או סידורים אזוריים".</w:t>
      </w:r>
    </w:p>
    <w:p w14:paraId="71219E01" w14:textId="77777777" w:rsidR="00E85DF1" w:rsidRPr="00BC769A" w:rsidRDefault="00E85DF1" w:rsidP="00A20442">
      <w:pPr>
        <w:pStyle w:val="a7"/>
        <w:numPr>
          <w:ilvl w:val="0"/>
          <w:numId w:val="78"/>
        </w:numPr>
        <w:spacing w:after="0" w:line="276" w:lineRule="auto"/>
        <w:jc w:val="both"/>
        <w:rPr>
          <w:rFonts w:ascii="Calibri" w:hAnsi="Calibri" w:cs="Calibri"/>
          <w:sz w:val="20"/>
          <w:szCs w:val="20"/>
        </w:rPr>
      </w:pPr>
      <w:r w:rsidRPr="00BC769A">
        <w:rPr>
          <w:rFonts w:ascii="Calibri" w:hAnsi="Calibri" w:cs="Calibri"/>
          <w:sz w:val="20"/>
          <w:szCs w:val="20"/>
          <w:rtl/>
        </w:rPr>
        <w:t xml:space="preserve">הסיפא של סעיף 33(1)  ("או שאר דרכי-שלום, כטוב בעיניהם") מבהירה כי אין מדובר ברשימה סגורה, ואכן, ישנן מנגנונים נוספים במשב"ל לפתרון סכסוכים בדרכי שלום, למשל "מנגנוני אכיפת ציות" ו-"מנגנוני תלונות". </w:t>
      </w:r>
    </w:p>
    <w:p w14:paraId="31B78F90" w14:textId="77777777" w:rsidR="00E85DF1" w:rsidRPr="00BC769A" w:rsidRDefault="00E85DF1" w:rsidP="00A20442">
      <w:pPr>
        <w:pStyle w:val="a7"/>
        <w:numPr>
          <w:ilvl w:val="0"/>
          <w:numId w:val="78"/>
        </w:numPr>
        <w:spacing w:after="0" w:line="276" w:lineRule="auto"/>
        <w:jc w:val="both"/>
        <w:rPr>
          <w:rFonts w:ascii="Calibri" w:hAnsi="Calibri" w:cs="Calibri"/>
          <w:sz w:val="20"/>
          <w:szCs w:val="20"/>
        </w:rPr>
      </w:pPr>
      <w:r w:rsidRPr="00BC769A">
        <w:rPr>
          <w:rFonts w:ascii="Calibri" w:hAnsi="Calibri" w:cs="Calibri"/>
          <w:sz w:val="20"/>
          <w:szCs w:val="20"/>
          <w:rtl/>
        </w:rPr>
        <w:t>ס' 33(2) גם כן מציין סוג של מנגנון ליישוב סכסוכים: מועצת הביטחון(אבל הוא קצת מיוחד נדבר על זה בהמשך).</w:t>
      </w:r>
    </w:p>
    <w:p w14:paraId="6A0B633F" w14:textId="77777777" w:rsidR="00E85DF1" w:rsidRPr="00BC769A" w:rsidRDefault="00E85DF1" w:rsidP="00A20442">
      <w:pPr>
        <w:pStyle w:val="a7"/>
        <w:numPr>
          <w:ilvl w:val="0"/>
          <w:numId w:val="78"/>
        </w:numPr>
        <w:spacing w:after="0" w:line="276" w:lineRule="auto"/>
        <w:jc w:val="both"/>
        <w:rPr>
          <w:rFonts w:ascii="Calibri" w:hAnsi="Calibri" w:cs="Calibri"/>
          <w:sz w:val="20"/>
          <w:szCs w:val="20"/>
          <w:rtl/>
        </w:rPr>
      </w:pPr>
      <w:r w:rsidRPr="00BC769A">
        <w:rPr>
          <w:rFonts w:ascii="Calibri" w:hAnsi="Calibri" w:cs="Calibri"/>
          <w:sz w:val="20"/>
          <w:szCs w:val="20"/>
          <w:rtl/>
        </w:rPr>
        <w:t xml:space="preserve">נוסח סעיף 33 בכללותו מבהיר שלמדינות יש חופש מוחלט לבחור לעצמן את מנגנון ישוב הסכסוכים שהן רוצות (אלא אם מועצת הביטחון בהחלטה מחייבת הורתה להם אחרת). כמובן, שכלל חופש הבחירה האמור הוא דיספוזיטיבי (ולא קוגנטי). משמע, מדינות יכולות להסכים באמנה להגביל את עצמן בהקשרה של אותה אמנה למנגנון ישוב סכסוכים מסוים. בדרך כלל הסכמה כזו נעשית </w:t>
      </w:r>
      <w:r w:rsidRPr="00BC769A">
        <w:rPr>
          <w:rFonts w:ascii="Calibri" w:hAnsi="Calibri" w:cs="Calibri"/>
          <w:sz w:val="20"/>
          <w:szCs w:val="20"/>
          <w:rtl/>
        </w:rPr>
        <w:lastRenderedPageBreak/>
        <w:t>בנוגע לנושאים מסוימים (הנושאים בהן עוסקת האמנה). אבל, הליך פחות נפוץ אבל קיים, הוא שקבוצה של מדינות מסכימה ביניהן על אמנה שקובעת שכל סכסוך ביניהם (לא משנה על מה) ייושב על ידי מנגנוני  ישוב סכסוכים מסוימים ואף קובעת את סדר הפניה למנגנונים השונים, ואת הנושאים שלגביהם יפנו לכול מנגנון (למשל, יש אמנה כזו בין רוב מדינות אירופה, ויש אמנה כזו בין חלק מהמדינות האמריקאיות). מקרה מיוחד של המנגנון הפחות נפוץ האמור, הוא סעיף 36(2) לחוקת ה-</w:t>
      </w:r>
      <w:r w:rsidRPr="00BC769A">
        <w:rPr>
          <w:rFonts w:ascii="Calibri" w:hAnsi="Calibri" w:cs="Calibri"/>
          <w:sz w:val="20"/>
          <w:szCs w:val="20"/>
        </w:rPr>
        <w:t>ICJ</w:t>
      </w:r>
      <w:r w:rsidRPr="00BC769A">
        <w:rPr>
          <w:rFonts w:ascii="Calibri" w:hAnsi="Calibri" w:cs="Calibri"/>
          <w:sz w:val="20"/>
          <w:szCs w:val="20"/>
          <w:rtl/>
        </w:rPr>
        <w:t xml:space="preserve"> עליו נדבר בהמשך.</w:t>
      </w:r>
    </w:p>
    <w:p w14:paraId="4E4A346F" w14:textId="34E8B9C3" w:rsidR="00E85DF1" w:rsidRPr="00BC769A" w:rsidRDefault="00E85DF1" w:rsidP="00C90347">
      <w:pPr>
        <w:spacing w:after="0" w:line="276" w:lineRule="auto"/>
        <w:jc w:val="both"/>
        <w:rPr>
          <w:rFonts w:ascii="Calibri" w:hAnsi="Calibri" w:cs="Calibri"/>
          <w:sz w:val="20"/>
          <w:szCs w:val="20"/>
          <w:rtl/>
        </w:rPr>
      </w:pPr>
      <w:r w:rsidRPr="00BC769A">
        <w:rPr>
          <w:rFonts w:ascii="Calibri" w:hAnsi="Calibri" w:cs="Calibri"/>
          <w:sz w:val="20"/>
          <w:szCs w:val="20"/>
          <w:rtl/>
        </w:rPr>
        <w:t xml:space="preserve">  </w:t>
      </w:r>
    </w:p>
    <w:p w14:paraId="0FCA5F0B" w14:textId="77777777" w:rsidR="00E85DF1" w:rsidRPr="00BC769A" w:rsidRDefault="00E85DF1" w:rsidP="00E85DF1">
      <w:pPr>
        <w:spacing w:after="0" w:line="276" w:lineRule="auto"/>
        <w:jc w:val="both"/>
        <w:rPr>
          <w:rFonts w:ascii="Calibri" w:hAnsi="Calibri" w:cs="Calibri"/>
          <w:sz w:val="20"/>
          <w:szCs w:val="20"/>
          <w:rtl/>
        </w:rPr>
      </w:pPr>
    </w:p>
    <w:p w14:paraId="61ACDEDE"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חלוקה למנגנונים דיפלומטים ומגנונים שיפוטיים </w:t>
      </w:r>
    </w:p>
    <w:p w14:paraId="3FEEDB7E"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ניתן לחלק את המנגנונים לישוב סכסוכים לשני סוגים: מנגנונים דיפלומטים ומנגנונים שיפוטיים: המשותף למנגנונים הדיפלומטים הוא שכל עוד המדינות המעורבות בסכסוך לא מאמצות את המסקנות של הגורם שעוסק בישוב הסכסוך-התוצאה של ההליך היא לא קביעה מחייבת מבחינה משפטית. לעומת זאת, החלטה של מנגנונים שיפוטיים היא מחייבת משפטית במשב"ל.  </w:t>
      </w:r>
    </w:p>
    <w:p w14:paraId="49673961" w14:textId="77777777" w:rsidR="00E85DF1" w:rsidRPr="00BC769A" w:rsidRDefault="00E85DF1" w:rsidP="00E85DF1">
      <w:pPr>
        <w:spacing w:after="0" w:line="276" w:lineRule="auto"/>
        <w:jc w:val="both"/>
        <w:rPr>
          <w:rFonts w:ascii="Calibri" w:hAnsi="Calibri" w:cs="Calibri"/>
          <w:sz w:val="20"/>
          <w:szCs w:val="20"/>
          <w:rtl/>
        </w:rPr>
      </w:pPr>
    </w:p>
    <w:p w14:paraId="18111874" w14:textId="77777777" w:rsidR="00E85DF1" w:rsidRPr="00BC769A" w:rsidRDefault="00E85DF1" w:rsidP="00E85DF1">
      <w:pPr>
        <w:spacing w:after="0" w:line="276" w:lineRule="auto"/>
        <w:jc w:val="both"/>
        <w:rPr>
          <w:rFonts w:ascii="Calibri" w:hAnsi="Calibri" w:cs="Calibri"/>
          <w:sz w:val="20"/>
          <w:szCs w:val="20"/>
          <w:u w:val="single"/>
          <w:rtl/>
        </w:rPr>
      </w:pPr>
      <w:r w:rsidRPr="00BC769A">
        <w:rPr>
          <w:rFonts w:ascii="Calibri" w:hAnsi="Calibri" w:cs="Calibri"/>
          <w:sz w:val="20"/>
          <w:szCs w:val="20"/>
          <w:u w:val="single"/>
          <w:rtl/>
        </w:rPr>
        <w:t xml:space="preserve">כל המנגנונים הבאים שייכים לקטגוריה מנגנונים דיפלומטיים:  </w:t>
      </w:r>
    </w:p>
    <w:p w14:paraId="62E3E84A" w14:textId="77777777" w:rsidR="00E85DF1" w:rsidRPr="00BC769A" w:rsidRDefault="00E85DF1" w:rsidP="00A20442">
      <w:pPr>
        <w:pStyle w:val="a7"/>
        <w:numPr>
          <w:ilvl w:val="0"/>
          <w:numId w:val="79"/>
        </w:numPr>
        <w:spacing w:after="0" w:line="276" w:lineRule="auto"/>
        <w:jc w:val="both"/>
        <w:rPr>
          <w:rFonts w:ascii="Calibri" w:hAnsi="Calibri" w:cs="Calibri"/>
          <w:sz w:val="20"/>
          <w:szCs w:val="20"/>
        </w:rPr>
      </w:pPr>
      <w:r w:rsidRPr="00BC769A">
        <w:rPr>
          <w:rFonts w:ascii="Calibri" w:hAnsi="Calibri" w:cs="Calibri"/>
          <w:sz w:val="20"/>
          <w:szCs w:val="20"/>
          <w:rtl/>
        </w:rPr>
        <w:t xml:space="preserve">מחאה דיפלומטית, זימון השגריר. </w:t>
      </w:r>
    </w:p>
    <w:p w14:paraId="5C534A07" w14:textId="77777777" w:rsidR="00E85DF1" w:rsidRPr="00BC769A" w:rsidRDefault="00E85DF1" w:rsidP="00A20442">
      <w:pPr>
        <w:pStyle w:val="a7"/>
        <w:numPr>
          <w:ilvl w:val="0"/>
          <w:numId w:val="79"/>
        </w:numPr>
        <w:spacing w:after="0" w:line="276" w:lineRule="auto"/>
        <w:jc w:val="both"/>
        <w:rPr>
          <w:rFonts w:ascii="Calibri" w:hAnsi="Calibri" w:cs="Calibri"/>
          <w:sz w:val="20"/>
          <w:szCs w:val="20"/>
        </w:rPr>
      </w:pPr>
      <w:r w:rsidRPr="00BC769A">
        <w:rPr>
          <w:rFonts w:ascii="Calibri" w:hAnsi="Calibri" w:cs="Calibri"/>
          <w:b/>
          <w:bCs/>
          <w:sz w:val="20"/>
          <w:szCs w:val="20"/>
          <w:rtl/>
        </w:rPr>
        <w:t>צעדי נגד -</w:t>
      </w:r>
      <w:r w:rsidRPr="00BC769A">
        <w:rPr>
          <w:rFonts w:ascii="Calibri" w:hAnsi="Calibri" w:cs="Calibri"/>
          <w:sz w:val="20"/>
          <w:szCs w:val="20"/>
          <w:rtl/>
        </w:rPr>
        <w:t xml:space="preserve"> כפי שכבר דברנו בקורס יש תחום שלם של משפט בינלאומי שלצערי לא נדון בו בקורס שקובע מתי ואיך מדינה בתגובה של הפרה של מדינה אחרת של אמנה שהיא חתמה איתנה היא יכולה להפר חלק מסעיפי האמנה; זה תחום מאוד מורכב שמטיל הרבה מגבלות על האפשרות של מדינה לנקוט בצעדי נגד. </w:t>
      </w:r>
    </w:p>
    <w:p w14:paraId="024BE502" w14:textId="77777777" w:rsidR="00E85DF1" w:rsidRPr="00BC769A" w:rsidRDefault="00E85DF1" w:rsidP="00A20442">
      <w:pPr>
        <w:pStyle w:val="a7"/>
        <w:numPr>
          <w:ilvl w:val="0"/>
          <w:numId w:val="79"/>
        </w:numPr>
        <w:spacing w:after="0" w:line="276" w:lineRule="auto"/>
        <w:jc w:val="both"/>
        <w:rPr>
          <w:rFonts w:ascii="Calibri" w:hAnsi="Calibri" w:cs="Calibri"/>
          <w:sz w:val="20"/>
          <w:szCs w:val="20"/>
        </w:rPr>
      </w:pPr>
      <w:r w:rsidRPr="00BC769A">
        <w:rPr>
          <w:rFonts w:ascii="Calibri" w:hAnsi="Calibri" w:cs="Calibri"/>
          <w:b/>
          <w:bCs/>
          <w:sz w:val="20"/>
          <w:szCs w:val="20"/>
          <w:rtl/>
        </w:rPr>
        <w:t xml:space="preserve">משא ומתן - </w:t>
      </w:r>
      <w:r w:rsidRPr="00BC769A">
        <w:rPr>
          <w:rFonts w:ascii="Calibri" w:hAnsi="Calibri" w:cs="Calibri"/>
          <w:sz w:val="20"/>
          <w:szCs w:val="20"/>
          <w:rtl/>
        </w:rPr>
        <w:t>אם אמנה קובעת כי יש לקיים מו"מ לפני שפונים למנגנון אחר (נניח, אמנה שקובעת שיש להפנות את הסכסוך להכרעה של בית-דין רק אם המו"מ בין הצדדים כשל), הפרשנות במשב"ל לתנאי שכזה היא שלא מדובר בנטל כבד. די בכך שאחד הצדדים הראה שהוא ניסה ליזום פניה למו"מ. אם זאת, צריך שמהפניה יהיה ברור שאכן מדובר בהצעה לקיים מו"מ {במקרה של גאורגיה ורוסיה, גאורגיה מחתה על כך שרוסיה מבצעת פעולות בשטחה, אך לא היה ברור מהמחאה שהיא מעוניינת לקיים מו"מ, לכן שהיא שמגישה תביעה ב-</w:t>
      </w:r>
      <w:r w:rsidRPr="00BC769A">
        <w:rPr>
          <w:rFonts w:ascii="Calibri" w:hAnsi="Calibri" w:cs="Calibri"/>
          <w:sz w:val="20"/>
          <w:szCs w:val="20"/>
        </w:rPr>
        <w:t>ICJ</w:t>
      </w:r>
      <w:r w:rsidRPr="00BC769A">
        <w:rPr>
          <w:rFonts w:ascii="Calibri" w:hAnsi="Calibri" w:cs="Calibri"/>
          <w:sz w:val="20"/>
          <w:szCs w:val="20"/>
          <w:rtl/>
        </w:rPr>
        <w:t xml:space="preserve"> כנגד רוסיה, על בסיס האמנה למניעת הפליה גזעית (אמנה המאפשרת למדינות החברות להגיש תביעות אחת כנגד השנייה ל-</w:t>
      </w:r>
      <w:r w:rsidRPr="00BC769A">
        <w:rPr>
          <w:rFonts w:ascii="Calibri" w:hAnsi="Calibri" w:cs="Calibri"/>
          <w:sz w:val="20"/>
          <w:szCs w:val="20"/>
        </w:rPr>
        <w:t>ICJ</w:t>
      </w:r>
      <w:r w:rsidRPr="00BC769A">
        <w:rPr>
          <w:rFonts w:ascii="Calibri" w:hAnsi="Calibri" w:cs="Calibri"/>
          <w:sz w:val="20"/>
          <w:szCs w:val="20"/>
          <w:rtl/>
        </w:rPr>
        <w:t xml:space="preserve"> בנושאים הנוגעים לאמנה, ובתנאי שהם עשו קודם ניסיון לקיים מו"מ בנושא) בית הדין קובע כי גאורגיה אינה יכולה להגיש תביעה באותו השלב כי היא לא פנתה באופן ברור לרוסיה לקיים מו"מ}. הפרשנויות קובעות גם כי למדינה יש את השיקול הדעת לקבוע באופן חד-צדדי מתי מוצה הניסיון לקיים מו"מ.  </w:t>
      </w:r>
    </w:p>
    <w:p w14:paraId="349D37DF" w14:textId="77777777" w:rsidR="00E85DF1" w:rsidRPr="00BC769A" w:rsidRDefault="00E85DF1" w:rsidP="00A20442">
      <w:pPr>
        <w:pStyle w:val="a7"/>
        <w:numPr>
          <w:ilvl w:val="0"/>
          <w:numId w:val="79"/>
        </w:numPr>
        <w:spacing w:after="0" w:line="276" w:lineRule="auto"/>
        <w:jc w:val="both"/>
        <w:rPr>
          <w:rFonts w:ascii="Calibri" w:hAnsi="Calibri" w:cs="Calibri"/>
          <w:sz w:val="20"/>
          <w:szCs w:val="20"/>
        </w:rPr>
      </w:pPr>
      <w:r w:rsidRPr="00BC769A">
        <w:rPr>
          <w:rFonts w:ascii="Calibri" w:hAnsi="Calibri" w:cs="Calibri"/>
          <w:b/>
          <w:bCs/>
          <w:sz w:val="20"/>
          <w:szCs w:val="20"/>
          <w:rtl/>
        </w:rPr>
        <w:t xml:space="preserve">תיווך- </w:t>
      </w:r>
      <w:r w:rsidRPr="00BC769A">
        <w:rPr>
          <w:rFonts w:ascii="Calibri" w:hAnsi="Calibri" w:cs="Calibri"/>
          <w:b/>
          <w:bCs/>
          <w:sz w:val="20"/>
          <w:szCs w:val="20"/>
        </w:rPr>
        <w:t>mediation</w:t>
      </w:r>
      <w:r w:rsidRPr="00BC769A">
        <w:rPr>
          <w:rFonts w:ascii="Calibri" w:hAnsi="Calibri" w:cs="Calibri"/>
          <w:b/>
          <w:bCs/>
          <w:sz w:val="20"/>
          <w:szCs w:val="20"/>
          <w:rtl/>
        </w:rPr>
        <w:t>-</w:t>
      </w:r>
      <w:r w:rsidRPr="00BC769A">
        <w:rPr>
          <w:rFonts w:ascii="Calibri" w:hAnsi="Calibri" w:cs="Calibri"/>
          <w:sz w:val="20"/>
          <w:szCs w:val="20"/>
          <w:rtl/>
        </w:rPr>
        <w:t xml:space="preserve"> מעורבות של צד שלישי במו"מ, למשל התיווך האמריקאי בין ישראל לתורכיה בעקבות פרשת המרמרה. </w:t>
      </w:r>
    </w:p>
    <w:p w14:paraId="0E753E0F" w14:textId="77777777" w:rsidR="00E85DF1" w:rsidRPr="00BC769A" w:rsidRDefault="00E85DF1" w:rsidP="00A20442">
      <w:pPr>
        <w:pStyle w:val="a7"/>
        <w:numPr>
          <w:ilvl w:val="0"/>
          <w:numId w:val="79"/>
        </w:numPr>
        <w:spacing w:after="0" w:line="276" w:lineRule="auto"/>
        <w:jc w:val="both"/>
        <w:rPr>
          <w:rFonts w:ascii="Calibri" w:hAnsi="Calibri" w:cs="Calibri"/>
          <w:sz w:val="20"/>
          <w:szCs w:val="20"/>
        </w:rPr>
      </w:pPr>
      <w:r w:rsidRPr="00BC769A">
        <w:rPr>
          <w:rFonts w:ascii="Calibri" w:hAnsi="Calibri" w:cs="Calibri"/>
          <w:b/>
          <w:bCs/>
          <w:sz w:val="20"/>
          <w:szCs w:val="20"/>
          <w:rtl/>
        </w:rPr>
        <w:t xml:space="preserve">פישור-  </w:t>
      </w:r>
      <w:r w:rsidRPr="00BC769A">
        <w:rPr>
          <w:rFonts w:ascii="Calibri" w:hAnsi="Calibri" w:cs="Calibri"/>
          <w:b/>
          <w:bCs/>
          <w:sz w:val="20"/>
          <w:szCs w:val="20"/>
        </w:rPr>
        <w:t>conciliation</w:t>
      </w:r>
      <w:r w:rsidRPr="00BC769A">
        <w:rPr>
          <w:rFonts w:ascii="Calibri" w:hAnsi="Calibri" w:cs="Calibri"/>
          <w:b/>
          <w:bCs/>
          <w:sz w:val="20"/>
          <w:szCs w:val="20"/>
          <w:rtl/>
        </w:rPr>
        <w:t>-</w:t>
      </w:r>
      <w:r w:rsidRPr="00BC769A">
        <w:rPr>
          <w:rFonts w:ascii="Calibri" w:hAnsi="Calibri" w:cs="Calibri"/>
          <w:sz w:val="20"/>
          <w:szCs w:val="20"/>
          <w:rtl/>
        </w:rPr>
        <w:t xml:space="preserve">  יש גורם שלישי שמקבל אליו את כל הטיעונים והעמדות ומציע הצעה לפתרון הסכסוך. בשונה מתיווך ובדומה לבוררות הצדדים לאחר שמציגים את עמדותיהם, נותנים לצד שלישי להכריע. אבל בשונה מבוררות ההכרעה של המפשר לא מחייבת (כל עוד הצדדים לא מחליטים לאמץ אותה) לכן, זה נחשב מנגנון דיפלומטי ולא שיפוטי.</w:t>
      </w:r>
    </w:p>
    <w:p w14:paraId="42DA79F9" w14:textId="77777777" w:rsidR="00E85DF1" w:rsidRPr="00BC769A" w:rsidRDefault="00E85DF1" w:rsidP="00A20442">
      <w:pPr>
        <w:pStyle w:val="a7"/>
        <w:numPr>
          <w:ilvl w:val="0"/>
          <w:numId w:val="79"/>
        </w:numPr>
        <w:spacing w:after="0" w:line="276" w:lineRule="auto"/>
        <w:jc w:val="both"/>
        <w:rPr>
          <w:rFonts w:ascii="Calibri" w:hAnsi="Calibri" w:cs="Calibri"/>
          <w:sz w:val="20"/>
          <w:szCs w:val="20"/>
        </w:rPr>
      </w:pPr>
      <w:r w:rsidRPr="00BC769A">
        <w:rPr>
          <w:rFonts w:ascii="Calibri" w:hAnsi="Calibri" w:cs="Calibri"/>
          <w:b/>
          <w:bCs/>
          <w:sz w:val="20"/>
          <w:szCs w:val="20"/>
          <w:rtl/>
        </w:rPr>
        <w:t xml:space="preserve">חקירה-  </w:t>
      </w:r>
      <w:r w:rsidRPr="00BC769A">
        <w:rPr>
          <w:rFonts w:ascii="Calibri" w:hAnsi="Calibri" w:cs="Calibri"/>
          <w:b/>
          <w:bCs/>
          <w:sz w:val="20"/>
          <w:szCs w:val="20"/>
        </w:rPr>
        <w:t>inquiry</w:t>
      </w:r>
      <w:r w:rsidRPr="00BC769A">
        <w:rPr>
          <w:rFonts w:ascii="Calibri" w:hAnsi="Calibri" w:cs="Calibri"/>
          <w:b/>
          <w:bCs/>
          <w:sz w:val="20"/>
          <w:szCs w:val="20"/>
          <w:rtl/>
        </w:rPr>
        <w:t>-</w:t>
      </w:r>
      <w:r w:rsidRPr="00BC769A">
        <w:rPr>
          <w:rFonts w:ascii="Calibri" w:hAnsi="Calibri" w:cs="Calibri"/>
          <w:sz w:val="20"/>
          <w:szCs w:val="20"/>
          <w:rtl/>
        </w:rPr>
        <w:t xml:space="preserve">  במקור מדובר  היה במנגנון שנועד להכריע בשאלות עובדתיות ולא משפטיות, בפועל, כיום, יש ועדות חקירה שניתנת להן סמכות גם לעסוק בשאלות משפטיות (כי הקו המבחין בין שאלה משפטית לעובדתית הוא תמיד עמום). דוגמה מעניינת בהקשר הזה היא ועדת </w:t>
      </w:r>
      <w:proofErr w:type="spellStart"/>
      <w:r w:rsidRPr="00BC769A">
        <w:rPr>
          <w:rFonts w:ascii="Calibri" w:hAnsi="Calibri" w:cs="Calibri"/>
          <w:sz w:val="20"/>
          <w:szCs w:val="20"/>
          <w:rtl/>
        </w:rPr>
        <w:t>פלמר</w:t>
      </w:r>
      <w:proofErr w:type="spellEnd"/>
      <w:r w:rsidRPr="00BC769A">
        <w:rPr>
          <w:rFonts w:ascii="Calibri" w:hAnsi="Calibri" w:cs="Calibri"/>
          <w:sz w:val="20"/>
          <w:szCs w:val="20"/>
          <w:rtl/>
        </w:rPr>
        <w:t xml:space="preserve">: זו ועדה שמונתה בהסכמת טורקיה וישראל כדי להכריע האם בוצעו הפרות של המשפט הבינלאומי על-ידי מי מהצדדים. בראשה עמד ראש ממשלת ניו זילנד לשעבר, ג'פרי פאלמר (שהוא גם פרופ' למשב"ל), </w:t>
      </w:r>
      <w:proofErr w:type="spellStart"/>
      <w:r w:rsidRPr="00BC769A">
        <w:rPr>
          <w:rFonts w:ascii="Calibri" w:hAnsi="Calibri" w:cs="Calibri"/>
          <w:sz w:val="20"/>
          <w:szCs w:val="20"/>
          <w:rtl/>
        </w:rPr>
        <w:t>וסגנו</w:t>
      </w:r>
      <w:proofErr w:type="spellEnd"/>
      <w:r w:rsidRPr="00BC769A">
        <w:rPr>
          <w:rFonts w:ascii="Calibri" w:hAnsi="Calibri" w:cs="Calibri"/>
          <w:sz w:val="20"/>
          <w:szCs w:val="20"/>
          <w:rtl/>
        </w:rPr>
        <w:t xml:space="preserve"> היה נשיא קולומביה לשעבר, </w:t>
      </w:r>
      <w:proofErr w:type="spellStart"/>
      <w:r w:rsidRPr="00BC769A">
        <w:rPr>
          <w:rFonts w:ascii="Calibri" w:hAnsi="Calibri" w:cs="Calibri"/>
          <w:sz w:val="20"/>
          <w:szCs w:val="20"/>
          <w:rtl/>
        </w:rPr>
        <w:t>אלווארו</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אוריבה</w:t>
      </w:r>
      <w:proofErr w:type="spellEnd"/>
      <w:r w:rsidRPr="00BC769A">
        <w:rPr>
          <w:rFonts w:ascii="Calibri" w:hAnsi="Calibri" w:cs="Calibri"/>
          <w:sz w:val="20"/>
          <w:szCs w:val="20"/>
          <w:rtl/>
        </w:rPr>
        <w:t xml:space="preserve">. נציג ישראל בוועדה היה יוסף </w:t>
      </w:r>
      <w:proofErr w:type="spellStart"/>
      <w:r w:rsidRPr="00BC769A">
        <w:rPr>
          <w:rFonts w:ascii="Calibri" w:hAnsi="Calibri" w:cs="Calibri"/>
          <w:sz w:val="20"/>
          <w:szCs w:val="20"/>
          <w:rtl/>
        </w:rPr>
        <w:t>צ'חנובר</w:t>
      </w:r>
      <w:proofErr w:type="spellEnd"/>
      <w:r w:rsidRPr="00BC769A">
        <w:rPr>
          <w:rFonts w:ascii="Calibri" w:hAnsi="Calibri" w:cs="Calibri"/>
          <w:sz w:val="20"/>
          <w:szCs w:val="20"/>
          <w:rtl/>
        </w:rPr>
        <w:t xml:space="preserve">, ונציג טורקיה הדיפלומט </w:t>
      </w:r>
      <w:proofErr w:type="spellStart"/>
      <w:r w:rsidRPr="00BC769A">
        <w:rPr>
          <w:rFonts w:ascii="Calibri" w:hAnsi="Calibri" w:cs="Calibri"/>
          <w:sz w:val="20"/>
          <w:szCs w:val="20"/>
          <w:rtl/>
        </w:rPr>
        <w:t>אוזדם</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סאנברק</w:t>
      </w:r>
      <w:proofErr w:type="spellEnd"/>
      <w:r w:rsidRPr="00BC769A">
        <w:rPr>
          <w:rFonts w:ascii="Calibri" w:hAnsi="Calibri" w:cs="Calibri"/>
          <w:sz w:val="20"/>
          <w:szCs w:val="20"/>
          <w:rtl/>
        </w:rPr>
        <w:t xml:space="preserve"> ,בכיר במשרד החוץ במדינה. בספטמבר 2011 פורסם דו"ח הוועדה, ובו נקבע שהסגר הימי על רצועת עזה חוקי, אך בבלימת ספינות המשט ישראל הפעילה כוח לא מידתי,  ולכן מומלץ שתביע חרטה בפני טורקיה ותשלם פיצויים למשפחות ההרוגים. הדו"ח ביקר את התנהלות טורקיה ופעילי ארגון  </w:t>
      </w:r>
      <w:r w:rsidRPr="00BC769A">
        <w:rPr>
          <w:rFonts w:ascii="Calibri" w:hAnsi="Calibri" w:cs="Calibri"/>
          <w:sz w:val="20"/>
          <w:szCs w:val="20"/>
        </w:rPr>
        <w:t>IHH</w:t>
      </w:r>
      <w:r w:rsidRPr="00BC769A">
        <w:rPr>
          <w:rFonts w:ascii="Calibri" w:hAnsi="Calibri" w:cs="Calibri"/>
          <w:sz w:val="20"/>
          <w:szCs w:val="20"/>
          <w:rtl/>
        </w:rPr>
        <w:t xml:space="preserve">  בפרשה.  אבל יום לפני שהיה אמור להתפרסם הדו"ח הוא דלף. יש הסוברים שתורכיה הדליפה אותו עקב הביקורת שהובעה בדו"ח על התנהלותה. יש הסבורים שהייתה זו ישראל שהדליפה אותו מנת למנוע מטורקיה להשפיל את ישראל בפומבי על ידי  הטלת  סנקציות טורקיות על ישראל כתגובה לדו"ח אשר כאמור קבע כי הופר המשב"ל על-ידי ישראל (בכך שהופעל כוח לא מידתי על ידי חיילי צה"ל). בכל מקרה, בעקבות ההדלפה, טורקיה הודיעה שהיא מתנערת מהדו"ח(דבר שיש הטוענים מחזק את החשד שהיא הייתה המדליפה). לכאורה, המנגנון כשל, בפועל, הוא סייע לצדדים לרדת מהעץ, והיווה באופן חלקי את הבסיס לפשרה שהושגה אחר-כך, במו"מ בתיווך אמריקאי .  </w:t>
      </w:r>
    </w:p>
    <w:p w14:paraId="52862BF5" w14:textId="77777777" w:rsidR="00E85DF1" w:rsidRPr="00BC769A" w:rsidRDefault="00E85DF1" w:rsidP="00A20442">
      <w:pPr>
        <w:pStyle w:val="a7"/>
        <w:numPr>
          <w:ilvl w:val="0"/>
          <w:numId w:val="79"/>
        </w:numPr>
        <w:spacing w:after="0" w:line="276" w:lineRule="auto"/>
        <w:jc w:val="both"/>
        <w:rPr>
          <w:rFonts w:ascii="Calibri" w:hAnsi="Calibri" w:cs="Calibri"/>
          <w:sz w:val="20"/>
          <w:szCs w:val="20"/>
        </w:rPr>
      </w:pPr>
      <w:r w:rsidRPr="00BC769A">
        <w:rPr>
          <w:rFonts w:ascii="Calibri" w:hAnsi="Calibri" w:cs="Calibri"/>
          <w:b/>
          <w:bCs/>
          <w:sz w:val="20"/>
          <w:szCs w:val="20"/>
          <w:rtl/>
        </w:rPr>
        <w:t>מנגנונים אזוריים(או ארגונים בינלאומיים) -</w:t>
      </w:r>
      <w:r w:rsidRPr="00BC769A">
        <w:rPr>
          <w:rFonts w:ascii="Calibri" w:hAnsi="Calibri" w:cs="Calibri"/>
          <w:sz w:val="20"/>
          <w:szCs w:val="20"/>
          <w:rtl/>
        </w:rPr>
        <w:t xml:space="preserve"> סעיף 33 למגילת האו"ם מדבר מפרשות על  ארגונים בינלאומיים אזוריים הכוונה היא לארגון מדינות אמריקה, הליגה הערבית, נאט"ו, ארגון מדינות אפריקה, מנגנוני האיחוד האירופי .היתרון בארגונים שכאלו יש להם רגישות מקומית ואפשרות לתמרץ. זו עדיין לא הצעה מחייבת- ההצעות הן בגדר המלצה. עם זאת, חשוב להדגיש שלמרות שהסעיף מציין מפורשות רק ארגונים אזוריים, גם ארגונים בינלאומיים לא אזוריים יכולים לשמש (וגם בפועל משמשים) לישוב סכסוכים. לכן, אם נדרש לפרט את רשימת סוגי המנגנונים המרכזיים לישוב סכסוכים </w:t>
      </w:r>
      <w:proofErr w:type="spellStart"/>
      <w:r w:rsidRPr="00BC769A">
        <w:rPr>
          <w:rFonts w:ascii="Calibri" w:hAnsi="Calibri" w:cs="Calibri"/>
          <w:sz w:val="20"/>
          <w:szCs w:val="20"/>
          <w:rtl/>
        </w:rPr>
        <w:t>לרשון</w:t>
      </w:r>
      <w:proofErr w:type="spellEnd"/>
      <w:r w:rsidRPr="00BC769A">
        <w:rPr>
          <w:rFonts w:ascii="Calibri" w:hAnsi="Calibri" w:cs="Calibri"/>
          <w:sz w:val="20"/>
          <w:szCs w:val="20"/>
          <w:rtl/>
        </w:rPr>
        <w:t xml:space="preserve"> "ארגונים בינלאומיים", תוך התייחסות כי ס' 33 מתייחס מפורשות רק לארגונים בינלאומיים אזוריים. </w:t>
      </w:r>
    </w:p>
    <w:p w14:paraId="0051426E" w14:textId="5E1C3C5B" w:rsidR="00E85DF1" w:rsidRPr="00BC769A" w:rsidRDefault="00E85DF1" w:rsidP="00A20442">
      <w:pPr>
        <w:pStyle w:val="a7"/>
        <w:numPr>
          <w:ilvl w:val="0"/>
          <w:numId w:val="79"/>
        </w:num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מועצת </w:t>
      </w:r>
      <w:r w:rsidR="0006467C">
        <w:rPr>
          <w:rFonts w:ascii="Calibri" w:hAnsi="Calibri" w:cs="Calibri"/>
          <w:b/>
          <w:bCs/>
          <w:sz w:val="20"/>
          <w:szCs w:val="20"/>
          <w:rtl/>
        </w:rPr>
        <w:t>הביטחון</w:t>
      </w:r>
      <w:r w:rsidRPr="00BC769A">
        <w:rPr>
          <w:rFonts w:ascii="Calibri" w:hAnsi="Calibri" w:cs="Calibri"/>
          <w:b/>
          <w:bCs/>
          <w:sz w:val="20"/>
          <w:szCs w:val="20"/>
          <w:rtl/>
        </w:rPr>
        <w:t xml:space="preserve"> והאו"ם -</w:t>
      </w:r>
      <w:r w:rsidRPr="00BC769A">
        <w:rPr>
          <w:rFonts w:ascii="Calibri" w:hAnsi="Calibri" w:cs="Calibri"/>
          <w:sz w:val="20"/>
          <w:szCs w:val="20"/>
          <w:rtl/>
        </w:rPr>
        <w:t xml:space="preserve"> אחד מהתפקידים של האו"ם הוא ליישב סכסוכים. המזכ"ל, אחד מתפקידיו המרכזיים הוא להגיע למקומות בהם יש סכסוך. מה לגבי מועצת הביטחון ? כל מועצת הביטחון לא מוציאה החלטות מחייבות, הרי שבברור מדובר במנגנון דיפלומטי(והרי </w:t>
      </w:r>
      <w:r w:rsidRPr="00BC769A">
        <w:rPr>
          <w:rFonts w:ascii="Calibri" w:hAnsi="Calibri" w:cs="Calibri"/>
          <w:sz w:val="20"/>
          <w:szCs w:val="20"/>
          <w:rtl/>
        </w:rPr>
        <w:lastRenderedPageBreak/>
        <w:t xml:space="preserve">החלטות לא מחייבות של המועצה הן המלצות בלבד כל עוד הצדדים לא מאמצים אותם). מה לגבי מצב בו המועצה נותנת החלטה מחייבת: לכאורה הדבר הופך את המועצה למנגנון שיפוטי והרי כפי שהסברנו מה שמבחין בין מנגנונים דיפלומטים ומנגנונים שיפוטיים הוא שהחלטות של מנגנונים דיפלומטיים לא מחייבות (כל עוד הצדדים לא מאמצים אותם), ואילו החלטות של מנגנונים שיפוטיים כן מאמצות. עם זאת, מכיוון שההליך בפני המועצה כל כך שונה מאך שאנחנו מדמיינים הליך שיפוטי. בורר ממשיך לסווג את המועצה גם במקרה שכזה כמנגנון דיפלומטי. במילים אחרות, אם מתבקש לסווג את המנגנונים המרכזיים לישוב סכסוכים למנגנונים דיפלומטיים ולמנגנונים שיפוטיים, נסווג את המועצה כמנגנון דיפלומטי, ונסביר מהו הקושי שקיים בסיווג זה כאשר המועצה נותנת החלטה מחייבת.  </w:t>
      </w:r>
    </w:p>
    <w:p w14:paraId="486E2311" w14:textId="77777777" w:rsidR="00E85DF1" w:rsidRPr="00BC769A" w:rsidRDefault="00E85DF1" w:rsidP="00E85DF1">
      <w:pPr>
        <w:spacing w:after="0" w:line="276" w:lineRule="auto"/>
        <w:jc w:val="both"/>
        <w:rPr>
          <w:rFonts w:ascii="Calibri" w:hAnsi="Calibri" w:cs="Calibri"/>
          <w:sz w:val="20"/>
          <w:szCs w:val="20"/>
          <w:rtl/>
        </w:rPr>
      </w:pPr>
    </w:p>
    <w:p w14:paraId="44442A5B"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מנגנונים שיפוטיים לישוב סכסוכים  </w:t>
      </w:r>
    </w:p>
    <w:p w14:paraId="0619AB7F"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כזכור המשותף לכלל המנגנונים הללו הוא שההחלטה של מנגנון שיפוטי (בשונה משל  מנגנון דיפלומטי) מחייבת את הצדדים במשב"ל (הפרה של ההחלטה לכשעצמה היא הפרה של המשב"ל). </w:t>
      </w:r>
    </w:p>
    <w:p w14:paraId="21D4D0B9"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יש 3 סוגים מרכזים של מנגנונים ששייכים לקטגוריה הזו: </w:t>
      </w:r>
    </w:p>
    <w:p w14:paraId="7C581BC6" w14:textId="77777777" w:rsidR="00E85DF1" w:rsidRPr="00BC769A" w:rsidRDefault="00E85DF1" w:rsidP="00A20442">
      <w:pPr>
        <w:pStyle w:val="a7"/>
        <w:numPr>
          <w:ilvl w:val="0"/>
          <w:numId w:val="80"/>
        </w:numPr>
        <w:spacing w:after="0" w:line="276" w:lineRule="auto"/>
        <w:jc w:val="both"/>
        <w:rPr>
          <w:rFonts w:ascii="Calibri" w:hAnsi="Calibri" w:cs="Calibri"/>
          <w:sz w:val="20"/>
          <w:szCs w:val="20"/>
        </w:rPr>
      </w:pPr>
      <w:r w:rsidRPr="00BC769A">
        <w:rPr>
          <w:rFonts w:ascii="Calibri" w:hAnsi="Calibri" w:cs="Calibri"/>
          <w:b/>
          <w:bCs/>
          <w:sz w:val="20"/>
          <w:szCs w:val="20"/>
          <w:u w:val="single"/>
          <w:rtl/>
        </w:rPr>
        <w:t xml:space="preserve">בוררות: </w:t>
      </w:r>
      <w:r w:rsidRPr="00BC769A">
        <w:rPr>
          <w:rFonts w:ascii="Calibri" w:hAnsi="Calibri" w:cs="Calibri"/>
          <w:sz w:val="20"/>
          <w:szCs w:val="20"/>
          <w:rtl/>
        </w:rPr>
        <w:t xml:space="preserve">בדין הפנימי ספק אם היינו מגדירים את הבוררות כמנגנון שיפוטי. הבוררות הבינלאומי היא מחייבת את הצדדים-למשל, לאחרונה גמרה ועדת בוררות להכריע בסדרה של סכסוכים בין </w:t>
      </w:r>
      <w:proofErr w:type="spellStart"/>
      <w:r w:rsidRPr="00BC769A">
        <w:rPr>
          <w:rFonts w:ascii="Calibri" w:hAnsi="Calibri" w:cs="Calibri"/>
          <w:sz w:val="20"/>
          <w:szCs w:val="20"/>
          <w:rtl/>
        </w:rPr>
        <w:t>אריתראה</w:t>
      </w:r>
      <w:proofErr w:type="spellEnd"/>
      <w:r w:rsidRPr="00BC769A">
        <w:rPr>
          <w:rFonts w:ascii="Calibri" w:hAnsi="Calibri" w:cs="Calibri"/>
          <w:sz w:val="20"/>
          <w:szCs w:val="20"/>
          <w:rtl/>
        </w:rPr>
        <w:t xml:space="preserve"> לאתיופיה. (במשב"ל בשונה מהמשפט המדינתי, בוררות נחשבת למנגנון שיפוטי – כי ההחלטות של הבורר מחייבות).</w:t>
      </w:r>
    </w:p>
    <w:p w14:paraId="5B2E8193" w14:textId="77777777" w:rsidR="00E85DF1" w:rsidRPr="00BC769A" w:rsidRDefault="00E85DF1" w:rsidP="00A20442">
      <w:pPr>
        <w:pStyle w:val="a7"/>
        <w:numPr>
          <w:ilvl w:val="0"/>
          <w:numId w:val="80"/>
        </w:numPr>
        <w:spacing w:after="0" w:line="276" w:lineRule="auto"/>
        <w:jc w:val="both"/>
        <w:rPr>
          <w:rFonts w:ascii="Calibri" w:hAnsi="Calibri" w:cs="Calibri"/>
          <w:b/>
          <w:bCs/>
          <w:sz w:val="20"/>
          <w:szCs w:val="20"/>
          <w:u w:val="single"/>
        </w:rPr>
      </w:pPr>
      <w:proofErr w:type="spellStart"/>
      <w:r w:rsidRPr="00BC769A">
        <w:rPr>
          <w:rFonts w:ascii="Calibri" w:hAnsi="Calibri" w:cs="Calibri"/>
          <w:b/>
          <w:bCs/>
          <w:sz w:val="20"/>
          <w:szCs w:val="20"/>
          <w:u w:val="single"/>
          <w:rtl/>
        </w:rPr>
        <w:t>יה"ד</w:t>
      </w:r>
      <w:proofErr w:type="spellEnd"/>
      <w:r w:rsidRPr="00BC769A">
        <w:rPr>
          <w:rFonts w:ascii="Calibri" w:hAnsi="Calibri" w:cs="Calibri"/>
          <w:b/>
          <w:bCs/>
          <w:sz w:val="20"/>
          <w:szCs w:val="20"/>
          <w:u w:val="single"/>
          <w:rtl/>
        </w:rPr>
        <w:t xml:space="preserve"> הבינלאומי לצדק שיושב בהאג (ה-</w:t>
      </w:r>
      <w:r w:rsidRPr="00BC769A">
        <w:rPr>
          <w:rFonts w:ascii="Calibri" w:hAnsi="Calibri" w:cs="Calibri"/>
          <w:b/>
          <w:bCs/>
          <w:sz w:val="20"/>
          <w:szCs w:val="20"/>
          <w:u w:val="single"/>
        </w:rPr>
        <w:t>ICJ</w:t>
      </w:r>
      <w:r w:rsidRPr="00BC769A">
        <w:rPr>
          <w:rFonts w:ascii="Calibri" w:hAnsi="Calibri" w:cs="Calibri"/>
          <w:b/>
          <w:bCs/>
          <w:sz w:val="20"/>
          <w:szCs w:val="20"/>
          <w:u w:val="single"/>
          <w:rtl/>
        </w:rPr>
        <w:t xml:space="preserve">).  </w:t>
      </w:r>
    </w:p>
    <w:p w14:paraId="222DCDFA" w14:textId="77777777" w:rsidR="00E85DF1" w:rsidRPr="00BC769A" w:rsidRDefault="00E85DF1" w:rsidP="00A20442">
      <w:pPr>
        <w:pStyle w:val="a7"/>
        <w:numPr>
          <w:ilvl w:val="0"/>
          <w:numId w:val="80"/>
        </w:numPr>
        <w:spacing w:after="0" w:line="276" w:lineRule="auto"/>
        <w:jc w:val="both"/>
        <w:rPr>
          <w:rFonts w:ascii="Calibri" w:hAnsi="Calibri" w:cs="Calibri"/>
          <w:sz w:val="20"/>
          <w:szCs w:val="20"/>
          <w:rtl/>
        </w:rPr>
      </w:pPr>
      <w:proofErr w:type="spellStart"/>
      <w:r w:rsidRPr="00BC769A">
        <w:rPr>
          <w:rFonts w:ascii="Calibri" w:hAnsi="Calibri" w:cs="Calibri"/>
          <w:b/>
          <w:bCs/>
          <w:sz w:val="20"/>
          <w:szCs w:val="20"/>
          <w:u w:val="single"/>
          <w:rtl/>
        </w:rPr>
        <w:t>טריבונלים</w:t>
      </w:r>
      <w:proofErr w:type="spellEnd"/>
      <w:r w:rsidRPr="00BC769A">
        <w:rPr>
          <w:rFonts w:ascii="Calibri" w:hAnsi="Calibri" w:cs="Calibri"/>
          <w:b/>
          <w:bCs/>
          <w:sz w:val="20"/>
          <w:szCs w:val="20"/>
          <w:u w:val="single"/>
          <w:rtl/>
        </w:rPr>
        <w:t xml:space="preserve"> נוספים:</w:t>
      </w:r>
      <w:r w:rsidRPr="00BC769A">
        <w:rPr>
          <w:rFonts w:ascii="Calibri" w:hAnsi="Calibri" w:cs="Calibri"/>
          <w:sz w:val="20"/>
          <w:szCs w:val="20"/>
          <w:rtl/>
        </w:rPr>
        <w:t xml:space="preserve"> חלקם מוקמים אד הוק, חלקם אמונים על הכרעה בסכסוכים שנוגעים למדינות שחברות באמנה ספציפית (כמו ה-</w:t>
      </w:r>
      <w:r w:rsidRPr="00BC769A">
        <w:rPr>
          <w:rFonts w:ascii="Calibri" w:hAnsi="Calibri" w:cs="Calibri"/>
          <w:sz w:val="20"/>
          <w:szCs w:val="20"/>
        </w:rPr>
        <w:t>WTO</w:t>
      </w:r>
      <w:r w:rsidRPr="00BC769A">
        <w:rPr>
          <w:rFonts w:ascii="Calibri" w:hAnsi="Calibri" w:cs="Calibri"/>
          <w:sz w:val="20"/>
          <w:szCs w:val="20"/>
          <w:rtl/>
        </w:rPr>
        <w:t xml:space="preserve">, בית הדין שהוקם מכוח אמנת דיני הים, בין הדין של האיחוד האירופי, ועוד). </w:t>
      </w:r>
    </w:p>
    <w:p w14:paraId="5243C709"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הבסיס להליך השיפוטי הוא הסכמת המדינה:  </w:t>
      </w:r>
    </w:p>
    <w:p w14:paraId="0D378E99" w14:textId="77777777" w:rsidR="00E85DF1" w:rsidRPr="00BC769A" w:rsidRDefault="00E85DF1" w:rsidP="00A20442">
      <w:pPr>
        <w:pStyle w:val="a7"/>
        <w:numPr>
          <w:ilvl w:val="0"/>
          <w:numId w:val="81"/>
        </w:numPr>
        <w:spacing w:after="0" w:line="276" w:lineRule="auto"/>
        <w:jc w:val="both"/>
        <w:rPr>
          <w:rFonts w:ascii="Calibri" w:hAnsi="Calibri" w:cs="Calibri"/>
          <w:sz w:val="20"/>
          <w:szCs w:val="20"/>
        </w:rPr>
      </w:pPr>
      <w:r w:rsidRPr="00BC769A">
        <w:rPr>
          <w:rFonts w:ascii="Calibri" w:hAnsi="Calibri" w:cs="Calibri"/>
          <w:b/>
          <w:bCs/>
          <w:sz w:val="20"/>
          <w:szCs w:val="20"/>
          <w:rtl/>
        </w:rPr>
        <w:t>הסכמה אד-הוק -</w:t>
      </w:r>
      <w:r w:rsidRPr="00BC769A">
        <w:rPr>
          <w:rFonts w:ascii="Calibri" w:hAnsi="Calibri" w:cs="Calibri"/>
          <w:sz w:val="20"/>
          <w:szCs w:val="20"/>
          <w:rtl/>
        </w:rPr>
        <w:t xml:space="preserve"> שתי מדינות מסכימות להביא את עניינן בפני הליך שיפוטי, נקודתית לאותו עניין.  למשל, מדינת ישראל ומצריים החלטו בזמנו להביא את אי-ההסכמה ביניהם בנוגע למקומו של הגבול באיזור טאבה להכרעה בבוררות בינלאומית (ישראל הפסידה וטאבה עברה למצרים). דוגמא אחרת - יש מקרים בהם מדינות מסכימות אד-הוק להפנות סכסוך מסוים ל-</w:t>
      </w:r>
      <w:r w:rsidRPr="00BC769A">
        <w:rPr>
          <w:rFonts w:ascii="Calibri" w:hAnsi="Calibri" w:cs="Calibri"/>
          <w:sz w:val="20"/>
          <w:szCs w:val="20"/>
        </w:rPr>
        <w:t>ICJ</w:t>
      </w:r>
      <w:r w:rsidRPr="00BC769A">
        <w:rPr>
          <w:rFonts w:ascii="Calibri" w:hAnsi="Calibri" w:cs="Calibri"/>
          <w:sz w:val="20"/>
          <w:szCs w:val="20"/>
          <w:rtl/>
        </w:rPr>
        <w:t>, ראינו דוגמא למקרה כזה בהקשר של הסכסוך בין קטאר ובחריין עליו דיברנו בתחילת השנה.</w:t>
      </w:r>
    </w:p>
    <w:p w14:paraId="27662D65" w14:textId="77777777" w:rsidR="00E85DF1" w:rsidRPr="00BC769A" w:rsidRDefault="00E85DF1" w:rsidP="00A20442">
      <w:pPr>
        <w:pStyle w:val="a7"/>
        <w:numPr>
          <w:ilvl w:val="0"/>
          <w:numId w:val="81"/>
        </w:numPr>
        <w:spacing w:after="0" w:line="276" w:lineRule="auto"/>
        <w:jc w:val="both"/>
        <w:rPr>
          <w:rFonts w:ascii="Calibri" w:hAnsi="Calibri" w:cs="Calibri"/>
          <w:sz w:val="20"/>
          <w:szCs w:val="20"/>
        </w:rPr>
      </w:pPr>
      <w:r w:rsidRPr="00BC769A">
        <w:rPr>
          <w:rFonts w:ascii="Calibri" w:hAnsi="Calibri" w:cs="Calibri"/>
          <w:b/>
          <w:bCs/>
          <w:sz w:val="20"/>
          <w:szCs w:val="20"/>
          <w:rtl/>
        </w:rPr>
        <w:t xml:space="preserve">אמנה </w:t>
      </w:r>
      <w:proofErr w:type="spellStart"/>
      <w:r w:rsidRPr="00BC769A">
        <w:rPr>
          <w:rFonts w:ascii="Calibri" w:hAnsi="Calibri" w:cs="Calibri"/>
          <w:b/>
          <w:bCs/>
          <w:sz w:val="20"/>
          <w:szCs w:val="20"/>
          <w:rtl/>
        </w:rPr>
        <w:t>בילטארלית</w:t>
      </w:r>
      <w:proofErr w:type="spellEnd"/>
      <w:r w:rsidRPr="00BC769A">
        <w:rPr>
          <w:rFonts w:ascii="Calibri" w:hAnsi="Calibri" w:cs="Calibri"/>
          <w:b/>
          <w:bCs/>
          <w:sz w:val="20"/>
          <w:szCs w:val="20"/>
          <w:rtl/>
        </w:rPr>
        <w:t xml:space="preserve"> או מולטי-לטראלית -</w:t>
      </w:r>
      <w:r w:rsidRPr="00BC769A">
        <w:rPr>
          <w:rFonts w:ascii="Calibri" w:hAnsi="Calibri" w:cs="Calibri"/>
          <w:sz w:val="20"/>
          <w:szCs w:val="20"/>
          <w:rtl/>
        </w:rPr>
        <w:t xml:space="preserve"> יש אמנות שונות הקובעות מה  מנגנון  יישוב  הסכסוכים  שיחול  אם יצוצו  בין המדינות החברות סכסוכים הנוגעים לאמנה.  חלק מהאמנות הללו קובעות שהמנגנון האמור  )לכל הפחות במצבים מסוימים(  יהיה מנגנון שיפוטי (לדוגמא:  ה-</w:t>
      </w:r>
      <w:r w:rsidRPr="00BC769A">
        <w:rPr>
          <w:rFonts w:ascii="Calibri" w:hAnsi="Calibri" w:cs="Calibri"/>
          <w:sz w:val="20"/>
          <w:szCs w:val="20"/>
        </w:rPr>
        <w:t>WTO</w:t>
      </w:r>
      <w:r w:rsidRPr="00BC769A">
        <w:rPr>
          <w:rFonts w:ascii="Calibri" w:hAnsi="Calibri" w:cs="Calibri"/>
          <w:sz w:val="20"/>
          <w:szCs w:val="20"/>
          <w:rtl/>
        </w:rPr>
        <w:t xml:space="preserve">, בית הדין שהוקם מכוח אמנת דיני הים, בין הדין של האיחוד האירופי, דוגמא לאמנה בי-לטרלית שכזו, הרי שכפי שכבר ציינו באחד השיעורים הקודמים האמנה בדבר יחסי השלום והידידות בין איראן לארה"ב(שהייתה קיימת עד שממשל </w:t>
      </w:r>
      <w:proofErr w:type="spellStart"/>
      <w:r w:rsidRPr="00BC769A">
        <w:rPr>
          <w:rFonts w:ascii="Calibri" w:hAnsi="Calibri" w:cs="Calibri"/>
          <w:sz w:val="20"/>
          <w:szCs w:val="20"/>
          <w:rtl/>
        </w:rPr>
        <w:t>טראמפ</w:t>
      </w:r>
      <w:proofErr w:type="spellEnd"/>
      <w:r w:rsidRPr="00BC769A">
        <w:rPr>
          <w:rFonts w:ascii="Calibri" w:hAnsi="Calibri" w:cs="Calibri"/>
          <w:sz w:val="20"/>
          <w:szCs w:val="20"/>
          <w:rtl/>
        </w:rPr>
        <w:t xml:space="preserve"> ביטל אותה) קבע המדינות הללו יכולות להגיש תביעה ל-</w:t>
      </w:r>
      <w:r w:rsidRPr="00BC769A">
        <w:rPr>
          <w:rFonts w:ascii="Calibri" w:hAnsi="Calibri" w:cs="Calibri"/>
          <w:sz w:val="20"/>
          <w:szCs w:val="20"/>
        </w:rPr>
        <w:t>ICJ</w:t>
      </w:r>
      <w:r w:rsidRPr="00BC769A">
        <w:rPr>
          <w:rFonts w:ascii="Calibri" w:hAnsi="Calibri" w:cs="Calibri"/>
          <w:sz w:val="20"/>
          <w:szCs w:val="20"/>
          <w:rtl/>
        </w:rPr>
        <w:t xml:space="preserve"> בנוגע לסכסוכים ביניהן.</w:t>
      </w:r>
    </w:p>
    <w:p w14:paraId="15E83CCF" w14:textId="77777777" w:rsidR="00E85DF1" w:rsidRPr="00BC769A" w:rsidRDefault="00E85DF1" w:rsidP="00A20442">
      <w:pPr>
        <w:pStyle w:val="a7"/>
        <w:numPr>
          <w:ilvl w:val="0"/>
          <w:numId w:val="81"/>
        </w:numPr>
        <w:spacing w:after="0" w:line="276" w:lineRule="auto"/>
        <w:jc w:val="both"/>
        <w:rPr>
          <w:rFonts w:ascii="Calibri" w:hAnsi="Calibri" w:cs="Calibri"/>
          <w:sz w:val="20"/>
          <w:szCs w:val="20"/>
          <w:rtl/>
        </w:rPr>
      </w:pPr>
      <w:r w:rsidRPr="00BC769A">
        <w:rPr>
          <w:rFonts w:ascii="Calibri" w:hAnsi="Calibri" w:cs="Calibri"/>
          <w:b/>
          <w:bCs/>
          <w:sz w:val="20"/>
          <w:szCs w:val="20"/>
          <w:rtl/>
        </w:rPr>
        <w:t>הסכמה כללית -</w:t>
      </w:r>
      <w:r w:rsidRPr="00BC769A">
        <w:rPr>
          <w:rFonts w:ascii="Calibri" w:hAnsi="Calibri" w:cs="Calibri"/>
          <w:sz w:val="20"/>
          <w:szCs w:val="20"/>
          <w:rtl/>
        </w:rPr>
        <w:t xml:space="preserve"> כפי שכבר אמרנו קיימים מקרים בהם קבוצה של מדינות מסכימה ביניהן על אמנה שקובעת שכל סכסוך ביניהם (לא משנה על מה) ייושב על ידי מנגנוני ישוב סכסוכים מסוימים, וציינו שלוש דוגמאות הראשונה, אמנה כזו בין רוב מדינות אירופה, השנייה אמנה כזו בין חלק מהמדינות האמריקאיות, והשלישית סעיף  36(2) לחוקת ה-</w:t>
      </w:r>
      <w:r w:rsidRPr="00BC769A">
        <w:rPr>
          <w:rFonts w:ascii="Calibri" w:hAnsi="Calibri" w:cs="Calibri"/>
          <w:sz w:val="20"/>
          <w:szCs w:val="20"/>
        </w:rPr>
        <w:t>ICJ</w:t>
      </w:r>
      <w:r w:rsidRPr="00BC769A">
        <w:rPr>
          <w:rFonts w:ascii="Calibri" w:hAnsi="Calibri" w:cs="Calibri"/>
          <w:sz w:val="20"/>
          <w:szCs w:val="20"/>
          <w:rtl/>
        </w:rPr>
        <w:t>.  בכל אחת משלושת הדוגמאות הללו, האמנה קובעת כי תחת תנאים יכול כל סכסוך ביניהם להגיע למנגנון שיפוטי (המצוין באמנה). כך שזה המקום בו ראו לדון  בסעיף  36(2) לחוקת ה-</w:t>
      </w:r>
      <w:r w:rsidRPr="00BC769A">
        <w:rPr>
          <w:rFonts w:ascii="Calibri" w:hAnsi="Calibri" w:cs="Calibri"/>
          <w:sz w:val="20"/>
          <w:szCs w:val="20"/>
        </w:rPr>
        <w:t>ICJ</w:t>
      </w:r>
      <w:r w:rsidRPr="00BC769A">
        <w:rPr>
          <w:rFonts w:ascii="Calibri" w:hAnsi="Calibri" w:cs="Calibri"/>
          <w:sz w:val="20"/>
          <w:szCs w:val="20"/>
          <w:rtl/>
        </w:rPr>
        <w:t>. הסעיף האמור מאפשר למדינה להפקיד בידי ה-</w:t>
      </w:r>
      <w:r w:rsidRPr="00BC769A">
        <w:rPr>
          <w:rFonts w:ascii="Calibri" w:hAnsi="Calibri" w:cs="Calibri"/>
          <w:sz w:val="20"/>
          <w:szCs w:val="20"/>
        </w:rPr>
        <w:t>ICJ</w:t>
      </w:r>
      <w:r w:rsidRPr="00BC769A">
        <w:rPr>
          <w:rFonts w:ascii="Calibri" w:hAnsi="Calibri" w:cs="Calibri"/>
          <w:sz w:val="20"/>
          <w:szCs w:val="20"/>
          <w:rtl/>
        </w:rPr>
        <w:t xml:space="preserve">  הצהרה לפי המדינה המצהירה מוכנה לכך שכל מדינה אחרת בעולם שגם הפקידה הצהרה כאמור, תוכל להגיש נגדה תביעה ב-</w:t>
      </w:r>
      <w:r w:rsidRPr="00BC769A">
        <w:rPr>
          <w:rFonts w:ascii="Calibri" w:hAnsi="Calibri" w:cs="Calibri"/>
          <w:sz w:val="20"/>
          <w:szCs w:val="20"/>
        </w:rPr>
        <w:t>ICJ</w:t>
      </w:r>
      <w:r w:rsidRPr="00BC769A">
        <w:rPr>
          <w:rFonts w:ascii="Calibri" w:hAnsi="Calibri" w:cs="Calibri"/>
          <w:sz w:val="20"/>
          <w:szCs w:val="20"/>
          <w:rtl/>
        </w:rPr>
        <w:t xml:space="preserve">  בנוגע לסכסוך מכל סוג שהו. בפועל  74  מדינות בעולם הפקידו הצהרה שכזו  {שזה די הרבה  –יותר משליש (אם כי חלקן כללו בהצהרה הסתייגויות מסוימת המצמצמות את אפשרויות התביעה  –  אבל זה עדיין משמעותי)}.  יש לציין כי מדינה יכולה להסתמך לא רק על ההסתייגויות שקיימות בהצהרה שלה, אל בנוסף  המדינה הנתבעת לפי ס' 36(2) יכולה להסתמך על סייגים המצויים בהכרזה של המדינה התובעת.</w:t>
      </w:r>
    </w:p>
    <w:p w14:paraId="09717EC2"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מ-1956 ועד שנות 1985 ישראל הייתה אחת מהמדינות שהפקידה הצהרה כזו, ב-</w:t>
      </w:r>
      <w:r w:rsidRPr="00BC769A">
        <w:rPr>
          <w:rFonts w:ascii="Calibri" w:hAnsi="Calibri" w:cs="Calibri"/>
          <w:sz w:val="20"/>
          <w:szCs w:val="20"/>
        </w:rPr>
        <w:t>ICJ</w:t>
      </w:r>
      <w:r w:rsidRPr="00BC769A">
        <w:rPr>
          <w:rFonts w:ascii="Calibri" w:hAnsi="Calibri" w:cs="Calibri"/>
          <w:sz w:val="20"/>
          <w:szCs w:val="20"/>
          <w:rtl/>
        </w:rPr>
        <w:t xml:space="preserve">; אך ב-1985, בעקבות ארה"ב, גם ישראל מבטלת את ההצהרה שלה (הסיבה המוצהרת היא הזדהות עם ארה"ב).        </w:t>
      </w:r>
    </w:p>
    <w:p w14:paraId="62189CBC" w14:textId="77777777" w:rsidR="00E85DF1" w:rsidRPr="00BC769A" w:rsidRDefault="00E85DF1" w:rsidP="00E85DF1">
      <w:pPr>
        <w:spacing w:after="0" w:line="276" w:lineRule="auto"/>
        <w:jc w:val="both"/>
        <w:rPr>
          <w:rFonts w:ascii="Calibri" w:hAnsi="Calibri" w:cs="Calibri"/>
          <w:sz w:val="20"/>
          <w:szCs w:val="20"/>
          <w:rtl/>
        </w:rPr>
      </w:pPr>
    </w:p>
    <w:p w14:paraId="6541C457"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 xml:space="preserve">מה האינטרס של מדינות להסכים להליך שיפוטי ? </w:t>
      </w:r>
    </w:p>
    <w:p w14:paraId="27163AF6" w14:textId="77777777" w:rsidR="00E85DF1" w:rsidRPr="00BC769A" w:rsidRDefault="00E85DF1" w:rsidP="00A20442">
      <w:pPr>
        <w:pStyle w:val="a7"/>
        <w:numPr>
          <w:ilvl w:val="0"/>
          <w:numId w:val="82"/>
        </w:numPr>
        <w:spacing w:after="0" w:line="276" w:lineRule="auto"/>
        <w:jc w:val="both"/>
        <w:rPr>
          <w:rFonts w:ascii="Calibri" w:hAnsi="Calibri" w:cs="Calibri"/>
          <w:sz w:val="20"/>
          <w:szCs w:val="20"/>
        </w:rPr>
      </w:pPr>
      <w:r w:rsidRPr="00BC769A">
        <w:rPr>
          <w:rFonts w:ascii="Calibri" w:hAnsi="Calibri" w:cs="Calibri"/>
          <w:sz w:val="20"/>
          <w:szCs w:val="20"/>
          <w:rtl/>
        </w:rPr>
        <w:t xml:space="preserve">מדינות שבטוחות בצדקתן רוצות להוכיח זאת. </w:t>
      </w:r>
    </w:p>
    <w:p w14:paraId="1AE0C4CA" w14:textId="77777777" w:rsidR="00E85DF1" w:rsidRPr="00BC769A" w:rsidRDefault="00E85DF1" w:rsidP="00A20442">
      <w:pPr>
        <w:pStyle w:val="a7"/>
        <w:numPr>
          <w:ilvl w:val="0"/>
          <w:numId w:val="82"/>
        </w:numPr>
        <w:spacing w:after="0" w:line="276" w:lineRule="auto"/>
        <w:jc w:val="both"/>
        <w:rPr>
          <w:rFonts w:ascii="Calibri" w:hAnsi="Calibri" w:cs="Calibri"/>
          <w:sz w:val="20"/>
          <w:szCs w:val="20"/>
        </w:rPr>
      </w:pPr>
      <w:r w:rsidRPr="00BC769A">
        <w:rPr>
          <w:rFonts w:ascii="Calibri" w:hAnsi="Calibri" w:cs="Calibri"/>
          <w:sz w:val="20"/>
          <w:szCs w:val="20"/>
          <w:rtl/>
        </w:rPr>
        <w:t xml:space="preserve">סכסוך נקודתי שבו עלות עצם התמשכות הסכסוך עולה על מחיר ההפסד.  </w:t>
      </w:r>
    </w:p>
    <w:p w14:paraId="3BEA2F8E" w14:textId="77777777" w:rsidR="00E85DF1" w:rsidRPr="00BC769A" w:rsidRDefault="00E85DF1" w:rsidP="00A20442">
      <w:pPr>
        <w:pStyle w:val="a7"/>
        <w:numPr>
          <w:ilvl w:val="0"/>
          <w:numId w:val="82"/>
        </w:numPr>
        <w:spacing w:after="0" w:line="276" w:lineRule="auto"/>
        <w:jc w:val="both"/>
        <w:rPr>
          <w:rFonts w:ascii="Calibri" w:hAnsi="Calibri" w:cs="Calibri"/>
          <w:sz w:val="20"/>
          <w:szCs w:val="20"/>
        </w:rPr>
      </w:pPr>
      <w:r w:rsidRPr="00BC769A">
        <w:rPr>
          <w:rFonts w:ascii="Calibri" w:hAnsi="Calibri" w:cs="Calibri"/>
          <w:sz w:val="20"/>
          <w:szCs w:val="20"/>
          <w:rtl/>
        </w:rPr>
        <w:t xml:space="preserve">אידיאולוגיה  בה מחזיקות מדינות מסוימות  הרואה בנושאים מסוימים ככאלה שיש  לברר בפורום שיפוטי ולא פוליטי. </w:t>
      </w:r>
    </w:p>
    <w:p w14:paraId="222F40F1" w14:textId="77777777" w:rsidR="00E85DF1" w:rsidRPr="00BC769A" w:rsidRDefault="00E85DF1" w:rsidP="00A20442">
      <w:pPr>
        <w:pStyle w:val="a7"/>
        <w:numPr>
          <w:ilvl w:val="0"/>
          <w:numId w:val="82"/>
        </w:numPr>
        <w:spacing w:after="0" w:line="276" w:lineRule="auto"/>
        <w:jc w:val="both"/>
        <w:rPr>
          <w:rFonts w:ascii="Calibri" w:hAnsi="Calibri" w:cs="Calibri"/>
          <w:sz w:val="20"/>
          <w:szCs w:val="20"/>
        </w:rPr>
      </w:pPr>
      <w:r w:rsidRPr="00BC769A">
        <w:rPr>
          <w:rFonts w:ascii="Calibri" w:hAnsi="Calibri" w:cs="Calibri"/>
          <w:sz w:val="20"/>
          <w:szCs w:val="20"/>
          <w:rtl/>
        </w:rPr>
        <w:t xml:space="preserve">לעיתים, והדבר נכון במיוחד כשמדובר בהסכמה להיות חלק במנגנון קבוע, ההסכמה נובעת  מכך שהמדינות הן שחקניות חוזרות-יש ביניהן הרבה אינטראקציות וכל אחת מהם יודעת שהיא מדי פעם תפסיד ומדי פעם תנצח-אבל בטווח הארוך כולן תרווחנה, כי בלי זה כל סכסכוך אקראי יכול להתפוצץ ולהרוס את כל היחסים שכל הצדדים מרווחים מהם.  </w:t>
      </w:r>
    </w:p>
    <w:p w14:paraId="09DB15AD" w14:textId="77777777" w:rsidR="00E85DF1" w:rsidRPr="00BC769A" w:rsidRDefault="00E85DF1" w:rsidP="00A20442">
      <w:pPr>
        <w:pStyle w:val="a7"/>
        <w:numPr>
          <w:ilvl w:val="0"/>
          <w:numId w:val="82"/>
        </w:numPr>
        <w:spacing w:after="0" w:line="276" w:lineRule="auto"/>
        <w:jc w:val="both"/>
        <w:rPr>
          <w:rFonts w:ascii="Calibri" w:hAnsi="Calibri" w:cs="Calibri"/>
          <w:sz w:val="20"/>
          <w:szCs w:val="20"/>
        </w:rPr>
      </w:pPr>
      <w:r w:rsidRPr="00BC769A">
        <w:rPr>
          <w:rFonts w:ascii="Calibri" w:hAnsi="Calibri" w:cs="Calibri"/>
          <w:sz w:val="20"/>
          <w:szCs w:val="20"/>
          <w:rtl/>
        </w:rPr>
        <w:t xml:space="preserve">שיקול נוסף </w:t>
      </w:r>
      <w:r w:rsidRPr="00BC769A">
        <w:rPr>
          <w:rFonts w:ascii="Calibri" w:hAnsi="Calibri" w:cs="Calibri"/>
          <w:sz w:val="20"/>
          <w:szCs w:val="20"/>
        </w:rPr>
        <w:t>SIGNALING</w:t>
      </w:r>
      <w:r w:rsidRPr="00BC769A">
        <w:rPr>
          <w:rFonts w:ascii="Calibri" w:hAnsi="Calibri" w:cs="Calibri"/>
          <w:sz w:val="20"/>
          <w:szCs w:val="20"/>
          <w:rtl/>
        </w:rPr>
        <w:t xml:space="preserve"> – איתות על מחויבות רבה לנורמות הקבועות באמנה.  </w:t>
      </w:r>
    </w:p>
    <w:p w14:paraId="34DB4333" w14:textId="77777777" w:rsidR="00E85DF1" w:rsidRPr="00BC769A" w:rsidRDefault="00E85DF1" w:rsidP="00A20442">
      <w:pPr>
        <w:pStyle w:val="a7"/>
        <w:numPr>
          <w:ilvl w:val="0"/>
          <w:numId w:val="82"/>
        </w:numPr>
        <w:spacing w:after="0" w:line="276" w:lineRule="auto"/>
        <w:jc w:val="both"/>
        <w:rPr>
          <w:rFonts w:ascii="Calibri" w:hAnsi="Calibri" w:cs="Calibri"/>
          <w:sz w:val="20"/>
          <w:szCs w:val="20"/>
          <w:rtl/>
        </w:rPr>
      </w:pPr>
      <w:r w:rsidRPr="00BC769A">
        <w:rPr>
          <w:rFonts w:ascii="Calibri" w:hAnsi="Calibri" w:cs="Calibri"/>
          <w:sz w:val="20"/>
          <w:szCs w:val="20"/>
          <w:rtl/>
        </w:rPr>
        <w:t xml:space="preserve">מדינות לעיתים נותנות הסכמה לאמנות המסדירות יישוב סכסוכים בדרך של מנגנון שיפוטי ולא חושבות עד הסוף על התוצאות של צעד כזה.  </w:t>
      </w:r>
    </w:p>
    <w:p w14:paraId="5AADBB97" w14:textId="77777777" w:rsidR="00E85DF1" w:rsidRPr="00BC769A" w:rsidRDefault="00E85DF1" w:rsidP="00E85DF1">
      <w:pPr>
        <w:spacing w:after="0" w:line="276" w:lineRule="auto"/>
        <w:jc w:val="both"/>
        <w:rPr>
          <w:rFonts w:ascii="Calibri" w:hAnsi="Calibri" w:cs="Calibri"/>
          <w:sz w:val="20"/>
          <w:szCs w:val="20"/>
          <w:rtl/>
        </w:rPr>
      </w:pPr>
    </w:p>
    <w:p w14:paraId="5602754F"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דיון צד ארה"ב וה-</w:t>
      </w:r>
      <w:r w:rsidRPr="00BC769A">
        <w:rPr>
          <w:rFonts w:ascii="Calibri" w:hAnsi="Calibri" w:cs="Calibri"/>
          <w:b/>
          <w:bCs/>
          <w:sz w:val="20"/>
          <w:szCs w:val="20"/>
          <w:u w:val="single"/>
        </w:rPr>
        <w:t>ICJ</w:t>
      </w:r>
      <w:r w:rsidRPr="00BC769A">
        <w:rPr>
          <w:rFonts w:ascii="Calibri" w:hAnsi="Calibri" w:cs="Calibri"/>
          <w:b/>
          <w:bCs/>
          <w:sz w:val="20"/>
          <w:szCs w:val="20"/>
          <w:u w:val="single"/>
          <w:rtl/>
        </w:rPr>
        <w:t xml:space="preserve"> </w:t>
      </w:r>
    </w:p>
    <w:p w14:paraId="375B2F4B"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דוגמא מעניינת למקרה בו מדינה נתנה את הסכמתה להכפפתה למנגנון שיפוטי מבלי לחשוב עד הסוף על ההשלכות, היא הסיפור של ארה"ב עם ה-</w:t>
      </w:r>
      <w:r w:rsidRPr="00BC769A">
        <w:rPr>
          <w:rFonts w:ascii="Calibri" w:hAnsi="Calibri" w:cs="Calibri"/>
          <w:sz w:val="20"/>
          <w:szCs w:val="20"/>
        </w:rPr>
        <w:t>ICJ</w:t>
      </w:r>
      <w:r w:rsidRPr="00BC769A">
        <w:rPr>
          <w:rFonts w:ascii="Calibri" w:hAnsi="Calibri" w:cs="Calibri"/>
          <w:sz w:val="20"/>
          <w:szCs w:val="20"/>
          <w:rtl/>
        </w:rPr>
        <w:t>. לאחר מלחמת העולם השנייה, ארה"ב חתמת על המון אמנות שקובעות שאם יהיה סכסוך הוא יוכרע על ידי ה-</w:t>
      </w:r>
      <w:r w:rsidRPr="00BC769A">
        <w:rPr>
          <w:rFonts w:ascii="Calibri" w:hAnsi="Calibri" w:cs="Calibri"/>
          <w:sz w:val="20"/>
          <w:szCs w:val="20"/>
        </w:rPr>
        <w:t>ICJ</w:t>
      </w:r>
      <w:r w:rsidRPr="00BC769A">
        <w:rPr>
          <w:rFonts w:ascii="Calibri" w:hAnsi="Calibri" w:cs="Calibri"/>
          <w:sz w:val="20"/>
          <w:szCs w:val="20"/>
          <w:rtl/>
        </w:rPr>
        <w:t xml:space="preserve"> )לרבות על הפקדה של ההצהרה לפי סעיף 36)2( לחוקת ה-</w:t>
      </w:r>
      <w:r w:rsidRPr="00BC769A">
        <w:rPr>
          <w:rFonts w:ascii="Calibri" w:hAnsi="Calibri" w:cs="Calibri"/>
          <w:sz w:val="20"/>
          <w:szCs w:val="20"/>
        </w:rPr>
        <w:t>ICJ</w:t>
      </w:r>
      <w:r w:rsidRPr="00BC769A">
        <w:rPr>
          <w:rFonts w:ascii="Calibri" w:hAnsi="Calibri" w:cs="Calibri"/>
          <w:sz w:val="20"/>
          <w:szCs w:val="20"/>
          <w:rtl/>
        </w:rPr>
        <w:t>(. היא רוצה לעודד מדינות אחרות לנקוט באותה דרך כדי להקטין את  הפוטנציאל  שסכסוכים ידרדרו לכדי עימות מזויין.  ואז היא חוטפת מכה  ומפסידה ב-</w:t>
      </w:r>
      <w:r w:rsidRPr="00BC769A">
        <w:rPr>
          <w:rFonts w:ascii="Calibri" w:hAnsi="Calibri" w:cs="Calibri"/>
          <w:sz w:val="20"/>
          <w:szCs w:val="20"/>
        </w:rPr>
        <w:t>ICJ</w:t>
      </w:r>
      <w:r w:rsidRPr="00BC769A">
        <w:rPr>
          <w:rFonts w:ascii="Calibri" w:hAnsi="Calibri" w:cs="Calibri"/>
          <w:sz w:val="20"/>
          <w:szCs w:val="20"/>
          <w:rtl/>
        </w:rPr>
        <w:t xml:space="preserve">  בפסה"ד מול   ניקרגואה  {כבר דיברנו על המקרה אז נציגו בקצרה: ארה"ב מממנת ומסייעת לקבוצת מורדים (הקונטרה) במרד שלהם כנגד הממשלה הנבחרת  בניקרגואה (ממשלת שמאל-</w:t>
      </w:r>
      <w:proofErr w:type="spellStart"/>
      <w:r w:rsidRPr="00BC769A">
        <w:rPr>
          <w:rFonts w:ascii="Calibri" w:hAnsi="Calibri" w:cs="Calibri"/>
          <w:sz w:val="20"/>
          <w:szCs w:val="20"/>
          <w:rtl/>
        </w:rPr>
        <w:t>הסנדנסיטים</w:t>
      </w:r>
      <w:proofErr w:type="spellEnd"/>
      <w:r w:rsidRPr="00BC769A">
        <w:rPr>
          <w:rFonts w:ascii="Calibri" w:hAnsi="Calibri" w:cs="Calibri"/>
          <w:sz w:val="20"/>
          <w:szCs w:val="20"/>
          <w:rtl/>
        </w:rPr>
        <w:t xml:space="preserve">) שארה"ב חוששת (לא בטוח אם בצדק) שאם הם יישארו בשלטון הם יהפכו את המדינה למדינה קומוניסטית. </w:t>
      </w:r>
      <w:proofErr w:type="spellStart"/>
      <w:r w:rsidRPr="00BC769A">
        <w:rPr>
          <w:rFonts w:ascii="Calibri" w:hAnsi="Calibri" w:cs="Calibri"/>
          <w:sz w:val="20"/>
          <w:szCs w:val="20"/>
          <w:rtl/>
        </w:rPr>
        <w:t>ניקרגוואה</w:t>
      </w:r>
      <w:proofErr w:type="spellEnd"/>
      <w:r w:rsidRPr="00BC769A">
        <w:rPr>
          <w:rFonts w:ascii="Calibri" w:hAnsi="Calibri" w:cs="Calibri"/>
          <w:sz w:val="20"/>
          <w:szCs w:val="20"/>
          <w:rtl/>
        </w:rPr>
        <w:t xml:space="preserve"> לוקחת את התיק ל-</w:t>
      </w:r>
      <w:r w:rsidRPr="00BC769A">
        <w:rPr>
          <w:rFonts w:ascii="Calibri" w:hAnsi="Calibri" w:cs="Calibri"/>
          <w:sz w:val="20"/>
          <w:szCs w:val="20"/>
        </w:rPr>
        <w:t>ICJ</w:t>
      </w:r>
      <w:r w:rsidRPr="00BC769A">
        <w:rPr>
          <w:rFonts w:ascii="Calibri" w:hAnsi="Calibri" w:cs="Calibri"/>
          <w:sz w:val="20"/>
          <w:szCs w:val="20"/>
          <w:rtl/>
        </w:rPr>
        <w:t>; ומנצחת]. ארה"ב בהלם בעקבות ההפסד, התחושה שלה שהיא מדינה קולטת ברק-שהרבה פחות סלחנים למעשים שלה מאשר למעשים של מדינות אחרות (השאלה אם היא צודקת או לא צודקת זה שאלה מורכבת). בעקבות זאת, היא מבטלת את חברותה בכל אמנה שבה היא הסכימה לפניה למנגנון ישוב הסכסוכים של ה-</w:t>
      </w:r>
      <w:r w:rsidRPr="00BC769A">
        <w:rPr>
          <w:rFonts w:ascii="Calibri" w:hAnsi="Calibri" w:cs="Calibri"/>
          <w:sz w:val="20"/>
          <w:szCs w:val="20"/>
        </w:rPr>
        <w:t>ICJ</w:t>
      </w:r>
      <w:r w:rsidRPr="00BC769A">
        <w:rPr>
          <w:rFonts w:ascii="Calibri" w:hAnsi="Calibri" w:cs="Calibri"/>
          <w:sz w:val="20"/>
          <w:szCs w:val="20"/>
          <w:rtl/>
        </w:rPr>
        <w:t xml:space="preserve"> {וכמובן מושכת את ההצהרה שהיא הפקידה לפי ס' 36(2)} מלבד שלושה </w:t>
      </w:r>
      <w:r w:rsidRPr="00BC769A">
        <w:rPr>
          <w:rFonts w:ascii="Calibri" w:hAnsi="Calibri" w:cs="Calibri"/>
          <w:b/>
          <w:bCs/>
          <w:sz w:val="20"/>
          <w:szCs w:val="20"/>
          <w:u w:val="single"/>
          <w:rtl/>
        </w:rPr>
        <w:t>חריגים:</w:t>
      </w:r>
      <w:r w:rsidRPr="00BC769A">
        <w:rPr>
          <w:rFonts w:ascii="Calibri" w:hAnsi="Calibri" w:cs="Calibri"/>
          <w:sz w:val="20"/>
          <w:szCs w:val="20"/>
          <w:rtl/>
        </w:rPr>
        <w:t xml:space="preserve">  </w:t>
      </w:r>
    </w:p>
    <w:p w14:paraId="403210AF" w14:textId="77777777" w:rsidR="00E85DF1" w:rsidRPr="00BC769A" w:rsidRDefault="00E85DF1" w:rsidP="00A20442">
      <w:pPr>
        <w:pStyle w:val="a7"/>
        <w:numPr>
          <w:ilvl w:val="0"/>
          <w:numId w:val="83"/>
        </w:numPr>
        <w:spacing w:after="0" w:line="276" w:lineRule="auto"/>
        <w:jc w:val="both"/>
        <w:rPr>
          <w:rFonts w:ascii="Calibri" w:hAnsi="Calibri" w:cs="Calibri"/>
          <w:sz w:val="20"/>
          <w:szCs w:val="20"/>
        </w:rPr>
      </w:pPr>
      <w:r w:rsidRPr="00BC769A">
        <w:rPr>
          <w:rFonts w:ascii="Calibri" w:hAnsi="Calibri" w:cs="Calibri"/>
          <w:b/>
          <w:bCs/>
          <w:sz w:val="20"/>
          <w:szCs w:val="20"/>
          <w:rtl/>
        </w:rPr>
        <w:t>אמנת רצח העם:</w:t>
      </w:r>
      <w:r w:rsidRPr="00BC769A">
        <w:rPr>
          <w:rFonts w:ascii="Calibri" w:hAnsi="Calibri" w:cs="Calibri"/>
          <w:sz w:val="20"/>
          <w:szCs w:val="20"/>
          <w:rtl/>
        </w:rPr>
        <w:t xml:space="preserve"> שלא ניתן לבטל את המחויבות לישוב סכסוכים שנוגעים לרצח עם מבלי לבטל את החתימה על האמנה באופן כללי וזה יראה רע. </w:t>
      </w:r>
    </w:p>
    <w:p w14:paraId="5BB6EB81" w14:textId="77777777" w:rsidR="00E85DF1" w:rsidRPr="00BC769A" w:rsidRDefault="00E85DF1" w:rsidP="00A20442">
      <w:pPr>
        <w:pStyle w:val="a7"/>
        <w:numPr>
          <w:ilvl w:val="0"/>
          <w:numId w:val="83"/>
        </w:numPr>
        <w:spacing w:after="0" w:line="276" w:lineRule="auto"/>
        <w:jc w:val="both"/>
        <w:rPr>
          <w:rFonts w:ascii="Calibri" w:hAnsi="Calibri" w:cs="Calibri"/>
          <w:sz w:val="20"/>
          <w:szCs w:val="20"/>
        </w:rPr>
      </w:pPr>
      <w:r w:rsidRPr="00BC769A">
        <w:rPr>
          <w:rFonts w:ascii="Calibri" w:hAnsi="Calibri" w:cs="Calibri"/>
          <w:b/>
          <w:bCs/>
          <w:sz w:val="20"/>
          <w:szCs w:val="20"/>
          <w:rtl/>
        </w:rPr>
        <w:t>אמנות שלא ברור אם  האמריקאים  פספסו, או שהם לא באמת חשבו שיהיה נזק אם  יישארו.</w:t>
      </w:r>
      <w:r w:rsidRPr="00BC769A">
        <w:rPr>
          <w:rFonts w:ascii="Calibri" w:hAnsi="Calibri" w:cs="Calibri"/>
          <w:sz w:val="20"/>
          <w:szCs w:val="20"/>
          <w:rtl/>
        </w:rPr>
        <w:t xml:space="preserve"> דוגמא אחת כזו היא האמנה בדבר אמנות קונסולריות. בהתאם לאמנה: בפרשת לה-גראנד ב-2000 גרמניה פנתה ל-</w:t>
      </w:r>
      <w:r w:rsidRPr="00BC769A">
        <w:rPr>
          <w:rFonts w:ascii="Calibri" w:hAnsi="Calibri" w:cs="Calibri"/>
          <w:sz w:val="20"/>
          <w:szCs w:val="20"/>
        </w:rPr>
        <w:t>ICJ</w:t>
      </w:r>
      <w:r w:rsidRPr="00BC769A">
        <w:rPr>
          <w:rFonts w:ascii="Calibri" w:hAnsi="Calibri" w:cs="Calibri"/>
          <w:sz w:val="20"/>
          <w:szCs w:val="20"/>
          <w:rtl/>
        </w:rPr>
        <w:t xml:space="preserve"> וטענה כי ארה"ב הפרה את האמנה הקונסולרית, ע"י כך ש נשפטו שני גרמנים  בארה"ב ונידנו למוות ללא  שאפשרו להם להיפרש אם  הקונסול הגרמניה. ארצות הברית מפסידה ורק בעקבות ההפסד הזה היא פורשת מהאמנה. עם זאת, גם לאחר הפרישה מגיע עוד הליך דומה כנגד ארה"ב ל-</w:t>
      </w:r>
      <w:r w:rsidRPr="00BC769A">
        <w:rPr>
          <w:rFonts w:ascii="Calibri" w:hAnsi="Calibri" w:cs="Calibri"/>
          <w:sz w:val="20"/>
          <w:szCs w:val="20"/>
        </w:rPr>
        <w:t>ICJ</w:t>
      </w:r>
      <w:r w:rsidRPr="00BC769A">
        <w:rPr>
          <w:rFonts w:ascii="Calibri" w:hAnsi="Calibri" w:cs="Calibri"/>
          <w:sz w:val="20"/>
          <w:szCs w:val="20"/>
          <w:rtl/>
        </w:rPr>
        <w:t xml:space="preserve"> (הפעם בנוגע לעצירים מקסיקנים), שכן המקרה קרה לפני הפרישה. ארצות הברית שוב מפסידה. הממשל  הפדראלי רוצה ליישם את הפסיקה של ה-</w:t>
      </w:r>
      <w:r w:rsidRPr="00BC769A">
        <w:rPr>
          <w:rFonts w:ascii="Calibri" w:hAnsi="Calibri" w:cs="Calibri"/>
          <w:sz w:val="20"/>
          <w:szCs w:val="20"/>
        </w:rPr>
        <w:t>ICJ</w:t>
      </w:r>
      <w:r w:rsidRPr="00BC769A">
        <w:rPr>
          <w:rFonts w:ascii="Calibri" w:hAnsi="Calibri" w:cs="Calibri"/>
          <w:sz w:val="20"/>
          <w:szCs w:val="20"/>
          <w:rtl/>
        </w:rPr>
        <w:t>,  אבל ה-</w:t>
      </w:r>
      <w:r w:rsidRPr="00BC769A">
        <w:rPr>
          <w:rFonts w:ascii="Calibri" w:hAnsi="Calibri" w:cs="Calibri"/>
          <w:sz w:val="20"/>
          <w:szCs w:val="20"/>
        </w:rPr>
        <w:t>STATES</w:t>
      </w:r>
      <w:r w:rsidRPr="00BC769A">
        <w:rPr>
          <w:rFonts w:ascii="Calibri" w:hAnsi="Calibri" w:cs="Calibri"/>
          <w:sz w:val="20"/>
          <w:szCs w:val="20"/>
          <w:rtl/>
        </w:rPr>
        <w:t xml:space="preserve">  לא. הסכסוך בין הממשל הפדראלי ל-</w:t>
      </w:r>
      <w:r w:rsidRPr="00BC769A">
        <w:rPr>
          <w:rFonts w:ascii="Calibri" w:hAnsi="Calibri" w:cs="Calibri"/>
          <w:sz w:val="20"/>
          <w:szCs w:val="20"/>
        </w:rPr>
        <w:t>STATES</w:t>
      </w:r>
      <w:r w:rsidRPr="00BC769A">
        <w:rPr>
          <w:rFonts w:ascii="Calibri" w:hAnsi="Calibri" w:cs="Calibri"/>
          <w:sz w:val="20"/>
          <w:szCs w:val="20"/>
          <w:rtl/>
        </w:rPr>
        <w:t xml:space="preserve">  מגיע לבית-המשפט העליון  האמריקאי  שבגדול קובע שפסיקות של ה-</w:t>
      </w:r>
      <w:r w:rsidRPr="00BC769A">
        <w:rPr>
          <w:rFonts w:ascii="Calibri" w:hAnsi="Calibri" w:cs="Calibri"/>
          <w:sz w:val="20"/>
          <w:szCs w:val="20"/>
        </w:rPr>
        <w:t>ICJ</w:t>
      </w:r>
      <w:r w:rsidRPr="00BC769A">
        <w:rPr>
          <w:rFonts w:ascii="Calibri" w:hAnsi="Calibri" w:cs="Calibri"/>
          <w:sz w:val="20"/>
          <w:szCs w:val="20"/>
          <w:rtl/>
        </w:rPr>
        <w:t xml:space="preserve"> לא מחייבות אותו  )פסיקה זו מהווה דוגמא קלאסית בו מערכת משפט מדינתי בחרה בעימות ביחס למשב"ל  - ככה זה שמדובר במעצמה, לפעמים מוסדותיה מרשים לעצמם לא להתחשב באחרים, אבל כמו שדיברנו בשיעורים הקודמים גם ארה"ב, לעיתים, משלמת על עימותים כאלו מחיר.  </w:t>
      </w:r>
    </w:p>
    <w:p w14:paraId="13759D37" w14:textId="77777777" w:rsidR="00E85DF1" w:rsidRPr="00BC769A" w:rsidRDefault="00E85DF1" w:rsidP="00A20442">
      <w:pPr>
        <w:pStyle w:val="a7"/>
        <w:numPr>
          <w:ilvl w:val="0"/>
          <w:numId w:val="83"/>
        </w:numPr>
        <w:spacing w:after="0" w:line="276" w:lineRule="auto"/>
        <w:jc w:val="both"/>
        <w:rPr>
          <w:rFonts w:ascii="Calibri" w:hAnsi="Calibri" w:cs="Calibri"/>
          <w:sz w:val="20"/>
          <w:szCs w:val="20"/>
          <w:rtl/>
        </w:rPr>
      </w:pPr>
      <w:r w:rsidRPr="00BC769A">
        <w:rPr>
          <w:rFonts w:ascii="Calibri" w:hAnsi="Calibri" w:cs="Calibri"/>
          <w:b/>
          <w:bCs/>
          <w:sz w:val="20"/>
          <w:szCs w:val="20"/>
          <w:rtl/>
        </w:rPr>
        <w:t>אמנות שלא יהיה חכם לארה"ב לבטל:</w:t>
      </w:r>
      <w:r w:rsidRPr="00BC769A">
        <w:rPr>
          <w:rFonts w:ascii="Calibri" w:hAnsi="Calibri" w:cs="Calibri"/>
          <w:sz w:val="20"/>
          <w:szCs w:val="20"/>
          <w:rtl/>
        </w:rPr>
        <w:t xml:space="preserve"> בורר מספר שכשהוא לימד בעבר את האופציה הזו הוא היה נותן כדוגמא את האמנה בדבר יחסי השלום והידידות בין איראן לארה"ב. כזכור מדובר באמנה בין ארה"ב לאיראן שנחתמה עם בימי השאה, שכולל חובה לפנות ל-</w:t>
      </w:r>
      <w:r w:rsidRPr="00BC769A">
        <w:rPr>
          <w:rFonts w:ascii="Calibri" w:hAnsi="Calibri" w:cs="Calibri"/>
          <w:sz w:val="20"/>
          <w:szCs w:val="20"/>
        </w:rPr>
        <w:t>ICJ</w:t>
      </w:r>
      <w:r w:rsidRPr="00BC769A">
        <w:rPr>
          <w:rFonts w:ascii="Calibri" w:hAnsi="Calibri" w:cs="Calibri"/>
          <w:sz w:val="20"/>
          <w:szCs w:val="20"/>
          <w:rtl/>
        </w:rPr>
        <w:t xml:space="preserve"> במקרה של סכסוך, כיוון שאמנות תקפות גם לאחר שמתחלף שלטון האמנה עדין תקפה, הרי שמהפיכה לא ביטלה את האמנה. עם זאת, לאור חילופי השלטון, נוצר מצב בו ארה"ב יכולה לנהל מו"מ עם איראן לשינוי האמנה(כי הן לרוב לא כל-כך מדברות אחת עם השנייה). לכן, ארה"ב הייתה צריכה להחליט אם להשאיר את המצב הקיים או לנסות לבטל את כל האמנה.  עד לאחרונה העמדה של ארה"ב הייתה שהמצב הקיים עדיף לה (שכן הוא מייצר מנגנון לשחרור לחצים שעלולים לגרום לפיצוץ בין הצדדים), ובהתאם לאורך השנים מספר סכסוכים בין הצדדים ל-</w:t>
      </w:r>
      <w:r w:rsidRPr="00BC769A">
        <w:rPr>
          <w:rFonts w:ascii="Calibri" w:hAnsi="Calibri" w:cs="Calibri"/>
          <w:sz w:val="20"/>
          <w:szCs w:val="20"/>
        </w:rPr>
        <w:t>ICJ</w:t>
      </w:r>
      <w:r w:rsidRPr="00BC769A">
        <w:rPr>
          <w:rFonts w:ascii="Calibri" w:hAnsi="Calibri" w:cs="Calibri"/>
          <w:sz w:val="20"/>
          <w:szCs w:val="20"/>
          <w:rtl/>
        </w:rPr>
        <w:t xml:space="preserve">  (פעם איראן הפסידה ופעם ארה"ב). לדעתי ההחלטה להשאיר את האמנה בתוקף הייתה חכמה. אבל ממשל </w:t>
      </w:r>
      <w:proofErr w:type="spellStart"/>
      <w:r w:rsidRPr="00BC769A">
        <w:rPr>
          <w:rFonts w:ascii="Calibri" w:hAnsi="Calibri" w:cs="Calibri"/>
          <w:sz w:val="20"/>
          <w:szCs w:val="20"/>
          <w:rtl/>
        </w:rPr>
        <w:t>טראמפ</w:t>
      </w:r>
      <w:proofErr w:type="spellEnd"/>
      <w:r w:rsidRPr="00BC769A">
        <w:rPr>
          <w:rFonts w:ascii="Calibri" w:hAnsi="Calibri" w:cs="Calibri"/>
          <w:sz w:val="20"/>
          <w:szCs w:val="20"/>
          <w:rtl/>
        </w:rPr>
        <w:t xml:space="preserve"> החליט אחרת  וביטל את האמנה. מדוע? האיראנים הגישו תביעה ל-</w:t>
      </w:r>
      <w:r w:rsidRPr="00BC769A">
        <w:rPr>
          <w:rFonts w:ascii="Calibri" w:hAnsi="Calibri" w:cs="Calibri"/>
          <w:sz w:val="20"/>
          <w:szCs w:val="20"/>
        </w:rPr>
        <w:t>ICJ</w:t>
      </w:r>
      <w:r w:rsidRPr="00BC769A">
        <w:rPr>
          <w:rFonts w:ascii="Calibri" w:hAnsi="Calibri" w:cs="Calibri"/>
          <w:sz w:val="20"/>
          <w:szCs w:val="20"/>
          <w:rtl/>
        </w:rPr>
        <w:t>, ע"פ האמנה הזו, בטענה  שארה"ב  הפרה  האמנה האמורה בכך שהטילה  סנקציות על איראן,  לאחר שארה"ב ביטלה את חברותה  מהסכם הגרעין שנקבע בבין איראן למעצמות.  ה-</w:t>
      </w:r>
      <w:r w:rsidRPr="00BC769A">
        <w:rPr>
          <w:rFonts w:ascii="Calibri" w:hAnsi="Calibri" w:cs="Calibri"/>
          <w:sz w:val="20"/>
          <w:szCs w:val="20"/>
        </w:rPr>
        <w:t>ICJ</w:t>
      </w:r>
      <w:r w:rsidRPr="00BC769A">
        <w:rPr>
          <w:rFonts w:ascii="Calibri" w:hAnsi="Calibri" w:cs="Calibri"/>
          <w:sz w:val="20"/>
          <w:szCs w:val="20"/>
          <w:rtl/>
        </w:rPr>
        <w:t xml:space="preserve">  מוציא צו ביניים שמורה לארה"ב להקפיא זמנית את הסנקציות עד לבירור הנושא ב-</w:t>
      </w:r>
      <w:r w:rsidRPr="00BC769A">
        <w:rPr>
          <w:rFonts w:ascii="Calibri" w:hAnsi="Calibri" w:cs="Calibri"/>
          <w:sz w:val="20"/>
          <w:szCs w:val="20"/>
        </w:rPr>
        <w:t>ICJ</w:t>
      </w:r>
      <w:r w:rsidRPr="00BC769A">
        <w:rPr>
          <w:rFonts w:ascii="Calibri" w:hAnsi="Calibri" w:cs="Calibri"/>
          <w:sz w:val="20"/>
          <w:szCs w:val="20"/>
          <w:rtl/>
        </w:rPr>
        <w:t>. האמריקאים מודיעים שהם לא יקיימו את הצו (טוענים, מסיבות שונות, של-</w:t>
      </w:r>
      <w:r w:rsidRPr="00BC769A">
        <w:rPr>
          <w:rFonts w:ascii="Calibri" w:hAnsi="Calibri" w:cs="Calibri"/>
          <w:sz w:val="20"/>
          <w:szCs w:val="20"/>
        </w:rPr>
        <w:t>ICJ</w:t>
      </w:r>
      <w:r w:rsidRPr="00BC769A">
        <w:rPr>
          <w:rFonts w:ascii="Calibri" w:hAnsi="Calibri" w:cs="Calibri"/>
          <w:sz w:val="20"/>
          <w:szCs w:val="20"/>
          <w:rtl/>
        </w:rPr>
        <w:t>, לא הייתה סמכות לתת אותו), וגם מבטלים את האמנה עם איראן (כדי שלא תהיה גישה ל-</w:t>
      </w:r>
      <w:r w:rsidRPr="00BC769A">
        <w:rPr>
          <w:rFonts w:ascii="Calibri" w:hAnsi="Calibri" w:cs="Calibri"/>
          <w:sz w:val="20"/>
          <w:szCs w:val="20"/>
        </w:rPr>
        <w:t>ICJ</w:t>
      </w:r>
      <w:r w:rsidRPr="00BC769A">
        <w:rPr>
          <w:rFonts w:ascii="Calibri" w:hAnsi="Calibri" w:cs="Calibri"/>
          <w:sz w:val="20"/>
          <w:szCs w:val="20"/>
          <w:rtl/>
        </w:rPr>
        <w:t xml:space="preserve"> בסכסוכים הבאים בין איראן לארה"ב). </w:t>
      </w:r>
    </w:p>
    <w:p w14:paraId="221D094B" w14:textId="77777777" w:rsidR="00E85DF1" w:rsidRPr="00BC769A" w:rsidRDefault="00E85DF1" w:rsidP="00E85DF1">
      <w:pPr>
        <w:spacing w:after="0" w:line="276" w:lineRule="auto"/>
        <w:jc w:val="both"/>
        <w:rPr>
          <w:rFonts w:ascii="Calibri" w:hAnsi="Calibri" w:cs="Calibri"/>
          <w:sz w:val="20"/>
          <w:szCs w:val="20"/>
          <w:rtl/>
        </w:rPr>
      </w:pPr>
    </w:p>
    <w:p w14:paraId="4EFA5292"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דיון קצר ב-</w:t>
      </w:r>
      <w:r w:rsidRPr="00BC769A">
        <w:rPr>
          <w:rFonts w:ascii="Calibri" w:hAnsi="Calibri" w:cs="Calibri"/>
          <w:b/>
          <w:bCs/>
          <w:sz w:val="20"/>
          <w:szCs w:val="20"/>
          <w:u w:val="single"/>
        </w:rPr>
        <w:t>ICJ</w:t>
      </w:r>
      <w:r w:rsidRPr="00BC769A">
        <w:rPr>
          <w:rFonts w:ascii="Calibri" w:hAnsi="Calibri" w:cs="Calibri"/>
          <w:b/>
          <w:bCs/>
          <w:sz w:val="20"/>
          <w:szCs w:val="20"/>
          <w:u w:val="single"/>
          <w:rtl/>
        </w:rPr>
        <w:t xml:space="preserve"> </w:t>
      </w:r>
    </w:p>
    <w:p w14:paraId="743E7A16"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מיהו ה-</w:t>
      </w:r>
      <w:r w:rsidRPr="00BC769A">
        <w:rPr>
          <w:rFonts w:ascii="Calibri" w:hAnsi="Calibri" w:cs="Calibri"/>
          <w:sz w:val="20"/>
          <w:szCs w:val="20"/>
        </w:rPr>
        <w:t>ICJ</w:t>
      </w:r>
      <w:r w:rsidRPr="00BC769A">
        <w:rPr>
          <w:rFonts w:ascii="Calibri" w:hAnsi="Calibri" w:cs="Calibri"/>
          <w:sz w:val="20"/>
          <w:szCs w:val="20"/>
          <w:rtl/>
        </w:rPr>
        <w:t>? ה -</w:t>
      </w:r>
      <w:r w:rsidRPr="00BC769A">
        <w:rPr>
          <w:rFonts w:ascii="Calibri" w:hAnsi="Calibri" w:cs="Calibri"/>
          <w:sz w:val="20"/>
          <w:szCs w:val="20"/>
        </w:rPr>
        <w:t>ICJ</w:t>
      </w:r>
      <w:r w:rsidRPr="00BC769A">
        <w:rPr>
          <w:rFonts w:ascii="Calibri" w:hAnsi="Calibri" w:cs="Calibri"/>
          <w:sz w:val="20"/>
          <w:szCs w:val="20"/>
          <w:rtl/>
        </w:rPr>
        <w:t xml:space="preserve"> הוקם, בצורתו הנוכחית, בחוקת האו"ם; למרות שמדובר במוסד ותיק יותר ששמו הקודם היה בית הדין הקבוע לצדק בינלאומי (</w:t>
      </w:r>
      <w:r w:rsidRPr="00BC769A">
        <w:rPr>
          <w:rFonts w:ascii="Calibri" w:hAnsi="Calibri" w:cs="Calibri"/>
          <w:sz w:val="20"/>
          <w:szCs w:val="20"/>
        </w:rPr>
        <w:t>PCIJ</w:t>
      </w:r>
      <w:r w:rsidRPr="00BC769A">
        <w:rPr>
          <w:rFonts w:ascii="Calibri" w:hAnsi="Calibri" w:cs="Calibri"/>
          <w:sz w:val="20"/>
          <w:szCs w:val="20"/>
          <w:rtl/>
        </w:rPr>
        <w:t>) (שהוקם על ידי חבר הלאומים). ה-</w:t>
      </w:r>
      <w:r w:rsidRPr="00BC769A">
        <w:rPr>
          <w:rFonts w:ascii="Calibri" w:hAnsi="Calibri" w:cs="Calibri"/>
          <w:sz w:val="20"/>
          <w:szCs w:val="20"/>
        </w:rPr>
        <w:t>ICJ</w:t>
      </w:r>
      <w:r w:rsidRPr="00BC769A">
        <w:rPr>
          <w:rFonts w:ascii="Calibri" w:hAnsi="Calibri" w:cs="Calibri"/>
          <w:sz w:val="20"/>
          <w:szCs w:val="20"/>
          <w:rtl/>
        </w:rPr>
        <w:t xml:space="preserve"> רשאי לפסוק רק בסכסוכים בין מדינות (ארגונים ובני אדם פרטיים לא יכולים להיות צד להליך בפניו), ורק בתנאי שהמדינות  הסכימו לקיום הליך בפניו(ההסכמה יכולה להיות אד הוד, היא יכולה להיות הסכמה ככללית בנוגע לנושא מסווים )נגיד כפי שיש באמנה למניעת רצח עם), או כללית ממש בדרך של הצהרה לפי סעיף 36(2) שדיברנו עליו. מבחינה פורמאלית פס"ד של ה-</w:t>
      </w:r>
      <w:r w:rsidRPr="00BC769A">
        <w:rPr>
          <w:rFonts w:ascii="Calibri" w:hAnsi="Calibri" w:cs="Calibri"/>
          <w:sz w:val="20"/>
          <w:szCs w:val="20"/>
        </w:rPr>
        <w:t>ICJ</w:t>
      </w:r>
      <w:r w:rsidRPr="00BC769A">
        <w:rPr>
          <w:rFonts w:ascii="Calibri" w:hAnsi="Calibri" w:cs="Calibri"/>
          <w:sz w:val="20"/>
          <w:szCs w:val="20"/>
          <w:rtl/>
        </w:rPr>
        <w:t xml:space="preserve"> מחייב רק את המדינות שהיו צד לאותו הליך משפטי, שכן לא קיים עקרון תקדים מחייב במשב"ל. עם זאת, עקב מעמדו, בפועל ,לפרשנות שלו למשב"ל נותנים משקל רב. </w:t>
      </w:r>
    </w:p>
    <w:p w14:paraId="1BDE9009"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כשמתנהל סכסוך ב-</w:t>
      </w:r>
      <w:r w:rsidRPr="00BC769A">
        <w:rPr>
          <w:rFonts w:ascii="Calibri" w:hAnsi="Calibri" w:cs="Calibri"/>
          <w:sz w:val="20"/>
          <w:szCs w:val="20"/>
        </w:rPr>
        <w:t>ICJ</w:t>
      </w:r>
      <w:r w:rsidRPr="00BC769A">
        <w:rPr>
          <w:rFonts w:ascii="Calibri" w:hAnsi="Calibri" w:cs="Calibri"/>
          <w:sz w:val="20"/>
          <w:szCs w:val="20"/>
          <w:rtl/>
        </w:rPr>
        <w:t xml:space="preserve"> אבל לאחת המדינות שהיא צד לסכסוך אין שופט קבוע ב-</w:t>
      </w:r>
      <w:r w:rsidRPr="00BC769A">
        <w:rPr>
          <w:rFonts w:ascii="Calibri" w:hAnsi="Calibri" w:cs="Calibri"/>
          <w:sz w:val="20"/>
          <w:szCs w:val="20"/>
        </w:rPr>
        <w:t>ICJ</w:t>
      </w:r>
      <w:r w:rsidRPr="00BC769A">
        <w:rPr>
          <w:rFonts w:ascii="Calibri" w:hAnsi="Calibri" w:cs="Calibri"/>
          <w:sz w:val="20"/>
          <w:szCs w:val="20"/>
          <w:rtl/>
        </w:rPr>
        <w:t>, היא רשאית  לצרף שופט משלה להרכב השופטים. בהתאם, במקרה היחיד בו ישראל פנתה ל-</w:t>
      </w:r>
      <w:r w:rsidRPr="00BC769A">
        <w:rPr>
          <w:rFonts w:ascii="Calibri" w:hAnsi="Calibri" w:cs="Calibri"/>
          <w:sz w:val="20"/>
          <w:szCs w:val="20"/>
        </w:rPr>
        <w:t>ICJ</w:t>
      </w:r>
      <w:r w:rsidRPr="00BC769A">
        <w:rPr>
          <w:rFonts w:ascii="Calibri" w:hAnsi="Calibri" w:cs="Calibri"/>
          <w:sz w:val="20"/>
          <w:szCs w:val="20"/>
          <w:rtl/>
        </w:rPr>
        <w:t xml:space="preserve"> היא שלחה את שופט בית המשפט העליון </w:t>
      </w:r>
      <w:proofErr w:type="spellStart"/>
      <w:r w:rsidRPr="00BC769A">
        <w:rPr>
          <w:rFonts w:ascii="Calibri" w:hAnsi="Calibri" w:cs="Calibri"/>
          <w:sz w:val="20"/>
          <w:szCs w:val="20"/>
          <w:rtl/>
        </w:rPr>
        <w:t>גויטין</w:t>
      </w:r>
      <w:proofErr w:type="spellEnd"/>
      <w:r w:rsidRPr="00BC769A">
        <w:rPr>
          <w:rFonts w:ascii="Calibri" w:hAnsi="Calibri" w:cs="Calibri"/>
          <w:sz w:val="20"/>
          <w:szCs w:val="20"/>
          <w:rtl/>
        </w:rPr>
        <w:t xml:space="preserve"> שהיה אדם מאוד מגוון - היה עורך העיתון שהפך להיות </w:t>
      </w:r>
      <w:proofErr w:type="spellStart"/>
      <w:r w:rsidRPr="00BC769A">
        <w:rPr>
          <w:rFonts w:ascii="Calibri" w:hAnsi="Calibri" w:cs="Calibri"/>
          <w:sz w:val="20"/>
          <w:szCs w:val="20"/>
          <w:rtl/>
        </w:rPr>
        <w:t>הג'רוסלם</w:t>
      </w:r>
      <w:proofErr w:type="spellEnd"/>
      <w:r w:rsidRPr="00BC769A">
        <w:rPr>
          <w:rFonts w:ascii="Calibri" w:hAnsi="Calibri" w:cs="Calibri"/>
          <w:sz w:val="20"/>
          <w:szCs w:val="20"/>
          <w:rtl/>
        </w:rPr>
        <w:t xml:space="preserve"> פוסט, עורך דין פרטי, שופט צבאי בהגנה, שגריר ישראל הראשון בדרום אפריקה, ציר בשגרירות בוושינגטון. מומחה למשפט בינלאומי, ומומחה לקודיפיקציה.  </w:t>
      </w:r>
    </w:p>
    <w:p w14:paraId="44486E6E" w14:textId="6747FC33"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אכיפה: לכאורה אין מנגנון אכיפה, האכיפה נעשית דרך מנגנונים דיפלומטיים. מועצת </w:t>
      </w:r>
      <w:r w:rsidR="0006467C">
        <w:rPr>
          <w:rFonts w:ascii="Calibri" w:hAnsi="Calibri" w:cs="Calibri"/>
          <w:sz w:val="20"/>
          <w:szCs w:val="20"/>
          <w:rtl/>
        </w:rPr>
        <w:t>הביטחון</w:t>
      </w:r>
      <w:r w:rsidRPr="00BC769A">
        <w:rPr>
          <w:rFonts w:ascii="Calibri" w:hAnsi="Calibri" w:cs="Calibri"/>
          <w:sz w:val="20"/>
          <w:szCs w:val="20"/>
          <w:rtl/>
        </w:rPr>
        <w:t xml:space="preserve"> לכאורה יכולה להפעיל סנקציות נגד מדינות המפרות את פסק הדין, זה לא תמיד קורה: בייחוד אם פסק הדין הוא נגד אחת ממדינות הווטו.  מלבד פסקי-דין ל-</w:t>
      </w:r>
      <w:r w:rsidRPr="00BC769A">
        <w:rPr>
          <w:rFonts w:ascii="Calibri" w:hAnsi="Calibri" w:cs="Calibri"/>
          <w:sz w:val="20"/>
          <w:szCs w:val="20"/>
        </w:rPr>
        <w:t>ICJ</w:t>
      </w:r>
      <w:r w:rsidRPr="00BC769A">
        <w:rPr>
          <w:rFonts w:ascii="Calibri" w:hAnsi="Calibri" w:cs="Calibri"/>
          <w:sz w:val="20"/>
          <w:szCs w:val="20"/>
          <w:rtl/>
        </w:rPr>
        <w:t xml:space="preserve"> יש סמכות לתת חוות-</w:t>
      </w:r>
      <w:r w:rsidRPr="00BC769A">
        <w:rPr>
          <w:rFonts w:ascii="Calibri" w:hAnsi="Calibri" w:cs="Calibri"/>
          <w:sz w:val="20"/>
          <w:szCs w:val="20"/>
          <w:rtl/>
        </w:rPr>
        <w:lastRenderedPageBreak/>
        <w:t>דעת משפטיות, וזאת כאשר העצרת הכללית של האו"ם פונה לבית הדין ומבקשת ממנו חוות דעת כאמור .חוות דעת של ה</w:t>
      </w:r>
      <w:r w:rsidRPr="00BC769A">
        <w:rPr>
          <w:rFonts w:ascii="Calibri" w:hAnsi="Calibri" w:cs="Calibri"/>
          <w:sz w:val="20"/>
          <w:szCs w:val="20"/>
        </w:rPr>
        <w:t>ICJ</w:t>
      </w:r>
      <w:r w:rsidRPr="00BC769A">
        <w:rPr>
          <w:rFonts w:ascii="Calibri" w:hAnsi="Calibri" w:cs="Calibri"/>
          <w:sz w:val="20"/>
          <w:szCs w:val="20"/>
          <w:rtl/>
        </w:rPr>
        <w:t xml:space="preserve"> הן בגדר המלצה . עם זאת, כאמור עקב מעמדו של ביה"ד, מיחסים חשיבות רבה לפרשנות שהוא נותן לדין הבינלאומי בחוות הדעת שלו.  </w:t>
      </w:r>
    </w:p>
    <w:p w14:paraId="29C13E8A"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חוות דעת מפורסמת שלו זו חוות הדעת בדבר חוקיות הנשק הגרעני, מ-1996, שם הוא קבע שאין נורמה במשפט הבינלאומי שאוסרת באופן מוחלטת שימוש בנשק גרעיני; אך הוא רמז שבדרך כלל שימוש בנשק הזה יפגע באיסור, שקיים בדיני הלחימה, כנגד שימוש בנשק לא מאבחן. בנוגע לסוגיות שנוגעות לישראל אזכרנו כבר בקורס שתי חוות-דעת של ה-</w:t>
      </w:r>
      <w:r w:rsidRPr="00BC769A">
        <w:rPr>
          <w:rFonts w:ascii="Calibri" w:hAnsi="Calibri" w:cs="Calibri"/>
          <w:sz w:val="20"/>
          <w:szCs w:val="20"/>
        </w:rPr>
        <w:t>ICJ</w:t>
      </w:r>
      <w:r w:rsidRPr="00BC769A">
        <w:rPr>
          <w:rFonts w:ascii="Calibri" w:hAnsi="Calibri" w:cs="Calibri"/>
          <w:sz w:val="20"/>
          <w:szCs w:val="20"/>
          <w:rtl/>
        </w:rPr>
        <w:t xml:space="preserve"> – חוות הדעת בנוגע לגדר ההפרדה, וחוות הדעת שקבעה שלאו"ם יש אישיות משפטית (שניתנה בהקשר של החיסול של הרוזן </w:t>
      </w:r>
      <w:proofErr w:type="spellStart"/>
      <w:r w:rsidRPr="00BC769A">
        <w:rPr>
          <w:rFonts w:ascii="Calibri" w:hAnsi="Calibri" w:cs="Calibri"/>
          <w:sz w:val="20"/>
          <w:szCs w:val="20"/>
          <w:rtl/>
        </w:rPr>
        <w:t>ברנדוט</w:t>
      </w:r>
      <w:proofErr w:type="spellEnd"/>
      <w:r w:rsidRPr="00BC769A">
        <w:rPr>
          <w:rFonts w:ascii="Calibri" w:hAnsi="Calibri" w:cs="Calibri"/>
          <w:sz w:val="20"/>
          <w:szCs w:val="20"/>
          <w:rtl/>
        </w:rPr>
        <w:t xml:space="preserve">). </w:t>
      </w:r>
    </w:p>
    <w:p w14:paraId="75890008" w14:textId="77777777" w:rsidR="00E85DF1" w:rsidRPr="00BC769A" w:rsidRDefault="00E85DF1" w:rsidP="00E85DF1">
      <w:pPr>
        <w:spacing w:after="0" w:line="276" w:lineRule="auto"/>
        <w:jc w:val="both"/>
        <w:rPr>
          <w:rFonts w:ascii="Calibri" w:hAnsi="Calibri" w:cs="Calibri"/>
          <w:b/>
          <w:bCs/>
          <w:sz w:val="20"/>
          <w:szCs w:val="20"/>
          <w:u w:val="single"/>
          <w:rtl/>
        </w:rPr>
      </w:pPr>
    </w:p>
    <w:p w14:paraId="23D3332F" w14:textId="77777777" w:rsidR="00E85DF1" w:rsidRPr="00BC769A" w:rsidRDefault="00E85DF1" w:rsidP="00E85DF1">
      <w:pPr>
        <w:spacing w:after="0" w:line="276" w:lineRule="auto"/>
        <w:jc w:val="both"/>
        <w:rPr>
          <w:rFonts w:ascii="Calibri" w:hAnsi="Calibri" w:cs="Calibri"/>
          <w:b/>
          <w:bCs/>
          <w:sz w:val="20"/>
          <w:szCs w:val="20"/>
          <w:u w:val="single"/>
          <w:rtl/>
        </w:rPr>
      </w:pPr>
      <w:r w:rsidRPr="00BC769A">
        <w:rPr>
          <w:rFonts w:ascii="Calibri" w:hAnsi="Calibri" w:cs="Calibri"/>
          <w:b/>
          <w:bCs/>
          <w:sz w:val="20"/>
          <w:szCs w:val="20"/>
          <w:u w:val="single"/>
          <w:rtl/>
        </w:rPr>
        <w:t>בתי-דין בינלאומיים נוספים מלבד ה-</w:t>
      </w:r>
      <w:r w:rsidRPr="00BC769A">
        <w:rPr>
          <w:rFonts w:ascii="Calibri" w:hAnsi="Calibri" w:cs="Calibri"/>
          <w:b/>
          <w:bCs/>
          <w:sz w:val="20"/>
          <w:szCs w:val="20"/>
          <w:u w:val="single"/>
        </w:rPr>
        <w:t>ICJ</w:t>
      </w:r>
      <w:r w:rsidRPr="00BC769A">
        <w:rPr>
          <w:rFonts w:ascii="Calibri" w:hAnsi="Calibri" w:cs="Calibri"/>
          <w:b/>
          <w:bCs/>
          <w:sz w:val="20"/>
          <w:szCs w:val="20"/>
          <w:u w:val="single"/>
          <w:rtl/>
        </w:rPr>
        <w:t xml:space="preserve"> </w:t>
      </w:r>
    </w:p>
    <w:p w14:paraId="785F6AB6"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חשוב לזכור שה-</w:t>
      </w:r>
      <w:r w:rsidRPr="00BC769A">
        <w:rPr>
          <w:rFonts w:ascii="Calibri" w:hAnsi="Calibri" w:cs="Calibri"/>
          <w:sz w:val="20"/>
          <w:szCs w:val="20"/>
        </w:rPr>
        <w:t>ICJ</w:t>
      </w:r>
      <w:r w:rsidRPr="00BC769A">
        <w:rPr>
          <w:rFonts w:ascii="Calibri" w:hAnsi="Calibri" w:cs="Calibri"/>
          <w:sz w:val="20"/>
          <w:szCs w:val="20"/>
          <w:rtl/>
        </w:rPr>
        <w:t xml:space="preserve"> הוא לא הטריבונל הבינלאומי היחיד שקיים. יש בתי-דין רבים נוספים (והכמות שלהם רק גדלה), יתרה מכך, עם הזמן מוקמים יותר ויותר בתי-דין בינלאומיים  בהם יש אף זכות עמידה לפרטים. נזכיר, במשפט הבינלאומי הקלאסי רק מדינה הייתה יכולה להיות בסכסוך עם מדינה אחרת, אזרח של מדינה א' שנפגע על ידי מדינה ב' היה צריך לשכנע את המדינה שלו לאמץ את הסכסוך שלו, ולה היה </w:t>
      </w:r>
      <w:proofErr w:type="spellStart"/>
      <w:r w:rsidRPr="00BC769A">
        <w:rPr>
          <w:rFonts w:ascii="Calibri" w:hAnsi="Calibri" w:cs="Calibri"/>
          <w:sz w:val="20"/>
          <w:szCs w:val="20"/>
          <w:rtl/>
        </w:rPr>
        <w:t>שק"ד</w:t>
      </w:r>
      <w:proofErr w:type="spellEnd"/>
      <w:r w:rsidRPr="00BC769A">
        <w:rPr>
          <w:rFonts w:ascii="Calibri" w:hAnsi="Calibri" w:cs="Calibri"/>
          <w:sz w:val="20"/>
          <w:szCs w:val="20"/>
          <w:rtl/>
        </w:rPr>
        <w:t xml:space="preserve"> להחליט אם לעשות זאת. זו עדיין ההשקפה הרווחת במרבית המשב"ל, וזו אף עדיין ההשקפה הרווחת בהקשרם של בתי-דין בינלאומי ים רבים, כדוגמת ה-</w:t>
      </w:r>
      <w:r w:rsidRPr="00BC769A">
        <w:rPr>
          <w:rFonts w:ascii="Calibri" w:hAnsi="Calibri" w:cs="Calibri"/>
          <w:sz w:val="20"/>
          <w:szCs w:val="20"/>
        </w:rPr>
        <w:t>ICJ</w:t>
      </w:r>
      <w:r w:rsidRPr="00BC769A">
        <w:rPr>
          <w:rFonts w:ascii="Calibri" w:hAnsi="Calibri" w:cs="Calibri"/>
          <w:sz w:val="20"/>
          <w:szCs w:val="20"/>
          <w:rtl/>
        </w:rPr>
        <w:t>. עם זאת, בעשורים האחרונים, מוקמים יותר ויותר מוקמים טריבונאלים בינלאומיים בהם אנשים יכולים באופן עצמאי לנהל הליך מול מדינה, כמו: בית הדין האירופי לזכויות אדם, כמו בית הדין של האיחוד האירופי, כמו ה-</w:t>
      </w:r>
      <w:r w:rsidRPr="00BC769A">
        <w:rPr>
          <w:rFonts w:ascii="Calibri" w:hAnsi="Calibri" w:cs="Calibri"/>
          <w:sz w:val="20"/>
          <w:szCs w:val="20"/>
        </w:rPr>
        <w:t>WTO</w:t>
      </w:r>
      <w:r w:rsidRPr="00BC769A">
        <w:rPr>
          <w:rFonts w:ascii="Calibri" w:hAnsi="Calibri" w:cs="Calibri"/>
          <w:sz w:val="20"/>
          <w:szCs w:val="20"/>
          <w:rtl/>
        </w:rPr>
        <w:t xml:space="preserve">, כמו  </w:t>
      </w:r>
      <w:r w:rsidRPr="00BC769A">
        <w:rPr>
          <w:rFonts w:ascii="Calibri" w:hAnsi="Calibri" w:cs="Calibri"/>
          <w:sz w:val="20"/>
          <w:szCs w:val="20"/>
        </w:rPr>
        <w:t>ICSID</w:t>
      </w:r>
      <w:r w:rsidRPr="00BC769A">
        <w:rPr>
          <w:rFonts w:ascii="Calibri" w:hAnsi="Calibri" w:cs="Calibri"/>
          <w:sz w:val="20"/>
          <w:szCs w:val="20"/>
          <w:rtl/>
        </w:rPr>
        <w:t xml:space="preserve">  [מוסד בוררות, יושב בוושינגטון בחסות הבנק הלאומי, גוף מוביל  בכל שקשור להשקעות (בדרך כלל הבוררויות הן בין פרטים למדינות)].  </w:t>
      </w:r>
    </w:p>
    <w:p w14:paraId="7F8DC3BF"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יש עוד המון טריבונאלים (רובם אם לא כולם, חוץ מה-</w:t>
      </w:r>
      <w:r w:rsidRPr="00BC769A">
        <w:rPr>
          <w:rFonts w:ascii="Calibri" w:hAnsi="Calibri" w:cs="Calibri"/>
          <w:sz w:val="20"/>
          <w:szCs w:val="20"/>
        </w:rPr>
        <w:t>ICJ</w:t>
      </w:r>
      <w:r w:rsidRPr="00BC769A">
        <w:rPr>
          <w:rFonts w:ascii="Calibri" w:hAnsi="Calibri" w:cs="Calibri"/>
          <w:sz w:val="20"/>
          <w:szCs w:val="20"/>
          <w:rtl/>
        </w:rPr>
        <w:t xml:space="preserve">) ספציפיים במובן שהן עוסקים לא בכל תחומי המשב"ל, אלא בתחום מסוים (זכויות אדם, משפט, כלכלי, דיני ים, משפט פלילי בינלאומי ועוד). את בתי-הדין הללו ניתן למיין לגלובליים מול אזוריים – דוג' לבית דין גלובאלי </w:t>
      </w:r>
      <w:r w:rsidRPr="00BC769A">
        <w:rPr>
          <w:rFonts w:ascii="Calibri" w:hAnsi="Calibri" w:cs="Calibri"/>
          <w:sz w:val="20"/>
          <w:szCs w:val="20"/>
        </w:rPr>
        <w:t>ITLOS</w:t>
      </w:r>
      <w:r w:rsidRPr="00BC769A">
        <w:rPr>
          <w:rFonts w:ascii="Calibri" w:hAnsi="Calibri" w:cs="Calibri"/>
          <w:sz w:val="20"/>
          <w:szCs w:val="20"/>
          <w:rtl/>
        </w:rPr>
        <w:t xml:space="preserve"> (בית דין שעוסק בסכסוכים בין מדינות החברות באמנת הים, בנוגע לטענות להפרות של אותה אמנה, ללא קשר להיכן בגלובוס בוצעה ההפרה); דוגמאות  לבתי  דין אזוריים: בית הדין האירופי לזכויות אדם, בית הדין של האיחוד האירופי, את ביה"ד האמריקאי לזכויות אדם, ועוד. כשאנחנו מסתכלים כיום על הפעילות של בתי-הדין הבינלאומיים אנחנו רואים הרבה יותר פעילות שיפוטית מפעם (יש גם הרבה יותר בתי-דין וגם בתי-הדין הקיימים יותר מ-בעבר).  </w:t>
      </w:r>
    </w:p>
    <w:p w14:paraId="7C9B6B7F" w14:textId="77777777" w:rsidR="00E85DF1" w:rsidRPr="00BC769A" w:rsidRDefault="00E85DF1" w:rsidP="00E85DF1">
      <w:pPr>
        <w:spacing w:after="0" w:line="276" w:lineRule="auto"/>
        <w:jc w:val="both"/>
        <w:rPr>
          <w:rFonts w:ascii="Calibri" w:hAnsi="Calibri" w:cs="Calibri"/>
          <w:sz w:val="20"/>
          <w:szCs w:val="20"/>
          <w:rtl/>
        </w:rPr>
      </w:pPr>
    </w:p>
    <w:p w14:paraId="7177E3BD"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האם היום ניתן לומר שהתפקיד היחיד של יישוב סכסוכים הוא התפקיד המקורי של מניעת מלחמות? נראה שלא. </w:t>
      </w:r>
    </w:p>
    <w:p w14:paraId="1F68CC90"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מגמות הגלובליזציה והממשקים הרבים שיש היום בעולם מובילים לתפקידים נוסף: הסדרה בינלאומית, קידום שת"פ, רגולציה,  קביעת  פרמטרים להתנהגות ראויה של מדינות וכו'. מנגד, לאחרונה מדינות שונות יוצאות  במתקפות-נגד מתגברות כנגד </w:t>
      </w:r>
      <w:proofErr w:type="spellStart"/>
      <w:r w:rsidRPr="00BC769A">
        <w:rPr>
          <w:rFonts w:ascii="Calibri" w:hAnsi="Calibri" w:cs="Calibri"/>
          <w:sz w:val="20"/>
          <w:szCs w:val="20"/>
          <w:rtl/>
        </w:rPr>
        <w:t>המשפוט</w:t>
      </w:r>
      <w:proofErr w:type="spellEnd"/>
      <w:r w:rsidRPr="00BC769A">
        <w:rPr>
          <w:rFonts w:ascii="Calibri" w:hAnsi="Calibri" w:cs="Calibri"/>
          <w:sz w:val="20"/>
          <w:szCs w:val="20"/>
          <w:rtl/>
        </w:rPr>
        <w:t xml:space="preserve"> בזירה הבינלאומי. סין מסרבת להתייצב בהליכים בפני בית הדין לדיני הים בהקשר של הסכסוך שלה עם מדינות שונות על איים באוקיינוס השקט, ארה"ב  תחת טרמפ  יוצאת במתקפה כנגד ה-</w:t>
      </w:r>
      <w:r w:rsidRPr="00BC769A">
        <w:rPr>
          <w:rFonts w:ascii="Calibri" w:hAnsi="Calibri" w:cs="Calibri"/>
          <w:sz w:val="20"/>
          <w:szCs w:val="20"/>
        </w:rPr>
        <w:t>ICJ</w:t>
      </w:r>
      <w:r w:rsidRPr="00BC769A">
        <w:rPr>
          <w:rFonts w:ascii="Calibri" w:hAnsi="Calibri" w:cs="Calibri"/>
          <w:sz w:val="20"/>
          <w:szCs w:val="20"/>
          <w:rtl/>
        </w:rPr>
        <w:t>,  וכן הובילה את  ערכאת הערעור של ה-</w:t>
      </w:r>
      <w:r w:rsidRPr="00BC769A">
        <w:rPr>
          <w:rFonts w:ascii="Calibri" w:hAnsi="Calibri" w:cs="Calibri"/>
          <w:sz w:val="20"/>
          <w:szCs w:val="20"/>
        </w:rPr>
        <w:t>WTO</w:t>
      </w:r>
      <w:r w:rsidRPr="00BC769A">
        <w:rPr>
          <w:rFonts w:ascii="Calibri" w:hAnsi="Calibri" w:cs="Calibri"/>
          <w:sz w:val="20"/>
          <w:szCs w:val="20"/>
          <w:rtl/>
        </w:rPr>
        <w:t xml:space="preserve">  לשיתוק. בערכה אמורים להיות שבעה שופטים, פרישה של שופטים היא אוטומטית לאחר תום הקדנציה, אבל מינוי שופט דורש הסכמה של כל המדינות החברות, ולא ניתן לקיים הליך אם אין לפחות  3  שופטים בערכאת הערעור; וארה"ב  מסרבת להסכים למינוי שופטים חדשים, מאז אפריל  2019  נותר רק שופט אחד  (משמע, ארה"ב לא אפשרה מינוי שופטים לאורך תקופה בה שישה שופטים סיימו את הקדנציה שלהם ולכן, מאז אפריל 2019 ערכאת הערעור משותקת). </w:t>
      </w:r>
    </w:p>
    <w:p w14:paraId="127C7061" w14:textId="77777777" w:rsidR="00E85DF1" w:rsidRPr="00BC769A" w:rsidRDefault="00E85DF1" w:rsidP="00E85DF1">
      <w:pPr>
        <w:spacing w:after="0" w:line="276" w:lineRule="auto"/>
        <w:jc w:val="both"/>
        <w:rPr>
          <w:rFonts w:ascii="Calibri" w:hAnsi="Calibri" w:cs="Calibri"/>
          <w:sz w:val="20"/>
          <w:szCs w:val="20"/>
          <w:rtl/>
        </w:rPr>
      </w:pPr>
      <w:r w:rsidRPr="00BC769A">
        <w:rPr>
          <w:rFonts w:ascii="Calibri" w:hAnsi="Calibri" w:cs="Calibri"/>
          <w:sz w:val="20"/>
          <w:szCs w:val="20"/>
          <w:rtl/>
        </w:rPr>
        <w:t xml:space="preserve">נראה מה ימים יולידו תחת ממשל </w:t>
      </w:r>
      <w:proofErr w:type="spellStart"/>
      <w:r w:rsidRPr="00BC769A">
        <w:rPr>
          <w:rFonts w:ascii="Calibri" w:hAnsi="Calibri" w:cs="Calibri"/>
          <w:sz w:val="20"/>
          <w:szCs w:val="20"/>
          <w:rtl/>
        </w:rPr>
        <w:t>ביידן</w:t>
      </w:r>
      <w:proofErr w:type="spellEnd"/>
      <w:r w:rsidRPr="00BC769A">
        <w:rPr>
          <w:rFonts w:ascii="Calibri" w:hAnsi="Calibri" w:cs="Calibri"/>
          <w:sz w:val="20"/>
          <w:szCs w:val="20"/>
          <w:rtl/>
        </w:rPr>
        <w:t xml:space="preserve">.  </w:t>
      </w:r>
    </w:p>
    <w:p w14:paraId="4AEFF854" w14:textId="77777777" w:rsidR="00E85DF1" w:rsidRPr="00BC769A" w:rsidRDefault="00E85DF1" w:rsidP="00E85DF1">
      <w:pPr>
        <w:spacing w:after="0" w:line="276" w:lineRule="auto"/>
        <w:jc w:val="both"/>
        <w:rPr>
          <w:rFonts w:ascii="Calibri" w:hAnsi="Calibri" w:cs="Calibri"/>
          <w:sz w:val="20"/>
          <w:szCs w:val="20"/>
          <w:rtl/>
        </w:rPr>
      </w:pPr>
    </w:p>
    <w:p w14:paraId="50FE070A" w14:textId="77777777" w:rsidR="00BC769A" w:rsidRPr="00BC769A" w:rsidRDefault="00BC769A" w:rsidP="00BC769A">
      <w:pPr>
        <w:spacing w:line="276" w:lineRule="auto"/>
        <w:jc w:val="both"/>
        <w:rPr>
          <w:rFonts w:ascii="Calibri" w:hAnsi="Calibri" w:cs="Calibri"/>
          <w:sz w:val="20"/>
          <w:szCs w:val="20"/>
          <w:rtl/>
        </w:rPr>
      </w:pPr>
    </w:p>
    <w:p w14:paraId="380F4A19" w14:textId="2A602061" w:rsidR="00003E5C" w:rsidRPr="00BC769A" w:rsidRDefault="00476241" w:rsidP="00BC769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 מספר 19 – איסור השימוש בכוח (חלק א) 16.12.2021</w:t>
      </w:r>
      <w:r w:rsidR="00003E5C" w:rsidRPr="00BC769A">
        <w:rPr>
          <w:rFonts w:ascii="Calibri" w:hAnsi="Calibri" w:cs="Calibri"/>
          <w:b/>
          <w:bCs/>
          <w:sz w:val="20"/>
          <w:szCs w:val="20"/>
          <w:rtl/>
        </w:rPr>
        <w:tab/>
      </w:r>
      <w:r w:rsidR="00003E5C" w:rsidRPr="00BC769A">
        <w:rPr>
          <w:rFonts w:ascii="Calibri" w:hAnsi="Calibri" w:cs="Calibri"/>
          <w:b/>
          <w:bCs/>
          <w:sz w:val="20"/>
          <w:szCs w:val="20"/>
          <w:rtl/>
        </w:rPr>
        <w:tab/>
        <w:t xml:space="preserve"> </w:t>
      </w:r>
    </w:p>
    <w:p w14:paraId="69D50821" w14:textId="292EEAE0" w:rsidR="00003E5C" w:rsidRPr="00BC769A" w:rsidRDefault="00003E5C" w:rsidP="00BC769A">
      <w:pPr>
        <w:spacing w:line="276" w:lineRule="auto"/>
        <w:jc w:val="both"/>
        <w:rPr>
          <w:rFonts w:ascii="Calibri" w:hAnsi="Calibri" w:cs="Calibri"/>
          <w:sz w:val="20"/>
          <w:szCs w:val="20"/>
          <w:rtl/>
        </w:rPr>
      </w:pPr>
      <w:r w:rsidRPr="00BC769A">
        <w:rPr>
          <w:rFonts w:ascii="Calibri" w:hAnsi="Calibri" w:cs="Calibri"/>
          <w:sz w:val="20"/>
          <w:szCs w:val="20"/>
          <w:rtl/>
        </w:rPr>
        <w:t>דיני  השימוש בכוח  שזה בעיקר האיסור על שימוש בכוח .דיני המשב"ל שעוסקים במלחמות  מתחלקים לשני סוגים עיקריים. הראשון</w:t>
      </w:r>
      <w:r w:rsidR="00BC769A" w:rsidRPr="00BC769A">
        <w:rPr>
          <w:rFonts w:ascii="Calibri" w:hAnsi="Calibri" w:cs="Calibri"/>
          <w:sz w:val="20"/>
          <w:szCs w:val="20"/>
        </w:rPr>
        <w:t xml:space="preserve"> </w:t>
      </w:r>
      <w:r w:rsidRPr="00BC769A">
        <w:rPr>
          <w:rFonts w:ascii="Calibri" w:hAnsi="Calibri" w:cs="Calibri"/>
          <w:sz w:val="20"/>
          <w:szCs w:val="20"/>
        </w:rPr>
        <w:t>Jus</w:t>
      </w:r>
      <w:r w:rsidR="00BC769A">
        <w:rPr>
          <w:rFonts w:ascii="Calibri" w:hAnsi="Calibri" w:cs="Calibri"/>
          <w:sz w:val="20"/>
          <w:szCs w:val="20"/>
        </w:rPr>
        <w:t>)</w:t>
      </w:r>
      <w:r w:rsidRPr="00BC769A">
        <w:rPr>
          <w:rFonts w:ascii="Calibri" w:hAnsi="Calibri" w:cs="Calibri"/>
          <w:sz w:val="20"/>
          <w:szCs w:val="20"/>
        </w:rPr>
        <w:t xml:space="preserve"> Ad Bellum</w:t>
      </w:r>
      <w:r w:rsidRPr="00BC769A">
        <w:rPr>
          <w:rFonts w:ascii="Calibri" w:hAnsi="Calibri" w:cs="Calibri"/>
          <w:sz w:val="20"/>
          <w:szCs w:val="20"/>
          <w:rtl/>
        </w:rPr>
        <w:t xml:space="preserve"> למבחן </w:t>
      </w:r>
      <w:r w:rsidRPr="00BC769A">
        <w:rPr>
          <w:rFonts w:ascii="Calibri" w:hAnsi="Calibri" w:cs="Calibri"/>
          <w:sz w:val="20"/>
          <w:szCs w:val="20"/>
        </w:rPr>
        <w:t xml:space="preserve"> </w:t>
      </w:r>
      <w:r w:rsidRPr="00BC769A">
        <w:rPr>
          <w:rFonts w:ascii="Calibri" w:hAnsi="Calibri" w:cs="Calibri"/>
          <w:b/>
          <w:bCs/>
          <w:sz w:val="20"/>
          <w:szCs w:val="20"/>
        </w:rPr>
        <w:t>(JAB</w:t>
      </w:r>
      <w:r w:rsidRPr="00BC769A">
        <w:rPr>
          <w:rFonts w:ascii="Calibri" w:hAnsi="Calibri" w:cs="Calibri"/>
          <w:sz w:val="20"/>
          <w:szCs w:val="20"/>
        </w:rPr>
        <w:t xml:space="preserve"> </w:t>
      </w:r>
      <w:r w:rsidRPr="00BC769A">
        <w:rPr>
          <w:rFonts w:ascii="Calibri" w:hAnsi="Calibri" w:cs="Calibri"/>
          <w:sz w:val="20"/>
          <w:szCs w:val="20"/>
          <w:rtl/>
        </w:rPr>
        <w:t xml:space="preserve">הדינים שעוסקים בכללים </w:t>
      </w:r>
      <w:r w:rsidRPr="00BC769A">
        <w:rPr>
          <w:rFonts w:ascii="Calibri" w:hAnsi="Calibri" w:cs="Calibri"/>
          <w:b/>
          <w:bCs/>
          <w:sz w:val="20"/>
          <w:szCs w:val="20"/>
          <w:highlight w:val="yellow"/>
          <w:rtl/>
        </w:rPr>
        <w:t>בדבר מתי אפשר להשתמש בכוח</w:t>
      </w:r>
      <w:r w:rsidRPr="00BC769A">
        <w:rPr>
          <w:rFonts w:ascii="Calibri" w:hAnsi="Calibri" w:cs="Calibri"/>
          <w:sz w:val="20"/>
          <w:szCs w:val="20"/>
          <w:rtl/>
        </w:rPr>
        <w:t xml:space="preserve"> כמו   למשל  מתי אפשר לפתוח במלחמה.</w:t>
      </w:r>
      <w:r w:rsidR="00FD244C" w:rsidRPr="00BC769A">
        <w:rPr>
          <w:rFonts w:ascii="Calibri" w:hAnsi="Calibri" w:cs="Calibri"/>
          <w:sz w:val="20"/>
          <w:szCs w:val="20"/>
          <w:rtl/>
        </w:rPr>
        <w:t xml:space="preserve"> </w:t>
      </w:r>
      <w:r w:rsidRPr="00BC769A">
        <w:rPr>
          <w:rFonts w:ascii="Calibri" w:hAnsi="Calibri" w:cs="Calibri"/>
          <w:sz w:val="20"/>
          <w:szCs w:val="20"/>
          <w:rtl/>
        </w:rPr>
        <w:t>דינים אלה  מבחינים בין התוקפן לבין המותקף. השני(</w:t>
      </w:r>
      <w:r w:rsidRPr="00BC769A">
        <w:rPr>
          <w:rFonts w:ascii="Calibri" w:hAnsi="Calibri" w:cs="Calibri"/>
          <w:sz w:val="20"/>
          <w:szCs w:val="20"/>
        </w:rPr>
        <w:t>Jus In Bellu</w:t>
      </w:r>
      <w:r w:rsidR="00FD244C" w:rsidRPr="00BC769A">
        <w:rPr>
          <w:rFonts w:ascii="Calibri" w:hAnsi="Calibri" w:cs="Calibri"/>
          <w:sz w:val="20"/>
          <w:szCs w:val="20"/>
        </w:rPr>
        <w:t>m</w:t>
      </w:r>
      <w:r w:rsidRPr="00BC769A">
        <w:rPr>
          <w:rFonts w:ascii="Calibri" w:hAnsi="Calibri" w:cs="Calibri"/>
          <w:sz w:val="20"/>
          <w:szCs w:val="20"/>
          <w:rtl/>
        </w:rPr>
        <w:t xml:space="preserve"> למבחן</w:t>
      </w:r>
      <w:r w:rsidRPr="00BC769A">
        <w:rPr>
          <w:rFonts w:ascii="Calibri" w:hAnsi="Calibri" w:cs="Calibri"/>
          <w:b/>
          <w:bCs/>
          <w:sz w:val="20"/>
          <w:szCs w:val="20"/>
          <w:rtl/>
        </w:rPr>
        <w:t xml:space="preserve"> </w:t>
      </w:r>
      <w:r w:rsidRPr="00BC769A">
        <w:rPr>
          <w:rFonts w:ascii="Calibri" w:hAnsi="Calibri" w:cs="Calibri"/>
          <w:b/>
          <w:bCs/>
          <w:sz w:val="20"/>
          <w:szCs w:val="20"/>
        </w:rPr>
        <w:t>JIB</w:t>
      </w:r>
      <w:r w:rsidRPr="00BC769A">
        <w:rPr>
          <w:rFonts w:ascii="Calibri" w:hAnsi="Calibri" w:cs="Calibri"/>
          <w:sz w:val="20"/>
          <w:szCs w:val="20"/>
          <w:rtl/>
        </w:rPr>
        <w:t xml:space="preserve">) עוסק בכללי המשחק בזמן העימות המזויין עצמו מה מותר </w:t>
      </w:r>
      <w:r w:rsidRPr="00BC769A">
        <w:rPr>
          <w:rFonts w:ascii="Calibri" w:hAnsi="Calibri" w:cs="Calibri"/>
          <w:b/>
          <w:bCs/>
          <w:sz w:val="20"/>
          <w:szCs w:val="20"/>
          <w:highlight w:val="yellow"/>
          <w:rtl/>
        </w:rPr>
        <w:t>ומה אסור בעיצומו של העימות המזויין</w:t>
      </w:r>
      <w:r w:rsidRPr="00BC769A">
        <w:rPr>
          <w:rFonts w:ascii="Calibri" w:hAnsi="Calibri" w:cs="Calibri"/>
          <w:sz w:val="20"/>
          <w:szCs w:val="20"/>
          <w:rtl/>
        </w:rPr>
        <w:t>. הכללים האלה חלים באופן שווה על שני הצדדים התוקף והמותקף (כדי למנוע מצב שהמותקף ירשה לעצמו לנהוג לא לפי הכללים מהסיבה שהוא המותקף ויש לו יותר זכויות יתר להגן על עצמו)</w:t>
      </w:r>
      <w:r w:rsidR="00FD244C" w:rsidRPr="00BC769A">
        <w:rPr>
          <w:rFonts w:ascii="Calibri" w:hAnsi="Calibri" w:cs="Calibri"/>
          <w:sz w:val="20"/>
          <w:szCs w:val="20"/>
          <w:rtl/>
        </w:rPr>
        <w:t xml:space="preserve"> </w:t>
      </w:r>
      <w:r w:rsidRPr="00BC769A">
        <w:rPr>
          <w:rFonts w:ascii="Calibri" w:hAnsi="Calibri" w:cs="Calibri"/>
          <w:sz w:val="20"/>
          <w:szCs w:val="20"/>
          <w:rtl/>
        </w:rPr>
        <w:t>הכללים אחידים וחלים על שני הצדדים.  (דיני מלחמה ודיני לחימה לא להשתמש במבחן זה לפעמים שם כולל לשתי הקבוצות לפעמים לאחת מהן).</w:t>
      </w:r>
    </w:p>
    <w:p w14:paraId="2CA5C9DC" w14:textId="40BB3E7B" w:rsidR="00003E5C" w:rsidRPr="00BC769A" w:rsidRDefault="00003E5C" w:rsidP="00BC769A">
      <w:pPr>
        <w:spacing w:line="276" w:lineRule="auto"/>
        <w:jc w:val="both"/>
        <w:rPr>
          <w:rFonts w:ascii="Calibri" w:hAnsi="Calibri" w:cs="Calibri"/>
          <w:noProof/>
          <w:sz w:val="20"/>
          <w:szCs w:val="20"/>
          <w:rtl/>
        </w:rPr>
      </w:pPr>
      <w:r w:rsidRPr="00BC769A">
        <w:rPr>
          <w:rFonts w:ascii="Calibri" w:hAnsi="Calibri" w:cs="Calibri"/>
          <w:b/>
          <w:bCs/>
          <w:sz w:val="20"/>
          <w:szCs w:val="20"/>
          <w:rtl/>
        </w:rPr>
        <w:t xml:space="preserve">סקירה היסטורית:  </w:t>
      </w:r>
      <w:r w:rsidRPr="00BC769A">
        <w:rPr>
          <w:rFonts w:ascii="Calibri" w:hAnsi="Calibri" w:cs="Calibri"/>
          <w:sz w:val="20"/>
          <w:szCs w:val="20"/>
          <w:rtl/>
        </w:rPr>
        <w:t>בתקופה שבין שתי מלחמות העולם קיים ויכוח בין שתי עמדות קצה מרכזיות ביחס לחוקיות השימוש בכוח .עמדת קצה אחת אומרת, למדינות מותר לעשות מה שבראש שלהם</w:t>
      </w:r>
      <w:r w:rsidRPr="00BC769A">
        <w:rPr>
          <w:rFonts w:ascii="Calibri" w:hAnsi="Calibri" w:cs="Calibri"/>
          <w:b/>
          <w:bCs/>
          <w:sz w:val="20"/>
          <w:szCs w:val="20"/>
          <w:rtl/>
        </w:rPr>
        <w:t xml:space="preserve"> ,</w:t>
      </w:r>
      <w:r w:rsidRPr="00BC769A">
        <w:rPr>
          <w:rFonts w:ascii="Calibri" w:hAnsi="Calibri" w:cs="Calibri"/>
          <w:sz w:val="20"/>
          <w:szCs w:val="20"/>
          <w:rtl/>
        </w:rPr>
        <w:t>כוח הוא אמצעי לגיטימי לפתור סכסוכים בינלאומיים.</w:t>
      </w:r>
      <w:r w:rsidRPr="00BC769A">
        <w:rPr>
          <w:rFonts w:ascii="Calibri" w:hAnsi="Calibri" w:cs="Calibri"/>
          <w:b/>
          <w:bCs/>
          <w:sz w:val="20"/>
          <w:szCs w:val="20"/>
          <w:rtl/>
        </w:rPr>
        <w:t xml:space="preserve"> </w:t>
      </w:r>
      <w:r w:rsidRPr="00BC769A">
        <w:rPr>
          <w:rFonts w:ascii="Calibri" w:hAnsi="Calibri" w:cs="Calibri"/>
          <w:sz w:val="20"/>
          <w:szCs w:val="20"/>
          <w:rtl/>
        </w:rPr>
        <w:t xml:space="preserve">האיש שמייצג את העמדה הזו באופן מובהק שמו קרל פון </w:t>
      </w:r>
      <w:proofErr w:type="spellStart"/>
      <w:r w:rsidRPr="00BC769A">
        <w:rPr>
          <w:rFonts w:ascii="Calibri" w:hAnsi="Calibri" w:cs="Calibri"/>
          <w:sz w:val="20"/>
          <w:szCs w:val="20"/>
          <w:rtl/>
        </w:rPr>
        <w:t>קלאוזביץ</w:t>
      </w:r>
      <w:proofErr w:type="spellEnd"/>
      <w:r w:rsidRPr="00BC769A">
        <w:rPr>
          <w:rFonts w:ascii="Calibri" w:hAnsi="Calibri" w:cs="Calibri"/>
          <w:sz w:val="20"/>
          <w:szCs w:val="20"/>
          <w:rtl/>
        </w:rPr>
        <w:t xml:space="preserve"> לדעתו המלחמה היא המשך של המשא ומתן הבינלאומי. המלחמה היא אחד מהכלים בערכת הכלים לצורך ניהול יחסים בינלאומיים. גישה שנייה שמקבלת משקל כבד בעקבות זוועות מלה"ע ה 1 טוענת שיש איסור מוחלט על שימוש בכוח במשב"ל ועל המדינות חלה חובה מוחלטת לפתור סכסוכים בדרכי שלום.</w:t>
      </w:r>
      <w:r w:rsidR="00E85DF1">
        <w:rPr>
          <w:rFonts w:ascii="Calibri" w:hAnsi="Calibri" w:cs="Calibri" w:hint="cs"/>
          <w:sz w:val="20"/>
          <w:szCs w:val="20"/>
          <w:rtl/>
        </w:rPr>
        <w:t xml:space="preserve"> </w:t>
      </w:r>
      <w:r w:rsidRPr="00BC769A">
        <w:rPr>
          <w:rFonts w:ascii="Calibri" w:hAnsi="Calibri" w:cs="Calibri"/>
          <w:sz w:val="20"/>
          <w:szCs w:val="20"/>
          <w:rtl/>
        </w:rPr>
        <w:t xml:space="preserve">לפיכך מלחמה היא הפרה של כללי המשב"ל ולכן בהגדרה היא פשע. עמדה זו אומצה במספר הסכמים אחרי מלחמת העולם ה 1 (בהם הסכם </w:t>
      </w:r>
      <w:proofErr w:type="spellStart"/>
      <w:r w:rsidRPr="00BC769A">
        <w:rPr>
          <w:rFonts w:ascii="Calibri" w:hAnsi="Calibri" w:cs="Calibri"/>
          <w:sz w:val="20"/>
          <w:szCs w:val="20"/>
          <w:rtl/>
        </w:rPr>
        <w:t>קלוג</w:t>
      </w:r>
      <w:proofErr w:type="spellEnd"/>
      <w:r w:rsidRPr="00BC769A">
        <w:rPr>
          <w:rFonts w:ascii="Calibri" w:hAnsi="Calibri" w:cs="Calibri"/>
          <w:sz w:val="20"/>
          <w:szCs w:val="20"/>
          <w:rtl/>
        </w:rPr>
        <w:t xml:space="preserve"> בריאן).אם נבחן אמנות שונות מאותה תקופה הן משקפות בעיקר את הגישה השנייה. בפועל בשטח יש מדינות שממשיכות לשקף את הגישה השנייה (האיטלקים באתיופיה ,היפנים במנצ'וריה, והגרמנים מתחילים את הכיבוש הנאצי </w:t>
      </w:r>
      <w:proofErr w:type="spellStart"/>
      <w:r w:rsidRPr="00BC769A">
        <w:rPr>
          <w:rFonts w:ascii="Calibri" w:hAnsi="Calibri" w:cs="Calibri"/>
          <w:sz w:val="20"/>
          <w:szCs w:val="20"/>
          <w:rtl/>
        </w:rPr>
        <w:t>בסודטים</w:t>
      </w:r>
      <w:proofErr w:type="spellEnd"/>
      <w:r w:rsidRPr="00BC769A">
        <w:rPr>
          <w:rFonts w:ascii="Calibri" w:hAnsi="Calibri" w:cs="Calibri"/>
          <w:sz w:val="20"/>
          <w:szCs w:val="20"/>
          <w:rtl/>
        </w:rPr>
        <w:t xml:space="preserve"> רכס ההרים בצ'כיה והלאה).על אף התנהגות של מדינות אלה בתי הדין בנירנברג ובטוקיו </w:t>
      </w:r>
      <w:r w:rsidRPr="00BC769A">
        <w:rPr>
          <w:rFonts w:ascii="Calibri" w:hAnsi="Calibri" w:cs="Calibri"/>
          <w:sz w:val="20"/>
          <w:szCs w:val="20"/>
          <w:rtl/>
        </w:rPr>
        <w:lastRenderedPageBreak/>
        <w:t>(אלה בתי הדין שהעמידו לדין את ההנהגה הנאצית והיפנית אחרי מלה"ע ה 2 ),קובעים שהעמדה השנייה הפכה להיות דין בינלאומי מנהגה ויתרה מכך הם קובעים שהפרה של האיסור על שימוש בכוח (</w:t>
      </w:r>
      <w:r w:rsidRPr="00BC769A">
        <w:rPr>
          <w:rFonts w:ascii="Calibri" w:hAnsi="Calibri" w:cs="Calibri"/>
          <w:b/>
          <w:bCs/>
          <w:sz w:val="20"/>
          <w:szCs w:val="20"/>
        </w:rPr>
        <w:t>JAB</w:t>
      </w:r>
      <w:r w:rsidRPr="00BC769A">
        <w:rPr>
          <w:rFonts w:ascii="Calibri" w:hAnsi="Calibri" w:cs="Calibri"/>
          <w:sz w:val="20"/>
          <w:szCs w:val="20"/>
          <w:rtl/>
        </w:rPr>
        <w:t xml:space="preserve">) מטילה אחריות הן על המדינה (מעשה תוקפנות) וביחד עם זה אחריות פלילית במשב"ל על אנשי אותה מדינה שביצעו את ההפרה בפועל (פשע תוקפנות) (הכוונה כאן לאנשי ההנהגה לא לחייל הבודד).הפסיקה בנירנברג מהווה את הבסיס לדין שקיים היום ,הדומה בבסיס הדין הקיים היום הוא שגם כיום יציאה למלחמה בניגוד לכללי ה </w:t>
      </w:r>
      <w:r w:rsidRPr="00BC769A">
        <w:rPr>
          <w:rFonts w:ascii="Calibri" w:hAnsi="Calibri" w:cs="Calibri"/>
          <w:b/>
          <w:bCs/>
          <w:sz w:val="20"/>
          <w:szCs w:val="20"/>
        </w:rPr>
        <w:t>JAB</w:t>
      </w:r>
      <w:r w:rsidRPr="00BC769A">
        <w:rPr>
          <w:rFonts w:ascii="Calibri" w:hAnsi="Calibri" w:cs="Calibri"/>
          <w:b/>
          <w:bCs/>
          <w:sz w:val="20"/>
          <w:szCs w:val="20"/>
          <w:rtl/>
        </w:rPr>
        <w:t xml:space="preserve"> </w:t>
      </w:r>
      <w:r w:rsidRPr="00BC769A">
        <w:rPr>
          <w:rFonts w:ascii="Calibri" w:hAnsi="Calibri" w:cs="Calibri"/>
          <w:sz w:val="20"/>
          <w:szCs w:val="20"/>
          <w:rtl/>
        </w:rPr>
        <w:t xml:space="preserve">מהווה מעשה תוקפנות בנוגע למדינה המפרה ובעיקרון יכולה להוות גם פשע תוקפנות כנאמר ואז תטיל אחריות פלילית אישית על ההנהגה. (לשים לב להבדלים במונחים : מעשה תוקפנות הפרה מצד מדינה של ה </w:t>
      </w:r>
      <w:r w:rsidRPr="00BC769A">
        <w:rPr>
          <w:rFonts w:ascii="Calibri" w:hAnsi="Calibri" w:cs="Calibri"/>
          <w:b/>
          <w:bCs/>
          <w:sz w:val="20"/>
          <w:szCs w:val="20"/>
        </w:rPr>
        <w:t>JAB</w:t>
      </w:r>
      <w:r w:rsidRPr="00BC769A">
        <w:rPr>
          <w:rFonts w:ascii="Calibri" w:hAnsi="Calibri" w:cs="Calibri"/>
          <w:sz w:val="20"/>
          <w:szCs w:val="20"/>
          <w:rtl/>
        </w:rPr>
        <w:t xml:space="preserve">  פשע תוקפנות היא הנורמה שמטילה אחריות פלילית אישית על אדם בגין מעורבותו במעשה התוקפנות של מדינתו</w:t>
      </w:r>
      <w:r w:rsidR="004E555B">
        <w:rPr>
          <w:rFonts w:ascii="Calibri" w:hAnsi="Calibri" w:cs="Calibri" w:hint="cs"/>
          <w:sz w:val="20"/>
          <w:szCs w:val="20"/>
          <w:rtl/>
        </w:rPr>
        <w:t>).</w:t>
      </w:r>
      <w:r w:rsidRPr="00BC769A">
        <w:rPr>
          <w:rFonts w:ascii="Calibri" w:hAnsi="Calibri" w:cs="Calibri"/>
          <w:sz w:val="20"/>
          <w:szCs w:val="20"/>
          <w:rtl/>
        </w:rPr>
        <w:t xml:space="preserve"> השונה בדין הקיים היום הוא שבעקבות מלה"ע ה 2 ה </w:t>
      </w:r>
      <w:r w:rsidRPr="00BC769A">
        <w:rPr>
          <w:rFonts w:ascii="Calibri" w:hAnsi="Calibri" w:cs="Calibri"/>
          <w:b/>
          <w:bCs/>
          <w:sz w:val="20"/>
          <w:szCs w:val="20"/>
        </w:rPr>
        <w:t>JAB</w:t>
      </w:r>
      <w:r w:rsidRPr="00BC769A">
        <w:rPr>
          <w:rFonts w:ascii="Calibri" w:hAnsi="Calibri" w:cs="Calibri"/>
          <w:noProof/>
          <w:sz w:val="20"/>
          <w:szCs w:val="20"/>
          <w:rtl/>
        </w:rPr>
        <w:t xml:space="preserve"> משתנים באופן משמעותי כי יש הבנה והכרה לכולם ברור שכלל שאומר שמלחמה היא תמיד לא חוקית הוא כלל לא ריאלי.</w:t>
      </w:r>
      <w:r w:rsidR="00BD67F9">
        <w:rPr>
          <w:rFonts w:ascii="Calibri" w:hAnsi="Calibri" w:cs="Calibri" w:hint="cs"/>
          <w:noProof/>
          <w:sz w:val="20"/>
          <w:szCs w:val="20"/>
          <w:rtl/>
        </w:rPr>
        <w:t xml:space="preserve"> </w:t>
      </w:r>
      <w:r w:rsidRPr="00BC769A">
        <w:rPr>
          <w:rFonts w:ascii="Calibri" w:hAnsi="Calibri" w:cs="Calibri"/>
          <w:noProof/>
          <w:sz w:val="20"/>
          <w:szCs w:val="20"/>
          <w:rtl/>
        </w:rPr>
        <w:t>והעמדה שמאומצת היא עמדת ביניים בין שתי העמדות שהיו קיימות בין שתי מלחמות העולם.</w:t>
      </w:r>
      <w:r w:rsidR="00D4676C">
        <w:rPr>
          <w:rFonts w:ascii="Calibri" w:hAnsi="Calibri" w:cs="Calibri" w:hint="cs"/>
          <w:noProof/>
          <w:sz w:val="20"/>
          <w:szCs w:val="20"/>
          <w:rtl/>
        </w:rPr>
        <w:t xml:space="preserve"> </w:t>
      </w:r>
      <w:r w:rsidRPr="00BC769A">
        <w:rPr>
          <w:rFonts w:ascii="Calibri" w:hAnsi="Calibri" w:cs="Calibri"/>
          <w:noProof/>
          <w:sz w:val="20"/>
          <w:szCs w:val="20"/>
          <w:rtl/>
        </w:rPr>
        <w:t xml:space="preserve">איך מתקנים את דיני ה </w:t>
      </w:r>
      <w:r w:rsidRPr="00BC769A">
        <w:rPr>
          <w:rFonts w:ascii="Calibri" w:hAnsi="Calibri" w:cs="Calibri"/>
          <w:b/>
          <w:bCs/>
          <w:sz w:val="20"/>
          <w:szCs w:val="20"/>
        </w:rPr>
        <w:t>JAB</w:t>
      </w:r>
      <w:r w:rsidRPr="00BC769A">
        <w:rPr>
          <w:rFonts w:ascii="Calibri" w:hAnsi="Calibri" w:cs="Calibri"/>
          <w:b/>
          <w:bCs/>
          <w:sz w:val="20"/>
          <w:szCs w:val="20"/>
          <w:rtl/>
        </w:rPr>
        <w:t xml:space="preserve"> ,</w:t>
      </w:r>
      <w:r w:rsidRPr="00BC769A">
        <w:rPr>
          <w:rFonts w:ascii="Calibri" w:hAnsi="Calibri" w:cs="Calibri"/>
          <w:sz w:val="20"/>
          <w:szCs w:val="20"/>
          <w:rtl/>
        </w:rPr>
        <w:t xml:space="preserve">מאמצים את אמנת האו"ם ,היום רוב דיני ה </w:t>
      </w:r>
      <w:r w:rsidRPr="00BC769A">
        <w:rPr>
          <w:rFonts w:ascii="Calibri" w:hAnsi="Calibri" w:cs="Calibri"/>
          <w:sz w:val="20"/>
          <w:szCs w:val="20"/>
        </w:rPr>
        <w:t>JAB</w:t>
      </w:r>
      <w:r w:rsidRPr="00BC769A">
        <w:rPr>
          <w:rFonts w:ascii="Calibri" w:hAnsi="Calibri" w:cs="Calibri"/>
          <w:sz w:val="20"/>
          <w:szCs w:val="20"/>
          <w:rtl/>
        </w:rPr>
        <w:t xml:space="preserve"> מעוגנים באמנה זו, יחד עם זאת כל דיני ה </w:t>
      </w:r>
      <w:r w:rsidRPr="00BC769A">
        <w:rPr>
          <w:rFonts w:ascii="Calibri" w:hAnsi="Calibri" w:cs="Calibri"/>
          <w:sz w:val="20"/>
          <w:szCs w:val="20"/>
        </w:rPr>
        <w:t>JAB</w:t>
      </w:r>
      <w:r w:rsidRPr="00BC769A">
        <w:rPr>
          <w:rFonts w:ascii="Calibri" w:hAnsi="Calibri" w:cs="Calibri"/>
          <w:sz w:val="20"/>
          <w:szCs w:val="20"/>
          <w:rtl/>
        </w:rPr>
        <w:t xml:space="preserve"> או כמעט כולם מעוגנים גם במשב"ל המנהגי(הוותיקן לא יכולה</w:t>
      </w:r>
      <w:r w:rsidRPr="00BC769A">
        <w:rPr>
          <w:rFonts w:ascii="Calibri" w:hAnsi="Calibri" w:cs="Calibri"/>
          <w:b/>
          <w:bCs/>
          <w:sz w:val="20"/>
          <w:szCs w:val="20"/>
          <w:rtl/>
        </w:rPr>
        <w:t xml:space="preserve"> </w:t>
      </w:r>
      <w:r w:rsidRPr="00BC769A">
        <w:rPr>
          <w:rFonts w:ascii="Calibri" w:hAnsi="Calibri" w:cs="Calibri"/>
          <w:sz w:val="20"/>
          <w:szCs w:val="20"/>
          <w:rtl/>
        </w:rPr>
        <w:t>לתקוף את איי קוק למרות שהוותיקן ואיי קוק לא חברות  באו"ם בגלל שזה דין מנהגי זה חל עליה בלי להיות חברה באו"ם).</w:t>
      </w:r>
      <w:r w:rsidRPr="00BC769A">
        <w:rPr>
          <w:rFonts w:ascii="Calibri" w:hAnsi="Calibri" w:cs="Calibri"/>
          <w:noProof/>
          <w:sz w:val="20"/>
          <w:szCs w:val="20"/>
          <w:rtl/>
        </w:rPr>
        <w:t xml:space="preserve"> </w:t>
      </w:r>
      <w:r w:rsidR="00114A19" w:rsidRPr="00114A19">
        <w:rPr>
          <w:rFonts w:ascii="Calibri" w:hAnsi="Calibri" w:cs="Calibri" w:hint="cs"/>
          <w:b/>
          <w:bCs/>
          <w:noProof/>
          <w:sz w:val="20"/>
          <w:szCs w:val="20"/>
          <w:rtl/>
        </w:rPr>
        <w:t>א</w:t>
      </w:r>
      <w:r w:rsidRPr="00114A19">
        <w:rPr>
          <w:rFonts w:ascii="Calibri" w:hAnsi="Calibri" w:cs="Calibri"/>
          <w:b/>
          <w:bCs/>
          <w:noProof/>
          <w:sz w:val="20"/>
          <w:szCs w:val="20"/>
          <w:rtl/>
        </w:rPr>
        <w:t>חד הכללים המרכזיים באמנת האו"ם סעיף 4(2) קובע איסור גורף על שימוש בכוח</w:t>
      </w:r>
      <w:r w:rsidRPr="00BC769A">
        <w:rPr>
          <w:rFonts w:ascii="Calibri" w:hAnsi="Calibri" w:cs="Calibri"/>
          <w:noProof/>
          <w:sz w:val="20"/>
          <w:szCs w:val="20"/>
          <w:rtl/>
        </w:rPr>
        <w:t>(לשון הסעיף על המדינות להימנע מאיום או שימוש בכוח כנגד העצמאות הטריטוראלית או ריבונות של מדינה או בכל אופן אחר  שאינו תואם את מטרות האו"ם)</w:t>
      </w:r>
      <w:r w:rsidR="004E555B">
        <w:rPr>
          <w:rFonts w:ascii="Calibri" w:hAnsi="Calibri" w:cs="Calibri" w:hint="cs"/>
          <w:noProof/>
          <w:sz w:val="20"/>
          <w:szCs w:val="20"/>
          <w:rtl/>
        </w:rPr>
        <w:t xml:space="preserve"> </w:t>
      </w:r>
      <w:r w:rsidR="003B3701">
        <w:rPr>
          <w:rFonts w:ascii="Calibri" w:hAnsi="Calibri" w:cs="Calibri" w:hint="cs"/>
          <w:noProof/>
          <w:sz w:val="20"/>
          <w:szCs w:val="20"/>
          <w:rtl/>
        </w:rPr>
        <w:t xml:space="preserve">כאשר בהמשך האמנה קובעת </w:t>
      </w:r>
      <w:r w:rsidRPr="00BC769A">
        <w:rPr>
          <w:rFonts w:ascii="Calibri" w:hAnsi="Calibri" w:cs="Calibri"/>
          <w:noProof/>
          <w:sz w:val="20"/>
          <w:szCs w:val="20"/>
          <w:rtl/>
        </w:rPr>
        <w:t>שני החריגים.</w:t>
      </w:r>
      <w:r w:rsidR="004E555B">
        <w:rPr>
          <w:rFonts w:ascii="Calibri" w:hAnsi="Calibri" w:cs="Calibri" w:hint="cs"/>
          <w:noProof/>
          <w:sz w:val="20"/>
          <w:szCs w:val="20"/>
          <w:rtl/>
        </w:rPr>
        <w:t xml:space="preserve"> </w:t>
      </w:r>
      <w:r w:rsidRPr="00BC769A">
        <w:rPr>
          <w:rFonts w:ascii="Calibri" w:hAnsi="Calibri" w:cs="Calibri"/>
          <w:noProof/>
          <w:sz w:val="20"/>
          <w:szCs w:val="20"/>
          <w:rtl/>
        </w:rPr>
        <w:t>הראשון כאשר השימוש בכוח ניתן בהוראה או הסמכה מטעם מועצת הביטחון נקרא מנגנון ההגנה הקולקטיבי</w:t>
      </w:r>
      <w:r w:rsidR="00742789">
        <w:rPr>
          <w:rFonts w:ascii="Calibri" w:hAnsi="Calibri" w:cs="Calibri" w:hint="cs"/>
          <w:noProof/>
          <w:sz w:val="20"/>
          <w:szCs w:val="20"/>
          <w:rtl/>
        </w:rPr>
        <w:t xml:space="preserve">. </w:t>
      </w:r>
      <w:r w:rsidRPr="00BC769A">
        <w:rPr>
          <w:rFonts w:ascii="Calibri" w:hAnsi="Calibri" w:cs="Calibri"/>
          <w:noProof/>
          <w:sz w:val="20"/>
          <w:szCs w:val="20"/>
          <w:rtl/>
        </w:rPr>
        <w:t>השני,ניתן להשתמש בכוח לשם הגנה עצמית</w:t>
      </w:r>
      <w:r w:rsidR="004E555B">
        <w:rPr>
          <w:rFonts w:ascii="Calibri" w:hAnsi="Calibri" w:cs="Calibri" w:hint="cs"/>
          <w:noProof/>
          <w:sz w:val="20"/>
          <w:szCs w:val="20"/>
          <w:rtl/>
        </w:rPr>
        <w:t>.</w:t>
      </w:r>
      <w:r w:rsidRPr="00BC769A">
        <w:rPr>
          <w:rFonts w:ascii="Calibri" w:hAnsi="Calibri" w:cs="Calibri"/>
          <w:noProof/>
          <w:sz w:val="20"/>
          <w:szCs w:val="20"/>
          <w:rtl/>
        </w:rPr>
        <w:t>(</w:t>
      </w:r>
      <w:r w:rsidRPr="00114A19">
        <w:rPr>
          <w:rFonts w:ascii="Calibri" w:hAnsi="Calibri" w:cs="Calibri"/>
          <w:b/>
          <w:bCs/>
          <w:noProof/>
          <w:sz w:val="20"/>
          <w:szCs w:val="20"/>
          <w:highlight w:val="yellow"/>
          <w:rtl/>
        </w:rPr>
        <w:t xml:space="preserve">סעיף 2(4) מקבל תוקף גם כדין מנהגי וגם כ </w:t>
      </w:r>
      <w:r w:rsidRPr="00114A19">
        <w:rPr>
          <w:rFonts w:ascii="Calibri" w:hAnsi="Calibri" w:cs="Calibri"/>
          <w:b/>
          <w:bCs/>
          <w:noProof/>
          <w:sz w:val="20"/>
          <w:szCs w:val="20"/>
          <w:highlight w:val="yellow"/>
        </w:rPr>
        <w:t>Jus Cogenns</w:t>
      </w:r>
      <w:r w:rsidRPr="00BC769A">
        <w:rPr>
          <w:rFonts w:ascii="Calibri" w:hAnsi="Calibri" w:cs="Calibri"/>
          <w:noProof/>
          <w:sz w:val="20"/>
          <w:szCs w:val="20"/>
          <w:rtl/>
        </w:rPr>
        <w:t>).</w:t>
      </w:r>
    </w:p>
    <w:p w14:paraId="6F3DB7AA" w14:textId="39C77A00" w:rsidR="00003E5C" w:rsidRPr="00BC769A" w:rsidRDefault="00003E5C" w:rsidP="00BC769A">
      <w:pPr>
        <w:spacing w:line="276" w:lineRule="auto"/>
        <w:jc w:val="both"/>
        <w:rPr>
          <w:rFonts w:ascii="Calibri" w:hAnsi="Calibri" w:cs="Calibri"/>
          <w:sz w:val="20"/>
          <w:szCs w:val="20"/>
          <w:rtl/>
        </w:rPr>
      </w:pPr>
      <w:r w:rsidRPr="00BC769A">
        <w:rPr>
          <w:rFonts w:ascii="Calibri" w:hAnsi="Calibri" w:cs="Calibri"/>
          <w:noProof/>
          <w:sz w:val="20"/>
          <w:szCs w:val="20"/>
          <w:rtl/>
        </w:rPr>
        <w:t xml:space="preserve">מהו כוח – העמדה המקובלת היא כוח </w:t>
      </w:r>
      <w:r w:rsidR="00F76166">
        <w:rPr>
          <w:rFonts w:ascii="Calibri" w:hAnsi="Calibri" w:cs="Calibri" w:hint="cs"/>
          <w:noProof/>
          <w:sz w:val="20"/>
          <w:szCs w:val="20"/>
          <w:rtl/>
        </w:rPr>
        <w:t>פיז</w:t>
      </w:r>
      <w:r w:rsidRPr="00BC769A">
        <w:rPr>
          <w:rFonts w:ascii="Calibri" w:hAnsi="Calibri" w:cs="Calibri"/>
          <w:noProof/>
          <w:sz w:val="20"/>
          <w:szCs w:val="20"/>
          <w:rtl/>
        </w:rPr>
        <w:t>י</w:t>
      </w:r>
      <w:r w:rsidR="00F76166">
        <w:rPr>
          <w:rFonts w:ascii="Calibri" w:hAnsi="Calibri" w:cs="Calibri" w:hint="cs"/>
          <w:noProof/>
          <w:sz w:val="20"/>
          <w:szCs w:val="20"/>
          <w:rtl/>
        </w:rPr>
        <w:t>-צבאי, הפרת גבול של מדינה על ידי כוח צבאי קרקעי</w:t>
      </w:r>
      <w:r w:rsidRPr="00BC769A">
        <w:rPr>
          <w:rFonts w:ascii="Calibri" w:hAnsi="Calibri" w:cs="Calibri"/>
          <w:noProof/>
          <w:sz w:val="20"/>
          <w:szCs w:val="20"/>
          <w:rtl/>
        </w:rPr>
        <w:t xml:space="preserve"> כלפי טריטוריה של מדינה אחרת.</w:t>
      </w:r>
      <w:r w:rsidR="00F76166">
        <w:rPr>
          <w:rFonts w:ascii="Calibri" w:hAnsi="Calibri" w:cs="Calibri" w:hint="cs"/>
          <w:noProof/>
          <w:sz w:val="20"/>
          <w:szCs w:val="20"/>
          <w:rtl/>
        </w:rPr>
        <w:t xml:space="preserve"> </w:t>
      </w:r>
      <w:r w:rsidRPr="00BC769A">
        <w:rPr>
          <w:rFonts w:ascii="Calibri" w:hAnsi="Calibri" w:cs="Calibri"/>
          <w:noProof/>
          <w:sz w:val="20"/>
          <w:szCs w:val="20"/>
          <w:rtl/>
        </w:rPr>
        <w:t>כלומר יורים טיל או כדור,(שימוש בסנקציות כלכליות לא נקרא כוח)</w:t>
      </w:r>
      <w:r w:rsidR="00F76166">
        <w:rPr>
          <w:rFonts w:ascii="Calibri" w:hAnsi="Calibri" w:cs="Calibri" w:hint="cs"/>
          <w:noProof/>
          <w:sz w:val="20"/>
          <w:szCs w:val="20"/>
          <w:rtl/>
        </w:rPr>
        <w:t xml:space="preserve"> </w:t>
      </w:r>
      <w:r w:rsidRPr="00BC769A">
        <w:rPr>
          <w:rFonts w:ascii="Calibri" w:hAnsi="Calibri" w:cs="Calibri"/>
          <w:noProof/>
          <w:sz w:val="20"/>
          <w:szCs w:val="20"/>
          <w:rtl/>
        </w:rPr>
        <w:t>גם חצייה של כוח מזויין את הגבול, אף אם לא הופעל שום  כלי נשק מהווה  שימוש בכוח,(ואפילו מהווה  התקפה חמושה).</w:t>
      </w:r>
      <w:r w:rsidRPr="00BC769A">
        <w:rPr>
          <w:rFonts w:ascii="Calibri" w:hAnsi="Calibri" w:cs="Calibri"/>
          <w:sz w:val="20"/>
          <w:szCs w:val="20"/>
          <w:rtl/>
        </w:rPr>
        <w:t xml:space="preserve"> </w:t>
      </w:r>
      <w:r w:rsidR="00F76166" w:rsidRPr="00F76166">
        <w:rPr>
          <w:rFonts w:ascii="Calibri" w:hAnsi="Calibri" w:cs="Calibri" w:hint="cs"/>
          <w:b/>
          <w:bCs/>
          <w:sz w:val="20"/>
          <w:szCs w:val="20"/>
          <w:highlight w:val="yellow"/>
          <w:rtl/>
        </w:rPr>
        <w:t xml:space="preserve">כלל: </w:t>
      </w:r>
      <w:r w:rsidRPr="00F76166">
        <w:rPr>
          <w:rFonts w:ascii="Calibri" w:hAnsi="Calibri" w:cs="Calibri"/>
          <w:b/>
          <w:bCs/>
          <w:sz w:val="20"/>
          <w:szCs w:val="20"/>
          <w:highlight w:val="yellow"/>
          <w:rtl/>
        </w:rPr>
        <w:t>כל התקפה חמושה מהווה שימוש בכוח אבל לא כל שימוש בכוח מהווה התקפה חמושה.</w:t>
      </w:r>
      <w:r w:rsidRPr="00BC769A">
        <w:rPr>
          <w:rFonts w:ascii="Calibri" w:hAnsi="Calibri" w:cs="Calibri"/>
          <w:sz w:val="20"/>
          <w:szCs w:val="20"/>
          <w:rtl/>
        </w:rPr>
        <w:t xml:space="preserve"> למשל מדינה מממנת ארגון לא מדינתי נגד המדינה האחרת העמדה המשפטית קובעת שגם מימון או סיוע למורדים מהווה שימוש בכוח</w:t>
      </w:r>
      <w:r w:rsidR="00F76166">
        <w:rPr>
          <w:rFonts w:ascii="Calibri" w:hAnsi="Calibri" w:cs="Calibri" w:hint="cs"/>
          <w:sz w:val="20"/>
          <w:szCs w:val="20"/>
          <w:rtl/>
        </w:rPr>
        <w:t xml:space="preserve">. </w:t>
      </w:r>
      <w:r w:rsidRPr="00BC769A">
        <w:rPr>
          <w:rFonts w:ascii="Calibri" w:hAnsi="Calibri" w:cs="Calibri"/>
          <w:sz w:val="20"/>
          <w:szCs w:val="20"/>
          <w:rtl/>
        </w:rPr>
        <w:t>יחד עם זאת הוא לא תמיד יחשב למתקפה חמושה מצד המדינה המממנת .מתקפה חמושה הגדרה יותר צרה מהגדרת שימוש בכוח</w:t>
      </w:r>
      <w:r w:rsidR="00F76166">
        <w:rPr>
          <w:rFonts w:ascii="Calibri" w:hAnsi="Calibri" w:cs="Calibri" w:hint="cs"/>
          <w:sz w:val="20"/>
          <w:szCs w:val="20"/>
          <w:rtl/>
        </w:rPr>
        <w:t xml:space="preserve">. </w:t>
      </w:r>
      <w:r w:rsidRPr="00BC769A">
        <w:rPr>
          <w:rFonts w:ascii="Calibri" w:hAnsi="Calibri" w:cs="Calibri"/>
          <w:sz w:val="20"/>
          <w:szCs w:val="20"/>
          <w:rtl/>
        </w:rPr>
        <w:t>בין שאר התנאים צריך להראות את הקשר ישיר למדינה המממנת ולארגון הלא מדינתי.</w:t>
      </w:r>
      <w:r w:rsidR="00F76166">
        <w:rPr>
          <w:rFonts w:ascii="Calibri" w:hAnsi="Calibri" w:cs="Calibri" w:hint="cs"/>
          <w:sz w:val="20"/>
          <w:szCs w:val="20"/>
          <w:rtl/>
        </w:rPr>
        <w:t xml:space="preserve"> </w:t>
      </w:r>
      <w:r w:rsidRPr="000338A6">
        <w:rPr>
          <w:rFonts w:ascii="Calibri" w:hAnsi="Calibri" w:cs="Calibri"/>
          <w:b/>
          <w:bCs/>
          <w:sz w:val="20"/>
          <w:szCs w:val="20"/>
          <w:rtl/>
        </w:rPr>
        <w:t>כמה דוגמאות</w:t>
      </w:r>
      <w:r w:rsidRPr="00BC769A">
        <w:rPr>
          <w:rFonts w:ascii="Calibri" w:hAnsi="Calibri" w:cs="Calibri"/>
          <w:sz w:val="20"/>
          <w:szCs w:val="20"/>
          <w:rtl/>
        </w:rPr>
        <w:t xml:space="preserve"> להמחיש את הקשת של אפשרויות הגדרה של שימוש בכוח באמצעות סייבר,</w:t>
      </w:r>
      <w:r w:rsidR="00F76166">
        <w:rPr>
          <w:rFonts w:ascii="Calibri" w:hAnsi="Calibri" w:cs="Calibri" w:hint="cs"/>
          <w:sz w:val="20"/>
          <w:szCs w:val="20"/>
          <w:rtl/>
        </w:rPr>
        <w:t xml:space="preserve"> </w:t>
      </w:r>
      <w:r w:rsidRPr="00BC769A">
        <w:rPr>
          <w:rFonts w:ascii="Calibri" w:hAnsi="Calibri" w:cs="Calibri"/>
          <w:sz w:val="20"/>
          <w:szCs w:val="20"/>
          <w:rtl/>
        </w:rPr>
        <w:t xml:space="preserve">האחת, ארה"ב מוציאה סרט קולנוע שעושה פרודיה למנהיג של קוריאה הצפונית קים </w:t>
      </w:r>
      <w:proofErr w:type="spellStart"/>
      <w:r w:rsidRPr="00BC769A">
        <w:rPr>
          <w:rFonts w:ascii="Calibri" w:hAnsi="Calibri" w:cs="Calibri"/>
          <w:sz w:val="20"/>
          <w:szCs w:val="20"/>
          <w:rtl/>
        </w:rPr>
        <w:t>גו'נג</w:t>
      </w:r>
      <w:proofErr w:type="spellEnd"/>
      <w:r w:rsidRPr="00BC769A">
        <w:rPr>
          <w:rFonts w:ascii="Calibri" w:hAnsi="Calibri" w:cs="Calibri"/>
          <w:sz w:val="20"/>
          <w:szCs w:val="20"/>
          <w:rtl/>
        </w:rPr>
        <w:t xml:space="preserve"> און</w:t>
      </w:r>
      <w:r w:rsidR="00F76166">
        <w:rPr>
          <w:rFonts w:ascii="Calibri" w:hAnsi="Calibri" w:cs="Calibri" w:hint="cs"/>
          <w:sz w:val="20"/>
          <w:szCs w:val="20"/>
          <w:rtl/>
        </w:rPr>
        <w:t xml:space="preserve">. </w:t>
      </w:r>
      <w:r w:rsidRPr="00BC769A">
        <w:rPr>
          <w:rFonts w:ascii="Calibri" w:hAnsi="Calibri" w:cs="Calibri"/>
          <w:sz w:val="20"/>
          <w:szCs w:val="20"/>
          <w:rtl/>
        </w:rPr>
        <w:t>צפון קוריאה פורצת באמצעות ארגון ביון לאימיילים של עובדי חברת סוני ומפרסמת את האימיילים. אובמה טוען זה שימוש בכוח. זיו אומר,</w:t>
      </w:r>
      <w:r w:rsidR="00F76166">
        <w:rPr>
          <w:rFonts w:ascii="Calibri" w:hAnsi="Calibri" w:cs="Calibri" w:hint="cs"/>
          <w:sz w:val="20"/>
          <w:szCs w:val="20"/>
          <w:rtl/>
        </w:rPr>
        <w:t xml:space="preserve"> </w:t>
      </w:r>
      <w:r w:rsidRPr="00BC769A">
        <w:rPr>
          <w:rFonts w:ascii="Calibri" w:hAnsi="Calibri" w:cs="Calibri"/>
          <w:sz w:val="20"/>
          <w:szCs w:val="20"/>
          <w:rtl/>
        </w:rPr>
        <w:t>זה לא שימוש בכוח סך הכל פרסמו אימיילים .השנייה איום של אביגדור ליברמן מתקפת סייבר לשחרר את סכר אסואן לפי זיו זה לא מתקפה חמושה ושימוש בכוח. רק אם תהייה מתקפת סייבר לשחרר סכר אסואן באמצעות מחשבים ויופעל כוח קינטי שכתוצאה ממנו כל הישובים ליד הסכר יוצפו ואנשים יספו למוות רק אז לפי זיו בורר והעמדה הרווחת זה יקרא שימוש בכוח. כלומר, שרק אם מדובר במתקפת סייבר שהובילה לשחרור כוח קינטי כדי לגרום נזק ,רק זה יקרא שימוש בכוח והתקפה חמושה .שאר</w:t>
      </w:r>
      <w:r w:rsidR="000338A6">
        <w:rPr>
          <w:rFonts w:ascii="Calibri" w:hAnsi="Calibri" w:cs="Calibri" w:hint="cs"/>
          <w:sz w:val="20"/>
          <w:szCs w:val="20"/>
          <w:rtl/>
        </w:rPr>
        <w:t xml:space="preserve"> </w:t>
      </w:r>
      <w:r w:rsidRPr="00BC769A">
        <w:rPr>
          <w:rFonts w:ascii="Calibri" w:hAnsi="Calibri" w:cs="Calibri"/>
          <w:sz w:val="20"/>
          <w:szCs w:val="20"/>
          <w:rtl/>
        </w:rPr>
        <w:t xml:space="preserve">המקרים על הקשת הזו יש גישות שונות. </w:t>
      </w:r>
      <w:r w:rsidR="000338A6">
        <w:rPr>
          <w:rFonts w:ascii="Calibri" w:hAnsi="Calibri" w:cs="Calibri" w:hint="cs"/>
          <w:sz w:val="20"/>
          <w:szCs w:val="20"/>
          <w:rtl/>
        </w:rPr>
        <w:t xml:space="preserve">לדוגמא מדינה עושה מתקפת סייבר כדי להשפיע על תוצאות הבחירות. רוב האנשים יגידו שזה לא שימוש בכוח. דוגמא נוספת </w:t>
      </w:r>
      <w:r w:rsidR="000338A6">
        <w:rPr>
          <w:rFonts w:ascii="Calibri" w:hAnsi="Calibri" w:cs="Calibri"/>
          <w:sz w:val="20"/>
          <w:szCs w:val="20"/>
          <w:rtl/>
        </w:rPr>
        <w:t>–</w:t>
      </w:r>
      <w:r w:rsidR="000338A6">
        <w:rPr>
          <w:rFonts w:ascii="Calibri" w:hAnsi="Calibri" w:cs="Calibri" w:hint="cs"/>
          <w:sz w:val="20"/>
          <w:szCs w:val="20"/>
          <w:rtl/>
        </w:rPr>
        <w:t xml:space="preserve"> מתקפת סייבר שמוחקת את תעודות </w:t>
      </w:r>
      <w:proofErr w:type="spellStart"/>
      <w:r w:rsidR="000338A6">
        <w:rPr>
          <w:rFonts w:ascii="Calibri" w:hAnsi="Calibri" w:cs="Calibri" w:hint="cs"/>
          <w:sz w:val="20"/>
          <w:szCs w:val="20"/>
          <w:rtl/>
        </w:rPr>
        <w:t>המט"ח</w:t>
      </w:r>
      <w:proofErr w:type="spellEnd"/>
      <w:r w:rsidR="000338A6">
        <w:rPr>
          <w:rFonts w:ascii="Calibri" w:hAnsi="Calibri" w:cs="Calibri" w:hint="cs"/>
          <w:sz w:val="20"/>
          <w:szCs w:val="20"/>
          <w:rtl/>
        </w:rPr>
        <w:t xml:space="preserve"> של המדינה(מהיום אין לכם כסף), יש שיטענו שאכן מדובר בשימוש בכוח.</w:t>
      </w:r>
      <w:r w:rsidR="000338A6" w:rsidRPr="000338A6">
        <w:rPr>
          <w:rFonts w:ascii="Calibri" w:hAnsi="Calibri" w:cs="Calibri"/>
          <w:sz w:val="20"/>
          <w:szCs w:val="20"/>
          <w:rtl/>
        </w:rPr>
        <w:t xml:space="preserve"> </w:t>
      </w:r>
      <w:r w:rsidR="000338A6" w:rsidRPr="00BC769A">
        <w:rPr>
          <w:rFonts w:ascii="Calibri" w:hAnsi="Calibri" w:cs="Calibri"/>
          <w:sz w:val="20"/>
          <w:szCs w:val="20"/>
          <w:rtl/>
        </w:rPr>
        <w:t xml:space="preserve">לפי זיו קשה לשייך מתקפת סייבר ברמת הוודאות הנדרשת למדינה אחרת. </w:t>
      </w:r>
      <w:r w:rsidR="000338A6">
        <w:rPr>
          <w:rFonts w:ascii="Calibri" w:hAnsi="Calibri" w:cs="Calibri" w:hint="cs"/>
          <w:sz w:val="20"/>
          <w:szCs w:val="20"/>
          <w:rtl/>
        </w:rPr>
        <w:t xml:space="preserve"> איפה עובר הגבול תמיד יהיה ויכוח אך הנטייה של רוב האנשים ושל בורר עצמו הנטייה היא להגיד שלרוב יהיה שימוש בכוח קינטי כי אנו רוצים לצמצם את התירוץ של מדינות לצאת למלחמה.</w:t>
      </w:r>
    </w:p>
    <w:p w14:paraId="550F7B77" w14:textId="20CF4542" w:rsidR="00E8670D" w:rsidRPr="00BC769A" w:rsidRDefault="00003E5C" w:rsidP="007E31F1">
      <w:pPr>
        <w:spacing w:line="276" w:lineRule="auto"/>
        <w:jc w:val="both"/>
        <w:rPr>
          <w:rFonts w:ascii="Calibri" w:hAnsi="Calibri" w:cs="Calibri"/>
          <w:noProof/>
          <w:sz w:val="20"/>
          <w:szCs w:val="20"/>
          <w:rtl/>
        </w:rPr>
      </w:pPr>
      <w:r w:rsidRPr="00BC769A">
        <w:rPr>
          <w:rFonts w:ascii="Calibri" w:hAnsi="Calibri" w:cs="Calibri"/>
          <w:sz w:val="20"/>
          <w:szCs w:val="20"/>
          <w:rtl/>
        </w:rPr>
        <w:t xml:space="preserve">בסעיף 2(4) קבוע שגם האיום להשתמש בכוח(באופן לא חוקי) מהווה הפרה של כללי ה  </w:t>
      </w:r>
      <w:r w:rsidRPr="00BC769A">
        <w:rPr>
          <w:rFonts w:ascii="Calibri" w:hAnsi="Calibri" w:cs="Calibri"/>
          <w:b/>
          <w:bCs/>
          <w:sz w:val="20"/>
          <w:szCs w:val="20"/>
        </w:rPr>
        <w:t>JAB</w:t>
      </w:r>
      <w:r w:rsidRPr="00BC769A">
        <w:rPr>
          <w:rFonts w:ascii="Calibri" w:hAnsi="Calibri" w:cs="Calibri"/>
          <w:sz w:val="20"/>
          <w:szCs w:val="20"/>
          <w:rtl/>
        </w:rPr>
        <w:t xml:space="preserve"> –</w:t>
      </w:r>
      <w:r w:rsidR="00517BC0">
        <w:rPr>
          <w:rFonts w:ascii="Calibri" w:hAnsi="Calibri" w:cs="Calibri" w:hint="cs"/>
          <w:noProof/>
          <w:sz w:val="20"/>
          <w:szCs w:val="20"/>
          <w:rtl/>
        </w:rPr>
        <w:t xml:space="preserve"> </w:t>
      </w:r>
      <w:r w:rsidRPr="00BC769A">
        <w:rPr>
          <w:rFonts w:ascii="Calibri" w:hAnsi="Calibri" w:cs="Calibri"/>
          <w:noProof/>
          <w:sz w:val="20"/>
          <w:szCs w:val="20"/>
          <w:rtl/>
        </w:rPr>
        <w:t xml:space="preserve">הבהרה אם מנהיג מאיים נעשה שימוש בכוח כנגד כל מי שמתקיף אותנו אין הפרה זה שימוש חוקי בכוח או לצורך הגנה עצמית או בגלל שנתקבל אישור של מועצת הביטחון. אין כאן הפרה האיום להשתמש בכוח מהווה הפרה של כללי ה </w:t>
      </w:r>
      <w:r w:rsidRPr="00BC769A">
        <w:rPr>
          <w:rFonts w:ascii="Calibri" w:hAnsi="Calibri" w:cs="Calibri"/>
          <w:b/>
          <w:bCs/>
          <w:sz w:val="20"/>
          <w:szCs w:val="20"/>
        </w:rPr>
        <w:t>JAB</w:t>
      </w:r>
      <w:r w:rsidRPr="00BC769A">
        <w:rPr>
          <w:rFonts w:ascii="Calibri" w:hAnsi="Calibri" w:cs="Calibri"/>
          <w:b/>
          <w:bCs/>
          <w:sz w:val="20"/>
          <w:szCs w:val="20"/>
          <w:rtl/>
        </w:rPr>
        <w:t xml:space="preserve"> </w:t>
      </w:r>
      <w:r w:rsidRPr="00BC769A">
        <w:rPr>
          <w:rFonts w:ascii="Calibri" w:hAnsi="Calibri" w:cs="Calibri"/>
          <w:sz w:val="20"/>
          <w:szCs w:val="20"/>
          <w:rtl/>
        </w:rPr>
        <w:t>ושימוש בכוח אך ורק אם הכוח שמאיימים להשתמש בו הוא לא חוקי</w:t>
      </w:r>
      <w:r w:rsidR="00517BC0">
        <w:rPr>
          <w:rFonts w:ascii="Calibri" w:hAnsi="Calibri" w:cs="Calibri" w:hint="cs"/>
          <w:sz w:val="20"/>
          <w:szCs w:val="20"/>
          <w:rtl/>
        </w:rPr>
        <w:t>(</w:t>
      </w:r>
      <w:r w:rsidRPr="00BC769A">
        <w:rPr>
          <w:rFonts w:ascii="Calibri" w:hAnsi="Calibri" w:cs="Calibri"/>
          <w:noProof/>
          <w:sz w:val="20"/>
          <w:szCs w:val="20"/>
          <w:rtl/>
        </w:rPr>
        <w:t>הובאה שאלה לגבי חוקיות האחזקה של מדינה בכור גרעיני האם זה שימוש בכוח בפני ה –</w:t>
      </w:r>
      <w:r w:rsidRPr="00BC769A">
        <w:rPr>
          <w:rFonts w:ascii="Calibri" w:hAnsi="Calibri" w:cs="Calibri"/>
          <w:noProof/>
          <w:sz w:val="20"/>
          <w:szCs w:val="20"/>
        </w:rPr>
        <w:t xml:space="preserve">ICJ </w:t>
      </w:r>
      <w:r w:rsidRPr="00BC769A">
        <w:rPr>
          <w:rFonts w:ascii="Calibri" w:hAnsi="Calibri" w:cs="Calibri"/>
          <w:noProof/>
          <w:sz w:val="20"/>
          <w:szCs w:val="20"/>
          <w:rtl/>
        </w:rPr>
        <w:t xml:space="preserve"> התשובה היא שעצם האחזקה לא מהווה שימוש בכוח כי יתכן והמדינה כל כוונתה היא לעשות שימוש בכור הגרעיני לסיבות חוקיות כמו הגנה עצמית</w:t>
      </w:r>
      <w:r w:rsidR="00517BC0">
        <w:rPr>
          <w:rFonts w:ascii="Calibri" w:hAnsi="Calibri" w:cs="Calibri" w:hint="cs"/>
          <w:noProof/>
          <w:sz w:val="20"/>
          <w:szCs w:val="20"/>
          <w:rtl/>
        </w:rPr>
        <w:t xml:space="preserve"> או פצצות גרעיניות טקטיות</w:t>
      </w:r>
      <w:r w:rsidRPr="00BC769A">
        <w:rPr>
          <w:rFonts w:ascii="Calibri" w:hAnsi="Calibri" w:cs="Calibri"/>
          <w:noProof/>
          <w:sz w:val="20"/>
          <w:szCs w:val="20"/>
          <w:rtl/>
        </w:rPr>
        <w:t>).</w:t>
      </w:r>
      <w:r w:rsidR="00517BC0">
        <w:rPr>
          <w:rFonts w:ascii="Calibri" w:hAnsi="Calibri" w:cs="Calibri" w:hint="cs"/>
          <w:noProof/>
          <w:sz w:val="20"/>
          <w:szCs w:val="20"/>
          <w:rtl/>
        </w:rPr>
        <w:t xml:space="preserve"> </w:t>
      </w:r>
      <w:r w:rsidRPr="004C6717">
        <w:rPr>
          <w:rFonts w:ascii="Calibri" w:hAnsi="Calibri" w:cs="Calibri"/>
          <w:b/>
          <w:bCs/>
          <w:noProof/>
          <w:sz w:val="20"/>
          <w:szCs w:val="20"/>
          <w:rtl/>
        </w:rPr>
        <w:t>איום בשימוש בכוח יכול להיות גם במעשים ולא רק מילולית</w:t>
      </w:r>
      <w:r w:rsidRPr="00BC769A">
        <w:rPr>
          <w:rFonts w:ascii="Calibri" w:hAnsi="Calibri" w:cs="Calibri"/>
          <w:noProof/>
          <w:sz w:val="20"/>
          <w:szCs w:val="20"/>
          <w:rtl/>
        </w:rPr>
        <w:t xml:space="preserve"> הדוגמא הקלאסית היא כאשר מדינה שולחת את הצבא שלה לעשות תרגילים צבאיים בעלי מאפיינים מאיימים בסמוך לגבול של מדינה אחרת יחד עם זאת לא כל תרגיל צבאי בסמוך לגבול יחשב אוטומטית לשימוש בכוח.(לפי זיו זה טבעי שצבאות מתאמנים) בודקים למה המדינה ביצעה את התרגיל הצבאי ,</w:t>
      </w:r>
      <w:r w:rsidRPr="004C6717">
        <w:rPr>
          <w:rFonts w:ascii="Calibri" w:hAnsi="Calibri" w:cs="Calibri"/>
          <w:b/>
          <w:bCs/>
          <w:noProof/>
          <w:sz w:val="20"/>
          <w:szCs w:val="20"/>
          <w:rtl/>
        </w:rPr>
        <w:t>כלומר נבדוק האם זה איום אמין</w:t>
      </w:r>
      <w:r w:rsidRPr="00BC769A">
        <w:rPr>
          <w:rFonts w:ascii="Calibri" w:hAnsi="Calibri" w:cs="Calibri"/>
          <w:noProof/>
          <w:sz w:val="20"/>
          <w:szCs w:val="20"/>
          <w:rtl/>
        </w:rPr>
        <w:t xml:space="preserve">? </w:t>
      </w:r>
      <w:r w:rsidRPr="004C6717">
        <w:rPr>
          <w:rFonts w:ascii="Calibri" w:hAnsi="Calibri" w:cs="Calibri"/>
          <w:b/>
          <w:bCs/>
          <w:noProof/>
          <w:sz w:val="20"/>
          <w:szCs w:val="20"/>
          <w:rtl/>
        </w:rPr>
        <w:t>ונבדוק איך התרגלים הצבאיים</w:t>
      </w:r>
      <w:r w:rsidRPr="00BC769A">
        <w:rPr>
          <w:rFonts w:ascii="Calibri" w:hAnsi="Calibri" w:cs="Calibri"/>
          <w:noProof/>
          <w:sz w:val="20"/>
          <w:szCs w:val="20"/>
          <w:rtl/>
        </w:rPr>
        <w:t xml:space="preserve"> </w:t>
      </w:r>
      <w:r w:rsidRPr="004C6717">
        <w:rPr>
          <w:rFonts w:ascii="Calibri" w:hAnsi="Calibri" w:cs="Calibri"/>
          <w:b/>
          <w:bCs/>
          <w:noProof/>
          <w:sz w:val="20"/>
          <w:szCs w:val="20"/>
          <w:rtl/>
        </w:rPr>
        <w:t>נתפסו בעיני הצד השני המדינה השנייה</w:t>
      </w:r>
      <w:r w:rsidRPr="00BC769A">
        <w:rPr>
          <w:rFonts w:ascii="Calibri" w:hAnsi="Calibri" w:cs="Calibri"/>
          <w:noProof/>
          <w:sz w:val="20"/>
          <w:szCs w:val="20"/>
          <w:rtl/>
        </w:rPr>
        <w:t>?(לזכור מצד שני התגרויות מסוימות יכולות להיות הפרה של החובה לפתור סכסוכים בדרכי שלום כאשר זה לא נחשב איום</w:t>
      </w:r>
      <w:r w:rsidR="004C6717">
        <w:rPr>
          <w:rFonts w:ascii="Calibri" w:hAnsi="Calibri" w:cs="Calibri" w:hint="cs"/>
          <w:noProof/>
          <w:sz w:val="20"/>
          <w:szCs w:val="20"/>
          <w:rtl/>
        </w:rPr>
        <w:t xml:space="preserve"> - </w:t>
      </w:r>
      <w:r w:rsidRPr="00BC769A">
        <w:rPr>
          <w:rFonts w:ascii="Calibri" w:hAnsi="Calibri" w:cs="Calibri"/>
          <w:noProof/>
          <w:sz w:val="20"/>
          <w:szCs w:val="20"/>
          <w:rtl/>
        </w:rPr>
        <w:t>לדוגמא רוסיה התאמנו ליד גבול גיאורגיה נחשב איום בשימוש בכוח לפי פרמטרים כמו כוחות גדולים המון אוגדות וחיילים כן התפרש כאיום).</w:t>
      </w:r>
    </w:p>
    <w:p w14:paraId="1B477A6E" w14:textId="77777777" w:rsidR="00003E5C" w:rsidRPr="009740DF" w:rsidRDefault="00003E5C" w:rsidP="00BC769A">
      <w:pPr>
        <w:spacing w:line="276" w:lineRule="auto"/>
        <w:jc w:val="both"/>
        <w:rPr>
          <w:rFonts w:ascii="Calibri" w:hAnsi="Calibri" w:cs="Calibri"/>
          <w:noProof/>
          <w:sz w:val="20"/>
          <w:szCs w:val="20"/>
          <w:u w:val="single"/>
          <w:rtl/>
        </w:rPr>
      </w:pPr>
      <w:r w:rsidRPr="009740DF">
        <w:rPr>
          <w:rFonts w:ascii="Calibri" w:hAnsi="Calibri" w:cs="Calibri"/>
          <w:noProof/>
          <w:sz w:val="20"/>
          <w:szCs w:val="20"/>
          <w:u w:val="single"/>
          <w:rtl/>
        </w:rPr>
        <w:t xml:space="preserve">החריגים מתי מותר להשתמש בכוח ? </w:t>
      </w:r>
    </w:p>
    <w:p w14:paraId="04A260A9" w14:textId="4240CB3A" w:rsidR="00003E5C" w:rsidRPr="00E8670D" w:rsidRDefault="00E8670D" w:rsidP="00E8670D">
      <w:pPr>
        <w:spacing w:line="276" w:lineRule="auto"/>
        <w:jc w:val="both"/>
        <w:rPr>
          <w:rFonts w:ascii="Calibri" w:hAnsi="Calibri" w:cs="Calibri"/>
          <w:noProof/>
          <w:sz w:val="20"/>
          <w:szCs w:val="20"/>
          <w:rtl/>
        </w:rPr>
      </w:pPr>
      <w:r w:rsidRPr="00E8670D">
        <w:rPr>
          <w:rFonts w:ascii="Calibri" w:hAnsi="Calibri" w:cs="Calibri" w:hint="cs"/>
          <w:b/>
          <w:bCs/>
          <w:noProof/>
          <w:sz w:val="20"/>
          <w:szCs w:val="20"/>
          <w:u w:val="single"/>
          <w:rtl/>
        </w:rPr>
        <w:t xml:space="preserve">החריג הראשון - </w:t>
      </w:r>
      <w:r w:rsidR="00003E5C" w:rsidRPr="00E8670D">
        <w:rPr>
          <w:rFonts w:ascii="Calibri" w:hAnsi="Calibri" w:cs="Calibri"/>
          <w:b/>
          <w:bCs/>
          <w:noProof/>
          <w:sz w:val="20"/>
          <w:szCs w:val="20"/>
          <w:u w:val="single"/>
          <w:rtl/>
        </w:rPr>
        <w:t>מנגנון הביטחון הקולקטיבי</w:t>
      </w:r>
      <w:r w:rsidR="00003E5C" w:rsidRPr="00E8670D">
        <w:rPr>
          <w:rFonts w:ascii="Calibri" w:hAnsi="Calibri" w:cs="Calibri"/>
          <w:noProof/>
          <w:sz w:val="20"/>
          <w:szCs w:val="20"/>
          <w:rtl/>
        </w:rPr>
        <w:t xml:space="preserve"> (פרק 7 למגילת האו"ם) </w:t>
      </w:r>
      <w:r w:rsidR="00F07F95" w:rsidRPr="00F07F95">
        <w:rPr>
          <w:rFonts w:ascii="Calibri" w:hAnsi="Calibri" w:cs="Calibri" w:hint="cs"/>
          <w:b/>
          <w:bCs/>
          <w:noProof/>
          <w:sz w:val="20"/>
          <w:szCs w:val="20"/>
          <w:rtl/>
        </w:rPr>
        <w:t xml:space="preserve">מועצת </w:t>
      </w:r>
      <w:r w:rsidR="0006467C">
        <w:rPr>
          <w:rFonts w:ascii="Calibri" w:hAnsi="Calibri" w:cs="Calibri" w:hint="cs"/>
          <w:b/>
          <w:bCs/>
          <w:noProof/>
          <w:sz w:val="20"/>
          <w:szCs w:val="20"/>
          <w:rtl/>
        </w:rPr>
        <w:t>הביטחון</w:t>
      </w:r>
      <w:r w:rsidR="00F07F95" w:rsidRPr="00F07F95">
        <w:rPr>
          <w:rFonts w:ascii="Calibri" w:hAnsi="Calibri" w:cs="Calibri" w:hint="cs"/>
          <w:b/>
          <w:bCs/>
          <w:noProof/>
          <w:sz w:val="20"/>
          <w:szCs w:val="20"/>
          <w:rtl/>
        </w:rPr>
        <w:t xml:space="preserve"> יכולה להתיר הפעלת כוח</w:t>
      </w:r>
      <w:r w:rsidR="00F07F95">
        <w:rPr>
          <w:rFonts w:ascii="Calibri" w:hAnsi="Calibri" w:cs="Calibri" w:hint="cs"/>
          <w:noProof/>
          <w:sz w:val="20"/>
          <w:szCs w:val="20"/>
          <w:rtl/>
        </w:rPr>
        <w:t xml:space="preserve"> בשני </w:t>
      </w:r>
      <w:r w:rsidR="00003E5C" w:rsidRPr="00E8670D">
        <w:rPr>
          <w:rFonts w:ascii="Calibri" w:hAnsi="Calibri" w:cs="Calibri"/>
          <w:noProof/>
          <w:sz w:val="20"/>
          <w:szCs w:val="20"/>
          <w:rtl/>
        </w:rPr>
        <w:t>שלבים.</w:t>
      </w:r>
      <w:r w:rsidRPr="00E8670D">
        <w:rPr>
          <w:rFonts w:ascii="Calibri" w:hAnsi="Calibri" w:cs="Calibri" w:hint="cs"/>
          <w:noProof/>
          <w:sz w:val="20"/>
          <w:szCs w:val="20"/>
          <w:rtl/>
        </w:rPr>
        <w:t xml:space="preserve"> </w:t>
      </w:r>
      <w:r w:rsidR="00003E5C" w:rsidRPr="00E8670D">
        <w:rPr>
          <w:rFonts w:ascii="Calibri" w:hAnsi="Calibri" w:cs="Calibri"/>
          <w:noProof/>
          <w:sz w:val="20"/>
          <w:szCs w:val="20"/>
          <w:rtl/>
        </w:rPr>
        <w:t>בשלב הראשון (ס' 39) מועצת הביטחון יכולה לקבוע שהמעשה מהווה איום על השלום או הפרה של השלום או מעשה תוקפנות ולהחליט על אמצעים שיש לנקוט בהם כדי להשיב את השלום והביטחון.</w:t>
      </w:r>
      <w:r w:rsidRPr="00E8670D">
        <w:rPr>
          <w:rFonts w:ascii="Calibri" w:hAnsi="Calibri" w:cs="Calibri" w:hint="cs"/>
          <w:noProof/>
          <w:sz w:val="20"/>
          <w:szCs w:val="20"/>
          <w:rtl/>
        </w:rPr>
        <w:t xml:space="preserve"> </w:t>
      </w:r>
      <w:r w:rsidR="00003E5C" w:rsidRPr="00E8670D">
        <w:rPr>
          <w:rFonts w:ascii="Calibri" w:hAnsi="Calibri" w:cs="Calibri"/>
          <w:noProof/>
          <w:sz w:val="20"/>
          <w:szCs w:val="20"/>
          <w:rtl/>
        </w:rPr>
        <w:t xml:space="preserve">בשלב השני (ס' 41 וס' 42) שני הסעיפים מסמיכים את מועצת הביטחון להורות על שימוש </w:t>
      </w:r>
      <w:r w:rsidR="00003E5C" w:rsidRPr="00E8670D">
        <w:rPr>
          <w:rFonts w:ascii="Calibri" w:hAnsi="Calibri" w:cs="Calibri"/>
          <w:noProof/>
          <w:sz w:val="20"/>
          <w:szCs w:val="20"/>
          <w:rtl/>
        </w:rPr>
        <w:lastRenderedPageBreak/>
        <w:t>באמצעים שאינם כוחניים או כאמצעי אחרון להפעיל כוח.</w:t>
      </w:r>
      <w:r w:rsidRPr="00E8670D">
        <w:rPr>
          <w:rFonts w:ascii="Calibri" w:hAnsi="Calibri" w:cs="Calibri" w:hint="cs"/>
          <w:noProof/>
          <w:sz w:val="20"/>
          <w:szCs w:val="20"/>
          <w:rtl/>
        </w:rPr>
        <w:t xml:space="preserve"> </w:t>
      </w:r>
      <w:r w:rsidR="00003E5C" w:rsidRPr="00E8670D">
        <w:rPr>
          <w:rFonts w:ascii="Calibri" w:hAnsi="Calibri" w:cs="Calibri"/>
          <w:noProof/>
          <w:sz w:val="20"/>
          <w:szCs w:val="20"/>
          <w:rtl/>
        </w:rPr>
        <w:t>כל מיני אמצעים בתחילה ישתמשו באלה שאינם כוחניים ואחר כך באמצעים יותר כוחניים.</w:t>
      </w:r>
      <w:r w:rsidRPr="00E8670D">
        <w:rPr>
          <w:rFonts w:ascii="Calibri" w:hAnsi="Calibri" w:cs="Calibri" w:hint="cs"/>
          <w:noProof/>
          <w:sz w:val="20"/>
          <w:szCs w:val="20"/>
          <w:rtl/>
        </w:rPr>
        <w:t xml:space="preserve"> </w:t>
      </w:r>
      <w:r w:rsidR="00003E5C" w:rsidRPr="00E8670D">
        <w:rPr>
          <w:rFonts w:ascii="Calibri" w:hAnsi="Calibri" w:cs="Calibri"/>
          <w:noProof/>
          <w:sz w:val="20"/>
          <w:szCs w:val="20"/>
          <w:rtl/>
        </w:rPr>
        <w:t>יכולה גם להחליט מיד להשתמש באמצעים כוחניים.</w:t>
      </w:r>
      <w:r w:rsidR="006D06E3">
        <w:rPr>
          <w:rFonts w:ascii="Calibri" w:hAnsi="Calibri" w:cs="Calibri" w:hint="cs"/>
          <w:noProof/>
          <w:sz w:val="20"/>
          <w:szCs w:val="20"/>
          <w:rtl/>
        </w:rPr>
        <w:t xml:space="preserve"> </w:t>
      </w:r>
    </w:p>
    <w:p w14:paraId="6462D58F" w14:textId="3D66476E" w:rsidR="00003E5C" w:rsidRPr="00BC769A" w:rsidRDefault="00003E5C" w:rsidP="00BC769A">
      <w:pPr>
        <w:spacing w:line="276" w:lineRule="auto"/>
        <w:jc w:val="both"/>
        <w:rPr>
          <w:rFonts w:ascii="Calibri" w:hAnsi="Calibri" w:cs="Calibri"/>
          <w:noProof/>
          <w:sz w:val="20"/>
          <w:szCs w:val="20"/>
          <w:rtl/>
        </w:rPr>
      </w:pPr>
      <w:r w:rsidRPr="00BC769A">
        <w:rPr>
          <w:rFonts w:ascii="Calibri" w:hAnsi="Calibri" w:cs="Calibri"/>
          <w:noProof/>
          <w:sz w:val="20"/>
          <w:szCs w:val="20"/>
          <w:rtl/>
        </w:rPr>
        <w:t>ע"פ  הרעיון המקורי היה אמור לקום כוח צבאי משותף שינוהל על פי 5 המדינות החברות הקבועות במועצת הביטחון בפיקוד האו"ם לא יצא לפועל בגלל מסך הברזל בפועל מועצת הביטחון מסמיכה מדינות להפעיל כוח בשמה.</w:t>
      </w:r>
      <w:r w:rsidR="0006467C">
        <w:rPr>
          <w:rFonts w:ascii="Calibri" w:hAnsi="Calibri" w:cs="Calibri" w:hint="cs"/>
          <w:noProof/>
          <w:sz w:val="20"/>
          <w:szCs w:val="20"/>
          <w:rtl/>
        </w:rPr>
        <w:t xml:space="preserve"> </w:t>
      </w:r>
    </w:p>
    <w:p w14:paraId="3EA7C88F" w14:textId="0C6FF80D" w:rsidR="00003E5C" w:rsidRPr="00BC769A" w:rsidRDefault="00003E5C" w:rsidP="00BC769A">
      <w:pPr>
        <w:spacing w:line="276" w:lineRule="auto"/>
        <w:jc w:val="both"/>
        <w:rPr>
          <w:rFonts w:ascii="Calibri" w:hAnsi="Calibri" w:cs="Calibri"/>
          <w:noProof/>
          <w:sz w:val="20"/>
          <w:szCs w:val="20"/>
          <w:rtl/>
        </w:rPr>
      </w:pPr>
      <w:r w:rsidRPr="00BC769A">
        <w:rPr>
          <w:rFonts w:ascii="Calibri" w:hAnsi="Calibri" w:cs="Calibri"/>
          <w:noProof/>
          <w:sz w:val="20"/>
          <w:szCs w:val="20"/>
          <w:rtl/>
        </w:rPr>
        <w:t>נבחן את החלטות מועצת הביטחון לאורך השנים,</w:t>
      </w:r>
      <w:r w:rsidR="0006467C">
        <w:rPr>
          <w:rFonts w:ascii="Calibri" w:hAnsi="Calibri" w:cs="Calibri" w:hint="cs"/>
          <w:noProof/>
          <w:sz w:val="20"/>
          <w:szCs w:val="20"/>
          <w:rtl/>
        </w:rPr>
        <w:t xml:space="preserve"> </w:t>
      </w:r>
      <w:r w:rsidRPr="00BC769A">
        <w:rPr>
          <w:rFonts w:ascii="Calibri" w:hAnsi="Calibri" w:cs="Calibri"/>
          <w:noProof/>
          <w:sz w:val="20"/>
          <w:szCs w:val="20"/>
          <w:rtl/>
        </w:rPr>
        <w:t>בפועל עד שנות ה 90 הופעלה פעם אחת ההסמכה של מועצת הביטחון להפעיל כוחות,</w:t>
      </w:r>
      <w:r w:rsidR="0006467C">
        <w:rPr>
          <w:rFonts w:ascii="Calibri" w:hAnsi="Calibri" w:cs="Calibri" w:hint="cs"/>
          <w:noProof/>
          <w:sz w:val="20"/>
          <w:szCs w:val="20"/>
          <w:rtl/>
        </w:rPr>
        <w:t xml:space="preserve"> </w:t>
      </w:r>
      <w:r w:rsidRPr="00BC769A">
        <w:rPr>
          <w:rFonts w:ascii="Calibri" w:hAnsi="Calibri" w:cs="Calibri"/>
          <w:noProof/>
          <w:sz w:val="20"/>
          <w:szCs w:val="20"/>
          <w:rtl/>
        </w:rPr>
        <w:t>במלחמת קוריאה. הסיבה היא שבאותה תקופה ברה"מ מחרימה את דיוני מועצת הביטחון כאות מחאה על כך שנתנו לטיוואן את המושב של סין במועצת הביטחון ולא לסין העממית את המושב.</w:t>
      </w:r>
      <w:r w:rsidR="00E8670D">
        <w:rPr>
          <w:rFonts w:ascii="Calibri" w:hAnsi="Calibri" w:cs="Calibri" w:hint="cs"/>
          <w:noProof/>
          <w:sz w:val="20"/>
          <w:szCs w:val="20"/>
          <w:rtl/>
        </w:rPr>
        <w:t xml:space="preserve"> </w:t>
      </w:r>
      <w:r w:rsidRPr="00BC769A">
        <w:rPr>
          <w:rFonts w:ascii="Calibri" w:hAnsi="Calibri" w:cs="Calibri"/>
          <w:noProof/>
          <w:sz w:val="20"/>
          <w:szCs w:val="20"/>
          <w:rtl/>
        </w:rPr>
        <w:t>ארה"ב שמחה שברה"מ יצאה ולא יכולה להטיל ווטו על מה שהיא רוצה והיא מעבירה החלטות כי יודעת שלא יהיה לה ווטו מברה"מ מעבירה החלטה להסמיך כוח רב לאומי ממועצת הביטחון וארה"ב יוצאת להילחם בקוריאה (כדי למנוע ניצחון והשתלטות של צפון קוריאה הקומוניסטית על דרום קוריא</w:t>
      </w:r>
      <w:r w:rsidR="00E8670D">
        <w:rPr>
          <w:rFonts w:ascii="Calibri" w:hAnsi="Calibri" w:cs="Calibri" w:hint="cs"/>
          <w:noProof/>
          <w:sz w:val="20"/>
          <w:szCs w:val="20"/>
          <w:rtl/>
        </w:rPr>
        <w:t>ה</w:t>
      </w:r>
      <w:r w:rsidRPr="00BC769A">
        <w:rPr>
          <w:rFonts w:ascii="Calibri" w:hAnsi="Calibri" w:cs="Calibri"/>
          <w:noProof/>
          <w:sz w:val="20"/>
          <w:szCs w:val="20"/>
          <w:rtl/>
        </w:rPr>
        <w:t>)</w:t>
      </w:r>
      <w:r w:rsidR="00E8670D">
        <w:rPr>
          <w:rFonts w:ascii="Calibri" w:hAnsi="Calibri" w:cs="Calibri" w:hint="cs"/>
          <w:noProof/>
          <w:sz w:val="20"/>
          <w:szCs w:val="20"/>
          <w:rtl/>
        </w:rPr>
        <w:t xml:space="preserve"> </w:t>
      </w:r>
      <w:r w:rsidRPr="00BC769A">
        <w:rPr>
          <w:rFonts w:ascii="Calibri" w:hAnsi="Calibri" w:cs="Calibri"/>
          <w:noProof/>
          <w:sz w:val="20"/>
          <w:szCs w:val="20"/>
          <w:rtl/>
        </w:rPr>
        <w:t>ברה"מ מבינה טעות ולכן זו ההחלטה האחרונה שיוצאת ממועצת הביטחון על הסמכה לשימוש בכוח שניתנת עד נפילת מסך הברזל.</w:t>
      </w:r>
      <w:r w:rsidR="00CE4A0F">
        <w:rPr>
          <w:rFonts w:ascii="Calibri" w:hAnsi="Calibri" w:cs="Calibri" w:hint="cs"/>
          <w:noProof/>
          <w:sz w:val="20"/>
          <w:szCs w:val="20"/>
          <w:rtl/>
        </w:rPr>
        <w:t xml:space="preserve"> </w:t>
      </w:r>
      <w:r w:rsidRPr="00BC769A">
        <w:rPr>
          <w:rFonts w:ascii="Calibri" w:hAnsi="Calibri" w:cs="Calibri"/>
          <w:noProof/>
          <w:sz w:val="20"/>
          <w:szCs w:val="20"/>
          <w:rtl/>
        </w:rPr>
        <w:t>משנות ה90 יש שימוש יחסית נרחב באישורים מועצת הביטחון לשימוש בכוח.</w:t>
      </w:r>
      <w:r w:rsidR="00CE4A0F">
        <w:rPr>
          <w:rFonts w:ascii="Calibri" w:hAnsi="Calibri" w:cs="Calibri" w:hint="cs"/>
          <w:noProof/>
          <w:sz w:val="20"/>
          <w:szCs w:val="20"/>
          <w:rtl/>
        </w:rPr>
        <w:t xml:space="preserve"> </w:t>
      </w:r>
      <w:r w:rsidRPr="00BC769A">
        <w:rPr>
          <w:rFonts w:ascii="Calibri" w:hAnsi="Calibri" w:cs="Calibri"/>
          <w:noProof/>
          <w:sz w:val="20"/>
          <w:szCs w:val="20"/>
          <w:rtl/>
        </w:rPr>
        <w:t>יתרה מכך בעקבות השימוש הנרחב מתפתחת פרשנות מרחיבה לגבי השאלה מה נחשב אישור של מועצת הביטחון שני מקרים שמראים טוב מה זו פרשנות מרחיבה.</w:t>
      </w:r>
      <w:r w:rsidR="00CE4A0F">
        <w:rPr>
          <w:rFonts w:ascii="Calibri" w:hAnsi="Calibri" w:cs="Calibri" w:hint="cs"/>
          <w:noProof/>
          <w:sz w:val="20"/>
          <w:szCs w:val="20"/>
          <w:rtl/>
        </w:rPr>
        <w:t xml:space="preserve"> </w:t>
      </w:r>
      <w:r w:rsidRPr="00BC769A">
        <w:rPr>
          <w:rFonts w:ascii="Calibri" w:hAnsi="Calibri" w:cs="Calibri"/>
          <w:noProof/>
          <w:sz w:val="20"/>
          <w:szCs w:val="20"/>
          <w:rtl/>
        </w:rPr>
        <w:t>האחד,</w:t>
      </w:r>
      <w:r w:rsidR="00CE4A0F">
        <w:rPr>
          <w:rFonts w:ascii="Calibri" w:hAnsi="Calibri" w:cs="Calibri" w:hint="cs"/>
          <w:noProof/>
          <w:sz w:val="20"/>
          <w:szCs w:val="20"/>
          <w:rtl/>
        </w:rPr>
        <w:t xml:space="preserve"> </w:t>
      </w:r>
      <w:r w:rsidRPr="00BC769A">
        <w:rPr>
          <w:rFonts w:ascii="Calibri" w:hAnsi="Calibri" w:cs="Calibri"/>
          <w:b/>
          <w:bCs/>
          <w:noProof/>
          <w:sz w:val="20"/>
          <w:szCs w:val="20"/>
          <w:rtl/>
        </w:rPr>
        <w:t>הסמכה בדיעבד,</w:t>
      </w:r>
      <w:r w:rsidR="00CE4A0F">
        <w:rPr>
          <w:rFonts w:ascii="Calibri" w:hAnsi="Calibri" w:cs="Calibri" w:hint="cs"/>
          <w:b/>
          <w:bCs/>
          <w:noProof/>
          <w:sz w:val="20"/>
          <w:szCs w:val="20"/>
          <w:rtl/>
        </w:rPr>
        <w:t xml:space="preserve"> </w:t>
      </w:r>
      <w:r w:rsidRPr="00BC769A">
        <w:rPr>
          <w:rFonts w:ascii="Calibri" w:hAnsi="Calibri" w:cs="Calibri"/>
          <w:noProof/>
          <w:sz w:val="20"/>
          <w:szCs w:val="20"/>
          <w:rtl/>
        </w:rPr>
        <w:t>מתקפת נא"טו בקוסובו בשנת 1998,</w:t>
      </w:r>
      <w:r w:rsidR="00CE4A0F">
        <w:rPr>
          <w:rFonts w:ascii="Calibri" w:hAnsi="Calibri" w:cs="Calibri" w:hint="cs"/>
          <w:noProof/>
          <w:sz w:val="20"/>
          <w:szCs w:val="20"/>
          <w:rtl/>
        </w:rPr>
        <w:t xml:space="preserve"> </w:t>
      </w:r>
      <w:r w:rsidRPr="00BC769A">
        <w:rPr>
          <w:rFonts w:ascii="Calibri" w:hAnsi="Calibri" w:cs="Calibri"/>
          <w:noProof/>
          <w:sz w:val="20"/>
          <w:szCs w:val="20"/>
          <w:rtl/>
        </w:rPr>
        <w:t xml:space="preserve"> יש בעייה לעזור כי רוסיה מונעת את השימוש בכוח כי היא מחויבת לסרביה.</w:t>
      </w:r>
      <w:r w:rsidR="00CE4A0F">
        <w:rPr>
          <w:rFonts w:ascii="Calibri" w:hAnsi="Calibri" w:cs="Calibri" w:hint="cs"/>
          <w:noProof/>
          <w:sz w:val="20"/>
          <w:szCs w:val="20"/>
          <w:rtl/>
        </w:rPr>
        <w:t xml:space="preserve"> </w:t>
      </w:r>
      <w:r w:rsidRPr="00BC769A">
        <w:rPr>
          <w:rFonts w:ascii="Calibri" w:hAnsi="Calibri" w:cs="Calibri"/>
          <w:noProof/>
          <w:sz w:val="20"/>
          <w:szCs w:val="20"/>
          <w:rtl/>
        </w:rPr>
        <w:t>מדינות נאט"ו למרות שאין אישור יוצאות ומשתלטות על קוסובו.</w:t>
      </w:r>
      <w:r w:rsidR="00CE4A0F">
        <w:rPr>
          <w:rFonts w:ascii="Calibri" w:hAnsi="Calibri" w:cs="Calibri" w:hint="cs"/>
          <w:noProof/>
          <w:sz w:val="20"/>
          <w:szCs w:val="20"/>
          <w:rtl/>
        </w:rPr>
        <w:t xml:space="preserve"> </w:t>
      </w:r>
      <w:r w:rsidRPr="00BC769A">
        <w:rPr>
          <w:rFonts w:ascii="Calibri" w:hAnsi="Calibri" w:cs="Calibri"/>
          <w:noProof/>
          <w:sz w:val="20"/>
          <w:szCs w:val="20"/>
          <w:rtl/>
        </w:rPr>
        <w:t>ורק בשלב זה מצליחים להעביר בעזרת רוסיה</w:t>
      </w:r>
      <w:r w:rsidR="00CE4A0F">
        <w:rPr>
          <w:rFonts w:ascii="Calibri" w:hAnsi="Calibri" w:cs="Calibri" w:hint="cs"/>
          <w:noProof/>
          <w:sz w:val="20"/>
          <w:szCs w:val="20"/>
          <w:rtl/>
        </w:rPr>
        <w:t xml:space="preserve"> </w:t>
      </w:r>
      <w:r w:rsidRPr="00BC769A">
        <w:rPr>
          <w:rFonts w:ascii="Calibri" w:hAnsi="Calibri" w:cs="Calibri"/>
          <w:noProof/>
          <w:sz w:val="20"/>
          <w:szCs w:val="20"/>
          <w:rtl/>
        </w:rPr>
        <w:t>החלטה במועצת ביטחון שמכשירה ו"מלבינה"</w:t>
      </w:r>
      <w:r w:rsidR="00CE4A0F">
        <w:rPr>
          <w:rFonts w:ascii="Calibri" w:hAnsi="Calibri" w:cs="Calibri" w:hint="cs"/>
          <w:noProof/>
          <w:sz w:val="20"/>
          <w:szCs w:val="20"/>
          <w:rtl/>
        </w:rPr>
        <w:t xml:space="preserve"> </w:t>
      </w:r>
      <w:r w:rsidRPr="00BC769A">
        <w:rPr>
          <w:rFonts w:ascii="Calibri" w:hAnsi="Calibri" w:cs="Calibri"/>
          <w:noProof/>
          <w:sz w:val="20"/>
          <w:szCs w:val="20"/>
          <w:rtl/>
        </w:rPr>
        <w:t>את ההתקפה של נאט"ו כלומר די בהסמכה בדיעבד.</w:t>
      </w:r>
      <w:r w:rsidR="00CE4A0F">
        <w:rPr>
          <w:rFonts w:ascii="Calibri" w:hAnsi="Calibri" w:cs="Calibri" w:hint="cs"/>
          <w:noProof/>
          <w:sz w:val="20"/>
          <w:szCs w:val="20"/>
          <w:rtl/>
        </w:rPr>
        <w:t xml:space="preserve"> </w:t>
      </w:r>
      <w:r w:rsidRPr="00BC769A">
        <w:rPr>
          <w:rFonts w:ascii="Calibri" w:hAnsi="Calibri" w:cs="Calibri"/>
          <w:noProof/>
          <w:sz w:val="20"/>
          <w:szCs w:val="20"/>
          <w:rtl/>
        </w:rPr>
        <w:t>השני</w:t>
      </w:r>
      <w:r w:rsidR="00CE4A0F">
        <w:rPr>
          <w:rFonts w:ascii="Calibri" w:hAnsi="Calibri" w:cs="Calibri" w:hint="cs"/>
          <w:noProof/>
          <w:sz w:val="20"/>
          <w:szCs w:val="20"/>
          <w:rtl/>
        </w:rPr>
        <w:t xml:space="preserve"> </w:t>
      </w:r>
      <w:r w:rsidRPr="00BC769A">
        <w:rPr>
          <w:rFonts w:ascii="Calibri" w:hAnsi="Calibri" w:cs="Calibri"/>
          <w:b/>
          <w:bCs/>
          <w:noProof/>
          <w:sz w:val="20"/>
          <w:szCs w:val="20"/>
          <w:rtl/>
        </w:rPr>
        <w:t>אישור</w:t>
      </w:r>
      <w:r w:rsidR="00CE4A0F">
        <w:rPr>
          <w:rFonts w:ascii="Calibri" w:hAnsi="Calibri" w:cs="Calibri" w:hint="cs"/>
          <w:b/>
          <w:bCs/>
          <w:noProof/>
          <w:sz w:val="20"/>
          <w:szCs w:val="20"/>
          <w:rtl/>
        </w:rPr>
        <w:t xml:space="preserve"> </w:t>
      </w:r>
      <w:r w:rsidRPr="00BC769A">
        <w:rPr>
          <w:rFonts w:ascii="Calibri" w:hAnsi="Calibri" w:cs="Calibri"/>
          <w:b/>
          <w:bCs/>
          <w:noProof/>
          <w:sz w:val="20"/>
          <w:szCs w:val="20"/>
          <w:rtl/>
        </w:rPr>
        <w:t>במשתמע,</w:t>
      </w:r>
      <w:r w:rsidR="00CE4A0F">
        <w:rPr>
          <w:rFonts w:ascii="Calibri" w:hAnsi="Calibri" w:cs="Calibri" w:hint="cs"/>
          <w:noProof/>
          <w:sz w:val="20"/>
          <w:szCs w:val="20"/>
          <w:rtl/>
        </w:rPr>
        <w:t xml:space="preserve"> </w:t>
      </w:r>
      <w:r w:rsidRPr="00BC769A">
        <w:rPr>
          <w:rFonts w:ascii="Calibri" w:hAnsi="Calibri" w:cs="Calibri"/>
          <w:noProof/>
          <w:sz w:val="20"/>
          <w:szCs w:val="20"/>
          <w:rtl/>
        </w:rPr>
        <w:t>היציאה של ארה"ב למלחמת המפרץ 2003 אחרי מתקפת התאומים</w:t>
      </w:r>
      <w:r w:rsidR="003B7D58">
        <w:rPr>
          <w:rFonts w:ascii="Calibri" w:hAnsi="Calibri" w:cs="Calibri" w:hint="cs"/>
          <w:noProof/>
          <w:sz w:val="20"/>
          <w:szCs w:val="20"/>
          <w:rtl/>
        </w:rPr>
        <w:t>.</w:t>
      </w:r>
      <w:r w:rsidRPr="00BC769A">
        <w:rPr>
          <w:rFonts w:ascii="Calibri" w:hAnsi="Calibri" w:cs="Calibri"/>
          <w:noProof/>
          <w:sz w:val="20"/>
          <w:szCs w:val="20"/>
          <w:rtl/>
        </w:rPr>
        <w:t xml:space="preserve"> ארה"ב רוצים לתקוף לא רק באפגניסטן אלא גם בעיראק</w:t>
      </w:r>
      <w:r w:rsidR="003B7D58">
        <w:rPr>
          <w:rFonts w:ascii="Calibri" w:hAnsi="Calibri" w:cs="Calibri" w:hint="cs"/>
          <w:noProof/>
          <w:sz w:val="20"/>
          <w:szCs w:val="20"/>
          <w:rtl/>
        </w:rPr>
        <w:t>,</w:t>
      </w:r>
      <w:r w:rsidRPr="00BC769A">
        <w:rPr>
          <w:rFonts w:ascii="Calibri" w:hAnsi="Calibri" w:cs="Calibri"/>
          <w:noProof/>
          <w:sz w:val="20"/>
          <w:szCs w:val="20"/>
          <w:rtl/>
        </w:rPr>
        <w:t xml:space="preserve"> </w:t>
      </w:r>
      <w:r w:rsidR="003B7D58">
        <w:rPr>
          <w:rFonts w:ascii="Calibri" w:hAnsi="Calibri" w:cs="Calibri" w:hint="cs"/>
          <w:noProof/>
          <w:sz w:val="20"/>
          <w:szCs w:val="20"/>
          <w:rtl/>
        </w:rPr>
        <w:t>ו</w:t>
      </w:r>
      <w:r w:rsidRPr="00BC769A">
        <w:rPr>
          <w:rFonts w:ascii="Calibri" w:hAnsi="Calibri" w:cs="Calibri"/>
          <w:noProof/>
          <w:sz w:val="20"/>
          <w:szCs w:val="20"/>
          <w:rtl/>
        </w:rPr>
        <w:t>מפיצים שמועות שיש לעיראק נשק להשמדה המונית</w:t>
      </w:r>
      <w:r w:rsidR="003B7D58">
        <w:rPr>
          <w:rFonts w:ascii="Calibri" w:hAnsi="Calibri" w:cs="Calibri" w:hint="cs"/>
          <w:noProof/>
          <w:sz w:val="20"/>
          <w:szCs w:val="20"/>
          <w:rtl/>
        </w:rPr>
        <w:t>.</w:t>
      </w:r>
      <w:r w:rsidRPr="00BC769A">
        <w:rPr>
          <w:rFonts w:ascii="Calibri" w:hAnsi="Calibri" w:cs="Calibri"/>
          <w:noProof/>
          <w:sz w:val="20"/>
          <w:szCs w:val="20"/>
          <w:rtl/>
        </w:rPr>
        <w:t xml:space="preserve"> אז מסתמכים על אישורים קודמים שניתן אישור לשימוש בכוח מקודם והם טוענים שדי </w:t>
      </w:r>
      <w:r w:rsidRPr="003B7D58">
        <w:rPr>
          <w:rFonts w:ascii="Calibri" w:hAnsi="Calibri" w:cs="Calibri"/>
          <w:noProof/>
          <w:sz w:val="20"/>
          <w:szCs w:val="20"/>
          <w:u w:val="single"/>
          <w:rtl/>
        </w:rPr>
        <w:t>בהסמכה משתמעת</w:t>
      </w:r>
      <w:r w:rsidRPr="00BC769A">
        <w:rPr>
          <w:rFonts w:ascii="Calibri" w:hAnsi="Calibri" w:cs="Calibri"/>
          <w:noProof/>
          <w:sz w:val="20"/>
          <w:szCs w:val="20"/>
          <w:rtl/>
        </w:rPr>
        <w:t xml:space="preserve"> של מועצת הביטחון לשימוש בכוח כדי שהשימוש בכוח יהיה חוקי כלומר שפרשנות מרחיבה של החלטה קודמת(מסוף מלחמת המפרץ ה 1).</w:t>
      </w:r>
    </w:p>
    <w:p w14:paraId="18342D85" w14:textId="2ED6095F" w:rsidR="00003E5C" w:rsidRPr="00BC769A" w:rsidRDefault="00003E5C" w:rsidP="00742789">
      <w:pPr>
        <w:spacing w:line="276" w:lineRule="auto"/>
        <w:jc w:val="both"/>
        <w:rPr>
          <w:rFonts w:ascii="Calibri" w:hAnsi="Calibri" w:cs="Calibri"/>
          <w:sz w:val="20"/>
          <w:szCs w:val="20"/>
          <w:rtl/>
        </w:rPr>
      </w:pPr>
      <w:r w:rsidRPr="00BC769A">
        <w:rPr>
          <w:rFonts w:ascii="Calibri" w:hAnsi="Calibri" w:cs="Calibri"/>
          <w:noProof/>
          <w:sz w:val="20"/>
          <w:szCs w:val="20"/>
          <w:rtl/>
        </w:rPr>
        <w:t>בעקבות הניצול לרעה של הפרשנות הזו המטוטלת נעה לכיוון המצמצם וכיום העמדה שרווחת היא העמדה המצרה כלומר העמדה שאומרת,</w:t>
      </w:r>
      <w:r w:rsidRPr="00BC769A">
        <w:rPr>
          <w:rFonts w:ascii="Calibri" w:hAnsi="Calibri" w:cs="Calibri"/>
          <w:sz w:val="20"/>
          <w:szCs w:val="20"/>
          <w:rtl/>
        </w:rPr>
        <w:t xml:space="preserve"> נדרשת הסמכה מפורשת ומראש ממועצת הביטחון כדי שהשימוש בכוח יהיה חוקי</w:t>
      </w:r>
      <w:r w:rsidR="003B7D58">
        <w:rPr>
          <w:rFonts w:ascii="Calibri" w:hAnsi="Calibri" w:cs="Calibri" w:hint="cs"/>
          <w:sz w:val="20"/>
          <w:szCs w:val="20"/>
          <w:rtl/>
        </w:rPr>
        <w:t xml:space="preserve"> על סמך המנגנון הקולקטיבי</w:t>
      </w:r>
      <w:r w:rsidRPr="00BC769A">
        <w:rPr>
          <w:rFonts w:ascii="Calibri" w:hAnsi="Calibri" w:cs="Calibri"/>
          <w:sz w:val="20"/>
          <w:szCs w:val="20"/>
          <w:rtl/>
        </w:rPr>
        <w:t>.</w:t>
      </w:r>
      <w:r w:rsidR="003B7D58">
        <w:rPr>
          <w:rFonts w:ascii="Calibri" w:hAnsi="Calibri" w:cs="Calibri" w:hint="cs"/>
          <w:sz w:val="20"/>
          <w:szCs w:val="20"/>
          <w:rtl/>
        </w:rPr>
        <w:t xml:space="preserve"> </w:t>
      </w:r>
      <w:r w:rsidRPr="00BC769A">
        <w:rPr>
          <w:rFonts w:ascii="Calibri" w:hAnsi="Calibri" w:cs="Calibri"/>
          <w:sz w:val="20"/>
          <w:szCs w:val="20"/>
          <w:rtl/>
        </w:rPr>
        <w:t>במדינות כמו בריטניה והולנד הוקמו וועדות חקירה על כך שהממשלות עברו על חוקים.</w:t>
      </w:r>
      <w:r w:rsidR="003B7D58">
        <w:rPr>
          <w:rFonts w:ascii="Calibri" w:hAnsi="Calibri" w:cs="Calibri" w:hint="cs"/>
          <w:sz w:val="20"/>
          <w:szCs w:val="20"/>
          <w:rtl/>
        </w:rPr>
        <w:t xml:space="preserve"> </w:t>
      </w:r>
      <w:r w:rsidRPr="00BC769A">
        <w:rPr>
          <w:rFonts w:ascii="Calibri" w:hAnsi="Calibri" w:cs="Calibri"/>
          <w:sz w:val="20"/>
          <w:szCs w:val="20"/>
          <w:rtl/>
        </w:rPr>
        <w:t>לאורך כל הדרך נתקל ב2 עמדות</w:t>
      </w:r>
      <w:r w:rsidR="00733FC4">
        <w:rPr>
          <w:rFonts w:ascii="Calibri" w:hAnsi="Calibri" w:cs="Calibri" w:hint="cs"/>
          <w:sz w:val="20"/>
          <w:szCs w:val="20"/>
          <w:rtl/>
        </w:rPr>
        <w:t>(האחת מתירנית והשנייה מגבילה)</w:t>
      </w:r>
      <w:r w:rsidRPr="00BC769A">
        <w:rPr>
          <w:rFonts w:ascii="Calibri" w:hAnsi="Calibri" w:cs="Calibri"/>
          <w:sz w:val="20"/>
          <w:szCs w:val="20"/>
          <w:rtl/>
        </w:rPr>
        <w:t xml:space="preserve"> ולכל אחת יש יתרונות וחסרונות, אף פעם אין הסכמה כללית.</w:t>
      </w:r>
      <w:r w:rsidR="00733FC4">
        <w:rPr>
          <w:rFonts w:ascii="Calibri" w:hAnsi="Calibri" w:cs="Calibri" w:hint="cs"/>
          <w:sz w:val="20"/>
          <w:szCs w:val="20"/>
          <w:rtl/>
        </w:rPr>
        <w:t xml:space="preserve"> הסיבה היא שלכל אחת מהן מובילה במצבים מסוימים לפתרון רע ולא לאמץ שום גישה זה הכי נורא. כל פעם מה שקורה הוא שגישה אחת מובילה להשלכות נוראיות והיא מעלה את התמיכה בגישה השנייה. כך נעה המטוטלת מצד לצד ואין הסכמה כללית לגבי עמדה אחת.</w:t>
      </w:r>
    </w:p>
    <w:p w14:paraId="24C31611" w14:textId="2AE1A303" w:rsidR="00003E5C" w:rsidRPr="00BC769A" w:rsidRDefault="00003E5C" w:rsidP="00952737">
      <w:pPr>
        <w:spacing w:line="276" w:lineRule="auto"/>
        <w:jc w:val="both"/>
        <w:rPr>
          <w:rFonts w:ascii="Calibri" w:hAnsi="Calibri" w:cs="Calibri"/>
          <w:sz w:val="20"/>
          <w:szCs w:val="20"/>
        </w:rPr>
      </w:pPr>
      <w:r w:rsidRPr="00E8670D">
        <w:rPr>
          <w:rFonts w:ascii="Calibri" w:hAnsi="Calibri" w:cs="Calibri"/>
          <w:b/>
          <w:bCs/>
          <w:sz w:val="20"/>
          <w:szCs w:val="20"/>
          <w:u w:val="single"/>
          <w:rtl/>
        </w:rPr>
        <w:t xml:space="preserve">החריג השני </w:t>
      </w:r>
      <w:r w:rsidR="00E8670D">
        <w:rPr>
          <w:rFonts w:ascii="Calibri" w:hAnsi="Calibri" w:cs="Calibri" w:hint="cs"/>
          <w:b/>
          <w:bCs/>
          <w:sz w:val="20"/>
          <w:szCs w:val="20"/>
          <w:u w:val="single"/>
          <w:rtl/>
        </w:rPr>
        <w:t xml:space="preserve">- </w:t>
      </w:r>
      <w:r w:rsidRPr="00E8670D">
        <w:rPr>
          <w:rFonts w:ascii="Calibri" w:hAnsi="Calibri" w:cs="Calibri"/>
          <w:b/>
          <w:bCs/>
          <w:sz w:val="20"/>
          <w:szCs w:val="20"/>
          <w:u w:val="single"/>
          <w:rtl/>
        </w:rPr>
        <w:t>חריג ההגנה העצמית</w:t>
      </w:r>
      <w:r w:rsidRPr="00BC769A">
        <w:rPr>
          <w:rFonts w:ascii="Calibri" w:hAnsi="Calibri" w:cs="Calibri"/>
          <w:sz w:val="20"/>
          <w:szCs w:val="20"/>
          <w:rtl/>
        </w:rPr>
        <w:t xml:space="preserve"> (ס' 51 למגילת האו"ם).</w:t>
      </w:r>
      <w:r w:rsidR="00E8670D">
        <w:rPr>
          <w:rFonts w:ascii="Calibri" w:hAnsi="Calibri" w:cs="Calibri" w:hint="cs"/>
          <w:sz w:val="20"/>
          <w:szCs w:val="20"/>
          <w:rtl/>
        </w:rPr>
        <w:t xml:space="preserve"> </w:t>
      </w:r>
      <w:r w:rsidRPr="00BC769A">
        <w:rPr>
          <w:rFonts w:ascii="Calibri" w:hAnsi="Calibri" w:cs="Calibri"/>
          <w:sz w:val="20"/>
          <w:szCs w:val="20"/>
          <w:rtl/>
        </w:rPr>
        <w:t xml:space="preserve">למדינה יש זכות להגיב כנגד התקפה חמושה </w:t>
      </w:r>
      <w:r w:rsidR="00320B1A">
        <w:rPr>
          <w:rFonts w:ascii="Calibri" w:hAnsi="Calibri" w:cs="Calibri" w:hint="cs"/>
          <w:sz w:val="20"/>
          <w:szCs w:val="20"/>
          <w:rtl/>
        </w:rPr>
        <w:t xml:space="preserve">נגד המדינה או נגד בת בריתה עד התערבות מועצת הבטחון </w:t>
      </w:r>
      <w:r w:rsidRPr="00BC769A">
        <w:rPr>
          <w:rFonts w:ascii="Calibri" w:hAnsi="Calibri" w:cs="Calibri"/>
          <w:sz w:val="20"/>
          <w:szCs w:val="20"/>
          <w:rtl/>
        </w:rPr>
        <w:t>היא דורשת כוח קינטי</w:t>
      </w:r>
      <w:r w:rsidR="00CF3DD1">
        <w:rPr>
          <w:rFonts w:ascii="Calibri" w:hAnsi="Calibri" w:cs="Calibri" w:hint="cs"/>
          <w:sz w:val="20"/>
          <w:szCs w:val="20"/>
          <w:rtl/>
        </w:rPr>
        <w:t>. התקפה -</w:t>
      </w:r>
      <w:r w:rsidRPr="00BC769A">
        <w:rPr>
          <w:rFonts w:ascii="Calibri" w:hAnsi="Calibri" w:cs="Calibri"/>
          <w:sz w:val="20"/>
          <w:szCs w:val="20"/>
          <w:rtl/>
        </w:rPr>
        <w:t xml:space="preserve"> ירי כניסת כוחות צבאיים שעוברים גבול</w:t>
      </w:r>
      <w:r w:rsidR="00CF3DD1">
        <w:rPr>
          <w:rFonts w:ascii="Calibri" w:hAnsi="Calibri" w:cs="Calibri" w:hint="cs"/>
          <w:sz w:val="20"/>
          <w:szCs w:val="20"/>
          <w:rtl/>
        </w:rPr>
        <w:t xml:space="preserve">. </w:t>
      </w:r>
      <w:r w:rsidRPr="00BC769A">
        <w:rPr>
          <w:rFonts w:ascii="Calibri" w:hAnsi="Calibri" w:cs="Calibri"/>
          <w:sz w:val="20"/>
          <w:szCs w:val="20"/>
          <w:rtl/>
        </w:rPr>
        <w:t>לשים לב איום בהתקפה חמושה לא מספיק</w:t>
      </w:r>
      <w:r w:rsidR="00CF3DD1">
        <w:rPr>
          <w:rFonts w:ascii="Calibri" w:hAnsi="Calibri" w:cs="Calibri" w:hint="cs"/>
          <w:sz w:val="20"/>
          <w:szCs w:val="20"/>
          <w:rtl/>
        </w:rPr>
        <w:t xml:space="preserve">. חמושה(עוצמה) - </w:t>
      </w:r>
      <w:r w:rsidRPr="00BC769A">
        <w:rPr>
          <w:rFonts w:ascii="Calibri" w:hAnsi="Calibri" w:cs="Calibri"/>
          <w:sz w:val="20"/>
          <w:szCs w:val="20"/>
          <w:rtl/>
        </w:rPr>
        <w:t>כל כדור</w:t>
      </w:r>
      <w:r w:rsidR="00CF3DD1">
        <w:rPr>
          <w:rFonts w:ascii="Calibri" w:hAnsi="Calibri" w:cs="Calibri" w:hint="cs"/>
          <w:sz w:val="20"/>
          <w:szCs w:val="20"/>
          <w:rtl/>
        </w:rPr>
        <w:t>,</w:t>
      </w:r>
      <w:r w:rsidRPr="00BC769A">
        <w:rPr>
          <w:rFonts w:ascii="Calibri" w:hAnsi="Calibri" w:cs="Calibri"/>
          <w:sz w:val="20"/>
          <w:szCs w:val="20"/>
          <w:rtl/>
        </w:rPr>
        <w:t xml:space="preserve"> תקרית גבול בודדת</w:t>
      </w:r>
      <w:r w:rsidR="00CF3DD1">
        <w:rPr>
          <w:rFonts w:ascii="Calibri" w:hAnsi="Calibri" w:cs="Calibri" w:hint="cs"/>
          <w:sz w:val="20"/>
          <w:szCs w:val="20"/>
          <w:rtl/>
        </w:rPr>
        <w:t>,</w:t>
      </w:r>
      <w:r w:rsidRPr="00BC769A">
        <w:rPr>
          <w:rFonts w:ascii="Calibri" w:hAnsi="Calibri" w:cs="Calibri"/>
          <w:sz w:val="20"/>
          <w:szCs w:val="20"/>
          <w:rtl/>
        </w:rPr>
        <w:t xml:space="preserve"> לא נחשב התקפה חמושה אין רצון שכל אירוע קטן תהיה מלחמה. </w:t>
      </w:r>
      <w:r w:rsidR="00CF3DD1">
        <w:rPr>
          <w:rFonts w:ascii="Calibri" w:hAnsi="Calibri" w:cs="Calibri" w:hint="cs"/>
          <w:sz w:val="20"/>
          <w:szCs w:val="20"/>
          <w:rtl/>
        </w:rPr>
        <w:t>בפועל, מדינות מגיבות גם לתקריות מצומצמות.</w:t>
      </w:r>
      <w:r w:rsidR="00952737">
        <w:rPr>
          <w:rFonts w:ascii="Calibri" w:hAnsi="Calibri" w:cs="Calibri" w:hint="cs"/>
          <w:sz w:val="20"/>
          <w:szCs w:val="20"/>
          <w:rtl/>
        </w:rPr>
        <w:t xml:space="preserve"> </w:t>
      </w:r>
      <w:r w:rsidR="00CF3DD1">
        <w:rPr>
          <w:rFonts w:ascii="Calibri" w:hAnsi="Calibri" w:cs="Calibri" w:hint="cs"/>
          <w:sz w:val="20"/>
          <w:szCs w:val="20"/>
          <w:rtl/>
        </w:rPr>
        <w:t>ה</w:t>
      </w:r>
      <w:r w:rsidRPr="00BC769A">
        <w:rPr>
          <w:rFonts w:ascii="Calibri" w:hAnsi="Calibri" w:cs="Calibri"/>
          <w:sz w:val="20"/>
          <w:szCs w:val="20"/>
          <w:rtl/>
        </w:rPr>
        <w:t xml:space="preserve">אין הכרעה מה המידתיות? מה הפירוש </w:t>
      </w:r>
      <w:r w:rsidRPr="00BC769A">
        <w:rPr>
          <w:rFonts w:ascii="Calibri" w:hAnsi="Calibri" w:cs="Calibri"/>
          <w:b/>
          <w:bCs/>
          <w:sz w:val="20"/>
          <w:szCs w:val="20"/>
          <w:rtl/>
        </w:rPr>
        <w:t>כנגד המדינה</w:t>
      </w:r>
      <w:r w:rsidRPr="00BC769A">
        <w:rPr>
          <w:rFonts w:ascii="Calibri" w:hAnsi="Calibri" w:cs="Calibri"/>
          <w:sz w:val="20"/>
          <w:szCs w:val="20"/>
          <w:rtl/>
        </w:rPr>
        <w:t xml:space="preserve"> הפרשנות הקלה זה שטח המדינה או למשל סירה צבאית בשטח פתוח</w:t>
      </w:r>
      <w:r w:rsidR="004F15CB">
        <w:rPr>
          <w:rFonts w:ascii="Calibri" w:hAnsi="Calibri" w:cs="Calibri" w:hint="cs"/>
          <w:sz w:val="20"/>
          <w:szCs w:val="20"/>
          <w:rtl/>
        </w:rPr>
        <w:t>.</w:t>
      </w:r>
      <w:r w:rsidRPr="00BC769A">
        <w:rPr>
          <w:rFonts w:ascii="Calibri" w:hAnsi="Calibri" w:cs="Calibri"/>
          <w:sz w:val="20"/>
          <w:szCs w:val="20"/>
          <w:rtl/>
        </w:rPr>
        <w:t xml:space="preserve"> חיסול של ראש המדינה</w:t>
      </w:r>
      <w:r w:rsidR="004F15CB">
        <w:rPr>
          <w:rFonts w:ascii="Calibri" w:hAnsi="Calibri" w:cs="Calibri" w:hint="cs"/>
          <w:sz w:val="20"/>
          <w:szCs w:val="20"/>
          <w:rtl/>
        </w:rPr>
        <w:t>,</w:t>
      </w:r>
      <w:r w:rsidRPr="00BC769A">
        <w:rPr>
          <w:rFonts w:ascii="Calibri" w:hAnsi="Calibri" w:cs="Calibri"/>
          <w:sz w:val="20"/>
          <w:szCs w:val="20"/>
          <w:rtl/>
        </w:rPr>
        <w:t xml:space="preserve"> תקיפת שגרירות של המדינה</w:t>
      </w:r>
      <w:r w:rsidR="004F15CB">
        <w:rPr>
          <w:rFonts w:ascii="Calibri" w:hAnsi="Calibri" w:cs="Calibri" w:hint="cs"/>
          <w:sz w:val="20"/>
          <w:szCs w:val="20"/>
          <w:rtl/>
        </w:rPr>
        <w:t>,</w:t>
      </w:r>
      <w:r w:rsidRPr="00BC769A">
        <w:rPr>
          <w:rFonts w:ascii="Calibri" w:hAnsi="Calibri" w:cs="Calibri"/>
          <w:sz w:val="20"/>
          <w:szCs w:val="20"/>
          <w:rtl/>
        </w:rPr>
        <w:t xml:space="preserve"> חיסול של ראש המדינה במקום אחר לפי עמדה מקובלת נחשב כן שימוש בכוח. אבל </w:t>
      </w:r>
      <w:r w:rsidR="004F15CB">
        <w:rPr>
          <w:rFonts w:ascii="Calibri" w:hAnsi="Calibri" w:cs="Calibri" w:hint="cs"/>
          <w:sz w:val="20"/>
          <w:szCs w:val="20"/>
          <w:rtl/>
        </w:rPr>
        <w:t xml:space="preserve">מקרה </w:t>
      </w:r>
      <w:r w:rsidRPr="00BC769A">
        <w:rPr>
          <w:rFonts w:ascii="Calibri" w:hAnsi="Calibri" w:cs="Calibri"/>
          <w:sz w:val="20"/>
          <w:szCs w:val="20"/>
          <w:rtl/>
        </w:rPr>
        <w:t xml:space="preserve">שגרירות של המדינה </w:t>
      </w:r>
      <w:r w:rsidR="004F15CB">
        <w:rPr>
          <w:rFonts w:ascii="Calibri" w:hAnsi="Calibri" w:cs="Calibri" w:hint="cs"/>
          <w:sz w:val="20"/>
          <w:szCs w:val="20"/>
          <w:rtl/>
        </w:rPr>
        <w:t xml:space="preserve">הוא </w:t>
      </w:r>
      <w:r w:rsidRPr="00BC769A">
        <w:rPr>
          <w:rFonts w:ascii="Calibri" w:hAnsi="Calibri" w:cs="Calibri"/>
          <w:sz w:val="20"/>
          <w:szCs w:val="20"/>
          <w:rtl/>
        </w:rPr>
        <w:t>יותר מורכב</w:t>
      </w:r>
      <w:r w:rsidR="004F15CB">
        <w:rPr>
          <w:rFonts w:ascii="Calibri" w:hAnsi="Calibri" w:cs="Calibri" w:hint="cs"/>
          <w:sz w:val="20"/>
          <w:szCs w:val="20"/>
          <w:rtl/>
        </w:rPr>
        <w:t>.</w:t>
      </w:r>
      <w:r w:rsidRPr="00BC769A">
        <w:rPr>
          <w:rFonts w:ascii="Calibri" w:hAnsi="Calibri" w:cs="Calibri"/>
          <w:sz w:val="20"/>
          <w:szCs w:val="20"/>
          <w:rtl/>
        </w:rPr>
        <w:t xml:space="preserve"> מה קורה אם מחסלים או פוגעים בשגריר</w:t>
      </w:r>
      <w:r w:rsidR="004F15CB">
        <w:rPr>
          <w:rFonts w:ascii="Calibri" w:hAnsi="Calibri" w:cs="Calibri" w:hint="cs"/>
          <w:sz w:val="20"/>
          <w:szCs w:val="20"/>
          <w:rtl/>
        </w:rPr>
        <w:t xml:space="preserve">? </w:t>
      </w:r>
      <w:r w:rsidRPr="00BC769A">
        <w:rPr>
          <w:rFonts w:ascii="Calibri" w:hAnsi="Calibri" w:cs="Calibri"/>
          <w:sz w:val="20"/>
          <w:szCs w:val="20"/>
          <w:rtl/>
        </w:rPr>
        <w:t>במקרה של ישראל השגריר ארגוב היה הסיבה למלחמה.</w:t>
      </w:r>
      <w:r w:rsidR="004F15CB">
        <w:rPr>
          <w:rFonts w:ascii="Calibri" w:hAnsi="Calibri" w:cs="Calibri" w:hint="cs"/>
          <w:sz w:val="20"/>
          <w:szCs w:val="20"/>
          <w:rtl/>
        </w:rPr>
        <w:t xml:space="preserve"> </w:t>
      </w:r>
      <w:r w:rsidRPr="00BC769A">
        <w:rPr>
          <w:rFonts w:ascii="Calibri" w:hAnsi="Calibri" w:cs="Calibri"/>
          <w:sz w:val="20"/>
          <w:szCs w:val="20"/>
          <w:rtl/>
        </w:rPr>
        <w:t>העמדה של מדינת ישראל גם חיסול שגריר מהווה התקפה חמושה נגד המדינה</w:t>
      </w:r>
      <w:r w:rsidR="004F15CB">
        <w:rPr>
          <w:rFonts w:ascii="Calibri" w:hAnsi="Calibri" w:cs="Calibri" w:hint="cs"/>
          <w:sz w:val="20"/>
          <w:szCs w:val="20"/>
          <w:rtl/>
        </w:rPr>
        <w:t>.</w:t>
      </w:r>
      <w:r w:rsidRPr="00BC769A">
        <w:rPr>
          <w:rFonts w:ascii="Calibri" w:hAnsi="Calibri" w:cs="Calibri"/>
          <w:sz w:val="20"/>
          <w:szCs w:val="20"/>
          <w:rtl/>
        </w:rPr>
        <w:t xml:space="preserve"> </w:t>
      </w:r>
      <w:r w:rsidR="006D3729">
        <w:rPr>
          <w:rFonts w:ascii="Calibri" w:hAnsi="Calibri" w:cs="Calibri" w:hint="cs"/>
          <w:sz w:val="20"/>
          <w:szCs w:val="20"/>
          <w:rtl/>
        </w:rPr>
        <w:t xml:space="preserve">מנגד, </w:t>
      </w:r>
      <w:r w:rsidRPr="00BC769A">
        <w:rPr>
          <w:rFonts w:ascii="Calibri" w:hAnsi="Calibri" w:cs="Calibri"/>
          <w:sz w:val="20"/>
          <w:szCs w:val="20"/>
          <w:rtl/>
        </w:rPr>
        <w:t>לא כל המדינות מסכימות</w:t>
      </w:r>
      <w:r w:rsidR="006D3729">
        <w:rPr>
          <w:rFonts w:ascii="Calibri" w:hAnsi="Calibri" w:cs="Calibri" w:hint="cs"/>
          <w:sz w:val="20"/>
          <w:szCs w:val="20"/>
          <w:rtl/>
        </w:rPr>
        <w:t xml:space="preserve"> עם ישראל</w:t>
      </w:r>
      <w:r w:rsidR="004F15CB">
        <w:rPr>
          <w:rFonts w:ascii="Calibri" w:hAnsi="Calibri" w:cs="Calibri" w:hint="cs"/>
          <w:sz w:val="20"/>
          <w:szCs w:val="20"/>
          <w:rtl/>
        </w:rPr>
        <w:t>,</w:t>
      </w:r>
      <w:r w:rsidRPr="00BC769A">
        <w:rPr>
          <w:rFonts w:ascii="Calibri" w:hAnsi="Calibri" w:cs="Calibri"/>
          <w:sz w:val="20"/>
          <w:szCs w:val="20"/>
          <w:rtl/>
        </w:rPr>
        <w:t xml:space="preserve"> </w:t>
      </w:r>
      <w:r w:rsidR="006D3729">
        <w:rPr>
          <w:rFonts w:ascii="Calibri" w:hAnsi="Calibri" w:cs="Calibri" w:hint="cs"/>
          <w:sz w:val="20"/>
          <w:szCs w:val="20"/>
          <w:rtl/>
        </w:rPr>
        <w:t>והעמדה הרווחת היא ש</w:t>
      </w:r>
      <w:r w:rsidRPr="00BC769A">
        <w:rPr>
          <w:rFonts w:ascii="Calibri" w:hAnsi="Calibri" w:cs="Calibri"/>
          <w:sz w:val="20"/>
          <w:szCs w:val="20"/>
          <w:rtl/>
        </w:rPr>
        <w:t>נדרש לדעתן יותר מכללי השיוך שנדרשים לפי דיני אחריות מדינה.</w:t>
      </w:r>
      <w:r w:rsidR="004F15CB">
        <w:rPr>
          <w:rFonts w:ascii="Calibri" w:hAnsi="Calibri" w:cs="Calibri" w:hint="cs"/>
          <w:sz w:val="20"/>
          <w:szCs w:val="20"/>
          <w:rtl/>
        </w:rPr>
        <w:t xml:space="preserve"> </w:t>
      </w:r>
      <w:r w:rsidRPr="00BC769A">
        <w:rPr>
          <w:rFonts w:ascii="Calibri" w:hAnsi="Calibri" w:cs="Calibri"/>
          <w:sz w:val="20"/>
          <w:szCs w:val="20"/>
          <w:rtl/>
        </w:rPr>
        <w:t>כלומר מקרה שבו שוטר זוטר של מדינה א</w:t>
      </w:r>
      <w:r w:rsidR="004F15CB">
        <w:rPr>
          <w:rFonts w:ascii="Calibri" w:hAnsi="Calibri" w:cs="Calibri" w:hint="cs"/>
          <w:sz w:val="20"/>
          <w:szCs w:val="20"/>
          <w:rtl/>
        </w:rPr>
        <w:t>'</w:t>
      </w:r>
      <w:r w:rsidRPr="00BC769A">
        <w:rPr>
          <w:rFonts w:ascii="Calibri" w:hAnsi="Calibri" w:cs="Calibri"/>
          <w:sz w:val="20"/>
          <w:szCs w:val="20"/>
          <w:rtl/>
        </w:rPr>
        <w:t xml:space="preserve"> על דעת עצמו יורה במישהו ממדינה ב</w:t>
      </w:r>
      <w:r w:rsidR="004F15CB">
        <w:rPr>
          <w:rFonts w:ascii="Calibri" w:hAnsi="Calibri" w:cs="Calibri" w:hint="cs"/>
          <w:sz w:val="20"/>
          <w:szCs w:val="20"/>
          <w:rtl/>
        </w:rPr>
        <w:t>'</w:t>
      </w:r>
      <w:r w:rsidRPr="00BC769A">
        <w:rPr>
          <w:rFonts w:ascii="Calibri" w:hAnsi="Calibri" w:cs="Calibri"/>
          <w:sz w:val="20"/>
          <w:szCs w:val="20"/>
          <w:rtl/>
        </w:rPr>
        <w:t xml:space="preserve"> לפי דיני אחריות מדינה אפשר לשייך מעשה זה למדינה של אותו שוטר ולהטיל עליהם קנסות ופיצויים אבל זו לא התקפה זו פשיעה.</w:t>
      </w:r>
      <w:r w:rsidR="004F15CB">
        <w:rPr>
          <w:rFonts w:ascii="Calibri" w:hAnsi="Calibri" w:cs="Calibri" w:hint="cs"/>
          <w:sz w:val="20"/>
          <w:szCs w:val="20"/>
          <w:rtl/>
        </w:rPr>
        <w:t xml:space="preserve"> </w:t>
      </w:r>
      <w:r w:rsidRPr="00BC769A">
        <w:rPr>
          <w:rFonts w:ascii="Calibri" w:hAnsi="Calibri" w:cs="Calibri"/>
          <w:sz w:val="20"/>
          <w:szCs w:val="20"/>
          <w:rtl/>
        </w:rPr>
        <w:t>זו תהיה התקפה אם את השוטר הזה הסמיכו ראשי המדינה. העמדה הרווחת אומנם יש דיני אחריות ואפשר לשייך מבחינת דיני אחריות מדינה אבל זה לא מספיק לשייך התקפה חמושה זו  העמדה הצרה. במקרה זה למדינת ישראל העמדה המרחיבה .שתי עמדות לכל אחת יש יתרונות וחסרונות.</w:t>
      </w:r>
      <w:r w:rsidRPr="00BC769A">
        <w:rPr>
          <w:rFonts w:ascii="Calibri" w:hAnsi="Calibri" w:cs="Calibri"/>
          <w:sz w:val="20"/>
          <w:szCs w:val="20"/>
        </w:rPr>
        <w:t xml:space="preserve"> </w:t>
      </w:r>
    </w:p>
    <w:p w14:paraId="5E570467" w14:textId="5F2B2B6E" w:rsidR="004218BA" w:rsidRDefault="004218BA" w:rsidP="00BC769A">
      <w:pPr>
        <w:spacing w:line="276" w:lineRule="auto"/>
        <w:jc w:val="both"/>
        <w:rPr>
          <w:rFonts w:ascii="Calibri" w:hAnsi="Calibri" w:cs="Calibri"/>
          <w:b/>
          <w:bCs/>
          <w:sz w:val="20"/>
          <w:szCs w:val="20"/>
          <w:u w:val="single"/>
          <w:rtl/>
        </w:rPr>
      </w:pPr>
    </w:p>
    <w:p w14:paraId="162E00A4" w14:textId="7DDB59B5" w:rsidR="00C90347" w:rsidRDefault="00C90347" w:rsidP="00BC769A">
      <w:pPr>
        <w:spacing w:line="276" w:lineRule="auto"/>
        <w:jc w:val="both"/>
        <w:rPr>
          <w:rFonts w:ascii="Calibri" w:hAnsi="Calibri" w:cs="Calibri"/>
          <w:b/>
          <w:bCs/>
          <w:sz w:val="20"/>
          <w:szCs w:val="20"/>
          <w:u w:val="single"/>
          <w:rtl/>
        </w:rPr>
      </w:pPr>
    </w:p>
    <w:p w14:paraId="630D758E" w14:textId="1663ABB8" w:rsidR="00C90347" w:rsidRDefault="00C90347" w:rsidP="00BC769A">
      <w:pPr>
        <w:spacing w:line="276" w:lineRule="auto"/>
        <w:jc w:val="both"/>
        <w:rPr>
          <w:rFonts w:ascii="Calibri" w:hAnsi="Calibri" w:cs="Calibri"/>
          <w:b/>
          <w:bCs/>
          <w:sz w:val="20"/>
          <w:szCs w:val="20"/>
          <w:u w:val="single"/>
          <w:rtl/>
        </w:rPr>
      </w:pPr>
    </w:p>
    <w:p w14:paraId="08BF713D" w14:textId="3367D7E6" w:rsidR="00C90347" w:rsidRDefault="00C90347" w:rsidP="00BC769A">
      <w:pPr>
        <w:spacing w:line="276" w:lineRule="auto"/>
        <w:jc w:val="both"/>
        <w:rPr>
          <w:rFonts w:ascii="Calibri" w:hAnsi="Calibri" w:cs="Calibri"/>
          <w:b/>
          <w:bCs/>
          <w:sz w:val="20"/>
          <w:szCs w:val="20"/>
          <w:u w:val="single"/>
          <w:rtl/>
        </w:rPr>
      </w:pPr>
    </w:p>
    <w:p w14:paraId="31D268E0" w14:textId="700E1670" w:rsidR="00C90347" w:rsidRDefault="00C90347" w:rsidP="00BC769A">
      <w:pPr>
        <w:spacing w:line="276" w:lineRule="auto"/>
        <w:jc w:val="both"/>
        <w:rPr>
          <w:rFonts w:ascii="Calibri" w:hAnsi="Calibri" w:cs="Calibri"/>
          <w:b/>
          <w:bCs/>
          <w:sz w:val="20"/>
          <w:szCs w:val="20"/>
          <w:u w:val="single"/>
          <w:rtl/>
        </w:rPr>
      </w:pPr>
    </w:p>
    <w:p w14:paraId="677FC850" w14:textId="2C348832" w:rsidR="00C90347" w:rsidRDefault="00C90347" w:rsidP="00BC769A">
      <w:pPr>
        <w:spacing w:line="276" w:lineRule="auto"/>
        <w:jc w:val="both"/>
        <w:rPr>
          <w:rFonts w:ascii="Calibri" w:hAnsi="Calibri" w:cs="Calibri"/>
          <w:b/>
          <w:bCs/>
          <w:sz w:val="20"/>
          <w:szCs w:val="20"/>
          <w:u w:val="single"/>
          <w:rtl/>
        </w:rPr>
      </w:pPr>
    </w:p>
    <w:p w14:paraId="7659A58D" w14:textId="77777777" w:rsidR="00C90347" w:rsidRPr="00C606A3" w:rsidRDefault="00C90347" w:rsidP="00BC769A">
      <w:pPr>
        <w:spacing w:line="276" w:lineRule="auto"/>
        <w:jc w:val="both"/>
        <w:rPr>
          <w:rFonts w:ascii="Calibri" w:hAnsi="Calibri" w:cs="Calibri"/>
          <w:b/>
          <w:bCs/>
          <w:sz w:val="20"/>
          <w:szCs w:val="20"/>
          <w:u w:val="single"/>
          <w:rtl/>
        </w:rPr>
      </w:pPr>
    </w:p>
    <w:p w14:paraId="1E83B10E" w14:textId="7CAF1D13" w:rsidR="00320B1A" w:rsidRPr="00BC769A" w:rsidRDefault="00320B1A" w:rsidP="00320B1A">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lastRenderedPageBreak/>
        <w:t>שיעור</w:t>
      </w:r>
      <w:r w:rsidR="00F46643">
        <w:rPr>
          <w:rFonts w:ascii="Calibri" w:hAnsi="Calibri" w:cs="Calibri" w:hint="cs"/>
          <w:b/>
          <w:bCs/>
          <w:color w:val="FFFFFF" w:themeColor="background1"/>
          <w:sz w:val="20"/>
          <w:szCs w:val="20"/>
          <w:rtl/>
        </w:rPr>
        <w:t xml:space="preserve"> מספר</w:t>
      </w:r>
      <w:r w:rsidR="006B01B0">
        <w:rPr>
          <w:rFonts w:ascii="Calibri" w:hAnsi="Calibri" w:cs="Calibri" w:hint="cs"/>
          <w:b/>
          <w:bCs/>
          <w:color w:val="FFFFFF" w:themeColor="background1"/>
          <w:sz w:val="20"/>
          <w:szCs w:val="20"/>
          <w:rtl/>
        </w:rPr>
        <w:t xml:space="preserve"> </w:t>
      </w:r>
      <w:r>
        <w:rPr>
          <w:rFonts w:ascii="Calibri" w:hAnsi="Calibri" w:cs="Calibri" w:hint="cs"/>
          <w:b/>
          <w:bCs/>
          <w:color w:val="FFFFFF" w:themeColor="background1"/>
          <w:sz w:val="20"/>
          <w:szCs w:val="20"/>
          <w:rtl/>
        </w:rPr>
        <w:t>20</w:t>
      </w:r>
      <w:r w:rsidR="006B01B0">
        <w:rPr>
          <w:rFonts w:ascii="Calibri" w:hAnsi="Calibri" w:cs="Calibri" w:hint="cs"/>
          <w:b/>
          <w:bCs/>
          <w:color w:val="FFFFFF" w:themeColor="background1"/>
          <w:sz w:val="20"/>
          <w:szCs w:val="20"/>
          <w:rtl/>
        </w:rPr>
        <w:t xml:space="preserve"> -</w:t>
      </w:r>
      <w:r>
        <w:rPr>
          <w:rFonts w:ascii="Calibri" w:hAnsi="Calibri" w:cs="Calibri" w:hint="cs"/>
          <w:b/>
          <w:bCs/>
          <w:color w:val="FFFFFF" w:themeColor="background1"/>
          <w:sz w:val="20"/>
          <w:szCs w:val="20"/>
          <w:rtl/>
        </w:rPr>
        <w:t xml:space="preserve"> איסור שימוש הכוח (חלק ב') </w:t>
      </w:r>
      <w:r w:rsidRPr="00BC769A">
        <w:rPr>
          <w:rFonts w:ascii="Calibri" w:hAnsi="Calibri" w:cs="Calibri"/>
          <w:b/>
          <w:bCs/>
          <w:color w:val="FFFFFF" w:themeColor="background1"/>
          <w:sz w:val="20"/>
          <w:szCs w:val="20"/>
          <w:rtl/>
        </w:rPr>
        <w:t xml:space="preserve"> </w:t>
      </w:r>
      <w:r w:rsidR="006B01B0">
        <w:rPr>
          <w:rFonts w:ascii="Calibri" w:hAnsi="Calibri" w:cs="Calibri" w:hint="cs"/>
          <w:b/>
          <w:bCs/>
          <w:color w:val="FFFFFF" w:themeColor="background1"/>
          <w:sz w:val="20"/>
          <w:szCs w:val="20"/>
          <w:rtl/>
        </w:rPr>
        <w:t>- 22.12.2021</w:t>
      </w:r>
    </w:p>
    <w:p w14:paraId="0A87EB6E"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חריג ההגנה העצמית דורש לשם הפעלתו התקפה חמושה כנגד המדינה. נבחן מקרים נוספים ונראה האם הם נחשבים התקפה כנגד מדינה, ולפיכך האם המדינה המוקפת יכולה להשתמש בדיני השימוש בכוח ובדיני ההגנה העצמית. </w:t>
      </w:r>
    </w:p>
    <w:p w14:paraId="1B5FA1EC"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ארגון מזויין שניתן לשייך את פעולותיו למדינה מסוימת, חוטף מטוס של מדינה אחרת ומנחית אותו במדינתו מתוך מטרה לתקוף אזרחי מדינה שלישית, שרוב הנוסעים במטוס הם אזרחיה. המדינה שאזרחיה חטופים שולחת כוח חילוץ צבאי מטעמה אל המדינה שלה משויך הארגון (מבצע אנטבה). </w:t>
      </w:r>
      <w:r w:rsidRPr="00BC769A">
        <w:rPr>
          <w:rFonts w:ascii="Calibri" w:hAnsi="Calibri" w:cs="Calibri"/>
          <w:sz w:val="20"/>
          <w:szCs w:val="20"/>
          <w:u w:val="single"/>
          <w:rtl/>
        </w:rPr>
        <w:t>האם המדינה השולחת רשאית להפעיל כוח צבאי מחוץ לשטחה כנגד המדינה החוטפת</w:t>
      </w:r>
      <w:r w:rsidRPr="00BC769A">
        <w:rPr>
          <w:rFonts w:ascii="Calibri" w:hAnsi="Calibri" w:cs="Calibri"/>
          <w:sz w:val="20"/>
          <w:szCs w:val="20"/>
          <w:rtl/>
        </w:rPr>
        <w:t>? במילים אחרות: האם חטיפת מטוס הנוסעים היא בגדר התקפה חמושה כנגד מדינה?</w:t>
      </w:r>
    </w:p>
    <w:p w14:paraId="3ED38EBC"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גם בסוגיה זו, כמו בסוגיות רבות של דיני השימוש בכוח </w:t>
      </w:r>
      <w:r w:rsidRPr="00BC769A">
        <w:rPr>
          <w:rFonts w:ascii="Calibri" w:hAnsi="Calibri" w:cs="Calibri"/>
          <w:sz w:val="20"/>
          <w:szCs w:val="20"/>
        </w:rPr>
        <w:t>JAB</w:t>
      </w:r>
      <w:r w:rsidRPr="00BC769A">
        <w:rPr>
          <w:rFonts w:ascii="Calibri" w:hAnsi="Calibri" w:cs="Calibri"/>
          <w:sz w:val="20"/>
          <w:szCs w:val="20"/>
          <w:rtl/>
        </w:rPr>
        <w:t xml:space="preserve">- קיימות שתי עמדות – האחת מרחיבה והשנייה מצמצמת. הסיבה לקיומן של שתי העמדות היא שאימוץ גורף של עמדה אחת יוביל לתוצאות לא רצויות. התמיכה בין שתי העמדות משתנה מעת לעת. </w:t>
      </w:r>
    </w:p>
    <w:p w14:paraId="55179E62"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העמדה המרחיבה:</w:t>
      </w:r>
      <w:r w:rsidRPr="00BC769A">
        <w:rPr>
          <w:rFonts w:ascii="Calibri" w:hAnsi="Calibri" w:cs="Calibri"/>
          <w:sz w:val="20"/>
          <w:szCs w:val="20"/>
          <w:rtl/>
        </w:rPr>
        <w:t xml:space="preserve"> ניתן לחלק אותה לשתי עמדות שונות:</w:t>
      </w:r>
    </w:p>
    <w:p w14:paraId="0623F883" w14:textId="77777777" w:rsidR="00276AF1" w:rsidRPr="00BC769A" w:rsidRDefault="00276AF1" w:rsidP="00A20442">
      <w:pPr>
        <w:pStyle w:val="a7"/>
        <w:numPr>
          <w:ilvl w:val="0"/>
          <w:numId w:val="55"/>
        </w:numPr>
        <w:spacing w:after="0" w:line="276" w:lineRule="auto"/>
        <w:jc w:val="both"/>
        <w:rPr>
          <w:rFonts w:ascii="Calibri" w:hAnsi="Calibri" w:cs="Calibri"/>
          <w:sz w:val="20"/>
          <w:szCs w:val="20"/>
        </w:rPr>
      </w:pPr>
      <w:r w:rsidRPr="00BC769A">
        <w:rPr>
          <w:rFonts w:ascii="Calibri" w:hAnsi="Calibri" w:cs="Calibri"/>
          <w:sz w:val="20"/>
          <w:szCs w:val="20"/>
          <w:rtl/>
        </w:rPr>
        <w:t>מותר. מדובר בהתקפה חמושה כנגד אזרחי המדינה – שהיא כמו התקפה כנגד המדינה. לא מתקיפים אותם מפאת היותם אנשים פרטיים אלא מתוקף היותם אזרחי אותה מדינה. על כן, תנאי סעיף 51 למגילת האום מתקיימים וניתן להשתמש בחריג ההגנה העצמית</w:t>
      </w:r>
    </w:p>
    <w:p w14:paraId="2D016413" w14:textId="61567EFB" w:rsidR="00276AF1" w:rsidRPr="00BC769A" w:rsidRDefault="00276AF1" w:rsidP="00A20442">
      <w:pPr>
        <w:pStyle w:val="a7"/>
        <w:numPr>
          <w:ilvl w:val="0"/>
          <w:numId w:val="55"/>
        </w:numPr>
        <w:spacing w:after="0" w:line="276" w:lineRule="auto"/>
        <w:jc w:val="both"/>
        <w:rPr>
          <w:rFonts w:ascii="Calibri" w:hAnsi="Calibri" w:cs="Calibri"/>
          <w:sz w:val="20"/>
          <w:szCs w:val="20"/>
        </w:rPr>
      </w:pPr>
      <w:r w:rsidRPr="00BC769A">
        <w:rPr>
          <w:rFonts w:ascii="Calibri" w:hAnsi="Calibri" w:cs="Calibri"/>
          <w:sz w:val="20"/>
          <w:szCs w:val="20"/>
          <w:rtl/>
        </w:rPr>
        <w:t>מותר להשתמש בכוח במקרה הזה, אך המקור לכך הוא המשפט המנהגי ולא ס' 51. הדין המנהגי רחב יותר מההסדר הקבוע בסעיף 51</w:t>
      </w:r>
      <w:r w:rsidR="004F5D7B">
        <w:rPr>
          <w:rFonts w:ascii="Calibri" w:hAnsi="Calibri" w:cs="Calibri" w:hint="cs"/>
          <w:sz w:val="20"/>
          <w:szCs w:val="20"/>
          <w:rtl/>
        </w:rPr>
        <w:t>.</w:t>
      </w:r>
    </w:p>
    <w:p w14:paraId="2969065E" w14:textId="3DAC35ED"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העמד</w:t>
      </w:r>
      <w:r w:rsidR="00C23D79">
        <w:rPr>
          <w:rFonts w:ascii="Calibri" w:hAnsi="Calibri" w:cs="Calibri" w:hint="cs"/>
          <w:sz w:val="20"/>
          <w:szCs w:val="20"/>
          <w:u w:val="single"/>
          <w:rtl/>
        </w:rPr>
        <w:t xml:space="preserve">ה </w:t>
      </w:r>
      <w:r w:rsidRPr="00BC769A">
        <w:rPr>
          <w:rFonts w:ascii="Calibri" w:hAnsi="Calibri" w:cs="Calibri"/>
          <w:sz w:val="20"/>
          <w:szCs w:val="20"/>
          <w:u w:val="single"/>
          <w:rtl/>
        </w:rPr>
        <w:t>הרווחת היא העמדה המצמצמת</w:t>
      </w:r>
      <w:r w:rsidR="00C23D79">
        <w:rPr>
          <w:rFonts w:ascii="Calibri" w:hAnsi="Calibri" w:cs="Calibri" w:hint="cs"/>
          <w:sz w:val="20"/>
          <w:szCs w:val="20"/>
          <w:u w:val="single"/>
          <w:rtl/>
        </w:rPr>
        <w:t>(בן ארי במאמרו תומך בגישה זו)</w:t>
      </w:r>
      <w:r w:rsidRPr="00BC769A">
        <w:rPr>
          <w:rFonts w:ascii="Calibri" w:hAnsi="Calibri" w:cs="Calibri"/>
          <w:sz w:val="20"/>
          <w:szCs w:val="20"/>
          <w:rtl/>
        </w:rPr>
        <w:t>: הסיטואציה הזו אינו מקימה זכות להגנה עצמית. זכות שכזו עשויה להוביל לניצול לרעה ובו התקפה על ידי כל שוטר או חייל של מדינה כלשהי ישמש תירוץ ועילה לפתיחת מלחמה.</w:t>
      </w:r>
    </w:p>
    <w:p w14:paraId="3D261958" w14:textId="5253E603" w:rsidR="00276AF1"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ספציפית לגבי מבצע יהונתן</w:t>
      </w:r>
      <w:r w:rsidR="000466CA">
        <w:rPr>
          <w:rFonts w:ascii="Calibri" w:hAnsi="Calibri" w:cs="Calibri" w:hint="cs"/>
          <w:sz w:val="20"/>
          <w:szCs w:val="20"/>
          <w:u w:val="single"/>
          <w:rtl/>
        </w:rPr>
        <w:t>(אנטבה)</w:t>
      </w:r>
      <w:r w:rsidRPr="00BC769A">
        <w:rPr>
          <w:rFonts w:ascii="Calibri" w:hAnsi="Calibri" w:cs="Calibri"/>
          <w:sz w:val="20"/>
          <w:szCs w:val="20"/>
          <w:rtl/>
        </w:rPr>
        <w:t xml:space="preserve"> – מנסים להעלות את הסוגיה הזו במועצת הביטחון כדי שהיא תגנה את ההתקפה. </w:t>
      </w:r>
      <w:r w:rsidRPr="00AE4577">
        <w:rPr>
          <w:rFonts w:ascii="Calibri" w:hAnsi="Calibri" w:cs="Calibri"/>
          <w:b/>
          <w:bCs/>
          <w:sz w:val="20"/>
          <w:szCs w:val="20"/>
          <w:highlight w:val="yellow"/>
          <w:rtl/>
        </w:rPr>
        <w:t>מועצת הביטחון לא מגנה אך גם לא מאשרת.</w:t>
      </w:r>
      <w:r w:rsidRPr="00BC769A">
        <w:rPr>
          <w:rFonts w:ascii="Calibri" w:hAnsi="Calibri" w:cs="Calibri"/>
          <w:sz w:val="20"/>
          <w:szCs w:val="20"/>
          <w:rtl/>
        </w:rPr>
        <w:t xml:space="preserve"> ניתן לפרש את זה כאישור וניתן לפרש את זה כדחייה. מועצת הביטחון בחרה שלא לבחור במקרה הזה. עמדת מדינת ישראל (ועוד מספר מדינות לא קטן) מעדיפות את העמדה המרחיבה. </w:t>
      </w:r>
    </w:p>
    <w:p w14:paraId="77ABD6E1" w14:textId="77777777" w:rsidR="0031412E" w:rsidRPr="00BC769A" w:rsidRDefault="0031412E" w:rsidP="00BC769A">
      <w:pPr>
        <w:spacing w:after="0" w:line="276" w:lineRule="auto"/>
        <w:jc w:val="both"/>
        <w:rPr>
          <w:rFonts w:ascii="Calibri" w:hAnsi="Calibri" w:cs="Calibri"/>
          <w:sz w:val="20"/>
          <w:szCs w:val="20"/>
          <w:rtl/>
        </w:rPr>
      </w:pPr>
    </w:p>
    <w:p w14:paraId="79A70C99"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תחריש אחר: הגוף שתוקף את המדינה הוא ארגון חמוש שאינו מדינתי. למשל:</w:t>
      </w:r>
    </w:p>
    <w:p w14:paraId="189B3C4D" w14:textId="77777777" w:rsidR="00276AF1" w:rsidRPr="00BC769A" w:rsidRDefault="00276AF1" w:rsidP="00A20442">
      <w:pPr>
        <w:pStyle w:val="a7"/>
        <w:numPr>
          <w:ilvl w:val="0"/>
          <w:numId w:val="56"/>
        </w:numPr>
        <w:spacing w:after="0" w:line="276" w:lineRule="auto"/>
        <w:jc w:val="both"/>
        <w:rPr>
          <w:rFonts w:ascii="Calibri" w:hAnsi="Calibri" w:cs="Calibri"/>
          <w:sz w:val="20"/>
          <w:szCs w:val="20"/>
        </w:rPr>
      </w:pPr>
      <w:r w:rsidRPr="00BC769A">
        <w:rPr>
          <w:rFonts w:ascii="Calibri" w:hAnsi="Calibri" w:cs="Calibri"/>
          <w:sz w:val="20"/>
          <w:szCs w:val="20"/>
          <w:rtl/>
        </w:rPr>
        <w:t>הארגון החמוש שאינו מדינתי מבצע את התקפותיו משטח של מדינה אחרת (</w:t>
      </w:r>
      <w:proofErr w:type="spellStart"/>
      <w:r w:rsidRPr="00BC769A">
        <w:rPr>
          <w:rFonts w:ascii="Calibri" w:hAnsi="Calibri" w:cs="Calibri"/>
          <w:sz w:val="20"/>
          <w:szCs w:val="20"/>
          <w:rtl/>
        </w:rPr>
        <w:t>חזבאללה</w:t>
      </w:r>
      <w:proofErr w:type="spellEnd"/>
      <w:r w:rsidRPr="00BC769A">
        <w:rPr>
          <w:rFonts w:ascii="Calibri" w:hAnsi="Calibri" w:cs="Calibri"/>
          <w:sz w:val="20"/>
          <w:szCs w:val="20"/>
          <w:rtl/>
        </w:rPr>
        <w:t xml:space="preserve"> בלבנון, נלחם בישראל) – האם מדינת ישראל רשאית לתקוף בלבנון מתוקף דיני השימוש בכוח וחריג ההגנה העצמית?</w:t>
      </w:r>
    </w:p>
    <w:p w14:paraId="16650D0C" w14:textId="671CD1A5" w:rsidR="00276AF1" w:rsidRPr="00BC769A" w:rsidRDefault="00276AF1" w:rsidP="00A20442">
      <w:pPr>
        <w:pStyle w:val="a7"/>
        <w:numPr>
          <w:ilvl w:val="0"/>
          <w:numId w:val="56"/>
        </w:numPr>
        <w:spacing w:after="0" w:line="276" w:lineRule="auto"/>
        <w:jc w:val="both"/>
        <w:rPr>
          <w:rFonts w:ascii="Calibri" w:hAnsi="Calibri" w:cs="Calibri"/>
          <w:sz w:val="20"/>
          <w:szCs w:val="20"/>
        </w:rPr>
      </w:pPr>
      <w:r w:rsidRPr="00BC769A">
        <w:rPr>
          <w:rFonts w:ascii="Calibri" w:hAnsi="Calibri" w:cs="Calibri"/>
          <w:sz w:val="20"/>
          <w:szCs w:val="20"/>
          <w:rtl/>
        </w:rPr>
        <w:t>הארגון החמוש שאינו מדינתי מבצע את התקפותיו שהוא השולט בפועל בו (חמאס בעזה, תוקף את ישראל)</w:t>
      </w:r>
      <w:r w:rsidR="0031412E">
        <w:rPr>
          <w:rFonts w:ascii="Calibri" w:hAnsi="Calibri" w:cs="Calibri" w:hint="cs"/>
          <w:sz w:val="20"/>
          <w:szCs w:val="20"/>
          <w:rtl/>
        </w:rPr>
        <w:t>.</w:t>
      </w:r>
    </w:p>
    <w:p w14:paraId="3DB24C3E" w14:textId="77777777" w:rsidR="00276AF1" w:rsidRPr="00BC769A" w:rsidRDefault="00276AF1" w:rsidP="00A20442">
      <w:pPr>
        <w:pStyle w:val="a7"/>
        <w:numPr>
          <w:ilvl w:val="0"/>
          <w:numId w:val="56"/>
        </w:numPr>
        <w:spacing w:after="0" w:line="276" w:lineRule="auto"/>
        <w:jc w:val="both"/>
        <w:rPr>
          <w:rFonts w:ascii="Calibri" w:hAnsi="Calibri" w:cs="Calibri"/>
          <w:sz w:val="20"/>
          <w:szCs w:val="20"/>
        </w:rPr>
      </w:pPr>
      <w:r w:rsidRPr="00BC769A">
        <w:rPr>
          <w:rFonts w:ascii="Calibri" w:hAnsi="Calibri" w:cs="Calibri"/>
          <w:sz w:val="20"/>
          <w:szCs w:val="20"/>
          <w:rtl/>
        </w:rPr>
        <w:t xml:space="preserve">הארגון החמוש שאינו מדינתי מבצע את התקפותיו בשטח הנתון לתפיסה </w:t>
      </w:r>
      <w:proofErr w:type="spellStart"/>
      <w:r w:rsidRPr="00BC769A">
        <w:rPr>
          <w:rFonts w:ascii="Calibri" w:hAnsi="Calibri" w:cs="Calibri"/>
          <w:sz w:val="20"/>
          <w:szCs w:val="20"/>
          <w:rtl/>
        </w:rPr>
        <w:t>לוחמתית</w:t>
      </w:r>
      <w:proofErr w:type="spellEnd"/>
      <w:r w:rsidRPr="00BC769A">
        <w:rPr>
          <w:rFonts w:ascii="Calibri" w:hAnsi="Calibri" w:cs="Calibri"/>
          <w:sz w:val="20"/>
          <w:szCs w:val="20"/>
          <w:rtl/>
        </w:rPr>
        <w:t xml:space="preserve"> (כיבוש) על ידי המדינה שאותו הארגון תוקף. (א-תנזים </w:t>
      </w:r>
      <w:proofErr w:type="spellStart"/>
      <w:r w:rsidRPr="00BC769A">
        <w:rPr>
          <w:rFonts w:ascii="Calibri" w:hAnsi="Calibri" w:cs="Calibri"/>
          <w:sz w:val="20"/>
          <w:szCs w:val="20"/>
          <w:rtl/>
        </w:rPr>
        <w:t>באיו"ש</w:t>
      </w:r>
      <w:proofErr w:type="spellEnd"/>
      <w:r w:rsidRPr="00BC769A">
        <w:rPr>
          <w:rFonts w:ascii="Calibri" w:hAnsi="Calibri" w:cs="Calibri"/>
          <w:sz w:val="20"/>
          <w:szCs w:val="20"/>
          <w:rtl/>
        </w:rPr>
        <w:t>, נלחם בישראל).</w:t>
      </w:r>
    </w:p>
    <w:p w14:paraId="7C23B9EA" w14:textId="5D96BA56"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הגישה הקלאסית</w:t>
      </w:r>
      <w:r w:rsidRPr="00BC769A">
        <w:rPr>
          <w:rFonts w:ascii="Calibri" w:hAnsi="Calibri" w:cs="Calibri"/>
          <w:sz w:val="20"/>
          <w:szCs w:val="20"/>
          <w:rtl/>
        </w:rPr>
        <w:t xml:space="preserve"> </w:t>
      </w:r>
      <w:r w:rsidR="00F01F7A">
        <w:rPr>
          <w:rFonts w:ascii="Calibri" w:hAnsi="Calibri" w:cs="Calibri" w:hint="cs"/>
          <w:sz w:val="20"/>
          <w:szCs w:val="20"/>
          <w:rtl/>
        </w:rPr>
        <w:t xml:space="preserve">(המצירה) </w:t>
      </w:r>
      <w:r w:rsidRPr="00BC769A">
        <w:rPr>
          <w:rFonts w:ascii="Calibri" w:hAnsi="Calibri" w:cs="Calibri"/>
          <w:sz w:val="20"/>
          <w:szCs w:val="20"/>
          <w:rtl/>
        </w:rPr>
        <w:t xml:space="preserve">– במצבים הללו – ככלל, </w:t>
      </w:r>
      <w:r w:rsidRPr="00F01F7A">
        <w:rPr>
          <w:rFonts w:ascii="Calibri" w:hAnsi="Calibri" w:cs="Calibri"/>
          <w:b/>
          <w:bCs/>
          <w:sz w:val="20"/>
          <w:szCs w:val="20"/>
          <w:highlight w:val="yellow"/>
          <w:rtl/>
        </w:rPr>
        <w:t>אין למדינה המותקפת זכות להגנה עצמית</w:t>
      </w:r>
      <w:r w:rsidRPr="00BC769A">
        <w:rPr>
          <w:rFonts w:ascii="Calibri" w:hAnsi="Calibri" w:cs="Calibri"/>
          <w:sz w:val="20"/>
          <w:szCs w:val="20"/>
          <w:rtl/>
        </w:rPr>
        <w:t xml:space="preserve">. הדבר כפוף </w:t>
      </w:r>
      <w:r w:rsidRPr="00BC769A">
        <w:rPr>
          <w:rFonts w:ascii="Calibri" w:hAnsi="Calibri" w:cs="Calibri"/>
          <w:sz w:val="20"/>
          <w:szCs w:val="20"/>
          <w:u w:val="single"/>
          <w:rtl/>
        </w:rPr>
        <w:t>לשני חריגים</w:t>
      </w:r>
      <w:r w:rsidRPr="00BC769A">
        <w:rPr>
          <w:rFonts w:ascii="Calibri" w:hAnsi="Calibri" w:cs="Calibri"/>
          <w:sz w:val="20"/>
          <w:szCs w:val="20"/>
          <w:rtl/>
        </w:rPr>
        <w:t>:</w:t>
      </w:r>
    </w:p>
    <w:p w14:paraId="01A04C95" w14:textId="77777777" w:rsidR="00276AF1" w:rsidRPr="00BC769A" w:rsidRDefault="00276AF1" w:rsidP="00A20442">
      <w:pPr>
        <w:pStyle w:val="a7"/>
        <w:numPr>
          <w:ilvl w:val="0"/>
          <w:numId w:val="57"/>
        </w:numPr>
        <w:spacing w:after="0" w:line="276" w:lineRule="auto"/>
        <w:jc w:val="both"/>
        <w:rPr>
          <w:rFonts w:ascii="Calibri" w:hAnsi="Calibri" w:cs="Calibri"/>
          <w:sz w:val="20"/>
          <w:szCs w:val="20"/>
        </w:rPr>
      </w:pPr>
      <w:r w:rsidRPr="00BC769A">
        <w:rPr>
          <w:rFonts w:ascii="Calibri" w:hAnsi="Calibri" w:cs="Calibri"/>
          <w:sz w:val="20"/>
          <w:szCs w:val="20"/>
          <w:rtl/>
        </w:rPr>
        <w:t>כאשר לארגון שליטה אפקטיבית בטריטוריה – במצב זה אין שליט אחר לשטח ולכן ניתן לתקוף את השטח שבו שולט הארגון</w:t>
      </w:r>
    </w:p>
    <w:p w14:paraId="7DA6AC4B" w14:textId="77777777" w:rsidR="00276AF1" w:rsidRPr="00BC769A" w:rsidRDefault="00276AF1" w:rsidP="00A20442">
      <w:pPr>
        <w:pStyle w:val="a7"/>
        <w:numPr>
          <w:ilvl w:val="0"/>
          <w:numId w:val="57"/>
        </w:numPr>
        <w:spacing w:after="0" w:line="276" w:lineRule="auto"/>
        <w:jc w:val="both"/>
        <w:rPr>
          <w:rFonts w:ascii="Calibri" w:hAnsi="Calibri" w:cs="Calibri"/>
          <w:sz w:val="20"/>
          <w:szCs w:val="20"/>
        </w:rPr>
      </w:pPr>
      <w:r w:rsidRPr="00BC769A">
        <w:rPr>
          <w:rFonts w:ascii="Calibri" w:hAnsi="Calibri" w:cs="Calibri"/>
          <w:sz w:val="20"/>
          <w:szCs w:val="20"/>
          <w:rtl/>
        </w:rPr>
        <w:t>הקשר בין הארגון לבין המדינה שבשטחה הוא יושב חזק מספיק כדי שניתן יהיה לשייך את מעשי הארגון למדינה (כאן יש שתי דעות לאיזה חוזק של קשר צריך – עמדת ה</w:t>
      </w:r>
      <w:r w:rsidRPr="00BC769A">
        <w:rPr>
          <w:rFonts w:ascii="Calibri" w:hAnsi="Calibri" w:cs="Calibri"/>
          <w:sz w:val="20"/>
          <w:szCs w:val="20"/>
        </w:rPr>
        <w:t xml:space="preserve">ICTY </w:t>
      </w:r>
      <w:r w:rsidRPr="00BC769A">
        <w:rPr>
          <w:rFonts w:ascii="Calibri" w:hAnsi="Calibri" w:cs="Calibri"/>
          <w:sz w:val="20"/>
          <w:szCs w:val="20"/>
          <w:rtl/>
        </w:rPr>
        <w:t xml:space="preserve"> ועמדת ה</w:t>
      </w:r>
      <w:r w:rsidRPr="00BC769A">
        <w:rPr>
          <w:rFonts w:ascii="Calibri" w:hAnsi="Calibri" w:cs="Calibri"/>
          <w:sz w:val="20"/>
          <w:szCs w:val="20"/>
        </w:rPr>
        <w:t>ICJ</w:t>
      </w:r>
      <w:r w:rsidRPr="00BC769A">
        <w:rPr>
          <w:rFonts w:ascii="Calibri" w:hAnsi="Calibri" w:cs="Calibri"/>
          <w:sz w:val="20"/>
          <w:szCs w:val="20"/>
          <w:rtl/>
        </w:rPr>
        <w:t xml:space="preserve">). </w:t>
      </w:r>
    </w:p>
    <w:p w14:paraId="02C94225" w14:textId="0261D17D" w:rsidR="00636F4B" w:rsidRDefault="00636F4B" w:rsidP="00BC769A">
      <w:pPr>
        <w:spacing w:after="0" w:line="276" w:lineRule="auto"/>
        <w:jc w:val="both"/>
        <w:rPr>
          <w:rFonts w:ascii="Calibri" w:hAnsi="Calibri" w:cs="Calibri"/>
          <w:b/>
          <w:bCs/>
          <w:sz w:val="20"/>
          <w:szCs w:val="20"/>
          <w:rtl/>
        </w:rPr>
      </w:pPr>
    </w:p>
    <w:p w14:paraId="7DAE4781" w14:textId="77777777" w:rsidR="009D6442" w:rsidRDefault="009D6442" w:rsidP="00BC769A">
      <w:pPr>
        <w:spacing w:after="0" w:line="276" w:lineRule="auto"/>
        <w:jc w:val="both"/>
        <w:rPr>
          <w:rFonts w:ascii="Calibri" w:hAnsi="Calibri" w:cs="Calibri"/>
          <w:sz w:val="20"/>
          <w:szCs w:val="20"/>
          <w:rtl/>
        </w:rPr>
      </w:pPr>
    </w:p>
    <w:p w14:paraId="7E2CB3FA" w14:textId="64754AF3"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יש שני מקרים משמעותיים שנשארים בחוץ בהתאם לחריגים של הגישה הקלאסית:</w:t>
      </w:r>
    </w:p>
    <w:p w14:paraId="1401776F" w14:textId="605D96B2" w:rsidR="00276AF1" w:rsidRPr="00BC769A" w:rsidRDefault="00276AF1" w:rsidP="00A20442">
      <w:pPr>
        <w:pStyle w:val="a7"/>
        <w:numPr>
          <w:ilvl w:val="0"/>
          <w:numId w:val="58"/>
        </w:numPr>
        <w:spacing w:after="0" w:line="276" w:lineRule="auto"/>
        <w:jc w:val="both"/>
        <w:rPr>
          <w:rFonts w:ascii="Calibri" w:hAnsi="Calibri" w:cs="Calibri"/>
          <w:sz w:val="20"/>
          <w:szCs w:val="20"/>
        </w:rPr>
      </w:pPr>
      <w:r w:rsidRPr="00BC769A">
        <w:rPr>
          <w:rFonts w:ascii="Calibri" w:hAnsi="Calibri" w:cs="Calibri"/>
          <w:sz w:val="20"/>
          <w:szCs w:val="20"/>
          <w:rtl/>
        </w:rPr>
        <w:t xml:space="preserve">כאשר הארגון פועל מתוך שטח שנתון לתפיסה </w:t>
      </w:r>
      <w:r w:rsidR="009D6442" w:rsidRPr="00BC769A">
        <w:rPr>
          <w:rFonts w:ascii="Calibri" w:hAnsi="Calibri" w:cs="Calibri" w:hint="cs"/>
          <w:sz w:val="20"/>
          <w:szCs w:val="20"/>
          <w:rtl/>
        </w:rPr>
        <w:t>לוחמנית</w:t>
      </w:r>
      <w:r w:rsidRPr="00BC769A">
        <w:rPr>
          <w:rFonts w:ascii="Calibri" w:hAnsi="Calibri" w:cs="Calibri"/>
          <w:sz w:val="20"/>
          <w:szCs w:val="20"/>
          <w:rtl/>
        </w:rPr>
        <w:t xml:space="preserve"> (כיבוש) המחוזק בידי המדינה המותקפת – כאן טענו שהפעילות לא יכולה להתבסס על דיני ה</w:t>
      </w:r>
      <w:r w:rsidRPr="00BC769A">
        <w:rPr>
          <w:rFonts w:ascii="Calibri" w:hAnsi="Calibri" w:cs="Calibri"/>
          <w:sz w:val="20"/>
          <w:szCs w:val="20"/>
        </w:rPr>
        <w:t>JAB</w:t>
      </w:r>
      <w:r w:rsidRPr="00BC769A">
        <w:rPr>
          <w:rFonts w:ascii="Calibri" w:hAnsi="Calibri" w:cs="Calibri"/>
          <w:sz w:val="20"/>
          <w:szCs w:val="20"/>
          <w:rtl/>
        </w:rPr>
        <w:t xml:space="preserve"> ולכן היו שטענו שכל מה שהמדינה יכולה לעשות זה פעולות שיטור ולא פעולות לוחמה. </w:t>
      </w:r>
    </w:p>
    <w:p w14:paraId="174F894F" w14:textId="21FA13D1" w:rsidR="00276AF1" w:rsidRDefault="00276AF1" w:rsidP="00A20442">
      <w:pPr>
        <w:pStyle w:val="a7"/>
        <w:numPr>
          <w:ilvl w:val="0"/>
          <w:numId w:val="58"/>
        </w:numPr>
        <w:spacing w:after="0" w:line="276" w:lineRule="auto"/>
        <w:jc w:val="both"/>
        <w:rPr>
          <w:rFonts w:ascii="Calibri" w:hAnsi="Calibri" w:cs="Calibri"/>
          <w:sz w:val="20"/>
          <w:szCs w:val="20"/>
        </w:rPr>
      </w:pPr>
      <w:r w:rsidRPr="00BC769A">
        <w:rPr>
          <w:rFonts w:ascii="Calibri" w:hAnsi="Calibri" w:cs="Calibri"/>
          <w:sz w:val="20"/>
          <w:szCs w:val="20"/>
          <w:rtl/>
        </w:rPr>
        <w:t xml:space="preserve">כאשר הארגון תוקף משטח של מדינה אחרת שלא ניתן לשייך לה את מעשי הארגון – העמדה הקלאסית לא מאפשרת למדינה המותקפת להתגונן.  זה כאשר המדינה שבשטחה יושב הארגון לא מעוניינת או לא מסוגלת להתמודד עם הארגון. (למשל – חיזבאללה ולבנון, ממשלת לבנון בשנות ה-80 והפת"ח, </w:t>
      </w:r>
      <w:proofErr w:type="spellStart"/>
      <w:r w:rsidRPr="00BC769A">
        <w:rPr>
          <w:rFonts w:ascii="Calibri" w:hAnsi="Calibri" w:cs="Calibri"/>
          <w:sz w:val="20"/>
          <w:szCs w:val="20"/>
          <w:rtl/>
        </w:rPr>
        <w:t>אלקעידה</w:t>
      </w:r>
      <w:proofErr w:type="spellEnd"/>
      <w:r w:rsidRPr="00BC769A">
        <w:rPr>
          <w:rFonts w:ascii="Calibri" w:hAnsi="Calibri" w:cs="Calibri"/>
          <w:sz w:val="20"/>
          <w:szCs w:val="20"/>
          <w:rtl/>
        </w:rPr>
        <w:t xml:space="preserve"> וממשלת הטאליבן באפגניסטן). </w:t>
      </w:r>
    </w:p>
    <w:p w14:paraId="79A2BFC6" w14:textId="77777777" w:rsidR="009D6442" w:rsidRDefault="009D6442" w:rsidP="009D6442">
      <w:pPr>
        <w:spacing w:after="0" w:line="276" w:lineRule="auto"/>
        <w:jc w:val="both"/>
        <w:rPr>
          <w:rFonts w:ascii="Calibri" w:hAnsi="Calibri" w:cs="Calibri"/>
          <w:b/>
          <w:bCs/>
          <w:sz w:val="20"/>
          <w:szCs w:val="20"/>
          <w:rtl/>
        </w:rPr>
      </w:pPr>
    </w:p>
    <w:p w14:paraId="11D6EC1B" w14:textId="73A40623" w:rsidR="009D6442" w:rsidRPr="009D6442" w:rsidRDefault="009D6442" w:rsidP="009D6442">
      <w:pPr>
        <w:spacing w:after="0" w:line="276" w:lineRule="auto"/>
        <w:jc w:val="both"/>
        <w:rPr>
          <w:rFonts w:ascii="Calibri" w:hAnsi="Calibri" w:cs="Calibri"/>
          <w:sz w:val="20"/>
          <w:szCs w:val="20"/>
        </w:rPr>
      </w:pPr>
      <w:r w:rsidRPr="009D6442">
        <w:rPr>
          <w:rFonts w:ascii="Calibri" w:hAnsi="Calibri" w:cs="Calibri" w:hint="cs"/>
          <w:b/>
          <w:bCs/>
          <w:sz w:val="20"/>
          <w:szCs w:val="20"/>
          <w:rtl/>
        </w:rPr>
        <w:t>משמעות הגישה הקלאסית:</w:t>
      </w:r>
      <w:r w:rsidRPr="009D6442">
        <w:rPr>
          <w:rFonts w:ascii="Calibri" w:hAnsi="Calibri" w:cs="Calibri" w:hint="cs"/>
          <w:sz w:val="20"/>
          <w:szCs w:val="20"/>
          <w:rtl/>
        </w:rPr>
        <w:t xml:space="preserve"> התקפה של ארגון לא מדינתי כנגד מדינה, שלא ניתן לייחס אותה למדינה זרה, לא מקימה זכות להגנה עצמית המותקפת, אם הארגון פועל משטח של מדינה זרה או משטח הכבוש ע"י המדינה המותקפת.</w:t>
      </w:r>
    </w:p>
    <w:p w14:paraId="61536713" w14:textId="6300FB50" w:rsidR="00276AF1"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יש בעיה עם הכלל הזה. מדוע העולם מתעקש על הכלל המצומצם הזה עד תחילת שנות ה2000? כאמור – בגלל שהעמדה המרחיבה מעוררת חשש לניצול לרעה ולמלחמות. </w:t>
      </w:r>
    </w:p>
    <w:p w14:paraId="37B627B2" w14:textId="77777777" w:rsidR="00832FA1" w:rsidRDefault="00832FA1" w:rsidP="00BC769A">
      <w:pPr>
        <w:spacing w:after="0" w:line="276" w:lineRule="auto"/>
        <w:jc w:val="both"/>
        <w:rPr>
          <w:rFonts w:ascii="Calibri" w:hAnsi="Calibri" w:cs="Calibri"/>
          <w:sz w:val="20"/>
          <w:szCs w:val="20"/>
          <w:rtl/>
        </w:rPr>
      </w:pPr>
    </w:p>
    <w:p w14:paraId="1555FF7F" w14:textId="268046F0" w:rsidR="00237F72" w:rsidRPr="00BC769A" w:rsidRDefault="00237F72" w:rsidP="00BC769A">
      <w:pPr>
        <w:spacing w:after="0" w:line="276" w:lineRule="auto"/>
        <w:jc w:val="both"/>
        <w:rPr>
          <w:rFonts w:ascii="Calibri" w:hAnsi="Calibri" w:cs="Calibri"/>
          <w:sz w:val="20"/>
          <w:szCs w:val="20"/>
          <w:rtl/>
        </w:rPr>
      </w:pPr>
      <w:r w:rsidRPr="00832FA1">
        <w:rPr>
          <w:rFonts w:ascii="Calibri" w:hAnsi="Calibri" w:cs="Calibri" w:hint="cs"/>
          <w:sz w:val="20"/>
          <w:szCs w:val="20"/>
          <w:u w:val="single"/>
          <w:rtl/>
        </w:rPr>
        <w:t xml:space="preserve">האם התקפה חמושה חייבת להיות מצד המדינה? </w:t>
      </w:r>
      <w:r w:rsidR="00832FA1">
        <w:rPr>
          <w:rFonts w:ascii="Calibri" w:hAnsi="Calibri" w:cs="Calibri" w:hint="cs"/>
          <w:sz w:val="20"/>
          <w:szCs w:val="20"/>
          <w:rtl/>
        </w:rPr>
        <w:t>(</w:t>
      </w:r>
      <w:r>
        <w:rPr>
          <w:rFonts w:ascii="Calibri" w:hAnsi="Calibri" w:cs="Calibri" w:hint="cs"/>
          <w:sz w:val="20"/>
          <w:szCs w:val="20"/>
          <w:rtl/>
        </w:rPr>
        <w:t>כלומר, האם תקיפה צבאית כנגד המדינה מ</w:t>
      </w:r>
      <w:r w:rsidR="00E36C5D">
        <w:rPr>
          <w:rFonts w:ascii="Calibri" w:hAnsi="Calibri" w:cs="Calibri" w:hint="cs"/>
          <w:sz w:val="20"/>
          <w:szCs w:val="20"/>
          <w:rtl/>
        </w:rPr>
        <w:t>צד ארגון לא מדינתי יכולה להיחשב "התקפה חמושה" המקימה למדינה המותקפת זכות להגנה עצמית?)</w:t>
      </w:r>
    </w:p>
    <w:p w14:paraId="57A639C3" w14:textId="228AA9D0"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העמדה המרחיבה יותר</w:t>
      </w:r>
      <w:r w:rsidRPr="00BC769A">
        <w:rPr>
          <w:rFonts w:ascii="Calibri" w:hAnsi="Calibri" w:cs="Calibri"/>
          <w:sz w:val="20"/>
          <w:szCs w:val="20"/>
          <w:rtl/>
        </w:rPr>
        <w:t xml:space="preserve"> – היא גם עמדת מדינת ישראל</w:t>
      </w:r>
      <w:r w:rsidR="00E36C5D">
        <w:rPr>
          <w:rFonts w:ascii="Calibri" w:hAnsi="Calibri" w:cs="Calibri" w:hint="cs"/>
          <w:sz w:val="20"/>
          <w:szCs w:val="20"/>
          <w:rtl/>
        </w:rPr>
        <w:t xml:space="preserve">, נוסף על שני המקרים המותרים לפי הגישה הקלאסית למדינה </w:t>
      </w:r>
      <w:r w:rsidR="00E36C5D" w:rsidRPr="00B12199">
        <w:rPr>
          <w:rFonts w:ascii="Calibri" w:hAnsi="Calibri" w:cs="Calibri" w:hint="cs"/>
          <w:sz w:val="20"/>
          <w:szCs w:val="20"/>
          <w:highlight w:val="yellow"/>
          <w:rtl/>
        </w:rPr>
        <w:t>יש</w:t>
      </w:r>
      <w:r w:rsidR="00E36C5D">
        <w:rPr>
          <w:rFonts w:ascii="Calibri" w:hAnsi="Calibri" w:cs="Calibri" w:hint="cs"/>
          <w:sz w:val="20"/>
          <w:szCs w:val="20"/>
          <w:rtl/>
        </w:rPr>
        <w:t xml:space="preserve"> זכות הגנה עצמית כנגד תקיפה של ארגון לא מדינתי, </w:t>
      </w:r>
      <w:r w:rsidR="00E36C5D" w:rsidRPr="00B12199">
        <w:rPr>
          <w:rFonts w:ascii="Calibri" w:hAnsi="Calibri" w:cs="Calibri" w:hint="cs"/>
          <w:sz w:val="20"/>
          <w:szCs w:val="20"/>
          <w:highlight w:val="yellow"/>
          <w:rtl/>
        </w:rPr>
        <w:t>גם</w:t>
      </w:r>
      <w:r w:rsidR="00E36C5D">
        <w:rPr>
          <w:rFonts w:ascii="Calibri" w:hAnsi="Calibri" w:cs="Calibri" w:hint="cs"/>
          <w:sz w:val="20"/>
          <w:szCs w:val="20"/>
          <w:rtl/>
        </w:rPr>
        <w:t xml:space="preserve"> בשני המצבים הנוספים הבאים</w:t>
      </w:r>
      <w:r w:rsidRPr="00BC769A">
        <w:rPr>
          <w:rFonts w:ascii="Calibri" w:hAnsi="Calibri" w:cs="Calibri"/>
          <w:sz w:val="20"/>
          <w:szCs w:val="20"/>
          <w:rtl/>
        </w:rPr>
        <w:t>:</w:t>
      </w:r>
    </w:p>
    <w:p w14:paraId="0D81DBFF" w14:textId="4381E517" w:rsidR="00A576B0" w:rsidRDefault="00276AF1" w:rsidP="00A20442">
      <w:pPr>
        <w:pStyle w:val="a7"/>
        <w:numPr>
          <w:ilvl w:val="0"/>
          <w:numId w:val="88"/>
        </w:numPr>
        <w:spacing w:after="0" w:line="276" w:lineRule="auto"/>
        <w:jc w:val="both"/>
        <w:rPr>
          <w:rFonts w:ascii="Calibri" w:hAnsi="Calibri" w:cs="Calibri"/>
          <w:sz w:val="20"/>
          <w:szCs w:val="20"/>
        </w:rPr>
      </w:pPr>
      <w:r w:rsidRPr="00A576B0">
        <w:rPr>
          <w:rFonts w:ascii="Calibri" w:hAnsi="Calibri" w:cs="Calibri"/>
          <w:sz w:val="20"/>
          <w:szCs w:val="20"/>
          <w:rtl/>
        </w:rPr>
        <w:lastRenderedPageBreak/>
        <w:t>אם מדובר בארגון מזוין לא מדינתי שפועל בשטח הנתון לתפיסה לוחמ</w:t>
      </w:r>
      <w:r w:rsidR="00A576B0">
        <w:rPr>
          <w:rFonts w:ascii="Calibri" w:hAnsi="Calibri" w:cs="Calibri" w:hint="cs"/>
          <w:sz w:val="20"/>
          <w:szCs w:val="20"/>
          <w:rtl/>
        </w:rPr>
        <w:t>נ</w:t>
      </w:r>
      <w:r w:rsidRPr="00A576B0">
        <w:rPr>
          <w:rFonts w:ascii="Calibri" w:hAnsi="Calibri" w:cs="Calibri"/>
          <w:sz w:val="20"/>
          <w:szCs w:val="20"/>
          <w:rtl/>
        </w:rPr>
        <w:t>ית (כבוש) ניתן יהיה לפעול כוח הזכות להגנה עצמית כאשר עוצמת ההתקפה היא כזו שלא נית</w:t>
      </w:r>
      <w:r w:rsidR="00A576B0">
        <w:rPr>
          <w:rFonts w:ascii="Calibri" w:hAnsi="Calibri" w:cs="Calibri" w:hint="cs"/>
          <w:sz w:val="20"/>
          <w:szCs w:val="20"/>
          <w:rtl/>
        </w:rPr>
        <w:t>ן</w:t>
      </w:r>
      <w:r w:rsidRPr="00A576B0">
        <w:rPr>
          <w:rFonts w:ascii="Calibri" w:hAnsi="Calibri" w:cs="Calibri"/>
          <w:sz w:val="20"/>
          <w:szCs w:val="20"/>
          <w:rtl/>
        </w:rPr>
        <w:t xml:space="preserve"> להגיב עליה בפעולת שיטור. </w:t>
      </w:r>
    </w:p>
    <w:p w14:paraId="7AFE2531" w14:textId="31DD2FDC" w:rsidR="00A576B0" w:rsidRPr="00A576B0" w:rsidRDefault="00276AF1" w:rsidP="00A20442">
      <w:pPr>
        <w:pStyle w:val="a7"/>
        <w:numPr>
          <w:ilvl w:val="0"/>
          <w:numId w:val="88"/>
        </w:numPr>
        <w:spacing w:after="0" w:line="276" w:lineRule="auto"/>
        <w:jc w:val="both"/>
        <w:rPr>
          <w:rFonts w:ascii="Calibri" w:hAnsi="Calibri" w:cs="Calibri"/>
          <w:sz w:val="20"/>
          <w:szCs w:val="20"/>
          <w:rtl/>
        </w:rPr>
      </w:pPr>
      <w:r w:rsidRPr="00A576B0">
        <w:rPr>
          <w:rFonts w:ascii="Calibri" w:hAnsi="Calibri" w:cs="Calibri"/>
          <w:sz w:val="20"/>
          <w:szCs w:val="20"/>
          <w:rtl/>
        </w:rPr>
        <w:t>אם מדובר בתקיפה בשטח של מדינה זרה – מותר להגיב באמצעות דיני השימוש בכוח כאשר</w:t>
      </w:r>
      <w:r w:rsidR="00A576B0" w:rsidRPr="00A576B0">
        <w:rPr>
          <w:rFonts w:ascii="Calibri" w:hAnsi="Calibri" w:cs="Calibri" w:hint="cs"/>
          <w:sz w:val="20"/>
          <w:szCs w:val="20"/>
          <w:rtl/>
        </w:rPr>
        <w:t>:</w:t>
      </w:r>
    </w:p>
    <w:p w14:paraId="0BBB8CA7" w14:textId="77777777" w:rsidR="00A576B0" w:rsidRDefault="00A576B0" w:rsidP="00A20442">
      <w:pPr>
        <w:pStyle w:val="a7"/>
        <w:numPr>
          <w:ilvl w:val="0"/>
          <w:numId w:val="87"/>
        </w:numPr>
        <w:spacing w:after="0" w:line="276" w:lineRule="auto"/>
        <w:jc w:val="both"/>
        <w:rPr>
          <w:rFonts w:ascii="Calibri" w:hAnsi="Calibri" w:cs="Calibri"/>
          <w:sz w:val="20"/>
          <w:szCs w:val="20"/>
        </w:rPr>
      </w:pPr>
      <w:r w:rsidRPr="00A576B0">
        <w:rPr>
          <w:rFonts w:ascii="Calibri" w:hAnsi="Calibri" w:cs="Calibri" w:hint="cs"/>
          <w:sz w:val="20"/>
          <w:szCs w:val="20"/>
          <w:rtl/>
        </w:rPr>
        <w:t>י</w:t>
      </w:r>
      <w:r w:rsidR="00276AF1" w:rsidRPr="00A576B0">
        <w:rPr>
          <w:rFonts w:ascii="Calibri" w:hAnsi="Calibri" w:cs="Calibri"/>
          <w:sz w:val="20"/>
          <w:szCs w:val="20"/>
          <w:rtl/>
        </w:rPr>
        <w:t>יחוס פעולות הארגון למדינה (כשהקשר בניהם חזק מספיק)</w:t>
      </w:r>
      <w:r>
        <w:rPr>
          <w:rFonts w:ascii="Calibri" w:hAnsi="Calibri" w:cs="Calibri" w:hint="cs"/>
          <w:sz w:val="20"/>
          <w:szCs w:val="20"/>
          <w:rtl/>
        </w:rPr>
        <w:t>.</w:t>
      </w:r>
    </w:p>
    <w:p w14:paraId="4CD7E029" w14:textId="6F61886C" w:rsidR="00276AF1" w:rsidRPr="00A576B0" w:rsidRDefault="00276AF1" w:rsidP="00A20442">
      <w:pPr>
        <w:pStyle w:val="a7"/>
        <w:numPr>
          <w:ilvl w:val="0"/>
          <w:numId w:val="87"/>
        </w:numPr>
        <w:spacing w:after="0" w:line="276" w:lineRule="auto"/>
        <w:jc w:val="both"/>
        <w:rPr>
          <w:rFonts w:ascii="Calibri" w:hAnsi="Calibri" w:cs="Calibri"/>
          <w:sz w:val="20"/>
          <w:szCs w:val="20"/>
          <w:rtl/>
        </w:rPr>
      </w:pPr>
      <w:r w:rsidRPr="00A576B0">
        <w:rPr>
          <w:rFonts w:ascii="Calibri" w:hAnsi="Calibri" w:cs="Calibri"/>
          <w:sz w:val="20"/>
          <w:szCs w:val="20"/>
          <w:rtl/>
        </w:rPr>
        <w:t xml:space="preserve">כשהמדינה הזרה אינה רוצה או יכולה למנוע את ההתקפה ולפעול כנגד אותו הארגון. </w:t>
      </w:r>
    </w:p>
    <w:p w14:paraId="10BF6C26"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המצב בפועל</w:t>
      </w:r>
      <w:r w:rsidRPr="00BC769A">
        <w:rPr>
          <w:rFonts w:ascii="Calibri" w:hAnsi="Calibri" w:cs="Calibri"/>
          <w:sz w:val="20"/>
          <w:szCs w:val="20"/>
          <w:rtl/>
        </w:rPr>
        <w:t xml:space="preserve">: תנועת מטוטלת בין שתי העמדות. עד שנות ה200 העמדה הרווחת היא העמדה המצמצמת. זה נובע מחשש לניצול לרעה וממלחמות. </w:t>
      </w:r>
    </w:p>
    <w:p w14:paraId="1AA4ACD2"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 xml:space="preserve">לטענת ישראל הדבר נובע מאחר ומדינות אחרות לא התמודדו עם מתקפות טרור רחבות. מרגע שהחלו להתמודד עם טרור הם שינו עמדה. </w:t>
      </w:r>
      <w:r w:rsidRPr="00BC769A">
        <w:rPr>
          <w:rFonts w:ascii="Calibri" w:hAnsi="Calibri" w:cs="Calibri"/>
          <w:sz w:val="20"/>
          <w:szCs w:val="20"/>
          <w:u w:val="single"/>
          <w:rtl/>
        </w:rPr>
        <w:t>ההיסטוריה מלמדת שטיעון זה שגוי</w:t>
      </w:r>
      <w:r w:rsidRPr="00BC769A">
        <w:rPr>
          <w:rFonts w:ascii="Calibri" w:hAnsi="Calibri" w:cs="Calibri"/>
          <w:sz w:val="20"/>
          <w:szCs w:val="20"/>
          <w:rtl/>
        </w:rPr>
        <w:t xml:space="preserve">. </w:t>
      </w:r>
      <w:proofErr w:type="spellStart"/>
      <w:r w:rsidRPr="00BC769A">
        <w:rPr>
          <w:rFonts w:ascii="Calibri" w:hAnsi="Calibri" w:cs="Calibri"/>
          <w:sz w:val="20"/>
          <w:szCs w:val="20"/>
          <w:rtl/>
        </w:rPr>
        <w:t>פראנץ</w:t>
      </w:r>
      <w:proofErr w:type="spellEnd"/>
      <w:r w:rsidRPr="00BC769A">
        <w:rPr>
          <w:rFonts w:ascii="Calibri" w:hAnsi="Calibri" w:cs="Calibri"/>
          <w:sz w:val="20"/>
          <w:szCs w:val="20"/>
          <w:rtl/>
        </w:rPr>
        <w:t xml:space="preserve"> </w:t>
      </w:r>
      <w:proofErr w:type="spellStart"/>
      <w:r w:rsidRPr="00BC769A">
        <w:rPr>
          <w:rFonts w:ascii="Calibri" w:hAnsi="Calibri" w:cs="Calibri"/>
          <w:sz w:val="20"/>
          <w:szCs w:val="20"/>
          <w:rtl/>
        </w:rPr>
        <w:t>פרדיננד</w:t>
      </w:r>
      <w:proofErr w:type="spellEnd"/>
      <w:r w:rsidRPr="00BC769A">
        <w:rPr>
          <w:rFonts w:ascii="Calibri" w:hAnsi="Calibri" w:cs="Calibri"/>
          <w:sz w:val="20"/>
          <w:szCs w:val="20"/>
          <w:rtl/>
        </w:rPr>
        <w:t xml:space="preserve"> – דוכס של האימפריה האוסטרו-הונגרית, שחוסל בידי ארגון שחרור לאומי סרבי. אוסטריה האשימו את הסרבים שהם לא מסוגלים להתמודד עם אותו ארגון ולכן תקפו אותו בשטח סרביה. זה הרקע לפתיחת מלחמת העולם הראשונה – אין ספק שיש פה ניצול לרעה שיצר טראומה משמעותית שיוביל להתנגדות של מדינות כלל המרחיב.</w:t>
      </w:r>
    </w:p>
    <w:p w14:paraId="3A86C4EA" w14:textId="77777777"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u w:val="single"/>
          <w:rtl/>
        </w:rPr>
        <w:t>נקודת השינוי</w:t>
      </w:r>
      <w:r w:rsidRPr="00BC769A">
        <w:rPr>
          <w:rFonts w:ascii="Calibri" w:hAnsi="Calibri" w:cs="Calibri"/>
          <w:sz w:val="20"/>
          <w:szCs w:val="20"/>
          <w:rtl/>
        </w:rPr>
        <w:t xml:space="preserve"> – ה11/9 – ארה"ב טוענת שהיא יכולה לתקוף באפגניסטן כי הם לא יכולים או רוצים להתמודד עם </w:t>
      </w:r>
      <w:proofErr w:type="spellStart"/>
      <w:r w:rsidRPr="00BC769A">
        <w:rPr>
          <w:rFonts w:ascii="Calibri" w:hAnsi="Calibri" w:cs="Calibri"/>
          <w:sz w:val="20"/>
          <w:szCs w:val="20"/>
          <w:rtl/>
        </w:rPr>
        <w:t>אלקעידה</w:t>
      </w:r>
      <w:proofErr w:type="spellEnd"/>
      <w:r w:rsidRPr="00BC769A">
        <w:rPr>
          <w:rFonts w:ascii="Calibri" w:hAnsi="Calibri" w:cs="Calibri"/>
          <w:sz w:val="20"/>
          <w:szCs w:val="20"/>
          <w:rtl/>
        </w:rPr>
        <w:t xml:space="preserve">. התקיפה של ארצות הברית בעיראק מאושרת באופן רחב על ידי מועצת הביטחון, המדינות החברות בנאט"ו ועל ידי האיחוד האירופי. זו דוגמא למצב בו דין מנהגי חדש נוצר בתוך זמן קצר. </w:t>
      </w:r>
    </w:p>
    <w:p w14:paraId="5F3D0991" w14:textId="0243A34D"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sz w:val="20"/>
          <w:szCs w:val="20"/>
          <w:rtl/>
        </w:rPr>
        <w:t>יחד עם זאת, עמדת ה</w:t>
      </w:r>
      <w:r w:rsidRPr="00BC769A">
        <w:rPr>
          <w:rFonts w:ascii="Calibri" w:hAnsi="Calibri" w:cs="Calibri"/>
          <w:sz w:val="20"/>
          <w:szCs w:val="20"/>
        </w:rPr>
        <w:t>ICJ</w:t>
      </w:r>
      <w:r w:rsidRPr="00BC769A">
        <w:rPr>
          <w:rFonts w:ascii="Calibri" w:hAnsi="Calibri" w:cs="Calibri"/>
          <w:sz w:val="20"/>
          <w:szCs w:val="20"/>
          <w:rtl/>
        </w:rPr>
        <w:t xml:space="preserve"> מעט שונה מהעמדה המרחיבה. הם התנגד</w:t>
      </w:r>
      <w:r w:rsidR="00933C81">
        <w:rPr>
          <w:rFonts w:ascii="Calibri" w:hAnsi="Calibri" w:cs="Calibri" w:hint="cs"/>
          <w:sz w:val="20"/>
          <w:szCs w:val="20"/>
          <w:rtl/>
        </w:rPr>
        <w:t>ו</w:t>
      </w:r>
      <w:r w:rsidRPr="00BC769A">
        <w:rPr>
          <w:rFonts w:ascii="Calibri" w:hAnsi="Calibri" w:cs="Calibri"/>
          <w:sz w:val="20"/>
          <w:szCs w:val="20"/>
          <w:rtl/>
        </w:rPr>
        <w:t xml:space="preserve"> לעמדה זו באופן עקרוני עוד ב2001. בחוות הדעת שלו בנוגע לגדר ההפרדה, נקבע שישראל </w:t>
      </w:r>
      <w:r w:rsidRPr="00C77847">
        <w:rPr>
          <w:rFonts w:ascii="Calibri" w:hAnsi="Calibri" w:cs="Calibri"/>
          <w:b/>
          <w:bCs/>
          <w:sz w:val="20"/>
          <w:szCs w:val="20"/>
          <w:rtl/>
        </w:rPr>
        <w:t>לא יכולה לטעון להגנה עצמית כנגד התקפה חמושה</w:t>
      </w:r>
      <w:r w:rsidRPr="00BC769A">
        <w:rPr>
          <w:rFonts w:ascii="Calibri" w:hAnsi="Calibri" w:cs="Calibri"/>
          <w:sz w:val="20"/>
          <w:szCs w:val="20"/>
          <w:rtl/>
        </w:rPr>
        <w:t xml:space="preserve"> מקום בו ההתקפה החמושה מבוצעת על ידי ארגון לא מדינתי ובמיוחד כאשר היא זו ששולטת בשטח בו פועל הארגון. חלק זה בחוות הדעת שמבטא את הביקורות בשיח המשפטי של אותה תקופה. למרות זאת, בפסק הדין</w:t>
      </w:r>
      <w:r w:rsidR="0094645F">
        <w:rPr>
          <w:rFonts w:ascii="Calibri" w:hAnsi="Calibri" w:cs="Calibri" w:hint="cs"/>
          <w:sz w:val="20"/>
          <w:szCs w:val="20"/>
          <w:rtl/>
        </w:rPr>
        <w:t>(בנוגע לכיבוש שבוצע ע"י קונגו)</w:t>
      </w:r>
      <w:r w:rsidRPr="00BC769A">
        <w:rPr>
          <w:rFonts w:ascii="Calibri" w:hAnsi="Calibri" w:cs="Calibri"/>
          <w:sz w:val="20"/>
          <w:szCs w:val="20"/>
          <w:rtl/>
        </w:rPr>
        <w:t xml:space="preserve"> שניתן מאוחר יותר ה</w:t>
      </w:r>
      <w:r w:rsidR="00321AEF">
        <w:rPr>
          <w:rFonts w:ascii="Calibri" w:hAnsi="Calibri" w:cs="Calibri" w:hint="cs"/>
          <w:sz w:val="20"/>
          <w:szCs w:val="20"/>
        </w:rPr>
        <w:t xml:space="preserve">ICJ </w:t>
      </w:r>
      <w:r w:rsidR="00321AEF">
        <w:rPr>
          <w:rFonts w:ascii="Calibri" w:hAnsi="Calibri" w:cs="Calibri" w:hint="cs"/>
          <w:sz w:val="20"/>
          <w:szCs w:val="20"/>
          <w:rtl/>
        </w:rPr>
        <w:t xml:space="preserve"> </w:t>
      </w:r>
      <w:r w:rsidRPr="00BC769A">
        <w:rPr>
          <w:rFonts w:ascii="Calibri" w:hAnsi="Calibri" w:cs="Calibri"/>
          <w:sz w:val="20"/>
          <w:szCs w:val="20"/>
          <w:rtl/>
        </w:rPr>
        <w:t xml:space="preserve">מעט מתגמש והוא משאיר את הסוגיה הזו </w:t>
      </w:r>
      <w:proofErr w:type="spellStart"/>
      <w:r w:rsidRPr="00BC769A">
        <w:rPr>
          <w:rFonts w:ascii="Calibri" w:hAnsi="Calibri" w:cs="Calibri"/>
          <w:sz w:val="20"/>
          <w:szCs w:val="20"/>
          <w:rtl/>
        </w:rPr>
        <w:t>בצריך</w:t>
      </w:r>
      <w:proofErr w:type="spellEnd"/>
      <w:r w:rsidRPr="00BC769A">
        <w:rPr>
          <w:rFonts w:ascii="Calibri" w:hAnsi="Calibri" w:cs="Calibri"/>
          <w:sz w:val="20"/>
          <w:szCs w:val="20"/>
          <w:rtl/>
        </w:rPr>
        <w:t xml:space="preserve"> עיון. </w:t>
      </w:r>
    </w:p>
    <w:p w14:paraId="2761814E" w14:textId="0D070055" w:rsidR="00276AF1" w:rsidRDefault="00276AF1" w:rsidP="0028197E">
      <w:pPr>
        <w:spacing w:after="0" w:line="276" w:lineRule="auto"/>
        <w:jc w:val="both"/>
        <w:rPr>
          <w:rFonts w:ascii="Calibri" w:hAnsi="Calibri" w:cs="Calibri"/>
          <w:sz w:val="20"/>
          <w:szCs w:val="20"/>
          <w:rtl/>
        </w:rPr>
      </w:pPr>
      <w:r w:rsidRPr="00BC769A">
        <w:rPr>
          <w:rFonts w:ascii="Calibri" w:hAnsi="Calibri" w:cs="Calibri"/>
          <w:sz w:val="20"/>
          <w:szCs w:val="20"/>
          <w:rtl/>
        </w:rPr>
        <w:t xml:space="preserve">יש חזרה של המטוטלת אל עבר הגישה המצומצמת ובמיוחד עקב שימוש לרעה של רוסיה בחצי האי קרים, ושל האמריקאים במלחמת עיראק ואפגניסטן. לפי בורר – </w:t>
      </w:r>
      <w:r w:rsidR="00651E7F">
        <w:rPr>
          <w:rFonts w:ascii="Calibri" w:hAnsi="Calibri" w:cs="Calibri" w:hint="cs"/>
          <w:sz w:val="20"/>
          <w:szCs w:val="20"/>
          <w:rtl/>
        </w:rPr>
        <w:t>ה</w:t>
      </w:r>
      <w:r w:rsidR="00651E7F">
        <w:rPr>
          <w:rFonts w:ascii="Calibri" w:hAnsi="Calibri" w:cs="Calibri" w:hint="cs"/>
          <w:sz w:val="20"/>
          <w:szCs w:val="20"/>
        </w:rPr>
        <w:t>ICJ</w:t>
      </w:r>
      <w:r w:rsidR="00651E7F">
        <w:rPr>
          <w:rFonts w:ascii="Calibri" w:hAnsi="Calibri" w:cs="Calibri" w:hint="cs"/>
          <w:sz w:val="20"/>
          <w:szCs w:val="20"/>
          <w:rtl/>
        </w:rPr>
        <w:t xml:space="preserve"> לא שינה את דעתו, אך עדיין </w:t>
      </w:r>
      <w:r w:rsidRPr="00BC769A">
        <w:rPr>
          <w:rFonts w:ascii="Calibri" w:hAnsi="Calibri" w:cs="Calibri"/>
          <w:sz w:val="20"/>
          <w:szCs w:val="20"/>
          <w:rtl/>
        </w:rPr>
        <w:t>העמדה המרחיבה זוכה בתמיכה מעט רחבה יותר מאשר העמדה המצמצמת (60/40)</w:t>
      </w:r>
      <w:r w:rsidR="00966F23">
        <w:rPr>
          <w:rFonts w:ascii="Calibri" w:hAnsi="Calibri" w:cs="Calibri" w:hint="cs"/>
          <w:sz w:val="20"/>
          <w:szCs w:val="20"/>
          <w:rtl/>
        </w:rPr>
        <w:t>.</w:t>
      </w:r>
      <w:r w:rsidR="00651E7F">
        <w:rPr>
          <w:rFonts w:ascii="Calibri" w:hAnsi="Calibri" w:cs="Calibri" w:hint="cs"/>
          <w:sz w:val="20"/>
          <w:szCs w:val="20"/>
          <w:rtl/>
        </w:rPr>
        <w:t xml:space="preserve"> </w:t>
      </w:r>
    </w:p>
    <w:p w14:paraId="4BABE988" w14:textId="77777777" w:rsidR="0028197E" w:rsidRPr="00BC769A" w:rsidRDefault="0028197E" w:rsidP="0028197E">
      <w:pPr>
        <w:spacing w:after="0" w:line="276" w:lineRule="auto"/>
        <w:jc w:val="both"/>
        <w:rPr>
          <w:rFonts w:ascii="Calibri" w:hAnsi="Calibri" w:cs="Calibri"/>
          <w:sz w:val="20"/>
          <w:szCs w:val="20"/>
          <w:rtl/>
        </w:rPr>
      </w:pPr>
    </w:p>
    <w:p w14:paraId="62AA6440" w14:textId="197D72DD" w:rsidR="00276AF1" w:rsidRPr="00BC769A" w:rsidRDefault="00276AF1" w:rsidP="00BC769A">
      <w:pPr>
        <w:spacing w:after="0" w:line="276" w:lineRule="auto"/>
        <w:jc w:val="both"/>
        <w:rPr>
          <w:rFonts w:ascii="Calibri" w:hAnsi="Calibri" w:cs="Calibri"/>
          <w:sz w:val="20"/>
          <w:szCs w:val="20"/>
          <w:rtl/>
        </w:rPr>
      </w:pPr>
      <w:r w:rsidRPr="00BC769A">
        <w:rPr>
          <w:rFonts w:ascii="Calibri" w:hAnsi="Calibri" w:cs="Calibri"/>
          <w:b/>
          <w:bCs/>
          <w:sz w:val="20"/>
          <w:szCs w:val="20"/>
          <w:rtl/>
        </w:rPr>
        <w:t xml:space="preserve">כללי </w:t>
      </w:r>
      <w:proofErr w:type="spellStart"/>
      <w:r w:rsidR="00FD10AA" w:rsidRPr="00BC769A">
        <w:rPr>
          <w:rFonts w:ascii="Calibri" w:hAnsi="Calibri" w:cs="Calibri"/>
          <w:b/>
          <w:bCs/>
          <w:sz w:val="20"/>
          <w:szCs w:val="20"/>
          <w:rtl/>
        </w:rPr>
        <w:t>וובסטר</w:t>
      </w:r>
      <w:proofErr w:type="spellEnd"/>
      <w:r w:rsidR="00FD10AA" w:rsidRPr="00BC769A">
        <w:rPr>
          <w:rFonts w:ascii="Calibri" w:hAnsi="Calibri" w:cs="Calibri"/>
          <w:b/>
          <w:bCs/>
          <w:sz w:val="20"/>
          <w:szCs w:val="20"/>
          <w:rtl/>
        </w:rPr>
        <w:t>/</w:t>
      </w:r>
      <w:r w:rsidRPr="00BC769A">
        <w:rPr>
          <w:rFonts w:ascii="Calibri" w:hAnsi="Calibri" w:cs="Calibri"/>
          <w:b/>
          <w:bCs/>
          <w:sz w:val="20"/>
          <w:szCs w:val="20"/>
          <w:rtl/>
        </w:rPr>
        <w:t>קרולינה</w:t>
      </w:r>
      <w:r w:rsidRPr="00BC769A">
        <w:rPr>
          <w:rFonts w:ascii="Calibri" w:hAnsi="Calibri" w:cs="Calibri"/>
          <w:sz w:val="20"/>
          <w:szCs w:val="20"/>
          <w:rtl/>
        </w:rPr>
        <w:t xml:space="preserve"> – גם אם למדינה יש זכות להגנה עצמית, עדיין יש גבולות שמקורם במשפט המנהגי. מקורם בתקרית גבול בין ארצות הברית לבריטניה ששלטה בקנדה, בנוגע לאוניה שקראו לה קרולינה והם נוסחו בידי </w:t>
      </w:r>
      <w:proofErr w:type="spellStart"/>
      <w:r w:rsidRPr="00BC769A">
        <w:rPr>
          <w:rFonts w:ascii="Calibri" w:hAnsi="Calibri" w:cs="Calibri"/>
          <w:sz w:val="20"/>
          <w:szCs w:val="20"/>
          <w:rtl/>
        </w:rPr>
        <w:t>וובסטר</w:t>
      </w:r>
      <w:proofErr w:type="spellEnd"/>
      <w:r w:rsidRPr="00BC769A">
        <w:rPr>
          <w:rFonts w:ascii="Calibri" w:hAnsi="Calibri" w:cs="Calibri"/>
          <w:sz w:val="20"/>
          <w:szCs w:val="20"/>
          <w:rtl/>
        </w:rPr>
        <w:t>. שלושה כללים עיקריים:</w:t>
      </w:r>
    </w:p>
    <w:p w14:paraId="3DD4E010" w14:textId="159B6927" w:rsidR="00276AF1" w:rsidRPr="00BC769A" w:rsidRDefault="00276AF1" w:rsidP="00A20442">
      <w:pPr>
        <w:pStyle w:val="a7"/>
        <w:numPr>
          <w:ilvl w:val="0"/>
          <w:numId w:val="59"/>
        </w:numPr>
        <w:spacing w:after="0" w:line="276" w:lineRule="auto"/>
        <w:jc w:val="both"/>
        <w:rPr>
          <w:rFonts w:ascii="Calibri" w:hAnsi="Calibri" w:cs="Calibri"/>
          <w:sz w:val="20"/>
          <w:szCs w:val="20"/>
        </w:rPr>
      </w:pPr>
      <w:r w:rsidRPr="00BC769A">
        <w:rPr>
          <w:rFonts w:ascii="Calibri" w:hAnsi="Calibri" w:cs="Calibri"/>
          <w:b/>
          <w:bCs/>
          <w:sz w:val="20"/>
          <w:szCs w:val="20"/>
          <w:rtl/>
        </w:rPr>
        <w:t>נחיצות</w:t>
      </w:r>
      <w:r w:rsidRPr="00BC769A">
        <w:rPr>
          <w:rFonts w:ascii="Calibri" w:hAnsi="Calibri" w:cs="Calibri"/>
          <w:sz w:val="20"/>
          <w:szCs w:val="20"/>
          <w:rtl/>
        </w:rPr>
        <w:t xml:space="preserve">: הפעלת הכוח נחוצה ונדרשת כדי להתמודד עם האיום שבא לידי ביטוי בהתקפה החמושה. אם יש דרכים חלופיות לפתרון העימות יש לאמצן ואין להשתמש בכוח. </w:t>
      </w:r>
      <w:r w:rsidR="00D64C04" w:rsidRPr="00D64C04">
        <w:rPr>
          <w:rFonts w:ascii="Calibri" w:hAnsi="Calibri" w:cs="Calibri" w:hint="cs"/>
          <w:b/>
          <w:bCs/>
          <w:sz w:val="20"/>
          <w:szCs w:val="20"/>
          <w:highlight w:val="yellow"/>
          <w:rtl/>
        </w:rPr>
        <w:t>מטרת הכלל: לוודא שהפעלת הכוח נעשית לצרכי הגנה עצמית בלבד ולא לצורך עונשי.</w:t>
      </w:r>
      <w:r w:rsidRPr="00BC769A">
        <w:rPr>
          <w:rFonts w:ascii="Calibri" w:hAnsi="Calibri" w:cs="Calibri"/>
          <w:sz w:val="20"/>
          <w:szCs w:val="20"/>
          <w:rtl/>
        </w:rPr>
        <w:t xml:space="preserve"> למשל – מלחמת העולם הראשונה. בעקבות אותו חיסול שדיברנו עליו, אוסטרו-הונגריה מגישה אולטימטום לסרביה הכולל סדרת תנאים משפילים שמטרתם הייתה שסרביה לא תוכל להסכים לתנאים האלו כדי שיהיה "תירוץ" לפתוח במלחמה. הסרבים במהלך בלתי צפוי הסכימו לתנאים אלו. למרות זאת, האוסטרים תוקפים. דוגמא נוספת – מלחמת גיאורגיה-רוסיה. עולה טענה לפיה גיאורגיה עמדה בתנאי הנחיצות כי יכלה לפנות לכוחות השלום בשטח כדי לפתור את הסכסוך. בפועל – לא הייתה אפשרות כזו ולכן עמדו בדרישת הנחיצות. </w:t>
      </w:r>
    </w:p>
    <w:p w14:paraId="2AA4A679" w14:textId="77777777" w:rsidR="00276AF1" w:rsidRPr="00BC769A" w:rsidRDefault="00276AF1" w:rsidP="00A20442">
      <w:pPr>
        <w:pStyle w:val="a7"/>
        <w:numPr>
          <w:ilvl w:val="0"/>
          <w:numId w:val="59"/>
        </w:numPr>
        <w:spacing w:after="0" w:line="276" w:lineRule="auto"/>
        <w:jc w:val="both"/>
        <w:rPr>
          <w:rFonts w:ascii="Calibri" w:hAnsi="Calibri" w:cs="Calibri"/>
          <w:sz w:val="20"/>
          <w:szCs w:val="20"/>
        </w:rPr>
      </w:pPr>
      <w:r w:rsidRPr="00BC769A">
        <w:rPr>
          <w:rFonts w:ascii="Calibri" w:hAnsi="Calibri" w:cs="Calibri"/>
          <w:b/>
          <w:bCs/>
          <w:sz w:val="20"/>
          <w:szCs w:val="20"/>
          <w:rtl/>
        </w:rPr>
        <w:t>מידתיות</w:t>
      </w:r>
      <w:r w:rsidRPr="00BC769A">
        <w:rPr>
          <w:rFonts w:ascii="Calibri" w:hAnsi="Calibri" w:cs="Calibri"/>
          <w:sz w:val="20"/>
          <w:szCs w:val="20"/>
          <w:rtl/>
        </w:rPr>
        <w:t>: המידתיות היא כלל שבתחומים שונים מקבל משמעות שונה. המידתיות של ה</w:t>
      </w:r>
      <w:r w:rsidRPr="00BC769A">
        <w:rPr>
          <w:rFonts w:ascii="Calibri" w:hAnsi="Calibri" w:cs="Calibri"/>
          <w:sz w:val="20"/>
          <w:szCs w:val="20"/>
        </w:rPr>
        <w:t>JAB</w:t>
      </w:r>
      <w:r w:rsidRPr="00BC769A">
        <w:rPr>
          <w:rFonts w:ascii="Calibri" w:hAnsi="Calibri" w:cs="Calibri"/>
          <w:sz w:val="20"/>
          <w:szCs w:val="20"/>
          <w:rtl/>
        </w:rPr>
        <w:t xml:space="preserve"> שונה מהמידתיות של ה</w:t>
      </w:r>
      <w:r w:rsidRPr="00BC769A">
        <w:rPr>
          <w:rFonts w:ascii="Calibri" w:hAnsi="Calibri" w:cs="Calibri"/>
          <w:sz w:val="20"/>
          <w:szCs w:val="20"/>
        </w:rPr>
        <w:t>JIB</w:t>
      </w:r>
      <w:r w:rsidRPr="00BC769A">
        <w:rPr>
          <w:rFonts w:ascii="Calibri" w:hAnsi="Calibri" w:cs="Calibri"/>
          <w:sz w:val="20"/>
          <w:szCs w:val="20"/>
          <w:rtl/>
        </w:rPr>
        <w:t xml:space="preserve"> והן שונות מהמידתיות מהמשפט החוקתי או של דיני זכויות אדם. המידתיות בהקשר של </w:t>
      </w:r>
      <w:r w:rsidRPr="00BC769A">
        <w:rPr>
          <w:rFonts w:ascii="Calibri" w:hAnsi="Calibri" w:cs="Calibri"/>
          <w:sz w:val="20"/>
          <w:szCs w:val="20"/>
        </w:rPr>
        <w:t>JAB</w:t>
      </w:r>
      <w:r w:rsidRPr="00BC769A">
        <w:rPr>
          <w:rFonts w:ascii="Calibri" w:hAnsi="Calibri" w:cs="Calibri"/>
          <w:sz w:val="20"/>
          <w:szCs w:val="20"/>
          <w:rtl/>
        </w:rPr>
        <w:t xml:space="preserve"> היא כלל לפיו התגובה של המדינה המותקפת צריכה להיות מידתית להתקפה. </w:t>
      </w:r>
      <w:proofErr w:type="spellStart"/>
      <w:r w:rsidRPr="00BC769A">
        <w:rPr>
          <w:rFonts w:ascii="Calibri" w:hAnsi="Calibri" w:cs="Calibri"/>
          <w:sz w:val="20"/>
          <w:szCs w:val="20"/>
          <w:rtl/>
        </w:rPr>
        <w:t>הרציונאל</w:t>
      </w:r>
      <w:proofErr w:type="spellEnd"/>
      <w:r w:rsidRPr="00BC769A">
        <w:rPr>
          <w:rFonts w:ascii="Calibri" w:hAnsi="Calibri" w:cs="Calibri"/>
          <w:sz w:val="20"/>
          <w:szCs w:val="20"/>
          <w:rtl/>
        </w:rPr>
        <w:t>: למנוע פעולות ענישה.  כאן יש שתי גישות:</w:t>
      </w:r>
    </w:p>
    <w:p w14:paraId="09932F93" w14:textId="5F8ABB48" w:rsidR="00276AF1" w:rsidRPr="00BC769A" w:rsidRDefault="00276AF1" w:rsidP="00A20442">
      <w:pPr>
        <w:pStyle w:val="a7"/>
        <w:numPr>
          <w:ilvl w:val="0"/>
          <w:numId w:val="60"/>
        </w:numPr>
        <w:spacing w:after="0" w:line="276" w:lineRule="auto"/>
        <w:jc w:val="both"/>
        <w:rPr>
          <w:rFonts w:ascii="Calibri" w:hAnsi="Calibri" w:cs="Calibri"/>
          <w:sz w:val="20"/>
          <w:szCs w:val="20"/>
        </w:rPr>
      </w:pPr>
      <w:r w:rsidRPr="00BC769A">
        <w:rPr>
          <w:rFonts w:ascii="Calibri" w:hAnsi="Calibri" w:cs="Calibri"/>
          <w:sz w:val="20"/>
          <w:szCs w:val="20"/>
          <w:rtl/>
        </w:rPr>
        <w:t xml:space="preserve"> </w:t>
      </w:r>
      <w:r w:rsidRPr="00BC769A">
        <w:rPr>
          <w:rFonts w:ascii="Calibri" w:hAnsi="Calibri" w:cs="Calibri"/>
          <w:sz w:val="20"/>
          <w:szCs w:val="20"/>
          <w:u w:val="single"/>
          <w:rtl/>
        </w:rPr>
        <w:t>הגישה המ</w:t>
      </w:r>
      <w:r w:rsidR="00D20E46">
        <w:rPr>
          <w:rFonts w:ascii="Calibri" w:hAnsi="Calibri" w:cs="Calibri" w:hint="cs"/>
          <w:sz w:val="20"/>
          <w:szCs w:val="20"/>
          <w:u w:val="single"/>
          <w:rtl/>
        </w:rPr>
        <w:t>צמצמת</w:t>
      </w:r>
      <w:r w:rsidRPr="00BC769A">
        <w:rPr>
          <w:rFonts w:ascii="Calibri" w:hAnsi="Calibri" w:cs="Calibri"/>
          <w:sz w:val="20"/>
          <w:szCs w:val="20"/>
          <w:rtl/>
        </w:rPr>
        <w:t xml:space="preserve">  - </w:t>
      </w:r>
      <w:r w:rsidRPr="00E923D3">
        <w:rPr>
          <w:rFonts w:ascii="Calibri" w:hAnsi="Calibri" w:cs="Calibri"/>
          <w:b/>
          <w:bCs/>
          <w:sz w:val="20"/>
          <w:szCs w:val="20"/>
          <w:rtl/>
        </w:rPr>
        <w:t>גישה כמותנית</w:t>
      </w:r>
      <w:r w:rsidRPr="00BC769A">
        <w:rPr>
          <w:rFonts w:ascii="Calibri" w:hAnsi="Calibri" w:cs="Calibri"/>
          <w:sz w:val="20"/>
          <w:szCs w:val="20"/>
          <w:rtl/>
        </w:rPr>
        <w:t>. מודדים את העוצמה בפועל של ההתקפה ולכן ההתקפה המגיבה צריכה להיות באותה עוצמה (ירו טיל אחד, מחזירים טיל אחד)</w:t>
      </w:r>
      <w:r w:rsidR="0028197E">
        <w:rPr>
          <w:rFonts w:ascii="Calibri" w:hAnsi="Calibri" w:cs="Calibri" w:hint="cs"/>
          <w:sz w:val="20"/>
          <w:szCs w:val="20"/>
          <w:rtl/>
        </w:rPr>
        <w:t>.</w:t>
      </w:r>
      <w:r w:rsidR="00307932">
        <w:rPr>
          <w:rFonts w:ascii="Calibri" w:hAnsi="Calibri" w:cs="Calibri" w:hint="cs"/>
          <w:sz w:val="20"/>
          <w:szCs w:val="20"/>
          <w:rtl/>
        </w:rPr>
        <w:t xml:space="preserve"> הקושי: לפעמים לא ניתן להסיר את האיום בלי להפעיל יותר כוח ממה שהופעל.</w:t>
      </w:r>
    </w:p>
    <w:p w14:paraId="6E94D60B" w14:textId="754DA032" w:rsidR="00276AF1" w:rsidRPr="00BC769A" w:rsidRDefault="00276AF1" w:rsidP="00A20442">
      <w:pPr>
        <w:pStyle w:val="a7"/>
        <w:numPr>
          <w:ilvl w:val="0"/>
          <w:numId w:val="60"/>
        </w:numPr>
        <w:spacing w:after="0" w:line="276" w:lineRule="auto"/>
        <w:jc w:val="both"/>
        <w:rPr>
          <w:rFonts w:ascii="Calibri" w:hAnsi="Calibri" w:cs="Calibri"/>
          <w:sz w:val="20"/>
          <w:szCs w:val="20"/>
        </w:rPr>
      </w:pPr>
      <w:r w:rsidRPr="00BC769A">
        <w:rPr>
          <w:rFonts w:ascii="Calibri" w:hAnsi="Calibri" w:cs="Calibri"/>
          <w:sz w:val="20"/>
          <w:szCs w:val="20"/>
          <w:u w:val="single"/>
          <w:rtl/>
        </w:rPr>
        <w:t>הגישה המ</w:t>
      </w:r>
      <w:r w:rsidR="00D20E46">
        <w:rPr>
          <w:rFonts w:ascii="Calibri" w:hAnsi="Calibri" w:cs="Calibri" w:hint="cs"/>
          <w:sz w:val="20"/>
          <w:szCs w:val="20"/>
          <w:u w:val="single"/>
          <w:rtl/>
        </w:rPr>
        <w:t>רחיבה</w:t>
      </w:r>
      <w:r w:rsidRPr="00BC769A">
        <w:rPr>
          <w:rFonts w:ascii="Calibri" w:hAnsi="Calibri" w:cs="Calibri"/>
          <w:sz w:val="20"/>
          <w:szCs w:val="20"/>
          <w:rtl/>
        </w:rPr>
        <w:t xml:space="preserve"> – </w:t>
      </w:r>
      <w:r w:rsidRPr="00E923D3">
        <w:rPr>
          <w:rFonts w:ascii="Calibri" w:hAnsi="Calibri" w:cs="Calibri"/>
          <w:b/>
          <w:bCs/>
          <w:sz w:val="20"/>
          <w:szCs w:val="20"/>
          <w:rtl/>
        </w:rPr>
        <w:t>גישה איכותנית</w:t>
      </w:r>
      <w:r w:rsidRPr="00BC769A">
        <w:rPr>
          <w:rFonts w:ascii="Calibri" w:hAnsi="Calibri" w:cs="Calibri"/>
          <w:sz w:val="20"/>
          <w:szCs w:val="20"/>
          <w:rtl/>
        </w:rPr>
        <w:t xml:space="preserve">. המידתיות היא ביחס לאיום האסטרטגי שנוצר בהתקפה ולמדינה המותקפת מותר להפעיל את הכוח שנדרש כדי להסיר את האיום הזה. כטיעון לצדקתם, הם מביאים את מקרה תיאורטי של כיבוש שטח ללא שימוש בכוח. לפי הלוגיקה של הגישה המרחיבה – המדינה הנכבשת לא יכולה להדוף את הכוח באמצעות נשק או כוח. התומכים בגישה המרחיבה יטענו שמדובר במקרה קיצון ולכן התוצאה היא אבסורדית. במציאות המקרה הזה חריג עד כדי לא קיים.  בפועל יש חשש מניצול לרעה של הגישה האיכותנית ולא הכמותית. ייתכן ניצול מכוון – התקפה קטנה של האויב עשויה להוביל למלחמה רחבה. חלק זה ניצול לרעה לא מכוון. הנחת המוצא שלנו היא שהאויב הוא הרע ביותר ולכן כל פעולה שהוא מבצע היא איום אסטרטגי עצום (למרות שבפועל הוא קטן יותר). ועל כן יש לאמץ את הכלל הכמותי. בורר – תומך בגישה האיכותנית. הגישה </w:t>
      </w:r>
      <w:proofErr w:type="spellStart"/>
      <w:r w:rsidRPr="00BC769A">
        <w:rPr>
          <w:rFonts w:ascii="Calibri" w:hAnsi="Calibri" w:cs="Calibri"/>
          <w:sz w:val="20"/>
          <w:szCs w:val="20"/>
          <w:rtl/>
        </w:rPr>
        <w:t>הכמותנית</w:t>
      </w:r>
      <w:proofErr w:type="spellEnd"/>
      <w:r w:rsidRPr="00BC769A">
        <w:rPr>
          <w:rFonts w:ascii="Calibri" w:hAnsi="Calibri" w:cs="Calibri"/>
          <w:sz w:val="20"/>
          <w:szCs w:val="20"/>
          <w:rtl/>
        </w:rPr>
        <w:t xml:space="preserve"> היא לא ריאלית. על המשב"ל לאפשר את הסרת האיום שנוצר על המדינה המותקפת</w:t>
      </w:r>
      <w:r w:rsidR="00DB0020">
        <w:rPr>
          <w:rFonts w:ascii="Calibri" w:hAnsi="Calibri" w:cs="Calibri" w:hint="cs"/>
          <w:sz w:val="20"/>
          <w:szCs w:val="20"/>
          <w:rtl/>
        </w:rPr>
        <w:t>.</w:t>
      </w:r>
    </w:p>
    <w:p w14:paraId="5EE45450" w14:textId="3015AB22" w:rsidR="00276AF1" w:rsidRPr="00BC769A" w:rsidRDefault="00276AF1" w:rsidP="00A20442">
      <w:pPr>
        <w:pStyle w:val="a7"/>
        <w:numPr>
          <w:ilvl w:val="0"/>
          <w:numId w:val="60"/>
        </w:numPr>
        <w:spacing w:after="0" w:line="276" w:lineRule="auto"/>
        <w:jc w:val="both"/>
        <w:rPr>
          <w:rFonts w:ascii="Calibri" w:hAnsi="Calibri" w:cs="Calibri"/>
          <w:sz w:val="20"/>
          <w:szCs w:val="20"/>
        </w:rPr>
      </w:pPr>
      <w:r w:rsidRPr="00BC769A">
        <w:rPr>
          <w:rFonts w:ascii="Calibri" w:hAnsi="Calibri" w:cs="Calibri"/>
          <w:b/>
          <w:bCs/>
          <w:sz w:val="20"/>
          <w:szCs w:val="20"/>
          <w:rtl/>
        </w:rPr>
        <w:t>מיידיות</w:t>
      </w:r>
      <w:r w:rsidRPr="00BC769A">
        <w:rPr>
          <w:rFonts w:ascii="Calibri" w:hAnsi="Calibri" w:cs="Calibri"/>
          <w:sz w:val="20"/>
          <w:szCs w:val="20"/>
          <w:rtl/>
        </w:rPr>
        <w:t xml:space="preserve">: גם כאן </w:t>
      </w:r>
      <w:proofErr w:type="spellStart"/>
      <w:r w:rsidRPr="00BC769A">
        <w:rPr>
          <w:rFonts w:ascii="Calibri" w:hAnsi="Calibri" w:cs="Calibri"/>
          <w:sz w:val="20"/>
          <w:szCs w:val="20"/>
          <w:rtl/>
        </w:rPr>
        <w:t>הרציונאל</w:t>
      </w:r>
      <w:proofErr w:type="spellEnd"/>
      <w:r w:rsidRPr="00BC769A">
        <w:rPr>
          <w:rFonts w:ascii="Calibri" w:hAnsi="Calibri" w:cs="Calibri"/>
          <w:sz w:val="20"/>
          <w:szCs w:val="20"/>
          <w:rtl/>
        </w:rPr>
        <w:t xml:space="preserve"> הוא מניעת ענישה. אי אפשר להשתמש בכוח מוקדם מידי אבל גם לא מאוחר מידי. משתמשים בכוח רק כשאין ברירה אחרת (נחיצות) אבל זה לא מאפשר דחייה עד אין קץ. משתמשים בכוח כדי להסיר איום מיידי. דרישת המי</w:t>
      </w:r>
      <w:r w:rsidR="00154078">
        <w:rPr>
          <w:rFonts w:ascii="Calibri" w:hAnsi="Calibri" w:cs="Calibri" w:hint="cs"/>
          <w:sz w:val="20"/>
          <w:szCs w:val="20"/>
          <w:rtl/>
        </w:rPr>
        <w:t>ידיו</w:t>
      </w:r>
      <w:r w:rsidRPr="00BC769A">
        <w:rPr>
          <w:rFonts w:ascii="Calibri" w:hAnsi="Calibri" w:cs="Calibri"/>
          <w:sz w:val="20"/>
          <w:szCs w:val="20"/>
          <w:rtl/>
        </w:rPr>
        <w:t>ת מעלה שאלה לגבי מתקפות מנע. מתקפות מנע יכולות להיות משני סוגים:</w:t>
      </w:r>
    </w:p>
    <w:p w14:paraId="788365B0" w14:textId="77777777" w:rsidR="00276AF1" w:rsidRPr="00BC769A" w:rsidRDefault="00276AF1" w:rsidP="00A20442">
      <w:pPr>
        <w:pStyle w:val="a7"/>
        <w:numPr>
          <w:ilvl w:val="0"/>
          <w:numId w:val="61"/>
        </w:numPr>
        <w:spacing w:after="0" w:line="276" w:lineRule="auto"/>
        <w:jc w:val="both"/>
        <w:rPr>
          <w:rFonts w:ascii="Calibri" w:hAnsi="Calibri" w:cs="Calibri"/>
          <w:sz w:val="20"/>
          <w:szCs w:val="20"/>
        </w:rPr>
      </w:pPr>
      <w:r w:rsidRPr="00BC769A">
        <w:rPr>
          <w:rFonts w:ascii="Calibri" w:hAnsi="Calibri" w:cs="Calibri"/>
          <w:sz w:val="20"/>
          <w:szCs w:val="20"/>
          <w:u w:val="single"/>
          <w:rtl/>
        </w:rPr>
        <w:t>מתקפת מנע מפני התקפה צפויה</w:t>
      </w:r>
      <w:r w:rsidRPr="00BC769A">
        <w:rPr>
          <w:rFonts w:ascii="Calibri" w:hAnsi="Calibri" w:cs="Calibri"/>
          <w:sz w:val="20"/>
          <w:szCs w:val="20"/>
          <w:rtl/>
        </w:rPr>
        <w:t>. לא מחכים לחציית הגבול או לירייה הראשונה. תוקפים מעט קודם על סמך הערכה לפיה הם הולכים עוד מעט לתקוף. זה מה שמדינת ישראל עשתה בששת הימים.</w:t>
      </w:r>
    </w:p>
    <w:p w14:paraId="63E10EF7" w14:textId="77777777" w:rsidR="00276AF1" w:rsidRPr="00BC769A" w:rsidRDefault="00276AF1" w:rsidP="00A20442">
      <w:pPr>
        <w:pStyle w:val="a7"/>
        <w:numPr>
          <w:ilvl w:val="0"/>
          <w:numId w:val="61"/>
        </w:numPr>
        <w:spacing w:after="0" w:line="276" w:lineRule="auto"/>
        <w:jc w:val="both"/>
        <w:rPr>
          <w:rFonts w:ascii="Calibri" w:hAnsi="Calibri" w:cs="Calibri"/>
          <w:sz w:val="20"/>
          <w:szCs w:val="20"/>
        </w:rPr>
      </w:pPr>
      <w:r w:rsidRPr="00BC769A">
        <w:rPr>
          <w:rFonts w:ascii="Calibri" w:hAnsi="Calibri" w:cs="Calibri"/>
          <w:sz w:val="20"/>
          <w:szCs w:val="20"/>
          <w:u w:val="single"/>
          <w:rtl/>
        </w:rPr>
        <w:lastRenderedPageBreak/>
        <w:t>התקפה מונעת שאינה כנגד התקפה צפויה</w:t>
      </w:r>
      <w:r w:rsidRPr="00BC769A">
        <w:rPr>
          <w:rFonts w:ascii="Calibri" w:hAnsi="Calibri" w:cs="Calibri"/>
          <w:sz w:val="20"/>
          <w:szCs w:val="20"/>
          <w:rtl/>
        </w:rPr>
        <w:t xml:space="preserve">. היא רלוונטית לסיטואציה של נשק להשמדה המונית או נשק גרעיני. כאשר האויב עומד לפתח נשק שמשנה את המאזן האסטרטגי. תקיפה מאוחרת יותר תגרום לנזקים (בין בנזקים שנובעים מהתקפת הכור ובין אם בהתקפה מוקדמת יותר של האויב בנשק גרעיני). למשל תקיפת ישראל את הכור בעיראק או תקיפה המשויכת לישראל לפי פרסומים זרים בנוגע לכור בסוריה. </w:t>
      </w:r>
    </w:p>
    <w:p w14:paraId="4C0807A6" w14:textId="77777777" w:rsidR="00276AF1" w:rsidRPr="00FC4F93" w:rsidRDefault="00276AF1" w:rsidP="00367058">
      <w:pPr>
        <w:spacing w:after="0" w:line="276" w:lineRule="auto"/>
        <w:ind w:left="1080"/>
        <w:jc w:val="both"/>
        <w:rPr>
          <w:rFonts w:ascii="Calibri" w:hAnsi="Calibri" w:cs="Calibri"/>
          <w:b/>
          <w:bCs/>
          <w:sz w:val="20"/>
          <w:szCs w:val="20"/>
          <w:u w:val="single"/>
          <w:rtl/>
        </w:rPr>
      </w:pPr>
      <w:r w:rsidRPr="00FC4F93">
        <w:rPr>
          <w:rFonts w:ascii="Calibri" w:hAnsi="Calibri" w:cs="Calibri"/>
          <w:b/>
          <w:bCs/>
          <w:sz w:val="20"/>
          <w:szCs w:val="20"/>
          <w:u w:val="single"/>
          <w:rtl/>
        </w:rPr>
        <w:t>גם כאן יש מספר עמדות:</w:t>
      </w:r>
    </w:p>
    <w:p w14:paraId="6B1A570D" w14:textId="77777777" w:rsidR="00276AF1" w:rsidRPr="00BC769A" w:rsidRDefault="00276AF1" w:rsidP="00A20442">
      <w:pPr>
        <w:pStyle w:val="a7"/>
        <w:numPr>
          <w:ilvl w:val="0"/>
          <w:numId w:val="62"/>
        </w:numPr>
        <w:spacing w:after="0" w:line="276" w:lineRule="auto"/>
        <w:jc w:val="both"/>
        <w:rPr>
          <w:rFonts w:ascii="Calibri" w:hAnsi="Calibri" w:cs="Calibri"/>
          <w:sz w:val="20"/>
          <w:szCs w:val="20"/>
        </w:rPr>
      </w:pPr>
      <w:r w:rsidRPr="00BC769A">
        <w:rPr>
          <w:rFonts w:ascii="Calibri" w:hAnsi="Calibri" w:cs="Calibri"/>
          <w:sz w:val="20"/>
          <w:szCs w:val="20"/>
          <w:rtl/>
        </w:rPr>
        <w:t xml:space="preserve"> </w:t>
      </w:r>
      <w:r w:rsidRPr="00BC769A">
        <w:rPr>
          <w:rFonts w:ascii="Calibri" w:hAnsi="Calibri" w:cs="Calibri"/>
          <w:sz w:val="20"/>
          <w:szCs w:val="20"/>
          <w:u w:val="single"/>
          <w:rtl/>
        </w:rPr>
        <w:t>העמדה המצמצמת</w:t>
      </w:r>
      <w:r w:rsidRPr="00BC769A">
        <w:rPr>
          <w:rFonts w:ascii="Calibri" w:hAnsi="Calibri" w:cs="Calibri"/>
          <w:sz w:val="20"/>
          <w:szCs w:val="20"/>
          <w:rtl/>
        </w:rPr>
        <w:t xml:space="preserve">: </w:t>
      </w:r>
      <w:r w:rsidRPr="00BC769A">
        <w:rPr>
          <w:rFonts w:ascii="Calibri" w:hAnsi="Calibri" w:cs="Calibri"/>
          <w:sz w:val="20"/>
          <w:szCs w:val="20"/>
        </w:rPr>
        <w:t>JAB</w:t>
      </w:r>
      <w:r w:rsidRPr="00BC769A">
        <w:rPr>
          <w:rFonts w:ascii="Calibri" w:hAnsi="Calibri" w:cs="Calibri"/>
          <w:sz w:val="20"/>
          <w:szCs w:val="20"/>
          <w:rtl/>
        </w:rPr>
        <w:t xml:space="preserve"> לא מאפשרים שימוש בכוח כנגד התקפה שעדיין לא התרחשה בפועל ולכן לא מאפשרים מתקפות מנע. לגישה הזו יש שני טיעונים: </w:t>
      </w:r>
      <w:r w:rsidRPr="00BC769A">
        <w:rPr>
          <w:rFonts w:ascii="Calibri" w:hAnsi="Calibri" w:cs="Calibri"/>
          <w:sz w:val="20"/>
          <w:szCs w:val="20"/>
          <w:u w:val="single"/>
          <w:rtl/>
        </w:rPr>
        <w:t>טיעון פורמלי</w:t>
      </w:r>
      <w:r w:rsidRPr="00BC769A">
        <w:rPr>
          <w:rFonts w:ascii="Calibri" w:hAnsi="Calibri" w:cs="Calibri"/>
          <w:sz w:val="20"/>
          <w:szCs w:val="20"/>
          <w:rtl/>
        </w:rPr>
        <w:t xml:space="preserve">. לשון סעיף 51 לאמנת האום לא מאפשר מתקפת מנע – הוא דורש שהמתקפה החמושה כבר קרתה.  </w:t>
      </w:r>
      <w:r w:rsidRPr="00BC769A">
        <w:rPr>
          <w:rFonts w:ascii="Calibri" w:hAnsi="Calibri" w:cs="Calibri"/>
          <w:sz w:val="20"/>
          <w:szCs w:val="20"/>
          <w:u w:val="single"/>
          <w:rtl/>
        </w:rPr>
        <w:t>טיעון מהותי</w:t>
      </w:r>
      <w:r w:rsidRPr="00BC769A">
        <w:rPr>
          <w:rFonts w:ascii="Calibri" w:hAnsi="Calibri" w:cs="Calibri"/>
          <w:sz w:val="20"/>
          <w:szCs w:val="20"/>
          <w:rtl/>
        </w:rPr>
        <w:t xml:space="preserve"> – 1. חשש אמיתי לניצול לרעה (למשל מלחמת המפרץ השנייה) 2. </w:t>
      </w:r>
      <w:r w:rsidRPr="00BC769A">
        <w:rPr>
          <w:rFonts w:ascii="Calibri" w:hAnsi="Calibri" w:cs="Calibri"/>
          <w:sz w:val="20"/>
          <w:szCs w:val="20"/>
        </w:rPr>
        <w:t xml:space="preserve"> </w:t>
      </w:r>
      <w:r w:rsidRPr="00BC769A">
        <w:rPr>
          <w:rFonts w:ascii="Calibri" w:hAnsi="Calibri" w:cs="Calibri"/>
          <w:sz w:val="20"/>
          <w:szCs w:val="20"/>
          <w:rtl/>
        </w:rPr>
        <w:t xml:space="preserve">הניסיון ההיסטורי מלמד שאנחנו תופשים את האיום יותר חזק ממה שהוא, והסתמכות על רעיונות של מתקפת מנע מובילה למלחמות שנבעו מאזעקת שווא – לא היה באמת איום. כמו כן, הימצאות של נשק גרעיני בידי האויב לא מחייב שימוש בו (ארה"ב-רוסיה במלחמה הקרה, </w:t>
      </w:r>
      <w:proofErr w:type="spellStart"/>
      <w:r w:rsidRPr="00BC769A">
        <w:rPr>
          <w:rFonts w:ascii="Calibri" w:hAnsi="Calibri" w:cs="Calibri"/>
          <w:sz w:val="20"/>
          <w:szCs w:val="20"/>
          <w:rtl/>
        </w:rPr>
        <w:t>פקיסטנים</w:t>
      </w:r>
      <w:proofErr w:type="spellEnd"/>
      <w:r w:rsidRPr="00BC769A">
        <w:rPr>
          <w:rFonts w:ascii="Calibri" w:hAnsi="Calibri" w:cs="Calibri"/>
          <w:sz w:val="20"/>
          <w:szCs w:val="20"/>
          <w:rtl/>
        </w:rPr>
        <w:t xml:space="preserve">-הודים) יש שטוענים כי קיומו של נשק גרעיני לשני הצדדים ממתן את התנהגות הצדדים. </w:t>
      </w:r>
    </w:p>
    <w:p w14:paraId="6C8A6F34" w14:textId="0C26177D" w:rsidR="00276AF1" w:rsidRPr="00BC769A" w:rsidRDefault="00276AF1" w:rsidP="00A20442">
      <w:pPr>
        <w:pStyle w:val="a7"/>
        <w:numPr>
          <w:ilvl w:val="0"/>
          <w:numId w:val="62"/>
        </w:numPr>
        <w:spacing w:after="0" w:line="276" w:lineRule="auto"/>
        <w:jc w:val="both"/>
        <w:rPr>
          <w:rFonts w:ascii="Calibri" w:hAnsi="Calibri" w:cs="Calibri"/>
          <w:sz w:val="20"/>
          <w:szCs w:val="20"/>
        </w:rPr>
      </w:pPr>
      <w:r w:rsidRPr="00BC769A">
        <w:rPr>
          <w:rFonts w:ascii="Calibri" w:hAnsi="Calibri" w:cs="Calibri"/>
          <w:sz w:val="20"/>
          <w:szCs w:val="20"/>
          <w:u w:val="single"/>
          <w:rtl/>
        </w:rPr>
        <w:t>העמדה המרחיבה</w:t>
      </w:r>
      <w:r w:rsidRPr="00BC769A">
        <w:rPr>
          <w:rFonts w:ascii="Calibri" w:hAnsi="Calibri" w:cs="Calibri"/>
          <w:sz w:val="20"/>
          <w:szCs w:val="20"/>
          <w:rtl/>
        </w:rPr>
        <w:t xml:space="preserve">: יש סיכון קיומי שמופנה כנגד המדינה ולכן לא ניתן שלא לאשר הגנה עצמית במקרים האלה. </w:t>
      </w:r>
      <w:r w:rsidRPr="00BC769A">
        <w:rPr>
          <w:rFonts w:ascii="Calibri" w:hAnsi="Calibri" w:cs="Calibri"/>
          <w:sz w:val="20"/>
          <w:szCs w:val="20"/>
          <w:u w:val="single"/>
          <w:rtl/>
        </w:rPr>
        <w:t>טיעון פורמלי</w:t>
      </w:r>
      <w:r w:rsidRPr="00BC769A">
        <w:rPr>
          <w:rFonts w:ascii="Calibri" w:hAnsi="Calibri" w:cs="Calibri"/>
          <w:sz w:val="20"/>
          <w:szCs w:val="20"/>
          <w:rtl/>
        </w:rPr>
        <w:t xml:space="preserve">- העמדה הזו טוענת שצריך לפרש את לשון סעיף 51 באופן שלא יוביל לתוצאה אבסורדית של העמדה המצמצמת. וכן שהמשפט המנהגי המתפתח הוא רחב יותר מלשון סעיף 51. </w:t>
      </w:r>
      <w:r w:rsidRPr="00BC769A">
        <w:rPr>
          <w:rFonts w:ascii="Calibri" w:hAnsi="Calibri" w:cs="Calibri"/>
          <w:sz w:val="20"/>
          <w:szCs w:val="20"/>
          <w:u w:val="single"/>
          <w:rtl/>
        </w:rPr>
        <w:t>טיעון מהותי</w:t>
      </w:r>
      <w:r w:rsidRPr="00BC769A">
        <w:rPr>
          <w:rFonts w:ascii="Calibri" w:hAnsi="Calibri" w:cs="Calibri"/>
          <w:sz w:val="20"/>
          <w:szCs w:val="20"/>
          <w:rtl/>
        </w:rPr>
        <w:t>: פרשנות אחרת מובילה למצב של איסור תגובה מול מדינות אחרות – דבר שמוליד סכנה קיומית למדינה</w:t>
      </w:r>
      <w:r w:rsidR="00FC4F93">
        <w:rPr>
          <w:rFonts w:ascii="Calibri" w:hAnsi="Calibri" w:cs="Calibri" w:hint="cs"/>
          <w:sz w:val="20"/>
          <w:szCs w:val="20"/>
          <w:rtl/>
        </w:rPr>
        <w:t xml:space="preserve"> ואי יכולת להתגונן</w:t>
      </w:r>
      <w:r w:rsidRPr="00BC769A">
        <w:rPr>
          <w:rFonts w:ascii="Calibri" w:hAnsi="Calibri" w:cs="Calibri"/>
          <w:sz w:val="20"/>
          <w:szCs w:val="20"/>
          <w:rtl/>
        </w:rPr>
        <w:t xml:space="preserve">. </w:t>
      </w:r>
    </w:p>
    <w:p w14:paraId="15D903DF" w14:textId="6336D13C" w:rsidR="00276AF1" w:rsidRPr="00BC769A" w:rsidRDefault="00276AF1" w:rsidP="00A20442">
      <w:pPr>
        <w:pStyle w:val="a7"/>
        <w:numPr>
          <w:ilvl w:val="0"/>
          <w:numId w:val="62"/>
        </w:numPr>
        <w:spacing w:after="0" w:line="276" w:lineRule="auto"/>
        <w:jc w:val="both"/>
        <w:rPr>
          <w:rFonts w:ascii="Calibri" w:hAnsi="Calibri" w:cs="Calibri"/>
          <w:sz w:val="20"/>
          <w:szCs w:val="20"/>
        </w:rPr>
      </w:pPr>
      <w:r w:rsidRPr="00BC769A">
        <w:rPr>
          <w:rFonts w:ascii="Calibri" w:hAnsi="Calibri" w:cs="Calibri"/>
          <w:sz w:val="20"/>
          <w:szCs w:val="20"/>
          <w:u w:val="single"/>
          <w:rtl/>
        </w:rPr>
        <w:t>עמדת הביניים</w:t>
      </w:r>
      <w:r w:rsidRPr="00BC769A">
        <w:rPr>
          <w:rFonts w:ascii="Calibri" w:hAnsi="Calibri" w:cs="Calibri"/>
          <w:sz w:val="20"/>
          <w:szCs w:val="20"/>
          <w:rtl/>
        </w:rPr>
        <w:t xml:space="preserve">- הגנה עצמית מהתקפה צפויה מותרת.  מתקפת מנע היא אסורה. </w:t>
      </w:r>
      <w:r w:rsidRPr="003519CA">
        <w:rPr>
          <w:rFonts w:ascii="Calibri" w:hAnsi="Calibri" w:cs="Calibri"/>
          <w:sz w:val="20"/>
          <w:szCs w:val="20"/>
          <w:u w:val="single"/>
          <w:rtl/>
        </w:rPr>
        <w:t>טיעון פורמלי</w:t>
      </w:r>
      <w:r w:rsidRPr="00BC769A">
        <w:rPr>
          <w:rFonts w:ascii="Calibri" w:hAnsi="Calibri" w:cs="Calibri"/>
          <w:sz w:val="20"/>
          <w:szCs w:val="20"/>
          <w:rtl/>
        </w:rPr>
        <w:t xml:space="preserve"> – העמדה הזו טוענת שצריך לפרש את לשון סעיף 51 באופן שלא יוביל לתוצאה אבסורדית של העמדה המצמצמת. וכן המשפט המנהגי המתפתח הוא רחב יותר מלשון סעיף 51 (אך בהסתייגות ממתקפת מנע) </w:t>
      </w:r>
      <w:r w:rsidRPr="00BC769A">
        <w:rPr>
          <w:rFonts w:ascii="Calibri" w:hAnsi="Calibri" w:cs="Calibri"/>
          <w:sz w:val="20"/>
          <w:szCs w:val="20"/>
          <w:u w:val="single"/>
          <w:rtl/>
        </w:rPr>
        <w:t>טיעון מהותי</w:t>
      </w:r>
      <w:r w:rsidRPr="00BC769A">
        <w:rPr>
          <w:rFonts w:ascii="Calibri" w:hAnsi="Calibri" w:cs="Calibri"/>
          <w:sz w:val="20"/>
          <w:szCs w:val="20"/>
          <w:rtl/>
        </w:rPr>
        <w:t>: הסיכוי לתקיפה במקרה של התקפה צפויה גבוה אבל במקרה של מתקפת מנע הוא נמוך יותר</w:t>
      </w:r>
      <w:r w:rsidR="003519CA">
        <w:rPr>
          <w:rFonts w:ascii="Calibri" w:hAnsi="Calibri" w:cs="Calibri" w:hint="cs"/>
          <w:sz w:val="20"/>
          <w:szCs w:val="20"/>
          <w:rtl/>
        </w:rPr>
        <w:t>.</w:t>
      </w:r>
    </w:p>
    <w:p w14:paraId="7F9CF2BF" w14:textId="77777777" w:rsidR="00E81554" w:rsidRDefault="00E81554" w:rsidP="00367058">
      <w:pPr>
        <w:spacing w:after="0" w:line="276" w:lineRule="auto"/>
        <w:jc w:val="both"/>
        <w:rPr>
          <w:rFonts w:ascii="Calibri" w:hAnsi="Calibri" w:cs="Calibri"/>
          <w:b/>
          <w:bCs/>
          <w:sz w:val="20"/>
          <w:szCs w:val="20"/>
          <w:rtl/>
        </w:rPr>
      </w:pPr>
    </w:p>
    <w:p w14:paraId="41763DBB" w14:textId="670B7A22" w:rsidR="00276AF1" w:rsidRPr="00BC769A" w:rsidRDefault="00276AF1" w:rsidP="00367058">
      <w:pPr>
        <w:spacing w:after="0" w:line="276" w:lineRule="auto"/>
        <w:jc w:val="both"/>
        <w:rPr>
          <w:rFonts w:ascii="Calibri" w:hAnsi="Calibri" w:cs="Calibri"/>
          <w:sz w:val="20"/>
          <w:szCs w:val="20"/>
          <w:rtl/>
        </w:rPr>
      </w:pPr>
      <w:r w:rsidRPr="00BC769A">
        <w:rPr>
          <w:rFonts w:ascii="Calibri" w:hAnsi="Calibri" w:cs="Calibri"/>
          <w:b/>
          <w:bCs/>
          <w:sz w:val="20"/>
          <w:szCs w:val="20"/>
          <w:rtl/>
        </w:rPr>
        <w:t>העמדה בפועל</w:t>
      </w:r>
      <w:r w:rsidRPr="00BC769A">
        <w:rPr>
          <w:rFonts w:ascii="Calibri" w:hAnsi="Calibri" w:cs="Calibri"/>
          <w:sz w:val="20"/>
          <w:szCs w:val="20"/>
          <w:rtl/>
        </w:rPr>
        <w:t xml:space="preserve">  - </w:t>
      </w:r>
      <w:r w:rsidRPr="00896AD9">
        <w:rPr>
          <w:rFonts w:ascii="Calibri" w:hAnsi="Calibri" w:cs="Calibri"/>
          <w:sz w:val="20"/>
          <w:szCs w:val="20"/>
          <w:u w:val="single"/>
          <w:rtl/>
        </w:rPr>
        <w:t>כשמדובר</w:t>
      </w:r>
      <w:r w:rsidR="00CD6859">
        <w:rPr>
          <w:rFonts w:ascii="Calibri" w:hAnsi="Calibri" w:cs="Calibri" w:hint="cs"/>
          <w:sz w:val="20"/>
          <w:szCs w:val="20"/>
          <w:u w:val="single"/>
          <w:rtl/>
        </w:rPr>
        <w:t xml:space="preserve"> בהגנה עצמית</w:t>
      </w:r>
      <w:r w:rsidRPr="00896AD9">
        <w:rPr>
          <w:rFonts w:ascii="Calibri" w:hAnsi="Calibri" w:cs="Calibri"/>
          <w:sz w:val="20"/>
          <w:szCs w:val="20"/>
          <w:u w:val="single"/>
          <w:rtl/>
        </w:rPr>
        <w:t xml:space="preserve"> בהתקפה צפויה</w:t>
      </w:r>
      <w:r w:rsidRPr="00BC769A">
        <w:rPr>
          <w:rFonts w:ascii="Calibri" w:hAnsi="Calibri" w:cs="Calibri"/>
          <w:sz w:val="20"/>
          <w:szCs w:val="20"/>
          <w:rtl/>
        </w:rPr>
        <w:t>: עד ה11/9 העמדה הרווחת היא העמדה המצמצמת. ישראל תומכת בעמדה המרחיבה אבל היא במיעוט. אחרי ה11/9 גוברת התמיכה בגישות המרחיבות. בעקבות הניצול לרעה של האמריקאים המטוטלת חוזרת שוב לכיוון המצמצם</w:t>
      </w:r>
      <w:r w:rsidR="00CD6859">
        <w:rPr>
          <w:rFonts w:ascii="Calibri" w:hAnsi="Calibri" w:cs="Calibri" w:hint="cs"/>
          <w:sz w:val="20"/>
          <w:szCs w:val="20"/>
          <w:rtl/>
        </w:rPr>
        <w:t>.</w:t>
      </w:r>
      <w:r w:rsidRPr="00BC769A">
        <w:rPr>
          <w:rFonts w:ascii="Calibri" w:hAnsi="Calibri" w:cs="Calibri"/>
          <w:sz w:val="20"/>
          <w:szCs w:val="20"/>
          <w:rtl/>
        </w:rPr>
        <w:t xml:space="preserve"> </w:t>
      </w:r>
      <w:r w:rsidRPr="00896AD9">
        <w:rPr>
          <w:rFonts w:ascii="Calibri" w:hAnsi="Calibri" w:cs="Calibri"/>
          <w:sz w:val="20"/>
          <w:szCs w:val="20"/>
          <w:u w:val="single"/>
          <w:rtl/>
        </w:rPr>
        <w:t xml:space="preserve">כשמדובר </w:t>
      </w:r>
      <w:r w:rsidR="00CD6859">
        <w:rPr>
          <w:rFonts w:ascii="Calibri" w:hAnsi="Calibri" w:cs="Calibri" w:hint="cs"/>
          <w:sz w:val="20"/>
          <w:szCs w:val="20"/>
          <w:u w:val="single"/>
          <w:rtl/>
        </w:rPr>
        <w:t xml:space="preserve">בהגנה עצמית </w:t>
      </w:r>
      <w:r w:rsidRPr="00896AD9">
        <w:rPr>
          <w:rFonts w:ascii="Calibri" w:hAnsi="Calibri" w:cs="Calibri"/>
          <w:sz w:val="20"/>
          <w:szCs w:val="20"/>
          <w:u w:val="single"/>
          <w:rtl/>
        </w:rPr>
        <w:t>בהתקפה מונעת בלתי צפויה</w:t>
      </w:r>
      <w:r w:rsidRPr="00BC769A">
        <w:rPr>
          <w:rFonts w:ascii="Calibri" w:hAnsi="Calibri" w:cs="Calibri"/>
          <w:sz w:val="20"/>
          <w:szCs w:val="20"/>
          <w:rtl/>
        </w:rPr>
        <w:t>: העמדה הרווחת היא שאסור. על כן, ישראל קיבלה נזיפה ממועצת הביטחון בנוגע להתקפה של הכור בעיראק. כשתקפו את הכור בסוריה – לא לקחו אחריות על המעשה והוא מיוחס לישראל רק מפרסומים זרים.</w:t>
      </w:r>
    </w:p>
    <w:p w14:paraId="57823758" w14:textId="77777777" w:rsidR="00E81554" w:rsidRDefault="00E81554" w:rsidP="00367058">
      <w:pPr>
        <w:spacing w:after="0" w:line="276" w:lineRule="auto"/>
        <w:jc w:val="both"/>
        <w:rPr>
          <w:rFonts w:ascii="Calibri" w:hAnsi="Calibri" w:cs="Calibri"/>
          <w:b/>
          <w:bCs/>
          <w:sz w:val="20"/>
          <w:szCs w:val="20"/>
          <w:u w:val="single"/>
          <w:rtl/>
        </w:rPr>
      </w:pPr>
    </w:p>
    <w:p w14:paraId="4E50F7CD" w14:textId="73EFF476" w:rsidR="00367058" w:rsidRPr="00367058" w:rsidRDefault="00367058" w:rsidP="00367058">
      <w:pPr>
        <w:spacing w:after="0" w:line="276" w:lineRule="auto"/>
        <w:jc w:val="both"/>
        <w:rPr>
          <w:rFonts w:ascii="Calibri" w:hAnsi="Calibri" w:cs="Calibri"/>
          <w:b/>
          <w:bCs/>
          <w:sz w:val="20"/>
          <w:szCs w:val="20"/>
          <w:u w:val="single"/>
          <w:rtl/>
        </w:rPr>
      </w:pPr>
      <w:r w:rsidRPr="00367058">
        <w:rPr>
          <w:rFonts w:ascii="Calibri" w:hAnsi="Calibri" w:cs="Calibri"/>
          <w:b/>
          <w:bCs/>
          <w:sz w:val="20"/>
          <w:szCs w:val="20"/>
          <w:u w:val="single"/>
          <w:rtl/>
        </w:rPr>
        <w:t>התערבות במלחמת אזרחים</w:t>
      </w:r>
    </w:p>
    <w:p w14:paraId="133F5B8D" w14:textId="77777777" w:rsidR="00367058" w:rsidRPr="00367058" w:rsidRDefault="00367058" w:rsidP="00367058">
      <w:pPr>
        <w:spacing w:after="0" w:line="276" w:lineRule="auto"/>
        <w:jc w:val="both"/>
        <w:rPr>
          <w:rFonts w:ascii="Calibri" w:hAnsi="Calibri" w:cs="Calibri"/>
          <w:sz w:val="20"/>
          <w:szCs w:val="20"/>
          <w:rtl/>
        </w:rPr>
      </w:pPr>
      <w:r w:rsidRPr="00367058">
        <w:rPr>
          <w:rFonts w:ascii="Calibri" w:hAnsi="Calibri" w:cs="Calibri"/>
          <w:sz w:val="20"/>
          <w:szCs w:val="20"/>
          <w:rtl/>
        </w:rPr>
        <w:t xml:space="preserve">בסיטואציה שבה יש מלחמת אזרחים במדינה מסוימת, האם מדינה חיצונית רשאית להתערב? </w:t>
      </w:r>
    </w:p>
    <w:p w14:paraId="60527C9D" w14:textId="77777777" w:rsidR="00367058" w:rsidRDefault="00367058" w:rsidP="00A20442">
      <w:pPr>
        <w:pStyle w:val="a7"/>
        <w:numPr>
          <w:ilvl w:val="0"/>
          <w:numId w:val="86"/>
        </w:numPr>
        <w:spacing w:after="0" w:line="276" w:lineRule="auto"/>
        <w:jc w:val="both"/>
        <w:rPr>
          <w:rFonts w:ascii="Calibri" w:hAnsi="Calibri" w:cs="Calibri"/>
          <w:sz w:val="20"/>
          <w:szCs w:val="20"/>
        </w:rPr>
      </w:pPr>
      <w:r w:rsidRPr="00367058">
        <w:rPr>
          <w:rFonts w:ascii="Calibri" w:hAnsi="Calibri" w:cs="Calibri"/>
          <w:b/>
          <w:bCs/>
          <w:sz w:val="20"/>
          <w:szCs w:val="20"/>
          <w:rtl/>
        </w:rPr>
        <w:t>הגישה הא-סימטרית</w:t>
      </w:r>
      <w:r w:rsidRPr="00367058">
        <w:rPr>
          <w:rFonts w:ascii="Calibri" w:hAnsi="Calibri" w:cs="Calibri"/>
          <w:sz w:val="20"/>
          <w:szCs w:val="20"/>
          <w:rtl/>
        </w:rPr>
        <w:t xml:space="preserve"> - מדינה יכולה להתערב מבחוץ רק כדי לסייע לצד של השלטון (אם הזמין אותה). אם היא מסייעת למורדים היא מפרה את האיסור על התערבות בעניינים פנימיים. </w:t>
      </w:r>
    </w:p>
    <w:p w14:paraId="3567CDF4" w14:textId="77777777" w:rsidR="00367058" w:rsidRDefault="00367058" w:rsidP="00A20442">
      <w:pPr>
        <w:pStyle w:val="a7"/>
        <w:numPr>
          <w:ilvl w:val="0"/>
          <w:numId w:val="86"/>
        </w:numPr>
        <w:spacing w:after="0" w:line="276" w:lineRule="auto"/>
        <w:jc w:val="both"/>
        <w:rPr>
          <w:rFonts w:ascii="Calibri" w:hAnsi="Calibri" w:cs="Calibri"/>
          <w:sz w:val="20"/>
          <w:szCs w:val="20"/>
        </w:rPr>
      </w:pPr>
      <w:r w:rsidRPr="00367058">
        <w:rPr>
          <w:rFonts w:ascii="Calibri" w:hAnsi="Calibri" w:cs="Calibri"/>
          <w:b/>
          <w:bCs/>
          <w:sz w:val="20"/>
          <w:szCs w:val="20"/>
          <w:rtl/>
        </w:rPr>
        <w:t>גישת השוויון הנגטיבי</w:t>
      </w:r>
      <w:r w:rsidRPr="00367058">
        <w:rPr>
          <w:rFonts w:ascii="Calibri" w:hAnsi="Calibri" w:cs="Calibri"/>
          <w:sz w:val="20"/>
          <w:szCs w:val="20"/>
          <w:rtl/>
        </w:rPr>
        <w:t xml:space="preserve"> - אסור להתערב לטובת אף אחד מהצדדים. </w:t>
      </w:r>
    </w:p>
    <w:p w14:paraId="1663C4B1" w14:textId="72FED615" w:rsidR="00367058" w:rsidRPr="00367058" w:rsidRDefault="00367058" w:rsidP="00A20442">
      <w:pPr>
        <w:pStyle w:val="a7"/>
        <w:numPr>
          <w:ilvl w:val="0"/>
          <w:numId w:val="86"/>
        </w:numPr>
        <w:spacing w:after="0" w:line="276" w:lineRule="auto"/>
        <w:jc w:val="both"/>
        <w:rPr>
          <w:rFonts w:ascii="Calibri" w:hAnsi="Calibri" w:cs="Calibri"/>
          <w:sz w:val="20"/>
          <w:szCs w:val="20"/>
          <w:rtl/>
        </w:rPr>
      </w:pPr>
      <w:r w:rsidRPr="00367058">
        <w:rPr>
          <w:rFonts w:ascii="Calibri" w:hAnsi="Calibri" w:cs="Calibri"/>
          <w:b/>
          <w:bCs/>
          <w:sz w:val="20"/>
          <w:szCs w:val="20"/>
          <w:rtl/>
        </w:rPr>
        <w:t>גישת השוויון הפוזיטיבי</w:t>
      </w:r>
      <w:r w:rsidRPr="00367058">
        <w:rPr>
          <w:rFonts w:ascii="Calibri" w:hAnsi="Calibri" w:cs="Calibri"/>
          <w:sz w:val="20"/>
          <w:szCs w:val="20"/>
          <w:rtl/>
        </w:rPr>
        <w:t xml:space="preserve"> - מותר להתערב לטובת כל צד שיזמין אותה. </w:t>
      </w:r>
    </w:p>
    <w:p w14:paraId="0C7D8096" w14:textId="77777777" w:rsidR="00367058" w:rsidRPr="00367058" w:rsidRDefault="00367058" w:rsidP="00367058">
      <w:pPr>
        <w:spacing w:after="0" w:line="276" w:lineRule="auto"/>
        <w:jc w:val="both"/>
        <w:rPr>
          <w:rFonts w:ascii="Calibri" w:hAnsi="Calibri" w:cs="Calibri"/>
          <w:sz w:val="20"/>
          <w:szCs w:val="20"/>
          <w:rtl/>
        </w:rPr>
      </w:pPr>
      <w:r w:rsidRPr="00367058">
        <w:rPr>
          <w:rFonts w:ascii="Calibri" w:hAnsi="Calibri" w:cs="Calibri"/>
          <w:sz w:val="20"/>
          <w:szCs w:val="20"/>
          <w:rtl/>
        </w:rPr>
        <w:t xml:space="preserve">כיום, המחנה הגדול ביותר תומך בגישה הא-סימטרית. המחנה השני בגודלו תומך בשוויון נגטיבי והמחנה השלישי בגודלו (שעדיין משמעותי) תומך בשוויון פוזיטיבי. </w:t>
      </w:r>
    </w:p>
    <w:p w14:paraId="45BABC81" w14:textId="77777777" w:rsidR="00367058" w:rsidRPr="00367058" w:rsidRDefault="00367058" w:rsidP="00367058">
      <w:pPr>
        <w:spacing w:after="0" w:line="276" w:lineRule="auto"/>
        <w:jc w:val="both"/>
        <w:rPr>
          <w:rFonts w:ascii="Calibri" w:hAnsi="Calibri" w:cs="Calibri"/>
          <w:sz w:val="20"/>
          <w:szCs w:val="20"/>
          <w:rtl/>
        </w:rPr>
      </w:pPr>
      <w:r w:rsidRPr="00367058">
        <w:rPr>
          <w:rFonts w:ascii="Calibri" w:hAnsi="Calibri" w:cs="Calibri"/>
          <w:sz w:val="20"/>
          <w:szCs w:val="20"/>
          <w:rtl/>
        </w:rPr>
        <w:t xml:space="preserve">הגישה הפוזיטיבית מאפשרת למדינות מבחוץ להתערב בעניינים של מדינות אחרות - וגם נותנת להן תמריץ לעודד התקוממויות פנימיות. מצד שני, יש מקרים שבהם השלטון גרוע ומלחמת האזרחים מוצדקת - ואולי יש טעם במתן אפשרות להתערבות חיצונית. </w:t>
      </w:r>
    </w:p>
    <w:p w14:paraId="27DE7BAE" w14:textId="77777777" w:rsidR="00367058" w:rsidRPr="00367058" w:rsidRDefault="00367058" w:rsidP="00367058">
      <w:pPr>
        <w:spacing w:after="0" w:line="276" w:lineRule="auto"/>
        <w:jc w:val="both"/>
        <w:rPr>
          <w:rFonts w:ascii="Calibri" w:hAnsi="Calibri" w:cs="Calibri"/>
          <w:sz w:val="20"/>
          <w:szCs w:val="20"/>
          <w:rtl/>
        </w:rPr>
      </w:pPr>
      <w:r w:rsidRPr="00367058">
        <w:rPr>
          <w:rFonts w:ascii="Calibri" w:hAnsi="Calibri" w:cs="Calibri"/>
          <w:sz w:val="20"/>
          <w:szCs w:val="20"/>
          <w:rtl/>
        </w:rPr>
        <w:t xml:space="preserve">במצב הנוכחי שבו הדין לא ברור עד הסוף, מדינות שמתערבות רוצות להוכיח שפעולותיהן חוקיות על סמך יותר מגישה אחת. טריק מקובל הוא לטעון שהשלטון שהיה איבד את הלגיטימיות שלו, והנהגת המורדים שהמדינה החיצונית תומכת בה מהווה את השלטון הלגיטימי. כך קרה בסוריה, כשהמערב הודיע ששלטון אסד אינו לגיטימי יותר. </w:t>
      </w:r>
    </w:p>
    <w:p w14:paraId="6C5EBBF9" w14:textId="0573A649" w:rsidR="00CF667B" w:rsidRDefault="00CF667B" w:rsidP="00CF667B">
      <w:pPr>
        <w:spacing w:after="0" w:line="276" w:lineRule="auto"/>
        <w:jc w:val="both"/>
        <w:rPr>
          <w:rFonts w:ascii="Calibri" w:hAnsi="Calibri" w:cs="Calibri"/>
          <w:b/>
          <w:bCs/>
          <w:sz w:val="20"/>
          <w:szCs w:val="20"/>
          <w:u w:val="single"/>
          <w:rtl/>
        </w:rPr>
      </w:pPr>
    </w:p>
    <w:p w14:paraId="4A82F749" w14:textId="0BCA4ABC" w:rsidR="00CF667B" w:rsidRPr="00CF667B" w:rsidRDefault="00CF667B" w:rsidP="00CF667B">
      <w:pPr>
        <w:spacing w:after="0" w:line="276" w:lineRule="auto"/>
        <w:rPr>
          <w:rFonts w:ascii="Calibri" w:hAnsi="Calibri" w:cs="Calibri"/>
          <w:b/>
          <w:bCs/>
          <w:sz w:val="20"/>
          <w:szCs w:val="20"/>
          <w:u w:val="single"/>
          <w:rtl/>
        </w:rPr>
      </w:pPr>
      <w:r w:rsidRPr="00CF667B">
        <w:rPr>
          <w:rFonts w:ascii="Calibri" w:hAnsi="Calibri" w:cs="Calibri"/>
          <w:b/>
          <w:bCs/>
          <w:sz w:val="20"/>
          <w:szCs w:val="20"/>
          <w:u w:val="single"/>
          <w:rtl/>
        </w:rPr>
        <w:t>האם התערבות הומניטרית חוקית?</w:t>
      </w:r>
    </w:p>
    <w:p w14:paraId="7684F999" w14:textId="7AFCC189" w:rsidR="00CF667B" w:rsidRPr="00CF667B" w:rsidRDefault="00CF667B" w:rsidP="00CF667B">
      <w:pPr>
        <w:spacing w:after="0" w:line="276" w:lineRule="auto"/>
        <w:rPr>
          <w:rFonts w:ascii="Calibri" w:hAnsi="Calibri" w:cs="Calibri"/>
          <w:sz w:val="20"/>
          <w:szCs w:val="20"/>
          <w:rtl/>
        </w:rPr>
      </w:pPr>
      <w:r w:rsidRPr="00CF667B">
        <w:rPr>
          <w:rFonts w:ascii="Calibri" w:hAnsi="Calibri" w:cs="Calibri"/>
          <w:sz w:val="20"/>
          <w:szCs w:val="20"/>
          <w:rtl/>
        </w:rPr>
        <w:t xml:space="preserve">שאלה אחרונה: שלטון פוגע באזרחים שלו (מבצע רצח עם או פשעים נגד האנושות), האם מדינה זרה יכולה להתערב צבאית [משמע, לעשות שימוש בכוח] כדי להציל את האזרחים [זה מה שעשו מדינות נאט"ו בקוסובו]; ברור שזה לא מקרה של הגנה עצמית, המדינה הזרה לא מגיבה כנגד מתקפה שבוצעה נגדה. </w:t>
      </w:r>
      <w:r>
        <w:rPr>
          <w:rFonts w:ascii="Calibri" w:hAnsi="Calibri" w:cs="Calibri" w:hint="cs"/>
          <w:sz w:val="20"/>
          <w:szCs w:val="20"/>
          <w:rtl/>
        </w:rPr>
        <w:t xml:space="preserve">ישנן </w:t>
      </w:r>
      <w:r w:rsidRPr="00CF667B">
        <w:rPr>
          <w:rFonts w:ascii="Calibri" w:hAnsi="Calibri" w:cs="Calibri"/>
          <w:sz w:val="20"/>
          <w:szCs w:val="20"/>
          <w:rtl/>
        </w:rPr>
        <w:t>שתי עמדות:</w:t>
      </w:r>
    </w:p>
    <w:p w14:paraId="451F5ACC" w14:textId="4D99A559" w:rsidR="00CF667B" w:rsidRPr="00CF667B" w:rsidRDefault="00CF667B" w:rsidP="00CF667B">
      <w:pPr>
        <w:spacing w:after="0" w:line="276" w:lineRule="auto"/>
        <w:rPr>
          <w:rFonts w:ascii="Calibri" w:hAnsi="Calibri" w:cs="Calibri"/>
          <w:sz w:val="20"/>
          <w:szCs w:val="20"/>
          <w:rtl/>
        </w:rPr>
      </w:pPr>
      <w:r w:rsidRPr="00CF667B">
        <w:rPr>
          <w:rFonts w:ascii="Calibri" w:hAnsi="Calibri" w:cs="Calibri"/>
          <w:b/>
          <w:bCs/>
          <w:sz w:val="20"/>
          <w:szCs w:val="20"/>
          <w:u w:val="single"/>
          <w:rtl/>
        </w:rPr>
        <w:t>עמדה מתירנית:</w:t>
      </w:r>
      <w:r w:rsidRPr="00CF667B">
        <w:rPr>
          <w:rFonts w:ascii="Calibri" w:hAnsi="Calibri" w:cs="Calibri"/>
          <w:sz w:val="20"/>
          <w:szCs w:val="20"/>
          <w:rtl/>
        </w:rPr>
        <w:t xml:space="preserve"> התערבות הומניטרית היא חוקית; לדעת התומכים בעמדה זו, התפתח חריג בדין המנהגי המתיר שימוש בכוח במקרים</w:t>
      </w:r>
      <w:r>
        <w:rPr>
          <w:rFonts w:ascii="Calibri" w:hAnsi="Calibri" w:cs="Calibri" w:hint="cs"/>
          <w:sz w:val="20"/>
          <w:szCs w:val="20"/>
          <w:rtl/>
        </w:rPr>
        <w:t xml:space="preserve"> </w:t>
      </w:r>
      <w:r w:rsidRPr="00CF667B">
        <w:rPr>
          <w:rFonts w:ascii="Calibri" w:hAnsi="Calibri" w:cs="Calibri"/>
          <w:sz w:val="20"/>
          <w:szCs w:val="20"/>
          <w:rtl/>
        </w:rPr>
        <w:t>אלו, לחלופין, הם מפרשים את ס' 2(4) כלא אוסר את השימוש בכוח הזה כי הוא לא פוגע בטריטוריה ובריבונות ובמטרות האו"ם.</w:t>
      </w:r>
    </w:p>
    <w:p w14:paraId="5EEB2451" w14:textId="77777777" w:rsidR="00CF667B" w:rsidRPr="00CF667B" w:rsidRDefault="00CF667B" w:rsidP="00CF667B">
      <w:pPr>
        <w:spacing w:after="0" w:line="276" w:lineRule="auto"/>
        <w:rPr>
          <w:rFonts w:ascii="Calibri" w:hAnsi="Calibri" w:cs="Calibri"/>
          <w:sz w:val="20"/>
          <w:szCs w:val="20"/>
          <w:rtl/>
        </w:rPr>
      </w:pPr>
      <w:r w:rsidRPr="00CF667B">
        <w:rPr>
          <w:rFonts w:ascii="Calibri" w:hAnsi="Calibri" w:cs="Calibri"/>
          <w:b/>
          <w:bCs/>
          <w:sz w:val="20"/>
          <w:szCs w:val="20"/>
          <w:u w:val="single"/>
          <w:rtl/>
        </w:rPr>
        <w:t>עמדה מגבילה:</w:t>
      </w:r>
      <w:r w:rsidRPr="00CF667B">
        <w:rPr>
          <w:rFonts w:ascii="Calibri" w:hAnsi="Calibri" w:cs="Calibri"/>
          <w:sz w:val="20"/>
          <w:szCs w:val="20"/>
          <w:rtl/>
        </w:rPr>
        <w:t xml:space="preserve"> מדינה לא יכולה על דעת עצמה לבצע התערבות הומניטרית; רק מעוה"ב יכולה להסמיך מדינות לעשות שימוש בכוח לשם התערבות הומניטרית.</w:t>
      </w:r>
    </w:p>
    <w:p w14:paraId="7DDD19F4" w14:textId="77777777" w:rsidR="00CF667B" w:rsidRPr="00CF667B" w:rsidRDefault="00CF667B" w:rsidP="00CF667B">
      <w:pPr>
        <w:spacing w:after="0" w:line="276" w:lineRule="auto"/>
        <w:rPr>
          <w:rFonts w:ascii="Calibri" w:hAnsi="Calibri" w:cs="Calibri"/>
          <w:sz w:val="20"/>
          <w:szCs w:val="20"/>
          <w:rtl/>
        </w:rPr>
      </w:pPr>
    </w:p>
    <w:p w14:paraId="2639A060" w14:textId="77777777" w:rsidR="00CF667B" w:rsidRPr="00CF667B" w:rsidRDefault="00CF667B" w:rsidP="00CF667B">
      <w:pPr>
        <w:spacing w:after="0" w:line="276" w:lineRule="auto"/>
        <w:rPr>
          <w:rFonts w:ascii="Calibri" w:hAnsi="Calibri" w:cs="Calibri"/>
          <w:sz w:val="20"/>
          <w:szCs w:val="20"/>
          <w:rtl/>
        </w:rPr>
      </w:pPr>
      <w:r w:rsidRPr="00CF667B">
        <w:rPr>
          <w:rFonts w:ascii="Calibri" w:hAnsi="Calibri" w:cs="Calibri"/>
          <w:sz w:val="20"/>
          <w:szCs w:val="20"/>
          <w:rtl/>
        </w:rPr>
        <w:t>בשנות ה-90 ותחילת שנות ה-2000 תמיכה גדולה בעמדה המתירנית, בשנים האחרונות בעקבות מקרים בהם גישה זו נוצלה לרעה (רוסיה בקרים, רוסיה בגאורגיה), העמדה הרווחת היא העמדה המגבילה.</w:t>
      </w:r>
    </w:p>
    <w:p w14:paraId="40BEE51C" w14:textId="77777777" w:rsidR="00CF667B" w:rsidRDefault="00CF667B" w:rsidP="00CF667B">
      <w:pPr>
        <w:spacing w:after="0" w:line="276" w:lineRule="auto"/>
        <w:jc w:val="both"/>
        <w:rPr>
          <w:rFonts w:ascii="Calibri" w:hAnsi="Calibri" w:cs="Calibri"/>
          <w:b/>
          <w:bCs/>
          <w:sz w:val="20"/>
          <w:szCs w:val="20"/>
          <w:u w:val="single"/>
          <w:rtl/>
        </w:rPr>
      </w:pPr>
    </w:p>
    <w:p w14:paraId="59254CB8" w14:textId="28FDF576" w:rsidR="000A6593" w:rsidRPr="00BC769A" w:rsidRDefault="000A6593" w:rsidP="000A6593">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w:t>
      </w:r>
      <w:r w:rsidR="00F46643">
        <w:rPr>
          <w:rFonts w:ascii="Calibri" w:hAnsi="Calibri" w:cs="Calibri" w:hint="cs"/>
          <w:b/>
          <w:bCs/>
          <w:color w:val="FFFFFF" w:themeColor="background1"/>
          <w:sz w:val="20"/>
          <w:szCs w:val="20"/>
          <w:rtl/>
        </w:rPr>
        <w:t xml:space="preserve"> מספר</w:t>
      </w:r>
      <w:r>
        <w:rPr>
          <w:rFonts w:ascii="Calibri" w:hAnsi="Calibri" w:cs="Calibri" w:hint="cs"/>
          <w:b/>
          <w:bCs/>
          <w:color w:val="FFFFFF" w:themeColor="background1"/>
          <w:sz w:val="20"/>
          <w:szCs w:val="20"/>
          <w:rtl/>
        </w:rPr>
        <w:t xml:space="preserve"> 21 </w:t>
      </w:r>
      <w:r>
        <w:rPr>
          <w:rFonts w:ascii="Calibri" w:hAnsi="Calibri" w:cs="Calibri"/>
          <w:b/>
          <w:bCs/>
          <w:color w:val="FFFFFF" w:themeColor="background1"/>
          <w:sz w:val="20"/>
          <w:szCs w:val="20"/>
          <w:rtl/>
        </w:rPr>
        <w:t>–</w:t>
      </w:r>
      <w:r>
        <w:rPr>
          <w:rFonts w:ascii="Calibri" w:hAnsi="Calibri" w:cs="Calibri" w:hint="cs"/>
          <w:b/>
          <w:bCs/>
          <w:color w:val="FFFFFF" w:themeColor="background1"/>
          <w:sz w:val="20"/>
          <w:szCs w:val="20"/>
          <w:rtl/>
        </w:rPr>
        <w:t xml:space="preserve"> דיני לחימה (חלק א') </w:t>
      </w:r>
      <w:r w:rsidRPr="00BC769A">
        <w:rPr>
          <w:rFonts w:ascii="Calibri" w:hAnsi="Calibri" w:cs="Calibri"/>
          <w:b/>
          <w:bCs/>
          <w:color w:val="FFFFFF" w:themeColor="background1"/>
          <w:sz w:val="20"/>
          <w:szCs w:val="20"/>
          <w:rtl/>
        </w:rPr>
        <w:t xml:space="preserve"> </w:t>
      </w:r>
      <w:r>
        <w:rPr>
          <w:rFonts w:ascii="Calibri" w:hAnsi="Calibri" w:cs="Calibri" w:hint="cs"/>
          <w:b/>
          <w:bCs/>
          <w:color w:val="FFFFFF" w:themeColor="background1"/>
          <w:sz w:val="20"/>
          <w:szCs w:val="20"/>
          <w:rtl/>
        </w:rPr>
        <w:t>- 29.12.2021</w:t>
      </w:r>
    </w:p>
    <w:p w14:paraId="6220EE80" w14:textId="64AB0413" w:rsidR="00E4339F" w:rsidRDefault="00E4339F" w:rsidP="00E4339F">
      <w:pPr>
        <w:spacing w:after="0" w:line="276" w:lineRule="auto"/>
        <w:jc w:val="both"/>
        <w:rPr>
          <w:rFonts w:ascii="Calibri" w:hAnsi="Calibri" w:cs="Calibri"/>
          <w:sz w:val="20"/>
          <w:szCs w:val="20"/>
          <w:rtl/>
        </w:rPr>
      </w:pPr>
      <w:r>
        <w:rPr>
          <w:rFonts w:ascii="Calibri" w:hAnsi="Calibri" w:cs="Calibri" w:hint="cs"/>
          <w:sz w:val="20"/>
          <w:szCs w:val="20"/>
          <w:rtl/>
        </w:rPr>
        <w:t xml:space="preserve">למדנו כי </w:t>
      </w:r>
      <w:r w:rsidR="000A6593">
        <w:rPr>
          <w:rFonts w:ascii="Calibri" w:hAnsi="Calibri" w:cs="Calibri" w:hint="cs"/>
          <w:sz w:val="20"/>
          <w:szCs w:val="20"/>
          <w:rtl/>
        </w:rPr>
        <w:t xml:space="preserve">דיני המשב"ל העוסקים בלחימה מתחלקים לשני </w:t>
      </w:r>
      <w:proofErr w:type="spellStart"/>
      <w:r w:rsidR="000A6593">
        <w:rPr>
          <w:rFonts w:ascii="Calibri" w:hAnsi="Calibri" w:cs="Calibri" w:hint="cs"/>
          <w:sz w:val="20"/>
          <w:szCs w:val="20"/>
          <w:rtl/>
        </w:rPr>
        <w:t>קורופוס</w:t>
      </w:r>
      <w:r w:rsidR="00554D8D">
        <w:rPr>
          <w:rFonts w:ascii="Calibri" w:hAnsi="Calibri" w:cs="Calibri" w:hint="cs"/>
          <w:sz w:val="20"/>
          <w:szCs w:val="20"/>
          <w:rtl/>
        </w:rPr>
        <w:t>י</w:t>
      </w:r>
      <w:proofErr w:type="spellEnd"/>
      <w:r w:rsidR="000A6593">
        <w:rPr>
          <w:rFonts w:ascii="Calibri" w:hAnsi="Calibri" w:cs="Calibri" w:hint="cs"/>
          <w:sz w:val="20"/>
          <w:szCs w:val="20"/>
          <w:rtl/>
        </w:rPr>
        <w:t xml:space="preserve"> דינים עיקריים : דיני שמימוש בכוח(</w:t>
      </w:r>
      <w:r w:rsidR="000A6593">
        <w:rPr>
          <w:rFonts w:ascii="Calibri" w:hAnsi="Calibri" w:cs="Calibri" w:hint="cs"/>
          <w:sz w:val="20"/>
          <w:szCs w:val="20"/>
        </w:rPr>
        <w:t>JAB</w:t>
      </w:r>
      <w:r w:rsidR="000A6593">
        <w:rPr>
          <w:rFonts w:ascii="Calibri" w:hAnsi="Calibri" w:cs="Calibri" w:hint="cs"/>
          <w:sz w:val="20"/>
          <w:szCs w:val="20"/>
          <w:rtl/>
        </w:rPr>
        <w:t>) ודיני הלחימה(</w:t>
      </w:r>
      <w:r w:rsidR="000A6593">
        <w:rPr>
          <w:rFonts w:ascii="Calibri" w:hAnsi="Calibri" w:cs="Calibri" w:hint="cs"/>
          <w:sz w:val="20"/>
          <w:szCs w:val="20"/>
        </w:rPr>
        <w:t>JIB</w:t>
      </w:r>
      <w:r w:rsidR="000A6593">
        <w:rPr>
          <w:rFonts w:ascii="Calibri" w:hAnsi="Calibri" w:cs="Calibri" w:hint="cs"/>
          <w:sz w:val="20"/>
          <w:szCs w:val="20"/>
          <w:rtl/>
        </w:rPr>
        <w:t xml:space="preserve">). </w:t>
      </w:r>
      <w:r>
        <w:rPr>
          <w:rFonts w:ascii="Calibri" w:hAnsi="Calibri" w:cs="Calibri" w:hint="cs"/>
          <w:sz w:val="20"/>
          <w:szCs w:val="20"/>
          <w:rtl/>
        </w:rPr>
        <w:t>האם דיני ה</w:t>
      </w:r>
      <w:r>
        <w:rPr>
          <w:rFonts w:ascii="Calibri" w:hAnsi="Calibri" w:cs="Calibri" w:hint="cs"/>
          <w:sz w:val="20"/>
          <w:szCs w:val="20"/>
        </w:rPr>
        <w:t>JAB</w:t>
      </w:r>
      <w:r>
        <w:rPr>
          <w:rFonts w:ascii="Calibri" w:hAnsi="Calibri" w:cs="Calibri" w:hint="cs"/>
          <w:sz w:val="20"/>
          <w:szCs w:val="20"/>
          <w:rtl/>
        </w:rPr>
        <w:t xml:space="preserve"> </w:t>
      </w:r>
      <w:proofErr w:type="spellStart"/>
      <w:r w:rsidR="00B00A41">
        <w:rPr>
          <w:rFonts w:ascii="Calibri" w:hAnsi="Calibri" w:cs="Calibri" w:hint="cs"/>
          <w:sz w:val="20"/>
          <w:szCs w:val="20"/>
          <w:rtl/>
        </w:rPr>
        <w:t>שיויוניים</w:t>
      </w:r>
      <w:proofErr w:type="spellEnd"/>
      <w:r>
        <w:rPr>
          <w:rFonts w:ascii="Calibri" w:hAnsi="Calibri" w:cs="Calibri" w:hint="cs"/>
          <w:sz w:val="20"/>
          <w:szCs w:val="20"/>
          <w:rtl/>
        </w:rPr>
        <w:t xml:space="preserve">? לא. יש צד תוקפן שהוא לא צודק ויש צד מותקף שהוא הצודק. הבדלים עיקריים: </w:t>
      </w:r>
    </w:p>
    <w:tbl>
      <w:tblPr>
        <w:tblStyle w:val="4-4"/>
        <w:bidiVisual/>
        <w:tblW w:w="0" w:type="auto"/>
        <w:tblLook w:val="04A0" w:firstRow="1" w:lastRow="0" w:firstColumn="1" w:lastColumn="0" w:noHBand="0" w:noVBand="1"/>
      </w:tblPr>
      <w:tblGrid>
        <w:gridCol w:w="3245"/>
        <w:gridCol w:w="3245"/>
        <w:gridCol w:w="3246"/>
      </w:tblGrid>
      <w:tr w:rsidR="00E4339F" w14:paraId="4145C919" w14:textId="77777777" w:rsidTr="003F2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2523035F" w14:textId="77777777" w:rsidR="00E4339F" w:rsidRDefault="00E4339F" w:rsidP="00E4339F">
            <w:pPr>
              <w:spacing w:line="276" w:lineRule="auto"/>
              <w:jc w:val="both"/>
              <w:rPr>
                <w:rFonts w:ascii="Calibri" w:hAnsi="Calibri" w:cs="Calibri"/>
                <w:sz w:val="20"/>
                <w:szCs w:val="20"/>
                <w:rtl/>
              </w:rPr>
            </w:pPr>
          </w:p>
        </w:tc>
        <w:tc>
          <w:tcPr>
            <w:tcW w:w="3245" w:type="dxa"/>
          </w:tcPr>
          <w:p w14:paraId="4B4528DB" w14:textId="7A908E67" w:rsidR="00E4339F" w:rsidRDefault="00E4339F" w:rsidP="00E4339F">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tl/>
              </w:rPr>
            </w:pPr>
            <w:r>
              <w:rPr>
                <w:rFonts w:ascii="Calibri" w:hAnsi="Calibri" w:cs="Calibri" w:hint="cs"/>
                <w:sz w:val="20"/>
                <w:szCs w:val="20"/>
              </w:rPr>
              <w:t>JAB</w:t>
            </w:r>
          </w:p>
        </w:tc>
        <w:tc>
          <w:tcPr>
            <w:tcW w:w="3246" w:type="dxa"/>
          </w:tcPr>
          <w:p w14:paraId="373D2F21" w14:textId="0905F610" w:rsidR="00E4339F" w:rsidRDefault="00E4339F" w:rsidP="00E4339F">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tl/>
              </w:rPr>
            </w:pPr>
            <w:r>
              <w:rPr>
                <w:rFonts w:ascii="Calibri" w:hAnsi="Calibri" w:cs="Calibri" w:hint="cs"/>
                <w:sz w:val="20"/>
                <w:szCs w:val="20"/>
              </w:rPr>
              <w:t>JIB</w:t>
            </w:r>
          </w:p>
        </w:tc>
      </w:tr>
      <w:tr w:rsidR="00E4339F" w14:paraId="29528CC5" w14:textId="77777777" w:rsidTr="003F2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2D40A232" w14:textId="4A1F29FC" w:rsidR="00E4339F" w:rsidRDefault="00E4339F" w:rsidP="00E4339F">
            <w:pPr>
              <w:spacing w:line="276" w:lineRule="auto"/>
              <w:jc w:val="both"/>
              <w:rPr>
                <w:rFonts w:ascii="Calibri" w:hAnsi="Calibri" w:cs="Calibri"/>
                <w:sz w:val="20"/>
                <w:szCs w:val="20"/>
                <w:rtl/>
              </w:rPr>
            </w:pPr>
            <w:r>
              <w:rPr>
                <w:rFonts w:ascii="Calibri" w:hAnsi="Calibri" w:cs="Calibri" w:hint="cs"/>
                <w:sz w:val="20"/>
                <w:szCs w:val="20"/>
                <w:rtl/>
              </w:rPr>
              <w:t>במה עוסקים?</w:t>
            </w:r>
          </w:p>
        </w:tc>
        <w:tc>
          <w:tcPr>
            <w:tcW w:w="3245" w:type="dxa"/>
          </w:tcPr>
          <w:p w14:paraId="239B1109" w14:textId="5985EE5A" w:rsidR="00E4339F" w:rsidRDefault="00E4339F" w:rsidP="00E4339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Pr>
                <w:rFonts w:ascii="Calibri" w:hAnsi="Calibri" w:cs="Calibri" w:hint="cs"/>
                <w:sz w:val="20"/>
                <w:szCs w:val="20"/>
                <w:rtl/>
              </w:rPr>
              <w:t>בעיקר קובעים מתי (תחת אלו תנאים) מותר לפתוח בעימות מזויין.</w:t>
            </w:r>
          </w:p>
        </w:tc>
        <w:tc>
          <w:tcPr>
            <w:tcW w:w="3246" w:type="dxa"/>
          </w:tcPr>
          <w:p w14:paraId="0EE95AF1" w14:textId="12E8CAE8" w:rsidR="00E4339F" w:rsidRDefault="00E4339F" w:rsidP="00E4339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Pr>
                <w:rFonts w:ascii="Calibri" w:hAnsi="Calibri" w:cs="Calibri" w:hint="cs"/>
                <w:sz w:val="20"/>
                <w:szCs w:val="20"/>
                <w:rtl/>
              </w:rPr>
              <w:t>קובעים את המותר והאסור במהלך התרחשות העימות המזויין.</w:t>
            </w:r>
          </w:p>
        </w:tc>
      </w:tr>
      <w:tr w:rsidR="00E4339F" w14:paraId="79767661" w14:textId="77777777" w:rsidTr="003F246B">
        <w:tc>
          <w:tcPr>
            <w:cnfStyle w:val="001000000000" w:firstRow="0" w:lastRow="0" w:firstColumn="1" w:lastColumn="0" w:oddVBand="0" w:evenVBand="0" w:oddHBand="0" w:evenHBand="0" w:firstRowFirstColumn="0" w:firstRowLastColumn="0" w:lastRowFirstColumn="0" w:lastRowLastColumn="0"/>
            <w:tcW w:w="3245" w:type="dxa"/>
          </w:tcPr>
          <w:p w14:paraId="5EEF2467" w14:textId="6D7B7E4D" w:rsidR="00E4339F" w:rsidRDefault="00E4339F" w:rsidP="00E4339F">
            <w:pPr>
              <w:spacing w:line="276" w:lineRule="auto"/>
              <w:jc w:val="both"/>
              <w:rPr>
                <w:rFonts w:ascii="Calibri" w:hAnsi="Calibri" w:cs="Calibri"/>
                <w:sz w:val="20"/>
                <w:szCs w:val="20"/>
                <w:rtl/>
              </w:rPr>
            </w:pPr>
            <w:r>
              <w:rPr>
                <w:rFonts w:ascii="Calibri" w:hAnsi="Calibri" w:cs="Calibri" w:hint="cs"/>
                <w:sz w:val="20"/>
                <w:szCs w:val="20"/>
                <w:rtl/>
              </w:rPr>
              <w:t>תחולת דיני אחריו המדינה</w:t>
            </w:r>
          </w:p>
        </w:tc>
        <w:tc>
          <w:tcPr>
            <w:tcW w:w="3245" w:type="dxa"/>
          </w:tcPr>
          <w:p w14:paraId="17545E29" w14:textId="757C1645" w:rsidR="00E4339F" w:rsidRDefault="00E4339F" w:rsidP="00E4339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rPr>
            </w:pPr>
            <w:r>
              <w:rPr>
                <w:rFonts w:ascii="Calibri" w:hAnsi="Calibri" w:cs="Calibri" w:hint="cs"/>
                <w:sz w:val="20"/>
                <w:szCs w:val="20"/>
                <w:rtl/>
              </w:rPr>
              <w:t xml:space="preserve">ככלל אחריותה של מדינה להפרות </w:t>
            </w:r>
            <w:r>
              <w:rPr>
                <w:rFonts w:ascii="Calibri" w:hAnsi="Calibri" w:cs="Calibri" w:hint="cs"/>
                <w:sz w:val="20"/>
                <w:szCs w:val="20"/>
              </w:rPr>
              <w:t>JAB</w:t>
            </w:r>
            <w:r>
              <w:rPr>
                <w:rFonts w:ascii="Calibri" w:hAnsi="Calibri" w:cs="Calibri" w:hint="cs"/>
                <w:sz w:val="20"/>
                <w:szCs w:val="20"/>
                <w:rtl/>
              </w:rPr>
              <w:t xml:space="preserve"> נקבעת לפי כללי הייחוס הרגילים של דיני אחריות המדינה.</w:t>
            </w:r>
          </w:p>
        </w:tc>
        <w:tc>
          <w:tcPr>
            <w:tcW w:w="3246" w:type="dxa"/>
          </w:tcPr>
          <w:p w14:paraId="1AACFD19" w14:textId="78EF42A6" w:rsidR="00E4339F" w:rsidRDefault="00E4339F" w:rsidP="00E4339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rPr>
            </w:pPr>
            <w:r>
              <w:rPr>
                <w:rFonts w:ascii="Calibri" w:hAnsi="Calibri" w:cs="Calibri" w:hint="cs"/>
                <w:sz w:val="20"/>
                <w:szCs w:val="20"/>
                <w:rtl/>
              </w:rPr>
              <w:t xml:space="preserve">כל הפרת </w:t>
            </w:r>
            <w:r>
              <w:rPr>
                <w:rFonts w:ascii="Calibri" w:hAnsi="Calibri" w:cs="Calibri" w:hint="cs"/>
                <w:sz w:val="20"/>
                <w:szCs w:val="20"/>
              </w:rPr>
              <w:t>J</w:t>
            </w:r>
            <w:r>
              <w:rPr>
                <w:rFonts w:ascii="Calibri" w:hAnsi="Calibri" w:cs="Calibri"/>
                <w:sz w:val="20"/>
                <w:szCs w:val="20"/>
              </w:rPr>
              <w:t>IB</w:t>
            </w:r>
            <w:r>
              <w:rPr>
                <w:rFonts w:ascii="Calibri" w:hAnsi="Calibri" w:cs="Calibri" w:hint="cs"/>
                <w:sz w:val="20"/>
                <w:szCs w:val="20"/>
                <w:rtl/>
              </w:rPr>
              <w:t xml:space="preserve"> ע"י לוחם של מדינה, מקימה אחריות על אותה מדינה (הסדר מחמיר יותר מדיני אחריות המדינה הרגילים).</w:t>
            </w:r>
          </w:p>
        </w:tc>
      </w:tr>
      <w:tr w:rsidR="00E4339F" w14:paraId="4F18C58B" w14:textId="77777777" w:rsidTr="003F2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50A86052" w14:textId="194C4C81" w:rsidR="00E4339F" w:rsidRDefault="00E4339F" w:rsidP="00E4339F">
            <w:pPr>
              <w:spacing w:line="276" w:lineRule="auto"/>
              <w:jc w:val="both"/>
              <w:rPr>
                <w:rFonts w:ascii="Calibri" w:hAnsi="Calibri" w:cs="Calibri"/>
                <w:sz w:val="20"/>
                <w:szCs w:val="20"/>
                <w:rtl/>
              </w:rPr>
            </w:pPr>
            <w:r>
              <w:rPr>
                <w:rFonts w:ascii="Calibri" w:hAnsi="Calibri" w:cs="Calibri" w:hint="cs"/>
                <w:sz w:val="20"/>
                <w:szCs w:val="20"/>
                <w:rtl/>
              </w:rPr>
              <w:t>האם מתייחס באופן שווה לצדדים?</w:t>
            </w:r>
          </w:p>
        </w:tc>
        <w:tc>
          <w:tcPr>
            <w:tcW w:w="3245" w:type="dxa"/>
          </w:tcPr>
          <w:p w14:paraId="66841802" w14:textId="6127BC72" w:rsidR="00E4339F" w:rsidRDefault="00E4339F" w:rsidP="00E4339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Pr>
                <w:rFonts w:ascii="Calibri" w:hAnsi="Calibri" w:cs="Calibri" w:hint="cs"/>
                <w:sz w:val="20"/>
                <w:szCs w:val="20"/>
                <w:rtl/>
              </w:rPr>
              <w:t xml:space="preserve">יחס לא </w:t>
            </w:r>
            <w:r w:rsidR="00B00A41">
              <w:rPr>
                <w:rFonts w:ascii="Calibri" w:hAnsi="Calibri" w:cs="Calibri" w:hint="cs"/>
                <w:sz w:val="20"/>
                <w:szCs w:val="20"/>
                <w:rtl/>
              </w:rPr>
              <w:t>שוויוני</w:t>
            </w:r>
            <w:r>
              <w:rPr>
                <w:rFonts w:ascii="Calibri" w:hAnsi="Calibri" w:cs="Calibri" w:hint="cs"/>
                <w:sz w:val="20"/>
                <w:szCs w:val="20"/>
                <w:rtl/>
              </w:rPr>
              <w:t xml:space="preserve"> : ה</w:t>
            </w:r>
            <w:r>
              <w:rPr>
                <w:rFonts w:ascii="Calibri" w:hAnsi="Calibri" w:cs="Calibri" w:hint="cs"/>
                <w:sz w:val="20"/>
                <w:szCs w:val="20"/>
              </w:rPr>
              <w:t>JAB</w:t>
            </w:r>
            <w:r>
              <w:rPr>
                <w:rFonts w:ascii="Calibri" w:hAnsi="Calibri" w:cs="Calibri" w:hint="cs"/>
                <w:sz w:val="20"/>
                <w:szCs w:val="20"/>
                <w:rtl/>
              </w:rPr>
              <w:t xml:space="preserve"> מחיל כללים </w:t>
            </w:r>
            <w:r w:rsidR="00B00A41">
              <w:rPr>
                <w:rFonts w:ascii="Calibri" w:hAnsi="Calibri" w:cs="Calibri" w:hint="cs"/>
                <w:sz w:val="20"/>
                <w:szCs w:val="20"/>
                <w:rtl/>
              </w:rPr>
              <w:t>מסוימים</w:t>
            </w:r>
            <w:r>
              <w:rPr>
                <w:rFonts w:ascii="Calibri" w:hAnsi="Calibri" w:cs="Calibri" w:hint="cs"/>
                <w:sz w:val="20"/>
                <w:szCs w:val="20"/>
                <w:rtl/>
              </w:rPr>
              <w:t xml:space="preserve"> לתוקפן וכללים אחרים לצד המותקף (הצד הצודק)</w:t>
            </w:r>
          </w:p>
        </w:tc>
        <w:tc>
          <w:tcPr>
            <w:tcW w:w="3246" w:type="dxa"/>
          </w:tcPr>
          <w:p w14:paraId="1528259D" w14:textId="0AFB2C3F" w:rsidR="00E4339F" w:rsidRDefault="00E4339F" w:rsidP="00E4339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Pr>
                <w:rFonts w:ascii="Calibri" w:hAnsi="Calibri" w:cs="Calibri" w:hint="cs"/>
                <w:sz w:val="20"/>
                <w:szCs w:val="20"/>
                <w:rtl/>
              </w:rPr>
              <w:t>כללי ה</w:t>
            </w:r>
            <w:r>
              <w:rPr>
                <w:rFonts w:ascii="Calibri" w:hAnsi="Calibri" w:cs="Calibri" w:hint="cs"/>
                <w:sz w:val="20"/>
                <w:szCs w:val="20"/>
              </w:rPr>
              <w:t>JIB</w:t>
            </w:r>
            <w:r>
              <w:rPr>
                <w:rFonts w:ascii="Calibri" w:hAnsi="Calibri" w:cs="Calibri" w:hint="cs"/>
                <w:sz w:val="20"/>
                <w:szCs w:val="20"/>
                <w:rtl/>
              </w:rPr>
              <w:t xml:space="preserve"> חלים,</w:t>
            </w:r>
            <w:r w:rsidR="00B00A41">
              <w:rPr>
                <w:rFonts w:ascii="Calibri" w:hAnsi="Calibri" w:cs="Calibri" w:hint="cs"/>
                <w:sz w:val="20"/>
                <w:szCs w:val="20"/>
                <w:rtl/>
              </w:rPr>
              <w:t xml:space="preserve"> </w:t>
            </w:r>
            <w:r>
              <w:rPr>
                <w:rFonts w:ascii="Calibri" w:hAnsi="Calibri" w:cs="Calibri" w:hint="cs"/>
                <w:sz w:val="20"/>
                <w:szCs w:val="20"/>
                <w:rtl/>
              </w:rPr>
              <w:t>ככלל, באופן שווה על שני הצדדים כי הניסיון מלמד:</w:t>
            </w:r>
          </w:p>
          <w:p w14:paraId="5AA30D63" w14:textId="77777777" w:rsidR="00E4339F" w:rsidRDefault="00E4339F" w:rsidP="00A20442">
            <w:pPr>
              <w:pStyle w:val="a7"/>
              <w:numPr>
                <w:ilvl w:val="0"/>
                <w:numId w:val="89"/>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hint="cs"/>
                <w:sz w:val="20"/>
                <w:szCs w:val="20"/>
                <w:rtl/>
              </w:rPr>
              <w:t>שכשה</w:t>
            </w:r>
            <w:r>
              <w:rPr>
                <w:rFonts w:ascii="Calibri" w:hAnsi="Calibri" w:cs="Calibri" w:hint="cs"/>
                <w:sz w:val="20"/>
                <w:szCs w:val="20"/>
              </w:rPr>
              <w:t>JIB</w:t>
            </w:r>
            <w:r>
              <w:rPr>
                <w:rFonts w:ascii="Calibri" w:hAnsi="Calibri" w:cs="Calibri" w:hint="cs"/>
                <w:sz w:val="20"/>
                <w:szCs w:val="20"/>
                <w:rtl/>
              </w:rPr>
              <w:t xml:space="preserve"> חל רק על צד אחד זה מוביל להפרתו.</w:t>
            </w:r>
          </w:p>
          <w:p w14:paraId="7499E5FB" w14:textId="7699F28E" w:rsidR="00E4339F" w:rsidRPr="00E4339F" w:rsidRDefault="00B00A41" w:rsidP="00A20442">
            <w:pPr>
              <w:pStyle w:val="a7"/>
              <w:numPr>
                <w:ilvl w:val="0"/>
                <w:numId w:val="89"/>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Pr>
                <w:rFonts w:ascii="Calibri" w:hAnsi="Calibri" w:cs="Calibri" w:hint="cs"/>
                <w:sz w:val="20"/>
                <w:szCs w:val="20"/>
                <w:rtl/>
              </w:rPr>
              <w:t>כשאיזשהו צד יכול להפר את הכללים הנפגעים יהיו בעיקר אזרחים.</w:t>
            </w:r>
          </w:p>
        </w:tc>
      </w:tr>
    </w:tbl>
    <w:p w14:paraId="3B2C03E2" w14:textId="43D8400D" w:rsidR="00E4339F" w:rsidRDefault="00E4339F" w:rsidP="00E4339F">
      <w:pPr>
        <w:spacing w:after="0" w:line="276" w:lineRule="auto"/>
        <w:jc w:val="both"/>
        <w:rPr>
          <w:rFonts w:ascii="Calibri" w:hAnsi="Calibri" w:cs="Calibri"/>
          <w:sz w:val="20"/>
          <w:szCs w:val="20"/>
          <w:rtl/>
        </w:rPr>
      </w:pPr>
    </w:p>
    <w:p w14:paraId="2005056D" w14:textId="7BADF4D2" w:rsidR="00554D8D" w:rsidRDefault="00823AFE" w:rsidP="00554D8D">
      <w:pPr>
        <w:tabs>
          <w:tab w:val="left" w:pos="5619"/>
          <w:tab w:val="right" w:pos="8306"/>
        </w:tabs>
        <w:spacing w:line="240" w:lineRule="auto"/>
        <w:jc w:val="both"/>
        <w:rPr>
          <w:rFonts w:ascii="Calibri" w:hAnsi="Calibri" w:cs="Calibri"/>
          <w:b/>
          <w:bCs/>
          <w:sz w:val="20"/>
          <w:szCs w:val="20"/>
          <w:u w:val="single"/>
          <w:rtl/>
        </w:rPr>
      </w:pPr>
      <w:r w:rsidRPr="00823AFE">
        <w:rPr>
          <w:rFonts w:ascii="Calibri" w:hAnsi="Calibri" w:cs="Calibri" w:hint="cs"/>
          <w:b/>
          <w:bCs/>
          <w:sz w:val="20"/>
          <w:szCs w:val="20"/>
          <w:u w:val="single"/>
          <w:rtl/>
        </w:rPr>
        <w:t>מטרות דיני הלחימה</w:t>
      </w:r>
      <w:r>
        <w:rPr>
          <w:rFonts w:ascii="Calibri" w:hAnsi="Calibri" w:cs="Calibri" w:hint="cs"/>
          <w:b/>
          <w:bCs/>
          <w:sz w:val="20"/>
          <w:szCs w:val="20"/>
          <w:u w:val="single"/>
          <w:rtl/>
        </w:rPr>
        <w:t xml:space="preserve"> </w:t>
      </w:r>
    </w:p>
    <w:p w14:paraId="336BB8F3" w14:textId="77777777" w:rsidR="00F001BD" w:rsidRPr="00F001BD" w:rsidRDefault="00F001BD" w:rsidP="00F001BD">
      <w:pPr>
        <w:spacing w:after="0" w:line="276" w:lineRule="auto"/>
        <w:rPr>
          <w:rFonts w:ascii="Calibri" w:hAnsi="Calibri" w:cs="Calibri"/>
          <w:sz w:val="20"/>
          <w:szCs w:val="20"/>
          <w:rtl/>
        </w:rPr>
      </w:pPr>
      <w:r w:rsidRPr="00F001BD">
        <w:rPr>
          <w:rFonts w:ascii="Calibri" w:hAnsi="Calibri" w:cs="Calibri"/>
          <w:sz w:val="20"/>
          <w:szCs w:val="20"/>
          <w:rtl/>
        </w:rPr>
        <w:t>מטרות דיני הלחימה:</w:t>
      </w:r>
    </w:p>
    <w:p w14:paraId="46A30CCB" w14:textId="705D003A" w:rsidR="00F001BD" w:rsidRPr="00F001BD" w:rsidRDefault="00F001BD" w:rsidP="00F001BD">
      <w:pPr>
        <w:spacing w:after="0" w:line="276" w:lineRule="auto"/>
        <w:rPr>
          <w:rFonts w:ascii="Calibri" w:hAnsi="Calibri" w:cs="Calibri"/>
          <w:sz w:val="20"/>
          <w:szCs w:val="20"/>
          <w:rtl/>
        </w:rPr>
      </w:pPr>
      <w:r>
        <w:rPr>
          <w:rFonts w:ascii="Calibri" w:hAnsi="Calibri" w:cs="Calibri" w:hint="cs"/>
          <w:sz w:val="20"/>
          <w:szCs w:val="20"/>
          <w:rtl/>
        </w:rPr>
        <w:t xml:space="preserve">1. </w:t>
      </w:r>
      <w:r w:rsidRPr="00F001BD">
        <w:rPr>
          <w:rFonts w:ascii="Calibri" w:hAnsi="Calibri" w:cs="Calibri"/>
          <w:sz w:val="20"/>
          <w:szCs w:val="20"/>
          <w:rtl/>
        </w:rPr>
        <w:t>מניעת מלחמה טוטאלית: הצדדים הלוחמים ייאלצו להסתדר אחד עם השני לבסוף ולכן מלחמה טוטאלית הוא יעד לא סביר ולא מוסרי.</w:t>
      </w:r>
    </w:p>
    <w:p w14:paraId="782EA704" w14:textId="08278B83" w:rsidR="00F001BD" w:rsidRPr="00F001BD" w:rsidRDefault="00F001BD" w:rsidP="00F001BD">
      <w:pPr>
        <w:spacing w:after="0" w:line="276" w:lineRule="auto"/>
        <w:rPr>
          <w:rFonts w:ascii="Calibri" w:hAnsi="Calibri" w:cs="Calibri"/>
          <w:sz w:val="20"/>
          <w:szCs w:val="20"/>
          <w:rtl/>
        </w:rPr>
      </w:pPr>
      <w:r w:rsidRPr="00F001BD">
        <w:rPr>
          <w:rFonts w:ascii="Calibri" w:hAnsi="Calibri" w:cs="Calibri"/>
          <w:sz w:val="20"/>
          <w:szCs w:val="20"/>
          <w:rtl/>
        </w:rPr>
        <w:t>2.</w:t>
      </w:r>
      <w:r>
        <w:rPr>
          <w:rFonts w:ascii="Calibri" w:hAnsi="Calibri" w:cs="Calibri" w:hint="cs"/>
          <w:sz w:val="20"/>
          <w:szCs w:val="20"/>
          <w:rtl/>
        </w:rPr>
        <w:t xml:space="preserve"> </w:t>
      </w:r>
      <w:r w:rsidRPr="00F001BD">
        <w:rPr>
          <w:rFonts w:ascii="Calibri" w:hAnsi="Calibri" w:cs="Calibri"/>
          <w:sz w:val="20"/>
          <w:szCs w:val="20"/>
          <w:rtl/>
        </w:rPr>
        <w:t>הגנה על אוכלוסייה אזרחית ועל לוחמים שיצאו ממעגל הלחימה (שבויים ופצועים): הרציונל המוסרי הוא שתפקיד החיילים הוא להסתכן, ואין הצדקה לפגיעה באלו לא מעורבים בלחימה (כגון אזרחים).</w:t>
      </w:r>
    </w:p>
    <w:p w14:paraId="30CA2FC0" w14:textId="6DE128A6" w:rsidR="00F001BD" w:rsidRPr="00F001BD" w:rsidRDefault="00F001BD" w:rsidP="00F001BD">
      <w:pPr>
        <w:spacing w:after="0" w:line="276" w:lineRule="auto"/>
        <w:rPr>
          <w:rFonts w:ascii="Calibri" w:hAnsi="Calibri" w:cs="Calibri"/>
          <w:sz w:val="20"/>
          <w:szCs w:val="20"/>
          <w:rtl/>
        </w:rPr>
      </w:pPr>
      <w:r w:rsidRPr="00F001BD">
        <w:rPr>
          <w:rFonts w:ascii="Calibri" w:hAnsi="Calibri" w:cs="Calibri"/>
          <w:sz w:val="20"/>
          <w:szCs w:val="20"/>
          <w:rtl/>
        </w:rPr>
        <w:t>3.</w:t>
      </w:r>
      <w:r>
        <w:rPr>
          <w:rFonts w:ascii="Calibri" w:hAnsi="Calibri" w:cs="Calibri" w:hint="cs"/>
          <w:sz w:val="20"/>
          <w:szCs w:val="20"/>
          <w:rtl/>
        </w:rPr>
        <w:t xml:space="preserve"> </w:t>
      </w:r>
      <w:r w:rsidRPr="00F001BD">
        <w:rPr>
          <w:rFonts w:ascii="Calibri" w:hAnsi="Calibri" w:cs="Calibri"/>
          <w:sz w:val="20"/>
          <w:szCs w:val="20"/>
          <w:rtl/>
        </w:rPr>
        <w:t>קביעת כללי משחק: יש יתרונות הדדיים בתיאום בין הצדדים.</w:t>
      </w:r>
    </w:p>
    <w:p w14:paraId="6030D21D" w14:textId="77777777" w:rsidR="00F001BD" w:rsidRDefault="00F001BD" w:rsidP="00F001BD">
      <w:pPr>
        <w:spacing w:after="0" w:line="276" w:lineRule="auto"/>
        <w:rPr>
          <w:rFonts w:ascii="Calibri" w:hAnsi="Calibri" w:cs="Calibri"/>
          <w:sz w:val="20"/>
          <w:szCs w:val="20"/>
          <w:rtl/>
        </w:rPr>
      </w:pPr>
    </w:p>
    <w:p w14:paraId="5796B6C9" w14:textId="067D0C1D" w:rsidR="00F001BD" w:rsidRPr="00F001BD" w:rsidRDefault="00F001BD" w:rsidP="00F001BD">
      <w:pPr>
        <w:spacing w:after="0" w:line="276" w:lineRule="auto"/>
        <w:rPr>
          <w:rFonts w:ascii="Calibri" w:hAnsi="Calibri" w:cs="Calibri"/>
          <w:sz w:val="20"/>
          <w:szCs w:val="20"/>
          <w:rtl/>
        </w:rPr>
      </w:pPr>
      <w:r w:rsidRPr="00F001BD">
        <w:rPr>
          <w:rFonts w:ascii="Calibri" w:hAnsi="Calibri" w:cs="Calibri"/>
          <w:sz w:val="20"/>
          <w:szCs w:val="20"/>
          <w:u w:val="single"/>
          <w:rtl/>
        </w:rPr>
        <w:t xml:space="preserve">הערה: </w:t>
      </w:r>
      <w:r w:rsidRPr="00F001BD">
        <w:rPr>
          <w:rFonts w:ascii="Calibri" w:hAnsi="Calibri" w:cs="Calibri"/>
          <w:sz w:val="20"/>
          <w:szCs w:val="20"/>
          <w:rtl/>
        </w:rPr>
        <w:t xml:space="preserve">יש כללי </w:t>
      </w:r>
      <w:r w:rsidRPr="00F001BD">
        <w:rPr>
          <w:rFonts w:ascii="Calibri" w:hAnsi="Calibri" w:cs="Calibri"/>
          <w:sz w:val="20"/>
          <w:szCs w:val="20"/>
        </w:rPr>
        <w:t>JIB</w:t>
      </w:r>
      <w:r w:rsidRPr="00F001BD">
        <w:rPr>
          <w:rFonts w:ascii="Calibri" w:hAnsi="Calibri" w:cs="Calibri"/>
          <w:sz w:val="20"/>
          <w:szCs w:val="20"/>
          <w:rtl/>
        </w:rPr>
        <w:t xml:space="preserve"> שאינם עונים על הרציונליים לעיל. במקרים מסוימים מדובר בכללים היסטוריים שנותרו בספר החוקים. </w:t>
      </w:r>
    </w:p>
    <w:p w14:paraId="1415C3AB" w14:textId="4BF97B1A" w:rsidR="00604957" w:rsidRDefault="00F001BD" w:rsidP="00F001BD">
      <w:pPr>
        <w:spacing w:after="0" w:line="276" w:lineRule="auto"/>
        <w:jc w:val="both"/>
        <w:rPr>
          <w:rFonts w:ascii="Calibri" w:hAnsi="Calibri" w:cs="Calibri"/>
          <w:sz w:val="20"/>
          <w:szCs w:val="20"/>
          <w:rtl/>
        </w:rPr>
      </w:pPr>
      <w:r w:rsidRPr="00F001BD">
        <w:rPr>
          <w:rFonts w:ascii="Calibri" w:hAnsi="Calibri" w:cs="Calibri"/>
          <w:sz w:val="20"/>
          <w:szCs w:val="20"/>
          <w:u w:val="single"/>
          <w:rtl/>
        </w:rPr>
        <w:t>הערה:</w:t>
      </w:r>
      <w:r w:rsidRPr="00F001BD">
        <w:rPr>
          <w:rFonts w:ascii="Calibri" w:hAnsi="Calibri" w:cs="Calibri"/>
          <w:sz w:val="20"/>
          <w:szCs w:val="20"/>
          <w:rtl/>
        </w:rPr>
        <w:t xml:space="preserve"> קיימת קרבה מסוימת בין ה</w:t>
      </w:r>
      <w:r w:rsidRPr="00F001BD">
        <w:rPr>
          <w:rFonts w:ascii="Calibri" w:hAnsi="Calibri" w:cs="Calibri"/>
          <w:sz w:val="20"/>
          <w:szCs w:val="20"/>
        </w:rPr>
        <w:t>JIB</w:t>
      </w:r>
      <w:r w:rsidRPr="00F001BD">
        <w:rPr>
          <w:rFonts w:ascii="Calibri" w:hAnsi="Calibri" w:cs="Calibri"/>
          <w:sz w:val="20"/>
          <w:szCs w:val="20"/>
          <w:rtl/>
        </w:rPr>
        <w:t xml:space="preserve"> לבין המשב"ל הפלילי (הפרות של דיני הלחימה הן לעיתים גם פשעים בינ"ל (פשעי מלחמה). כמו בן, קיימת קרבה מסוימת בין ה</w:t>
      </w:r>
      <w:r w:rsidRPr="00F001BD">
        <w:rPr>
          <w:rFonts w:ascii="Calibri" w:hAnsi="Calibri" w:cs="Calibri"/>
          <w:sz w:val="20"/>
          <w:szCs w:val="20"/>
        </w:rPr>
        <w:t>JIB</w:t>
      </w:r>
      <w:r w:rsidRPr="00F001BD">
        <w:rPr>
          <w:rFonts w:ascii="Calibri" w:hAnsi="Calibri" w:cs="Calibri"/>
          <w:sz w:val="20"/>
          <w:szCs w:val="20"/>
          <w:rtl/>
        </w:rPr>
        <w:t xml:space="preserve"> לבין דיני זכויות האדם של המשב"ל (במינימום של דיני </w:t>
      </w:r>
      <w:r w:rsidRPr="00F001BD">
        <w:rPr>
          <w:rFonts w:ascii="Calibri" w:hAnsi="Calibri" w:cs="Calibri"/>
          <w:sz w:val="20"/>
          <w:szCs w:val="20"/>
        </w:rPr>
        <w:t>JIB</w:t>
      </w:r>
      <w:r w:rsidRPr="00F001BD">
        <w:rPr>
          <w:rFonts w:ascii="Calibri" w:hAnsi="Calibri" w:cs="Calibri"/>
          <w:sz w:val="20"/>
          <w:szCs w:val="20"/>
          <w:rtl/>
        </w:rPr>
        <w:t xml:space="preserve"> רבים הוא שישנן זכויות אדם בסיסיות, אשר חלות גם במצב של לחמה).</w:t>
      </w:r>
    </w:p>
    <w:p w14:paraId="3CF462BF" w14:textId="77777777" w:rsidR="00F001BD" w:rsidRDefault="00F001BD" w:rsidP="00F001BD">
      <w:pPr>
        <w:spacing w:after="0" w:line="276" w:lineRule="auto"/>
        <w:jc w:val="both"/>
        <w:rPr>
          <w:rFonts w:ascii="Calibri" w:hAnsi="Calibri" w:cs="Calibri"/>
          <w:sz w:val="20"/>
          <w:szCs w:val="20"/>
          <w:rtl/>
        </w:rPr>
      </w:pPr>
    </w:p>
    <w:p w14:paraId="05CE9F85" w14:textId="77777777" w:rsidR="00D83804" w:rsidRPr="00604957" w:rsidRDefault="00D83804" w:rsidP="00D83804">
      <w:pPr>
        <w:spacing w:after="0" w:line="276" w:lineRule="auto"/>
        <w:jc w:val="both"/>
        <w:rPr>
          <w:rFonts w:ascii="Calibri" w:hAnsi="Calibri" w:cs="Calibri"/>
          <w:b/>
          <w:bCs/>
          <w:sz w:val="20"/>
          <w:szCs w:val="20"/>
          <w:u w:val="single"/>
          <w:rtl/>
        </w:rPr>
      </w:pPr>
      <w:r w:rsidRPr="00604957">
        <w:rPr>
          <w:rFonts w:ascii="Calibri" w:hAnsi="Calibri" w:cs="Calibri"/>
          <w:b/>
          <w:bCs/>
          <w:sz w:val="20"/>
          <w:szCs w:val="20"/>
          <w:u w:val="single"/>
          <w:rtl/>
        </w:rPr>
        <w:t xml:space="preserve">דיני הלחימה קשורים לשני תחומים מתוך המשב"ל: </w:t>
      </w:r>
    </w:p>
    <w:p w14:paraId="62CA56EE" w14:textId="14957285" w:rsidR="00D83804" w:rsidRPr="00D83804" w:rsidRDefault="00604957" w:rsidP="00D83804">
      <w:pPr>
        <w:spacing w:after="0" w:line="276" w:lineRule="auto"/>
        <w:jc w:val="both"/>
        <w:rPr>
          <w:rFonts w:ascii="Calibri" w:hAnsi="Calibri" w:cs="Calibri"/>
          <w:sz w:val="20"/>
          <w:szCs w:val="20"/>
          <w:rtl/>
        </w:rPr>
      </w:pPr>
      <w:r>
        <w:rPr>
          <w:rFonts w:ascii="Calibri" w:hAnsi="Calibri" w:cs="Calibri" w:hint="cs"/>
          <w:sz w:val="20"/>
          <w:szCs w:val="20"/>
          <w:rtl/>
        </w:rPr>
        <w:t xml:space="preserve">1. </w:t>
      </w:r>
      <w:r w:rsidR="00D83804" w:rsidRPr="00D83804">
        <w:rPr>
          <w:rFonts w:ascii="Calibri" w:hAnsi="Calibri" w:cs="Calibri"/>
          <w:sz w:val="20"/>
          <w:szCs w:val="20"/>
          <w:rtl/>
        </w:rPr>
        <w:t xml:space="preserve">משפט פלילי בינלאומי: הפרת דיני הלחימה מטילה אחריות לא רק על המדינה אלא אף על הפרט המבצע, ההפרה מהווה פשע בינלאומי. </w:t>
      </w:r>
    </w:p>
    <w:p w14:paraId="791EBE51" w14:textId="180ECCBF" w:rsidR="00D83804" w:rsidRDefault="00604957" w:rsidP="00D83804">
      <w:pPr>
        <w:spacing w:after="0" w:line="276" w:lineRule="auto"/>
        <w:jc w:val="both"/>
        <w:rPr>
          <w:rFonts w:ascii="Calibri" w:hAnsi="Calibri" w:cs="Calibri"/>
          <w:sz w:val="20"/>
          <w:szCs w:val="20"/>
          <w:rtl/>
        </w:rPr>
      </w:pPr>
      <w:r>
        <w:rPr>
          <w:rFonts w:ascii="Calibri" w:hAnsi="Calibri" w:cs="Calibri" w:hint="cs"/>
          <w:sz w:val="20"/>
          <w:szCs w:val="20"/>
          <w:rtl/>
        </w:rPr>
        <w:t xml:space="preserve">2. </w:t>
      </w:r>
      <w:r w:rsidR="00D83804" w:rsidRPr="00D83804">
        <w:rPr>
          <w:rFonts w:ascii="Calibri" w:hAnsi="Calibri" w:cs="Calibri"/>
          <w:sz w:val="20"/>
          <w:szCs w:val="20"/>
          <w:rtl/>
        </w:rPr>
        <w:t>דיני זכויות האדם במשב"ל: החפיפה בין שני התחומים נובעת מכך שחלק נכבד מדיני הלחימה נובע מהרציונל הבסיס לפיו יש זכויות אדם שראוי להגן עליהם גם בזמן מלחמה.</w:t>
      </w:r>
    </w:p>
    <w:p w14:paraId="0AD178E8" w14:textId="77777777" w:rsidR="00604957" w:rsidRDefault="00604957" w:rsidP="00D83804">
      <w:pPr>
        <w:spacing w:after="0" w:line="276" w:lineRule="auto"/>
        <w:jc w:val="both"/>
        <w:rPr>
          <w:rFonts w:ascii="Calibri" w:hAnsi="Calibri" w:cs="Calibri"/>
          <w:sz w:val="20"/>
          <w:szCs w:val="20"/>
          <w:rtl/>
        </w:rPr>
      </w:pPr>
    </w:p>
    <w:p w14:paraId="39E50E34" w14:textId="08EA8043" w:rsidR="00D83804" w:rsidRPr="00D83804" w:rsidRDefault="00D83804" w:rsidP="00E4339F">
      <w:pPr>
        <w:spacing w:after="0" w:line="276" w:lineRule="auto"/>
        <w:jc w:val="both"/>
        <w:rPr>
          <w:rFonts w:ascii="Calibri" w:hAnsi="Calibri" w:cs="Calibri"/>
          <w:b/>
          <w:bCs/>
          <w:sz w:val="20"/>
          <w:szCs w:val="20"/>
          <w:u w:val="single"/>
          <w:rtl/>
        </w:rPr>
      </w:pPr>
      <w:r w:rsidRPr="00D83804">
        <w:rPr>
          <w:rFonts w:ascii="Calibri" w:hAnsi="Calibri" w:cs="Calibri" w:hint="cs"/>
          <w:b/>
          <w:bCs/>
          <w:sz w:val="20"/>
          <w:szCs w:val="20"/>
          <w:u w:val="single"/>
          <w:rtl/>
        </w:rPr>
        <w:t>באילו סיטואציות חלים דיני הלחימה:</w:t>
      </w:r>
    </w:p>
    <w:p w14:paraId="27473A5F" w14:textId="5A65A92C" w:rsidR="00D83804" w:rsidRDefault="00D83804" w:rsidP="00A20442">
      <w:pPr>
        <w:pStyle w:val="a7"/>
        <w:numPr>
          <w:ilvl w:val="0"/>
          <w:numId w:val="90"/>
        </w:numPr>
        <w:spacing w:after="0" w:line="276" w:lineRule="auto"/>
        <w:jc w:val="both"/>
        <w:rPr>
          <w:rFonts w:ascii="Calibri" w:hAnsi="Calibri" w:cs="Calibri"/>
          <w:sz w:val="20"/>
          <w:szCs w:val="20"/>
        </w:rPr>
      </w:pPr>
      <w:r>
        <w:rPr>
          <w:rFonts w:ascii="Calibri" w:hAnsi="Calibri" w:cs="Calibri" w:hint="cs"/>
          <w:sz w:val="20"/>
          <w:szCs w:val="20"/>
          <w:rtl/>
        </w:rPr>
        <w:t xml:space="preserve">עימות מזויין בין מדינתי/בינלאומי </w:t>
      </w:r>
      <w:r>
        <w:rPr>
          <w:rFonts w:ascii="Calibri" w:hAnsi="Calibri" w:cs="Calibri"/>
          <w:sz w:val="20"/>
          <w:szCs w:val="20"/>
          <w:rtl/>
        </w:rPr>
        <w:t>–</w:t>
      </w:r>
      <w:r>
        <w:rPr>
          <w:rFonts w:ascii="Calibri" w:hAnsi="Calibri" w:cs="Calibri" w:hint="cs"/>
          <w:sz w:val="20"/>
          <w:szCs w:val="20"/>
          <w:rtl/>
        </w:rPr>
        <w:t xml:space="preserve"> המקרה הבסיסי של מלחמה בין מדינות.</w:t>
      </w:r>
    </w:p>
    <w:p w14:paraId="756944A2" w14:textId="58F4394C" w:rsidR="00D83804" w:rsidRPr="00D83804" w:rsidRDefault="00D83804" w:rsidP="00A20442">
      <w:pPr>
        <w:pStyle w:val="a7"/>
        <w:numPr>
          <w:ilvl w:val="0"/>
          <w:numId w:val="90"/>
        </w:numPr>
        <w:spacing w:after="0" w:line="276" w:lineRule="auto"/>
        <w:jc w:val="both"/>
        <w:rPr>
          <w:rFonts w:ascii="Calibri" w:hAnsi="Calibri" w:cs="Calibri"/>
          <w:sz w:val="20"/>
          <w:szCs w:val="20"/>
          <w:rtl/>
        </w:rPr>
      </w:pPr>
      <w:r>
        <w:rPr>
          <w:rFonts w:ascii="Calibri" w:hAnsi="Calibri" w:cs="Calibri" w:hint="cs"/>
          <w:sz w:val="20"/>
          <w:szCs w:val="20"/>
          <w:rtl/>
        </w:rPr>
        <w:t xml:space="preserve">שטח כבוש </w:t>
      </w:r>
      <w:r>
        <w:rPr>
          <w:rFonts w:ascii="Calibri" w:hAnsi="Calibri" w:cs="Calibri"/>
          <w:sz w:val="20"/>
          <w:szCs w:val="20"/>
          <w:rtl/>
        </w:rPr>
        <w:t>–</w:t>
      </w:r>
      <w:r>
        <w:rPr>
          <w:rFonts w:ascii="Calibri" w:hAnsi="Calibri" w:cs="Calibri" w:hint="cs"/>
          <w:sz w:val="20"/>
          <w:szCs w:val="20"/>
          <w:rtl/>
        </w:rPr>
        <w:t xml:space="preserve"> שטח המחוזק בתפיסה </w:t>
      </w:r>
      <w:proofErr w:type="spellStart"/>
      <w:r>
        <w:rPr>
          <w:rFonts w:ascii="Calibri" w:hAnsi="Calibri" w:cs="Calibri" w:hint="cs"/>
          <w:sz w:val="20"/>
          <w:szCs w:val="20"/>
          <w:rtl/>
        </w:rPr>
        <w:t>לוחמתית</w:t>
      </w:r>
      <w:proofErr w:type="spellEnd"/>
      <w:r>
        <w:rPr>
          <w:rFonts w:ascii="Calibri" w:hAnsi="Calibri" w:cs="Calibri" w:hint="cs"/>
          <w:sz w:val="20"/>
          <w:szCs w:val="20"/>
          <w:rtl/>
        </w:rPr>
        <w:t xml:space="preserve">. </w:t>
      </w:r>
      <w:r w:rsidR="00604957">
        <w:rPr>
          <w:rFonts w:ascii="Calibri" w:hAnsi="Calibri" w:cs="Calibri" w:hint="cs"/>
          <w:sz w:val="20"/>
          <w:szCs w:val="20"/>
          <w:rtl/>
        </w:rPr>
        <w:t>בשטח הכבוש ממשיכים לחול דיני הלחימה כל עוד נמשך הכיבוש גם אם נגמרה המלחמה.</w:t>
      </w:r>
    </w:p>
    <w:p w14:paraId="628FAC5B" w14:textId="5B960E67" w:rsidR="00D83804" w:rsidRDefault="00D83804" w:rsidP="00A20442">
      <w:pPr>
        <w:pStyle w:val="a7"/>
        <w:numPr>
          <w:ilvl w:val="0"/>
          <w:numId w:val="90"/>
        </w:numPr>
        <w:spacing w:after="0" w:line="276" w:lineRule="auto"/>
        <w:jc w:val="both"/>
        <w:rPr>
          <w:rFonts w:ascii="Calibri" w:hAnsi="Calibri" w:cs="Calibri"/>
          <w:sz w:val="20"/>
          <w:szCs w:val="20"/>
        </w:rPr>
      </w:pPr>
      <w:r>
        <w:rPr>
          <w:rFonts w:ascii="Calibri" w:hAnsi="Calibri" w:cs="Calibri" w:hint="cs"/>
          <w:sz w:val="20"/>
          <w:szCs w:val="20"/>
          <w:rtl/>
        </w:rPr>
        <w:t>מלחמה שלפחות צד אחד הוא ארגון מזויין לא מדינתי. המקרה הקלאסי של זה הוא מלחמת אזרחים.</w:t>
      </w:r>
    </w:p>
    <w:p w14:paraId="26B377D6" w14:textId="2BC94CA4" w:rsidR="00554D8D" w:rsidRDefault="00554D8D" w:rsidP="00554D8D">
      <w:pPr>
        <w:spacing w:after="0" w:line="276" w:lineRule="auto"/>
        <w:jc w:val="both"/>
        <w:rPr>
          <w:rFonts w:ascii="Calibri" w:hAnsi="Calibri" w:cs="Calibri"/>
          <w:sz w:val="20"/>
          <w:szCs w:val="20"/>
          <w:rtl/>
        </w:rPr>
      </w:pPr>
    </w:p>
    <w:p w14:paraId="648DF8C8" w14:textId="20C7DBDF" w:rsidR="00554D8D" w:rsidRPr="00554D8D" w:rsidRDefault="00554D8D" w:rsidP="00554D8D">
      <w:pPr>
        <w:spacing w:after="0" w:line="276" w:lineRule="auto"/>
        <w:jc w:val="both"/>
        <w:rPr>
          <w:rFonts w:ascii="Calibri" w:hAnsi="Calibri" w:cs="Calibri"/>
          <w:sz w:val="20"/>
          <w:szCs w:val="20"/>
          <w:u w:val="single"/>
          <w:rtl/>
        </w:rPr>
      </w:pPr>
      <w:r w:rsidRPr="00554D8D">
        <w:rPr>
          <w:rFonts w:ascii="Calibri" w:hAnsi="Calibri" w:cs="Calibri" w:hint="cs"/>
          <w:sz w:val="20"/>
          <w:szCs w:val="20"/>
          <w:u w:val="single"/>
          <w:rtl/>
        </w:rPr>
        <w:t>או בניסוח אחר ה</w:t>
      </w:r>
      <w:r w:rsidRPr="00554D8D">
        <w:rPr>
          <w:rFonts w:ascii="Calibri" w:hAnsi="Calibri" w:cs="Calibri" w:hint="cs"/>
          <w:sz w:val="20"/>
          <w:szCs w:val="20"/>
          <w:u w:val="single"/>
        </w:rPr>
        <w:t>JIB</w:t>
      </w:r>
      <w:r w:rsidRPr="00554D8D">
        <w:rPr>
          <w:rFonts w:ascii="Calibri" w:hAnsi="Calibri" w:cs="Calibri" w:hint="cs"/>
          <w:sz w:val="20"/>
          <w:szCs w:val="20"/>
          <w:u w:val="single"/>
          <w:rtl/>
        </w:rPr>
        <w:t xml:space="preserve"> מתחלק ל2.5 תתי קורפוסים:</w:t>
      </w:r>
    </w:p>
    <w:p w14:paraId="2E4AC9BD" w14:textId="162AD270" w:rsidR="00554D8D" w:rsidRDefault="00554D8D" w:rsidP="00A20442">
      <w:pPr>
        <w:pStyle w:val="a7"/>
        <w:numPr>
          <w:ilvl w:val="0"/>
          <w:numId w:val="91"/>
        </w:numPr>
        <w:spacing w:after="0" w:line="276" w:lineRule="auto"/>
        <w:jc w:val="both"/>
        <w:rPr>
          <w:rFonts w:ascii="Calibri" w:hAnsi="Calibri" w:cs="Calibri"/>
          <w:sz w:val="20"/>
          <w:szCs w:val="20"/>
        </w:rPr>
      </w:pPr>
      <w:r>
        <w:rPr>
          <w:rFonts w:ascii="Calibri" w:hAnsi="Calibri" w:cs="Calibri" w:hint="cs"/>
          <w:sz w:val="20"/>
          <w:szCs w:val="20"/>
          <w:rtl/>
        </w:rPr>
        <w:t xml:space="preserve">דיני העימות המזויין הבינלאומי </w:t>
      </w:r>
      <w:r>
        <w:rPr>
          <w:rFonts w:ascii="Calibri" w:hAnsi="Calibri" w:cs="Calibri" w:hint="cs"/>
          <w:sz w:val="20"/>
          <w:szCs w:val="20"/>
        </w:rPr>
        <w:t xml:space="preserve">IAC </w:t>
      </w:r>
      <w:r>
        <w:rPr>
          <w:rFonts w:ascii="Calibri" w:hAnsi="Calibri" w:cs="Calibri"/>
          <w:sz w:val="20"/>
          <w:szCs w:val="20"/>
        </w:rPr>
        <w:t>Law)</w:t>
      </w:r>
      <w:r>
        <w:rPr>
          <w:rFonts w:ascii="Calibri" w:hAnsi="Calibri" w:cs="Calibri" w:hint="cs"/>
          <w:sz w:val="20"/>
          <w:szCs w:val="20"/>
          <w:rtl/>
        </w:rPr>
        <w:t>).</w:t>
      </w:r>
    </w:p>
    <w:p w14:paraId="189A2106" w14:textId="03D7C14C" w:rsidR="00554D8D" w:rsidRDefault="00554D8D" w:rsidP="00A20442">
      <w:pPr>
        <w:pStyle w:val="a7"/>
        <w:numPr>
          <w:ilvl w:val="0"/>
          <w:numId w:val="91"/>
        </w:numPr>
        <w:spacing w:after="0" w:line="276" w:lineRule="auto"/>
        <w:jc w:val="both"/>
        <w:rPr>
          <w:rFonts w:ascii="Calibri" w:hAnsi="Calibri" w:cs="Calibri"/>
          <w:sz w:val="20"/>
          <w:szCs w:val="20"/>
        </w:rPr>
      </w:pPr>
      <w:r>
        <w:rPr>
          <w:rFonts w:ascii="Calibri" w:hAnsi="Calibri" w:cs="Calibri" w:hint="cs"/>
          <w:sz w:val="20"/>
          <w:szCs w:val="20"/>
          <w:rtl/>
        </w:rPr>
        <w:t>דיני העימות המזויין שאינו בינלאומי (</w:t>
      </w:r>
      <w:r>
        <w:rPr>
          <w:rFonts w:ascii="Calibri" w:hAnsi="Calibri" w:cs="Calibri" w:hint="cs"/>
          <w:sz w:val="20"/>
          <w:szCs w:val="20"/>
        </w:rPr>
        <w:t>NAIC L</w:t>
      </w:r>
      <w:r>
        <w:rPr>
          <w:rFonts w:ascii="Calibri" w:hAnsi="Calibri" w:cs="Calibri"/>
          <w:sz w:val="20"/>
          <w:szCs w:val="20"/>
        </w:rPr>
        <w:t>aw</w:t>
      </w:r>
      <w:r>
        <w:rPr>
          <w:rFonts w:ascii="Calibri" w:hAnsi="Calibri" w:cs="Calibri" w:hint="cs"/>
          <w:sz w:val="20"/>
          <w:szCs w:val="20"/>
          <w:rtl/>
        </w:rPr>
        <w:t>).</w:t>
      </w:r>
    </w:p>
    <w:p w14:paraId="5D5C50A1" w14:textId="42F78CBB" w:rsidR="00554D8D" w:rsidRDefault="00554D8D" w:rsidP="00A20442">
      <w:pPr>
        <w:pStyle w:val="a7"/>
        <w:numPr>
          <w:ilvl w:val="0"/>
          <w:numId w:val="91"/>
        </w:numPr>
        <w:spacing w:after="0" w:line="276" w:lineRule="auto"/>
        <w:jc w:val="both"/>
        <w:rPr>
          <w:rFonts w:ascii="Calibri" w:hAnsi="Calibri" w:cs="Calibri"/>
          <w:sz w:val="20"/>
          <w:szCs w:val="20"/>
        </w:rPr>
      </w:pPr>
      <w:r>
        <w:rPr>
          <w:rFonts w:ascii="Calibri" w:hAnsi="Calibri" w:cs="Calibri" w:hint="cs"/>
          <w:sz w:val="20"/>
          <w:szCs w:val="20"/>
          <w:rtl/>
        </w:rPr>
        <w:lastRenderedPageBreak/>
        <w:t xml:space="preserve">דיני הכיבוש (תת תחום של </w:t>
      </w:r>
      <w:r>
        <w:rPr>
          <w:rFonts w:ascii="Calibri" w:hAnsi="Calibri" w:cs="Calibri" w:hint="cs"/>
          <w:sz w:val="20"/>
          <w:szCs w:val="20"/>
        </w:rPr>
        <w:t>IAC L</w:t>
      </w:r>
      <w:r>
        <w:rPr>
          <w:rFonts w:ascii="Calibri" w:hAnsi="Calibri" w:cs="Calibri"/>
          <w:sz w:val="20"/>
          <w:szCs w:val="20"/>
        </w:rPr>
        <w:t>aw</w:t>
      </w:r>
      <w:r>
        <w:rPr>
          <w:rFonts w:ascii="Calibri" w:hAnsi="Calibri" w:cs="Calibri" w:hint="cs"/>
          <w:sz w:val="20"/>
          <w:szCs w:val="20"/>
          <w:rtl/>
        </w:rPr>
        <w:t>)</w:t>
      </w:r>
      <w:r>
        <w:rPr>
          <w:rFonts w:ascii="Calibri" w:hAnsi="Calibri" w:cs="Calibri" w:hint="cs"/>
          <w:sz w:val="20"/>
          <w:szCs w:val="20"/>
        </w:rPr>
        <w:t xml:space="preserve"> </w:t>
      </w:r>
      <w:r>
        <w:rPr>
          <w:rFonts w:ascii="Calibri" w:hAnsi="Calibri" w:cs="Calibri"/>
          <w:sz w:val="20"/>
          <w:szCs w:val="20"/>
        </w:rPr>
        <w:t xml:space="preserve"> </w:t>
      </w:r>
      <w:r w:rsidR="00F001BD">
        <w:rPr>
          <w:rFonts w:ascii="Calibri" w:hAnsi="Calibri" w:cs="Calibri"/>
          <w:sz w:val="20"/>
          <w:szCs w:val="20"/>
        </w:rPr>
        <w:t xml:space="preserve">- </w:t>
      </w:r>
      <w:r w:rsidRPr="00F001BD">
        <w:rPr>
          <w:rFonts w:ascii="Calibri" w:hAnsi="Calibri" w:cs="Calibri" w:hint="cs"/>
          <w:sz w:val="20"/>
          <w:szCs w:val="20"/>
          <w:rtl/>
        </w:rPr>
        <w:t xml:space="preserve">בשטחים כובשים ישנן 2 קומות של כללים: דיני הלחימה חלים בשטח כל עוד נמשך הכיבוש(גם אחרי המלחמה). דיני הכיבוש(או התפיסה </w:t>
      </w:r>
      <w:proofErr w:type="spellStart"/>
      <w:r w:rsidRPr="00F001BD">
        <w:rPr>
          <w:rFonts w:ascii="Calibri" w:hAnsi="Calibri" w:cs="Calibri" w:hint="cs"/>
          <w:sz w:val="20"/>
          <w:szCs w:val="20"/>
          <w:rtl/>
        </w:rPr>
        <w:t>הלוחמתית</w:t>
      </w:r>
      <w:proofErr w:type="spellEnd"/>
      <w:r w:rsidRPr="00F001BD">
        <w:rPr>
          <w:rFonts w:ascii="Calibri" w:hAnsi="Calibri" w:cs="Calibri" w:hint="cs"/>
          <w:sz w:val="20"/>
          <w:szCs w:val="20"/>
          <w:rtl/>
        </w:rPr>
        <w:t>) ייחודיים חלים גם הם ולעיתים יוצרים שינויים בדיני הלחימה או מוסיפים איסורים חדשים.</w:t>
      </w:r>
    </w:p>
    <w:p w14:paraId="2DDECCA2" w14:textId="599DBFAD" w:rsidR="00F001BD" w:rsidRDefault="00F001BD" w:rsidP="00F001BD">
      <w:pPr>
        <w:spacing w:after="0" w:line="276" w:lineRule="auto"/>
        <w:jc w:val="both"/>
        <w:rPr>
          <w:rFonts w:ascii="Calibri" w:hAnsi="Calibri" w:cs="Calibri"/>
          <w:sz w:val="20"/>
          <w:szCs w:val="20"/>
          <w:rtl/>
        </w:rPr>
      </w:pPr>
    </w:p>
    <w:p w14:paraId="13CF2AD0" w14:textId="57446D8C" w:rsidR="00F001BD" w:rsidRPr="00F001BD" w:rsidRDefault="00F001BD" w:rsidP="00F001BD">
      <w:pPr>
        <w:spacing w:after="0" w:line="276" w:lineRule="auto"/>
        <w:jc w:val="both"/>
        <w:rPr>
          <w:rFonts w:ascii="Calibri" w:hAnsi="Calibri" w:cs="Calibri"/>
          <w:b/>
          <w:bCs/>
          <w:sz w:val="20"/>
          <w:szCs w:val="20"/>
          <w:u w:val="single"/>
          <w:rtl/>
        </w:rPr>
      </w:pPr>
      <w:r w:rsidRPr="00F001BD">
        <w:rPr>
          <w:rFonts w:ascii="Calibri" w:hAnsi="Calibri" w:cs="Calibri" w:hint="cs"/>
          <w:b/>
          <w:bCs/>
          <w:sz w:val="20"/>
          <w:szCs w:val="20"/>
          <w:u w:val="single"/>
          <w:rtl/>
        </w:rPr>
        <w:t>תחולת ה</w:t>
      </w:r>
      <w:r w:rsidRPr="00F001BD">
        <w:rPr>
          <w:rFonts w:ascii="Calibri" w:hAnsi="Calibri" w:cs="Calibri" w:hint="cs"/>
          <w:b/>
          <w:bCs/>
          <w:sz w:val="20"/>
          <w:szCs w:val="20"/>
          <w:u w:val="single"/>
        </w:rPr>
        <w:t>JIB</w:t>
      </w:r>
    </w:p>
    <w:p w14:paraId="772B70FE" w14:textId="4F6A478F" w:rsidR="00F001BD" w:rsidRPr="003E2688" w:rsidRDefault="00F001BD" w:rsidP="003E2688">
      <w:pPr>
        <w:spacing w:after="0" w:line="276" w:lineRule="auto"/>
        <w:jc w:val="both"/>
        <w:rPr>
          <w:rFonts w:ascii="Calibri" w:hAnsi="Calibri" w:cs="Calibri"/>
          <w:sz w:val="20"/>
          <w:szCs w:val="20"/>
          <w:rtl/>
        </w:rPr>
      </w:pPr>
      <w:r w:rsidRPr="00F001BD">
        <w:rPr>
          <w:rFonts w:ascii="Calibri" w:hAnsi="Calibri" w:cs="Calibri" w:hint="cs"/>
          <w:sz w:val="20"/>
          <w:szCs w:val="20"/>
          <w:u w:val="single"/>
          <w:rtl/>
        </w:rPr>
        <w:t>כיצד נסווג סכסכוך עם ארגון מזויין לא מדינתי שחוצה גבולות?</w:t>
      </w:r>
      <w:r w:rsidR="003E2688" w:rsidRPr="003E2688">
        <w:rPr>
          <w:rFonts w:ascii="Calibri" w:hAnsi="Calibri" w:cs="Calibri" w:hint="cs"/>
          <w:sz w:val="20"/>
          <w:szCs w:val="20"/>
          <w:rtl/>
        </w:rPr>
        <w:t xml:space="preserve"> </w:t>
      </w:r>
      <w:r w:rsidR="003E2688">
        <w:rPr>
          <w:rFonts w:ascii="Calibri" w:hAnsi="Calibri" w:cs="Calibri" w:hint="cs"/>
          <w:sz w:val="20"/>
          <w:szCs w:val="20"/>
          <w:rtl/>
        </w:rPr>
        <w:t>ישנן 2 גישות מרכזיות :</w:t>
      </w:r>
    </w:p>
    <w:p w14:paraId="692775DD" w14:textId="3FC8BEAE" w:rsidR="003E2688" w:rsidRDefault="003E2688" w:rsidP="00A20442">
      <w:pPr>
        <w:pStyle w:val="a7"/>
        <w:numPr>
          <w:ilvl w:val="0"/>
          <w:numId w:val="92"/>
        </w:numPr>
        <w:spacing w:after="0" w:line="276" w:lineRule="auto"/>
        <w:jc w:val="both"/>
        <w:rPr>
          <w:rFonts w:ascii="Calibri" w:hAnsi="Calibri" w:cs="Calibri"/>
          <w:sz w:val="20"/>
          <w:szCs w:val="20"/>
        </w:rPr>
      </w:pPr>
      <w:r w:rsidRPr="00D30EC3">
        <w:rPr>
          <w:rFonts w:ascii="Calibri" w:hAnsi="Calibri" w:cs="Calibri" w:hint="cs"/>
          <w:b/>
          <w:bCs/>
          <w:sz w:val="20"/>
          <w:szCs w:val="20"/>
          <w:rtl/>
        </w:rPr>
        <w:t xml:space="preserve">העמדה הרווחת </w:t>
      </w:r>
      <w:r w:rsidRPr="00D30EC3">
        <w:rPr>
          <w:rFonts w:ascii="Calibri" w:hAnsi="Calibri" w:cs="Calibri"/>
          <w:b/>
          <w:bCs/>
          <w:sz w:val="20"/>
          <w:szCs w:val="20"/>
          <w:rtl/>
        </w:rPr>
        <w:t>–</w:t>
      </w:r>
      <w:r w:rsidRPr="00D30EC3">
        <w:rPr>
          <w:rFonts w:ascii="Calibri" w:hAnsi="Calibri" w:cs="Calibri" w:hint="cs"/>
          <w:b/>
          <w:bCs/>
          <w:sz w:val="20"/>
          <w:szCs w:val="20"/>
          <w:rtl/>
        </w:rPr>
        <w:t xml:space="preserve"> מבחן זהות הצדדים:</w:t>
      </w:r>
      <w:r>
        <w:rPr>
          <w:rFonts w:ascii="Calibri" w:hAnsi="Calibri" w:cs="Calibri" w:hint="cs"/>
          <w:sz w:val="20"/>
          <w:szCs w:val="20"/>
          <w:rtl/>
        </w:rPr>
        <w:t xml:space="preserve"> אם אחד הצדדים אינו מדינה, הרי שמדובר בסכסוך מזוין שאינו בינלאומי. לפיכך הדינים </w:t>
      </w:r>
      <w:proofErr w:type="spellStart"/>
      <w:r>
        <w:rPr>
          <w:rFonts w:ascii="Calibri" w:hAnsi="Calibri" w:cs="Calibri" w:hint="cs"/>
          <w:sz w:val="20"/>
          <w:szCs w:val="20"/>
          <w:rtl/>
        </w:rPr>
        <w:t>הרלוונטים</w:t>
      </w:r>
      <w:proofErr w:type="spellEnd"/>
      <w:r>
        <w:rPr>
          <w:rFonts w:ascii="Calibri" w:hAnsi="Calibri" w:cs="Calibri" w:hint="cs"/>
          <w:sz w:val="20"/>
          <w:szCs w:val="20"/>
          <w:rtl/>
        </w:rPr>
        <w:t xml:space="preserve"> הם דיני ה</w:t>
      </w:r>
      <w:r>
        <w:rPr>
          <w:rFonts w:ascii="Calibri" w:hAnsi="Calibri" w:cs="Calibri" w:hint="cs"/>
          <w:sz w:val="20"/>
          <w:szCs w:val="20"/>
        </w:rPr>
        <w:t>NAIC</w:t>
      </w:r>
      <w:r>
        <w:rPr>
          <w:rFonts w:ascii="Calibri" w:hAnsi="Calibri" w:cs="Calibri" w:hint="cs"/>
          <w:sz w:val="20"/>
          <w:szCs w:val="20"/>
          <w:rtl/>
        </w:rPr>
        <w:t>. מכיוון ש</w:t>
      </w:r>
      <w:r w:rsidR="0030622A">
        <w:rPr>
          <w:rFonts w:ascii="Calibri" w:hAnsi="Calibri" w:cs="Calibri" w:hint="cs"/>
          <w:sz w:val="20"/>
          <w:szCs w:val="20"/>
          <w:rtl/>
        </w:rPr>
        <w:t>דיני ה</w:t>
      </w:r>
      <w:r w:rsidR="0030622A">
        <w:rPr>
          <w:rFonts w:ascii="Calibri" w:hAnsi="Calibri" w:cs="Calibri" w:hint="cs"/>
          <w:sz w:val="20"/>
          <w:szCs w:val="20"/>
        </w:rPr>
        <w:t>NAIC</w:t>
      </w:r>
      <w:r w:rsidR="0030622A">
        <w:rPr>
          <w:rFonts w:ascii="Calibri" w:hAnsi="Calibri" w:cs="Calibri" w:hint="cs"/>
          <w:sz w:val="20"/>
          <w:szCs w:val="20"/>
          <w:rtl/>
        </w:rPr>
        <w:t xml:space="preserve"> נועדו להתמודד עם סכסוך שבו אחד הצדדים הוא ארגון מזוין שאינו מדינתי.</w:t>
      </w:r>
      <w:r w:rsidR="00BA05CA">
        <w:rPr>
          <w:rFonts w:ascii="Calibri" w:hAnsi="Calibri" w:cs="Calibri" w:hint="cs"/>
          <w:sz w:val="20"/>
          <w:szCs w:val="20"/>
          <w:rtl/>
        </w:rPr>
        <w:t xml:space="preserve"> יתרה מכך בהרבה הקשרים ה</w:t>
      </w:r>
      <w:r w:rsidR="00BA05CA">
        <w:rPr>
          <w:rFonts w:ascii="Calibri" w:hAnsi="Calibri" w:cs="Calibri" w:hint="cs"/>
          <w:sz w:val="20"/>
          <w:szCs w:val="20"/>
        </w:rPr>
        <w:t>NAIC</w:t>
      </w:r>
      <w:r w:rsidR="00BA05CA">
        <w:rPr>
          <w:rFonts w:ascii="Calibri" w:hAnsi="Calibri" w:cs="Calibri" w:hint="cs"/>
          <w:sz w:val="20"/>
          <w:szCs w:val="20"/>
          <w:rtl/>
        </w:rPr>
        <w:t xml:space="preserve"> פחות מחמירים ומעמידים מספר מועט של מגבלות.</w:t>
      </w:r>
    </w:p>
    <w:p w14:paraId="07B5E55F" w14:textId="399A6AC9" w:rsidR="00BA05CA" w:rsidRDefault="00BA05CA" w:rsidP="00A20442">
      <w:pPr>
        <w:pStyle w:val="a7"/>
        <w:numPr>
          <w:ilvl w:val="0"/>
          <w:numId w:val="92"/>
        </w:numPr>
        <w:spacing w:after="0" w:line="276" w:lineRule="auto"/>
        <w:jc w:val="both"/>
        <w:rPr>
          <w:rFonts w:ascii="Calibri" w:hAnsi="Calibri" w:cs="Calibri"/>
          <w:sz w:val="20"/>
          <w:szCs w:val="20"/>
        </w:rPr>
      </w:pPr>
      <w:r w:rsidRPr="00D30EC3">
        <w:rPr>
          <w:rFonts w:ascii="Calibri" w:hAnsi="Calibri" w:cs="Calibri" w:hint="cs"/>
          <w:b/>
          <w:bCs/>
          <w:sz w:val="20"/>
          <w:szCs w:val="20"/>
          <w:rtl/>
        </w:rPr>
        <w:t xml:space="preserve">העמדה של מדינת ישראל </w:t>
      </w:r>
      <w:r w:rsidRPr="00D30EC3">
        <w:rPr>
          <w:rFonts w:ascii="Calibri" w:hAnsi="Calibri" w:cs="Calibri"/>
          <w:b/>
          <w:bCs/>
          <w:sz w:val="20"/>
          <w:szCs w:val="20"/>
          <w:rtl/>
        </w:rPr>
        <w:t>–</w:t>
      </w:r>
      <w:r w:rsidRPr="00D30EC3">
        <w:rPr>
          <w:rFonts w:ascii="Calibri" w:hAnsi="Calibri" w:cs="Calibri" w:hint="cs"/>
          <w:b/>
          <w:bCs/>
          <w:sz w:val="20"/>
          <w:szCs w:val="20"/>
          <w:rtl/>
        </w:rPr>
        <w:t xml:space="preserve"> מבחן חציית הגבול: </w:t>
      </w:r>
      <w:r>
        <w:rPr>
          <w:rFonts w:ascii="Calibri" w:hAnsi="Calibri" w:cs="Calibri" w:hint="cs"/>
          <w:sz w:val="20"/>
          <w:szCs w:val="20"/>
          <w:rtl/>
        </w:rPr>
        <w:t>אם מאפיין קבוע של הסכסוך הוא חציית גבול, מדובר בסכסוך מזויין בינלאומי. יש 2 סיבות/תכליות בגללן מדינת ישראל מגיע לעמדה זו:</w:t>
      </w:r>
    </w:p>
    <w:p w14:paraId="73FF735D" w14:textId="00B838CD" w:rsidR="00BA05CA" w:rsidRDefault="00BA05CA" w:rsidP="00A20442">
      <w:pPr>
        <w:pStyle w:val="a7"/>
        <w:numPr>
          <w:ilvl w:val="0"/>
          <w:numId w:val="93"/>
        </w:numPr>
        <w:spacing w:after="0" w:line="276" w:lineRule="auto"/>
        <w:jc w:val="both"/>
        <w:rPr>
          <w:rFonts w:ascii="Calibri" w:hAnsi="Calibri" w:cs="Calibri"/>
          <w:sz w:val="20"/>
          <w:szCs w:val="20"/>
        </w:rPr>
      </w:pPr>
      <w:r w:rsidRPr="00D30EC3">
        <w:rPr>
          <w:rFonts w:ascii="Calibri" w:hAnsi="Calibri" w:cs="Calibri" w:hint="cs"/>
          <w:b/>
          <w:bCs/>
          <w:sz w:val="20"/>
          <w:szCs w:val="20"/>
          <w:rtl/>
        </w:rPr>
        <w:t xml:space="preserve">תכלית פורמלית </w:t>
      </w:r>
      <w:r w:rsidRPr="00D30EC3">
        <w:rPr>
          <w:rFonts w:ascii="Calibri" w:hAnsi="Calibri" w:cs="Calibri"/>
          <w:sz w:val="20"/>
          <w:szCs w:val="20"/>
          <w:rtl/>
        </w:rPr>
        <w:t>–</w:t>
      </w:r>
      <w:r>
        <w:rPr>
          <w:rFonts w:ascii="Calibri" w:hAnsi="Calibri" w:cs="Calibri" w:hint="cs"/>
          <w:sz w:val="20"/>
          <w:szCs w:val="20"/>
          <w:rtl/>
        </w:rPr>
        <w:t xml:space="preserve"> בהגדרת הסכסוך חוצה גבולות ובהגדרה יש אלמנט של מלחמה עם המדינה השנייה. אם לא נחיל את דיני ה</w:t>
      </w:r>
      <w:r>
        <w:rPr>
          <w:rFonts w:ascii="Calibri" w:hAnsi="Calibri" w:cs="Calibri" w:hint="cs"/>
          <w:sz w:val="20"/>
          <w:szCs w:val="20"/>
        </w:rPr>
        <w:t>IAC</w:t>
      </w:r>
      <w:r>
        <w:rPr>
          <w:rFonts w:ascii="Calibri" w:hAnsi="Calibri" w:cs="Calibri" w:hint="cs"/>
          <w:sz w:val="20"/>
          <w:szCs w:val="20"/>
          <w:rtl/>
        </w:rPr>
        <w:t xml:space="preserve"> המדינה עלולה להצטרף למלחמה.</w:t>
      </w:r>
    </w:p>
    <w:p w14:paraId="3667C67F" w14:textId="4830D51E" w:rsidR="009146BD" w:rsidRDefault="009146BD" w:rsidP="00A20442">
      <w:pPr>
        <w:pStyle w:val="a7"/>
        <w:numPr>
          <w:ilvl w:val="0"/>
          <w:numId w:val="93"/>
        </w:numPr>
        <w:spacing w:after="0" w:line="276" w:lineRule="auto"/>
        <w:jc w:val="both"/>
        <w:rPr>
          <w:rFonts w:ascii="Calibri" w:hAnsi="Calibri" w:cs="Calibri"/>
          <w:sz w:val="20"/>
          <w:szCs w:val="20"/>
        </w:rPr>
      </w:pPr>
      <w:r w:rsidRPr="00D30EC3">
        <w:rPr>
          <w:rFonts w:ascii="Calibri" w:hAnsi="Calibri" w:cs="Calibri" w:hint="cs"/>
          <w:b/>
          <w:bCs/>
          <w:sz w:val="20"/>
          <w:szCs w:val="20"/>
          <w:rtl/>
        </w:rPr>
        <w:t>תכלית פרקטית</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דיני ה</w:t>
      </w:r>
      <w:r>
        <w:rPr>
          <w:rFonts w:ascii="Calibri" w:hAnsi="Calibri" w:cs="Calibri" w:hint="cs"/>
          <w:sz w:val="20"/>
          <w:szCs w:val="20"/>
        </w:rPr>
        <w:t>IA</w:t>
      </w:r>
      <w:r>
        <w:rPr>
          <w:rFonts w:ascii="Calibri" w:hAnsi="Calibri" w:cs="Calibri"/>
          <w:sz w:val="20"/>
          <w:szCs w:val="20"/>
        </w:rPr>
        <w:t>C</w:t>
      </w:r>
      <w:r>
        <w:rPr>
          <w:rFonts w:ascii="Calibri" w:hAnsi="Calibri" w:cs="Calibri" w:hint="cs"/>
          <w:sz w:val="20"/>
          <w:szCs w:val="20"/>
          <w:rtl/>
        </w:rPr>
        <w:t xml:space="preserve"> יש חילוקי דעות מכיוון שהם יותר ברורים. אם אני מאמץ את ה</w:t>
      </w:r>
      <w:r>
        <w:rPr>
          <w:rFonts w:ascii="Calibri" w:hAnsi="Calibri" w:cs="Calibri" w:hint="cs"/>
          <w:sz w:val="20"/>
          <w:szCs w:val="20"/>
        </w:rPr>
        <w:t>IAC</w:t>
      </w:r>
      <w:r>
        <w:rPr>
          <w:rFonts w:ascii="Calibri" w:hAnsi="Calibri" w:cs="Calibri" w:hint="cs"/>
          <w:sz w:val="20"/>
          <w:szCs w:val="20"/>
          <w:rtl/>
        </w:rPr>
        <w:t xml:space="preserve"> אולי זה מכביד עליי אך נותן לי וודאות. ודאות היא מצרך חשוב במלחמה. </w:t>
      </w:r>
      <w:r w:rsidR="006515BD">
        <w:rPr>
          <w:rFonts w:ascii="Calibri" w:hAnsi="Calibri" w:cs="Calibri" w:hint="cs"/>
          <w:sz w:val="20"/>
          <w:szCs w:val="20"/>
          <w:rtl/>
        </w:rPr>
        <w:t>ה</w:t>
      </w:r>
      <w:r w:rsidR="006515BD">
        <w:rPr>
          <w:rFonts w:ascii="Calibri" w:hAnsi="Calibri" w:cs="Calibri" w:hint="cs"/>
          <w:sz w:val="20"/>
          <w:szCs w:val="20"/>
        </w:rPr>
        <w:t>IAC</w:t>
      </w:r>
      <w:r w:rsidR="006515BD">
        <w:rPr>
          <w:rFonts w:ascii="Calibri" w:hAnsi="Calibri" w:cs="Calibri" w:hint="cs"/>
          <w:sz w:val="20"/>
          <w:szCs w:val="20"/>
          <w:rtl/>
        </w:rPr>
        <w:t xml:space="preserve"> יותר מגבילים את הכוח הלוחם אך זה מחיר שנעדיף לשלם </w:t>
      </w:r>
      <w:r w:rsidR="00DF4840">
        <w:rPr>
          <w:rFonts w:ascii="Calibri" w:hAnsi="Calibri" w:cs="Calibri" w:hint="cs"/>
          <w:sz w:val="20"/>
          <w:szCs w:val="20"/>
          <w:rtl/>
        </w:rPr>
        <w:t>כדי לקבל ודאות.</w:t>
      </w:r>
    </w:p>
    <w:p w14:paraId="146CAFDA" w14:textId="5ECFF32D" w:rsidR="007478FD" w:rsidRDefault="007478FD" w:rsidP="007478FD">
      <w:pPr>
        <w:spacing w:after="0" w:line="276" w:lineRule="auto"/>
        <w:jc w:val="both"/>
        <w:rPr>
          <w:rFonts w:ascii="Calibri" w:hAnsi="Calibri" w:cs="Calibri"/>
          <w:sz w:val="20"/>
          <w:szCs w:val="20"/>
          <w:rtl/>
        </w:rPr>
      </w:pPr>
    </w:p>
    <w:p w14:paraId="6AB0DC90" w14:textId="2A65FACA" w:rsidR="00F777E7" w:rsidRPr="00F777E7" w:rsidRDefault="004E6385" w:rsidP="007478FD">
      <w:pPr>
        <w:spacing w:after="0" w:line="276" w:lineRule="auto"/>
        <w:jc w:val="both"/>
        <w:rPr>
          <w:rFonts w:ascii="Calibri" w:hAnsi="Calibri" w:cs="Calibri"/>
          <w:b/>
          <w:bCs/>
          <w:sz w:val="20"/>
          <w:szCs w:val="20"/>
          <w:u w:val="single"/>
          <w:rtl/>
        </w:rPr>
      </w:pPr>
      <w:r>
        <w:rPr>
          <w:rFonts w:ascii="Calibri" w:hAnsi="Calibri" w:cs="Calibri" w:hint="cs"/>
          <w:b/>
          <w:bCs/>
          <w:sz w:val="20"/>
          <w:szCs w:val="20"/>
          <w:u w:val="single"/>
          <w:rtl/>
        </w:rPr>
        <w:t>מקורות</w:t>
      </w:r>
      <w:r w:rsidR="00F777E7" w:rsidRPr="00F777E7">
        <w:rPr>
          <w:rFonts w:ascii="Calibri" w:hAnsi="Calibri" w:cs="Calibri" w:hint="cs"/>
          <w:b/>
          <w:bCs/>
          <w:sz w:val="20"/>
          <w:szCs w:val="20"/>
          <w:u w:val="single"/>
          <w:rtl/>
        </w:rPr>
        <w:t xml:space="preserve"> דיני הלחימה?</w:t>
      </w:r>
    </w:p>
    <w:p w14:paraId="70E20CC2" w14:textId="44C0962F" w:rsidR="007478FD" w:rsidRDefault="004E6385" w:rsidP="007478FD">
      <w:pPr>
        <w:spacing w:after="0" w:line="276" w:lineRule="auto"/>
        <w:jc w:val="both"/>
        <w:rPr>
          <w:rFonts w:ascii="Calibri" w:hAnsi="Calibri" w:cs="Calibri"/>
          <w:sz w:val="20"/>
          <w:szCs w:val="20"/>
          <w:rtl/>
        </w:rPr>
      </w:pPr>
      <w:r w:rsidRPr="004E6385">
        <w:rPr>
          <w:rFonts w:ascii="Calibri" w:hAnsi="Calibri" w:cs="Calibri" w:hint="cs"/>
          <w:sz w:val="20"/>
          <w:szCs w:val="20"/>
          <w:u w:val="single"/>
          <w:rtl/>
        </w:rPr>
        <w:t>איפה אפשר למצוא את דיני הלחימה?</w:t>
      </w:r>
      <w:r>
        <w:rPr>
          <w:rFonts w:ascii="Calibri" w:hAnsi="Calibri" w:cs="Calibri" w:hint="cs"/>
          <w:sz w:val="20"/>
          <w:szCs w:val="20"/>
          <w:u w:val="single"/>
          <w:rtl/>
        </w:rPr>
        <w:t xml:space="preserve"> </w:t>
      </w:r>
      <w:r>
        <w:rPr>
          <w:rFonts w:ascii="Calibri" w:hAnsi="Calibri" w:cs="Calibri"/>
          <w:sz w:val="20"/>
          <w:szCs w:val="20"/>
          <w:rtl/>
        </w:rPr>
        <w:t>–</w:t>
      </w:r>
      <w:r>
        <w:rPr>
          <w:rFonts w:ascii="Calibri" w:hAnsi="Calibri" w:cs="Calibri" w:hint="cs"/>
          <w:sz w:val="20"/>
          <w:szCs w:val="20"/>
          <w:rtl/>
        </w:rPr>
        <w:t xml:space="preserve"> מרבית דיני הלחימה הם מנהגיים. יחד עם זאת מדינות הרגישו צורך להבהיר את דיני הלחימה ולהוסיף עוד דיני לחימה וניתן </w:t>
      </w:r>
      <w:proofErr w:type="spellStart"/>
      <w:r>
        <w:rPr>
          <w:rFonts w:ascii="Calibri" w:hAnsi="Calibri" w:cs="Calibri" w:hint="cs"/>
          <w:sz w:val="20"/>
          <w:szCs w:val="20"/>
          <w:rtl/>
        </w:rPr>
        <w:t>למצואן</w:t>
      </w:r>
      <w:proofErr w:type="spellEnd"/>
      <w:r>
        <w:rPr>
          <w:rFonts w:ascii="Calibri" w:hAnsi="Calibri" w:cs="Calibri" w:hint="cs"/>
          <w:sz w:val="20"/>
          <w:szCs w:val="20"/>
          <w:rtl/>
        </w:rPr>
        <w:t xml:space="preserve"> באמנות. </w:t>
      </w:r>
      <w:r w:rsidRPr="004E6385">
        <w:rPr>
          <w:rFonts w:ascii="Calibri" w:hAnsi="Calibri" w:cs="Calibri"/>
          <w:sz w:val="20"/>
          <w:szCs w:val="20"/>
          <w:rtl/>
        </w:rPr>
        <w:t xml:space="preserve">המקורות העיקריים לדיני הלחימה הם </w:t>
      </w:r>
      <w:r w:rsidRPr="004E6385">
        <w:rPr>
          <w:rFonts w:ascii="Calibri" w:hAnsi="Calibri" w:cs="Calibri"/>
          <w:sz w:val="20"/>
          <w:szCs w:val="20"/>
        </w:rPr>
        <w:t xml:space="preserve">Martens </w:t>
      </w:r>
      <w:proofErr w:type="spellStart"/>
      <w:r w:rsidRPr="004E6385">
        <w:rPr>
          <w:rFonts w:ascii="Calibri" w:hAnsi="Calibri" w:cs="Calibri"/>
          <w:sz w:val="20"/>
          <w:szCs w:val="20"/>
        </w:rPr>
        <w:t>Clauset</w:t>
      </w:r>
      <w:proofErr w:type="spellEnd"/>
      <w:r w:rsidRPr="004E6385">
        <w:rPr>
          <w:rFonts w:ascii="Calibri" w:hAnsi="Calibri" w:cs="Calibri"/>
          <w:sz w:val="20"/>
          <w:szCs w:val="20"/>
          <w:rtl/>
        </w:rPr>
        <w:t xml:space="preserve">, תקנות האג (1907), ארבע אמנות ז'נבה (1949), שני הפרוטוקולים הנוספים לאמנות ז'נבה (1977) </w:t>
      </w:r>
      <w:proofErr w:type="spellStart"/>
      <w:r w:rsidRPr="004E6385">
        <w:rPr>
          <w:rFonts w:ascii="Calibri" w:hAnsi="Calibri" w:cs="Calibri"/>
          <w:sz w:val="20"/>
          <w:szCs w:val="20"/>
          <w:rtl/>
        </w:rPr>
        <w:t>והמשב"ל</w:t>
      </w:r>
      <w:proofErr w:type="spellEnd"/>
      <w:r w:rsidRPr="004E6385">
        <w:rPr>
          <w:rFonts w:ascii="Calibri" w:hAnsi="Calibri" w:cs="Calibri"/>
          <w:sz w:val="20"/>
          <w:szCs w:val="20"/>
          <w:rtl/>
        </w:rPr>
        <w:t xml:space="preserve"> ההומניטרי המנהגי.</w:t>
      </w:r>
      <w:r w:rsidR="00E940DB">
        <w:rPr>
          <w:rFonts w:ascii="Calibri" w:hAnsi="Calibri" w:cs="Calibri" w:hint="cs"/>
          <w:sz w:val="20"/>
          <w:szCs w:val="20"/>
          <w:rtl/>
        </w:rPr>
        <w:t xml:space="preserve"> יש דיני לחימה שגם היום הם נמצאים במשפט המנהגי. </w:t>
      </w:r>
      <w:r w:rsidR="000346D9">
        <w:rPr>
          <w:rFonts w:ascii="Calibri" w:hAnsi="Calibri" w:cs="Calibri" w:hint="cs"/>
          <w:sz w:val="20"/>
          <w:szCs w:val="20"/>
          <w:rtl/>
        </w:rPr>
        <w:t xml:space="preserve">ישנם גם דיני לחימה שהם אינם מנהגיים ונמצאים רק באמנות ולכן הם יחייבו רק את המדינות שחתומות על האמנה. ישנם גם דיני לחימה שאינם מצויים באף אמנה וישנם חילוקי דעות בנוגע לקיומם והאם הן דין מנהגי או לא. לדוג': האם מותר להצמיד לרובה חנית עם גב משונן? עקב השימוש של הגרמנים בנשק זה במלחמת העולם הראשונה והפסקתם בשל אזהרת בעלות הברית. יש גם דינים שכתובים באמנות ויש ויכוח אם הם מנהגיים או לא. לדוג': באמנת ז'נבה יש סעיף שאומר שאסור להעביר אוכלוסייה לשטח כבוש. יתרה מכך העמדה הרווחת אומר שהסעיף אוסר גם העברה </w:t>
      </w:r>
      <w:proofErr w:type="spellStart"/>
      <w:r w:rsidR="000346D9">
        <w:rPr>
          <w:rFonts w:ascii="Calibri" w:hAnsi="Calibri" w:cs="Calibri" w:hint="cs"/>
          <w:sz w:val="20"/>
          <w:szCs w:val="20"/>
          <w:rtl/>
        </w:rPr>
        <w:t>וולנטרית</w:t>
      </w:r>
      <w:proofErr w:type="spellEnd"/>
      <w:r w:rsidR="000346D9">
        <w:rPr>
          <w:rFonts w:ascii="Calibri" w:hAnsi="Calibri" w:cs="Calibri" w:hint="cs"/>
          <w:sz w:val="20"/>
          <w:szCs w:val="20"/>
          <w:rtl/>
        </w:rPr>
        <w:t xml:space="preserve"> והסעיף מנהגי. אחת הטענות של ישראל שאם הסעיף אוסר העברה </w:t>
      </w:r>
      <w:proofErr w:type="spellStart"/>
      <w:r w:rsidR="000346D9">
        <w:rPr>
          <w:rFonts w:ascii="Calibri" w:hAnsi="Calibri" w:cs="Calibri" w:hint="cs"/>
          <w:sz w:val="20"/>
          <w:szCs w:val="20"/>
          <w:rtl/>
        </w:rPr>
        <w:t>וולנטרית</w:t>
      </w:r>
      <w:proofErr w:type="spellEnd"/>
      <w:r w:rsidR="000346D9">
        <w:rPr>
          <w:rFonts w:ascii="Calibri" w:hAnsi="Calibri" w:cs="Calibri" w:hint="cs"/>
          <w:sz w:val="20"/>
          <w:szCs w:val="20"/>
          <w:rtl/>
        </w:rPr>
        <w:t xml:space="preserve"> הרי שהוא לא מנהגי. </w:t>
      </w:r>
      <w:r w:rsidR="002654A2">
        <w:rPr>
          <w:rFonts w:ascii="Calibri" w:hAnsi="Calibri" w:cs="Calibri" w:hint="cs"/>
          <w:sz w:val="20"/>
          <w:szCs w:val="20"/>
          <w:rtl/>
        </w:rPr>
        <w:t>ככלל, דיני הלחימה הם דין מנהגי, אך לאורך השנים הם עוגנו במספר אמנות מולטילטרליות.</w:t>
      </w:r>
    </w:p>
    <w:p w14:paraId="34FA8CD5" w14:textId="0AF98FFD" w:rsidR="00844DA2" w:rsidRDefault="00844DA2" w:rsidP="007478FD">
      <w:pPr>
        <w:spacing w:after="0" w:line="276" w:lineRule="auto"/>
        <w:jc w:val="both"/>
        <w:rPr>
          <w:rFonts w:ascii="Calibri" w:hAnsi="Calibri" w:cs="Calibri"/>
          <w:sz w:val="20"/>
          <w:szCs w:val="20"/>
          <w:rtl/>
        </w:rPr>
      </w:pPr>
    </w:p>
    <w:p w14:paraId="231590C3" w14:textId="5BE6EA8A" w:rsidR="00844DA2" w:rsidRPr="002654A2" w:rsidRDefault="00844DA2" w:rsidP="007478FD">
      <w:pPr>
        <w:spacing w:after="0" w:line="276" w:lineRule="auto"/>
        <w:jc w:val="both"/>
        <w:rPr>
          <w:rFonts w:ascii="Calibri" w:hAnsi="Calibri" w:cs="Calibri"/>
          <w:b/>
          <w:bCs/>
          <w:sz w:val="20"/>
          <w:szCs w:val="20"/>
          <w:u w:val="single"/>
          <w:rtl/>
        </w:rPr>
      </w:pPr>
      <w:r w:rsidRPr="002654A2">
        <w:rPr>
          <w:rFonts w:ascii="Calibri" w:hAnsi="Calibri" w:cs="Calibri" w:hint="cs"/>
          <w:b/>
          <w:bCs/>
          <w:sz w:val="20"/>
          <w:szCs w:val="20"/>
          <w:u w:val="single"/>
          <w:rtl/>
        </w:rPr>
        <w:t>נסקור את ההיסטוריה של דיני הלחימה:</w:t>
      </w:r>
    </w:p>
    <w:p w14:paraId="5556C16A" w14:textId="3B11C4D3" w:rsidR="00844DA2" w:rsidRDefault="00B67E7A" w:rsidP="00A20442">
      <w:pPr>
        <w:pStyle w:val="a7"/>
        <w:numPr>
          <w:ilvl w:val="0"/>
          <w:numId w:val="94"/>
        </w:numPr>
        <w:spacing w:after="0" w:line="276" w:lineRule="auto"/>
        <w:jc w:val="both"/>
        <w:rPr>
          <w:rFonts w:ascii="Calibri" w:hAnsi="Calibri" w:cs="Calibri"/>
          <w:sz w:val="20"/>
          <w:szCs w:val="20"/>
        </w:rPr>
      </w:pPr>
      <w:r>
        <w:rPr>
          <w:rFonts w:ascii="Calibri" w:hAnsi="Calibri" w:cs="Calibri" w:hint="cs"/>
          <w:sz w:val="20"/>
          <w:szCs w:val="20"/>
          <w:rtl/>
        </w:rPr>
        <w:t xml:space="preserve">ימי הביניים ואילך </w:t>
      </w:r>
      <w:r>
        <w:rPr>
          <w:rFonts w:ascii="Calibri" w:hAnsi="Calibri" w:cs="Calibri"/>
          <w:sz w:val="20"/>
          <w:szCs w:val="20"/>
          <w:rtl/>
        </w:rPr>
        <w:t>–</w:t>
      </w:r>
      <w:r>
        <w:rPr>
          <w:rFonts w:ascii="Calibri" w:hAnsi="Calibri" w:cs="Calibri" w:hint="cs"/>
          <w:sz w:val="20"/>
          <w:szCs w:val="20"/>
          <w:rtl/>
        </w:rPr>
        <w:t xml:space="preserve"> דיני הלחימה מתגבשים לכדי משב"ל מנהגי.</w:t>
      </w:r>
    </w:p>
    <w:p w14:paraId="7DE75409" w14:textId="661D5E4A" w:rsidR="001920B5" w:rsidRPr="001920B5" w:rsidRDefault="00B67E7A" w:rsidP="00A20442">
      <w:pPr>
        <w:pStyle w:val="a7"/>
        <w:numPr>
          <w:ilvl w:val="0"/>
          <w:numId w:val="94"/>
        </w:numPr>
        <w:spacing w:after="0" w:line="276" w:lineRule="auto"/>
        <w:jc w:val="both"/>
        <w:rPr>
          <w:rFonts w:ascii="Calibri" w:hAnsi="Calibri" w:cs="Calibri"/>
          <w:sz w:val="20"/>
          <w:szCs w:val="20"/>
        </w:rPr>
      </w:pPr>
      <w:r>
        <w:rPr>
          <w:rFonts w:ascii="Calibri" w:hAnsi="Calibri" w:cs="Calibri" w:hint="cs"/>
          <w:sz w:val="20"/>
          <w:szCs w:val="20"/>
          <w:rtl/>
        </w:rPr>
        <w:t xml:space="preserve">אמצע המאה ה-19 </w:t>
      </w:r>
      <w:r>
        <w:rPr>
          <w:rFonts w:ascii="Calibri" w:hAnsi="Calibri" w:cs="Calibri"/>
          <w:sz w:val="20"/>
          <w:szCs w:val="20"/>
          <w:rtl/>
        </w:rPr>
        <w:t>–</w:t>
      </w:r>
      <w:r>
        <w:rPr>
          <w:rFonts w:ascii="Calibri" w:hAnsi="Calibri" w:cs="Calibri" w:hint="cs"/>
          <w:sz w:val="20"/>
          <w:szCs w:val="20"/>
          <w:rtl/>
        </w:rPr>
        <w:t xml:space="preserve"> </w:t>
      </w:r>
      <w:r w:rsidRPr="001920B5">
        <w:rPr>
          <w:rFonts w:ascii="Calibri" w:hAnsi="Calibri" w:cs="Calibri" w:hint="cs"/>
          <w:b/>
          <w:bCs/>
          <w:sz w:val="20"/>
          <w:szCs w:val="20"/>
          <w:highlight w:val="yellow"/>
          <w:rtl/>
        </w:rPr>
        <w:t xml:space="preserve">ניסוח קוד </w:t>
      </w:r>
      <w:proofErr w:type="spellStart"/>
      <w:r w:rsidRPr="001920B5">
        <w:rPr>
          <w:rFonts w:ascii="Calibri" w:hAnsi="Calibri" w:cs="Calibri" w:hint="cs"/>
          <w:b/>
          <w:bCs/>
          <w:sz w:val="20"/>
          <w:szCs w:val="20"/>
          <w:highlight w:val="yellow"/>
          <w:rtl/>
        </w:rPr>
        <w:t>ליבר</w:t>
      </w:r>
      <w:proofErr w:type="spellEnd"/>
      <w:r w:rsidR="00547C0F">
        <w:rPr>
          <w:rFonts w:ascii="Calibri" w:hAnsi="Calibri" w:cs="Calibri" w:hint="cs"/>
          <w:sz w:val="20"/>
          <w:szCs w:val="20"/>
          <w:rtl/>
        </w:rPr>
        <w:t>(כללים שנוסחו עבור חיילי צבא הצפון במלחמת האזרחים האמריקאית תוכנם שימש השראה לתקנות האג)</w:t>
      </w:r>
      <w:r w:rsidR="001920B5">
        <w:rPr>
          <w:rFonts w:ascii="Calibri" w:hAnsi="Calibri" w:cs="Calibri" w:hint="cs"/>
          <w:sz w:val="20"/>
          <w:szCs w:val="20"/>
          <w:rtl/>
        </w:rPr>
        <w:t>.</w:t>
      </w:r>
      <w:r>
        <w:rPr>
          <w:rFonts w:ascii="Calibri" w:hAnsi="Calibri" w:cs="Calibri" w:hint="cs"/>
          <w:sz w:val="20"/>
          <w:szCs w:val="20"/>
          <w:rtl/>
        </w:rPr>
        <w:t xml:space="preserve"> </w:t>
      </w:r>
      <w:r w:rsidRPr="001F3B7E">
        <w:rPr>
          <w:rFonts w:ascii="Calibri" w:hAnsi="Calibri" w:cs="Calibri" w:hint="cs"/>
          <w:b/>
          <w:bCs/>
          <w:sz w:val="20"/>
          <w:szCs w:val="20"/>
          <w:highlight w:val="yellow"/>
          <w:rtl/>
        </w:rPr>
        <w:t>אמנת ז'נבה</w:t>
      </w:r>
      <w:r>
        <w:rPr>
          <w:rFonts w:ascii="Calibri" w:hAnsi="Calibri" w:cs="Calibri" w:hint="cs"/>
          <w:sz w:val="20"/>
          <w:szCs w:val="20"/>
          <w:rtl/>
        </w:rPr>
        <w:t xml:space="preserve"> הראשונה אי פעם(מנוסחת בעקבות קרב סלפינו)</w:t>
      </w:r>
      <w:r w:rsidR="00547C0F">
        <w:rPr>
          <w:rFonts w:ascii="Calibri" w:hAnsi="Calibri" w:cs="Calibri" w:hint="cs"/>
          <w:sz w:val="20"/>
          <w:szCs w:val="20"/>
          <w:rtl/>
        </w:rPr>
        <w:t xml:space="preserve"> וכוללת 10 סעיפים שעוסקים בפצועים בקרב חילות היבשה, </w:t>
      </w:r>
      <w:r w:rsidR="001920B5" w:rsidRPr="001920B5">
        <w:rPr>
          <w:rFonts w:ascii="Calibri" w:hAnsi="Calibri" w:cs="Calibri"/>
          <w:sz w:val="20"/>
          <w:szCs w:val="20"/>
          <w:rtl/>
        </w:rPr>
        <w:t xml:space="preserve">האמנה הראשונה מדברת על טיפול בפצועים בשדה הקרב. האמנה השנייה מדברת על פצועים בים. האמנה השלישית עוסקת בטיפול בשבויי מלחמה. אמנת ז'נבה הרביעית עוסקת בהגנת אזרחים בזמן לחימה. באמנה זו נמצאים דיני הכיבוש/תפיסה </w:t>
      </w:r>
      <w:proofErr w:type="spellStart"/>
      <w:r w:rsidR="001920B5" w:rsidRPr="001920B5">
        <w:rPr>
          <w:rFonts w:ascii="Calibri" w:hAnsi="Calibri" w:cs="Calibri"/>
          <w:sz w:val="20"/>
          <w:szCs w:val="20"/>
          <w:rtl/>
        </w:rPr>
        <w:t>לוחמתית</w:t>
      </w:r>
      <w:proofErr w:type="spellEnd"/>
      <w:r w:rsidR="001920B5" w:rsidRPr="001920B5">
        <w:rPr>
          <w:rFonts w:ascii="Calibri" w:hAnsi="Calibri" w:cs="Calibri"/>
          <w:sz w:val="20"/>
          <w:szCs w:val="20"/>
          <w:rtl/>
        </w:rPr>
        <w:t>. שלוש האמנות הראשונות קיימות בצורות שונות מסוף המאה ה-19, כאשר העקרונות הבסיסיים שלהם לא מחדשים הרבה. אמנת ז'נבה הרביעית היא החידוש הגדול של 1949, בעקבות מלחמת העולם השנייה. כיום אין מדינה שלא חברה בארבע אמנות ז'נבה (ישראל הצטרפה ב-1951).</w:t>
      </w:r>
      <w:r w:rsidR="001920B5">
        <w:rPr>
          <w:rFonts w:ascii="Calibri" w:hAnsi="Calibri" w:cs="Calibri" w:hint="cs"/>
          <w:sz w:val="20"/>
          <w:szCs w:val="20"/>
          <w:rtl/>
        </w:rPr>
        <w:t xml:space="preserve"> </w:t>
      </w:r>
      <w:r w:rsidRPr="001F3B7E">
        <w:rPr>
          <w:rFonts w:ascii="Calibri" w:hAnsi="Calibri" w:cs="Calibri" w:hint="cs"/>
          <w:b/>
          <w:bCs/>
          <w:sz w:val="20"/>
          <w:szCs w:val="20"/>
          <w:highlight w:val="yellow"/>
          <w:rtl/>
        </w:rPr>
        <w:t>הכרזת סנט פטרסבורג</w:t>
      </w:r>
      <w:r w:rsidRPr="001920B5">
        <w:rPr>
          <w:rFonts w:ascii="Calibri" w:hAnsi="Calibri" w:cs="Calibri" w:hint="cs"/>
          <w:sz w:val="20"/>
          <w:szCs w:val="20"/>
          <w:rtl/>
        </w:rPr>
        <w:t xml:space="preserve"> עוסקת באופן ספציפי בכדורים שמתפוצצים בגוף אך מכריזה </w:t>
      </w:r>
      <w:r w:rsidR="00D77071" w:rsidRPr="001920B5">
        <w:rPr>
          <w:rFonts w:ascii="Calibri" w:hAnsi="Calibri" w:cs="Calibri" w:hint="cs"/>
          <w:sz w:val="20"/>
          <w:szCs w:val="20"/>
          <w:rtl/>
        </w:rPr>
        <w:t xml:space="preserve">על עקרון </w:t>
      </w:r>
      <w:r w:rsidRPr="001920B5">
        <w:rPr>
          <w:rFonts w:ascii="Calibri" w:hAnsi="Calibri" w:cs="Calibri" w:hint="cs"/>
          <w:sz w:val="20"/>
          <w:szCs w:val="20"/>
          <w:rtl/>
        </w:rPr>
        <w:t>שאסור לגרום לסבל מיותר ללוחמים ו</w:t>
      </w:r>
      <w:r w:rsidR="00D77071" w:rsidRPr="001920B5">
        <w:rPr>
          <w:rFonts w:ascii="Calibri" w:hAnsi="Calibri" w:cs="Calibri" w:hint="cs"/>
          <w:sz w:val="20"/>
          <w:szCs w:val="20"/>
          <w:rtl/>
        </w:rPr>
        <w:t>עקרון הצורך שמטרת הלחימה הלגיטימי</w:t>
      </w:r>
      <w:r w:rsidR="00D77071" w:rsidRPr="001920B5">
        <w:rPr>
          <w:rFonts w:ascii="Calibri" w:hAnsi="Calibri" w:cs="Calibri" w:hint="eastAsia"/>
          <w:sz w:val="20"/>
          <w:szCs w:val="20"/>
          <w:rtl/>
        </w:rPr>
        <w:t>ת</w:t>
      </w:r>
      <w:r w:rsidR="00D77071" w:rsidRPr="001920B5">
        <w:rPr>
          <w:rFonts w:ascii="Calibri" w:hAnsi="Calibri" w:cs="Calibri" w:hint="cs"/>
          <w:sz w:val="20"/>
          <w:szCs w:val="20"/>
          <w:rtl/>
        </w:rPr>
        <w:t xml:space="preserve"> היחידה היא להחליש את האויב כדי שהמלחמה תגמר</w:t>
      </w:r>
      <w:r w:rsidRPr="001920B5">
        <w:rPr>
          <w:rFonts w:ascii="Calibri" w:hAnsi="Calibri" w:cs="Calibri" w:hint="cs"/>
          <w:sz w:val="20"/>
          <w:szCs w:val="20"/>
          <w:rtl/>
        </w:rPr>
        <w:t>.</w:t>
      </w:r>
      <w:r w:rsidR="00547C0F" w:rsidRPr="001920B5">
        <w:rPr>
          <w:rFonts w:ascii="Calibri" w:hAnsi="Calibri" w:cs="Calibri" w:hint="cs"/>
          <w:sz w:val="20"/>
          <w:szCs w:val="20"/>
          <w:rtl/>
        </w:rPr>
        <w:t xml:space="preserve"> </w:t>
      </w:r>
    </w:p>
    <w:p w14:paraId="4A71033A" w14:textId="04369156" w:rsidR="001920B5" w:rsidRDefault="001920B5" w:rsidP="00A20442">
      <w:pPr>
        <w:pStyle w:val="a7"/>
        <w:numPr>
          <w:ilvl w:val="0"/>
          <w:numId w:val="94"/>
        </w:numPr>
        <w:spacing w:after="0" w:line="276" w:lineRule="auto"/>
        <w:jc w:val="both"/>
        <w:rPr>
          <w:rFonts w:ascii="Calibri" w:hAnsi="Calibri" w:cs="Calibri"/>
          <w:sz w:val="20"/>
          <w:szCs w:val="20"/>
        </w:rPr>
      </w:pPr>
      <w:r>
        <w:rPr>
          <w:rFonts w:ascii="Calibri" w:hAnsi="Calibri" w:cs="Calibri" w:hint="cs"/>
          <w:sz w:val="20"/>
          <w:szCs w:val="20"/>
          <w:rtl/>
        </w:rPr>
        <w:t xml:space="preserve">1899 </w:t>
      </w:r>
      <w:r>
        <w:rPr>
          <w:rFonts w:ascii="Calibri" w:hAnsi="Calibri" w:cs="Calibri"/>
          <w:sz w:val="20"/>
          <w:szCs w:val="20"/>
          <w:rtl/>
        </w:rPr>
        <w:t>–</w:t>
      </w:r>
      <w:r>
        <w:rPr>
          <w:rFonts w:ascii="Calibri" w:hAnsi="Calibri" w:cs="Calibri" w:hint="cs"/>
          <w:sz w:val="20"/>
          <w:szCs w:val="20"/>
          <w:rtl/>
        </w:rPr>
        <w:t xml:space="preserve"> ניסוח תקנות האג. אמנה מולטילטרלית שמטרתה להסדיר את דיני הלחימה ביבשה. נוסח האמנה עודכן בשנת 1907 וקיים קונצנזוס שהוא מהווה דין מנהגי גם כיום.</w:t>
      </w:r>
      <w:r w:rsidR="00646C9D">
        <w:rPr>
          <w:rFonts w:ascii="Calibri" w:hAnsi="Calibri" w:cs="Calibri" w:hint="cs"/>
          <w:sz w:val="20"/>
          <w:szCs w:val="20"/>
          <w:rtl/>
        </w:rPr>
        <w:t xml:space="preserve"> אחרי מלחמת העולם הראשונה נחתמות מספר אמנות נוספות בהן אמנת ז'נבה שעוסקת בשבויים ואמנה שמגבילה שימוש בגזים רעילים.</w:t>
      </w:r>
    </w:p>
    <w:p w14:paraId="3C7242AB" w14:textId="514B06AB" w:rsidR="002654A2" w:rsidRDefault="002654A2" w:rsidP="00A20442">
      <w:pPr>
        <w:pStyle w:val="a7"/>
        <w:numPr>
          <w:ilvl w:val="0"/>
          <w:numId w:val="94"/>
        </w:numPr>
        <w:spacing w:after="0" w:line="276" w:lineRule="auto"/>
        <w:jc w:val="both"/>
        <w:rPr>
          <w:rFonts w:ascii="Calibri" w:hAnsi="Calibri" w:cs="Calibri"/>
          <w:sz w:val="20"/>
          <w:szCs w:val="20"/>
        </w:rPr>
      </w:pPr>
      <w:r>
        <w:rPr>
          <w:rFonts w:ascii="Calibri" w:hAnsi="Calibri" w:cs="Calibri" w:hint="cs"/>
          <w:sz w:val="20"/>
          <w:szCs w:val="20"/>
          <w:rtl/>
        </w:rPr>
        <w:t xml:space="preserve">1949 </w:t>
      </w:r>
      <w:r>
        <w:rPr>
          <w:rFonts w:ascii="Calibri" w:hAnsi="Calibri" w:cs="Calibri"/>
          <w:sz w:val="20"/>
          <w:szCs w:val="20"/>
          <w:rtl/>
        </w:rPr>
        <w:t>–</w:t>
      </w:r>
      <w:r>
        <w:rPr>
          <w:rFonts w:ascii="Calibri" w:hAnsi="Calibri" w:cs="Calibri" w:hint="cs"/>
          <w:sz w:val="20"/>
          <w:szCs w:val="20"/>
          <w:rtl/>
        </w:rPr>
        <w:t xml:space="preserve"> נקבעות ארבע אמנות ז'נבה התקפות כיום. 196 מהמדינות המוכרות בעולם חתומות על אמנות ז'נבה ולכן בנוגע לאמנות 1-3 יש קונצנזוס כמעט מוחלט שהסעיפים שם משקפים דין מנהגי. גם לגבי האמנה הרביעית זו העמדה הרווחת בעולם מלבד מדינה אחת ושמה </w:t>
      </w:r>
      <w:r w:rsidRPr="002654A2">
        <w:rPr>
          <w:rFonts w:ascii="Calibri" w:hAnsi="Calibri" w:cs="Calibri" w:hint="cs"/>
          <w:sz w:val="20"/>
          <w:szCs w:val="20"/>
          <w:u w:val="single"/>
          <w:rtl/>
        </w:rPr>
        <w:t>ישראל</w:t>
      </w:r>
      <w:r>
        <w:rPr>
          <w:rFonts w:ascii="Calibri" w:hAnsi="Calibri" w:cs="Calibri" w:hint="cs"/>
          <w:sz w:val="20"/>
          <w:szCs w:val="20"/>
          <w:rtl/>
        </w:rPr>
        <w:t xml:space="preserve"> שטוענת שאמנת ז'נבה הרביעית אינה משקפת דין מנהגי ויש לבחון כל סעיף לגופו.</w:t>
      </w:r>
      <w:r w:rsidR="00BC117E">
        <w:rPr>
          <w:rFonts w:ascii="Calibri" w:hAnsi="Calibri" w:cs="Calibri" w:hint="cs"/>
          <w:sz w:val="20"/>
          <w:szCs w:val="20"/>
          <w:rtl/>
        </w:rPr>
        <w:t xml:space="preserve"> אמנת ז'נבה ה4 היא האמנה הראשונה שתכליתה המרכזית היא להגן על אזרחים בזמן מלחמה. בנוסף עד אותו שלב האמנות שעוסקות בדיני הלחימה מתייחסות רק ל</w:t>
      </w:r>
      <w:r w:rsidR="00BC117E">
        <w:rPr>
          <w:rFonts w:ascii="Calibri" w:hAnsi="Calibri" w:cs="Calibri" w:hint="cs"/>
          <w:sz w:val="20"/>
          <w:szCs w:val="20"/>
        </w:rPr>
        <w:t>AIC</w:t>
      </w:r>
      <w:r w:rsidR="00BC117E">
        <w:rPr>
          <w:rFonts w:ascii="Calibri" w:hAnsi="Calibri" w:cs="Calibri" w:hint="cs"/>
          <w:sz w:val="20"/>
          <w:szCs w:val="20"/>
          <w:rtl/>
        </w:rPr>
        <w:t xml:space="preserve"> (עימותים מזויינים בין מדינות), על פי הנרטיב המקובל עד אמצע המאה ה-20 דיני הלחימה בכלל לא הסדירו את דיני הלחימה ב</w:t>
      </w:r>
      <w:r w:rsidR="00BC117E">
        <w:rPr>
          <w:rFonts w:ascii="Calibri" w:hAnsi="Calibri" w:cs="Calibri" w:hint="cs"/>
          <w:sz w:val="20"/>
          <w:szCs w:val="20"/>
        </w:rPr>
        <w:t>NAIC</w:t>
      </w:r>
      <w:r w:rsidR="00BC117E">
        <w:rPr>
          <w:rFonts w:ascii="Calibri" w:hAnsi="Calibri" w:cs="Calibri" w:hint="cs"/>
          <w:sz w:val="20"/>
          <w:szCs w:val="20"/>
          <w:rtl/>
        </w:rPr>
        <w:t xml:space="preserve"> כי המשפט בינלאומי הקלאסי לא הסכים לחדור את מסך הריבונות. </w:t>
      </w:r>
      <w:r w:rsidR="000E4106">
        <w:rPr>
          <w:rFonts w:ascii="Calibri" w:hAnsi="Calibri" w:cs="Calibri" w:hint="cs"/>
          <w:sz w:val="20"/>
          <w:szCs w:val="20"/>
          <w:rtl/>
        </w:rPr>
        <w:t>יחד עם זאת ברור שלא היו סעיפים באמנות עד א שעסקו בסכסוכים מזויינים שאינם מדינתיים ומה שיש בכל אמנות ז'נבה מ1949 זה ס' 3 המשותף(נמצא בכל אחת האמנות בס' 3) שקובע כללים מאוד בסיסיים לדיני לחימה ב</w:t>
      </w:r>
      <w:r w:rsidR="000E4106">
        <w:rPr>
          <w:rFonts w:ascii="Calibri" w:hAnsi="Calibri" w:cs="Calibri" w:hint="cs"/>
          <w:sz w:val="20"/>
          <w:szCs w:val="20"/>
        </w:rPr>
        <w:t>NAIC</w:t>
      </w:r>
      <w:r w:rsidR="000E4106">
        <w:rPr>
          <w:rFonts w:ascii="Calibri" w:hAnsi="Calibri" w:cs="Calibri" w:hint="cs"/>
          <w:sz w:val="20"/>
          <w:szCs w:val="20"/>
          <w:rtl/>
        </w:rPr>
        <w:t>.</w:t>
      </w:r>
      <w:r w:rsidR="00597A57">
        <w:rPr>
          <w:rFonts w:ascii="Calibri" w:hAnsi="Calibri" w:cs="Calibri" w:hint="cs"/>
          <w:sz w:val="20"/>
          <w:szCs w:val="20"/>
          <w:rtl/>
        </w:rPr>
        <w:t xml:space="preserve"> לדוג': אסור להוציא להורג ללא משפט, אסור לאנוס ועוד. קיים קונצנזוס שהכללים החלים בס' 3 חלים בכל </w:t>
      </w:r>
      <w:r w:rsidR="00CD514C">
        <w:rPr>
          <w:rFonts w:ascii="Calibri" w:hAnsi="Calibri" w:cs="Calibri" w:hint="cs"/>
          <w:sz w:val="20"/>
          <w:szCs w:val="20"/>
          <w:rtl/>
        </w:rPr>
        <w:t>סכסוך.</w:t>
      </w:r>
      <w:r w:rsidR="00130A0E">
        <w:rPr>
          <w:rFonts w:ascii="Calibri" w:hAnsi="Calibri" w:cs="Calibri" w:hint="cs"/>
          <w:sz w:val="20"/>
          <w:szCs w:val="20"/>
          <w:rtl/>
        </w:rPr>
        <w:t xml:space="preserve"> </w:t>
      </w:r>
    </w:p>
    <w:p w14:paraId="464BAF74" w14:textId="52CA12FC" w:rsidR="00130A0E" w:rsidRDefault="00130A0E" w:rsidP="00A20442">
      <w:pPr>
        <w:pStyle w:val="a7"/>
        <w:numPr>
          <w:ilvl w:val="0"/>
          <w:numId w:val="94"/>
        </w:numPr>
        <w:spacing w:after="0" w:line="276" w:lineRule="auto"/>
        <w:jc w:val="both"/>
        <w:rPr>
          <w:rFonts w:ascii="Calibri" w:hAnsi="Calibri" w:cs="Calibri"/>
          <w:sz w:val="20"/>
          <w:szCs w:val="20"/>
        </w:rPr>
      </w:pPr>
      <w:r>
        <w:rPr>
          <w:rFonts w:ascii="Calibri" w:hAnsi="Calibri" w:cs="Calibri" w:hint="cs"/>
          <w:sz w:val="20"/>
          <w:szCs w:val="20"/>
          <w:rtl/>
        </w:rPr>
        <w:lastRenderedPageBreak/>
        <w:t xml:space="preserve">1977 </w:t>
      </w:r>
      <w:r>
        <w:rPr>
          <w:rFonts w:ascii="Calibri" w:hAnsi="Calibri" w:cs="Calibri"/>
          <w:sz w:val="20"/>
          <w:szCs w:val="20"/>
          <w:rtl/>
        </w:rPr>
        <w:t>–</w:t>
      </w:r>
      <w:r>
        <w:rPr>
          <w:rFonts w:ascii="Calibri" w:hAnsi="Calibri" w:cs="Calibri" w:hint="cs"/>
          <w:sz w:val="20"/>
          <w:szCs w:val="20"/>
          <w:rtl/>
        </w:rPr>
        <w:t xml:space="preserve"> נוספים 2 פרוטוקולים לאמנת ז'נבה שמטרתן להסביר ולפרט את דיני הלחימה הקיימים. הפרוטוקול הראשון עוסק בסכסוך מזויין בין מדינות(</w:t>
      </w:r>
      <w:r>
        <w:rPr>
          <w:rFonts w:ascii="Calibri" w:hAnsi="Calibri" w:cs="Calibri" w:hint="cs"/>
          <w:sz w:val="20"/>
          <w:szCs w:val="20"/>
        </w:rPr>
        <w:t>AP</w:t>
      </w:r>
      <w:r>
        <w:rPr>
          <w:rFonts w:ascii="Calibri" w:hAnsi="Calibri" w:cs="Calibri"/>
          <w:sz w:val="20"/>
          <w:szCs w:val="20"/>
        </w:rPr>
        <w:t>1</w:t>
      </w:r>
      <w:r>
        <w:rPr>
          <w:rFonts w:ascii="Calibri" w:hAnsi="Calibri" w:cs="Calibri" w:hint="cs"/>
          <w:sz w:val="20"/>
          <w:szCs w:val="20"/>
          <w:rtl/>
        </w:rPr>
        <w:t>). הפרוטוקול השני עוסק ב</w:t>
      </w:r>
      <w:r>
        <w:rPr>
          <w:rFonts w:ascii="Calibri" w:hAnsi="Calibri" w:cs="Calibri" w:hint="cs"/>
          <w:sz w:val="20"/>
          <w:szCs w:val="20"/>
        </w:rPr>
        <w:t>NAIC</w:t>
      </w:r>
      <w:r>
        <w:rPr>
          <w:rFonts w:ascii="Calibri" w:hAnsi="Calibri" w:cs="Calibri" w:hint="cs"/>
          <w:sz w:val="20"/>
          <w:szCs w:val="20"/>
          <w:rtl/>
        </w:rPr>
        <w:t xml:space="preserve"> ובסוג מאוד ספציפי שלו ונדרש שהעימות יתרחש בתוך שטח של מדינה אחת וצד לא מדינתי ישלוט בחלק מהשטח של המדינה(</w:t>
      </w:r>
      <w:r>
        <w:rPr>
          <w:rFonts w:ascii="Calibri" w:hAnsi="Calibri" w:cs="Calibri" w:hint="cs"/>
          <w:sz w:val="20"/>
          <w:szCs w:val="20"/>
        </w:rPr>
        <w:t>AP</w:t>
      </w:r>
      <w:r>
        <w:rPr>
          <w:rFonts w:ascii="Calibri" w:hAnsi="Calibri" w:cs="Calibri"/>
          <w:sz w:val="20"/>
          <w:szCs w:val="20"/>
        </w:rPr>
        <w:t>2</w:t>
      </w:r>
      <w:r>
        <w:rPr>
          <w:rFonts w:ascii="Calibri" w:hAnsi="Calibri" w:cs="Calibri" w:hint="cs"/>
          <w:sz w:val="20"/>
          <w:szCs w:val="20"/>
          <w:rtl/>
        </w:rPr>
        <w:t>). רוב מדינות העולם מאשררות את שני הפרוטוקולי</w:t>
      </w:r>
      <w:r>
        <w:rPr>
          <w:rFonts w:ascii="Calibri" w:hAnsi="Calibri" w:cs="Calibri" w:hint="eastAsia"/>
          <w:sz w:val="20"/>
          <w:szCs w:val="20"/>
          <w:rtl/>
        </w:rPr>
        <w:t>ם</w:t>
      </w:r>
      <w:r>
        <w:rPr>
          <w:rFonts w:ascii="Calibri" w:hAnsi="Calibri" w:cs="Calibri" w:hint="cs"/>
          <w:sz w:val="20"/>
          <w:szCs w:val="20"/>
          <w:rtl/>
        </w:rPr>
        <w:t>. ישראל וארה"ב(ומספר מדינות  נוספות ביניהן גם אירן) לא מאשררות ולכן הפרוטוקולי</w:t>
      </w:r>
      <w:r>
        <w:rPr>
          <w:rFonts w:ascii="Calibri" w:hAnsi="Calibri" w:cs="Calibri" w:hint="eastAsia"/>
          <w:sz w:val="20"/>
          <w:szCs w:val="20"/>
          <w:rtl/>
        </w:rPr>
        <w:t>ם</w:t>
      </w:r>
      <w:r>
        <w:rPr>
          <w:rFonts w:ascii="Calibri" w:hAnsi="Calibri" w:cs="Calibri" w:hint="cs"/>
          <w:sz w:val="20"/>
          <w:szCs w:val="20"/>
          <w:rtl/>
        </w:rPr>
        <w:t xml:space="preserve"> אינם מחייבים אותן. </w:t>
      </w:r>
    </w:p>
    <w:p w14:paraId="4F528B69" w14:textId="7AEA48CF" w:rsidR="00130A0E" w:rsidRDefault="00130A0E" w:rsidP="00A20442">
      <w:pPr>
        <w:pStyle w:val="a7"/>
        <w:numPr>
          <w:ilvl w:val="0"/>
          <w:numId w:val="94"/>
        </w:numPr>
        <w:spacing w:after="0" w:line="276" w:lineRule="auto"/>
        <w:jc w:val="both"/>
        <w:rPr>
          <w:rFonts w:ascii="Calibri" w:hAnsi="Calibri" w:cs="Calibri"/>
          <w:sz w:val="20"/>
          <w:szCs w:val="20"/>
        </w:rPr>
      </w:pPr>
      <w:r>
        <w:rPr>
          <w:rFonts w:ascii="Calibri" w:hAnsi="Calibri" w:cs="Calibri" w:hint="cs"/>
          <w:sz w:val="20"/>
          <w:szCs w:val="20"/>
          <w:rtl/>
        </w:rPr>
        <w:t xml:space="preserve">1998 </w:t>
      </w:r>
      <w:r>
        <w:rPr>
          <w:rFonts w:ascii="Calibri" w:hAnsi="Calibri" w:cs="Calibri"/>
          <w:sz w:val="20"/>
          <w:szCs w:val="20"/>
          <w:rtl/>
        </w:rPr>
        <w:t>–</w:t>
      </w:r>
      <w:r>
        <w:rPr>
          <w:rFonts w:ascii="Calibri" w:hAnsi="Calibri" w:cs="Calibri" w:hint="cs"/>
          <w:sz w:val="20"/>
          <w:szCs w:val="20"/>
          <w:rtl/>
        </w:rPr>
        <w:t xml:space="preserve"> אימוץ אמנת רומא של ה</w:t>
      </w:r>
      <w:r>
        <w:rPr>
          <w:rFonts w:ascii="Calibri" w:hAnsi="Calibri" w:cs="Calibri" w:hint="cs"/>
          <w:sz w:val="20"/>
          <w:szCs w:val="20"/>
        </w:rPr>
        <w:t>ICC</w:t>
      </w:r>
      <w:r>
        <w:rPr>
          <w:rFonts w:ascii="Calibri" w:hAnsi="Calibri" w:cs="Calibri" w:hint="cs"/>
          <w:sz w:val="20"/>
          <w:szCs w:val="20"/>
          <w:rtl/>
        </w:rPr>
        <w:t xml:space="preserve"> (ס'8). </w:t>
      </w:r>
      <w:r w:rsidR="00135B22">
        <w:rPr>
          <w:rFonts w:ascii="Calibri" w:hAnsi="Calibri" w:cs="Calibri" w:hint="cs"/>
          <w:sz w:val="20"/>
          <w:szCs w:val="20"/>
          <w:rtl/>
        </w:rPr>
        <w:t xml:space="preserve">מגדיר פשע מלחמה כאשר בהגדרה פשע מלחמה הינו הפרה של דיני הלחימה </w:t>
      </w:r>
      <w:r w:rsidR="00135B22">
        <w:rPr>
          <w:rFonts w:ascii="Calibri" w:hAnsi="Calibri" w:cs="Calibri"/>
          <w:sz w:val="20"/>
          <w:szCs w:val="20"/>
          <w:rtl/>
        </w:rPr>
        <w:t>–</w:t>
      </w:r>
      <w:r w:rsidR="00135B22">
        <w:rPr>
          <w:rFonts w:ascii="Calibri" w:hAnsi="Calibri" w:cs="Calibri" w:hint="cs"/>
          <w:sz w:val="20"/>
          <w:szCs w:val="20"/>
          <w:rtl/>
        </w:rPr>
        <w:t xml:space="preserve"> מה שמפרט בעקיפין דיני לחימה.</w:t>
      </w:r>
    </w:p>
    <w:p w14:paraId="08F82B9B" w14:textId="19EA6682" w:rsidR="00135B22" w:rsidRDefault="00135B22" w:rsidP="00135B22">
      <w:pPr>
        <w:spacing w:after="0" w:line="276" w:lineRule="auto"/>
        <w:jc w:val="both"/>
        <w:rPr>
          <w:rFonts w:ascii="Calibri" w:hAnsi="Calibri" w:cs="Calibri"/>
          <w:sz w:val="20"/>
          <w:szCs w:val="20"/>
          <w:rtl/>
        </w:rPr>
      </w:pPr>
    </w:p>
    <w:p w14:paraId="506B39DB" w14:textId="58957D5B" w:rsidR="00135B22" w:rsidRPr="00135B22" w:rsidRDefault="00135B22" w:rsidP="00135B22">
      <w:pPr>
        <w:spacing w:after="0" w:line="276" w:lineRule="auto"/>
        <w:jc w:val="both"/>
        <w:rPr>
          <w:rFonts w:ascii="Calibri" w:hAnsi="Calibri" w:cs="Calibri"/>
          <w:b/>
          <w:bCs/>
          <w:sz w:val="20"/>
          <w:szCs w:val="20"/>
          <w:u w:val="single"/>
          <w:rtl/>
        </w:rPr>
      </w:pPr>
      <w:r w:rsidRPr="00135B22">
        <w:rPr>
          <w:rFonts w:ascii="Calibri" w:hAnsi="Calibri" w:cs="Calibri" w:hint="cs"/>
          <w:b/>
          <w:bCs/>
          <w:sz w:val="20"/>
          <w:szCs w:val="20"/>
          <w:u w:val="single"/>
          <w:rtl/>
        </w:rPr>
        <w:t>עקרונות דיני הלחימה</w:t>
      </w:r>
    </w:p>
    <w:p w14:paraId="79F6F508" w14:textId="303F1D65" w:rsidR="00135B22" w:rsidRPr="00135B22" w:rsidRDefault="00135B22" w:rsidP="00135B22">
      <w:pPr>
        <w:spacing w:after="0" w:line="276" w:lineRule="auto"/>
        <w:jc w:val="both"/>
        <w:rPr>
          <w:rFonts w:ascii="Calibri" w:hAnsi="Calibri" w:cs="Calibri"/>
          <w:sz w:val="20"/>
          <w:szCs w:val="20"/>
          <w:u w:val="single"/>
          <w:rtl/>
        </w:rPr>
      </w:pPr>
      <w:r w:rsidRPr="00135B22">
        <w:rPr>
          <w:rFonts w:ascii="Calibri" w:hAnsi="Calibri" w:cs="Calibri" w:hint="cs"/>
          <w:sz w:val="20"/>
          <w:szCs w:val="20"/>
          <w:u w:val="single"/>
          <w:rtl/>
        </w:rPr>
        <w:t>דיני הלחימה כוללים ארבעה עקרונות יסוד:</w:t>
      </w:r>
    </w:p>
    <w:p w14:paraId="00577E27" w14:textId="5AFEC9AB" w:rsidR="00135B22" w:rsidRDefault="00135B22" w:rsidP="00A20442">
      <w:pPr>
        <w:pStyle w:val="a7"/>
        <w:numPr>
          <w:ilvl w:val="0"/>
          <w:numId w:val="95"/>
        </w:numPr>
        <w:spacing w:after="0" w:line="276" w:lineRule="auto"/>
        <w:jc w:val="both"/>
        <w:rPr>
          <w:rFonts w:ascii="Calibri" w:hAnsi="Calibri" w:cs="Calibri"/>
          <w:sz w:val="20"/>
          <w:szCs w:val="20"/>
        </w:rPr>
      </w:pPr>
      <w:r w:rsidRPr="00C132FC">
        <w:rPr>
          <w:rFonts w:ascii="Calibri" w:hAnsi="Calibri" w:cs="Calibri" w:hint="cs"/>
          <w:b/>
          <w:bCs/>
          <w:sz w:val="20"/>
          <w:szCs w:val="20"/>
          <w:u w:val="single"/>
          <w:rtl/>
        </w:rPr>
        <w:t>צורך צבאי</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עקרון לפיו אין לבצע פעולות שאין להן תכלית צבאית(למשל </w:t>
      </w:r>
      <w:r>
        <w:rPr>
          <w:rFonts w:ascii="Calibri" w:hAnsi="Calibri" w:cs="Calibri"/>
          <w:sz w:val="20"/>
          <w:szCs w:val="20"/>
          <w:rtl/>
        </w:rPr>
        <w:t>–</w:t>
      </w:r>
      <w:r>
        <w:rPr>
          <w:rFonts w:ascii="Calibri" w:hAnsi="Calibri" w:cs="Calibri" w:hint="cs"/>
          <w:sz w:val="20"/>
          <w:szCs w:val="20"/>
          <w:rtl/>
        </w:rPr>
        <w:t xml:space="preserve"> איסור על פעולות שתכליתן ענישה). ביטויי העיקרון: מספר דינים קובעים שיש מעשים שעשייתם ללא צורך צבאי אסורה(כמו הריסת רכוש אזרחי והטלת אימה על אוכלוסיית האויב). גם כאשר אין הסדרה מפורשת, מדובר בעקרון על פיו כל דיני הלחימה משקפים איזון בין צרכים צבאיים לבין צמצום הסבל בלחימה. מסיבה זו, לא ניתן להצדיק הפרה של דיני הלחימה בטענה שמדובר בצורך צבאי.</w:t>
      </w:r>
    </w:p>
    <w:p w14:paraId="7B8B8ED7" w14:textId="55FE2AB2" w:rsidR="00135B22" w:rsidRDefault="000A2891" w:rsidP="00A20442">
      <w:pPr>
        <w:pStyle w:val="a7"/>
        <w:numPr>
          <w:ilvl w:val="0"/>
          <w:numId w:val="95"/>
        </w:numPr>
        <w:spacing w:after="0" w:line="276" w:lineRule="auto"/>
        <w:jc w:val="both"/>
        <w:rPr>
          <w:rFonts w:ascii="Calibri" w:hAnsi="Calibri" w:cs="Calibri"/>
          <w:sz w:val="20"/>
          <w:szCs w:val="20"/>
        </w:rPr>
      </w:pPr>
      <w:r w:rsidRPr="00C132FC">
        <w:rPr>
          <w:rFonts w:ascii="Calibri" w:hAnsi="Calibri" w:cs="Calibri" w:hint="cs"/>
          <w:b/>
          <w:bCs/>
          <w:sz w:val="20"/>
          <w:szCs w:val="20"/>
          <w:u w:val="single"/>
          <w:rtl/>
        </w:rPr>
        <w:t>אבחנה</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חלה חובה כפולה: חובה לאבחן בין לוחמים(שבהם מותר לפגוע במכוון), לבין אוכלוסיות שאינן נוטלות חלק פעיל בלחימה(משמע אזרחים, שבויים, עצורים ופצועים) שבהם אסור לפגוע במכוון. חובה לאבחן בין מטרות צבאיות(שמותר לתקוף) לבין אובייקטים אזרחיים(שאסור לכוון התקפה נגדם).</w:t>
      </w:r>
    </w:p>
    <w:p w14:paraId="12B8D6BE" w14:textId="42DD3586" w:rsidR="000A2891" w:rsidRDefault="000A2891" w:rsidP="00A20442">
      <w:pPr>
        <w:pStyle w:val="a7"/>
        <w:numPr>
          <w:ilvl w:val="0"/>
          <w:numId w:val="95"/>
        </w:numPr>
        <w:spacing w:after="0" w:line="276" w:lineRule="auto"/>
        <w:jc w:val="both"/>
        <w:rPr>
          <w:rFonts w:ascii="Calibri" w:hAnsi="Calibri" w:cs="Calibri"/>
          <w:sz w:val="20"/>
          <w:szCs w:val="20"/>
        </w:rPr>
      </w:pPr>
      <w:r w:rsidRPr="00C132FC">
        <w:rPr>
          <w:rFonts w:ascii="Calibri" w:hAnsi="Calibri" w:cs="Calibri" w:hint="cs"/>
          <w:b/>
          <w:bCs/>
          <w:sz w:val="20"/>
          <w:szCs w:val="20"/>
          <w:u w:val="single"/>
          <w:rtl/>
        </w:rPr>
        <w:t xml:space="preserve">מידתיות </w:t>
      </w:r>
      <w:r w:rsidRPr="00C132FC">
        <w:rPr>
          <w:rFonts w:ascii="Calibri" w:hAnsi="Calibri" w:cs="Calibri" w:hint="cs"/>
          <w:b/>
          <w:bCs/>
          <w:sz w:val="20"/>
          <w:szCs w:val="20"/>
          <w:u w:val="single"/>
        </w:rPr>
        <w:t>JIB</w:t>
      </w:r>
      <w:r w:rsidRPr="00C132FC">
        <w:rPr>
          <w:rFonts w:ascii="Calibri" w:hAnsi="Calibri" w:cs="Calibri" w:hint="cs"/>
          <w:b/>
          <w:bCs/>
          <w:sz w:val="20"/>
          <w:szCs w:val="20"/>
          <w:u w:val="single"/>
          <w:rtl/>
        </w:rPr>
        <w:t xml:space="preserve"> </w:t>
      </w:r>
      <w:r>
        <w:rPr>
          <w:rFonts w:ascii="Calibri" w:hAnsi="Calibri" w:cs="Calibri"/>
          <w:sz w:val="20"/>
          <w:szCs w:val="20"/>
          <w:rtl/>
        </w:rPr>
        <w:t>–</w:t>
      </w:r>
      <w:r>
        <w:rPr>
          <w:rFonts w:ascii="Calibri" w:hAnsi="Calibri" w:cs="Calibri" w:hint="cs"/>
          <w:sz w:val="20"/>
          <w:szCs w:val="20"/>
          <w:rtl/>
        </w:rPr>
        <w:t xml:space="preserve"> כאשר תוקפים מטרה צבאית מותרת, יש לבחון האם נזק הצפוי לאוכלוסיי</w:t>
      </w:r>
      <w:r>
        <w:rPr>
          <w:rFonts w:ascii="Calibri" w:hAnsi="Calibri" w:cs="Calibri" w:hint="eastAsia"/>
          <w:sz w:val="20"/>
          <w:szCs w:val="20"/>
          <w:rtl/>
        </w:rPr>
        <w:t>ה</w:t>
      </w:r>
      <w:r>
        <w:rPr>
          <w:rFonts w:ascii="Calibri" w:hAnsi="Calibri" w:cs="Calibri" w:hint="cs"/>
          <w:sz w:val="20"/>
          <w:szCs w:val="20"/>
          <w:rtl/>
        </w:rPr>
        <w:t xml:space="preserve"> האזרחית מופרז ביחס ליתרון הצבאי שיופק מההתקפה.</w:t>
      </w:r>
      <w:r w:rsidR="00C132FC">
        <w:rPr>
          <w:rFonts w:ascii="Calibri" w:hAnsi="Calibri" w:cs="Calibri" w:hint="cs"/>
          <w:sz w:val="20"/>
          <w:szCs w:val="20"/>
          <w:rtl/>
        </w:rPr>
        <w:t xml:space="preserve"> הערה: את מידתיות התקיפה בוחנים לפי המידע שהיה למפקד עובר לתקיפה.</w:t>
      </w:r>
    </w:p>
    <w:p w14:paraId="04E9A62B" w14:textId="099A5A6B" w:rsidR="000A2891" w:rsidRDefault="000A2891" w:rsidP="00A20442">
      <w:pPr>
        <w:pStyle w:val="a7"/>
        <w:numPr>
          <w:ilvl w:val="0"/>
          <w:numId w:val="95"/>
        </w:numPr>
        <w:spacing w:after="0" w:line="276" w:lineRule="auto"/>
        <w:jc w:val="both"/>
        <w:rPr>
          <w:rFonts w:ascii="Calibri" w:hAnsi="Calibri" w:cs="Calibri"/>
          <w:sz w:val="20"/>
          <w:szCs w:val="20"/>
        </w:rPr>
      </w:pPr>
      <w:r w:rsidRPr="00C132FC">
        <w:rPr>
          <w:rFonts w:ascii="Calibri" w:hAnsi="Calibri" w:cs="Calibri" w:hint="cs"/>
          <w:b/>
          <w:bCs/>
          <w:sz w:val="20"/>
          <w:szCs w:val="20"/>
          <w:u w:val="single"/>
          <w:rtl/>
        </w:rPr>
        <w:t>הומאניות</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כאשר תוקפים, אסור לגרום ללוחמי האויב סבל שאינו נחוץ להכרעת האויב(רלוונטי בעיקר לשימוש בכלי נשק שגורמים לסבל).</w:t>
      </w:r>
      <w:r w:rsidR="00357594">
        <w:rPr>
          <w:rFonts w:ascii="Calibri" w:hAnsi="Calibri" w:cs="Calibri" w:hint="cs"/>
          <w:sz w:val="20"/>
          <w:szCs w:val="20"/>
          <w:rtl/>
        </w:rPr>
        <w:t xml:space="preserve"> לדוג': אסור להשתמש בכדורים שאת הרסיסים שלהם אסור לראות ברנטגן. </w:t>
      </w:r>
      <w:r w:rsidR="00403276">
        <w:rPr>
          <w:rFonts w:ascii="Calibri" w:hAnsi="Calibri" w:cs="Calibri" w:hint="cs"/>
          <w:sz w:val="20"/>
          <w:szCs w:val="20"/>
          <w:rtl/>
        </w:rPr>
        <w:t>יש ויכוח עד כמה מדובר באיסור כללי שתקף באופן עצמאי או עד כמה מדוב בעקרון שלאורו גוזרים איסור בנשקים ספציפי</w:t>
      </w:r>
      <w:r w:rsidR="00030105">
        <w:rPr>
          <w:rFonts w:ascii="Calibri" w:hAnsi="Calibri" w:cs="Calibri" w:hint="cs"/>
          <w:sz w:val="20"/>
          <w:szCs w:val="20"/>
          <w:rtl/>
        </w:rPr>
        <w:t>י</w:t>
      </w:r>
      <w:r w:rsidR="00403276">
        <w:rPr>
          <w:rFonts w:ascii="Calibri" w:hAnsi="Calibri" w:cs="Calibri" w:hint="cs"/>
          <w:sz w:val="20"/>
          <w:szCs w:val="20"/>
          <w:rtl/>
        </w:rPr>
        <w:t xml:space="preserve">ם. </w:t>
      </w:r>
    </w:p>
    <w:p w14:paraId="018B82E2" w14:textId="112D7807" w:rsidR="00D03B5C" w:rsidRDefault="00D03B5C" w:rsidP="00D03B5C">
      <w:pPr>
        <w:spacing w:after="0" w:line="276" w:lineRule="auto"/>
        <w:jc w:val="both"/>
        <w:rPr>
          <w:rFonts w:ascii="Calibri" w:hAnsi="Calibri" w:cs="Calibri"/>
          <w:sz w:val="20"/>
          <w:szCs w:val="20"/>
          <w:rtl/>
        </w:rPr>
      </w:pPr>
    </w:p>
    <w:p w14:paraId="186251E1" w14:textId="693BBFD2" w:rsidR="00D03B5C" w:rsidRPr="002A410E" w:rsidRDefault="002A410E" w:rsidP="00D03B5C">
      <w:pPr>
        <w:spacing w:after="0" w:line="276" w:lineRule="auto"/>
        <w:jc w:val="both"/>
        <w:rPr>
          <w:rFonts w:ascii="Calibri" w:hAnsi="Calibri" w:cs="Calibri"/>
          <w:b/>
          <w:bCs/>
          <w:sz w:val="20"/>
          <w:szCs w:val="20"/>
          <w:u w:val="single"/>
          <w:rtl/>
        </w:rPr>
      </w:pPr>
      <w:r w:rsidRPr="002A410E">
        <w:rPr>
          <w:rFonts w:ascii="Calibri" w:hAnsi="Calibri" w:cs="Calibri" w:hint="cs"/>
          <w:b/>
          <w:bCs/>
          <w:sz w:val="20"/>
          <w:szCs w:val="20"/>
          <w:u w:val="single"/>
          <w:rtl/>
        </w:rPr>
        <w:t>מועד תחילת העימות</w:t>
      </w:r>
    </w:p>
    <w:p w14:paraId="343AD785" w14:textId="5D8E5ED7" w:rsidR="002A410E" w:rsidRDefault="0055592D" w:rsidP="00D03B5C">
      <w:pPr>
        <w:spacing w:after="0" w:line="276" w:lineRule="auto"/>
        <w:jc w:val="both"/>
        <w:rPr>
          <w:rFonts w:ascii="Calibri" w:hAnsi="Calibri" w:cs="Calibri"/>
          <w:sz w:val="20"/>
          <w:szCs w:val="20"/>
          <w:rtl/>
        </w:rPr>
      </w:pPr>
      <w:r>
        <w:rPr>
          <w:rFonts w:ascii="Calibri" w:hAnsi="Calibri" w:cs="Calibri" w:hint="cs"/>
          <w:sz w:val="20"/>
          <w:szCs w:val="20"/>
          <w:rtl/>
        </w:rPr>
        <w:t xml:space="preserve">בסכסוך מזויין בין מדינות דיני הלחימה חלים מהכדור הראשון. לעומת זאת, במלחמת אזרחים וגם בסכסוך </w:t>
      </w:r>
      <w:proofErr w:type="spellStart"/>
      <w:r>
        <w:rPr>
          <w:rFonts w:ascii="Calibri" w:hAnsi="Calibri" w:cs="Calibri" w:hint="cs"/>
          <w:sz w:val="20"/>
          <w:szCs w:val="20"/>
          <w:rtl/>
        </w:rPr>
        <w:t>טרנסלאומי</w:t>
      </w:r>
      <w:proofErr w:type="spellEnd"/>
      <w:r>
        <w:rPr>
          <w:rFonts w:ascii="Calibri" w:hAnsi="Calibri" w:cs="Calibri" w:hint="cs"/>
          <w:sz w:val="20"/>
          <w:szCs w:val="20"/>
          <w:rtl/>
        </w:rPr>
        <w:t>(במנותק מהשאלה כיצד יש לסווג סכסוך זה), קיים חשש שכלל דומה ינוצל על ידי משטרים להשתיק מחאות.</w:t>
      </w:r>
      <w:r w:rsidR="00A60AFD">
        <w:rPr>
          <w:rFonts w:ascii="Calibri" w:hAnsi="Calibri" w:cs="Calibri" w:hint="cs"/>
          <w:sz w:val="20"/>
          <w:szCs w:val="20"/>
          <w:rtl/>
        </w:rPr>
        <w:t xml:space="preserve"> או בניסוח אחר: נוצר צורך לאבחן בין מצב של "לחימה" שבו פגיעה בלוחמי האויב מותרת, לבין מצב של "שיטור" שבו מותרת פגיעה רק במצב של סכנת חיים קונקרטית ומיידית. לכן לפי העמדה הרווחת, בסכסוכים שכאלו חל כלל אחר: כדי שנחשיב את </w:t>
      </w:r>
      <w:r w:rsidR="00F44AF8">
        <w:rPr>
          <w:rFonts w:ascii="Calibri" w:hAnsi="Calibri" w:cs="Calibri" w:hint="cs"/>
          <w:sz w:val="20"/>
          <w:szCs w:val="20"/>
          <w:rtl/>
        </w:rPr>
        <w:t>הסיטואציה</w:t>
      </w:r>
      <w:r w:rsidR="00A60AFD">
        <w:rPr>
          <w:rFonts w:ascii="Calibri" w:hAnsi="Calibri" w:cs="Calibri" w:hint="cs"/>
          <w:sz w:val="20"/>
          <w:szCs w:val="20"/>
          <w:rtl/>
        </w:rPr>
        <w:t xml:space="preserve"> כעימות מזויין(משמע כדי שדיני הלחימה יחלו לחול), הצד הלא מדינתי צריך לעמוד בשני תנאים:</w:t>
      </w:r>
    </w:p>
    <w:p w14:paraId="04551971" w14:textId="38513CAB" w:rsidR="00A60AFD" w:rsidRDefault="00A60AFD" w:rsidP="00A20442">
      <w:pPr>
        <w:pStyle w:val="a7"/>
        <w:numPr>
          <w:ilvl w:val="0"/>
          <w:numId w:val="96"/>
        </w:numPr>
        <w:spacing w:after="0" w:line="276" w:lineRule="auto"/>
        <w:jc w:val="both"/>
        <w:rPr>
          <w:rFonts w:ascii="Calibri" w:hAnsi="Calibri" w:cs="Calibri"/>
          <w:sz w:val="20"/>
          <w:szCs w:val="20"/>
        </w:rPr>
      </w:pPr>
      <w:r>
        <w:rPr>
          <w:rFonts w:ascii="Calibri" w:hAnsi="Calibri" w:cs="Calibri" w:hint="cs"/>
          <w:sz w:val="20"/>
          <w:szCs w:val="20"/>
          <w:rtl/>
        </w:rPr>
        <w:t>רמת ארגון גבוהה.</w:t>
      </w:r>
    </w:p>
    <w:p w14:paraId="1F91437D" w14:textId="493E13AE" w:rsidR="00A60AFD" w:rsidRDefault="00A60AFD" w:rsidP="00A20442">
      <w:pPr>
        <w:pStyle w:val="a7"/>
        <w:numPr>
          <w:ilvl w:val="0"/>
          <w:numId w:val="96"/>
        </w:numPr>
        <w:spacing w:after="0" w:line="276" w:lineRule="auto"/>
        <w:jc w:val="both"/>
        <w:rPr>
          <w:rFonts w:ascii="Calibri" w:hAnsi="Calibri" w:cs="Calibri"/>
          <w:sz w:val="20"/>
          <w:szCs w:val="20"/>
        </w:rPr>
      </w:pPr>
      <w:r>
        <w:rPr>
          <w:rFonts w:ascii="Calibri" w:hAnsi="Calibri" w:cs="Calibri" w:hint="cs"/>
          <w:sz w:val="20"/>
          <w:szCs w:val="20"/>
          <w:rtl/>
        </w:rPr>
        <w:t>עוצמת אלימות גבוהה.</w:t>
      </w:r>
    </w:p>
    <w:p w14:paraId="6D85CA4F" w14:textId="3DDCDBB0" w:rsidR="00A60AFD" w:rsidRDefault="00A60AFD" w:rsidP="00A60AFD">
      <w:pPr>
        <w:spacing w:after="0" w:line="276" w:lineRule="auto"/>
        <w:jc w:val="both"/>
        <w:rPr>
          <w:rFonts w:ascii="Calibri" w:hAnsi="Calibri" w:cs="Calibri"/>
          <w:sz w:val="20"/>
          <w:szCs w:val="20"/>
          <w:rtl/>
        </w:rPr>
      </w:pPr>
      <w:r>
        <w:rPr>
          <w:rFonts w:ascii="Calibri" w:hAnsi="Calibri" w:cs="Calibri" w:hint="cs"/>
          <w:sz w:val="20"/>
          <w:szCs w:val="20"/>
          <w:rtl/>
        </w:rPr>
        <w:t xml:space="preserve">שתיהן יחד יצרו מצב לחימה. </w:t>
      </w:r>
    </w:p>
    <w:p w14:paraId="5CE4BCC9" w14:textId="75536827" w:rsidR="00A60AFD" w:rsidRPr="00A60AFD" w:rsidRDefault="00A60AFD" w:rsidP="00A60AFD">
      <w:pPr>
        <w:spacing w:after="0" w:line="276" w:lineRule="auto"/>
        <w:jc w:val="both"/>
        <w:rPr>
          <w:rFonts w:ascii="Calibri" w:hAnsi="Calibri" w:cs="Calibri"/>
          <w:sz w:val="20"/>
          <w:szCs w:val="20"/>
        </w:rPr>
      </w:pPr>
      <w:r>
        <w:rPr>
          <w:rFonts w:ascii="Calibri" w:hAnsi="Calibri" w:cs="Calibri" w:hint="cs"/>
          <w:sz w:val="20"/>
          <w:szCs w:val="20"/>
          <w:rtl/>
        </w:rPr>
        <w:t>אינדיקציות נוספות: משך זמן ארוך וסוג הנשקים בהם הצד הלא מדינתי עושה שימוש.</w:t>
      </w:r>
    </w:p>
    <w:p w14:paraId="103B5193" w14:textId="7CB299FF" w:rsidR="00B67E7A" w:rsidRDefault="00B67E7A" w:rsidP="00547C0F">
      <w:pPr>
        <w:spacing w:after="0" w:line="276" w:lineRule="auto"/>
        <w:jc w:val="both"/>
        <w:rPr>
          <w:rFonts w:ascii="Calibri" w:hAnsi="Calibri" w:cs="Calibri"/>
          <w:sz w:val="20"/>
          <w:szCs w:val="20"/>
          <w:rtl/>
        </w:rPr>
      </w:pPr>
    </w:p>
    <w:p w14:paraId="696AC3FF" w14:textId="77777777" w:rsidR="00B17DB6" w:rsidRPr="00B17DB6" w:rsidRDefault="00B17DB6" w:rsidP="00B17DB6">
      <w:pPr>
        <w:spacing w:after="0" w:line="276" w:lineRule="auto"/>
        <w:rPr>
          <w:rFonts w:ascii="Calibri" w:hAnsi="Calibri" w:cs="Calibri"/>
          <w:b/>
          <w:bCs/>
          <w:sz w:val="20"/>
          <w:szCs w:val="20"/>
          <w:u w:val="single"/>
          <w:rtl/>
        </w:rPr>
      </w:pPr>
      <w:r w:rsidRPr="00B17DB6">
        <w:rPr>
          <w:rFonts w:ascii="Calibri" w:hAnsi="Calibri" w:cs="Calibri"/>
          <w:b/>
          <w:bCs/>
          <w:sz w:val="20"/>
          <w:szCs w:val="20"/>
          <w:u w:val="single"/>
          <w:rtl/>
        </w:rPr>
        <w:t>מה נחשבת מטרה אזרחית ומה נחשבת מטרה צבאית?</w:t>
      </w:r>
    </w:p>
    <w:p w14:paraId="3FEDED52" w14:textId="77777777" w:rsidR="00B17DB6" w:rsidRPr="00B17DB6" w:rsidRDefault="00B17DB6" w:rsidP="00B17DB6">
      <w:pPr>
        <w:spacing w:after="0" w:line="276" w:lineRule="auto"/>
        <w:rPr>
          <w:rFonts w:ascii="Calibri" w:hAnsi="Calibri" w:cs="Calibri"/>
          <w:sz w:val="20"/>
          <w:szCs w:val="20"/>
          <w:rtl/>
        </w:rPr>
      </w:pPr>
    </w:p>
    <w:p w14:paraId="757880CC" w14:textId="5EB5BDA8" w:rsidR="00B17DB6" w:rsidRPr="00B17DB6" w:rsidRDefault="00B17DB6" w:rsidP="00B17DB6">
      <w:pPr>
        <w:spacing w:after="0" w:line="276" w:lineRule="auto"/>
        <w:rPr>
          <w:rFonts w:ascii="Calibri" w:hAnsi="Calibri" w:cs="Calibri"/>
          <w:sz w:val="20"/>
          <w:szCs w:val="20"/>
          <w:rtl/>
        </w:rPr>
      </w:pPr>
      <w:r w:rsidRPr="00B17DB6">
        <w:rPr>
          <w:rFonts w:ascii="Calibri" w:hAnsi="Calibri" w:cs="Calibri"/>
          <w:sz w:val="20"/>
          <w:szCs w:val="20"/>
          <w:rtl/>
        </w:rPr>
        <w:t>כשדיברנו על עקרון האבחנה</w:t>
      </w:r>
      <w:r>
        <w:rPr>
          <w:rFonts w:ascii="Calibri" w:hAnsi="Calibri" w:cs="Calibri" w:hint="cs"/>
          <w:sz w:val="20"/>
          <w:szCs w:val="20"/>
          <w:rtl/>
        </w:rPr>
        <w:t xml:space="preserve">, </w:t>
      </w:r>
      <w:r w:rsidRPr="00B17DB6">
        <w:rPr>
          <w:rFonts w:ascii="Calibri" w:hAnsi="Calibri" w:cs="Calibri"/>
          <w:sz w:val="20"/>
          <w:szCs w:val="20"/>
          <w:rtl/>
        </w:rPr>
        <w:t xml:space="preserve">אמרנו שלוחמים ומטרות צבאיות מותר לתקוף ואילו אזרחים ועצמים אזרחיים הם לא מטרה חוקית (אפשר לפגוע בהם רק בתור נזק אגבי, כל עוד הוא </w:t>
      </w:r>
      <w:r w:rsidRPr="00B17DB6">
        <w:rPr>
          <w:rFonts w:ascii="Calibri" w:hAnsi="Calibri" w:cs="Calibri" w:hint="cs"/>
          <w:sz w:val="20"/>
          <w:szCs w:val="20"/>
          <w:rtl/>
        </w:rPr>
        <w:t>פרופורציונא</w:t>
      </w:r>
      <w:r w:rsidRPr="00B17DB6">
        <w:rPr>
          <w:rFonts w:ascii="Calibri" w:hAnsi="Calibri" w:cs="Calibri" w:hint="eastAsia"/>
          <w:sz w:val="20"/>
          <w:szCs w:val="20"/>
          <w:rtl/>
        </w:rPr>
        <w:t>לי</w:t>
      </w:r>
      <w:r w:rsidRPr="00B17DB6">
        <w:rPr>
          <w:rFonts w:ascii="Calibri" w:hAnsi="Calibri" w:cs="Calibri"/>
          <w:sz w:val="20"/>
          <w:szCs w:val="20"/>
          <w:rtl/>
        </w:rPr>
        <w:t>).</w:t>
      </w:r>
      <w:r>
        <w:rPr>
          <w:rFonts w:ascii="Calibri" w:hAnsi="Calibri" w:cs="Calibri" w:hint="cs"/>
          <w:sz w:val="20"/>
          <w:szCs w:val="20"/>
          <w:rtl/>
        </w:rPr>
        <w:t xml:space="preserve"> </w:t>
      </w:r>
      <w:r w:rsidRPr="00B17DB6">
        <w:rPr>
          <w:rFonts w:ascii="Calibri" w:hAnsi="Calibri" w:cs="Calibri"/>
          <w:sz w:val="20"/>
          <w:szCs w:val="20"/>
          <w:rtl/>
        </w:rPr>
        <w:t>עצמים יחשבו למטרות צבאיות; באחד מהמקרים הבאים:</w:t>
      </w:r>
    </w:p>
    <w:p w14:paraId="5A69EB79" w14:textId="77777777" w:rsidR="00B17DB6" w:rsidRDefault="00B17DB6" w:rsidP="00A60CC7">
      <w:pPr>
        <w:pStyle w:val="a7"/>
        <w:numPr>
          <w:ilvl w:val="0"/>
          <w:numId w:val="97"/>
        </w:numPr>
        <w:spacing w:after="0" w:line="276" w:lineRule="auto"/>
        <w:rPr>
          <w:rFonts w:ascii="Calibri" w:hAnsi="Calibri" w:cs="Calibri"/>
          <w:sz w:val="20"/>
          <w:szCs w:val="20"/>
        </w:rPr>
      </w:pPr>
      <w:r w:rsidRPr="00B17DB6">
        <w:rPr>
          <w:rFonts w:ascii="Calibri" w:hAnsi="Calibri" w:cs="Calibri"/>
          <w:sz w:val="20"/>
          <w:szCs w:val="20"/>
          <w:rtl/>
        </w:rPr>
        <w:t>עצם שלפי טבעו מספקת תרומה אפקטיבית לפעולה הצבאית: למשל בסיסים צבאיים, וציוד צבאי.</w:t>
      </w:r>
    </w:p>
    <w:p w14:paraId="526940BE" w14:textId="2AE5A825" w:rsidR="00B17DB6" w:rsidRDefault="00B17DB6" w:rsidP="00A60CC7">
      <w:pPr>
        <w:pStyle w:val="a7"/>
        <w:numPr>
          <w:ilvl w:val="0"/>
          <w:numId w:val="97"/>
        </w:numPr>
        <w:spacing w:after="0" w:line="276" w:lineRule="auto"/>
        <w:rPr>
          <w:rFonts w:ascii="Calibri" w:hAnsi="Calibri" w:cs="Calibri"/>
          <w:sz w:val="20"/>
          <w:szCs w:val="20"/>
        </w:rPr>
      </w:pPr>
      <w:r w:rsidRPr="00B17DB6">
        <w:rPr>
          <w:rFonts w:ascii="Calibri" w:hAnsi="Calibri" w:cs="Calibri"/>
          <w:sz w:val="20"/>
          <w:szCs w:val="20"/>
          <w:rtl/>
        </w:rPr>
        <w:t>עצם שעקב מיקומו מהווה תרומה אפקטיבית לפעולה הצבאית: לדוג' יש מעבר באזור הררי שרק דרכו ניתן לעבור ומפגיז אותו, כדי שיחסם והאויב לא יוכל לעבור בו). בית אזרחי, יכול להפוך לזמן מסוים, למטרה צבאית, עקב מיקמו, למשל, חישוף של בתים בעזה שמפריעים לראות היכן נמצא האויב.</w:t>
      </w:r>
    </w:p>
    <w:p w14:paraId="520FEFB2" w14:textId="1835BB81" w:rsidR="00B17DB6" w:rsidRPr="00B17DB6" w:rsidRDefault="00B17DB6" w:rsidP="00A60CC7">
      <w:pPr>
        <w:pStyle w:val="a7"/>
        <w:numPr>
          <w:ilvl w:val="0"/>
          <w:numId w:val="97"/>
        </w:numPr>
        <w:spacing w:after="0" w:line="276" w:lineRule="auto"/>
        <w:rPr>
          <w:rFonts w:ascii="Calibri" w:hAnsi="Calibri" w:cs="Calibri"/>
          <w:sz w:val="20"/>
          <w:szCs w:val="20"/>
          <w:rtl/>
        </w:rPr>
      </w:pPr>
      <w:r w:rsidRPr="00B17DB6">
        <w:rPr>
          <w:rFonts w:ascii="Calibri" w:hAnsi="Calibri" w:cs="Calibri"/>
          <w:sz w:val="20"/>
          <w:szCs w:val="20"/>
          <w:rtl/>
        </w:rPr>
        <w:t xml:space="preserve">עצם שלפי שימוש מהווה מטרה צבאית: למשל: משאיות, מכוניות, בתים פרטיים כל עוד נעשה בהם שימוש צבאי, או מיועד </w:t>
      </w:r>
      <w:r w:rsidRPr="00B17DB6">
        <w:rPr>
          <w:rFonts w:ascii="Calibri" w:hAnsi="Calibri" w:cs="Calibri" w:hint="cs"/>
          <w:sz w:val="20"/>
          <w:szCs w:val="20"/>
          <w:rtl/>
        </w:rPr>
        <w:t>להיעשו</w:t>
      </w:r>
      <w:r w:rsidRPr="00B17DB6">
        <w:rPr>
          <w:rFonts w:ascii="Calibri" w:hAnsi="Calibri" w:cs="Calibri" w:hint="eastAsia"/>
          <w:sz w:val="20"/>
          <w:szCs w:val="20"/>
          <w:rtl/>
        </w:rPr>
        <w:t>ת</w:t>
      </w:r>
      <w:r w:rsidRPr="00B17DB6">
        <w:rPr>
          <w:rFonts w:ascii="Calibri" w:hAnsi="Calibri" w:cs="Calibri"/>
          <w:sz w:val="20"/>
          <w:szCs w:val="20"/>
          <w:rtl/>
        </w:rPr>
        <w:t xml:space="preserve"> בהם שימוש שכזה בזמן הקרוב.</w:t>
      </w:r>
    </w:p>
    <w:p w14:paraId="486B6B43" w14:textId="77777777" w:rsidR="00B17DB6" w:rsidRPr="00B17DB6" w:rsidRDefault="00B17DB6" w:rsidP="00B17DB6">
      <w:pPr>
        <w:spacing w:after="0" w:line="276" w:lineRule="auto"/>
        <w:rPr>
          <w:rFonts w:ascii="Calibri" w:hAnsi="Calibri" w:cs="Calibri"/>
          <w:sz w:val="20"/>
          <w:szCs w:val="20"/>
          <w:rtl/>
        </w:rPr>
      </w:pPr>
    </w:p>
    <w:p w14:paraId="5BFEBCE2" w14:textId="4FFB42C5" w:rsidR="00B17DB6" w:rsidRPr="00B17DB6" w:rsidRDefault="00B17DB6" w:rsidP="00B17DB6">
      <w:pPr>
        <w:spacing w:after="0" w:line="276" w:lineRule="auto"/>
        <w:rPr>
          <w:rFonts w:ascii="Calibri" w:hAnsi="Calibri" w:cs="Calibri"/>
          <w:sz w:val="20"/>
          <w:szCs w:val="20"/>
          <w:rtl/>
        </w:rPr>
      </w:pPr>
      <w:r w:rsidRPr="00B17DB6">
        <w:rPr>
          <w:rFonts w:ascii="Calibri" w:hAnsi="Calibri" w:cs="Calibri"/>
          <w:b/>
          <w:bCs/>
          <w:sz w:val="20"/>
          <w:szCs w:val="20"/>
          <w:rtl/>
        </w:rPr>
        <w:t>מה לגבי לוחמים?</w:t>
      </w:r>
      <w:r w:rsidRPr="00B17DB6">
        <w:rPr>
          <w:rFonts w:ascii="Calibri" w:hAnsi="Calibri" w:cs="Calibri"/>
          <w:sz w:val="20"/>
          <w:szCs w:val="20"/>
          <w:rtl/>
        </w:rPr>
        <w:t xml:space="preserve"> כאשר מדובר בלוחם של צבא של מדינה מותר לפגוע בו תמיד (לא משנה מה התפקיד שלו אפילו הטבח צבאי) מדובר במטרה צבאית מעצם טבעה. אזרח, לעומת זאת, ככלל, אינו נחשב למטרה צבאית</w:t>
      </w:r>
      <w:r>
        <w:rPr>
          <w:rFonts w:ascii="Calibri" w:hAnsi="Calibri" w:cs="Calibri" w:hint="cs"/>
          <w:sz w:val="20"/>
          <w:szCs w:val="20"/>
          <w:rtl/>
        </w:rPr>
        <w:t xml:space="preserve">, </w:t>
      </w:r>
      <w:r w:rsidRPr="00B17DB6">
        <w:rPr>
          <w:rFonts w:ascii="Calibri" w:hAnsi="Calibri" w:cs="Calibri"/>
          <w:sz w:val="20"/>
          <w:szCs w:val="20"/>
          <w:rtl/>
        </w:rPr>
        <w:t>הוא יחשב מטרה צבאית רק אם הוא נוטל חלק בלחימה ורק בזמן שהוא נוטל חלק בלחימה.</w:t>
      </w:r>
    </w:p>
    <w:p w14:paraId="71ABF5A2" w14:textId="1AE005A0" w:rsidR="004E6385" w:rsidRDefault="00B17DB6" w:rsidP="00B17DB6">
      <w:pPr>
        <w:spacing w:after="0" w:line="276" w:lineRule="auto"/>
        <w:jc w:val="both"/>
        <w:rPr>
          <w:rFonts w:ascii="Calibri" w:hAnsi="Calibri" w:cs="Calibri"/>
          <w:sz w:val="20"/>
          <w:szCs w:val="20"/>
          <w:rtl/>
        </w:rPr>
      </w:pPr>
      <w:r w:rsidRPr="00B17DB6">
        <w:rPr>
          <w:rFonts w:ascii="Calibri" w:hAnsi="Calibri" w:cs="Calibri"/>
          <w:b/>
          <w:bCs/>
          <w:sz w:val="20"/>
          <w:szCs w:val="20"/>
          <w:rtl/>
        </w:rPr>
        <w:t>מה קורה שנלחמים בארגון מזויין שאינו מדינתי?</w:t>
      </w:r>
      <w:r w:rsidRPr="00B17DB6">
        <w:rPr>
          <w:rFonts w:ascii="Calibri" w:hAnsi="Calibri" w:cs="Calibri"/>
          <w:sz w:val="20"/>
          <w:szCs w:val="20"/>
          <w:rtl/>
        </w:rPr>
        <w:t xml:space="preserve"> מבחינה עובדתית קשה לדעת איזה אנשים שייכים לארגון</w:t>
      </w:r>
      <w:r>
        <w:rPr>
          <w:rFonts w:ascii="Calibri" w:hAnsi="Calibri" w:cs="Calibri" w:hint="cs"/>
          <w:sz w:val="20"/>
          <w:szCs w:val="20"/>
          <w:rtl/>
        </w:rPr>
        <w:t xml:space="preserve"> </w:t>
      </w:r>
      <w:r w:rsidRPr="00B17DB6">
        <w:rPr>
          <w:rFonts w:ascii="Calibri" w:hAnsi="Calibri" w:cs="Calibri"/>
          <w:sz w:val="20"/>
          <w:szCs w:val="20"/>
          <w:rtl/>
        </w:rPr>
        <w:t>ומבחינה משפטית, יש וויכוח משפטי מתי ותחת אילו תנאים מי שייך לארגון יחשב מטרה צבאית</w:t>
      </w:r>
      <w:r>
        <w:rPr>
          <w:rFonts w:ascii="Calibri" w:hAnsi="Calibri" w:cs="Calibri" w:hint="cs"/>
          <w:sz w:val="20"/>
          <w:szCs w:val="20"/>
          <w:rtl/>
        </w:rPr>
        <w:t xml:space="preserve"> (</w:t>
      </w:r>
      <w:r w:rsidRPr="00B17DB6">
        <w:rPr>
          <w:rFonts w:ascii="Calibri" w:hAnsi="Calibri" w:cs="Calibri"/>
          <w:sz w:val="20"/>
          <w:szCs w:val="20"/>
          <w:rtl/>
        </w:rPr>
        <w:t>מסיבות של קוצר זמן, לא נדון בוויכוחים הללו</w:t>
      </w:r>
      <w:r>
        <w:rPr>
          <w:rFonts w:ascii="Calibri" w:hAnsi="Calibri" w:cs="Calibri" w:hint="cs"/>
          <w:sz w:val="20"/>
          <w:szCs w:val="20"/>
          <w:rtl/>
        </w:rPr>
        <w:t>)</w:t>
      </w:r>
      <w:r w:rsidRPr="00B17DB6">
        <w:rPr>
          <w:rFonts w:ascii="Calibri" w:hAnsi="Calibri" w:cs="Calibri"/>
          <w:sz w:val="20"/>
          <w:szCs w:val="20"/>
          <w:rtl/>
        </w:rPr>
        <w:t>.</w:t>
      </w:r>
    </w:p>
    <w:p w14:paraId="234EF962" w14:textId="0891F800" w:rsidR="00512A5B" w:rsidRPr="00BC769A" w:rsidRDefault="00512A5B" w:rsidP="00512A5B">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lastRenderedPageBreak/>
        <w:t>שיעור</w:t>
      </w:r>
      <w:r w:rsidR="00F46643">
        <w:rPr>
          <w:rFonts w:ascii="Calibri" w:hAnsi="Calibri" w:cs="Calibri" w:hint="cs"/>
          <w:b/>
          <w:bCs/>
          <w:color w:val="FFFFFF" w:themeColor="background1"/>
          <w:sz w:val="20"/>
          <w:szCs w:val="20"/>
          <w:rtl/>
        </w:rPr>
        <w:t xml:space="preserve"> מספר</w:t>
      </w:r>
      <w:r>
        <w:rPr>
          <w:rFonts w:ascii="Calibri" w:hAnsi="Calibri" w:cs="Calibri" w:hint="cs"/>
          <w:b/>
          <w:bCs/>
          <w:color w:val="FFFFFF" w:themeColor="background1"/>
          <w:sz w:val="20"/>
          <w:szCs w:val="20"/>
          <w:rtl/>
        </w:rPr>
        <w:t xml:space="preserve"> 22 </w:t>
      </w:r>
      <w:r>
        <w:rPr>
          <w:rFonts w:ascii="Calibri" w:hAnsi="Calibri" w:cs="Calibri"/>
          <w:b/>
          <w:bCs/>
          <w:color w:val="FFFFFF" w:themeColor="background1"/>
          <w:sz w:val="20"/>
          <w:szCs w:val="20"/>
          <w:rtl/>
        </w:rPr>
        <w:t>–</w:t>
      </w:r>
      <w:r>
        <w:rPr>
          <w:rFonts w:ascii="Calibri" w:hAnsi="Calibri" w:cs="Calibri" w:hint="cs"/>
          <w:b/>
          <w:bCs/>
          <w:color w:val="FFFFFF" w:themeColor="background1"/>
          <w:sz w:val="20"/>
          <w:szCs w:val="20"/>
          <w:rtl/>
        </w:rPr>
        <w:t xml:space="preserve"> דיני לחימה (חלק ב') </w:t>
      </w:r>
      <w:r w:rsidRPr="00BC769A">
        <w:rPr>
          <w:rFonts w:ascii="Calibri" w:hAnsi="Calibri" w:cs="Calibri"/>
          <w:b/>
          <w:bCs/>
          <w:color w:val="FFFFFF" w:themeColor="background1"/>
          <w:sz w:val="20"/>
          <w:szCs w:val="20"/>
          <w:rtl/>
        </w:rPr>
        <w:t xml:space="preserve"> </w:t>
      </w:r>
      <w:r>
        <w:rPr>
          <w:rFonts w:ascii="Calibri" w:hAnsi="Calibri" w:cs="Calibri" w:hint="cs"/>
          <w:b/>
          <w:bCs/>
          <w:color w:val="FFFFFF" w:themeColor="background1"/>
          <w:sz w:val="20"/>
          <w:szCs w:val="20"/>
          <w:rtl/>
        </w:rPr>
        <w:t>- 05.01.2022</w:t>
      </w:r>
    </w:p>
    <w:p w14:paraId="1F44892B" w14:textId="17722C0B" w:rsidR="00512A5B" w:rsidRPr="0078569A" w:rsidRDefault="0078569A" w:rsidP="00B17DB6">
      <w:pPr>
        <w:spacing w:after="0" w:line="276" w:lineRule="auto"/>
        <w:jc w:val="both"/>
        <w:rPr>
          <w:rFonts w:ascii="Calibri" w:hAnsi="Calibri" w:cs="Calibri"/>
          <w:b/>
          <w:bCs/>
          <w:sz w:val="20"/>
          <w:szCs w:val="20"/>
          <w:u w:val="single"/>
          <w:rtl/>
        </w:rPr>
      </w:pPr>
      <w:r w:rsidRPr="0078569A">
        <w:rPr>
          <w:rFonts w:ascii="Calibri" w:hAnsi="Calibri" w:cs="Calibri" w:hint="cs"/>
          <w:b/>
          <w:bCs/>
          <w:sz w:val="20"/>
          <w:szCs w:val="20"/>
          <w:u w:val="single"/>
          <w:rtl/>
        </w:rPr>
        <w:t>דיני כיבוש</w:t>
      </w:r>
    </w:p>
    <w:p w14:paraId="0B644BC9" w14:textId="7554D51F" w:rsidR="0078569A" w:rsidRPr="0078569A" w:rsidRDefault="0078569A" w:rsidP="0078569A">
      <w:pPr>
        <w:spacing w:after="0" w:line="276" w:lineRule="auto"/>
        <w:jc w:val="both"/>
        <w:rPr>
          <w:rFonts w:ascii="Calibri" w:hAnsi="Calibri" w:cs="Calibri"/>
          <w:sz w:val="20"/>
          <w:szCs w:val="20"/>
          <w:u w:val="single"/>
          <w:rtl/>
        </w:rPr>
      </w:pPr>
      <w:r w:rsidRPr="0078569A">
        <w:rPr>
          <w:rFonts w:ascii="Calibri" w:hAnsi="Calibri" w:cs="Calibri" w:hint="cs"/>
          <w:sz w:val="20"/>
          <w:szCs w:val="20"/>
          <w:u w:val="single"/>
          <w:rtl/>
        </w:rPr>
        <w:t xml:space="preserve">בטרם נתחיל לדון בדיני הכיבוש </w:t>
      </w:r>
      <w:r w:rsidRPr="0078569A">
        <w:rPr>
          <w:rFonts w:ascii="Calibri" w:hAnsi="Calibri" w:cs="Calibri"/>
          <w:sz w:val="20"/>
          <w:szCs w:val="20"/>
          <w:u w:val="single"/>
          <w:rtl/>
        </w:rPr>
        <w:t>–</w:t>
      </w:r>
      <w:r w:rsidRPr="0078569A">
        <w:rPr>
          <w:rFonts w:ascii="Calibri" w:hAnsi="Calibri" w:cs="Calibri" w:hint="cs"/>
          <w:sz w:val="20"/>
          <w:szCs w:val="20"/>
          <w:u w:val="single"/>
          <w:rtl/>
        </w:rPr>
        <w:t xml:space="preserve"> שתי הבהרות:</w:t>
      </w:r>
    </w:p>
    <w:p w14:paraId="2F69A037" w14:textId="129EAAA4" w:rsidR="0078569A" w:rsidRPr="0078569A" w:rsidRDefault="0078569A" w:rsidP="00A60CC7">
      <w:pPr>
        <w:pStyle w:val="a7"/>
        <w:numPr>
          <w:ilvl w:val="0"/>
          <w:numId w:val="98"/>
        </w:numPr>
        <w:spacing w:after="0" w:line="276" w:lineRule="auto"/>
        <w:jc w:val="both"/>
        <w:rPr>
          <w:rFonts w:ascii="Calibri" w:hAnsi="Calibri" w:cs="Calibri"/>
          <w:sz w:val="20"/>
          <w:szCs w:val="20"/>
          <w:rtl/>
        </w:rPr>
      </w:pPr>
      <w:r w:rsidRPr="00F7043C">
        <w:rPr>
          <w:rFonts w:ascii="Calibri" w:hAnsi="Calibri" w:cs="Calibri" w:hint="cs"/>
          <w:b/>
          <w:bCs/>
          <w:sz w:val="20"/>
          <w:szCs w:val="20"/>
          <w:rtl/>
        </w:rPr>
        <w:t>הבהרה ראשונה</w:t>
      </w:r>
      <w:r w:rsidRPr="0078569A">
        <w:rPr>
          <w:rFonts w:ascii="Calibri" w:hAnsi="Calibri" w:cs="Calibri" w:hint="cs"/>
          <w:sz w:val="20"/>
          <w:szCs w:val="20"/>
          <w:rtl/>
        </w:rPr>
        <w:t xml:space="preserve"> </w:t>
      </w:r>
      <w:r w:rsidRPr="0078569A">
        <w:rPr>
          <w:rFonts w:ascii="Calibri" w:hAnsi="Calibri" w:cs="Calibri"/>
          <w:sz w:val="20"/>
          <w:szCs w:val="20"/>
          <w:rtl/>
        </w:rPr>
        <w:t>–</w:t>
      </w:r>
      <w:r w:rsidRPr="0078569A">
        <w:rPr>
          <w:rFonts w:ascii="Calibri" w:hAnsi="Calibri" w:cs="Calibri" w:hint="cs"/>
          <w:sz w:val="20"/>
          <w:szCs w:val="20"/>
          <w:rtl/>
        </w:rPr>
        <w:t xml:space="preserve"> בניגוד לטענת השמאל </w:t>
      </w:r>
      <w:r w:rsidRPr="0078569A">
        <w:rPr>
          <w:rFonts w:ascii="Calibri" w:hAnsi="Calibri" w:cs="Calibri"/>
          <w:sz w:val="20"/>
          <w:szCs w:val="20"/>
          <w:rtl/>
        </w:rPr>
        <w:t>–</w:t>
      </w:r>
      <w:r w:rsidRPr="0078569A">
        <w:rPr>
          <w:rFonts w:ascii="Calibri" w:hAnsi="Calibri" w:cs="Calibri" w:hint="cs"/>
          <w:sz w:val="20"/>
          <w:szCs w:val="20"/>
          <w:rtl/>
        </w:rPr>
        <w:t xml:space="preserve"> כיבוש שלעצמו הוא אינו הפרה של המשב"ל. כיבוש מסוים יכול להיות חוקי או לא חוקי. כיבוש הוא מצב דינים שמוסדר במשב"ל ואף מסדיר את תנאיו. ההנחה היא שכיבוש צריך להיות מצב זמני. דיני הכיבוש הם תת מתוך דיני הלחימה של ה</w:t>
      </w:r>
      <w:r w:rsidRPr="0078569A">
        <w:rPr>
          <w:rFonts w:ascii="Calibri" w:hAnsi="Calibri" w:cs="Calibri" w:hint="cs"/>
          <w:sz w:val="20"/>
          <w:szCs w:val="20"/>
        </w:rPr>
        <w:t>IAC</w:t>
      </w:r>
      <w:r w:rsidRPr="0078569A">
        <w:rPr>
          <w:rFonts w:ascii="Calibri" w:hAnsi="Calibri" w:cs="Calibri" w:hint="cs"/>
          <w:sz w:val="20"/>
          <w:szCs w:val="20"/>
          <w:rtl/>
        </w:rPr>
        <w:t>.</w:t>
      </w:r>
    </w:p>
    <w:p w14:paraId="7945B076" w14:textId="2DABB368" w:rsidR="0078569A" w:rsidRDefault="0078569A" w:rsidP="00A60CC7">
      <w:pPr>
        <w:pStyle w:val="a7"/>
        <w:numPr>
          <w:ilvl w:val="0"/>
          <w:numId w:val="98"/>
        </w:numPr>
        <w:spacing w:after="0" w:line="276" w:lineRule="auto"/>
        <w:jc w:val="both"/>
        <w:rPr>
          <w:rFonts w:ascii="Calibri" w:hAnsi="Calibri" w:cs="Calibri"/>
          <w:sz w:val="20"/>
          <w:szCs w:val="20"/>
        </w:rPr>
      </w:pPr>
      <w:r w:rsidRPr="00F7043C">
        <w:rPr>
          <w:rFonts w:ascii="Calibri" w:hAnsi="Calibri" w:cs="Calibri" w:hint="cs"/>
          <w:b/>
          <w:bCs/>
          <w:sz w:val="20"/>
          <w:szCs w:val="20"/>
          <w:rtl/>
        </w:rPr>
        <w:t>הבהרה שנייה</w:t>
      </w:r>
      <w:r>
        <w:rPr>
          <w:rFonts w:ascii="Calibri" w:hAnsi="Calibri" w:cs="Calibri" w:hint="cs"/>
          <w:sz w:val="20"/>
          <w:szCs w:val="20"/>
          <w:rtl/>
        </w:rPr>
        <w:t xml:space="preserve"> - </w:t>
      </w:r>
      <w:r w:rsidRPr="0078569A">
        <w:rPr>
          <w:rFonts w:ascii="Calibri" w:hAnsi="Calibri" w:cs="Calibri" w:hint="cs"/>
          <w:sz w:val="20"/>
          <w:szCs w:val="20"/>
          <w:rtl/>
        </w:rPr>
        <w:t xml:space="preserve">בניגוד לטענת הימין </w:t>
      </w:r>
      <w:r w:rsidRPr="0078569A">
        <w:rPr>
          <w:rFonts w:ascii="Calibri" w:hAnsi="Calibri" w:cs="Calibri"/>
          <w:sz w:val="20"/>
          <w:szCs w:val="20"/>
          <w:rtl/>
        </w:rPr>
        <w:t>–</w:t>
      </w:r>
      <w:r w:rsidRPr="0078569A">
        <w:rPr>
          <w:rFonts w:ascii="Calibri" w:hAnsi="Calibri" w:cs="Calibri" w:hint="cs"/>
          <w:sz w:val="20"/>
          <w:szCs w:val="20"/>
          <w:rtl/>
        </w:rPr>
        <w:t xml:space="preserve"> המונח </w:t>
      </w:r>
      <w:r>
        <w:rPr>
          <w:rFonts w:ascii="Calibri" w:hAnsi="Calibri" w:cs="Calibri" w:hint="cs"/>
          <w:sz w:val="20"/>
          <w:szCs w:val="20"/>
          <w:rtl/>
        </w:rPr>
        <w:t>"</w:t>
      </w:r>
      <w:r w:rsidRPr="0078569A">
        <w:rPr>
          <w:rFonts w:ascii="Calibri" w:hAnsi="Calibri" w:cs="Calibri" w:hint="cs"/>
          <w:sz w:val="20"/>
          <w:szCs w:val="20"/>
          <w:rtl/>
        </w:rPr>
        <w:t>כיבוש</w:t>
      </w:r>
      <w:r>
        <w:rPr>
          <w:rFonts w:ascii="Calibri" w:hAnsi="Calibri" w:cs="Calibri" w:hint="cs"/>
          <w:sz w:val="20"/>
          <w:szCs w:val="20"/>
          <w:rtl/>
        </w:rPr>
        <w:t xml:space="preserve">" </w:t>
      </w:r>
      <w:r w:rsidRPr="0078569A">
        <w:rPr>
          <w:rFonts w:ascii="Calibri" w:hAnsi="Calibri" w:cs="Calibri" w:hint="cs"/>
          <w:sz w:val="20"/>
          <w:szCs w:val="20"/>
          <w:rtl/>
        </w:rPr>
        <w:t>שלעצמו אין בהכרח משמעות פוליטית.</w:t>
      </w:r>
    </w:p>
    <w:p w14:paraId="2F0E5D5F" w14:textId="4B529F5D" w:rsidR="0078569A" w:rsidRDefault="0078569A" w:rsidP="0078569A">
      <w:pPr>
        <w:spacing w:after="0" w:line="276" w:lineRule="auto"/>
        <w:jc w:val="both"/>
        <w:rPr>
          <w:rFonts w:ascii="Calibri" w:hAnsi="Calibri" w:cs="Calibri"/>
          <w:sz w:val="20"/>
          <w:szCs w:val="20"/>
          <w:rtl/>
        </w:rPr>
      </w:pPr>
    </w:p>
    <w:p w14:paraId="3BB88A3A" w14:textId="42E15D2E" w:rsidR="0078569A" w:rsidRPr="00E60F68" w:rsidRDefault="0078569A" w:rsidP="0078569A">
      <w:pPr>
        <w:spacing w:after="0" w:line="276" w:lineRule="auto"/>
        <w:jc w:val="both"/>
        <w:rPr>
          <w:rFonts w:ascii="Calibri" w:hAnsi="Calibri" w:cs="Calibri"/>
          <w:b/>
          <w:bCs/>
          <w:sz w:val="20"/>
          <w:szCs w:val="20"/>
          <w:u w:val="single"/>
          <w:rtl/>
        </w:rPr>
      </w:pPr>
      <w:r w:rsidRPr="00E60F68">
        <w:rPr>
          <w:rFonts w:ascii="Calibri" w:hAnsi="Calibri" w:cs="Calibri" w:hint="cs"/>
          <w:b/>
          <w:bCs/>
          <w:sz w:val="20"/>
          <w:szCs w:val="20"/>
          <w:u w:val="single"/>
          <w:rtl/>
        </w:rPr>
        <w:t xml:space="preserve">דיני כיבוש </w:t>
      </w:r>
      <w:r w:rsidRPr="00E60F68">
        <w:rPr>
          <w:rFonts w:ascii="Calibri" w:hAnsi="Calibri" w:cs="Calibri"/>
          <w:b/>
          <w:bCs/>
          <w:sz w:val="20"/>
          <w:szCs w:val="20"/>
          <w:u w:val="single"/>
          <w:rtl/>
        </w:rPr>
        <w:t>–</w:t>
      </w:r>
      <w:r w:rsidRPr="00E60F68">
        <w:rPr>
          <w:rFonts w:ascii="Calibri" w:hAnsi="Calibri" w:cs="Calibri" w:hint="cs"/>
          <w:b/>
          <w:bCs/>
          <w:sz w:val="20"/>
          <w:szCs w:val="20"/>
          <w:u w:val="single"/>
          <w:rtl/>
        </w:rPr>
        <w:t xml:space="preserve"> מבוא</w:t>
      </w:r>
    </w:p>
    <w:p w14:paraId="581DED93" w14:textId="309B713D" w:rsidR="0078569A" w:rsidRDefault="0078569A" w:rsidP="0078569A">
      <w:pPr>
        <w:spacing w:after="0" w:line="276" w:lineRule="auto"/>
        <w:jc w:val="both"/>
        <w:rPr>
          <w:rFonts w:ascii="Calibri" w:hAnsi="Calibri" w:cs="Calibri"/>
          <w:sz w:val="20"/>
          <w:szCs w:val="20"/>
          <w:rtl/>
        </w:rPr>
      </w:pPr>
      <w:r w:rsidRPr="00E60F68">
        <w:rPr>
          <w:rFonts w:ascii="Calibri" w:hAnsi="Calibri" w:cs="Calibri" w:hint="cs"/>
          <w:sz w:val="20"/>
          <w:szCs w:val="20"/>
          <w:u w:val="single"/>
          <w:rtl/>
        </w:rPr>
        <w:t>כיבוש הגדרה לא פורמלית</w:t>
      </w:r>
      <w:r w:rsidRPr="00E60F68">
        <w:rPr>
          <w:rFonts w:ascii="Calibri" w:hAnsi="Calibri" w:cs="Calibri" w:hint="cs"/>
          <w:sz w:val="20"/>
          <w:szCs w:val="20"/>
          <w:rtl/>
        </w:rPr>
        <w:t>:</w:t>
      </w:r>
      <w:r>
        <w:rPr>
          <w:rFonts w:ascii="Calibri" w:hAnsi="Calibri" w:cs="Calibri" w:hint="cs"/>
          <w:sz w:val="20"/>
          <w:szCs w:val="20"/>
        </w:rPr>
        <w:t xml:space="preserve"> </w:t>
      </w:r>
      <w:r>
        <w:rPr>
          <w:rFonts w:ascii="Calibri" w:hAnsi="Calibri" w:cs="Calibri" w:hint="cs"/>
          <w:sz w:val="20"/>
          <w:szCs w:val="20"/>
          <w:rtl/>
        </w:rPr>
        <w:t xml:space="preserve">ניתן להגדיר כיבוש כמצב שבו כוח צבאי של מדינה מסויימת מחזיק בשטח שהוא לא שטח ריבוני של אותה מדינה. מכאן יוצא שכיבוש נועד להיות מצב זמני, בו הכובש משמש </w:t>
      </w:r>
      <w:r w:rsidRPr="0078569A">
        <w:rPr>
          <w:rFonts w:ascii="Calibri" w:hAnsi="Calibri" w:cs="Calibri" w:hint="cs"/>
          <w:sz w:val="20"/>
          <w:szCs w:val="20"/>
          <w:u w:val="single"/>
          <w:rtl/>
        </w:rPr>
        <w:t>מעין נאמן זמני</w:t>
      </w:r>
      <w:r>
        <w:rPr>
          <w:rFonts w:ascii="Calibri" w:hAnsi="Calibri" w:cs="Calibri" w:hint="cs"/>
          <w:sz w:val="20"/>
          <w:szCs w:val="20"/>
          <w:rtl/>
        </w:rPr>
        <w:t xml:space="preserve"> לניהול השטח הכבוש. עדות לזה ניתן לראות בתקנה 55 לתנות האג שמדברת על נכסי נדלן על היחס בין הכוח הכובש, ומדובר על הכוח הכובש כמנהל ונאמן על שטחי הנדלן. </w:t>
      </w:r>
    </w:p>
    <w:p w14:paraId="5653ED07" w14:textId="0FA629A2" w:rsidR="00B26422" w:rsidRDefault="00B26422" w:rsidP="0078569A">
      <w:pPr>
        <w:spacing w:after="0" w:line="276" w:lineRule="auto"/>
        <w:jc w:val="both"/>
        <w:rPr>
          <w:rFonts w:ascii="Calibri" w:hAnsi="Calibri" w:cs="Calibri"/>
          <w:sz w:val="20"/>
          <w:szCs w:val="20"/>
          <w:rtl/>
        </w:rPr>
      </w:pPr>
      <w:r>
        <w:rPr>
          <w:rFonts w:ascii="Calibri" w:hAnsi="Calibri" w:cs="Calibri" w:hint="cs"/>
          <w:sz w:val="20"/>
          <w:szCs w:val="20"/>
          <w:rtl/>
        </w:rPr>
        <w:t xml:space="preserve">דיני הכיבוש הם שכבה נוספת של דינים שחלה בשטח כבוש </w:t>
      </w:r>
      <w:r w:rsidRPr="00B26422">
        <w:rPr>
          <w:rFonts w:ascii="Calibri" w:hAnsi="Calibri" w:cs="Calibri" w:hint="cs"/>
          <w:b/>
          <w:bCs/>
          <w:sz w:val="20"/>
          <w:szCs w:val="20"/>
          <w:rtl/>
        </w:rPr>
        <w:t>במקביל</w:t>
      </w:r>
      <w:r>
        <w:rPr>
          <w:rFonts w:ascii="Calibri" w:hAnsi="Calibri" w:cs="Calibri" w:hint="cs"/>
          <w:sz w:val="20"/>
          <w:szCs w:val="20"/>
          <w:rtl/>
        </w:rPr>
        <w:t xml:space="preserve"> לדיני הלחימה. דיני הכיבוש מסדירים 2 מערכות יחסים:</w:t>
      </w:r>
    </w:p>
    <w:p w14:paraId="7497EEE9" w14:textId="4DE6CB3C" w:rsidR="00B26422" w:rsidRDefault="00F7043C" w:rsidP="00A60CC7">
      <w:pPr>
        <w:pStyle w:val="a7"/>
        <w:numPr>
          <w:ilvl w:val="0"/>
          <w:numId w:val="99"/>
        </w:numPr>
        <w:spacing w:after="0" w:line="276" w:lineRule="auto"/>
        <w:jc w:val="both"/>
        <w:rPr>
          <w:rFonts w:ascii="Calibri" w:hAnsi="Calibri" w:cs="Calibri"/>
          <w:sz w:val="20"/>
          <w:szCs w:val="20"/>
        </w:rPr>
      </w:pPr>
      <w:r>
        <w:rPr>
          <w:rFonts w:ascii="Calibri" w:hAnsi="Calibri" w:cs="Calibri" w:hint="cs"/>
          <w:sz w:val="20"/>
          <w:szCs w:val="20"/>
          <w:rtl/>
        </w:rPr>
        <w:t xml:space="preserve">בין מעצמה כובשת למדינה שממנה נכבש השטח </w:t>
      </w:r>
      <w:r>
        <w:rPr>
          <w:rFonts w:ascii="Calibri" w:hAnsi="Calibri" w:cs="Calibri"/>
          <w:sz w:val="20"/>
          <w:szCs w:val="20"/>
          <w:rtl/>
        </w:rPr>
        <w:t>–</w:t>
      </w:r>
      <w:r>
        <w:rPr>
          <w:rFonts w:ascii="Calibri" w:hAnsi="Calibri" w:cs="Calibri" w:hint="cs"/>
          <w:sz w:val="20"/>
          <w:szCs w:val="20"/>
          <w:rtl/>
        </w:rPr>
        <w:t xml:space="preserve"> המדינה הכובשת מחזיקה את השטח בנאמנות.</w:t>
      </w:r>
      <w:r w:rsidR="0050091A">
        <w:rPr>
          <w:rFonts w:ascii="Calibri" w:hAnsi="Calibri" w:cs="Calibri" w:hint="cs"/>
          <w:sz w:val="20"/>
          <w:szCs w:val="20"/>
          <w:rtl/>
        </w:rPr>
        <w:t xml:space="preserve"> מחזיקה באופן זמני בשטח.</w:t>
      </w:r>
    </w:p>
    <w:p w14:paraId="11A46477" w14:textId="18D2B750" w:rsidR="00F7043C" w:rsidRDefault="00F7043C" w:rsidP="00A60CC7">
      <w:pPr>
        <w:pStyle w:val="a7"/>
        <w:numPr>
          <w:ilvl w:val="0"/>
          <w:numId w:val="99"/>
        </w:numPr>
        <w:spacing w:after="0" w:line="276" w:lineRule="auto"/>
        <w:jc w:val="both"/>
        <w:rPr>
          <w:rFonts w:ascii="Calibri" w:hAnsi="Calibri" w:cs="Calibri"/>
          <w:sz w:val="20"/>
          <w:szCs w:val="20"/>
        </w:rPr>
      </w:pPr>
      <w:r>
        <w:rPr>
          <w:rFonts w:ascii="Calibri" w:hAnsi="Calibri" w:cs="Calibri" w:hint="cs"/>
          <w:sz w:val="20"/>
          <w:szCs w:val="20"/>
          <w:rtl/>
        </w:rPr>
        <w:t xml:space="preserve">בין מעצמה כובשת </w:t>
      </w:r>
      <w:r w:rsidR="0050091A">
        <w:rPr>
          <w:rFonts w:ascii="Calibri" w:hAnsi="Calibri" w:cs="Calibri" w:hint="cs"/>
          <w:sz w:val="20"/>
          <w:szCs w:val="20"/>
          <w:rtl/>
        </w:rPr>
        <w:t xml:space="preserve">לאוכלוסייה שנמצאת בשטח הכבוש - </w:t>
      </w:r>
      <w:r>
        <w:rPr>
          <w:rFonts w:ascii="Calibri" w:hAnsi="Calibri" w:cs="Calibri" w:hint="cs"/>
          <w:sz w:val="20"/>
          <w:szCs w:val="20"/>
          <w:rtl/>
        </w:rPr>
        <w:t xml:space="preserve"> על המדינה הכובשת להגן על זכויות האוכלוסייה הנכבשת ככל שניתן. הוא בעצם ריבון זמני ויש לו חובות כלפיהן.</w:t>
      </w:r>
    </w:p>
    <w:p w14:paraId="579E2286" w14:textId="77777777" w:rsidR="0050091A" w:rsidRDefault="0050091A" w:rsidP="00F7043C">
      <w:pPr>
        <w:spacing w:after="0" w:line="276" w:lineRule="auto"/>
        <w:jc w:val="both"/>
        <w:rPr>
          <w:rFonts w:ascii="Calibri" w:hAnsi="Calibri" w:cs="Calibri"/>
          <w:sz w:val="20"/>
          <w:szCs w:val="20"/>
          <w:rtl/>
        </w:rPr>
      </w:pPr>
    </w:p>
    <w:p w14:paraId="3DC589ED" w14:textId="180374A2" w:rsidR="00F7043C" w:rsidRDefault="00F7043C" w:rsidP="00F7043C">
      <w:pPr>
        <w:spacing w:after="0" w:line="276" w:lineRule="auto"/>
        <w:jc w:val="both"/>
        <w:rPr>
          <w:rFonts w:ascii="Calibri" w:hAnsi="Calibri" w:cs="Calibri"/>
          <w:sz w:val="20"/>
          <w:szCs w:val="20"/>
          <w:rtl/>
        </w:rPr>
      </w:pPr>
      <w:r>
        <w:rPr>
          <w:rFonts w:ascii="Calibri" w:hAnsi="Calibri" w:cs="Calibri" w:hint="cs"/>
          <w:sz w:val="20"/>
          <w:szCs w:val="20"/>
          <w:rtl/>
        </w:rPr>
        <w:t>לאור אופיין של 2 מערכות היחסין הללו הכוח הכובש מוגבל בפעולותיו בשטח למספר שיקולים מצומצמים:</w:t>
      </w:r>
    </w:p>
    <w:p w14:paraId="744F9203" w14:textId="46C9454E" w:rsidR="00F7043C" w:rsidRDefault="00F7043C" w:rsidP="00A60CC7">
      <w:pPr>
        <w:pStyle w:val="a7"/>
        <w:numPr>
          <w:ilvl w:val="0"/>
          <w:numId w:val="100"/>
        </w:numPr>
        <w:spacing w:after="0" w:line="276" w:lineRule="auto"/>
        <w:jc w:val="both"/>
        <w:rPr>
          <w:rFonts w:ascii="Calibri" w:hAnsi="Calibri" w:cs="Calibri"/>
          <w:sz w:val="20"/>
          <w:szCs w:val="20"/>
        </w:rPr>
      </w:pPr>
      <w:r>
        <w:rPr>
          <w:rFonts w:ascii="Calibri" w:hAnsi="Calibri" w:cs="Calibri" w:hint="cs"/>
          <w:sz w:val="20"/>
          <w:szCs w:val="20"/>
          <w:rtl/>
        </w:rPr>
        <w:t>טובת השלטון הקודם.</w:t>
      </w:r>
    </w:p>
    <w:p w14:paraId="3274A6A4" w14:textId="1053FF00" w:rsidR="00F7043C" w:rsidRDefault="00F7043C" w:rsidP="00A60CC7">
      <w:pPr>
        <w:pStyle w:val="a7"/>
        <w:numPr>
          <w:ilvl w:val="0"/>
          <w:numId w:val="100"/>
        </w:numPr>
        <w:spacing w:after="0" w:line="276" w:lineRule="auto"/>
        <w:jc w:val="both"/>
        <w:rPr>
          <w:rFonts w:ascii="Calibri" w:hAnsi="Calibri" w:cs="Calibri"/>
          <w:sz w:val="20"/>
          <w:szCs w:val="20"/>
        </w:rPr>
      </w:pPr>
      <w:r>
        <w:rPr>
          <w:rFonts w:ascii="Calibri" w:hAnsi="Calibri" w:cs="Calibri" w:hint="cs"/>
          <w:sz w:val="20"/>
          <w:szCs w:val="20"/>
          <w:rtl/>
        </w:rPr>
        <w:t>טובת תושבי השטח הכבוש.</w:t>
      </w:r>
    </w:p>
    <w:p w14:paraId="497DBB9F" w14:textId="5CD80912" w:rsidR="00F7043C" w:rsidRDefault="00F7043C" w:rsidP="00A60CC7">
      <w:pPr>
        <w:pStyle w:val="a7"/>
        <w:numPr>
          <w:ilvl w:val="0"/>
          <w:numId w:val="100"/>
        </w:numPr>
        <w:spacing w:after="0" w:line="276" w:lineRule="auto"/>
        <w:jc w:val="both"/>
        <w:rPr>
          <w:rFonts w:ascii="Calibri" w:hAnsi="Calibri" w:cs="Calibri"/>
          <w:sz w:val="20"/>
          <w:szCs w:val="20"/>
        </w:rPr>
      </w:pPr>
      <w:r>
        <w:rPr>
          <w:rFonts w:ascii="Calibri" w:hAnsi="Calibri" w:cs="Calibri" w:hint="cs"/>
          <w:sz w:val="20"/>
          <w:szCs w:val="20"/>
          <w:rtl/>
        </w:rPr>
        <w:t xml:space="preserve">צורך צבאי צר </w:t>
      </w:r>
      <w:r>
        <w:rPr>
          <w:rFonts w:ascii="Calibri" w:hAnsi="Calibri" w:cs="Calibri"/>
          <w:sz w:val="20"/>
          <w:szCs w:val="20"/>
          <w:rtl/>
        </w:rPr>
        <w:t>–</w:t>
      </w:r>
      <w:r>
        <w:rPr>
          <w:rFonts w:ascii="Calibri" w:hAnsi="Calibri" w:cs="Calibri" w:hint="cs"/>
          <w:sz w:val="20"/>
          <w:szCs w:val="20"/>
          <w:rtl/>
        </w:rPr>
        <w:t xml:space="preserve"> מותר לו לפעול מתוך צורך צבאי, הוא צר ומגביל יותר מלחימה רגילה. </w:t>
      </w:r>
    </w:p>
    <w:p w14:paraId="66E0EE4D" w14:textId="2A0FAA45" w:rsidR="0099012D" w:rsidRDefault="0099012D" w:rsidP="00A60CC7">
      <w:pPr>
        <w:pStyle w:val="a7"/>
        <w:numPr>
          <w:ilvl w:val="0"/>
          <w:numId w:val="100"/>
        </w:numPr>
        <w:spacing w:after="0" w:line="276" w:lineRule="auto"/>
        <w:jc w:val="both"/>
        <w:rPr>
          <w:rFonts w:ascii="Calibri" w:hAnsi="Calibri" w:cs="Calibri"/>
          <w:sz w:val="20"/>
          <w:szCs w:val="20"/>
        </w:rPr>
      </w:pPr>
      <w:r>
        <w:rPr>
          <w:rFonts w:ascii="Calibri" w:hAnsi="Calibri" w:cs="Calibri" w:hint="cs"/>
          <w:sz w:val="20"/>
          <w:szCs w:val="20"/>
          <w:rtl/>
        </w:rPr>
        <w:t xml:space="preserve">שמירה על הסדר הציבורי </w:t>
      </w:r>
      <w:r>
        <w:rPr>
          <w:rFonts w:ascii="Calibri" w:hAnsi="Calibri" w:cs="Calibri"/>
          <w:sz w:val="20"/>
          <w:szCs w:val="20"/>
          <w:rtl/>
        </w:rPr>
        <w:t>–</w:t>
      </w:r>
      <w:r>
        <w:rPr>
          <w:rFonts w:ascii="Calibri" w:hAnsi="Calibri" w:cs="Calibri" w:hint="cs"/>
          <w:sz w:val="20"/>
          <w:szCs w:val="20"/>
          <w:rtl/>
        </w:rPr>
        <w:t xml:space="preserve"> דבר שמיטיב עם התושבים שרוצים שקט וכמובן הכרחי לשלטון לשמור על השליטה שלו בשטח.</w:t>
      </w:r>
    </w:p>
    <w:p w14:paraId="3603DB01" w14:textId="2B5398E5" w:rsidR="0050091A" w:rsidRDefault="0050091A" w:rsidP="0050091A">
      <w:pPr>
        <w:spacing w:after="0" w:line="276" w:lineRule="auto"/>
        <w:jc w:val="both"/>
        <w:rPr>
          <w:rFonts w:ascii="Calibri" w:hAnsi="Calibri" w:cs="Calibri"/>
          <w:sz w:val="20"/>
          <w:szCs w:val="20"/>
          <w:rtl/>
        </w:rPr>
      </w:pPr>
    </w:p>
    <w:p w14:paraId="411D5F36" w14:textId="74404C11" w:rsidR="0050091A" w:rsidRPr="007663BB" w:rsidRDefault="007663BB" w:rsidP="0050091A">
      <w:pPr>
        <w:spacing w:after="0" w:line="276" w:lineRule="auto"/>
        <w:jc w:val="both"/>
        <w:rPr>
          <w:rFonts w:ascii="Calibri" w:hAnsi="Calibri" w:cs="Calibri"/>
          <w:b/>
          <w:bCs/>
          <w:sz w:val="20"/>
          <w:szCs w:val="20"/>
          <w:u w:val="single"/>
          <w:rtl/>
        </w:rPr>
      </w:pPr>
      <w:r w:rsidRPr="007663BB">
        <w:rPr>
          <w:rFonts w:ascii="Calibri" w:hAnsi="Calibri" w:cs="Calibri" w:hint="cs"/>
          <w:b/>
          <w:bCs/>
          <w:sz w:val="20"/>
          <w:szCs w:val="20"/>
          <w:u w:val="single"/>
          <w:rtl/>
        </w:rPr>
        <w:t>איפה נמצאים דיני הכיבוש</w:t>
      </w:r>
    </w:p>
    <w:p w14:paraId="386FEA6D" w14:textId="77777777" w:rsidR="00FA5329" w:rsidRDefault="007663BB" w:rsidP="007663BB">
      <w:pPr>
        <w:spacing w:after="0" w:line="276" w:lineRule="auto"/>
        <w:jc w:val="both"/>
        <w:rPr>
          <w:rFonts w:ascii="Calibri" w:hAnsi="Calibri" w:cs="Calibri"/>
          <w:b/>
          <w:bCs/>
          <w:sz w:val="20"/>
          <w:szCs w:val="20"/>
          <w:rtl/>
        </w:rPr>
      </w:pPr>
      <w:r>
        <w:rPr>
          <w:rFonts w:ascii="Calibri" w:hAnsi="Calibri" w:cs="Calibri" w:hint="cs"/>
          <w:sz w:val="20"/>
          <w:szCs w:val="20"/>
          <w:rtl/>
        </w:rPr>
        <w:t xml:space="preserve">חלק קטן מהם נמצא במשפט הבינלאומי המנהגי, רוב דיני הכיבוש הם גם מנהגיים וגם הסכמיים (גם כמנהג וגם באמנה כלשהי). האמנות המרכזיות הן תקנות האג, אמנת ז'נבה הרביעית ומספר אמנות נוספות שהעיקרי ביניהן הוא הפרוטוקול הראשון של אמנת ז'נבה. </w:t>
      </w:r>
      <w:r w:rsidRPr="007663BB">
        <w:rPr>
          <w:rFonts w:ascii="Calibri" w:hAnsi="Calibri" w:cs="Calibri" w:hint="cs"/>
          <w:b/>
          <w:bCs/>
          <w:sz w:val="20"/>
          <w:szCs w:val="20"/>
          <w:rtl/>
        </w:rPr>
        <w:t>תקנות האג</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יש קונצנזוס היום שמה שקבוע בהן הוא בהכרח מנהגי, מדינת ישראל אינה חולקת על זה וזו הסיבה שמדינת ישראל בחרה לא לחתום אף פעם על  תקנות אלו מכיוון שהם מחייבות מבחינה מנהגית. </w:t>
      </w:r>
      <w:r w:rsidRPr="00F71860">
        <w:rPr>
          <w:rFonts w:ascii="Calibri" w:hAnsi="Calibri" w:cs="Calibri" w:hint="cs"/>
          <w:b/>
          <w:bCs/>
          <w:sz w:val="20"/>
          <w:szCs w:val="20"/>
          <w:rtl/>
        </w:rPr>
        <w:t>אמנת ז'נבה הרביעית</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העמדה הרווחת של כלל העולם היא שאמנה זו כמו 3 האחרות, הנורמות בה הן ככלל מנהגיות. מי שטוען שנורמה מסויימת באמנת ז'נבה הרביעית מוטל עליו נטל ההוכחה ונטל זה מאוד כבד וכמעט בלתי אפשרי. נובע מזה שהן נורמות משנת 1949 והן ישנות. לגבי הנורמות שנמצאות בפרוטוקול הראשון מדינת ישראל אינה חתומה עליה, אך יש הרבה נורמות שכתובות שם שהן מנהגיות וחלקן אף מחייבות את ישראל.  </w:t>
      </w:r>
    </w:p>
    <w:p w14:paraId="44E6EF0B" w14:textId="00EDA8C3" w:rsidR="007663BB" w:rsidRDefault="007663BB" w:rsidP="007663BB">
      <w:pPr>
        <w:spacing w:after="0" w:line="276" w:lineRule="auto"/>
        <w:jc w:val="both"/>
        <w:rPr>
          <w:rFonts w:ascii="Calibri" w:hAnsi="Calibri" w:cs="Calibri"/>
          <w:sz w:val="20"/>
          <w:szCs w:val="20"/>
          <w:rtl/>
        </w:rPr>
      </w:pPr>
      <w:r w:rsidRPr="00F71860">
        <w:rPr>
          <w:rFonts w:ascii="Calibri" w:hAnsi="Calibri" w:cs="Calibri" w:hint="cs"/>
          <w:b/>
          <w:bCs/>
          <w:sz w:val="20"/>
          <w:szCs w:val="20"/>
          <w:rtl/>
        </w:rPr>
        <w:t>הגדרת הכיבוש נמצאת באמנת האג</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שטח נמצא כבוש כאשר בפועל הוא נמצא תחת סמכותו של צבא זר. הכיבוש יתפרש רק על אותה טריטוריה שסמכות שכזאת הוקמה וניתן להפעילה. בשביל כיבוש נדרשת </w:t>
      </w:r>
      <w:r w:rsidRPr="007663BB">
        <w:rPr>
          <w:rFonts w:ascii="Calibri" w:hAnsi="Calibri" w:cs="Calibri" w:hint="cs"/>
          <w:b/>
          <w:bCs/>
          <w:sz w:val="20"/>
          <w:szCs w:val="20"/>
          <w:highlight w:val="yellow"/>
          <w:rtl/>
        </w:rPr>
        <w:t>"שליטה אפקטיבית".</w:t>
      </w:r>
      <w:r>
        <w:rPr>
          <w:rFonts w:ascii="Calibri" w:hAnsi="Calibri" w:cs="Calibri" w:hint="cs"/>
          <w:sz w:val="20"/>
          <w:szCs w:val="20"/>
          <w:rtl/>
        </w:rPr>
        <w:t xml:space="preserve"> עלינו לראות שהכובש הזר שולט שליטה אפקטיבית בשטח. לעומת זאת באמנת ז'נבה</w:t>
      </w:r>
      <w:r w:rsidR="00F71860">
        <w:rPr>
          <w:rFonts w:ascii="Calibri" w:hAnsi="Calibri" w:cs="Calibri" w:hint="cs"/>
          <w:sz w:val="20"/>
          <w:szCs w:val="20"/>
          <w:rtl/>
        </w:rPr>
        <w:t xml:space="preserve"> (למרות שהיא מתייחסת לכיבוש) אין בה בשום מקום מהי ההגדרה לכיבוש. אבל נקבע שם בס' 2 החל בכל אמנות ז'נבה שקובע שגם שטח כבוש שנתפס ללא לחימה יכול להיות שטח כבוש.</w:t>
      </w:r>
      <w:r w:rsidR="00AD68C5">
        <w:rPr>
          <w:rFonts w:ascii="Calibri" w:hAnsi="Calibri" w:cs="Calibri" w:hint="cs"/>
          <w:sz w:val="20"/>
          <w:szCs w:val="20"/>
          <w:rtl/>
        </w:rPr>
        <w:t xml:space="preserve"> </w:t>
      </w:r>
      <w:r w:rsidR="00AD68C5" w:rsidRPr="00981CB8">
        <w:rPr>
          <w:rFonts w:ascii="Calibri" w:hAnsi="Calibri" w:cs="Calibri" w:hint="cs"/>
          <w:sz w:val="20"/>
          <w:szCs w:val="20"/>
          <w:u w:val="single"/>
          <w:rtl/>
        </w:rPr>
        <w:t>ההנחה הרווחת</w:t>
      </w:r>
      <w:r w:rsidR="00AD68C5">
        <w:rPr>
          <w:rFonts w:ascii="Calibri" w:hAnsi="Calibri" w:cs="Calibri" w:hint="cs"/>
          <w:sz w:val="20"/>
          <w:szCs w:val="20"/>
          <w:rtl/>
        </w:rPr>
        <w:t xml:space="preserve"> היא ההגדרה של </w:t>
      </w:r>
      <w:r w:rsidR="00AD68C5" w:rsidRPr="00981CB8">
        <w:rPr>
          <w:rFonts w:ascii="Calibri" w:hAnsi="Calibri" w:cs="Calibri" w:hint="cs"/>
          <w:b/>
          <w:bCs/>
          <w:sz w:val="20"/>
          <w:szCs w:val="20"/>
          <w:rtl/>
        </w:rPr>
        <w:t>"שטח כבוש"</w:t>
      </w:r>
      <w:r w:rsidR="00AD68C5">
        <w:rPr>
          <w:rFonts w:ascii="Calibri" w:hAnsi="Calibri" w:cs="Calibri" w:hint="cs"/>
          <w:sz w:val="20"/>
          <w:szCs w:val="20"/>
          <w:rtl/>
        </w:rPr>
        <w:t xml:space="preserve"> המבחן לזיהוי שטח כזה רלוונטי גם לנורמות דיני הכיבוש שנמצאים באמנת ז'נבה הרביעית, רלוונטי גם לדיני הלחימה.</w:t>
      </w:r>
      <w:r w:rsidR="00F351F2">
        <w:rPr>
          <w:rFonts w:ascii="Calibri" w:hAnsi="Calibri" w:cs="Calibri" w:hint="cs"/>
          <w:sz w:val="20"/>
          <w:szCs w:val="20"/>
          <w:rtl/>
        </w:rPr>
        <w:t xml:space="preserve"> </w:t>
      </w:r>
    </w:p>
    <w:p w14:paraId="0FD1C7A7" w14:textId="14DDBB50" w:rsidR="00F351F2" w:rsidRDefault="00F351F2" w:rsidP="007663BB">
      <w:pPr>
        <w:spacing w:after="0" w:line="276" w:lineRule="auto"/>
        <w:jc w:val="both"/>
        <w:rPr>
          <w:rFonts w:ascii="Calibri" w:hAnsi="Calibri" w:cs="Calibri"/>
          <w:sz w:val="20"/>
          <w:szCs w:val="20"/>
          <w:rtl/>
        </w:rPr>
      </w:pPr>
      <w:r w:rsidRPr="00CE2708">
        <w:rPr>
          <w:rFonts w:ascii="Calibri" w:hAnsi="Calibri" w:cs="Calibri" w:hint="cs"/>
          <w:sz w:val="20"/>
          <w:szCs w:val="20"/>
          <w:u w:val="single"/>
          <w:rtl/>
        </w:rPr>
        <w:t>הערה:</w:t>
      </w:r>
      <w:r>
        <w:rPr>
          <w:rFonts w:ascii="Calibri" w:hAnsi="Calibri" w:cs="Calibri" w:hint="cs"/>
          <w:sz w:val="20"/>
          <w:szCs w:val="20"/>
          <w:rtl/>
        </w:rPr>
        <w:t xml:space="preserve"> באמנת ז'נבה נקבע שלאחר שנה מיום תפיסת השטח, </w:t>
      </w:r>
      <w:r w:rsidRPr="00F351F2">
        <w:rPr>
          <w:rFonts w:ascii="Calibri" w:hAnsi="Calibri" w:cs="Calibri" w:hint="cs"/>
          <w:sz w:val="20"/>
          <w:szCs w:val="20"/>
          <w:u w:val="single"/>
          <w:rtl/>
        </w:rPr>
        <w:t>חלק</w:t>
      </w:r>
      <w:r>
        <w:rPr>
          <w:rFonts w:ascii="Calibri" w:hAnsi="Calibri" w:cs="Calibri" w:hint="cs"/>
          <w:sz w:val="20"/>
          <w:szCs w:val="20"/>
          <w:rtl/>
        </w:rPr>
        <w:t xml:space="preserve"> מדיני הכיבוש מפסיקים לחול. בפועל העמדה מקובלת היא שסעיף זה אינו תקף ושחובות הכוח הכובש גדלות ככל שהזמן עובר.</w:t>
      </w:r>
    </w:p>
    <w:p w14:paraId="196796ED" w14:textId="3615B1AE" w:rsidR="00CE2708" w:rsidRDefault="00CE2708" w:rsidP="007663BB">
      <w:pPr>
        <w:spacing w:after="0" w:line="276" w:lineRule="auto"/>
        <w:jc w:val="both"/>
        <w:rPr>
          <w:rFonts w:ascii="Calibri" w:hAnsi="Calibri" w:cs="Calibri"/>
          <w:sz w:val="20"/>
          <w:szCs w:val="20"/>
          <w:rtl/>
        </w:rPr>
      </w:pPr>
    </w:p>
    <w:p w14:paraId="794E20CC" w14:textId="0B4CDD2B" w:rsidR="00CE2708" w:rsidRPr="00E60F68" w:rsidRDefault="00CE2708" w:rsidP="007663BB">
      <w:pPr>
        <w:spacing w:after="0" w:line="276" w:lineRule="auto"/>
        <w:jc w:val="both"/>
        <w:rPr>
          <w:rFonts w:ascii="Calibri" w:hAnsi="Calibri" w:cs="Calibri"/>
          <w:b/>
          <w:bCs/>
          <w:sz w:val="20"/>
          <w:szCs w:val="20"/>
          <w:u w:val="single"/>
          <w:rtl/>
        </w:rPr>
      </w:pPr>
      <w:r w:rsidRPr="00E60F68">
        <w:rPr>
          <w:rFonts w:ascii="Calibri" w:hAnsi="Calibri" w:cs="Calibri" w:hint="cs"/>
          <w:b/>
          <w:bCs/>
          <w:sz w:val="20"/>
          <w:szCs w:val="20"/>
          <w:u w:val="single"/>
          <w:rtl/>
        </w:rPr>
        <w:t>מבחן השליטה האפקטיבית</w:t>
      </w:r>
    </w:p>
    <w:p w14:paraId="1ECD6C13" w14:textId="3659B0DA" w:rsidR="00CE2708" w:rsidRDefault="00CE2708" w:rsidP="007663BB">
      <w:pPr>
        <w:spacing w:after="0" w:line="276" w:lineRule="auto"/>
        <w:jc w:val="both"/>
        <w:rPr>
          <w:rFonts w:ascii="Calibri" w:hAnsi="Calibri" w:cs="Calibri"/>
          <w:sz w:val="20"/>
          <w:szCs w:val="20"/>
          <w:rtl/>
        </w:rPr>
      </w:pPr>
      <w:r>
        <w:rPr>
          <w:rFonts w:ascii="Calibri" w:hAnsi="Calibri" w:cs="Calibri" w:hint="cs"/>
          <w:sz w:val="20"/>
          <w:szCs w:val="20"/>
          <w:rtl/>
        </w:rPr>
        <w:t>עולות ארבע סוגיות שעולות מן הדרישה לשליטה אפקטיבית:</w:t>
      </w:r>
    </w:p>
    <w:p w14:paraId="29E26154" w14:textId="6ABF749C" w:rsidR="00CE2708" w:rsidRDefault="00932DD0" w:rsidP="00A60CC7">
      <w:pPr>
        <w:pStyle w:val="a7"/>
        <w:numPr>
          <w:ilvl w:val="0"/>
          <w:numId w:val="101"/>
        </w:numPr>
        <w:spacing w:after="0" w:line="276" w:lineRule="auto"/>
        <w:jc w:val="both"/>
        <w:rPr>
          <w:rFonts w:ascii="Calibri" w:hAnsi="Calibri" w:cs="Calibri"/>
          <w:sz w:val="20"/>
          <w:szCs w:val="20"/>
        </w:rPr>
      </w:pPr>
      <w:r w:rsidRPr="007841AD">
        <w:rPr>
          <w:rFonts w:ascii="Calibri" w:hAnsi="Calibri" w:cs="Calibri" w:hint="cs"/>
          <w:b/>
          <w:bCs/>
          <w:sz w:val="20"/>
          <w:szCs w:val="20"/>
          <w:rtl/>
        </w:rPr>
        <w:t>מתי מתקיימת שליטה אפקטיבית?</w:t>
      </w:r>
      <w:r>
        <w:rPr>
          <w:rFonts w:ascii="Calibri" w:hAnsi="Calibri" w:cs="Calibri" w:hint="cs"/>
          <w:sz w:val="20"/>
          <w:szCs w:val="20"/>
          <w:rtl/>
        </w:rPr>
        <w:t xml:space="preserve"> </w:t>
      </w:r>
      <w:r w:rsidR="007841AD">
        <w:rPr>
          <w:rFonts w:ascii="Calibri" w:hAnsi="Calibri" w:cs="Calibri"/>
          <w:sz w:val="20"/>
          <w:szCs w:val="20"/>
          <w:rtl/>
        </w:rPr>
        <w:t>–</w:t>
      </w:r>
      <w:r>
        <w:rPr>
          <w:rFonts w:ascii="Calibri" w:hAnsi="Calibri" w:cs="Calibri" w:hint="cs"/>
          <w:sz w:val="20"/>
          <w:szCs w:val="20"/>
          <w:rtl/>
        </w:rPr>
        <w:t xml:space="preserve"> </w:t>
      </w:r>
      <w:r w:rsidR="007841AD" w:rsidRPr="007841AD">
        <w:rPr>
          <w:rFonts w:ascii="Calibri" w:hAnsi="Calibri" w:cs="Calibri" w:hint="cs"/>
          <w:sz w:val="20"/>
          <w:szCs w:val="20"/>
          <w:rtl/>
        </w:rPr>
        <w:t>הגישה הרווחת</w:t>
      </w:r>
      <w:r w:rsidR="007841AD">
        <w:rPr>
          <w:rFonts w:ascii="Calibri" w:hAnsi="Calibri" w:cs="Calibri" w:hint="cs"/>
          <w:sz w:val="20"/>
          <w:szCs w:val="20"/>
          <w:rtl/>
        </w:rPr>
        <w:t xml:space="preserve"> היא שדיני הכיבוש חלים רק במצב שבו הכוח הצבאי הקים בפועל משטר צבאי. לפי תקנות האג זה מה שהן התכוונו במקור. אך לאור העובדה שהגישה הזו פותחת פתח לניצול לרעה זוהי גישת מיעוט היום. העמדה הרווחת היא עמדת הפוטנציאל </w:t>
      </w:r>
      <w:r w:rsidR="007841AD">
        <w:rPr>
          <w:rFonts w:ascii="Calibri" w:hAnsi="Calibri" w:cs="Calibri"/>
          <w:sz w:val="20"/>
          <w:szCs w:val="20"/>
          <w:rtl/>
        </w:rPr>
        <w:t>–</w:t>
      </w:r>
      <w:r w:rsidR="007841AD">
        <w:rPr>
          <w:rFonts w:ascii="Calibri" w:hAnsi="Calibri" w:cs="Calibri" w:hint="cs"/>
          <w:sz w:val="20"/>
          <w:szCs w:val="20"/>
          <w:rtl/>
        </w:rPr>
        <w:t xml:space="preserve"> אם יש לו את הפוטנציאל להקים בשטח שלטון צבאי הרי שמדובר בשטח כבוש והרי שמתקיימים דיני הכיבוש. הבעיה בגישה זו שמראה שהיא גישה לא מושלמת, היא שפוטנציאל זה </w:t>
      </w:r>
      <w:r w:rsidR="00B2106A">
        <w:rPr>
          <w:rFonts w:ascii="Calibri" w:hAnsi="Calibri" w:cs="Calibri" w:hint="cs"/>
          <w:sz w:val="20"/>
          <w:szCs w:val="20"/>
          <w:rtl/>
        </w:rPr>
        <w:t>מושג</w:t>
      </w:r>
      <w:r w:rsidR="007841AD">
        <w:rPr>
          <w:rFonts w:ascii="Calibri" w:hAnsi="Calibri" w:cs="Calibri" w:hint="cs"/>
          <w:sz w:val="20"/>
          <w:szCs w:val="20"/>
          <w:rtl/>
        </w:rPr>
        <w:t xml:space="preserve"> עמום ויהיו ויכוחים.</w:t>
      </w:r>
      <w:r w:rsidR="00B2106A">
        <w:rPr>
          <w:rFonts w:ascii="Calibri" w:hAnsi="Calibri" w:cs="Calibri" w:hint="cs"/>
          <w:sz w:val="20"/>
          <w:szCs w:val="20"/>
          <w:rtl/>
        </w:rPr>
        <w:t xml:space="preserve"> פותח מקום להתחמקות. לדוג': צה"ל במלחמת השחרור נמצא בדרום לבנון והוא אינו בונה על השטח. הוא אינו מקים שם שלטון צבאי ואומר להם תעשו מה שאתם רוצים כל עוד אתם לא תוקפים אותנו. הוא לא מקים שלטון צבאי כי זה כאב ראש לעשות זאת. </w:t>
      </w:r>
      <w:r w:rsidR="007841AD" w:rsidRPr="007841AD">
        <w:rPr>
          <w:rFonts w:ascii="Calibri" w:hAnsi="Calibri" w:cs="Calibri" w:hint="cs"/>
          <w:b/>
          <w:bCs/>
          <w:sz w:val="20"/>
          <w:szCs w:val="20"/>
          <w:highlight w:val="yellow"/>
          <w:rtl/>
        </w:rPr>
        <w:t>שורה תחתונה: דעת מיעוט</w:t>
      </w:r>
      <w:r w:rsidR="007841AD" w:rsidRPr="007841AD">
        <w:rPr>
          <w:rFonts w:ascii="Calibri" w:hAnsi="Calibri" w:cs="Calibri" w:hint="cs"/>
          <w:sz w:val="20"/>
          <w:szCs w:val="20"/>
          <w:highlight w:val="yellow"/>
          <w:rtl/>
        </w:rPr>
        <w:t xml:space="preserve"> זו (של ה</w:t>
      </w:r>
      <w:r w:rsidR="007841AD" w:rsidRPr="007841AD">
        <w:rPr>
          <w:rFonts w:ascii="Calibri" w:hAnsi="Calibri" w:cs="Calibri" w:hint="cs"/>
          <w:sz w:val="20"/>
          <w:szCs w:val="20"/>
          <w:highlight w:val="yellow"/>
        </w:rPr>
        <w:t>ICJ</w:t>
      </w:r>
      <w:r w:rsidR="007841AD" w:rsidRPr="007841AD">
        <w:rPr>
          <w:rFonts w:ascii="Calibri" w:hAnsi="Calibri" w:cs="Calibri" w:hint="cs"/>
          <w:sz w:val="20"/>
          <w:szCs w:val="20"/>
          <w:highlight w:val="yellow"/>
          <w:rtl/>
        </w:rPr>
        <w:t xml:space="preserve">): רק כאשר הכוח הצבאי הקים משטר צבאי בשטח. </w:t>
      </w:r>
      <w:r w:rsidR="007841AD" w:rsidRPr="007841AD">
        <w:rPr>
          <w:rFonts w:ascii="Calibri" w:hAnsi="Calibri" w:cs="Calibri" w:hint="cs"/>
          <w:b/>
          <w:bCs/>
          <w:sz w:val="20"/>
          <w:szCs w:val="20"/>
          <w:highlight w:val="yellow"/>
          <w:rtl/>
        </w:rPr>
        <w:t>דעת הרוב</w:t>
      </w:r>
      <w:r w:rsidR="007841AD" w:rsidRPr="007841AD">
        <w:rPr>
          <w:rFonts w:ascii="Calibri" w:hAnsi="Calibri" w:cs="Calibri" w:hint="cs"/>
          <w:sz w:val="20"/>
          <w:szCs w:val="20"/>
          <w:highlight w:val="yellow"/>
          <w:rtl/>
        </w:rPr>
        <w:t>(וגם בג"ץ): כאשר יש לכוח הצבאי יכולת להקים משטר צבאי.</w:t>
      </w:r>
      <w:r w:rsidR="007841AD">
        <w:rPr>
          <w:rFonts w:ascii="Calibri" w:hAnsi="Calibri" w:cs="Calibri" w:hint="cs"/>
          <w:sz w:val="20"/>
          <w:szCs w:val="20"/>
          <w:rtl/>
        </w:rPr>
        <w:t xml:space="preserve"> </w:t>
      </w:r>
    </w:p>
    <w:p w14:paraId="7888BFE8" w14:textId="5605FDBF" w:rsidR="007841AD" w:rsidRDefault="002B0F33" w:rsidP="00A60CC7">
      <w:pPr>
        <w:pStyle w:val="a7"/>
        <w:numPr>
          <w:ilvl w:val="0"/>
          <w:numId w:val="101"/>
        </w:numPr>
        <w:spacing w:after="0" w:line="276" w:lineRule="auto"/>
        <w:jc w:val="both"/>
        <w:rPr>
          <w:rFonts w:ascii="Calibri" w:hAnsi="Calibri" w:cs="Calibri"/>
          <w:sz w:val="20"/>
          <w:szCs w:val="20"/>
        </w:rPr>
      </w:pPr>
      <w:r w:rsidRPr="002B0F33">
        <w:rPr>
          <w:rFonts w:ascii="Calibri" w:hAnsi="Calibri" w:cs="Calibri" w:hint="cs"/>
          <w:b/>
          <w:bCs/>
          <w:sz w:val="20"/>
          <w:szCs w:val="20"/>
          <w:rtl/>
        </w:rPr>
        <w:lastRenderedPageBreak/>
        <w:t>האם שליטה יכולה להיות הדרגתית?</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w:t>
      </w:r>
      <w:r w:rsidRPr="002B0F33">
        <w:rPr>
          <w:rFonts w:ascii="Calibri" w:hAnsi="Calibri" w:cs="Calibri" w:hint="cs"/>
          <w:sz w:val="20"/>
          <w:szCs w:val="20"/>
          <w:u w:val="single"/>
          <w:rtl/>
        </w:rPr>
        <w:t>העמדה המסורתית</w:t>
      </w:r>
      <w:r>
        <w:rPr>
          <w:rFonts w:ascii="Calibri" w:hAnsi="Calibri" w:cs="Calibri" w:hint="cs"/>
          <w:sz w:val="20"/>
          <w:szCs w:val="20"/>
          <w:rtl/>
        </w:rPr>
        <w:t xml:space="preserve">: דיני הכיבוש חלים באופן דיכוטומי (כן/לא). </w:t>
      </w:r>
      <w:r w:rsidRPr="002B0F33">
        <w:rPr>
          <w:rFonts w:ascii="Calibri" w:hAnsi="Calibri" w:cs="Calibri" w:hint="cs"/>
          <w:sz w:val="20"/>
          <w:szCs w:val="20"/>
          <w:u w:val="single"/>
          <w:rtl/>
        </w:rPr>
        <w:t>עמדה בעלייה</w:t>
      </w:r>
      <w:r>
        <w:rPr>
          <w:rFonts w:ascii="Calibri" w:hAnsi="Calibri" w:cs="Calibri" w:hint="cs"/>
          <w:sz w:val="20"/>
          <w:szCs w:val="20"/>
          <w:rtl/>
        </w:rPr>
        <w:t xml:space="preserve">: דיני הכיבוש חלים באופן מדורג. עמדה זו נכונה בעיקר לעמדות הזמן של התחלה (מתי מתחילים לחול על הכוח הכובש דיני הכיבוש), או האם בעמדה של אופן הדרגתי ככל שעמדת השליטה שלו יותר אפקטיבית. נקודה הזמן השנייה היא לגבי סיום הכיבוש (אם הצבא מתחיל לצאת מהשטח, בשנייה שהכוח יוצא נגמרו דיני הכיבוש או שגם פה מדובר בעניין הדרגתי). ויכוח זה אינו תיאורטי </w:t>
      </w:r>
      <w:r>
        <w:rPr>
          <w:rFonts w:ascii="Calibri" w:hAnsi="Calibri" w:cs="Calibri"/>
          <w:sz w:val="20"/>
          <w:szCs w:val="20"/>
          <w:rtl/>
        </w:rPr>
        <w:t>–</w:t>
      </w:r>
      <w:r>
        <w:rPr>
          <w:rFonts w:ascii="Calibri" w:hAnsi="Calibri" w:cs="Calibri" w:hint="cs"/>
          <w:sz w:val="20"/>
          <w:szCs w:val="20"/>
          <w:rtl/>
        </w:rPr>
        <w:t xml:space="preserve"> זה הויכוח שמתנהל לגבי עזה. העמדה המסורתית אומרת זה </w:t>
      </w:r>
      <w:r>
        <w:rPr>
          <w:rFonts w:ascii="Calibri" w:hAnsi="Calibri" w:cs="Calibri" w:hint="cs"/>
          <w:sz w:val="20"/>
          <w:szCs w:val="20"/>
        </w:rPr>
        <w:t>ON</w:t>
      </w:r>
      <w:r>
        <w:rPr>
          <w:rFonts w:ascii="Calibri" w:hAnsi="Calibri" w:cs="Calibri"/>
          <w:sz w:val="20"/>
          <w:szCs w:val="20"/>
        </w:rPr>
        <w:t>/OFF</w:t>
      </w:r>
      <w:r>
        <w:rPr>
          <w:rFonts w:ascii="Calibri" w:hAnsi="Calibri" w:cs="Calibri" w:hint="cs"/>
          <w:sz w:val="20"/>
          <w:szCs w:val="20"/>
          <w:rtl/>
        </w:rPr>
        <w:t xml:space="preserve"> ברגע שאין שליטה נגמרו דיני הכיבוש. העמדה השנייה אומרת שזה הדרגה ולכן החובות של ישראל כלפי עזה הן לא 0. נהיה קונקרטי בעניין ההספקה של חשמל ומים. עמדתה הרשמית של ישראל לגבי עזה הוא שאין כיבוש בעזה. </w:t>
      </w:r>
    </w:p>
    <w:p w14:paraId="3EE47C73" w14:textId="1C781BF9" w:rsidR="00735788" w:rsidRDefault="00735788" w:rsidP="00A60CC7">
      <w:pPr>
        <w:pStyle w:val="a7"/>
        <w:numPr>
          <w:ilvl w:val="0"/>
          <w:numId w:val="101"/>
        </w:numPr>
        <w:spacing w:after="0" w:line="276" w:lineRule="auto"/>
        <w:jc w:val="both"/>
        <w:rPr>
          <w:rFonts w:ascii="Calibri" w:hAnsi="Calibri" w:cs="Calibri"/>
          <w:sz w:val="20"/>
          <w:szCs w:val="20"/>
        </w:rPr>
      </w:pPr>
      <w:r>
        <w:rPr>
          <w:rFonts w:ascii="Calibri" w:hAnsi="Calibri" w:cs="Calibri" w:hint="cs"/>
          <w:b/>
          <w:bCs/>
          <w:sz w:val="20"/>
          <w:szCs w:val="20"/>
          <w:rtl/>
        </w:rPr>
        <w:t>האם תתכן שליטה אפקטיבית בשטח ללא כוח צבאי בשטח?</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ויכוח זה הוא הויכוח המרכזי (ניתן לראות בדו"ח </w:t>
      </w:r>
      <w:proofErr w:type="spellStart"/>
      <w:r>
        <w:rPr>
          <w:rFonts w:ascii="Calibri" w:hAnsi="Calibri" w:cs="Calibri" w:hint="cs"/>
          <w:sz w:val="20"/>
          <w:szCs w:val="20"/>
          <w:rtl/>
        </w:rPr>
        <w:t>טירקל</w:t>
      </w:r>
      <w:proofErr w:type="spellEnd"/>
      <w:r>
        <w:rPr>
          <w:rFonts w:ascii="Calibri" w:hAnsi="Calibri" w:cs="Calibri" w:hint="cs"/>
          <w:sz w:val="20"/>
          <w:szCs w:val="20"/>
          <w:rtl/>
        </w:rPr>
        <w:t xml:space="preserve"> בנוגע לעזה). </w:t>
      </w:r>
      <w:r w:rsidRPr="00735788">
        <w:rPr>
          <w:rFonts w:ascii="Calibri" w:hAnsi="Calibri" w:cs="Calibri" w:hint="cs"/>
          <w:sz w:val="20"/>
          <w:szCs w:val="20"/>
          <w:u w:val="single"/>
          <w:rtl/>
        </w:rPr>
        <w:t>העמדה המסורתית</w:t>
      </w:r>
      <w:r>
        <w:rPr>
          <w:rFonts w:ascii="Calibri" w:hAnsi="Calibri" w:cs="Calibri" w:hint="cs"/>
          <w:sz w:val="20"/>
          <w:szCs w:val="20"/>
          <w:rtl/>
        </w:rPr>
        <w:t xml:space="preserve"> הייתה "מגפיים על הקרקע", תנאי הכרחי לקיומו של כיבוש הוא הימצאות</w:t>
      </w:r>
      <w:r>
        <w:rPr>
          <w:rFonts w:ascii="Calibri" w:hAnsi="Calibri" w:cs="Calibri" w:hint="eastAsia"/>
          <w:sz w:val="20"/>
          <w:szCs w:val="20"/>
          <w:rtl/>
        </w:rPr>
        <w:t>ו</w:t>
      </w:r>
      <w:r>
        <w:rPr>
          <w:rFonts w:ascii="Calibri" w:hAnsi="Calibri" w:cs="Calibri" w:hint="cs"/>
          <w:sz w:val="20"/>
          <w:szCs w:val="20"/>
          <w:rtl/>
        </w:rPr>
        <w:t xml:space="preserve"> של כוח צבאי ממשי בשטח. </w:t>
      </w:r>
      <w:r w:rsidR="003D3F6E">
        <w:rPr>
          <w:rFonts w:ascii="Calibri" w:hAnsi="Calibri" w:cs="Calibri" w:hint="cs"/>
          <w:sz w:val="20"/>
          <w:szCs w:val="20"/>
          <w:rtl/>
        </w:rPr>
        <w:t>א</w:t>
      </w:r>
      <w:r w:rsidR="003D3F6E" w:rsidRPr="003D3F6E">
        <w:rPr>
          <w:rFonts w:ascii="Calibri" w:hAnsi="Calibri" w:cs="Calibri"/>
          <w:sz w:val="20"/>
          <w:szCs w:val="20"/>
          <w:rtl/>
        </w:rPr>
        <w:t>בל, מה עושים במצב שיש כוח צבאי גדול שתופס שטח אדיר – ורוצה להתקדם הלאה לכבוש עוד. הוא יודע שבאזורים רבים לא תהיה התנגדות של האוכלוסייה, ולכן לא ישאיר שם חיילים כי יעדיף אותם בחזית, ומניח שאם תהיה מרידה הוא פשוט יקפיץ לשם כוחות. אם נגיד שזה לא כיבוש, אנו משאירים את האוכלוסייה שם ללא כובש, וכך מאפשרים התחמקות של הכוח הכובש מדיני הכיבוש החלים עליו.</w:t>
      </w:r>
      <w:r w:rsidR="003D3F6E">
        <w:rPr>
          <w:rFonts w:ascii="Calibri" w:hAnsi="Calibri" w:cs="Calibri" w:hint="cs"/>
          <w:sz w:val="20"/>
          <w:szCs w:val="20"/>
          <w:rtl/>
        </w:rPr>
        <w:t xml:space="preserve"> ישנה </w:t>
      </w:r>
      <w:r w:rsidR="003D3F6E" w:rsidRPr="003D3F6E">
        <w:rPr>
          <w:rFonts w:ascii="Calibri" w:hAnsi="Calibri" w:cs="Calibri" w:hint="cs"/>
          <w:sz w:val="20"/>
          <w:szCs w:val="20"/>
          <w:u w:val="single"/>
          <w:rtl/>
        </w:rPr>
        <w:t xml:space="preserve">עמדת ביניים </w:t>
      </w:r>
      <w:r w:rsidR="003D3F6E">
        <w:rPr>
          <w:rFonts w:ascii="Calibri" w:hAnsi="Calibri" w:cs="Calibri" w:hint="cs"/>
          <w:sz w:val="20"/>
          <w:szCs w:val="20"/>
          <w:rtl/>
        </w:rPr>
        <w:t xml:space="preserve">שמדברת על </w:t>
      </w:r>
      <w:r w:rsidR="003D3F6E" w:rsidRPr="003D3F6E">
        <w:rPr>
          <w:rFonts w:ascii="Calibri" w:hAnsi="Calibri" w:cs="Calibri" w:hint="cs"/>
          <w:b/>
          <w:bCs/>
          <w:sz w:val="20"/>
          <w:szCs w:val="20"/>
          <w:rtl/>
        </w:rPr>
        <w:t>"כיבוש קפיצה",</w:t>
      </w:r>
      <w:r w:rsidR="003D3F6E">
        <w:rPr>
          <w:rFonts w:ascii="Calibri" w:hAnsi="Calibri" w:cs="Calibri" w:hint="cs"/>
          <w:sz w:val="20"/>
          <w:szCs w:val="20"/>
          <w:rtl/>
        </w:rPr>
        <w:t xml:space="preserve"> כלומר השטח יחשב כבוש גם במקרה שהכוח הצבאי לא נמצא בשטח אבל אותו צבא יכול להקפיץ לשם בקלות כוח שינהל או ישתלט על השטח במידה ויהיו בעיות. הדוקטרינה הזו עליה נסמכת התביעה ב</w:t>
      </w:r>
      <w:r w:rsidR="003D3F6E">
        <w:rPr>
          <w:rFonts w:ascii="Calibri" w:hAnsi="Calibri" w:cs="Calibri" w:hint="cs"/>
          <w:sz w:val="20"/>
          <w:szCs w:val="20"/>
        </w:rPr>
        <w:t>ICC</w:t>
      </w:r>
      <w:r w:rsidR="003D3F6E">
        <w:rPr>
          <w:rFonts w:ascii="Calibri" w:hAnsi="Calibri" w:cs="Calibri" w:hint="cs"/>
          <w:sz w:val="20"/>
          <w:szCs w:val="20"/>
          <w:rtl/>
        </w:rPr>
        <w:t xml:space="preserve"> כאשר היא טוענת בניגוד לעמדת ישראל שעזה היא עדיין שטח כבוש. הבעיה במבחן זה שגם הוא עמום. העמדה השלישית היא </w:t>
      </w:r>
      <w:r w:rsidR="003D3F6E" w:rsidRPr="003D3F6E">
        <w:rPr>
          <w:rFonts w:ascii="Calibri" w:hAnsi="Calibri" w:cs="Calibri" w:hint="cs"/>
          <w:sz w:val="20"/>
          <w:szCs w:val="20"/>
          <w:u w:val="single"/>
          <w:rtl/>
        </w:rPr>
        <w:t>עמדת מכלול הנסיבות</w:t>
      </w:r>
      <w:r w:rsidR="003D3F6E">
        <w:rPr>
          <w:rFonts w:ascii="Calibri" w:hAnsi="Calibri" w:cs="Calibri" w:hint="cs"/>
          <w:sz w:val="20"/>
          <w:szCs w:val="20"/>
          <w:rtl/>
        </w:rPr>
        <w:t xml:space="preserve"> </w:t>
      </w:r>
      <w:r w:rsidR="003D3F6E">
        <w:rPr>
          <w:rFonts w:ascii="Calibri" w:hAnsi="Calibri" w:cs="Calibri"/>
          <w:sz w:val="20"/>
          <w:szCs w:val="20"/>
          <w:rtl/>
        </w:rPr>
        <w:t>–</w:t>
      </w:r>
      <w:r w:rsidR="003D3F6E">
        <w:rPr>
          <w:rFonts w:ascii="Calibri" w:hAnsi="Calibri" w:cs="Calibri" w:hint="cs"/>
          <w:sz w:val="20"/>
          <w:szCs w:val="20"/>
          <w:rtl/>
        </w:rPr>
        <w:t xml:space="preserve"> עמדה זו בוחנת את מכלול ההכשרים האם מדובר בשטח כבוש או לא. התמיכה בגישה זו צוברת תמיכה ולפיה עזה היא שטח כבוש. לפי גישה זו 90% מהשטח מוקף ע"י ישראל, היא שולטת במסחר הימי ועוד ולפי גישה זו עדיין מדובר בכיבוש.</w:t>
      </w:r>
    </w:p>
    <w:p w14:paraId="46D5D9AD" w14:textId="1C465ACC" w:rsidR="008B782D" w:rsidRDefault="002F08EB" w:rsidP="00A60CC7">
      <w:pPr>
        <w:pStyle w:val="a7"/>
        <w:numPr>
          <w:ilvl w:val="0"/>
          <w:numId w:val="101"/>
        </w:numPr>
        <w:spacing w:after="0" w:line="276" w:lineRule="auto"/>
        <w:jc w:val="both"/>
        <w:rPr>
          <w:rFonts w:ascii="Calibri" w:hAnsi="Calibri" w:cs="Calibri"/>
          <w:sz w:val="20"/>
          <w:szCs w:val="20"/>
        </w:rPr>
      </w:pPr>
      <w:r>
        <w:rPr>
          <w:rFonts w:ascii="Calibri" w:hAnsi="Calibri" w:cs="Calibri" w:hint="cs"/>
          <w:b/>
          <w:bCs/>
          <w:sz w:val="20"/>
          <w:szCs w:val="20"/>
          <w:rtl/>
        </w:rPr>
        <w:t xml:space="preserve">האם שליטה יכולה להיות באמצעות </w:t>
      </w:r>
      <w:proofErr w:type="spellStart"/>
      <w:r>
        <w:rPr>
          <w:rFonts w:ascii="Calibri" w:hAnsi="Calibri" w:cs="Calibri" w:hint="cs"/>
          <w:b/>
          <w:bCs/>
          <w:sz w:val="20"/>
          <w:szCs w:val="20"/>
          <w:rtl/>
        </w:rPr>
        <w:t>פרוקסי</w:t>
      </w:r>
      <w:proofErr w:type="spellEnd"/>
      <w:r w:rsidR="000E4F04">
        <w:rPr>
          <w:rFonts w:ascii="Calibri" w:hAnsi="Calibri" w:cs="Calibri" w:hint="cs"/>
          <w:b/>
          <w:bCs/>
          <w:sz w:val="20"/>
          <w:szCs w:val="20"/>
          <w:rtl/>
        </w:rPr>
        <w:t xml:space="preserve"> (שלוח)</w:t>
      </w:r>
      <w:r>
        <w:rPr>
          <w:rFonts w:ascii="Calibri" w:hAnsi="Calibri" w:cs="Calibri" w:hint="cs"/>
          <w:b/>
          <w:bCs/>
          <w:sz w:val="20"/>
          <w:szCs w:val="20"/>
          <w:rtl/>
        </w:rPr>
        <w:t>?</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w:t>
      </w:r>
      <w:r w:rsidRPr="002F08EB">
        <w:rPr>
          <w:rFonts w:ascii="Calibri" w:hAnsi="Calibri" w:cs="Calibri" w:hint="cs"/>
          <w:b/>
          <w:bCs/>
          <w:sz w:val="20"/>
          <w:szCs w:val="20"/>
          <w:rtl/>
        </w:rPr>
        <w:t>ה</w:t>
      </w:r>
      <w:r w:rsidRPr="002F08EB">
        <w:rPr>
          <w:rFonts w:ascii="Calibri" w:hAnsi="Calibri" w:cs="Calibri" w:hint="cs"/>
          <w:b/>
          <w:bCs/>
          <w:sz w:val="20"/>
          <w:szCs w:val="20"/>
        </w:rPr>
        <w:t>ICJ</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כן, אם המדינה השולטת שליטה </w:t>
      </w:r>
      <w:r w:rsidRPr="002F08EB">
        <w:rPr>
          <w:rFonts w:ascii="Calibri" w:hAnsi="Calibri" w:cs="Calibri" w:hint="cs"/>
          <w:sz w:val="20"/>
          <w:szCs w:val="20"/>
          <w:u w:val="single"/>
          <w:rtl/>
        </w:rPr>
        <w:t>אפקטיבית</w:t>
      </w:r>
      <w:r>
        <w:rPr>
          <w:rFonts w:ascii="Calibri" w:hAnsi="Calibri" w:cs="Calibri" w:hint="cs"/>
          <w:sz w:val="20"/>
          <w:szCs w:val="20"/>
          <w:rtl/>
        </w:rPr>
        <w:t xml:space="preserve"> בכוח של </w:t>
      </w:r>
      <w:proofErr w:type="spellStart"/>
      <w:r>
        <w:rPr>
          <w:rFonts w:ascii="Calibri" w:hAnsi="Calibri" w:cs="Calibri" w:hint="cs"/>
          <w:sz w:val="20"/>
          <w:szCs w:val="20"/>
          <w:rtl/>
        </w:rPr>
        <w:t>הפרוקסי</w:t>
      </w:r>
      <w:proofErr w:type="spellEnd"/>
      <w:r>
        <w:rPr>
          <w:rFonts w:ascii="Calibri" w:hAnsi="Calibri" w:cs="Calibri" w:hint="cs"/>
          <w:sz w:val="20"/>
          <w:szCs w:val="20"/>
          <w:rtl/>
        </w:rPr>
        <w:t xml:space="preserve">. </w:t>
      </w:r>
      <w:r w:rsidRPr="002F08EB">
        <w:rPr>
          <w:rFonts w:ascii="Calibri" w:hAnsi="Calibri" w:cs="Calibri" w:hint="cs"/>
          <w:b/>
          <w:bCs/>
          <w:sz w:val="20"/>
          <w:szCs w:val="20"/>
          <w:rtl/>
        </w:rPr>
        <w:t>ה</w:t>
      </w:r>
      <w:r w:rsidRPr="002F08EB">
        <w:rPr>
          <w:rFonts w:ascii="Calibri" w:hAnsi="Calibri" w:cs="Calibri" w:hint="cs"/>
          <w:b/>
          <w:bCs/>
          <w:sz w:val="20"/>
          <w:szCs w:val="20"/>
        </w:rPr>
        <w:t>ICTY</w:t>
      </w:r>
      <w:r>
        <w:rPr>
          <w:rFonts w:ascii="Calibri" w:hAnsi="Calibri" w:cs="Calibri" w:hint="cs"/>
          <w:sz w:val="20"/>
          <w:szCs w:val="20"/>
          <w:rtl/>
        </w:rPr>
        <w:t xml:space="preserve">: כן אם המדינה שולטת שליטה </w:t>
      </w:r>
      <w:r w:rsidRPr="002F08EB">
        <w:rPr>
          <w:rFonts w:ascii="Calibri" w:hAnsi="Calibri" w:cs="Calibri" w:hint="cs"/>
          <w:sz w:val="20"/>
          <w:szCs w:val="20"/>
          <w:u w:val="single"/>
          <w:rtl/>
        </w:rPr>
        <w:t>כוללת</w:t>
      </w:r>
      <w:r>
        <w:rPr>
          <w:rFonts w:ascii="Calibri" w:hAnsi="Calibri" w:cs="Calibri" w:hint="cs"/>
          <w:sz w:val="20"/>
          <w:szCs w:val="20"/>
          <w:rtl/>
        </w:rPr>
        <w:t xml:space="preserve"> בפעולות </w:t>
      </w:r>
      <w:proofErr w:type="spellStart"/>
      <w:r>
        <w:rPr>
          <w:rFonts w:ascii="Calibri" w:hAnsi="Calibri" w:cs="Calibri" w:hint="cs"/>
          <w:sz w:val="20"/>
          <w:szCs w:val="20"/>
          <w:rtl/>
        </w:rPr>
        <w:t>הפרוקסי</w:t>
      </w:r>
      <w:proofErr w:type="spellEnd"/>
      <w:r>
        <w:rPr>
          <w:rFonts w:ascii="Calibri" w:hAnsi="Calibri" w:cs="Calibri" w:hint="cs"/>
          <w:sz w:val="20"/>
          <w:szCs w:val="20"/>
          <w:rtl/>
        </w:rPr>
        <w:t>.</w:t>
      </w:r>
      <w:r w:rsidR="000E4F04">
        <w:rPr>
          <w:rFonts w:ascii="Calibri" w:hAnsi="Calibri" w:cs="Calibri" w:hint="cs"/>
          <w:sz w:val="20"/>
          <w:szCs w:val="20"/>
          <w:rtl/>
        </w:rPr>
        <w:t xml:space="preserve"> </w:t>
      </w:r>
      <w:r w:rsidR="00375194">
        <w:rPr>
          <w:rFonts w:ascii="Calibri" w:hAnsi="Calibri" w:cs="Calibri" w:hint="cs"/>
          <w:sz w:val="20"/>
          <w:szCs w:val="20"/>
          <w:u w:val="single"/>
          <w:rtl/>
        </w:rPr>
        <w:t>"</w:t>
      </w:r>
      <w:proofErr w:type="spellStart"/>
      <w:r w:rsidR="00375194" w:rsidRPr="00375194">
        <w:rPr>
          <w:rFonts w:ascii="Calibri" w:hAnsi="Calibri" w:cs="Calibri" w:hint="cs"/>
          <w:sz w:val="20"/>
          <w:szCs w:val="20"/>
          <w:u w:val="single"/>
          <w:rtl/>
        </w:rPr>
        <w:t>פרוקסי</w:t>
      </w:r>
      <w:proofErr w:type="spellEnd"/>
      <w:r w:rsidR="00375194">
        <w:rPr>
          <w:rFonts w:ascii="Calibri" w:hAnsi="Calibri" w:cs="Calibri" w:hint="cs"/>
          <w:sz w:val="20"/>
          <w:szCs w:val="20"/>
          <w:u w:val="single"/>
          <w:rtl/>
        </w:rPr>
        <w:t>"</w:t>
      </w:r>
      <w:r w:rsidR="00375194" w:rsidRPr="00375194">
        <w:rPr>
          <w:rFonts w:ascii="Calibri" w:hAnsi="Calibri" w:cs="Calibri" w:hint="cs"/>
          <w:sz w:val="20"/>
          <w:szCs w:val="20"/>
          <w:u w:val="single"/>
          <w:rtl/>
        </w:rPr>
        <w:t xml:space="preserve"> זה </w:t>
      </w:r>
      <w:r w:rsidR="00375194" w:rsidRPr="00375194">
        <w:rPr>
          <w:rFonts w:ascii="Calibri" w:hAnsi="Calibri" w:cs="Calibri"/>
          <w:sz w:val="20"/>
          <w:szCs w:val="20"/>
          <w:u w:val="single"/>
          <w:rtl/>
        </w:rPr>
        <w:t>שלוח</w:t>
      </w:r>
      <w:r w:rsidR="00375194" w:rsidRPr="00375194">
        <w:rPr>
          <w:rFonts w:ascii="Calibri" w:hAnsi="Calibri" w:cs="Calibri"/>
          <w:sz w:val="20"/>
          <w:szCs w:val="20"/>
          <w:rtl/>
        </w:rPr>
        <w:t xml:space="preserve"> - מלחמה באמצעות שלוח כמו שצד"ל לחם בשם ישראל בלבנון</w:t>
      </w:r>
      <w:r w:rsidR="00375194">
        <w:rPr>
          <w:rFonts w:ascii="Calibri" w:hAnsi="Calibri" w:cs="Calibri" w:hint="cs"/>
          <w:sz w:val="20"/>
          <w:szCs w:val="20"/>
          <w:rtl/>
        </w:rPr>
        <w:t>.</w:t>
      </w:r>
    </w:p>
    <w:p w14:paraId="52161674" w14:textId="6AE18513" w:rsidR="00FA5329" w:rsidRDefault="00FA5329" w:rsidP="00FA5329">
      <w:pPr>
        <w:spacing w:after="0" w:line="276" w:lineRule="auto"/>
        <w:jc w:val="both"/>
        <w:rPr>
          <w:rFonts w:ascii="Calibri" w:hAnsi="Calibri" w:cs="Calibri"/>
          <w:sz w:val="20"/>
          <w:szCs w:val="20"/>
          <w:rtl/>
        </w:rPr>
      </w:pPr>
    </w:p>
    <w:p w14:paraId="68BB198B" w14:textId="06456C2A" w:rsidR="00FA5329" w:rsidRPr="00FA5329" w:rsidRDefault="00FA5329" w:rsidP="00FA5329">
      <w:pPr>
        <w:spacing w:after="0" w:line="276" w:lineRule="auto"/>
        <w:jc w:val="both"/>
        <w:rPr>
          <w:rFonts w:ascii="Calibri" w:hAnsi="Calibri" w:cs="Calibri"/>
          <w:b/>
          <w:bCs/>
          <w:sz w:val="20"/>
          <w:szCs w:val="20"/>
          <w:u w:val="single"/>
          <w:rtl/>
        </w:rPr>
      </w:pPr>
      <w:r w:rsidRPr="00FA5329">
        <w:rPr>
          <w:rFonts w:ascii="Calibri" w:hAnsi="Calibri" w:cs="Calibri" w:hint="cs"/>
          <w:b/>
          <w:bCs/>
          <w:sz w:val="20"/>
          <w:szCs w:val="20"/>
          <w:u w:val="single"/>
          <w:rtl/>
        </w:rPr>
        <w:t xml:space="preserve">מעמד </w:t>
      </w:r>
      <w:proofErr w:type="spellStart"/>
      <w:r w:rsidRPr="00FA5329">
        <w:rPr>
          <w:rFonts w:ascii="Calibri" w:hAnsi="Calibri" w:cs="Calibri" w:hint="cs"/>
          <w:b/>
          <w:bCs/>
          <w:sz w:val="20"/>
          <w:szCs w:val="20"/>
          <w:u w:val="single"/>
          <w:rtl/>
        </w:rPr>
        <w:t>איו"ש</w:t>
      </w:r>
      <w:proofErr w:type="spellEnd"/>
    </w:p>
    <w:p w14:paraId="778D406E" w14:textId="4B6D89B1" w:rsidR="00FA5329" w:rsidRDefault="00FA5329" w:rsidP="00FA5329">
      <w:pPr>
        <w:spacing w:after="0" w:line="276" w:lineRule="auto"/>
        <w:jc w:val="both"/>
        <w:rPr>
          <w:rFonts w:ascii="Calibri" w:hAnsi="Calibri" w:cs="Calibri"/>
          <w:sz w:val="20"/>
          <w:szCs w:val="20"/>
          <w:rtl/>
        </w:rPr>
      </w:pPr>
      <w:r w:rsidRPr="00F34277">
        <w:rPr>
          <w:rFonts w:ascii="Calibri" w:hAnsi="Calibri" w:cs="Calibri" w:hint="cs"/>
          <w:sz w:val="20"/>
          <w:szCs w:val="20"/>
          <w:u w:val="single"/>
          <w:rtl/>
        </w:rPr>
        <w:t>עמדת ישראל</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w:t>
      </w:r>
      <w:proofErr w:type="spellStart"/>
      <w:r>
        <w:rPr>
          <w:rFonts w:ascii="Calibri" w:hAnsi="Calibri" w:cs="Calibri" w:hint="cs"/>
          <w:sz w:val="20"/>
          <w:szCs w:val="20"/>
          <w:rtl/>
        </w:rPr>
        <w:t>איו"ש</w:t>
      </w:r>
      <w:proofErr w:type="spellEnd"/>
      <w:r>
        <w:rPr>
          <w:rFonts w:ascii="Calibri" w:hAnsi="Calibri" w:cs="Calibri" w:hint="cs"/>
          <w:sz w:val="20"/>
          <w:szCs w:val="20"/>
          <w:rtl/>
        </w:rPr>
        <w:t xml:space="preserve"> הוא שטח שכבוש לפי תקנות האג, אבל לא לפי אמנות ז'נבה. דיני הכיבוש של תקנות האג חלים על השטח </w:t>
      </w:r>
      <w:r w:rsidR="00F34277">
        <w:rPr>
          <w:rFonts w:ascii="Calibri" w:hAnsi="Calibri" w:cs="Calibri" w:hint="cs"/>
          <w:sz w:val="20"/>
          <w:szCs w:val="20"/>
          <w:rtl/>
        </w:rPr>
        <w:t>ודיני הכיבוש שנמצאים באמנות ז'נבה לא חלים בשטח. יחד עם זאת מוסיפה המדינה ואומרת שבאופן וולונטר</w:t>
      </w:r>
      <w:r w:rsidR="00F34277">
        <w:rPr>
          <w:rFonts w:ascii="Calibri" w:hAnsi="Calibri" w:cs="Calibri" w:hint="eastAsia"/>
          <w:sz w:val="20"/>
          <w:szCs w:val="20"/>
          <w:rtl/>
        </w:rPr>
        <w:t>י</w:t>
      </w:r>
      <w:r w:rsidR="00F34277">
        <w:rPr>
          <w:rFonts w:ascii="Calibri" w:hAnsi="Calibri" w:cs="Calibri" w:hint="cs"/>
          <w:sz w:val="20"/>
          <w:szCs w:val="20"/>
          <w:rtl/>
        </w:rPr>
        <w:t xml:space="preserve"> היא לוקחת על עצמה לקיים גם את הנורמות ההומניטריות כגון דיני הכיבוש הנמצאים באמנות ז'נבה. אך ישראל אינה מציינת ברשימה מה הן הנורמות הוולונטריו</w:t>
      </w:r>
      <w:r w:rsidR="00F34277">
        <w:rPr>
          <w:rFonts w:ascii="Calibri" w:hAnsi="Calibri" w:cs="Calibri" w:hint="eastAsia"/>
          <w:sz w:val="20"/>
          <w:szCs w:val="20"/>
          <w:rtl/>
        </w:rPr>
        <w:t>ת</w:t>
      </w:r>
      <w:r w:rsidR="00F34277">
        <w:rPr>
          <w:rFonts w:ascii="Calibri" w:hAnsi="Calibri" w:cs="Calibri" w:hint="cs"/>
          <w:sz w:val="20"/>
          <w:szCs w:val="20"/>
          <w:rtl/>
        </w:rPr>
        <w:t xml:space="preserve">. </w:t>
      </w:r>
    </w:p>
    <w:p w14:paraId="44482032" w14:textId="231D647E" w:rsidR="00F34277" w:rsidRPr="00F34277" w:rsidRDefault="00F34277" w:rsidP="00FA5329">
      <w:pPr>
        <w:spacing w:after="0" w:line="276" w:lineRule="auto"/>
        <w:jc w:val="both"/>
        <w:rPr>
          <w:rFonts w:ascii="Calibri" w:hAnsi="Calibri" w:cs="Calibri"/>
          <w:sz w:val="20"/>
          <w:szCs w:val="20"/>
          <w:u w:val="single"/>
          <w:rtl/>
        </w:rPr>
      </w:pPr>
      <w:r w:rsidRPr="00F34277">
        <w:rPr>
          <w:rFonts w:ascii="Calibri" w:hAnsi="Calibri" w:cs="Calibri" w:hint="cs"/>
          <w:sz w:val="20"/>
          <w:szCs w:val="20"/>
          <w:u w:val="single"/>
          <w:rtl/>
        </w:rPr>
        <w:t>המוטיבציה לעמדה זו נעוצה בשני סעיפים לאמנות ז'נבה:</w:t>
      </w:r>
    </w:p>
    <w:p w14:paraId="39A50439" w14:textId="20CBD6F1" w:rsidR="00F34277" w:rsidRDefault="00F34277" w:rsidP="00A60CC7">
      <w:pPr>
        <w:pStyle w:val="a7"/>
        <w:numPr>
          <w:ilvl w:val="0"/>
          <w:numId w:val="102"/>
        </w:numPr>
        <w:spacing w:after="0" w:line="276" w:lineRule="auto"/>
        <w:jc w:val="both"/>
        <w:rPr>
          <w:rFonts w:ascii="Calibri" w:hAnsi="Calibri" w:cs="Calibri"/>
          <w:sz w:val="20"/>
          <w:szCs w:val="20"/>
        </w:rPr>
      </w:pPr>
      <w:r w:rsidRPr="00F34277">
        <w:rPr>
          <w:rFonts w:ascii="Calibri" w:hAnsi="Calibri" w:cs="Calibri" w:hint="cs"/>
          <w:b/>
          <w:bCs/>
          <w:sz w:val="20"/>
          <w:szCs w:val="20"/>
          <w:rtl/>
        </w:rPr>
        <w:t>סעיף 49</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האוסר על העברה המונית של אוכלוסייה של הכוח הכובש אל תוך השטח הכבוש. מדינת ישראל לא רוצה שהסעיף יחול משמע ההתנחלויות הן הפרה של הדין המנהגי.</w:t>
      </w:r>
    </w:p>
    <w:p w14:paraId="09493FAF" w14:textId="7AA2B18E" w:rsidR="00F34277" w:rsidRDefault="00F34277" w:rsidP="00A60CC7">
      <w:pPr>
        <w:pStyle w:val="a7"/>
        <w:numPr>
          <w:ilvl w:val="0"/>
          <w:numId w:val="102"/>
        </w:numPr>
        <w:spacing w:after="0" w:line="276" w:lineRule="auto"/>
        <w:jc w:val="both"/>
        <w:rPr>
          <w:rFonts w:ascii="Calibri" w:hAnsi="Calibri" w:cs="Calibri"/>
          <w:sz w:val="20"/>
          <w:szCs w:val="20"/>
        </w:rPr>
      </w:pPr>
      <w:r w:rsidRPr="00F34277">
        <w:rPr>
          <w:rFonts w:ascii="Calibri" w:hAnsi="Calibri" w:cs="Calibri" w:hint="cs"/>
          <w:b/>
          <w:bCs/>
          <w:sz w:val="20"/>
          <w:szCs w:val="20"/>
          <w:rtl/>
        </w:rPr>
        <w:t>סעיף 47</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קובע שלא יהיה בסיפוח השטח כדי לפגוע בזכויות המוענקות מכוח דיני הכיבוש לאוכלוסייה בשטח. ניסוח פתלתל שאומר שלא ניתן לספח את השטח. גם אם סיפחת את השטח ממשיכים לחול דיני הכיבוש.</w:t>
      </w:r>
    </w:p>
    <w:p w14:paraId="4E8289A0" w14:textId="7A3DB8C4" w:rsidR="00F34277" w:rsidRDefault="00F34277" w:rsidP="00F34277">
      <w:pPr>
        <w:spacing w:after="0" w:line="276" w:lineRule="auto"/>
        <w:jc w:val="both"/>
        <w:rPr>
          <w:rFonts w:ascii="Calibri" w:hAnsi="Calibri" w:cs="Calibri"/>
          <w:sz w:val="20"/>
          <w:szCs w:val="20"/>
          <w:rtl/>
        </w:rPr>
      </w:pPr>
    </w:p>
    <w:p w14:paraId="2CE637EE" w14:textId="3C698613" w:rsidR="00F34277" w:rsidRDefault="00F34277" w:rsidP="00F34277">
      <w:pPr>
        <w:spacing w:after="0" w:line="276" w:lineRule="auto"/>
        <w:jc w:val="both"/>
        <w:rPr>
          <w:rFonts w:ascii="Calibri" w:hAnsi="Calibri" w:cs="Calibri"/>
          <w:sz w:val="20"/>
          <w:szCs w:val="20"/>
          <w:rtl/>
        </w:rPr>
      </w:pPr>
      <w:r>
        <w:rPr>
          <w:rFonts w:ascii="Calibri" w:hAnsi="Calibri" w:cs="Calibri" w:hint="cs"/>
          <w:sz w:val="20"/>
          <w:szCs w:val="20"/>
          <w:rtl/>
        </w:rPr>
        <w:t xml:space="preserve">מדינת ישראל מעולם לא רצתה לספח את כל השטחים מכיוון שישנה בעיה של רוב ערבי באיזור, זה היה מאלץ אותה להחליט שתי החלטות רעות: לתת לאזרחי </w:t>
      </w:r>
      <w:proofErr w:type="spellStart"/>
      <w:r>
        <w:rPr>
          <w:rFonts w:ascii="Calibri" w:hAnsi="Calibri" w:cs="Calibri" w:hint="cs"/>
          <w:sz w:val="20"/>
          <w:szCs w:val="20"/>
          <w:rtl/>
        </w:rPr>
        <w:t>האיזור</w:t>
      </w:r>
      <w:proofErr w:type="spellEnd"/>
      <w:r>
        <w:rPr>
          <w:rFonts w:ascii="Calibri" w:hAnsi="Calibri" w:cs="Calibri" w:hint="cs"/>
          <w:sz w:val="20"/>
          <w:szCs w:val="20"/>
          <w:rtl/>
        </w:rPr>
        <w:t xml:space="preserve"> אזרחות ישראלית או לא לתת להם אזרחות ואז יהיה שם לשלטון כזה והוא </w:t>
      </w:r>
      <w:r w:rsidR="00DB702D">
        <w:rPr>
          <w:rFonts w:ascii="Calibri" w:hAnsi="Calibri" w:cs="Calibri" w:hint="cs"/>
          <w:sz w:val="20"/>
          <w:szCs w:val="20"/>
          <w:rtl/>
        </w:rPr>
        <w:t>אפרטהיי</w:t>
      </w:r>
      <w:r w:rsidR="00DB702D">
        <w:rPr>
          <w:rFonts w:ascii="Calibri" w:hAnsi="Calibri" w:cs="Calibri" w:hint="eastAsia"/>
          <w:sz w:val="20"/>
          <w:szCs w:val="20"/>
          <w:rtl/>
        </w:rPr>
        <w:t>ד</w:t>
      </w:r>
      <w:r>
        <w:rPr>
          <w:rFonts w:ascii="Calibri" w:hAnsi="Calibri" w:cs="Calibri" w:hint="cs"/>
          <w:sz w:val="20"/>
          <w:szCs w:val="20"/>
          <w:rtl/>
        </w:rPr>
        <w:t xml:space="preserve">. </w:t>
      </w:r>
      <w:r w:rsidR="00DB702D">
        <w:rPr>
          <w:rFonts w:ascii="Calibri" w:hAnsi="Calibri" w:cs="Calibri" w:hint="cs"/>
          <w:sz w:val="20"/>
          <w:szCs w:val="20"/>
          <w:rtl/>
        </w:rPr>
        <w:t>אפרטהיי</w:t>
      </w:r>
      <w:r w:rsidR="00DB702D">
        <w:rPr>
          <w:rFonts w:ascii="Calibri" w:hAnsi="Calibri" w:cs="Calibri" w:hint="eastAsia"/>
          <w:sz w:val="20"/>
          <w:szCs w:val="20"/>
          <w:rtl/>
        </w:rPr>
        <w:t>ד</w:t>
      </w:r>
      <w:r>
        <w:rPr>
          <w:rFonts w:ascii="Calibri" w:hAnsi="Calibri" w:cs="Calibri" w:hint="cs"/>
          <w:sz w:val="20"/>
          <w:szCs w:val="20"/>
          <w:rtl/>
        </w:rPr>
        <w:t xml:space="preserve"> אינו חוקי. היא כן רצתה לספח חלקים </w:t>
      </w:r>
      <w:r w:rsidR="00DB702D">
        <w:rPr>
          <w:rFonts w:ascii="Calibri" w:hAnsi="Calibri" w:cs="Calibri" w:hint="cs"/>
          <w:sz w:val="20"/>
          <w:szCs w:val="20"/>
          <w:rtl/>
        </w:rPr>
        <w:t>ולכן מתום מלחמת ששת הימים היא מבינה שהיא צריכה למצוא דרך שלא יחול סעיף 47 כדי שייווצ</w:t>
      </w:r>
      <w:r w:rsidR="00DB702D">
        <w:rPr>
          <w:rFonts w:ascii="Calibri" w:hAnsi="Calibri" w:cs="Calibri" w:hint="eastAsia"/>
          <w:sz w:val="20"/>
          <w:szCs w:val="20"/>
          <w:rtl/>
        </w:rPr>
        <w:t>ר</w:t>
      </w:r>
      <w:r w:rsidR="00DB702D">
        <w:rPr>
          <w:rFonts w:ascii="Calibri" w:hAnsi="Calibri" w:cs="Calibri" w:hint="cs"/>
          <w:sz w:val="20"/>
          <w:szCs w:val="20"/>
          <w:rtl/>
        </w:rPr>
        <w:t xml:space="preserve"> לה פתח לספח חלק מהשטחים. חלק מהשטחים היא סיפחה בשבוע הראשון אחרי המלחמה: ירושלים , רמת הגולן ב1981. </w:t>
      </w:r>
    </w:p>
    <w:p w14:paraId="6731C7E9" w14:textId="77777777" w:rsidR="00DB702D" w:rsidRDefault="00DB702D" w:rsidP="00F34277">
      <w:pPr>
        <w:spacing w:after="0" w:line="276" w:lineRule="auto"/>
        <w:jc w:val="both"/>
        <w:rPr>
          <w:rFonts w:ascii="Calibri" w:hAnsi="Calibri" w:cs="Calibri"/>
          <w:sz w:val="20"/>
          <w:szCs w:val="20"/>
          <w:rtl/>
        </w:rPr>
      </w:pPr>
    </w:p>
    <w:p w14:paraId="37494EAF" w14:textId="623D5D51" w:rsidR="00DB702D" w:rsidRPr="00DB702D" w:rsidRDefault="00DB702D" w:rsidP="00F34277">
      <w:pPr>
        <w:spacing w:after="0" w:line="276" w:lineRule="auto"/>
        <w:jc w:val="both"/>
        <w:rPr>
          <w:rFonts w:ascii="Calibri" w:hAnsi="Calibri" w:cs="Calibri"/>
          <w:sz w:val="20"/>
          <w:szCs w:val="20"/>
          <w:u w:val="single"/>
          <w:rtl/>
        </w:rPr>
      </w:pPr>
      <w:r w:rsidRPr="00DB702D">
        <w:rPr>
          <w:rFonts w:ascii="Calibri" w:hAnsi="Calibri" w:cs="Calibri" w:hint="cs"/>
          <w:sz w:val="20"/>
          <w:szCs w:val="20"/>
          <w:u w:val="single"/>
          <w:rtl/>
        </w:rPr>
        <w:t xml:space="preserve">הבסיס המשפטי שמבחין בין תחולת תקנות האג לאמנות ז'נבה </w:t>
      </w:r>
      <w:proofErr w:type="spellStart"/>
      <w:r w:rsidRPr="00DB702D">
        <w:rPr>
          <w:rFonts w:ascii="Calibri" w:hAnsi="Calibri" w:cs="Calibri" w:hint="cs"/>
          <w:sz w:val="20"/>
          <w:szCs w:val="20"/>
          <w:u w:val="single"/>
          <w:rtl/>
        </w:rPr>
        <w:t>באיו"ש</w:t>
      </w:r>
      <w:proofErr w:type="spellEnd"/>
      <w:r w:rsidRPr="00DB702D">
        <w:rPr>
          <w:rFonts w:ascii="Calibri" w:hAnsi="Calibri" w:cs="Calibri" w:hint="cs"/>
          <w:sz w:val="20"/>
          <w:szCs w:val="20"/>
          <w:u w:val="single"/>
          <w:rtl/>
        </w:rPr>
        <w:t>:</w:t>
      </w:r>
    </w:p>
    <w:p w14:paraId="7E81ABF9" w14:textId="742939B1" w:rsidR="00DB702D" w:rsidRDefault="00DB702D" w:rsidP="00F34277">
      <w:pPr>
        <w:spacing w:after="0" w:line="276" w:lineRule="auto"/>
        <w:jc w:val="both"/>
        <w:rPr>
          <w:rFonts w:ascii="Calibri" w:hAnsi="Calibri" w:cs="Calibri"/>
          <w:sz w:val="20"/>
          <w:szCs w:val="20"/>
          <w:rtl/>
        </w:rPr>
      </w:pPr>
      <w:r w:rsidRPr="00DB702D">
        <w:rPr>
          <w:rFonts w:ascii="Calibri" w:hAnsi="Calibri" w:cs="Calibri" w:hint="cs"/>
          <w:b/>
          <w:bCs/>
          <w:sz w:val="20"/>
          <w:szCs w:val="20"/>
          <w:rtl/>
        </w:rPr>
        <w:t>מבחינה פורמלית</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הסעיפים הרלוונטיי</w:t>
      </w:r>
      <w:r>
        <w:rPr>
          <w:rFonts w:ascii="Calibri" w:hAnsi="Calibri" w:cs="Calibri" w:hint="eastAsia"/>
          <w:sz w:val="20"/>
          <w:szCs w:val="20"/>
          <w:rtl/>
        </w:rPr>
        <w:t>ם</w:t>
      </w:r>
      <w:r>
        <w:rPr>
          <w:rFonts w:ascii="Calibri" w:hAnsi="Calibri" w:cs="Calibri" w:hint="cs"/>
          <w:sz w:val="20"/>
          <w:szCs w:val="20"/>
          <w:rtl/>
        </w:rPr>
        <w:t xml:space="preserve"> </w:t>
      </w:r>
      <w:r w:rsidRPr="004042FF">
        <w:rPr>
          <w:rFonts w:ascii="Calibri" w:hAnsi="Calibri" w:cs="Calibri" w:hint="cs"/>
          <w:sz w:val="20"/>
          <w:szCs w:val="20"/>
          <w:u w:val="single"/>
          <w:rtl/>
        </w:rPr>
        <w:t>בתקנות האג</w:t>
      </w:r>
      <w:r>
        <w:rPr>
          <w:rFonts w:ascii="Calibri" w:hAnsi="Calibri" w:cs="Calibri" w:hint="cs"/>
          <w:sz w:val="20"/>
          <w:szCs w:val="20"/>
          <w:rtl/>
        </w:rPr>
        <w:t xml:space="preserve"> מתייחסים תמיד לצבא העוין ופחות למדינת המקור של השטח מלבד כותרת של הפרק(ששם כן מדובר על המדינה ממנה נקלח השטח), נראה שהמוטיבציה מאחורי תקנות האג להחיל זאת בכל מקום שהצבא הרלוונטי הנמצא בטח הוא עוין. לכן צה"ל הוא צבא עוין. בנוסף תקנות האג הן מנהגיות ולכן ההנחה היא שברגע שהן מנהגיות הן חלות בכל סיטואציה ולא רק כאשר מדובר בשטח של מדינה זרה. </w:t>
      </w:r>
      <w:r w:rsidRPr="004042FF">
        <w:rPr>
          <w:rFonts w:ascii="Calibri" w:hAnsi="Calibri" w:cs="Calibri" w:hint="cs"/>
          <w:b/>
          <w:bCs/>
          <w:sz w:val="20"/>
          <w:szCs w:val="20"/>
          <w:rtl/>
        </w:rPr>
        <w:t>לעומת זאת</w:t>
      </w:r>
      <w:r>
        <w:rPr>
          <w:rFonts w:ascii="Calibri" w:hAnsi="Calibri" w:cs="Calibri" w:hint="cs"/>
          <w:sz w:val="20"/>
          <w:szCs w:val="20"/>
          <w:rtl/>
        </w:rPr>
        <w:t xml:space="preserve"> בהקשר של </w:t>
      </w:r>
      <w:r w:rsidRPr="004042FF">
        <w:rPr>
          <w:rFonts w:ascii="Calibri" w:hAnsi="Calibri" w:cs="Calibri" w:hint="cs"/>
          <w:sz w:val="20"/>
          <w:szCs w:val="20"/>
          <w:u w:val="single"/>
          <w:rtl/>
        </w:rPr>
        <w:t>אמנת ז'נבה</w:t>
      </w:r>
      <w:r>
        <w:rPr>
          <w:rFonts w:ascii="Calibri" w:hAnsi="Calibri" w:cs="Calibri" w:hint="cs"/>
          <w:sz w:val="20"/>
          <w:szCs w:val="20"/>
          <w:rtl/>
        </w:rPr>
        <w:t xml:space="preserve"> ס' 2 המשותף שאומר מתי האמנות יחולו בסכסוך מזוין (מלחמה) ובנוסף בכל המקרים של כיבוש מלא או חלקי בטריטוריה של אחת מהמדינות החתומות גם אם אותו כיבוש הושג ללא </w:t>
      </w:r>
      <w:r w:rsidR="004042FF">
        <w:rPr>
          <w:rFonts w:ascii="Calibri" w:hAnsi="Calibri" w:cs="Calibri" w:hint="cs"/>
          <w:sz w:val="20"/>
          <w:szCs w:val="20"/>
          <w:rtl/>
        </w:rPr>
        <w:t>התנגדות</w:t>
      </w:r>
      <w:r>
        <w:rPr>
          <w:rFonts w:ascii="Calibri" w:hAnsi="Calibri" w:cs="Calibri" w:hint="cs"/>
          <w:sz w:val="20"/>
          <w:szCs w:val="20"/>
          <w:rtl/>
        </w:rPr>
        <w:t xml:space="preserve"> צבאית.</w:t>
      </w:r>
      <w:r w:rsidR="002F3817">
        <w:rPr>
          <w:rFonts w:ascii="Calibri" w:hAnsi="Calibri" w:cs="Calibri" w:hint="cs"/>
          <w:sz w:val="20"/>
          <w:szCs w:val="20"/>
          <w:rtl/>
        </w:rPr>
        <w:t xml:space="preserve"> </w:t>
      </w:r>
      <w:r w:rsidR="002F3817" w:rsidRPr="002F3817">
        <w:rPr>
          <w:rFonts w:ascii="Calibri" w:hAnsi="Calibri" w:cs="Calibri"/>
          <w:sz w:val="20"/>
          <w:szCs w:val="20"/>
          <w:rtl/>
        </w:rPr>
        <w:t>מדינת ישראל אומרת כי מדובר על כיבוש של שטח של אחת המדינות החברות. נכון שירדן חתומה באמנת ז'נבה אך השטח לא שלה, הוא רק סופח אליה חלקית ולא הייתה הכרה רחבה בסיפוח. לעמדת מדינת ישראל, למדינה יש שייכות פוטנציאלית על השטח. לכן, לא מדובר בכיבוש של שטח של מדינה חברה ולכן האמנה לא חלה.</w:t>
      </w:r>
    </w:p>
    <w:p w14:paraId="6C972D30" w14:textId="2FA436AC" w:rsidR="002F3817" w:rsidRDefault="002F3817" w:rsidP="00F34277">
      <w:pPr>
        <w:spacing w:after="0" w:line="276" w:lineRule="auto"/>
        <w:jc w:val="both"/>
        <w:rPr>
          <w:rFonts w:ascii="Calibri" w:hAnsi="Calibri" w:cs="Calibri"/>
          <w:sz w:val="20"/>
          <w:szCs w:val="20"/>
          <w:rtl/>
        </w:rPr>
      </w:pPr>
    </w:p>
    <w:p w14:paraId="0233C61E" w14:textId="77777777" w:rsidR="00BB23DB" w:rsidRDefault="00BB23DB" w:rsidP="00F34277">
      <w:pPr>
        <w:spacing w:after="0" w:line="276" w:lineRule="auto"/>
        <w:jc w:val="both"/>
        <w:rPr>
          <w:rFonts w:ascii="Calibri" w:hAnsi="Calibri" w:cs="Calibri"/>
          <w:sz w:val="20"/>
          <w:szCs w:val="20"/>
          <w:rtl/>
        </w:rPr>
      </w:pPr>
    </w:p>
    <w:p w14:paraId="2ADFFCF5" w14:textId="77777777" w:rsidR="00BB23DB" w:rsidRDefault="00BB23DB" w:rsidP="00F34277">
      <w:pPr>
        <w:spacing w:after="0" w:line="276" w:lineRule="auto"/>
        <w:jc w:val="both"/>
        <w:rPr>
          <w:rFonts w:ascii="Calibri" w:hAnsi="Calibri" w:cs="Calibri"/>
          <w:sz w:val="20"/>
          <w:szCs w:val="20"/>
          <w:rtl/>
        </w:rPr>
      </w:pPr>
    </w:p>
    <w:p w14:paraId="5FFEF897" w14:textId="77777777" w:rsidR="00BB23DB" w:rsidRDefault="00BB23DB" w:rsidP="00F34277">
      <w:pPr>
        <w:spacing w:after="0" w:line="276" w:lineRule="auto"/>
        <w:jc w:val="both"/>
        <w:rPr>
          <w:rFonts w:ascii="Calibri" w:hAnsi="Calibri" w:cs="Calibri"/>
          <w:sz w:val="20"/>
          <w:szCs w:val="20"/>
          <w:rtl/>
        </w:rPr>
      </w:pPr>
    </w:p>
    <w:p w14:paraId="49D22DC4" w14:textId="6DF80C5B" w:rsidR="00BB23DB" w:rsidRPr="00BB23DB" w:rsidRDefault="00BB23DB" w:rsidP="00F34277">
      <w:pPr>
        <w:spacing w:after="0" w:line="276" w:lineRule="auto"/>
        <w:jc w:val="both"/>
        <w:rPr>
          <w:rFonts w:ascii="Calibri" w:hAnsi="Calibri" w:cs="Calibri"/>
          <w:sz w:val="20"/>
          <w:szCs w:val="20"/>
          <w:u w:val="single"/>
          <w:rtl/>
        </w:rPr>
      </w:pPr>
      <w:r w:rsidRPr="00BB23DB">
        <w:rPr>
          <w:rFonts w:ascii="Calibri" w:hAnsi="Calibri" w:cs="Calibri" w:hint="cs"/>
          <w:sz w:val="20"/>
          <w:szCs w:val="20"/>
          <w:u w:val="single"/>
          <w:rtl/>
        </w:rPr>
        <w:lastRenderedPageBreak/>
        <w:t>העמדה המקובלת של העולם</w:t>
      </w:r>
    </w:p>
    <w:p w14:paraId="1B604970" w14:textId="768BE49F" w:rsidR="00BB23DB" w:rsidRDefault="00BB23DB" w:rsidP="00A60CC7">
      <w:pPr>
        <w:pStyle w:val="a7"/>
        <w:numPr>
          <w:ilvl w:val="0"/>
          <w:numId w:val="103"/>
        </w:numPr>
        <w:spacing w:after="0" w:line="276" w:lineRule="auto"/>
        <w:jc w:val="both"/>
        <w:rPr>
          <w:rFonts w:ascii="Calibri" w:hAnsi="Calibri" w:cs="Calibri"/>
          <w:sz w:val="20"/>
          <w:szCs w:val="20"/>
        </w:rPr>
      </w:pPr>
      <w:r>
        <w:rPr>
          <w:rFonts w:ascii="Calibri" w:hAnsi="Calibri" w:cs="Calibri" w:hint="cs"/>
          <w:sz w:val="20"/>
          <w:szCs w:val="20"/>
          <w:rtl/>
        </w:rPr>
        <w:t xml:space="preserve">פרשנות שונה של אמנת ז'נבה </w:t>
      </w:r>
      <w:r>
        <w:rPr>
          <w:rFonts w:ascii="Calibri" w:hAnsi="Calibri" w:cs="Calibri"/>
          <w:sz w:val="20"/>
          <w:szCs w:val="20"/>
          <w:rtl/>
        </w:rPr>
        <w:t>–</w:t>
      </w:r>
      <w:r>
        <w:rPr>
          <w:rFonts w:ascii="Calibri" w:hAnsi="Calibri" w:cs="Calibri" w:hint="cs"/>
          <w:sz w:val="20"/>
          <w:szCs w:val="20"/>
          <w:rtl/>
        </w:rPr>
        <w:t xml:space="preserve"> </w:t>
      </w:r>
      <w:r w:rsidRPr="00BB23DB">
        <w:rPr>
          <w:rFonts w:ascii="Calibri" w:hAnsi="Calibri" w:cs="Calibri" w:hint="cs"/>
          <w:b/>
          <w:bCs/>
          <w:sz w:val="20"/>
          <w:szCs w:val="20"/>
          <w:rtl/>
        </w:rPr>
        <w:t xml:space="preserve">הסיפא </w:t>
      </w:r>
      <w:r>
        <w:rPr>
          <w:rFonts w:ascii="Calibri" w:hAnsi="Calibri" w:cs="Calibri" w:hint="cs"/>
          <w:sz w:val="20"/>
          <w:szCs w:val="20"/>
          <w:rtl/>
        </w:rPr>
        <w:t>של הסעיף בא להגיד בנוסף לכל הסיטואציו</w:t>
      </w:r>
      <w:r>
        <w:rPr>
          <w:rFonts w:ascii="Calibri" w:hAnsi="Calibri" w:cs="Calibri" w:hint="eastAsia"/>
          <w:sz w:val="20"/>
          <w:szCs w:val="20"/>
          <w:rtl/>
        </w:rPr>
        <w:t>ת</w:t>
      </w:r>
      <w:r>
        <w:rPr>
          <w:rFonts w:ascii="Calibri" w:hAnsi="Calibri" w:cs="Calibri" w:hint="cs"/>
          <w:sz w:val="20"/>
          <w:szCs w:val="20"/>
          <w:rtl/>
        </w:rPr>
        <w:t xml:space="preserve"> הרגילות, האמנה חלה גם בסיטואציה בה נכבש שטח ללא ירייה אפילו של כדור אחד. יתרה מכך </w:t>
      </w:r>
      <w:r w:rsidRPr="00BB23DB">
        <w:rPr>
          <w:rFonts w:ascii="Calibri" w:hAnsi="Calibri" w:cs="Calibri" w:hint="cs"/>
          <w:b/>
          <w:bCs/>
          <w:sz w:val="20"/>
          <w:szCs w:val="20"/>
          <w:rtl/>
        </w:rPr>
        <w:t>הרישא</w:t>
      </w:r>
      <w:r>
        <w:rPr>
          <w:rFonts w:ascii="Calibri" w:hAnsi="Calibri" w:cs="Calibri" w:hint="cs"/>
          <w:sz w:val="20"/>
          <w:szCs w:val="20"/>
          <w:rtl/>
        </w:rPr>
        <w:t xml:space="preserve"> של הסעיף מדבר על מקרים שבהם היה קונפליקט מזויין בין הצדדים. אז האמירה היא שהשטח הזה לא הושג ללא מלחמה הוא הושג לישראל במלחמה בין צדדים שהם בסכסוך (ישראל וירדן). בהתאם לעמדה המקובלת ישנה פסיקה של ה</w:t>
      </w:r>
      <w:r>
        <w:rPr>
          <w:rFonts w:ascii="Calibri" w:hAnsi="Calibri" w:cs="Calibri" w:hint="cs"/>
          <w:sz w:val="20"/>
          <w:szCs w:val="20"/>
        </w:rPr>
        <w:t>ICJ</w:t>
      </w:r>
      <w:r>
        <w:rPr>
          <w:rFonts w:ascii="Calibri" w:hAnsi="Calibri" w:cs="Calibri" w:hint="cs"/>
          <w:sz w:val="20"/>
          <w:szCs w:val="20"/>
          <w:rtl/>
        </w:rPr>
        <w:t xml:space="preserve"> בחוות דעת הגדר.</w:t>
      </w:r>
    </w:p>
    <w:p w14:paraId="6FCE8CD6" w14:textId="24C14DD2" w:rsidR="00BB23DB" w:rsidRDefault="00BB23DB" w:rsidP="00A60CC7">
      <w:pPr>
        <w:pStyle w:val="a7"/>
        <w:numPr>
          <w:ilvl w:val="0"/>
          <w:numId w:val="103"/>
        </w:numPr>
        <w:spacing w:after="0" w:line="276" w:lineRule="auto"/>
        <w:jc w:val="both"/>
        <w:rPr>
          <w:rFonts w:ascii="Calibri" w:hAnsi="Calibri" w:cs="Calibri"/>
          <w:sz w:val="20"/>
          <w:szCs w:val="20"/>
        </w:rPr>
      </w:pPr>
      <w:r>
        <w:rPr>
          <w:rFonts w:ascii="Calibri" w:hAnsi="Calibri" w:cs="Calibri" w:hint="cs"/>
          <w:sz w:val="20"/>
          <w:szCs w:val="20"/>
          <w:rtl/>
        </w:rPr>
        <w:t>כל מדינות העולם חתמו על אמנת ז'נבה וכולן(פרט לישראל) טוענות שמדובר בדין מנהגי. לאור היקף החתימות קשה לטעון שהאמנה הרביעית אינה מנהגית. הערה : עמדת ישראל נסמכת על הסכמי הפסקת האש, כתב המנדט והנוסח האנגלי של אמנת ז'נבה. כפי שהוסבר בדיון בשאלה האם הפלסטינים הם מדינה, טענות אלה בעייתיות ונחלשות עם הזמן.</w:t>
      </w:r>
    </w:p>
    <w:p w14:paraId="26D3383F" w14:textId="69006B31" w:rsidR="005773E3" w:rsidRDefault="005773E3" w:rsidP="005773E3">
      <w:pPr>
        <w:spacing w:after="0" w:line="276" w:lineRule="auto"/>
        <w:jc w:val="both"/>
        <w:rPr>
          <w:rFonts w:ascii="Calibri" w:hAnsi="Calibri" w:cs="Calibri"/>
          <w:sz w:val="20"/>
          <w:szCs w:val="20"/>
          <w:rtl/>
        </w:rPr>
      </w:pPr>
    </w:p>
    <w:p w14:paraId="501D1FC6" w14:textId="0858DB21" w:rsidR="005773E3" w:rsidRDefault="005773E3" w:rsidP="005773E3">
      <w:pPr>
        <w:spacing w:after="0" w:line="276" w:lineRule="auto"/>
        <w:jc w:val="both"/>
        <w:rPr>
          <w:rFonts w:ascii="Calibri" w:hAnsi="Calibri" w:cs="Calibri"/>
          <w:sz w:val="20"/>
          <w:szCs w:val="20"/>
          <w:rtl/>
        </w:rPr>
      </w:pPr>
    </w:p>
    <w:p w14:paraId="0575C995" w14:textId="5FCF5737" w:rsidR="005773E3" w:rsidRPr="005773E3" w:rsidRDefault="005773E3" w:rsidP="005773E3">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w:t>
      </w:r>
      <w:r w:rsidR="00F46643">
        <w:rPr>
          <w:rFonts w:ascii="Calibri" w:hAnsi="Calibri" w:cs="Calibri" w:hint="cs"/>
          <w:b/>
          <w:bCs/>
          <w:color w:val="FFFFFF" w:themeColor="background1"/>
          <w:sz w:val="20"/>
          <w:szCs w:val="20"/>
          <w:rtl/>
        </w:rPr>
        <w:t xml:space="preserve"> מספר</w:t>
      </w:r>
      <w:r>
        <w:rPr>
          <w:rFonts w:ascii="Calibri" w:hAnsi="Calibri" w:cs="Calibri" w:hint="cs"/>
          <w:b/>
          <w:bCs/>
          <w:color w:val="FFFFFF" w:themeColor="background1"/>
          <w:sz w:val="20"/>
          <w:szCs w:val="20"/>
          <w:rtl/>
        </w:rPr>
        <w:t xml:space="preserve"> 23 </w:t>
      </w:r>
      <w:r>
        <w:rPr>
          <w:rFonts w:ascii="Calibri" w:hAnsi="Calibri" w:cs="Calibri"/>
          <w:b/>
          <w:bCs/>
          <w:color w:val="FFFFFF" w:themeColor="background1"/>
          <w:sz w:val="20"/>
          <w:szCs w:val="20"/>
          <w:rtl/>
        </w:rPr>
        <w:t>–</w:t>
      </w:r>
      <w:r>
        <w:rPr>
          <w:rFonts w:ascii="Calibri" w:hAnsi="Calibri" w:cs="Calibri" w:hint="cs"/>
          <w:b/>
          <w:bCs/>
          <w:color w:val="FFFFFF" w:themeColor="background1"/>
          <w:sz w:val="20"/>
          <w:szCs w:val="20"/>
          <w:rtl/>
        </w:rPr>
        <w:t xml:space="preserve"> משב"ל פלילי </w:t>
      </w:r>
      <w:r w:rsidRPr="00BC769A">
        <w:rPr>
          <w:rFonts w:ascii="Calibri" w:hAnsi="Calibri" w:cs="Calibri"/>
          <w:b/>
          <w:bCs/>
          <w:color w:val="FFFFFF" w:themeColor="background1"/>
          <w:sz w:val="20"/>
          <w:szCs w:val="20"/>
          <w:rtl/>
        </w:rPr>
        <w:t xml:space="preserve"> </w:t>
      </w:r>
      <w:r>
        <w:rPr>
          <w:rFonts w:ascii="Calibri" w:hAnsi="Calibri" w:cs="Calibri" w:hint="cs"/>
          <w:b/>
          <w:bCs/>
          <w:color w:val="FFFFFF" w:themeColor="background1"/>
          <w:sz w:val="20"/>
          <w:szCs w:val="20"/>
          <w:rtl/>
        </w:rPr>
        <w:t>- 06.01.2022</w:t>
      </w:r>
    </w:p>
    <w:p w14:paraId="3B2AD120" w14:textId="4D1DA5FD" w:rsidR="005773E3" w:rsidRDefault="005773E3" w:rsidP="005773E3">
      <w:pPr>
        <w:spacing w:after="115" w:line="240" w:lineRule="auto"/>
        <w:ind w:right="-10"/>
        <w:rPr>
          <w:rFonts w:cstheme="minorHAnsi"/>
          <w:sz w:val="20"/>
          <w:szCs w:val="20"/>
          <w:rtl/>
        </w:rPr>
      </w:pPr>
      <w:r w:rsidRPr="007F633C">
        <w:rPr>
          <w:rFonts w:eastAsia="Times New Roman" w:cstheme="minorHAnsi"/>
          <w:b/>
          <w:bCs/>
          <w:sz w:val="20"/>
          <w:szCs w:val="20"/>
          <w:u w:val="single" w:color="000000"/>
          <w:rtl/>
        </w:rPr>
        <w:t xml:space="preserve">"במה עוסק המשפט הפלילי הבינלאומי?": </w:t>
      </w:r>
    </w:p>
    <w:p w14:paraId="74A597EE" w14:textId="77777777" w:rsidR="005773E3" w:rsidRDefault="005773E3" w:rsidP="005773E3">
      <w:pPr>
        <w:spacing w:after="115" w:line="240" w:lineRule="auto"/>
        <w:ind w:right="-10" w:firstLine="1"/>
        <w:rPr>
          <w:rFonts w:cstheme="minorHAnsi"/>
          <w:sz w:val="20"/>
          <w:szCs w:val="20"/>
          <w:rtl/>
        </w:rPr>
      </w:pPr>
      <w:r w:rsidRPr="007F633C">
        <w:rPr>
          <w:rFonts w:cstheme="minorHAnsi"/>
          <w:sz w:val="20"/>
          <w:szCs w:val="20"/>
          <w:rtl/>
        </w:rPr>
        <w:t>קיים ויכוח אלו קטגוריות של מעשים נחשבים פשעים בינלאומיים. אנחנו  נדלג על הוויכוח הזה  ונתמקד ב-</w:t>
      </w:r>
      <w:r w:rsidRPr="007F633C">
        <w:rPr>
          <w:rFonts w:cstheme="minorHAnsi"/>
          <w:sz w:val="20"/>
          <w:szCs w:val="20"/>
        </w:rPr>
        <w:t>4</w:t>
      </w:r>
      <w:r w:rsidRPr="007F633C">
        <w:rPr>
          <w:rFonts w:cstheme="minorHAnsi"/>
          <w:sz w:val="20"/>
          <w:szCs w:val="20"/>
          <w:rtl/>
        </w:rPr>
        <w:t xml:space="preserve"> הקטגוריות הבאות</w:t>
      </w:r>
      <w:r>
        <w:rPr>
          <w:rFonts w:cstheme="minorHAnsi" w:hint="cs"/>
          <w:sz w:val="20"/>
          <w:szCs w:val="20"/>
          <w:rtl/>
        </w:rPr>
        <w:t xml:space="preserve"> </w:t>
      </w:r>
      <w:r w:rsidRPr="007F633C">
        <w:rPr>
          <w:rFonts w:cstheme="minorHAnsi"/>
          <w:sz w:val="20"/>
          <w:szCs w:val="20"/>
          <w:rtl/>
        </w:rPr>
        <w:t xml:space="preserve">של פשעים בינלאומיים: </w:t>
      </w:r>
    </w:p>
    <w:p w14:paraId="0FC28777" w14:textId="77777777" w:rsidR="005773E3" w:rsidRDefault="005773E3" w:rsidP="00A60CC7">
      <w:pPr>
        <w:pStyle w:val="a7"/>
        <w:numPr>
          <w:ilvl w:val="0"/>
          <w:numId w:val="104"/>
        </w:numPr>
        <w:spacing w:after="4" w:line="240" w:lineRule="auto"/>
        <w:ind w:right="-10"/>
        <w:jc w:val="both"/>
        <w:rPr>
          <w:rFonts w:cstheme="minorHAnsi"/>
          <w:sz w:val="20"/>
          <w:szCs w:val="20"/>
        </w:rPr>
      </w:pPr>
      <w:r w:rsidRPr="007F633C">
        <w:rPr>
          <w:rFonts w:cstheme="minorHAnsi"/>
          <w:sz w:val="20"/>
          <w:szCs w:val="20"/>
          <w:rtl/>
        </w:rPr>
        <w:t>פשעי מלחמה</w:t>
      </w:r>
    </w:p>
    <w:p w14:paraId="34D39967" w14:textId="77777777" w:rsidR="005773E3" w:rsidRDefault="005773E3" w:rsidP="00A60CC7">
      <w:pPr>
        <w:pStyle w:val="a7"/>
        <w:numPr>
          <w:ilvl w:val="0"/>
          <w:numId w:val="104"/>
        </w:numPr>
        <w:spacing w:after="4" w:line="240" w:lineRule="auto"/>
        <w:ind w:right="-10"/>
        <w:jc w:val="both"/>
        <w:rPr>
          <w:rFonts w:cstheme="minorHAnsi"/>
          <w:sz w:val="20"/>
          <w:szCs w:val="20"/>
        </w:rPr>
      </w:pPr>
      <w:r w:rsidRPr="007F633C">
        <w:rPr>
          <w:rFonts w:cstheme="minorHAnsi"/>
          <w:sz w:val="20"/>
          <w:szCs w:val="20"/>
          <w:rtl/>
        </w:rPr>
        <w:t>פשעים נגד האנושות</w:t>
      </w:r>
    </w:p>
    <w:p w14:paraId="34B0CE99" w14:textId="77777777" w:rsidR="005773E3" w:rsidRDefault="005773E3" w:rsidP="00A60CC7">
      <w:pPr>
        <w:pStyle w:val="a7"/>
        <w:numPr>
          <w:ilvl w:val="0"/>
          <w:numId w:val="104"/>
        </w:numPr>
        <w:spacing w:after="4" w:line="240" w:lineRule="auto"/>
        <w:ind w:right="-10"/>
        <w:jc w:val="both"/>
        <w:rPr>
          <w:rFonts w:cstheme="minorHAnsi"/>
          <w:sz w:val="20"/>
          <w:szCs w:val="20"/>
        </w:rPr>
      </w:pPr>
      <w:r w:rsidRPr="007F633C">
        <w:rPr>
          <w:rFonts w:cstheme="minorHAnsi"/>
          <w:sz w:val="20"/>
          <w:szCs w:val="20"/>
          <w:rtl/>
        </w:rPr>
        <w:t>רצח עם</w:t>
      </w:r>
    </w:p>
    <w:p w14:paraId="7DF296AD" w14:textId="77777777" w:rsidR="005773E3" w:rsidRDefault="005773E3" w:rsidP="00A60CC7">
      <w:pPr>
        <w:pStyle w:val="a7"/>
        <w:numPr>
          <w:ilvl w:val="0"/>
          <w:numId w:val="104"/>
        </w:numPr>
        <w:spacing w:after="4" w:line="240" w:lineRule="auto"/>
        <w:ind w:right="-10"/>
        <w:jc w:val="both"/>
        <w:rPr>
          <w:rFonts w:cstheme="minorHAnsi"/>
          <w:sz w:val="20"/>
          <w:szCs w:val="20"/>
        </w:rPr>
      </w:pPr>
      <w:r w:rsidRPr="007F633C">
        <w:rPr>
          <w:rFonts w:cstheme="minorHAnsi"/>
          <w:sz w:val="20"/>
          <w:szCs w:val="20"/>
          <w:rtl/>
        </w:rPr>
        <w:t>תוקפנות</w:t>
      </w:r>
    </w:p>
    <w:p w14:paraId="225DA883" w14:textId="34876FC9" w:rsidR="005773E3" w:rsidRDefault="005773E3" w:rsidP="005A251E">
      <w:pPr>
        <w:spacing w:line="240" w:lineRule="auto"/>
        <w:ind w:left="1" w:right="-10"/>
        <w:rPr>
          <w:rFonts w:cstheme="minorHAnsi"/>
          <w:sz w:val="20"/>
          <w:szCs w:val="20"/>
          <w:rtl/>
        </w:rPr>
      </w:pPr>
      <w:r w:rsidRPr="007F633C">
        <w:rPr>
          <w:rFonts w:cstheme="minorHAnsi"/>
          <w:sz w:val="20"/>
          <w:szCs w:val="20"/>
          <w:rtl/>
        </w:rPr>
        <w:t xml:space="preserve">המכונות יחדיו:  </w:t>
      </w:r>
      <w:r w:rsidR="00933872">
        <w:rPr>
          <w:rFonts w:cstheme="minorHAnsi" w:hint="cs"/>
          <w:sz w:val="20"/>
          <w:szCs w:val="20"/>
          <w:rtl/>
        </w:rPr>
        <w:t xml:space="preserve">"פשעים בינלאומיים גרעיניים". </w:t>
      </w:r>
      <w:r w:rsidRPr="007F633C">
        <w:rPr>
          <w:rFonts w:cstheme="minorHAnsi"/>
          <w:sz w:val="20"/>
          <w:szCs w:val="20"/>
          <w:rtl/>
        </w:rPr>
        <w:t xml:space="preserve">אלו </w:t>
      </w:r>
      <w:r w:rsidRPr="007F633C">
        <w:rPr>
          <w:rFonts w:cstheme="minorHAnsi"/>
          <w:sz w:val="20"/>
          <w:szCs w:val="20"/>
        </w:rPr>
        <w:t>4</w:t>
      </w:r>
      <w:r w:rsidRPr="007F633C">
        <w:rPr>
          <w:rFonts w:cstheme="minorHAnsi"/>
          <w:sz w:val="20"/>
          <w:szCs w:val="20"/>
          <w:rtl/>
        </w:rPr>
        <w:t xml:space="preserve"> קטגוריות שיש קונצנזוס כי המשב"ל הפלילי עוסק בהן </w:t>
      </w:r>
      <w:r>
        <w:rPr>
          <w:rFonts w:cstheme="minorHAnsi" w:hint="cs"/>
          <w:sz w:val="20"/>
          <w:szCs w:val="20"/>
          <w:rtl/>
        </w:rPr>
        <w:t>{</w:t>
      </w:r>
      <w:r w:rsidRPr="007F633C">
        <w:rPr>
          <w:rFonts w:cstheme="minorHAnsi"/>
          <w:sz w:val="20"/>
          <w:szCs w:val="20"/>
          <w:rtl/>
        </w:rPr>
        <w:t xml:space="preserve">יש אף מלומדים שמגדרים את המונח "המשב"ל הפלילי" </w:t>
      </w:r>
      <w:r>
        <w:rPr>
          <w:rFonts w:cstheme="minorHAnsi" w:hint="cs"/>
          <w:sz w:val="20"/>
          <w:szCs w:val="20"/>
          <w:rtl/>
        </w:rPr>
        <w:t>(</w:t>
      </w:r>
      <w:r w:rsidRPr="007F633C">
        <w:rPr>
          <w:rFonts w:cstheme="minorHAnsi"/>
          <w:sz w:val="20"/>
          <w:szCs w:val="20"/>
          <w:rtl/>
        </w:rPr>
        <w:t>או "המשב"ל הפלילי  מובנו הצר"</w:t>
      </w:r>
      <w:r>
        <w:rPr>
          <w:rFonts w:cstheme="minorHAnsi" w:hint="cs"/>
          <w:sz w:val="20"/>
          <w:szCs w:val="20"/>
          <w:rtl/>
        </w:rPr>
        <w:t>)</w:t>
      </w:r>
      <w:r w:rsidRPr="007F633C">
        <w:rPr>
          <w:rFonts w:cstheme="minorHAnsi"/>
          <w:sz w:val="20"/>
          <w:szCs w:val="20"/>
          <w:rtl/>
        </w:rPr>
        <w:t xml:space="preserve"> כתחום העוסק רק בקטגוריות פשעים בינלאומיים אלו </w:t>
      </w:r>
      <w:r>
        <w:rPr>
          <w:rFonts w:cstheme="minorHAnsi" w:hint="cs"/>
          <w:sz w:val="20"/>
          <w:szCs w:val="20"/>
          <w:rtl/>
        </w:rPr>
        <w:t>(</w:t>
      </w:r>
      <w:r w:rsidRPr="007F633C">
        <w:rPr>
          <w:rFonts w:cstheme="minorHAnsi"/>
          <w:sz w:val="20"/>
          <w:szCs w:val="20"/>
          <w:rtl/>
        </w:rPr>
        <w:t>ומכנים את תחום המשב"ל העוסק בדברים אחרים בשמות שונים</w:t>
      </w:r>
      <w:r w:rsidR="00A812F8">
        <w:rPr>
          <w:rFonts w:cstheme="minorHAnsi" w:hint="cs"/>
          <w:sz w:val="20"/>
          <w:szCs w:val="20"/>
          <w:rtl/>
        </w:rPr>
        <w:t xml:space="preserve"> </w:t>
      </w:r>
      <w:r w:rsidRPr="007F633C">
        <w:rPr>
          <w:rFonts w:cstheme="minorHAnsi"/>
          <w:sz w:val="20"/>
          <w:szCs w:val="20"/>
          <w:rtl/>
        </w:rPr>
        <w:t>אחרים כגון "משפט פלילי טרנס</w:t>
      </w:r>
      <w:r w:rsidR="00A812F8">
        <w:rPr>
          <w:rFonts w:cstheme="minorHAnsi" w:hint="cs"/>
          <w:sz w:val="20"/>
          <w:szCs w:val="20"/>
          <w:rtl/>
        </w:rPr>
        <w:t xml:space="preserve"> </w:t>
      </w:r>
      <w:r w:rsidRPr="007F633C">
        <w:rPr>
          <w:rFonts w:cstheme="minorHAnsi"/>
          <w:sz w:val="20"/>
          <w:szCs w:val="20"/>
          <w:rtl/>
        </w:rPr>
        <w:t xml:space="preserve">לאומי" </w:t>
      </w:r>
      <w:r>
        <w:rPr>
          <w:rFonts w:cstheme="minorHAnsi" w:hint="cs"/>
          <w:sz w:val="20"/>
          <w:szCs w:val="20"/>
          <w:rtl/>
        </w:rPr>
        <w:t>(</w:t>
      </w:r>
      <w:r w:rsidRPr="007F633C">
        <w:rPr>
          <w:rFonts w:cstheme="minorHAnsi"/>
          <w:sz w:val="20"/>
          <w:szCs w:val="20"/>
          <w:rtl/>
        </w:rPr>
        <w:t>או "המשב"ל הפלילי מובנו הרחב"</w:t>
      </w:r>
      <w:r>
        <w:rPr>
          <w:rFonts w:cstheme="minorHAnsi" w:hint="cs"/>
          <w:sz w:val="20"/>
          <w:szCs w:val="20"/>
          <w:rtl/>
        </w:rPr>
        <w:t>)}</w:t>
      </w:r>
      <w:r w:rsidRPr="007F633C">
        <w:rPr>
          <w:rFonts w:cstheme="minorHAnsi"/>
          <w:sz w:val="20"/>
          <w:szCs w:val="20"/>
          <w:rtl/>
        </w:rPr>
        <w:t xml:space="preserve">. </w:t>
      </w:r>
    </w:p>
    <w:p w14:paraId="4AD83B60" w14:textId="77777777" w:rsidR="005A251E" w:rsidRPr="007F633C" w:rsidRDefault="005A251E" w:rsidP="005A251E">
      <w:pPr>
        <w:spacing w:line="240" w:lineRule="auto"/>
        <w:ind w:left="1" w:right="-10"/>
        <w:rPr>
          <w:rFonts w:cstheme="minorHAnsi"/>
          <w:sz w:val="20"/>
          <w:szCs w:val="20"/>
        </w:rPr>
      </w:pPr>
    </w:p>
    <w:p w14:paraId="7E167C75" w14:textId="77777777" w:rsidR="005773E3" w:rsidRPr="007F633C" w:rsidRDefault="005773E3" w:rsidP="005773E3">
      <w:pPr>
        <w:spacing w:after="114" w:line="240" w:lineRule="auto"/>
        <w:ind w:left="-2" w:hanging="10"/>
        <w:jc w:val="both"/>
        <w:rPr>
          <w:rFonts w:cstheme="minorHAnsi"/>
          <w:sz w:val="20"/>
          <w:szCs w:val="20"/>
        </w:rPr>
      </w:pPr>
      <w:r w:rsidRPr="007F633C">
        <w:rPr>
          <w:rFonts w:cstheme="minorHAnsi"/>
          <w:sz w:val="20"/>
          <w:szCs w:val="20"/>
          <w:rtl/>
        </w:rPr>
        <w:t xml:space="preserve"> </w:t>
      </w:r>
      <w:r w:rsidRPr="007F633C">
        <w:rPr>
          <w:rFonts w:eastAsia="Times New Roman" w:cstheme="minorHAnsi"/>
          <w:b/>
          <w:bCs/>
          <w:sz w:val="20"/>
          <w:szCs w:val="20"/>
          <w:u w:val="single" w:color="000000"/>
          <w:rtl/>
        </w:rPr>
        <w:t>מה משותף לארבעת הקטגוריות האמורות</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 xml:space="preserve">על פי הנרטיב המקובל </w:t>
      </w:r>
      <w:r w:rsidRPr="007F633C">
        <w:rPr>
          <w:rFonts w:cstheme="minorHAnsi"/>
          <w:sz w:val="20"/>
          <w:szCs w:val="20"/>
        </w:rPr>
        <w:t>3</w:t>
      </w:r>
      <w:r w:rsidRPr="007F633C">
        <w:rPr>
          <w:rFonts w:cstheme="minorHAnsi"/>
          <w:sz w:val="20"/>
          <w:szCs w:val="20"/>
          <w:rtl/>
        </w:rPr>
        <w:t xml:space="preserve"> דברים</w:t>
      </w:r>
      <w:r>
        <w:rPr>
          <w:rFonts w:cstheme="minorHAnsi" w:hint="cs"/>
          <w:sz w:val="20"/>
          <w:szCs w:val="20"/>
          <w:rtl/>
        </w:rPr>
        <w:t>)</w:t>
      </w:r>
      <w:r w:rsidRPr="007F633C">
        <w:rPr>
          <w:rFonts w:cstheme="minorHAnsi"/>
          <w:sz w:val="20"/>
          <w:szCs w:val="20"/>
          <w:rtl/>
        </w:rPr>
        <w:t xml:space="preserve">:  </w:t>
      </w:r>
    </w:p>
    <w:p w14:paraId="3FB190A9" w14:textId="34ADA4BA" w:rsidR="005773E3" w:rsidRPr="007F633C" w:rsidRDefault="005773E3" w:rsidP="005773E3">
      <w:pPr>
        <w:spacing w:after="4" w:line="240" w:lineRule="auto"/>
        <w:ind w:right="-10" w:firstLine="1"/>
        <w:jc w:val="both"/>
        <w:rPr>
          <w:rFonts w:cstheme="minorHAnsi"/>
          <w:sz w:val="20"/>
          <w:szCs w:val="20"/>
        </w:rPr>
      </w:pPr>
      <w:r w:rsidRPr="007F633C">
        <w:rPr>
          <w:rFonts w:eastAsia="Times New Roman" w:cstheme="minorHAnsi"/>
          <w:b/>
          <w:bCs/>
          <w:sz w:val="20"/>
          <w:szCs w:val="20"/>
          <w:rtl/>
        </w:rPr>
        <w:t>ראשית</w:t>
      </w:r>
      <w:r w:rsidRPr="007F633C">
        <w:rPr>
          <w:rFonts w:cstheme="minorHAnsi"/>
          <w:sz w:val="20"/>
          <w:szCs w:val="20"/>
          <w:rtl/>
        </w:rPr>
        <w:t xml:space="preserve">, ככלל </w:t>
      </w:r>
      <w:r>
        <w:rPr>
          <w:rFonts w:cstheme="minorHAnsi" w:hint="cs"/>
          <w:sz w:val="20"/>
          <w:szCs w:val="20"/>
          <w:rtl/>
        </w:rPr>
        <w:t>(</w:t>
      </w:r>
      <w:r w:rsidRPr="007F633C">
        <w:rPr>
          <w:rFonts w:cstheme="minorHAnsi"/>
          <w:sz w:val="20"/>
          <w:szCs w:val="20"/>
          <w:rtl/>
        </w:rPr>
        <w:t>עם חריגים מאוד מעטים</w:t>
      </w:r>
      <w:r>
        <w:rPr>
          <w:rFonts w:cstheme="minorHAnsi" w:hint="cs"/>
          <w:sz w:val="20"/>
          <w:szCs w:val="20"/>
          <w:rtl/>
        </w:rPr>
        <w:t>)</w:t>
      </w:r>
      <w:r w:rsidRPr="007F633C">
        <w:rPr>
          <w:rFonts w:cstheme="minorHAnsi"/>
          <w:sz w:val="20"/>
          <w:szCs w:val="20"/>
          <w:rtl/>
        </w:rPr>
        <w:t xml:space="preserve">, </w:t>
      </w:r>
      <w:r w:rsidRPr="003D546E">
        <w:rPr>
          <w:rFonts w:cstheme="minorHAnsi"/>
          <w:sz w:val="20"/>
          <w:szCs w:val="20"/>
          <w:highlight w:val="yellow"/>
          <w:rtl/>
        </w:rPr>
        <w:t>מדובר בהפרות חמורות של דיני הלחימה</w:t>
      </w:r>
      <w:r w:rsidR="005A251E">
        <w:rPr>
          <w:rFonts w:cstheme="minorHAnsi" w:hint="cs"/>
          <w:sz w:val="20"/>
          <w:szCs w:val="20"/>
          <w:rtl/>
        </w:rPr>
        <w:t>,</w:t>
      </w:r>
      <w:r w:rsidRPr="007F633C">
        <w:rPr>
          <w:rFonts w:cstheme="minorHAnsi"/>
          <w:sz w:val="20"/>
          <w:szCs w:val="20"/>
          <w:rtl/>
        </w:rPr>
        <w:t xml:space="preserve"> תוך שבנוגע לחלקם </w:t>
      </w:r>
      <w:r>
        <w:rPr>
          <w:rFonts w:cstheme="minorHAnsi" w:hint="cs"/>
          <w:sz w:val="20"/>
          <w:szCs w:val="20"/>
          <w:rtl/>
        </w:rPr>
        <w:t>(</w:t>
      </w:r>
      <w:r w:rsidRPr="007F633C">
        <w:rPr>
          <w:rFonts w:cstheme="minorHAnsi"/>
          <w:sz w:val="20"/>
          <w:szCs w:val="20"/>
          <w:rtl/>
        </w:rPr>
        <w:t>משמע, בנוגע למעשים שכיום נופלים תחת הקטגוריות של "פשעים נגד האנושות" ו-"רצח עם"</w:t>
      </w:r>
      <w:r>
        <w:rPr>
          <w:rFonts w:cstheme="minorHAnsi" w:hint="cs"/>
          <w:sz w:val="20"/>
          <w:szCs w:val="20"/>
          <w:rtl/>
        </w:rPr>
        <w:t>)</w:t>
      </w:r>
      <w:r w:rsidRPr="007F633C">
        <w:rPr>
          <w:rFonts w:cstheme="minorHAnsi"/>
          <w:sz w:val="20"/>
          <w:szCs w:val="20"/>
          <w:rtl/>
        </w:rPr>
        <w:t xml:space="preserve">,  בעקבות ניסיון היסטורי רע, הורחבה תחולת האיסור גם לביצוע מאסיבי של המעשים ע"י שלטון כנגד אזרחיו שלו ו/או בעת שלום.  </w:t>
      </w:r>
      <w:r w:rsidRPr="007F633C">
        <w:rPr>
          <w:rFonts w:eastAsia="Times New Roman" w:cstheme="minorHAnsi"/>
          <w:b/>
          <w:bCs/>
          <w:sz w:val="20"/>
          <w:szCs w:val="20"/>
          <w:rtl/>
        </w:rPr>
        <w:t>שנית</w:t>
      </w:r>
      <w:r w:rsidRPr="007F633C">
        <w:rPr>
          <w:rFonts w:cstheme="minorHAnsi"/>
          <w:sz w:val="20"/>
          <w:szCs w:val="20"/>
          <w:rtl/>
        </w:rPr>
        <w:t xml:space="preserve">, </w:t>
      </w:r>
      <w:r w:rsidRPr="003D546E">
        <w:rPr>
          <w:rFonts w:cstheme="minorHAnsi"/>
          <w:sz w:val="20"/>
          <w:szCs w:val="20"/>
          <w:highlight w:val="yellow"/>
          <w:rtl/>
        </w:rPr>
        <w:t>כל הקטגוריות הללו</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שלוש באופן מפורש ו-"רצח עם" באופן משתמע</w:t>
      </w:r>
      <w:r>
        <w:rPr>
          <w:rFonts w:cstheme="minorHAnsi" w:hint="cs"/>
          <w:sz w:val="20"/>
          <w:szCs w:val="20"/>
          <w:rtl/>
        </w:rPr>
        <w:t>)</w:t>
      </w:r>
      <w:r w:rsidRPr="007F633C">
        <w:rPr>
          <w:rFonts w:cstheme="minorHAnsi"/>
          <w:sz w:val="20"/>
          <w:szCs w:val="20"/>
          <w:rtl/>
        </w:rPr>
        <w:t xml:space="preserve"> </w:t>
      </w:r>
      <w:r w:rsidRPr="003D546E">
        <w:rPr>
          <w:rFonts w:cstheme="minorHAnsi"/>
          <w:sz w:val="20"/>
          <w:szCs w:val="20"/>
          <w:highlight w:val="yellow"/>
          <w:rtl/>
        </w:rPr>
        <w:t>נכללו בחוקת לונדון של בית הדין בנירנברג</w:t>
      </w:r>
      <w:r w:rsidRPr="007F633C">
        <w:rPr>
          <w:rFonts w:cstheme="minorHAnsi"/>
          <w:sz w:val="20"/>
          <w:szCs w:val="20"/>
          <w:rtl/>
        </w:rPr>
        <w:t xml:space="preserve">. אם כי, חושב לציין, שבכל אחת מהקטגוריות, נוספו עם השנים איסורים ולפעמים גם הוסרו איסורים. </w:t>
      </w:r>
      <w:r>
        <w:rPr>
          <w:rFonts w:cstheme="minorHAnsi" w:hint="cs"/>
          <w:sz w:val="20"/>
          <w:szCs w:val="20"/>
          <w:rtl/>
        </w:rPr>
        <w:t>(</w:t>
      </w:r>
      <w:r w:rsidRPr="007F633C">
        <w:rPr>
          <w:rFonts w:cstheme="minorHAnsi"/>
          <w:sz w:val="20"/>
          <w:szCs w:val="20"/>
          <w:rtl/>
        </w:rPr>
        <w:t>הכוונה בכך ש -"רצח עם" נכללו במשתמע היא שהמעשים שנחשבים כיום "רצח עם" נכללו אז בהגדרה של "פשעים נגד האנושות", ולאחר מכן, ב-</w:t>
      </w:r>
      <w:r w:rsidRPr="007F633C">
        <w:rPr>
          <w:rFonts w:cstheme="minorHAnsi"/>
          <w:sz w:val="20"/>
          <w:szCs w:val="20"/>
        </w:rPr>
        <w:t>1948</w:t>
      </w:r>
      <w:r w:rsidRPr="007F633C">
        <w:rPr>
          <w:rFonts w:cstheme="minorHAnsi"/>
          <w:sz w:val="20"/>
          <w:szCs w:val="20"/>
          <w:rtl/>
        </w:rPr>
        <w:t xml:space="preserve"> הוחלט לייחד למעשים הללו קטגוריה חדשה נפרדת: "רצח עם</w:t>
      </w:r>
      <w:r>
        <w:rPr>
          <w:rFonts w:cstheme="minorHAnsi" w:hint="cs"/>
          <w:sz w:val="20"/>
          <w:szCs w:val="20"/>
          <w:rtl/>
        </w:rPr>
        <w:t xml:space="preserve">"). </w:t>
      </w:r>
      <w:r w:rsidRPr="007F633C">
        <w:rPr>
          <w:rFonts w:eastAsia="Times New Roman" w:cstheme="minorHAnsi"/>
          <w:b/>
          <w:bCs/>
          <w:sz w:val="20"/>
          <w:szCs w:val="20"/>
          <w:rtl/>
        </w:rPr>
        <w:t>שלישית</w:t>
      </w:r>
      <w:r w:rsidRPr="007F633C">
        <w:rPr>
          <w:rFonts w:cstheme="minorHAnsi"/>
          <w:sz w:val="20"/>
          <w:szCs w:val="20"/>
          <w:rtl/>
        </w:rPr>
        <w:t xml:space="preserve">, מלבד חלק קטן מפשעי המלחמה </w:t>
      </w:r>
      <w:r>
        <w:rPr>
          <w:rFonts w:cstheme="minorHAnsi" w:hint="cs"/>
          <w:sz w:val="20"/>
          <w:szCs w:val="20"/>
          <w:rtl/>
        </w:rPr>
        <w:t>(</w:t>
      </w:r>
      <w:r w:rsidRPr="007F633C">
        <w:rPr>
          <w:rFonts w:cstheme="minorHAnsi"/>
          <w:sz w:val="20"/>
          <w:szCs w:val="20"/>
          <w:rtl/>
        </w:rPr>
        <w:t>ואולי גם תוקפנות</w:t>
      </w:r>
      <w:r>
        <w:rPr>
          <w:rFonts w:cstheme="minorHAnsi" w:hint="cs"/>
          <w:sz w:val="20"/>
          <w:szCs w:val="20"/>
          <w:rtl/>
        </w:rPr>
        <w:t>)</w:t>
      </w:r>
      <w:r w:rsidRPr="007F633C">
        <w:rPr>
          <w:rFonts w:cstheme="minorHAnsi"/>
          <w:sz w:val="20"/>
          <w:szCs w:val="20"/>
          <w:rtl/>
        </w:rPr>
        <w:t xml:space="preserve">, </w:t>
      </w:r>
      <w:r w:rsidRPr="003D546E">
        <w:rPr>
          <w:rFonts w:cstheme="minorHAnsi"/>
          <w:sz w:val="20"/>
          <w:szCs w:val="20"/>
          <w:highlight w:val="yellow"/>
          <w:rtl/>
        </w:rPr>
        <w:t>מדובר בפגיעות חמורות בזכויות אדם</w:t>
      </w:r>
      <w:r w:rsidRPr="007F633C">
        <w:rPr>
          <w:rFonts w:cstheme="minorHAnsi"/>
          <w:sz w:val="20"/>
          <w:szCs w:val="20"/>
          <w:rtl/>
        </w:rPr>
        <w:t xml:space="preserve">.  </w:t>
      </w:r>
    </w:p>
    <w:p w14:paraId="1A077C7D" w14:textId="4D55997A" w:rsidR="005773E3" w:rsidRDefault="005773E3" w:rsidP="005773E3">
      <w:pPr>
        <w:spacing w:after="114" w:line="240" w:lineRule="auto"/>
        <w:ind w:left="-2" w:hanging="10"/>
        <w:rPr>
          <w:rFonts w:cstheme="minorHAnsi"/>
          <w:b/>
          <w:bCs/>
          <w:sz w:val="20"/>
          <w:szCs w:val="20"/>
          <w:u w:val="single" w:color="000000"/>
          <w:rtl/>
        </w:rPr>
      </w:pPr>
    </w:p>
    <w:p w14:paraId="67EDC804" w14:textId="215AA9EC" w:rsidR="0006150A" w:rsidRPr="0006150A" w:rsidRDefault="0006150A" w:rsidP="0006150A">
      <w:pPr>
        <w:spacing w:after="114" w:line="240" w:lineRule="auto"/>
        <w:ind w:left="-2" w:hanging="10"/>
        <w:jc w:val="both"/>
        <w:rPr>
          <w:rFonts w:cstheme="minorHAnsi"/>
          <w:sz w:val="20"/>
          <w:szCs w:val="20"/>
          <w:rtl/>
        </w:rPr>
      </w:pPr>
      <w:r>
        <w:rPr>
          <w:rFonts w:cs="Calibri" w:hint="cs"/>
          <w:sz w:val="20"/>
          <w:szCs w:val="20"/>
          <w:rtl/>
        </w:rPr>
        <w:t xml:space="preserve">במחקרו של בורר הוא </w:t>
      </w:r>
      <w:r w:rsidRPr="0006150A">
        <w:rPr>
          <w:rFonts w:cs="Calibri"/>
          <w:sz w:val="20"/>
          <w:szCs w:val="20"/>
          <w:rtl/>
        </w:rPr>
        <w:t xml:space="preserve">מראה שבנוגע להפרות של דיני הלחימה תמיד [משמע, באופן רציף, מאז ימי הביניים המאוחרים, מזה מאות שנים], הוטלה אחריות אישית פלילית גם על החייל שהפר את הדין [ולא רק אחריות קולקטיבית על הישות הריבונית שלה הוא היה שייך]. משמע, ההיסטוריה של האיסור במשב"ל על ביצוע פשעי מלחמה היא בת מאות שנים. באופן דומה, המחקר שלי מראה שגם ההיסטוריה של פשעים נגד האנושות ושל רצח עם [כמו גם של תוקפנות אבל לא ניכנס להיסטוריה היותר מורכבת של פשע בינלאומי זה] לא התחילה לאחר מלחמת העולם השנייה. בהפשטה, ניתן לומר שלכל המאוחר, כבר מאז המחצית השנייה של המאה ה-19, הייתה קיימת תמיכה רחבה בעמדה משפטית לפיה ביצוע של המעשים אשר אנחנו מכנים כיום "פשעים נגד האנושות" ו-"רצח עם" הוא אסור לפי המשפט הבינלאומי, ולא זו אף זו שהוא מהווה ביצוע של פשעים בינלאומיים. יתירה מכך, כבר אז השם שהוענק לפשעים הבינלאומיים הללו הוא "פשעים נגד האנושות". קחו לדוגמא, את מלחמת הבוקסרים, שהתרחשה בשנים 1900-1901. מלחמה זו הייתה מלחמה בסין בה כוח מזויין לא מדינתי בסין (הבוקסרים), מחד, בתמיכת חלקים בשלטון הסיני, ומאידך תוך התמרדות בחלקים אחרים בשלטון הסיני, יצא בפעולה צבאית כנגד הפעילות הקולוניאליסטית בסין. רכיב מרכזי בפעולה הצבאית של הבוקסרים היה ביצוע של מעשי רדיפה ורצח כנגד נוצרים בסין (לרבות ולמען האמת בעיקר של סינים מקומיים שבחרו להתנצר), ופעולות אלו נרצחו כשלושים אלף סינים-נוצרים ועוד 200 זרים. במסמך מחאה אשר הגישו לסין 11 מדינות [וביניהן: גרמניה, יפן, ארה"ב, רוסיה, צרפת, בריטניה ואטליה, אוסטריה (משמע, כל המדינות מאוחר יותר תהיינה הצדדים המרכזיים למלחמת העולם)], כונו המעשים הללו "פשעים נגד האנושות ונגד המשפט הבינלאומי", תוך שבמסמך ההוא דרשו 11 המדינות הללו מסין להעמיד לדין את המבצעים. יתירה מכך, כיוון שסין לא הצליחה/רצתה לפעול בנחישות כנגד </w:t>
      </w:r>
      <w:proofErr w:type="spellStart"/>
      <w:r w:rsidRPr="0006150A">
        <w:rPr>
          <w:rFonts w:cs="Calibri"/>
          <w:sz w:val="20"/>
          <w:szCs w:val="20"/>
          <w:rtl/>
        </w:rPr>
        <w:t>הבוקרסים</w:t>
      </w:r>
      <w:proofErr w:type="spellEnd"/>
      <w:r w:rsidRPr="0006150A">
        <w:rPr>
          <w:rFonts w:cs="Calibri"/>
          <w:sz w:val="20"/>
          <w:szCs w:val="20"/>
          <w:rtl/>
        </w:rPr>
        <w:t xml:space="preserve">, נשלח כוח צבאי משותף משמונה מדינות [וביניהן: גרמניה, יפן, ארה"ב, רוסיה, צרפת, בריטניה ואטליה] להילחם בבוקסרים ולגרום להם להפסיק. במהלך המבצע הזה, הועמדו לדין בוקסרים שונים שהיו מעורבים במעשי הטווח לדין בבתי משפט צבאיים של המעצמות שלחמו נגדם [דבר שמוכיח שכבר באותה העת התייחסו את המעשים הללו כאל פשעים </w:t>
      </w:r>
      <w:proofErr w:type="spellStart"/>
      <w:r w:rsidRPr="0006150A">
        <w:rPr>
          <w:rFonts w:cs="Calibri"/>
          <w:sz w:val="20"/>
          <w:szCs w:val="20"/>
          <w:rtl/>
        </w:rPr>
        <w:t>בינלאומים</w:t>
      </w:r>
      <w:proofErr w:type="spellEnd"/>
      <w:r w:rsidRPr="0006150A">
        <w:rPr>
          <w:rFonts w:cs="Calibri"/>
          <w:sz w:val="20"/>
          <w:szCs w:val="20"/>
          <w:rtl/>
        </w:rPr>
        <w:t xml:space="preserve"> (מסוג פשעים נגד האנושות)]. במילים אחרות, המקרה הזה [והוא אינו המקרה היחיד] מראה שכבר אז המעשים שהיום נחשבים לפשעים בינלאומיים מסוג פשעים נגד האנושות ורצח עם נחשבו כבר אז לפשעים בינלאומיים מסוג פשעים נגד האנושות [המונח רצח עם, וההפרדה בין המעשים שנחשבים לרצח עם לבין המעשים שנחשבים פשעים נגד האנושות נעשתה כאמור רק ב-1948].</w:t>
      </w:r>
    </w:p>
    <w:p w14:paraId="2C3F79C3" w14:textId="77777777" w:rsidR="005773E3" w:rsidRPr="007F633C" w:rsidRDefault="005773E3" w:rsidP="005773E3">
      <w:pPr>
        <w:spacing w:after="114" w:line="240" w:lineRule="auto"/>
        <w:ind w:left="-2" w:hanging="10"/>
        <w:jc w:val="both"/>
        <w:rPr>
          <w:rFonts w:cstheme="minorHAnsi"/>
          <w:sz w:val="20"/>
          <w:szCs w:val="20"/>
        </w:rPr>
      </w:pPr>
      <w:r w:rsidRPr="007F633C">
        <w:rPr>
          <w:rFonts w:eastAsia="Times New Roman" w:cstheme="minorHAnsi"/>
          <w:b/>
          <w:bCs/>
          <w:sz w:val="20"/>
          <w:szCs w:val="20"/>
          <w:u w:val="single" w:color="000000"/>
          <w:rtl/>
        </w:rPr>
        <w:lastRenderedPageBreak/>
        <w:t>המשב"ל הפלילי הוא "יצור מוזר" ביחס למשפט הבינלאומי "הקלאסי</w:t>
      </w:r>
      <w:r w:rsidRPr="007F633C">
        <w:rPr>
          <w:rFonts w:cstheme="minorHAnsi"/>
          <w:sz w:val="20"/>
          <w:szCs w:val="20"/>
          <w:rtl/>
        </w:rPr>
        <w:t xml:space="preserve">" : </w:t>
      </w:r>
    </w:p>
    <w:p w14:paraId="1A2F0A14" w14:textId="77777777" w:rsidR="005773E3" w:rsidRPr="007F633C" w:rsidRDefault="005773E3" w:rsidP="005773E3">
      <w:pPr>
        <w:spacing w:after="115" w:line="240" w:lineRule="auto"/>
        <w:ind w:right="-10" w:firstLine="1"/>
        <w:jc w:val="both"/>
        <w:rPr>
          <w:rFonts w:cstheme="minorHAnsi"/>
          <w:sz w:val="20"/>
          <w:szCs w:val="20"/>
        </w:rPr>
      </w:pPr>
      <w:r w:rsidRPr="007F633C">
        <w:rPr>
          <w:rFonts w:cstheme="minorHAnsi"/>
          <w:sz w:val="20"/>
          <w:szCs w:val="20"/>
          <w:rtl/>
        </w:rPr>
        <w:t xml:space="preserve">מושאי הדינים שלו הם  אנשים  ולא מדינות  –  עם השנים  בעוד תחומים של  המשב"ל  מורם" מסך הריבונות" </w:t>
      </w:r>
      <w:r>
        <w:rPr>
          <w:rFonts w:cstheme="minorHAnsi" w:hint="cs"/>
          <w:sz w:val="20"/>
          <w:szCs w:val="20"/>
          <w:rtl/>
        </w:rPr>
        <w:t>(</w:t>
      </w:r>
      <w:r w:rsidRPr="007F633C">
        <w:rPr>
          <w:rFonts w:cstheme="minorHAnsi"/>
          <w:sz w:val="20"/>
          <w:szCs w:val="20"/>
          <w:rtl/>
        </w:rPr>
        <w:t>לדוג' – דיני זכויות האדם</w:t>
      </w:r>
      <w:r>
        <w:rPr>
          <w:rFonts w:cstheme="minorHAnsi" w:hint="cs"/>
          <w:sz w:val="20"/>
          <w:szCs w:val="20"/>
          <w:rtl/>
        </w:rPr>
        <w:t>)</w:t>
      </w:r>
      <w:r w:rsidRPr="007F633C">
        <w:rPr>
          <w:rFonts w:cstheme="minorHAnsi"/>
          <w:sz w:val="20"/>
          <w:szCs w:val="20"/>
          <w:rtl/>
        </w:rPr>
        <w:t xml:space="preserve">. אך עדיין, המשב"ל הפלילי ייחודי בכך שהוא מטיל סנקציות באופן ישיר על פרטים </w:t>
      </w:r>
      <w:r>
        <w:rPr>
          <w:rFonts w:cstheme="minorHAnsi" w:hint="cs"/>
          <w:sz w:val="20"/>
          <w:szCs w:val="20"/>
          <w:rtl/>
        </w:rPr>
        <w:t>(</w:t>
      </w:r>
      <w:r w:rsidRPr="007F633C">
        <w:rPr>
          <w:rFonts w:cstheme="minorHAnsi"/>
          <w:sz w:val="20"/>
          <w:szCs w:val="20"/>
          <w:rtl/>
        </w:rPr>
        <w:t>לשם השוואה: דיני זכויות האדם מטילים חובות על מדינות לדאוג לפרטים</w:t>
      </w:r>
      <w:r>
        <w:rPr>
          <w:rFonts w:cstheme="minorHAnsi" w:hint="cs"/>
          <w:sz w:val="20"/>
          <w:szCs w:val="20"/>
          <w:rtl/>
        </w:rPr>
        <w:t>)</w:t>
      </w:r>
      <w:r w:rsidRPr="007F633C">
        <w:rPr>
          <w:rFonts w:cstheme="minorHAnsi"/>
          <w:sz w:val="20"/>
          <w:szCs w:val="20"/>
          <w:rtl/>
        </w:rPr>
        <w:t xml:space="preserve"> . </w:t>
      </w:r>
    </w:p>
    <w:p w14:paraId="19A26BBF" w14:textId="22FFB704" w:rsidR="005773E3" w:rsidRPr="007F633C" w:rsidRDefault="005773E3" w:rsidP="005773E3">
      <w:pPr>
        <w:spacing w:after="114" w:line="240" w:lineRule="auto"/>
        <w:ind w:left="-2" w:hanging="10"/>
        <w:jc w:val="both"/>
        <w:rPr>
          <w:rFonts w:cstheme="minorHAnsi"/>
          <w:sz w:val="20"/>
          <w:szCs w:val="20"/>
        </w:rPr>
      </w:pPr>
      <w:r w:rsidRPr="007F633C">
        <w:rPr>
          <w:rFonts w:eastAsia="Times New Roman" w:cstheme="minorHAnsi"/>
          <w:b/>
          <w:bCs/>
          <w:sz w:val="20"/>
          <w:szCs w:val="20"/>
          <w:u w:val="single" w:color="000000"/>
          <w:rtl/>
        </w:rPr>
        <w:t>המשב"ל הפלילי הוא "יצור מוזר "גם ביחס לקונספט של משפט פלילי</w:t>
      </w:r>
      <w:r w:rsidRPr="007F633C">
        <w:rPr>
          <w:rFonts w:cstheme="minorHAnsi"/>
          <w:sz w:val="20"/>
          <w:szCs w:val="20"/>
          <w:rtl/>
        </w:rPr>
        <w:t xml:space="preserve">:  </w:t>
      </w:r>
    </w:p>
    <w:p w14:paraId="070C46FF" w14:textId="77777777" w:rsidR="005773E3" w:rsidRDefault="005773E3" w:rsidP="00A60CC7">
      <w:pPr>
        <w:pStyle w:val="a7"/>
        <w:numPr>
          <w:ilvl w:val="0"/>
          <w:numId w:val="105"/>
        </w:numPr>
        <w:spacing w:after="4" w:line="240" w:lineRule="auto"/>
        <w:ind w:right="-10"/>
        <w:jc w:val="both"/>
        <w:rPr>
          <w:rFonts w:cstheme="minorHAnsi"/>
          <w:sz w:val="20"/>
          <w:szCs w:val="20"/>
        </w:rPr>
      </w:pPr>
      <w:r w:rsidRPr="00023B3B">
        <w:rPr>
          <w:rFonts w:cstheme="minorHAnsi"/>
          <w:sz w:val="20"/>
          <w:szCs w:val="20"/>
          <w:rtl/>
        </w:rPr>
        <w:t xml:space="preserve">במשפט פלילי "רגיל" </w:t>
      </w:r>
      <w:r>
        <w:rPr>
          <w:rFonts w:cstheme="minorHAnsi" w:hint="cs"/>
          <w:sz w:val="20"/>
          <w:szCs w:val="20"/>
          <w:rtl/>
        </w:rPr>
        <w:t>(</w:t>
      </w:r>
      <w:r w:rsidRPr="00023B3B">
        <w:rPr>
          <w:rFonts w:cstheme="minorHAnsi"/>
          <w:sz w:val="20"/>
          <w:szCs w:val="20"/>
          <w:rtl/>
        </w:rPr>
        <w:t>מדינתי</w:t>
      </w:r>
      <w:r>
        <w:rPr>
          <w:rFonts w:cstheme="minorHAnsi" w:hint="cs"/>
          <w:sz w:val="20"/>
          <w:szCs w:val="20"/>
          <w:rtl/>
        </w:rPr>
        <w:t>)</w:t>
      </w:r>
      <w:r w:rsidRPr="00023B3B">
        <w:rPr>
          <w:rFonts w:cstheme="minorHAnsi"/>
          <w:sz w:val="20"/>
          <w:szCs w:val="20"/>
          <w:rtl/>
        </w:rPr>
        <w:t xml:space="preserve"> המדינה מחוקקת את החוקים</w:t>
      </w:r>
      <w:r>
        <w:rPr>
          <w:rFonts w:cstheme="minorHAnsi" w:hint="cs"/>
          <w:sz w:val="20"/>
          <w:szCs w:val="20"/>
          <w:rtl/>
        </w:rPr>
        <w:t>.</w:t>
      </w:r>
      <w:r w:rsidRPr="00023B3B">
        <w:rPr>
          <w:rFonts w:cstheme="minorHAnsi"/>
          <w:sz w:val="20"/>
          <w:szCs w:val="20"/>
          <w:rtl/>
        </w:rPr>
        <w:t xml:space="preserve"> לעומת זאת, במשב"ל מדובר באיסורים שמרבית המדינות לא היו מעורבות בקביעתם שכן, מרביתם הפכו להיות משב"ל מנהגי, לפני שרובן קיבלו עצמאות.  </w:t>
      </w:r>
    </w:p>
    <w:p w14:paraId="7D0C587C" w14:textId="77777777" w:rsidR="005773E3" w:rsidRDefault="005773E3" w:rsidP="00A60CC7">
      <w:pPr>
        <w:pStyle w:val="a7"/>
        <w:numPr>
          <w:ilvl w:val="0"/>
          <w:numId w:val="105"/>
        </w:numPr>
        <w:spacing w:after="4" w:line="240" w:lineRule="auto"/>
        <w:ind w:right="-10"/>
        <w:jc w:val="both"/>
        <w:rPr>
          <w:rFonts w:cstheme="minorHAnsi"/>
          <w:sz w:val="20"/>
          <w:szCs w:val="20"/>
        </w:rPr>
      </w:pPr>
      <w:r w:rsidRPr="00023B3B">
        <w:rPr>
          <w:rFonts w:cstheme="minorHAnsi"/>
          <w:sz w:val="20"/>
          <w:szCs w:val="20"/>
          <w:rtl/>
        </w:rPr>
        <w:t xml:space="preserve">מבחינת סמכות השיפוט: במשפט פלילי "רגיל" </w:t>
      </w:r>
      <w:r>
        <w:rPr>
          <w:rFonts w:cstheme="minorHAnsi" w:hint="cs"/>
          <w:sz w:val="20"/>
          <w:szCs w:val="20"/>
          <w:rtl/>
        </w:rPr>
        <w:t>(</w:t>
      </w:r>
      <w:r w:rsidRPr="00023B3B">
        <w:rPr>
          <w:rFonts w:cstheme="minorHAnsi"/>
          <w:sz w:val="20"/>
          <w:szCs w:val="20"/>
          <w:rtl/>
        </w:rPr>
        <w:t>מדינתי</w:t>
      </w:r>
      <w:r>
        <w:rPr>
          <w:rFonts w:cstheme="minorHAnsi" w:hint="cs"/>
          <w:sz w:val="20"/>
          <w:szCs w:val="20"/>
          <w:rtl/>
        </w:rPr>
        <w:t>)</w:t>
      </w:r>
      <w:r w:rsidRPr="00023B3B">
        <w:rPr>
          <w:rFonts w:cstheme="minorHAnsi"/>
          <w:sz w:val="20"/>
          <w:szCs w:val="20"/>
          <w:rtl/>
        </w:rPr>
        <w:t xml:space="preserve"> יש התמקדות בדברים שקשורים למדינה </w:t>
      </w:r>
      <w:r>
        <w:rPr>
          <w:rFonts w:cstheme="minorHAnsi" w:hint="cs"/>
          <w:sz w:val="20"/>
          <w:szCs w:val="20"/>
          <w:rtl/>
        </w:rPr>
        <w:t>(</w:t>
      </w:r>
      <w:r w:rsidRPr="00023B3B">
        <w:rPr>
          <w:rFonts w:cstheme="minorHAnsi"/>
          <w:sz w:val="20"/>
          <w:szCs w:val="20"/>
          <w:rtl/>
        </w:rPr>
        <w:t>לרוב מעשים שבוצעו בשטח המדינה</w:t>
      </w:r>
      <w:r>
        <w:rPr>
          <w:rFonts w:cstheme="minorHAnsi" w:hint="cs"/>
          <w:sz w:val="20"/>
          <w:szCs w:val="20"/>
          <w:rtl/>
        </w:rPr>
        <w:t>.</w:t>
      </w:r>
      <w:r w:rsidRPr="00023B3B">
        <w:rPr>
          <w:rFonts w:cstheme="minorHAnsi"/>
          <w:sz w:val="20"/>
          <w:szCs w:val="20"/>
          <w:rtl/>
        </w:rPr>
        <w:t xml:space="preserve"> אך, לעיתים, במקום, עיסוק במקרים בהם הקורבן או העבריין הוא אזרח של המדינה, או יש פגיעה באינטרס  ייחודי חושב ביותר של המדינה</w:t>
      </w:r>
      <w:r>
        <w:rPr>
          <w:rFonts w:cstheme="minorHAnsi" w:hint="cs"/>
          <w:sz w:val="20"/>
          <w:szCs w:val="20"/>
          <w:rtl/>
        </w:rPr>
        <w:t>)</w:t>
      </w:r>
      <w:r w:rsidRPr="00023B3B">
        <w:rPr>
          <w:rFonts w:cstheme="minorHAnsi"/>
          <w:sz w:val="20"/>
          <w:szCs w:val="20"/>
          <w:rtl/>
        </w:rPr>
        <w:t xml:space="preserve">. לעומת זאת, במשב"ל הפלילי יש </w:t>
      </w:r>
      <w:r w:rsidRPr="00023B3B">
        <w:rPr>
          <w:rFonts w:cstheme="minorHAnsi"/>
          <w:b/>
          <w:bCs/>
          <w:sz w:val="20"/>
          <w:szCs w:val="20"/>
          <w:highlight w:val="yellow"/>
          <w:rtl/>
        </w:rPr>
        <w:t>סמכות שיפוט אוניברסלית</w:t>
      </w:r>
      <w:r w:rsidRPr="00023B3B">
        <w:rPr>
          <w:rFonts w:cstheme="minorHAnsi"/>
          <w:sz w:val="20"/>
          <w:szCs w:val="20"/>
          <w:rtl/>
        </w:rPr>
        <w:t>: דוקטרינה משפטית לפיה מדינה יכולה להעמיד לדין אדם שביצע פשע בינלאומי גרעיני גם אם אין לה שום קשר למקרה. יתר על כן, לעיתים, ההליך המשפטי בכלל יתנהל ב</w:t>
      </w:r>
      <w:r>
        <w:rPr>
          <w:rFonts w:cstheme="minorHAnsi"/>
          <w:sz w:val="20"/>
          <w:szCs w:val="20"/>
          <w:rtl/>
        </w:rPr>
        <w:t>ביה"ד</w:t>
      </w:r>
      <w:r w:rsidRPr="00023B3B">
        <w:rPr>
          <w:rFonts w:cstheme="minorHAnsi"/>
          <w:sz w:val="20"/>
          <w:szCs w:val="20"/>
          <w:rtl/>
        </w:rPr>
        <w:t xml:space="preserve"> בינלאומי.  </w:t>
      </w:r>
    </w:p>
    <w:p w14:paraId="5DAB818F" w14:textId="77777777" w:rsidR="005773E3" w:rsidRPr="00023B3B" w:rsidRDefault="005773E3" w:rsidP="005773E3">
      <w:pPr>
        <w:spacing w:line="240" w:lineRule="auto"/>
        <w:ind w:left="1" w:right="-10"/>
        <w:rPr>
          <w:rFonts w:cstheme="minorHAnsi"/>
          <w:sz w:val="20"/>
          <w:szCs w:val="20"/>
        </w:rPr>
      </w:pPr>
    </w:p>
    <w:p w14:paraId="1796362D" w14:textId="77777777" w:rsidR="005773E3" w:rsidRPr="007F633C" w:rsidRDefault="005773E3" w:rsidP="005773E3">
      <w:pPr>
        <w:spacing w:after="114" w:line="240" w:lineRule="auto"/>
        <w:ind w:left="-2" w:hanging="10"/>
        <w:jc w:val="both"/>
        <w:rPr>
          <w:rFonts w:cstheme="minorHAnsi"/>
          <w:sz w:val="20"/>
          <w:szCs w:val="20"/>
        </w:rPr>
      </w:pPr>
      <w:r w:rsidRPr="007F633C">
        <w:rPr>
          <w:rFonts w:eastAsia="Times New Roman" w:cstheme="minorHAnsi"/>
          <w:b/>
          <w:bCs/>
          <w:sz w:val="20"/>
          <w:szCs w:val="20"/>
          <w:u w:val="single" w:color="000000"/>
          <w:rtl/>
        </w:rPr>
        <w:t xml:space="preserve">הסיבות להיווצרותו של "היצור המוזר" שהוא המשב"ל הפלילי </w:t>
      </w:r>
      <w:r>
        <w:rPr>
          <w:rFonts w:cstheme="minorHAnsi" w:hint="cs"/>
          <w:b/>
          <w:bCs/>
          <w:sz w:val="20"/>
          <w:szCs w:val="20"/>
          <w:u w:val="single" w:color="000000"/>
          <w:rtl/>
        </w:rPr>
        <w:t>(</w:t>
      </w:r>
      <w:r w:rsidRPr="007F633C">
        <w:rPr>
          <w:rFonts w:eastAsia="Times New Roman" w:cstheme="minorHAnsi"/>
          <w:b/>
          <w:bCs/>
          <w:sz w:val="20"/>
          <w:szCs w:val="20"/>
          <w:u w:val="single" w:color="000000"/>
          <w:rtl/>
        </w:rPr>
        <w:t>על פי ההיסטוריה המקובלת</w:t>
      </w:r>
      <w:r>
        <w:rPr>
          <w:rFonts w:cstheme="minorHAnsi" w:hint="cs"/>
          <w:b/>
          <w:bCs/>
          <w:sz w:val="20"/>
          <w:szCs w:val="20"/>
          <w:u w:val="single" w:color="000000"/>
          <w:rtl/>
        </w:rPr>
        <w:t>)</w:t>
      </w:r>
      <w:r w:rsidRPr="007F633C">
        <w:rPr>
          <w:rFonts w:eastAsia="Times New Roman" w:cstheme="minorHAnsi"/>
          <w:b/>
          <w:bCs/>
          <w:sz w:val="20"/>
          <w:szCs w:val="20"/>
          <w:u w:val="single" w:color="000000"/>
          <w:rtl/>
        </w:rPr>
        <w:t>:</w:t>
      </w:r>
      <w:r w:rsidRPr="007F633C">
        <w:rPr>
          <w:rFonts w:eastAsia="Times New Roman" w:cstheme="minorHAnsi"/>
          <w:b/>
          <w:bCs/>
          <w:sz w:val="20"/>
          <w:szCs w:val="20"/>
          <w:rtl/>
        </w:rPr>
        <w:t xml:space="preserve">  </w:t>
      </w:r>
    </w:p>
    <w:p w14:paraId="78A90D0C" w14:textId="77777777" w:rsidR="005773E3" w:rsidRDefault="005773E3" w:rsidP="00A60CC7">
      <w:pPr>
        <w:pStyle w:val="a7"/>
        <w:numPr>
          <w:ilvl w:val="0"/>
          <w:numId w:val="106"/>
        </w:numPr>
        <w:spacing w:after="4" w:line="240" w:lineRule="auto"/>
        <w:ind w:right="-10"/>
        <w:jc w:val="both"/>
        <w:rPr>
          <w:rFonts w:cstheme="minorHAnsi"/>
          <w:sz w:val="20"/>
          <w:szCs w:val="20"/>
        </w:rPr>
      </w:pPr>
      <w:r w:rsidRPr="00023B3B">
        <w:rPr>
          <w:rFonts w:cstheme="minorHAnsi"/>
          <w:sz w:val="20"/>
          <w:szCs w:val="20"/>
          <w:rtl/>
        </w:rPr>
        <w:t>סיבה מוסרית:</w:t>
      </w:r>
      <w:r>
        <w:rPr>
          <w:rFonts w:cstheme="minorHAnsi" w:hint="cs"/>
          <w:sz w:val="20"/>
          <w:szCs w:val="20"/>
          <w:rtl/>
        </w:rPr>
        <w:t xml:space="preserve"> </w:t>
      </w:r>
      <w:r w:rsidRPr="00023B3B">
        <w:rPr>
          <w:rFonts w:cstheme="minorHAnsi"/>
          <w:sz w:val="20"/>
          <w:szCs w:val="20"/>
          <w:rtl/>
        </w:rPr>
        <w:t xml:space="preserve">מדובר באיסורים המשקפים  עקרונות מוסר כה יסודיים </w:t>
      </w:r>
      <w:r>
        <w:rPr>
          <w:rFonts w:cstheme="minorHAnsi" w:hint="cs"/>
          <w:sz w:val="20"/>
          <w:szCs w:val="20"/>
          <w:rtl/>
        </w:rPr>
        <w:t>(</w:t>
      </w:r>
      <w:r w:rsidRPr="00023B3B">
        <w:rPr>
          <w:rFonts w:cstheme="minorHAnsi"/>
          <w:sz w:val="20"/>
          <w:szCs w:val="20"/>
          <w:rtl/>
        </w:rPr>
        <w:t>הגנה על זכויות אדם בסיסיות</w:t>
      </w:r>
      <w:r>
        <w:rPr>
          <w:rFonts w:cstheme="minorHAnsi" w:hint="cs"/>
          <w:sz w:val="20"/>
          <w:szCs w:val="20"/>
          <w:rtl/>
        </w:rPr>
        <w:t>)</w:t>
      </w:r>
      <w:r w:rsidRPr="00023B3B">
        <w:rPr>
          <w:rFonts w:cstheme="minorHAnsi"/>
          <w:sz w:val="20"/>
          <w:szCs w:val="20"/>
          <w:rtl/>
        </w:rPr>
        <w:t xml:space="preserve">, עד לכדי שהם עליונים לחקיקה מדינתית ושאכיפתם הינה אינטרס אוניברסאלי.  </w:t>
      </w:r>
    </w:p>
    <w:p w14:paraId="608072A9" w14:textId="0688507D" w:rsidR="005773E3" w:rsidRPr="00131B5F" w:rsidRDefault="005773E3" w:rsidP="00131B5F">
      <w:pPr>
        <w:pStyle w:val="a7"/>
        <w:numPr>
          <w:ilvl w:val="0"/>
          <w:numId w:val="106"/>
        </w:numPr>
        <w:spacing w:after="4" w:line="240" w:lineRule="auto"/>
        <w:ind w:right="-10"/>
        <w:jc w:val="both"/>
        <w:rPr>
          <w:rFonts w:cstheme="minorHAnsi"/>
          <w:sz w:val="20"/>
          <w:szCs w:val="20"/>
        </w:rPr>
      </w:pPr>
      <w:r w:rsidRPr="00023B3B">
        <w:rPr>
          <w:rFonts w:cstheme="minorHAnsi"/>
          <w:sz w:val="20"/>
          <w:szCs w:val="20"/>
          <w:rtl/>
        </w:rPr>
        <w:t>כשל אכיפתי: דיני המשפט הבינלאומי: במיוחד דיני הלחימה -</w:t>
      </w:r>
      <w:r>
        <w:rPr>
          <w:rFonts w:cstheme="minorHAnsi" w:hint="cs"/>
          <w:sz w:val="20"/>
          <w:szCs w:val="20"/>
          <w:rtl/>
        </w:rPr>
        <w:t xml:space="preserve"> </w:t>
      </w:r>
      <w:r w:rsidRPr="00023B3B">
        <w:rPr>
          <w:rFonts w:cstheme="minorHAnsi"/>
          <w:sz w:val="20"/>
          <w:szCs w:val="20"/>
          <w:rtl/>
        </w:rPr>
        <w:t xml:space="preserve">לא נאכפו מספיק טוב על ידי סנקציות שכוונו כלפי המדינות בלבד. גם המשפט הפלילי המדינתי לא עושה את  עבודת האכיפה מספיק טוב </w:t>
      </w:r>
      <w:r>
        <w:rPr>
          <w:rFonts w:cstheme="minorHAnsi" w:hint="cs"/>
          <w:sz w:val="20"/>
          <w:szCs w:val="20"/>
          <w:rtl/>
        </w:rPr>
        <w:t>(</w:t>
      </w:r>
      <w:r w:rsidRPr="00023B3B">
        <w:rPr>
          <w:rFonts w:cstheme="minorHAnsi"/>
          <w:sz w:val="20"/>
          <w:szCs w:val="20"/>
          <w:rtl/>
        </w:rPr>
        <w:t>המדינה בה בוצע הפשע  לרוב לא מחזיקה במבצע, ולמדינה שבה מוחזק המבצע יש לרוב אינטרס שלא להעמידו לדין, כי מדובר</w:t>
      </w:r>
      <w:r>
        <w:rPr>
          <w:rFonts w:cstheme="minorHAnsi" w:hint="cs"/>
          <w:sz w:val="20"/>
          <w:szCs w:val="20"/>
          <w:rtl/>
        </w:rPr>
        <w:t xml:space="preserve"> </w:t>
      </w:r>
      <w:r w:rsidRPr="00023B3B">
        <w:rPr>
          <w:rFonts w:cstheme="minorHAnsi"/>
          <w:sz w:val="20"/>
          <w:szCs w:val="20"/>
          <w:rtl/>
        </w:rPr>
        <w:t xml:space="preserve">באורגן שלה </w:t>
      </w:r>
      <w:r>
        <w:rPr>
          <w:rFonts w:cstheme="minorHAnsi" w:hint="cs"/>
          <w:sz w:val="20"/>
          <w:szCs w:val="20"/>
          <w:rtl/>
        </w:rPr>
        <w:t>(</w:t>
      </w:r>
      <w:r w:rsidRPr="00023B3B">
        <w:rPr>
          <w:rFonts w:cstheme="minorHAnsi"/>
          <w:sz w:val="20"/>
          <w:szCs w:val="20"/>
          <w:rtl/>
        </w:rPr>
        <w:t>חייל שלה, שוטר שלה, או אפילו ראשי השלטון שלה</w:t>
      </w:r>
      <w:r>
        <w:rPr>
          <w:rFonts w:cstheme="minorHAnsi" w:hint="cs"/>
          <w:sz w:val="20"/>
          <w:szCs w:val="20"/>
          <w:rtl/>
        </w:rPr>
        <w:t>)</w:t>
      </w:r>
      <w:r w:rsidRPr="00023B3B">
        <w:rPr>
          <w:rFonts w:cstheme="minorHAnsi"/>
          <w:sz w:val="20"/>
          <w:szCs w:val="20"/>
          <w:rtl/>
        </w:rPr>
        <w:t xml:space="preserve">. </w:t>
      </w:r>
    </w:p>
    <w:p w14:paraId="3ABBAB17" w14:textId="77777777" w:rsidR="005773E3" w:rsidRPr="007F633C" w:rsidRDefault="005773E3" w:rsidP="005773E3">
      <w:pPr>
        <w:spacing w:after="114" w:line="240" w:lineRule="auto"/>
        <w:ind w:left="-2" w:hanging="10"/>
        <w:jc w:val="both"/>
        <w:rPr>
          <w:rFonts w:cstheme="minorHAnsi"/>
          <w:sz w:val="20"/>
          <w:szCs w:val="20"/>
        </w:rPr>
      </w:pPr>
      <w:r w:rsidRPr="007F633C">
        <w:rPr>
          <w:rFonts w:eastAsia="Times New Roman" w:cstheme="minorHAnsi"/>
          <w:b/>
          <w:bCs/>
          <w:sz w:val="20"/>
          <w:szCs w:val="20"/>
          <w:u w:val="single" w:color="000000"/>
          <w:rtl/>
        </w:rPr>
        <w:t>היסטוריה מקובלת:</w:t>
      </w:r>
      <w:r w:rsidRPr="007F633C">
        <w:rPr>
          <w:rFonts w:eastAsia="Times New Roman" w:cstheme="minorHAnsi"/>
          <w:b/>
          <w:bCs/>
          <w:sz w:val="20"/>
          <w:szCs w:val="20"/>
          <w:rtl/>
        </w:rPr>
        <w:t xml:space="preserve"> </w:t>
      </w:r>
      <w:r w:rsidRPr="007F633C">
        <w:rPr>
          <w:rFonts w:cstheme="minorHAnsi"/>
          <w:sz w:val="20"/>
          <w:szCs w:val="20"/>
          <w:rtl/>
        </w:rPr>
        <w:t xml:space="preserve"> </w:t>
      </w:r>
    </w:p>
    <w:p w14:paraId="4C9F6832" w14:textId="77777777" w:rsidR="005773E3" w:rsidRDefault="005773E3" w:rsidP="005773E3">
      <w:pPr>
        <w:spacing w:line="240" w:lineRule="auto"/>
        <w:ind w:right="-10"/>
        <w:rPr>
          <w:rFonts w:cstheme="minorHAnsi"/>
          <w:sz w:val="20"/>
          <w:szCs w:val="20"/>
          <w:rtl/>
        </w:rPr>
      </w:pPr>
      <w:r w:rsidRPr="007F633C">
        <w:rPr>
          <w:rFonts w:cstheme="minorHAnsi"/>
          <w:sz w:val="20"/>
          <w:szCs w:val="20"/>
          <w:rtl/>
        </w:rPr>
        <w:t>במאה ה-</w:t>
      </w:r>
      <w:r w:rsidRPr="007F633C">
        <w:rPr>
          <w:rFonts w:cstheme="minorHAnsi"/>
          <w:sz w:val="20"/>
          <w:szCs w:val="20"/>
        </w:rPr>
        <w:t>19</w:t>
      </w:r>
      <w:r w:rsidRPr="007F633C">
        <w:rPr>
          <w:rFonts w:cstheme="minorHAnsi"/>
          <w:sz w:val="20"/>
          <w:szCs w:val="20"/>
          <w:rtl/>
        </w:rPr>
        <w:t xml:space="preserve"> קיימת ההשקפה חזקה על פיה המשפט הבינלאומי מסדיר יחסים בין מדינות ולא בין פרטים. עם זאת, יש אכיפה פלילית </w:t>
      </w:r>
      <w:r w:rsidRPr="007F633C">
        <w:rPr>
          <w:rFonts w:cstheme="minorHAnsi" w:hint="cs"/>
          <w:sz w:val="20"/>
          <w:szCs w:val="20"/>
          <w:rtl/>
        </w:rPr>
        <w:t>אוניברסלית</w:t>
      </w:r>
      <w:r w:rsidRPr="007F633C">
        <w:rPr>
          <w:rFonts w:cstheme="minorHAnsi"/>
          <w:sz w:val="20"/>
          <w:szCs w:val="20"/>
          <w:rtl/>
        </w:rPr>
        <w:t xml:space="preserve"> נגד שודדי ים וסוחרי עבדים </w:t>
      </w:r>
      <w:r>
        <w:rPr>
          <w:rFonts w:cstheme="minorHAnsi" w:hint="cs"/>
          <w:sz w:val="20"/>
          <w:szCs w:val="20"/>
          <w:rtl/>
        </w:rPr>
        <w:t>(</w:t>
      </w:r>
      <w:r w:rsidRPr="007F633C">
        <w:rPr>
          <w:rFonts w:cstheme="minorHAnsi"/>
          <w:sz w:val="20"/>
          <w:szCs w:val="20"/>
          <w:rtl/>
        </w:rPr>
        <w:t>משמע, החלה של דוקטרינת הסמכות האוניברסאלית בהקשרם</w:t>
      </w:r>
      <w:r>
        <w:rPr>
          <w:rFonts w:cstheme="minorHAnsi" w:hint="cs"/>
          <w:sz w:val="20"/>
          <w:szCs w:val="20"/>
          <w:rtl/>
        </w:rPr>
        <w:t>)</w:t>
      </w:r>
      <w:r w:rsidRPr="007F633C">
        <w:rPr>
          <w:rFonts w:cstheme="minorHAnsi"/>
          <w:sz w:val="20"/>
          <w:szCs w:val="20"/>
          <w:rtl/>
        </w:rPr>
        <w:t>. מדוע?</w:t>
      </w:r>
    </w:p>
    <w:p w14:paraId="1A6D3403" w14:textId="77777777" w:rsidR="005773E3" w:rsidRDefault="005773E3" w:rsidP="00A60CC7">
      <w:pPr>
        <w:pStyle w:val="a7"/>
        <w:numPr>
          <w:ilvl w:val="0"/>
          <w:numId w:val="107"/>
        </w:numPr>
        <w:spacing w:after="4" w:line="240" w:lineRule="auto"/>
        <w:ind w:right="-10"/>
        <w:jc w:val="both"/>
        <w:rPr>
          <w:rFonts w:cstheme="minorHAnsi"/>
          <w:sz w:val="20"/>
          <w:szCs w:val="20"/>
        </w:rPr>
      </w:pPr>
      <w:r w:rsidRPr="004E1589">
        <w:rPr>
          <w:rFonts w:cstheme="minorHAnsi"/>
          <w:sz w:val="20"/>
          <w:szCs w:val="20"/>
          <w:rtl/>
        </w:rPr>
        <w:t xml:space="preserve">מדובר במעשים שפוגעים באינטרס משותף לרוב הגדות של המדינות </w:t>
      </w:r>
      <w:r>
        <w:rPr>
          <w:rFonts w:cstheme="minorHAnsi" w:hint="cs"/>
          <w:sz w:val="20"/>
          <w:szCs w:val="20"/>
          <w:rtl/>
        </w:rPr>
        <w:t>(</w:t>
      </w:r>
      <w:r w:rsidRPr="004E1589">
        <w:rPr>
          <w:rFonts w:cstheme="minorHAnsi"/>
          <w:sz w:val="20"/>
          <w:szCs w:val="20"/>
          <w:rtl/>
        </w:rPr>
        <w:t>חופש השייט בימים בנוגע לשוד-ים וזכויות אדם בסיסיות בנוגע לסחר עבדים</w:t>
      </w:r>
      <w:r>
        <w:rPr>
          <w:rFonts w:cstheme="minorHAnsi" w:hint="cs"/>
          <w:sz w:val="20"/>
          <w:szCs w:val="20"/>
          <w:rtl/>
        </w:rPr>
        <w:t>).</w:t>
      </w:r>
    </w:p>
    <w:p w14:paraId="6A711581" w14:textId="77777777" w:rsidR="005773E3" w:rsidRPr="004E1589" w:rsidRDefault="005773E3" w:rsidP="00A60CC7">
      <w:pPr>
        <w:pStyle w:val="a7"/>
        <w:numPr>
          <w:ilvl w:val="0"/>
          <w:numId w:val="107"/>
        </w:numPr>
        <w:spacing w:after="4" w:line="240" w:lineRule="auto"/>
        <w:ind w:right="-10"/>
        <w:jc w:val="both"/>
        <w:rPr>
          <w:rFonts w:cstheme="minorHAnsi"/>
          <w:sz w:val="20"/>
          <w:szCs w:val="20"/>
        </w:rPr>
      </w:pPr>
      <w:r>
        <w:rPr>
          <w:rFonts w:cstheme="minorHAnsi" w:hint="cs"/>
          <w:sz w:val="20"/>
          <w:szCs w:val="20"/>
          <w:rtl/>
        </w:rPr>
        <w:t>ש</w:t>
      </w:r>
      <w:r w:rsidRPr="004E1589">
        <w:rPr>
          <w:rFonts w:cstheme="minorHAnsi"/>
          <w:sz w:val="20"/>
          <w:szCs w:val="20"/>
          <w:rtl/>
        </w:rPr>
        <w:t xml:space="preserve">נעשים  ללא חסות מדינתית </w:t>
      </w:r>
      <w:r>
        <w:rPr>
          <w:rFonts w:cstheme="minorHAnsi" w:hint="cs"/>
          <w:sz w:val="20"/>
          <w:szCs w:val="20"/>
          <w:rtl/>
        </w:rPr>
        <w:t>(</w:t>
      </w:r>
      <w:r w:rsidRPr="004E1589">
        <w:rPr>
          <w:rFonts w:cstheme="minorHAnsi"/>
          <w:sz w:val="20"/>
          <w:szCs w:val="20"/>
          <w:rtl/>
        </w:rPr>
        <w:t>ע"י אנשים פרטיים</w:t>
      </w:r>
      <w:r>
        <w:rPr>
          <w:rFonts w:cstheme="minorHAnsi" w:hint="cs"/>
          <w:sz w:val="20"/>
          <w:szCs w:val="20"/>
          <w:rtl/>
        </w:rPr>
        <w:t>)</w:t>
      </w:r>
      <w:r w:rsidRPr="004E1589">
        <w:rPr>
          <w:rFonts w:cstheme="minorHAnsi"/>
          <w:sz w:val="20"/>
          <w:szCs w:val="20"/>
          <w:rtl/>
        </w:rPr>
        <w:t xml:space="preserve"> ובעיקר בשטחים חסרי ריבונות שוד הים מבוצע בהגדרה ב-</w:t>
      </w:r>
      <w:r w:rsidRPr="004E1589">
        <w:rPr>
          <w:rFonts w:cstheme="minorHAnsi"/>
          <w:sz w:val="20"/>
          <w:szCs w:val="20"/>
        </w:rPr>
        <w:t>high sea</w:t>
      </w:r>
      <w:r w:rsidRPr="004E1589">
        <w:rPr>
          <w:rFonts w:cstheme="minorHAnsi"/>
          <w:sz w:val="20"/>
          <w:szCs w:val="20"/>
          <w:rtl/>
        </w:rPr>
        <w:t>, וגם מרבית פעולת סחר העבדים מבוצעת שם כי שינוע העבדים בוצע בעיקרו בספינות. במילים אחרות, בנוגע לעבירות הללו קיים:</w:t>
      </w:r>
      <w:r>
        <w:rPr>
          <w:rFonts w:cstheme="minorHAnsi" w:hint="cs"/>
          <w:sz w:val="20"/>
          <w:szCs w:val="20"/>
          <w:rtl/>
        </w:rPr>
        <w:t xml:space="preserve"> </w:t>
      </w:r>
      <w:r w:rsidRPr="004E1589">
        <w:rPr>
          <w:rFonts w:cstheme="minorHAnsi"/>
          <w:sz w:val="20"/>
          <w:szCs w:val="20"/>
          <w:rtl/>
        </w:rPr>
        <w:t xml:space="preserve">אינטרס בינלאומי משותף </w:t>
      </w:r>
      <w:r>
        <w:rPr>
          <w:rFonts w:cstheme="minorHAnsi" w:hint="cs"/>
          <w:sz w:val="20"/>
          <w:szCs w:val="20"/>
          <w:rtl/>
        </w:rPr>
        <w:t xml:space="preserve">+ </w:t>
      </w:r>
      <w:r w:rsidRPr="004E1589">
        <w:rPr>
          <w:rFonts w:cstheme="minorHAnsi"/>
          <w:sz w:val="20"/>
          <w:szCs w:val="20"/>
          <w:rtl/>
        </w:rPr>
        <w:t xml:space="preserve">כשל אכיפתי שאינו מאפשר להסתמך על מערכות המשפט הפלילי של המקום בו מבוצע עיקר המעשה. </w:t>
      </w:r>
    </w:p>
    <w:p w14:paraId="0F52DB78" w14:textId="77777777" w:rsidR="005773E3" w:rsidRPr="007F633C" w:rsidRDefault="005773E3" w:rsidP="005773E3">
      <w:pPr>
        <w:spacing w:line="240" w:lineRule="auto"/>
        <w:ind w:right="-10" w:firstLine="1"/>
        <w:jc w:val="both"/>
        <w:rPr>
          <w:rFonts w:cstheme="minorHAnsi"/>
          <w:sz w:val="20"/>
          <w:szCs w:val="20"/>
        </w:rPr>
      </w:pPr>
      <w:r w:rsidRPr="007F633C">
        <w:rPr>
          <w:rFonts w:cstheme="minorHAnsi"/>
          <w:sz w:val="20"/>
          <w:szCs w:val="20"/>
          <w:rtl/>
        </w:rPr>
        <w:t>אבל העבירות הללו נראות מאוד שונות מפשעי מלחמה</w:t>
      </w:r>
      <w:r>
        <w:rPr>
          <w:rFonts w:cstheme="minorHAnsi" w:hint="cs"/>
          <w:sz w:val="20"/>
          <w:szCs w:val="20"/>
          <w:rtl/>
        </w:rPr>
        <w:t xml:space="preserve"> </w:t>
      </w:r>
      <w:r w:rsidRPr="007F633C">
        <w:rPr>
          <w:rFonts w:cstheme="minorHAnsi"/>
          <w:sz w:val="20"/>
          <w:szCs w:val="20"/>
          <w:rtl/>
        </w:rPr>
        <w:t>-</w:t>
      </w:r>
      <w:r>
        <w:rPr>
          <w:rFonts w:cstheme="minorHAnsi" w:hint="cs"/>
          <w:sz w:val="20"/>
          <w:szCs w:val="20"/>
          <w:rtl/>
        </w:rPr>
        <w:t xml:space="preserve"> </w:t>
      </w:r>
      <w:r w:rsidRPr="007F633C">
        <w:rPr>
          <w:rFonts w:cstheme="minorHAnsi"/>
          <w:sz w:val="20"/>
          <w:szCs w:val="20"/>
          <w:rtl/>
        </w:rPr>
        <w:t>הן מבוצעות על ידי אנשים פרטיים</w:t>
      </w:r>
      <w:r>
        <w:rPr>
          <w:rFonts w:cstheme="minorHAnsi" w:hint="cs"/>
          <w:sz w:val="20"/>
          <w:szCs w:val="20"/>
          <w:rtl/>
        </w:rPr>
        <w:t xml:space="preserve"> (ו</w:t>
      </w:r>
      <w:r w:rsidRPr="007F633C">
        <w:rPr>
          <w:rFonts w:cstheme="minorHAnsi"/>
          <w:sz w:val="20"/>
          <w:szCs w:val="20"/>
          <w:rtl/>
        </w:rPr>
        <w:t>לא נציגי מדינות</w:t>
      </w:r>
      <w:r>
        <w:rPr>
          <w:rFonts w:cstheme="minorHAnsi" w:hint="cs"/>
          <w:sz w:val="20"/>
          <w:szCs w:val="20"/>
          <w:rtl/>
        </w:rPr>
        <w:t>)</w:t>
      </w:r>
      <w:r w:rsidRPr="007F633C">
        <w:rPr>
          <w:rFonts w:cstheme="minorHAnsi"/>
          <w:sz w:val="20"/>
          <w:szCs w:val="20"/>
          <w:rtl/>
        </w:rPr>
        <w:t xml:space="preserve"> למטרות רווח כלכלי </w:t>
      </w:r>
      <w:r>
        <w:rPr>
          <w:rFonts w:cstheme="minorHAnsi" w:hint="cs"/>
          <w:sz w:val="20"/>
          <w:szCs w:val="20"/>
          <w:rtl/>
        </w:rPr>
        <w:t>(</w:t>
      </w:r>
      <w:r w:rsidRPr="007F633C">
        <w:rPr>
          <w:rFonts w:cstheme="minorHAnsi"/>
          <w:sz w:val="20"/>
          <w:szCs w:val="20"/>
          <w:rtl/>
        </w:rPr>
        <w:t>ולא קידום האינטרס של המדינה שלך</w:t>
      </w:r>
      <w:r>
        <w:rPr>
          <w:rFonts w:cstheme="minorHAnsi" w:hint="cs"/>
          <w:sz w:val="20"/>
          <w:szCs w:val="20"/>
          <w:rtl/>
        </w:rPr>
        <w:t xml:space="preserve">). </w:t>
      </w:r>
      <w:r w:rsidRPr="007F633C">
        <w:rPr>
          <w:rFonts w:cstheme="minorHAnsi"/>
          <w:sz w:val="20"/>
          <w:szCs w:val="20"/>
          <w:rtl/>
        </w:rPr>
        <w:t xml:space="preserve">אז איך לפי הסיפור המקובל הגענו להחלה של המשפט הפלילי הבינלאומי על פשעים מהסוג שבו הוא עוסק כיום פשעים שבעיקר מבוצעים על ידי נציגים של מדינות </w:t>
      </w:r>
      <w:r>
        <w:rPr>
          <w:rFonts w:cstheme="minorHAnsi" w:hint="cs"/>
          <w:sz w:val="20"/>
          <w:szCs w:val="20"/>
          <w:rtl/>
        </w:rPr>
        <w:t>(</w:t>
      </w:r>
      <w:r w:rsidRPr="007F633C">
        <w:rPr>
          <w:rFonts w:cstheme="minorHAnsi"/>
          <w:sz w:val="20"/>
          <w:szCs w:val="20"/>
          <w:rtl/>
        </w:rPr>
        <w:t>כגון חיילים</w:t>
      </w:r>
      <w:r>
        <w:rPr>
          <w:rFonts w:cstheme="minorHAnsi" w:hint="cs"/>
          <w:sz w:val="20"/>
          <w:szCs w:val="20"/>
          <w:rtl/>
        </w:rPr>
        <w:t>)</w:t>
      </w:r>
      <w:r w:rsidRPr="007F633C">
        <w:rPr>
          <w:rFonts w:cstheme="minorHAnsi"/>
          <w:sz w:val="20"/>
          <w:szCs w:val="20"/>
          <w:rtl/>
        </w:rPr>
        <w:t xml:space="preserve">? </w:t>
      </w:r>
    </w:p>
    <w:p w14:paraId="78BA49C1"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דני המלחמה,</w:t>
      </w:r>
      <w:r>
        <w:rPr>
          <w:rFonts w:cstheme="minorHAnsi" w:hint="cs"/>
          <w:sz w:val="20"/>
          <w:szCs w:val="20"/>
          <w:rtl/>
        </w:rPr>
        <w:t xml:space="preserve"> </w:t>
      </w:r>
      <w:r w:rsidRPr="007F633C">
        <w:rPr>
          <w:rFonts w:cstheme="minorHAnsi"/>
          <w:sz w:val="20"/>
          <w:szCs w:val="20"/>
          <w:rtl/>
        </w:rPr>
        <w:t>בעבר</w:t>
      </w:r>
      <w:r>
        <w:rPr>
          <w:rFonts w:cstheme="minorHAnsi" w:hint="cs"/>
          <w:sz w:val="20"/>
          <w:szCs w:val="20"/>
          <w:rtl/>
        </w:rPr>
        <w:t xml:space="preserve"> </w:t>
      </w:r>
      <w:r w:rsidRPr="007F633C">
        <w:rPr>
          <w:rFonts w:cstheme="minorHAnsi"/>
          <w:sz w:val="20"/>
          <w:szCs w:val="20"/>
          <w:rtl/>
        </w:rPr>
        <w:t xml:space="preserve">וגם היום, נסמכים בעיקר על משפט מנהגי-משמע, מדובר </w:t>
      </w:r>
      <w:proofErr w:type="spellStart"/>
      <w:r w:rsidRPr="007F633C">
        <w:rPr>
          <w:rFonts w:cstheme="minorHAnsi"/>
          <w:sz w:val="20"/>
          <w:szCs w:val="20"/>
          <w:rtl/>
        </w:rPr>
        <w:t>בפרקטיקות</w:t>
      </w:r>
      <w:proofErr w:type="spellEnd"/>
      <w:r w:rsidRPr="007F633C">
        <w:rPr>
          <w:rFonts w:cstheme="minorHAnsi"/>
          <w:sz w:val="20"/>
          <w:szCs w:val="20"/>
          <w:rtl/>
        </w:rPr>
        <w:t xml:space="preserve"> של הצבאות הלוחמים לאורך ההיסטוריה שהפכו למחייבות, מבחינת משפטית, מעצם זה שנוהגים לפיהן לאורך שנים רבות. אבל במאה ה-</w:t>
      </w:r>
      <w:r w:rsidRPr="007F633C">
        <w:rPr>
          <w:rFonts w:cstheme="minorHAnsi"/>
          <w:sz w:val="20"/>
          <w:szCs w:val="20"/>
        </w:rPr>
        <w:t>19</w:t>
      </w:r>
      <w:r w:rsidRPr="007F633C">
        <w:rPr>
          <w:rFonts w:cstheme="minorHAnsi"/>
          <w:sz w:val="20"/>
          <w:szCs w:val="20"/>
          <w:rtl/>
        </w:rPr>
        <w:t xml:space="preserve">  המלחמות נעשות יותר עקובות מדם </w:t>
      </w:r>
      <w:r>
        <w:rPr>
          <w:rFonts w:cstheme="minorHAnsi" w:hint="cs"/>
          <w:sz w:val="20"/>
          <w:szCs w:val="20"/>
          <w:rtl/>
        </w:rPr>
        <w:t>{</w:t>
      </w:r>
      <w:r w:rsidRPr="007F633C">
        <w:rPr>
          <w:rFonts w:cstheme="minorHAnsi"/>
          <w:sz w:val="20"/>
          <w:szCs w:val="20"/>
          <w:rtl/>
        </w:rPr>
        <w:t>עקב התפתחויות טכנולוגיות,</w:t>
      </w:r>
      <w:r>
        <w:rPr>
          <w:rFonts w:cstheme="minorHAnsi" w:hint="cs"/>
          <w:sz w:val="20"/>
          <w:szCs w:val="20"/>
          <w:rtl/>
        </w:rPr>
        <w:t xml:space="preserve"> </w:t>
      </w:r>
      <w:r w:rsidRPr="007F633C">
        <w:rPr>
          <w:rFonts w:cstheme="minorHAnsi"/>
          <w:sz w:val="20"/>
          <w:szCs w:val="20"/>
          <w:rtl/>
        </w:rPr>
        <w:t>שינויים במאפייני הצבאות</w:t>
      </w:r>
      <w:r>
        <w:rPr>
          <w:rFonts w:cstheme="minorHAnsi" w:hint="cs"/>
          <w:sz w:val="20"/>
          <w:szCs w:val="20"/>
          <w:rtl/>
        </w:rPr>
        <w:t xml:space="preserve"> (</w:t>
      </w:r>
      <w:r w:rsidRPr="007F633C">
        <w:rPr>
          <w:rFonts w:cstheme="minorHAnsi"/>
          <w:sz w:val="20"/>
          <w:szCs w:val="20"/>
          <w:rtl/>
        </w:rPr>
        <w:t>מעבר לצבאות עממיים</w:t>
      </w:r>
      <w:r>
        <w:rPr>
          <w:rFonts w:cstheme="minorHAnsi" w:hint="cs"/>
          <w:sz w:val="20"/>
          <w:szCs w:val="20"/>
          <w:rtl/>
        </w:rPr>
        <w:t>),</w:t>
      </w:r>
      <w:r w:rsidRPr="007F633C">
        <w:rPr>
          <w:rFonts w:cstheme="minorHAnsi"/>
          <w:sz w:val="20"/>
          <w:szCs w:val="20"/>
          <w:rtl/>
        </w:rPr>
        <w:t xml:space="preserve"> והחלשות </w:t>
      </w:r>
      <w:r w:rsidRPr="007F633C">
        <w:rPr>
          <w:rFonts w:cstheme="minorHAnsi" w:hint="cs"/>
          <w:sz w:val="20"/>
          <w:szCs w:val="20"/>
          <w:rtl/>
        </w:rPr>
        <w:t>המחויבות</w:t>
      </w:r>
      <w:r w:rsidRPr="007F633C">
        <w:rPr>
          <w:rFonts w:cstheme="minorHAnsi"/>
          <w:sz w:val="20"/>
          <w:szCs w:val="20"/>
          <w:rtl/>
        </w:rPr>
        <w:t xml:space="preserve"> למשפט הבינלאומי המנהגי</w:t>
      </w:r>
      <w:r>
        <w:rPr>
          <w:rFonts w:cstheme="minorHAnsi" w:hint="cs"/>
          <w:sz w:val="20"/>
          <w:szCs w:val="20"/>
          <w:rtl/>
        </w:rPr>
        <w:t>}</w:t>
      </w:r>
      <w:r w:rsidRPr="007F633C">
        <w:rPr>
          <w:rFonts w:cstheme="minorHAnsi"/>
          <w:sz w:val="20"/>
          <w:szCs w:val="20"/>
          <w:rtl/>
        </w:rPr>
        <w:t xml:space="preserve"> בניסיון לצמצם את  זוועות המלחמה, נעשים ניסיונות לאמץ באמנות  בינלאומיות, קודיפיקציה של דיני הלחימה. התקווה היא שאם הדין יהיה ברור יותר</w:t>
      </w:r>
      <w:r>
        <w:rPr>
          <w:rFonts w:cstheme="minorHAnsi" w:hint="cs"/>
          <w:sz w:val="20"/>
          <w:szCs w:val="20"/>
          <w:rtl/>
        </w:rPr>
        <w:t xml:space="preserve">, </w:t>
      </w:r>
      <w:r w:rsidRPr="007F633C">
        <w:rPr>
          <w:rFonts w:cstheme="minorHAnsi"/>
          <w:sz w:val="20"/>
          <w:szCs w:val="20"/>
          <w:rtl/>
        </w:rPr>
        <w:t xml:space="preserve">מוסכם יותר, המחייבות לכללים תגבר. ניסיונות הקודיפיקציה זוכים למידה משמעותית של הצלחה, אמנת </w:t>
      </w:r>
      <w:r>
        <w:rPr>
          <w:rFonts w:cstheme="minorHAnsi"/>
          <w:sz w:val="20"/>
          <w:szCs w:val="20"/>
          <w:rtl/>
        </w:rPr>
        <w:t>ז'נבה</w:t>
      </w:r>
      <w:r w:rsidRPr="007F633C">
        <w:rPr>
          <w:rFonts w:cstheme="minorHAnsi"/>
          <w:sz w:val="20"/>
          <w:szCs w:val="20"/>
          <w:rtl/>
        </w:rPr>
        <w:t xml:space="preserve"> הראשונה אי</w:t>
      </w:r>
      <w:r>
        <w:rPr>
          <w:rFonts w:cstheme="minorHAnsi" w:hint="cs"/>
          <w:sz w:val="20"/>
          <w:szCs w:val="20"/>
          <w:rtl/>
        </w:rPr>
        <w:t xml:space="preserve"> </w:t>
      </w:r>
      <w:r w:rsidRPr="007F633C">
        <w:rPr>
          <w:rFonts w:cstheme="minorHAnsi"/>
          <w:sz w:val="20"/>
          <w:szCs w:val="20"/>
          <w:rtl/>
        </w:rPr>
        <w:t xml:space="preserve">פעם </w:t>
      </w:r>
      <w:r>
        <w:rPr>
          <w:rFonts w:cstheme="minorHAnsi" w:hint="cs"/>
          <w:sz w:val="20"/>
          <w:szCs w:val="20"/>
          <w:rtl/>
        </w:rPr>
        <w:t>(</w:t>
      </w:r>
      <w:r w:rsidRPr="007F633C">
        <w:rPr>
          <w:rFonts w:cstheme="minorHAnsi"/>
          <w:sz w:val="20"/>
          <w:szCs w:val="20"/>
          <w:rtl/>
        </w:rPr>
        <w:t>שעוסקת בהגנה על  פצועים בשדה הקרב</w:t>
      </w:r>
      <w:r>
        <w:rPr>
          <w:rFonts w:cstheme="minorHAnsi" w:hint="cs"/>
          <w:sz w:val="20"/>
          <w:szCs w:val="20"/>
          <w:rtl/>
        </w:rPr>
        <w:t>)</w:t>
      </w:r>
      <w:r w:rsidRPr="007F633C">
        <w:rPr>
          <w:rFonts w:cstheme="minorHAnsi"/>
          <w:sz w:val="20"/>
          <w:szCs w:val="20"/>
          <w:rtl/>
        </w:rPr>
        <w:t>, מאומצת ב-</w:t>
      </w:r>
      <w:r w:rsidRPr="007F633C">
        <w:rPr>
          <w:rFonts w:cstheme="minorHAnsi"/>
          <w:sz w:val="20"/>
          <w:szCs w:val="20"/>
        </w:rPr>
        <w:t>1864</w:t>
      </w:r>
      <w:r w:rsidRPr="007F633C">
        <w:rPr>
          <w:rFonts w:cstheme="minorHAnsi"/>
          <w:sz w:val="20"/>
          <w:szCs w:val="20"/>
          <w:rtl/>
        </w:rPr>
        <w:t xml:space="preserve">. תקנות האג </w:t>
      </w:r>
      <w:r>
        <w:rPr>
          <w:rFonts w:cstheme="minorHAnsi" w:hint="cs"/>
          <w:sz w:val="20"/>
          <w:szCs w:val="20"/>
          <w:rtl/>
        </w:rPr>
        <w:t>(</w:t>
      </w:r>
      <w:r w:rsidRPr="007F633C">
        <w:rPr>
          <w:rFonts w:cstheme="minorHAnsi"/>
          <w:sz w:val="20"/>
          <w:szCs w:val="20"/>
          <w:rtl/>
        </w:rPr>
        <w:t>אמנה שמנסה לעשות קודקס יחסית מפורט של דיני הלחימה ביבשה</w:t>
      </w:r>
      <w:r>
        <w:rPr>
          <w:rFonts w:cstheme="minorHAnsi" w:hint="cs"/>
          <w:sz w:val="20"/>
          <w:szCs w:val="20"/>
          <w:rtl/>
        </w:rPr>
        <w:t>)</w:t>
      </w:r>
      <w:r w:rsidRPr="007F633C">
        <w:rPr>
          <w:rFonts w:cstheme="minorHAnsi"/>
          <w:sz w:val="20"/>
          <w:szCs w:val="20"/>
          <w:rtl/>
        </w:rPr>
        <w:t xml:space="preserve"> מאומצות ב-</w:t>
      </w:r>
      <w:r w:rsidRPr="007F633C">
        <w:rPr>
          <w:rFonts w:cstheme="minorHAnsi"/>
          <w:sz w:val="20"/>
          <w:szCs w:val="20"/>
        </w:rPr>
        <w:t>1899</w:t>
      </w:r>
      <w:r w:rsidRPr="007F633C">
        <w:rPr>
          <w:rFonts w:cstheme="minorHAnsi"/>
          <w:sz w:val="20"/>
          <w:szCs w:val="20"/>
          <w:rtl/>
        </w:rPr>
        <w:t>,  וגרסה חדשה מפורטת יותר</w:t>
      </w:r>
      <w:r>
        <w:rPr>
          <w:rFonts w:cstheme="minorHAnsi" w:hint="cs"/>
          <w:sz w:val="20"/>
          <w:szCs w:val="20"/>
          <w:rtl/>
        </w:rPr>
        <w:t>(</w:t>
      </w:r>
      <w:r w:rsidRPr="007F633C">
        <w:rPr>
          <w:rFonts w:cstheme="minorHAnsi"/>
          <w:sz w:val="20"/>
          <w:szCs w:val="20"/>
          <w:rtl/>
        </w:rPr>
        <w:t>שתקפה גם כיום</w:t>
      </w:r>
      <w:r>
        <w:rPr>
          <w:rFonts w:cstheme="minorHAnsi" w:hint="cs"/>
          <w:sz w:val="20"/>
          <w:szCs w:val="20"/>
          <w:rtl/>
        </w:rPr>
        <w:t>)</w:t>
      </w:r>
      <w:r w:rsidRPr="007F633C">
        <w:rPr>
          <w:rFonts w:cstheme="minorHAnsi"/>
          <w:sz w:val="20"/>
          <w:szCs w:val="20"/>
          <w:rtl/>
        </w:rPr>
        <w:t>, מאומצת ב-</w:t>
      </w:r>
      <w:r w:rsidRPr="007F633C">
        <w:rPr>
          <w:rFonts w:cstheme="minorHAnsi"/>
          <w:sz w:val="20"/>
          <w:szCs w:val="20"/>
        </w:rPr>
        <w:t>1907</w:t>
      </w:r>
      <w:r w:rsidRPr="007F633C">
        <w:rPr>
          <w:rFonts w:cstheme="minorHAnsi"/>
          <w:sz w:val="20"/>
          <w:szCs w:val="20"/>
          <w:rtl/>
        </w:rPr>
        <w:t>. אבל למרות הקודיפיקציה הגוברת של דיני הלחימה, זוועות המלחמה לא קטנות,</w:t>
      </w:r>
      <w:r>
        <w:rPr>
          <w:rFonts w:cstheme="minorHAnsi" w:hint="cs"/>
          <w:sz w:val="20"/>
          <w:szCs w:val="20"/>
          <w:rtl/>
        </w:rPr>
        <w:t xml:space="preserve"> </w:t>
      </w:r>
      <w:r w:rsidRPr="007F633C">
        <w:rPr>
          <w:rFonts w:cstheme="minorHAnsi"/>
          <w:sz w:val="20"/>
          <w:szCs w:val="20"/>
          <w:rtl/>
        </w:rPr>
        <w:t xml:space="preserve">להיפך הן מחמירות ממלחמה למלחמה.  </w:t>
      </w:r>
    </w:p>
    <w:p w14:paraId="1DAC760A" w14:textId="77777777" w:rsidR="005773E3" w:rsidRPr="007F633C" w:rsidRDefault="005773E3" w:rsidP="005773E3">
      <w:pPr>
        <w:spacing w:after="103" w:line="240" w:lineRule="auto"/>
        <w:ind w:right="-10"/>
        <w:jc w:val="both"/>
        <w:rPr>
          <w:rFonts w:cstheme="minorHAnsi"/>
          <w:sz w:val="20"/>
          <w:szCs w:val="20"/>
          <w:rtl/>
        </w:rPr>
      </w:pPr>
      <w:r w:rsidRPr="00BD419C">
        <w:rPr>
          <w:rFonts w:cstheme="minorHAnsi"/>
          <w:b/>
          <w:bCs/>
          <w:sz w:val="20"/>
          <w:szCs w:val="20"/>
          <w:rtl/>
        </w:rPr>
        <w:t>לכן:</w:t>
      </w:r>
      <w:r w:rsidRPr="007F633C">
        <w:rPr>
          <w:rFonts w:cstheme="minorHAnsi"/>
          <w:sz w:val="20"/>
          <w:szCs w:val="20"/>
          <w:rtl/>
        </w:rPr>
        <w:t xml:space="preserve"> מתחילה להתפתח, אצל יותר ויותר אנשים, התובנה שהמנגנונים של סנקציות נגד המדינות אינם מספיק אפקטיביים  </w:t>
      </w:r>
      <w:r>
        <w:rPr>
          <w:rFonts w:cstheme="minorHAnsi" w:hint="cs"/>
          <w:sz w:val="20"/>
          <w:szCs w:val="20"/>
          <w:rtl/>
        </w:rPr>
        <w:t>[</w:t>
      </w:r>
      <w:r w:rsidRPr="007F633C">
        <w:rPr>
          <w:rFonts w:cstheme="minorHAnsi"/>
          <w:sz w:val="20"/>
          <w:szCs w:val="20"/>
          <w:rtl/>
        </w:rPr>
        <w:t>יש פה בעיית נציג-למשל, לדיקטטור שמורה על הפרת הדין, הרבה פעמים לא איכפת שהאוכלוסייה תחטוף סנקציות עקב כך</w:t>
      </w:r>
      <w:r>
        <w:rPr>
          <w:rFonts w:cstheme="minorHAnsi" w:hint="cs"/>
          <w:sz w:val="20"/>
          <w:szCs w:val="20"/>
          <w:rtl/>
        </w:rPr>
        <w:t>]</w:t>
      </w:r>
      <w:r w:rsidRPr="007F633C">
        <w:rPr>
          <w:rFonts w:cstheme="minorHAnsi"/>
          <w:sz w:val="20"/>
          <w:szCs w:val="20"/>
          <w:rtl/>
        </w:rPr>
        <w:t xml:space="preserve">. לכן, הולכות וגוברות הקריאות לכך שיש להטיל בנוסף גם אחריות אישית </w:t>
      </w:r>
      <w:r>
        <w:rPr>
          <w:rFonts w:cstheme="minorHAnsi" w:hint="cs"/>
          <w:sz w:val="20"/>
          <w:szCs w:val="20"/>
          <w:rtl/>
        </w:rPr>
        <w:t>(</w:t>
      </w:r>
      <w:r w:rsidRPr="007F633C">
        <w:rPr>
          <w:rFonts w:cstheme="minorHAnsi"/>
          <w:sz w:val="20"/>
          <w:szCs w:val="20"/>
          <w:rtl/>
        </w:rPr>
        <w:t>פלילית</w:t>
      </w:r>
      <w:r>
        <w:rPr>
          <w:rFonts w:cstheme="minorHAnsi" w:hint="cs"/>
          <w:sz w:val="20"/>
          <w:szCs w:val="20"/>
          <w:rtl/>
        </w:rPr>
        <w:t>)</w:t>
      </w:r>
      <w:r w:rsidRPr="007F633C">
        <w:rPr>
          <w:rFonts w:cstheme="minorHAnsi"/>
          <w:sz w:val="20"/>
          <w:szCs w:val="20"/>
          <w:rtl/>
        </w:rPr>
        <w:t xml:space="preserve"> על בני</w:t>
      </w:r>
      <w:r>
        <w:rPr>
          <w:rFonts w:cstheme="minorHAnsi" w:hint="cs"/>
          <w:sz w:val="20"/>
          <w:szCs w:val="20"/>
          <w:rtl/>
        </w:rPr>
        <w:t xml:space="preserve"> </w:t>
      </w:r>
      <w:r w:rsidRPr="007F633C">
        <w:rPr>
          <w:rFonts w:cstheme="minorHAnsi"/>
          <w:sz w:val="20"/>
          <w:szCs w:val="20"/>
          <w:rtl/>
        </w:rPr>
        <w:t>האדם שבפועל מבצעים את ההפרות. יש אפילו הצעה ראשונה לבית</w:t>
      </w:r>
      <w:r>
        <w:rPr>
          <w:rFonts w:cstheme="minorHAnsi" w:hint="cs"/>
          <w:sz w:val="20"/>
          <w:szCs w:val="20"/>
          <w:rtl/>
        </w:rPr>
        <w:t xml:space="preserve"> </w:t>
      </w:r>
      <w:r w:rsidRPr="007F633C">
        <w:rPr>
          <w:rFonts w:cstheme="minorHAnsi"/>
          <w:sz w:val="20"/>
          <w:szCs w:val="20"/>
          <w:rtl/>
        </w:rPr>
        <w:t xml:space="preserve">דין פלילי בינלאומי </w:t>
      </w:r>
      <w:r>
        <w:rPr>
          <w:rFonts w:cstheme="minorHAnsi" w:hint="cs"/>
          <w:sz w:val="20"/>
          <w:szCs w:val="20"/>
          <w:rtl/>
        </w:rPr>
        <w:t>(</w:t>
      </w:r>
      <w:r w:rsidRPr="007F633C">
        <w:rPr>
          <w:rFonts w:cstheme="minorHAnsi"/>
          <w:sz w:val="20"/>
          <w:szCs w:val="20"/>
          <w:rtl/>
        </w:rPr>
        <w:t xml:space="preserve">מצד הנשיא השני של הצלב האדום ב </w:t>
      </w:r>
      <w:r>
        <w:rPr>
          <w:rFonts w:cstheme="minorHAnsi"/>
          <w:sz w:val="20"/>
          <w:szCs w:val="20"/>
        </w:rPr>
        <w:t>(</w:t>
      </w:r>
      <w:r w:rsidRPr="007F633C">
        <w:rPr>
          <w:rFonts w:cstheme="minorHAnsi"/>
          <w:sz w:val="20"/>
          <w:szCs w:val="20"/>
        </w:rPr>
        <w:t>1872</w:t>
      </w:r>
      <w:r w:rsidRPr="007F633C">
        <w:rPr>
          <w:rFonts w:cstheme="minorHAnsi"/>
          <w:sz w:val="20"/>
          <w:szCs w:val="20"/>
          <w:rtl/>
        </w:rPr>
        <w:t xml:space="preserve">. </w:t>
      </w:r>
    </w:p>
    <w:p w14:paraId="7C391A19" w14:textId="77777777" w:rsidR="005773E3" w:rsidRDefault="005773E3" w:rsidP="005773E3">
      <w:pPr>
        <w:spacing w:line="240" w:lineRule="auto"/>
        <w:ind w:right="-10"/>
        <w:rPr>
          <w:rFonts w:cstheme="minorHAnsi"/>
          <w:sz w:val="20"/>
          <w:szCs w:val="20"/>
        </w:rPr>
      </w:pPr>
    </w:p>
    <w:p w14:paraId="35AB2153"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מלחמת העולם הראשונה ממחישה באופן מאוד חד את הכישלון של הניסיון למתן את זוועות המלחמה רק</w:t>
      </w:r>
      <w:r>
        <w:rPr>
          <w:rFonts w:cstheme="minorHAnsi" w:hint="cs"/>
          <w:sz w:val="20"/>
          <w:szCs w:val="20"/>
          <w:rtl/>
        </w:rPr>
        <w:t xml:space="preserve"> </w:t>
      </w:r>
      <w:r w:rsidRPr="007F633C">
        <w:rPr>
          <w:rFonts w:cstheme="minorHAnsi"/>
          <w:sz w:val="20"/>
          <w:szCs w:val="20"/>
          <w:rtl/>
        </w:rPr>
        <w:t>באמצעות קודיפיקציה של דיני הלחימה ובאמצעות סנקציות כנגד המדינות. קיימת דרישה ציבורית חזקה העמיד לדין בגין פשעי מלחמה חיילים גרמנים שביצעו זוועת מתוך הפרה של דיני</w:t>
      </w:r>
      <w:r>
        <w:rPr>
          <w:rFonts w:cstheme="minorHAnsi" w:hint="cs"/>
          <w:sz w:val="20"/>
          <w:szCs w:val="20"/>
          <w:rtl/>
        </w:rPr>
        <w:t xml:space="preserve"> </w:t>
      </w:r>
      <w:r w:rsidRPr="007F633C">
        <w:rPr>
          <w:rFonts w:cstheme="minorHAnsi"/>
          <w:sz w:val="20"/>
          <w:szCs w:val="20"/>
          <w:rtl/>
        </w:rPr>
        <w:t xml:space="preserve">הלחימה. בנוסף, רבים דורשים יותר: רוצים להעמיד לדין את </w:t>
      </w:r>
      <w:proofErr w:type="spellStart"/>
      <w:r w:rsidRPr="007F633C">
        <w:rPr>
          <w:rFonts w:cstheme="minorHAnsi"/>
          <w:sz w:val="20"/>
          <w:szCs w:val="20"/>
          <w:rtl/>
        </w:rPr>
        <w:t>הקייזר</w:t>
      </w:r>
      <w:proofErr w:type="spellEnd"/>
      <w:r w:rsidRPr="007F633C">
        <w:rPr>
          <w:rFonts w:cstheme="minorHAnsi"/>
          <w:sz w:val="20"/>
          <w:szCs w:val="20"/>
          <w:rtl/>
        </w:rPr>
        <w:t xml:space="preserve"> הגרמני בגין החלטתו לפתוח במלחמה, והרי לולי החלטה זו לא היו מבוצעים כלל זוועת מלחמה. דרישות אלו באות לידי ביטוי בהסכם השלום שנחתם בסוף המלחמה בין בעלות הברית המנצחות לבין גרמניה </w:t>
      </w:r>
      <w:r>
        <w:rPr>
          <w:rFonts w:cstheme="minorHAnsi" w:hint="cs"/>
          <w:sz w:val="20"/>
          <w:szCs w:val="20"/>
          <w:rtl/>
        </w:rPr>
        <w:t>(</w:t>
      </w:r>
      <w:r w:rsidRPr="007F633C">
        <w:rPr>
          <w:rFonts w:cstheme="minorHAnsi"/>
          <w:sz w:val="20"/>
          <w:szCs w:val="20"/>
          <w:rtl/>
        </w:rPr>
        <w:t>הסכם ורסאי</w:t>
      </w:r>
      <w:r>
        <w:rPr>
          <w:rFonts w:cstheme="minorHAnsi" w:hint="cs"/>
          <w:sz w:val="20"/>
          <w:szCs w:val="20"/>
          <w:rtl/>
        </w:rPr>
        <w:t>)</w:t>
      </w:r>
      <w:r w:rsidRPr="007F633C">
        <w:rPr>
          <w:rFonts w:cstheme="minorHAnsi"/>
          <w:sz w:val="20"/>
          <w:szCs w:val="20"/>
          <w:rtl/>
        </w:rPr>
        <w:t xml:space="preserve">. הסכם זה כולל סעיף שקובע כי </w:t>
      </w:r>
      <w:proofErr w:type="spellStart"/>
      <w:r w:rsidRPr="007F633C">
        <w:rPr>
          <w:rFonts w:cstheme="minorHAnsi"/>
          <w:sz w:val="20"/>
          <w:szCs w:val="20"/>
          <w:rtl/>
        </w:rPr>
        <w:t>הקייזר</w:t>
      </w:r>
      <w:proofErr w:type="spellEnd"/>
      <w:r w:rsidRPr="007F633C">
        <w:rPr>
          <w:rFonts w:cstheme="minorHAnsi"/>
          <w:sz w:val="20"/>
          <w:szCs w:val="20"/>
          <w:rtl/>
        </w:rPr>
        <w:t xml:space="preserve"> יועמד לדין </w:t>
      </w:r>
      <w:r>
        <w:rPr>
          <w:rFonts w:cstheme="minorHAnsi" w:hint="cs"/>
          <w:sz w:val="20"/>
          <w:szCs w:val="20"/>
          <w:rtl/>
        </w:rPr>
        <w:t>בביה"ד</w:t>
      </w:r>
      <w:r w:rsidRPr="007F633C">
        <w:rPr>
          <w:rFonts w:cstheme="minorHAnsi"/>
          <w:sz w:val="20"/>
          <w:szCs w:val="20"/>
          <w:rtl/>
        </w:rPr>
        <w:t xml:space="preserve"> בינלאומי על מעשיו. סעיף אחר קובע כי הגרמנים מתחייבים להסגיר את החיילים שלהם החשודים בביצוע פשעי מלחמה, כדי שבעלות הברית המנצחות תוכלנה להעמיד אותן לדין </w:t>
      </w:r>
      <w:r>
        <w:rPr>
          <w:rFonts w:cstheme="minorHAnsi" w:hint="cs"/>
          <w:sz w:val="20"/>
          <w:szCs w:val="20"/>
          <w:rtl/>
        </w:rPr>
        <w:t>(</w:t>
      </w:r>
      <w:r w:rsidRPr="007F633C">
        <w:rPr>
          <w:rFonts w:cstheme="minorHAnsi"/>
          <w:sz w:val="20"/>
          <w:szCs w:val="20"/>
          <w:rtl/>
        </w:rPr>
        <w:t xml:space="preserve">גם כאן נקבע שבנסיבות מסוימות ההעמדה לדין תהיה </w:t>
      </w:r>
      <w:r>
        <w:rPr>
          <w:rFonts w:cstheme="minorHAnsi" w:hint="cs"/>
          <w:sz w:val="20"/>
          <w:szCs w:val="20"/>
          <w:rtl/>
        </w:rPr>
        <w:t>בביה"ד</w:t>
      </w:r>
      <w:r w:rsidRPr="007F633C">
        <w:rPr>
          <w:rFonts w:cstheme="minorHAnsi"/>
          <w:sz w:val="20"/>
          <w:szCs w:val="20"/>
          <w:rtl/>
        </w:rPr>
        <w:t xml:space="preserve"> בינלאומי.</w:t>
      </w:r>
      <w:r>
        <w:rPr>
          <w:rFonts w:cstheme="minorHAnsi" w:hint="cs"/>
          <w:sz w:val="20"/>
          <w:szCs w:val="20"/>
          <w:rtl/>
        </w:rPr>
        <w:t xml:space="preserve">  </w:t>
      </w:r>
      <w:r w:rsidRPr="007F633C">
        <w:rPr>
          <w:rFonts w:cstheme="minorHAnsi"/>
          <w:sz w:val="20"/>
          <w:szCs w:val="20"/>
          <w:rtl/>
        </w:rPr>
        <w:t>בפועל, הסעיפים הללו מ</w:t>
      </w:r>
      <w:r>
        <w:rPr>
          <w:rFonts w:cstheme="minorHAnsi" w:hint="cs"/>
          <w:sz w:val="20"/>
          <w:szCs w:val="20"/>
          <w:rtl/>
        </w:rPr>
        <w:t>מ</w:t>
      </w:r>
      <w:r w:rsidRPr="007F633C">
        <w:rPr>
          <w:rFonts w:cstheme="minorHAnsi"/>
          <w:sz w:val="20"/>
          <w:szCs w:val="20"/>
          <w:rtl/>
        </w:rPr>
        <w:t xml:space="preserve">וסמסים. </w:t>
      </w:r>
      <w:proofErr w:type="spellStart"/>
      <w:r w:rsidRPr="007F633C">
        <w:rPr>
          <w:rFonts w:cstheme="minorHAnsi"/>
          <w:sz w:val="20"/>
          <w:szCs w:val="20"/>
          <w:rtl/>
        </w:rPr>
        <w:t>הקייזר</w:t>
      </w:r>
      <w:proofErr w:type="spellEnd"/>
      <w:r w:rsidRPr="007F633C">
        <w:rPr>
          <w:rFonts w:cstheme="minorHAnsi"/>
          <w:sz w:val="20"/>
          <w:szCs w:val="20"/>
          <w:rtl/>
        </w:rPr>
        <w:t xml:space="preserve"> בורח  להולנד </w:t>
      </w:r>
      <w:r>
        <w:rPr>
          <w:rFonts w:cstheme="minorHAnsi" w:hint="cs"/>
          <w:sz w:val="20"/>
          <w:szCs w:val="20"/>
          <w:rtl/>
        </w:rPr>
        <w:t>(</w:t>
      </w:r>
      <w:r w:rsidRPr="007F633C">
        <w:rPr>
          <w:rFonts w:cstheme="minorHAnsi"/>
          <w:sz w:val="20"/>
          <w:szCs w:val="20"/>
          <w:rtl/>
        </w:rPr>
        <w:t>מלכת הולנד היא  בת-דודה שלו</w:t>
      </w:r>
      <w:r>
        <w:rPr>
          <w:rFonts w:cstheme="minorHAnsi" w:hint="cs"/>
          <w:sz w:val="20"/>
          <w:szCs w:val="20"/>
          <w:rtl/>
        </w:rPr>
        <w:t>)</w:t>
      </w:r>
      <w:r w:rsidRPr="007F633C">
        <w:rPr>
          <w:rFonts w:cstheme="minorHAnsi"/>
          <w:sz w:val="20"/>
          <w:szCs w:val="20"/>
          <w:rtl/>
        </w:rPr>
        <w:t xml:space="preserve"> והולנד מסרבת  להסגיר אותו. גרמניה, באופן דומה, מסרבת להסגיר את חייליה. לבסוף, לגבי החיילים מסוכם הסוף שגרמניה תעמיד אותם לדין בעצמה, במה שזכה לכינוי "משפטי לייפציג"</w:t>
      </w:r>
      <w:r>
        <w:rPr>
          <w:rFonts w:cstheme="minorHAnsi" w:hint="cs"/>
          <w:sz w:val="20"/>
          <w:szCs w:val="20"/>
          <w:rtl/>
        </w:rPr>
        <w:t xml:space="preserve">. </w:t>
      </w:r>
      <w:r w:rsidRPr="007F633C">
        <w:rPr>
          <w:rFonts w:cstheme="minorHAnsi"/>
          <w:sz w:val="20"/>
          <w:szCs w:val="20"/>
          <w:rtl/>
        </w:rPr>
        <w:t>הבעיה היא שהמשפטים הללו היו חרפה. רק מעטים הועמדו לדין</w:t>
      </w:r>
      <w:r>
        <w:rPr>
          <w:rFonts w:cstheme="minorHAnsi" w:hint="cs"/>
          <w:sz w:val="20"/>
          <w:szCs w:val="20"/>
          <w:rtl/>
        </w:rPr>
        <w:t>, ו</w:t>
      </w:r>
      <w:r w:rsidRPr="007F633C">
        <w:rPr>
          <w:rFonts w:cstheme="minorHAnsi"/>
          <w:sz w:val="20"/>
          <w:szCs w:val="20"/>
          <w:rtl/>
        </w:rPr>
        <w:t xml:space="preserve">מתוך </w:t>
      </w:r>
      <w:r w:rsidRPr="007F633C">
        <w:rPr>
          <w:rFonts w:cstheme="minorHAnsi"/>
          <w:sz w:val="20"/>
          <w:szCs w:val="20"/>
          <w:rtl/>
        </w:rPr>
        <w:lastRenderedPageBreak/>
        <w:t>המעטים שהועמדו לדין, הרוב זוכו</w:t>
      </w:r>
      <w:r>
        <w:rPr>
          <w:rFonts w:cstheme="minorHAnsi" w:hint="cs"/>
          <w:sz w:val="20"/>
          <w:szCs w:val="20"/>
          <w:rtl/>
        </w:rPr>
        <w:t xml:space="preserve"> </w:t>
      </w:r>
      <w:r w:rsidRPr="007F633C">
        <w:rPr>
          <w:rFonts w:cstheme="minorHAnsi"/>
          <w:sz w:val="20"/>
          <w:szCs w:val="20"/>
          <w:rtl/>
        </w:rPr>
        <w:t>ואלו שהורשעו בפועל נתנו להם לברוח מהכלא,</w:t>
      </w:r>
      <w:r>
        <w:rPr>
          <w:rFonts w:cstheme="minorHAnsi" w:hint="cs"/>
          <w:sz w:val="20"/>
          <w:szCs w:val="20"/>
          <w:rtl/>
        </w:rPr>
        <w:t xml:space="preserve"> </w:t>
      </w:r>
      <w:r w:rsidRPr="007F633C">
        <w:rPr>
          <w:rFonts w:cstheme="minorHAnsi"/>
          <w:sz w:val="20"/>
          <w:szCs w:val="20"/>
          <w:rtl/>
        </w:rPr>
        <w:t xml:space="preserve">כך שגם הם בפועל לא נענשו. לכן, לאחר מלחמת העולם השנייה, בעלות הברית התעקשו על </w:t>
      </w:r>
      <w:r>
        <w:rPr>
          <w:rFonts w:cstheme="minorHAnsi"/>
          <w:sz w:val="20"/>
          <w:szCs w:val="20"/>
          <w:rtl/>
        </w:rPr>
        <w:t>ביה"ד</w:t>
      </w:r>
      <w:r w:rsidRPr="007F633C">
        <w:rPr>
          <w:rFonts w:cstheme="minorHAnsi"/>
          <w:sz w:val="20"/>
          <w:szCs w:val="20"/>
          <w:rtl/>
        </w:rPr>
        <w:t xml:space="preserve"> בינלאומי. הן לא רצו </w:t>
      </w:r>
      <w:proofErr w:type="spellStart"/>
      <w:r w:rsidRPr="007F633C">
        <w:rPr>
          <w:rFonts w:cstheme="minorHAnsi"/>
          <w:sz w:val="20"/>
          <w:szCs w:val="20"/>
          <w:rtl/>
        </w:rPr>
        <w:t>שהפארסה</w:t>
      </w:r>
      <w:proofErr w:type="spellEnd"/>
      <w:r w:rsidRPr="007F633C">
        <w:rPr>
          <w:rFonts w:cstheme="minorHAnsi"/>
          <w:sz w:val="20"/>
          <w:szCs w:val="20"/>
          <w:rtl/>
        </w:rPr>
        <w:t xml:space="preserve"> של משפטי לייפציג תחזור על עצמה.  </w:t>
      </w:r>
    </w:p>
    <w:p w14:paraId="012A4AE4" w14:textId="77777777" w:rsidR="005773E3" w:rsidRDefault="005773E3" w:rsidP="005773E3">
      <w:pPr>
        <w:spacing w:line="240" w:lineRule="auto"/>
        <w:ind w:right="-10"/>
        <w:rPr>
          <w:rFonts w:cstheme="minorHAnsi"/>
          <w:sz w:val="20"/>
          <w:szCs w:val="20"/>
          <w:rtl/>
        </w:rPr>
      </w:pPr>
    </w:p>
    <w:p w14:paraId="4E87C938" w14:textId="77777777" w:rsidR="005773E3" w:rsidRDefault="005773E3" w:rsidP="005773E3">
      <w:pPr>
        <w:spacing w:line="240" w:lineRule="auto"/>
        <w:ind w:right="-10"/>
        <w:rPr>
          <w:rFonts w:cstheme="minorHAnsi"/>
          <w:sz w:val="20"/>
          <w:szCs w:val="20"/>
          <w:rtl/>
        </w:rPr>
      </w:pPr>
      <w:r w:rsidRPr="00C339EB">
        <w:rPr>
          <w:rFonts w:cstheme="minorHAnsi"/>
          <w:b/>
          <w:bCs/>
          <w:sz w:val="20"/>
          <w:szCs w:val="20"/>
          <w:rtl/>
        </w:rPr>
        <w:t>משפטי  מלחמת  העולם השנייה</w:t>
      </w:r>
      <w:r w:rsidRPr="007F633C">
        <w:rPr>
          <w:rFonts w:cstheme="minorHAnsi"/>
          <w:sz w:val="20"/>
          <w:szCs w:val="20"/>
          <w:rtl/>
        </w:rPr>
        <w:t>: נחשבים הרגע המכונן של המשפט הפלילי המודרני  –  עמדה של שבר מהעבר. זוועות המלחמה מחייבים שינוי השקפה ואימוץ עמדה על פיה המדינה היא ישות תאגידית שמאחוריה יש אנשים</w:t>
      </w:r>
      <w:r>
        <w:rPr>
          <w:rFonts w:cstheme="minorHAnsi" w:hint="cs"/>
          <w:sz w:val="20"/>
          <w:szCs w:val="20"/>
          <w:rtl/>
        </w:rPr>
        <w:t xml:space="preserve">, </w:t>
      </w:r>
      <w:r w:rsidRPr="007F633C">
        <w:rPr>
          <w:rFonts w:cstheme="minorHAnsi"/>
          <w:sz w:val="20"/>
          <w:szCs w:val="20"/>
          <w:rtl/>
        </w:rPr>
        <w:t xml:space="preserve">ולכן, כאשר יש הפרות חמורות של דיני הלחימה </w:t>
      </w:r>
      <w:r>
        <w:rPr>
          <w:rFonts w:cstheme="minorHAnsi" w:hint="cs"/>
          <w:sz w:val="20"/>
          <w:szCs w:val="20"/>
          <w:rtl/>
        </w:rPr>
        <w:t>(</w:t>
      </w:r>
      <w:r w:rsidRPr="007F633C">
        <w:rPr>
          <w:rFonts w:cstheme="minorHAnsi"/>
          <w:sz w:val="20"/>
          <w:szCs w:val="20"/>
          <w:rtl/>
        </w:rPr>
        <w:t>שמרביתם</w:t>
      </w:r>
      <w:r>
        <w:rPr>
          <w:rFonts w:cstheme="minorHAnsi" w:hint="cs"/>
          <w:sz w:val="20"/>
          <w:szCs w:val="20"/>
          <w:rtl/>
        </w:rPr>
        <w:t xml:space="preserve"> </w:t>
      </w:r>
      <w:r w:rsidRPr="007F633C">
        <w:rPr>
          <w:rFonts w:cstheme="minorHAnsi"/>
          <w:sz w:val="20"/>
          <w:szCs w:val="20"/>
          <w:rtl/>
        </w:rPr>
        <w:t>נועדו להגן על זכויות אדם בסיסיות</w:t>
      </w:r>
      <w:r>
        <w:rPr>
          <w:rFonts w:cstheme="minorHAnsi" w:hint="cs"/>
          <w:sz w:val="20"/>
          <w:szCs w:val="20"/>
          <w:rtl/>
        </w:rPr>
        <w:t>)</w:t>
      </w:r>
      <w:r w:rsidRPr="007F633C">
        <w:rPr>
          <w:rFonts w:cstheme="minorHAnsi"/>
          <w:sz w:val="20"/>
          <w:szCs w:val="20"/>
          <w:rtl/>
        </w:rPr>
        <w:t xml:space="preserve"> יש צורך בהרמת מסך. המשפט הללו כוללים את:  משפטי נירנברג,  משפטי טוקיו ויצורי כלאיים – משפטי הכוחות הכובשים בגרמניה, ומשפטי המדינות השונות באירופה </w:t>
      </w:r>
      <w:r>
        <w:rPr>
          <w:rFonts w:cstheme="minorHAnsi" w:hint="cs"/>
          <w:sz w:val="20"/>
          <w:szCs w:val="20"/>
          <w:rtl/>
        </w:rPr>
        <w:t>(</w:t>
      </w:r>
      <w:r w:rsidRPr="007F633C">
        <w:rPr>
          <w:rFonts w:cstheme="minorHAnsi"/>
          <w:sz w:val="20"/>
          <w:szCs w:val="20"/>
          <w:rtl/>
        </w:rPr>
        <w:t>האם זה דין מדינתי או בינלאומי</w:t>
      </w:r>
      <w:r>
        <w:rPr>
          <w:rFonts w:cstheme="minorHAnsi" w:hint="cs"/>
          <w:sz w:val="20"/>
          <w:szCs w:val="20"/>
          <w:rtl/>
        </w:rPr>
        <w:t>)</w:t>
      </w:r>
      <w:r w:rsidRPr="007F633C">
        <w:rPr>
          <w:rFonts w:cstheme="minorHAnsi"/>
          <w:sz w:val="20"/>
          <w:szCs w:val="20"/>
          <w:rtl/>
        </w:rPr>
        <w:t xml:space="preserve">. </w:t>
      </w:r>
      <w:r w:rsidRPr="007F633C">
        <w:rPr>
          <w:rFonts w:eastAsia="Times New Roman" w:cstheme="minorHAnsi"/>
          <w:b/>
          <w:bCs/>
          <w:sz w:val="20"/>
          <w:szCs w:val="20"/>
          <w:rtl/>
        </w:rPr>
        <w:t>עשרות אלפי איש הועמדו לדין</w:t>
      </w:r>
      <w:r w:rsidRPr="007F633C">
        <w:rPr>
          <w:rFonts w:cstheme="minorHAnsi"/>
          <w:sz w:val="20"/>
          <w:szCs w:val="20"/>
          <w:rtl/>
        </w:rPr>
        <w:t xml:space="preserve">. בעצם עושים פה החלה בהתאמה של </w:t>
      </w:r>
      <w:r w:rsidRPr="007F633C">
        <w:rPr>
          <w:rFonts w:cstheme="minorHAnsi" w:hint="cs"/>
          <w:sz w:val="20"/>
          <w:szCs w:val="20"/>
          <w:rtl/>
        </w:rPr>
        <w:t>הרציונליים</w:t>
      </w:r>
      <w:r w:rsidRPr="007F633C">
        <w:rPr>
          <w:rFonts w:cstheme="minorHAnsi"/>
          <w:sz w:val="20"/>
          <w:szCs w:val="20"/>
          <w:rtl/>
        </w:rPr>
        <w:t xml:space="preserve"> שעמדו בבסיס הדוקטרינה שהחילה סמכות אוניברסאלית על שודדי ים וסוחרי עבדים</w:t>
      </w:r>
      <w:r>
        <w:rPr>
          <w:rFonts w:cstheme="minorHAnsi" w:hint="cs"/>
          <w:sz w:val="20"/>
          <w:szCs w:val="20"/>
          <w:rtl/>
        </w:rPr>
        <w:t>.</w:t>
      </w:r>
      <w:r w:rsidRPr="007F633C">
        <w:rPr>
          <w:rFonts w:cstheme="minorHAnsi"/>
          <w:sz w:val="20"/>
          <w:szCs w:val="20"/>
          <w:rtl/>
        </w:rPr>
        <w:t xml:space="preserve"> משמע, העמדה היא  שגם כאן  קיימים:</w:t>
      </w:r>
    </w:p>
    <w:p w14:paraId="4A3F529E" w14:textId="77777777" w:rsidR="005773E3" w:rsidRDefault="005773E3" w:rsidP="00A60CC7">
      <w:pPr>
        <w:pStyle w:val="a7"/>
        <w:numPr>
          <w:ilvl w:val="0"/>
          <w:numId w:val="108"/>
        </w:numPr>
        <w:spacing w:after="4" w:line="240" w:lineRule="auto"/>
        <w:ind w:right="-10"/>
        <w:jc w:val="both"/>
        <w:rPr>
          <w:rFonts w:cstheme="minorHAnsi"/>
          <w:sz w:val="20"/>
          <w:szCs w:val="20"/>
        </w:rPr>
      </w:pPr>
      <w:r w:rsidRPr="00C339EB">
        <w:rPr>
          <w:rFonts w:cstheme="minorHAnsi"/>
          <w:sz w:val="20"/>
          <w:szCs w:val="20"/>
          <w:rtl/>
        </w:rPr>
        <w:t>אינטרס בינלאומי משותף</w:t>
      </w:r>
      <w:r>
        <w:rPr>
          <w:rFonts w:cstheme="minorHAnsi" w:hint="cs"/>
          <w:sz w:val="20"/>
          <w:szCs w:val="20"/>
          <w:rtl/>
        </w:rPr>
        <w:t xml:space="preserve"> - </w:t>
      </w:r>
      <w:r w:rsidRPr="00C339EB">
        <w:rPr>
          <w:rFonts w:cstheme="minorHAnsi"/>
          <w:sz w:val="20"/>
          <w:szCs w:val="20"/>
          <w:rtl/>
        </w:rPr>
        <w:t>הגנה על זכויות אדם בסיסיות בדרך של מניעת זוועות;</w:t>
      </w:r>
    </w:p>
    <w:p w14:paraId="7A516491" w14:textId="77777777" w:rsidR="005773E3" w:rsidRPr="00C339EB" w:rsidRDefault="005773E3" w:rsidP="00A60CC7">
      <w:pPr>
        <w:pStyle w:val="a7"/>
        <w:numPr>
          <w:ilvl w:val="0"/>
          <w:numId w:val="108"/>
        </w:numPr>
        <w:spacing w:after="4" w:line="240" w:lineRule="auto"/>
        <w:ind w:right="-10"/>
        <w:jc w:val="both"/>
        <w:rPr>
          <w:rFonts w:cstheme="minorHAnsi"/>
          <w:sz w:val="20"/>
          <w:szCs w:val="20"/>
        </w:rPr>
      </w:pPr>
      <w:r w:rsidRPr="00C339EB">
        <w:rPr>
          <w:rFonts w:cstheme="minorHAnsi"/>
          <w:sz w:val="20"/>
          <w:szCs w:val="20"/>
          <w:rtl/>
        </w:rPr>
        <w:t>מתן מענה לכשל סיבתי</w:t>
      </w:r>
      <w:r>
        <w:rPr>
          <w:rFonts w:cstheme="minorHAnsi" w:hint="cs"/>
          <w:sz w:val="20"/>
          <w:szCs w:val="20"/>
          <w:rtl/>
        </w:rPr>
        <w:t xml:space="preserve"> - </w:t>
      </w:r>
      <w:r w:rsidRPr="00C339EB">
        <w:rPr>
          <w:rFonts w:cstheme="minorHAnsi"/>
          <w:sz w:val="20"/>
          <w:szCs w:val="20"/>
          <w:rtl/>
        </w:rPr>
        <w:t>כפי שכבר הוסבר המדינה בה בוצע הפשע לרוב לא מחזיקה במ</w:t>
      </w:r>
      <w:r>
        <w:rPr>
          <w:rFonts w:cstheme="minorHAnsi" w:hint="cs"/>
          <w:sz w:val="20"/>
          <w:szCs w:val="20"/>
          <w:rtl/>
        </w:rPr>
        <w:t>ב</w:t>
      </w:r>
      <w:r w:rsidRPr="00C339EB">
        <w:rPr>
          <w:rFonts w:cstheme="minorHAnsi"/>
          <w:sz w:val="20"/>
          <w:szCs w:val="20"/>
          <w:rtl/>
        </w:rPr>
        <w:t xml:space="preserve">צע, ולמדינה שבה מוחזק  המבצע  יש לרוב אינטרס שלא להעמידו לדין, כי מדובר באורגן שלה </w:t>
      </w:r>
      <w:r>
        <w:rPr>
          <w:rFonts w:cstheme="minorHAnsi" w:hint="cs"/>
          <w:sz w:val="20"/>
          <w:szCs w:val="20"/>
          <w:rtl/>
        </w:rPr>
        <w:t>(</w:t>
      </w:r>
      <w:r w:rsidRPr="00C339EB">
        <w:rPr>
          <w:rFonts w:cstheme="minorHAnsi"/>
          <w:sz w:val="20"/>
          <w:szCs w:val="20"/>
          <w:rtl/>
        </w:rPr>
        <w:t>חייל שלה, שוטר שלה, או אפילו ראשי השלטון שלה</w:t>
      </w:r>
      <w:r>
        <w:rPr>
          <w:rFonts w:cstheme="minorHAnsi" w:hint="cs"/>
          <w:sz w:val="20"/>
          <w:szCs w:val="20"/>
          <w:rtl/>
        </w:rPr>
        <w:t>)</w:t>
      </w:r>
      <w:r w:rsidRPr="00C339EB">
        <w:rPr>
          <w:rFonts w:cstheme="minorHAnsi"/>
          <w:sz w:val="20"/>
          <w:szCs w:val="20"/>
          <w:rtl/>
        </w:rPr>
        <w:t xml:space="preserve">, והסנקציות שמאפשר המשב"ל לפעיל כנגד </w:t>
      </w:r>
      <w:r w:rsidRPr="00C339EB">
        <w:rPr>
          <w:rFonts w:cstheme="minorHAnsi"/>
          <w:sz w:val="20"/>
          <w:szCs w:val="20"/>
          <w:highlight w:val="yellow"/>
          <w:u w:val="single"/>
          <w:rtl/>
        </w:rPr>
        <w:t>המדינה</w:t>
      </w:r>
      <w:r w:rsidRPr="00C339EB">
        <w:rPr>
          <w:rFonts w:cstheme="minorHAnsi"/>
          <w:sz w:val="20"/>
          <w:szCs w:val="20"/>
          <w:rtl/>
        </w:rPr>
        <w:t xml:space="preserve">, פעמים רבות אינן מספיק אפקטיביות.  </w:t>
      </w:r>
    </w:p>
    <w:p w14:paraId="1F8C0178" w14:textId="77777777" w:rsidR="005773E3" w:rsidRPr="007F633C" w:rsidRDefault="005773E3" w:rsidP="005773E3">
      <w:pPr>
        <w:spacing w:after="4" w:line="240" w:lineRule="auto"/>
        <w:ind w:right="-10" w:firstLine="1"/>
        <w:jc w:val="both"/>
        <w:rPr>
          <w:rFonts w:cstheme="minorHAnsi"/>
          <w:sz w:val="20"/>
          <w:szCs w:val="20"/>
        </w:rPr>
      </w:pPr>
      <w:r w:rsidRPr="007F633C">
        <w:rPr>
          <w:rFonts w:eastAsia="Times New Roman" w:cstheme="minorHAnsi"/>
          <w:b/>
          <w:bCs/>
          <w:sz w:val="20"/>
          <w:szCs w:val="20"/>
          <w:rtl/>
        </w:rPr>
        <w:t xml:space="preserve">דיון צד:  קשיים שהעלו  משפטי  </w:t>
      </w:r>
      <w:r w:rsidRPr="007F633C">
        <w:rPr>
          <w:rFonts w:eastAsia="Times New Roman" w:cstheme="minorHAnsi"/>
          <w:b/>
          <w:sz w:val="20"/>
          <w:szCs w:val="20"/>
        </w:rPr>
        <w:t>WWII</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חלקם  קיימות במידה  מסוימת מה גם כיום</w:t>
      </w:r>
      <w:r>
        <w:rPr>
          <w:rFonts w:cstheme="minorHAnsi" w:hint="cs"/>
          <w:sz w:val="20"/>
          <w:szCs w:val="20"/>
          <w:rtl/>
        </w:rPr>
        <w:t>)</w:t>
      </w:r>
      <w:r w:rsidRPr="007F633C">
        <w:rPr>
          <w:rFonts w:cstheme="minorHAnsi"/>
          <w:sz w:val="20"/>
          <w:szCs w:val="20"/>
          <w:rtl/>
        </w:rPr>
        <w:t>, ומה המענה ש</w:t>
      </w:r>
      <w:r>
        <w:rPr>
          <w:rFonts w:cstheme="minorHAnsi"/>
          <w:sz w:val="20"/>
          <w:szCs w:val="20"/>
          <w:rtl/>
        </w:rPr>
        <w:t>ביה"ד</w:t>
      </w:r>
      <w:r w:rsidRPr="007F633C">
        <w:rPr>
          <w:rFonts w:cstheme="minorHAnsi"/>
          <w:sz w:val="20"/>
          <w:szCs w:val="20"/>
          <w:rtl/>
        </w:rPr>
        <w:t xml:space="preserve"> בנירנברג טען שהמשב"ל הפלילי מספק לקשיים אלו : </w:t>
      </w:r>
      <w:r w:rsidRPr="007F633C">
        <w:rPr>
          <w:rFonts w:eastAsia="Times New Roman" w:cstheme="minorHAnsi"/>
          <w:b/>
          <w:bCs/>
          <w:sz w:val="20"/>
          <w:szCs w:val="20"/>
          <w:rtl/>
        </w:rPr>
        <w:t>טענה</w:t>
      </w:r>
      <w:r>
        <w:rPr>
          <w:rFonts w:cstheme="minorHAnsi" w:hint="cs"/>
          <w:b/>
          <w:bCs/>
          <w:sz w:val="20"/>
          <w:szCs w:val="20"/>
          <w:rtl/>
        </w:rPr>
        <w:t xml:space="preserve"> </w:t>
      </w:r>
      <w:r w:rsidRPr="007F633C">
        <w:rPr>
          <w:rFonts w:eastAsia="Times New Roman" w:cstheme="minorHAnsi"/>
          <w:b/>
          <w:bCs/>
          <w:sz w:val="20"/>
          <w:szCs w:val="20"/>
          <w:rtl/>
        </w:rPr>
        <w:t>- רטרואקטיביות: ה</w:t>
      </w:r>
      <w:r w:rsidRPr="007F633C">
        <w:rPr>
          <w:rFonts w:cstheme="minorHAnsi"/>
          <w:sz w:val="20"/>
          <w:szCs w:val="20"/>
          <w:rtl/>
        </w:rPr>
        <w:t xml:space="preserve">איסורים הרלוונטיים שהיו קיימים במשב"ל חלו על מדינות ולא על אנשים.  </w:t>
      </w:r>
    </w:p>
    <w:p w14:paraId="5921168F" w14:textId="77777777" w:rsidR="005773E3" w:rsidRPr="007F633C" w:rsidRDefault="005773E3" w:rsidP="005773E3">
      <w:pPr>
        <w:spacing w:after="33" w:line="240" w:lineRule="auto"/>
        <w:ind w:right="-10"/>
        <w:jc w:val="both"/>
        <w:rPr>
          <w:rFonts w:cstheme="minorHAnsi"/>
          <w:sz w:val="20"/>
          <w:szCs w:val="20"/>
        </w:rPr>
      </w:pPr>
      <w:r w:rsidRPr="007F633C">
        <w:rPr>
          <w:rFonts w:cstheme="minorHAnsi"/>
          <w:sz w:val="20"/>
          <w:szCs w:val="20"/>
          <w:u w:val="single" w:color="000000"/>
          <w:rtl/>
        </w:rPr>
        <w:t>תשובה</w:t>
      </w:r>
      <w:r w:rsidRPr="007F633C">
        <w:rPr>
          <w:rFonts w:cstheme="minorHAnsi"/>
          <w:sz w:val="20"/>
          <w:szCs w:val="20"/>
          <w:rtl/>
        </w:rPr>
        <w:t xml:space="preserve">: </w:t>
      </w:r>
      <w:r w:rsidRPr="007F633C">
        <w:rPr>
          <w:rFonts w:cstheme="minorHAnsi"/>
          <w:sz w:val="20"/>
          <w:szCs w:val="20"/>
          <w:u w:val="single" w:color="000000"/>
          <w:rtl/>
        </w:rPr>
        <w:t>טיעון פורמאליסטי</w:t>
      </w:r>
      <w:r w:rsidRPr="007F633C">
        <w:rPr>
          <w:rFonts w:cstheme="minorHAnsi"/>
          <w:sz w:val="20"/>
          <w:szCs w:val="20"/>
          <w:rtl/>
        </w:rPr>
        <w:t xml:space="preserve">: מדינה זה פיקציה </w:t>
      </w:r>
      <w:r>
        <w:rPr>
          <w:rFonts w:cstheme="minorHAnsi" w:hint="cs"/>
          <w:sz w:val="20"/>
          <w:szCs w:val="20"/>
          <w:rtl/>
        </w:rPr>
        <w:t>(</w:t>
      </w:r>
      <w:r w:rsidRPr="007F633C">
        <w:rPr>
          <w:rFonts w:cstheme="minorHAnsi"/>
          <w:sz w:val="20"/>
          <w:szCs w:val="20"/>
          <w:rtl/>
        </w:rPr>
        <w:t>מאחורי מסך הריבונות מסתתרים אנשים שהם אלו שבאמת מבצעים את  המעשים, כך שאיסורי המשב"ל תמיד פנו אל  אנשים</w:t>
      </w:r>
      <w:r>
        <w:rPr>
          <w:rFonts w:cstheme="minorHAnsi" w:hint="cs"/>
          <w:sz w:val="20"/>
          <w:szCs w:val="20"/>
          <w:rtl/>
        </w:rPr>
        <w:t>.</w:t>
      </w:r>
      <w:r w:rsidRPr="007F633C">
        <w:rPr>
          <w:rFonts w:cstheme="minorHAnsi"/>
          <w:sz w:val="20"/>
          <w:szCs w:val="20"/>
          <w:rtl/>
        </w:rPr>
        <w:t xml:space="preserve">  השאלה היחידה האם נסמכים רק על סנקציה קולקטיבית</w:t>
      </w:r>
      <w:r>
        <w:rPr>
          <w:rFonts w:cstheme="minorHAnsi" w:hint="cs"/>
          <w:sz w:val="20"/>
          <w:szCs w:val="20"/>
          <w:rtl/>
        </w:rPr>
        <w:t xml:space="preserve">) </w:t>
      </w:r>
      <w:r w:rsidRPr="007F633C">
        <w:rPr>
          <w:rFonts w:cstheme="minorHAnsi"/>
          <w:sz w:val="20"/>
          <w:szCs w:val="20"/>
          <w:rtl/>
        </w:rPr>
        <w:t>מע</w:t>
      </w:r>
      <w:r>
        <w:rPr>
          <w:rFonts w:cstheme="minorHAnsi" w:hint="cs"/>
          <w:sz w:val="20"/>
          <w:szCs w:val="20"/>
          <w:rtl/>
        </w:rPr>
        <w:t>נ</w:t>
      </w:r>
      <w:r w:rsidRPr="007F633C">
        <w:rPr>
          <w:rFonts w:cstheme="minorHAnsi"/>
          <w:sz w:val="20"/>
          <w:szCs w:val="20"/>
          <w:rtl/>
        </w:rPr>
        <w:t>ישים את המדינה,  משמע,  עושים את החיים קשים בדרך אחר לכל בני</w:t>
      </w:r>
      <w:r>
        <w:rPr>
          <w:rFonts w:cstheme="minorHAnsi" w:hint="cs"/>
          <w:sz w:val="20"/>
          <w:szCs w:val="20"/>
          <w:rtl/>
        </w:rPr>
        <w:t xml:space="preserve"> </w:t>
      </w:r>
      <w:r w:rsidRPr="007F633C">
        <w:rPr>
          <w:rFonts w:cstheme="minorHAnsi"/>
          <w:sz w:val="20"/>
          <w:szCs w:val="20"/>
          <w:rtl/>
        </w:rPr>
        <w:t xml:space="preserve">האדם החיים תחת הקולקטיב  הזה, או שגם נסמכים על סנקציה פלילית  שמענישה את האנשים הספציפיים שביצעו את מעשה ההפרה. </w:t>
      </w:r>
    </w:p>
    <w:p w14:paraId="656B4E1A" w14:textId="77777777" w:rsidR="005773E3" w:rsidRPr="007F633C" w:rsidRDefault="005773E3" w:rsidP="005773E3">
      <w:pPr>
        <w:spacing w:after="0" w:line="240" w:lineRule="auto"/>
        <w:ind w:hanging="10"/>
        <w:jc w:val="both"/>
        <w:rPr>
          <w:rFonts w:cstheme="minorHAnsi"/>
          <w:sz w:val="20"/>
          <w:szCs w:val="20"/>
        </w:rPr>
      </w:pPr>
      <w:r w:rsidRPr="007F633C">
        <w:rPr>
          <w:rFonts w:cstheme="minorHAnsi"/>
          <w:sz w:val="20"/>
          <w:szCs w:val="20"/>
          <w:u w:val="single" w:color="000000"/>
          <w:rtl/>
        </w:rPr>
        <w:t>טיעון מוסרי</w:t>
      </w:r>
      <w:r w:rsidRPr="007F633C">
        <w:rPr>
          <w:rFonts w:cstheme="minorHAnsi"/>
          <w:sz w:val="20"/>
          <w:szCs w:val="20"/>
          <w:rtl/>
        </w:rPr>
        <w:t xml:space="preserve">: הנאשים ידעו שמעשיהם הם בלתי מוסריים באופן בולט ובסיסי ולכן הייתה כאן אזהרה מוקדמת. </w:t>
      </w:r>
      <w:r w:rsidRPr="007F633C">
        <w:rPr>
          <w:rFonts w:eastAsia="Times New Roman" w:cstheme="minorHAnsi"/>
          <w:b/>
          <w:bCs/>
          <w:sz w:val="20"/>
          <w:szCs w:val="20"/>
          <w:rtl/>
        </w:rPr>
        <w:t>טענה - צדק של מנצחים</w:t>
      </w:r>
      <w:r w:rsidRPr="007F633C">
        <w:rPr>
          <w:rFonts w:cstheme="minorHAnsi"/>
          <w:sz w:val="20"/>
          <w:szCs w:val="20"/>
          <w:rtl/>
        </w:rPr>
        <w:t xml:space="preserve">: רק אנשים מהצד המפסיק נענשו. </w:t>
      </w:r>
      <w:r w:rsidRPr="007F633C">
        <w:rPr>
          <w:rFonts w:cstheme="minorHAnsi"/>
          <w:sz w:val="20"/>
          <w:szCs w:val="20"/>
          <w:u w:val="single" w:color="000000"/>
          <w:rtl/>
        </w:rPr>
        <w:t>התשובה</w:t>
      </w:r>
      <w:r w:rsidRPr="007F633C">
        <w:rPr>
          <w:rFonts w:cstheme="minorHAnsi"/>
          <w:sz w:val="20"/>
          <w:szCs w:val="20"/>
          <w:rtl/>
        </w:rPr>
        <w:t xml:space="preserve">: טיעון </w:t>
      </w:r>
      <w:r w:rsidRPr="007F633C">
        <w:rPr>
          <w:rFonts w:cstheme="minorHAnsi" w:hint="cs"/>
          <w:sz w:val="20"/>
          <w:szCs w:val="20"/>
          <w:u w:val="single" w:color="000000"/>
          <w:rtl/>
        </w:rPr>
        <w:t>פורמאליסט</w:t>
      </w:r>
      <w:r w:rsidRPr="007F633C">
        <w:rPr>
          <w:rFonts w:cstheme="minorHAnsi" w:hint="eastAsia"/>
          <w:sz w:val="20"/>
          <w:szCs w:val="20"/>
          <w:u w:val="single" w:color="000000"/>
          <w:rtl/>
        </w:rPr>
        <w:t>י</w:t>
      </w:r>
      <w:r w:rsidRPr="007F633C">
        <w:rPr>
          <w:rFonts w:cstheme="minorHAnsi"/>
          <w:sz w:val="20"/>
          <w:szCs w:val="20"/>
          <w:rtl/>
        </w:rPr>
        <w:t xml:space="preserve"> ומוסרי - העובדה שאחר</w:t>
      </w:r>
      <w:r>
        <w:rPr>
          <w:rFonts w:cstheme="minorHAnsi" w:hint="cs"/>
          <w:sz w:val="20"/>
          <w:szCs w:val="20"/>
          <w:rtl/>
        </w:rPr>
        <w:t xml:space="preserve"> </w:t>
      </w:r>
      <w:r w:rsidRPr="007F633C">
        <w:rPr>
          <w:rFonts w:cstheme="minorHAnsi"/>
          <w:sz w:val="20"/>
          <w:szCs w:val="20"/>
          <w:rtl/>
        </w:rPr>
        <w:t>לא נענש על פשע לא מצדיקה את ביצוע הפשע על האדם שכן מועמד לדין</w:t>
      </w:r>
      <w:r>
        <w:rPr>
          <w:rFonts w:cstheme="minorHAnsi" w:hint="cs"/>
          <w:sz w:val="20"/>
          <w:szCs w:val="20"/>
          <w:rtl/>
        </w:rPr>
        <w:t xml:space="preserve">, </w:t>
      </w:r>
      <w:r w:rsidRPr="007F633C">
        <w:rPr>
          <w:rFonts w:cstheme="minorHAnsi"/>
          <w:sz w:val="20"/>
          <w:szCs w:val="20"/>
          <w:rtl/>
        </w:rPr>
        <w:t>במיוחד כאשר מדובר במעשים שהינם</w:t>
      </w:r>
      <w:r>
        <w:rPr>
          <w:rFonts w:cstheme="minorHAnsi" w:hint="cs"/>
          <w:sz w:val="20"/>
          <w:szCs w:val="20"/>
          <w:rtl/>
        </w:rPr>
        <w:t xml:space="preserve"> </w:t>
      </w:r>
      <w:r w:rsidRPr="007F633C">
        <w:rPr>
          <w:rFonts w:cstheme="minorHAnsi"/>
          <w:sz w:val="20"/>
          <w:szCs w:val="20"/>
          <w:rtl/>
        </w:rPr>
        <w:t xml:space="preserve">כה חמורים מבחינה מוסרית.  </w:t>
      </w:r>
    </w:p>
    <w:p w14:paraId="60A039B3" w14:textId="77777777" w:rsidR="005773E3" w:rsidRDefault="005773E3" w:rsidP="005773E3">
      <w:pPr>
        <w:spacing w:line="240" w:lineRule="auto"/>
        <w:ind w:right="-10"/>
        <w:rPr>
          <w:rFonts w:cstheme="minorHAnsi"/>
          <w:b/>
          <w:bCs/>
          <w:sz w:val="20"/>
          <w:szCs w:val="20"/>
          <w:u w:val="single" w:color="000000"/>
          <w:rtl/>
        </w:rPr>
      </w:pPr>
    </w:p>
    <w:p w14:paraId="7DD26456" w14:textId="77777777" w:rsidR="005773E3" w:rsidRPr="007F633C" w:rsidRDefault="005773E3" w:rsidP="005773E3">
      <w:pPr>
        <w:spacing w:after="4" w:line="240" w:lineRule="auto"/>
        <w:ind w:right="-10" w:firstLine="1"/>
        <w:jc w:val="both"/>
        <w:rPr>
          <w:rFonts w:cstheme="minorHAnsi"/>
          <w:sz w:val="20"/>
          <w:szCs w:val="20"/>
        </w:rPr>
      </w:pPr>
      <w:r w:rsidRPr="007F633C">
        <w:rPr>
          <w:rFonts w:eastAsia="Times New Roman" w:cstheme="minorHAnsi"/>
          <w:b/>
          <w:bCs/>
          <w:sz w:val="20"/>
          <w:szCs w:val="20"/>
          <w:u w:val="single" w:color="000000"/>
          <w:rtl/>
        </w:rPr>
        <w:t>המשך הדיון ההיסטורי</w:t>
      </w:r>
      <w:r w:rsidRPr="007F633C">
        <w:rPr>
          <w:rFonts w:cstheme="minorHAnsi"/>
          <w:sz w:val="20"/>
          <w:szCs w:val="20"/>
          <w:rtl/>
        </w:rPr>
        <w:t>: בין מלחמת העולם השנייה לסוף שנות ה-</w:t>
      </w:r>
      <w:r w:rsidRPr="007F633C">
        <w:rPr>
          <w:rFonts w:cstheme="minorHAnsi"/>
          <w:sz w:val="20"/>
          <w:szCs w:val="20"/>
        </w:rPr>
        <w:t>90</w:t>
      </w:r>
      <w:r w:rsidRPr="007F633C">
        <w:rPr>
          <w:rFonts w:cstheme="minorHAnsi"/>
          <w:sz w:val="20"/>
          <w:szCs w:val="20"/>
          <w:rtl/>
        </w:rPr>
        <w:t xml:space="preserve">  קיים  קיפאון מוחלט בתחום המשב"ל הפלילי עקב המלחמה הקרה, המקשה על שיתופי פעולה בין המדינות. בשנות ה-</w:t>
      </w:r>
      <w:r w:rsidRPr="007F633C">
        <w:rPr>
          <w:rFonts w:cstheme="minorHAnsi"/>
          <w:sz w:val="20"/>
          <w:szCs w:val="20"/>
        </w:rPr>
        <w:t>90</w:t>
      </w:r>
      <w:r w:rsidRPr="007F633C">
        <w:rPr>
          <w:rFonts w:cstheme="minorHAnsi"/>
          <w:sz w:val="20"/>
          <w:szCs w:val="20"/>
          <w:rtl/>
        </w:rPr>
        <w:t xml:space="preserve">:  מוקמים  לראשונה מאז נירנברג שני בתי-דין פליליים </w:t>
      </w:r>
      <w:r w:rsidRPr="007F633C">
        <w:rPr>
          <w:rFonts w:cstheme="minorHAnsi" w:hint="cs"/>
          <w:sz w:val="20"/>
          <w:szCs w:val="20"/>
          <w:rtl/>
        </w:rPr>
        <w:t>בינלאומיי</w:t>
      </w:r>
      <w:r w:rsidRPr="007F633C">
        <w:rPr>
          <w:rFonts w:cstheme="minorHAnsi" w:hint="eastAsia"/>
          <w:sz w:val="20"/>
          <w:szCs w:val="20"/>
          <w:rtl/>
        </w:rPr>
        <w:t>ם</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מכונים בתי-הדין אד-הוק דור שני</w:t>
      </w:r>
      <w:r>
        <w:rPr>
          <w:rFonts w:cstheme="minorHAnsi" w:hint="cs"/>
          <w:sz w:val="20"/>
          <w:szCs w:val="20"/>
          <w:rtl/>
        </w:rPr>
        <w:t>]</w:t>
      </w:r>
      <w:r w:rsidRPr="007F633C">
        <w:rPr>
          <w:rFonts w:cstheme="minorHAnsi"/>
          <w:sz w:val="20"/>
          <w:szCs w:val="20"/>
          <w:rtl/>
        </w:rPr>
        <w:t>, האחד יעסוק בפשעים בינלאומיים שבוצעו במלחמה ביוגוסלביה  לשעבר</w:t>
      </w:r>
      <w:r>
        <w:rPr>
          <w:rFonts w:cstheme="minorHAnsi" w:hint="cs"/>
          <w:sz w:val="20"/>
          <w:szCs w:val="20"/>
          <w:rtl/>
        </w:rPr>
        <w:t>(</w:t>
      </w:r>
      <w:r w:rsidRPr="007F633C">
        <w:rPr>
          <w:rFonts w:cstheme="minorHAnsi"/>
          <w:sz w:val="20"/>
          <w:szCs w:val="20"/>
          <w:rtl/>
        </w:rPr>
        <w:t xml:space="preserve"> </w:t>
      </w:r>
      <w:r w:rsidRPr="007F633C">
        <w:rPr>
          <w:rFonts w:cstheme="minorHAnsi"/>
          <w:sz w:val="20"/>
          <w:szCs w:val="20"/>
        </w:rPr>
        <w:t>ICTY</w:t>
      </w:r>
      <w:r>
        <w:rPr>
          <w:rFonts w:cstheme="minorHAnsi" w:hint="cs"/>
          <w:sz w:val="20"/>
          <w:szCs w:val="20"/>
          <w:rtl/>
        </w:rPr>
        <w:t>)</w:t>
      </w:r>
      <w:r w:rsidRPr="007F633C">
        <w:rPr>
          <w:rFonts w:cstheme="minorHAnsi"/>
          <w:sz w:val="20"/>
          <w:szCs w:val="20"/>
          <w:rtl/>
        </w:rPr>
        <w:t xml:space="preserve">,  השני יעסוק בפשעים בינלאומיים גרעיניים שבוצעו </w:t>
      </w:r>
      <w:proofErr w:type="spellStart"/>
      <w:r w:rsidRPr="007F633C">
        <w:rPr>
          <w:rFonts w:cstheme="minorHAnsi"/>
          <w:sz w:val="20"/>
          <w:szCs w:val="20"/>
          <w:rtl/>
        </w:rPr>
        <w:t>ברוונדה</w:t>
      </w:r>
      <w:proofErr w:type="spellEnd"/>
      <w:r w:rsidRPr="007F633C">
        <w:rPr>
          <w:rFonts w:cstheme="minorHAnsi"/>
          <w:sz w:val="20"/>
          <w:szCs w:val="20"/>
          <w:rtl/>
        </w:rPr>
        <w:t xml:space="preserve"> </w:t>
      </w:r>
      <w:r>
        <w:rPr>
          <w:rFonts w:cstheme="minorHAnsi" w:hint="cs"/>
          <w:sz w:val="20"/>
          <w:szCs w:val="20"/>
          <w:rtl/>
        </w:rPr>
        <w:t>(</w:t>
      </w:r>
      <w:r w:rsidRPr="007F633C">
        <w:rPr>
          <w:rFonts w:cstheme="minorHAnsi"/>
          <w:sz w:val="20"/>
          <w:szCs w:val="20"/>
        </w:rPr>
        <w:t>ICTR</w:t>
      </w:r>
      <w:r>
        <w:rPr>
          <w:rFonts w:cstheme="minorHAnsi" w:hint="cs"/>
          <w:sz w:val="20"/>
          <w:szCs w:val="20"/>
          <w:rtl/>
        </w:rPr>
        <w:t>)</w:t>
      </w:r>
      <w:r w:rsidRPr="007F633C">
        <w:rPr>
          <w:rFonts w:cstheme="minorHAnsi"/>
          <w:sz w:val="20"/>
          <w:szCs w:val="20"/>
          <w:rtl/>
        </w:rPr>
        <w:t xml:space="preserve">. מדוע הם מוקמים דווקא אז? בעקבות תום המלחמה הקרה </w:t>
      </w:r>
      <w:r>
        <w:rPr>
          <w:rFonts w:cstheme="minorHAnsi" w:hint="cs"/>
          <w:sz w:val="20"/>
          <w:szCs w:val="20"/>
          <w:rtl/>
        </w:rPr>
        <w:t>(</w:t>
      </w:r>
      <w:r w:rsidRPr="007F633C">
        <w:rPr>
          <w:rFonts w:cstheme="minorHAnsi"/>
          <w:sz w:val="20"/>
          <w:szCs w:val="20"/>
          <w:rtl/>
        </w:rPr>
        <w:t>יש תחושת אופ</w:t>
      </w:r>
      <w:r>
        <w:rPr>
          <w:rFonts w:cstheme="minorHAnsi" w:hint="cs"/>
          <w:sz w:val="20"/>
          <w:szCs w:val="20"/>
          <w:rtl/>
        </w:rPr>
        <w:t>ט</w:t>
      </w:r>
      <w:r w:rsidRPr="007F633C">
        <w:rPr>
          <w:rFonts w:cstheme="minorHAnsi"/>
          <w:sz w:val="20"/>
          <w:szCs w:val="20"/>
          <w:rtl/>
        </w:rPr>
        <w:t>ימיות לגבי</w:t>
      </w:r>
      <w:r>
        <w:rPr>
          <w:rFonts w:cstheme="minorHAnsi" w:hint="cs"/>
          <w:sz w:val="20"/>
          <w:szCs w:val="20"/>
          <w:rtl/>
        </w:rPr>
        <w:t xml:space="preserve"> </w:t>
      </w:r>
      <w:r w:rsidRPr="007F633C">
        <w:rPr>
          <w:rFonts w:cstheme="minorHAnsi"/>
          <w:sz w:val="20"/>
          <w:szCs w:val="20"/>
          <w:rtl/>
        </w:rPr>
        <w:t>הצורך בשיתוף פעולה בינלאומי</w:t>
      </w:r>
      <w:r>
        <w:rPr>
          <w:rFonts w:cstheme="minorHAnsi" w:hint="cs"/>
          <w:sz w:val="20"/>
          <w:szCs w:val="20"/>
          <w:rtl/>
        </w:rPr>
        <w:t>),</w:t>
      </w:r>
      <w:r w:rsidRPr="007F633C">
        <w:rPr>
          <w:rFonts w:cstheme="minorHAnsi"/>
          <w:sz w:val="20"/>
          <w:szCs w:val="20"/>
          <w:rtl/>
        </w:rPr>
        <w:t xml:space="preserve"> פלוס לחץ ציבורי רחב</w:t>
      </w:r>
      <w:r>
        <w:rPr>
          <w:rFonts w:cstheme="minorHAnsi" w:hint="cs"/>
          <w:sz w:val="20"/>
          <w:szCs w:val="20"/>
          <w:rtl/>
        </w:rPr>
        <w:t xml:space="preserve"> (</w:t>
      </w:r>
      <w:r w:rsidRPr="007F633C">
        <w:rPr>
          <w:rFonts w:cstheme="minorHAnsi"/>
          <w:sz w:val="20"/>
          <w:szCs w:val="20"/>
          <w:rtl/>
        </w:rPr>
        <w:t>תחילת עידן ה-</w:t>
      </w:r>
      <w:r w:rsidRPr="007F633C">
        <w:rPr>
          <w:rFonts w:cstheme="minorHAnsi"/>
          <w:sz w:val="20"/>
          <w:szCs w:val="20"/>
        </w:rPr>
        <w:t>CNN</w:t>
      </w:r>
      <w:r w:rsidRPr="007F633C">
        <w:rPr>
          <w:rFonts w:cstheme="minorHAnsi"/>
          <w:sz w:val="20"/>
          <w:szCs w:val="20"/>
          <w:rtl/>
        </w:rPr>
        <w:t>, מביא את תמונות הלחימה באופן מידי לבתיהם של מיליונים, הדבר, המוכנה אפקט ה-</w:t>
      </w:r>
      <w:r w:rsidRPr="007F633C">
        <w:rPr>
          <w:rFonts w:cstheme="minorHAnsi"/>
          <w:sz w:val="20"/>
          <w:szCs w:val="20"/>
        </w:rPr>
        <w:t>CNN</w:t>
      </w:r>
      <w:r w:rsidRPr="007F633C">
        <w:rPr>
          <w:rFonts w:cstheme="minorHAnsi"/>
          <w:sz w:val="20"/>
          <w:szCs w:val="20"/>
          <w:rtl/>
        </w:rPr>
        <w:t>, מייצר לחץ ציבורי על הפוליטיקאים בעולם לפעול</w:t>
      </w:r>
      <w:r>
        <w:rPr>
          <w:rFonts w:cstheme="minorHAnsi" w:hint="cs"/>
          <w:sz w:val="20"/>
          <w:szCs w:val="20"/>
          <w:rtl/>
        </w:rPr>
        <w:t>)</w:t>
      </w:r>
      <w:r w:rsidRPr="007F633C">
        <w:rPr>
          <w:rFonts w:cstheme="minorHAnsi"/>
          <w:sz w:val="20"/>
          <w:szCs w:val="20"/>
          <w:rtl/>
        </w:rPr>
        <w:t>, פלוס חוסר</w:t>
      </w:r>
      <w:r>
        <w:rPr>
          <w:rFonts w:cstheme="minorHAnsi" w:hint="cs"/>
          <w:sz w:val="20"/>
          <w:szCs w:val="20"/>
          <w:rtl/>
        </w:rPr>
        <w:t xml:space="preserve"> </w:t>
      </w:r>
      <w:r w:rsidRPr="007F633C">
        <w:rPr>
          <w:rFonts w:cstheme="minorHAnsi"/>
          <w:sz w:val="20"/>
          <w:szCs w:val="20"/>
          <w:rtl/>
        </w:rPr>
        <w:t>רצון פוליטי אחרי מלחמת ה</w:t>
      </w:r>
      <w:r>
        <w:rPr>
          <w:rFonts w:cstheme="minorHAnsi" w:hint="cs"/>
          <w:sz w:val="20"/>
          <w:szCs w:val="20"/>
          <w:rtl/>
        </w:rPr>
        <w:t>מ</w:t>
      </w:r>
      <w:r w:rsidRPr="007F633C">
        <w:rPr>
          <w:rFonts w:cstheme="minorHAnsi"/>
          <w:sz w:val="20"/>
          <w:szCs w:val="20"/>
          <w:rtl/>
        </w:rPr>
        <w:t xml:space="preserve">פרץ לשלוח שוב כוחות מזוינים. המטרה של בתי הדין היא לא רק להעניש אלא גם לייצר הרתעה.  </w:t>
      </w:r>
    </w:p>
    <w:p w14:paraId="0B602F0E" w14:textId="77777777" w:rsidR="005773E3" w:rsidRDefault="005773E3" w:rsidP="005773E3">
      <w:pPr>
        <w:spacing w:line="240" w:lineRule="auto"/>
        <w:ind w:right="-10"/>
        <w:rPr>
          <w:rFonts w:cstheme="minorHAnsi"/>
          <w:sz w:val="20"/>
          <w:szCs w:val="20"/>
          <w:rtl/>
        </w:rPr>
      </w:pPr>
      <w:r w:rsidRPr="0080355F">
        <w:rPr>
          <w:rFonts w:cstheme="minorHAnsi"/>
          <w:sz w:val="20"/>
          <w:szCs w:val="20"/>
          <w:u w:val="single"/>
          <w:rtl/>
        </w:rPr>
        <w:t>לב</w:t>
      </w:r>
      <w:r w:rsidRPr="0080355F">
        <w:rPr>
          <w:rFonts w:cstheme="minorHAnsi" w:hint="cs"/>
          <w:sz w:val="20"/>
          <w:szCs w:val="20"/>
          <w:u w:val="single"/>
          <w:rtl/>
        </w:rPr>
        <w:t xml:space="preserve">תי </w:t>
      </w:r>
      <w:r w:rsidRPr="0080355F">
        <w:rPr>
          <w:rFonts w:cstheme="minorHAnsi"/>
          <w:sz w:val="20"/>
          <w:szCs w:val="20"/>
          <w:u w:val="single"/>
          <w:rtl/>
        </w:rPr>
        <w:t>הדין הללו הייתה תרומה אדירה למשב"ל הפלילי:</w:t>
      </w:r>
      <w:r w:rsidRPr="007F633C">
        <w:rPr>
          <w:rFonts w:cstheme="minorHAnsi"/>
          <w:sz w:val="20"/>
          <w:szCs w:val="20"/>
          <w:rtl/>
        </w:rPr>
        <w:t xml:space="preserve"> הפסיקה שלהם הבהירה נורמות רבות של המשפט פלילי הבינלאומי,</w:t>
      </w:r>
      <w:r>
        <w:rPr>
          <w:rFonts w:cstheme="minorHAnsi" w:hint="cs"/>
          <w:sz w:val="20"/>
          <w:szCs w:val="20"/>
          <w:rtl/>
        </w:rPr>
        <w:t xml:space="preserve"> </w:t>
      </w:r>
      <w:r w:rsidRPr="007F633C">
        <w:rPr>
          <w:rFonts w:cstheme="minorHAnsi"/>
          <w:sz w:val="20"/>
          <w:szCs w:val="20"/>
          <w:rtl/>
        </w:rPr>
        <w:t>הקמתם  ופסיקותיהם מהוות תחילת הפריחה הנוכחית של המשפט הפלילי הבינלאומי, הפסיקה שלהם בפועל  הר</w:t>
      </w:r>
      <w:r>
        <w:rPr>
          <w:rFonts w:cstheme="minorHAnsi" w:hint="cs"/>
          <w:sz w:val="20"/>
          <w:szCs w:val="20"/>
          <w:rtl/>
        </w:rPr>
        <w:t>ח</w:t>
      </w:r>
      <w:r w:rsidRPr="007F633C">
        <w:rPr>
          <w:rFonts w:cstheme="minorHAnsi"/>
          <w:sz w:val="20"/>
          <w:szCs w:val="20"/>
          <w:rtl/>
        </w:rPr>
        <w:t xml:space="preserve">יבה באופן משמעותי את היקף המעשים שנחשבים אסורים לפי המשב"ל הפלילי ובכך הגבירה את הפוטנציאל של השימוש במשב"ל הפלילי לשם ההגנה על זכויות אדם. </w:t>
      </w:r>
    </w:p>
    <w:p w14:paraId="03F9F0A6" w14:textId="77777777" w:rsidR="005773E3" w:rsidRPr="007F633C" w:rsidRDefault="005773E3" w:rsidP="005773E3">
      <w:pPr>
        <w:spacing w:line="240" w:lineRule="auto"/>
        <w:ind w:right="-10"/>
        <w:jc w:val="both"/>
        <w:rPr>
          <w:rFonts w:cstheme="minorHAnsi"/>
          <w:sz w:val="20"/>
          <w:szCs w:val="20"/>
        </w:rPr>
      </w:pPr>
    </w:p>
    <w:p w14:paraId="2691CB80" w14:textId="77777777" w:rsidR="005773E3" w:rsidRPr="0080355F" w:rsidRDefault="005773E3" w:rsidP="005773E3">
      <w:pPr>
        <w:spacing w:line="240" w:lineRule="auto"/>
        <w:ind w:right="-10" w:firstLine="1"/>
        <w:jc w:val="both"/>
        <w:rPr>
          <w:rFonts w:cstheme="minorHAnsi"/>
          <w:b/>
          <w:bCs/>
          <w:sz w:val="20"/>
          <w:szCs w:val="20"/>
          <w:u w:val="single" w:color="000000"/>
        </w:rPr>
      </w:pPr>
      <w:r w:rsidRPr="007F633C">
        <w:rPr>
          <w:rFonts w:eastAsia="Times New Roman" w:cstheme="minorHAnsi"/>
          <w:b/>
          <w:bCs/>
          <w:sz w:val="20"/>
          <w:szCs w:val="20"/>
          <w:u w:val="single" w:color="000000"/>
          <w:rtl/>
        </w:rPr>
        <w:t>ביקורת  על בתי-הדין מצד אלו שהתנגדו לקיומם</w:t>
      </w:r>
      <w:r w:rsidRPr="007F633C">
        <w:rPr>
          <w:rFonts w:cstheme="minorHAnsi"/>
          <w:sz w:val="20"/>
          <w:szCs w:val="20"/>
          <w:rtl/>
        </w:rPr>
        <w:t>:  פסיקתם מהווה,  לדעת המבקרים,</w:t>
      </w:r>
      <w:r>
        <w:rPr>
          <w:rFonts w:cstheme="minorHAnsi" w:hint="cs"/>
          <w:sz w:val="20"/>
          <w:szCs w:val="20"/>
          <w:rtl/>
        </w:rPr>
        <w:t xml:space="preserve"> </w:t>
      </w:r>
      <w:r w:rsidRPr="007F633C">
        <w:rPr>
          <w:rFonts w:cstheme="minorHAnsi"/>
          <w:sz w:val="20"/>
          <w:szCs w:val="20"/>
          <w:rtl/>
        </w:rPr>
        <w:t>הרחבת יתר של איסו</w:t>
      </w:r>
      <w:r>
        <w:rPr>
          <w:rFonts w:cstheme="minorHAnsi" w:hint="cs"/>
          <w:sz w:val="20"/>
          <w:szCs w:val="20"/>
          <w:rtl/>
        </w:rPr>
        <w:t>ר</w:t>
      </w:r>
      <w:r w:rsidRPr="007F633C">
        <w:rPr>
          <w:rFonts w:cstheme="minorHAnsi"/>
          <w:sz w:val="20"/>
          <w:szCs w:val="20"/>
          <w:rtl/>
        </w:rPr>
        <w:t xml:space="preserve">י המשב"ל הפלילי, וכן היא אינה בהירה מספיק, כל זה פוגע בדרישה לאזהרה מוקדמת.  </w:t>
      </w:r>
    </w:p>
    <w:p w14:paraId="4238B402" w14:textId="77777777" w:rsidR="005773E3" w:rsidRDefault="005773E3" w:rsidP="005773E3">
      <w:pPr>
        <w:spacing w:line="240" w:lineRule="auto"/>
        <w:ind w:right="-10"/>
        <w:rPr>
          <w:rFonts w:cstheme="minorHAnsi"/>
          <w:sz w:val="20"/>
          <w:szCs w:val="20"/>
          <w:rtl/>
        </w:rPr>
      </w:pPr>
      <w:r w:rsidRPr="007F633C">
        <w:rPr>
          <w:rFonts w:eastAsia="Times New Roman" w:cstheme="minorHAnsi"/>
          <w:b/>
          <w:bCs/>
          <w:sz w:val="20"/>
          <w:szCs w:val="20"/>
          <w:u w:val="single" w:color="000000"/>
          <w:rtl/>
        </w:rPr>
        <w:t>החסרונות  בפועל</w:t>
      </w:r>
      <w:r w:rsidRPr="007F633C">
        <w:rPr>
          <w:rFonts w:cstheme="minorHAnsi"/>
          <w:sz w:val="20"/>
          <w:szCs w:val="20"/>
          <w:rtl/>
        </w:rPr>
        <w:t xml:space="preserve">: </w:t>
      </w:r>
    </w:p>
    <w:p w14:paraId="145E87A5" w14:textId="77777777" w:rsidR="005773E3" w:rsidRDefault="005773E3" w:rsidP="00A60CC7">
      <w:pPr>
        <w:pStyle w:val="a7"/>
        <w:numPr>
          <w:ilvl w:val="0"/>
          <w:numId w:val="109"/>
        </w:numPr>
        <w:spacing w:after="4" w:line="240" w:lineRule="auto"/>
        <w:ind w:right="-10"/>
        <w:jc w:val="both"/>
        <w:rPr>
          <w:rFonts w:cstheme="minorHAnsi"/>
          <w:sz w:val="20"/>
          <w:szCs w:val="20"/>
        </w:rPr>
      </w:pPr>
      <w:r w:rsidRPr="009F1252">
        <w:rPr>
          <w:rFonts w:cstheme="minorHAnsi"/>
          <w:sz w:val="20"/>
          <w:szCs w:val="20"/>
          <w:rtl/>
        </w:rPr>
        <w:t xml:space="preserve">חוסר  לגיטימציה במדינת המקום </w:t>
      </w:r>
      <w:r>
        <w:rPr>
          <w:rFonts w:cstheme="minorHAnsi" w:hint="cs"/>
          <w:sz w:val="20"/>
          <w:szCs w:val="20"/>
          <w:rtl/>
        </w:rPr>
        <w:t>(</w:t>
      </w:r>
      <w:r w:rsidRPr="009F1252">
        <w:rPr>
          <w:rFonts w:cstheme="minorHAnsi"/>
          <w:sz w:val="20"/>
          <w:szCs w:val="20"/>
          <w:rtl/>
        </w:rPr>
        <w:t xml:space="preserve">משמע, </w:t>
      </w:r>
      <w:proofErr w:type="spellStart"/>
      <w:r w:rsidRPr="009F1252">
        <w:rPr>
          <w:rFonts w:cstheme="minorHAnsi"/>
          <w:sz w:val="20"/>
          <w:szCs w:val="20"/>
          <w:rtl/>
        </w:rPr>
        <w:t>ברוונדה</w:t>
      </w:r>
      <w:proofErr w:type="spellEnd"/>
      <w:r w:rsidRPr="009F1252">
        <w:rPr>
          <w:rFonts w:cstheme="minorHAnsi"/>
          <w:sz w:val="20"/>
          <w:szCs w:val="20"/>
          <w:rtl/>
        </w:rPr>
        <w:t xml:space="preserve"> ובמדינות שהוקמו במקום </w:t>
      </w:r>
      <w:proofErr w:type="spellStart"/>
      <w:r w:rsidRPr="009F1252">
        <w:rPr>
          <w:rFonts w:cstheme="minorHAnsi"/>
          <w:sz w:val="20"/>
          <w:szCs w:val="20"/>
          <w:rtl/>
        </w:rPr>
        <w:t>יוגסלביה</w:t>
      </w:r>
      <w:proofErr w:type="spellEnd"/>
      <w:r>
        <w:rPr>
          <w:rFonts w:cstheme="minorHAnsi" w:hint="cs"/>
          <w:sz w:val="20"/>
          <w:szCs w:val="20"/>
          <w:rtl/>
        </w:rPr>
        <w:t>).</w:t>
      </w:r>
    </w:p>
    <w:p w14:paraId="09869365" w14:textId="77777777" w:rsidR="005773E3" w:rsidRDefault="005773E3" w:rsidP="00A60CC7">
      <w:pPr>
        <w:pStyle w:val="a7"/>
        <w:numPr>
          <w:ilvl w:val="0"/>
          <w:numId w:val="109"/>
        </w:numPr>
        <w:spacing w:after="4" w:line="240" w:lineRule="auto"/>
        <w:ind w:right="-10"/>
        <w:jc w:val="both"/>
        <w:rPr>
          <w:rFonts w:cstheme="minorHAnsi"/>
          <w:sz w:val="20"/>
          <w:szCs w:val="20"/>
        </w:rPr>
      </w:pPr>
      <w:r w:rsidRPr="009F1252">
        <w:rPr>
          <w:rFonts w:cstheme="minorHAnsi"/>
          <w:sz w:val="20"/>
          <w:szCs w:val="20"/>
          <w:rtl/>
        </w:rPr>
        <w:t>עלות – יקרים ביותר</w:t>
      </w:r>
      <w:r>
        <w:rPr>
          <w:rFonts w:cstheme="minorHAnsi" w:hint="cs"/>
          <w:sz w:val="20"/>
          <w:szCs w:val="20"/>
          <w:rtl/>
        </w:rPr>
        <w:t>.</w:t>
      </w:r>
    </w:p>
    <w:p w14:paraId="0AD143FD" w14:textId="77777777" w:rsidR="005773E3" w:rsidRDefault="005773E3" w:rsidP="00A60CC7">
      <w:pPr>
        <w:pStyle w:val="a7"/>
        <w:numPr>
          <w:ilvl w:val="0"/>
          <w:numId w:val="109"/>
        </w:numPr>
        <w:spacing w:after="4" w:line="240" w:lineRule="auto"/>
        <w:ind w:right="-10"/>
        <w:jc w:val="both"/>
        <w:rPr>
          <w:rFonts w:cstheme="minorHAnsi"/>
          <w:sz w:val="20"/>
          <w:szCs w:val="20"/>
        </w:rPr>
      </w:pPr>
      <w:r w:rsidRPr="009F1252">
        <w:rPr>
          <w:rFonts w:cstheme="minorHAnsi"/>
          <w:sz w:val="20"/>
          <w:szCs w:val="20"/>
          <w:rtl/>
        </w:rPr>
        <w:t xml:space="preserve">העדר יעלות – נסגרו אחרי כמעט שלושים שנה לאחר שכל אחד מהם עסק </w:t>
      </w:r>
      <w:proofErr w:type="spellStart"/>
      <w:r w:rsidRPr="009F1252">
        <w:rPr>
          <w:rFonts w:cstheme="minorHAnsi"/>
          <w:sz w:val="20"/>
          <w:szCs w:val="20"/>
          <w:rtl/>
        </w:rPr>
        <w:t>בכ</w:t>
      </w:r>
      <w:proofErr w:type="spellEnd"/>
      <w:r w:rsidRPr="009F1252">
        <w:rPr>
          <w:rFonts w:cstheme="minorHAnsi"/>
          <w:sz w:val="20"/>
          <w:szCs w:val="20"/>
          <w:rtl/>
        </w:rPr>
        <w:t>-</w:t>
      </w:r>
      <w:r w:rsidRPr="009F1252">
        <w:rPr>
          <w:rFonts w:cstheme="minorHAnsi"/>
          <w:sz w:val="20"/>
          <w:szCs w:val="20"/>
        </w:rPr>
        <w:t>200</w:t>
      </w:r>
      <w:r w:rsidRPr="009F1252">
        <w:rPr>
          <w:rFonts w:cstheme="minorHAnsi"/>
          <w:sz w:val="20"/>
          <w:szCs w:val="20"/>
          <w:rtl/>
        </w:rPr>
        <w:t xml:space="preserve"> תיקים בלבד</w:t>
      </w:r>
      <w:r>
        <w:rPr>
          <w:rFonts w:cstheme="minorHAnsi" w:hint="cs"/>
          <w:sz w:val="20"/>
          <w:szCs w:val="20"/>
          <w:rtl/>
        </w:rPr>
        <w:t>.</w:t>
      </w:r>
    </w:p>
    <w:p w14:paraId="192A0087" w14:textId="77777777" w:rsidR="005773E3" w:rsidRDefault="005773E3" w:rsidP="00A60CC7">
      <w:pPr>
        <w:pStyle w:val="a7"/>
        <w:numPr>
          <w:ilvl w:val="0"/>
          <w:numId w:val="109"/>
        </w:numPr>
        <w:spacing w:after="4" w:line="240" w:lineRule="auto"/>
        <w:ind w:right="-10"/>
        <w:jc w:val="both"/>
        <w:rPr>
          <w:rFonts w:cstheme="minorHAnsi"/>
          <w:sz w:val="20"/>
          <w:szCs w:val="20"/>
        </w:rPr>
      </w:pPr>
      <w:r w:rsidRPr="009F1252">
        <w:rPr>
          <w:rFonts w:cstheme="minorHAnsi"/>
          <w:sz w:val="20"/>
          <w:szCs w:val="20"/>
          <w:rtl/>
        </w:rPr>
        <w:t>לא יצרו הרתעה מספקת: לכן בקוסובו ובמקדוניה כבר נשלחו כוחות מזוינים</w:t>
      </w:r>
      <w:r>
        <w:rPr>
          <w:rFonts w:cstheme="minorHAnsi" w:hint="cs"/>
          <w:sz w:val="20"/>
          <w:szCs w:val="20"/>
          <w:rtl/>
        </w:rPr>
        <w:t>.</w:t>
      </w:r>
    </w:p>
    <w:p w14:paraId="7B62F6AF" w14:textId="77777777" w:rsidR="005773E3" w:rsidRDefault="005773E3" w:rsidP="00A60CC7">
      <w:pPr>
        <w:pStyle w:val="a7"/>
        <w:numPr>
          <w:ilvl w:val="0"/>
          <w:numId w:val="109"/>
        </w:numPr>
        <w:spacing w:after="4" w:line="240" w:lineRule="auto"/>
        <w:ind w:right="-10"/>
        <w:jc w:val="both"/>
        <w:rPr>
          <w:rFonts w:cstheme="minorHAnsi"/>
          <w:sz w:val="20"/>
          <w:szCs w:val="20"/>
        </w:rPr>
      </w:pPr>
      <w:r w:rsidRPr="009F1252">
        <w:rPr>
          <w:rFonts w:cstheme="minorHAnsi"/>
          <w:sz w:val="20"/>
          <w:szCs w:val="20"/>
          <w:rtl/>
        </w:rPr>
        <w:t>סלקטיביות: למה דווקא הסכסוכים הללו</w:t>
      </w:r>
      <w:r>
        <w:rPr>
          <w:rFonts w:cstheme="minorHAnsi" w:hint="cs"/>
          <w:sz w:val="20"/>
          <w:szCs w:val="20"/>
          <w:rtl/>
        </w:rPr>
        <w:t xml:space="preserve"> </w:t>
      </w:r>
      <w:r w:rsidRPr="009F1252">
        <w:rPr>
          <w:rFonts w:cstheme="minorHAnsi"/>
          <w:sz w:val="20"/>
          <w:szCs w:val="20"/>
          <w:rtl/>
        </w:rPr>
        <w:t>ולא אחרים, ובנוסף למה דווקא הנאשים הספציפיים</w:t>
      </w:r>
      <w:r>
        <w:rPr>
          <w:rFonts w:cstheme="minorHAnsi" w:hint="cs"/>
          <w:sz w:val="20"/>
          <w:szCs w:val="20"/>
          <w:rtl/>
        </w:rPr>
        <w:t xml:space="preserve"> (</w:t>
      </w:r>
      <w:r w:rsidRPr="009F1252">
        <w:rPr>
          <w:rFonts w:cstheme="minorHAnsi"/>
          <w:sz w:val="20"/>
          <w:szCs w:val="20"/>
          <w:rtl/>
        </w:rPr>
        <w:t>הרי מעטים הועמדו לדין</w:t>
      </w:r>
      <w:r>
        <w:rPr>
          <w:rFonts w:cstheme="minorHAnsi" w:hint="cs"/>
          <w:sz w:val="20"/>
          <w:szCs w:val="20"/>
          <w:rtl/>
        </w:rPr>
        <w:t>).</w:t>
      </w:r>
    </w:p>
    <w:p w14:paraId="1E9E87E5" w14:textId="77777777" w:rsidR="005773E3" w:rsidRPr="009F1252" w:rsidRDefault="005773E3" w:rsidP="00A60CC7">
      <w:pPr>
        <w:pStyle w:val="a7"/>
        <w:numPr>
          <w:ilvl w:val="0"/>
          <w:numId w:val="109"/>
        </w:numPr>
        <w:spacing w:after="4" w:line="240" w:lineRule="auto"/>
        <w:ind w:right="-10"/>
        <w:jc w:val="both"/>
        <w:rPr>
          <w:rFonts w:cstheme="minorHAnsi"/>
          <w:sz w:val="20"/>
          <w:szCs w:val="20"/>
        </w:rPr>
      </w:pPr>
      <w:r w:rsidRPr="009F1252">
        <w:rPr>
          <w:rFonts w:cstheme="minorHAnsi"/>
          <w:sz w:val="20"/>
          <w:szCs w:val="20"/>
          <w:rtl/>
        </w:rPr>
        <w:t>צדק של מנצחים: ברואנדה רק צד אחד מועמד לדין. ב-</w:t>
      </w:r>
      <w:r w:rsidRPr="009F1252">
        <w:rPr>
          <w:rFonts w:cstheme="minorHAnsi"/>
          <w:sz w:val="20"/>
          <w:szCs w:val="20"/>
        </w:rPr>
        <w:t>ICTY</w:t>
      </w:r>
      <w:r w:rsidRPr="009F1252">
        <w:rPr>
          <w:rFonts w:cstheme="minorHAnsi"/>
          <w:sz w:val="20"/>
          <w:szCs w:val="20"/>
          <w:rtl/>
        </w:rPr>
        <w:t xml:space="preserve"> אבל שני הצדדים.  </w:t>
      </w:r>
    </w:p>
    <w:p w14:paraId="42D01A75" w14:textId="77777777" w:rsidR="005773E3" w:rsidRDefault="005773E3" w:rsidP="005773E3">
      <w:pPr>
        <w:spacing w:line="240" w:lineRule="auto"/>
        <w:ind w:right="-10"/>
        <w:rPr>
          <w:rFonts w:cstheme="minorHAnsi"/>
          <w:sz w:val="20"/>
          <w:szCs w:val="20"/>
          <w:rtl/>
        </w:rPr>
      </w:pPr>
    </w:p>
    <w:p w14:paraId="4493D22C" w14:textId="77777777" w:rsidR="005773E3" w:rsidRDefault="005773E3" w:rsidP="005773E3">
      <w:pPr>
        <w:spacing w:line="240" w:lineRule="auto"/>
        <w:ind w:right="-10"/>
        <w:rPr>
          <w:rFonts w:cstheme="minorHAnsi"/>
          <w:sz w:val="20"/>
          <w:szCs w:val="20"/>
          <w:rtl/>
        </w:rPr>
      </w:pPr>
      <w:r w:rsidRPr="007F633C">
        <w:rPr>
          <w:rFonts w:cstheme="minorHAnsi"/>
          <w:sz w:val="20"/>
          <w:szCs w:val="20"/>
          <w:rtl/>
        </w:rPr>
        <w:t>עקב החסרונות הללו</w:t>
      </w:r>
      <w:r>
        <w:rPr>
          <w:rFonts w:cstheme="minorHAnsi" w:hint="cs"/>
          <w:sz w:val="20"/>
          <w:szCs w:val="20"/>
          <w:rtl/>
        </w:rPr>
        <w:t xml:space="preserve">, </w:t>
      </w:r>
      <w:r w:rsidRPr="007F633C">
        <w:rPr>
          <w:rFonts w:cstheme="minorHAnsi"/>
          <w:sz w:val="20"/>
          <w:szCs w:val="20"/>
          <w:rtl/>
        </w:rPr>
        <w:t>בשלהי שנות ה-</w:t>
      </w:r>
      <w:r w:rsidRPr="007F633C">
        <w:rPr>
          <w:rFonts w:cstheme="minorHAnsi"/>
          <w:sz w:val="20"/>
          <w:szCs w:val="20"/>
        </w:rPr>
        <w:t>90</w:t>
      </w:r>
      <w:r w:rsidRPr="007F633C">
        <w:rPr>
          <w:rFonts w:cstheme="minorHAnsi"/>
          <w:sz w:val="20"/>
          <w:szCs w:val="20"/>
          <w:rtl/>
        </w:rPr>
        <w:t xml:space="preserve"> יש מעבר להתמקדות ב-</w:t>
      </w:r>
      <w:r w:rsidRPr="007F633C">
        <w:rPr>
          <w:rFonts w:cstheme="minorHAnsi"/>
          <w:sz w:val="20"/>
          <w:szCs w:val="20"/>
        </w:rPr>
        <w:t>3</w:t>
      </w:r>
      <w:r w:rsidRPr="007F633C">
        <w:rPr>
          <w:rFonts w:cstheme="minorHAnsi"/>
          <w:sz w:val="20"/>
          <w:szCs w:val="20"/>
          <w:rtl/>
        </w:rPr>
        <w:t xml:space="preserve"> מנגנוני אכיפה אחרים כתחליף לבתי-הדין</w:t>
      </w:r>
      <w:r>
        <w:rPr>
          <w:rFonts w:cstheme="minorHAnsi" w:hint="cs"/>
          <w:sz w:val="20"/>
          <w:szCs w:val="20"/>
          <w:rtl/>
        </w:rPr>
        <w:t xml:space="preserve"> </w:t>
      </w:r>
      <w:r w:rsidRPr="007F633C">
        <w:rPr>
          <w:rFonts w:cstheme="minorHAnsi"/>
          <w:sz w:val="20"/>
          <w:szCs w:val="20"/>
          <w:rtl/>
        </w:rPr>
        <w:t xml:space="preserve"> אד-הוק: </w:t>
      </w:r>
    </w:p>
    <w:p w14:paraId="75F2A963" w14:textId="77777777" w:rsidR="005773E3" w:rsidRDefault="005773E3" w:rsidP="00A60CC7">
      <w:pPr>
        <w:pStyle w:val="a7"/>
        <w:numPr>
          <w:ilvl w:val="0"/>
          <w:numId w:val="110"/>
        </w:numPr>
        <w:spacing w:after="4" w:line="240" w:lineRule="auto"/>
        <w:ind w:right="-10"/>
        <w:jc w:val="both"/>
        <w:rPr>
          <w:rFonts w:cstheme="minorHAnsi"/>
          <w:sz w:val="20"/>
          <w:szCs w:val="20"/>
        </w:rPr>
      </w:pPr>
      <w:r w:rsidRPr="009F1252">
        <w:rPr>
          <w:rFonts w:cstheme="minorHAnsi"/>
          <w:sz w:val="20"/>
          <w:szCs w:val="20"/>
          <w:rtl/>
        </w:rPr>
        <w:t>סמכות אוניברסאלית</w:t>
      </w:r>
      <w:r>
        <w:rPr>
          <w:rFonts w:cstheme="minorHAnsi" w:hint="cs"/>
          <w:sz w:val="20"/>
          <w:szCs w:val="20"/>
          <w:rtl/>
        </w:rPr>
        <w:t>.</w:t>
      </w:r>
    </w:p>
    <w:p w14:paraId="79593F23" w14:textId="77777777" w:rsidR="005773E3" w:rsidRDefault="005773E3" w:rsidP="00A60CC7">
      <w:pPr>
        <w:pStyle w:val="a7"/>
        <w:numPr>
          <w:ilvl w:val="0"/>
          <w:numId w:val="110"/>
        </w:numPr>
        <w:spacing w:after="4" w:line="240" w:lineRule="auto"/>
        <w:ind w:right="-10"/>
        <w:jc w:val="both"/>
        <w:rPr>
          <w:rFonts w:cstheme="minorHAnsi"/>
          <w:sz w:val="20"/>
          <w:szCs w:val="20"/>
        </w:rPr>
      </w:pPr>
      <w:r w:rsidRPr="009F1252">
        <w:rPr>
          <w:rFonts w:cstheme="minorHAnsi"/>
          <w:sz w:val="20"/>
          <w:szCs w:val="20"/>
          <w:rtl/>
        </w:rPr>
        <w:t>טריבונאלים מעורבים</w:t>
      </w:r>
      <w:r>
        <w:rPr>
          <w:rFonts w:cstheme="minorHAnsi" w:hint="cs"/>
          <w:sz w:val="20"/>
          <w:szCs w:val="20"/>
          <w:rtl/>
        </w:rPr>
        <w:t>.</w:t>
      </w:r>
    </w:p>
    <w:p w14:paraId="6FD80B70" w14:textId="77777777" w:rsidR="005773E3" w:rsidRDefault="005773E3" w:rsidP="00A60CC7">
      <w:pPr>
        <w:pStyle w:val="a7"/>
        <w:numPr>
          <w:ilvl w:val="0"/>
          <w:numId w:val="110"/>
        </w:numPr>
        <w:spacing w:after="4" w:line="240" w:lineRule="auto"/>
        <w:ind w:right="-10"/>
        <w:jc w:val="both"/>
        <w:rPr>
          <w:rFonts w:cstheme="minorHAnsi"/>
          <w:sz w:val="20"/>
          <w:szCs w:val="20"/>
        </w:rPr>
      </w:pPr>
      <w:r w:rsidRPr="009F1252">
        <w:rPr>
          <w:rFonts w:cstheme="minorHAnsi"/>
          <w:sz w:val="20"/>
          <w:szCs w:val="20"/>
          <w:rtl/>
        </w:rPr>
        <w:t>ה-</w:t>
      </w:r>
      <w:r w:rsidRPr="009F1252">
        <w:rPr>
          <w:rFonts w:cstheme="minorHAnsi"/>
          <w:sz w:val="20"/>
          <w:szCs w:val="20"/>
        </w:rPr>
        <w:t>ICC</w:t>
      </w:r>
      <w:r w:rsidRPr="009F1252">
        <w:rPr>
          <w:rFonts w:cstheme="minorHAnsi"/>
          <w:sz w:val="20"/>
          <w:szCs w:val="20"/>
          <w:rtl/>
        </w:rPr>
        <w:t xml:space="preserve">:  בית דין פלילי קבוע.  </w:t>
      </w:r>
    </w:p>
    <w:p w14:paraId="4E3BACEA" w14:textId="77777777" w:rsidR="005773E3" w:rsidRPr="009F1252" w:rsidRDefault="005773E3" w:rsidP="005773E3">
      <w:pPr>
        <w:spacing w:line="240" w:lineRule="auto"/>
        <w:ind w:left="1" w:right="-10"/>
        <w:rPr>
          <w:rFonts w:cstheme="minorHAnsi"/>
          <w:sz w:val="20"/>
          <w:szCs w:val="20"/>
        </w:rPr>
      </w:pPr>
    </w:p>
    <w:p w14:paraId="62657621" w14:textId="77777777" w:rsidR="005773E3" w:rsidRPr="00131B5F" w:rsidRDefault="005773E3" w:rsidP="005773E3">
      <w:pPr>
        <w:pStyle w:val="1"/>
        <w:spacing w:line="240" w:lineRule="auto"/>
        <w:ind w:left="14"/>
        <w:jc w:val="both"/>
        <w:rPr>
          <w:rFonts w:asciiTheme="minorHAnsi" w:hAnsiTheme="minorHAnsi" w:cstheme="minorHAnsi"/>
          <w:color w:val="auto"/>
          <w:sz w:val="20"/>
          <w:szCs w:val="20"/>
          <w:u w:val="single"/>
        </w:rPr>
      </w:pPr>
      <w:r w:rsidRPr="00131B5F">
        <w:rPr>
          <w:rFonts w:asciiTheme="minorHAnsi" w:hAnsiTheme="minorHAnsi" w:cstheme="minorHAnsi"/>
          <w:bCs/>
          <w:color w:val="auto"/>
          <w:sz w:val="20"/>
          <w:szCs w:val="20"/>
          <w:u w:val="single"/>
          <w:rtl/>
        </w:rPr>
        <w:lastRenderedPageBreak/>
        <w:t>סמכות אוניברסאלית</w:t>
      </w:r>
      <w:r w:rsidRPr="00131B5F">
        <w:rPr>
          <w:rFonts w:asciiTheme="minorHAnsi" w:eastAsia="Times New Roman" w:hAnsiTheme="minorHAnsi" w:cstheme="minorHAnsi"/>
          <w:color w:val="auto"/>
          <w:sz w:val="20"/>
          <w:szCs w:val="20"/>
          <w:u w:val="single" w:color="000000"/>
          <w:rtl/>
        </w:rPr>
        <w:t xml:space="preserve"> </w:t>
      </w:r>
    </w:p>
    <w:p w14:paraId="6971CA1F" w14:textId="77777777" w:rsidR="005773E3" w:rsidRPr="007F633C" w:rsidRDefault="005773E3" w:rsidP="005773E3">
      <w:pPr>
        <w:spacing w:after="30" w:line="240" w:lineRule="auto"/>
        <w:ind w:right="-10"/>
        <w:jc w:val="both"/>
        <w:rPr>
          <w:rFonts w:cstheme="minorHAnsi"/>
          <w:sz w:val="20"/>
          <w:szCs w:val="20"/>
        </w:rPr>
      </w:pPr>
      <w:r w:rsidRPr="007F633C">
        <w:rPr>
          <w:rFonts w:cstheme="minorHAnsi"/>
          <w:sz w:val="20"/>
          <w:szCs w:val="20"/>
          <w:rtl/>
        </w:rPr>
        <w:t xml:space="preserve">מבוססת על הרעיון שהמבצעים של פשעים </w:t>
      </w:r>
      <w:r w:rsidRPr="007F633C">
        <w:rPr>
          <w:rFonts w:cstheme="minorHAnsi" w:hint="cs"/>
          <w:sz w:val="20"/>
          <w:szCs w:val="20"/>
          <w:rtl/>
        </w:rPr>
        <w:t>בינלאומיי</w:t>
      </w:r>
      <w:r w:rsidRPr="007F633C">
        <w:rPr>
          <w:rFonts w:cstheme="minorHAnsi" w:hint="eastAsia"/>
          <w:sz w:val="20"/>
          <w:szCs w:val="20"/>
          <w:rtl/>
        </w:rPr>
        <w:t>ם</w:t>
      </w:r>
      <w:r w:rsidRPr="007F633C">
        <w:rPr>
          <w:rFonts w:cstheme="minorHAnsi"/>
          <w:sz w:val="20"/>
          <w:szCs w:val="20"/>
          <w:rtl/>
        </w:rPr>
        <w:t xml:space="preserve"> הם אויבי כל האנושות ולכן כל מדינה יכולה להעמידם לדין.</w:t>
      </w:r>
      <w:r>
        <w:rPr>
          <w:rFonts w:cstheme="minorHAnsi" w:hint="cs"/>
          <w:sz w:val="20"/>
          <w:szCs w:val="20"/>
          <w:rtl/>
        </w:rPr>
        <w:t xml:space="preserve"> </w:t>
      </w:r>
      <w:r w:rsidRPr="007F633C">
        <w:rPr>
          <w:rFonts w:cstheme="minorHAnsi"/>
          <w:sz w:val="20"/>
          <w:szCs w:val="20"/>
          <w:rtl/>
        </w:rPr>
        <w:t xml:space="preserve">במנגנון זה יש  פוטנציאל  לפתור את  הכשל  האכיפה, שכן  לא תלויים עוד  בחסדי מדינת המבצע או בסיכוי הקטן שהמבצע </w:t>
      </w:r>
      <w:r w:rsidRPr="007F633C">
        <w:rPr>
          <w:rFonts w:cstheme="minorHAnsi" w:hint="cs"/>
          <w:sz w:val="20"/>
          <w:szCs w:val="20"/>
          <w:rtl/>
        </w:rPr>
        <w:t>ייתפ</w:t>
      </w:r>
      <w:r w:rsidRPr="007F633C">
        <w:rPr>
          <w:rFonts w:cstheme="minorHAnsi" w:hint="eastAsia"/>
          <w:sz w:val="20"/>
          <w:szCs w:val="20"/>
          <w:rtl/>
        </w:rPr>
        <w:t>ס</w:t>
      </w:r>
      <w:r w:rsidRPr="007F633C">
        <w:rPr>
          <w:rFonts w:cstheme="minorHAnsi"/>
          <w:sz w:val="20"/>
          <w:szCs w:val="20"/>
          <w:rtl/>
        </w:rPr>
        <w:t xml:space="preserve"> בשטח המדינה בה בוצע הפשע – כל מדינה יכולה לאכוף את הדין. </w:t>
      </w:r>
      <w:r w:rsidRPr="007F633C">
        <w:rPr>
          <w:rFonts w:eastAsia="Times New Roman" w:cstheme="minorHAnsi"/>
          <w:b/>
          <w:bCs/>
          <w:sz w:val="20"/>
          <w:szCs w:val="20"/>
          <w:rtl/>
        </w:rPr>
        <w:t xml:space="preserve">הקושי </w:t>
      </w:r>
      <w:r w:rsidRPr="007F633C">
        <w:rPr>
          <w:rFonts w:cstheme="minorHAnsi"/>
          <w:sz w:val="20"/>
          <w:szCs w:val="20"/>
          <w:rtl/>
        </w:rPr>
        <w:t xml:space="preserve">– חשש לניצול פוליטי. בכל מדינה עלולים להתחיל לפתוח בהליכים פליליים כדי אורגנים של מדינות שאינן אהודות שם, בטענה לביצוע פשעים בינלאומיים גרעיניים </w:t>
      </w:r>
      <w:r>
        <w:rPr>
          <w:rFonts w:cstheme="minorHAnsi" w:hint="cs"/>
          <w:sz w:val="20"/>
          <w:szCs w:val="20"/>
          <w:rtl/>
        </w:rPr>
        <w:t>(</w:t>
      </w:r>
      <w:r w:rsidRPr="007F633C">
        <w:rPr>
          <w:rFonts w:cstheme="minorHAnsi"/>
          <w:sz w:val="20"/>
          <w:szCs w:val="20"/>
          <w:rtl/>
        </w:rPr>
        <w:t>לדוג</w:t>
      </w:r>
      <w:r>
        <w:rPr>
          <w:rFonts w:cstheme="minorHAnsi" w:hint="cs"/>
          <w:sz w:val="20"/>
          <w:szCs w:val="20"/>
          <w:rtl/>
        </w:rPr>
        <w:t xml:space="preserve">': </w:t>
      </w:r>
      <w:r w:rsidRPr="007F633C">
        <w:rPr>
          <w:rFonts w:cstheme="minorHAnsi"/>
          <w:sz w:val="20"/>
          <w:szCs w:val="20"/>
          <w:rtl/>
        </w:rPr>
        <w:t xml:space="preserve">ניסיונות שנעשים </w:t>
      </w:r>
      <w:r>
        <w:rPr>
          <w:rFonts w:cstheme="minorHAnsi" w:hint="cs"/>
          <w:sz w:val="20"/>
          <w:szCs w:val="20"/>
          <w:rtl/>
        </w:rPr>
        <w:t>ע"י</w:t>
      </w:r>
      <w:r w:rsidRPr="007F633C">
        <w:rPr>
          <w:rFonts w:cstheme="minorHAnsi"/>
          <w:sz w:val="20"/>
          <w:szCs w:val="20"/>
          <w:rtl/>
        </w:rPr>
        <w:t xml:space="preserve"> גורמים פרו-פלסטינאים לעשות שימוש, במדינות שונות בעולם,  בהליכים מבוססי סמכות שיפוט אוניברסאלית,</w:t>
      </w:r>
      <w:r>
        <w:rPr>
          <w:rFonts w:cstheme="minorHAnsi" w:hint="cs"/>
          <w:sz w:val="20"/>
          <w:szCs w:val="20"/>
          <w:rtl/>
        </w:rPr>
        <w:t xml:space="preserve"> </w:t>
      </w:r>
      <w:r w:rsidRPr="007F633C">
        <w:rPr>
          <w:rFonts w:cstheme="minorHAnsi"/>
          <w:sz w:val="20"/>
          <w:szCs w:val="20"/>
          <w:rtl/>
        </w:rPr>
        <w:t>כנגד גורמים ישראלים</w:t>
      </w:r>
      <w:r>
        <w:rPr>
          <w:rFonts w:cstheme="minorHAnsi" w:hint="cs"/>
          <w:sz w:val="20"/>
          <w:szCs w:val="20"/>
          <w:rtl/>
        </w:rPr>
        <w:t>)</w:t>
      </w:r>
      <w:r w:rsidRPr="007F633C">
        <w:rPr>
          <w:rFonts w:cstheme="minorHAnsi"/>
          <w:sz w:val="20"/>
          <w:szCs w:val="20"/>
          <w:rtl/>
        </w:rPr>
        <w:t>.</w:t>
      </w:r>
      <w:r>
        <w:rPr>
          <w:rFonts w:cstheme="minorHAnsi" w:hint="cs"/>
          <w:sz w:val="20"/>
          <w:szCs w:val="20"/>
          <w:rtl/>
        </w:rPr>
        <w:t xml:space="preserve"> </w:t>
      </w:r>
      <w:r w:rsidRPr="007F633C">
        <w:rPr>
          <w:rFonts w:cstheme="minorHAnsi"/>
          <w:sz w:val="20"/>
          <w:szCs w:val="20"/>
          <w:rtl/>
        </w:rPr>
        <w:t>בפועל עקב ניצול פוליטי שכזה, לאחר פריחה של שימוש במנגנון זה בחצי השני של שנות ה-</w:t>
      </w:r>
      <w:r w:rsidRPr="007F633C">
        <w:rPr>
          <w:rFonts w:cstheme="minorHAnsi"/>
          <w:sz w:val="20"/>
          <w:szCs w:val="20"/>
        </w:rPr>
        <w:t>90</w:t>
      </w:r>
      <w:r w:rsidRPr="007F633C">
        <w:rPr>
          <w:rFonts w:cstheme="minorHAnsi"/>
          <w:sz w:val="20"/>
          <w:szCs w:val="20"/>
          <w:rtl/>
        </w:rPr>
        <w:t xml:space="preserve"> יש דעיכה בשימוש בו. מדינות רבות חוקקו</w:t>
      </w:r>
      <w:r>
        <w:rPr>
          <w:rFonts w:cstheme="minorHAnsi" w:hint="cs"/>
          <w:sz w:val="20"/>
          <w:szCs w:val="20"/>
          <w:rtl/>
        </w:rPr>
        <w:t xml:space="preserve"> </w:t>
      </w:r>
      <w:r w:rsidRPr="007F633C">
        <w:rPr>
          <w:rFonts w:cstheme="minorHAnsi"/>
          <w:sz w:val="20"/>
          <w:szCs w:val="20"/>
          <w:rtl/>
        </w:rPr>
        <w:t xml:space="preserve">בדין שלהם דרישות שמקשות על פתיחת הליך על סמך סמכות אוניברסאלית.  </w:t>
      </w:r>
    </w:p>
    <w:p w14:paraId="4D63E3F3"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 xml:space="preserve">בנוסף  יש תמיכה הולכת בגוברת בכך </w:t>
      </w:r>
      <w:r w:rsidRPr="009F1252">
        <w:rPr>
          <w:rFonts w:cstheme="minorHAnsi"/>
          <w:b/>
          <w:bCs/>
          <w:sz w:val="20"/>
          <w:szCs w:val="20"/>
          <w:rtl/>
        </w:rPr>
        <w:t>שעקרון החליפיות</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 xml:space="preserve">מקביל  לעקרון </w:t>
      </w:r>
      <w:proofErr w:type="spellStart"/>
      <w:r w:rsidRPr="007F633C">
        <w:rPr>
          <w:rFonts w:cstheme="minorHAnsi"/>
          <w:sz w:val="20"/>
          <w:szCs w:val="20"/>
          <w:rtl/>
        </w:rPr>
        <w:t>ההשלמתיות</w:t>
      </w:r>
      <w:proofErr w:type="spellEnd"/>
      <w:r w:rsidRPr="007F633C">
        <w:rPr>
          <w:rFonts w:cstheme="minorHAnsi"/>
          <w:sz w:val="20"/>
          <w:szCs w:val="20"/>
          <w:rtl/>
        </w:rPr>
        <w:t xml:space="preserve"> של ה-</w:t>
      </w:r>
      <w:r w:rsidRPr="007F633C">
        <w:rPr>
          <w:rFonts w:cstheme="minorHAnsi"/>
          <w:sz w:val="20"/>
          <w:szCs w:val="20"/>
        </w:rPr>
        <w:t>ICC</w:t>
      </w:r>
      <w:r w:rsidRPr="007F633C">
        <w:rPr>
          <w:rFonts w:cstheme="minorHAnsi"/>
          <w:sz w:val="20"/>
          <w:szCs w:val="20"/>
          <w:rtl/>
        </w:rPr>
        <w:t xml:space="preserve"> עליו נדבר</w:t>
      </w:r>
      <w:r>
        <w:rPr>
          <w:rFonts w:cstheme="minorHAnsi" w:hint="cs"/>
          <w:sz w:val="20"/>
          <w:szCs w:val="20"/>
          <w:rtl/>
        </w:rPr>
        <w:t xml:space="preserve"> </w:t>
      </w:r>
      <w:r w:rsidRPr="007F633C">
        <w:rPr>
          <w:rFonts w:cstheme="minorHAnsi"/>
          <w:sz w:val="20"/>
          <w:szCs w:val="20"/>
          <w:rtl/>
        </w:rPr>
        <w:t>בהמשך</w:t>
      </w:r>
      <w:r>
        <w:rPr>
          <w:rFonts w:cstheme="minorHAnsi" w:hint="cs"/>
          <w:sz w:val="20"/>
          <w:szCs w:val="20"/>
          <w:rtl/>
        </w:rPr>
        <w:t>)</w:t>
      </w:r>
      <w:r w:rsidRPr="007F633C">
        <w:rPr>
          <w:rFonts w:cstheme="minorHAnsi"/>
          <w:sz w:val="20"/>
          <w:szCs w:val="20"/>
          <w:rtl/>
        </w:rPr>
        <w:t xml:space="preserve"> הוא חלק מהדין הבינלאומי המנהגי בנושא. לפי עקרון זה מדינה יכולה להעמיד לדין אדם על בסיס סמכות</w:t>
      </w:r>
      <w:r>
        <w:rPr>
          <w:rFonts w:cstheme="minorHAnsi" w:hint="cs"/>
          <w:sz w:val="20"/>
          <w:szCs w:val="20"/>
          <w:rtl/>
        </w:rPr>
        <w:t xml:space="preserve"> </w:t>
      </w:r>
      <w:r w:rsidRPr="007F633C">
        <w:rPr>
          <w:rFonts w:cstheme="minorHAnsi"/>
          <w:sz w:val="20"/>
          <w:szCs w:val="20"/>
          <w:rtl/>
        </w:rPr>
        <w:t xml:space="preserve">אוניברסאלית רק אם אף אחת מהמדינות הקשורות למקרה </w:t>
      </w:r>
      <w:r>
        <w:rPr>
          <w:rFonts w:cstheme="minorHAnsi" w:hint="cs"/>
          <w:sz w:val="20"/>
          <w:szCs w:val="20"/>
          <w:rtl/>
        </w:rPr>
        <w:t>(</w:t>
      </w:r>
      <w:r w:rsidRPr="007F633C">
        <w:rPr>
          <w:rFonts w:cstheme="minorHAnsi"/>
          <w:sz w:val="20"/>
          <w:szCs w:val="20"/>
          <w:rtl/>
        </w:rPr>
        <w:t>מדינת העבריין, המדינה בה בוצע הפשע, ומדינת הקורבן</w:t>
      </w:r>
      <w:r>
        <w:rPr>
          <w:rFonts w:cstheme="minorHAnsi" w:hint="cs"/>
          <w:sz w:val="20"/>
          <w:szCs w:val="20"/>
          <w:rtl/>
        </w:rPr>
        <w:t>)</w:t>
      </w:r>
      <w:r w:rsidRPr="007F633C">
        <w:rPr>
          <w:rFonts w:cstheme="minorHAnsi"/>
          <w:sz w:val="20"/>
          <w:szCs w:val="20"/>
          <w:rtl/>
        </w:rPr>
        <w:t xml:space="preserve"> אינה מעוניינות ואינה יכולה להעמידו לדין. </w:t>
      </w:r>
      <w:r>
        <w:rPr>
          <w:rFonts w:cstheme="minorHAnsi" w:hint="cs"/>
          <w:b/>
          <w:bCs/>
          <w:sz w:val="20"/>
          <w:szCs w:val="20"/>
          <w:u w:val="single" w:color="000000"/>
          <w:rtl/>
        </w:rPr>
        <w:t>נדרש לשים לב</w:t>
      </w:r>
      <w:r w:rsidRPr="007F633C">
        <w:rPr>
          <w:rFonts w:eastAsia="Times New Roman" w:cstheme="minorHAnsi"/>
          <w:b/>
          <w:bCs/>
          <w:sz w:val="20"/>
          <w:szCs w:val="20"/>
          <w:u w:val="single" w:color="000000"/>
          <w:rtl/>
        </w:rPr>
        <w:t xml:space="preserve"> שלא ננטשה לחלוטין דוקטרינת הסמכות</w:t>
      </w:r>
      <w:r w:rsidRPr="007F633C">
        <w:rPr>
          <w:rFonts w:eastAsia="Times New Roman" w:cstheme="minorHAnsi"/>
          <w:b/>
          <w:bCs/>
          <w:sz w:val="20"/>
          <w:szCs w:val="20"/>
          <w:rtl/>
        </w:rPr>
        <w:t xml:space="preserve"> </w:t>
      </w:r>
      <w:r w:rsidRPr="007F633C">
        <w:rPr>
          <w:rFonts w:eastAsia="Times New Roman" w:cstheme="minorHAnsi"/>
          <w:b/>
          <w:bCs/>
          <w:sz w:val="20"/>
          <w:szCs w:val="20"/>
          <w:u w:val="single" w:color="000000"/>
          <w:rtl/>
        </w:rPr>
        <w:t xml:space="preserve">אוניברסאלית. </w:t>
      </w:r>
      <w:r w:rsidRPr="007F633C">
        <w:rPr>
          <w:rFonts w:eastAsia="Times New Roman" w:cstheme="minorHAnsi"/>
          <w:b/>
          <w:bCs/>
          <w:sz w:val="20"/>
          <w:szCs w:val="20"/>
          <w:rtl/>
        </w:rPr>
        <w:t xml:space="preserve"> </w:t>
      </w:r>
    </w:p>
    <w:p w14:paraId="0C2CAF35" w14:textId="77777777" w:rsidR="005773E3" w:rsidRDefault="005773E3" w:rsidP="005773E3">
      <w:pPr>
        <w:spacing w:line="240" w:lineRule="auto"/>
        <w:ind w:right="-10"/>
        <w:rPr>
          <w:rFonts w:cstheme="minorHAnsi"/>
          <w:b/>
          <w:bCs/>
          <w:sz w:val="20"/>
          <w:szCs w:val="20"/>
          <w:rtl/>
        </w:rPr>
      </w:pPr>
      <w:r w:rsidRPr="007F633C">
        <w:rPr>
          <w:rFonts w:cstheme="minorHAnsi"/>
          <w:sz w:val="20"/>
          <w:szCs w:val="20"/>
          <w:rtl/>
        </w:rPr>
        <w:t xml:space="preserve">יצוין שגם בארץ  הדין הפלילי מאפשר הפעלה של  דוקטרינת  הסמכות האוניברסאלית בנוגע לפשעים בינלאומי גרעיניים שמעוגנים באמנה בינלאומית שישראל צד לה </w:t>
      </w:r>
      <w:r>
        <w:rPr>
          <w:rFonts w:cstheme="minorHAnsi" w:hint="cs"/>
          <w:sz w:val="20"/>
          <w:szCs w:val="20"/>
          <w:rtl/>
        </w:rPr>
        <w:t>(</w:t>
      </w:r>
      <w:r w:rsidRPr="007F633C">
        <w:rPr>
          <w:rFonts w:cstheme="minorHAnsi"/>
          <w:sz w:val="20"/>
          <w:szCs w:val="20"/>
          <w:rtl/>
        </w:rPr>
        <w:t>רלוונטי  לרצח עם ולחלק מפשעי המלחמה</w:t>
      </w:r>
      <w:r>
        <w:rPr>
          <w:rFonts w:cstheme="minorHAnsi" w:hint="cs"/>
          <w:sz w:val="20"/>
          <w:szCs w:val="20"/>
          <w:rtl/>
        </w:rPr>
        <w:t>)</w:t>
      </w:r>
      <w:r w:rsidRPr="007F633C">
        <w:rPr>
          <w:rFonts w:cstheme="minorHAnsi"/>
          <w:sz w:val="20"/>
          <w:szCs w:val="20"/>
          <w:rtl/>
        </w:rPr>
        <w:t xml:space="preserve">:  </w:t>
      </w:r>
      <w:r w:rsidRPr="002C38EB">
        <w:rPr>
          <w:rFonts w:cstheme="minorHAnsi" w:hint="cs"/>
          <w:b/>
          <w:bCs/>
          <w:sz w:val="20"/>
          <w:szCs w:val="20"/>
          <w:rtl/>
        </w:rPr>
        <w:t>ס' 16(א)</w:t>
      </w:r>
      <w:r w:rsidRPr="002C38EB">
        <w:rPr>
          <w:rFonts w:cstheme="minorHAnsi"/>
          <w:b/>
          <w:bCs/>
          <w:sz w:val="20"/>
          <w:szCs w:val="20"/>
          <w:rtl/>
        </w:rPr>
        <w:t xml:space="preserve"> לחוק העונשין קובע</w:t>
      </w:r>
      <w:r w:rsidRPr="007F633C">
        <w:rPr>
          <w:rFonts w:cstheme="minorHAnsi"/>
          <w:sz w:val="20"/>
          <w:szCs w:val="20"/>
          <w:rtl/>
        </w:rPr>
        <w:t>:</w:t>
      </w:r>
      <w:r>
        <w:rPr>
          <w:rFonts w:cstheme="minorHAnsi" w:hint="cs"/>
          <w:sz w:val="20"/>
          <w:szCs w:val="20"/>
          <w:rtl/>
        </w:rPr>
        <w:t xml:space="preserve"> </w:t>
      </w:r>
      <w:r w:rsidRPr="007F633C">
        <w:rPr>
          <w:rFonts w:cstheme="minorHAnsi"/>
          <w:sz w:val="20"/>
          <w:szCs w:val="20"/>
          <w:rtl/>
        </w:rPr>
        <w:t>"דיני  העונשין של ישראל יחולו על עבירות</w:t>
      </w:r>
      <w:r>
        <w:rPr>
          <w:rFonts w:cstheme="minorHAnsi" w:hint="cs"/>
          <w:sz w:val="20"/>
          <w:szCs w:val="20"/>
          <w:rtl/>
        </w:rPr>
        <w:t xml:space="preserve"> </w:t>
      </w:r>
      <w:r w:rsidRPr="007F633C">
        <w:rPr>
          <w:rFonts w:cstheme="minorHAnsi"/>
          <w:sz w:val="20"/>
          <w:szCs w:val="20"/>
          <w:rtl/>
        </w:rPr>
        <w:t>חוץ אשר מדינת ישראל התחייבה, באמנות בינלאומיות רב צדדיות ופתוחות להצטרפות, להעניש עליהן</w:t>
      </w:r>
      <w:r>
        <w:rPr>
          <w:rFonts w:cstheme="minorHAnsi" w:hint="cs"/>
          <w:sz w:val="20"/>
          <w:szCs w:val="20"/>
          <w:rtl/>
        </w:rPr>
        <w:t>,</w:t>
      </w:r>
      <w:r w:rsidRPr="007F633C">
        <w:rPr>
          <w:rFonts w:cstheme="minorHAnsi"/>
          <w:sz w:val="20"/>
          <w:szCs w:val="20"/>
          <w:rtl/>
        </w:rPr>
        <w:t xml:space="preserve"> והוא, אף אם נעברו בידי מי שאינו אזרח ישראלי או תושב ישראל, ויהא מקום עשיית העבירה אשר יהא</w:t>
      </w:r>
      <w:r>
        <w:rPr>
          <w:rFonts w:cstheme="minorHAnsi" w:hint="cs"/>
          <w:b/>
          <w:bCs/>
          <w:sz w:val="20"/>
          <w:szCs w:val="20"/>
          <w:rtl/>
        </w:rPr>
        <w:t>".</w:t>
      </w:r>
    </w:p>
    <w:p w14:paraId="294A3423" w14:textId="77777777" w:rsidR="005773E3" w:rsidRPr="007F633C" w:rsidRDefault="005773E3" w:rsidP="005773E3">
      <w:pPr>
        <w:spacing w:line="240" w:lineRule="auto"/>
        <w:ind w:right="-10" w:firstLine="1"/>
        <w:jc w:val="both"/>
        <w:rPr>
          <w:rFonts w:cstheme="minorHAnsi"/>
          <w:sz w:val="20"/>
          <w:szCs w:val="20"/>
        </w:rPr>
      </w:pPr>
    </w:p>
    <w:p w14:paraId="1EBED8D1" w14:textId="77777777" w:rsidR="005773E3" w:rsidRPr="007F633C" w:rsidRDefault="005773E3" w:rsidP="005773E3">
      <w:pPr>
        <w:spacing w:after="112" w:line="240" w:lineRule="auto"/>
        <w:jc w:val="both"/>
        <w:rPr>
          <w:rFonts w:cstheme="minorHAnsi"/>
          <w:sz w:val="20"/>
          <w:szCs w:val="20"/>
        </w:rPr>
      </w:pPr>
      <w:r w:rsidRPr="007F633C">
        <w:rPr>
          <w:rFonts w:eastAsia="Times New Roman" w:cstheme="minorHAnsi"/>
          <w:b/>
          <w:bCs/>
          <w:sz w:val="20"/>
          <w:szCs w:val="20"/>
          <w:u w:val="single" w:color="000000"/>
          <w:rtl/>
        </w:rPr>
        <w:t>בתי-דין מעורבים</w:t>
      </w:r>
      <w:r w:rsidRPr="002C38EB">
        <w:rPr>
          <w:rFonts w:cstheme="minorHAnsi"/>
          <w:b/>
          <w:bCs/>
          <w:sz w:val="20"/>
          <w:szCs w:val="20"/>
          <w:u w:val="single" w:color="000000"/>
          <w:rtl/>
        </w:rPr>
        <w:t xml:space="preserve"> </w:t>
      </w:r>
      <w:r w:rsidRPr="002C38EB">
        <w:rPr>
          <w:rFonts w:cstheme="minorHAnsi" w:hint="cs"/>
          <w:b/>
          <w:bCs/>
          <w:sz w:val="20"/>
          <w:szCs w:val="20"/>
          <w:u w:val="single" w:color="000000"/>
          <w:rtl/>
        </w:rPr>
        <w:t>(</w:t>
      </w:r>
      <w:r w:rsidRPr="002C38EB">
        <w:rPr>
          <w:rFonts w:cstheme="minorHAnsi"/>
          <w:b/>
          <w:bCs/>
          <w:sz w:val="20"/>
          <w:szCs w:val="20"/>
          <w:u w:val="single" w:color="000000"/>
          <w:rtl/>
        </w:rPr>
        <w:t>מ</w:t>
      </w:r>
      <w:r w:rsidRPr="002C38EB">
        <w:rPr>
          <w:rFonts w:cstheme="minorHAnsi" w:hint="cs"/>
          <w:b/>
          <w:bCs/>
          <w:sz w:val="20"/>
          <w:szCs w:val="20"/>
          <w:u w:val="single" w:color="000000"/>
          <w:rtl/>
        </w:rPr>
        <w:t>כו</w:t>
      </w:r>
      <w:r w:rsidRPr="002C38EB">
        <w:rPr>
          <w:rFonts w:cstheme="minorHAnsi"/>
          <w:b/>
          <w:bCs/>
          <w:sz w:val="20"/>
          <w:szCs w:val="20"/>
          <w:u w:val="single" w:color="000000"/>
          <w:rtl/>
        </w:rPr>
        <w:t>נים גם בתי-דין היברידים</w:t>
      </w:r>
      <w:r w:rsidRPr="002C38EB">
        <w:rPr>
          <w:rFonts w:cstheme="minorHAnsi" w:hint="cs"/>
          <w:b/>
          <w:bCs/>
          <w:sz w:val="20"/>
          <w:szCs w:val="20"/>
          <w:u w:val="single" w:color="000000"/>
          <w:rtl/>
        </w:rPr>
        <w:t>)</w:t>
      </w:r>
      <w:r w:rsidRPr="007F633C">
        <w:rPr>
          <w:rFonts w:cstheme="minorHAnsi"/>
          <w:sz w:val="20"/>
          <w:szCs w:val="20"/>
          <w:rtl/>
        </w:rPr>
        <w:t xml:space="preserve">  </w:t>
      </w:r>
    </w:p>
    <w:p w14:paraId="1A9082F3"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אחת האלטרנטיבות שמסוף שנות ה-</w:t>
      </w:r>
      <w:r w:rsidRPr="007F633C">
        <w:rPr>
          <w:rFonts w:cstheme="minorHAnsi"/>
          <w:sz w:val="20"/>
          <w:szCs w:val="20"/>
        </w:rPr>
        <w:t>90</w:t>
      </w:r>
      <w:r w:rsidRPr="007F633C">
        <w:rPr>
          <w:rFonts w:cstheme="minorHAnsi"/>
          <w:sz w:val="20"/>
          <w:szCs w:val="20"/>
          <w:rtl/>
        </w:rPr>
        <w:t xml:space="preserve"> פונים אליה במקום להקים </w:t>
      </w:r>
      <w:r>
        <w:rPr>
          <w:rFonts w:cstheme="minorHAnsi"/>
          <w:sz w:val="20"/>
          <w:szCs w:val="20"/>
          <w:rtl/>
        </w:rPr>
        <w:t>ביה"ד</w:t>
      </w:r>
      <w:r w:rsidRPr="007F633C">
        <w:rPr>
          <w:rFonts w:cstheme="minorHAnsi"/>
          <w:sz w:val="20"/>
          <w:szCs w:val="20"/>
          <w:rtl/>
        </w:rPr>
        <w:t xml:space="preserve"> אד הוק בתגובה למקרה </w:t>
      </w:r>
      <w:r>
        <w:rPr>
          <w:rFonts w:cstheme="minorHAnsi" w:hint="cs"/>
          <w:sz w:val="20"/>
          <w:szCs w:val="20"/>
          <w:rtl/>
        </w:rPr>
        <w:t>(</w:t>
      </w:r>
      <w:r w:rsidRPr="007F633C">
        <w:rPr>
          <w:rFonts w:cstheme="minorHAnsi"/>
          <w:sz w:val="20"/>
          <w:szCs w:val="20"/>
          <w:rtl/>
        </w:rPr>
        <w:t>כגון מלחמה</w:t>
      </w:r>
      <w:r>
        <w:rPr>
          <w:rFonts w:cstheme="minorHAnsi" w:hint="cs"/>
          <w:sz w:val="20"/>
          <w:szCs w:val="20"/>
          <w:rtl/>
        </w:rPr>
        <w:t>)</w:t>
      </w:r>
      <w:r w:rsidRPr="007F633C">
        <w:rPr>
          <w:rFonts w:cstheme="minorHAnsi"/>
          <w:sz w:val="20"/>
          <w:szCs w:val="20"/>
          <w:rtl/>
        </w:rPr>
        <w:t xml:space="preserve"> בו בוצעו פשעים בינלאומיים היא להקים </w:t>
      </w:r>
      <w:r>
        <w:rPr>
          <w:rFonts w:cstheme="minorHAnsi"/>
          <w:sz w:val="20"/>
          <w:szCs w:val="20"/>
          <w:rtl/>
        </w:rPr>
        <w:t>ביה"ד</w:t>
      </w:r>
      <w:r w:rsidRPr="007F633C">
        <w:rPr>
          <w:rFonts w:cstheme="minorHAnsi"/>
          <w:sz w:val="20"/>
          <w:szCs w:val="20"/>
          <w:rtl/>
        </w:rPr>
        <w:t xml:space="preserve"> מעורב/היברידי שיעסוק באותו האירוע. בדומה לבתי-הדין אד-הוק,  מדובר בבתי</w:t>
      </w:r>
      <w:r>
        <w:rPr>
          <w:rFonts w:cstheme="minorHAnsi" w:hint="cs"/>
          <w:sz w:val="20"/>
          <w:szCs w:val="20"/>
          <w:rtl/>
        </w:rPr>
        <w:t xml:space="preserve"> </w:t>
      </w:r>
      <w:r w:rsidRPr="007F633C">
        <w:rPr>
          <w:rFonts w:cstheme="minorHAnsi"/>
          <w:sz w:val="20"/>
          <w:szCs w:val="20"/>
          <w:rtl/>
        </w:rPr>
        <w:t>דין שמתכנסים על מנת לעסוק בסכסוך ספציפי ולאחר שמסיימים לדון באותו עניין הם מתפרקים</w:t>
      </w:r>
      <w:r>
        <w:rPr>
          <w:rFonts w:cstheme="minorHAnsi" w:hint="cs"/>
          <w:sz w:val="20"/>
          <w:szCs w:val="20"/>
          <w:rtl/>
        </w:rPr>
        <w:t>,</w:t>
      </w:r>
      <w:r w:rsidRPr="007F633C">
        <w:rPr>
          <w:rFonts w:cstheme="minorHAnsi"/>
          <w:sz w:val="20"/>
          <w:szCs w:val="20"/>
          <w:rtl/>
        </w:rPr>
        <w:t xml:space="preserve"> אז מה ההבדל בין בתי</w:t>
      </w:r>
      <w:r>
        <w:rPr>
          <w:rFonts w:cstheme="minorHAnsi" w:hint="cs"/>
          <w:sz w:val="20"/>
          <w:szCs w:val="20"/>
          <w:rtl/>
        </w:rPr>
        <w:t xml:space="preserve"> </w:t>
      </w:r>
      <w:r w:rsidRPr="007F633C">
        <w:rPr>
          <w:rFonts w:cstheme="minorHAnsi"/>
          <w:sz w:val="20"/>
          <w:szCs w:val="20"/>
          <w:rtl/>
        </w:rPr>
        <w:t>דין מעורבים לבתי</w:t>
      </w:r>
      <w:r>
        <w:rPr>
          <w:rFonts w:cstheme="minorHAnsi" w:hint="cs"/>
          <w:sz w:val="20"/>
          <w:szCs w:val="20"/>
          <w:rtl/>
        </w:rPr>
        <w:t xml:space="preserve"> </w:t>
      </w:r>
      <w:r w:rsidRPr="007F633C">
        <w:rPr>
          <w:rFonts w:cstheme="minorHAnsi"/>
          <w:sz w:val="20"/>
          <w:szCs w:val="20"/>
          <w:rtl/>
        </w:rPr>
        <w:t xml:space="preserve">דין </w:t>
      </w:r>
      <w:r w:rsidRPr="007F633C">
        <w:rPr>
          <w:rFonts w:cstheme="minorHAnsi" w:hint="cs"/>
          <w:sz w:val="20"/>
          <w:szCs w:val="20"/>
          <w:rtl/>
        </w:rPr>
        <w:t>בינלאומיי</w:t>
      </w:r>
      <w:r w:rsidRPr="007F633C">
        <w:rPr>
          <w:rFonts w:cstheme="minorHAnsi" w:hint="eastAsia"/>
          <w:sz w:val="20"/>
          <w:szCs w:val="20"/>
          <w:rtl/>
        </w:rPr>
        <w:t>ם</w:t>
      </w:r>
      <w:r w:rsidRPr="007F633C">
        <w:rPr>
          <w:rFonts w:cstheme="minorHAnsi"/>
          <w:sz w:val="20"/>
          <w:szCs w:val="20"/>
          <w:rtl/>
        </w:rPr>
        <w:t xml:space="preserve">-אד-הוק? </w:t>
      </w:r>
    </w:p>
    <w:p w14:paraId="34FC6085" w14:textId="77777777" w:rsidR="005773E3" w:rsidRDefault="005773E3" w:rsidP="005773E3">
      <w:pPr>
        <w:spacing w:line="240" w:lineRule="auto"/>
        <w:ind w:right="-10"/>
        <w:rPr>
          <w:rFonts w:cstheme="minorHAnsi"/>
          <w:sz w:val="20"/>
          <w:szCs w:val="20"/>
          <w:rtl/>
        </w:rPr>
      </w:pPr>
      <w:r w:rsidRPr="00807A16">
        <w:rPr>
          <w:rFonts w:cstheme="minorHAnsi"/>
          <w:sz w:val="20"/>
          <w:szCs w:val="20"/>
          <w:rtl/>
        </w:rPr>
        <w:t xml:space="preserve">קשה לתת הגדרה מדויקת לביה"ד מעורב </w:t>
      </w:r>
      <w:r w:rsidRPr="00807A16">
        <w:rPr>
          <w:rFonts w:cstheme="minorHAnsi" w:hint="cs"/>
          <w:sz w:val="20"/>
          <w:szCs w:val="20"/>
          <w:rtl/>
        </w:rPr>
        <w:t>(ו</w:t>
      </w:r>
      <w:r w:rsidRPr="00807A16">
        <w:rPr>
          <w:rFonts w:cstheme="minorHAnsi"/>
          <w:sz w:val="20"/>
          <w:szCs w:val="20"/>
          <w:rtl/>
        </w:rPr>
        <w:t>לכן יש בתי-דין שלגביהם קיימים חילוקי דעות האם הם שייכים  או לא שייכים לקטגוריה הזו</w:t>
      </w:r>
      <w:r w:rsidRPr="00807A16">
        <w:rPr>
          <w:rFonts w:cstheme="minorHAnsi" w:hint="cs"/>
          <w:sz w:val="20"/>
          <w:szCs w:val="20"/>
          <w:rtl/>
        </w:rPr>
        <w:t>)</w:t>
      </w:r>
      <w:r w:rsidRPr="00807A16">
        <w:rPr>
          <w:rFonts w:cstheme="minorHAnsi"/>
          <w:sz w:val="20"/>
          <w:szCs w:val="20"/>
          <w:rtl/>
        </w:rPr>
        <w:t xml:space="preserve">, אבל, בגדול, מדובר בית דין פלילי המערכת אלמנטים  מדינתיים ובינלאומיים, בדרך כלל באחד לפחות משני האלמנטים הבאים:   </w:t>
      </w:r>
    </w:p>
    <w:p w14:paraId="510FA9A7" w14:textId="77777777" w:rsidR="005773E3" w:rsidRDefault="005773E3" w:rsidP="00A60CC7">
      <w:pPr>
        <w:pStyle w:val="a7"/>
        <w:numPr>
          <w:ilvl w:val="0"/>
          <w:numId w:val="111"/>
        </w:numPr>
        <w:spacing w:after="4" w:line="240" w:lineRule="auto"/>
        <w:ind w:right="-10"/>
        <w:jc w:val="both"/>
        <w:rPr>
          <w:rFonts w:cstheme="minorHAnsi"/>
          <w:sz w:val="20"/>
          <w:szCs w:val="20"/>
        </w:rPr>
      </w:pPr>
      <w:r w:rsidRPr="00807A16">
        <w:rPr>
          <w:rFonts w:cstheme="minorHAnsi"/>
          <w:sz w:val="20"/>
          <w:szCs w:val="20"/>
          <w:rtl/>
        </w:rPr>
        <w:t xml:space="preserve">מבחינה מוסדית יש עירוב של גורמים מהמדינה ומהזירה הבינלאומית </w:t>
      </w:r>
      <w:r>
        <w:rPr>
          <w:rFonts w:cstheme="minorHAnsi" w:hint="cs"/>
          <w:sz w:val="20"/>
          <w:szCs w:val="20"/>
          <w:rtl/>
        </w:rPr>
        <w:t>(</w:t>
      </w:r>
      <w:r w:rsidRPr="00807A16">
        <w:rPr>
          <w:rFonts w:cstheme="minorHAnsi"/>
          <w:sz w:val="20"/>
          <w:szCs w:val="20"/>
          <w:rtl/>
        </w:rPr>
        <w:t>נניח חלק מהשופטים מקומיים וחלק מבחוץ</w:t>
      </w:r>
      <w:r>
        <w:rPr>
          <w:rFonts w:cstheme="minorHAnsi" w:hint="cs"/>
          <w:sz w:val="20"/>
          <w:szCs w:val="20"/>
          <w:rtl/>
        </w:rPr>
        <w:t>)</w:t>
      </w:r>
      <w:r w:rsidRPr="00807A16">
        <w:rPr>
          <w:rFonts w:cstheme="minorHAnsi"/>
          <w:sz w:val="20"/>
          <w:szCs w:val="20"/>
          <w:rtl/>
        </w:rPr>
        <w:t xml:space="preserve">, ו/או חלק מגורמי התביעה מקומיים וחלקם מבחוץ. </w:t>
      </w:r>
    </w:p>
    <w:p w14:paraId="60EC559D" w14:textId="77777777" w:rsidR="005773E3" w:rsidRPr="00807A16" w:rsidRDefault="005773E3" w:rsidP="00A60CC7">
      <w:pPr>
        <w:pStyle w:val="a7"/>
        <w:numPr>
          <w:ilvl w:val="0"/>
          <w:numId w:val="111"/>
        </w:numPr>
        <w:spacing w:after="4" w:line="240" w:lineRule="auto"/>
        <w:ind w:right="-10"/>
        <w:jc w:val="both"/>
        <w:rPr>
          <w:rFonts w:cstheme="minorHAnsi"/>
          <w:sz w:val="20"/>
          <w:szCs w:val="20"/>
        </w:rPr>
      </w:pPr>
      <w:r w:rsidRPr="00807A16">
        <w:rPr>
          <w:rFonts w:cstheme="minorHAnsi"/>
          <w:sz w:val="20"/>
          <w:szCs w:val="20"/>
          <w:rtl/>
        </w:rPr>
        <w:t xml:space="preserve">מבחינה נורמטיבית: בתי הדין הללו יכולים להעמיד לדין גם על הפרה של דין מדינתי וגם על הפרה של המשפט הפלילי הבינלאומי </w:t>
      </w:r>
      <w:r>
        <w:rPr>
          <w:rFonts w:cstheme="minorHAnsi" w:hint="cs"/>
          <w:sz w:val="20"/>
          <w:szCs w:val="20"/>
          <w:rtl/>
        </w:rPr>
        <w:t>[</w:t>
      </w:r>
      <w:r w:rsidRPr="00807A16">
        <w:rPr>
          <w:rFonts w:cstheme="minorHAnsi"/>
          <w:sz w:val="20"/>
          <w:szCs w:val="20"/>
          <w:rtl/>
        </w:rPr>
        <w:t xml:space="preserve">לפעמים יש גם עירוב בתחומי דין אחרים כגון בדין </w:t>
      </w:r>
      <w:r w:rsidRPr="00807A16">
        <w:rPr>
          <w:rFonts w:cstheme="minorHAnsi" w:hint="cs"/>
          <w:sz w:val="20"/>
          <w:szCs w:val="20"/>
          <w:rtl/>
        </w:rPr>
        <w:t>הפרוצדוראל</w:t>
      </w:r>
      <w:r w:rsidRPr="00807A16">
        <w:rPr>
          <w:rFonts w:cstheme="minorHAnsi" w:hint="eastAsia"/>
          <w:sz w:val="20"/>
          <w:szCs w:val="20"/>
          <w:rtl/>
        </w:rPr>
        <w:t>י</w:t>
      </w:r>
      <w:r>
        <w:rPr>
          <w:rFonts w:cstheme="minorHAnsi" w:hint="cs"/>
          <w:sz w:val="20"/>
          <w:szCs w:val="20"/>
          <w:rtl/>
        </w:rPr>
        <w:t>]</w:t>
      </w:r>
      <w:r w:rsidRPr="00807A16">
        <w:rPr>
          <w:rFonts w:cstheme="minorHAnsi"/>
          <w:sz w:val="20"/>
          <w:szCs w:val="20"/>
          <w:rtl/>
        </w:rPr>
        <w:t xml:space="preserve">. מידת העירוב של שני המערכות </w:t>
      </w:r>
      <w:r>
        <w:rPr>
          <w:rFonts w:cstheme="minorHAnsi" w:hint="cs"/>
          <w:sz w:val="20"/>
          <w:szCs w:val="20"/>
          <w:rtl/>
        </w:rPr>
        <w:t>(</w:t>
      </w:r>
      <w:r w:rsidRPr="00807A16">
        <w:rPr>
          <w:rFonts w:cstheme="minorHAnsi"/>
          <w:sz w:val="20"/>
          <w:szCs w:val="20"/>
          <w:rtl/>
        </w:rPr>
        <w:t>הן מהבחינה המוסדית והן מהבחינה הנורמטיבית</w:t>
      </w:r>
      <w:r>
        <w:rPr>
          <w:rFonts w:cstheme="minorHAnsi" w:hint="cs"/>
          <w:sz w:val="20"/>
          <w:szCs w:val="20"/>
          <w:rtl/>
        </w:rPr>
        <w:t>)</w:t>
      </w:r>
      <w:r w:rsidRPr="00807A16">
        <w:rPr>
          <w:rFonts w:cstheme="minorHAnsi"/>
          <w:sz w:val="20"/>
          <w:szCs w:val="20"/>
          <w:rtl/>
        </w:rPr>
        <w:t xml:space="preserve"> משתנה בין </w:t>
      </w:r>
      <w:proofErr w:type="spellStart"/>
      <w:r>
        <w:rPr>
          <w:rFonts w:cstheme="minorHAnsi" w:hint="cs"/>
          <w:sz w:val="20"/>
          <w:szCs w:val="20"/>
          <w:rtl/>
        </w:rPr>
        <w:t>ה</w:t>
      </w:r>
      <w:r w:rsidRPr="00807A16">
        <w:rPr>
          <w:rFonts w:cstheme="minorHAnsi" w:hint="cs"/>
          <w:sz w:val="20"/>
          <w:szCs w:val="20"/>
          <w:rtl/>
        </w:rPr>
        <w:t>טריבונאלים</w:t>
      </w:r>
      <w:proofErr w:type="spellEnd"/>
      <w:r w:rsidRPr="00807A16">
        <w:rPr>
          <w:rFonts w:cstheme="minorHAnsi"/>
          <w:sz w:val="20"/>
          <w:szCs w:val="20"/>
          <w:rtl/>
        </w:rPr>
        <w:t xml:space="preserve"> השונים השייכים לקטגוריה זו. בתי הדין ההיברידיים הקלאסיים הם בסיירה לאון </w:t>
      </w:r>
      <w:r>
        <w:rPr>
          <w:rFonts w:cstheme="minorHAnsi" w:hint="cs"/>
          <w:sz w:val="20"/>
          <w:szCs w:val="20"/>
          <w:rtl/>
        </w:rPr>
        <w:t>(</w:t>
      </w:r>
      <w:r w:rsidRPr="00807A16">
        <w:rPr>
          <w:rFonts w:cstheme="minorHAnsi"/>
          <w:sz w:val="20"/>
          <w:szCs w:val="20"/>
          <w:rtl/>
        </w:rPr>
        <w:t>שסיים לאחרונה את עבודתו</w:t>
      </w:r>
      <w:r>
        <w:rPr>
          <w:rFonts w:cstheme="minorHAnsi" w:hint="cs"/>
          <w:sz w:val="20"/>
          <w:szCs w:val="20"/>
          <w:rtl/>
        </w:rPr>
        <w:t>)</w:t>
      </w:r>
      <w:r w:rsidRPr="00807A16">
        <w:rPr>
          <w:rFonts w:cstheme="minorHAnsi"/>
          <w:sz w:val="20"/>
          <w:szCs w:val="20"/>
          <w:rtl/>
        </w:rPr>
        <w:t>, בקמבודיה</w:t>
      </w:r>
      <w:r>
        <w:rPr>
          <w:rFonts w:cstheme="minorHAnsi" w:hint="cs"/>
          <w:sz w:val="20"/>
          <w:szCs w:val="20"/>
          <w:rtl/>
        </w:rPr>
        <w:t xml:space="preserve"> (</w:t>
      </w:r>
      <w:r w:rsidRPr="00807A16">
        <w:rPr>
          <w:rFonts w:cstheme="minorHAnsi"/>
          <w:sz w:val="20"/>
          <w:szCs w:val="20"/>
          <w:rtl/>
        </w:rPr>
        <w:t xml:space="preserve">שהתעסק במעשה </w:t>
      </w:r>
      <w:proofErr w:type="spellStart"/>
      <w:r w:rsidRPr="00807A16">
        <w:rPr>
          <w:rFonts w:cstheme="minorHAnsi"/>
          <w:sz w:val="20"/>
          <w:szCs w:val="20"/>
          <w:rtl/>
        </w:rPr>
        <w:t>החמרוג</w:t>
      </w:r>
      <w:proofErr w:type="spellEnd"/>
      <w:r>
        <w:rPr>
          <w:rFonts w:cstheme="minorHAnsi" w:hint="cs"/>
          <w:sz w:val="20"/>
          <w:szCs w:val="20"/>
          <w:rtl/>
        </w:rPr>
        <w:t>')</w:t>
      </w:r>
      <w:r w:rsidRPr="00807A16">
        <w:rPr>
          <w:rFonts w:cstheme="minorHAnsi"/>
          <w:sz w:val="20"/>
          <w:szCs w:val="20"/>
          <w:rtl/>
        </w:rPr>
        <w:t>.  דוגמאות נוספות לבתי-דין שרבים מחשיבים כבתי</w:t>
      </w:r>
      <w:r>
        <w:rPr>
          <w:rFonts w:cstheme="minorHAnsi" w:hint="cs"/>
          <w:sz w:val="20"/>
          <w:szCs w:val="20"/>
          <w:rtl/>
        </w:rPr>
        <w:t xml:space="preserve"> </w:t>
      </w:r>
      <w:r w:rsidRPr="00807A16">
        <w:rPr>
          <w:rFonts w:cstheme="minorHAnsi"/>
          <w:sz w:val="20"/>
          <w:szCs w:val="20"/>
          <w:rtl/>
        </w:rPr>
        <w:t>דין היברידים/מעורבים ניתן למצוא:</w:t>
      </w:r>
      <w:r>
        <w:rPr>
          <w:rFonts w:cstheme="minorHAnsi" w:hint="cs"/>
          <w:sz w:val="20"/>
          <w:szCs w:val="20"/>
          <w:rtl/>
        </w:rPr>
        <w:t xml:space="preserve"> </w:t>
      </w:r>
      <w:r w:rsidRPr="00807A16">
        <w:rPr>
          <w:rFonts w:cstheme="minorHAnsi"/>
          <w:sz w:val="20"/>
          <w:szCs w:val="20"/>
          <w:rtl/>
        </w:rPr>
        <w:t xml:space="preserve">בלבנון, בקוסובו, </w:t>
      </w:r>
      <w:proofErr w:type="spellStart"/>
      <w:r w:rsidRPr="00807A16">
        <w:rPr>
          <w:rFonts w:cstheme="minorHAnsi"/>
          <w:sz w:val="20"/>
          <w:szCs w:val="20"/>
          <w:rtl/>
        </w:rPr>
        <w:t>בגווטמאלה</w:t>
      </w:r>
      <w:proofErr w:type="spellEnd"/>
      <w:r w:rsidRPr="00807A16">
        <w:rPr>
          <w:rFonts w:cstheme="minorHAnsi"/>
          <w:sz w:val="20"/>
          <w:szCs w:val="20"/>
          <w:rtl/>
        </w:rPr>
        <w:t>, בסרביה,  בבוסניה ועוד</w:t>
      </w:r>
      <w:r>
        <w:rPr>
          <w:rFonts w:cstheme="minorHAnsi" w:hint="cs"/>
          <w:sz w:val="20"/>
          <w:szCs w:val="20"/>
          <w:rtl/>
        </w:rPr>
        <w:t xml:space="preserve">, </w:t>
      </w:r>
      <w:r w:rsidRPr="00807A16">
        <w:rPr>
          <w:rFonts w:cstheme="minorHAnsi"/>
          <w:sz w:val="20"/>
          <w:szCs w:val="20"/>
          <w:rtl/>
        </w:rPr>
        <w:t xml:space="preserve">הכול תלוי איך מגדירים </w:t>
      </w:r>
      <w:proofErr w:type="spellStart"/>
      <w:r w:rsidRPr="00807A16">
        <w:rPr>
          <w:rFonts w:cstheme="minorHAnsi"/>
          <w:sz w:val="20"/>
          <w:szCs w:val="20"/>
          <w:rtl/>
        </w:rPr>
        <w:t>טריבונאל</w:t>
      </w:r>
      <w:proofErr w:type="spellEnd"/>
      <w:r w:rsidRPr="00807A16">
        <w:rPr>
          <w:rFonts w:cstheme="minorHAnsi"/>
          <w:sz w:val="20"/>
          <w:szCs w:val="20"/>
          <w:rtl/>
        </w:rPr>
        <w:t xml:space="preserve"> מעורב/היברידי.  </w:t>
      </w:r>
    </w:p>
    <w:p w14:paraId="659D6217" w14:textId="77777777" w:rsidR="005773E3" w:rsidRDefault="005773E3" w:rsidP="005773E3">
      <w:pPr>
        <w:spacing w:after="165" w:line="240" w:lineRule="auto"/>
        <w:ind w:left="-2" w:hanging="10"/>
        <w:rPr>
          <w:rFonts w:cstheme="minorHAnsi"/>
          <w:b/>
          <w:bCs/>
          <w:sz w:val="20"/>
          <w:szCs w:val="20"/>
          <w:u w:val="single" w:color="000000"/>
          <w:rtl/>
        </w:rPr>
      </w:pPr>
    </w:p>
    <w:p w14:paraId="61C9086F" w14:textId="77777777" w:rsidR="005773E3" w:rsidRPr="007F633C" w:rsidRDefault="005773E3" w:rsidP="005773E3">
      <w:pPr>
        <w:spacing w:after="165" w:line="240" w:lineRule="auto"/>
        <w:ind w:left="-2" w:hanging="10"/>
        <w:jc w:val="both"/>
        <w:rPr>
          <w:rFonts w:cstheme="minorHAnsi"/>
          <w:sz w:val="20"/>
          <w:szCs w:val="20"/>
        </w:rPr>
      </w:pPr>
      <w:r w:rsidRPr="007F633C">
        <w:rPr>
          <w:rFonts w:eastAsia="Times New Roman" w:cstheme="minorHAnsi"/>
          <w:b/>
          <w:bCs/>
          <w:sz w:val="20"/>
          <w:szCs w:val="20"/>
          <w:u w:val="single" w:color="000000"/>
          <w:rtl/>
        </w:rPr>
        <w:t>היתרונות הפוטנציאלים של בתי-הדין המעורבים</w:t>
      </w:r>
      <w:r w:rsidRPr="007F633C">
        <w:rPr>
          <w:rFonts w:eastAsia="Times New Roman" w:cstheme="minorHAnsi"/>
          <w:b/>
          <w:bCs/>
          <w:sz w:val="20"/>
          <w:szCs w:val="20"/>
          <w:rtl/>
        </w:rPr>
        <w:t xml:space="preserve"> </w:t>
      </w:r>
      <w:r>
        <w:rPr>
          <w:rFonts w:cstheme="minorHAnsi" w:hint="cs"/>
          <w:b/>
          <w:bCs/>
          <w:sz w:val="20"/>
          <w:szCs w:val="20"/>
          <w:rtl/>
        </w:rPr>
        <w:t>(</w:t>
      </w:r>
      <w:r w:rsidRPr="007F633C">
        <w:rPr>
          <w:rFonts w:eastAsia="Times New Roman" w:cstheme="minorHAnsi"/>
          <w:b/>
          <w:bCs/>
          <w:sz w:val="20"/>
          <w:szCs w:val="20"/>
          <w:rtl/>
        </w:rPr>
        <w:t>בהשוואה לבתי-הדין אד הוק דור</w:t>
      </w:r>
      <w:r>
        <w:rPr>
          <w:rFonts w:cstheme="minorHAnsi" w:hint="cs"/>
          <w:b/>
          <w:bCs/>
          <w:sz w:val="20"/>
          <w:szCs w:val="20"/>
          <w:rtl/>
        </w:rPr>
        <w:t xml:space="preserve"> ב):</w:t>
      </w:r>
      <w:r w:rsidRPr="007F633C">
        <w:rPr>
          <w:rFonts w:eastAsia="Times New Roman" w:cstheme="minorHAnsi"/>
          <w:b/>
          <w:bCs/>
          <w:sz w:val="20"/>
          <w:szCs w:val="20"/>
          <w:rtl/>
        </w:rPr>
        <w:t xml:space="preserve">  </w:t>
      </w:r>
    </w:p>
    <w:p w14:paraId="785582BB" w14:textId="77777777" w:rsidR="005773E3" w:rsidRDefault="005773E3" w:rsidP="00A60CC7">
      <w:pPr>
        <w:pStyle w:val="a7"/>
        <w:numPr>
          <w:ilvl w:val="0"/>
          <w:numId w:val="112"/>
        </w:numPr>
        <w:spacing w:after="112" w:line="240" w:lineRule="auto"/>
        <w:ind w:right="-10"/>
        <w:jc w:val="both"/>
        <w:rPr>
          <w:rFonts w:cstheme="minorHAnsi"/>
          <w:sz w:val="20"/>
          <w:szCs w:val="20"/>
        </w:rPr>
      </w:pPr>
      <w:r w:rsidRPr="00080000">
        <w:rPr>
          <w:rFonts w:cstheme="minorHAnsi"/>
          <w:b/>
          <w:bCs/>
          <w:sz w:val="20"/>
          <w:szCs w:val="20"/>
          <w:rtl/>
        </w:rPr>
        <w:t>יש להם את הפוטנציאל להיות יעילים יותר וזולים יותר בהשוואה לבתי</w:t>
      </w:r>
      <w:r w:rsidRPr="00080000">
        <w:rPr>
          <w:rFonts w:cstheme="minorHAnsi" w:hint="cs"/>
          <w:b/>
          <w:bCs/>
          <w:sz w:val="20"/>
          <w:szCs w:val="20"/>
          <w:rtl/>
        </w:rPr>
        <w:t xml:space="preserve"> </w:t>
      </w:r>
      <w:r w:rsidRPr="00080000">
        <w:rPr>
          <w:rFonts w:cstheme="minorHAnsi"/>
          <w:b/>
          <w:bCs/>
          <w:sz w:val="20"/>
          <w:szCs w:val="20"/>
          <w:rtl/>
        </w:rPr>
        <w:t>דין אד-הוק</w:t>
      </w:r>
      <w:r w:rsidRPr="00080000">
        <w:rPr>
          <w:rFonts w:cstheme="minorHAnsi"/>
          <w:sz w:val="20"/>
          <w:szCs w:val="20"/>
          <w:rtl/>
        </w:rPr>
        <w:t>: מכיוון ש</w:t>
      </w:r>
      <w:r>
        <w:rPr>
          <w:rFonts w:cstheme="minorHAnsi" w:hint="cs"/>
          <w:sz w:val="20"/>
          <w:szCs w:val="20"/>
          <w:rtl/>
        </w:rPr>
        <w:t>ה</w:t>
      </w:r>
      <w:r w:rsidRPr="00080000">
        <w:rPr>
          <w:rFonts w:cstheme="minorHAnsi"/>
          <w:sz w:val="20"/>
          <w:szCs w:val="20"/>
          <w:rtl/>
        </w:rPr>
        <w:t>ם "רוכבים" על גב</w:t>
      </w:r>
      <w:r>
        <w:rPr>
          <w:rFonts w:cstheme="minorHAnsi" w:hint="cs"/>
          <w:sz w:val="20"/>
          <w:szCs w:val="20"/>
          <w:rtl/>
        </w:rPr>
        <w:t xml:space="preserve">י </w:t>
      </w:r>
      <w:r w:rsidRPr="00080000">
        <w:rPr>
          <w:rFonts w:cstheme="minorHAnsi"/>
          <w:sz w:val="20"/>
          <w:szCs w:val="20"/>
          <w:rtl/>
        </w:rPr>
        <w:t xml:space="preserve">מערכת המשפט הפלילי המדינתית הקיימת </w:t>
      </w:r>
      <w:r>
        <w:rPr>
          <w:rFonts w:cstheme="minorHAnsi" w:hint="cs"/>
          <w:sz w:val="20"/>
          <w:szCs w:val="20"/>
          <w:rtl/>
        </w:rPr>
        <w:t>(</w:t>
      </w:r>
      <w:r w:rsidRPr="00080000">
        <w:rPr>
          <w:rFonts w:cstheme="minorHAnsi"/>
          <w:sz w:val="20"/>
          <w:szCs w:val="20"/>
          <w:rtl/>
        </w:rPr>
        <w:t>לא צריך להקים מאפס מערכת חדשה</w:t>
      </w:r>
      <w:r>
        <w:rPr>
          <w:rFonts w:cstheme="minorHAnsi" w:hint="cs"/>
          <w:sz w:val="20"/>
          <w:szCs w:val="20"/>
          <w:rtl/>
        </w:rPr>
        <w:t>)</w:t>
      </w:r>
      <w:r w:rsidRPr="00080000">
        <w:rPr>
          <w:rFonts w:cstheme="minorHAnsi"/>
          <w:sz w:val="20"/>
          <w:szCs w:val="20"/>
          <w:rtl/>
        </w:rPr>
        <w:t xml:space="preserve">. השופטים והתובעים מיומנים, מכירים את המקום, יש "רכיבה" על מערכת מוכרת וידועה שיכולה ליצור מצב של יעילות גדולה יותר.  </w:t>
      </w:r>
    </w:p>
    <w:p w14:paraId="03853C2B" w14:textId="77777777" w:rsidR="005773E3" w:rsidRPr="00080000" w:rsidRDefault="005773E3" w:rsidP="00A60CC7">
      <w:pPr>
        <w:pStyle w:val="a7"/>
        <w:numPr>
          <w:ilvl w:val="0"/>
          <w:numId w:val="112"/>
        </w:numPr>
        <w:spacing w:after="112" w:line="240" w:lineRule="auto"/>
        <w:ind w:right="-10"/>
        <w:jc w:val="both"/>
        <w:rPr>
          <w:rFonts w:cstheme="minorHAnsi"/>
          <w:sz w:val="20"/>
          <w:szCs w:val="20"/>
        </w:rPr>
      </w:pPr>
      <w:r w:rsidRPr="00080000">
        <w:rPr>
          <w:rFonts w:cstheme="minorHAnsi"/>
          <w:b/>
          <w:bCs/>
          <w:sz w:val="20"/>
          <w:szCs w:val="20"/>
          <w:rtl/>
        </w:rPr>
        <w:t>יש להם את הפוטנציאל לזכות ביותר לגיטימיות מצד המקומיים</w:t>
      </w:r>
      <w:r w:rsidRPr="00080000">
        <w:rPr>
          <w:rFonts w:cstheme="minorHAnsi"/>
          <w:sz w:val="20"/>
          <w:szCs w:val="20"/>
          <w:rtl/>
        </w:rPr>
        <w:t xml:space="preserve">: גם בדיקטטורות הרבה פעמים </w:t>
      </w:r>
      <w:r>
        <w:rPr>
          <w:rFonts w:cstheme="minorHAnsi" w:hint="cs"/>
          <w:sz w:val="20"/>
          <w:szCs w:val="20"/>
          <w:rtl/>
        </w:rPr>
        <w:t>(</w:t>
      </w:r>
      <w:r w:rsidRPr="00080000">
        <w:rPr>
          <w:rFonts w:cstheme="minorHAnsi"/>
          <w:sz w:val="20"/>
          <w:szCs w:val="20"/>
          <w:rtl/>
        </w:rPr>
        <w:t>אם כי לא בכל הדיקטטורות</w:t>
      </w:r>
      <w:r>
        <w:rPr>
          <w:rFonts w:cstheme="minorHAnsi" w:hint="cs"/>
          <w:sz w:val="20"/>
          <w:szCs w:val="20"/>
          <w:rtl/>
        </w:rPr>
        <w:t xml:space="preserve">) </w:t>
      </w:r>
      <w:r w:rsidRPr="00080000">
        <w:rPr>
          <w:rFonts w:cstheme="minorHAnsi"/>
          <w:sz w:val="20"/>
          <w:szCs w:val="20"/>
          <w:rtl/>
        </w:rPr>
        <w:t>מערכת המשפט זוכה ליותר לגיטימיות בהשוואה למוסדות השלטון האחרים, ולכן אם מקימים בתי</w:t>
      </w:r>
      <w:r>
        <w:rPr>
          <w:rFonts w:cstheme="minorHAnsi" w:hint="cs"/>
          <w:sz w:val="20"/>
          <w:szCs w:val="20"/>
          <w:rtl/>
        </w:rPr>
        <w:t xml:space="preserve"> </w:t>
      </w:r>
      <w:r w:rsidRPr="00080000">
        <w:rPr>
          <w:rFonts w:cstheme="minorHAnsi"/>
          <w:sz w:val="20"/>
          <w:szCs w:val="20"/>
          <w:rtl/>
        </w:rPr>
        <w:t>דין כזה במדינה שהייתה לפני האירוע דיקטטורה, ובתי</w:t>
      </w:r>
      <w:r>
        <w:rPr>
          <w:rFonts w:cstheme="minorHAnsi" w:hint="cs"/>
          <w:sz w:val="20"/>
          <w:szCs w:val="20"/>
          <w:rtl/>
        </w:rPr>
        <w:t xml:space="preserve"> </w:t>
      </w:r>
      <w:r w:rsidRPr="00080000">
        <w:rPr>
          <w:rFonts w:cstheme="minorHAnsi"/>
          <w:sz w:val="20"/>
          <w:szCs w:val="20"/>
          <w:rtl/>
        </w:rPr>
        <w:t>המשפט באותה דיקטטורה נחשבו</w:t>
      </w:r>
      <w:r>
        <w:rPr>
          <w:rFonts w:cstheme="minorHAnsi" w:hint="cs"/>
          <w:sz w:val="20"/>
          <w:szCs w:val="20"/>
          <w:rtl/>
        </w:rPr>
        <w:t xml:space="preserve"> </w:t>
      </w:r>
      <w:r w:rsidRPr="00080000">
        <w:rPr>
          <w:rFonts w:cstheme="minorHAnsi"/>
          <w:sz w:val="20"/>
          <w:szCs w:val="20"/>
          <w:rtl/>
        </w:rPr>
        <w:t xml:space="preserve">ליחסית לגיטימיים, אז יש יותר סיכוי שפסקי הדין של בית הדין ההיברידי </w:t>
      </w:r>
      <w:r>
        <w:rPr>
          <w:rFonts w:cstheme="minorHAnsi" w:hint="cs"/>
          <w:sz w:val="20"/>
          <w:szCs w:val="20"/>
          <w:rtl/>
        </w:rPr>
        <w:t>(</w:t>
      </w:r>
      <w:r w:rsidRPr="00080000">
        <w:rPr>
          <w:rFonts w:cstheme="minorHAnsi"/>
          <w:sz w:val="20"/>
          <w:szCs w:val="20"/>
          <w:rtl/>
        </w:rPr>
        <w:t>שבו כאמור מעורבים שופטים</w:t>
      </w:r>
      <w:r>
        <w:rPr>
          <w:rFonts w:cstheme="minorHAnsi" w:hint="cs"/>
          <w:sz w:val="20"/>
          <w:szCs w:val="20"/>
          <w:rtl/>
        </w:rPr>
        <w:t xml:space="preserve"> </w:t>
      </w:r>
      <w:r w:rsidRPr="00080000">
        <w:rPr>
          <w:rFonts w:cstheme="minorHAnsi"/>
          <w:sz w:val="20"/>
          <w:szCs w:val="20"/>
          <w:rtl/>
        </w:rPr>
        <w:t>מקומיים</w:t>
      </w:r>
      <w:r>
        <w:rPr>
          <w:rFonts w:cstheme="minorHAnsi" w:hint="cs"/>
          <w:sz w:val="20"/>
          <w:szCs w:val="20"/>
          <w:rtl/>
        </w:rPr>
        <w:t>)</w:t>
      </w:r>
      <w:r w:rsidRPr="00080000">
        <w:rPr>
          <w:rFonts w:cstheme="minorHAnsi"/>
          <w:sz w:val="20"/>
          <w:szCs w:val="20"/>
          <w:rtl/>
        </w:rPr>
        <w:t xml:space="preserve"> יזכור ללגיטימיות בקרב האוכלוסייה המקומית גדול יותר </w:t>
      </w:r>
      <w:r>
        <w:rPr>
          <w:rFonts w:cstheme="minorHAnsi" w:hint="cs"/>
          <w:sz w:val="20"/>
          <w:szCs w:val="20"/>
          <w:rtl/>
        </w:rPr>
        <w:t>(</w:t>
      </w:r>
      <w:r w:rsidRPr="00080000">
        <w:rPr>
          <w:rFonts w:cstheme="minorHAnsi"/>
          <w:sz w:val="20"/>
          <w:szCs w:val="20"/>
          <w:rtl/>
        </w:rPr>
        <w:t>זה לא שהם שופטים אותנו אלא הם</w:t>
      </w:r>
      <w:r>
        <w:rPr>
          <w:rFonts w:cstheme="minorHAnsi" w:hint="cs"/>
          <w:sz w:val="20"/>
          <w:szCs w:val="20"/>
          <w:rtl/>
        </w:rPr>
        <w:t xml:space="preserve"> </w:t>
      </w:r>
      <w:r w:rsidRPr="00080000">
        <w:rPr>
          <w:rFonts w:cstheme="minorHAnsi"/>
          <w:sz w:val="20"/>
          <w:szCs w:val="20"/>
          <w:rtl/>
        </w:rPr>
        <w:t>עוזרים לנו לשפוט את עצמנו</w:t>
      </w:r>
      <w:r>
        <w:rPr>
          <w:rFonts w:cstheme="minorHAnsi" w:hint="cs"/>
          <w:sz w:val="20"/>
          <w:szCs w:val="20"/>
          <w:rtl/>
        </w:rPr>
        <w:t>)</w:t>
      </w:r>
      <w:r w:rsidRPr="00080000">
        <w:rPr>
          <w:rFonts w:cstheme="minorHAnsi"/>
          <w:sz w:val="20"/>
          <w:szCs w:val="20"/>
          <w:rtl/>
        </w:rPr>
        <w:t xml:space="preserve">.  </w:t>
      </w:r>
    </w:p>
    <w:p w14:paraId="2961F764" w14:textId="77777777" w:rsidR="005773E3" w:rsidRPr="00080000" w:rsidRDefault="005773E3" w:rsidP="005773E3">
      <w:pPr>
        <w:spacing w:after="162" w:line="240" w:lineRule="auto"/>
        <w:ind w:left="-2" w:hanging="10"/>
        <w:jc w:val="both"/>
        <w:rPr>
          <w:rFonts w:cstheme="minorHAnsi"/>
          <w:b/>
          <w:bCs/>
          <w:sz w:val="20"/>
          <w:szCs w:val="20"/>
        </w:rPr>
      </w:pPr>
      <w:r w:rsidRPr="00080000">
        <w:rPr>
          <w:rFonts w:cstheme="minorHAnsi"/>
          <w:b/>
          <w:bCs/>
          <w:sz w:val="20"/>
          <w:szCs w:val="20"/>
          <w:u w:val="single" w:color="000000"/>
          <w:rtl/>
        </w:rPr>
        <w:t xml:space="preserve">מה הבעיות של בתי דין מעורבים? – שלוש בעיות: </w:t>
      </w:r>
      <w:r w:rsidRPr="00080000">
        <w:rPr>
          <w:rFonts w:cstheme="minorHAnsi"/>
          <w:b/>
          <w:bCs/>
          <w:sz w:val="20"/>
          <w:szCs w:val="20"/>
          <w:rtl/>
        </w:rPr>
        <w:t xml:space="preserve"> </w:t>
      </w:r>
    </w:p>
    <w:p w14:paraId="2E5C92E4" w14:textId="77777777" w:rsidR="005773E3" w:rsidRDefault="005773E3" w:rsidP="00A60CC7">
      <w:pPr>
        <w:pStyle w:val="a7"/>
        <w:numPr>
          <w:ilvl w:val="0"/>
          <w:numId w:val="113"/>
        </w:numPr>
        <w:spacing w:after="31" w:line="240" w:lineRule="auto"/>
        <w:ind w:right="-10"/>
        <w:jc w:val="both"/>
        <w:rPr>
          <w:rFonts w:cstheme="minorHAnsi"/>
          <w:sz w:val="20"/>
          <w:szCs w:val="20"/>
        </w:rPr>
      </w:pPr>
      <w:r w:rsidRPr="00080000">
        <w:rPr>
          <w:rFonts w:cstheme="minorHAnsi"/>
          <w:sz w:val="20"/>
          <w:szCs w:val="20"/>
          <w:rtl/>
        </w:rPr>
        <w:t xml:space="preserve">בתי הדין ההיברידיים לא מתאימים לכל האירועים </w:t>
      </w:r>
      <w:r w:rsidRPr="00080000">
        <w:rPr>
          <w:rFonts w:cstheme="minorHAnsi" w:hint="cs"/>
          <w:sz w:val="20"/>
          <w:szCs w:val="20"/>
          <w:rtl/>
        </w:rPr>
        <w:t>(</w:t>
      </w:r>
      <w:r w:rsidRPr="00080000">
        <w:rPr>
          <w:rFonts w:cstheme="minorHAnsi"/>
          <w:sz w:val="20"/>
          <w:szCs w:val="20"/>
          <w:rtl/>
        </w:rPr>
        <w:t>אלא בעיקר למקרים שקרו במדינה אחת</w:t>
      </w:r>
      <w:r w:rsidRPr="00080000">
        <w:rPr>
          <w:rFonts w:cstheme="minorHAnsi" w:hint="cs"/>
          <w:sz w:val="20"/>
          <w:szCs w:val="20"/>
          <w:rtl/>
        </w:rPr>
        <w:t>)</w:t>
      </w:r>
      <w:r w:rsidRPr="00080000">
        <w:rPr>
          <w:rFonts w:cstheme="minorHAnsi"/>
          <w:sz w:val="20"/>
          <w:szCs w:val="20"/>
          <w:rtl/>
        </w:rPr>
        <w:t xml:space="preserve"> – כאשר יש מלחמה בין שתי מדינות, על איזו מערכת משפט קיימת אנחנו יכולים לרכוב? </w:t>
      </w:r>
    </w:p>
    <w:p w14:paraId="307C0D52" w14:textId="77777777" w:rsidR="005773E3" w:rsidRPr="00080000" w:rsidRDefault="005773E3" w:rsidP="00A60CC7">
      <w:pPr>
        <w:pStyle w:val="a7"/>
        <w:numPr>
          <w:ilvl w:val="0"/>
          <w:numId w:val="113"/>
        </w:numPr>
        <w:spacing w:after="31" w:line="240" w:lineRule="auto"/>
        <w:ind w:right="-10"/>
        <w:jc w:val="both"/>
        <w:rPr>
          <w:rFonts w:cstheme="minorHAnsi"/>
          <w:sz w:val="20"/>
          <w:szCs w:val="20"/>
        </w:rPr>
      </w:pPr>
      <w:r w:rsidRPr="00080000">
        <w:rPr>
          <w:rFonts w:cstheme="minorHAnsi"/>
          <w:sz w:val="20"/>
          <w:szCs w:val="20"/>
          <w:rtl/>
        </w:rPr>
        <w:t xml:space="preserve">קיים  חשש שבית הדין יחשוב על עצמו יותר מדי כבית דין בינלאומי,  הוא יפסיק לחשוב על עצמו כהיברידי אלא  יתחיל להתנהג בפועל כבית דין בינלאומי אד הוק והבעיה בכך היא שהוא עלול עקב כך לאבד את הלגיטימיות של האוכלוסייה המקומית. לדוגמא: בסיירה לאון, לא בוצעה העמדה לדין אחת על בסיס הדין המדינתי, ובית המשפט ציטט יותר פסקי-דין קנדים, מאשר פסקי דין מכל מדינות אפריקה יחדיו </w:t>
      </w:r>
      <w:r>
        <w:rPr>
          <w:rFonts w:cstheme="minorHAnsi" w:hint="cs"/>
          <w:sz w:val="20"/>
          <w:szCs w:val="20"/>
          <w:rtl/>
        </w:rPr>
        <w:t>(</w:t>
      </w:r>
      <w:r w:rsidRPr="00080000">
        <w:rPr>
          <w:rFonts w:cstheme="minorHAnsi"/>
          <w:sz w:val="20"/>
          <w:szCs w:val="20"/>
          <w:rtl/>
        </w:rPr>
        <w:t xml:space="preserve">מישהו יכול לנחש מאיזו מדינה הגיע נשיא </w:t>
      </w:r>
      <w:r>
        <w:rPr>
          <w:rFonts w:cstheme="minorHAnsi"/>
          <w:sz w:val="20"/>
          <w:szCs w:val="20"/>
          <w:rtl/>
        </w:rPr>
        <w:t>ביה"ד</w:t>
      </w:r>
      <w:r>
        <w:rPr>
          <w:rFonts w:cstheme="minorHAnsi" w:hint="cs"/>
          <w:sz w:val="20"/>
          <w:szCs w:val="20"/>
          <w:rtl/>
        </w:rPr>
        <w:t>?).</w:t>
      </w:r>
      <w:r w:rsidRPr="00080000">
        <w:rPr>
          <w:rFonts w:cstheme="minorHAnsi"/>
          <w:b/>
          <w:bCs/>
          <w:sz w:val="20"/>
          <w:szCs w:val="20"/>
          <w:rtl/>
        </w:rPr>
        <w:t xml:space="preserve"> </w:t>
      </w:r>
    </w:p>
    <w:p w14:paraId="2217CA1F" w14:textId="77777777" w:rsidR="005773E3" w:rsidRPr="00080000" w:rsidRDefault="005773E3" w:rsidP="00A60CC7">
      <w:pPr>
        <w:pStyle w:val="a7"/>
        <w:numPr>
          <w:ilvl w:val="0"/>
          <w:numId w:val="113"/>
        </w:numPr>
        <w:spacing w:after="31" w:line="240" w:lineRule="auto"/>
        <w:ind w:right="-10"/>
        <w:jc w:val="both"/>
        <w:rPr>
          <w:rFonts w:cstheme="minorHAnsi"/>
          <w:sz w:val="20"/>
          <w:szCs w:val="20"/>
        </w:rPr>
      </w:pPr>
      <w:r w:rsidRPr="00080000">
        <w:rPr>
          <w:rFonts w:cstheme="minorHAnsi"/>
          <w:sz w:val="20"/>
          <w:szCs w:val="20"/>
          <w:u w:val="single" w:color="000000"/>
          <w:rtl/>
        </w:rPr>
        <w:t xml:space="preserve">קיים גם חשש הפוך לחשש השני:  </w:t>
      </w:r>
      <w:r w:rsidRPr="00080000">
        <w:rPr>
          <w:rFonts w:cstheme="minorHAnsi"/>
          <w:sz w:val="20"/>
          <w:szCs w:val="20"/>
          <w:rtl/>
        </w:rPr>
        <w:t xml:space="preserve">עשויה להיות השפעה יותר מדי גדולה של השלטון המקומי על בתי הדין ההיברידיים וזה מחטיא את המטרה. ההנחה שעומדת בבסיס בתי-הדין הללו היא שאם יכניסו אלמנט בינלאומי שיהווה מעין פיקוח על ההליך </w:t>
      </w:r>
      <w:r>
        <w:rPr>
          <w:rFonts w:cstheme="minorHAnsi" w:hint="cs"/>
          <w:sz w:val="20"/>
          <w:szCs w:val="20"/>
          <w:rtl/>
        </w:rPr>
        <w:t>(</w:t>
      </w:r>
      <w:r w:rsidRPr="00080000">
        <w:rPr>
          <w:rFonts w:cstheme="minorHAnsi"/>
          <w:sz w:val="20"/>
          <w:szCs w:val="20"/>
          <w:rtl/>
        </w:rPr>
        <w:t xml:space="preserve">לדוגמא: שופט או </w:t>
      </w:r>
      <w:r w:rsidRPr="00080000">
        <w:rPr>
          <w:rFonts w:cstheme="minorHAnsi"/>
          <w:sz w:val="20"/>
          <w:szCs w:val="20"/>
          <w:rtl/>
        </w:rPr>
        <w:lastRenderedPageBreak/>
        <w:t>תובע בינלאומי</w:t>
      </w:r>
      <w:r>
        <w:rPr>
          <w:rFonts w:cstheme="minorHAnsi" w:hint="cs"/>
          <w:sz w:val="20"/>
          <w:szCs w:val="20"/>
          <w:rtl/>
        </w:rPr>
        <w:t>)</w:t>
      </w:r>
      <w:r w:rsidRPr="00080000">
        <w:rPr>
          <w:rFonts w:cstheme="minorHAnsi"/>
          <w:sz w:val="20"/>
          <w:szCs w:val="20"/>
          <w:rtl/>
        </w:rPr>
        <w:t>, אז ההליך יהיה יותר ראוי.</w:t>
      </w:r>
      <w:r>
        <w:rPr>
          <w:rFonts w:cstheme="minorHAnsi" w:hint="cs"/>
          <w:sz w:val="20"/>
          <w:szCs w:val="20"/>
          <w:rtl/>
        </w:rPr>
        <w:t xml:space="preserve"> </w:t>
      </w:r>
      <w:r w:rsidRPr="00080000">
        <w:rPr>
          <w:rFonts w:cstheme="minorHAnsi"/>
          <w:sz w:val="20"/>
          <w:szCs w:val="20"/>
          <w:rtl/>
        </w:rPr>
        <w:t xml:space="preserve">אבל יש מקרים בהם זה לא עובד או לא עובד מספיק טוב. לדוגמא: בקמבודיה, כאשר התהליך בפני בית הדין התחיל להציק למדינה הקמבודית יותר מדי, והלחץ הבינלאומי הראשוני להקים את </w:t>
      </w:r>
      <w:r>
        <w:rPr>
          <w:rFonts w:cstheme="minorHAnsi"/>
          <w:sz w:val="20"/>
          <w:szCs w:val="20"/>
          <w:rtl/>
        </w:rPr>
        <w:t>ביה"ד</w:t>
      </w:r>
      <w:r w:rsidRPr="00080000">
        <w:rPr>
          <w:rFonts w:cstheme="minorHAnsi"/>
          <w:sz w:val="20"/>
          <w:szCs w:val="20"/>
          <w:rtl/>
        </w:rPr>
        <w:t xml:space="preserve"> נחלש, קמבודיה דאגה לא להעביר תקציב מספיק לבית הדין </w:t>
      </w:r>
      <w:r>
        <w:rPr>
          <w:rFonts w:cstheme="minorHAnsi" w:hint="cs"/>
          <w:sz w:val="20"/>
          <w:szCs w:val="20"/>
          <w:rtl/>
        </w:rPr>
        <w:t>(</w:t>
      </w:r>
      <w:r w:rsidRPr="00080000">
        <w:rPr>
          <w:rFonts w:cstheme="minorHAnsi"/>
          <w:sz w:val="20"/>
          <w:szCs w:val="20"/>
          <w:rtl/>
        </w:rPr>
        <w:t>בשלב מסוים השופטים המקומיים בבית</w:t>
      </w:r>
      <w:r>
        <w:rPr>
          <w:rFonts w:cstheme="minorHAnsi" w:hint="cs"/>
          <w:sz w:val="20"/>
          <w:szCs w:val="20"/>
          <w:rtl/>
        </w:rPr>
        <w:t xml:space="preserve"> </w:t>
      </w:r>
      <w:r w:rsidRPr="00080000">
        <w:rPr>
          <w:rFonts w:cstheme="minorHAnsi"/>
          <w:sz w:val="20"/>
          <w:szCs w:val="20"/>
          <w:rtl/>
        </w:rPr>
        <w:t>הדין אפילו פתחו בשביתה כי לא העבירו להם משכורת במשך שלושה חודשים</w:t>
      </w:r>
      <w:r>
        <w:rPr>
          <w:rFonts w:cstheme="minorHAnsi" w:hint="cs"/>
          <w:sz w:val="20"/>
          <w:szCs w:val="20"/>
          <w:rtl/>
        </w:rPr>
        <w:t>). (</w:t>
      </w:r>
      <w:r w:rsidRPr="00080000">
        <w:rPr>
          <w:rFonts w:cstheme="minorHAnsi"/>
          <w:sz w:val="20"/>
          <w:szCs w:val="20"/>
          <w:rtl/>
        </w:rPr>
        <w:t xml:space="preserve">יש לדעת שגורמים שהיו קשורים לשלטון </w:t>
      </w:r>
      <w:proofErr w:type="spellStart"/>
      <w:r w:rsidRPr="00080000">
        <w:rPr>
          <w:rFonts w:cstheme="minorHAnsi"/>
          <w:sz w:val="20"/>
          <w:szCs w:val="20"/>
          <w:rtl/>
        </w:rPr>
        <w:t>החמארוז</w:t>
      </w:r>
      <w:proofErr w:type="spellEnd"/>
      <w:r w:rsidRPr="00080000">
        <w:rPr>
          <w:rFonts w:cstheme="minorHAnsi"/>
          <w:sz w:val="20"/>
          <w:szCs w:val="20"/>
          <w:rtl/>
        </w:rPr>
        <w:t xml:space="preserve"> מעורבים גם היום בשלטון בקמבודיה ולכן יש ניסיון מצידם לצמצמם את פעילותו של בית הדין המעורב שם</w:t>
      </w:r>
      <w:r>
        <w:rPr>
          <w:rFonts w:cstheme="minorHAnsi" w:hint="cs"/>
          <w:sz w:val="20"/>
          <w:szCs w:val="20"/>
          <w:rtl/>
        </w:rPr>
        <w:t>).</w:t>
      </w:r>
    </w:p>
    <w:p w14:paraId="6D097B1E" w14:textId="49FE4264" w:rsidR="00933872" w:rsidRDefault="005773E3" w:rsidP="004B6B81">
      <w:pPr>
        <w:spacing w:line="240" w:lineRule="auto"/>
        <w:ind w:right="-10"/>
        <w:rPr>
          <w:rFonts w:cstheme="minorHAnsi"/>
          <w:sz w:val="20"/>
          <w:szCs w:val="20"/>
          <w:rtl/>
        </w:rPr>
      </w:pPr>
      <w:r w:rsidRPr="007F633C">
        <w:rPr>
          <w:rFonts w:cstheme="minorHAnsi"/>
          <w:sz w:val="20"/>
          <w:szCs w:val="20"/>
          <w:rtl/>
        </w:rPr>
        <w:t xml:space="preserve">לאור החסרונות של בתי-הדין ההיברידים/מעורבים, בסביבות  </w:t>
      </w:r>
      <w:r w:rsidRPr="007F633C">
        <w:rPr>
          <w:rFonts w:cstheme="minorHAnsi"/>
          <w:sz w:val="20"/>
          <w:szCs w:val="20"/>
        </w:rPr>
        <w:t>2014</w:t>
      </w:r>
      <w:r w:rsidRPr="007F633C">
        <w:rPr>
          <w:rFonts w:cstheme="minorHAnsi"/>
          <w:sz w:val="20"/>
          <w:szCs w:val="20"/>
          <w:rtl/>
        </w:rPr>
        <w:t>-</w:t>
      </w:r>
      <w:r w:rsidRPr="007F633C">
        <w:rPr>
          <w:rFonts w:cstheme="minorHAnsi"/>
          <w:sz w:val="20"/>
          <w:szCs w:val="20"/>
        </w:rPr>
        <w:t>2005</w:t>
      </w:r>
      <w:r w:rsidRPr="007F633C">
        <w:rPr>
          <w:rFonts w:cstheme="minorHAnsi"/>
          <w:sz w:val="20"/>
          <w:szCs w:val="20"/>
          <w:rtl/>
        </w:rPr>
        <w:t xml:space="preserve">  הייתה דעיכה  יחסית  בפנייה  לשימוש בחלופה של הקמת בתי</w:t>
      </w:r>
      <w:r>
        <w:rPr>
          <w:rFonts w:cstheme="minorHAnsi" w:hint="cs"/>
          <w:sz w:val="20"/>
          <w:szCs w:val="20"/>
          <w:rtl/>
        </w:rPr>
        <w:t xml:space="preserve"> </w:t>
      </w:r>
      <w:r w:rsidRPr="007F633C">
        <w:rPr>
          <w:rFonts w:cstheme="minorHAnsi"/>
          <w:sz w:val="20"/>
          <w:szCs w:val="20"/>
          <w:rtl/>
        </w:rPr>
        <w:t xml:space="preserve">דין כאלו. עם זאת, בחמש/שש שנים האחרונות אנחנו רואים פריחה מחודשת של הפניה לחלופה של הקמת בתי-דין ההיברידים/מעורבים ולא בטוח שזה מסיבות טובות. לפחות בחלק מהמקרים, זה </w:t>
      </w:r>
      <w:r>
        <w:rPr>
          <w:rFonts w:cstheme="minorHAnsi" w:hint="cs"/>
          <w:sz w:val="20"/>
          <w:szCs w:val="20"/>
          <w:rtl/>
        </w:rPr>
        <w:t>נ</w:t>
      </w:r>
      <w:r w:rsidRPr="007F633C">
        <w:rPr>
          <w:rFonts w:cstheme="minorHAnsi"/>
          <w:sz w:val="20"/>
          <w:szCs w:val="20"/>
          <w:rtl/>
        </w:rPr>
        <w:t>יסיון להימנע מהעברת המקרים ל-</w:t>
      </w:r>
      <w:r w:rsidRPr="007F633C">
        <w:rPr>
          <w:rFonts w:cstheme="minorHAnsi"/>
          <w:sz w:val="20"/>
          <w:szCs w:val="20"/>
        </w:rPr>
        <w:t>ICC</w:t>
      </w:r>
      <w:r w:rsidRPr="007F633C">
        <w:rPr>
          <w:rFonts w:cstheme="minorHAnsi"/>
          <w:sz w:val="20"/>
          <w:szCs w:val="20"/>
          <w:rtl/>
        </w:rPr>
        <w:t xml:space="preserve"> או למדינה זרה </w:t>
      </w:r>
      <w:r>
        <w:rPr>
          <w:rFonts w:cstheme="minorHAnsi" w:hint="cs"/>
          <w:sz w:val="20"/>
          <w:szCs w:val="20"/>
          <w:rtl/>
        </w:rPr>
        <w:t>(</w:t>
      </w:r>
      <w:r w:rsidRPr="007F633C">
        <w:rPr>
          <w:rFonts w:cstheme="minorHAnsi"/>
          <w:sz w:val="20"/>
          <w:szCs w:val="20"/>
          <w:rtl/>
        </w:rPr>
        <w:t>שתפעל על יסוד סמכות אוניברסאלית</w:t>
      </w:r>
      <w:r>
        <w:rPr>
          <w:rFonts w:cstheme="minorHAnsi" w:hint="cs"/>
          <w:sz w:val="20"/>
          <w:szCs w:val="20"/>
          <w:rtl/>
        </w:rPr>
        <w:t>)</w:t>
      </w:r>
      <w:r w:rsidRPr="007F633C">
        <w:rPr>
          <w:rFonts w:cstheme="minorHAnsi"/>
          <w:sz w:val="20"/>
          <w:szCs w:val="20"/>
          <w:rtl/>
        </w:rPr>
        <w:t>, וזאת מתוך הנחה של השלטונות המקומיים שעל בית</w:t>
      </w:r>
      <w:r>
        <w:rPr>
          <w:rFonts w:cstheme="minorHAnsi" w:hint="cs"/>
          <w:sz w:val="20"/>
          <w:szCs w:val="20"/>
          <w:rtl/>
        </w:rPr>
        <w:t xml:space="preserve"> </w:t>
      </w:r>
      <w:r w:rsidRPr="007F633C">
        <w:rPr>
          <w:rFonts w:cstheme="minorHAnsi"/>
          <w:sz w:val="20"/>
          <w:szCs w:val="20"/>
          <w:rtl/>
        </w:rPr>
        <w:t>דין מעורב ההשפעה שלהם תהיה יותר גדולה</w:t>
      </w:r>
      <w:r>
        <w:rPr>
          <w:rFonts w:cstheme="minorHAnsi" w:hint="cs"/>
          <w:sz w:val="20"/>
          <w:szCs w:val="20"/>
          <w:rtl/>
        </w:rPr>
        <w:t>.</w:t>
      </w:r>
    </w:p>
    <w:p w14:paraId="62A000C8" w14:textId="77777777" w:rsidR="004B6B81" w:rsidRPr="007F633C" w:rsidRDefault="004B6B81" w:rsidP="004B6B81">
      <w:pPr>
        <w:spacing w:line="240" w:lineRule="auto"/>
        <w:ind w:right="-10"/>
        <w:rPr>
          <w:rFonts w:cstheme="minorHAnsi"/>
          <w:sz w:val="20"/>
          <w:szCs w:val="20"/>
        </w:rPr>
      </w:pPr>
    </w:p>
    <w:p w14:paraId="5B13F0A9" w14:textId="77777777" w:rsidR="005773E3" w:rsidRPr="007F633C" w:rsidRDefault="005773E3" w:rsidP="005773E3">
      <w:pPr>
        <w:spacing w:after="158" w:line="240" w:lineRule="auto"/>
        <w:ind w:left="-2" w:hanging="10"/>
        <w:jc w:val="both"/>
        <w:rPr>
          <w:rFonts w:cstheme="minorHAnsi"/>
          <w:sz w:val="20"/>
          <w:szCs w:val="20"/>
        </w:rPr>
      </w:pPr>
      <w:r w:rsidRPr="007F633C">
        <w:rPr>
          <w:rFonts w:eastAsia="Times New Roman" w:cstheme="minorHAnsi"/>
          <w:b/>
          <w:bCs/>
          <w:sz w:val="20"/>
          <w:szCs w:val="20"/>
          <w:u w:val="single" w:color="000000"/>
          <w:rtl/>
        </w:rPr>
        <w:t>ה-</w:t>
      </w:r>
      <w:r w:rsidRPr="007F633C">
        <w:rPr>
          <w:rFonts w:eastAsia="Times New Roman" w:cstheme="minorHAnsi"/>
          <w:b/>
          <w:sz w:val="20"/>
          <w:szCs w:val="20"/>
          <w:u w:val="single" w:color="000000"/>
        </w:rPr>
        <w:t>ICC</w:t>
      </w:r>
      <w:r w:rsidRPr="007F633C">
        <w:rPr>
          <w:rFonts w:eastAsia="Times New Roman" w:cstheme="minorHAnsi"/>
          <w:b/>
          <w:bCs/>
          <w:sz w:val="20"/>
          <w:szCs w:val="20"/>
          <w:u w:val="single" w:color="000000"/>
          <w:rtl/>
        </w:rPr>
        <w:t xml:space="preserve"> </w:t>
      </w:r>
      <w:r>
        <w:rPr>
          <w:rFonts w:cstheme="minorHAnsi" w:hint="cs"/>
          <w:b/>
          <w:bCs/>
          <w:sz w:val="20"/>
          <w:szCs w:val="20"/>
          <w:u w:val="single" w:color="000000"/>
          <w:rtl/>
        </w:rPr>
        <w:t>{</w:t>
      </w:r>
      <w:r>
        <w:rPr>
          <w:rFonts w:cstheme="minorHAnsi"/>
          <w:b/>
          <w:bCs/>
          <w:sz w:val="20"/>
          <w:szCs w:val="20"/>
          <w:u w:val="single" w:color="000000"/>
          <w:rtl/>
        </w:rPr>
        <w:t>ביה"ד</w:t>
      </w:r>
      <w:r w:rsidRPr="007F633C">
        <w:rPr>
          <w:rFonts w:eastAsia="Times New Roman" w:cstheme="minorHAnsi"/>
          <w:b/>
          <w:bCs/>
          <w:sz w:val="20"/>
          <w:szCs w:val="20"/>
          <w:u w:val="single" w:color="000000"/>
          <w:rtl/>
        </w:rPr>
        <w:t xml:space="preserve"> הפלילי הקבוע היושב בהאג </w:t>
      </w:r>
      <w:r>
        <w:rPr>
          <w:rFonts w:cstheme="minorHAnsi" w:hint="cs"/>
          <w:b/>
          <w:bCs/>
          <w:sz w:val="20"/>
          <w:szCs w:val="20"/>
          <w:u w:val="single" w:color="000000"/>
          <w:rtl/>
        </w:rPr>
        <w:t>(</w:t>
      </w:r>
      <w:r w:rsidRPr="007F633C">
        <w:rPr>
          <w:rFonts w:eastAsia="Times New Roman" w:cstheme="minorHAnsi"/>
          <w:b/>
          <w:bCs/>
          <w:sz w:val="20"/>
          <w:szCs w:val="20"/>
          <w:u w:val="single" w:color="000000"/>
          <w:rtl/>
        </w:rPr>
        <w:t>לא לבלבל עם ה-</w:t>
      </w:r>
      <w:r w:rsidRPr="007F633C">
        <w:rPr>
          <w:rFonts w:eastAsia="Times New Roman" w:cstheme="minorHAnsi"/>
          <w:b/>
          <w:sz w:val="20"/>
          <w:szCs w:val="20"/>
          <w:u w:val="single" w:color="000000"/>
        </w:rPr>
        <w:t>ICJ</w:t>
      </w:r>
      <w:r w:rsidRPr="007F633C">
        <w:rPr>
          <w:rFonts w:eastAsia="Times New Roman" w:cstheme="minorHAnsi"/>
          <w:b/>
          <w:bCs/>
          <w:sz w:val="20"/>
          <w:szCs w:val="20"/>
          <w:u w:val="single" w:color="000000"/>
          <w:rtl/>
        </w:rPr>
        <w:t xml:space="preserve"> שגם יושב בהאג</w:t>
      </w:r>
      <w:r>
        <w:rPr>
          <w:rFonts w:cstheme="minorHAnsi" w:hint="cs"/>
          <w:b/>
          <w:bCs/>
          <w:sz w:val="20"/>
          <w:szCs w:val="20"/>
          <w:u w:val="single" w:color="000000"/>
          <w:rtl/>
        </w:rPr>
        <w:t>)}</w:t>
      </w:r>
      <w:r w:rsidRPr="007F633C">
        <w:rPr>
          <w:rFonts w:eastAsia="Times New Roman" w:cstheme="minorHAnsi"/>
          <w:b/>
          <w:bCs/>
          <w:sz w:val="20"/>
          <w:szCs w:val="20"/>
          <w:rtl/>
        </w:rPr>
        <w:t xml:space="preserve"> </w:t>
      </w:r>
    </w:p>
    <w:p w14:paraId="6BBDCCBF" w14:textId="66A20AFA" w:rsidR="004B6B81" w:rsidRDefault="005773E3" w:rsidP="004B6B81">
      <w:pPr>
        <w:spacing w:line="240" w:lineRule="auto"/>
        <w:ind w:right="-10"/>
        <w:rPr>
          <w:rFonts w:cstheme="minorHAnsi"/>
          <w:sz w:val="20"/>
          <w:szCs w:val="20"/>
          <w:rtl/>
        </w:rPr>
      </w:pPr>
      <w:r w:rsidRPr="007F633C">
        <w:rPr>
          <w:rFonts w:cstheme="minorHAnsi"/>
          <w:sz w:val="20"/>
          <w:szCs w:val="20"/>
          <w:rtl/>
        </w:rPr>
        <w:t>האמנה של ה-</w:t>
      </w:r>
      <w:r w:rsidRPr="007F633C">
        <w:rPr>
          <w:rFonts w:cstheme="minorHAnsi"/>
          <w:sz w:val="20"/>
          <w:szCs w:val="20"/>
        </w:rPr>
        <w:t>ICC</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אמנת  רומא</w:t>
      </w:r>
      <w:r>
        <w:rPr>
          <w:rFonts w:cstheme="minorHAnsi" w:hint="cs"/>
          <w:sz w:val="20"/>
          <w:szCs w:val="20"/>
          <w:rtl/>
        </w:rPr>
        <w:t>)</w:t>
      </w:r>
      <w:r w:rsidRPr="007F633C">
        <w:rPr>
          <w:rFonts w:cstheme="minorHAnsi"/>
          <w:sz w:val="20"/>
          <w:szCs w:val="20"/>
          <w:rtl/>
        </w:rPr>
        <w:t xml:space="preserve"> מנוסחת ב-</w:t>
      </w:r>
      <w:r w:rsidRPr="007F633C">
        <w:rPr>
          <w:rFonts w:cstheme="minorHAnsi"/>
          <w:sz w:val="20"/>
          <w:szCs w:val="20"/>
        </w:rPr>
        <w:t>1998</w:t>
      </w:r>
      <w:r w:rsidRPr="007F633C">
        <w:rPr>
          <w:rFonts w:cstheme="minorHAnsi"/>
          <w:sz w:val="20"/>
          <w:szCs w:val="20"/>
          <w:rtl/>
        </w:rPr>
        <w:t>, ב-</w:t>
      </w:r>
      <w:r w:rsidRPr="007F633C">
        <w:rPr>
          <w:rFonts w:cstheme="minorHAnsi"/>
          <w:sz w:val="20"/>
          <w:szCs w:val="20"/>
        </w:rPr>
        <w:t>2002</w:t>
      </w:r>
      <w:r w:rsidRPr="007F633C">
        <w:rPr>
          <w:rFonts w:cstheme="minorHAnsi"/>
          <w:sz w:val="20"/>
          <w:szCs w:val="20"/>
          <w:rtl/>
        </w:rPr>
        <w:t xml:space="preserve"> </w:t>
      </w:r>
      <w:r>
        <w:rPr>
          <w:rFonts w:cstheme="minorHAnsi"/>
          <w:sz w:val="20"/>
          <w:szCs w:val="20"/>
          <w:rtl/>
        </w:rPr>
        <w:t>ביה"ד</w:t>
      </w:r>
      <w:r w:rsidRPr="007F633C">
        <w:rPr>
          <w:rFonts w:cstheme="minorHAnsi"/>
          <w:sz w:val="20"/>
          <w:szCs w:val="20"/>
          <w:rtl/>
        </w:rPr>
        <w:t xml:space="preserve"> פותח את שעריו לאחר שיותר מ-</w:t>
      </w:r>
      <w:r>
        <w:rPr>
          <w:rFonts w:cstheme="minorHAnsi"/>
          <w:sz w:val="20"/>
          <w:szCs w:val="20"/>
        </w:rPr>
        <w:t xml:space="preserve"> </w:t>
      </w:r>
      <w:r w:rsidRPr="007F633C">
        <w:rPr>
          <w:rFonts w:cstheme="minorHAnsi"/>
          <w:sz w:val="20"/>
          <w:szCs w:val="20"/>
        </w:rPr>
        <w:t>60</w:t>
      </w:r>
      <w:r w:rsidRPr="007F633C">
        <w:rPr>
          <w:rFonts w:cstheme="minorHAnsi"/>
          <w:sz w:val="20"/>
          <w:szCs w:val="20"/>
          <w:rtl/>
        </w:rPr>
        <w:t>מדינות הצטרפו. כיום,  יותר מ-</w:t>
      </w:r>
      <w:r w:rsidRPr="007F633C">
        <w:rPr>
          <w:rFonts w:cstheme="minorHAnsi"/>
          <w:sz w:val="20"/>
          <w:szCs w:val="20"/>
        </w:rPr>
        <w:t>120</w:t>
      </w:r>
      <w:r w:rsidRPr="007F633C">
        <w:rPr>
          <w:rFonts w:cstheme="minorHAnsi"/>
          <w:sz w:val="20"/>
          <w:szCs w:val="20"/>
          <w:rtl/>
        </w:rPr>
        <w:t xml:space="preserve"> מדינות חברות </w:t>
      </w:r>
      <w:r>
        <w:rPr>
          <w:rFonts w:cstheme="minorHAnsi" w:hint="cs"/>
          <w:sz w:val="20"/>
          <w:szCs w:val="20"/>
          <w:rtl/>
        </w:rPr>
        <w:t>(</w:t>
      </w:r>
      <w:r w:rsidRPr="007F633C">
        <w:rPr>
          <w:rFonts w:cstheme="minorHAnsi"/>
          <w:sz w:val="20"/>
          <w:szCs w:val="20"/>
          <w:rtl/>
        </w:rPr>
        <w:t>הכמות הכה גדולה בזמן כה קצר – מעידה שמשהו השתנה</w:t>
      </w:r>
      <w:r>
        <w:rPr>
          <w:rFonts w:cstheme="minorHAnsi" w:hint="cs"/>
          <w:sz w:val="20"/>
          <w:szCs w:val="20"/>
          <w:rtl/>
        </w:rPr>
        <w:t xml:space="preserve"> </w:t>
      </w:r>
      <w:r w:rsidRPr="007F633C">
        <w:rPr>
          <w:rFonts w:cstheme="minorHAnsi"/>
          <w:sz w:val="20"/>
          <w:szCs w:val="20"/>
          <w:rtl/>
        </w:rPr>
        <w:t>בעולם</w:t>
      </w:r>
      <w:r>
        <w:rPr>
          <w:rFonts w:cstheme="minorHAnsi" w:hint="cs"/>
          <w:sz w:val="20"/>
          <w:szCs w:val="20"/>
          <w:rtl/>
        </w:rPr>
        <w:t>)</w:t>
      </w:r>
      <w:r w:rsidRPr="007F633C">
        <w:rPr>
          <w:rFonts w:cstheme="minorHAnsi"/>
          <w:sz w:val="20"/>
          <w:szCs w:val="20"/>
          <w:rtl/>
        </w:rPr>
        <w:t xml:space="preserve"> -בשנים האחרונות נחלש מעט  –  מספר מדינות פרשו, ומספר מדינות נוסף איימו לפרוש</w:t>
      </w:r>
      <w:r>
        <w:rPr>
          <w:rFonts w:cstheme="minorHAnsi" w:hint="cs"/>
          <w:sz w:val="20"/>
          <w:szCs w:val="20"/>
          <w:rtl/>
        </w:rPr>
        <w:t>.</w:t>
      </w:r>
      <w:r w:rsidRPr="007F633C">
        <w:rPr>
          <w:rFonts w:cstheme="minorHAnsi"/>
          <w:sz w:val="20"/>
          <w:szCs w:val="20"/>
          <w:rtl/>
        </w:rPr>
        <w:t xml:space="preserve"> יש לו בעיות</w:t>
      </w:r>
      <w:r>
        <w:rPr>
          <w:rFonts w:cstheme="minorHAnsi" w:hint="cs"/>
          <w:sz w:val="20"/>
          <w:szCs w:val="20"/>
          <w:rtl/>
        </w:rPr>
        <w:t xml:space="preserve"> </w:t>
      </w:r>
      <w:r w:rsidRPr="007F633C">
        <w:rPr>
          <w:rFonts w:cstheme="minorHAnsi"/>
          <w:sz w:val="20"/>
          <w:szCs w:val="20"/>
          <w:rtl/>
        </w:rPr>
        <w:t>לחקור ולתפוס נאשמים בחלק מהמקרים</w:t>
      </w:r>
      <w:r>
        <w:rPr>
          <w:rFonts w:cstheme="minorHAnsi" w:hint="cs"/>
          <w:sz w:val="20"/>
          <w:szCs w:val="20"/>
          <w:rtl/>
        </w:rPr>
        <w:t xml:space="preserve"> </w:t>
      </w:r>
      <w:r w:rsidRPr="007F633C">
        <w:rPr>
          <w:rFonts w:cstheme="minorHAnsi"/>
          <w:sz w:val="20"/>
          <w:szCs w:val="20"/>
          <w:rtl/>
        </w:rPr>
        <w:t xml:space="preserve"> אבל עדיין בגדול הוא שורד ומתפתח.  </w:t>
      </w:r>
    </w:p>
    <w:p w14:paraId="718C0098" w14:textId="77777777" w:rsidR="004B6B81" w:rsidRPr="007F633C" w:rsidRDefault="004B6B81" w:rsidP="004B6B81">
      <w:pPr>
        <w:spacing w:line="240" w:lineRule="auto"/>
        <w:ind w:right="-10"/>
        <w:rPr>
          <w:rFonts w:cstheme="minorHAnsi"/>
          <w:sz w:val="20"/>
          <w:szCs w:val="20"/>
        </w:rPr>
      </w:pPr>
    </w:p>
    <w:p w14:paraId="0E09FDD2" w14:textId="77777777" w:rsidR="005773E3" w:rsidRDefault="005773E3" w:rsidP="005773E3">
      <w:pPr>
        <w:spacing w:after="115" w:line="240" w:lineRule="auto"/>
        <w:ind w:left="-2" w:hanging="10"/>
        <w:rPr>
          <w:rFonts w:cstheme="minorHAnsi"/>
          <w:sz w:val="20"/>
          <w:szCs w:val="20"/>
          <w:rtl/>
        </w:rPr>
      </w:pPr>
      <w:r w:rsidRPr="007F633C">
        <w:rPr>
          <w:rFonts w:cstheme="minorHAnsi"/>
          <w:sz w:val="20"/>
          <w:szCs w:val="20"/>
          <w:u w:val="single" w:color="000000"/>
          <w:rtl/>
        </w:rPr>
        <w:t xml:space="preserve">מה הכללים שחלים לגביו: </w:t>
      </w:r>
      <w:r w:rsidRPr="007F633C">
        <w:rPr>
          <w:rFonts w:cstheme="minorHAnsi"/>
          <w:sz w:val="20"/>
          <w:szCs w:val="20"/>
          <w:rtl/>
        </w:rPr>
        <w:t xml:space="preserve"> </w:t>
      </w:r>
    </w:p>
    <w:p w14:paraId="305B1DC2" w14:textId="77777777" w:rsidR="005773E3" w:rsidRDefault="005773E3" w:rsidP="00A60CC7">
      <w:pPr>
        <w:pStyle w:val="a7"/>
        <w:numPr>
          <w:ilvl w:val="0"/>
          <w:numId w:val="114"/>
        </w:numPr>
        <w:spacing w:after="115" w:line="240" w:lineRule="auto"/>
        <w:jc w:val="both"/>
        <w:rPr>
          <w:rFonts w:cstheme="minorHAnsi"/>
          <w:sz w:val="20"/>
          <w:szCs w:val="20"/>
        </w:rPr>
      </w:pPr>
      <w:r w:rsidRPr="000558C2">
        <w:rPr>
          <w:rFonts w:cstheme="minorHAnsi"/>
          <w:sz w:val="20"/>
          <w:szCs w:val="20"/>
          <w:rtl/>
        </w:rPr>
        <w:t xml:space="preserve">מוגבל רק לעבירות המנויות באמנה </w:t>
      </w:r>
      <w:r>
        <w:rPr>
          <w:rFonts w:cstheme="minorHAnsi" w:hint="cs"/>
          <w:sz w:val="20"/>
          <w:szCs w:val="20"/>
          <w:rtl/>
        </w:rPr>
        <w:t>(</w:t>
      </w:r>
      <w:r w:rsidRPr="000558C2">
        <w:rPr>
          <w:rFonts w:cstheme="minorHAnsi"/>
          <w:sz w:val="20"/>
          <w:szCs w:val="20"/>
          <w:rtl/>
        </w:rPr>
        <w:t>כדי להקטין את הטענות לאי-אזהרה מוקדמת ולעמימות הדין</w:t>
      </w:r>
      <w:r>
        <w:rPr>
          <w:rFonts w:cstheme="minorHAnsi" w:hint="cs"/>
          <w:sz w:val="20"/>
          <w:szCs w:val="20"/>
          <w:rtl/>
        </w:rPr>
        <w:t>).</w:t>
      </w:r>
    </w:p>
    <w:p w14:paraId="3291655B" w14:textId="77777777" w:rsidR="005773E3" w:rsidRDefault="005773E3" w:rsidP="00A60CC7">
      <w:pPr>
        <w:pStyle w:val="a7"/>
        <w:numPr>
          <w:ilvl w:val="0"/>
          <w:numId w:val="114"/>
        </w:numPr>
        <w:spacing w:after="115" w:line="240" w:lineRule="auto"/>
        <w:jc w:val="both"/>
        <w:rPr>
          <w:rFonts w:cstheme="minorHAnsi"/>
          <w:sz w:val="20"/>
          <w:szCs w:val="20"/>
        </w:rPr>
      </w:pPr>
      <w:r w:rsidRPr="000558C2">
        <w:rPr>
          <w:rFonts w:cstheme="minorHAnsi"/>
          <w:sz w:val="20"/>
          <w:szCs w:val="20"/>
          <w:rtl/>
        </w:rPr>
        <w:t xml:space="preserve">מוגבל רק לפשעים שבוצעו לאחר הקמתו </w:t>
      </w:r>
      <w:r>
        <w:rPr>
          <w:rFonts w:cstheme="minorHAnsi" w:hint="cs"/>
          <w:sz w:val="20"/>
          <w:szCs w:val="20"/>
          <w:rtl/>
        </w:rPr>
        <w:t>(</w:t>
      </w:r>
      <w:r w:rsidRPr="000558C2">
        <w:rPr>
          <w:rFonts w:cstheme="minorHAnsi"/>
          <w:sz w:val="20"/>
          <w:szCs w:val="20"/>
          <w:rtl/>
        </w:rPr>
        <w:t>כדי להקטין את הטענות לרטרואקטיבית</w:t>
      </w:r>
      <w:r>
        <w:rPr>
          <w:rFonts w:cstheme="minorHAnsi" w:hint="cs"/>
          <w:sz w:val="20"/>
          <w:szCs w:val="20"/>
          <w:rtl/>
        </w:rPr>
        <w:t>)</w:t>
      </w:r>
      <w:r w:rsidRPr="000558C2">
        <w:rPr>
          <w:rFonts w:cstheme="minorHAnsi"/>
          <w:sz w:val="20"/>
          <w:szCs w:val="20"/>
          <w:rtl/>
        </w:rPr>
        <w:t xml:space="preserve">.  </w:t>
      </w:r>
    </w:p>
    <w:p w14:paraId="0EEA31A6" w14:textId="77777777" w:rsidR="005773E3" w:rsidRDefault="005773E3" w:rsidP="00A60CC7">
      <w:pPr>
        <w:pStyle w:val="a7"/>
        <w:numPr>
          <w:ilvl w:val="0"/>
          <w:numId w:val="114"/>
        </w:numPr>
        <w:spacing w:after="115" w:line="240" w:lineRule="auto"/>
        <w:jc w:val="both"/>
        <w:rPr>
          <w:rFonts w:cstheme="minorHAnsi"/>
          <w:sz w:val="20"/>
          <w:szCs w:val="20"/>
        </w:rPr>
      </w:pPr>
      <w:r w:rsidRPr="000558C2">
        <w:rPr>
          <w:rFonts w:cstheme="minorHAnsi"/>
          <w:sz w:val="20"/>
          <w:szCs w:val="20"/>
          <w:rtl/>
        </w:rPr>
        <w:t xml:space="preserve">חל רק על מקרים שנוגעים למדינות שחברות באמנה </w:t>
      </w:r>
      <w:r>
        <w:rPr>
          <w:rFonts w:cstheme="minorHAnsi" w:hint="cs"/>
          <w:sz w:val="20"/>
          <w:szCs w:val="20"/>
          <w:rtl/>
        </w:rPr>
        <w:t>(</w:t>
      </w:r>
      <w:r w:rsidRPr="000558C2">
        <w:rPr>
          <w:rFonts w:cstheme="minorHAnsi"/>
          <w:sz w:val="20"/>
          <w:szCs w:val="20"/>
          <w:rtl/>
        </w:rPr>
        <w:t>משמע, שהפשע בוצע בשטחן או על ידי אזרח שלהן, לא די בכך שהקורבן הוא אזרח שלהן</w:t>
      </w:r>
      <w:r>
        <w:rPr>
          <w:rFonts w:cstheme="minorHAnsi" w:hint="cs"/>
          <w:sz w:val="20"/>
          <w:szCs w:val="20"/>
          <w:rtl/>
        </w:rPr>
        <w:t>)</w:t>
      </w:r>
      <w:r w:rsidRPr="000558C2">
        <w:rPr>
          <w:rFonts w:cstheme="minorHAnsi"/>
          <w:sz w:val="20"/>
          <w:szCs w:val="20"/>
          <w:rtl/>
        </w:rPr>
        <w:t xml:space="preserve"> או ביקשו להעניק לתובע סמכות אד הוק, או הסמכה של מועה"ב </w:t>
      </w:r>
      <w:r>
        <w:rPr>
          <w:rFonts w:cstheme="minorHAnsi" w:hint="cs"/>
          <w:sz w:val="20"/>
          <w:szCs w:val="20"/>
          <w:rtl/>
        </w:rPr>
        <w:t>(</w:t>
      </w:r>
      <w:r w:rsidRPr="000558C2">
        <w:rPr>
          <w:rFonts w:cstheme="minorHAnsi"/>
          <w:sz w:val="20"/>
          <w:szCs w:val="20"/>
          <w:rtl/>
        </w:rPr>
        <w:t>לוב, סודן</w:t>
      </w:r>
      <w:r>
        <w:rPr>
          <w:rFonts w:cstheme="minorHAnsi" w:hint="cs"/>
          <w:sz w:val="20"/>
          <w:szCs w:val="20"/>
          <w:rtl/>
        </w:rPr>
        <w:t>)</w:t>
      </w:r>
      <w:r w:rsidRPr="000558C2">
        <w:rPr>
          <w:rFonts w:cstheme="minorHAnsi"/>
          <w:sz w:val="20"/>
          <w:szCs w:val="20"/>
          <w:rtl/>
        </w:rPr>
        <w:t xml:space="preserve">. </w:t>
      </w:r>
      <w:r>
        <w:rPr>
          <w:rFonts w:cstheme="minorHAnsi" w:hint="cs"/>
          <w:sz w:val="20"/>
          <w:szCs w:val="20"/>
          <w:rtl/>
        </w:rPr>
        <w:t>(</w:t>
      </w:r>
      <w:r w:rsidRPr="000558C2">
        <w:rPr>
          <w:rFonts w:cstheme="minorHAnsi"/>
          <w:sz w:val="20"/>
          <w:szCs w:val="20"/>
          <w:rtl/>
        </w:rPr>
        <w:t>כדי להקטין טענות של צדק של מנצחים</w:t>
      </w:r>
      <w:r>
        <w:rPr>
          <w:rFonts w:cstheme="minorHAnsi" w:hint="cs"/>
          <w:sz w:val="20"/>
          <w:szCs w:val="20"/>
          <w:rtl/>
        </w:rPr>
        <w:t xml:space="preserve">). </w:t>
      </w:r>
      <w:r w:rsidRPr="000558C2">
        <w:rPr>
          <w:rFonts w:cstheme="minorHAnsi"/>
          <w:sz w:val="20"/>
          <w:szCs w:val="20"/>
          <w:rtl/>
        </w:rPr>
        <w:t>כיוון שהפלסטינאים הוכרו כמדינה חברה ב-</w:t>
      </w:r>
      <w:r w:rsidRPr="000558C2">
        <w:rPr>
          <w:rFonts w:cstheme="minorHAnsi"/>
          <w:sz w:val="20"/>
          <w:szCs w:val="20"/>
        </w:rPr>
        <w:t>ICC</w:t>
      </w:r>
      <w:r>
        <w:rPr>
          <w:rFonts w:cstheme="minorHAnsi" w:hint="cs"/>
          <w:sz w:val="20"/>
          <w:szCs w:val="20"/>
          <w:rtl/>
        </w:rPr>
        <w:t xml:space="preserve">. </w:t>
      </w:r>
      <w:r w:rsidRPr="000558C2">
        <w:rPr>
          <w:rFonts w:cstheme="minorHAnsi"/>
          <w:sz w:val="20"/>
          <w:szCs w:val="20"/>
          <w:rtl/>
        </w:rPr>
        <w:t>עמדת התובעת של ה-</w:t>
      </w:r>
      <w:r w:rsidRPr="000558C2">
        <w:rPr>
          <w:rFonts w:cstheme="minorHAnsi"/>
          <w:sz w:val="20"/>
          <w:szCs w:val="20"/>
        </w:rPr>
        <w:t>ICC</w:t>
      </w:r>
      <w:r w:rsidRPr="000558C2">
        <w:rPr>
          <w:rFonts w:cstheme="minorHAnsi"/>
          <w:sz w:val="20"/>
          <w:szCs w:val="20"/>
          <w:rtl/>
        </w:rPr>
        <w:t xml:space="preserve">  היא שיש לביה"ד סמכות על מעשים שמבוצעים </w:t>
      </w:r>
      <w:proofErr w:type="spellStart"/>
      <w:r w:rsidRPr="000558C2">
        <w:rPr>
          <w:rFonts w:cstheme="minorHAnsi"/>
          <w:sz w:val="20"/>
          <w:szCs w:val="20"/>
          <w:rtl/>
        </w:rPr>
        <w:t>באיו"ש</w:t>
      </w:r>
      <w:proofErr w:type="spellEnd"/>
      <w:r w:rsidRPr="000558C2">
        <w:rPr>
          <w:rFonts w:cstheme="minorHAnsi"/>
          <w:sz w:val="20"/>
          <w:szCs w:val="20"/>
          <w:rtl/>
        </w:rPr>
        <w:t xml:space="preserve"> אפילו אם הם מבוצעים ע"י גורמים ישראלים</w:t>
      </w:r>
      <w:r>
        <w:rPr>
          <w:rFonts w:cstheme="minorHAnsi" w:hint="cs"/>
          <w:sz w:val="20"/>
          <w:szCs w:val="20"/>
          <w:rtl/>
        </w:rPr>
        <w:t>. מ</w:t>
      </w:r>
      <w:r w:rsidRPr="000558C2">
        <w:rPr>
          <w:rFonts w:cstheme="minorHAnsi"/>
          <w:sz w:val="20"/>
          <w:szCs w:val="20"/>
          <w:rtl/>
        </w:rPr>
        <w:t>כפי שדנו בשיעור על "המדינה"</w:t>
      </w:r>
      <w:r>
        <w:rPr>
          <w:rFonts w:cstheme="minorHAnsi" w:hint="cs"/>
          <w:sz w:val="20"/>
          <w:szCs w:val="20"/>
          <w:rtl/>
        </w:rPr>
        <w:t xml:space="preserve"> </w:t>
      </w:r>
      <w:r w:rsidRPr="000558C2">
        <w:rPr>
          <w:rFonts w:cstheme="minorHAnsi"/>
          <w:sz w:val="20"/>
          <w:szCs w:val="20"/>
          <w:rtl/>
        </w:rPr>
        <w:t>התובעת פנתה לביה"ד על מנת לקבל פסיקה שתכריע בשאלה האם היא צודקת בעמדתה כי הפלסטינים הם מדינה – בקרוב נדע מה בית הדין עצמו חושב</w:t>
      </w:r>
      <w:r>
        <w:rPr>
          <w:rFonts w:cstheme="minorHAnsi" w:hint="cs"/>
          <w:sz w:val="20"/>
          <w:szCs w:val="20"/>
          <w:rtl/>
        </w:rPr>
        <w:t>.</w:t>
      </w:r>
    </w:p>
    <w:p w14:paraId="497F5BC3" w14:textId="77777777" w:rsidR="005773E3" w:rsidRDefault="005773E3" w:rsidP="00A60CC7">
      <w:pPr>
        <w:pStyle w:val="a7"/>
        <w:numPr>
          <w:ilvl w:val="0"/>
          <w:numId w:val="114"/>
        </w:numPr>
        <w:spacing w:after="115" w:line="240" w:lineRule="auto"/>
        <w:jc w:val="both"/>
        <w:rPr>
          <w:rFonts w:cstheme="minorHAnsi"/>
          <w:sz w:val="20"/>
          <w:szCs w:val="20"/>
        </w:rPr>
      </w:pPr>
      <w:r w:rsidRPr="000558C2">
        <w:rPr>
          <w:rFonts w:cstheme="minorHAnsi"/>
          <w:sz w:val="20"/>
          <w:szCs w:val="20"/>
          <w:rtl/>
        </w:rPr>
        <w:t xml:space="preserve">חומרה: כדי שלביה"ד תהיה סמכות שיפוט במקרה ספציפי </w:t>
      </w:r>
      <w:r>
        <w:rPr>
          <w:rFonts w:cstheme="minorHAnsi" w:hint="cs"/>
          <w:sz w:val="20"/>
          <w:szCs w:val="20"/>
          <w:rtl/>
        </w:rPr>
        <w:t>(</w:t>
      </w:r>
      <w:r w:rsidRPr="000558C2">
        <w:rPr>
          <w:rFonts w:cstheme="minorHAnsi"/>
          <w:sz w:val="20"/>
          <w:szCs w:val="20"/>
          <w:rtl/>
        </w:rPr>
        <w:t>שקרה במדינות שלגביהן יש לו סמכות שיפוט</w:t>
      </w:r>
      <w:r>
        <w:rPr>
          <w:rFonts w:cstheme="minorHAnsi" w:hint="cs"/>
          <w:sz w:val="20"/>
          <w:szCs w:val="20"/>
          <w:rtl/>
        </w:rPr>
        <w:t>)</w:t>
      </w:r>
      <w:r w:rsidRPr="000558C2">
        <w:rPr>
          <w:rFonts w:cstheme="minorHAnsi"/>
          <w:sz w:val="20"/>
          <w:szCs w:val="20"/>
          <w:rtl/>
        </w:rPr>
        <w:t xml:space="preserve">, גם הסכסוך צריך להיות חמור, וגם הפשעים </w:t>
      </w:r>
      <w:r w:rsidRPr="000558C2">
        <w:rPr>
          <w:rFonts w:cstheme="minorHAnsi" w:hint="cs"/>
          <w:sz w:val="20"/>
          <w:szCs w:val="20"/>
          <w:rtl/>
        </w:rPr>
        <w:t>הספציפיי</w:t>
      </w:r>
      <w:r w:rsidRPr="000558C2">
        <w:rPr>
          <w:rFonts w:cstheme="minorHAnsi" w:hint="eastAsia"/>
          <w:sz w:val="20"/>
          <w:szCs w:val="20"/>
          <w:rtl/>
        </w:rPr>
        <w:t>ם</w:t>
      </w:r>
      <w:r w:rsidRPr="000558C2">
        <w:rPr>
          <w:rFonts w:cstheme="minorHAnsi"/>
          <w:sz w:val="20"/>
          <w:szCs w:val="20"/>
          <w:rtl/>
        </w:rPr>
        <w:t xml:space="preserve"> בסכסוך שנבחרים להגשת כתב אישום צריכים להיות חמורים</w:t>
      </w:r>
      <w:r>
        <w:rPr>
          <w:rFonts w:cstheme="minorHAnsi" w:hint="cs"/>
          <w:sz w:val="20"/>
          <w:szCs w:val="20"/>
          <w:rtl/>
        </w:rPr>
        <w:t xml:space="preserve"> </w:t>
      </w:r>
      <w:r w:rsidRPr="000558C2">
        <w:rPr>
          <w:rFonts w:cstheme="minorHAnsi"/>
          <w:sz w:val="20"/>
          <w:szCs w:val="20"/>
          <w:rtl/>
        </w:rPr>
        <w:t>-</w:t>
      </w:r>
      <w:r>
        <w:rPr>
          <w:rFonts w:cstheme="minorHAnsi" w:hint="cs"/>
          <w:sz w:val="20"/>
          <w:szCs w:val="20"/>
          <w:rtl/>
        </w:rPr>
        <w:t xml:space="preserve"> </w:t>
      </w:r>
      <w:r w:rsidRPr="000558C2">
        <w:rPr>
          <w:rFonts w:cstheme="minorHAnsi"/>
          <w:sz w:val="20"/>
          <w:szCs w:val="20"/>
          <w:rtl/>
        </w:rPr>
        <w:t xml:space="preserve">ולפי הפרשנות שניתנה ע"י ה- </w:t>
      </w:r>
      <w:r w:rsidRPr="000558C2">
        <w:rPr>
          <w:rFonts w:cstheme="minorHAnsi"/>
          <w:sz w:val="20"/>
          <w:szCs w:val="20"/>
        </w:rPr>
        <w:t>ICC</w:t>
      </w:r>
      <w:r w:rsidRPr="000558C2">
        <w:rPr>
          <w:rFonts w:cstheme="minorHAnsi"/>
          <w:sz w:val="20"/>
          <w:szCs w:val="20"/>
          <w:rtl/>
        </w:rPr>
        <w:t xml:space="preserve"> לדרישה זו גם הנאשמים צריכים להיות האחראים העיקריים</w:t>
      </w:r>
      <w:r>
        <w:rPr>
          <w:rFonts w:cstheme="minorHAnsi" w:hint="cs"/>
          <w:sz w:val="20"/>
          <w:szCs w:val="20"/>
          <w:rtl/>
        </w:rPr>
        <w:t xml:space="preserve"> (</w:t>
      </w:r>
      <w:r w:rsidRPr="000558C2">
        <w:rPr>
          <w:rFonts w:cstheme="minorHAnsi"/>
          <w:sz w:val="20"/>
          <w:szCs w:val="20"/>
          <w:rtl/>
        </w:rPr>
        <w:t>כדי להקטין את האפשרות לניצול פוליטי לרעה</w:t>
      </w:r>
      <w:r>
        <w:rPr>
          <w:rFonts w:cstheme="minorHAnsi" w:hint="cs"/>
          <w:sz w:val="20"/>
          <w:szCs w:val="20"/>
          <w:rtl/>
        </w:rPr>
        <w:t>).</w:t>
      </w:r>
    </w:p>
    <w:p w14:paraId="35F012FE" w14:textId="77777777" w:rsidR="005773E3" w:rsidRPr="000558C2" w:rsidRDefault="005773E3" w:rsidP="00A60CC7">
      <w:pPr>
        <w:pStyle w:val="a7"/>
        <w:numPr>
          <w:ilvl w:val="0"/>
          <w:numId w:val="114"/>
        </w:numPr>
        <w:spacing w:after="115" w:line="240" w:lineRule="auto"/>
        <w:jc w:val="both"/>
        <w:rPr>
          <w:rFonts w:cstheme="minorHAnsi"/>
          <w:sz w:val="20"/>
          <w:szCs w:val="20"/>
        </w:rPr>
      </w:pPr>
      <w:r w:rsidRPr="000558C2">
        <w:rPr>
          <w:rFonts w:cstheme="minorHAnsi"/>
          <w:b/>
          <w:bCs/>
          <w:sz w:val="20"/>
          <w:szCs w:val="20"/>
          <w:rtl/>
        </w:rPr>
        <w:t xml:space="preserve">עקרון  </w:t>
      </w:r>
      <w:proofErr w:type="spellStart"/>
      <w:r w:rsidRPr="000558C2">
        <w:rPr>
          <w:rFonts w:cstheme="minorHAnsi"/>
          <w:b/>
          <w:bCs/>
          <w:sz w:val="20"/>
          <w:szCs w:val="20"/>
          <w:rtl/>
        </w:rPr>
        <w:t>השלמתיות</w:t>
      </w:r>
      <w:proofErr w:type="spellEnd"/>
      <w:r w:rsidRPr="000558C2">
        <w:rPr>
          <w:rFonts w:cstheme="minorHAnsi"/>
          <w:sz w:val="20"/>
          <w:szCs w:val="20"/>
          <w:rtl/>
        </w:rPr>
        <w:t>:  כדי שהתובע של ה-</w:t>
      </w:r>
      <w:r w:rsidRPr="000558C2">
        <w:rPr>
          <w:rFonts w:cstheme="minorHAnsi"/>
          <w:sz w:val="20"/>
          <w:szCs w:val="20"/>
        </w:rPr>
        <w:t xml:space="preserve">ICC </w:t>
      </w:r>
      <w:r w:rsidRPr="000558C2">
        <w:rPr>
          <w:rFonts w:cstheme="minorHAnsi"/>
          <w:sz w:val="20"/>
          <w:szCs w:val="20"/>
          <w:rtl/>
        </w:rPr>
        <w:t xml:space="preserve"> יהיה רשאי לחקור ולהעמיד לדין,  בית הדין יהיה רשאי לדון במקרה, לא די שיש סמכו</w:t>
      </w:r>
      <w:r>
        <w:rPr>
          <w:rFonts w:cstheme="minorHAnsi" w:hint="cs"/>
          <w:sz w:val="20"/>
          <w:szCs w:val="20"/>
          <w:rtl/>
        </w:rPr>
        <w:t>ת</w:t>
      </w:r>
      <w:r w:rsidRPr="000558C2">
        <w:rPr>
          <w:rFonts w:cstheme="minorHAnsi"/>
          <w:sz w:val="20"/>
          <w:szCs w:val="20"/>
          <w:rtl/>
        </w:rPr>
        <w:t xml:space="preserve"> שיפוט בהקשרה של המדינה הרלוונטית, ולא די</w:t>
      </w:r>
      <w:r>
        <w:rPr>
          <w:rFonts w:cstheme="minorHAnsi" w:hint="cs"/>
          <w:sz w:val="20"/>
          <w:szCs w:val="20"/>
          <w:rtl/>
        </w:rPr>
        <w:t xml:space="preserve"> </w:t>
      </w:r>
      <w:r w:rsidRPr="000558C2">
        <w:rPr>
          <w:rFonts w:cstheme="minorHAnsi"/>
          <w:sz w:val="20"/>
          <w:szCs w:val="20"/>
          <w:rtl/>
        </w:rPr>
        <w:t xml:space="preserve">שיש עמידה בתנאי החומרה, נדרש בנוסף  עמידה  בתנאי </w:t>
      </w:r>
      <w:proofErr w:type="spellStart"/>
      <w:r w:rsidRPr="000558C2">
        <w:rPr>
          <w:rFonts w:cstheme="minorHAnsi"/>
          <w:sz w:val="20"/>
          <w:szCs w:val="20"/>
          <w:rtl/>
        </w:rPr>
        <w:t>ההשלמתיות</w:t>
      </w:r>
      <w:proofErr w:type="spellEnd"/>
      <w:r w:rsidRPr="000558C2">
        <w:rPr>
          <w:rFonts w:cstheme="minorHAnsi"/>
          <w:sz w:val="20"/>
          <w:szCs w:val="20"/>
          <w:rtl/>
        </w:rPr>
        <w:t xml:space="preserve"> </w:t>
      </w:r>
      <w:r>
        <w:rPr>
          <w:rFonts w:cstheme="minorHAnsi" w:hint="cs"/>
          <w:sz w:val="20"/>
          <w:szCs w:val="20"/>
          <w:rtl/>
        </w:rPr>
        <w:t>(</w:t>
      </w:r>
      <w:r w:rsidRPr="000558C2">
        <w:rPr>
          <w:rFonts w:cstheme="minorHAnsi"/>
          <w:sz w:val="20"/>
          <w:szCs w:val="20"/>
          <w:rtl/>
        </w:rPr>
        <w:t>משמע, נדרש  להראות שהמדינות הרלוונטיות אינן מוכנות  או אינן יכולות להקים הליך פלילי ראוי בנוגע לאותו מקרה</w:t>
      </w:r>
      <w:r>
        <w:rPr>
          <w:rFonts w:cstheme="minorHAnsi" w:hint="cs"/>
          <w:sz w:val="20"/>
          <w:szCs w:val="20"/>
          <w:rtl/>
        </w:rPr>
        <w:t xml:space="preserve">) </w:t>
      </w:r>
      <w:r w:rsidRPr="000558C2">
        <w:rPr>
          <w:rFonts w:cstheme="minorHAnsi"/>
          <w:sz w:val="20"/>
          <w:szCs w:val="20"/>
          <w:rtl/>
        </w:rPr>
        <w:t xml:space="preserve">שוב מדובר בתנאי שנועד להקטין את האפשרות לניצול פוליטי וכדי לתת תמריץ למדינות לאכוף את הדין. </w:t>
      </w:r>
    </w:p>
    <w:p w14:paraId="56157B3B" w14:textId="77777777" w:rsidR="005773E3" w:rsidRDefault="005773E3" w:rsidP="005773E3">
      <w:pPr>
        <w:spacing w:after="158" w:line="240" w:lineRule="auto"/>
        <w:ind w:left="14" w:right="9" w:hanging="10"/>
        <w:rPr>
          <w:rFonts w:cstheme="minorHAnsi"/>
          <w:b/>
          <w:bCs/>
          <w:sz w:val="20"/>
          <w:szCs w:val="20"/>
          <w:u w:val="single" w:color="000000"/>
          <w:rtl/>
        </w:rPr>
      </w:pPr>
    </w:p>
    <w:p w14:paraId="112561ED" w14:textId="77777777" w:rsidR="005773E3" w:rsidRPr="007F633C" w:rsidRDefault="005773E3" w:rsidP="005773E3">
      <w:pPr>
        <w:spacing w:after="158" w:line="240" w:lineRule="auto"/>
        <w:ind w:left="14" w:right="9" w:hanging="10"/>
        <w:jc w:val="both"/>
        <w:rPr>
          <w:rFonts w:cstheme="minorHAnsi"/>
          <w:sz w:val="20"/>
          <w:szCs w:val="20"/>
        </w:rPr>
      </w:pPr>
      <w:r w:rsidRPr="007F633C">
        <w:rPr>
          <w:rFonts w:eastAsia="Times New Roman" w:cstheme="minorHAnsi"/>
          <w:b/>
          <w:bCs/>
          <w:sz w:val="20"/>
          <w:szCs w:val="20"/>
          <w:u w:val="single" w:color="000000"/>
          <w:rtl/>
        </w:rPr>
        <w:t xml:space="preserve">פשעים בינלאומיים גרעיניים – הגדרות: </w:t>
      </w:r>
      <w:r w:rsidRPr="007F633C">
        <w:rPr>
          <w:rFonts w:eastAsia="Times New Roman" w:cstheme="minorHAnsi"/>
          <w:b/>
          <w:bCs/>
          <w:sz w:val="20"/>
          <w:szCs w:val="20"/>
          <w:rtl/>
        </w:rPr>
        <w:t xml:space="preserve"> </w:t>
      </w:r>
    </w:p>
    <w:p w14:paraId="622A6C41" w14:textId="77777777" w:rsidR="005773E3" w:rsidRPr="007F633C" w:rsidRDefault="005773E3" w:rsidP="005773E3">
      <w:pPr>
        <w:spacing w:line="240" w:lineRule="auto"/>
        <w:ind w:right="-10"/>
        <w:jc w:val="both"/>
        <w:rPr>
          <w:rFonts w:cstheme="minorHAnsi"/>
          <w:sz w:val="20"/>
          <w:szCs w:val="20"/>
        </w:rPr>
      </w:pPr>
      <w:r w:rsidRPr="007F633C">
        <w:rPr>
          <w:rFonts w:eastAsia="Times New Roman" w:cstheme="minorHAnsi"/>
          <w:b/>
          <w:bCs/>
          <w:sz w:val="20"/>
          <w:szCs w:val="20"/>
          <w:u w:val="single" w:color="000000"/>
          <w:rtl/>
        </w:rPr>
        <w:t>פשעי מלחמה:</w:t>
      </w:r>
      <w:r w:rsidRPr="007F633C">
        <w:rPr>
          <w:rFonts w:eastAsia="Times New Roman" w:cstheme="minorHAnsi"/>
          <w:b/>
          <w:bCs/>
          <w:sz w:val="20"/>
          <w:szCs w:val="20"/>
          <w:rtl/>
        </w:rPr>
        <w:t xml:space="preserve">  </w:t>
      </w:r>
      <w:r w:rsidRPr="007F633C">
        <w:rPr>
          <w:rFonts w:cstheme="minorHAnsi"/>
          <w:sz w:val="20"/>
          <w:szCs w:val="20"/>
          <w:rtl/>
        </w:rPr>
        <w:t xml:space="preserve">האיסורים של דיני הלחימה </w:t>
      </w:r>
      <w:r>
        <w:rPr>
          <w:rFonts w:cstheme="minorHAnsi" w:hint="cs"/>
          <w:sz w:val="20"/>
          <w:szCs w:val="20"/>
          <w:rtl/>
        </w:rPr>
        <w:t>(</w:t>
      </w:r>
      <w:r w:rsidRPr="007F633C">
        <w:rPr>
          <w:rFonts w:cstheme="minorHAnsi"/>
          <w:sz w:val="20"/>
          <w:szCs w:val="20"/>
        </w:rPr>
        <w:t>IHL</w:t>
      </w:r>
      <w:r>
        <w:rPr>
          <w:rFonts w:cstheme="minorHAnsi" w:hint="cs"/>
          <w:sz w:val="20"/>
          <w:szCs w:val="20"/>
          <w:rtl/>
        </w:rPr>
        <w:t>)</w:t>
      </w:r>
      <w:r w:rsidRPr="007F633C">
        <w:rPr>
          <w:rFonts w:cstheme="minorHAnsi"/>
          <w:sz w:val="20"/>
          <w:szCs w:val="20"/>
          <w:rtl/>
        </w:rPr>
        <w:t xml:space="preserve"> חלים על מדינות, המונח פשעי מלחמה מתייחס לאותם דיני לחימה שהפרתם גוררת סנקציה לא רק כנגד מדינת המפר אלא גם סנקציה פלילית כנגד האדם המפר.  </w:t>
      </w:r>
    </w:p>
    <w:p w14:paraId="1087EB6F" w14:textId="77777777" w:rsidR="005773E3" w:rsidRPr="007F633C" w:rsidRDefault="005773E3" w:rsidP="005773E3">
      <w:pPr>
        <w:spacing w:after="116" w:line="240" w:lineRule="auto"/>
        <w:ind w:hanging="10"/>
        <w:jc w:val="both"/>
        <w:rPr>
          <w:rFonts w:cstheme="minorHAnsi"/>
          <w:sz w:val="20"/>
          <w:szCs w:val="20"/>
        </w:rPr>
      </w:pPr>
      <w:r w:rsidRPr="007F633C">
        <w:rPr>
          <w:rFonts w:cstheme="minorHAnsi"/>
          <w:sz w:val="20"/>
          <w:szCs w:val="20"/>
          <w:rtl/>
        </w:rPr>
        <w:t xml:space="preserve">במשפטי נירנברג קבעו כי כל הפרה של דיני הלחימה הינה הפרה פלילית. הקביעה האמורה היא בעייתית:  </w:t>
      </w:r>
    </w:p>
    <w:p w14:paraId="495FB16E" w14:textId="77777777" w:rsidR="005773E3" w:rsidRPr="007459D2" w:rsidRDefault="005773E3" w:rsidP="00A60CC7">
      <w:pPr>
        <w:pStyle w:val="a7"/>
        <w:numPr>
          <w:ilvl w:val="0"/>
          <w:numId w:val="115"/>
        </w:numPr>
        <w:spacing w:after="4" w:line="240" w:lineRule="auto"/>
        <w:ind w:right="-10"/>
        <w:jc w:val="both"/>
        <w:rPr>
          <w:rFonts w:cstheme="minorHAnsi"/>
          <w:sz w:val="20"/>
          <w:szCs w:val="20"/>
        </w:rPr>
      </w:pPr>
      <w:r w:rsidRPr="007459D2">
        <w:rPr>
          <w:rFonts w:cstheme="minorHAnsi"/>
          <w:sz w:val="20"/>
          <w:szCs w:val="20"/>
          <w:rtl/>
        </w:rPr>
        <w:t xml:space="preserve">חלק נכבד מדיני הלחימה הם עמומים ולכן אין מספיק אזהרה מוקדמת: למשל, קיים איסור בדיני הלחימה על שימוש בנשק שגורם סבל מיותר אבל קיים ויכוח אדיר אילו נשקים הם אלו שגורמים לסבל שכזה.  </w:t>
      </w:r>
    </w:p>
    <w:p w14:paraId="772693F6" w14:textId="77777777" w:rsidR="005773E3" w:rsidRPr="007459D2" w:rsidRDefault="005773E3" w:rsidP="00A60CC7">
      <w:pPr>
        <w:pStyle w:val="a7"/>
        <w:numPr>
          <w:ilvl w:val="0"/>
          <w:numId w:val="115"/>
        </w:numPr>
        <w:spacing w:after="4" w:line="240" w:lineRule="auto"/>
        <w:ind w:right="-10"/>
        <w:jc w:val="both"/>
        <w:rPr>
          <w:rFonts w:cstheme="minorHAnsi"/>
          <w:sz w:val="20"/>
          <w:szCs w:val="20"/>
        </w:rPr>
      </w:pPr>
      <w:r w:rsidRPr="007459D2">
        <w:rPr>
          <w:rFonts w:cstheme="minorHAnsi"/>
          <w:sz w:val="20"/>
          <w:szCs w:val="20"/>
          <w:rtl/>
        </w:rPr>
        <w:t xml:space="preserve">חשש לשימוש פוליטי: כל מדינה תפרש את הדין העמום על מנת לצבוע את מעשי  אנשי מדינת האויב כפשעי מלחמה </w:t>
      </w:r>
      <w:r>
        <w:rPr>
          <w:rFonts w:cstheme="minorHAnsi" w:hint="cs"/>
          <w:sz w:val="20"/>
          <w:szCs w:val="20"/>
          <w:rtl/>
        </w:rPr>
        <w:t>(</w:t>
      </w:r>
      <w:r w:rsidRPr="007459D2">
        <w:rPr>
          <w:rFonts w:cstheme="minorHAnsi"/>
          <w:sz w:val="20"/>
          <w:szCs w:val="20"/>
          <w:rtl/>
        </w:rPr>
        <w:t>ככל שרשימת האיסורים גדולה יותר, ותחת ההגדרה של נירנברג היא מאוד גדולה, יש כר נרחב יותר לניצול לרעה שכזה</w:t>
      </w:r>
      <w:r>
        <w:rPr>
          <w:rFonts w:cstheme="minorHAnsi" w:hint="cs"/>
          <w:sz w:val="20"/>
          <w:szCs w:val="20"/>
          <w:rtl/>
        </w:rPr>
        <w:t>)</w:t>
      </w:r>
      <w:r w:rsidRPr="007459D2">
        <w:rPr>
          <w:rFonts w:cstheme="minorHAnsi"/>
          <w:sz w:val="20"/>
          <w:szCs w:val="20"/>
          <w:rtl/>
        </w:rPr>
        <w:t xml:space="preserve">.  </w:t>
      </w:r>
    </w:p>
    <w:p w14:paraId="1E073DC1" w14:textId="77777777" w:rsidR="005773E3" w:rsidRPr="007459D2" w:rsidRDefault="005773E3" w:rsidP="00A60CC7">
      <w:pPr>
        <w:pStyle w:val="a7"/>
        <w:numPr>
          <w:ilvl w:val="0"/>
          <w:numId w:val="115"/>
        </w:numPr>
        <w:spacing w:after="4" w:line="240" w:lineRule="auto"/>
        <w:ind w:right="-10"/>
        <w:jc w:val="both"/>
        <w:rPr>
          <w:rFonts w:cstheme="minorHAnsi"/>
          <w:sz w:val="20"/>
          <w:szCs w:val="20"/>
        </w:rPr>
      </w:pPr>
      <w:r w:rsidRPr="007459D2">
        <w:rPr>
          <w:rFonts w:cstheme="minorHAnsi"/>
          <w:sz w:val="20"/>
          <w:szCs w:val="20"/>
          <w:rtl/>
        </w:rPr>
        <w:t>לא כל דין מדיני הלחימה מגן על עקרון מוסרי בסיסי אוניברסאלי: למשל,</w:t>
      </w:r>
      <w:r>
        <w:rPr>
          <w:rFonts w:cstheme="minorHAnsi" w:hint="cs"/>
          <w:sz w:val="20"/>
          <w:szCs w:val="20"/>
          <w:rtl/>
        </w:rPr>
        <w:t xml:space="preserve"> </w:t>
      </w:r>
      <w:r w:rsidRPr="007459D2">
        <w:rPr>
          <w:rFonts w:cstheme="minorHAnsi"/>
          <w:sz w:val="20"/>
          <w:szCs w:val="20"/>
          <w:rtl/>
        </w:rPr>
        <w:t>קיימת  בדיני הלחימה חובה</w:t>
      </w:r>
      <w:r>
        <w:rPr>
          <w:rFonts w:cstheme="minorHAnsi" w:hint="cs"/>
          <w:sz w:val="20"/>
          <w:szCs w:val="20"/>
          <w:rtl/>
        </w:rPr>
        <w:t xml:space="preserve"> </w:t>
      </w:r>
      <w:r w:rsidRPr="007459D2">
        <w:rPr>
          <w:rFonts w:cstheme="minorHAnsi"/>
          <w:sz w:val="20"/>
          <w:szCs w:val="20"/>
          <w:rtl/>
        </w:rPr>
        <w:t>לתת קבלה לאזרח בשטח כבוש אם וכאשר גורם של הכוח הכובש מחרים לא רכוש. האם עצם אי הענקת הקבלה</w:t>
      </w:r>
      <w:r>
        <w:rPr>
          <w:rFonts w:cstheme="minorHAnsi" w:hint="cs"/>
          <w:sz w:val="20"/>
          <w:szCs w:val="20"/>
          <w:rtl/>
        </w:rPr>
        <w:t xml:space="preserve"> </w:t>
      </w:r>
      <w:r w:rsidRPr="007459D2">
        <w:rPr>
          <w:rFonts w:cstheme="minorHAnsi"/>
          <w:sz w:val="20"/>
          <w:szCs w:val="20"/>
          <w:rtl/>
        </w:rPr>
        <w:t xml:space="preserve">היא מעשה חמור דיו כדי שראוי שנקרא לו פשע מלחמה </w:t>
      </w:r>
      <w:r>
        <w:rPr>
          <w:rFonts w:cstheme="minorHAnsi" w:hint="cs"/>
          <w:sz w:val="20"/>
          <w:szCs w:val="20"/>
          <w:rtl/>
        </w:rPr>
        <w:t>(</w:t>
      </w:r>
      <w:r w:rsidRPr="007459D2">
        <w:rPr>
          <w:rFonts w:cstheme="minorHAnsi"/>
          <w:sz w:val="20"/>
          <w:szCs w:val="20"/>
          <w:rtl/>
        </w:rPr>
        <w:t>יש כמה פסקי-דין מאחרי מלחמת העולם השנייה שזה</w:t>
      </w:r>
      <w:r>
        <w:rPr>
          <w:rFonts w:cstheme="minorHAnsi" w:hint="cs"/>
          <w:sz w:val="20"/>
          <w:szCs w:val="20"/>
          <w:rtl/>
        </w:rPr>
        <w:t xml:space="preserve"> </w:t>
      </w:r>
      <w:r w:rsidRPr="007459D2">
        <w:rPr>
          <w:rFonts w:cstheme="minorHAnsi"/>
          <w:sz w:val="20"/>
          <w:szCs w:val="20"/>
          <w:rtl/>
        </w:rPr>
        <w:t>היה פשע המלחמה בגינו הורשעו חיילים גרמניים</w:t>
      </w:r>
      <w:r>
        <w:rPr>
          <w:rFonts w:cstheme="minorHAnsi" w:hint="cs"/>
          <w:sz w:val="20"/>
          <w:szCs w:val="20"/>
          <w:rtl/>
        </w:rPr>
        <w:t xml:space="preserve">). </w:t>
      </w:r>
      <w:r w:rsidRPr="007459D2">
        <w:rPr>
          <w:rFonts w:cstheme="minorHAnsi"/>
          <w:sz w:val="20"/>
          <w:szCs w:val="20"/>
          <w:rtl/>
        </w:rPr>
        <w:t xml:space="preserve">אם אין  פגם  מוסרי כה חמור – נחלשת ההצדקה </w:t>
      </w:r>
      <w:r>
        <w:rPr>
          <w:rFonts w:cstheme="minorHAnsi" w:hint="cs"/>
          <w:sz w:val="20"/>
          <w:szCs w:val="20"/>
          <w:rtl/>
        </w:rPr>
        <w:t>ה</w:t>
      </w:r>
      <w:r w:rsidRPr="007459D2">
        <w:rPr>
          <w:rFonts w:cstheme="minorHAnsi"/>
          <w:sz w:val="20"/>
          <w:szCs w:val="20"/>
          <w:rtl/>
        </w:rPr>
        <w:t>נורמטיבית</w:t>
      </w:r>
      <w:r>
        <w:rPr>
          <w:rFonts w:cstheme="minorHAnsi" w:hint="cs"/>
          <w:sz w:val="20"/>
          <w:szCs w:val="20"/>
          <w:rtl/>
        </w:rPr>
        <w:t xml:space="preserve"> </w:t>
      </w:r>
      <w:r w:rsidRPr="007459D2">
        <w:rPr>
          <w:rFonts w:cstheme="minorHAnsi"/>
          <w:sz w:val="20"/>
          <w:szCs w:val="20"/>
          <w:rtl/>
        </w:rPr>
        <w:t xml:space="preserve">שקיימת בבסיס הרציונל של </w:t>
      </w:r>
      <w:r w:rsidRPr="007459D2">
        <w:rPr>
          <w:rFonts w:cstheme="minorHAnsi" w:hint="cs"/>
          <w:sz w:val="20"/>
          <w:szCs w:val="20"/>
          <w:rtl/>
        </w:rPr>
        <w:t>המשב"</w:t>
      </w:r>
      <w:r w:rsidRPr="007459D2">
        <w:rPr>
          <w:rFonts w:cstheme="minorHAnsi" w:hint="eastAsia"/>
          <w:sz w:val="20"/>
          <w:szCs w:val="20"/>
          <w:rtl/>
        </w:rPr>
        <w:t>ל</w:t>
      </w:r>
      <w:r w:rsidRPr="007459D2">
        <w:rPr>
          <w:rFonts w:cstheme="minorHAnsi"/>
          <w:sz w:val="20"/>
          <w:szCs w:val="20"/>
          <w:rtl/>
        </w:rPr>
        <w:t xml:space="preserve"> הפלילי המאפשר להעמדה לדין במערכות משפט שהן זרות. כמו כן, אם הפגם המוסרי אינו חמור מספיק עלול להיווצר קושי של היעדר אזהרה מוקדמת.  </w:t>
      </w:r>
    </w:p>
    <w:p w14:paraId="16D8D27B" w14:textId="77777777" w:rsidR="005773E3" w:rsidRPr="007F633C" w:rsidRDefault="005773E3" w:rsidP="005773E3">
      <w:pPr>
        <w:spacing w:after="116" w:line="240" w:lineRule="auto"/>
        <w:jc w:val="both"/>
        <w:rPr>
          <w:rFonts w:cstheme="minorHAnsi"/>
          <w:sz w:val="20"/>
          <w:szCs w:val="20"/>
        </w:rPr>
      </w:pPr>
      <w:r w:rsidRPr="007F633C">
        <w:rPr>
          <w:rFonts w:cstheme="minorHAnsi"/>
          <w:sz w:val="20"/>
          <w:szCs w:val="20"/>
          <w:rtl/>
        </w:rPr>
        <w:t xml:space="preserve">כיום יש מעט מאוד תומכים בהגדרה האמורה שניתנה בנירנברג ל-"פשע מלחמה" </w:t>
      </w:r>
      <w:r>
        <w:rPr>
          <w:rFonts w:cstheme="minorHAnsi" w:hint="cs"/>
          <w:sz w:val="20"/>
          <w:szCs w:val="20"/>
          <w:rtl/>
        </w:rPr>
        <w:t>(</w:t>
      </w:r>
      <w:r w:rsidRPr="007F633C">
        <w:rPr>
          <w:rFonts w:cstheme="minorHAnsi"/>
          <w:sz w:val="20"/>
          <w:szCs w:val="20"/>
          <w:rtl/>
        </w:rPr>
        <w:t>אבל עדיין ישנם כאלו</w:t>
      </w:r>
      <w:r>
        <w:rPr>
          <w:rFonts w:cstheme="minorHAnsi" w:hint="cs"/>
          <w:sz w:val="20"/>
          <w:szCs w:val="20"/>
          <w:rtl/>
        </w:rPr>
        <w:t>)</w:t>
      </w:r>
      <w:r w:rsidRPr="007F633C">
        <w:rPr>
          <w:rFonts w:cstheme="minorHAnsi"/>
          <w:sz w:val="20"/>
          <w:szCs w:val="20"/>
          <w:rtl/>
        </w:rPr>
        <w:t xml:space="preserve">.  </w:t>
      </w:r>
    </w:p>
    <w:p w14:paraId="170F8976" w14:textId="77777777" w:rsidR="005773E3" w:rsidRPr="009F314A" w:rsidRDefault="005773E3" w:rsidP="00A60CC7">
      <w:pPr>
        <w:pStyle w:val="a7"/>
        <w:numPr>
          <w:ilvl w:val="0"/>
          <w:numId w:val="117"/>
        </w:numPr>
        <w:spacing w:after="33" w:line="240" w:lineRule="auto"/>
        <w:ind w:right="-10"/>
        <w:jc w:val="both"/>
        <w:rPr>
          <w:rFonts w:cstheme="minorHAnsi"/>
          <w:sz w:val="20"/>
          <w:szCs w:val="20"/>
        </w:rPr>
      </w:pPr>
      <w:r w:rsidRPr="009F314A">
        <w:rPr>
          <w:rFonts w:cstheme="minorHAnsi"/>
          <w:sz w:val="20"/>
          <w:szCs w:val="20"/>
          <w:rtl/>
        </w:rPr>
        <w:t>לאור הביקורת על הגישה הזו, כבר לאחר מלחמת העולם השנייה הוצעה גישה אחרת: "משטר ההפרות החמורות</w:t>
      </w:r>
      <w:r w:rsidRPr="009F314A">
        <w:rPr>
          <w:rFonts w:cstheme="minorHAnsi" w:hint="cs"/>
          <w:sz w:val="20"/>
          <w:szCs w:val="20"/>
          <w:rtl/>
        </w:rPr>
        <w:t>".</w:t>
      </w:r>
      <w:r w:rsidRPr="009F314A">
        <w:rPr>
          <w:rFonts w:cstheme="minorHAnsi"/>
          <w:sz w:val="20"/>
          <w:szCs w:val="20"/>
          <w:rtl/>
        </w:rPr>
        <w:t xml:space="preserve"> ע"פ גישה זו, רק הפרה של דיני לחימה מסוימים, חשובים, תחשב פשע מלחמה. איך יודעים מה היא הפרה חמורה? </w:t>
      </w:r>
      <w:r w:rsidRPr="009F314A">
        <w:rPr>
          <w:rFonts w:cstheme="minorHAnsi"/>
          <w:b/>
          <w:bCs/>
          <w:sz w:val="20"/>
          <w:szCs w:val="20"/>
          <w:rtl/>
        </w:rPr>
        <w:t>ראשית</w:t>
      </w:r>
      <w:r w:rsidRPr="009F314A">
        <w:rPr>
          <w:rFonts w:cstheme="minorHAnsi"/>
          <w:sz w:val="20"/>
          <w:szCs w:val="20"/>
          <w:rtl/>
        </w:rPr>
        <w:t xml:space="preserve">, כל אחת, מאמנות </w:t>
      </w:r>
      <w:r>
        <w:rPr>
          <w:rFonts w:cstheme="minorHAnsi"/>
          <w:sz w:val="20"/>
          <w:szCs w:val="20"/>
          <w:rtl/>
        </w:rPr>
        <w:t>ז'נבה</w:t>
      </w:r>
      <w:r w:rsidRPr="009F314A">
        <w:rPr>
          <w:rFonts w:cstheme="minorHAnsi"/>
          <w:sz w:val="20"/>
          <w:szCs w:val="20"/>
          <w:rtl/>
        </w:rPr>
        <w:t xml:space="preserve"> מגדירה אילו ס' שלה הפרתם מהווה הפרה חמורה </w:t>
      </w:r>
      <w:r w:rsidRPr="009F314A">
        <w:rPr>
          <w:rFonts w:cstheme="minorHAnsi" w:hint="cs"/>
          <w:sz w:val="20"/>
          <w:szCs w:val="20"/>
          <w:rtl/>
        </w:rPr>
        <w:t>(</w:t>
      </w:r>
      <w:r w:rsidRPr="009F314A">
        <w:rPr>
          <w:rFonts w:cstheme="minorHAnsi"/>
          <w:sz w:val="20"/>
          <w:szCs w:val="20"/>
          <w:rtl/>
        </w:rPr>
        <w:t>משמע, כפשע מלחמה</w:t>
      </w:r>
      <w:r w:rsidRPr="009F314A">
        <w:rPr>
          <w:rFonts w:cstheme="minorHAnsi" w:hint="cs"/>
          <w:sz w:val="20"/>
          <w:szCs w:val="20"/>
          <w:rtl/>
        </w:rPr>
        <w:t xml:space="preserve">), </w:t>
      </w:r>
      <w:r w:rsidRPr="009F314A">
        <w:rPr>
          <w:rFonts w:cstheme="minorHAnsi"/>
          <w:sz w:val="20"/>
          <w:szCs w:val="20"/>
          <w:rtl/>
        </w:rPr>
        <w:t>כנ"ל הפרוטוקול ה-</w:t>
      </w:r>
      <w:r w:rsidRPr="009F314A">
        <w:rPr>
          <w:rFonts w:cstheme="minorHAnsi"/>
          <w:sz w:val="20"/>
          <w:szCs w:val="20"/>
        </w:rPr>
        <w:t>I</w:t>
      </w:r>
      <w:r w:rsidRPr="009F314A">
        <w:rPr>
          <w:rFonts w:cstheme="minorHAnsi"/>
          <w:sz w:val="20"/>
          <w:szCs w:val="20"/>
          <w:rtl/>
        </w:rPr>
        <w:t xml:space="preserve"> שהרשימה בו יותר ארוכה</w:t>
      </w:r>
      <w:r w:rsidRPr="009F314A">
        <w:rPr>
          <w:rFonts w:cstheme="minorHAnsi" w:hint="cs"/>
          <w:sz w:val="20"/>
          <w:szCs w:val="20"/>
          <w:rtl/>
        </w:rPr>
        <w:t>.</w:t>
      </w:r>
    </w:p>
    <w:p w14:paraId="4A192000" w14:textId="77777777" w:rsidR="005773E3" w:rsidRPr="009F314A" w:rsidRDefault="005773E3" w:rsidP="00A60CC7">
      <w:pPr>
        <w:pStyle w:val="a7"/>
        <w:numPr>
          <w:ilvl w:val="0"/>
          <w:numId w:val="116"/>
        </w:numPr>
        <w:spacing w:after="35" w:line="240" w:lineRule="auto"/>
        <w:ind w:right="-10"/>
        <w:jc w:val="both"/>
        <w:rPr>
          <w:rFonts w:cstheme="minorHAnsi"/>
          <w:sz w:val="20"/>
          <w:szCs w:val="20"/>
        </w:rPr>
      </w:pPr>
      <w:r w:rsidRPr="009F314A">
        <w:rPr>
          <w:rFonts w:cstheme="minorHAnsi"/>
          <w:sz w:val="20"/>
          <w:szCs w:val="20"/>
          <w:rtl/>
        </w:rPr>
        <w:lastRenderedPageBreak/>
        <w:t>מה קורה אם בפרו</w:t>
      </w:r>
      <w:r w:rsidRPr="009F314A">
        <w:rPr>
          <w:rFonts w:cstheme="minorHAnsi" w:hint="cs"/>
          <w:sz w:val="20"/>
          <w:szCs w:val="20"/>
          <w:rtl/>
        </w:rPr>
        <w:t>טוקול</w:t>
      </w:r>
      <w:r w:rsidRPr="009F314A">
        <w:rPr>
          <w:rFonts w:cstheme="minorHAnsi"/>
          <w:sz w:val="20"/>
          <w:szCs w:val="20"/>
          <w:rtl/>
        </w:rPr>
        <w:t xml:space="preserve">  ה-</w:t>
      </w:r>
      <w:r w:rsidRPr="009F314A">
        <w:rPr>
          <w:rFonts w:cstheme="minorHAnsi"/>
          <w:sz w:val="20"/>
          <w:szCs w:val="20"/>
        </w:rPr>
        <w:t>I</w:t>
      </w:r>
      <w:r w:rsidRPr="009F314A">
        <w:rPr>
          <w:rFonts w:cstheme="minorHAnsi"/>
          <w:sz w:val="20"/>
          <w:szCs w:val="20"/>
          <w:rtl/>
        </w:rPr>
        <w:t xml:space="preserve">  משהו מוגדר כפשע מלחמה ומדינה שלא חתומה על הפרוטוקול סבורה שזה לא פשע מלחמה </w:t>
      </w:r>
      <w:r w:rsidRPr="009F314A">
        <w:rPr>
          <w:rFonts w:cstheme="minorHAnsi" w:hint="cs"/>
          <w:sz w:val="20"/>
          <w:szCs w:val="20"/>
          <w:rtl/>
        </w:rPr>
        <w:t>(</w:t>
      </w:r>
      <w:r w:rsidRPr="009F314A">
        <w:rPr>
          <w:rFonts w:cstheme="minorHAnsi"/>
          <w:sz w:val="20"/>
          <w:szCs w:val="20"/>
          <w:rtl/>
        </w:rPr>
        <w:t xml:space="preserve">לא רלוונטית לאמנות </w:t>
      </w:r>
      <w:r>
        <w:rPr>
          <w:rFonts w:cstheme="minorHAnsi"/>
          <w:sz w:val="20"/>
          <w:szCs w:val="20"/>
          <w:rtl/>
        </w:rPr>
        <w:t>ז'נבה</w:t>
      </w:r>
      <w:r w:rsidRPr="009F314A">
        <w:rPr>
          <w:rFonts w:cstheme="minorHAnsi"/>
          <w:sz w:val="20"/>
          <w:szCs w:val="20"/>
          <w:rtl/>
        </w:rPr>
        <w:t xml:space="preserve"> כי כמעט כל מדינות העולם חתומות</w:t>
      </w:r>
      <w:r w:rsidRPr="009F314A">
        <w:rPr>
          <w:rFonts w:cstheme="minorHAnsi" w:hint="cs"/>
          <w:sz w:val="20"/>
          <w:szCs w:val="20"/>
          <w:rtl/>
        </w:rPr>
        <w:t>),</w:t>
      </w:r>
      <w:r w:rsidRPr="009F314A">
        <w:rPr>
          <w:rFonts w:cstheme="minorHAnsi"/>
          <w:sz w:val="20"/>
          <w:szCs w:val="20"/>
          <w:rtl/>
        </w:rPr>
        <w:t xml:space="preserve"> היא יכולה לטעון שהקביעה שזה אינו משקף את הדין מנהגית</w:t>
      </w:r>
      <w:r w:rsidRPr="009F314A">
        <w:rPr>
          <w:rFonts w:cstheme="minorHAnsi" w:hint="cs"/>
          <w:sz w:val="20"/>
          <w:szCs w:val="20"/>
          <w:rtl/>
        </w:rPr>
        <w:t>.</w:t>
      </w:r>
      <w:r w:rsidRPr="009F314A">
        <w:rPr>
          <w:rFonts w:cstheme="minorHAnsi"/>
          <w:sz w:val="20"/>
          <w:szCs w:val="20"/>
          <w:rtl/>
        </w:rPr>
        <w:t xml:space="preserve"> טיעון זה יהיה יחסית חלש אם האיסור כבר היה קיים באמנת </w:t>
      </w:r>
      <w:r>
        <w:rPr>
          <w:rFonts w:cstheme="minorHAnsi"/>
          <w:sz w:val="20"/>
          <w:szCs w:val="20"/>
          <w:rtl/>
        </w:rPr>
        <w:t>ז'נבה</w:t>
      </w:r>
      <w:r w:rsidRPr="009F314A">
        <w:rPr>
          <w:rFonts w:cstheme="minorHAnsi"/>
          <w:sz w:val="20"/>
          <w:szCs w:val="20"/>
          <w:rtl/>
        </w:rPr>
        <w:t xml:space="preserve"> והשינוי שנעשה בפרו</w:t>
      </w:r>
      <w:r w:rsidRPr="009F314A">
        <w:rPr>
          <w:rFonts w:cstheme="minorHAnsi" w:hint="cs"/>
          <w:sz w:val="20"/>
          <w:szCs w:val="20"/>
          <w:rtl/>
        </w:rPr>
        <w:t xml:space="preserve">טוקול </w:t>
      </w:r>
      <w:r w:rsidRPr="009F314A">
        <w:rPr>
          <w:rFonts w:cstheme="minorHAnsi"/>
          <w:sz w:val="20"/>
          <w:szCs w:val="20"/>
          <w:rtl/>
        </w:rPr>
        <w:t xml:space="preserve">הוא רק הקביעה שמדובר בפשע מלחמה </w:t>
      </w:r>
      <w:r w:rsidRPr="009F314A">
        <w:rPr>
          <w:rFonts w:cstheme="minorHAnsi" w:hint="cs"/>
          <w:sz w:val="20"/>
          <w:szCs w:val="20"/>
          <w:rtl/>
        </w:rPr>
        <w:t>(</w:t>
      </w:r>
      <w:r w:rsidRPr="009F314A">
        <w:rPr>
          <w:rFonts w:cstheme="minorHAnsi"/>
          <w:sz w:val="20"/>
          <w:szCs w:val="20"/>
          <w:rtl/>
        </w:rPr>
        <w:t>כי המדינה כבר הסכימה שזה אסור, ומאחורי המדינה קיימים אנשים</w:t>
      </w:r>
      <w:r w:rsidRPr="009F314A">
        <w:rPr>
          <w:rFonts w:cstheme="minorHAnsi" w:hint="cs"/>
          <w:sz w:val="20"/>
          <w:szCs w:val="20"/>
          <w:rtl/>
        </w:rPr>
        <w:t>).</w:t>
      </w:r>
      <w:r w:rsidRPr="009F314A">
        <w:rPr>
          <w:rFonts w:cstheme="minorHAnsi"/>
          <w:sz w:val="20"/>
          <w:szCs w:val="20"/>
          <w:rtl/>
        </w:rPr>
        <w:t xml:space="preserve">  </w:t>
      </w:r>
    </w:p>
    <w:p w14:paraId="40ED7951" w14:textId="77777777" w:rsidR="005773E3" w:rsidRPr="009F314A" w:rsidRDefault="005773E3" w:rsidP="00A60CC7">
      <w:pPr>
        <w:pStyle w:val="a7"/>
        <w:numPr>
          <w:ilvl w:val="0"/>
          <w:numId w:val="116"/>
        </w:numPr>
        <w:spacing w:after="4" w:line="240" w:lineRule="auto"/>
        <w:ind w:right="-10"/>
        <w:jc w:val="both"/>
        <w:rPr>
          <w:rFonts w:cstheme="minorHAnsi"/>
          <w:sz w:val="20"/>
          <w:szCs w:val="20"/>
        </w:rPr>
      </w:pPr>
      <w:r w:rsidRPr="009F314A">
        <w:rPr>
          <w:rFonts w:cstheme="minorHAnsi"/>
          <w:sz w:val="20"/>
          <w:szCs w:val="20"/>
          <w:rtl/>
        </w:rPr>
        <w:t xml:space="preserve">מה קורה אם משהו לא מוגדר באמנות </w:t>
      </w:r>
      <w:r>
        <w:rPr>
          <w:rFonts w:cstheme="minorHAnsi"/>
          <w:sz w:val="20"/>
          <w:szCs w:val="20"/>
          <w:rtl/>
        </w:rPr>
        <w:t>ז'נבה</w:t>
      </w:r>
      <w:r w:rsidRPr="009F314A">
        <w:rPr>
          <w:rFonts w:cstheme="minorHAnsi"/>
          <w:sz w:val="20"/>
          <w:szCs w:val="20"/>
          <w:rtl/>
        </w:rPr>
        <w:t xml:space="preserve"> או ב</w:t>
      </w:r>
      <w:r>
        <w:rPr>
          <w:rFonts w:cstheme="minorHAnsi"/>
          <w:sz w:val="20"/>
          <w:szCs w:val="20"/>
          <w:rtl/>
        </w:rPr>
        <w:t>פרוטוקול</w:t>
      </w:r>
      <w:r w:rsidRPr="009F314A">
        <w:rPr>
          <w:rFonts w:cstheme="minorHAnsi"/>
          <w:sz w:val="20"/>
          <w:szCs w:val="20"/>
          <w:rtl/>
        </w:rPr>
        <w:t xml:space="preserve"> ה-</w:t>
      </w:r>
      <w:r w:rsidRPr="009F314A">
        <w:rPr>
          <w:rFonts w:cstheme="minorHAnsi"/>
          <w:sz w:val="20"/>
          <w:szCs w:val="20"/>
        </w:rPr>
        <w:t>I</w:t>
      </w:r>
      <w:r w:rsidRPr="009F314A">
        <w:rPr>
          <w:rFonts w:cstheme="minorHAnsi"/>
          <w:sz w:val="20"/>
          <w:szCs w:val="20"/>
          <w:rtl/>
        </w:rPr>
        <w:t xml:space="preserve"> כהפרה חמורה, האם זה אומר שהוא לא פשע מלחמה? הכוונה כאן היא לדיני לחימה שמעוגנים רק במשפט המנהגי, או שמעוגני ם מלבד במנהג גם בתקנות האג שלא כוללות משטר הפרות חמורות, או  שמעוגנים באמנות </w:t>
      </w:r>
      <w:r>
        <w:rPr>
          <w:rFonts w:cstheme="minorHAnsi"/>
          <w:sz w:val="20"/>
          <w:szCs w:val="20"/>
          <w:rtl/>
        </w:rPr>
        <w:t>ז'נבה</w:t>
      </w:r>
      <w:r w:rsidRPr="009F314A">
        <w:rPr>
          <w:rFonts w:cstheme="minorHAnsi"/>
          <w:sz w:val="20"/>
          <w:szCs w:val="20"/>
          <w:rtl/>
        </w:rPr>
        <w:t xml:space="preserve"> או </w:t>
      </w:r>
      <w:r w:rsidRPr="009F314A">
        <w:rPr>
          <w:rFonts w:cstheme="minorHAnsi" w:hint="cs"/>
          <w:sz w:val="20"/>
          <w:szCs w:val="20"/>
          <w:rtl/>
        </w:rPr>
        <w:t>בפרוטוקו</w:t>
      </w:r>
      <w:r w:rsidRPr="009F314A">
        <w:rPr>
          <w:rFonts w:cstheme="minorHAnsi" w:hint="eastAsia"/>
          <w:sz w:val="20"/>
          <w:szCs w:val="20"/>
          <w:rtl/>
        </w:rPr>
        <w:t>ל</w:t>
      </w:r>
      <w:r w:rsidRPr="009F314A">
        <w:rPr>
          <w:rFonts w:cstheme="minorHAnsi"/>
          <w:sz w:val="20"/>
          <w:szCs w:val="20"/>
          <w:rtl/>
        </w:rPr>
        <w:t xml:space="preserve"> ה-</w:t>
      </w:r>
      <w:r w:rsidRPr="009F314A">
        <w:rPr>
          <w:rFonts w:cstheme="minorHAnsi"/>
          <w:sz w:val="20"/>
          <w:szCs w:val="20"/>
        </w:rPr>
        <w:t>I</w:t>
      </w:r>
      <w:r w:rsidRPr="009F314A">
        <w:rPr>
          <w:rFonts w:cstheme="minorHAnsi"/>
          <w:sz w:val="20"/>
          <w:szCs w:val="20"/>
          <w:rtl/>
        </w:rPr>
        <w:t xml:space="preserve"> אבל לא נוסחו שם כהפרות חמורות, אבל מאז שנוסחו האמנות הללו, נוצר קונצנזוס שהפרתן מספיק חמורה כדי להוות פשע מלחמה.  </w:t>
      </w:r>
    </w:p>
    <w:p w14:paraId="7153DFAE" w14:textId="77777777" w:rsidR="005773E3" w:rsidRDefault="005773E3" w:rsidP="00A60CC7">
      <w:pPr>
        <w:pStyle w:val="a7"/>
        <w:numPr>
          <w:ilvl w:val="0"/>
          <w:numId w:val="116"/>
        </w:numPr>
        <w:spacing w:after="4" w:line="240" w:lineRule="auto"/>
        <w:ind w:right="-10"/>
        <w:jc w:val="both"/>
        <w:rPr>
          <w:rFonts w:cstheme="minorHAnsi"/>
          <w:sz w:val="20"/>
          <w:szCs w:val="20"/>
        </w:rPr>
      </w:pPr>
      <w:r w:rsidRPr="009F314A">
        <w:rPr>
          <w:rFonts w:cstheme="minorHAnsi"/>
          <w:sz w:val="20"/>
          <w:szCs w:val="20"/>
          <w:rtl/>
        </w:rPr>
        <w:t>המבחן המקובל לזיהוי אילו מבין הדינים הללו הפרתם מהווה פשע מלחמה נקבע ב-</w:t>
      </w:r>
      <w:r w:rsidRPr="009F314A">
        <w:rPr>
          <w:rFonts w:cstheme="minorHAnsi"/>
          <w:sz w:val="20"/>
          <w:szCs w:val="20"/>
        </w:rPr>
        <w:t>1995</w:t>
      </w:r>
      <w:r w:rsidRPr="009F314A">
        <w:rPr>
          <w:rFonts w:cstheme="minorHAnsi"/>
          <w:sz w:val="20"/>
          <w:szCs w:val="20"/>
          <w:rtl/>
        </w:rPr>
        <w:t xml:space="preserve"> </w:t>
      </w:r>
      <w:r w:rsidRPr="009F314A">
        <w:rPr>
          <w:rFonts w:cstheme="minorHAnsi"/>
          <w:b/>
          <w:bCs/>
          <w:sz w:val="20"/>
          <w:szCs w:val="20"/>
          <w:u w:val="single"/>
          <w:rtl/>
        </w:rPr>
        <w:t xml:space="preserve">בפס"ד  </w:t>
      </w:r>
      <w:proofErr w:type="spellStart"/>
      <w:r w:rsidRPr="009F314A">
        <w:rPr>
          <w:rFonts w:cstheme="minorHAnsi"/>
          <w:b/>
          <w:bCs/>
          <w:sz w:val="20"/>
          <w:szCs w:val="20"/>
          <w:u w:val="single"/>
          <w:rtl/>
        </w:rPr>
        <w:t>טאדיץ</w:t>
      </w:r>
      <w:proofErr w:type="spellEnd"/>
      <w:r w:rsidRPr="009F314A">
        <w:rPr>
          <w:rFonts w:cstheme="minorHAnsi"/>
          <w:sz w:val="20"/>
          <w:szCs w:val="20"/>
          <w:rtl/>
        </w:rPr>
        <w:t xml:space="preserve"> של </w:t>
      </w:r>
      <w:r w:rsidRPr="009F314A">
        <w:rPr>
          <w:rFonts w:cstheme="minorHAnsi"/>
          <w:sz w:val="20"/>
          <w:szCs w:val="20"/>
        </w:rPr>
        <w:t>ICTY</w:t>
      </w:r>
      <w:r>
        <w:rPr>
          <w:rFonts w:cstheme="minorHAnsi" w:hint="cs"/>
          <w:sz w:val="20"/>
          <w:szCs w:val="20"/>
          <w:rtl/>
        </w:rPr>
        <w:t xml:space="preserve"> </w:t>
      </w:r>
      <w:r w:rsidRPr="009F314A">
        <w:rPr>
          <w:rFonts w:cstheme="minorHAnsi"/>
          <w:sz w:val="20"/>
          <w:szCs w:val="20"/>
          <w:rtl/>
        </w:rPr>
        <w:t xml:space="preserve"> והוא דורש  התקיימות  </w:t>
      </w:r>
      <w:r w:rsidRPr="009F314A">
        <w:rPr>
          <w:rFonts w:cstheme="minorHAnsi"/>
          <w:sz w:val="20"/>
          <w:szCs w:val="20"/>
        </w:rPr>
        <w:t>2</w:t>
      </w:r>
      <w:r w:rsidRPr="009F314A">
        <w:rPr>
          <w:rFonts w:cstheme="minorHAnsi"/>
          <w:sz w:val="20"/>
          <w:szCs w:val="20"/>
          <w:rtl/>
        </w:rPr>
        <w:t xml:space="preserve">  תנאים: </w:t>
      </w:r>
      <w:r>
        <w:rPr>
          <w:rFonts w:cstheme="minorHAnsi" w:hint="cs"/>
          <w:sz w:val="20"/>
          <w:szCs w:val="20"/>
          <w:rtl/>
        </w:rPr>
        <w:t xml:space="preserve">1. </w:t>
      </w:r>
      <w:r w:rsidRPr="009F314A">
        <w:rPr>
          <w:rFonts w:cstheme="minorHAnsi"/>
          <w:sz w:val="20"/>
          <w:szCs w:val="20"/>
          <w:rtl/>
        </w:rPr>
        <w:t>מדובר בהפרה רצינית של נורמה  חשובה  ו</w:t>
      </w:r>
      <w:r>
        <w:rPr>
          <w:rFonts w:cstheme="minorHAnsi" w:hint="cs"/>
          <w:sz w:val="20"/>
          <w:szCs w:val="20"/>
          <w:rtl/>
        </w:rPr>
        <w:t xml:space="preserve">2. </w:t>
      </w:r>
      <w:r w:rsidRPr="009F314A">
        <w:rPr>
          <w:rFonts w:cstheme="minorHAnsi"/>
          <w:sz w:val="20"/>
          <w:szCs w:val="20"/>
          <w:rtl/>
        </w:rPr>
        <w:t xml:space="preserve">שנוצרה פרקטיקה רווחת בקרב המדינות של הטלת אחריות אישית פלילית על מפרי אותה נורמה. כיוון שהמבחן שנקבע </w:t>
      </w:r>
      <w:proofErr w:type="spellStart"/>
      <w:r w:rsidRPr="009F314A">
        <w:rPr>
          <w:rFonts w:cstheme="minorHAnsi"/>
          <w:b/>
          <w:bCs/>
          <w:sz w:val="20"/>
          <w:szCs w:val="20"/>
          <w:rtl/>
        </w:rPr>
        <w:t>בטאדיץ</w:t>
      </w:r>
      <w:proofErr w:type="spellEnd"/>
      <w:r w:rsidRPr="009F314A">
        <w:rPr>
          <w:rFonts w:cstheme="minorHAnsi"/>
          <w:sz w:val="20"/>
          <w:szCs w:val="20"/>
          <w:rtl/>
        </w:rPr>
        <w:t xml:space="preserve"> הוא עמום, יתכנו מקרים בהם יהיו חילוקי דעות האם הפרה של דין לחימה כזה או אחר מהווה פשע מלחמה.  </w:t>
      </w:r>
    </w:p>
    <w:p w14:paraId="39B90C73" w14:textId="77777777" w:rsidR="005773E3" w:rsidRPr="009F314A" w:rsidRDefault="005773E3" w:rsidP="005773E3">
      <w:pPr>
        <w:spacing w:line="240" w:lineRule="auto"/>
        <w:ind w:left="1" w:right="-10"/>
        <w:rPr>
          <w:rFonts w:cstheme="minorHAnsi"/>
          <w:sz w:val="20"/>
          <w:szCs w:val="20"/>
        </w:rPr>
      </w:pPr>
    </w:p>
    <w:p w14:paraId="0B1F6389"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כדי להימנע מוויכוחים שכאלו בהקשר של ה-</w:t>
      </w:r>
      <w:r w:rsidRPr="007F633C">
        <w:rPr>
          <w:rFonts w:cstheme="minorHAnsi"/>
          <w:sz w:val="20"/>
          <w:szCs w:val="20"/>
        </w:rPr>
        <w:t>ICC</w:t>
      </w:r>
      <w:r w:rsidRPr="007F633C">
        <w:rPr>
          <w:rFonts w:cstheme="minorHAnsi"/>
          <w:sz w:val="20"/>
          <w:szCs w:val="20"/>
          <w:rtl/>
        </w:rPr>
        <w:t xml:space="preserve">, המדינות שניסחו את אמנת רומא, החליטו לקבוע במקומו, בס' </w:t>
      </w:r>
      <w:r w:rsidRPr="007F633C">
        <w:rPr>
          <w:rFonts w:cstheme="minorHAnsi"/>
          <w:sz w:val="20"/>
          <w:szCs w:val="20"/>
        </w:rPr>
        <w:t>8</w:t>
      </w:r>
      <w:r w:rsidRPr="007F633C">
        <w:rPr>
          <w:rFonts w:cstheme="minorHAnsi"/>
          <w:sz w:val="20"/>
          <w:szCs w:val="20"/>
          <w:rtl/>
        </w:rPr>
        <w:t xml:space="preserve"> של האמנה, רשימה סגורה של פשעי מלחמה </w:t>
      </w:r>
      <w:r>
        <w:rPr>
          <w:rFonts w:cstheme="minorHAnsi" w:hint="cs"/>
          <w:sz w:val="20"/>
          <w:szCs w:val="20"/>
          <w:rtl/>
        </w:rPr>
        <w:t>(</w:t>
      </w:r>
      <w:r w:rsidRPr="007F633C">
        <w:rPr>
          <w:rFonts w:cstheme="minorHAnsi"/>
          <w:sz w:val="20"/>
          <w:szCs w:val="20"/>
          <w:rtl/>
        </w:rPr>
        <w:t xml:space="preserve">רשימה זו, נסמכת על פס"ד </w:t>
      </w:r>
      <w:proofErr w:type="spellStart"/>
      <w:r w:rsidRPr="007F633C">
        <w:rPr>
          <w:rFonts w:cstheme="minorHAnsi"/>
          <w:sz w:val="20"/>
          <w:szCs w:val="20"/>
          <w:rtl/>
        </w:rPr>
        <w:t>טאדיץ</w:t>
      </w:r>
      <w:proofErr w:type="spellEnd"/>
      <w:r w:rsidRPr="007F633C">
        <w:rPr>
          <w:rFonts w:cstheme="minorHAnsi"/>
          <w:sz w:val="20"/>
          <w:szCs w:val="20"/>
          <w:rtl/>
        </w:rPr>
        <w:t xml:space="preserve"> ועל פסיקה שהלכה בעקבותיו ולכן הרשימה שם  הרבה יותר מפורטת מרשימת ההפרות החמורות שקיימת באמנות </w:t>
      </w:r>
      <w:r>
        <w:rPr>
          <w:rFonts w:cstheme="minorHAnsi"/>
          <w:sz w:val="20"/>
          <w:szCs w:val="20"/>
          <w:rtl/>
        </w:rPr>
        <w:t>ז'נבה</w:t>
      </w:r>
      <w:r>
        <w:rPr>
          <w:rFonts w:cstheme="minorHAnsi" w:hint="cs"/>
          <w:sz w:val="20"/>
          <w:szCs w:val="20"/>
          <w:rtl/>
        </w:rPr>
        <w:t>)</w:t>
      </w:r>
      <w:r w:rsidRPr="007F633C">
        <w:rPr>
          <w:rFonts w:cstheme="minorHAnsi"/>
          <w:sz w:val="20"/>
          <w:szCs w:val="20"/>
          <w:rtl/>
        </w:rPr>
        <w:t>. בגדול הרשימה טובה והיא כיום, במידה רבה, נקודת ההתחלה לדיון בשאלה האם מעשה מסוים הוא פשע מלחמה</w:t>
      </w:r>
      <w:r>
        <w:rPr>
          <w:rFonts w:cstheme="minorHAnsi" w:hint="cs"/>
          <w:sz w:val="20"/>
          <w:szCs w:val="20"/>
          <w:rtl/>
        </w:rPr>
        <w:t>,</w:t>
      </w:r>
      <w:r w:rsidRPr="007F633C">
        <w:rPr>
          <w:rFonts w:cstheme="minorHAnsi"/>
          <w:sz w:val="20"/>
          <w:szCs w:val="20"/>
          <w:rtl/>
        </w:rPr>
        <w:t xml:space="preserve"> אך, בשוליים יש בה בעיות: </w:t>
      </w:r>
    </w:p>
    <w:p w14:paraId="4E3A2462" w14:textId="77777777" w:rsidR="005773E3" w:rsidRDefault="005773E3" w:rsidP="00A60CC7">
      <w:pPr>
        <w:pStyle w:val="a7"/>
        <w:numPr>
          <w:ilvl w:val="0"/>
          <w:numId w:val="118"/>
        </w:numPr>
        <w:spacing w:after="4" w:line="240" w:lineRule="auto"/>
        <w:ind w:right="-10"/>
        <w:jc w:val="both"/>
        <w:rPr>
          <w:rFonts w:cstheme="minorHAnsi"/>
          <w:sz w:val="20"/>
          <w:szCs w:val="20"/>
        </w:rPr>
      </w:pPr>
      <w:r w:rsidRPr="009F314A">
        <w:rPr>
          <w:rFonts w:cstheme="minorHAnsi"/>
          <w:sz w:val="20"/>
          <w:szCs w:val="20"/>
          <w:rtl/>
        </w:rPr>
        <w:t>היא כוללת מספר איסורים שלא כולם חושבים שהם מנהגיים</w:t>
      </w:r>
      <w:r>
        <w:rPr>
          <w:rFonts w:cstheme="minorHAnsi" w:hint="cs"/>
          <w:sz w:val="20"/>
          <w:szCs w:val="20"/>
          <w:rtl/>
        </w:rPr>
        <w:t xml:space="preserve"> (</w:t>
      </w:r>
      <w:r w:rsidRPr="009F314A">
        <w:rPr>
          <w:rFonts w:cstheme="minorHAnsi"/>
          <w:sz w:val="20"/>
          <w:szCs w:val="20"/>
          <w:rtl/>
        </w:rPr>
        <w:t xml:space="preserve">למשל ,האיסור על העברת </w:t>
      </w:r>
      <w:r w:rsidRPr="009F314A">
        <w:rPr>
          <w:rFonts w:cstheme="minorHAnsi" w:hint="cs"/>
          <w:sz w:val="20"/>
          <w:szCs w:val="20"/>
          <w:rtl/>
        </w:rPr>
        <w:t>אוכלוסיי</w:t>
      </w:r>
      <w:r w:rsidRPr="009F314A">
        <w:rPr>
          <w:rFonts w:cstheme="minorHAnsi" w:hint="eastAsia"/>
          <w:sz w:val="20"/>
          <w:szCs w:val="20"/>
          <w:rtl/>
        </w:rPr>
        <w:t>ה</w:t>
      </w:r>
      <w:r w:rsidRPr="009F314A">
        <w:rPr>
          <w:rFonts w:cstheme="minorHAnsi"/>
          <w:sz w:val="20"/>
          <w:szCs w:val="20"/>
          <w:rtl/>
        </w:rPr>
        <w:t xml:space="preserve"> של המדינה הכובשת לשטח הכבוש שעמדת מדינת ישראל היא שהקביעה שמדובר בפשע מלחמה אינה  משקפת את המשפט הבינלאומי המנהגי</w:t>
      </w:r>
      <w:r>
        <w:rPr>
          <w:rFonts w:cstheme="minorHAnsi" w:hint="cs"/>
          <w:sz w:val="20"/>
          <w:szCs w:val="20"/>
          <w:rtl/>
        </w:rPr>
        <w:t>,</w:t>
      </w:r>
      <w:r w:rsidRPr="009F314A">
        <w:rPr>
          <w:rFonts w:cstheme="minorHAnsi"/>
          <w:sz w:val="20"/>
          <w:szCs w:val="20"/>
          <w:rtl/>
        </w:rPr>
        <w:t xml:space="preserve"> דוגמא נוספת, לפי ה-</w:t>
      </w:r>
      <w:r w:rsidRPr="009F314A">
        <w:rPr>
          <w:rFonts w:cstheme="minorHAnsi"/>
          <w:sz w:val="20"/>
          <w:szCs w:val="20"/>
        </w:rPr>
        <w:t>ICC</w:t>
      </w:r>
      <w:r w:rsidRPr="009F314A">
        <w:rPr>
          <w:rFonts w:cstheme="minorHAnsi"/>
          <w:sz w:val="20"/>
          <w:szCs w:val="20"/>
          <w:rtl/>
        </w:rPr>
        <w:t xml:space="preserve"> ביצוע מצב גורמים של המדינה של אונס של חיילי אותה המדינה ,בהקשר של המלחמה יכול להיחשב כפשע מלחמה, בעוד שיש הטוענים שלפי הדין המנהגי רק או נס של אנשים מהצד השני ללחימה מהווה פשע מלחמה</w:t>
      </w:r>
      <w:r>
        <w:rPr>
          <w:rFonts w:cstheme="minorHAnsi" w:hint="cs"/>
          <w:sz w:val="20"/>
          <w:szCs w:val="20"/>
          <w:rtl/>
        </w:rPr>
        <w:t>).</w:t>
      </w:r>
    </w:p>
    <w:p w14:paraId="2792A47C" w14:textId="77777777" w:rsidR="005773E3" w:rsidRPr="009F314A" w:rsidRDefault="005773E3" w:rsidP="00A60CC7">
      <w:pPr>
        <w:pStyle w:val="a7"/>
        <w:numPr>
          <w:ilvl w:val="0"/>
          <w:numId w:val="118"/>
        </w:numPr>
        <w:spacing w:after="4" w:line="240" w:lineRule="auto"/>
        <w:ind w:right="-10"/>
        <w:jc w:val="both"/>
        <w:rPr>
          <w:rFonts w:cstheme="minorHAnsi"/>
          <w:sz w:val="20"/>
          <w:szCs w:val="20"/>
        </w:rPr>
      </w:pPr>
      <w:r w:rsidRPr="009F314A">
        <w:rPr>
          <w:rFonts w:cstheme="minorHAnsi"/>
          <w:sz w:val="20"/>
          <w:szCs w:val="20"/>
          <w:rtl/>
        </w:rPr>
        <w:t xml:space="preserve">הרשימה באמנת רומא כוללת מספר איסורים שכולם חושבים שהם מנהגיים </w:t>
      </w:r>
      <w:r>
        <w:rPr>
          <w:rFonts w:cstheme="minorHAnsi" w:hint="cs"/>
          <w:sz w:val="20"/>
          <w:szCs w:val="20"/>
          <w:rtl/>
        </w:rPr>
        <w:t>(</w:t>
      </w:r>
      <w:r w:rsidRPr="009F314A">
        <w:rPr>
          <w:rFonts w:cstheme="minorHAnsi"/>
          <w:sz w:val="20"/>
          <w:szCs w:val="20"/>
          <w:rtl/>
        </w:rPr>
        <w:t>למשל, עבדות שאינה מינית ואינה</w:t>
      </w:r>
      <w:r>
        <w:rPr>
          <w:rFonts w:cstheme="minorHAnsi" w:hint="cs"/>
          <w:sz w:val="20"/>
          <w:szCs w:val="20"/>
          <w:rtl/>
        </w:rPr>
        <w:t xml:space="preserve"> </w:t>
      </w:r>
      <w:r w:rsidRPr="009F314A">
        <w:rPr>
          <w:rFonts w:cstheme="minorHAnsi"/>
          <w:sz w:val="20"/>
          <w:szCs w:val="20"/>
          <w:rtl/>
        </w:rPr>
        <w:t xml:space="preserve">שיטתית  במהלך מלחמה, או פשע המלחמה של ענישה קולקטיבית, או פשע המלחמה של הטלת פחד </w:t>
      </w:r>
      <w:r w:rsidRPr="009F314A">
        <w:rPr>
          <w:rFonts w:cstheme="minorHAnsi" w:hint="cs"/>
          <w:sz w:val="20"/>
          <w:szCs w:val="20"/>
          <w:rtl/>
        </w:rPr>
        <w:t>באוכלוסיי</w:t>
      </w:r>
      <w:r w:rsidRPr="009F314A">
        <w:rPr>
          <w:rFonts w:cstheme="minorHAnsi" w:hint="eastAsia"/>
          <w:sz w:val="20"/>
          <w:szCs w:val="20"/>
          <w:rtl/>
        </w:rPr>
        <w:t>ה</w:t>
      </w:r>
      <w:r>
        <w:rPr>
          <w:rFonts w:cstheme="minorHAnsi" w:hint="cs"/>
          <w:sz w:val="20"/>
          <w:szCs w:val="20"/>
          <w:rtl/>
        </w:rPr>
        <w:t xml:space="preserve"> </w:t>
      </w:r>
      <w:r w:rsidRPr="009F314A">
        <w:rPr>
          <w:rFonts w:cstheme="minorHAnsi"/>
          <w:sz w:val="20"/>
          <w:szCs w:val="20"/>
          <w:rtl/>
        </w:rPr>
        <w:t>אזרחית</w:t>
      </w:r>
      <w:r>
        <w:rPr>
          <w:rFonts w:cstheme="minorHAnsi" w:hint="cs"/>
          <w:sz w:val="20"/>
          <w:szCs w:val="20"/>
          <w:rtl/>
        </w:rPr>
        <w:t>)</w:t>
      </w:r>
      <w:r w:rsidRPr="009F314A">
        <w:rPr>
          <w:rFonts w:cstheme="minorHAnsi"/>
          <w:sz w:val="20"/>
          <w:szCs w:val="20"/>
          <w:rtl/>
        </w:rPr>
        <w:t xml:space="preserve">, האמנה אף מצהירה מפורשות שהיא מודעת שיש פשעים בינלאומי ים שאינם כלולים בה.  </w:t>
      </w:r>
    </w:p>
    <w:p w14:paraId="3FBCFD91" w14:textId="77777777" w:rsidR="005773E3" w:rsidRDefault="005773E3" w:rsidP="005773E3">
      <w:pPr>
        <w:spacing w:after="38" w:line="240" w:lineRule="auto"/>
        <w:ind w:right="-10"/>
        <w:rPr>
          <w:rFonts w:cstheme="minorHAnsi"/>
          <w:sz w:val="20"/>
          <w:szCs w:val="20"/>
          <w:rtl/>
        </w:rPr>
      </w:pPr>
      <w:r w:rsidRPr="007F633C">
        <w:rPr>
          <w:rFonts w:cstheme="minorHAnsi"/>
          <w:sz w:val="20"/>
          <w:szCs w:val="20"/>
          <w:rtl/>
        </w:rPr>
        <w:t>לפיכך,</w:t>
      </w:r>
      <w:r>
        <w:rPr>
          <w:rFonts w:cstheme="minorHAnsi" w:hint="cs"/>
          <w:sz w:val="20"/>
          <w:szCs w:val="20"/>
          <w:rtl/>
        </w:rPr>
        <w:t xml:space="preserve"> </w:t>
      </w:r>
      <w:r w:rsidRPr="007F633C">
        <w:rPr>
          <w:rFonts w:cstheme="minorHAnsi"/>
          <w:sz w:val="20"/>
          <w:szCs w:val="20"/>
          <w:rtl/>
        </w:rPr>
        <w:t>כשמדובר בהליך בפני ה-</w:t>
      </w:r>
      <w:r w:rsidRPr="007F633C">
        <w:rPr>
          <w:rFonts w:cstheme="minorHAnsi"/>
          <w:sz w:val="20"/>
          <w:szCs w:val="20"/>
        </w:rPr>
        <w:t>ICC</w:t>
      </w:r>
      <w:r w:rsidRPr="007F633C">
        <w:rPr>
          <w:rFonts w:cstheme="minorHAnsi"/>
          <w:sz w:val="20"/>
          <w:szCs w:val="20"/>
          <w:rtl/>
        </w:rPr>
        <w:t xml:space="preserve"> השאלה מהו פשע מלחמה שלבית הדין יש סמכות לגביו תקבע לפי ס'</w:t>
      </w:r>
      <w:r w:rsidRPr="007F633C">
        <w:rPr>
          <w:rFonts w:cstheme="minorHAnsi"/>
          <w:sz w:val="20"/>
          <w:szCs w:val="20"/>
        </w:rPr>
        <w:t>8</w:t>
      </w:r>
      <w:r>
        <w:rPr>
          <w:rFonts w:cstheme="minorHAnsi"/>
          <w:sz w:val="20"/>
          <w:szCs w:val="20"/>
        </w:rPr>
        <w:t xml:space="preserve"> </w:t>
      </w:r>
      <w:r>
        <w:rPr>
          <w:rFonts w:cstheme="minorHAnsi" w:hint="cs"/>
          <w:sz w:val="20"/>
          <w:szCs w:val="20"/>
          <w:rtl/>
        </w:rPr>
        <w:t xml:space="preserve"> </w:t>
      </w:r>
      <w:r w:rsidRPr="007F633C">
        <w:rPr>
          <w:rFonts w:cstheme="minorHAnsi"/>
          <w:sz w:val="20"/>
          <w:szCs w:val="20"/>
          <w:rtl/>
        </w:rPr>
        <w:t xml:space="preserve">לאמנת רומא.  שמדובר בהליך שמתנהל במקום אחר, למשל, במדינה כלשהי המפעילה סמכות אוניברסאלית, הרשימה בס' </w:t>
      </w:r>
      <w:r w:rsidRPr="007F633C">
        <w:rPr>
          <w:rFonts w:cstheme="minorHAnsi"/>
          <w:sz w:val="20"/>
          <w:szCs w:val="20"/>
        </w:rPr>
        <w:t>8</w:t>
      </w:r>
      <w:r w:rsidRPr="007F633C">
        <w:rPr>
          <w:rFonts w:cstheme="minorHAnsi"/>
          <w:sz w:val="20"/>
          <w:szCs w:val="20"/>
          <w:rtl/>
        </w:rPr>
        <w:t xml:space="preserve"> תהיה נקודת התחלה טובה</w:t>
      </w:r>
      <w:r>
        <w:rPr>
          <w:rFonts w:cstheme="minorHAnsi" w:hint="cs"/>
          <w:sz w:val="20"/>
          <w:szCs w:val="20"/>
          <w:rtl/>
        </w:rPr>
        <w:t xml:space="preserve">. </w:t>
      </w:r>
      <w:r w:rsidRPr="007F633C">
        <w:rPr>
          <w:rFonts w:cstheme="minorHAnsi"/>
          <w:sz w:val="20"/>
          <w:szCs w:val="20"/>
          <w:rtl/>
        </w:rPr>
        <w:t xml:space="preserve">אבל אם רוצים לטעון שמשהו מופיע ברשימה הוא לא פשע מלחמה, או שמשהו שלא מופיע ברשימה הוא כן פשע מלחמה, ניעזר בדוקטרינה שנקבעה </w:t>
      </w:r>
      <w:proofErr w:type="spellStart"/>
      <w:r w:rsidRPr="007F633C">
        <w:rPr>
          <w:rFonts w:cstheme="minorHAnsi"/>
          <w:sz w:val="20"/>
          <w:szCs w:val="20"/>
          <w:rtl/>
        </w:rPr>
        <w:t>בטאדיץ</w:t>
      </w:r>
      <w:proofErr w:type="spellEnd"/>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 xml:space="preserve">לחלופין, אולי נטען שכל הפרה של דין מדיני הלחימה היא פשע מלחמה </w:t>
      </w:r>
      <w:r>
        <w:rPr>
          <w:rFonts w:cstheme="minorHAnsi" w:hint="cs"/>
          <w:sz w:val="20"/>
          <w:szCs w:val="20"/>
          <w:rtl/>
        </w:rPr>
        <w:t>(</w:t>
      </w:r>
      <w:r w:rsidRPr="007F633C">
        <w:rPr>
          <w:rFonts w:cstheme="minorHAnsi"/>
          <w:sz w:val="20"/>
          <w:szCs w:val="20"/>
          <w:rtl/>
        </w:rPr>
        <w:t>משמע, ננסה להסתמך על המבחן שנקבע בנירנברג</w:t>
      </w:r>
      <w:r>
        <w:rPr>
          <w:rFonts w:cstheme="minorHAnsi" w:hint="cs"/>
          <w:sz w:val="20"/>
          <w:szCs w:val="20"/>
          <w:rtl/>
        </w:rPr>
        <w:t>),</w:t>
      </w:r>
      <w:r w:rsidRPr="007F633C">
        <w:rPr>
          <w:rFonts w:cstheme="minorHAnsi"/>
          <w:sz w:val="20"/>
          <w:szCs w:val="20"/>
          <w:rtl/>
        </w:rPr>
        <w:t xml:space="preserve"> אבל, כאמור, גישה זו היא גישת מיעוט כיום</w:t>
      </w:r>
      <w:r>
        <w:rPr>
          <w:rFonts w:cstheme="minorHAnsi" w:hint="cs"/>
          <w:sz w:val="20"/>
          <w:szCs w:val="20"/>
          <w:rtl/>
        </w:rPr>
        <w:t>}.</w:t>
      </w:r>
    </w:p>
    <w:p w14:paraId="50587951" w14:textId="77777777" w:rsidR="005773E3" w:rsidRPr="007F633C" w:rsidRDefault="005773E3" w:rsidP="005773E3">
      <w:pPr>
        <w:spacing w:after="38" w:line="240" w:lineRule="auto"/>
        <w:ind w:right="-10"/>
        <w:jc w:val="both"/>
        <w:rPr>
          <w:rFonts w:cstheme="minorHAnsi"/>
          <w:sz w:val="20"/>
          <w:szCs w:val="20"/>
        </w:rPr>
      </w:pPr>
    </w:p>
    <w:p w14:paraId="6D3309DD" w14:textId="77777777" w:rsidR="005773E3" w:rsidRPr="007F633C" w:rsidRDefault="005773E3" w:rsidP="005773E3">
      <w:pPr>
        <w:spacing w:after="114" w:line="240" w:lineRule="auto"/>
        <w:ind w:left="-2" w:hanging="10"/>
        <w:jc w:val="both"/>
        <w:rPr>
          <w:rFonts w:cstheme="minorHAnsi"/>
          <w:sz w:val="20"/>
          <w:szCs w:val="20"/>
        </w:rPr>
      </w:pPr>
      <w:r w:rsidRPr="007F633C">
        <w:rPr>
          <w:rFonts w:eastAsia="Times New Roman" w:cstheme="minorHAnsi"/>
          <w:b/>
          <w:bCs/>
          <w:sz w:val="20"/>
          <w:szCs w:val="20"/>
          <w:u w:val="single" w:color="000000"/>
          <w:rtl/>
        </w:rPr>
        <w:t xml:space="preserve">פשעים נגד האנושות </w:t>
      </w:r>
      <w:r>
        <w:rPr>
          <w:rFonts w:cstheme="minorHAnsi" w:hint="cs"/>
          <w:b/>
          <w:bCs/>
          <w:sz w:val="20"/>
          <w:szCs w:val="20"/>
          <w:u w:val="single" w:color="000000"/>
          <w:rtl/>
        </w:rPr>
        <w:t>(</w:t>
      </w:r>
      <w:r w:rsidRPr="007F633C">
        <w:rPr>
          <w:rFonts w:eastAsia="Times New Roman" w:cstheme="minorHAnsi"/>
          <w:b/>
          <w:bCs/>
          <w:sz w:val="20"/>
          <w:szCs w:val="20"/>
          <w:u w:val="single" w:color="000000"/>
          <w:rtl/>
        </w:rPr>
        <w:t>קשר הדוק לדיני זכויות האדם</w:t>
      </w:r>
      <w:r>
        <w:rPr>
          <w:rFonts w:cstheme="minorHAnsi" w:hint="cs"/>
          <w:b/>
          <w:bCs/>
          <w:sz w:val="20"/>
          <w:szCs w:val="20"/>
          <w:u w:val="single" w:color="000000"/>
          <w:rtl/>
        </w:rPr>
        <w:t>)</w:t>
      </w:r>
      <w:r w:rsidRPr="007F633C">
        <w:rPr>
          <w:rFonts w:eastAsia="Times New Roman" w:cstheme="minorHAnsi"/>
          <w:b/>
          <w:bCs/>
          <w:sz w:val="20"/>
          <w:szCs w:val="20"/>
          <w:u w:val="single" w:color="000000"/>
          <w:rtl/>
        </w:rPr>
        <w:t xml:space="preserve"> המאפיינים:</w:t>
      </w:r>
      <w:r w:rsidRPr="007F633C">
        <w:rPr>
          <w:rFonts w:eastAsia="Times New Roman" w:cstheme="minorHAnsi"/>
          <w:b/>
          <w:bCs/>
          <w:sz w:val="20"/>
          <w:szCs w:val="20"/>
          <w:rtl/>
        </w:rPr>
        <w:t xml:space="preserve"> </w:t>
      </w:r>
    </w:p>
    <w:p w14:paraId="5A0E63A3" w14:textId="77777777" w:rsidR="005773E3" w:rsidRDefault="005773E3" w:rsidP="00A60CC7">
      <w:pPr>
        <w:pStyle w:val="a7"/>
        <w:numPr>
          <w:ilvl w:val="0"/>
          <w:numId w:val="119"/>
        </w:numPr>
        <w:spacing w:after="4" w:line="240" w:lineRule="auto"/>
        <w:ind w:right="-10"/>
        <w:jc w:val="both"/>
        <w:rPr>
          <w:rFonts w:cstheme="minorHAnsi"/>
          <w:sz w:val="20"/>
          <w:szCs w:val="20"/>
        </w:rPr>
      </w:pPr>
      <w:r w:rsidRPr="00F001B8">
        <w:rPr>
          <w:rFonts w:cstheme="minorHAnsi"/>
          <w:sz w:val="20"/>
          <w:szCs w:val="20"/>
          <w:rtl/>
        </w:rPr>
        <w:t xml:space="preserve">מעשים נפשעים במיוחד הפוגעים באופן חמור בכבוד האדם. סעיף </w:t>
      </w:r>
      <w:r>
        <w:rPr>
          <w:rFonts w:cstheme="minorHAnsi" w:hint="cs"/>
          <w:sz w:val="20"/>
          <w:szCs w:val="20"/>
          <w:rtl/>
        </w:rPr>
        <w:t>7(1)</w:t>
      </w:r>
      <w:r w:rsidRPr="00F001B8">
        <w:rPr>
          <w:rFonts w:cstheme="minorHAnsi"/>
          <w:sz w:val="20"/>
          <w:szCs w:val="20"/>
          <w:rtl/>
        </w:rPr>
        <w:t xml:space="preserve"> לאמנת רומא מציין מעשים שונים שהם פשעים נגד האנושות – ומוסיף סעיף סל של – "מעשים אחרים בלתי אנושיים בעלי אופי דומה</w:t>
      </w:r>
      <w:r>
        <w:rPr>
          <w:rFonts w:cstheme="minorHAnsi" w:hint="cs"/>
          <w:sz w:val="20"/>
          <w:szCs w:val="20"/>
          <w:rtl/>
        </w:rPr>
        <w:t>...".</w:t>
      </w:r>
    </w:p>
    <w:p w14:paraId="751143E5" w14:textId="77777777" w:rsidR="005773E3" w:rsidRDefault="005773E3" w:rsidP="00A60CC7">
      <w:pPr>
        <w:pStyle w:val="a7"/>
        <w:numPr>
          <w:ilvl w:val="0"/>
          <w:numId w:val="119"/>
        </w:numPr>
        <w:spacing w:after="4" w:line="240" w:lineRule="auto"/>
        <w:ind w:right="-10"/>
        <w:jc w:val="both"/>
        <w:rPr>
          <w:rFonts w:cstheme="minorHAnsi"/>
          <w:sz w:val="20"/>
          <w:szCs w:val="20"/>
        </w:rPr>
      </w:pPr>
      <w:r w:rsidRPr="00D42E92">
        <w:rPr>
          <w:rFonts w:cstheme="minorHAnsi"/>
          <w:sz w:val="20"/>
          <w:szCs w:val="20"/>
          <w:rtl/>
        </w:rPr>
        <w:t xml:space="preserve">המעשים מבוצעים כחלק ממדיניות ממשלתית או כחלק מפרקטיקה רחבה ושיטתית: </w:t>
      </w:r>
      <w:r>
        <w:rPr>
          <w:rFonts w:cstheme="minorHAnsi" w:hint="cs"/>
          <w:sz w:val="20"/>
          <w:szCs w:val="20"/>
          <w:rtl/>
        </w:rPr>
        <w:t xml:space="preserve">1. </w:t>
      </w:r>
      <w:r w:rsidRPr="00D42E92">
        <w:rPr>
          <w:rFonts w:cstheme="minorHAnsi"/>
          <w:sz w:val="20"/>
          <w:szCs w:val="20"/>
          <w:rtl/>
        </w:rPr>
        <w:t>התקפה רחבת היקף – כמות</w:t>
      </w:r>
      <w:r>
        <w:rPr>
          <w:rFonts w:cstheme="minorHAnsi" w:hint="cs"/>
          <w:sz w:val="20"/>
          <w:szCs w:val="20"/>
          <w:rtl/>
        </w:rPr>
        <w:t>, או 2.</w:t>
      </w:r>
      <w:r w:rsidRPr="00D42E92">
        <w:rPr>
          <w:rFonts w:cstheme="minorHAnsi"/>
          <w:sz w:val="20"/>
          <w:szCs w:val="20"/>
          <w:rtl/>
        </w:rPr>
        <w:t xml:space="preserve">התקפה שיטית – איכות – משמע תכנון ותמיכה מגבוה. </w:t>
      </w:r>
    </w:p>
    <w:p w14:paraId="3266A6AC" w14:textId="77777777" w:rsidR="005773E3" w:rsidRDefault="005773E3" w:rsidP="00A60CC7">
      <w:pPr>
        <w:pStyle w:val="a7"/>
        <w:numPr>
          <w:ilvl w:val="0"/>
          <w:numId w:val="119"/>
        </w:numPr>
        <w:spacing w:after="4" w:line="240" w:lineRule="auto"/>
        <w:ind w:right="-10"/>
        <w:jc w:val="both"/>
        <w:rPr>
          <w:rFonts w:cstheme="minorHAnsi"/>
          <w:sz w:val="20"/>
          <w:szCs w:val="20"/>
        </w:rPr>
      </w:pPr>
      <w:r w:rsidRPr="00D42E92">
        <w:rPr>
          <w:rFonts w:cstheme="minorHAnsi"/>
          <w:sz w:val="20"/>
          <w:szCs w:val="20"/>
          <w:rtl/>
        </w:rPr>
        <w:t xml:space="preserve">כיום איסור הפלילי חל על ביצוע המעשים הן במלחמה והן בשלום.  </w:t>
      </w:r>
    </w:p>
    <w:p w14:paraId="2714DF57" w14:textId="77777777" w:rsidR="005773E3" w:rsidRPr="00D42E92" w:rsidRDefault="005773E3" w:rsidP="00A60CC7">
      <w:pPr>
        <w:pStyle w:val="a7"/>
        <w:numPr>
          <w:ilvl w:val="0"/>
          <w:numId w:val="119"/>
        </w:numPr>
        <w:spacing w:after="4" w:line="240" w:lineRule="auto"/>
        <w:ind w:right="-10"/>
        <w:jc w:val="both"/>
        <w:rPr>
          <w:rFonts w:cstheme="minorHAnsi"/>
          <w:sz w:val="20"/>
          <w:szCs w:val="20"/>
        </w:rPr>
      </w:pPr>
      <w:r w:rsidRPr="00D42E92">
        <w:rPr>
          <w:rFonts w:cstheme="minorHAnsi"/>
          <w:sz w:val="20"/>
          <w:szCs w:val="20"/>
          <w:rtl/>
        </w:rPr>
        <w:t xml:space="preserve">הקורבנות המובהקים של הפשעים הם אזרחים  –  אך יתכן ולאור הניתוק מאלמנט המלחמה  יכולים להיות הקורבנות </w:t>
      </w:r>
      <w:r>
        <w:rPr>
          <w:rFonts w:cstheme="minorHAnsi" w:hint="cs"/>
          <w:sz w:val="20"/>
          <w:szCs w:val="20"/>
          <w:rtl/>
        </w:rPr>
        <w:t>(</w:t>
      </w:r>
      <w:r w:rsidRPr="00D42E92">
        <w:rPr>
          <w:rFonts w:cstheme="minorHAnsi"/>
          <w:sz w:val="20"/>
          <w:szCs w:val="20"/>
          <w:rtl/>
        </w:rPr>
        <w:t>לפחות שלא בזמן מלחמה</w:t>
      </w:r>
      <w:r>
        <w:rPr>
          <w:rFonts w:cstheme="minorHAnsi" w:hint="cs"/>
          <w:sz w:val="20"/>
          <w:szCs w:val="20"/>
          <w:rtl/>
        </w:rPr>
        <w:t xml:space="preserve">) </w:t>
      </w:r>
      <w:r w:rsidRPr="00D42E92">
        <w:rPr>
          <w:rFonts w:cstheme="minorHAnsi"/>
          <w:sz w:val="20"/>
          <w:szCs w:val="20"/>
          <w:rtl/>
        </w:rPr>
        <w:t xml:space="preserve">גם חיילים.  </w:t>
      </w:r>
    </w:p>
    <w:p w14:paraId="66C8D1B0" w14:textId="77777777" w:rsidR="005773E3" w:rsidRDefault="005773E3" w:rsidP="005773E3">
      <w:pPr>
        <w:spacing w:after="114" w:line="240" w:lineRule="auto"/>
        <w:ind w:left="-2" w:hanging="10"/>
        <w:rPr>
          <w:rFonts w:cstheme="minorHAnsi"/>
          <w:b/>
          <w:bCs/>
          <w:sz w:val="20"/>
          <w:szCs w:val="20"/>
          <w:u w:val="single" w:color="000000"/>
          <w:rtl/>
        </w:rPr>
      </w:pPr>
    </w:p>
    <w:p w14:paraId="412138E9" w14:textId="77777777" w:rsidR="005773E3" w:rsidRPr="007F633C" w:rsidRDefault="005773E3" w:rsidP="005773E3">
      <w:pPr>
        <w:spacing w:after="114" w:line="240" w:lineRule="auto"/>
        <w:ind w:left="-2" w:hanging="10"/>
        <w:jc w:val="both"/>
        <w:rPr>
          <w:rFonts w:cstheme="minorHAnsi"/>
          <w:sz w:val="20"/>
          <w:szCs w:val="20"/>
        </w:rPr>
      </w:pPr>
      <w:r w:rsidRPr="007F633C">
        <w:rPr>
          <w:rFonts w:eastAsia="Times New Roman" w:cstheme="minorHAnsi"/>
          <w:b/>
          <w:bCs/>
          <w:sz w:val="20"/>
          <w:szCs w:val="20"/>
          <w:u w:val="single" w:color="000000"/>
          <w:rtl/>
        </w:rPr>
        <w:t xml:space="preserve">השמדת עם </w:t>
      </w:r>
    </w:p>
    <w:p w14:paraId="329112AB" w14:textId="77777777" w:rsidR="005773E3" w:rsidRDefault="005773E3" w:rsidP="005773E3">
      <w:pPr>
        <w:spacing w:line="240" w:lineRule="auto"/>
        <w:ind w:right="-10"/>
        <w:rPr>
          <w:rFonts w:cstheme="minorHAnsi"/>
          <w:sz w:val="20"/>
          <w:szCs w:val="20"/>
          <w:rtl/>
        </w:rPr>
      </w:pPr>
      <w:r>
        <w:rPr>
          <w:rFonts w:cstheme="minorHAnsi" w:hint="cs"/>
          <w:sz w:val="20"/>
          <w:szCs w:val="20"/>
          <w:rtl/>
        </w:rPr>
        <w:t xml:space="preserve">ישנם 2 </w:t>
      </w:r>
      <w:r w:rsidRPr="007F633C">
        <w:rPr>
          <w:rFonts w:cstheme="minorHAnsi"/>
          <w:sz w:val="20"/>
          <w:szCs w:val="20"/>
          <w:rtl/>
        </w:rPr>
        <w:t>רכיבים:</w:t>
      </w:r>
    </w:p>
    <w:p w14:paraId="028603AA" w14:textId="77777777" w:rsidR="005773E3" w:rsidRDefault="005773E3" w:rsidP="005773E3">
      <w:pPr>
        <w:spacing w:line="240" w:lineRule="auto"/>
        <w:ind w:right="-10"/>
        <w:rPr>
          <w:rFonts w:cstheme="minorHAnsi"/>
          <w:sz w:val="20"/>
          <w:szCs w:val="20"/>
          <w:rtl/>
        </w:rPr>
      </w:pPr>
      <w:r w:rsidRPr="00D42E92">
        <w:rPr>
          <w:rFonts w:cstheme="minorHAnsi"/>
          <w:b/>
          <w:bCs/>
          <w:sz w:val="20"/>
          <w:szCs w:val="20"/>
          <w:rtl/>
        </w:rPr>
        <w:t>רכיב פיזי</w:t>
      </w:r>
      <w:r w:rsidRPr="00D42E92">
        <w:rPr>
          <w:rFonts w:cstheme="minorHAnsi"/>
          <w:sz w:val="20"/>
          <w:szCs w:val="20"/>
          <w:rtl/>
        </w:rPr>
        <w:t xml:space="preserve"> – ביצוע אחד מהמעשים הבאים, כנגד קבוצה לאומית, אתנית, גזעית או דתית:</w:t>
      </w:r>
    </w:p>
    <w:p w14:paraId="6A47468E" w14:textId="77777777" w:rsidR="005773E3" w:rsidRDefault="005773E3" w:rsidP="00A60CC7">
      <w:pPr>
        <w:pStyle w:val="a7"/>
        <w:numPr>
          <w:ilvl w:val="0"/>
          <w:numId w:val="120"/>
        </w:numPr>
        <w:spacing w:after="4" w:line="240" w:lineRule="auto"/>
        <w:ind w:right="-10"/>
        <w:jc w:val="both"/>
        <w:rPr>
          <w:rFonts w:cstheme="minorHAnsi"/>
          <w:sz w:val="20"/>
          <w:szCs w:val="20"/>
        </w:rPr>
      </w:pPr>
      <w:r w:rsidRPr="00D42E92">
        <w:rPr>
          <w:rFonts w:cstheme="minorHAnsi"/>
          <w:sz w:val="20"/>
          <w:szCs w:val="20"/>
          <w:rtl/>
        </w:rPr>
        <w:t>הריגת חברי הקבוצה</w:t>
      </w:r>
      <w:r>
        <w:rPr>
          <w:rFonts w:cstheme="minorHAnsi" w:hint="cs"/>
          <w:sz w:val="20"/>
          <w:szCs w:val="20"/>
          <w:rtl/>
        </w:rPr>
        <w:t>.</w:t>
      </w:r>
    </w:p>
    <w:p w14:paraId="4B6A9F76" w14:textId="77777777" w:rsidR="005773E3" w:rsidRDefault="005773E3" w:rsidP="00A60CC7">
      <w:pPr>
        <w:pStyle w:val="a7"/>
        <w:numPr>
          <w:ilvl w:val="0"/>
          <w:numId w:val="120"/>
        </w:numPr>
        <w:spacing w:after="4" w:line="240" w:lineRule="auto"/>
        <w:ind w:right="-10"/>
        <w:jc w:val="both"/>
        <w:rPr>
          <w:rFonts w:cstheme="minorHAnsi"/>
          <w:sz w:val="20"/>
          <w:szCs w:val="20"/>
        </w:rPr>
      </w:pPr>
      <w:r w:rsidRPr="00D42E92">
        <w:rPr>
          <w:rFonts w:cstheme="minorHAnsi"/>
          <w:sz w:val="20"/>
          <w:szCs w:val="20"/>
          <w:rtl/>
        </w:rPr>
        <w:t>גרימת נזק נפשי או גופני לחברי הקבוצה</w:t>
      </w:r>
      <w:r>
        <w:rPr>
          <w:rFonts w:cstheme="minorHAnsi" w:hint="cs"/>
          <w:sz w:val="20"/>
          <w:szCs w:val="20"/>
          <w:rtl/>
        </w:rPr>
        <w:t>.</w:t>
      </w:r>
    </w:p>
    <w:p w14:paraId="54745599" w14:textId="77777777" w:rsidR="005773E3" w:rsidRDefault="005773E3" w:rsidP="00A60CC7">
      <w:pPr>
        <w:pStyle w:val="a7"/>
        <w:numPr>
          <w:ilvl w:val="0"/>
          <w:numId w:val="120"/>
        </w:numPr>
        <w:spacing w:after="4" w:line="240" w:lineRule="auto"/>
        <w:ind w:right="-10"/>
        <w:jc w:val="both"/>
        <w:rPr>
          <w:rFonts w:cstheme="minorHAnsi"/>
          <w:sz w:val="20"/>
          <w:szCs w:val="20"/>
        </w:rPr>
      </w:pPr>
      <w:r w:rsidRPr="00D42E92">
        <w:rPr>
          <w:rFonts w:cstheme="minorHAnsi"/>
          <w:sz w:val="20"/>
          <w:szCs w:val="20"/>
          <w:rtl/>
        </w:rPr>
        <w:t>בכפפת הקבוצה לתנאי חיים שיש בהם כדי להביא להרס פיזי של הקבוצה</w:t>
      </w:r>
      <w:r>
        <w:rPr>
          <w:rFonts w:cstheme="minorHAnsi" w:hint="cs"/>
          <w:sz w:val="20"/>
          <w:szCs w:val="20"/>
          <w:rtl/>
        </w:rPr>
        <w:t>.</w:t>
      </w:r>
    </w:p>
    <w:p w14:paraId="0E049F5C" w14:textId="77777777" w:rsidR="005773E3" w:rsidRDefault="005773E3" w:rsidP="00A60CC7">
      <w:pPr>
        <w:pStyle w:val="a7"/>
        <w:numPr>
          <w:ilvl w:val="0"/>
          <w:numId w:val="120"/>
        </w:numPr>
        <w:spacing w:after="4" w:line="240" w:lineRule="auto"/>
        <w:ind w:right="-10"/>
        <w:jc w:val="both"/>
        <w:rPr>
          <w:rFonts w:cstheme="minorHAnsi"/>
          <w:sz w:val="20"/>
          <w:szCs w:val="20"/>
        </w:rPr>
      </w:pPr>
      <w:r w:rsidRPr="00D42E92">
        <w:rPr>
          <w:rFonts w:cstheme="minorHAnsi"/>
          <w:sz w:val="20"/>
          <w:szCs w:val="20"/>
          <w:rtl/>
        </w:rPr>
        <w:t>שימוש באמצעים למניעת לידות בקבוצה</w:t>
      </w:r>
      <w:r>
        <w:rPr>
          <w:rFonts w:cstheme="minorHAnsi" w:hint="cs"/>
          <w:sz w:val="20"/>
          <w:szCs w:val="20"/>
          <w:rtl/>
        </w:rPr>
        <w:t>.</w:t>
      </w:r>
    </w:p>
    <w:p w14:paraId="6262388E" w14:textId="77777777" w:rsidR="005773E3" w:rsidRDefault="005773E3" w:rsidP="00A60CC7">
      <w:pPr>
        <w:pStyle w:val="a7"/>
        <w:numPr>
          <w:ilvl w:val="0"/>
          <w:numId w:val="120"/>
        </w:numPr>
        <w:spacing w:after="4" w:line="240" w:lineRule="auto"/>
        <w:ind w:right="-10"/>
        <w:jc w:val="both"/>
        <w:rPr>
          <w:rFonts w:cstheme="minorHAnsi"/>
          <w:sz w:val="20"/>
          <w:szCs w:val="20"/>
        </w:rPr>
      </w:pPr>
      <w:r w:rsidRPr="00D42E92">
        <w:rPr>
          <w:rFonts w:cstheme="minorHAnsi"/>
          <w:sz w:val="20"/>
          <w:szCs w:val="20"/>
          <w:rtl/>
        </w:rPr>
        <w:t xml:space="preserve">העברת ילדים מהקבוצה לקבוצה אחרת </w:t>
      </w:r>
      <w:r>
        <w:rPr>
          <w:rFonts w:cstheme="minorHAnsi" w:hint="cs"/>
          <w:sz w:val="20"/>
          <w:szCs w:val="20"/>
          <w:rtl/>
        </w:rPr>
        <w:t>(</w:t>
      </w:r>
      <w:r w:rsidRPr="00D42E92">
        <w:rPr>
          <w:rFonts w:cstheme="minorHAnsi"/>
          <w:sz w:val="20"/>
          <w:szCs w:val="20"/>
          <w:rtl/>
        </w:rPr>
        <w:t>לפי העמדה המקובלת מדובר ברשימה סגורה</w:t>
      </w:r>
      <w:r>
        <w:rPr>
          <w:rFonts w:cstheme="minorHAnsi" w:hint="cs"/>
          <w:sz w:val="20"/>
          <w:szCs w:val="20"/>
          <w:rtl/>
        </w:rPr>
        <w:t xml:space="preserve">, </w:t>
      </w:r>
      <w:r w:rsidRPr="00D42E92">
        <w:rPr>
          <w:rFonts w:cstheme="minorHAnsi"/>
          <w:sz w:val="20"/>
          <w:szCs w:val="20"/>
          <w:rtl/>
        </w:rPr>
        <w:t xml:space="preserve"> אך יש עמדות אחרו</w:t>
      </w:r>
      <w:r>
        <w:rPr>
          <w:rFonts w:cstheme="minorHAnsi" w:hint="cs"/>
          <w:sz w:val="20"/>
          <w:szCs w:val="20"/>
          <w:rtl/>
        </w:rPr>
        <w:t>ת).</w:t>
      </w:r>
    </w:p>
    <w:p w14:paraId="6D2078E6" w14:textId="77777777" w:rsidR="005773E3" w:rsidRDefault="005773E3" w:rsidP="005773E3">
      <w:pPr>
        <w:spacing w:line="240" w:lineRule="auto"/>
        <w:ind w:left="1" w:right="-10"/>
        <w:rPr>
          <w:rFonts w:cstheme="minorHAnsi"/>
          <w:sz w:val="20"/>
          <w:szCs w:val="20"/>
          <w:rtl/>
        </w:rPr>
      </w:pPr>
      <w:r w:rsidRPr="00D42E92">
        <w:rPr>
          <w:rFonts w:cstheme="minorHAnsi"/>
          <w:b/>
          <w:bCs/>
          <w:sz w:val="20"/>
          <w:szCs w:val="20"/>
          <w:rtl/>
        </w:rPr>
        <w:t>רכיב הכוונה</w:t>
      </w:r>
      <w:r>
        <w:rPr>
          <w:rFonts w:cstheme="minorHAnsi" w:hint="cs"/>
          <w:sz w:val="20"/>
          <w:szCs w:val="20"/>
          <w:rtl/>
        </w:rPr>
        <w:t xml:space="preserve"> - </w:t>
      </w:r>
      <w:r w:rsidRPr="00D42E92">
        <w:rPr>
          <w:rFonts w:cstheme="minorHAnsi"/>
          <w:sz w:val="20"/>
          <w:szCs w:val="20"/>
          <w:rtl/>
        </w:rPr>
        <w:t xml:space="preserve">המעשים בוצעו מתוך כוונה להביא להרס מלא או חלקי של הקבוצה באשר היא קבוצה.  </w:t>
      </w:r>
    </w:p>
    <w:p w14:paraId="11CAFD2E" w14:textId="4E2D3817" w:rsidR="005773E3" w:rsidRDefault="005773E3" w:rsidP="005773E3">
      <w:pPr>
        <w:spacing w:line="240" w:lineRule="auto"/>
        <w:ind w:left="1" w:right="-10"/>
        <w:rPr>
          <w:rFonts w:cstheme="minorHAnsi"/>
          <w:sz w:val="20"/>
          <w:szCs w:val="20"/>
          <w:rtl/>
        </w:rPr>
      </w:pPr>
    </w:p>
    <w:p w14:paraId="37CDA64B" w14:textId="77777777" w:rsidR="00745DF4" w:rsidRPr="00D42E92" w:rsidRDefault="00745DF4" w:rsidP="005773E3">
      <w:pPr>
        <w:spacing w:line="240" w:lineRule="auto"/>
        <w:ind w:left="1" w:right="-10"/>
        <w:rPr>
          <w:rFonts w:cstheme="minorHAnsi"/>
          <w:sz w:val="20"/>
          <w:szCs w:val="20"/>
        </w:rPr>
      </w:pPr>
    </w:p>
    <w:p w14:paraId="335F774C" w14:textId="77777777" w:rsidR="005773E3" w:rsidRPr="007F633C" w:rsidRDefault="005773E3" w:rsidP="005773E3">
      <w:pPr>
        <w:spacing w:after="158" w:line="240" w:lineRule="auto"/>
        <w:ind w:right="185"/>
        <w:jc w:val="both"/>
        <w:rPr>
          <w:rFonts w:cstheme="minorHAnsi"/>
          <w:sz w:val="20"/>
          <w:szCs w:val="20"/>
        </w:rPr>
      </w:pPr>
      <w:r w:rsidRPr="007F633C">
        <w:rPr>
          <w:rFonts w:eastAsia="Times New Roman" w:cstheme="minorHAnsi"/>
          <w:b/>
          <w:bCs/>
          <w:sz w:val="20"/>
          <w:szCs w:val="20"/>
          <w:u w:val="single" w:color="000000"/>
          <w:rtl/>
        </w:rPr>
        <w:lastRenderedPageBreak/>
        <w:t xml:space="preserve">פשע התוקפנות/ פשעים כנגד השלום </w:t>
      </w:r>
      <w:r>
        <w:rPr>
          <w:rFonts w:cstheme="minorHAnsi" w:hint="cs"/>
          <w:b/>
          <w:bCs/>
          <w:sz w:val="20"/>
          <w:szCs w:val="20"/>
          <w:u w:val="single" w:color="000000"/>
          <w:rtl/>
        </w:rPr>
        <w:t>(</w:t>
      </w:r>
      <w:r w:rsidRPr="007F633C">
        <w:rPr>
          <w:rFonts w:eastAsia="Times New Roman" w:cstheme="minorHAnsi"/>
          <w:b/>
          <w:bCs/>
          <w:sz w:val="20"/>
          <w:szCs w:val="20"/>
          <w:u w:val="single" w:color="000000"/>
          <w:rtl/>
        </w:rPr>
        <w:t xml:space="preserve">הוגדר על ידי נירנברג – </w:t>
      </w:r>
      <w:r w:rsidRPr="007F633C">
        <w:rPr>
          <w:rFonts w:eastAsia="Times New Roman" w:cstheme="minorHAnsi"/>
          <w:b/>
          <w:sz w:val="20"/>
          <w:szCs w:val="20"/>
          <w:u w:val="single" w:color="000000"/>
        </w:rPr>
        <w:t>the supreme international crime</w:t>
      </w:r>
      <w:r>
        <w:rPr>
          <w:rFonts w:cstheme="minorHAnsi" w:hint="cs"/>
          <w:b/>
          <w:bCs/>
          <w:sz w:val="20"/>
          <w:szCs w:val="20"/>
          <w:u w:val="single" w:color="000000"/>
          <w:rtl/>
        </w:rPr>
        <w:t>)</w:t>
      </w:r>
    </w:p>
    <w:p w14:paraId="7070712D"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בגדול, הפשע האמור עוסק בהטלת אחריות אישית</w:t>
      </w:r>
      <w:r>
        <w:rPr>
          <w:rFonts w:cstheme="minorHAnsi" w:hint="cs"/>
          <w:sz w:val="20"/>
          <w:szCs w:val="20"/>
          <w:rtl/>
        </w:rPr>
        <w:t xml:space="preserve"> </w:t>
      </w:r>
      <w:r w:rsidRPr="007F633C">
        <w:rPr>
          <w:rFonts w:cstheme="minorHAnsi"/>
          <w:sz w:val="20"/>
          <w:szCs w:val="20"/>
          <w:rtl/>
        </w:rPr>
        <w:t>פלילית על בני</w:t>
      </w:r>
      <w:r>
        <w:rPr>
          <w:rFonts w:cstheme="minorHAnsi" w:hint="cs"/>
          <w:sz w:val="20"/>
          <w:szCs w:val="20"/>
          <w:rtl/>
        </w:rPr>
        <w:t xml:space="preserve"> </w:t>
      </w:r>
      <w:r w:rsidRPr="007F633C">
        <w:rPr>
          <w:rFonts w:cstheme="minorHAnsi"/>
          <w:sz w:val="20"/>
          <w:szCs w:val="20"/>
          <w:rtl/>
        </w:rPr>
        <w:t>אדם בגין הפרות חמורות של ה-</w:t>
      </w:r>
      <w:r w:rsidRPr="007F633C">
        <w:rPr>
          <w:rFonts w:cstheme="minorHAnsi"/>
          <w:sz w:val="20"/>
          <w:szCs w:val="20"/>
        </w:rPr>
        <w:t>JUS AS BELUM</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משמע, של הדין הבינלאומי הקובע מתי מותר לצאת למלחמה – דיני השימוש בכוח</w:t>
      </w:r>
      <w:r>
        <w:rPr>
          <w:rFonts w:cstheme="minorHAnsi" w:hint="cs"/>
          <w:sz w:val="20"/>
          <w:szCs w:val="20"/>
          <w:rtl/>
        </w:rPr>
        <w:t>)</w:t>
      </w:r>
      <w:r w:rsidRPr="007F633C">
        <w:rPr>
          <w:rFonts w:cstheme="minorHAnsi"/>
          <w:sz w:val="20"/>
          <w:szCs w:val="20"/>
          <w:rtl/>
        </w:rPr>
        <w:t xml:space="preserve">.  </w:t>
      </w:r>
    </w:p>
    <w:p w14:paraId="24B2D1FF" w14:textId="77777777" w:rsidR="005773E3" w:rsidRPr="007F633C" w:rsidRDefault="005773E3" w:rsidP="005773E3">
      <w:pPr>
        <w:spacing w:after="36" w:line="240" w:lineRule="auto"/>
        <w:ind w:right="-10"/>
        <w:jc w:val="both"/>
        <w:rPr>
          <w:rFonts w:cstheme="minorHAnsi"/>
          <w:sz w:val="20"/>
          <w:szCs w:val="20"/>
        </w:rPr>
      </w:pPr>
      <w:r w:rsidRPr="007F633C">
        <w:rPr>
          <w:rFonts w:cstheme="minorHAnsi"/>
          <w:sz w:val="20"/>
          <w:szCs w:val="20"/>
          <w:rtl/>
        </w:rPr>
        <w:t>קיימות הגדרות שונות לתוקפנות</w:t>
      </w:r>
      <w:r>
        <w:rPr>
          <w:rFonts w:cstheme="minorHAnsi" w:hint="cs"/>
          <w:sz w:val="20"/>
          <w:szCs w:val="20"/>
          <w:rtl/>
        </w:rPr>
        <w:t>:</w:t>
      </w:r>
      <w:r w:rsidRPr="007F633C">
        <w:rPr>
          <w:rFonts w:cstheme="minorHAnsi"/>
          <w:sz w:val="20"/>
          <w:szCs w:val="20"/>
          <w:rtl/>
        </w:rPr>
        <w:t xml:space="preserve"> </w:t>
      </w:r>
      <w:r w:rsidRPr="00FF6C9C">
        <w:rPr>
          <w:rFonts w:cstheme="minorHAnsi"/>
          <w:b/>
          <w:bCs/>
          <w:sz w:val="20"/>
          <w:szCs w:val="20"/>
          <w:rtl/>
        </w:rPr>
        <w:t>ראשית</w:t>
      </w:r>
      <w:r w:rsidRPr="007F633C">
        <w:rPr>
          <w:rFonts w:cstheme="minorHAnsi"/>
          <w:sz w:val="20"/>
          <w:szCs w:val="20"/>
          <w:rtl/>
        </w:rPr>
        <w:t xml:space="preserve">, קיימות ההגדרות שניתנו בנירנברג וטוקיו </w:t>
      </w:r>
      <w:r>
        <w:rPr>
          <w:rFonts w:cstheme="minorHAnsi" w:hint="cs"/>
          <w:sz w:val="20"/>
          <w:szCs w:val="20"/>
          <w:rtl/>
        </w:rPr>
        <w:t>(</w:t>
      </w:r>
      <w:r w:rsidRPr="007F633C">
        <w:rPr>
          <w:rFonts w:cstheme="minorHAnsi"/>
          <w:sz w:val="20"/>
          <w:szCs w:val="20"/>
          <w:rtl/>
        </w:rPr>
        <w:t xml:space="preserve">אך אלו, במידה רבה, לא רלוונטיות היום כי דיני </w:t>
      </w:r>
      <w:r>
        <w:rPr>
          <w:rFonts w:cstheme="minorHAnsi" w:hint="cs"/>
          <w:sz w:val="20"/>
          <w:szCs w:val="20"/>
        </w:rPr>
        <w:t>JAB</w:t>
      </w:r>
      <w:r w:rsidRPr="007F633C">
        <w:rPr>
          <w:rFonts w:cstheme="minorHAnsi"/>
          <w:sz w:val="20"/>
          <w:szCs w:val="20"/>
          <w:rtl/>
        </w:rPr>
        <w:t xml:space="preserve">, השתנו במידה רבה בעקבות הקמת האו"ם. </w:t>
      </w:r>
      <w:r w:rsidRPr="00FF6C9C">
        <w:rPr>
          <w:rFonts w:cstheme="minorHAnsi"/>
          <w:b/>
          <w:bCs/>
          <w:sz w:val="20"/>
          <w:szCs w:val="20"/>
          <w:rtl/>
        </w:rPr>
        <w:t>שנית</w:t>
      </w:r>
      <w:r>
        <w:rPr>
          <w:rFonts w:cstheme="minorHAnsi" w:hint="cs"/>
          <w:sz w:val="20"/>
          <w:szCs w:val="20"/>
          <w:rtl/>
        </w:rPr>
        <w:t xml:space="preserve">, </w:t>
      </w:r>
      <w:r w:rsidRPr="007F633C">
        <w:rPr>
          <w:rFonts w:cstheme="minorHAnsi"/>
          <w:sz w:val="20"/>
          <w:szCs w:val="20"/>
          <w:rtl/>
        </w:rPr>
        <w:t xml:space="preserve">למועצת הביטחון יש סמכות בסעיף </w:t>
      </w:r>
      <w:r w:rsidRPr="007F633C">
        <w:rPr>
          <w:rFonts w:cstheme="minorHAnsi"/>
          <w:sz w:val="20"/>
          <w:szCs w:val="20"/>
        </w:rPr>
        <w:t>39</w:t>
      </w:r>
      <w:r w:rsidRPr="007F633C">
        <w:rPr>
          <w:rFonts w:cstheme="minorHAnsi"/>
          <w:sz w:val="20"/>
          <w:szCs w:val="20"/>
          <w:rtl/>
        </w:rPr>
        <w:t xml:space="preserve"> לקבוע שמעשה של מדינה הוא  מעשה תוקפנות </w:t>
      </w:r>
      <w:r>
        <w:rPr>
          <w:rFonts w:cstheme="minorHAnsi" w:hint="cs"/>
          <w:sz w:val="20"/>
          <w:szCs w:val="20"/>
          <w:rtl/>
        </w:rPr>
        <w:t>(לשים</w:t>
      </w:r>
      <w:r w:rsidRPr="007F633C">
        <w:rPr>
          <w:rFonts w:cstheme="minorHAnsi"/>
          <w:sz w:val="20"/>
          <w:szCs w:val="20"/>
          <w:rtl/>
        </w:rPr>
        <w:t xml:space="preserve"> לב </w:t>
      </w:r>
      <w:r>
        <w:rPr>
          <w:rFonts w:cstheme="minorHAnsi" w:hint="cs"/>
          <w:sz w:val="20"/>
          <w:szCs w:val="20"/>
          <w:rtl/>
        </w:rPr>
        <w:t>ש</w:t>
      </w:r>
      <w:r w:rsidRPr="007F633C">
        <w:rPr>
          <w:rFonts w:cstheme="minorHAnsi"/>
          <w:sz w:val="20"/>
          <w:szCs w:val="20"/>
          <w:rtl/>
        </w:rPr>
        <w:t>ההתמקדות היא במדינה ולא באדם, אם כי בתיאוריה מועה"ב יכולה גם לקבוע שאדם ביצע פשע תוקפנות</w:t>
      </w:r>
      <w:r>
        <w:rPr>
          <w:rFonts w:cstheme="minorHAnsi" w:hint="cs"/>
          <w:sz w:val="20"/>
          <w:szCs w:val="20"/>
          <w:rtl/>
        </w:rPr>
        <w:t>).</w:t>
      </w:r>
    </w:p>
    <w:p w14:paraId="7B2EE6D8"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ההגדרה החשובה ביותר כיום נמצאת בתיקון שנעשה ב-</w:t>
      </w:r>
      <w:r w:rsidRPr="007F633C">
        <w:rPr>
          <w:rFonts w:cstheme="minorHAnsi"/>
          <w:sz w:val="20"/>
          <w:szCs w:val="20"/>
        </w:rPr>
        <w:t>2010</w:t>
      </w:r>
      <w:r w:rsidRPr="007F633C">
        <w:rPr>
          <w:rFonts w:cstheme="minorHAnsi"/>
          <w:sz w:val="20"/>
          <w:szCs w:val="20"/>
          <w:rtl/>
        </w:rPr>
        <w:t xml:space="preserve">  לאמנת רומא, של ה- </w:t>
      </w:r>
      <w:r w:rsidRPr="007F633C">
        <w:rPr>
          <w:rFonts w:cstheme="minorHAnsi"/>
          <w:sz w:val="20"/>
          <w:szCs w:val="20"/>
        </w:rPr>
        <w:t>ICC</w:t>
      </w:r>
      <w:r w:rsidRPr="007F633C">
        <w:rPr>
          <w:rFonts w:cstheme="minorHAnsi"/>
          <w:sz w:val="20"/>
          <w:szCs w:val="20"/>
          <w:rtl/>
        </w:rPr>
        <w:t xml:space="preserve"> </w:t>
      </w:r>
      <w:r>
        <w:rPr>
          <w:rFonts w:cstheme="minorHAnsi" w:hint="cs"/>
          <w:sz w:val="20"/>
          <w:szCs w:val="20"/>
          <w:rtl/>
        </w:rPr>
        <w:t>(נ</w:t>
      </w:r>
      <w:r w:rsidRPr="007F633C">
        <w:rPr>
          <w:rFonts w:cstheme="minorHAnsi"/>
          <w:sz w:val="20"/>
          <w:szCs w:val="20"/>
          <w:rtl/>
        </w:rPr>
        <w:t>דבר על הגדרה זו בהמשך</w:t>
      </w:r>
      <w:r>
        <w:rPr>
          <w:rFonts w:cstheme="minorHAnsi" w:hint="cs"/>
          <w:sz w:val="20"/>
          <w:szCs w:val="20"/>
          <w:rtl/>
        </w:rPr>
        <w:t>)</w:t>
      </w:r>
      <w:r w:rsidRPr="007F633C">
        <w:rPr>
          <w:rFonts w:cstheme="minorHAnsi"/>
          <w:sz w:val="20"/>
          <w:szCs w:val="20"/>
          <w:rtl/>
        </w:rPr>
        <w:t xml:space="preserve">. </w:t>
      </w:r>
    </w:p>
    <w:p w14:paraId="515AEA0C" w14:textId="77777777" w:rsidR="005773E3" w:rsidRDefault="005773E3" w:rsidP="005773E3">
      <w:pPr>
        <w:spacing w:after="116" w:line="240" w:lineRule="auto"/>
        <w:ind w:hanging="10"/>
        <w:rPr>
          <w:rFonts w:cstheme="minorHAnsi"/>
          <w:sz w:val="20"/>
          <w:szCs w:val="20"/>
          <w:rtl/>
        </w:rPr>
      </w:pPr>
      <w:r w:rsidRPr="000E176F">
        <w:rPr>
          <w:rFonts w:cstheme="minorHAnsi"/>
          <w:sz w:val="20"/>
          <w:szCs w:val="20"/>
          <w:u w:val="single"/>
          <w:rtl/>
        </w:rPr>
        <w:t>פשע התוקפנות יותר בעייתי פוליטית, בהשוואה לפשעים הבינלאומיים הגרעיניים האחרים, מהסיבות הבאות</w:t>
      </w:r>
      <w:r w:rsidRPr="007F633C">
        <w:rPr>
          <w:rFonts w:cstheme="minorHAnsi"/>
          <w:sz w:val="20"/>
          <w:szCs w:val="20"/>
          <w:rtl/>
        </w:rPr>
        <w:t xml:space="preserve">: </w:t>
      </w:r>
    </w:p>
    <w:p w14:paraId="27D1B8AF" w14:textId="77777777" w:rsidR="005773E3" w:rsidRDefault="005773E3" w:rsidP="00A60CC7">
      <w:pPr>
        <w:pStyle w:val="a7"/>
        <w:numPr>
          <w:ilvl w:val="0"/>
          <w:numId w:val="121"/>
        </w:numPr>
        <w:spacing w:after="116" w:line="240" w:lineRule="auto"/>
        <w:jc w:val="both"/>
        <w:rPr>
          <w:rFonts w:cstheme="minorHAnsi"/>
          <w:sz w:val="20"/>
          <w:szCs w:val="20"/>
        </w:rPr>
      </w:pPr>
      <w:r w:rsidRPr="000E176F">
        <w:rPr>
          <w:rFonts w:cstheme="minorHAnsi"/>
          <w:sz w:val="20"/>
          <w:szCs w:val="20"/>
          <w:rtl/>
        </w:rPr>
        <w:t>ה-</w:t>
      </w:r>
      <w:r w:rsidRPr="000E176F">
        <w:rPr>
          <w:rFonts w:cstheme="minorHAnsi"/>
          <w:sz w:val="20"/>
          <w:szCs w:val="20"/>
        </w:rPr>
        <w:t>JUS AD BELLUM</w:t>
      </w:r>
      <w:r w:rsidRPr="000E176F">
        <w:rPr>
          <w:rFonts w:cstheme="minorHAnsi"/>
          <w:sz w:val="20"/>
          <w:szCs w:val="20"/>
          <w:rtl/>
        </w:rPr>
        <w:t xml:space="preserve"> הם דינים עמומים במיוחד, וההחלטה לצאת למלחמה היא החלטה שבה יש השפעה</w:t>
      </w:r>
      <w:r>
        <w:rPr>
          <w:rFonts w:cstheme="minorHAnsi" w:hint="cs"/>
          <w:sz w:val="20"/>
          <w:szCs w:val="20"/>
          <w:rtl/>
        </w:rPr>
        <w:t xml:space="preserve"> </w:t>
      </w:r>
      <w:r w:rsidRPr="000E176F">
        <w:rPr>
          <w:rFonts w:cstheme="minorHAnsi"/>
          <w:sz w:val="20"/>
          <w:szCs w:val="20"/>
          <w:rtl/>
        </w:rPr>
        <w:t xml:space="preserve">גדולה לשיקולים פוליטיים </w:t>
      </w:r>
      <w:r>
        <w:rPr>
          <w:rFonts w:cstheme="minorHAnsi" w:hint="cs"/>
          <w:sz w:val="20"/>
          <w:szCs w:val="20"/>
          <w:rtl/>
        </w:rPr>
        <w:t>(</w:t>
      </w:r>
      <w:r w:rsidRPr="000E176F">
        <w:rPr>
          <w:rFonts w:cstheme="minorHAnsi"/>
          <w:sz w:val="20"/>
          <w:szCs w:val="20"/>
          <w:rtl/>
        </w:rPr>
        <w:t>לכן, יש חשש גדול במיוחד כי האשמות בדבר ביצוע הפשע, כמו גם הכחשות שבוצעה</w:t>
      </w:r>
      <w:r>
        <w:rPr>
          <w:rFonts w:cstheme="minorHAnsi" w:hint="cs"/>
          <w:sz w:val="20"/>
          <w:szCs w:val="20"/>
          <w:rtl/>
        </w:rPr>
        <w:t xml:space="preserve"> </w:t>
      </w:r>
      <w:r w:rsidRPr="000E176F">
        <w:rPr>
          <w:rFonts w:cstheme="minorHAnsi"/>
          <w:sz w:val="20"/>
          <w:szCs w:val="20"/>
          <w:rtl/>
        </w:rPr>
        <w:t>פשע – תהיינה מונעות משיקולים פוליט</w:t>
      </w:r>
      <w:r>
        <w:rPr>
          <w:rFonts w:cstheme="minorHAnsi" w:hint="cs"/>
          <w:sz w:val="20"/>
          <w:szCs w:val="20"/>
          <w:rtl/>
        </w:rPr>
        <w:t>י</w:t>
      </w:r>
      <w:r w:rsidRPr="000E176F">
        <w:rPr>
          <w:rFonts w:cstheme="minorHAnsi"/>
          <w:sz w:val="20"/>
          <w:szCs w:val="20"/>
          <w:rtl/>
        </w:rPr>
        <w:t>ים</w:t>
      </w:r>
      <w:r>
        <w:rPr>
          <w:rFonts w:cstheme="minorHAnsi" w:hint="cs"/>
          <w:sz w:val="20"/>
          <w:szCs w:val="20"/>
          <w:rtl/>
        </w:rPr>
        <w:t>).</w:t>
      </w:r>
    </w:p>
    <w:p w14:paraId="33A6E1C0" w14:textId="77777777" w:rsidR="005773E3" w:rsidRDefault="005773E3" w:rsidP="00A60CC7">
      <w:pPr>
        <w:pStyle w:val="a7"/>
        <w:numPr>
          <w:ilvl w:val="0"/>
          <w:numId w:val="121"/>
        </w:numPr>
        <w:spacing w:after="116" w:line="240" w:lineRule="auto"/>
        <w:jc w:val="both"/>
        <w:rPr>
          <w:rFonts w:cstheme="minorHAnsi"/>
          <w:sz w:val="20"/>
          <w:szCs w:val="20"/>
        </w:rPr>
      </w:pPr>
      <w:r w:rsidRPr="000E176F">
        <w:rPr>
          <w:rFonts w:cstheme="minorHAnsi"/>
          <w:sz w:val="20"/>
          <w:szCs w:val="20"/>
          <w:rtl/>
        </w:rPr>
        <w:t xml:space="preserve">ההחלטה לצאת למלחמה היא החלטה שמבוצעת על ידי ראשי המדינה </w:t>
      </w:r>
      <w:r>
        <w:rPr>
          <w:rFonts w:cstheme="minorHAnsi" w:hint="cs"/>
          <w:sz w:val="20"/>
          <w:szCs w:val="20"/>
          <w:rtl/>
        </w:rPr>
        <w:t>(</w:t>
      </w:r>
      <w:r w:rsidRPr="000E176F">
        <w:rPr>
          <w:rFonts w:cstheme="minorHAnsi"/>
          <w:sz w:val="20"/>
          <w:szCs w:val="20"/>
          <w:rtl/>
        </w:rPr>
        <w:t>יתירה מכך – כיום, הגדרת העבירה אף</w:t>
      </w:r>
      <w:r>
        <w:rPr>
          <w:rFonts w:cstheme="minorHAnsi" w:hint="cs"/>
          <w:sz w:val="20"/>
          <w:szCs w:val="20"/>
          <w:rtl/>
        </w:rPr>
        <w:t xml:space="preserve"> </w:t>
      </w:r>
      <w:r w:rsidRPr="000E176F">
        <w:rPr>
          <w:rFonts w:cstheme="minorHAnsi"/>
          <w:sz w:val="20"/>
          <w:szCs w:val="20"/>
          <w:rtl/>
        </w:rPr>
        <w:t>מגבילה את האחריות רק לבכירים</w:t>
      </w:r>
      <w:r>
        <w:rPr>
          <w:rFonts w:cstheme="minorHAnsi" w:hint="cs"/>
          <w:sz w:val="20"/>
          <w:szCs w:val="20"/>
          <w:rtl/>
        </w:rPr>
        <w:t>)</w:t>
      </w:r>
      <w:r w:rsidRPr="000E176F">
        <w:rPr>
          <w:rFonts w:cstheme="minorHAnsi"/>
          <w:sz w:val="20"/>
          <w:szCs w:val="20"/>
          <w:rtl/>
        </w:rPr>
        <w:t xml:space="preserve"> – וניתן לשער שאלו פחות מוכנים שהם יועמדו לדין משזוטרים יועמדו לדין. </w:t>
      </w:r>
    </w:p>
    <w:p w14:paraId="242F43DD" w14:textId="77777777" w:rsidR="005773E3" w:rsidRPr="000E176F" w:rsidRDefault="005773E3" w:rsidP="00A60CC7">
      <w:pPr>
        <w:pStyle w:val="a7"/>
        <w:numPr>
          <w:ilvl w:val="0"/>
          <w:numId w:val="121"/>
        </w:numPr>
        <w:spacing w:after="116" w:line="240" w:lineRule="auto"/>
        <w:jc w:val="both"/>
        <w:rPr>
          <w:rFonts w:cstheme="minorHAnsi"/>
          <w:sz w:val="20"/>
          <w:szCs w:val="20"/>
        </w:rPr>
      </w:pPr>
      <w:r w:rsidRPr="000E176F">
        <w:rPr>
          <w:rFonts w:cstheme="minorHAnsi"/>
          <w:sz w:val="20"/>
          <w:szCs w:val="20"/>
          <w:rtl/>
        </w:rPr>
        <w:t xml:space="preserve">מאז  הקמת האו"ם, החלטות בדבר הפרת  של השימוש בכוח  </w:t>
      </w:r>
      <w:r>
        <w:rPr>
          <w:rFonts w:cstheme="minorHAnsi" w:hint="cs"/>
          <w:sz w:val="20"/>
          <w:szCs w:val="20"/>
          <w:rtl/>
        </w:rPr>
        <w:t>(</w:t>
      </w:r>
      <w:r w:rsidRPr="000E176F">
        <w:rPr>
          <w:rFonts w:cstheme="minorHAnsi"/>
          <w:sz w:val="20"/>
          <w:szCs w:val="20"/>
          <w:rtl/>
        </w:rPr>
        <w:t>לרבות שמעשה  מהווה תוקפנות</w:t>
      </w:r>
      <w:r>
        <w:rPr>
          <w:rFonts w:cstheme="minorHAnsi" w:hint="cs"/>
          <w:sz w:val="20"/>
          <w:szCs w:val="20"/>
          <w:rtl/>
        </w:rPr>
        <w:t>)</w:t>
      </w:r>
      <w:r w:rsidRPr="000E176F">
        <w:rPr>
          <w:rFonts w:cstheme="minorHAnsi"/>
          <w:sz w:val="20"/>
          <w:szCs w:val="20"/>
          <w:rtl/>
        </w:rPr>
        <w:t xml:space="preserve"> היו מסורות באופן בלעדי למועצת הביטחון וקיים למעצמות אינטרס חזק שלא להעניק סמכות שכזו לגוף אחר. </w:t>
      </w:r>
    </w:p>
    <w:p w14:paraId="444B4934" w14:textId="77777777" w:rsidR="005773E3" w:rsidRPr="007F633C" w:rsidRDefault="005773E3" w:rsidP="005773E3">
      <w:pPr>
        <w:spacing w:line="240" w:lineRule="auto"/>
        <w:ind w:right="-10"/>
        <w:jc w:val="both"/>
        <w:rPr>
          <w:rFonts w:cstheme="minorHAnsi"/>
          <w:sz w:val="20"/>
          <w:szCs w:val="20"/>
        </w:rPr>
      </w:pPr>
      <w:r w:rsidRPr="007F633C">
        <w:rPr>
          <w:rFonts w:cstheme="minorHAnsi"/>
          <w:sz w:val="20"/>
          <w:szCs w:val="20"/>
          <w:rtl/>
        </w:rPr>
        <w:t>עקב הבעייתיות הפוליטית האמורה,</w:t>
      </w:r>
      <w:r>
        <w:rPr>
          <w:rFonts w:cstheme="minorHAnsi" w:hint="cs"/>
          <w:sz w:val="20"/>
          <w:szCs w:val="20"/>
          <w:rtl/>
        </w:rPr>
        <w:t xml:space="preserve"> </w:t>
      </w:r>
      <w:r w:rsidRPr="007F633C">
        <w:rPr>
          <w:rFonts w:cstheme="minorHAnsi"/>
          <w:sz w:val="20"/>
          <w:szCs w:val="20"/>
          <w:rtl/>
        </w:rPr>
        <w:t xml:space="preserve">בשונה מהפשעים  הבינלאומיים  האחרים,  פשע התוקפנות,  לא נאכף מאז המשפטים שנערכו לאחר מלחמת העולם </w:t>
      </w:r>
      <w:r w:rsidRPr="007F633C">
        <w:rPr>
          <w:rFonts w:cstheme="minorHAnsi" w:hint="cs"/>
          <w:sz w:val="20"/>
          <w:szCs w:val="20"/>
          <w:rtl/>
        </w:rPr>
        <w:t>השניי</w:t>
      </w:r>
      <w:r w:rsidRPr="007F633C">
        <w:rPr>
          <w:rFonts w:cstheme="minorHAnsi" w:hint="eastAsia"/>
          <w:sz w:val="20"/>
          <w:szCs w:val="20"/>
          <w:rtl/>
        </w:rPr>
        <w:t>ה</w:t>
      </w:r>
      <w:r w:rsidRPr="007F633C">
        <w:rPr>
          <w:rFonts w:cstheme="minorHAnsi"/>
          <w:sz w:val="20"/>
          <w:szCs w:val="20"/>
          <w:rtl/>
        </w:rPr>
        <w:t xml:space="preserve">. עם זאת, בשנים האחרונות הוא חווה התעוררות מפתיעה לחיים. </w:t>
      </w:r>
    </w:p>
    <w:p w14:paraId="17443A84" w14:textId="77777777" w:rsidR="005773E3" w:rsidRPr="007F633C" w:rsidRDefault="005773E3" w:rsidP="005773E3">
      <w:pPr>
        <w:spacing w:after="29" w:line="240" w:lineRule="auto"/>
        <w:ind w:right="-10" w:firstLine="1"/>
        <w:jc w:val="both"/>
        <w:rPr>
          <w:rFonts w:cstheme="minorHAnsi"/>
          <w:sz w:val="20"/>
          <w:szCs w:val="20"/>
        </w:rPr>
      </w:pPr>
      <w:r w:rsidRPr="007F633C">
        <w:rPr>
          <w:rFonts w:eastAsia="Times New Roman" w:cstheme="minorHAnsi"/>
          <w:b/>
          <w:bCs/>
          <w:sz w:val="20"/>
          <w:szCs w:val="20"/>
          <w:u w:val="single" w:color="000000"/>
          <w:rtl/>
        </w:rPr>
        <w:t>נסביר את התהליך</w:t>
      </w:r>
      <w:r w:rsidRPr="007F633C">
        <w:rPr>
          <w:rFonts w:cstheme="minorHAnsi"/>
          <w:sz w:val="20"/>
          <w:szCs w:val="20"/>
          <w:rtl/>
        </w:rPr>
        <w:t xml:space="preserve">: כשניסחו את אמנת רומא, מצד אחד, לא היה נעים לא לכלול את פשע התוקפנות </w:t>
      </w:r>
      <w:r>
        <w:rPr>
          <w:rFonts w:cstheme="minorHAnsi" w:hint="cs"/>
          <w:sz w:val="20"/>
          <w:szCs w:val="20"/>
          <w:rtl/>
        </w:rPr>
        <w:t>(</w:t>
      </w:r>
      <w:r w:rsidRPr="007F633C">
        <w:rPr>
          <w:rFonts w:cstheme="minorHAnsi"/>
          <w:sz w:val="20"/>
          <w:szCs w:val="20"/>
          <w:rtl/>
        </w:rPr>
        <w:t xml:space="preserve">אחרי הכול הוא הוגדר בנירנברג  –  </w:t>
      </w:r>
      <w:r w:rsidRPr="007F633C">
        <w:rPr>
          <w:rFonts w:cstheme="minorHAnsi"/>
          <w:sz w:val="20"/>
          <w:szCs w:val="20"/>
        </w:rPr>
        <w:t>the supreme international crime</w:t>
      </w:r>
      <w:r>
        <w:rPr>
          <w:rFonts w:cstheme="minorHAnsi" w:hint="cs"/>
          <w:sz w:val="20"/>
          <w:szCs w:val="20"/>
          <w:rtl/>
        </w:rPr>
        <w:t>)</w:t>
      </w:r>
      <w:r w:rsidRPr="007F633C">
        <w:rPr>
          <w:rFonts w:cstheme="minorHAnsi"/>
          <w:sz w:val="20"/>
          <w:szCs w:val="20"/>
          <w:rtl/>
        </w:rPr>
        <w:t>. מאידך, נציגי המדינות היו מודעים לבעייתיות הפוליטית שלו ולכן לא באמת רצו שתהיה ל-</w:t>
      </w:r>
      <w:r w:rsidRPr="007F633C">
        <w:rPr>
          <w:rFonts w:cstheme="minorHAnsi"/>
          <w:sz w:val="20"/>
          <w:szCs w:val="20"/>
        </w:rPr>
        <w:t>ICC</w:t>
      </w:r>
      <w:r w:rsidRPr="007F633C">
        <w:rPr>
          <w:rFonts w:cstheme="minorHAnsi"/>
          <w:sz w:val="20"/>
          <w:szCs w:val="20"/>
          <w:rtl/>
        </w:rPr>
        <w:t xml:space="preserve"> סמכות בנוגע אליו. לאור זאת נקבעה פשרה: בסעיף </w:t>
      </w:r>
      <w:r w:rsidRPr="007F633C">
        <w:rPr>
          <w:rFonts w:cstheme="minorHAnsi"/>
          <w:sz w:val="20"/>
          <w:szCs w:val="20"/>
        </w:rPr>
        <w:t>5</w:t>
      </w:r>
      <w:r w:rsidRPr="007F633C">
        <w:rPr>
          <w:rFonts w:cstheme="minorHAnsi"/>
          <w:sz w:val="20"/>
          <w:szCs w:val="20"/>
          <w:rtl/>
        </w:rPr>
        <w:t xml:space="preserve"> לאמנת רומא נכללה אמירה לפיה תהייה לסמכות ה-</w:t>
      </w:r>
      <w:r w:rsidRPr="007F633C">
        <w:rPr>
          <w:rFonts w:cstheme="minorHAnsi"/>
          <w:sz w:val="20"/>
          <w:szCs w:val="20"/>
        </w:rPr>
        <w:t>ICC</w:t>
      </w:r>
      <w:r w:rsidRPr="007F633C">
        <w:rPr>
          <w:rFonts w:cstheme="minorHAnsi"/>
          <w:sz w:val="20"/>
          <w:szCs w:val="20"/>
          <w:rtl/>
        </w:rPr>
        <w:t xml:space="preserve">  לגבי עבירה זו תהיה רק כשתצורף הגדרה של הפשע האמור לאמנה </w:t>
      </w:r>
      <w:r>
        <w:rPr>
          <w:rFonts w:cstheme="minorHAnsi" w:hint="cs"/>
          <w:sz w:val="20"/>
          <w:szCs w:val="20"/>
          <w:rtl/>
        </w:rPr>
        <w:t>(</w:t>
      </w:r>
      <w:r w:rsidRPr="007F633C">
        <w:rPr>
          <w:rFonts w:cstheme="minorHAnsi"/>
          <w:sz w:val="20"/>
          <w:szCs w:val="20"/>
          <w:rtl/>
        </w:rPr>
        <w:t>משמע, רק לאחר שהמדינות תסכמנה על הגדרה כזו</w:t>
      </w:r>
      <w:r>
        <w:rPr>
          <w:rFonts w:cstheme="minorHAnsi" w:hint="cs"/>
          <w:sz w:val="20"/>
          <w:szCs w:val="20"/>
          <w:rtl/>
        </w:rPr>
        <w:t>)</w:t>
      </w:r>
      <w:r w:rsidRPr="007F633C">
        <w:rPr>
          <w:rFonts w:cstheme="minorHAnsi"/>
          <w:sz w:val="20"/>
          <w:szCs w:val="20"/>
          <w:rtl/>
        </w:rPr>
        <w:t>. מבחינה מעשית, כולם היו בטוחים שסעיף זה יישאר אות מת</w:t>
      </w:r>
      <w:r>
        <w:rPr>
          <w:rFonts w:cstheme="minorHAnsi" w:hint="cs"/>
          <w:sz w:val="20"/>
          <w:szCs w:val="20"/>
          <w:rtl/>
        </w:rPr>
        <w:t xml:space="preserve">ה. </w:t>
      </w:r>
      <w:r w:rsidRPr="007F633C">
        <w:rPr>
          <w:rFonts w:cstheme="minorHAnsi"/>
          <w:sz w:val="20"/>
          <w:szCs w:val="20"/>
          <w:rtl/>
        </w:rPr>
        <w:t xml:space="preserve">אך, בניגוד לצפיות, בשנת </w:t>
      </w:r>
      <w:r w:rsidRPr="007F633C">
        <w:rPr>
          <w:rFonts w:cstheme="minorHAnsi"/>
          <w:sz w:val="20"/>
          <w:szCs w:val="20"/>
        </w:rPr>
        <w:t>2010</w:t>
      </w:r>
      <w:r w:rsidRPr="007F633C">
        <w:rPr>
          <w:rFonts w:cstheme="minorHAnsi"/>
          <w:sz w:val="20"/>
          <w:szCs w:val="20"/>
          <w:rtl/>
        </w:rPr>
        <w:t>, הגיעו המדינות להסכמה בדבר הגדרה כאמור, בהחלטה שהתקבלה אז,</w:t>
      </w:r>
      <w:r>
        <w:rPr>
          <w:rFonts w:cstheme="minorHAnsi" w:hint="cs"/>
          <w:sz w:val="20"/>
          <w:szCs w:val="20"/>
          <w:rtl/>
        </w:rPr>
        <w:t xml:space="preserve"> </w:t>
      </w:r>
      <w:r w:rsidRPr="007F633C">
        <w:rPr>
          <w:rFonts w:cstheme="minorHAnsi"/>
          <w:sz w:val="20"/>
          <w:szCs w:val="20"/>
          <w:rtl/>
        </w:rPr>
        <w:t xml:space="preserve">נקבע שלבית הדין תהיה סמכות בנוגע לפשע התוקפנות רק בהקשרן של מדינות שתסכמנה לכך </w:t>
      </w:r>
      <w:r>
        <w:rPr>
          <w:rFonts w:cstheme="minorHAnsi" w:hint="cs"/>
          <w:sz w:val="20"/>
          <w:szCs w:val="20"/>
          <w:rtl/>
        </w:rPr>
        <w:t>(</w:t>
      </w:r>
      <w:r w:rsidRPr="007F633C">
        <w:rPr>
          <w:rFonts w:cstheme="minorHAnsi"/>
          <w:sz w:val="20"/>
          <w:szCs w:val="20"/>
          <w:rtl/>
        </w:rPr>
        <w:t>משמע, בכל מקרה לא בהקשרן של כל המדינות החברות באמנת רומא</w:t>
      </w:r>
      <w:r>
        <w:rPr>
          <w:rFonts w:cstheme="minorHAnsi" w:hint="cs"/>
          <w:sz w:val="20"/>
          <w:szCs w:val="20"/>
          <w:rtl/>
        </w:rPr>
        <w:t>)</w:t>
      </w:r>
      <w:r w:rsidRPr="007F633C">
        <w:rPr>
          <w:rFonts w:cstheme="minorHAnsi"/>
          <w:sz w:val="20"/>
          <w:szCs w:val="20"/>
          <w:rtl/>
        </w:rPr>
        <w:t xml:space="preserve">, וזאת אך ורק אם בתוך תקופה של שבע שנים לפחות </w:t>
      </w:r>
      <w:r w:rsidRPr="007F633C">
        <w:rPr>
          <w:rFonts w:cstheme="minorHAnsi"/>
          <w:sz w:val="20"/>
          <w:szCs w:val="20"/>
        </w:rPr>
        <w:t>30</w:t>
      </w:r>
      <w:r w:rsidRPr="007F633C">
        <w:rPr>
          <w:rFonts w:cstheme="minorHAnsi"/>
          <w:sz w:val="20"/>
          <w:szCs w:val="20"/>
          <w:rtl/>
        </w:rPr>
        <w:t xml:space="preserve"> מדינות תסכמנה להעניק לבית הדין, בהקשרן, סמכות שיפוט בנוגע לפשע התוקפנות</w:t>
      </w:r>
      <w:r>
        <w:rPr>
          <w:rFonts w:cstheme="minorHAnsi" w:hint="cs"/>
          <w:sz w:val="20"/>
          <w:szCs w:val="20"/>
          <w:rtl/>
        </w:rPr>
        <w:t xml:space="preserve">. </w:t>
      </w:r>
      <w:r w:rsidRPr="007F633C">
        <w:rPr>
          <w:rFonts w:cstheme="minorHAnsi"/>
          <w:sz w:val="20"/>
          <w:szCs w:val="20"/>
          <w:rtl/>
        </w:rPr>
        <w:t>לאחר מכן, תתקבל החלטה ברוב של שני שליש מכלל  המדינות החברות  ב-</w:t>
      </w:r>
      <w:r w:rsidRPr="007F633C">
        <w:rPr>
          <w:rFonts w:cstheme="minorHAnsi"/>
          <w:sz w:val="20"/>
          <w:szCs w:val="20"/>
        </w:rPr>
        <w:t>ICC</w:t>
      </w:r>
      <w:r w:rsidRPr="007F633C">
        <w:rPr>
          <w:rFonts w:cstheme="minorHAnsi"/>
          <w:sz w:val="20"/>
          <w:szCs w:val="20"/>
          <w:rtl/>
        </w:rPr>
        <w:t xml:space="preserve">  להתחיל להפעיל את סמכות השיפוט. רבים האמינו שתנאים אלו לא יתממשו, אבל בניגוד לצפיות אלו, במהלך השבע השנים שחלפו, </w:t>
      </w:r>
      <w:r w:rsidRPr="007F633C">
        <w:rPr>
          <w:rFonts w:cstheme="minorHAnsi"/>
          <w:sz w:val="20"/>
          <w:szCs w:val="20"/>
        </w:rPr>
        <w:t>35</w:t>
      </w:r>
      <w:r w:rsidRPr="007F633C">
        <w:rPr>
          <w:rFonts w:cstheme="minorHAnsi"/>
          <w:sz w:val="20"/>
          <w:szCs w:val="20"/>
          <w:rtl/>
        </w:rPr>
        <w:t xml:space="preserve"> מדינות</w:t>
      </w:r>
      <w:r>
        <w:rPr>
          <w:rFonts w:cstheme="minorHAnsi" w:hint="cs"/>
          <w:sz w:val="20"/>
          <w:szCs w:val="20"/>
          <w:rtl/>
        </w:rPr>
        <w:t xml:space="preserve"> (</w:t>
      </w:r>
      <w:r w:rsidRPr="007F633C">
        <w:rPr>
          <w:rFonts w:cstheme="minorHAnsi"/>
          <w:sz w:val="20"/>
          <w:szCs w:val="20"/>
          <w:rtl/>
        </w:rPr>
        <w:t xml:space="preserve">כיום זה כבר </w:t>
      </w:r>
      <w:r w:rsidRPr="007F633C">
        <w:rPr>
          <w:rFonts w:cstheme="minorHAnsi"/>
          <w:sz w:val="20"/>
          <w:szCs w:val="20"/>
        </w:rPr>
        <w:t>40</w:t>
      </w:r>
      <w:r>
        <w:rPr>
          <w:rFonts w:cstheme="minorHAnsi" w:hint="cs"/>
          <w:sz w:val="20"/>
          <w:szCs w:val="20"/>
          <w:rtl/>
        </w:rPr>
        <w:t>)</w:t>
      </w:r>
      <w:r w:rsidRPr="007F633C">
        <w:rPr>
          <w:rFonts w:cstheme="minorHAnsi"/>
          <w:sz w:val="20"/>
          <w:szCs w:val="20"/>
          <w:rtl/>
        </w:rPr>
        <w:t xml:space="preserve"> נתנו את הסכמתן להחלטת סמכות שיפוט כאמור בהקשרן,  וב-</w:t>
      </w:r>
      <w:r w:rsidRPr="007F633C">
        <w:rPr>
          <w:rFonts w:cstheme="minorHAnsi"/>
          <w:sz w:val="20"/>
          <w:szCs w:val="20"/>
        </w:rPr>
        <w:t>14</w:t>
      </w:r>
      <w:r w:rsidRPr="007F633C">
        <w:rPr>
          <w:rFonts w:cstheme="minorHAnsi"/>
          <w:sz w:val="20"/>
          <w:szCs w:val="20"/>
          <w:rtl/>
        </w:rPr>
        <w:t xml:space="preserve">  לדצמבר  </w:t>
      </w:r>
      <w:r w:rsidRPr="007F633C">
        <w:rPr>
          <w:rFonts w:cstheme="minorHAnsi"/>
          <w:sz w:val="20"/>
          <w:szCs w:val="20"/>
        </w:rPr>
        <w:t>2017</w:t>
      </w:r>
      <w:r w:rsidRPr="007F633C">
        <w:rPr>
          <w:rFonts w:cstheme="minorHAnsi"/>
          <w:sz w:val="20"/>
          <w:szCs w:val="20"/>
          <w:rtl/>
        </w:rPr>
        <w:t xml:space="preserve">, הסכימו המדינות החברות, פה אחד, כי החל מיולי, </w:t>
      </w:r>
      <w:r w:rsidRPr="007F633C">
        <w:rPr>
          <w:rFonts w:cstheme="minorHAnsi"/>
          <w:sz w:val="20"/>
          <w:szCs w:val="20"/>
        </w:rPr>
        <w:t>2018</w:t>
      </w:r>
      <w:r w:rsidRPr="007F633C">
        <w:rPr>
          <w:rFonts w:cstheme="minorHAnsi"/>
          <w:sz w:val="20"/>
          <w:szCs w:val="20"/>
          <w:rtl/>
        </w:rPr>
        <w:t>, תהיה ל-</w:t>
      </w:r>
      <w:r w:rsidRPr="007F633C">
        <w:rPr>
          <w:rFonts w:cstheme="minorHAnsi"/>
          <w:sz w:val="20"/>
          <w:szCs w:val="20"/>
        </w:rPr>
        <w:t>ICC</w:t>
      </w:r>
      <w:r w:rsidRPr="007F633C">
        <w:rPr>
          <w:rFonts w:cstheme="minorHAnsi"/>
          <w:sz w:val="20"/>
          <w:szCs w:val="20"/>
          <w:rtl/>
        </w:rPr>
        <w:t xml:space="preserve"> סמכות לדון בפשע התוקפנות; אם כי ההחלטה האמורה מבהירה שלבי ת דין לא  תהיה סמכות שכזו אם הפשע בוצע  ע"י  אזרח של מדינה  שלא נתנה את הסכמה להענקת סמכות שיפוט כאמור לבית הדין  , ובטריטוריה של מדינה כאמור </w:t>
      </w:r>
      <w:r>
        <w:rPr>
          <w:rFonts w:cstheme="minorHAnsi" w:hint="cs"/>
          <w:sz w:val="20"/>
          <w:szCs w:val="20"/>
          <w:rtl/>
        </w:rPr>
        <w:t>(</w:t>
      </w:r>
      <w:r w:rsidRPr="007F633C">
        <w:rPr>
          <w:rFonts w:cstheme="minorHAnsi"/>
          <w:sz w:val="20"/>
          <w:szCs w:val="20"/>
          <w:rtl/>
        </w:rPr>
        <w:t>וזאת אף אם מדובר במדינה החברה  ב-</w:t>
      </w:r>
      <w:r w:rsidRPr="007F633C">
        <w:rPr>
          <w:rFonts w:cstheme="minorHAnsi"/>
          <w:sz w:val="20"/>
          <w:szCs w:val="20"/>
        </w:rPr>
        <w:t>IC</w:t>
      </w:r>
      <w:r>
        <w:rPr>
          <w:rFonts w:cstheme="minorHAnsi"/>
          <w:sz w:val="20"/>
          <w:szCs w:val="20"/>
        </w:rPr>
        <w:t>C</w:t>
      </w:r>
      <w:r>
        <w:rPr>
          <w:rFonts w:cstheme="minorHAnsi" w:hint="cs"/>
          <w:sz w:val="20"/>
          <w:szCs w:val="20"/>
          <w:rtl/>
        </w:rPr>
        <w:t>)</w:t>
      </w:r>
      <w:r w:rsidRPr="007F633C">
        <w:rPr>
          <w:rFonts w:cstheme="minorHAnsi"/>
          <w:sz w:val="20"/>
          <w:szCs w:val="20"/>
          <w:rtl/>
        </w:rPr>
        <w:t xml:space="preserve"> </w:t>
      </w:r>
      <w:r>
        <w:rPr>
          <w:rFonts w:cstheme="minorHAnsi" w:hint="cs"/>
          <w:sz w:val="20"/>
          <w:szCs w:val="20"/>
          <w:rtl/>
        </w:rPr>
        <w:t>(</w:t>
      </w:r>
      <w:r w:rsidRPr="007F633C">
        <w:rPr>
          <w:rFonts w:cstheme="minorHAnsi"/>
          <w:sz w:val="20"/>
          <w:szCs w:val="20"/>
          <w:rtl/>
        </w:rPr>
        <w:t>וזאת אלא אם מועצת הביטחון הפנתה את המקרה ל-</w:t>
      </w:r>
      <w:r w:rsidRPr="007F633C">
        <w:rPr>
          <w:rFonts w:cstheme="minorHAnsi"/>
          <w:sz w:val="20"/>
          <w:szCs w:val="20"/>
        </w:rPr>
        <w:t>ICC</w:t>
      </w:r>
      <w:r>
        <w:rPr>
          <w:rFonts w:cstheme="minorHAnsi" w:hint="cs"/>
          <w:sz w:val="20"/>
          <w:szCs w:val="20"/>
          <w:rtl/>
        </w:rPr>
        <w:t>)</w:t>
      </w:r>
      <w:r w:rsidRPr="007F633C">
        <w:rPr>
          <w:rFonts w:cstheme="minorHAnsi"/>
          <w:sz w:val="20"/>
          <w:szCs w:val="20"/>
          <w:rtl/>
        </w:rPr>
        <w:t xml:space="preserve">.  </w:t>
      </w:r>
    </w:p>
    <w:p w14:paraId="2F859FA3" w14:textId="77777777" w:rsidR="005773E3" w:rsidRPr="007F633C" w:rsidRDefault="005773E3" w:rsidP="005773E3">
      <w:pPr>
        <w:spacing w:after="165" w:line="240" w:lineRule="auto"/>
        <w:ind w:hanging="10"/>
        <w:jc w:val="both"/>
        <w:rPr>
          <w:rFonts w:cstheme="minorHAnsi"/>
          <w:sz w:val="20"/>
          <w:szCs w:val="20"/>
        </w:rPr>
      </w:pPr>
      <w:r w:rsidRPr="007F633C">
        <w:rPr>
          <w:rFonts w:cstheme="minorHAnsi"/>
          <w:sz w:val="20"/>
          <w:szCs w:val="20"/>
          <w:rtl/>
        </w:rPr>
        <w:t>במילים אחרות ל-</w:t>
      </w:r>
      <w:r w:rsidRPr="007F633C">
        <w:rPr>
          <w:rFonts w:cstheme="minorHAnsi"/>
          <w:sz w:val="20"/>
          <w:szCs w:val="20"/>
        </w:rPr>
        <w:t>ICC</w:t>
      </w:r>
      <w:r w:rsidRPr="007F633C">
        <w:rPr>
          <w:rFonts w:cstheme="minorHAnsi"/>
          <w:sz w:val="20"/>
          <w:szCs w:val="20"/>
          <w:rtl/>
        </w:rPr>
        <w:t xml:space="preserve"> יכולה להיות סמכות שיפוט בנוגע לפשע התוקפנות באחד משני מצבים:  </w:t>
      </w:r>
    </w:p>
    <w:p w14:paraId="344A0735" w14:textId="77777777" w:rsidR="005773E3" w:rsidRDefault="005773E3" w:rsidP="00A60CC7">
      <w:pPr>
        <w:pStyle w:val="a7"/>
        <w:numPr>
          <w:ilvl w:val="0"/>
          <w:numId w:val="122"/>
        </w:numPr>
        <w:spacing w:after="29" w:line="240" w:lineRule="auto"/>
        <w:ind w:right="-10"/>
        <w:jc w:val="both"/>
        <w:rPr>
          <w:rFonts w:cstheme="minorHAnsi"/>
          <w:sz w:val="20"/>
          <w:szCs w:val="20"/>
        </w:rPr>
      </w:pPr>
      <w:r w:rsidRPr="000E176F">
        <w:rPr>
          <w:rFonts w:cstheme="minorHAnsi"/>
          <w:sz w:val="20"/>
          <w:szCs w:val="20"/>
          <w:rtl/>
        </w:rPr>
        <w:t>מועצת הביטחון העניקה לו סמכות שכז</w:t>
      </w:r>
      <w:r>
        <w:rPr>
          <w:rFonts w:cstheme="minorHAnsi" w:hint="cs"/>
          <w:sz w:val="20"/>
          <w:szCs w:val="20"/>
          <w:rtl/>
        </w:rPr>
        <w:t>ו (</w:t>
      </w:r>
      <w:r w:rsidRPr="000E176F">
        <w:rPr>
          <w:rFonts w:cstheme="minorHAnsi"/>
          <w:sz w:val="20"/>
          <w:szCs w:val="20"/>
          <w:rtl/>
        </w:rPr>
        <w:t xml:space="preserve">ואז זה יכולה להיות נוגע למעשה שבוצע </w:t>
      </w:r>
      <w:r w:rsidRPr="000E176F">
        <w:rPr>
          <w:rFonts w:cstheme="minorHAnsi" w:hint="cs"/>
          <w:sz w:val="20"/>
          <w:szCs w:val="20"/>
          <w:rtl/>
        </w:rPr>
        <w:t>באיזושה</w:t>
      </w:r>
      <w:r w:rsidRPr="000E176F">
        <w:rPr>
          <w:rFonts w:cstheme="minorHAnsi" w:hint="eastAsia"/>
          <w:sz w:val="20"/>
          <w:szCs w:val="20"/>
          <w:rtl/>
        </w:rPr>
        <w:t>י</w:t>
      </w:r>
      <w:r w:rsidRPr="000E176F">
        <w:rPr>
          <w:rFonts w:cstheme="minorHAnsi"/>
          <w:sz w:val="20"/>
          <w:szCs w:val="20"/>
          <w:rtl/>
        </w:rPr>
        <w:t xml:space="preserve"> מדינה בעולם ע</w:t>
      </w:r>
      <w:r>
        <w:rPr>
          <w:rFonts w:cstheme="minorHAnsi" w:hint="cs"/>
          <w:sz w:val="20"/>
          <w:szCs w:val="20"/>
          <w:rtl/>
        </w:rPr>
        <w:t>"י</w:t>
      </w:r>
      <w:r w:rsidRPr="000E176F">
        <w:rPr>
          <w:rFonts w:cstheme="minorHAnsi"/>
          <w:sz w:val="20"/>
          <w:szCs w:val="20"/>
          <w:rtl/>
        </w:rPr>
        <w:t xml:space="preserve"> אזרח של מדינה כלשהי בעולם</w:t>
      </w:r>
      <w:r>
        <w:rPr>
          <w:rFonts w:cstheme="minorHAnsi" w:hint="cs"/>
          <w:sz w:val="20"/>
          <w:szCs w:val="20"/>
          <w:rtl/>
        </w:rPr>
        <w:t>).</w:t>
      </w:r>
    </w:p>
    <w:p w14:paraId="170351AD" w14:textId="77777777" w:rsidR="005773E3" w:rsidRPr="000E176F" w:rsidRDefault="005773E3" w:rsidP="00A60CC7">
      <w:pPr>
        <w:pStyle w:val="a7"/>
        <w:numPr>
          <w:ilvl w:val="0"/>
          <w:numId w:val="122"/>
        </w:numPr>
        <w:spacing w:after="29" w:line="240" w:lineRule="auto"/>
        <w:ind w:right="-10"/>
        <w:jc w:val="both"/>
        <w:rPr>
          <w:rFonts w:cstheme="minorHAnsi"/>
          <w:sz w:val="20"/>
          <w:szCs w:val="20"/>
        </w:rPr>
      </w:pPr>
      <w:r w:rsidRPr="000E176F">
        <w:rPr>
          <w:rFonts w:cstheme="minorHAnsi"/>
          <w:sz w:val="20"/>
          <w:szCs w:val="20"/>
          <w:rtl/>
        </w:rPr>
        <w:t>הפשע בוצע על ידי אזרח של מדינה חברה ב-</w:t>
      </w:r>
      <w:r w:rsidRPr="000E176F">
        <w:rPr>
          <w:rFonts w:cstheme="minorHAnsi"/>
          <w:sz w:val="20"/>
          <w:szCs w:val="20"/>
        </w:rPr>
        <w:t>ICC</w:t>
      </w:r>
      <w:r w:rsidRPr="000E176F">
        <w:rPr>
          <w:rFonts w:cstheme="minorHAnsi"/>
          <w:sz w:val="20"/>
          <w:szCs w:val="20"/>
          <w:rtl/>
        </w:rPr>
        <w:t xml:space="preserve"> שבנוסף להיותה חברה ב-</w:t>
      </w:r>
      <w:r w:rsidRPr="000E176F">
        <w:rPr>
          <w:rFonts w:cstheme="minorHAnsi"/>
          <w:sz w:val="20"/>
          <w:szCs w:val="20"/>
        </w:rPr>
        <w:t xml:space="preserve">ICC </w:t>
      </w:r>
      <w:r>
        <w:rPr>
          <w:rFonts w:cstheme="minorHAnsi" w:hint="cs"/>
          <w:sz w:val="20"/>
          <w:szCs w:val="20"/>
          <w:rtl/>
        </w:rPr>
        <w:t xml:space="preserve"> </w:t>
      </w:r>
      <w:r w:rsidRPr="000E176F">
        <w:rPr>
          <w:rFonts w:cstheme="minorHAnsi"/>
          <w:sz w:val="20"/>
          <w:szCs w:val="20"/>
          <w:rtl/>
        </w:rPr>
        <w:t>הסכימה להחיל על</w:t>
      </w:r>
      <w:r>
        <w:rPr>
          <w:rFonts w:cstheme="minorHAnsi" w:hint="cs"/>
          <w:sz w:val="20"/>
          <w:szCs w:val="20"/>
          <w:rtl/>
        </w:rPr>
        <w:t xml:space="preserve"> </w:t>
      </w:r>
      <w:r w:rsidRPr="000E176F">
        <w:rPr>
          <w:rFonts w:cstheme="minorHAnsi"/>
          <w:sz w:val="20"/>
          <w:szCs w:val="20"/>
          <w:rtl/>
        </w:rPr>
        <w:t>עצמה באופן ספציפי  סמכות  שיפוט של ה-</w:t>
      </w:r>
      <w:r w:rsidRPr="000E176F">
        <w:rPr>
          <w:rFonts w:cstheme="minorHAnsi"/>
          <w:sz w:val="20"/>
          <w:szCs w:val="20"/>
        </w:rPr>
        <w:t>ICC</w:t>
      </w:r>
      <w:r w:rsidRPr="000E176F">
        <w:rPr>
          <w:rFonts w:cstheme="minorHAnsi"/>
          <w:sz w:val="20"/>
          <w:szCs w:val="20"/>
          <w:rtl/>
        </w:rPr>
        <w:t xml:space="preserve">  בנוגע לתוקפנות  פלוס </w:t>
      </w:r>
      <w:r>
        <w:rPr>
          <w:rFonts w:cstheme="minorHAnsi" w:hint="cs"/>
          <w:sz w:val="20"/>
          <w:szCs w:val="20"/>
          <w:rtl/>
        </w:rPr>
        <w:t>(</w:t>
      </w:r>
      <w:r w:rsidRPr="000E176F">
        <w:rPr>
          <w:rFonts w:cstheme="minorHAnsi"/>
          <w:sz w:val="20"/>
          <w:szCs w:val="20"/>
          <w:rtl/>
        </w:rPr>
        <w:t>התנאים הם מצטברים ולא חליפיים כמו בנוגע לפשעים אחרים</w:t>
      </w:r>
      <w:r>
        <w:rPr>
          <w:rFonts w:cstheme="minorHAnsi" w:hint="cs"/>
          <w:sz w:val="20"/>
          <w:szCs w:val="20"/>
          <w:rtl/>
        </w:rPr>
        <w:t>)</w:t>
      </w:r>
      <w:r w:rsidRPr="000E176F">
        <w:rPr>
          <w:rFonts w:cstheme="minorHAnsi"/>
          <w:sz w:val="20"/>
          <w:szCs w:val="20"/>
          <w:rtl/>
        </w:rPr>
        <w:t>, המעשה גם בוצע בשטח של מדינה חברה ב-</w:t>
      </w:r>
      <w:r w:rsidRPr="000E176F">
        <w:rPr>
          <w:rFonts w:cstheme="minorHAnsi"/>
          <w:sz w:val="20"/>
          <w:szCs w:val="20"/>
        </w:rPr>
        <w:t>ICC</w:t>
      </w:r>
      <w:r w:rsidRPr="000E176F">
        <w:rPr>
          <w:rFonts w:cstheme="minorHAnsi"/>
          <w:sz w:val="20"/>
          <w:szCs w:val="20"/>
          <w:rtl/>
        </w:rPr>
        <w:t xml:space="preserve"> שבנוסף להיותה חברה ב-</w:t>
      </w:r>
      <w:r w:rsidRPr="000E176F">
        <w:rPr>
          <w:rFonts w:cstheme="minorHAnsi"/>
          <w:sz w:val="20"/>
          <w:szCs w:val="20"/>
        </w:rPr>
        <w:t xml:space="preserve">ICC </w:t>
      </w:r>
      <w:r>
        <w:rPr>
          <w:rFonts w:cstheme="minorHAnsi" w:hint="cs"/>
          <w:sz w:val="20"/>
          <w:szCs w:val="20"/>
          <w:rtl/>
        </w:rPr>
        <w:t xml:space="preserve"> </w:t>
      </w:r>
      <w:r w:rsidRPr="000E176F">
        <w:rPr>
          <w:rFonts w:cstheme="minorHAnsi"/>
          <w:sz w:val="20"/>
          <w:szCs w:val="20"/>
          <w:rtl/>
        </w:rPr>
        <w:t>הסכימה להחיל על</w:t>
      </w:r>
      <w:r>
        <w:rPr>
          <w:rFonts w:cstheme="minorHAnsi" w:hint="cs"/>
          <w:sz w:val="20"/>
          <w:szCs w:val="20"/>
          <w:rtl/>
        </w:rPr>
        <w:t xml:space="preserve"> </w:t>
      </w:r>
      <w:r w:rsidRPr="000E176F">
        <w:rPr>
          <w:rFonts w:cstheme="minorHAnsi"/>
          <w:sz w:val="20"/>
          <w:szCs w:val="20"/>
          <w:rtl/>
        </w:rPr>
        <w:t>עצמה באופן ספציפי סמכות שיפוט של ה-</w:t>
      </w:r>
      <w:r w:rsidRPr="000E176F">
        <w:rPr>
          <w:rFonts w:cstheme="minorHAnsi"/>
          <w:sz w:val="20"/>
          <w:szCs w:val="20"/>
        </w:rPr>
        <w:t>ICC</w:t>
      </w:r>
      <w:r w:rsidRPr="000E176F">
        <w:rPr>
          <w:rFonts w:cstheme="minorHAnsi"/>
          <w:sz w:val="20"/>
          <w:szCs w:val="20"/>
          <w:rtl/>
        </w:rPr>
        <w:t xml:space="preserve"> בנוגע לתוקפנות.  </w:t>
      </w:r>
    </w:p>
    <w:p w14:paraId="75611005" w14:textId="77777777" w:rsidR="005773E3" w:rsidRPr="007F633C" w:rsidRDefault="005773E3" w:rsidP="005773E3">
      <w:pPr>
        <w:spacing w:line="240" w:lineRule="auto"/>
        <w:ind w:right="-10"/>
        <w:jc w:val="both"/>
        <w:rPr>
          <w:rFonts w:cstheme="minorHAnsi"/>
          <w:sz w:val="20"/>
          <w:szCs w:val="20"/>
        </w:rPr>
      </w:pPr>
      <w:r w:rsidRPr="007F633C">
        <w:rPr>
          <w:rFonts w:eastAsia="Times New Roman" w:cstheme="minorHAnsi"/>
          <w:b/>
          <w:bCs/>
          <w:sz w:val="20"/>
          <w:szCs w:val="20"/>
          <w:rtl/>
        </w:rPr>
        <w:t>"פשע התוקפנות"</w:t>
      </w:r>
      <w:r w:rsidRPr="007F633C">
        <w:rPr>
          <w:rFonts w:cstheme="minorHAnsi"/>
          <w:sz w:val="20"/>
          <w:szCs w:val="20"/>
          <w:rtl/>
        </w:rPr>
        <w:t xml:space="preserve"> מוגדר באמנה רומא כ: תכנון, הכנה, יוזמה או ביצוע, של "מעשה תוקפנות" שלאור אופיו ,חומרתו והיקפו, מהווה הפרה בעליל של אמנת האו"ם, </w:t>
      </w:r>
      <w:r>
        <w:rPr>
          <w:rFonts w:cstheme="minorHAnsi" w:hint="cs"/>
          <w:sz w:val="20"/>
          <w:szCs w:val="20"/>
          <w:rtl/>
        </w:rPr>
        <w:t xml:space="preserve">ע"י </w:t>
      </w:r>
      <w:r w:rsidRPr="007F633C">
        <w:rPr>
          <w:rFonts w:cstheme="minorHAnsi"/>
          <w:sz w:val="20"/>
          <w:szCs w:val="20"/>
          <w:rtl/>
        </w:rPr>
        <w:t xml:space="preserve"> אדם הנמצא בפוזיציה המאפשרת לו לפעיל שליטה על או להכווין את הפעילות הצבאית או הפוליטית של מדינה.  </w:t>
      </w:r>
    </w:p>
    <w:p w14:paraId="27B0762C" w14:textId="77777777" w:rsidR="005773E3" w:rsidRPr="007F633C" w:rsidRDefault="005773E3" w:rsidP="005773E3">
      <w:pPr>
        <w:spacing w:line="240" w:lineRule="auto"/>
        <w:ind w:right="-10"/>
        <w:jc w:val="both"/>
        <w:rPr>
          <w:rFonts w:cstheme="minorHAnsi"/>
          <w:sz w:val="20"/>
          <w:szCs w:val="20"/>
        </w:rPr>
      </w:pPr>
      <w:r w:rsidRPr="007F633C">
        <w:rPr>
          <w:rFonts w:eastAsia="Times New Roman" w:cstheme="minorHAnsi"/>
          <w:b/>
          <w:bCs/>
          <w:sz w:val="20"/>
          <w:szCs w:val="20"/>
          <w:rtl/>
        </w:rPr>
        <w:t>"מעשה תוקפנות"</w:t>
      </w:r>
      <w:r w:rsidRPr="007F633C">
        <w:rPr>
          <w:rFonts w:cstheme="minorHAnsi"/>
          <w:sz w:val="20"/>
          <w:szCs w:val="20"/>
          <w:rtl/>
        </w:rPr>
        <w:t xml:space="preserve"> מוגדר כשימוש בכוח מזויין על ידי מדינה כנגד הטריטוריה, העצמאות הפוליטית או הריבונות של מדינה אחרת, או בכל אופן אחר שאינו תואם את אמנת האו"ם.  </w:t>
      </w:r>
    </w:p>
    <w:p w14:paraId="37B22E42" w14:textId="77777777" w:rsidR="005773E3" w:rsidRPr="007F633C" w:rsidRDefault="005773E3" w:rsidP="005773E3">
      <w:pPr>
        <w:spacing w:after="30" w:line="240" w:lineRule="auto"/>
        <w:ind w:right="-10"/>
        <w:jc w:val="both"/>
        <w:rPr>
          <w:rFonts w:cstheme="minorHAnsi"/>
          <w:sz w:val="20"/>
          <w:szCs w:val="20"/>
        </w:rPr>
      </w:pPr>
      <w:r w:rsidRPr="007F633C">
        <w:rPr>
          <w:rFonts w:cstheme="minorHAnsi"/>
          <w:sz w:val="20"/>
          <w:szCs w:val="20"/>
          <w:rtl/>
        </w:rPr>
        <w:t xml:space="preserve">העובדה שהמדינות, בכל זאת, הצליחו להגיע להגדרה מוסכמת ל-"פשע תוקפנות",  למרות הרגישות הפוליטית של הסוגיה, מהווה  </w:t>
      </w:r>
      <w:r w:rsidRPr="007F633C">
        <w:rPr>
          <w:rFonts w:cstheme="minorHAnsi" w:hint="cs"/>
          <w:sz w:val="20"/>
          <w:szCs w:val="20"/>
          <w:rtl/>
        </w:rPr>
        <w:t>אינדיקצי</w:t>
      </w:r>
      <w:r w:rsidRPr="007F633C">
        <w:rPr>
          <w:rFonts w:cstheme="minorHAnsi" w:hint="eastAsia"/>
          <w:sz w:val="20"/>
          <w:szCs w:val="20"/>
          <w:rtl/>
        </w:rPr>
        <w:t>ה</w:t>
      </w:r>
      <w:r w:rsidRPr="007F633C">
        <w:rPr>
          <w:rFonts w:cstheme="minorHAnsi"/>
          <w:sz w:val="20"/>
          <w:szCs w:val="20"/>
          <w:rtl/>
        </w:rPr>
        <w:t xml:space="preserve"> שלמשב"ל הפלילי יש יותר כוח משסבורים  אלו שמספידים אותו בשנים האחרונות. </w:t>
      </w:r>
    </w:p>
    <w:p w14:paraId="49A55D43" w14:textId="337FC084" w:rsidR="005773E3" w:rsidRDefault="005773E3" w:rsidP="005773E3">
      <w:pPr>
        <w:spacing w:line="240" w:lineRule="auto"/>
        <w:ind w:right="-10"/>
        <w:jc w:val="both"/>
        <w:rPr>
          <w:rFonts w:cstheme="minorHAnsi"/>
          <w:sz w:val="20"/>
          <w:szCs w:val="20"/>
          <w:rtl/>
        </w:rPr>
      </w:pPr>
      <w:r w:rsidRPr="007F633C">
        <w:rPr>
          <w:rFonts w:cstheme="minorHAnsi"/>
          <w:sz w:val="20"/>
          <w:szCs w:val="20"/>
          <w:rtl/>
        </w:rPr>
        <w:t>שאלה מעניינת היא האם בפועל יהיו תיקים ב-</w:t>
      </w:r>
      <w:r w:rsidRPr="007F633C">
        <w:rPr>
          <w:rFonts w:cstheme="minorHAnsi"/>
          <w:sz w:val="20"/>
          <w:szCs w:val="20"/>
        </w:rPr>
        <w:t>ICC</w:t>
      </w:r>
      <w:r w:rsidRPr="007F633C">
        <w:rPr>
          <w:rFonts w:cstheme="minorHAnsi"/>
          <w:sz w:val="20"/>
          <w:szCs w:val="20"/>
          <w:rtl/>
        </w:rPr>
        <w:t xml:space="preserve">  בנוגע לפשע התוקפנות </w:t>
      </w:r>
      <w:r>
        <w:rPr>
          <w:rFonts w:cstheme="minorHAnsi" w:hint="cs"/>
          <w:sz w:val="20"/>
          <w:szCs w:val="20"/>
          <w:rtl/>
        </w:rPr>
        <w:t>(</w:t>
      </w:r>
      <w:r w:rsidRPr="007F633C">
        <w:rPr>
          <w:rFonts w:cstheme="minorHAnsi"/>
          <w:sz w:val="20"/>
          <w:szCs w:val="20"/>
          <w:rtl/>
        </w:rPr>
        <w:t>ויוזכר – ל-</w:t>
      </w:r>
      <w:r w:rsidRPr="007F633C">
        <w:rPr>
          <w:rFonts w:cstheme="minorHAnsi"/>
          <w:sz w:val="20"/>
          <w:szCs w:val="20"/>
        </w:rPr>
        <w:t>ICC</w:t>
      </w:r>
      <w:r w:rsidRPr="007F633C">
        <w:rPr>
          <w:rFonts w:cstheme="minorHAnsi"/>
          <w:sz w:val="20"/>
          <w:szCs w:val="20"/>
          <w:rtl/>
        </w:rPr>
        <w:t xml:space="preserve"> יש סמכות בנוגע רק לגבי מדינות שהסכימו לכך</w:t>
      </w:r>
      <w:r>
        <w:rPr>
          <w:rFonts w:cstheme="minorHAnsi" w:hint="cs"/>
          <w:sz w:val="20"/>
          <w:szCs w:val="20"/>
          <w:rtl/>
        </w:rPr>
        <w:t>).</w:t>
      </w:r>
      <w:r w:rsidRPr="007F633C">
        <w:rPr>
          <w:rFonts w:cstheme="minorHAnsi"/>
          <w:sz w:val="20"/>
          <w:szCs w:val="20"/>
          <w:rtl/>
        </w:rPr>
        <w:t xml:space="preserve"> שאלה נוספת מעניינת האם היו הלכים העמדה לדין  בהקשרים אחרים, למשל, בבית משפט מדינתי, על סמך סמכות אוניברסאלית </w:t>
      </w:r>
      <w:r>
        <w:rPr>
          <w:rFonts w:cstheme="minorHAnsi" w:hint="cs"/>
          <w:sz w:val="20"/>
          <w:szCs w:val="20"/>
          <w:rtl/>
        </w:rPr>
        <w:t>(</w:t>
      </w:r>
      <w:r w:rsidRPr="007F633C">
        <w:rPr>
          <w:rFonts w:cstheme="minorHAnsi"/>
          <w:sz w:val="20"/>
          <w:szCs w:val="20"/>
          <w:rtl/>
        </w:rPr>
        <w:t>ספק רב –בגלל הרגישות הפוליטית אבל אין לדעת</w:t>
      </w:r>
      <w:r>
        <w:rPr>
          <w:rFonts w:cstheme="minorHAnsi" w:hint="cs"/>
          <w:sz w:val="20"/>
          <w:szCs w:val="20"/>
          <w:rtl/>
        </w:rPr>
        <w:t>)</w:t>
      </w:r>
      <w:r w:rsidRPr="007F633C">
        <w:rPr>
          <w:rFonts w:cstheme="minorHAnsi"/>
          <w:sz w:val="20"/>
          <w:szCs w:val="20"/>
          <w:rtl/>
        </w:rPr>
        <w:t xml:space="preserve">. </w:t>
      </w:r>
    </w:p>
    <w:p w14:paraId="47096324" w14:textId="77777777" w:rsidR="00745DF4" w:rsidRPr="007F633C" w:rsidRDefault="00745DF4" w:rsidP="005773E3">
      <w:pPr>
        <w:spacing w:line="240" w:lineRule="auto"/>
        <w:ind w:right="-10"/>
        <w:jc w:val="both"/>
        <w:rPr>
          <w:rFonts w:cstheme="minorHAnsi"/>
          <w:sz w:val="20"/>
          <w:szCs w:val="20"/>
        </w:rPr>
      </w:pPr>
    </w:p>
    <w:p w14:paraId="53DB3F8D" w14:textId="1F074642" w:rsidR="005773E3" w:rsidRDefault="005773E3" w:rsidP="005773E3">
      <w:pPr>
        <w:spacing w:after="0" w:line="276" w:lineRule="auto"/>
        <w:jc w:val="both"/>
        <w:rPr>
          <w:rFonts w:ascii="Calibri" w:hAnsi="Calibri" w:cs="Calibri"/>
          <w:sz w:val="20"/>
          <w:szCs w:val="20"/>
          <w:rtl/>
        </w:rPr>
      </w:pPr>
    </w:p>
    <w:p w14:paraId="751F07D9" w14:textId="427D00AD" w:rsidR="00745DF4" w:rsidRDefault="00745DF4" w:rsidP="005773E3">
      <w:pPr>
        <w:spacing w:after="0" w:line="276" w:lineRule="auto"/>
        <w:jc w:val="both"/>
        <w:rPr>
          <w:rFonts w:ascii="Calibri" w:hAnsi="Calibri" w:cs="Calibri"/>
          <w:sz w:val="20"/>
          <w:szCs w:val="20"/>
          <w:rtl/>
        </w:rPr>
      </w:pPr>
    </w:p>
    <w:p w14:paraId="508FB59A" w14:textId="3436BD19" w:rsidR="00745DF4" w:rsidRDefault="00745DF4" w:rsidP="005773E3">
      <w:pPr>
        <w:spacing w:after="0" w:line="276" w:lineRule="auto"/>
        <w:jc w:val="both"/>
        <w:rPr>
          <w:rFonts w:ascii="Calibri" w:hAnsi="Calibri" w:cs="Calibri"/>
          <w:sz w:val="20"/>
          <w:szCs w:val="20"/>
          <w:rtl/>
        </w:rPr>
      </w:pPr>
    </w:p>
    <w:p w14:paraId="4F4E2ECE" w14:textId="77777777" w:rsidR="00745DF4" w:rsidRDefault="00745DF4" w:rsidP="00745DF4">
      <w:pPr>
        <w:spacing w:after="0" w:line="276" w:lineRule="auto"/>
        <w:jc w:val="both"/>
        <w:rPr>
          <w:rFonts w:ascii="Calibri" w:hAnsi="Calibri" w:cs="Calibri"/>
          <w:sz w:val="20"/>
          <w:szCs w:val="20"/>
          <w:rtl/>
        </w:rPr>
      </w:pPr>
    </w:p>
    <w:p w14:paraId="05668442" w14:textId="313CABB2" w:rsidR="00745DF4" w:rsidRPr="005773E3" w:rsidRDefault="00745DF4" w:rsidP="00745DF4">
      <w:pPr>
        <w:shd w:val="clear" w:color="auto" w:fill="2F5496" w:themeFill="accent1" w:themeFillShade="BF"/>
        <w:spacing w:line="276" w:lineRule="auto"/>
        <w:jc w:val="center"/>
        <w:rPr>
          <w:rFonts w:ascii="Calibri" w:hAnsi="Calibri" w:cs="Calibri"/>
          <w:b/>
          <w:bCs/>
          <w:color w:val="FFFFFF" w:themeColor="background1"/>
          <w:sz w:val="20"/>
          <w:szCs w:val="20"/>
          <w:rtl/>
        </w:rPr>
      </w:pPr>
      <w:r w:rsidRPr="00BC769A">
        <w:rPr>
          <w:rFonts w:ascii="Calibri" w:hAnsi="Calibri" w:cs="Calibri"/>
          <w:b/>
          <w:bCs/>
          <w:color w:val="FFFFFF" w:themeColor="background1"/>
          <w:sz w:val="20"/>
          <w:szCs w:val="20"/>
          <w:rtl/>
        </w:rPr>
        <w:t>שיעור</w:t>
      </w:r>
      <w:r w:rsidR="00F46643">
        <w:rPr>
          <w:rFonts w:ascii="Calibri" w:hAnsi="Calibri" w:cs="Calibri" w:hint="cs"/>
          <w:b/>
          <w:bCs/>
          <w:color w:val="FFFFFF" w:themeColor="background1"/>
          <w:sz w:val="20"/>
          <w:szCs w:val="20"/>
          <w:rtl/>
        </w:rPr>
        <w:t xml:space="preserve"> מספר</w:t>
      </w:r>
      <w:r>
        <w:rPr>
          <w:rFonts w:ascii="Calibri" w:hAnsi="Calibri" w:cs="Calibri" w:hint="cs"/>
          <w:b/>
          <w:bCs/>
          <w:color w:val="FFFFFF" w:themeColor="background1"/>
          <w:sz w:val="20"/>
          <w:szCs w:val="20"/>
          <w:rtl/>
        </w:rPr>
        <w:t xml:space="preserve"> 2</w:t>
      </w:r>
      <w:r w:rsidR="00F46643">
        <w:rPr>
          <w:rFonts w:ascii="Calibri" w:hAnsi="Calibri" w:cs="Calibri" w:hint="cs"/>
          <w:b/>
          <w:bCs/>
          <w:color w:val="FFFFFF" w:themeColor="background1"/>
          <w:sz w:val="20"/>
          <w:szCs w:val="20"/>
          <w:rtl/>
        </w:rPr>
        <w:t>4</w:t>
      </w:r>
      <w:r>
        <w:rPr>
          <w:rFonts w:ascii="Calibri" w:hAnsi="Calibri" w:cs="Calibri" w:hint="cs"/>
          <w:b/>
          <w:bCs/>
          <w:color w:val="FFFFFF" w:themeColor="background1"/>
          <w:sz w:val="20"/>
          <w:szCs w:val="20"/>
          <w:rtl/>
        </w:rPr>
        <w:t xml:space="preserve"> </w:t>
      </w:r>
      <w:r>
        <w:rPr>
          <w:rFonts w:ascii="Calibri" w:hAnsi="Calibri" w:cs="Calibri"/>
          <w:b/>
          <w:bCs/>
          <w:color w:val="FFFFFF" w:themeColor="background1"/>
          <w:sz w:val="20"/>
          <w:szCs w:val="20"/>
          <w:rtl/>
        </w:rPr>
        <w:t>–</w:t>
      </w:r>
      <w:r>
        <w:rPr>
          <w:rFonts w:ascii="Calibri" w:hAnsi="Calibri" w:cs="Calibri" w:hint="cs"/>
          <w:b/>
          <w:bCs/>
          <w:color w:val="FFFFFF" w:themeColor="background1"/>
          <w:sz w:val="20"/>
          <w:szCs w:val="20"/>
          <w:rtl/>
        </w:rPr>
        <w:t xml:space="preserve"> </w:t>
      </w:r>
      <w:r w:rsidR="0009460C">
        <w:rPr>
          <w:rFonts w:ascii="Calibri" w:hAnsi="Calibri" w:cs="Calibri" w:hint="cs"/>
          <w:b/>
          <w:bCs/>
          <w:color w:val="FFFFFF" w:themeColor="background1"/>
          <w:sz w:val="20"/>
          <w:szCs w:val="20"/>
          <w:rtl/>
        </w:rPr>
        <w:t>דיני זכויות אדם</w:t>
      </w:r>
      <w:r>
        <w:rPr>
          <w:rFonts w:ascii="Calibri" w:hAnsi="Calibri" w:cs="Calibri" w:hint="cs"/>
          <w:b/>
          <w:bCs/>
          <w:color w:val="FFFFFF" w:themeColor="background1"/>
          <w:sz w:val="20"/>
          <w:szCs w:val="20"/>
          <w:rtl/>
        </w:rPr>
        <w:t xml:space="preserve"> </w:t>
      </w:r>
      <w:r w:rsidRPr="00BC769A">
        <w:rPr>
          <w:rFonts w:ascii="Calibri" w:hAnsi="Calibri" w:cs="Calibri"/>
          <w:b/>
          <w:bCs/>
          <w:color w:val="FFFFFF" w:themeColor="background1"/>
          <w:sz w:val="20"/>
          <w:szCs w:val="20"/>
          <w:rtl/>
        </w:rPr>
        <w:t xml:space="preserve"> </w:t>
      </w:r>
      <w:r>
        <w:rPr>
          <w:rFonts w:ascii="Calibri" w:hAnsi="Calibri" w:cs="Calibri" w:hint="cs"/>
          <w:b/>
          <w:bCs/>
          <w:color w:val="FFFFFF" w:themeColor="background1"/>
          <w:sz w:val="20"/>
          <w:szCs w:val="20"/>
          <w:rtl/>
        </w:rPr>
        <w:t>- 12.01.2022</w:t>
      </w:r>
    </w:p>
    <w:p w14:paraId="29BC8FA2" w14:textId="0BD32936" w:rsidR="0009460C" w:rsidRPr="00A75FEE" w:rsidRDefault="0009460C" w:rsidP="005773E3">
      <w:pPr>
        <w:spacing w:after="0" w:line="276" w:lineRule="auto"/>
        <w:jc w:val="both"/>
        <w:rPr>
          <w:rFonts w:ascii="Calibri" w:hAnsi="Calibri" w:cs="Calibri"/>
          <w:b/>
          <w:bCs/>
          <w:sz w:val="20"/>
          <w:szCs w:val="20"/>
          <w:u w:val="single"/>
          <w:rtl/>
        </w:rPr>
      </w:pPr>
      <w:r w:rsidRPr="00A75FEE">
        <w:rPr>
          <w:rFonts w:ascii="Calibri" w:hAnsi="Calibri" w:cs="Calibri" w:hint="cs"/>
          <w:b/>
          <w:bCs/>
          <w:sz w:val="20"/>
          <w:szCs w:val="20"/>
          <w:u w:val="single"/>
          <w:rtl/>
        </w:rPr>
        <w:t>מבוא</w:t>
      </w:r>
    </w:p>
    <w:p w14:paraId="33012DFE" w14:textId="17D05B83" w:rsidR="00745DF4" w:rsidRDefault="0009460C" w:rsidP="005773E3">
      <w:pPr>
        <w:spacing w:after="0" w:line="276" w:lineRule="auto"/>
        <w:jc w:val="both"/>
        <w:rPr>
          <w:rFonts w:ascii="Calibri" w:hAnsi="Calibri" w:cs="Calibri"/>
          <w:sz w:val="20"/>
          <w:szCs w:val="20"/>
          <w:rtl/>
        </w:rPr>
      </w:pPr>
      <w:r>
        <w:rPr>
          <w:rFonts w:ascii="Calibri" w:hAnsi="Calibri" w:cs="Calibri" w:hint="cs"/>
          <w:sz w:val="20"/>
          <w:szCs w:val="20"/>
          <w:rtl/>
        </w:rPr>
        <w:t>בניגוד לרוב כללי המשב"ל דיני זכויות האדם מתעסקים במה שקורה בתוך המדינה ולא ביחסים בין המדינות. הוא בא ואומר למדינה כיצד להתנהג לכלל אזרחיה. מבחינה היסטורית כללים אל הת</w:t>
      </w:r>
      <w:r w:rsidR="00F46643">
        <w:rPr>
          <w:rFonts w:ascii="Calibri" w:hAnsi="Calibri" w:cs="Calibri" w:hint="cs"/>
          <w:sz w:val="20"/>
          <w:szCs w:val="20"/>
          <w:rtl/>
        </w:rPr>
        <w:t>פ</w:t>
      </w:r>
      <w:r>
        <w:rPr>
          <w:rFonts w:ascii="Calibri" w:hAnsi="Calibri" w:cs="Calibri" w:hint="cs"/>
          <w:sz w:val="20"/>
          <w:szCs w:val="20"/>
          <w:rtl/>
        </w:rPr>
        <w:t xml:space="preserve">תחו לאחר מלחמת העולם ה2, בהשראת העובדה שכבר קודם לכל התפתחו מספר תחומים (בודדים) במשב"ל שבהם תכלית מרכזית של הדינים באותו התחום היא הגנה על זכויות של בני אדם (והכוונה היא בעיקר לדיני הלחימה ולמשטר ההגנות </w:t>
      </w:r>
      <w:r w:rsidR="00F46643">
        <w:rPr>
          <w:rFonts w:ascii="Calibri" w:hAnsi="Calibri" w:cs="Calibri" w:hint="cs"/>
          <w:sz w:val="20"/>
          <w:szCs w:val="20"/>
          <w:rtl/>
        </w:rPr>
        <w:t xml:space="preserve">על זכויות המיעוטים). </w:t>
      </w:r>
    </w:p>
    <w:p w14:paraId="49CC5E3D" w14:textId="60806CA1" w:rsidR="0009460C" w:rsidRDefault="00F46643" w:rsidP="005773E3">
      <w:pPr>
        <w:spacing w:after="0" w:line="276" w:lineRule="auto"/>
        <w:jc w:val="both"/>
        <w:rPr>
          <w:rFonts w:ascii="Calibri" w:hAnsi="Calibri" w:cs="Calibri"/>
          <w:sz w:val="20"/>
          <w:szCs w:val="20"/>
          <w:rtl/>
        </w:rPr>
      </w:pPr>
      <w:r>
        <w:rPr>
          <w:rFonts w:ascii="Calibri" w:hAnsi="Calibri" w:cs="Calibri" w:hint="cs"/>
          <w:sz w:val="20"/>
          <w:szCs w:val="20"/>
          <w:rtl/>
        </w:rPr>
        <w:t>מלחמת העולם ה2 ערערה את התפיסה לפיה כל מדינה דואגת לאזרחיה. הסכם לונדון: מוקם בית דין בינלאומי שבו (לפי הנרטיב המקובל) לראשונה נקבע שרדיפה של אזרחים מהווה פשע בינלאומי ("פשע נגד האנושות")</w:t>
      </w:r>
      <w:r w:rsidR="002926D8">
        <w:rPr>
          <w:rFonts w:ascii="Calibri" w:hAnsi="Calibri" w:cs="Calibri" w:hint="cs"/>
          <w:sz w:val="20"/>
          <w:szCs w:val="20"/>
          <w:rtl/>
        </w:rPr>
        <w:t>.</w:t>
      </w:r>
    </w:p>
    <w:p w14:paraId="2A3464C6" w14:textId="36108C0D" w:rsidR="002926D8" w:rsidRDefault="00AE0736" w:rsidP="005773E3">
      <w:pPr>
        <w:spacing w:after="0" w:line="276" w:lineRule="auto"/>
        <w:jc w:val="both"/>
        <w:rPr>
          <w:rFonts w:ascii="Calibri" w:hAnsi="Calibri" w:cs="Calibri"/>
          <w:sz w:val="20"/>
          <w:szCs w:val="20"/>
          <w:rtl/>
        </w:rPr>
      </w:pPr>
      <w:r w:rsidRPr="00AE0736">
        <w:rPr>
          <w:rFonts w:ascii="Calibri" w:hAnsi="Calibri" w:cs="Calibri"/>
          <w:sz w:val="20"/>
          <w:szCs w:val="20"/>
          <w:rtl/>
        </w:rPr>
        <w:t>ב1945, אחרי משפטי נירנברג ואמנת האו"ם, שיקולים תקופתיים כמו קולוניאליזם והיעדר זכות בחירה הגבילו את האזכור בחוקת הארגון של נורמות המשב"ל עניינים פנים- מדינתיים.</w:t>
      </w:r>
      <w:r>
        <w:rPr>
          <w:rFonts w:ascii="Calibri" w:hAnsi="Calibri" w:cs="Calibri" w:hint="cs"/>
          <w:sz w:val="20"/>
          <w:szCs w:val="20"/>
          <w:rtl/>
        </w:rPr>
        <w:t xml:space="preserve"> </w:t>
      </w:r>
      <w:r w:rsidR="002926D8">
        <w:rPr>
          <w:rFonts w:ascii="Calibri" w:hAnsi="Calibri" w:cs="Calibri" w:hint="cs"/>
          <w:sz w:val="20"/>
          <w:szCs w:val="20"/>
          <w:rtl/>
        </w:rPr>
        <w:t xml:space="preserve">כן ניתן למצוא מספר אזכורים </w:t>
      </w:r>
      <w:r w:rsidR="002579D2">
        <w:rPr>
          <w:rFonts w:ascii="Calibri" w:hAnsi="Calibri" w:cs="Calibri" w:hint="cs"/>
          <w:sz w:val="20"/>
          <w:szCs w:val="20"/>
          <w:rtl/>
        </w:rPr>
        <w:t>שמגדירים את זכויות האדם כאחד הנושאים שבסמכות ואחריות האו"ם:</w:t>
      </w:r>
    </w:p>
    <w:p w14:paraId="1682A4B4" w14:textId="5C903F57" w:rsidR="002579D2" w:rsidRDefault="002579D2" w:rsidP="002579D2">
      <w:pPr>
        <w:pStyle w:val="a7"/>
        <w:numPr>
          <w:ilvl w:val="0"/>
          <w:numId w:val="123"/>
        </w:numPr>
        <w:spacing w:after="0" w:line="276" w:lineRule="auto"/>
        <w:jc w:val="both"/>
        <w:rPr>
          <w:rFonts w:ascii="Calibri" w:hAnsi="Calibri" w:cs="Calibri"/>
          <w:sz w:val="20"/>
          <w:szCs w:val="20"/>
        </w:rPr>
      </w:pPr>
      <w:r>
        <w:rPr>
          <w:rFonts w:ascii="Calibri" w:hAnsi="Calibri" w:cs="Calibri" w:hint="cs"/>
          <w:sz w:val="20"/>
          <w:szCs w:val="20"/>
          <w:rtl/>
        </w:rPr>
        <w:t xml:space="preserve">ס' 1(2) </w:t>
      </w:r>
      <w:r>
        <w:rPr>
          <w:rFonts w:ascii="Calibri" w:hAnsi="Calibri" w:cs="Calibri"/>
          <w:sz w:val="20"/>
          <w:szCs w:val="20"/>
          <w:rtl/>
        </w:rPr>
        <w:t>–</w:t>
      </w:r>
      <w:r>
        <w:rPr>
          <w:rFonts w:ascii="Calibri" w:hAnsi="Calibri" w:cs="Calibri" w:hint="cs"/>
          <w:sz w:val="20"/>
          <w:szCs w:val="20"/>
          <w:rtl/>
        </w:rPr>
        <w:t xml:space="preserve"> אחת ממטרות האו"ם היא לפעול באופן המכיר בזכות להגדרה עצמית.</w:t>
      </w:r>
    </w:p>
    <w:p w14:paraId="24DADAAD" w14:textId="14307813" w:rsidR="002579D2" w:rsidRDefault="002579D2" w:rsidP="002579D2">
      <w:pPr>
        <w:pStyle w:val="a7"/>
        <w:numPr>
          <w:ilvl w:val="0"/>
          <w:numId w:val="123"/>
        </w:numPr>
        <w:spacing w:after="0" w:line="276" w:lineRule="auto"/>
        <w:jc w:val="both"/>
        <w:rPr>
          <w:rFonts w:ascii="Calibri" w:hAnsi="Calibri" w:cs="Calibri"/>
          <w:sz w:val="20"/>
          <w:szCs w:val="20"/>
        </w:rPr>
      </w:pPr>
      <w:r>
        <w:rPr>
          <w:rFonts w:ascii="Calibri" w:hAnsi="Calibri" w:cs="Calibri" w:hint="cs"/>
          <w:sz w:val="20"/>
          <w:szCs w:val="20"/>
          <w:rtl/>
        </w:rPr>
        <w:t xml:space="preserve">ס' 1(3) </w:t>
      </w:r>
      <w:r>
        <w:rPr>
          <w:rFonts w:ascii="Calibri" w:hAnsi="Calibri" w:cs="Calibri"/>
          <w:sz w:val="20"/>
          <w:szCs w:val="20"/>
          <w:rtl/>
        </w:rPr>
        <w:t>–</w:t>
      </w:r>
      <w:r>
        <w:rPr>
          <w:rFonts w:ascii="Calibri" w:hAnsi="Calibri" w:cs="Calibri" w:hint="cs"/>
          <w:sz w:val="20"/>
          <w:szCs w:val="20"/>
          <w:rtl/>
        </w:rPr>
        <w:t xml:space="preserve"> אחת ממטרות </w:t>
      </w:r>
      <w:r w:rsidR="000615EC">
        <w:rPr>
          <w:rFonts w:ascii="Calibri" w:hAnsi="Calibri" w:cs="Calibri" w:hint="cs"/>
          <w:sz w:val="20"/>
          <w:szCs w:val="20"/>
          <w:rtl/>
        </w:rPr>
        <w:t xml:space="preserve">האו"ם היא להשיג שת"פ בין מדינות לשם קידום ועידוד כבוד לזכויות וחירויות אדם יסודיות ללא </w:t>
      </w:r>
      <w:r w:rsidR="0033650C">
        <w:rPr>
          <w:rFonts w:ascii="Calibri" w:hAnsi="Calibri" w:cs="Calibri" w:hint="cs"/>
          <w:sz w:val="20"/>
          <w:szCs w:val="20"/>
          <w:rtl/>
        </w:rPr>
        <w:t>אפליה.</w:t>
      </w:r>
    </w:p>
    <w:p w14:paraId="227B28BA" w14:textId="415AB0B5" w:rsidR="0033650C" w:rsidRDefault="0033650C" w:rsidP="002579D2">
      <w:pPr>
        <w:pStyle w:val="a7"/>
        <w:numPr>
          <w:ilvl w:val="0"/>
          <w:numId w:val="123"/>
        </w:numPr>
        <w:spacing w:after="0" w:line="276" w:lineRule="auto"/>
        <w:jc w:val="both"/>
        <w:rPr>
          <w:rFonts w:ascii="Calibri" w:hAnsi="Calibri" w:cs="Calibri"/>
          <w:sz w:val="20"/>
          <w:szCs w:val="20"/>
        </w:rPr>
      </w:pPr>
      <w:r>
        <w:rPr>
          <w:rFonts w:ascii="Calibri" w:hAnsi="Calibri" w:cs="Calibri" w:hint="cs"/>
          <w:sz w:val="20"/>
          <w:szCs w:val="20"/>
          <w:rtl/>
        </w:rPr>
        <w:t xml:space="preserve">ס' 55-56 </w:t>
      </w:r>
      <w:r>
        <w:rPr>
          <w:rFonts w:ascii="Calibri" w:hAnsi="Calibri" w:cs="Calibri"/>
          <w:sz w:val="20"/>
          <w:szCs w:val="20"/>
          <w:rtl/>
        </w:rPr>
        <w:t>–</w:t>
      </w:r>
      <w:r>
        <w:rPr>
          <w:rFonts w:ascii="Calibri" w:hAnsi="Calibri" w:cs="Calibri" w:hint="cs"/>
          <w:sz w:val="20"/>
          <w:szCs w:val="20"/>
          <w:rtl/>
        </w:rPr>
        <w:t xml:space="preserve"> על מדינות העולם לסייע לארגון לקדם שמירה על זכויות אדם וחירויות יסודיות ללא אפליה.</w:t>
      </w:r>
    </w:p>
    <w:p w14:paraId="4607EBF0" w14:textId="38F3253D" w:rsidR="002579D2" w:rsidRDefault="002579D2" w:rsidP="002579D2">
      <w:pPr>
        <w:spacing w:after="0" w:line="276" w:lineRule="auto"/>
        <w:jc w:val="both"/>
        <w:rPr>
          <w:rFonts w:ascii="Calibri" w:hAnsi="Calibri" w:cs="Calibri"/>
          <w:sz w:val="20"/>
          <w:szCs w:val="20"/>
          <w:rtl/>
        </w:rPr>
      </w:pPr>
    </w:p>
    <w:p w14:paraId="62E860D6" w14:textId="18C6ED4B" w:rsidR="002579D2" w:rsidRPr="00AE0736" w:rsidRDefault="002579D2" w:rsidP="002579D2">
      <w:pPr>
        <w:spacing w:after="0" w:line="276" w:lineRule="auto"/>
        <w:jc w:val="both"/>
        <w:rPr>
          <w:rFonts w:ascii="Calibri" w:hAnsi="Calibri" w:cs="Calibri"/>
          <w:sz w:val="20"/>
          <w:szCs w:val="20"/>
          <w:u w:val="single"/>
          <w:rtl/>
        </w:rPr>
      </w:pPr>
      <w:r w:rsidRPr="00AE0736">
        <w:rPr>
          <w:rFonts w:ascii="Calibri" w:hAnsi="Calibri" w:cs="Calibri" w:hint="cs"/>
          <w:sz w:val="20"/>
          <w:szCs w:val="20"/>
          <w:u w:val="single"/>
          <w:rtl/>
        </w:rPr>
        <w:t>מעורבות האו"ם בתוך המדינה מעלה מתח בין שתי עקרונות:</w:t>
      </w:r>
    </w:p>
    <w:p w14:paraId="3F3D21F2" w14:textId="090F0405" w:rsidR="002579D2" w:rsidRDefault="002579D2" w:rsidP="002579D2">
      <w:pPr>
        <w:spacing w:after="0" w:line="276" w:lineRule="auto"/>
        <w:jc w:val="both"/>
        <w:rPr>
          <w:rFonts w:ascii="Calibri" w:hAnsi="Calibri" w:cs="Calibri"/>
          <w:sz w:val="20"/>
          <w:szCs w:val="20"/>
          <w:rtl/>
        </w:rPr>
      </w:pPr>
      <w:r>
        <w:rPr>
          <w:rFonts w:ascii="Calibri" w:hAnsi="Calibri" w:cs="Calibri" w:hint="cs"/>
          <w:sz w:val="20"/>
          <w:szCs w:val="20"/>
          <w:rtl/>
        </w:rPr>
        <w:t xml:space="preserve">מצד אחד אין להתערב בענייניה הפנימיים של המדינה, מצד שני יש רצון וצורך לשמור על זכויות אדם בסיסיות. באותה התחלה עם הזמן יש לנו פריחה אדירה של דיני זכויות האדם, פריחה אדירה של אמנות וגופים שעוסקים בזכויות האדם. במבט על האו"ם בתוכו ובעצמו יש פריחה אדירה של גופי או"ם שונים שהעיסוק העיקרי שלהם הוא בזכויות אדם. בין הגופים האלו ניתן למצוא: </w:t>
      </w:r>
      <w:r>
        <w:rPr>
          <w:rFonts w:ascii="Calibri" w:hAnsi="Calibri" w:cs="Calibri" w:hint="cs"/>
          <w:sz w:val="20"/>
          <w:szCs w:val="20"/>
        </w:rPr>
        <w:t>ILO</w:t>
      </w:r>
      <w:r>
        <w:rPr>
          <w:rFonts w:ascii="Calibri" w:hAnsi="Calibri" w:cs="Calibri"/>
          <w:sz w:val="20"/>
          <w:szCs w:val="20"/>
        </w:rPr>
        <w:t>, UNESCO, UNISEF</w:t>
      </w:r>
      <w:r>
        <w:rPr>
          <w:rFonts w:ascii="Calibri" w:hAnsi="Calibri" w:cs="Calibri" w:hint="cs"/>
          <w:sz w:val="20"/>
          <w:szCs w:val="20"/>
          <w:rtl/>
        </w:rPr>
        <w:t xml:space="preserve"> וכגון להלן:</w:t>
      </w:r>
    </w:p>
    <w:p w14:paraId="2019E51F" w14:textId="733E0096" w:rsidR="002579D2" w:rsidRDefault="002579D2" w:rsidP="002579D2">
      <w:pPr>
        <w:pStyle w:val="a7"/>
        <w:numPr>
          <w:ilvl w:val="0"/>
          <w:numId w:val="124"/>
        </w:numPr>
        <w:spacing w:after="0" w:line="276" w:lineRule="auto"/>
        <w:jc w:val="both"/>
        <w:rPr>
          <w:rFonts w:ascii="Calibri" w:hAnsi="Calibri" w:cs="Calibri"/>
          <w:sz w:val="20"/>
          <w:szCs w:val="20"/>
        </w:rPr>
      </w:pPr>
      <w:r w:rsidRPr="00AE0736">
        <w:rPr>
          <w:rFonts w:ascii="Calibri" w:hAnsi="Calibri" w:cs="Calibri" w:hint="cs"/>
          <w:b/>
          <w:bCs/>
          <w:sz w:val="20"/>
          <w:szCs w:val="20"/>
          <w:rtl/>
        </w:rPr>
        <w:t>נציבות זכויות האדם של האו"ם</w:t>
      </w:r>
      <w:r w:rsidR="000615EC" w:rsidRPr="00AE0736">
        <w:rPr>
          <w:rFonts w:ascii="Calibri" w:hAnsi="Calibri" w:cs="Calibri" w:hint="cs"/>
          <w:b/>
          <w:bCs/>
          <w:sz w:val="20"/>
          <w:szCs w:val="20"/>
          <w:rtl/>
        </w:rPr>
        <w:t xml:space="preserve"> (1946-2006)</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הוא מוקם כגוף מאוד חיובי ובעצם הוא מנסח בהנ</w:t>
      </w:r>
      <w:r w:rsidR="000615EC">
        <w:rPr>
          <w:rFonts w:ascii="Calibri" w:hAnsi="Calibri" w:cs="Calibri" w:hint="cs"/>
          <w:sz w:val="20"/>
          <w:szCs w:val="20"/>
          <w:rtl/>
        </w:rPr>
        <w:t>ה</w:t>
      </w:r>
      <w:r>
        <w:rPr>
          <w:rFonts w:ascii="Calibri" w:hAnsi="Calibri" w:cs="Calibri" w:hint="cs"/>
          <w:sz w:val="20"/>
          <w:szCs w:val="20"/>
          <w:rtl/>
        </w:rPr>
        <w:t xml:space="preserve">גתה של אלינור רוזוולט את ההכרזה בדבר זכויות האדם בעולם. העבודה שעמדה בראשו אלינור רוזוולט, הרכבו היה הרכב של נציגי מדינות ואנשים </w:t>
      </w:r>
      <w:r w:rsidR="000615EC">
        <w:rPr>
          <w:rFonts w:ascii="Calibri" w:hAnsi="Calibri" w:cs="Calibri" w:hint="cs"/>
          <w:sz w:val="20"/>
          <w:szCs w:val="20"/>
          <w:rtl/>
        </w:rPr>
        <w:t>פוליטיי</w:t>
      </w:r>
      <w:r w:rsidR="000615EC">
        <w:rPr>
          <w:rFonts w:ascii="Calibri" w:hAnsi="Calibri" w:cs="Calibri" w:hint="eastAsia"/>
          <w:sz w:val="20"/>
          <w:szCs w:val="20"/>
          <w:rtl/>
        </w:rPr>
        <w:t>ם</w:t>
      </w:r>
      <w:r>
        <w:rPr>
          <w:rFonts w:ascii="Calibri" w:hAnsi="Calibri" w:cs="Calibri" w:hint="cs"/>
          <w:sz w:val="20"/>
          <w:szCs w:val="20"/>
          <w:rtl/>
        </w:rPr>
        <w:t xml:space="preserve">. </w:t>
      </w:r>
      <w:r w:rsidR="000615EC">
        <w:rPr>
          <w:rFonts w:ascii="Calibri" w:hAnsi="Calibri" w:cs="Calibri" w:hint="cs"/>
          <w:sz w:val="20"/>
          <w:szCs w:val="20"/>
          <w:rtl/>
        </w:rPr>
        <w:t>מה שהוביל לכך שעם הזמן הוא עובר שינויים פוליטיי</w:t>
      </w:r>
      <w:r w:rsidR="000615EC">
        <w:rPr>
          <w:rFonts w:ascii="Calibri" w:hAnsi="Calibri" w:cs="Calibri" w:hint="eastAsia"/>
          <w:sz w:val="20"/>
          <w:szCs w:val="20"/>
          <w:rtl/>
        </w:rPr>
        <w:t>ם</w:t>
      </w:r>
      <w:r w:rsidR="000615EC">
        <w:rPr>
          <w:rFonts w:ascii="Calibri" w:hAnsi="Calibri" w:cs="Calibri" w:hint="cs"/>
          <w:sz w:val="20"/>
          <w:szCs w:val="20"/>
          <w:rtl/>
        </w:rPr>
        <w:t xml:space="preserve">, הרבה מהכיסאות מתמלאים ע"י מדינות שאינן חסידות גדולות של זכויות אדם. ב2006 נעשית רפורמה שמבטלת את הגוף הזה ומחליפה אותו בגוף חדש שנקרא </w:t>
      </w:r>
      <w:r w:rsidR="000615EC" w:rsidRPr="00AE0736">
        <w:rPr>
          <w:rFonts w:ascii="Calibri" w:hAnsi="Calibri" w:cs="Calibri" w:hint="cs"/>
          <w:b/>
          <w:bCs/>
          <w:sz w:val="20"/>
          <w:szCs w:val="20"/>
          <w:rtl/>
        </w:rPr>
        <w:t>מועצת זכויות האדם של האו"ם</w:t>
      </w:r>
      <w:r w:rsidR="000615EC">
        <w:rPr>
          <w:rFonts w:ascii="Calibri" w:hAnsi="Calibri" w:cs="Calibri" w:hint="cs"/>
          <w:sz w:val="20"/>
          <w:szCs w:val="20"/>
          <w:rtl/>
        </w:rPr>
        <w:t xml:space="preserve"> שהשאיפה שגוף זה יהיה מאוזן יותר. בהקשר הישראלי השאיפה הזו התבדתה. שני הגופים הללו מונו ועדות חקירה בהקשרים של עימותים שהיו לישראל מול עזה </w:t>
      </w:r>
      <w:proofErr w:type="spellStart"/>
      <w:r w:rsidR="000615EC">
        <w:rPr>
          <w:rFonts w:ascii="Calibri" w:hAnsi="Calibri" w:cs="Calibri" w:hint="cs"/>
          <w:sz w:val="20"/>
          <w:szCs w:val="20"/>
          <w:rtl/>
        </w:rPr>
        <w:t>ואיו"ש</w:t>
      </w:r>
      <w:proofErr w:type="spellEnd"/>
      <w:r w:rsidR="000615EC">
        <w:rPr>
          <w:rFonts w:ascii="Calibri" w:hAnsi="Calibri" w:cs="Calibri" w:hint="cs"/>
          <w:sz w:val="20"/>
          <w:szCs w:val="20"/>
          <w:rtl/>
        </w:rPr>
        <w:t xml:space="preserve"> שהמסקנות שם לא היו לטובת ישראל. כל ועדה נדרש להסתכל בשונה ולשים לב מי עומד בראשות הועדה. </w:t>
      </w:r>
    </w:p>
    <w:p w14:paraId="6ACBCA6E" w14:textId="067316D5" w:rsidR="000615EC" w:rsidRDefault="000615EC" w:rsidP="002579D2">
      <w:pPr>
        <w:pStyle w:val="a7"/>
        <w:numPr>
          <w:ilvl w:val="0"/>
          <w:numId w:val="124"/>
        </w:numPr>
        <w:spacing w:after="0" w:line="276" w:lineRule="auto"/>
        <w:jc w:val="both"/>
        <w:rPr>
          <w:rFonts w:ascii="Calibri" w:hAnsi="Calibri" w:cs="Calibri"/>
          <w:sz w:val="20"/>
          <w:szCs w:val="20"/>
        </w:rPr>
      </w:pPr>
      <w:r w:rsidRPr="00AE0736">
        <w:rPr>
          <w:rFonts w:ascii="Calibri" w:hAnsi="Calibri" w:cs="Calibri" w:hint="cs"/>
          <w:b/>
          <w:bCs/>
          <w:sz w:val="20"/>
          <w:szCs w:val="20"/>
          <w:rtl/>
        </w:rPr>
        <w:t>הנציב העליון לזכויות אדם של האו"ם (בקיצור נציב זכויות האדם של האו"ם) (1993 ואילך)</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w:t>
      </w:r>
      <w:r w:rsidR="00AE0736">
        <w:rPr>
          <w:rFonts w:ascii="Calibri" w:hAnsi="Calibri" w:cs="Calibri" w:hint="cs"/>
          <w:sz w:val="20"/>
          <w:szCs w:val="20"/>
          <w:rtl/>
        </w:rPr>
        <w:t xml:space="preserve">עיקר תפקידו הוא לתאם בין כל גורמי האו"ם השונים שעוסקים בזכויות אדם. בדר"כ האיש שיושב בראש הארגון הוא מאוזן. זה לא בהכרח שהאדם והמשרד שהוא עומד בראשו תמיד נחמדים לישראל זה אומר שבאופן יחסי זה גורם יחסית מאוזן. </w:t>
      </w:r>
    </w:p>
    <w:p w14:paraId="74EE5FD9" w14:textId="5BCC10C8" w:rsidR="000615EC" w:rsidRDefault="000615EC" w:rsidP="002579D2">
      <w:pPr>
        <w:pStyle w:val="a7"/>
        <w:numPr>
          <w:ilvl w:val="0"/>
          <w:numId w:val="124"/>
        </w:numPr>
        <w:spacing w:after="0" w:line="276" w:lineRule="auto"/>
        <w:jc w:val="both"/>
        <w:rPr>
          <w:rFonts w:ascii="Calibri" w:hAnsi="Calibri" w:cs="Calibri"/>
          <w:sz w:val="20"/>
          <w:szCs w:val="20"/>
        </w:rPr>
      </w:pPr>
      <w:r w:rsidRPr="002335EE">
        <w:rPr>
          <w:rFonts w:ascii="Calibri" w:hAnsi="Calibri" w:cs="Calibri" w:hint="cs"/>
          <w:b/>
          <w:bCs/>
          <w:sz w:val="20"/>
          <w:szCs w:val="20"/>
          <w:rtl/>
        </w:rPr>
        <w:t xml:space="preserve">הוועדה לזכויות אדם (מכוח אמנת </w:t>
      </w:r>
      <w:r w:rsidRPr="002335EE">
        <w:rPr>
          <w:rFonts w:ascii="Calibri" w:hAnsi="Calibri" w:cs="Calibri" w:hint="cs"/>
          <w:b/>
          <w:bCs/>
          <w:sz w:val="20"/>
          <w:szCs w:val="20"/>
        </w:rPr>
        <w:t>ICCPR</w:t>
      </w:r>
      <w:r w:rsidRPr="002335EE">
        <w:rPr>
          <w:rFonts w:ascii="Calibri" w:hAnsi="Calibri" w:cs="Calibri" w:hint="cs"/>
          <w:b/>
          <w:bCs/>
          <w:sz w:val="20"/>
          <w:szCs w:val="20"/>
          <w:rtl/>
        </w:rPr>
        <w:t xml:space="preserve"> 1966)</w:t>
      </w:r>
      <w:r>
        <w:rPr>
          <w:rFonts w:ascii="Calibri" w:hAnsi="Calibri" w:cs="Calibri" w:hint="cs"/>
          <w:sz w:val="20"/>
          <w:szCs w:val="20"/>
          <w:rtl/>
        </w:rPr>
        <w:t xml:space="preserve"> </w:t>
      </w:r>
      <w:r w:rsidR="002335EE">
        <w:rPr>
          <w:rFonts w:ascii="Calibri" w:hAnsi="Calibri" w:cs="Calibri"/>
          <w:sz w:val="20"/>
          <w:szCs w:val="20"/>
          <w:rtl/>
        </w:rPr>
        <w:t>–</w:t>
      </w:r>
      <w:r>
        <w:rPr>
          <w:rFonts w:ascii="Calibri" w:hAnsi="Calibri" w:cs="Calibri" w:hint="cs"/>
          <w:sz w:val="20"/>
          <w:szCs w:val="20"/>
          <w:rtl/>
        </w:rPr>
        <w:t xml:space="preserve"> </w:t>
      </w:r>
      <w:r w:rsidR="002335EE">
        <w:rPr>
          <w:rFonts w:ascii="Calibri" w:hAnsi="Calibri" w:cs="Calibri" w:hint="cs"/>
          <w:sz w:val="20"/>
          <w:szCs w:val="20"/>
          <w:rtl/>
        </w:rPr>
        <w:t xml:space="preserve">ועדה זו היא גוף שהוקם מכוח האמנה לזכויות אזרחיות ופוליטיות. אמנה זו נוסחה ב1966 ונכנסת לתוקף ב1976, מכוח אמנה זו מתקיימת ועדה של </w:t>
      </w:r>
      <w:r w:rsidR="002335EE" w:rsidRPr="002335EE">
        <w:rPr>
          <w:rFonts w:ascii="Calibri" w:hAnsi="Calibri" w:cs="Calibri" w:hint="cs"/>
          <w:sz w:val="20"/>
          <w:szCs w:val="20"/>
          <w:u w:val="single"/>
          <w:rtl/>
        </w:rPr>
        <w:t>מומחים</w:t>
      </w:r>
      <w:r w:rsidR="002335EE">
        <w:rPr>
          <w:rFonts w:ascii="Calibri" w:hAnsi="Calibri" w:cs="Calibri" w:hint="cs"/>
          <w:sz w:val="20"/>
          <w:szCs w:val="20"/>
          <w:rtl/>
        </w:rPr>
        <w:t xml:space="preserve"> למשפט </w:t>
      </w:r>
      <w:r w:rsidR="00F21A74">
        <w:rPr>
          <w:rFonts w:ascii="Calibri" w:hAnsi="Calibri" w:cs="Calibri" w:hint="cs"/>
          <w:sz w:val="20"/>
          <w:szCs w:val="20"/>
          <w:rtl/>
        </w:rPr>
        <w:t>בינלאומי</w:t>
      </w:r>
      <w:r w:rsidR="002335EE">
        <w:rPr>
          <w:rFonts w:ascii="Calibri" w:hAnsi="Calibri" w:cs="Calibri" w:hint="cs"/>
          <w:sz w:val="20"/>
          <w:szCs w:val="20"/>
          <w:rtl/>
        </w:rPr>
        <w:t xml:space="preserve">. היא הפרשן המוסמך של האמנה לזכויות האדם הפוליטיות. זה גוף שמידי פעם מוציא דוחות מאוד ביקורתיים נגד ישראל, אך אינו מוטה פוליטית נגד ישראל. למען האמת היושב ראש הנוכחי שלה הוא </w:t>
      </w:r>
      <w:r w:rsidR="00F21A74">
        <w:rPr>
          <w:rFonts w:ascii="Calibri" w:hAnsi="Calibri" w:cs="Calibri" w:hint="cs"/>
          <w:sz w:val="20"/>
          <w:szCs w:val="20"/>
          <w:rtl/>
        </w:rPr>
        <w:t xml:space="preserve">פרופסור יובל שני </w:t>
      </w:r>
      <w:proofErr w:type="spellStart"/>
      <w:r w:rsidR="00F21A74">
        <w:rPr>
          <w:rFonts w:ascii="Calibri" w:hAnsi="Calibri" w:cs="Calibri" w:hint="cs"/>
          <w:sz w:val="20"/>
          <w:szCs w:val="20"/>
          <w:rtl/>
        </w:rPr>
        <w:t>מהאונ</w:t>
      </w:r>
      <w:proofErr w:type="spellEnd"/>
      <w:r w:rsidR="00F21A74">
        <w:rPr>
          <w:rFonts w:ascii="Calibri" w:hAnsi="Calibri" w:cs="Calibri" w:hint="cs"/>
          <w:sz w:val="20"/>
          <w:szCs w:val="20"/>
          <w:rtl/>
        </w:rPr>
        <w:t xml:space="preserve">' העברית. </w:t>
      </w:r>
    </w:p>
    <w:p w14:paraId="3EACBAEC" w14:textId="0A540AAE" w:rsidR="00F21A74" w:rsidRDefault="00F21A74" w:rsidP="00F21A74">
      <w:pPr>
        <w:spacing w:after="0" w:line="276" w:lineRule="auto"/>
        <w:jc w:val="both"/>
        <w:rPr>
          <w:rFonts w:ascii="Calibri" w:hAnsi="Calibri" w:cs="Calibri"/>
          <w:sz w:val="20"/>
          <w:szCs w:val="20"/>
          <w:rtl/>
        </w:rPr>
      </w:pPr>
    </w:p>
    <w:p w14:paraId="552A5CFF" w14:textId="62C43FDA" w:rsidR="00F21A74" w:rsidRPr="00A75FEE" w:rsidRDefault="00F21A74" w:rsidP="00F21A74">
      <w:pPr>
        <w:spacing w:after="0" w:line="276" w:lineRule="auto"/>
        <w:jc w:val="both"/>
        <w:rPr>
          <w:rFonts w:ascii="Calibri" w:hAnsi="Calibri" w:cs="Calibri"/>
          <w:b/>
          <w:bCs/>
          <w:sz w:val="20"/>
          <w:szCs w:val="20"/>
          <w:u w:val="single"/>
          <w:rtl/>
        </w:rPr>
      </w:pPr>
      <w:r w:rsidRPr="00A75FEE">
        <w:rPr>
          <w:rFonts w:ascii="Calibri" w:hAnsi="Calibri" w:cs="Calibri" w:hint="cs"/>
          <w:b/>
          <w:bCs/>
          <w:sz w:val="20"/>
          <w:szCs w:val="20"/>
          <w:u w:val="single"/>
          <w:rtl/>
        </w:rPr>
        <w:t>דיני זכויות אדם באו"ם</w:t>
      </w:r>
    </w:p>
    <w:p w14:paraId="1DD270F4" w14:textId="360CE77B" w:rsidR="00F21A74" w:rsidRDefault="00F21A74" w:rsidP="00F21A74">
      <w:pPr>
        <w:spacing w:after="0" w:line="276" w:lineRule="auto"/>
        <w:jc w:val="both"/>
        <w:rPr>
          <w:rFonts w:ascii="Calibri" w:hAnsi="Calibri" w:cs="Calibri"/>
          <w:sz w:val="20"/>
          <w:szCs w:val="20"/>
          <w:rtl/>
        </w:rPr>
      </w:pPr>
      <w:r>
        <w:rPr>
          <w:rFonts w:ascii="Calibri" w:hAnsi="Calibri" w:cs="Calibri" w:hint="cs"/>
          <w:sz w:val="20"/>
          <w:szCs w:val="20"/>
          <w:rtl/>
        </w:rPr>
        <w:t xml:space="preserve">ב1948 מתקבלת באו"ם ההכרזה האוניברסלית בדבר זכויות האדם, שכוללת בתוכה מספר זכויות אדם בסיסיות (כגון משפט הוגן וחופש ביטוי) וגם עקרונות חשובים (כגון האוניברסליות של זכויות האדם). </w:t>
      </w:r>
      <w:r w:rsidR="00A75FEE">
        <w:rPr>
          <w:rFonts w:ascii="Calibri" w:hAnsi="Calibri" w:cs="Calibri" w:hint="cs"/>
          <w:sz w:val="20"/>
          <w:szCs w:val="20"/>
          <w:rtl/>
        </w:rPr>
        <w:t xml:space="preserve">ההכרזה נתנה לגיטימציה לעיסוק בזכויות אדם, קידמה את השיח בנושא וגם הולידה אמנות נוספות בתחום זה. האם להכרזה מעמד משפטי? </w:t>
      </w:r>
      <w:r>
        <w:rPr>
          <w:rFonts w:ascii="Calibri" w:hAnsi="Calibri" w:cs="Calibri" w:hint="cs"/>
          <w:sz w:val="20"/>
          <w:szCs w:val="20"/>
          <w:rtl/>
        </w:rPr>
        <w:t>הכרזה זו טוענת כי היא אינה אמנה והיא לא מחייבת. היום בשונה מ1948 יש עמדה מאוד רווחת שאומרת שהנורמות בהכרזה הפכו להיות מנהגיות מכיוון:</w:t>
      </w:r>
    </w:p>
    <w:p w14:paraId="59F512A3" w14:textId="49D0FB5A" w:rsidR="00F21A74" w:rsidRDefault="00F21A74" w:rsidP="00F21A74">
      <w:pPr>
        <w:pStyle w:val="a7"/>
        <w:numPr>
          <w:ilvl w:val="0"/>
          <w:numId w:val="125"/>
        </w:numPr>
        <w:spacing w:after="0" w:line="276" w:lineRule="auto"/>
        <w:jc w:val="both"/>
        <w:rPr>
          <w:rFonts w:ascii="Calibri" w:hAnsi="Calibri" w:cs="Calibri"/>
          <w:sz w:val="20"/>
          <w:szCs w:val="20"/>
        </w:rPr>
      </w:pPr>
      <w:r>
        <w:rPr>
          <w:rFonts w:ascii="Calibri" w:hAnsi="Calibri" w:cs="Calibri" w:hint="cs"/>
          <w:sz w:val="20"/>
          <w:szCs w:val="20"/>
          <w:rtl/>
        </w:rPr>
        <w:t>הערכים בהכרזה אומצו באמנות בינלאומיות.</w:t>
      </w:r>
    </w:p>
    <w:p w14:paraId="71477E90" w14:textId="189746FB" w:rsidR="00F21A74" w:rsidRDefault="00F21A74" w:rsidP="00F21A74">
      <w:pPr>
        <w:pStyle w:val="a7"/>
        <w:numPr>
          <w:ilvl w:val="0"/>
          <w:numId w:val="125"/>
        </w:numPr>
        <w:spacing w:after="0" w:line="276" w:lineRule="auto"/>
        <w:jc w:val="both"/>
        <w:rPr>
          <w:rFonts w:ascii="Calibri" w:hAnsi="Calibri" w:cs="Calibri"/>
          <w:sz w:val="20"/>
          <w:szCs w:val="20"/>
        </w:rPr>
      </w:pPr>
      <w:r>
        <w:rPr>
          <w:rFonts w:ascii="Calibri" w:hAnsi="Calibri" w:cs="Calibri" w:hint="cs"/>
          <w:sz w:val="20"/>
          <w:szCs w:val="20"/>
          <w:rtl/>
        </w:rPr>
        <w:t>היא התקבלה בהסכמה נרחבת.</w:t>
      </w:r>
    </w:p>
    <w:p w14:paraId="7E8AC9F8" w14:textId="09B67446" w:rsidR="00F21A74" w:rsidRDefault="00F21A74" w:rsidP="00F21A74">
      <w:pPr>
        <w:pStyle w:val="a7"/>
        <w:numPr>
          <w:ilvl w:val="0"/>
          <w:numId w:val="125"/>
        </w:numPr>
        <w:spacing w:after="0" w:line="276" w:lineRule="auto"/>
        <w:jc w:val="both"/>
        <w:rPr>
          <w:rFonts w:ascii="Calibri" w:hAnsi="Calibri" w:cs="Calibri"/>
          <w:sz w:val="20"/>
          <w:szCs w:val="20"/>
        </w:rPr>
      </w:pPr>
      <w:r>
        <w:rPr>
          <w:rFonts w:ascii="Calibri" w:hAnsi="Calibri" w:cs="Calibri" w:hint="cs"/>
          <w:sz w:val="20"/>
          <w:szCs w:val="20"/>
          <w:rtl/>
        </w:rPr>
        <w:t>החלטות מאוחרות של האו"ם אזכרו את ההכרזה.</w:t>
      </w:r>
    </w:p>
    <w:p w14:paraId="379754E8" w14:textId="50E2659F" w:rsidR="00F21A74" w:rsidRDefault="00F21A74" w:rsidP="00F21A74">
      <w:pPr>
        <w:pStyle w:val="a7"/>
        <w:numPr>
          <w:ilvl w:val="0"/>
          <w:numId w:val="125"/>
        </w:numPr>
        <w:spacing w:after="0" w:line="276" w:lineRule="auto"/>
        <w:jc w:val="both"/>
        <w:rPr>
          <w:rFonts w:ascii="Calibri" w:hAnsi="Calibri" w:cs="Calibri"/>
          <w:sz w:val="20"/>
          <w:szCs w:val="20"/>
        </w:rPr>
      </w:pPr>
      <w:r>
        <w:rPr>
          <w:rFonts w:ascii="Calibri" w:hAnsi="Calibri" w:cs="Calibri" w:hint="cs"/>
          <w:sz w:val="20"/>
          <w:szCs w:val="20"/>
          <w:rtl/>
        </w:rPr>
        <w:t>כללי ההכרזה אומצו לדין הפנימי במדינות רבות.</w:t>
      </w:r>
    </w:p>
    <w:p w14:paraId="1861693E" w14:textId="1AA655BF" w:rsidR="00F21A74" w:rsidRDefault="00F21A74" w:rsidP="00F21A74">
      <w:pPr>
        <w:spacing w:after="0" w:line="276" w:lineRule="auto"/>
        <w:jc w:val="both"/>
        <w:rPr>
          <w:rFonts w:ascii="Calibri" w:hAnsi="Calibri" w:cs="Calibri"/>
          <w:sz w:val="20"/>
          <w:szCs w:val="20"/>
          <w:rtl/>
        </w:rPr>
      </w:pPr>
      <w:r>
        <w:rPr>
          <w:rFonts w:ascii="Calibri" w:hAnsi="Calibri" w:cs="Calibri" w:hint="cs"/>
          <w:sz w:val="20"/>
          <w:szCs w:val="20"/>
          <w:rtl/>
        </w:rPr>
        <w:t>מצד שני הכוונה לא הייתה ליצור דין מחייב, ויש גם זכויות שאינן מקוימות. לכן כנראה שרק חלקים מההכרזה הפכו למנהג.</w:t>
      </w:r>
    </w:p>
    <w:p w14:paraId="7A343821" w14:textId="48362415" w:rsidR="00513612" w:rsidRDefault="00513612" w:rsidP="00F21A74">
      <w:pPr>
        <w:spacing w:after="0" w:line="276" w:lineRule="auto"/>
        <w:jc w:val="both"/>
        <w:rPr>
          <w:rFonts w:ascii="Calibri" w:hAnsi="Calibri" w:cs="Calibri"/>
          <w:sz w:val="20"/>
          <w:szCs w:val="20"/>
          <w:rtl/>
        </w:rPr>
      </w:pPr>
      <w:r>
        <w:rPr>
          <w:rFonts w:ascii="Calibri" w:hAnsi="Calibri" w:cs="Calibri" w:hint="cs"/>
          <w:sz w:val="20"/>
          <w:szCs w:val="20"/>
          <w:rtl/>
        </w:rPr>
        <w:t>לאחר ההכרזה, נעשים ניסיונות ליצור אמנה מחייבת. אבל בפועל רק אחרי שנים רבות (בגלל פוליטיקה) התקבלו שתי האמנות המרכזיות (ב1966 נפתחו האמנות לחתימה והן נכנסו לתוקף ב1976). הסיבה שמתקבלות שתי אמנות שונות הן בעקבות הפיצול הפוליטי.</w:t>
      </w:r>
    </w:p>
    <w:p w14:paraId="601306E1" w14:textId="74AC15A8" w:rsidR="00513612" w:rsidRDefault="00513612" w:rsidP="00513612">
      <w:pPr>
        <w:pStyle w:val="a7"/>
        <w:numPr>
          <w:ilvl w:val="0"/>
          <w:numId w:val="126"/>
        </w:numPr>
        <w:spacing w:after="0" w:line="276" w:lineRule="auto"/>
        <w:jc w:val="both"/>
        <w:rPr>
          <w:rFonts w:ascii="Calibri" w:hAnsi="Calibri" w:cs="Calibri"/>
          <w:sz w:val="20"/>
          <w:szCs w:val="20"/>
        </w:rPr>
      </w:pPr>
      <w:r>
        <w:rPr>
          <w:rFonts w:ascii="Calibri" w:hAnsi="Calibri" w:cs="Calibri" w:hint="cs"/>
          <w:sz w:val="20"/>
          <w:szCs w:val="20"/>
          <w:rtl/>
        </w:rPr>
        <w:t xml:space="preserve">אמנה בדבר אזרחיות ופוליטיות (1976) </w:t>
      </w:r>
      <w:r>
        <w:rPr>
          <w:rFonts w:ascii="Calibri" w:hAnsi="Calibri" w:cs="Calibri"/>
          <w:sz w:val="20"/>
          <w:szCs w:val="20"/>
          <w:rtl/>
        </w:rPr>
        <w:t>–</w:t>
      </w:r>
      <w:r>
        <w:rPr>
          <w:rFonts w:ascii="Calibri" w:hAnsi="Calibri" w:cs="Calibri" w:hint="cs"/>
          <w:sz w:val="20"/>
          <w:szCs w:val="20"/>
          <w:rtl/>
        </w:rPr>
        <w:t xml:space="preserve"> </w:t>
      </w:r>
      <w:r w:rsidR="00A73793">
        <w:rPr>
          <w:rFonts w:ascii="Calibri" w:hAnsi="Calibri" w:cs="Calibri" w:hint="cs"/>
          <w:sz w:val="20"/>
          <w:szCs w:val="20"/>
          <w:rtl/>
        </w:rPr>
        <w:t xml:space="preserve">"זכויות דור ראשון", </w:t>
      </w:r>
      <w:r>
        <w:rPr>
          <w:rFonts w:ascii="Calibri" w:hAnsi="Calibri" w:cs="Calibri" w:hint="cs"/>
          <w:sz w:val="20"/>
          <w:szCs w:val="20"/>
          <w:rtl/>
        </w:rPr>
        <w:t>המערב דחף לה.</w:t>
      </w:r>
      <w:r w:rsidR="00A73793">
        <w:rPr>
          <w:rFonts w:ascii="Calibri" w:hAnsi="Calibri" w:cs="Calibri" w:hint="cs"/>
          <w:sz w:val="20"/>
          <w:szCs w:val="20"/>
          <w:rtl/>
        </w:rPr>
        <w:t xml:space="preserve"> </w:t>
      </w:r>
    </w:p>
    <w:p w14:paraId="13C3090B" w14:textId="7AF06DAA" w:rsidR="00513612" w:rsidRDefault="00513612" w:rsidP="00513612">
      <w:pPr>
        <w:pStyle w:val="a7"/>
        <w:numPr>
          <w:ilvl w:val="0"/>
          <w:numId w:val="126"/>
        </w:numPr>
        <w:spacing w:after="0" w:line="276" w:lineRule="auto"/>
        <w:jc w:val="both"/>
        <w:rPr>
          <w:rFonts w:ascii="Calibri" w:hAnsi="Calibri" w:cs="Calibri"/>
          <w:sz w:val="20"/>
          <w:szCs w:val="20"/>
        </w:rPr>
      </w:pPr>
      <w:r>
        <w:rPr>
          <w:rFonts w:ascii="Calibri" w:hAnsi="Calibri" w:cs="Calibri" w:hint="cs"/>
          <w:sz w:val="20"/>
          <w:szCs w:val="20"/>
          <w:rtl/>
        </w:rPr>
        <w:t xml:space="preserve">אמנה בדבר זכויות כלכליות חברתיות ותרבותיות (1976) </w:t>
      </w:r>
      <w:r>
        <w:rPr>
          <w:rFonts w:ascii="Calibri" w:hAnsi="Calibri" w:cs="Calibri"/>
          <w:sz w:val="20"/>
          <w:szCs w:val="20"/>
          <w:rtl/>
        </w:rPr>
        <w:t>–</w:t>
      </w:r>
      <w:r>
        <w:rPr>
          <w:rFonts w:ascii="Calibri" w:hAnsi="Calibri" w:cs="Calibri" w:hint="cs"/>
          <w:sz w:val="20"/>
          <w:szCs w:val="20"/>
          <w:rtl/>
        </w:rPr>
        <w:t xml:space="preserve"> </w:t>
      </w:r>
      <w:r w:rsidR="00A73793">
        <w:rPr>
          <w:rFonts w:ascii="Calibri" w:hAnsi="Calibri" w:cs="Calibri" w:hint="cs"/>
          <w:sz w:val="20"/>
          <w:szCs w:val="20"/>
          <w:rtl/>
        </w:rPr>
        <w:t xml:space="preserve">"זכויות דור שני", </w:t>
      </w:r>
      <w:r>
        <w:rPr>
          <w:rFonts w:ascii="Calibri" w:hAnsi="Calibri" w:cs="Calibri" w:hint="cs"/>
          <w:sz w:val="20"/>
          <w:szCs w:val="20"/>
          <w:rtl/>
        </w:rPr>
        <w:t>הגוש הסובייטי דחף לה.</w:t>
      </w:r>
    </w:p>
    <w:p w14:paraId="15B8153F" w14:textId="03F561A9" w:rsidR="00A73793" w:rsidRDefault="00A73793" w:rsidP="00513612">
      <w:pPr>
        <w:spacing w:after="0" w:line="276" w:lineRule="auto"/>
        <w:jc w:val="both"/>
        <w:rPr>
          <w:rFonts w:ascii="Calibri" w:hAnsi="Calibri" w:cs="Calibri"/>
          <w:sz w:val="20"/>
          <w:szCs w:val="20"/>
          <w:rtl/>
        </w:rPr>
      </w:pPr>
      <w:r w:rsidRPr="00A73793">
        <w:rPr>
          <w:rFonts w:ascii="Calibri" w:hAnsi="Calibri" w:cs="Calibri"/>
          <w:sz w:val="20"/>
          <w:szCs w:val="20"/>
          <w:rtl/>
        </w:rPr>
        <w:lastRenderedPageBreak/>
        <w:t xml:space="preserve">זכויות דור </w:t>
      </w:r>
      <w:r>
        <w:rPr>
          <w:rFonts w:ascii="Calibri" w:hAnsi="Calibri" w:cs="Calibri" w:hint="cs"/>
          <w:sz w:val="20"/>
          <w:szCs w:val="20"/>
          <w:rtl/>
        </w:rPr>
        <w:t>ראשון</w:t>
      </w:r>
      <w:r w:rsidRPr="00A73793">
        <w:rPr>
          <w:rFonts w:ascii="Calibri" w:hAnsi="Calibri" w:cs="Calibri"/>
          <w:sz w:val="20"/>
          <w:szCs w:val="20"/>
          <w:rtl/>
        </w:rPr>
        <w:t xml:space="preserve"> הן התעסקות של המדינה בלא לפגוע כמו למשל הזכות לבחור, הליך הוגן וכו'. זכויות דור </w:t>
      </w:r>
      <w:r>
        <w:rPr>
          <w:rFonts w:ascii="Calibri" w:hAnsi="Calibri" w:cs="Calibri" w:hint="cs"/>
          <w:sz w:val="20"/>
          <w:szCs w:val="20"/>
          <w:rtl/>
        </w:rPr>
        <w:t xml:space="preserve">שני </w:t>
      </w:r>
      <w:r w:rsidRPr="00A73793">
        <w:rPr>
          <w:rFonts w:ascii="Calibri" w:hAnsi="Calibri" w:cs="Calibri"/>
          <w:sz w:val="20"/>
          <w:szCs w:val="20"/>
          <w:rtl/>
        </w:rPr>
        <w:t>זה הזכויות הכלכליות, התרבותיות והחברתיות והאלמנט האקטיבי שלהן הוא יותר חזק כמו לספק תנאי מחייה בסיסיים, דיור הוגן, חינוך וכו'. לכן, בעבר הייתה פחות תמיכה לזכויות הדור השני לפחות בגוש המערבי וכיום ההשקפה היא ששתי התפיסות האלו יש חובה חזקה למדינה לקיים אותן ובהתאם למרבית המדינות בעולם חתומות על שתי האמנות האלו.</w:t>
      </w:r>
    </w:p>
    <w:p w14:paraId="23A0B1C3" w14:textId="0B0A4F2F" w:rsidR="00513612" w:rsidRDefault="00513612" w:rsidP="00513612">
      <w:pPr>
        <w:spacing w:after="0" w:line="276" w:lineRule="auto"/>
        <w:jc w:val="both"/>
        <w:rPr>
          <w:rFonts w:ascii="Calibri" w:hAnsi="Calibri" w:cs="Calibri"/>
          <w:sz w:val="20"/>
          <w:szCs w:val="20"/>
          <w:rtl/>
        </w:rPr>
      </w:pPr>
      <w:r>
        <w:rPr>
          <w:rFonts w:ascii="Calibri" w:hAnsi="Calibri" w:cs="Calibri" w:hint="cs"/>
          <w:sz w:val="20"/>
          <w:szCs w:val="20"/>
          <w:rtl/>
        </w:rPr>
        <w:t xml:space="preserve">הזכות לקניין לא נמצאת באף  אחת מהאמנות הללו כי הקומוניסטים התנגדו. </w:t>
      </w:r>
      <w:r w:rsidR="007049D9" w:rsidRPr="007049D9">
        <w:rPr>
          <w:rFonts w:ascii="Calibri" w:hAnsi="Calibri" w:cs="Calibri"/>
          <w:sz w:val="20"/>
          <w:szCs w:val="20"/>
          <w:rtl/>
        </w:rPr>
        <w:t>מידת החובה לפחות בניסוח הפורמלי שמוטלת על מדינה לממש את הזכויות התרבותיות והכלכליות היא חלשה יותר ביחס לנוסח בדבר אופי החובה שיש למדינות באמנה בדבר זכויות אזרחיות ופוליטיות.</w:t>
      </w:r>
      <w:r w:rsidR="007049D9">
        <w:rPr>
          <w:rFonts w:ascii="Calibri" w:hAnsi="Calibri" w:cs="Calibri" w:hint="cs"/>
          <w:sz w:val="20"/>
          <w:szCs w:val="20"/>
          <w:rtl/>
        </w:rPr>
        <w:t xml:space="preserve"> </w:t>
      </w:r>
      <w:r w:rsidR="003F5BBE">
        <w:rPr>
          <w:rFonts w:ascii="Calibri" w:hAnsi="Calibri" w:cs="Calibri" w:hint="cs"/>
          <w:sz w:val="20"/>
          <w:szCs w:val="20"/>
          <w:rtl/>
        </w:rPr>
        <w:t>כיום ההשקפה היא ששתי הקבוצות של זכויות יש חובה חזקה למדינה לקיים אותן. בהתאם מרבית המדינות בעולם חתומות על שתי האמנות האלו.</w:t>
      </w:r>
      <w:r w:rsidR="003F5BBE" w:rsidRPr="003F5BBE">
        <w:rPr>
          <w:rFonts w:ascii="Calibri" w:hAnsi="Calibri" w:cs="Calibri" w:hint="cs"/>
          <w:sz w:val="20"/>
          <w:szCs w:val="20"/>
          <w:rtl/>
        </w:rPr>
        <w:t xml:space="preserve"> </w:t>
      </w:r>
      <w:r w:rsidR="003F5BBE" w:rsidRPr="003F5BBE">
        <w:rPr>
          <w:rFonts w:ascii="Calibri" w:hAnsi="Calibri" w:cs="Calibri" w:hint="cs"/>
          <w:sz w:val="20"/>
          <w:szCs w:val="20"/>
          <w:u w:val="single"/>
          <w:rtl/>
        </w:rPr>
        <w:t>הערה</w:t>
      </w:r>
      <w:r w:rsidR="003F5BBE">
        <w:rPr>
          <w:rFonts w:ascii="Calibri" w:hAnsi="Calibri" w:cs="Calibri" w:hint="cs"/>
          <w:sz w:val="20"/>
          <w:szCs w:val="20"/>
          <w:rtl/>
        </w:rPr>
        <w:t xml:space="preserve">: לפי </w:t>
      </w:r>
      <w:r w:rsidR="003F5BBE" w:rsidRPr="00CE500E">
        <w:rPr>
          <w:rFonts w:ascii="Calibri" w:hAnsi="Calibri" w:cs="Calibri" w:hint="cs"/>
          <w:b/>
          <w:bCs/>
          <w:sz w:val="20"/>
          <w:szCs w:val="20"/>
          <w:rtl/>
        </w:rPr>
        <w:t>הפרשנות של מועצת זכויות האדם</w:t>
      </w:r>
      <w:r w:rsidR="003F5BBE">
        <w:rPr>
          <w:rFonts w:ascii="Calibri" w:hAnsi="Calibri" w:cs="Calibri" w:hint="cs"/>
          <w:sz w:val="20"/>
          <w:szCs w:val="20"/>
          <w:rtl/>
        </w:rPr>
        <w:t xml:space="preserve"> לא תינתן פרישה מאמנות אלה ברגע שמדינה הצטרפה אליהן (כשצפון קוריאה ביקשה לפרוש). </w:t>
      </w:r>
    </w:p>
    <w:p w14:paraId="258C875B" w14:textId="1B317A43" w:rsidR="00E543DC" w:rsidRDefault="00E543DC" w:rsidP="00513612">
      <w:pPr>
        <w:spacing w:after="0" w:line="276" w:lineRule="auto"/>
        <w:jc w:val="both"/>
        <w:rPr>
          <w:rFonts w:ascii="Calibri" w:hAnsi="Calibri" w:cs="Calibri"/>
          <w:sz w:val="20"/>
          <w:szCs w:val="20"/>
          <w:rtl/>
        </w:rPr>
      </w:pPr>
    </w:p>
    <w:p w14:paraId="542C2BC3" w14:textId="2A37746C" w:rsidR="00E543DC" w:rsidRPr="00513612" w:rsidRDefault="00E543DC" w:rsidP="00513612">
      <w:pPr>
        <w:spacing w:after="0" w:line="276" w:lineRule="auto"/>
        <w:jc w:val="both"/>
        <w:rPr>
          <w:rFonts w:ascii="Calibri" w:hAnsi="Calibri" w:cs="Calibri"/>
          <w:sz w:val="20"/>
          <w:szCs w:val="20"/>
          <w:rtl/>
        </w:rPr>
      </w:pPr>
      <w:r>
        <w:rPr>
          <w:rFonts w:ascii="Calibri" w:hAnsi="Calibri" w:cs="Calibri" w:hint="cs"/>
          <w:sz w:val="20"/>
          <w:szCs w:val="20"/>
          <w:rtl/>
        </w:rPr>
        <w:t xml:space="preserve">לאורך השנים גובשו אמנות נוספות </w:t>
      </w:r>
      <w:r w:rsidR="002A1C06">
        <w:rPr>
          <w:rFonts w:ascii="Calibri" w:hAnsi="Calibri" w:cs="Calibri" w:hint="cs"/>
          <w:sz w:val="20"/>
          <w:szCs w:val="20"/>
          <w:rtl/>
        </w:rPr>
        <w:t xml:space="preserve">(אמנת הג'נוסייד, </w:t>
      </w:r>
      <w:proofErr w:type="spellStart"/>
      <w:r w:rsidR="002A1C06">
        <w:rPr>
          <w:rFonts w:ascii="Calibri" w:hAnsi="Calibri" w:cs="Calibri" w:hint="cs"/>
          <w:sz w:val="20"/>
          <w:szCs w:val="20"/>
          <w:rtl/>
        </w:rPr>
        <w:t>מניע</w:t>
      </w:r>
      <w:r>
        <w:rPr>
          <w:rFonts w:ascii="Calibri" w:hAnsi="Calibri" w:cs="Calibri" w:hint="cs"/>
          <w:sz w:val="20"/>
          <w:szCs w:val="20"/>
          <w:rtl/>
        </w:rPr>
        <w:t>ולכל</w:t>
      </w:r>
      <w:proofErr w:type="spellEnd"/>
      <w:r>
        <w:rPr>
          <w:rFonts w:ascii="Calibri" w:hAnsi="Calibri" w:cs="Calibri" w:hint="cs"/>
          <w:sz w:val="20"/>
          <w:szCs w:val="20"/>
          <w:rtl/>
        </w:rPr>
        <w:t xml:space="preserve"> האמנות הגלובאליות יש להוסיף גם אמנות אזוריות העוסקות בזכויות אדם כגון האמנה האירופית לזכויות אדם.</w:t>
      </w:r>
    </w:p>
    <w:p w14:paraId="43D00FF8" w14:textId="685342D9" w:rsidR="00F21A74" w:rsidRDefault="00F21A74" w:rsidP="00F21A74">
      <w:pPr>
        <w:spacing w:after="0" w:line="276" w:lineRule="auto"/>
        <w:jc w:val="both"/>
        <w:rPr>
          <w:rFonts w:ascii="Calibri" w:hAnsi="Calibri" w:cs="Calibri"/>
          <w:sz w:val="20"/>
          <w:szCs w:val="20"/>
          <w:rtl/>
        </w:rPr>
      </w:pPr>
    </w:p>
    <w:p w14:paraId="5D38669B" w14:textId="5175F3C6" w:rsidR="00E543DC" w:rsidRPr="00E543DC" w:rsidRDefault="00E543DC" w:rsidP="00F21A74">
      <w:pPr>
        <w:spacing w:after="0" w:line="276" w:lineRule="auto"/>
        <w:jc w:val="both"/>
        <w:rPr>
          <w:rFonts w:ascii="Calibri" w:hAnsi="Calibri" w:cs="Calibri"/>
          <w:b/>
          <w:bCs/>
          <w:sz w:val="20"/>
          <w:szCs w:val="20"/>
          <w:u w:val="single"/>
          <w:rtl/>
        </w:rPr>
      </w:pPr>
      <w:r w:rsidRPr="00E543DC">
        <w:rPr>
          <w:rFonts w:ascii="Calibri" w:hAnsi="Calibri" w:cs="Calibri" w:hint="cs"/>
          <w:b/>
          <w:bCs/>
          <w:sz w:val="20"/>
          <w:szCs w:val="20"/>
          <w:u w:val="single"/>
          <w:rtl/>
        </w:rPr>
        <w:t>מאפיינים באמנות זכויות אדם</w:t>
      </w:r>
    </w:p>
    <w:p w14:paraId="1A04FCB9" w14:textId="1BD02A4E" w:rsidR="00E543DC" w:rsidRDefault="00E543DC" w:rsidP="00F21A74">
      <w:pPr>
        <w:spacing w:after="0" w:line="276" w:lineRule="auto"/>
        <w:jc w:val="both"/>
        <w:rPr>
          <w:rFonts w:ascii="Calibri" w:hAnsi="Calibri" w:cs="Calibri"/>
          <w:sz w:val="20"/>
          <w:szCs w:val="20"/>
          <w:rtl/>
        </w:rPr>
      </w:pPr>
      <w:r>
        <w:rPr>
          <w:rFonts w:ascii="Calibri" w:hAnsi="Calibri" w:cs="Calibri" w:hint="cs"/>
          <w:sz w:val="20"/>
          <w:szCs w:val="20"/>
          <w:rtl/>
        </w:rPr>
        <w:t xml:space="preserve">כאשר מדובר בזכויות אדם, אין למדינות אינטרס לוודא שהדין נאכף מדינות אחרות. במצב שכזה </w:t>
      </w:r>
      <w:r w:rsidR="002A1C06">
        <w:rPr>
          <w:rFonts w:ascii="Calibri" w:hAnsi="Calibri" w:cs="Calibri" w:hint="cs"/>
          <w:sz w:val="20"/>
          <w:szCs w:val="20"/>
          <w:rtl/>
        </w:rPr>
        <w:t>ייווצ</w:t>
      </w:r>
      <w:r w:rsidR="002A1C06">
        <w:rPr>
          <w:rFonts w:ascii="Calibri" w:hAnsi="Calibri" w:cs="Calibri" w:hint="eastAsia"/>
          <w:sz w:val="20"/>
          <w:szCs w:val="20"/>
          <w:rtl/>
        </w:rPr>
        <w:t>ר</w:t>
      </w:r>
      <w:r>
        <w:rPr>
          <w:rFonts w:ascii="Calibri" w:hAnsi="Calibri" w:cs="Calibri" w:hint="cs"/>
          <w:sz w:val="20"/>
          <w:szCs w:val="20"/>
          <w:rtl/>
        </w:rPr>
        <w:t xml:space="preserve"> כשל אכיפתי וכדי למנוע אותו אומצו באמנה מנגנונים שונים במפורש/בדרך פרשנית דינים ומנגנונים שונים שמטרתם לצמצם את אותו כשל אכיפתי. המנגנונים:</w:t>
      </w:r>
    </w:p>
    <w:p w14:paraId="4931783F" w14:textId="36573208" w:rsidR="00E543DC" w:rsidRDefault="00E543DC" w:rsidP="00E543DC">
      <w:pPr>
        <w:pStyle w:val="a7"/>
        <w:numPr>
          <w:ilvl w:val="0"/>
          <w:numId w:val="127"/>
        </w:numPr>
        <w:spacing w:after="0" w:line="276" w:lineRule="auto"/>
        <w:jc w:val="both"/>
        <w:rPr>
          <w:rFonts w:ascii="Calibri" w:hAnsi="Calibri" w:cs="Calibri"/>
          <w:sz w:val="20"/>
          <w:szCs w:val="20"/>
        </w:rPr>
      </w:pPr>
      <w:r w:rsidRPr="002A1C06">
        <w:rPr>
          <w:rFonts w:ascii="Calibri" w:hAnsi="Calibri" w:cs="Calibri" w:hint="cs"/>
          <w:sz w:val="20"/>
          <w:szCs w:val="20"/>
          <w:u w:val="single"/>
          <w:rtl/>
        </w:rPr>
        <w:t>באמנות רבות מוקם גוף עצמאי/ועדה שמטרתה לקדם את יישום האמנה במספר דרכים</w:t>
      </w:r>
      <w:r>
        <w:rPr>
          <w:rFonts w:ascii="Calibri" w:hAnsi="Calibri" w:cs="Calibri" w:hint="cs"/>
          <w:sz w:val="20"/>
          <w:szCs w:val="20"/>
          <w:rtl/>
        </w:rPr>
        <w:t>:</w:t>
      </w:r>
    </w:p>
    <w:p w14:paraId="4A271F98" w14:textId="3A8C63A9" w:rsidR="00E543DC" w:rsidRDefault="00E543DC" w:rsidP="00E543DC">
      <w:pPr>
        <w:pStyle w:val="a7"/>
        <w:numPr>
          <w:ilvl w:val="0"/>
          <w:numId w:val="128"/>
        </w:numPr>
        <w:spacing w:after="0" w:line="276" w:lineRule="auto"/>
        <w:jc w:val="both"/>
        <w:rPr>
          <w:rFonts w:ascii="Calibri" w:hAnsi="Calibri" w:cs="Calibri"/>
          <w:sz w:val="20"/>
          <w:szCs w:val="20"/>
        </w:rPr>
      </w:pPr>
      <w:r>
        <w:rPr>
          <w:rFonts w:ascii="Calibri" w:hAnsi="Calibri" w:cs="Calibri" w:hint="cs"/>
          <w:sz w:val="20"/>
          <w:szCs w:val="20"/>
          <w:rtl/>
        </w:rPr>
        <w:t xml:space="preserve">הוועדות מקבלות פחם בתקופה דוחות תקופתיים מהמדינות (ודוחות צללים) שבהם דיווח על מצב זכויות האדם </w:t>
      </w:r>
      <w:r w:rsidR="002A1C06">
        <w:rPr>
          <w:rFonts w:ascii="Calibri" w:hAnsi="Calibri" w:cs="Calibri" w:hint="cs"/>
          <w:sz w:val="20"/>
          <w:szCs w:val="20"/>
          <w:rtl/>
        </w:rPr>
        <w:t>במדינה</w:t>
      </w:r>
      <w:r>
        <w:rPr>
          <w:rFonts w:ascii="Calibri" w:hAnsi="Calibri" w:cs="Calibri" w:hint="cs"/>
          <w:sz w:val="20"/>
          <w:szCs w:val="20"/>
          <w:rtl/>
        </w:rPr>
        <w:t xml:space="preserve"> ומפרסמות את הערותיהן לדיווח של המדינה.</w:t>
      </w:r>
    </w:p>
    <w:p w14:paraId="6D27CAFA" w14:textId="15F3DC2A" w:rsidR="00E543DC" w:rsidRDefault="00E543DC" w:rsidP="00E543DC">
      <w:pPr>
        <w:pStyle w:val="a7"/>
        <w:numPr>
          <w:ilvl w:val="0"/>
          <w:numId w:val="128"/>
        </w:numPr>
        <w:spacing w:after="0" w:line="276" w:lineRule="auto"/>
        <w:jc w:val="both"/>
        <w:rPr>
          <w:rFonts w:ascii="Calibri" w:hAnsi="Calibri" w:cs="Calibri"/>
          <w:sz w:val="20"/>
          <w:szCs w:val="20"/>
        </w:rPr>
      </w:pPr>
      <w:r>
        <w:rPr>
          <w:rFonts w:ascii="Calibri" w:hAnsi="Calibri" w:cs="Calibri" w:hint="cs"/>
          <w:sz w:val="20"/>
          <w:szCs w:val="20"/>
          <w:rtl/>
        </w:rPr>
        <w:t>כל ועדה מהווה את הפרשן המוסמך של האמנה</w:t>
      </w:r>
      <w:r w:rsidR="002A1C06">
        <w:rPr>
          <w:rFonts w:ascii="Calibri" w:hAnsi="Calibri" w:cs="Calibri" w:hint="cs"/>
          <w:sz w:val="20"/>
          <w:szCs w:val="20"/>
          <w:rtl/>
        </w:rPr>
        <w:t xml:space="preserve"> שהקימה אותה ובהתאם כל ועדה מפרסמת הערות פרשניות על נוסח האמנה, שבעזרתן ניתן להבהיר מושגים שונים באמנה ולתחום את היקפה.</w:t>
      </w:r>
    </w:p>
    <w:p w14:paraId="4751E171" w14:textId="7D7861AC" w:rsidR="002A1C06" w:rsidRDefault="002A1C06" w:rsidP="00E543DC">
      <w:pPr>
        <w:pStyle w:val="a7"/>
        <w:numPr>
          <w:ilvl w:val="0"/>
          <w:numId w:val="128"/>
        </w:numPr>
        <w:spacing w:after="0" w:line="276" w:lineRule="auto"/>
        <w:jc w:val="both"/>
        <w:rPr>
          <w:rFonts w:ascii="Calibri" w:hAnsi="Calibri" w:cs="Calibri"/>
          <w:sz w:val="20"/>
          <w:szCs w:val="20"/>
        </w:rPr>
      </w:pPr>
      <w:r>
        <w:rPr>
          <w:rFonts w:ascii="Calibri" w:hAnsi="Calibri" w:cs="Calibri" w:hint="cs"/>
          <w:sz w:val="20"/>
          <w:szCs w:val="20"/>
          <w:rtl/>
        </w:rPr>
        <w:t>חלק מהאמנות כוללות מנגנון המאפשר למדינות אחרות להגיש לוועדה מכוח האמנה תלונות כנגד מדינות אחרות בגין הפרת זכויות אדם לפי האמנה.</w:t>
      </w:r>
    </w:p>
    <w:p w14:paraId="0E480650" w14:textId="62CD657E" w:rsidR="002A1C06" w:rsidRDefault="002A1C06" w:rsidP="00E543DC">
      <w:pPr>
        <w:pStyle w:val="a7"/>
        <w:numPr>
          <w:ilvl w:val="0"/>
          <w:numId w:val="128"/>
        </w:numPr>
        <w:spacing w:after="0" w:line="276" w:lineRule="auto"/>
        <w:jc w:val="both"/>
        <w:rPr>
          <w:rFonts w:ascii="Calibri" w:hAnsi="Calibri" w:cs="Calibri"/>
          <w:sz w:val="20"/>
          <w:szCs w:val="20"/>
        </w:rPr>
      </w:pPr>
      <w:r>
        <w:rPr>
          <w:rFonts w:ascii="Calibri" w:hAnsi="Calibri" w:cs="Calibri" w:hint="cs"/>
          <w:sz w:val="20"/>
          <w:szCs w:val="20"/>
          <w:rtl/>
        </w:rPr>
        <w:t>חלק מהאמנות כוללות מנגנון המאפשר פרטים להגיש לוועדה מכוח האמנה תלונות כנגד מדינות אחרות בגין הפרת זכויות אדם לפי האמנה (ככלל, מנגנון שכזה קבוע בפרוטוקול אופציונאלי, כך שרק כנגד מדינה שחתמה על המנגנון האופציונלי פרטים יכולים להגיש לוועדה תלונות).</w:t>
      </w:r>
      <w:r w:rsidR="00DA1921">
        <w:rPr>
          <w:rFonts w:ascii="Calibri" w:hAnsi="Calibri" w:cs="Calibri" w:hint="cs"/>
          <w:sz w:val="20"/>
          <w:szCs w:val="20"/>
          <w:rtl/>
        </w:rPr>
        <w:t xml:space="preserve"> פרוטוקול אופציונלי </w:t>
      </w:r>
      <w:r w:rsidR="00DA1921">
        <w:rPr>
          <w:rFonts w:ascii="Calibri" w:hAnsi="Calibri" w:cs="Calibri"/>
          <w:sz w:val="20"/>
          <w:szCs w:val="20"/>
          <w:rtl/>
        </w:rPr>
        <w:t>–</w:t>
      </w:r>
      <w:r w:rsidR="00DA1921">
        <w:rPr>
          <w:rFonts w:ascii="Calibri" w:hAnsi="Calibri" w:cs="Calibri" w:hint="cs"/>
          <w:sz w:val="20"/>
          <w:szCs w:val="20"/>
          <w:rtl/>
        </w:rPr>
        <w:t xml:space="preserve"> זה שהמדינה חתמה זה לא מספיק היא חייבת לחתום על פרוטוקול ובו היא מאשרת לוועדה לתת לה תלונה אם היא לא עומדת בתנאי האמנה.</w:t>
      </w:r>
    </w:p>
    <w:p w14:paraId="7CBB7FF1" w14:textId="70DC6248" w:rsidR="00F62FBB" w:rsidRDefault="00F62FBB" w:rsidP="00F62FBB">
      <w:pPr>
        <w:pStyle w:val="a7"/>
        <w:numPr>
          <w:ilvl w:val="0"/>
          <w:numId w:val="127"/>
        </w:numPr>
        <w:spacing w:after="0" w:line="276" w:lineRule="auto"/>
        <w:jc w:val="both"/>
        <w:rPr>
          <w:rFonts w:ascii="Calibri" w:hAnsi="Calibri" w:cs="Calibri"/>
          <w:sz w:val="20"/>
          <w:szCs w:val="20"/>
        </w:rPr>
      </w:pPr>
      <w:r w:rsidRPr="000A753F">
        <w:rPr>
          <w:rFonts w:ascii="Calibri" w:hAnsi="Calibri" w:cs="Calibri" w:hint="cs"/>
          <w:sz w:val="20"/>
          <w:szCs w:val="20"/>
          <w:u w:val="single"/>
          <w:rtl/>
        </w:rPr>
        <w:t>ישנן הגבלות על הסתייגויות מאמנות שעוסקות בזכויות אדם (עסקה בכך הוועדה לזכויות אדם בנוגע לה-</w:t>
      </w:r>
      <w:r w:rsidRPr="000A753F">
        <w:rPr>
          <w:rFonts w:ascii="Calibri" w:hAnsi="Calibri" w:cs="Calibri" w:hint="cs"/>
          <w:sz w:val="20"/>
          <w:szCs w:val="20"/>
          <w:u w:val="single"/>
        </w:rPr>
        <w:t>ICCPR</w:t>
      </w:r>
      <w:r w:rsidRPr="000A753F">
        <w:rPr>
          <w:rFonts w:ascii="Calibri" w:hAnsi="Calibri" w:cs="Calibri" w:hint="cs"/>
          <w:sz w:val="20"/>
          <w:szCs w:val="20"/>
          <w:u w:val="single"/>
          <w:rtl/>
        </w:rPr>
        <w:t xml:space="preserve"> וקבעה) </w:t>
      </w:r>
      <w:r>
        <w:rPr>
          <w:rFonts w:ascii="Calibri" w:hAnsi="Calibri" w:cs="Calibri" w:hint="cs"/>
          <w:sz w:val="20"/>
          <w:szCs w:val="20"/>
          <w:rtl/>
        </w:rPr>
        <w:t>:</w:t>
      </w:r>
    </w:p>
    <w:p w14:paraId="51B3506D" w14:textId="1DAC4BA0" w:rsidR="00F62FBB" w:rsidRDefault="00F62FBB" w:rsidP="00F62FBB">
      <w:pPr>
        <w:pStyle w:val="a7"/>
        <w:numPr>
          <w:ilvl w:val="0"/>
          <w:numId w:val="129"/>
        </w:numPr>
        <w:spacing w:after="0" w:line="276" w:lineRule="auto"/>
        <w:jc w:val="both"/>
        <w:rPr>
          <w:rFonts w:ascii="Calibri" w:hAnsi="Calibri" w:cs="Calibri"/>
          <w:sz w:val="20"/>
          <w:szCs w:val="20"/>
        </w:rPr>
      </w:pPr>
      <w:r>
        <w:rPr>
          <w:rFonts w:ascii="Calibri" w:hAnsi="Calibri" w:cs="Calibri" w:hint="cs"/>
          <w:sz w:val="20"/>
          <w:szCs w:val="20"/>
          <w:rtl/>
        </w:rPr>
        <w:t xml:space="preserve">הסתייגות לא יכולה להיות מנורמה שהפכה מנהגית או קוגנטית (וכפי שכבר ראינו רוב זכויות האדם מנהגיות וכפי שעוד נדון חלקן אף </w:t>
      </w:r>
      <w:proofErr w:type="spellStart"/>
      <w:r>
        <w:rPr>
          <w:rFonts w:ascii="Calibri" w:hAnsi="Calibri" w:cs="Calibri" w:hint="cs"/>
          <w:sz w:val="20"/>
          <w:szCs w:val="20"/>
          <w:rtl/>
        </w:rPr>
        <w:t>יוס</w:t>
      </w:r>
      <w:proofErr w:type="spellEnd"/>
      <w:r>
        <w:rPr>
          <w:rFonts w:ascii="Calibri" w:hAnsi="Calibri" w:cs="Calibri" w:hint="cs"/>
          <w:sz w:val="20"/>
          <w:szCs w:val="20"/>
          <w:rtl/>
        </w:rPr>
        <w:t xml:space="preserve"> </w:t>
      </w:r>
      <w:proofErr w:type="spellStart"/>
      <w:r>
        <w:rPr>
          <w:rFonts w:ascii="Calibri" w:hAnsi="Calibri" w:cs="Calibri" w:hint="cs"/>
          <w:sz w:val="20"/>
          <w:szCs w:val="20"/>
          <w:rtl/>
        </w:rPr>
        <w:t>קוגנס</w:t>
      </w:r>
      <w:proofErr w:type="spellEnd"/>
      <w:r>
        <w:rPr>
          <w:rFonts w:ascii="Calibri" w:hAnsi="Calibri" w:cs="Calibri" w:hint="cs"/>
          <w:sz w:val="20"/>
          <w:szCs w:val="20"/>
          <w:rtl/>
        </w:rPr>
        <w:t>).</w:t>
      </w:r>
    </w:p>
    <w:p w14:paraId="75DDFC7C" w14:textId="198802BD" w:rsidR="00F62FBB" w:rsidRDefault="00F62FBB" w:rsidP="00F62FBB">
      <w:pPr>
        <w:pStyle w:val="a7"/>
        <w:numPr>
          <w:ilvl w:val="0"/>
          <w:numId w:val="129"/>
        </w:numPr>
        <w:spacing w:after="0" w:line="276" w:lineRule="auto"/>
        <w:jc w:val="both"/>
        <w:rPr>
          <w:rFonts w:ascii="Calibri" w:hAnsi="Calibri" w:cs="Calibri"/>
          <w:sz w:val="20"/>
          <w:szCs w:val="20"/>
        </w:rPr>
      </w:pPr>
      <w:r>
        <w:rPr>
          <w:rFonts w:ascii="Calibri" w:hAnsi="Calibri" w:cs="Calibri" w:hint="cs"/>
          <w:sz w:val="20"/>
          <w:szCs w:val="20"/>
          <w:rtl/>
        </w:rPr>
        <w:t>כזכור הסתייגות לא יכולה לפגוע בתכלית ויעוד האמנה, ביחס לזכויות אדם : זוהי חתיכת הגבלה להסתייג.</w:t>
      </w:r>
    </w:p>
    <w:p w14:paraId="11DDCB74" w14:textId="71CA541A" w:rsidR="00F62FBB" w:rsidRDefault="00F62FBB" w:rsidP="00F62FBB">
      <w:pPr>
        <w:pStyle w:val="a7"/>
        <w:numPr>
          <w:ilvl w:val="0"/>
          <w:numId w:val="129"/>
        </w:numPr>
        <w:spacing w:after="0" w:line="276" w:lineRule="auto"/>
        <w:jc w:val="both"/>
        <w:rPr>
          <w:rFonts w:ascii="Calibri" w:hAnsi="Calibri" w:cs="Calibri"/>
          <w:sz w:val="20"/>
          <w:szCs w:val="20"/>
        </w:rPr>
      </w:pPr>
      <w:r>
        <w:rPr>
          <w:rFonts w:ascii="Calibri" w:hAnsi="Calibri" w:cs="Calibri" w:hint="cs"/>
          <w:sz w:val="20"/>
          <w:szCs w:val="20"/>
          <w:rtl/>
        </w:rPr>
        <w:t>לדעת הועדה, בהקשר של ה</w:t>
      </w:r>
      <w:r>
        <w:rPr>
          <w:rFonts w:ascii="Calibri" w:hAnsi="Calibri" w:cs="Calibri" w:hint="cs"/>
          <w:sz w:val="20"/>
          <w:szCs w:val="20"/>
        </w:rPr>
        <w:t>ICCPR</w:t>
      </w:r>
      <w:r>
        <w:rPr>
          <w:rFonts w:ascii="Calibri" w:hAnsi="Calibri" w:cs="Calibri" w:hint="cs"/>
          <w:sz w:val="20"/>
          <w:szCs w:val="20"/>
          <w:rtl/>
        </w:rPr>
        <w:t xml:space="preserve"> הועדה היא הגורם המוסמך להכריע האם הסתייגות מסוימת חוקית, כאשר אם </w:t>
      </w:r>
      <w:r w:rsidR="00AD6DDC">
        <w:rPr>
          <w:rFonts w:ascii="Calibri" w:hAnsi="Calibri" w:cs="Calibri" w:hint="cs"/>
          <w:sz w:val="20"/>
          <w:szCs w:val="20"/>
          <w:rtl/>
        </w:rPr>
        <w:t>ההסתייגו</w:t>
      </w:r>
      <w:r w:rsidR="00AD6DDC">
        <w:rPr>
          <w:rFonts w:ascii="Calibri" w:hAnsi="Calibri" w:cs="Calibri" w:hint="eastAsia"/>
          <w:sz w:val="20"/>
          <w:szCs w:val="20"/>
          <w:rtl/>
        </w:rPr>
        <w:t>ת</w:t>
      </w:r>
      <w:r>
        <w:rPr>
          <w:rFonts w:ascii="Calibri" w:hAnsi="Calibri" w:cs="Calibri" w:hint="cs"/>
          <w:sz w:val="20"/>
          <w:szCs w:val="20"/>
          <w:rtl/>
        </w:rPr>
        <w:t xml:space="preserve"> לא חוקית האמנה חלה על מדינה ללא הסתייגות (לכאורה, לפי דיני האמנות הכלליים הדמינה יכולה להחליט לפרוש מהאמנה, אבל בחו"ד אחרת קבעה הוועדה שה- </w:t>
      </w:r>
      <w:r>
        <w:rPr>
          <w:rFonts w:ascii="Calibri" w:hAnsi="Calibri" w:cs="Calibri" w:hint="cs"/>
          <w:sz w:val="20"/>
          <w:szCs w:val="20"/>
        </w:rPr>
        <w:t>ICCPR</w:t>
      </w:r>
      <w:r>
        <w:rPr>
          <w:rFonts w:ascii="Calibri" w:hAnsi="Calibri" w:cs="Calibri" w:hint="cs"/>
          <w:sz w:val="20"/>
          <w:szCs w:val="20"/>
          <w:rtl/>
        </w:rPr>
        <w:t xml:space="preserve"> היא אמנה של ניתן לפרוש ממנה). </w:t>
      </w:r>
      <w:r w:rsidR="00277271">
        <w:rPr>
          <w:rFonts w:ascii="Calibri" w:hAnsi="Calibri" w:cs="Calibri" w:hint="cs"/>
          <w:sz w:val="20"/>
          <w:szCs w:val="20"/>
          <w:rtl/>
        </w:rPr>
        <w:t xml:space="preserve">עם זאת חשוב להזכיר שה- </w:t>
      </w:r>
      <w:r w:rsidR="00277271">
        <w:rPr>
          <w:rFonts w:ascii="Calibri" w:hAnsi="Calibri" w:cs="Calibri" w:hint="cs"/>
          <w:sz w:val="20"/>
          <w:szCs w:val="20"/>
        </w:rPr>
        <w:t>ILC</w:t>
      </w:r>
      <w:r w:rsidR="00277271">
        <w:rPr>
          <w:rFonts w:ascii="Calibri" w:hAnsi="Calibri" w:cs="Calibri" w:hint="cs"/>
          <w:sz w:val="20"/>
          <w:szCs w:val="20"/>
          <w:rtl/>
        </w:rPr>
        <w:t xml:space="preserve"> מחזיק בדעה אחרת לגבי ההשלכות של הסתייגות לא חוקית {דעה שממנה נובעת גם עמדה לפיה למדינות החברות (ולא הועדה) כקולקטיב תמיד יש את המילה האחרונה הן בנוגע להכרעה שהסתייגות היא חוקית והן בנוגע למתן אפשרות למדינה לפרוש}.</w:t>
      </w:r>
    </w:p>
    <w:p w14:paraId="1944EF8F" w14:textId="6A3F0C05" w:rsidR="00277271" w:rsidRPr="000A753F" w:rsidRDefault="00277271" w:rsidP="00277271">
      <w:pPr>
        <w:pStyle w:val="a7"/>
        <w:numPr>
          <w:ilvl w:val="0"/>
          <w:numId w:val="127"/>
        </w:numPr>
        <w:spacing w:after="0" w:line="276" w:lineRule="auto"/>
        <w:jc w:val="both"/>
        <w:rPr>
          <w:rFonts w:ascii="Calibri" w:hAnsi="Calibri" w:cs="Calibri"/>
          <w:sz w:val="20"/>
          <w:szCs w:val="20"/>
        </w:rPr>
      </w:pPr>
      <w:r w:rsidRPr="000A753F">
        <w:rPr>
          <w:rFonts w:ascii="Calibri" w:hAnsi="Calibri" w:cs="Calibri" w:hint="cs"/>
          <w:sz w:val="20"/>
          <w:szCs w:val="20"/>
          <w:u w:val="single"/>
          <w:rtl/>
        </w:rPr>
        <w:t xml:space="preserve">נהוג לראות בחלק מזכויות אדם </w:t>
      </w:r>
      <w:r w:rsidRPr="000A753F">
        <w:rPr>
          <w:rFonts w:ascii="Calibri" w:hAnsi="Calibri" w:cs="Calibri" w:hint="cs"/>
          <w:sz w:val="20"/>
          <w:szCs w:val="20"/>
          <w:rtl/>
        </w:rPr>
        <w:t xml:space="preserve">(כמו איסור על </w:t>
      </w:r>
      <w:r w:rsidR="00AD6DDC" w:rsidRPr="000A753F">
        <w:rPr>
          <w:rFonts w:ascii="Calibri" w:hAnsi="Calibri" w:cs="Calibri" w:hint="cs"/>
          <w:sz w:val="20"/>
          <w:szCs w:val="20"/>
          <w:rtl/>
        </w:rPr>
        <w:t>עינויים</w:t>
      </w:r>
      <w:r w:rsidRPr="000A753F">
        <w:rPr>
          <w:rFonts w:ascii="Calibri" w:hAnsi="Calibri" w:cs="Calibri" w:hint="cs"/>
          <w:sz w:val="20"/>
          <w:szCs w:val="20"/>
          <w:rtl/>
        </w:rPr>
        <w:t xml:space="preserve">, על עבדות ועל אפליה גזענית) </w:t>
      </w:r>
      <w:r w:rsidRPr="000A753F">
        <w:rPr>
          <w:rFonts w:ascii="Calibri" w:hAnsi="Calibri" w:cs="Calibri" w:hint="cs"/>
          <w:sz w:val="20"/>
          <w:szCs w:val="20"/>
          <w:u w:val="single"/>
          <w:rtl/>
        </w:rPr>
        <w:t xml:space="preserve">נורמות קוגנטיות. יש גם זכויות שיש חילוקי דעות אם הן </w:t>
      </w:r>
      <w:proofErr w:type="spellStart"/>
      <w:r w:rsidRPr="000A753F">
        <w:rPr>
          <w:rFonts w:ascii="Calibri" w:hAnsi="Calibri" w:cs="Calibri" w:hint="cs"/>
          <w:sz w:val="20"/>
          <w:szCs w:val="20"/>
          <w:u w:val="single"/>
          <w:rtl/>
        </w:rPr>
        <w:t>יוס</w:t>
      </w:r>
      <w:proofErr w:type="spellEnd"/>
      <w:r w:rsidRPr="000A753F">
        <w:rPr>
          <w:rFonts w:ascii="Calibri" w:hAnsi="Calibri" w:cs="Calibri" w:hint="cs"/>
          <w:sz w:val="20"/>
          <w:szCs w:val="20"/>
          <w:u w:val="single"/>
          <w:rtl/>
        </w:rPr>
        <w:t xml:space="preserve"> </w:t>
      </w:r>
      <w:proofErr w:type="spellStart"/>
      <w:r w:rsidRPr="000A753F">
        <w:rPr>
          <w:rFonts w:ascii="Calibri" w:hAnsi="Calibri" w:cs="Calibri" w:hint="cs"/>
          <w:sz w:val="20"/>
          <w:szCs w:val="20"/>
          <w:u w:val="single"/>
          <w:rtl/>
        </w:rPr>
        <w:t>קוגנס</w:t>
      </w:r>
      <w:proofErr w:type="spellEnd"/>
      <w:r w:rsidRPr="000A753F">
        <w:rPr>
          <w:rFonts w:ascii="Calibri" w:hAnsi="Calibri" w:cs="Calibri" w:hint="cs"/>
          <w:sz w:val="20"/>
          <w:szCs w:val="20"/>
          <w:rtl/>
        </w:rPr>
        <w:t>(למשל, הזכות להליך הוגן).</w:t>
      </w:r>
    </w:p>
    <w:p w14:paraId="67799D07" w14:textId="528660BF" w:rsidR="00277271" w:rsidRPr="000A753F" w:rsidRDefault="00277271" w:rsidP="00277271">
      <w:pPr>
        <w:pStyle w:val="a7"/>
        <w:numPr>
          <w:ilvl w:val="0"/>
          <w:numId w:val="127"/>
        </w:numPr>
        <w:spacing w:after="0" w:line="276" w:lineRule="auto"/>
        <w:jc w:val="both"/>
        <w:rPr>
          <w:rFonts w:ascii="Calibri" w:hAnsi="Calibri" w:cs="Calibri"/>
          <w:sz w:val="20"/>
          <w:szCs w:val="20"/>
        </w:rPr>
      </w:pPr>
      <w:r w:rsidRPr="000A753F">
        <w:rPr>
          <w:rFonts w:ascii="Calibri" w:hAnsi="Calibri" w:cs="Calibri" w:hint="cs"/>
          <w:sz w:val="20"/>
          <w:szCs w:val="20"/>
          <w:u w:val="single"/>
          <w:rtl/>
        </w:rPr>
        <w:t xml:space="preserve">כל זכויות האדם הן נורמות ארגה </w:t>
      </w:r>
      <w:proofErr w:type="spellStart"/>
      <w:r w:rsidRPr="000A753F">
        <w:rPr>
          <w:rFonts w:ascii="Calibri" w:hAnsi="Calibri" w:cs="Calibri" w:hint="cs"/>
          <w:sz w:val="20"/>
          <w:szCs w:val="20"/>
          <w:u w:val="single"/>
          <w:rtl/>
        </w:rPr>
        <w:t>אומנס</w:t>
      </w:r>
      <w:proofErr w:type="spellEnd"/>
      <w:r w:rsidRPr="000A753F">
        <w:rPr>
          <w:rFonts w:ascii="Calibri" w:hAnsi="Calibri" w:cs="Calibri" w:hint="cs"/>
          <w:sz w:val="20"/>
          <w:szCs w:val="20"/>
          <w:u w:val="single"/>
          <w:rtl/>
        </w:rPr>
        <w:t xml:space="preserve"> ומשמעות הדבר שהחובה לכבדן תקפה כלפי כל העולם</w:t>
      </w:r>
      <w:r w:rsidRPr="000A753F">
        <w:rPr>
          <w:rFonts w:ascii="Calibri" w:hAnsi="Calibri" w:cs="Calibri" w:hint="cs"/>
          <w:sz w:val="20"/>
          <w:szCs w:val="20"/>
          <w:rtl/>
        </w:rPr>
        <w:t xml:space="preserve"> (כלומר </w:t>
      </w:r>
      <w:r w:rsidRPr="000A753F">
        <w:rPr>
          <w:rFonts w:ascii="Calibri" w:hAnsi="Calibri" w:cs="Calibri"/>
          <w:sz w:val="20"/>
          <w:szCs w:val="20"/>
          <w:rtl/>
        </w:rPr>
        <w:t>–</w:t>
      </w:r>
      <w:r w:rsidRPr="000A753F">
        <w:rPr>
          <w:rFonts w:ascii="Calibri" w:hAnsi="Calibri" w:cs="Calibri" w:hint="cs"/>
          <w:sz w:val="20"/>
          <w:szCs w:val="20"/>
          <w:rtl/>
        </w:rPr>
        <w:t xml:space="preserve"> כל מדינה</w:t>
      </w:r>
      <w:r w:rsidR="006668D5" w:rsidRPr="000A753F">
        <w:rPr>
          <w:rFonts w:ascii="Calibri" w:hAnsi="Calibri" w:cs="Calibri" w:hint="cs"/>
          <w:sz w:val="20"/>
          <w:szCs w:val="20"/>
          <w:rtl/>
        </w:rPr>
        <w:t xml:space="preserve"> יכולה לטעון להפרת זכויות אדם</w:t>
      </w:r>
      <w:r w:rsidRPr="000A753F">
        <w:rPr>
          <w:rFonts w:ascii="Calibri" w:hAnsi="Calibri" w:cs="Calibri" w:hint="cs"/>
          <w:sz w:val="20"/>
          <w:szCs w:val="20"/>
          <w:rtl/>
        </w:rPr>
        <w:t>)</w:t>
      </w:r>
      <w:r w:rsidR="00AD6DDC" w:rsidRPr="000A753F">
        <w:rPr>
          <w:rFonts w:ascii="Calibri" w:hAnsi="Calibri" w:cs="Calibri" w:hint="cs"/>
          <w:sz w:val="20"/>
          <w:szCs w:val="20"/>
          <w:rtl/>
        </w:rPr>
        <w:t>.</w:t>
      </w:r>
    </w:p>
    <w:p w14:paraId="083A739B" w14:textId="2888DA02" w:rsidR="00AD6DDC" w:rsidRPr="00AD6DDC" w:rsidRDefault="00AD6DDC" w:rsidP="00AD6DDC">
      <w:pPr>
        <w:spacing w:after="0" w:line="276" w:lineRule="auto"/>
        <w:jc w:val="both"/>
        <w:rPr>
          <w:rFonts w:ascii="Calibri" w:hAnsi="Calibri" w:cs="Calibri"/>
          <w:sz w:val="20"/>
          <w:szCs w:val="20"/>
          <w:rtl/>
        </w:rPr>
      </w:pPr>
      <w:r>
        <w:rPr>
          <w:rFonts w:ascii="Calibri" w:hAnsi="Calibri" w:cs="Calibri" w:hint="cs"/>
          <w:sz w:val="20"/>
          <w:szCs w:val="20"/>
          <w:rtl/>
        </w:rPr>
        <w:t>אם נסכם: לזכויות אדם משמעות רבה בזירה הבינלאומית (כך, שבין היתר אי-כיבוד זאת אומרת יכול להוביל לסנקציות</w:t>
      </w:r>
      <w:r w:rsidR="003202DF">
        <w:rPr>
          <w:rFonts w:ascii="Calibri" w:hAnsi="Calibri" w:cs="Calibri" w:hint="cs"/>
          <w:sz w:val="20"/>
          <w:szCs w:val="20"/>
          <w:rtl/>
        </w:rPr>
        <w:t>, חוסר שת"פ), כמו כן יש להן השפעה על הדין הפנימי במדינה (לדוג' פס"ד גלאון).</w:t>
      </w:r>
    </w:p>
    <w:p w14:paraId="6C3A9621" w14:textId="5A292BB3" w:rsidR="00277271" w:rsidRDefault="00277271" w:rsidP="00277271">
      <w:pPr>
        <w:spacing w:after="0" w:line="276" w:lineRule="auto"/>
        <w:jc w:val="both"/>
        <w:rPr>
          <w:rFonts w:ascii="Calibri" w:hAnsi="Calibri" w:cs="Calibri"/>
          <w:sz w:val="20"/>
          <w:szCs w:val="20"/>
          <w:rtl/>
        </w:rPr>
      </w:pPr>
    </w:p>
    <w:p w14:paraId="787E4FFC" w14:textId="1D25D21A" w:rsidR="00277271" w:rsidRPr="00277271" w:rsidRDefault="00277271" w:rsidP="00277271">
      <w:pPr>
        <w:spacing w:after="0" w:line="276" w:lineRule="auto"/>
        <w:jc w:val="both"/>
        <w:rPr>
          <w:rFonts w:ascii="Calibri" w:hAnsi="Calibri" w:cs="Calibri"/>
          <w:b/>
          <w:bCs/>
          <w:sz w:val="20"/>
          <w:szCs w:val="20"/>
          <w:u w:val="single"/>
          <w:rtl/>
        </w:rPr>
      </w:pPr>
      <w:r w:rsidRPr="00277271">
        <w:rPr>
          <w:rFonts w:ascii="Calibri" w:hAnsi="Calibri" w:cs="Calibri" w:hint="cs"/>
          <w:b/>
          <w:bCs/>
          <w:sz w:val="20"/>
          <w:szCs w:val="20"/>
          <w:u w:val="single"/>
          <w:rtl/>
        </w:rPr>
        <w:t>הסדרים באמנות זכויות אדם</w:t>
      </w:r>
    </w:p>
    <w:p w14:paraId="4EF9F31B" w14:textId="006A1254" w:rsidR="00277271" w:rsidRDefault="00277271" w:rsidP="00277271">
      <w:pPr>
        <w:spacing w:after="0" w:line="276" w:lineRule="auto"/>
        <w:jc w:val="both"/>
        <w:rPr>
          <w:rFonts w:ascii="Calibri" w:hAnsi="Calibri" w:cs="Calibri"/>
          <w:sz w:val="20"/>
          <w:szCs w:val="20"/>
          <w:rtl/>
        </w:rPr>
      </w:pPr>
      <w:r>
        <w:rPr>
          <w:rFonts w:ascii="Calibri" w:hAnsi="Calibri" w:cs="Calibri" w:hint="cs"/>
          <w:sz w:val="20"/>
          <w:szCs w:val="20"/>
          <w:rtl/>
        </w:rPr>
        <w:t xml:space="preserve">נבחן את הכללים שנקבעו באמנות זכויות האדם: האמנה בדבר זכויות אזרחיות ופוליטיות עוסקות </w:t>
      </w:r>
      <w:r w:rsidRPr="00277271">
        <w:rPr>
          <w:rFonts w:ascii="Calibri" w:hAnsi="Calibri" w:cs="Calibri" w:hint="cs"/>
          <w:sz w:val="20"/>
          <w:szCs w:val="20"/>
          <w:u w:val="single"/>
          <w:rtl/>
        </w:rPr>
        <w:t>בארבע קבוצות של זכויות</w:t>
      </w:r>
      <w:r>
        <w:rPr>
          <w:rFonts w:ascii="Calibri" w:hAnsi="Calibri" w:cs="Calibri" w:hint="cs"/>
          <w:sz w:val="20"/>
          <w:szCs w:val="20"/>
          <w:rtl/>
        </w:rPr>
        <w:t>:</w:t>
      </w:r>
    </w:p>
    <w:p w14:paraId="004DE3A8" w14:textId="4577C826" w:rsidR="00277271" w:rsidRDefault="00277271" w:rsidP="00277271">
      <w:pPr>
        <w:pStyle w:val="a7"/>
        <w:numPr>
          <w:ilvl w:val="0"/>
          <w:numId w:val="130"/>
        </w:numPr>
        <w:spacing w:after="0" w:line="276" w:lineRule="auto"/>
        <w:jc w:val="both"/>
        <w:rPr>
          <w:rFonts w:ascii="Calibri" w:hAnsi="Calibri" w:cs="Calibri"/>
          <w:sz w:val="20"/>
          <w:szCs w:val="20"/>
        </w:rPr>
      </w:pPr>
      <w:r>
        <w:rPr>
          <w:rFonts w:ascii="Calibri" w:hAnsi="Calibri" w:cs="Calibri" w:hint="cs"/>
          <w:sz w:val="20"/>
          <w:szCs w:val="20"/>
          <w:rtl/>
        </w:rPr>
        <w:t xml:space="preserve">שלמות הגוף </w:t>
      </w:r>
      <w:r>
        <w:rPr>
          <w:rFonts w:ascii="Calibri" w:hAnsi="Calibri" w:cs="Calibri"/>
          <w:sz w:val="20"/>
          <w:szCs w:val="20"/>
          <w:rtl/>
        </w:rPr>
        <w:t>–</w:t>
      </w:r>
      <w:r>
        <w:rPr>
          <w:rFonts w:ascii="Calibri" w:hAnsi="Calibri" w:cs="Calibri" w:hint="cs"/>
          <w:sz w:val="20"/>
          <w:szCs w:val="20"/>
          <w:rtl/>
        </w:rPr>
        <w:t xml:space="preserve"> איסור על עינויים ועבדות.</w:t>
      </w:r>
    </w:p>
    <w:p w14:paraId="1F462F13" w14:textId="53B1C097" w:rsidR="00277271" w:rsidRDefault="00277271" w:rsidP="00277271">
      <w:pPr>
        <w:pStyle w:val="a7"/>
        <w:numPr>
          <w:ilvl w:val="0"/>
          <w:numId w:val="130"/>
        </w:numPr>
        <w:spacing w:after="0" w:line="276" w:lineRule="auto"/>
        <w:jc w:val="both"/>
        <w:rPr>
          <w:rFonts w:ascii="Calibri" w:hAnsi="Calibri" w:cs="Calibri"/>
          <w:sz w:val="20"/>
          <w:szCs w:val="20"/>
        </w:rPr>
      </w:pPr>
      <w:r>
        <w:rPr>
          <w:rFonts w:ascii="Calibri" w:hAnsi="Calibri" w:cs="Calibri" w:hint="cs"/>
          <w:sz w:val="20"/>
          <w:szCs w:val="20"/>
          <w:rtl/>
        </w:rPr>
        <w:t>הליך הוגן, זכויות במעצר ותנאי כליאה הולמים.</w:t>
      </w:r>
    </w:p>
    <w:p w14:paraId="65364DA6" w14:textId="75F2FC88" w:rsidR="00277271" w:rsidRDefault="00277271" w:rsidP="00277271">
      <w:pPr>
        <w:pStyle w:val="a7"/>
        <w:numPr>
          <w:ilvl w:val="0"/>
          <w:numId w:val="130"/>
        </w:numPr>
        <w:spacing w:after="0" w:line="276" w:lineRule="auto"/>
        <w:jc w:val="both"/>
        <w:rPr>
          <w:rFonts w:ascii="Calibri" w:hAnsi="Calibri" w:cs="Calibri"/>
          <w:sz w:val="20"/>
          <w:szCs w:val="20"/>
        </w:rPr>
      </w:pPr>
      <w:r>
        <w:rPr>
          <w:rFonts w:ascii="Calibri" w:hAnsi="Calibri" w:cs="Calibri" w:hint="cs"/>
          <w:sz w:val="20"/>
          <w:szCs w:val="20"/>
          <w:rtl/>
        </w:rPr>
        <w:t>חופש תנועה, זכות להקים משפחה, הגנה על קטינים.</w:t>
      </w:r>
    </w:p>
    <w:p w14:paraId="05CEE42C" w14:textId="70C2DB80" w:rsidR="00277271" w:rsidRDefault="00277271" w:rsidP="00277271">
      <w:pPr>
        <w:pStyle w:val="a7"/>
        <w:numPr>
          <w:ilvl w:val="0"/>
          <w:numId w:val="130"/>
        </w:numPr>
        <w:spacing w:after="0" w:line="276" w:lineRule="auto"/>
        <w:jc w:val="both"/>
        <w:rPr>
          <w:rFonts w:ascii="Calibri" w:hAnsi="Calibri" w:cs="Calibri"/>
          <w:sz w:val="20"/>
          <w:szCs w:val="20"/>
        </w:rPr>
      </w:pPr>
      <w:r>
        <w:rPr>
          <w:rFonts w:ascii="Calibri" w:hAnsi="Calibri" w:cs="Calibri" w:hint="cs"/>
          <w:sz w:val="20"/>
          <w:szCs w:val="20"/>
          <w:rtl/>
        </w:rPr>
        <w:t xml:space="preserve">חירות הפרט </w:t>
      </w:r>
      <w:r>
        <w:rPr>
          <w:rFonts w:ascii="Calibri" w:hAnsi="Calibri" w:cs="Calibri"/>
          <w:sz w:val="20"/>
          <w:szCs w:val="20"/>
          <w:rtl/>
        </w:rPr>
        <w:t>–</w:t>
      </w:r>
      <w:r>
        <w:rPr>
          <w:rFonts w:ascii="Calibri" w:hAnsi="Calibri" w:cs="Calibri" w:hint="cs"/>
          <w:sz w:val="20"/>
          <w:szCs w:val="20"/>
          <w:rtl/>
        </w:rPr>
        <w:t xml:space="preserve"> חופש ביטוי, חופש אמונה ומצפון, חירות פוליטית, חופש עיתונות, חופש התאגדות והזכות לבחור ולהיבחר.</w:t>
      </w:r>
    </w:p>
    <w:p w14:paraId="667FBB1E" w14:textId="1D60CBB4" w:rsidR="006668D5" w:rsidRDefault="00277271" w:rsidP="006668D5">
      <w:pPr>
        <w:spacing w:after="0" w:line="276" w:lineRule="auto"/>
        <w:jc w:val="both"/>
        <w:rPr>
          <w:rFonts w:ascii="Calibri" w:hAnsi="Calibri" w:cs="Calibri"/>
          <w:sz w:val="20"/>
          <w:szCs w:val="20"/>
          <w:rtl/>
        </w:rPr>
      </w:pPr>
      <w:r>
        <w:rPr>
          <w:rFonts w:ascii="Calibri" w:hAnsi="Calibri" w:cs="Calibri" w:hint="cs"/>
          <w:sz w:val="20"/>
          <w:szCs w:val="20"/>
          <w:rtl/>
        </w:rPr>
        <w:lastRenderedPageBreak/>
        <w:t xml:space="preserve">עקרון ספציפי שמודגש באמנה הוא הצורך למנוע אפליה, כך נקבע בס' 26 כי: </w:t>
      </w:r>
      <w:r w:rsidR="006668D5">
        <w:rPr>
          <w:rFonts w:ascii="Calibri" w:hAnsi="Calibri" w:cs="Calibri" w:hint="cs"/>
          <w:sz w:val="20"/>
          <w:szCs w:val="20"/>
          <w:rtl/>
        </w:rPr>
        <w:t xml:space="preserve">צבע, גזע, מין, שפה, אמונה דתית אחרת, מקום לידה ועוד', לפי הפרשנות היום </w:t>
      </w:r>
      <w:proofErr w:type="spellStart"/>
      <w:r w:rsidR="006668D5">
        <w:rPr>
          <w:rFonts w:ascii="Calibri" w:hAnsi="Calibri" w:cs="Calibri" w:hint="cs"/>
          <w:sz w:val="20"/>
          <w:szCs w:val="20"/>
          <w:rtl/>
        </w:rPr>
        <w:t>ססטוס</w:t>
      </w:r>
      <w:proofErr w:type="spellEnd"/>
      <w:r w:rsidR="006668D5">
        <w:rPr>
          <w:rFonts w:ascii="Calibri" w:hAnsi="Calibri" w:cs="Calibri" w:hint="cs"/>
          <w:sz w:val="20"/>
          <w:szCs w:val="20"/>
          <w:rtl/>
        </w:rPr>
        <w:t xml:space="preserve"> אחר זה כולל נטייה מינית.</w:t>
      </w:r>
    </w:p>
    <w:p w14:paraId="257370AA" w14:textId="2BEDD94A" w:rsidR="006668D5" w:rsidRPr="00AD6DDC" w:rsidRDefault="006668D5" w:rsidP="006668D5">
      <w:pPr>
        <w:spacing w:after="0" w:line="276" w:lineRule="auto"/>
        <w:jc w:val="both"/>
        <w:rPr>
          <w:rFonts w:ascii="Calibri" w:hAnsi="Calibri" w:cs="Calibri"/>
          <w:sz w:val="20"/>
          <w:szCs w:val="20"/>
          <w:u w:val="single"/>
          <w:rtl/>
        </w:rPr>
      </w:pPr>
      <w:r w:rsidRPr="00AD6DDC">
        <w:rPr>
          <w:rFonts w:ascii="Calibri" w:hAnsi="Calibri" w:cs="Calibri" w:hint="cs"/>
          <w:sz w:val="20"/>
          <w:szCs w:val="20"/>
          <w:u w:val="single"/>
          <w:rtl/>
        </w:rPr>
        <w:t>סעיף חשוב במיוחד באמנה בדבר זכויות אזרחיות ופוליטיות הוא ס' 2 שכולל מספר עקרונות חשובים:</w:t>
      </w:r>
    </w:p>
    <w:p w14:paraId="5EB5A5F3" w14:textId="0C0874B6" w:rsidR="006668D5" w:rsidRDefault="006668D5" w:rsidP="006668D5">
      <w:pPr>
        <w:pStyle w:val="a7"/>
        <w:numPr>
          <w:ilvl w:val="0"/>
          <w:numId w:val="131"/>
        </w:numPr>
        <w:spacing w:after="0" w:line="276" w:lineRule="auto"/>
        <w:jc w:val="both"/>
        <w:rPr>
          <w:rFonts w:ascii="Calibri" w:hAnsi="Calibri" w:cs="Calibri"/>
          <w:sz w:val="20"/>
          <w:szCs w:val="20"/>
        </w:rPr>
      </w:pPr>
      <w:r>
        <w:rPr>
          <w:rFonts w:ascii="Calibri" w:hAnsi="Calibri" w:cs="Calibri" w:hint="cs"/>
          <w:sz w:val="20"/>
          <w:szCs w:val="20"/>
          <w:rtl/>
        </w:rPr>
        <w:t>על המדינה לכבד ולהבטיח את הזכויות באמנה. עקרון זה מקים לצד החובה הנגטיבית(של לא לפגוע) גם חובות פוזיטיביות כגון: על המדינה להבטיח שאחרים לא יפגעו בזכויות אדם, על המדינה לחקור מקרים בהם הופרה הזכות לחיים.</w:t>
      </w:r>
    </w:p>
    <w:p w14:paraId="3B723319" w14:textId="3897D0AC" w:rsidR="006668D5" w:rsidRDefault="006668D5" w:rsidP="006668D5">
      <w:pPr>
        <w:pStyle w:val="a7"/>
        <w:numPr>
          <w:ilvl w:val="0"/>
          <w:numId w:val="131"/>
        </w:numPr>
        <w:spacing w:after="0" w:line="276" w:lineRule="auto"/>
        <w:jc w:val="both"/>
        <w:rPr>
          <w:rFonts w:ascii="Calibri" w:hAnsi="Calibri" w:cs="Calibri"/>
          <w:sz w:val="20"/>
          <w:szCs w:val="20"/>
        </w:rPr>
      </w:pPr>
      <w:r>
        <w:rPr>
          <w:rFonts w:ascii="Calibri" w:hAnsi="Calibri" w:cs="Calibri" w:hint="cs"/>
          <w:sz w:val="20"/>
          <w:szCs w:val="20"/>
          <w:rtl/>
        </w:rPr>
        <w:t xml:space="preserve">חל איסור על אפליה בשל מין, גזע, מוצא, רכוש ועוד. (לרבות לפי העמדה המשפטית כיום איסור על אפליה ועל בסיס </w:t>
      </w:r>
      <w:proofErr w:type="spellStart"/>
      <w:r>
        <w:rPr>
          <w:rFonts w:ascii="Calibri" w:hAnsi="Calibri" w:cs="Calibri" w:hint="cs"/>
          <w:sz w:val="20"/>
          <w:szCs w:val="20"/>
          <w:rtl/>
        </w:rPr>
        <w:t>נטיה</w:t>
      </w:r>
      <w:proofErr w:type="spellEnd"/>
      <w:r>
        <w:rPr>
          <w:rFonts w:ascii="Calibri" w:hAnsi="Calibri" w:cs="Calibri" w:hint="cs"/>
          <w:sz w:val="20"/>
          <w:szCs w:val="20"/>
          <w:rtl/>
        </w:rPr>
        <w:t xml:space="preserve"> מינית).</w:t>
      </w:r>
    </w:p>
    <w:p w14:paraId="332D3160" w14:textId="186D85A8" w:rsidR="006668D5" w:rsidRDefault="006668D5" w:rsidP="006668D5">
      <w:pPr>
        <w:pStyle w:val="a7"/>
        <w:numPr>
          <w:ilvl w:val="0"/>
          <w:numId w:val="131"/>
        </w:numPr>
        <w:spacing w:after="0" w:line="276" w:lineRule="auto"/>
        <w:jc w:val="both"/>
        <w:rPr>
          <w:rFonts w:ascii="Calibri" w:hAnsi="Calibri" w:cs="Calibri"/>
          <w:sz w:val="20"/>
          <w:szCs w:val="20"/>
        </w:rPr>
      </w:pPr>
      <w:r>
        <w:rPr>
          <w:rFonts w:ascii="Calibri" w:hAnsi="Calibri" w:cs="Calibri" w:hint="cs"/>
          <w:sz w:val="20"/>
          <w:szCs w:val="20"/>
          <w:rtl/>
        </w:rPr>
        <w:t>על המדינות לאמץ חקיקה שתאפשר את כיבוד הזכויות באמנות.</w:t>
      </w:r>
    </w:p>
    <w:p w14:paraId="3CAD49DC" w14:textId="33067767" w:rsidR="006668D5" w:rsidRDefault="000A753F" w:rsidP="006668D5">
      <w:pPr>
        <w:pStyle w:val="a7"/>
        <w:numPr>
          <w:ilvl w:val="0"/>
          <w:numId w:val="131"/>
        </w:numPr>
        <w:spacing w:after="0" w:line="276" w:lineRule="auto"/>
        <w:jc w:val="both"/>
        <w:rPr>
          <w:rFonts w:ascii="Calibri" w:hAnsi="Calibri" w:cs="Calibri"/>
          <w:sz w:val="20"/>
          <w:szCs w:val="20"/>
        </w:rPr>
      </w:pPr>
      <w:r>
        <w:rPr>
          <w:rFonts w:ascii="Calibri" w:hAnsi="Calibri" w:cs="Calibri" w:hint="cs"/>
          <w:sz w:val="20"/>
          <w:szCs w:val="20"/>
          <w:rtl/>
        </w:rPr>
        <w:t>חובה על המדינות לתת סעד אפקטיבי למי שזכויותיו נפגעו.</w:t>
      </w:r>
    </w:p>
    <w:p w14:paraId="4052504B" w14:textId="3B85F360" w:rsidR="006668D5" w:rsidRDefault="006668D5" w:rsidP="006668D5">
      <w:pPr>
        <w:spacing w:after="0" w:line="276" w:lineRule="auto"/>
        <w:jc w:val="both"/>
        <w:rPr>
          <w:rFonts w:ascii="Calibri" w:hAnsi="Calibri" w:cs="Calibri"/>
          <w:sz w:val="20"/>
          <w:szCs w:val="20"/>
          <w:rtl/>
        </w:rPr>
      </w:pPr>
    </w:p>
    <w:p w14:paraId="1CD66AD7" w14:textId="19E08406" w:rsidR="006668D5" w:rsidRPr="006668D5" w:rsidRDefault="006668D5" w:rsidP="006668D5">
      <w:pPr>
        <w:spacing w:after="0" w:line="276" w:lineRule="auto"/>
        <w:jc w:val="both"/>
        <w:rPr>
          <w:rFonts w:ascii="Calibri" w:hAnsi="Calibri" w:cs="Calibri"/>
          <w:b/>
          <w:bCs/>
          <w:sz w:val="20"/>
          <w:szCs w:val="20"/>
          <w:u w:val="single"/>
        </w:rPr>
      </w:pPr>
      <w:r w:rsidRPr="006668D5">
        <w:rPr>
          <w:rFonts w:ascii="Calibri" w:hAnsi="Calibri" w:cs="Calibri" w:hint="cs"/>
          <w:b/>
          <w:bCs/>
          <w:sz w:val="20"/>
          <w:szCs w:val="20"/>
          <w:u w:val="single"/>
          <w:rtl/>
        </w:rPr>
        <w:t xml:space="preserve">תחולת דיני זכויות האדם על ישראל </w:t>
      </w:r>
      <w:proofErr w:type="spellStart"/>
      <w:r w:rsidRPr="006668D5">
        <w:rPr>
          <w:rFonts w:ascii="Calibri" w:hAnsi="Calibri" w:cs="Calibri" w:hint="cs"/>
          <w:b/>
          <w:bCs/>
          <w:sz w:val="20"/>
          <w:szCs w:val="20"/>
          <w:u w:val="single"/>
          <w:rtl/>
        </w:rPr>
        <w:t>באיו"ש</w:t>
      </w:r>
      <w:proofErr w:type="spellEnd"/>
    </w:p>
    <w:p w14:paraId="612DDD2B" w14:textId="77777777" w:rsidR="000665ED" w:rsidRDefault="000665ED" w:rsidP="000665ED">
      <w:pPr>
        <w:spacing w:after="0" w:line="276" w:lineRule="auto"/>
        <w:jc w:val="both"/>
        <w:rPr>
          <w:rFonts w:ascii="Calibri" w:hAnsi="Calibri" w:cs="Calibri"/>
          <w:sz w:val="20"/>
          <w:szCs w:val="20"/>
          <w:rtl/>
        </w:rPr>
      </w:pPr>
      <w:r w:rsidRPr="004402F3">
        <w:rPr>
          <w:rFonts w:ascii="Calibri" w:hAnsi="Calibri" w:cs="Calibri" w:hint="cs"/>
          <w:b/>
          <w:bCs/>
          <w:sz w:val="20"/>
          <w:szCs w:val="20"/>
          <w:rtl/>
        </w:rPr>
        <w:t>מידת התחולה האקסטריטוריאלית של האמנות</w:t>
      </w:r>
      <w:r>
        <w:rPr>
          <w:rFonts w:ascii="Calibri" w:hAnsi="Calibri" w:cs="Calibri" w:hint="cs"/>
          <w:sz w:val="20"/>
          <w:szCs w:val="20"/>
          <w:rtl/>
        </w:rPr>
        <w:t xml:space="preserve"> - </w:t>
      </w:r>
      <w:r w:rsidRPr="004402F3">
        <w:rPr>
          <w:rFonts w:ascii="Calibri" w:hAnsi="Calibri" w:cs="Calibri"/>
          <w:sz w:val="20"/>
          <w:szCs w:val="20"/>
          <w:rtl/>
        </w:rPr>
        <w:t>זה שיש לי זכות צריך להטיל על מדינה כלשהי לדאוג לקיים את הזכות שלי. השאלה היא באילו סיטואציות למדינה יש את החובה הזו, שבעצם כמו שנראה, ההתלבטויות מתחילות להתקיים כאשר אנו מתחילים לדבר על דברים שקוראים מחוץ לשטח הריבוני של המדינה.</w:t>
      </w:r>
    </w:p>
    <w:p w14:paraId="5DB13321" w14:textId="2A035D1C" w:rsidR="002A1C06" w:rsidRDefault="004402F3" w:rsidP="002A1C06">
      <w:pPr>
        <w:spacing w:after="0" w:line="276" w:lineRule="auto"/>
        <w:jc w:val="both"/>
        <w:rPr>
          <w:rFonts w:ascii="Calibri" w:hAnsi="Calibri" w:cs="Calibri"/>
          <w:sz w:val="20"/>
          <w:szCs w:val="20"/>
          <w:rtl/>
        </w:rPr>
      </w:pPr>
      <w:r>
        <w:rPr>
          <w:rFonts w:ascii="Calibri" w:hAnsi="Calibri" w:cs="Calibri" w:hint="cs"/>
          <w:sz w:val="20"/>
          <w:szCs w:val="20"/>
          <w:rtl/>
        </w:rPr>
        <w:t xml:space="preserve">ישראל במקור התנגדה לתחולת דיני זכויות אדם עליה </w:t>
      </w:r>
      <w:proofErr w:type="spellStart"/>
      <w:r>
        <w:rPr>
          <w:rFonts w:ascii="Calibri" w:hAnsi="Calibri" w:cs="Calibri" w:hint="cs"/>
          <w:sz w:val="20"/>
          <w:szCs w:val="20"/>
          <w:rtl/>
        </w:rPr>
        <w:t>באיו"ש</w:t>
      </w:r>
      <w:proofErr w:type="spellEnd"/>
      <w:r>
        <w:rPr>
          <w:rFonts w:ascii="Calibri" w:hAnsi="Calibri" w:cs="Calibri" w:hint="cs"/>
          <w:sz w:val="20"/>
          <w:szCs w:val="20"/>
          <w:rtl/>
        </w:rPr>
        <w:t xml:space="preserve"> על סמך שני טיעונים שכל אחד מהם מציף סוגיה יותר כללית, הטיעונים היו:</w:t>
      </w:r>
    </w:p>
    <w:p w14:paraId="1A1C8A84" w14:textId="39ECF6CD" w:rsidR="004402F3" w:rsidRDefault="004402F3" w:rsidP="004402F3">
      <w:pPr>
        <w:pStyle w:val="a7"/>
        <w:numPr>
          <w:ilvl w:val="0"/>
          <w:numId w:val="133"/>
        </w:numPr>
        <w:spacing w:after="0" w:line="276" w:lineRule="auto"/>
        <w:jc w:val="both"/>
        <w:rPr>
          <w:rFonts w:ascii="Calibri" w:hAnsi="Calibri" w:cs="Calibri"/>
          <w:sz w:val="20"/>
          <w:szCs w:val="20"/>
        </w:rPr>
      </w:pPr>
      <w:r>
        <w:rPr>
          <w:rFonts w:ascii="Calibri" w:hAnsi="Calibri" w:cs="Calibri" w:hint="cs"/>
          <w:sz w:val="20"/>
          <w:szCs w:val="20"/>
          <w:rtl/>
        </w:rPr>
        <w:t>לאמנות זכויות אדם אין תחולה אקסטריטוריאלי</w:t>
      </w:r>
      <w:r>
        <w:rPr>
          <w:rFonts w:ascii="Calibri" w:hAnsi="Calibri" w:cs="Calibri" w:hint="eastAsia"/>
          <w:sz w:val="20"/>
          <w:szCs w:val="20"/>
          <w:rtl/>
        </w:rPr>
        <w:t>ת</w:t>
      </w:r>
      <w:r>
        <w:rPr>
          <w:rFonts w:ascii="Calibri" w:hAnsi="Calibri" w:cs="Calibri" w:hint="cs"/>
          <w:sz w:val="20"/>
          <w:szCs w:val="20"/>
          <w:rtl/>
        </w:rPr>
        <w:t>.</w:t>
      </w:r>
    </w:p>
    <w:p w14:paraId="681E9D93" w14:textId="019AEA7D" w:rsidR="004402F3" w:rsidRDefault="004402F3" w:rsidP="004402F3">
      <w:pPr>
        <w:pStyle w:val="a7"/>
        <w:numPr>
          <w:ilvl w:val="0"/>
          <w:numId w:val="133"/>
        </w:numPr>
        <w:spacing w:after="0" w:line="276" w:lineRule="auto"/>
        <w:jc w:val="both"/>
        <w:rPr>
          <w:rFonts w:ascii="Calibri" w:hAnsi="Calibri" w:cs="Calibri"/>
          <w:sz w:val="20"/>
          <w:szCs w:val="20"/>
        </w:rPr>
      </w:pPr>
      <w:r>
        <w:rPr>
          <w:rFonts w:ascii="Calibri" w:hAnsi="Calibri" w:cs="Calibri" w:hint="cs"/>
          <w:sz w:val="20"/>
          <w:szCs w:val="20"/>
          <w:rtl/>
        </w:rPr>
        <w:t>דיני זכויות אדם לא חלים שיש התנגשות עם דיני הלחימה.</w:t>
      </w:r>
    </w:p>
    <w:p w14:paraId="2F225C0F" w14:textId="1975BD37" w:rsidR="004402F3" w:rsidRDefault="004402F3" w:rsidP="004402F3">
      <w:pPr>
        <w:spacing w:after="0" w:line="276" w:lineRule="auto"/>
        <w:jc w:val="both"/>
        <w:rPr>
          <w:rFonts w:ascii="Calibri" w:hAnsi="Calibri" w:cs="Calibri"/>
          <w:sz w:val="20"/>
          <w:szCs w:val="20"/>
          <w:rtl/>
        </w:rPr>
      </w:pPr>
      <w:r>
        <w:rPr>
          <w:rFonts w:ascii="Calibri" w:hAnsi="Calibri" w:cs="Calibri" w:hint="cs"/>
          <w:sz w:val="20"/>
          <w:szCs w:val="20"/>
          <w:rtl/>
        </w:rPr>
        <w:t>נדון, בקצרה, בכל אחד מהטיעונים והסוגיות:</w:t>
      </w:r>
    </w:p>
    <w:p w14:paraId="7C9D6365" w14:textId="2A8D474A" w:rsidR="004402F3" w:rsidRDefault="004402F3" w:rsidP="004402F3">
      <w:pPr>
        <w:spacing w:after="0" w:line="276" w:lineRule="auto"/>
        <w:jc w:val="both"/>
        <w:rPr>
          <w:rFonts w:ascii="Calibri" w:hAnsi="Calibri" w:cs="Calibri"/>
          <w:b/>
          <w:bCs/>
          <w:sz w:val="20"/>
          <w:szCs w:val="20"/>
          <w:rtl/>
        </w:rPr>
      </w:pPr>
      <w:r>
        <w:rPr>
          <w:rFonts w:ascii="Calibri" w:hAnsi="Calibri" w:cs="Calibri" w:hint="cs"/>
          <w:b/>
          <w:bCs/>
          <w:sz w:val="20"/>
          <w:szCs w:val="20"/>
          <w:rtl/>
        </w:rPr>
        <w:t>העמדות שמדינת ישראל טענה במקור בנוגע לתחולת האמנה בשטחים כלפיה. ישראל טענה במקור כי האמנה לא חלה עליה בשטחים. זאת אומרת החובות שלי לדאוג לזכויות כלפי האמנה לא רלוונטיות כלפי תושבי השטחים. היא התסמכה על שני טיעונים שפותחים לנו נתיב לדון באחד משתי הסוגיות:</w:t>
      </w:r>
    </w:p>
    <w:p w14:paraId="3B004ACC" w14:textId="1A98CE4D" w:rsidR="00254243" w:rsidRPr="00997E82" w:rsidRDefault="00254243" w:rsidP="00A21F4F">
      <w:pPr>
        <w:pStyle w:val="a7"/>
        <w:numPr>
          <w:ilvl w:val="0"/>
          <w:numId w:val="135"/>
        </w:numPr>
        <w:spacing w:after="0" w:line="276" w:lineRule="auto"/>
        <w:jc w:val="both"/>
        <w:rPr>
          <w:rFonts w:ascii="Calibri" w:hAnsi="Calibri" w:cs="Calibri"/>
          <w:sz w:val="20"/>
          <w:szCs w:val="20"/>
        </w:rPr>
      </w:pPr>
      <w:r w:rsidRPr="00997E82">
        <w:rPr>
          <w:rFonts w:ascii="Calibri" w:hAnsi="Calibri" w:cs="Calibri" w:hint="cs"/>
          <w:b/>
          <w:bCs/>
          <w:sz w:val="20"/>
          <w:szCs w:val="20"/>
          <w:u w:val="single"/>
          <w:rtl/>
        </w:rPr>
        <w:t>לאמנות זכויות אדם אין תחולה אקסטריטוריאלי</w:t>
      </w:r>
      <w:r w:rsidRPr="00997E82">
        <w:rPr>
          <w:rFonts w:ascii="Calibri" w:hAnsi="Calibri" w:cs="Calibri" w:hint="eastAsia"/>
          <w:b/>
          <w:bCs/>
          <w:sz w:val="20"/>
          <w:szCs w:val="20"/>
          <w:u w:val="single"/>
          <w:rtl/>
        </w:rPr>
        <w:t>ת</w:t>
      </w:r>
      <w:r w:rsidRPr="00997E82">
        <w:rPr>
          <w:rFonts w:ascii="Calibri" w:hAnsi="Calibri" w:cs="Calibri" w:hint="cs"/>
          <w:sz w:val="20"/>
          <w:szCs w:val="20"/>
          <w:rtl/>
        </w:rPr>
        <w:t xml:space="preserve"> </w:t>
      </w:r>
      <w:r w:rsidRPr="00997E82">
        <w:rPr>
          <w:rFonts w:ascii="Calibri" w:hAnsi="Calibri" w:cs="Calibri"/>
          <w:sz w:val="20"/>
          <w:szCs w:val="20"/>
          <w:rtl/>
        </w:rPr>
        <w:t>–</w:t>
      </w:r>
      <w:r w:rsidRPr="00997E82">
        <w:rPr>
          <w:rFonts w:ascii="Calibri" w:hAnsi="Calibri" w:cs="Calibri" w:hint="cs"/>
          <w:sz w:val="20"/>
          <w:szCs w:val="20"/>
          <w:rtl/>
        </w:rPr>
        <w:t xml:space="preserve"> נוסח האמנה שאומר "כל מדינה חברה באמנה, לוקחת על עצמה את המחויבות לכבד ולהבטיח עבור כל בני האדם הנמצאים בטריטוריה שלה והכפופים ל</w:t>
      </w:r>
      <w:r w:rsidRPr="00997E82">
        <w:rPr>
          <w:rFonts w:ascii="Calibri" w:hAnsi="Calibri" w:cs="Calibri" w:hint="cs"/>
          <w:sz w:val="20"/>
          <w:szCs w:val="20"/>
        </w:rPr>
        <w:t>JURISDIC</w:t>
      </w:r>
      <w:r w:rsidRPr="00997E82">
        <w:rPr>
          <w:rFonts w:ascii="Calibri" w:hAnsi="Calibri" w:cs="Calibri"/>
          <w:sz w:val="20"/>
          <w:szCs w:val="20"/>
        </w:rPr>
        <w:t>T</w:t>
      </w:r>
      <w:r w:rsidRPr="00997E82">
        <w:rPr>
          <w:rFonts w:ascii="Calibri" w:hAnsi="Calibri" w:cs="Calibri" w:hint="cs"/>
          <w:sz w:val="20"/>
          <w:szCs w:val="20"/>
        </w:rPr>
        <w:t>ION</w:t>
      </w:r>
      <w:r w:rsidRPr="00997E82">
        <w:rPr>
          <w:rFonts w:ascii="Calibri" w:hAnsi="Calibri" w:cs="Calibri" w:hint="cs"/>
          <w:sz w:val="20"/>
          <w:szCs w:val="20"/>
          <w:rtl/>
        </w:rPr>
        <w:t xml:space="preserve"> את הזכויות לפי האמנה</w:t>
      </w:r>
      <w:r w:rsidR="0029388E" w:rsidRPr="00997E82">
        <w:rPr>
          <w:rFonts w:ascii="Calibri" w:hAnsi="Calibri" w:cs="Calibri" w:hint="cs"/>
          <w:sz w:val="20"/>
          <w:szCs w:val="20"/>
          <w:rtl/>
        </w:rPr>
        <w:t>"</w:t>
      </w:r>
      <w:r w:rsidRPr="00997E82">
        <w:rPr>
          <w:rFonts w:ascii="Calibri" w:hAnsi="Calibri" w:cs="Calibri" w:hint="cs"/>
          <w:sz w:val="20"/>
          <w:szCs w:val="20"/>
          <w:rtl/>
        </w:rPr>
        <w:t xml:space="preserve">. הטענה של ישראל למילה </w:t>
      </w:r>
      <w:r w:rsidRPr="00997E82">
        <w:rPr>
          <w:rFonts w:ascii="Calibri" w:hAnsi="Calibri" w:cs="Calibri" w:hint="cs"/>
          <w:sz w:val="20"/>
          <w:szCs w:val="20"/>
        </w:rPr>
        <w:t>AND</w:t>
      </w:r>
      <w:r w:rsidRPr="00997E82">
        <w:rPr>
          <w:rFonts w:ascii="Calibri" w:hAnsi="Calibri" w:cs="Calibri" w:hint="cs"/>
          <w:sz w:val="20"/>
          <w:szCs w:val="20"/>
          <w:rtl/>
        </w:rPr>
        <w:t xml:space="preserve"> באמנה היא וגם/פלוס, כלומר התנאים הם מצטברים. להשקפתה של מדינת ישראל צריך שזה גם יהיה השטח הריבוני של ישראל וגם הריבוניי</w:t>
      </w:r>
      <w:r w:rsidRPr="00997E82">
        <w:rPr>
          <w:rFonts w:ascii="Calibri" w:hAnsi="Calibri" w:cs="Calibri" w:hint="eastAsia"/>
          <w:sz w:val="20"/>
          <w:szCs w:val="20"/>
          <w:rtl/>
        </w:rPr>
        <w:t>ם</w:t>
      </w:r>
      <w:r w:rsidRPr="00997E82">
        <w:rPr>
          <w:rFonts w:ascii="Calibri" w:hAnsi="Calibri" w:cs="Calibri" w:hint="cs"/>
          <w:sz w:val="20"/>
          <w:szCs w:val="20"/>
          <w:rtl/>
        </w:rPr>
        <w:t xml:space="preserve"> הספציפיים יהיו תחת </w:t>
      </w:r>
      <w:r w:rsidRPr="00997E82">
        <w:rPr>
          <w:rFonts w:ascii="Calibri" w:hAnsi="Calibri" w:cs="Calibri" w:hint="cs"/>
          <w:sz w:val="20"/>
          <w:szCs w:val="20"/>
        </w:rPr>
        <w:t>JURISDIC</w:t>
      </w:r>
      <w:r w:rsidRPr="00997E82">
        <w:rPr>
          <w:rFonts w:ascii="Calibri" w:hAnsi="Calibri" w:cs="Calibri"/>
          <w:sz w:val="20"/>
          <w:szCs w:val="20"/>
        </w:rPr>
        <w:t>T</w:t>
      </w:r>
      <w:r w:rsidRPr="00997E82">
        <w:rPr>
          <w:rFonts w:ascii="Calibri" w:hAnsi="Calibri" w:cs="Calibri" w:hint="cs"/>
          <w:sz w:val="20"/>
          <w:szCs w:val="20"/>
        </w:rPr>
        <w:t>ION</w:t>
      </w:r>
      <w:r w:rsidR="000665ED" w:rsidRPr="00997E82">
        <w:rPr>
          <w:rFonts w:ascii="Calibri" w:hAnsi="Calibri" w:cs="Calibri" w:hint="cs"/>
          <w:sz w:val="20"/>
          <w:szCs w:val="20"/>
          <w:rtl/>
        </w:rPr>
        <w:t>.</w:t>
      </w:r>
      <w:r w:rsidRPr="00997E82">
        <w:rPr>
          <w:rFonts w:ascii="Calibri" w:hAnsi="Calibri" w:cs="Calibri" w:hint="cs"/>
          <w:sz w:val="20"/>
          <w:szCs w:val="20"/>
          <w:rtl/>
        </w:rPr>
        <w:t xml:space="preserve"> ברמה העקרונית העמדה של ישראל היא שאמנה לא תחול על כל האזרחים במדינת ישראל. כיוון שהשטחים הם לא חלק מהשטח הריבוני של ישראל, הרי שלהשקפתה אין לה את אותה חובה בהקשר של תושבי השטחים. אבל ישנן 2 בעיות עם הטיעון הזה ולכן הוא לא מקובל היום:</w:t>
      </w:r>
    </w:p>
    <w:p w14:paraId="7E64053D" w14:textId="631BEA72" w:rsidR="00254243" w:rsidRDefault="00254243" w:rsidP="00A21F4F">
      <w:pPr>
        <w:pStyle w:val="a7"/>
        <w:numPr>
          <w:ilvl w:val="0"/>
          <w:numId w:val="134"/>
        </w:numPr>
        <w:spacing w:after="0" w:line="276" w:lineRule="auto"/>
        <w:jc w:val="both"/>
        <w:rPr>
          <w:rFonts w:ascii="Calibri" w:hAnsi="Calibri" w:cs="Calibri"/>
          <w:sz w:val="20"/>
          <w:szCs w:val="20"/>
        </w:rPr>
      </w:pPr>
      <w:r>
        <w:rPr>
          <w:rFonts w:ascii="Calibri" w:hAnsi="Calibri" w:cs="Calibri" w:hint="cs"/>
          <w:sz w:val="20"/>
          <w:szCs w:val="20"/>
        </w:rPr>
        <w:t>AND</w:t>
      </w:r>
      <w:r>
        <w:rPr>
          <w:rFonts w:ascii="Calibri" w:hAnsi="Calibri" w:cs="Calibri" w:hint="cs"/>
          <w:sz w:val="20"/>
          <w:szCs w:val="20"/>
          <w:rtl/>
        </w:rPr>
        <w:t xml:space="preserve"> באנגלית כמו ו' החיבור בעברית יש לה את האפשרות להיות לא רק </w:t>
      </w:r>
      <w:r w:rsidRPr="000665ED">
        <w:rPr>
          <w:rFonts w:ascii="Calibri" w:hAnsi="Calibri" w:cs="Calibri" w:hint="cs"/>
          <w:b/>
          <w:bCs/>
          <w:sz w:val="20"/>
          <w:szCs w:val="20"/>
          <w:rtl/>
        </w:rPr>
        <w:t>"וגם"</w:t>
      </w:r>
      <w:r>
        <w:rPr>
          <w:rFonts w:ascii="Calibri" w:hAnsi="Calibri" w:cs="Calibri" w:hint="cs"/>
          <w:sz w:val="20"/>
          <w:szCs w:val="20"/>
          <w:rtl/>
        </w:rPr>
        <w:t xml:space="preserve"> אל</w:t>
      </w:r>
      <w:r w:rsidR="000665ED">
        <w:rPr>
          <w:rFonts w:ascii="Calibri" w:hAnsi="Calibri" w:cs="Calibri" w:hint="cs"/>
          <w:sz w:val="20"/>
          <w:szCs w:val="20"/>
          <w:rtl/>
        </w:rPr>
        <w:t>א</w:t>
      </w:r>
      <w:r>
        <w:rPr>
          <w:rFonts w:ascii="Calibri" w:hAnsi="Calibri" w:cs="Calibri" w:hint="cs"/>
          <w:sz w:val="20"/>
          <w:szCs w:val="20"/>
          <w:rtl/>
        </w:rPr>
        <w:t xml:space="preserve"> </w:t>
      </w:r>
      <w:r w:rsidRPr="000665ED">
        <w:rPr>
          <w:rFonts w:ascii="Calibri" w:hAnsi="Calibri" w:cs="Calibri" w:hint="cs"/>
          <w:b/>
          <w:bCs/>
          <w:sz w:val="20"/>
          <w:szCs w:val="20"/>
          <w:rtl/>
        </w:rPr>
        <w:t>"</w:t>
      </w:r>
      <w:proofErr w:type="spellStart"/>
      <w:r w:rsidRPr="000665ED">
        <w:rPr>
          <w:rFonts w:ascii="Calibri" w:hAnsi="Calibri" w:cs="Calibri" w:hint="cs"/>
          <w:b/>
          <w:bCs/>
          <w:sz w:val="20"/>
          <w:szCs w:val="20"/>
          <w:rtl/>
        </w:rPr>
        <w:t>ואו</w:t>
      </w:r>
      <w:proofErr w:type="spellEnd"/>
      <w:r w:rsidRPr="000665ED">
        <w:rPr>
          <w:rFonts w:ascii="Calibri" w:hAnsi="Calibri" w:cs="Calibri" w:hint="cs"/>
          <w:b/>
          <w:bCs/>
          <w:sz w:val="20"/>
          <w:szCs w:val="20"/>
          <w:rtl/>
        </w:rPr>
        <w:t>"</w:t>
      </w:r>
      <w:r>
        <w:rPr>
          <w:rFonts w:ascii="Calibri" w:hAnsi="Calibri" w:cs="Calibri" w:hint="cs"/>
          <w:sz w:val="20"/>
          <w:szCs w:val="20"/>
          <w:rtl/>
        </w:rPr>
        <w:t xml:space="preserve"> כלומר שייווצר</w:t>
      </w:r>
      <w:r>
        <w:rPr>
          <w:rFonts w:ascii="Calibri" w:hAnsi="Calibri" w:cs="Calibri" w:hint="eastAsia"/>
          <w:sz w:val="20"/>
          <w:szCs w:val="20"/>
          <w:rtl/>
        </w:rPr>
        <w:t>ו</w:t>
      </w:r>
      <w:r>
        <w:rPr>
          <w:rFonts w:ascii="Calibri" w:hAnsi="Calibri" w:cs="Calibri" w:hint="cs"/>
          <w:sz w:val="20"/>
          <w:szCs w:val="20"/>
          <w:rtl/>
        </w:rPr>
        <w:t xml:space="preserve"> </w:t>
      </w:r>
      <w:r w:rsidRPr="00E41A98">
        <w:rPr>
          <w:rFonts w:ascii="Calibri" w:hAnsi="Calibri" w:cs="Calibri" w:hint="cs"/>
          <w:b/>
          <w:bCs/>
          <w:sz w:val="20"/>
          <w:szCs w:val="20"/>
          <w:highlight w:val="yellow"/>
          <w:rtl/>
        </w:rPr>
        <w:t>תנאים חליפיים ולא מצטברים</w:t>
      </w:r>
      <w:r w:rsidR="00E41A98">
        <w:rPr>
          <w:rFonts w:ascii="Calibri" w:hAnsi="Calibri" w:cs="Calibri" w:hint="cs"/>
          <w:sz w:val="20"/>
          <w:szCs w:val="20"/>
          <w:rtl/>
        </w:rPr>
        <w:t xml:space="preserve"> </w:t>
      </w:r>
      <w:r>
        <w:rPr>
          <w:rFonts w:ascii="Calibri" w:hAnsi="Calibri" w:cs="Calibri" w:hint="cs"/>
          <w:sz w:val="20"/>
          <w:szCs w:val="20"/>
          <w:rtl/>
        </w:rPr>
        <w:t xml:space="preserve">(זיו מפנה למאמר של השופט חיים כהן "כסילות </w:t>
      </w:r>
      <w:proofErr w:type="spellStart"/>
      <w:r>
        <w:rPr>
          <w:rFonts w:ascii="Calibri" w:hAnsi="Calibri" w:cs="Calibri" w:hint="cs"/>
          <w:sz w:val="20"/>
          <w:szCs w:val="20"/>
          <w:rtl/>
        </w:rPr>
        <w:t>ואו</w:t>
      </w:r>
      <w:proofErr w:type="spellEnd"/>
      <w:r>
        <w:rPr>
          <w:rFonts w:ascii="Calibri" w:hAnsi="Calibri" w:cs="Calibri" w:hint="cs"/>
          <w:sz w:val="20"/>
          <w:szCs w:val="20"/>
          <w:rtl/>
        </w:rPr>
        <w:t xml:space="preserve"> טיפשות" כתב מחאה). </w:t>
      </w:r>
    </w:p>
    <w:p w14:paraId="55CE023B" w14:textId="53F18A9E" w:rsidR="00254243" w:rsidRDefault="00254243" w:rsidP="00A21F4F">
      <w:pPr>
        <w:pStyle w:val="a7"/>
        <w:numPr>
          <w:ilvl w:val="0"/>
          <w:numId w:val="134"/>
        </w:numPr>
        <w:spacing w:after="0" w:line="276" w:lineRule="auto"/>
        <w:jc w:val="both"/>
        <w:rPr>
          <w:rFonts w:ascii="Calibri" w:hAnsi="Calibri" w:cs="Calibri"/>
          <w:sz w:val="20"/>
          <w:szCs w:val="20"/>
        </w:rPr>
      </w:pPr>
      <w:r>
        <w:rPr>
          <w:rFonts w:ascii="Calibri" w:hAnsi="Calibri" w:cs="Calibri" w:hint="cs"/>
          <w:sz w:val="20"/>
          <w:szCs w:val="20"/>
          <w:rtl/>
        </w:rPr>
        <w:t xml:space="preserve">המונח </w:t>
      </w:r>
      <w:r w:rsidR="000665ED">
        <w:rPr>
          <w:rFonts w:ascii="Calibri" w:hAnsi="Calibri" w:cs="Calibri" w:hint="cs"/>
          <w:sz w:val="20"/>
          <w:szCs w:val="20"/>
        </w:rPr>
        <w:t>JURISDIC</w:t>
      </w:r>
      <w:r w:rsidR="000665ED">
        <w:rPr>
          <w:rFonts w:ascii="Calibri" w:hAnsi="Calibri" w:cs="Calibri"/>
          <w:sz w:val="20"/>
          <w:szCs w:val="20"/>
        </w:rPr>
        <w:t>T</w:t>
      </w:r>
      <w:r w:rsidR="000665ED">
        <w:rPr>
          <w:rFonts w:ascii="Calibri" w:hAnsi="Calibri" w:cs="Calibri" w:hint="cs"/>
          <w:sz w:val="20"/>
          <w:szCs w:val="20"/>
        </w:rPr>
        <w:t>ION</w:t>
      </w:r>
      <w:r w:rsidR="000665ED">
        <w:rPr>
          <w:rFonts w:ascii="Calibri" w:hAnsi="Calibri" w:cs="Calibri" w:hint="cs"/>
          <w:sz w:val="20"/>
          <w:szCs w:val="20"/>
          <w:rtl/>
        </w:rPr>
        <w:t xml:space="preserve"> יש לו כל מיני פרשנויות חליפיות הרבה יותר רחבות מאשר המשמעות העברית שהיא סמכות שיפוט. לכן הוא סופג את המשמעות של אדם הנמצא תחת הסמכות של המדינה. </w:t>
      </w:r>
    </w:p>
    <w:p w14:paraId="08F4A998" w14:textId="4CC3DBC5" w:rsidR="004402F3" w:rsidRDefault="000665ED" w:rsidP="000665ED">
      <w:pPr>
        <w:spacing w:after="0" w:line="276" w:lineRule="auto"/>
        <w:jc w:val="both"/>
        <w:rPr>
          <w:rFonts w:ascii="Calibri" w:hAnsi="Calibri" w:cs="Calibri"/>
          <w:sz w:val="20"/>
          <w:szCs w:val="20"/>
          <w:rtl/>
        </w:rPr>
      </w:pPr>
      <w:r>
        <w:rPr>
          <w:rFonts w:ascii="Calibri" w:hAnsi="Calibri" w:cs="Calibri" w:hint="cs"/>
          <w:sz w:val="20"/>
          <w:szCs w:val="20"/>
          <w:rtl/>
        </w:rPr>
        <w:t xml:space="preserve">לאור שני הדברים הללו </w:t>
      </w:r>
      <w:r w:rsidRPr="0029388E">
        <w:rPr>
          <w:rFonts w:ascii="Calibri" w:hAnsi="Calibri" w:cs="Calibri" w:hint="cs"/>
          <w:b/>
          <w:bCs/>
          <w:sz w:val="20"/>
          <w:szCs w:val="20"/>
          <w:rtl/>
        </w:rPr>
        <w:t xml:space="preserve">העמדה הרווחת </w:t>
      </w:r>
      <w:r>
        <w:rPr>
          <w:rFonts w:ascii="Calibri" w:hAnsi="Calibri" w:cs="Calibri" w:hint="cs"/>
          <w:sz w:val="20"/>
          <w:szCs w:val="20"/>
          <w:rtl/>
        </w:rPr>
        <w:t xml:space="preserve">היום היא שמדובר </w:t>
      </w:r>
      <w:r w:rsidRPr="0029388E">
        <w:rPr>
          <w:rFonts w:ascii="Calibri" w:hAnsi="Calibri" w:cs="Calibri" w:hint="cs"/>
          <w:sz w:val="20"/>
          <w:szCs w:val="20"/>
          <w:highlight w:val="yellow"/>
          <w:rtl/>
        </w:rPr>
        <w:t>בתנאים חליפיים</w:t>
      </w:r>
      <w:r>
        <w:rPr>
          <w:rFonts w:ascii="Calibri" w:hAnsi="Calibri" w:cs="Calibri" w:hint="cs"/>
          <w:sz w:val="20"/>
          <w:szCs w:val="20"/>
          <w:rtl/>
        </w:rPr>
        <w:t xml:space="preserve"> ושדרישת ה</w:t>
      </w:r>
      <w:r w:rsidRPr="000665ED">
        <w:rPr>
          <w:rFonts w:ascii="Calibri" w:hAnsi="Calibri" w:cs="Calibri" w:hint="cs"/>
          <w:sz w:val="20"/>
          <w:szCs w:val="20"/>
        </w:rPr>
        <w:t xml:space="preserve"> </w:t>
      </w:r>
      <w:r>
        <w:rPr>
          <w:rFonts w:ascii="Calibri" w:hAnsi="Calibri" w:cs="Calibri" w:hint="cs"/>
          <w:sz w:val="20"/>
          <w:szCs w:val="20"/>
        </w:rPr>
        <w:t>JURISDIC</w:t>
      </w:r>
      <w:r>
        <w:rPr>
          <w:rFonts w:ascii="Calibri" w:hAnsi="Calibri" w:cs="Calibri"/>
          <w:sz w:val="20"/>
          <w:szCs w:val="20"/>
        </w:rPr>
        <w:t>T</w:t>
      </w:r>
      <w:r>
        <w:rPr>
          <w:rFonts w:ascii="Calibri" w:hAnsi="Calibri" w:cs="Calibri" w:hint="cs"/>
          <w:sz w:val="20"/>
          <w:szCs w:val="20"/>
        </w:rPr>
        <w:t>ION</w:t>
      </w:r>
      <w:r>
        <w:rPr>
          <w:rFonts w:ascii="Calibri" w:hAnsi="Calibri" w:cs="Calibri" w:hint="cs"/>
          <w:sz w:val="20"/>
          <w:szCs w:val="20"/>
          <w:rtl/>
        </w:rPr>
        <w:t xml:space="preserve">שאותו אדם/השטח הרלוונטי נמצאים תחת שליטה אפקטיבית של אותה מדינה. זה אומר שני מקרים שבוודאות המדינה חייבת לדאוג לתנאים בשטח שנמצא תחת כיבוש שלה. גם ישראל מסכימה שאם זה שטח ריבוני אז היא תדאג לזכויות וגם לשטח תחת כיבוש, האמנה חלה על האוכלוסייה בשטח הכבוש. מקרה שלישי שיש קונצנזוס לגביה היא שליטה אפקטיבית על אדם </w:t>
      </w:r>
      <w:r>
        <w:rPr>
          <w:rFonts w:ascii="Calibri" w:hAnsi="Calibri" w:cs="Calibri"/>
          <w:sz w:val="20"/>
          <w:szCs w:val="20"/>
          <w:rtl/>
        </w:rPr>
        <w:t>–</w:t>
      </w:r>
      <w:r>
        <w:rPr>
          <w:rFonts w:ascii="Calibri" w:hAnsi="Calibri" w:cs="Calibri" w:hint="cs"/>
          <w:sz w:val="20"/>
          <w:szCs w:val="20"/>
          <w:rtl/>
        </w:rPr>
        <w:t xml:space="preserve"> מקרה בו מחזיקים אדם במדינה זרה(לדוג': אנשי מוסד שחטפו איש חמאס בשוויץ, הם לא יכולים לבצע בו עינויים). יחד עם זאת המונח שליטה אפקטיבית הוא מונח עמום ולכן יש שלל של מקרים נוספים(אליהם לא ניכנס בקרוס) שבו בתוך התווך של העמדה הרווחת יש ויכוחים שונים בו האם יש מספיק שליטה כדי להטיל חובות על המדינה.</w:t>
      </w:r>
    </w:p>
    <w:p w14:paraId="0660E038" w14:textId="4D867951" w:rsidR="00997E82" w:rsidRDefault="00997E82" w:rsidP="000665ED">
      <w:pPr>
        <w:spacing w:after="0" w:line="276" w:lineRule="auto"/>
        <w:jc w:val="both"/>
        <w:rPr>
          <w:rFonts w:ascii="Calibri" w:hAnsi="Calibri" w:cs="Calibri"/>
          <w:sz w:val="20"/>
          <w:szCs w:val="20"/>
          <w:rtl/>
        </w:rPr>
      </w:pPr>
    </w:p>
    <w:p w14:paraId="3AE90260" w14:textId="79379EAB" w:rsidR="00997E82" w:rsidRDefault="00997E82" w:rsidP="00A21F4F">
      <w:pPr>
        <w:pStyle w:val="a7"/>
        <w:numPr>
          <w:ilvl w:val="0"/>
          <w:numId w:val="135"/>
        </w:numPr>
        <w:spacing w:after="0" w:line="276" w:lineRule="auto"/>
        <w:jc w:val="both"/>
        <w:rPr>
          <w:rFonts w:ascii="Calibri" w:hAnsi="Calibri" w:cs="Calibri"/>
          <w:sz w:val="20"/>
          <w:szCs w:val="20"/>
        </w:rPr>
      </w:pPr>
      <w:r w:rsidRPr="00997E82">
        <w:rPr>
          <w:rFonts w:ascii="Calibri" w:hAnsi="Calibri" w:cs="Calibri" w:hint="cs"/>
          <w:b/>
          <w:bCs/>
          <w:sz w:val="20"/>
          <w:szCs w:val="20"/>
          <w:u w:val="single"/>
          <w:rtl/>
        </w:rPr>
        <w:t>זכויות האדם אינן חלות כשהן מתנגשות עם דיני הלחימה</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בעבר נטען שדיני הלחימה באים במקום דיני זכויות אדם. אך עם התחזקות זכויות אדם מוקדמות עמדות לפיהן דיני זכויות אדם ממשיכים לחול בלחימה. כיום ניתן לספור על 2 ידיים את האנשים שמחזיקים בדעה זו</w:t>
      </w:r>
      <w:r w:rsidR="00E41A98">
        <w:rPr>
          <w:rFonts w:ascii="Calibri" w:hAnsi="Calibri" w:cs="Calibri" w:hint="cs"/>
          <w:sz w:val="20"/>
          <w:szCs w:val="20"/>
          <w:rtl/>
        </w:rPr>
        <w:t xml:space="preserve"> </w:t>
      </w:r>
      <w:r>
        <w:rPr>
          <w:rFonts w:ascii="Calibri" w:hAnsi="Calibri" w:cs="Calibri" w:hint="cs"/>
          <w:sz w:val="20"/>
          <w:szCs w:val="20"/>
          <w:rtl/>
        </w:rPr>
        <w:t>(זוהי גם דעתו של בורר, שמצדד בגישה הזו). העמדה הרווחת היום היא שלפחות במידה מסוימת דיני זכויות האדם חלים,</w:t>
      </w:r>
      <w:r w:rsidRPr="00997E82">
        <w:rPr>
          <w:rFonts w:ascii="Calibri" w:hAnsi="Calibri" w:cs="Calibri" w:hint="cs"/>
          <w:sz w:val="20"/>
          <w:szCs w:val="20"/>
          <w:rtl/>
        </w:rPr>
        <w:t xml:space="preserve"> </w:t>
      </w:r>
      <w:r>
        <w:rPr>
          <w:rFonts w:ascii="Calibri" w:hAnsi="Calibri" w:cs="Calibri" w:hint="cs"/>
          <w:sz w:val="20"/>
          <w:szCs w:val="20"/>
          <w:rtl/>
        </w:rPr>
        <w:t>הקושי: ככל כזה מטיל נטל כבד על הכוחות הלוחמים.</w:t>
      </w:r>
      <w:r>
        <w:rPr>
          <w:rFonts w:ascii="Calibri" w:hAnsi="Calibri" w:cs="Calibri" w:hint="cs"/>
          <w:sz w:val="20"/>
          <w:szCs w:val="20"/>
          <w:rtl/>
        </w:rPr>
        <w:t xml:space="preserve"> איך מתקדם התהליך לשינוי העמדה הוא קורה מאמצע שנות ה90. יש תהליך של כ25 שנה ובו הדעה משתנה 180 מעלות.</w:t>
      </w:r>
    </w:p>
    <w:p w14:paraId="3EC97E29" w14:textId="3B5052A0" w:rsidR="00997E82" w:rsidRPr="004626FF" w:rsidRDefault="00997E82" w:rsidP="00A21F4F">
      <w:pPr>
        <w:pStyle w:val="a7"/>
        <w:numPr>
          <w:ilvl w:val="0"/>
          <w:numId w:val="136"/>
        </w:numPr>
        <w:spacing w:after="0" w:line="276" w:lineRule="auto"/>
        <w:jc w:val="both"/>
        <w:rPr>
          <w:rFonts w:ascii="Calibri" w:hAnsi="Calibri" w:cs="Calibri"/>
          <w:sz w:val="20"/>
          <w:szCs w:val="20"/>
          <w:rtl/>
        </w:rPr>
      </w:pPr>
      <w:r w:rsidRPr="00A04B2A">
        <w:rPr>
          <w:rFonts w:ascii="Calibri" w:hAnsi="Calibri" w:cs="Calibri" w:hint="cs"/>
          <w:sz w:val="20"/>
          <w:szCs w:val="20"/>
          <w:u w:val="single"/>
          <w:rtl/>
        </w:rPr>
        <w:t xml:space="preserve">שלב </w:t>
      </w:r>
      <w:r w:rsidR="004626FF" w:rsidRPr="00A04B2A">
        <w:rPr>
          <w:rFonts w:ascii="Calibri" w:hAnsi="Calibri" w:cs="Calibri" w:hint="cs"/>
          <w:sz w:val="20"/>
          <w:szCs w:val="20"/>
          <w:u w:val="single"/>
          <w:rtl/>
        </w:rPr>
        <w:t>א</w:t>
      </w:r>
      <w:r w:rsidRPr="004626FF">
        <w:rPr>
          <w:rFonts w:ascii="Calibri" w:hAnsi="Calibri" w:cs="Calibri" w:hint="cs"/>
          <w:sz w:val="20"/>
          <w:szCs w:val="20"/>
          <w:rtl/>
        </w:rPr>
        <w:t xml:space="preserve"> </w:t>
      </w:r>
      <w:r w:rsidRPr="004626FF">
        <w:rPr>
          <w:rFonts w:ascii="Calibri" w:hAnsi="Calibri" w:cs="Calibri"/>
          <w:sz w:val="20"/>
          <w:szCs w:val="20"/>
          <w:rtl/>
        </w:rPr>
        <w:t>–</w:t>
      </w:r>
      <w:r w:rsidRPr="004626FF">
        <w:rPr>
          <w:rFonts w:ascii="Calibri" w:hAnsi="Calibri" w:cs="Calibri" w:hint="cs"/>
          <w:sz w:val="20"/>
          <w:szCs w:val="20"/>
          <w:rtl/>
        </w:rPr>
        <w:t xml:space="preserve"> ה</w:t>
      </w:r>
      <w:r w:rsidRPr="004626FF">
        <w:rPr>
          <w:rFonts w:ascii="Calibri" w:hAnsi="Calibri" w:cs="Calibri" w:hint="cs"/>
          <w:sz w:val="20"/>
          <w:szCs w:val="20"/>
        </w:rPr>
        <w:t>I</w:t>
      </w:r>
      <w:r w:rsidRPr="004626FF">
        <w:rPr>
          <w:rFonts w:ascii="Calibri" w:hAnsi="Calibri" w:cs="Calibri"/>
          <w:sz w:val="20"/>
          <w:szCs w:val="20"/>
        </w:rPr>
        <w:t>CJ</w:t>
      </w:r>
      <w:r w:rsidRPr="004626FF">
        <w:rPr>
          <w:rFonts w:ascii="Calibri" w:hAnsi="Calibri" w:cs="Calibri" w:hint="cs"/>
          <w:sz w:val="20"/>
          <w:szCs w:val="20"/>
          <w:rtl/>
        </w:rPr>
        <w:t xml:space="preserve"> </w:t>
      </w:r>
      <w:r w:rsidR="004626FF" w:rsidRPr="004626FF">
        <w:rPr>
          <w:rFonts w:ascii="Calibri" w:hAnsi="Calibri" w:cs="Calibri" w:hint="cs"/>
          <w:sz w:val="20"/>
          <w:szCs w:val="20"/>
          <w:rtl/>
        </w:rPr>
        <w:t xml:space="preserve">ועוד בתי דין אירופאים לזכויות אדם אומרים שעצם זה שחלים דיני הלחימה לא מגרש את זכויות האדם ולא הופך אותם ללא </w:t>
      </w:r>
      <w:proofErr w:type="spellStart"/>
      <w:r w:rsidR="004626FF" w:rsidRPr="004626FF">
        <w:rPr>
          <w:rFonts w:ascii="Calibri" w:hAnsi="Calibri" w:cs="Calibri" w:hint="cs"/>
          <w:sz w:val="20"/>
          <w:szCs w:val="20"/>
          <w:rtl/>
        </w:rPr>
        <w:t>רלוונטים</w:t>
      </w:r>
      <w:proofErr w:type="spellEnd"/>
      <w:r w:rsidR="004626FF" w:rsidRPr="004626FF">
        <w:rPr>
          <w:rFonts w:ascii="Calibri" w:hAnsi="Calibri" w:cs="Calibri" w:hint="cs"/>
          <w:sz w:val="20"/>
          <w:szCs w:val="20"/>
          <w:rtl/>
        </w:rPr>
        <w:t>. אם יש לאקונה בדיני הלחימה צריך להחיל במקום זה את דיני זכויות האדם. באופן יותר כללי יש לפרש את דיני הלחימה בהשראת דיני זכויות האדם.</w:t>
      </w:r>
    </w:p>
    <w:p w14:paraId="7B27391E" w14:textId="4488D83E" w:rsidR="004626FF" w:rsidRDefault="004626FF" w:rsidP="00A21F4F">
      <w:pPr>
        <w:pStyle w:val="a7"/>
        <w:numPr>
          <w:ilvl w:val="0"/>
          <w:numId w:val="136"/>
        </w:numPr>
        <w:spacing w:after="0" w:line="276" w:lineRule="auto"/>
        <w:jc w:val="both"/>
        <w:rPr>
          <w:rFonts w:ascii="Calibri" w:hAnsi="Calibri" w:cs="Calibri"/>
          <w:sz w:val="20"/>
          <w:szCs w:val="20"/>
        </w:rPr>
      </w:pPr>
      <w:r w:rsidRPr="00A04B2A">
        <w:rPr>
          <w:rFonts w:ascii="Calibri" w:hAnsi="Calibri" w:cs="Calibri" w:hint="cs"/>
          <w:sz w:val="20"/>
          <w:szCs w:val="20"/>
          <w:u w:val="single"/>
          <w:rtl/>
        </w:rPr>
        <w:t>שלב ב</w:t>
      </w:r>
      <w:r w:rsidRPr="004626FF">
        <w:rPr>
          <w:rFonts w:ascii="Calibri" w:hAnsi="Calibri" w:cs="Calibri" w:hint="cs"/>
          <w:sz w:val="20"/>
          <w:szCs w:val="20"/>
          <w:rtl/>
        </w:rPr>
        <w:t xml:space="preserve"> </w:t>
      </w:r>
      <w:r w:rsidRPr="004626FF">
        <w:rPr>
          <w:rFonts w:ascii="Calibri" w:hAnsi="Calibri" w:cs="Calibri"/>
          <w:sz w:val="20"/>
          <w:szCs w:val="20"/>
          <w:rtl/>
        </w:rPr>
        <w:t>–</w:t>
      </w:r>
      <w:r w:rsidRPr="004626FF">
        <w:rPr>
          <w:rFonts w:ascii="Calibri" w:hAnsi="Calibri" w:cs="Calibri" w:hint="cs"/>
          <w:sz w:val="20"/>
          <w:szCs w:val="20"/>
          <w:rtl/>
        </w:rPr>
        <w:t xml:space="preserve"> עדיין מתרחש בימים אלו. איך יש איתו את החריג של שלב ג. </w:t>
      </w:r>
      <w:r>
        <w:rPr>
          <w:rFonts w:ascii="Calibri" w:hAnsi="Calibri" w:cs="Calibri" w:hint="cs"/>
          <w:sz w:val="20"/>
          <w:szCs w:val="20"/>
          <w:rtl/>
        </w:rPr>
        <w:t>בגדול עמדה לפיה ככלל יש תחולה במקביל של דיני הלחימה וזכויות אדם, וככל יש לפרש את דיני הלחימה לאור דיני זכויות האדם. לא יהיה תחולה לדין זכויות אדם רק כשבבירור דין לחימה ספציפי קובע שונה מזה הקבוע בדיני זכויות האדם. פרשנות רחבה למתי קיימת לאקונה בדיני הלחימה דורשת מילוי ע"י זכויות האדם.</w:t>
      </w:r>
    </w:p>
    <w:p w14:paraId="50DC9F5C" w14:textId="2139FC50" w:rsidR="004626FF" w:rsidRDefault="004626FF" w:rsidP="00A21F4F">
      <w:pPr>
        <w:pStyle w:val="a7"/>
        <w:numPr>
          <w:ilvl w:val="0"/>
          <w:numId w:val="136"/>
        </w:numPr>
        <w:spacing w:after="0" w:line="276" w:lineRule="auto"/>
        <w:jc w:val="both"/>
        <w:rPr>
          <w:rFonts w:ascii="Calibri" w:hAnsi="Calibri" w:cs="Calibri"/>
          <w:sz w:val="20"/>
          <w:szCs w:val="20"/>
        </w:rPr>
      </w:pPr>
      <w:r w:rsidRPr="00A04B2A">
        <w:rPr>
          <w:rFonts w:ascii="Calibri" w:hAnsi="Calibri" w:cs="Calibri" w:hint="cs"/>
          <w:sz w:val="20"/>
          <w:szCs w:val="20"/>
          <w:u w:val="single"/>
          <w:rtl/>
        </w:rPr>
        <w:lastRenderedPageBreak/>
        <w:t>שלב ג</w:t>
      </w:r>
      <w:r>
        <w:rPr>
          <w:rFonts w:ascii="Calibri" w:hAnsi="Calibri" w:cs="Calibri" w:hint="cs"/>
          <w:sz w:val="20"/>
          <w:szCs w:val="20"/>
          <w:rtl/>
        </w:rPr>
        <w:t xml:space="preserve"> - בי"ד האירופי לזכויות אדם נותן פס"ד בשם </w:t>
      </w:r>
      <w:proofErr w:type="spellStart"/>
      <w:r w:rsidRPr="004626FF">
        <w:rPr>
          <w:rFonts w:ascii="Calibri" w:hAnsi="Calibri" w:cs="Calibri" w:hint="cs"/>
          <w:b/>
          <w:bCs/>
          <w:sz w:val="20"/>
          <w:szCs w:val="20"/>
          <w:rtl/>
        </w:rPr>
        <w:t>ג'ורגיה</w:t>
      </w:r>
      <w:proofErr w:type="spellEnd"/>
      <w:r w:rsidRPr="004626FF">
        <w:rPr>
          <w:rFonts w:ascii="Calibri" w:hAnsi="Calibri" w:cs="Calibri" w:hint="cs"/>
          <w:b/>
          <w:bCs/>
          <w:sz w:val="20"/>
          <w:szCs w:val="20"/>
          <w:rtl/>
        </w:rPr>
        <w:t xml:space="preserve"> נ' רוסיה (2021)</w:t>
      </w:r>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בעצם הוא חוזר בפסד לעמדה הקלאסית. הוא אומר שבשדה הקרב עצמו רק שם דיני זכויות האדם לא יחולו ויחולו דיני הלחימה. דיני הלחימה עוסקים בטווח מצבים רחב יותר בשדה הקרב. </w:t>
      </w:r>
    </w:p>
    <w:p w14:paraId="0E232B0A" w14:textId="77777777" w:rsidR="004626FF" w:rsidRDefault="004626FF" w:rsidP="004626FF">
      <w:pPr>
        <w:spacing w:after="0" w:line="276" w:lineRule="auto"/>
        <w:jc w:val="both"/>
        <w:rPr>
          <w:rFonts w:ascii="Calibri" w:hAnsi="Calibri" w:cs="Calibri"/>
          <w:sz w:val="20"/>
          <w:szCs w:val="20"/>
          <w:rtl/>
        </w:rPr>
      </w:pPr>
    </w:p>
    <w:p w14:paraId="5FCBA15D" w14:textId="3FF1D9FD" w:rsidR="004626FF" w:rsidRPr="004626FF" w:rsidRDefault="004626FF" w:rsidP="004626FF">
      <w:pPr>
        <w:spacing w:after="0" w:line="276" w:lineRule="auto"/>
        <w:jc w:val="both"/>
        <w:rPr>
          <w:rFonts w:ascii="Calibri" w:hAnsi="Calibri" w:cs="Calibri" w:hint="cs"/>
          <w:sz w:val="20"/>
          <w:szCs w:val="20"/>
          <w:rtl/>
        </w:rPr>
      </w:pPr>
      <w:r>
        <w:rPr>
          <w:rFonts w:ascii="Calibri" w:hAnsi="Calibri" w:cs="Calibri" w:hint="cs"/>
          <w:sz w:val="20"/>
          <w:szCs w:val="20"/>
          <w:rtl/>
        </w:rPr>
        <w:t>ישראל בהקשר הזה מבינה שהיא לא יכולה להמשיך בעמדה הקלאסית שלה והיא משנה מעט את עמדתה, ובעצם מאמצת את גישת שלב א אבל תוך הענקת פרשנות מצרה לה.</w:t>
      </w:r>
      <w:r w:rsidR="00A04B2A">
        <w:rPr>
          <w:rFonts w:ascii="Calibri" w:hAnsi="Calibri" w:cs="Calibri" w:hint="cs"/>
          <w:sz w:val="20"/>
          <w:szCs w:val="20"/>
          <w:rtl/>
        </w:rPr>
        <w:t xml:space="preserve"> היא מציינת זאת בדו"ח ועדת </w:t>
      </w:r>
      <w:proofErr w:type="spellStart"/>
      <w:r w:rsidR="00A04B2A">
        <w:rPr>
          <w:rFonts w:ascii="Calibri" w:hAnsi="Calibri" w:cs="Calibri" w:hint="cs"/>
          <w:sz w:val="20"/>
          <w:szCs w:val="20"/>
          <w:rtl/>
        </w:rPr>
        <w:t>טירקל</w:t>
      </w:r>
      <w:proofErr w:type="spellEnd"/>
      <w:r w:rsidR="00A04B2A">
        <w:rPr>
          <w:rFonts w:ascii="Calibri" w:hAnsi="Calibri" w:cs="Calibri" w:hint="cs"/>
          <w:sz w:val="20"/>
          <w:szCs w:val="20"/>
          <w:rtl/>
        </w:rPr>
        <w:t>.</w:t>
      </w:r>
    </w:p>
    <w:p w14:paraId="1D678D2A" w14:textId="77777777" w:rsidR="000665ED" w:rsidRPr="000665ED" w:rsidRDefault="000665ED" w:rsidP="000665ED">
      <w:pPr>
        <w:spacing w:after="0" w:line="276" w:lineRule="auto"/>
        <w:jc w:val="both"/>
        <w:rPr>
          <w:rFonts w:ascii="Calibri" w:hAnsi="Calibri" w:cs="Calibri"/>
          <w:sz w:val="20"/>
          <w:szCs w:val="20"/>
          <w:rtl/>
        </w:rPr>
      </w:pPr>
    </w:p>
    <w:p w14:paraId="42A09367" w14:textId="3DBE93ED" w:rsidR="006668D5" w:rsidRPr="006668D5" w:rsidRDefault="006668D5" w:rsidP="002A1C06">
      <w:pPr>
        <w:spacing w:after="0" w:line="276" w:lineRule="auto"/>
        <w:jc w:val="both"/>
        <w:rPr>
          <w:rFonts w:ascii="Calibri" w:hAnsi="Calibri" w:cs="Calibri"/>
          <w:b/>
          <w:bCs/>
          <w:sz w:val="20"/>
          <w:szCs w:val="20"/>
          <w:u w:val="single"/>
          <w:rtl/>
        </w:rPr>
      </w:pPr>
      <w:r w:rsidRPr="006668D5">
        <w:rPr>
          <w:rFonts w:ascii="Calibri" w:hAnsi="Calibri" w:cs="Calibri" w:hint="cs"/>
          <w:b/>
          <w:bCs/>
          <w:sz w:val="20"/>
          <w:szCs w:val="20"/>
          <w:u w:val="single"/>
          <w:rtl/>
        </w:rPr>
        <w:t>הגבלות על זכויות אדם</w:t>
      </w:r>
    </w:p>
    <w:p w14:paraId="533DC3E3" w14:textId="5E3DE079" w:rsidR="006668D5" w:rsidRDefault="006668D5" w:rsidP="002A1C06">
      <w:pPr>
        <w:spacing w:after="0" w:line="276" w:lineRule="auto"/>
        <w:jc w:val="both"/>
        <w:rPr>
          <w:rFonts w:ascii="Calibri" w:hAnsi="Calibri" w:cs="Calibri"/>
          <w:sz w:val="20"/>
          <w:szCs w:val="20"/>
          <w:rtl/>
        </w:rPr>
      </w:pPr>
      <w:r>
        <w:rPr>
          <w:rFonts w:ascii="Calibri" w:hAnsi="Calibri" w:cs="Calibri" w:hint="cs"/>
          <w:sz w:val="20"/>
          <w:szCs w:val="20"/>
          <w:rtl/>
        </w:rPr>
        <w:t>יש אפשרות להגביל זכויות בשונה מאמנות שונות של זכויות אדם אין פסקת הגבלה אחת. יש סעיפים שמאפשרים הגבלה של/פגיעה בזכויות אדם במקרים מסוימים. למשל ביחס לחופש התנועה.</w:t>
      </w:r>
    </w:p>
    <w:p w14:paraId="06D95F52" w14:textId="520ED585" w:rsidR="006668D5" w:rsidRDefault="006668D5" w:rsidP="002A1C06">
      <w:pPr>
        <w:spacing w:after="0" w:line="276" w:lineRule="auto"/>
        <w:jc w:val="both"/>
        <w:rPr>
          <w:rFonts w:ascii="Calibri" w:hAnsi="Calibri" w:cs="Calibri"/>
          <w:sz w:val="20"/>
          <w:szCs w:val="20"/>
          <w:rtl/>
        </w:rPr>
      </w:pPr>
      <w:r>
        <w:rPr>
          <w:rFonts w:ascii="Calibri" w:hAnsi="Calibri" w:cs="Calibri" w:hint="cs"/>
          <w:sz w:val="20"/>
          <w:szCs w:val="20"/>
          <w:rtl/>
        </w:rPr>
        <w:t xml:space="preserve">הערה 1 </w:t>
      </w:r>
      <w:r>
        <w:rPr>
          <w:rFonts w:ascii="Calibri" w:hAnsi="Calibri" w:cs="Calibri"/>
          <w:sz w:val="20"/>
          <w:szCs w:val="20"/>
          <w:rtl/>
        </w:rPr>
        <w:t>–</w:t>
      </w:r>
      <w:r>
        <w:rPr>
          <w:rFonts w:ascii="Calibri" w:hAnsi="Calibri" w:cs="Calibri" w:hint="cs"/>
          <w:sz w:val="20"/>
          <w:szCs w:val="20"/>
          <w:rtl/>
        </w:rPr>
        <w:t xml:space="preserve"> בחלק מהזכויות האישור להגביל/לפגוע בזכויות הוא משתמע. לדוג': בנוגע לזכות לחיים ובנוגע לזכות לחירות </w:t>
      </w:r>
      <w:proofErr w:type="spellStart"/>
      <w:r>
        <w:rPr>
          <w:rFonts w:ascii="Calibri" w:hAnsi="Calibri" w:cs="Calibri" w:hint="cs"/>
          <w:sz w:val="20"/>
          <w:szCs w:val="20"/>
          <w:rtl/>
        </w:rPr>
        <w:t>האיזור</w:t>
      </w:r>
      <w:proofErr w:type="spellEnd"/>
      <w:r>
        <w:rPr>
          <w:rFonts w:ascii="Calibri" w:hAnsi="Calibri" w:cs="Calibri" w:hint="cs"/>
          <w:sz w:val="20"/>
          <w:szCs w:val="20"/>
          <w:rtl/>
        </w:rPr>
        <w:t xml:space="preserve"> הוא על פגיעה "שרירותית" בזכות (משמע, פגיעה לא שרירותית היא מותרת).</w:t>
      </w:r>
    </w:p>
    <w:p w14:paraId="1E223E36" w14:textId="337E1BFF" w:rsidR="006668D5" w:rsidRDefault="006668D5" w:rsidP="002A1C06">
      <w:pPr>
        <w:spacing w:after="0" w:line="276" w:lineRule="auto"/>
        <w:jc w:val="both"/>
        <w:rPr>
          <w:rFonts w:ascii="Calibri" w:hAnsi="Calibri" w:cs="Calibri"/>
          <w:sz w:val="20"/>
          <w:szCs w:val="20"/>
          <w:rtl/>
        </w:rPr>
      </w:pPr>
      <w:r>
        <w:rPr>
          <w:rFonts w:ascii="Calibri" w:hAnsi="Calibri" w:cs="Calibri" w:hint="cs"/>
          <w:sz w:val="20"/>
          <w:szCs w:val="20"/>
          <w:rtl/>
        </w:rPr>
        <w:t xml:space="preserve">הערה 2 </w:t>
      </w:r>
      <w:r>
        <w:rPr>
          <w:rFonts w:ascii="Calibri" w:hAnsi="Calibri" w:cs="Calibri"/>
          <w:sz w:val="20"/>
          <w:szCs w:val="20"/>
          <w:rtl/>
        </w:rPr>
        <w:t>–</w:t>
      </w:r>
      <w:r>
        <w:rPr>
          <w:rFonts w:ascii="Calibri" w:hAnsi="Calibri" w:cs="Calibri" w:hint="cs"/>
          <w:sz w:val="20"/>
          <w:szCs w:val="20"/>
          <w:rtl/>
        </w:rPr>
        <w:t xml:space="preserve"> יש זכויות שלא ניתן לפגוע בהן או להגביל אותם. לדוג': האיסור על עינויים. </w:t>
      </w:r>
    </w:p>
    <w:p w14:paraId="2F749FAE" w14:textId="77777777" w:rsidR="0029388E" w:rsidRDefault="0029388E" w:rsidP="002A1C06">
      <w:pPr>
        <w:spacing w:after="0" w:line="276" w:lineRule="auto"/>
        <w:jc w:val="both"/>
        <w:rPr>
          <w:rFonts w:ascii="Calibri" w:hAnsi="Calibri" w:cs="Calibri"/>
          <w:sz w:val="20"/>
          <w:szCs w:val="20"/>
          <w:rtl/>
        </w:rPr>
      </w:pPr>
    </w:p>
    <w:p w14:paraId="78CCEE2E" w14:textId="3BF965B7" w:rsidR="006668D5" w:rsidRPr="00AD6DDC" w:rsidRDefault="00AD6DDC" w:rsidP="002A1C06">
      <w:pPr>
        <w:spacing w:after="0" w:line="276" w:lineRule="auto"/>
        <w:jc w:val="both"/>
        <w:rPr>
          <w:rFonts w:ascii="Calibri" w:hAnsi="Calibri" w:cs="Calibri"/>
          <w:b/>
          <w:bCs/>
          <w:sz w:val="20"/>
          <w:szCs w:val="20"/>
          <w:u w:val="single"/>
          <w:rtl/>
        </w:rPr>
      </w:pPr>
      <w:r w:rsidRPr="00AD6DDC">
        <w:rPr>
          <w:rFonts w:ascii="Calibri" w:hAnsi="Calibri" w:cs="Calibri" w:hint="cs"/>
          <w:b/>
          <w:bCs/>
          <w:sz w:val="20"/>
          <w:szCs w:val="20"/>
          <w:u w:val="single"/>
          <w:rtl/>
        </w:rPr>
        <w:t>הגבל זכויות בזמן מצב חירום ("גריעה מתחולה")</w:t>
      </w:r>
    </w:p>
    <w:p w14:paraId="371D8C28" w14:textId="77777777" w:rsidR="00AD6DDC" w:rsidRDefault="00AD6DDC" w:rsidP="002A1C06">
      <w:pPr>
        <w:spacing w:after="0" w:line="276" w:lineRule="auto"/>
        <w:jc w:val="both"/>
        <w:rPr>
          <w:rFonts w:ascii="Calibri" w:hAnsi="Calibri" w:cs="Calibri"/>
          <w:sz w:val="20"/>
          <w:szCs w:val="20"/>
          <w:rtl/>
        </w:rPr>
      </w:pPr>
      <w:r>
        <w:rPr>
          <w:rFonts w:ascii="Calibri" w:hAnsi="Calibri" w:cs="Calibri" w:hint="cs"/>
          <w:sz w:val="20"/>
          <w:szCs w:val="20"/>
          <w:rtl/>
        </w:rPr>
        <w:t xml:space="preserve">במצב של חירום חלק נכבד מן האמנות האלו כוללת מנגנון של "גריעה מתחולה" והוא קובע שמדינה יכולה להוציא מתחולה חלק מהזכויות שנמצאות באמנה מפאת קיומו של מצב חירום. אך כדי לעמוד בתנאים האלו וכדי שהיא תוכל לעשות זאת היא צריכה לעמוד בתנאים לא פשוטים: </w:t>
      </w:r>
    </w:p>
    <w:p w14:paraId="6B34261E" w14:textId="7C364C06" w:rsidR="00AD6DDC" w:rsidRDefault="00AD6DDC" w:rsidP="00AD6DDC">
      <w:pPr>
        <w:pStyle w:val="a7"/>
        <w:numPr>
          <w:ilvl w:val="0"/>
          <w:numId w:val="132"/>
        </w:numPr>
        <w:spacing w:after="0" w:line="276" w:lineRule="auto"/>
        <w:jc w:val="both"/>
        <w:rPr>
          <w:rFonts w:ascii="Calibri" w:hAnsi="Calibri" w:cs="Calibri"/>
          <w:sz w:val="20"/>
          <w:szCs w:val="20"/>
        </w:rPr>
      </w:pPr>
      <w:r w:rsidRPr="00AD6DDC">
        <w:rPr>
          <w:rFonts w:ascii="Calibri" w:hAnsi="Calibri" w:cs="Calibri" w:hint="cs"/>
          <w:sz w:val="20"/>
          <w:szCs w:val="20"/>
          <w:rtl/>
        </w:rPr>
        <w:t>נדרש מצב חירום רציני שמאיים על חיי האומה</w:t>
      </w:r>
      <w:r>
        <w:rPr>
          <w:rFonts w:ascii="Calibri" w:hAnsi="Calibri" w:cs="Calibri" w:hint="cs"/>
          <w:sz w:val="20"/>
          <w:szCs w:val="20"/>
          <w:rtl/>
        </w:rPr>
        <w:t>.</w:t>
      </w:r>
    </w:p>
    <w:p w14:paraId="4A0F6C6D" w14:textId="7E8E162D" w:rsidR="00AD6DDC" w:rsidRDefault="00AD6DDC" w:rsidP="00AD6DDC">
      <w:pPr>
        <w:pStyle w:val="a7"/>
        <w:numPr>
          <w:ilvl w:val="0"/>
          <w:numId w:val="132"/>
        </w:numPr>
        <w:spacing w:after="0" w:line="276" w:lineRule="auto"/>
        <w:jc w:val="both"/>
        <w:rPr>
          <w:rFonts w:ascii="Calibri" w:hAnsi="Calibri" w:cs="Calibri"/>
          <w:sz w:val="20"/>
          <w:szCs w:val="20"/>
        </w:rPr>
      </w:pPr>
      <w:r>
        <w:rPr>
          <w:rFonts w:ascii="Calibri" w:hAnsi="Calibri" w:cs="Calibri" w:hint="cs"/>
          <w:sz w:val="20"/>
          <w:szCs w:val="20"/>
          <w:rtl/>
        </w:rPr>
        <w:t>המדינה הכריזה על מצב חירום בהתאם להליכים החוקתיים שלה.</w:t>
      </w:r>
    </w:p>
    <w:p w14:paraId="2BF5B1FD" w14:textId="4C449CD4" w:rsidR="00AD6DDC" w:rsidRDefault="00AD6DDC" w:rsidP="00AD6DDC">
      <w:pPr>
        <w:pStyle w:val="a7"/>
        <w:numPr>
          <w:ilvl w:val="0"/>
          <w:numId w:val="132"/>
        </w:numPr>
        <w:spacing w:after="0" w:line="276" w:lineRule="auto"/>
        <w:jc w:val="both"/>
        <w:rPr>
          <w:rFonts w:ascii="Calibri" w:hAnsi="Calibri" w:cs="Calibri"/>
          <w:sz w:val="20"/>
          <w:szCs w:val="20"/>
        </w:rPr>
      </w:pPr>
      <w:r>
        <w:rPr>
          <w:rFonts w:ascii="Calibri" w:hAnsi="Calibri" w:cs="Calibri" w:hint="cs"/>
          <w:sz w:val="20"/>
          <w:szCs w:val="20"/>
          <w:rtl/>
        </w:rPr>
        <w:t>המדינה הודיעה למזכ"ל האו"ם על השעיית הזכויות ואילו מהן.</w:t>
      </w:r>
    </w:p>
    <w:p w14:paraId="7F414754" w14:textId="5D04C8B4" w:rsidR="00AD6DDC" w:rsidRDefault="00AD6DDC" w:rsidP="00AD6DDC">
      <w:pPr>
        <w:pStyle w:val="a7"/>
        <w:numPr>
          <w:ilvl w:val="0"/>
          <w:numId w:val="132"/>
        </w:numPr>
        <w:spacing w:after="0" w:line="276" w:lineRule="auto"/>
        <w:jc w:val="both"/>
        <w:rPr>
          <w:rFonts w:ascii="Calibri" w:hAnsi="Calibri" w:cs="Calibri"/>
          <w:sz w:val="20"/>
          <w:szCs w:val="20"/>
        </w:rPr>
      </w:pPr>
      <w:r>
        <w:rPr>
          <w:rFonts w:ascii="Calibri" w:hAnsi="Calibri" w:cs="Calibri" w:hint="cs"/>
          <w:sz w:val="20"/>
          <w:szCs w:val="20"/>
          <w:rtl/>
        </w:rPr>
        <w:t>האמצעים הפוגעים בזכויות בהן נוקטת המדינה הם נחוצים ומידתיים במידה הנדרשת במדוקדק מפאת מצב החירום.</w:t>
      </w:r>
    </w:p>
    <w:p w14:paraId="1B949BC0" w14:textId="4EF8182D" w:rsidR="00AD6DDC" w:rsidRDefault="00AD6DDC" w:rsidP="00AD6DDC">
      <w:pPr>
        <w:pStyle w:val="a7"/>
        <w:numPr>
          <w:ilvl w:val="0"/>
          <w:numId w:val="132"/>
        </w:numPr>
        <w:spacing w:after="0" w:line="276" w:lineRule="auto"/>
        <w:jc w:val="both"/>
        <w:rPr>
          <w:rFonts w:ascii="Calibri" w:hAnsi="Calibri" w:cs="Calibri"/>
          <w:sz w:val="20"/>
          <w:szCs w:val="20"/>
        </w:rPr>
      </w:pPr>
      <w:r>
        <w:rPr>
          <w:rFonts w:ascii="Calibri" w:hAnsi="Calibri" w:cs="Calibri" w:hint="cs"/>
          <w:sz w:val="20"/>
          <w:szCs w:val="20"/>
          <w:rtl/>
        </w:rPr>
        <w:t>האמצעים הללו עומדים בקנה אחד עם התחייבויות בינלאומיות אחרות של אותה המדינה(למשל אסור להם להפר את דיני הלחימה).</w:t>
      </w:r>
    </w:p>
    <w:p w14:paraId="06456CA4" w14:textId="1C9C8725" w:rsidR="006668D5" w:rsidRPr="002A1C06" w:rsidRDefault="00AD6DDC" w:rsidP="00AD6DDC">
      <w:pPr>
        <w:spacing w:after="0" w:line="276" w:lineRule="auto"/>
        <w:jc w:val="both"/>
        <w:rPr>
          <w:rFonts w:ascii="Calibri" w:hAnsi="Calibri" w:cs="Calibri"/>
          <w:sz w:val="20"/>
          <w:szCs w:val="20"/>
          <w:rtl/>
        </w:rPr>
      </w:pPr>
      <w:r>
        <w:rPr>
          <w:rFonts w:ascii="Calibri" w:hAnsi="Calibri" w:cs="Calibri" w:hint="cs"/>
          <w:sz w:val="20"/>
          <w:szCs w:val="20"/>
          <w:rtl/>
        </w:rPr>
        <w:t xml:space="preserve">הערה </w:t>
      </w:r>
      <w:r>
        <w:rPr>
          <w:rFonts w:ascii="Calibri" w:hAnsi="Calibri" w:cs="Calibri"/>
          <w:sz w:val="20"/>
          <w:szCs w:val="20"/>
          <w:rtl/>
        </w:rPr>
        <w:t>–</w:t>
      </w:r>
      <w:r>
        <w:rPr>
          <w:rFonts w:ascii="Calibri" w:hAnsi="Calibri" w:cs="Calibri" w:hint="cs"/>
          <w:sz w:val="20"/>
          <w:szCs w:val="20"/>
          <w:rtl/>
        </w:rPr>
        <w:t xml:space="preserve"> יש זכויות שאסור לפגוע בהן גם במצב חירום. לדוג': האיסור על עינויים או הזכות לחיים. </w:t>
      </w:r>
    </w:p>
    <w:p w14:paraId="7039F7EB" w14:textId="281E98D3" w:rsidR="00E543DC" w:rsidRDefault="00E543DC" w:rsidP="00F21A74">
      <w:pPr>
        <w:spacing w:after="0" w:line="276" w:lineRule="auto"/>
        <w:jc w:val="both"/>
        <w:rPr>
          <w:rFonts w:ascii="Calibri" w:hAnsi="Calibri" w:cs="Calibri"/>
          <w:sz w:val="20"/>
          <w:szCs w:val="20"/>
          <w:rtl/>
        </w:rPr>
      </w:pPr>
    </w:p>
    <w:p w14:paraId="38D99C7C" w14:textId="0F5525FB" w:rsidR="0029388E" w:rsidRDefault="0029388E" w:rsidP="00F21A74">
      <w:pPr>
        <w:spacing w:after="0" w:line="276" w:lineRule="auto"/>
        <w:jc w:val="both"/>
        <w:rPr>
          <w:rFonts w:ascii="Calibri" w:hAnsi="Calibri" w:cs="Calibri"/>
          <w:sz w:val="20"/>
          <w:szCs w:val="20"/>
          <w:rtl/>
        </w:rPr>
      </w:pPr>
    </w:p>
    <w:p w14:paraId="509EB4FF" w14:textId="5B414A89" w:rsidR="0029388E" w:rsidRPr="0029388E" w:rsidRDefault="0029388E" w:rsidP="0029388E">
      <w:pPr>
        <w:pStyle w:val="a7"/>
        <w:numPr>
          <w:ilvl w:val="0"/>
          <w:numId w:val="116"/>
        </w:numPr>
        <w:spacing w:after="0" w:line="276" w:lineRule="auto"/>
        <w:jc w:val="center"/>
        <w:rPr>
          <w:rFonts w:ascii="Calibri" w:hAnsi="Calibri" w:cs="Calibri"/>
          <w:sz w:val="72"/>
          <w:szCs w:val="72"/>
          <w:rtl/>
        </w:rPr>
      </w:pPr>
      <w:r w:rsidRPr="0029388E">
        <w:rPr>
          <w:rFonts w:ascii="Calibri" w:hAnsi="Calibri" w:cs="Calibri" w:hint="cs"/>
          <w:sz w:val="72"/>
          <w:szCs w:val="72"/>
          <w:rtl/>
        </w:rPr>
        <w:t>סוף דבר -</w:t>
      </w:r>
    </w:p>
    <w:sectPr w:rsidR="0029388E" w:rsidRPr="0029388E" w:rsidSect="003E7452">
      <w:headerReference w:type="default" r:id="rId34"/>
      <w:footerReference w:type="default" r:id="rId3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476F" w14:textId="77777777" w:rsidR="00A21F4F" w:rsidRDefault="00A21F4F" w:rsidP="00F34119">
      <w:pPr>
        <w:spacing w:after="0" w:line="240" w:lineRule="auto"/>
      </w:pPr>
      <w:r>
        <w:separator/>
      </w:r>
    </w:p>
  </w:endnote>
  <w:endnote w:type="continuationSeparator" w:id="0">
    <w:p w14:paraId="79BA623C" w14:textId="77777777" w:rsidR="00A21F4F" w:rsidRDefault="00A21F4F" w:rsidP="00F3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161825"/>
      <w:docPartObj>
        <w:docPartGallery w:val="Page Numbers (Bottom of Page)"/>
        <w:docPartUnique/>
      </w:docPartObj>
    </w:sdtPr>
    <w:sdtEndPr/>
    <w:sdtContent>
      <w:p w14:paraId="4609648C" w14:textId="0633D4A6" w:rsidR="0044149E" w:rsidRDefault="0044149E">
        <w:pPr>
          <w:pStyle w:val="a5"/>
          <w:jc w:val="center"/>
        </w:pPr>
        <w:r>
          <w:fldChar w:fldCharType="begin"/>
        </w:r>
        <w:r>
          <w:instrText>PAGE   \* MERGEFORMAT</w:instrText>
        </w:r>
        <w:r>
          <w:fldChar w:fldCharType="separate"/>
        </w:r>
        <w:r>
          <w:rPr>
            <w:rtl/>
            <w:lang w:val="he-IL"/>
          </w:rPr>
          <w:t>2</w:t>
        </w:r>
        <w:r>
          <w:fldChar w:fldCharType="end"/>
        </w:r>
      </w:p>
    </w:sdtContent>
  </w:sdt>
  <w:p w14:paraId="59F30D80" w14:textId="77777777" w:rsidR="0044149E" w:rsidRDefault="004414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13CC" w14:textId="77777777" w:rsidR="00A21F4F" w:rsidRDefault="00A21F4F" w:rsidP="00F34119">
      <w:pPr>
        <w:spacing w:after="0" w:line="240" w:lineRule="auto"/>
      </w:pPr>
      <w:r>
        <w:separator/>
      </w:r>
    </w:p>
  </w:footnote>
  <w:footnote w:type="continuationSeparator" w:id="0">
    <w:p w14:paraId="6177F87F" w14:textId="77777777" w:rsidR="00A21F4F" w:rsidRDefault="00A21F4F" w:rsidP="00F3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3D47" w14:textId="77777777" w:rsidR="002A69B4" w:rsidRPr="004C6717" w:rsidRDefault="002A69B4" w:rsidP="00B441AF">
    <w:pPr>
      <w:pStyle w:val="a3"/>
      <w:rPr>
        <w:rFonts w:cstheme="minorHAnsi"/>
        <w:sz w:val="20"/>
        <w:szCs w:val="20"/>
        <w:rtl/>
      </w:rPr>
    </w:pPr>
    <w:r w:rsidRPr="004C6717">
      <w:rPr>
        <w:rFonts w:cstheme="minorHAnsi"/>
        <w:sz w:val="20"/>
        <w:szCs w:val="20"/>
        <w:rtl/>
      </w:rPr>
      <w:t>בס"ד</w:t>
    </w:r>
  </w:p>
  <w:p w14:paraId="0E1D68EE" w14:textId="740C8E97" w:rsidR="0044149E" w:rsidRPr="004C6717" w:rsidRDefault="00B441AF" w:rsidP="00B441AF">
    <w:pPr>
      <w:pStyle w:val="a3"/>
      <w:rPr>
        <w:rFonts w:cstheme="minorHAnsi"/>
        <w:sz w:val="20"/>
        <w:szCs w:val="20"/>
      </w:rPr>
    </w:pPr>
    <w:r w:rsidRPr="004C6717">
      <w:rPr>
        <w:rFonts w:cstheme="minorHAnsi"/>
        <w:sz w:val="20"/>
        <w:szCs w:val="20"/>
        <w:rtl/>
      </w:rPr>
      <w:t>חן אלפנדרי</w:t>
    </w:r>
    <w:r w:rsidR="00B557C5" w:rsidRPr="004C6717">
      <w:rPr>
        <w:rFonts w:cstheme="minorHAnsi"/>
        <w:sz w:val="20"/>
        <w:szCs w:val="20"/>
        <w:rtl/>
      </w:rPr>
      <w:t xml:space="preserve">      </w:t>
    </w:r>
    <w:r w:rsidRPr="004C6717">
      <w:rPr>
        <w:rFonts w:cstheme="minorHAnsi"/>
        <w:sz w:val="20"/>
        <w:szCs w:val="20"/>
        <w:rtl/>
      </w:rPr>
      <w:t xml:space="preserve">                                </w:t>
    </w:r>
    <w:r w:rsidR="00B557C5" w:rsidRPr="004C6717">
      <w:rPr>
        <w:rFonts w:cstheme="minorHAnsi"/>
        <w:sz w:val="20"/>
        <w:szCs w:val="20"/>
        <w:rtl/>
      </w:rPr>
      <w:t xml:space="preserve">   </w:t>
    </w:r>
    <w:r w:rsidR="0044149E" w:rsidRPr="004C6717">
      <w:rPr>
        <w:rFonts w:cstheme="minorHAnsi"/>
        <w:sz w:val="20"/>
        <w:szCs w:val="20"/>
        <w:rtl/>
      </w:rPr>
      <w:t>משב"ל פומבי תשפ"</w:t>
    </w:r>
    <w:r w:rsidRPr="004C6717">
      <w:rPr>
        <w:rFonts w:cstheme="minorHAnsi"/>
        <w:sz w:val="20"/>
        <w:szCs w:val="20"/>
        <w:rtl/>
      </w:rPr>
      <w:t>ב</w:t>
    </w:r>
    <w:r w:rsidR="00B557C5" w:rsidRPr="004C6717">
      <w:rPr>
        <w:rFonts w:cstheme="minorHAnsi"/>
        <w:sz w:val="20"/>
        <w:szCs w:val="20"/>
        <w:rtl/>
      </w:rPr>
      <w:t xml:space="preserve"> מחברת מצטברת</w:t>
    </w:r>
    <w:r w:rsidR="0044149E" w:rsidRPr="004C6717">
      <w:rPr>
        <w:rFonts w:cstheme="minorHAnsi"/>
        <w:sz w:val="20"/>
        <w:szCs w:val="20"/>
        <w:rtl/>
      </w:rPr>
      <w:ptab w:relativeTo="margin" w:alignment="right" w:leader="none"/>
    </w:r>
    <w:r w:rsidR="0044149E" w:rsidRPr="004C6717">
      <w:rPr>
        <w:rFonts w:cstheme="minorHAnsi"/>
        <w:sz w:val="20"/>
        <w:szCs w:val="20"/>
        <w:rtl/>
      </w:rPr>
      <w:t>ד"ר זיו בורר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1.5pt;height:11.5pt" o:bullet="t">
        <v:imagedata r:id="rId1" o:title="mso5888"/>
      </v:shape>
    </w:pict>
  </w:numPicBullet>
  <w:abstractNum w:abstractNumId="0" w15:restartNumberingAfterBreak="0">
    <w:nsid w:val="00283930"/>
    <w:multiLevelType w:val="hybridMultilevel"/>
    <w:tmpl w:val="EB06F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15E5E"/>
    <w:multiLevelType w:val="hybridMultilevel"/>
    <w:tmpl w:val="FD621E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5053B"/>
    <w:multiLevelType w:val="hybridMultilevel"/>
    <w:tmpl w:val="1CB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6176"/>
    <w:multiLevelType w:val="hybridMultilevel"/>
    <w:tmpl w:val="26525AF4"/>
    <w:lvl w:ilvl="0" w:tplc="BEDC8E00">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64B72"/>
    <w:multiLevelType w:val="hybridMultilevel"/>
    <w:tmpl w:val="62387F42"/>
    <w:lvl w:ilvl="0" w:tplc="A4EED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E62ED7"/>
    <w:multiLevelType w:val="hybridMultilevel"/>
    <w:tmpl w:val="56B2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030B7"/>
    <w:multiLevelType w:val="hybridMultilevel"/>
    <w:tmpl w:val="F1AAA6D2"/>
    <w:lvl w:ilvl="0" w:tplc="A364AC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99131E"/>
    <w:multiLevelType w:val="hybridMultilevel"/>
    <w:tmpl w:val="3FA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CE7132"/>
    <w:multiLevelType w:val="hybridMultilevel"/>
    <w:tmpl w:val="D99836A4"/>
    <w:lvl w:ilvl="0" w:tplc="A4EC7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831A04"/>
    <w:multiLevelType w:val="hybridMultilevel"/>
    <w:tmpl w:val="FFEE171A"/>
    <w:lvl w:ilvl="0" w:tplc="174AC2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935507"/>
    <w:multiLevelType w:val="hybridMultilevel"/>
    <w:tmpl w:val="5B82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338BC"/>
    <w:multiLevelType w:val="hybridMultilevel"/>
    <w:tmpl w:val="E97E3FCC"/>
    <w:lvl w:ilvl="0" w:tplc="20247F8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2" w15:restartNumberingAfterBreak="0">
    <w:nsid w:val="07527F53"/>
    <w:multiLevelType w:val="hybridMultilevel"/>
    <w:tmpl w:val="370AF764"/>
    <w:lvl w:ilvl="0" w:tplc="504E2EF8">
      <w:numFmt w:val="bullet"/>
      <w:lvlText w:val=""/>
      <w:lvlJc w:val="left"/>
      <w:pPr>
        <w:ind w:left="720" w:hanging="360"/>
      </w:pPr>
      <w:rPr>
        <w:rFonts w:ascii="Symbol" w:eastAsiaTheme="minorHAnsi" w:hAnsi="Symbol" w:cs="David"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9052CB"/>
    <w:multiLevelType w:val="hybridMultilevel"/>
    <w:tmpl w:val="6F1600B6"/>
    <w:lvl w:ilvl="0" w:tplc="927658E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DF26C0"/>
    <w:multiLevelType w:val="hybridMultilevel"/>
    <w:tmpl w:val="17AEF5E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085C54CB"/>
    <w:multiLevelType w:val="hybridMultilevel"/>
    <w:tmpl w:val="2940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8D340E"/>
    <w:multiLevelType w:val="hybridMultilevel"/>
    <w:tmpl w:val="638A3668"/>
    <w:lvl w:ilvl="0" w:tplc="2AB82B1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DA0034"/>
    <w:multiLevelType w:val="hybridMultilevel"/>
    <w:tmpl w:val="EF26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EF1FBA"/>
    <w:multiLevelType w:val="hybridMultilevel"/>
    <w:tmpl w:val="B2E6C1F8"/>
    <w:lvl w:ilvl="0" w:tplc="E748452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CA97327"/>
    <w:multiLevelType w:val="hybridMultilevel"/>
    <w:tmpl w:val="7FDCC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D0A77BC"/>
    <w:multiLevelType w:val="hybridMultilevel"/>
    <w:tmpl w:val="6A6639D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0D1E5D6E"/>
    <w:multiLevelType w:val="hybridMultilevel"/>
    <w:tmpl w:val="0A70BDDE"/>
    <w:lvl w:ilvl="0" w:tplc="9600ED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E0010F"/>
    <w:multiLevelType w:val="hybridMultilevel"/>
    <w:tmpl w:val="996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702449"/>
    <w:multiLevelType w:val="hybridMultilevel"/>
    <w:tmpl w:val="81D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E26106"/>
    <w:multiLevelType w:val="hybridMultilevel"/>
    <w:tmpl w:val="54CC6890"/>
    <w:lvl w:ilvl="0" w:tplc="A07C3F7E">
      <w:start w:val="1"/>
      <w:numFmt w:val="hebrew1"/>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5" w15:restartNumberingAfterBreak="0">
    <w:nsid w:val="10ED0559"/>
    <w:multiLevelType w:val="hybridMultilevel"/>
    <w:tmpl w:val="CF847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2F91FAA"/>
    <w:multiLevelType w:val="hybridMultilevel"/>
    <w:tmpl w:val="DBF4AE18"/>
    <w:lvl w:ilvl="0" w:tplc="9260F280">
      <w:start w:val="3"/>
      <w:numFmt w:val="bullet"/>
      <w:lvlText w:val="-"/>
      <w:lvlJc w:val="left"/>
      <w:pPr>
        <w:ind w:left="361" w:hanging="360"/>
      </w:pPr>
      <w:rPr>
        <w:rFonts w:ascii="Calibri" w:eastAsia="Times New Roman" w:hAnsi="Calibri"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7" w15:restartNumberingAfterBreak="0">
    <w:nsid w:val="1338119D"/>
    <w:multiLevelType w:val="hybridMultilevel"/>
    <w:tmpl w:val="C4F2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5B2F63"/>
    <w:multiLevelType w:val="hybridMultilevel"/>
    <w:tmpl w:val="6FE4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7E7CDC"/>
    <w:multiLevelType w:val="hybridMultilevel"/>
    <w:tmpl w:val="0822726E"/>
    <w:lvl w:ilvl="0" w:tplc="0E96D2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BA745B"/>
    <w:multiLevelType w:val="hybridMultilevel"/>
    <w:tmpl w:val="AB1E14D0"/>
    <w:lvl w:ilvl="0" w:tplc="77240B7A">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1" w15:restartNumberingAfterBreak="0">
    <w:nsid w:val="14B758E6"/>
    <w:multiLevelType w:val="hybridMultilevel"/>
    <w:tmpl w:val="464C51FC"/>
    <w:lvl w:ilvl="0" w:tplc="7B2CB1C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2" w15:restartNumberingAfterBreak="0">
    <w:nsid w:val="17263A9D"/>
    <w:multiLevelType w:val="hybridMultilevel"/>
    <w:tmpl w:val="C8A0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89009F"/>
    <w:multiLevelType w:val="hybridMultilevel"/>
    <w:tmpl w:val="C144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1272D2"/>
    <w:multiLevelType w:val="hybridMultilevel"/>
    <w:tmpl w:val="403A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9EF2A29"/>
    <w:multiLevelType w:val="hybridMultilevel"/>
    <w:tmpl w:val="4246C4BA"/>
    <w:lvl w:ilvl="0" w:tplc="DC600A7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6" w15:restartNumberingAfterBreak="0">
    <w:nsid w:val="1AD935B1"/>
    <w:multiLevelType w:val="hybridMultilevel"/>
    <w:tmpl w:val="41E41D96"/>
    <w:lvl w:ilvl="0" w:tplc="6C1270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8977CA"/>
    <w:multiLevelType w:val="hybridMultilevel"/>
    <w:tmpl w:val="14BA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0A4084"/>
    <w:multiLevelType w:val="hybridMultilevel"/>
    <w:tmpl w:val="93DA96DC"/>
    <w:lvl w:ilvl="0" w:tplc="010EE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E6360C1"/>
    <w:multiLevelType w:val="hybridMultilevel"/>
    <w:tmpl w:val="FA4A9A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FBA56F9"/>
    <w:multiLevelType w:val="hybridMultilevel"/>
    <w:tmpl w:val="287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F802B1"/>
    <w:multiLevelType w:val="hybridMultilevel"/>
    <w:tmpl w:val="BB565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1434997"/>
    <w:multiLevelType w:val="hybridMultilevel"/>
    <w:tmpl w:val="16787C4A"/>
    <w:lvl w:ilvl="0" w:tplc="38A46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961E6B"/>
    <w:multiLevelType w:val="hybridMultilevel"/>
    <w:tmpl w:val="3482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5242D9"/>
    <w:multiLevelType w:val="hybridMultilevel"/>
    <w:tmpl w:val="926EF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4864F4C"/>
    <w:multiLevelType w:val="hybridMultilevel"/>
    <w:tmpl w:val="F5182060"/>
    <w:lvl w:ilvl="0" w:tplc="111E31B2">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6" w15:restartNumberingAfterBreak="0">
    <w:nsid w:val="24923E6C"/>
    <w:multiLevelType w:val="hybridMultilevel"/>
    <w:tmpl w:val="F870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A91C68"/>
    <w:multiLevelType w:val="hybridMultilevel"/>
    <w:tmpl w:val="B5B2157C"/>
    <w:lvl w:ilvl="0" w:tplc="A96ACD7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8" w15:restartNumberingAfterBreak="0">
    <w:nsid w:val="25EE612A"/>
    <w:multiLevelType w:val="hybridMultilevel"/>
    <w:tmpl w:val="1910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6E13F1"/>
    <w:multiLevelType w:val="hybridMultilevel"/>
    <w:tmpl w:val="A6EAF8FE"/>
    <w:lvl w:ilvl="0" w:tplc="457C1ED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0" w15:restartNumberingAfterBreak="0">
    <w:nsid w:val="26A825D4"/>
    <w:multiLevelType w:val="hybridMultilevel"/>
    <w:tmpl w:val="4454995A"/>
    <w:lvl w:ilvl="0" w:tplc="791207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9656E9"/>
    <w:multiLevelType w:val="hybridMultilevel"/>
    <w:tmpl w:val="A9D8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6B20CB"/>
    <w:multiLevelType w:val="hybridMultilevel"/>
    <w:tmpl w:val="86F04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AC75958"/>
    <w:multiLevelType w:val="hybridMultilevel"/>
    <w:tmpl w:val="BADC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B17474B"/>
    <w:multiLevelType w:val="hybridMultilevel"/>
    <w:tmpl w:val="04CA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687EF4"/>
    <w:multiLevelType w:val="hybridMultilevel"/>
    <w:tmpl w:val="0F6ABB38"/>
    <w:lvl w:ilvl="0" w:tplc="1758F35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6" w15:restartNumberingAfterBreak="0">
    <w:nsid w:val="2BCC778F"/>
    <w:multiLevelType w:val="hybridMultilevel"/>
    <w:tmpl w:val="D9F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6F4090"/>
    <w:multiLevelType w:val="hybridMultilevel"/>
    <w:tmpl w:val="B03C80BC"/>
    <w:lvl w:ilvl="0" w:tplc="79AC4E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8" w15:restartNumberingAfterBreak="0">
    <w:nsid w:val="2EBB6D01"/>
    <w:multiLevelType w:val="hybridMultilevel"/>
    <w:tmpl w:val="327C0674"/>
    <w:lvl w:ilvl="0" w:tplc="DE6A30D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6D842">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037FE">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25942">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0990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0FBA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08E16">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ADB16">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28B28">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10B248F"/>
    <w:multiLevelType w:val="hybridMultilevel"/>
    <w:tmpl w:val="44886644"/>
    <w:lvl w:ilvl="0" w:tplc="B460512A">
      <w:start w:val="1"/>
      <w:numFmt w:val="decimal"/>
      <w:lvlText w:val="%1."/>
      <w:lvlJc w:val="left"/>
      <w:pPr>
        <w:ind w:left="361" w:hanging="360"/>
      </w:pPr>
      <w:rPr>
        <w:rFonts w:eastAsia="Arial"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0" w15:restartNumberingAfterBreak="0">
    <w:nsid w:val="328A2790"/>
    <w:multiLevelType w:val="hybridMultilevel"/>
    <w:tmpl w:val="2FB82CDE"/>
    <w:lvl w:ilvl="0" w:tplc="A3E2BD5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2BD283F"/>
    <w:multiLevelType w:val="hybridMultilevel"/>
    <w:tmpl w:val="730ACC0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4281DAD"/>
    <w:multiLevelType w:val="hybridMultilevel"/>
    <w:tmpl w:val="3078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D22D06"/>
    <w:multiLevelType w:val="hybridMultilevel"/>
    <w:tmpl w:val="CB58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B47F01"/>
    <w:multiLevelType w:val="hybridMultilevel"/>
    <w:tmpl w:val="3F3C485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0053F4"/>
    <w:multiLevelType w:val="hybridMultilevel"/>
    <w:tmpl w:val="D75A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C0F40FD"/>
    <w:multiLevelType w:val="hybridMultilevel"/>
    <w:tmpl w:val="7E8C3984"/>
    <w:lvl w:ilvl="0" w:tplc="71C617A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DC62603"/>
    <w:multiLevelType w:val="hybridMultilevel"/>
    <w:tmpl w:val="55E4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B73990"/>
    <w:multiLevelType w:val="hybridMultilevel"/>
    <w:tmpl w:val="F98AC68A"/>
    <w:lvl w:ilvl="0" w:tplc="2FC4FF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5E3E43"/>
    <w:multiLevelType w:val="hybridMultilevel"/>
    <w:tmpl w:val="C1C09962"/>
    <w:lvl w:ilvl="0" w:tplc="B1488C10">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3F8F1BEC"/>
    <w:multiLevelType w:val="hybridMultilevel"/>
    <w:tmpl w:val="C160F202"/>
    <w:lvl w:ilvl="0" w:tplc="E54412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8120C6"/>
    <w:multiLevelType w:val="hybridMultilevel"/>
    <w:tmpl w:val="03960ADA"/>
    <w:lvl w:ilvl="0" w:tplc="75D050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2904FFB"/>
    <w:multiLevelType w:val="hybridMultilevel"/>
    <w:tmpl w:val="0B587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5825FC6"/>
    <w:multiLevelType w:val="hybridMultilevel"/>
    <w:tmpl w:val="57EC7C9E"/>
    <w:lvl w:ilvl="0" w:tplc="1BD4FA2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5CF5C39"/>
    <w:multiLevelType w:val="hybridMultilevel"/>
    <w:tmpl w:val="8624B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66722AA"/>
    <w:multiLevelType w:val="hybridMultilevel"/>
    <w:tmpl w:val="109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6827D7"/>
    <w:multiLevelType w:val="hybridMultilevel"/>
    <w:tmpl w:val="0228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B47B8E"/>
    <w:multiLevelType w:val="hybridMultilevel"/>
    <w:tmpl w:val="B1B6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3C54BB"/>
    <w:multiLevelType w:val="hybridMultilevel"/>
    <w:tmpl w:val="23C0CF98"/>
    <w:lvl w:ilvl="0" w:tplc="816C69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516763"/>
    <w:multiLevelType w:val="hybridMultilevel"/>
    <w:tmpl w:val="402685F2"/>
    <w:lvl w:ilvl="0" w:tplc="04090013">
      <w:start w:val="1"/>
      <w:numFmt w:val="hebrew1"/>
      <w:lvlText w:val="%1."/>
      <w:lvlJc w:val="center"/>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0" w15:restartNumberingAfterBreak="0">
    <w:nsid w:val="4B681E9B"/>
    <w:multiLevelType w:val="hybridMultilevel"/>
    <w:tmpl w:val="57EC5B68"/>
    <w:lvl w:ilvl="0" w:tplc="9EC2160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1" w15:restartNumberingAfterBreak="0">
    <w:nsid w:val="4C262499"/>
    <w:multiLevelType w:val="hybridMultilevel"/>
    <w:tmpl w:val="BF3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A87E26"/>
    <w:multiLevelType w:val="hybridMultilevel"/>
    <w:tmpl w:val="D43A3132"/>
    <w:lvl w:ilvl="0" w:tplc="1160EA5E">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CB75ABD"/>
    <w:multiLevelType w:val="hybridMultilevel"/>
    <w:tmpl w:val="C690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021B4A"/>
    <w:multiLevelType w:val="hybridMultilevel"/>
    <w:tmpl w:val="76D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0925AD"/>
    <w:multiLevelType w:val="hybridMultilevel"/>
    <w:tmpl w:val="2A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B65578"/>
    <w:multiLevelType w:val="hybridMultilevel"/>
    <w:tmpl w:val="D2C6807C"/>
    <w:lvl w:ilvl="0" w:tplc="FEA834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4EBD76D4"/>
    <w:multiLevelType w:val="hybridMultilevel"/>
    <w:tmpl w:val="974A9ABA"/>
    <w:lvl w:ilvl="0" w:tplc="512C9C38">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BD78DF"/>
    <w:multiLevelType w:val="hybridMultilevel"/>
    <w:tmpl w:val="A7A87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EC63574"/>
    <w:multiLevelType w:val="hybridMultilevel"/>
    <w:tmpl w:val="B2AAA8F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90" w15:restartNumberingAfterBreak="0">
    <w:nsid w:val="501202B2"/>
    <w:multiLevelType w:val="hybridMultilevel"/>
    <w:tmpl w:val="171A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325C84"/>
    <w:multiLevelType w:val="hybridMultilevel"/>
    <w:tmpl w:val="A9B2C6D6"/>
    <w:lvl w:ilvl="0" w:tplc="E3B07D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547C6C3D"/>
    <w:multiLevelType w:val="hybridMultilevel"/>
    <w:tmpl w:val="7E4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B13383"/>
    <w:multiLevelType w:val="hybridMultilevel"/>
    <w:tmpl w:val="9E38602C"/>
    <w:lvl w:ilvl="0" w:tplc="00704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6745D92"/>
    <w:multiLevelType w:val="hybridMultilevel"/>
    <w:tmpl w:val="AACAA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7093FF0"/>
    <w:multiLevelType w:val="hybridMultilevel"/>
    <w:tmpl w:val="BDEA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98C1D3F"/>
    <w:multiLevelType w:val="hybridMultilevel"/>
    <w:tmpl w:val="37D8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0C35E8"/>
    <w:multiLevelType w:val="hybridMultilevel"/>
    <w:tmpl w:val="46106824"/>
    <w:lvl w:ilvl="0" w:tplc="7666C9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9E1174"/>
    <w:multiLevelType w:val="hybridMultilevel"/>
    <w:tmpl w:val="66EE1FC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BA62B67"/>
    <w:multiLevelType w:val="hybridMultilevel"/>
    <w:tmpl w:val="ABE0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2B18DB"/>
    <w:multiLevelType w:val="hybridMultilevel"/>
    <w:tmpl w:val="08B8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D920172"/>
    <w:multiLevelType w:val="hybridMultilevel"/>
    <w:tmpl w:val="E278B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E924870"/>
    <w:multiLevelType w:val="hybridMultilevel"/>
    <w:tmpl w:val="ECE47AD4"/>
    <w:lvl w:ilvl="0" w:tplc="AE7C76E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3" w15:restartNumberingAfterBreak="0">
    <w:nsid w:val="5F8E0D72"/>
    <w:multiLevelType w:val="hybridMultilevel"/>
    <w:tmpl w:val="D07C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F91200"/>
    <w:multiLevelType w:val="hybridMultilevel"/>
    <w:tmpl w:val="57467C40"/>
    <w:lvl w:ilvl="0" w:tplc="692C34A8">
      <w:start w:val="1"/>
      <w:numFmt w:val="hebrew1"/>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05" w15:restartNumberingAfterBreak="0">
    <w:nsid w:val="61356C9E"/>
    <w:multiLevelType w:val="hybridMultilevel"/>
    <w:tmpl w:val="01E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D4502F"/>
    <w:multiLevelType w:val="hybridMultilevel"/>
    <w:tmpl w:val="E982A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4C22F5F"/>
    <w:multiLevelType w:val="hybridMultilevel"/>
    <w:tmpl w:val="ACAEF994"/>
    <w:lvl w:ilvl="0" w:tplc="A0B004DC">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8" w15:restartNumberingAfterBreak="0">
    <w:nsid w:val="65BD3DB6"/>
    <w:multiLevelType w:val="hybridMultilevel"/>
    <w:tmpl w:val="43269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5CE669B"/>
    <w:multiLevelType w:val="hybridMultilevel"/>
    <w:tmpl w:val="0FD4A2F8"/>
    <w:lvl w:ilvl="0" w:tplc="26F26F8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0" w15:restartNumberingAfterBreak="0">
    <w:nsid w:val="66E53282"/>
    <w:multiLevelType w:val="hybridMultilevel"/>
    <w:tmpl w:val="7BA4D5A4"/>
    <w:lvl w:ilvl="0" w:tplc="4A3C59E0">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1" w15:restartNumberingAfterBreak="0">
    <w:nsid w:val="67A749CD"/>
    <w:multiLevelType w:val="hybridMultilevel"/>
    <w:tmpl w:val="B7E08E58"/>
    <w:lvl w:ilvl="0" w:tplc="7ABE43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F011D1"/>
    <w:multiLevelType w:val="hybridMultilevel"/>
    <w:tmpl w:val="88ACC4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3" w15:restartNumberingAfterBreak="0">
    <w:nsid w:val="6A7C6A43"/>
    <w:multiLevelType w:val="hybridMultilevel"/>
    <w:tmpl w:val="9634B1BA"/>
    <w:lvl w:ilvl="0" w:tplc="D80285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B82AD5"/>
    <w:multiLevelType w:val="hybridMultilevel"/>
    <w:tmpl w:val="C502601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5" w15:restartNumberingAfterBreak="0">
    <w:nsid w:val="6CF661E2"/>
    <w:multiLevelType w:val="hybridMultilevel"/>
    <w:tmpl w:val="7230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D547282"/>
    <w:multiLevelType w:val="hybridMultilevel"/>
    <w:tmpl w:val="F7260946"/>
    <w:lvl w:ilvl="0" w:tplc="A8AC70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FA00DDF"/>
    <w:multiLevelType w:val="hybridMultilevel"/>
    <w:tmpl w:val="1F88F5CA"/>
    <w:lvl w:ilvl="0" w:tplc="9E7ED85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29B740C"/>
    <w:multiLevelType w:val="hybridMultilevel"/>
    <w:tmpl w:val="633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19690F"/>
    <w:multiLevelType w:val="hybridMultilevel"/>
    <w:tmpl w:val="973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2E6F70"/>
    <w:multiLevelType w:val="hybridMultilevel"/>
    <w:tmpl w:val="32E4E39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B5191F"/>
    <w:multiLevelType w:val="hybridMultilevel"/>
    <w:tmpl w:val="B95C7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4BB7CE2"/>
    <w:multiLevelType w:val="hybridMultilevel"/>
    <w:tmpl w:val="E86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F950A0"/>
    <w:multiLevelType w:val="hybridMultilevel"/>
    <w:tmpl w:val="B9D6F0E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4" w15:restartNumberingAfterBreak="0">
    <w:nsid w:val="7546423E"/>
    <w:multiLevelType w:val="hybridMultilevel"/>
    <w:tmpl w:val="11843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58820B5"/>
    <w:multiLevelType w:val="hybridMultilevel"/>
    <w:tmpl w:val="3BA49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7D029D2"/>
    <w:multiLevelType w:val="hybridMultilevel"/>
    <w:tmpl w:val="422AB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7870F5"/>
    <w:multiLevelType w:val="hybridMultilevel"/>
    <w:tmpl w:val="EDB85C36"/>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8" w15:restartNumberingAfterBreak="0">
    <w:nsid w:val="79255B71"/>
    <w:multiLevelType w:val="hybridMultilevel"/>
    <w:tmpl w:val="7D3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B47310D"/>
    <w:multiLevelType w:val="hybridMultilevel"/>
    <w:tmpl w:val="A61E3C18"/>
    <w:lvl w:ilvl="0" w:tplc="0C50A3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6F226A"/>
    <w:multiLevelType w:val="hybridMultilevel"/>
    <w:tmpl w:val="FEAEE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C412AC6"/>
    <w:multiLevelType w:val="hybridMultilevel"/>
    <w:tmpl w:val="E2AC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296B72"/>
    <w:multiLevelType w:val="hybridMultilevel"/>
    <w:tmpl w:val="E302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D9938EC"/>
    <w:multiLevelType w:val="hybridMultilevel"/>
    <w:tmpl w:val="E2567F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AE55E8"/>
    <w:multiLevelType w:val="hybridMultilevel"/>
    <w:tmpl w:val="9B1ADDCA"/>
    <w:lvl w:ilvl="0" w:tplc="214CC7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FF24268"/>
    <w:multiLevelType w:val="hybridMultilevel"/>
    <w:tmpl w:val="18408F62"/>
    <w:lvl w:ilvl="0" w:tplc="5746A952">
      <w:start w:val="3"/>
      <w:numFmt w:val="bullet"/>
      <w:lvlText w:val="-"/>
      <w:lvlJc w:val="left"/>
      <w:pPr>
        <w:ind w:left="361" w:hanging="360"/>
      </w:pPr>
      <w:rPr>
        <w:rFonts w:ascii="Calibri" w:eastAsia="Times New Roman" w:hAnsi="Calibri"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89"/>
  </w:num>
  <w:num w:numId="2">
    <w:abstractNumId w:val="56"/>
  </w:num>
  <w:num w:numId="3">
    <w:abstractNumId w:val="17"/>
  </w:num>
  <w:num w:numId="4">
    <w:abstractNumId w:val="22"/>
  </w:num>
  <w:num w:numId="5">
    <w:abstractNumId w:val="92"/>
  </w:num>
  <w:num w:numId="6">
    <w:abstractNumId w:val="63"/>
  </w:num>
  <w:num w:numId="7">
    <w:abstractNumId w:val="37"/>
  </w:num>
  <w:num w:numId="8">
    <w:abstractNumId w:val="119"/>
  </w:num>
  <w:num w:numId="9">
    <w:abstractNumId w:val="53"/>
  </w:num>
  <w:num w:numId="10">
    <w:abstractNumId w:val="118"/>
  </w:num>
  <w:num w:numId="11">
    <w:abstractNumId w:val="122"/>
  </w:num>
  <w:num w:numId="12">
    <w:abstractNumId w:val="43"/>
  </w:num>
  <w:num w:numId="13">
    <w:abstractNumId w:val="7"/>
  </w:num>
  <w:num w:numId="14">
    <w:abstractNumId w:val="32"/>
  </w:num>
  <w:num w:numId="15">
    <w:abstractNumId w:val="128"/>
  </w:num>
  <w:num w:numId="16">
    <w:abstractNumId w:val="101"/>
  </w:num>
  <w:num w:numId="17">
    <w:abstractNumId w:val="5"/>
  </w:num>
  <w:num w:numId="18">
    <w:abstractNumId w:val="99"/>
  </w:num>
  <w:num w:numId="19">
    <w:abstractNumId w:val="23"/>
  </w:num>
  <w:num w:numId="20">
    <w:abstractNumId w:val="27"/>
  </w:num>
  <w:num w:numId="21">
    <w:abstractNumId w:val="25"/>
  </w:num>
  <w:num w:numId="22">
    <w:abstractNumId w:val="68"/>
  </w:num>
  <w:num w:numId="23">
    <w:abstractNumId w:val="60"/>
  </w:num>
  <w:num w:numId="24">
    <w:abstractNumId w:val="108"/>
  </w:num>
  <w:num w:numId="25">
    <w:abstractNumId w:val="125"/>
  </w:num>
  <w:num w:numId="26">
    <w:abstractNumId w:val="132"/>
  </w:num>
  <w:num w:numId="27">
    <w:abstractNumId w:val="18"/>
  </w:num>
  <w:num w:numId="28">
    <w:abstractNumId w:val="86"/>
  </w:num>
  <w:num w:numId="29">
    <w:abstractNumId w:val="91"/>
  </w:num>
  <w:num w:numId="30">
    <w:abstractNumId w:val="15"/>
  </w:num>
  <w:num w:numId="31">
    <w:abstractNumId w:val="106"/>
  </w:num>
  <w:num w:numId="32">
    <w:abstractNumId w:val="115"/>
  </w:num>
  <w:num w:numId="33">
    <w:abstractNumId w:val="87"/>
  </w:num>
  <w:num w:numId="34">
    <w:abstractNumId w:val="65"/>
  </w:num>
  <w:num w:numId="35">
    <w:abstractNumId w:val="75"/>
  </w:num>
  <w:num w:numId="36">
    <w:abstractNumId w:val="44"/>
  </w:num>
  <w:num w:numId="37">
    <w:abstractNumId w:val="34"/>
  </w:num>
  <w:num w:numId="38">
    <w:abstractNumId w:val="126"/>
  </w:num>
  <w:num w:numId="39">
    <w:abstractNumId w:val="77"/>
  </w:num>
  <w:num w:numId="40">
    <w:abstractNumId w:val="81"/>
  </w:num>
  <w:num w:numId="41">
    <w:abstractNumId w:val="67"/>
  </w:num>
  <w:num w:numId="42">
    <w:abstractNumId w:val="74"/>
  </w:num>
  <w:num w:numId="43">
    <w:abstractNumId w:val="3"/>
  </w:num>
  <w:num w:numId="44">
    <w:abstractNumId w:val="52"/>
  </w:num>
  <w:num w:numId="45">
    <w:abstractNumId w:val="85"/>
  </w:num>
  <w:num w:numId="46">
    <w:abstractNumId w:val="10"/>
  </w:num>
  <w:num w:numId="47">
    <w:abstractNumId w:val="83"/>
  </w:num>
  <w:num w:numId="48">
    <w:abstractNumId w:val="39"/>
  </w:num>
  <w:num w:numId="49">
    <w:abstractNumId w:val="121"/>
  </w:num>
  <w:num w:numId="50">
    <w:abstractNumId w:val="61"/>
  </w:num>
  <w:num w:numId="51">
    <w:abstractNumId w:val="124"/>
  </w:num>
  <w:num w:numId="52">
    <w:abstractNumId w:val="16"/>
  </w:num>
  <w:num w:numId="53">
    <w:abstractNumId w:val="40"/>
  </w:num>
  <w:num w:numId="54">
    <w:abstractNumId w:val="84"/>
  </w:num>
  <w:num w:numId="55">
    <w:abstractNumId w:val="93"/>
  </w:num>
  <w:num w:numId="56">
    <w:abstractNumId w:val="6"/>
  </w:num>
  <w:num w:numId="57">
    <w:abstractNumId w:val="76"/>
  </w:num>
  <w:num w:numId="58">
    <w:abstractNumId w:val="96"/>
  </w:num>
  <w:num w:numId="59">
    <w:abstractNumId w:val="50"/>
  </w:num>
  <w:num w:numId="60">
    <w:abstractNumId w:val="4"/>
  </w:num>
  <w:num w:numId="61">
    <w:abstractNumId w:val="82"/>
  </w:num>
  <w:num w:numId="62">
    <w:abstractNumId w:val="71"/>
  </w:num>
  <w:num w:numId="63">
    <w:abstractNumId w:val="12"/>
  </w:num>
  <w:num w:numId="64">
    <w:abstractNumId w:val="62"/>
  </w:num>
  <w:num w:numId="65">
    <w:abstractNumId w:val="127"/>
  </w:num>
  <w:num w:numId="66">
    <w:abstractNumId w:val="8"/>
  </w:num>
  <w:num w:numId="67">
    <w:abstractNumId w:val="103"/>
  </w:num>
  <w:num w:numId="68">
    <w:abstractNumId w:val="64"/>
  </w:num>
  <w:num w:numId="69">
    <w:abstractNumId w:val="36"/>
  </w:num>
  <w:num w:numId="70">
    <w:abstractNumId w:val="100"/>
  </w:num>
  <w:num w:numId="71">
    <w:abstractNumId w:val="28"/>
  </w:num>
  <w:num w:numId="72">
    <w:abstractNumId w:val="116"/>
  </w:num>
  <w:num w:numId="73">
    <w:abstractNumId w:val="58"/>
  </w:num>
  <w:num w:numId="74">
    <w:abstractNumId w:val="13"/>
  </w:num>
  <w:num w:numId="75">
    <w:abstractNumId w:val="48"/>
  </w:num>
  <w:num w:numId="76">
    <w:abstractNumId w:val="31"/>
  </w:num>
  <w:num w:numId="77">
    <w:abstractNumId w:val="33"/>
  </w:num>
  <w:num w:numId="78">
    <w:abstractNumId w:val="133"/>
  </w:num>
  <w:num w:numId="79">
    <w:abstractNumId w:val="98"/>
  </w:num>
  <w:num w:numId="80">
    <w:abstractNumId w:val="114"/>
  </w:num>
  <w:num w:numId="81">
    <w:abstractNumId w:val="112"/>
  </w:num>
  <w:num w:numId="82">
    <w:abstractNumId w:val="123"/>
  </w:num>
  <w:num w:numId="83">
    <w:abstractNumId w:val="41"/>
  </w:num>
  <w:num w:numId="84">
    <w:abstractNumId w:val="70"/>
  </w:num>
  <w:num w:numId="85">
    <w:abstractNumId w:val="21"/>
  </w:num>
  <w:num w:numId="86">
    <w:abstractNumId w:val="79"/>
  </w:num>
  <w:num w:numId="87">
    <w:abstractNumId w:val="1"/>
  </w:num>
  <w:num w:numId="88">
    <w:abstractNumId w:val="20"/>
  </w:num>
  <w:num w:numId="89">
    <w:abstractNumId w:val="14"/>
  </w:num>
  <w:num w:numId="90">
    <w:abstractNumId w:val="19"/>
  </w:num>
  <w:num w:numId="91">
    <w:abstractNumId w:val="94"/>
  </w:num>
  <w:num w:numId="92">
    <w:abstractNumId w:val="130"/>
  </w:num>
  <w:num w:numId="93">
    <w:abstractNumId w:val="129"/>
  </w:num>
  <w:num w:numId="94">
    <w:abstractNumId w:val="66"/>
  </w:num>
  <w:num w:numId="95">
    <w:abstractNumId w:val="105"/>
  </w:num>
  <w:num w:numId="96">
    <w:abstractNumId w:val="97"/>
  </w:num>
  <w:num w:numId="97">
    <w:abstractNumId w:val="57"/>
  </w:num>
  <w:num w:numId="98">
    <w:abstractNumId w:val="73"/>
  </w:num>
  <w:num w:numId="99">
    <w:abstractNumId w:val="88"/>
  </w:num>
  <w:num w:numId="100">
    <w:abstractNumId w:val="0"/>
  </w:num>
  <w:num w:numId="101">
    <w:abstractNumId w:val="72"/>
  </w:num>
  <w:num w:numId="102">
    <w:abstractNumId w:val="117"/>
  </w:num>
  <w:num w:numId="103">
    <w:abstractNumId w:val="78"/>
  </w:num>
  <w:num w:numId="104">
    <w:abstractNumId w:val="30"/>
  </w:num>
  <w:num w:numId="105">
    <w:abstractNumId w:val="110"/>
  </w:num>
  <w:num w:numId="106">
    <w:abstractNumId w:val="47"/>
  </w:num>
  <w:num w:numId="107">
    <w:abstractNumId w:val="55"/>
  </w:num>
  <w:num w:numId="108">
    <w:abstractNumId w:val="102"/>
  </w:num>
  <w:num w:numId="109">
    <w:abstractNumId w:val="107"/>
  </w:num>
  <w:num w:numId="110">
    <w:abstractNumId w:val="49"/>
  </w:num>
  <w:num w:numId="111">
    <w:abstractNumId w:val="54"/>
  </w:num>
  <w:num w:numId="112">
    <w:abstractNumId w:val="59"/>
  </w:num>
  <w:num w:numId="113">
    <w:abstractNumId w:val="11"/>
  </w:num>
  <w:num w:numId="114">
    <w:abstractNumId w:val="104"/>
  </w:num>
  <w:num w:numId="115">
    <w:abstractNumId w:val="109"/>
  </w:num>
  <w:num w:numId="116">
    <w:abstractNumId w:val="135"/>
  </w:num>
  <w:num w:numId="117">
    <w:abstractNumId w:val="26"/>
  </w:num>
  <w:num w:numId="118">
    <w:abstractNumId w:val="80"/>
  </w:num>
  <w:num w:numId="119">
    <w:abstractNumId w:val="45"/>
  </w:num>
  <w:num w:numId="120">
    <w:abstractNumId w:val="35"/>
  </w:num>
  <w:num w:numId="121">
    <w:abstractNumId w:val="24"/>
  </w:num>
  <w:num w:numId="122">
    <w:abstractNumId w:val="131"/>
  </w:num>
  <w:num w:numId="123">
    <w:abstractNumId w:val="46"/>
  </w:num>
  <w:num w:numId="124">
    <w:abstractNumId w:val="51"/>
  </w:num>
  <w:num w:numId="125">
    <w:abstractNumId w:val="90"/>
  </w:num>
  <w:num w:numId="126">
    <w:abstractNumId w:val="2"/>
  </w:num>
  <w:num w:numId="127">
    <w:abstractNumId w:val="134"/>
  </w:num>
  <w:num w:numId="128">
    <w:abstractNumId w:val="42"/>
  </w:num>
  <w:num w:numId="129">
    <w:abstractNumId w:val="38"/>
  </w:num>
  <w:num w:numId="130">
    <w:abstractNumId w:val="111"/>
  </w:num>
  <w:num w:numId="131">
    <w:abstractNumId w:val="113"/>
  </w:num>
  <w:num w:numId="132">
    <w:abstractNumId w:val="9"/>
  </w:num>
  <w:num w:numId="133">
    <w:abstractNumId w:val="95"/>
  </w:num>
  <w:num w:numId="134">
    <w:abstractNumId w:val="69"/>
  </w:num>
  <w:num w:numId="135">
    <w:abstractNumId w:val="120"/>
  </w:num>
  <w:num w:numId="136">
    <w:abstractNumId w:val="2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19"/>
    <w:rsid w:val="000006B9"/>
    <w:rsid w:val="00000B7A"/>
    <w:rsid w:val="00001C8D"/>
    <w:rsid w:val="00003E5C"/>
    <w:rsid w:val="00004298"/>
    <w:rsid w:val="00005B6F"/>
    <w:rsid w:val="000069D9"/>
    <w:rsid w:val="00006B28"/>
    <w:rsid w:val="00006E03"/>
    <w:rsid w:val="00010104"/>
    <w:rsid w:val="00012D85"/>
    <w:rsid w:val="000140EF"/>
    <w:rsid w:val="00016045"/>
    <w:rsid w:val="00020EB5"/>
    <w:rsid w:val="00023C40"/>
    <w:rsid w:val="00025AC1"/>
    <w:rsid w:val="00030105"/>
    <w:rsid w:val="0003016A"/>
    <w:rsid w:val="00032358"/>
    <w:rsid w:val="000338A6"/>
    <w:rsid w:val="000346D9"/>
    <w:rsid w:val="00037006"/>
    <w:rsid w:val="00041316"/>
    <w:rsid w:val="00042103"/>
    <w:rsid w:val="000436EF"/>
    <w:rsid w:val="000466CA"/>
    <w:rsid w:val="00050E2C"/>
    <w:rsid w:val="00052C4E"/>
    <w:rsid w:val="00054212"/>
    <w:rsid w:val="000558AC"/>
    <w:rsid w:val="000603DD"/>
    <w:rsid w:val="0006150A"/>
    <w:rsid w:val="000615EC"/>
    <w:rsid w:val="000625FF"/>
    <w:rsid w:val="00062A39"/>
    <w:rsid w:val="00063FC4"/>
    <w:rsid w:val="0006467C"/>
    <w:rsid w:val="00064CB0"/>
    <w:rsid w:val="000665ED"/>
    <w:rsid w:val="00066F2C"/>
    <w:rsid w:val="000701E3"/>
    <w:rsid w:val="00071FB9"/>
    <w:rsid w:val="000726CD"/>
    <w:rsid w:val="00076AA5"/>
    <w:rsid w:val="000777E3"/>
    <w:rsid w:val="000843DA"/>
    <w:rsid w:val="0008792F"/>
    <w:rsid w:val="00093A54"/>
    <w:rsid w:val="0009460C"/>
    <w:rsid w:val="0009537C"/>
    <w:rsid w:val="000A1149"/>
    <w:rsid w:val="000A11D7"/>
    <w:rsid w:val="000A223E"/>
    <w:rsid w:val="000A2891"/>
    <w:rsid w:val="000A6593"/>
    <w:rsid w:val="000A753F"/>
    <w:rsid w:val="000A761F"/>
    <w:rsid w:val="000B0DF7"/>
    <w:rsid w:val="000B2FA4"/>
    <w:rsid w:val="000B3F84"/>
    <w:rsid w:val="000B509A"/>
    <w:rsid w:val="000B705C"/>
    <w:rsid w:val="000C00C5"/>
    <w:rsid w:val="000C1008"/>
    <w:rsid w:val="000C119E"/>
    <w:rsid w:val="000C1CCF"/>
    <w:rsid w:val="000C1E8F"/>
    <w:rsid w:val="000C4BFA"/>
    <w:rsid w:val="000C4E1D"/>
    <w:rsid w:val="000C6CA8"/>
    <w:rsid w:val="000C6FDB"/>
    <w:rsid w:val="000D054B"/>
    <w:rsid w:val="000D49E2"/>
    <w:rsid w:val="000E19CF"/>
    <w:rsid w:val="000E4106"/>
    <w:rsid w:val="000E4F04"/>
    <w:rsid w:val="000F0FB8"/>
    <w:rsid w:val="000F2224"/>
    <w:rsid w:val="000F492B"/>
    <w:rsid w:val="00100A81"/>
    <w:rsid w:val="0010618A"/>
    <w:rsid w:val="0011087A"/>
    <w:rsid w:val="00111898"/>
    <w:rsid w:val="00114A19"/>
    <w:rsid w:val="00115575"/>
    <w:rsid w:val="00123300"/>
    <w:rsid w:val="00123554"/>
    <w:rsid w:val="00123CDC"/>
    <w:rsid w:val="00125A4D"/>
    <w:rsid w:val="0012761A"/>
    <w:rsid w:val="00130A0E"/>
    <w:rsid w:val="001317B3"/>
    <w:rsid w:val="00131B5F"/>
    <w:rsid w:val="001334EB"/>
    <w:rsid w:val="0013355F"/>
    <w:rsid w:val="00133A8A"/>
    <w:rsid w:val="001345D6"/>
    <w:rsid w:val="0013522F"/>
    <w:rsid w:val="00135B22"/>
    <w:rsid w:val="001406C2"/>
    <w:rsid w:val="00142AF8"/>
    <w:rsid w:val="00143198"/>
    <w:rsid w:val="001437C2"/>
    <w:rsid w:val="00144E98"/>
    <w:rsid w:val="00146BC7"/>
    <w:rsid w:val="00147BDE"/>
    <w:rsid w:val="001520B6"/>
    <w:rsid w:val="00154078"/>
    <w:rsid w:val="001557D3"/>
    <w:rsid w:val="00155B44"/>
    <w:rsid w:val="00155D40"/>
    <w:rsid w:val="00160244"/>
    <w:rsid w:val="00161489"/>
    <w:rsid w:val="00162F47"/>
    <w:rsid w:val="00165031"/>
    <w:rsid w:val="00166020"/>
    <w:rsid w:val="00167D46"/>
    <w:rsid w:val="00171830"/>
    <w:rsid w:val="00171A3F"/>
    <w:rsid w:val="00172B41"/>
    <w:rsid w:val="00176503"/>
    <w:rsid w:val="001765F5"/>
    <w:rsid w:val="00181302"/>
    <w:rsid w:val="00181950"/>
    <w:rsid w:val="00181DF3"/>
    <w:rsid w:val="00183509"/>
    <w:rsid w:val="00183790"/>
    <w:rsid w:val="001845F7"/>
    <w:rsid w:val="001854C4"/>
    <w:rsid w:val="00186CF0"/>
    <w:rsid w:val="001901EF"/>
    <w:rsid w:val="001902FD"/>
    <w:rsid w:val="001914E4"/>
    <w:rsid w:val="001920B5"/>
    <w:rsid w:val="00196155"/>
    <w:rsid w:val="001A28AF"/>
    <w:rsid w:val="001A4710"/>
    <w:rsid w:val="001A7884"/>
    <w:rsid w:val="001B18FD"/>
    <w:rsid w:val="001B4E14"/>
    <w:rsid w:val="001B6080"/>
    <w:rsid w:val="001B7803"/>
    <w:rsid w:val="001D5206"/>
    <w:rsid w:val="001D53DE"/>
    <w:rsid w:val="001D6EF8"/>
    <w:rsid w:val="001E0295"/>
    <w:rsid w:val="001E2EBC"/>
    <w:rsid w:val="001E6930"/>
    <w:rsid w:val="001E76BB"/>
    <w:rsid w:val="001E7701"/>
    <w:rsid w:val="001E79B3"/>
    <w:rsid w:val="001F3B7E"/>
    <w:rsid w:val="001F45DE"/>
    <w:rsid w:val="0020091E"/>
    <w:rsid w:val="00201151"/>
    <w:rsid w:val="002012FF"/>
    <w:rsid w:val="00201733"/>
    <w:rsid w:val="0020238E"/>
    <w:rsid w:val="00205A2C"/>
    <w:rsid w:val="002101E0"/>
    <w:rsid w:val="00210493"/>
    <w:rsid w:val="002115A6"/>
    <w:rsid w:val="00212374"/>
    <w:rsid w:val="00214DC6"/>
    <w:rsid w:val="002159A7"/>
    <w:rsid w:val="00215DB9"/>
    <w:rsid w:val="00217773"/>
    <w:rsid w:val="00221D39"/>
    <w:rsid w:val="00227E8F"/>
    <w:rsid w:val="00230A52"/>
    <w:rsid w:val="002335EE"/>
    <w:rsid w:val="00233DE9"/>
    <w:rsid w:val="00233E26"/>
    <w:rsid w:val="0023566B"/>
    <w:rsid w:val="002363B0"/>
    <w:rsid w:val="00236B9C"/>
    <w:rsid w:val="00237F72"/>
    <w:rsid w:val="00237F7B"/>
    <w:rsid w:val="002418B7"/>
    <w:rsid w:val="00242549"/>
    <w:rsid w:val="00242D0E"/>
    <w:rsid w:val="00243A28"/>
    <w:rsid w:val="002442D8"/>
    <w:rsid w:val="00245F05"/>
    <w:rsid w:val="0024762A"/>
    <w:rsid w:val="00252EA7"/>
    <w:rsid w:val="00254243"/>
    <w:rsid w:val="002542E3"/>
    <w:rsid w:val="00254C7D"/>
    <w:rsid w:val="0025724B"/>
    <w:rsid w:val="002579D2"/>
    <w:rsid w:val="00260478"/>
    <w:rsid w:val="00262198"/>
    <w:rsid w:val="002630A2"/>
    <w:rsid w:val="002651C9"/>
    <w:rsid w:val="002654A2"/>
    <w:rsid w:val="00273809"/>
    <w:rsid w:val="00274E77"/>
    <w:rsid w:val="00275AAE"/>
    <w:rsid w:val="00275CDD"/>
    <w:rsid w:val="00276AF1"/>
    <w:rsid w:val="00276D77"/>
    <w:rsid w:val="00277271"/>
    <w:rsid w:val="0028197E"/>
    <w:rsid w:val="00283524"/>
    <w:rsid w:val="00283FF1"/>
    <w:rsid w:val="0028415F"/>
    <w:rsid w:val="0028516D"/>
    <w:rsid w:val="00285684"/>
    <w:rsid w:val="00285B43"/>
    <w:rsid w:val="0029027F"/>
    <w:rsid w:val="00290893"/>
    <w:rsid w:val="002926D8"/>
    <w:rsid w:val="0029388E"/>
    <w:rsid w:val="002A1C06"/>
    <w:rsid w:val="002A23EA"/>
    <w:rsid w:val="002A24C6"/>
    <w:rsid w:val="002A410E"/>
    <w:rsid w:val="002A4D13"/>
    <w:rsid w:val="002A58EF"/>
    <w:rsid w:val="002A63D0"/>
    <w:rsid w:val="002A69B4"/>
    <w:rsid w:val="002A6E44"/>
    <w:rsid w:val="002B0F33"/>
    <w:rsid w:val="002B1070"/>
    <w:rsid w:val="002B2A6C"/>
    <w:rsid w:val="002B674F"/>
    <w:rsid w:val="002B7634"/>
    <w:rsid w:val="002C0300"/>
    <w:rsid w:val="002C0EFF"/>
    <w:rsid w:val="002C2A9C"/>
    <w:rsid w:val="002C39E9"/>
    <w:rsid w:val="002C4775"/>
    <w:rsid w:val="002C5854"/>
    <w:rsid w:val="002D0ABA"/>
    <w:rsid w:val="002D2171"/>
    <w:rsid w:val="002D5098"/>
    <w:rsid w:val="002D6E69"/>
    <w:rsid w:val="002E3038"/>
    <w:rsid w:val="002E4F06"/>
    <w:rsid w:val="002F08EB"/>
    <w:rsid w:val="002F378B"/>
    <w:rsid w:val="002F3817"/>
    <w:rsid w:val="002F459F"/>
    <w:rsid w:val="0030018B"/>
    <w:rsid w:val="0030622A"/>
    <w:rsid w:val="00307932"/>
    <w:rsid w:val="00310C98"/>
    <w:rsid w:val="0031316B"/>
    <w:rsid w:val="0031412E"/>
    <w:rsid w:val="0031438D"/>
    <w:rsid w:val="003202DF"/>
    <w:rsid w:val="00320B1A"/>
    <w:rsid w:val="00321AEF"/>
    <w:rsid w:val="00322AF4"/>
    <w:rsid w:val="00322C97"/>
    <w:rsid w:val="00326BD4"/>
    <w:rsid w:val="003271B0"/>
    <w:rsid w:val="00331D72"/>
    <w:rsid w:val="00331FCC"/>
    <w:rsid w:val="00333BFC"/>
    <w:rsid w:val="0033650C"/>
    <w:rsid w:val="00343B07"/>
    <w:rsid w:val="0035025A"/>
    <w:rsid w:val="0035163F"/>
    <w:rsid w:val="003519CA"/>
    <w:rsid w:val="00351F4B"/>
    <w:rsid w:val="00357594"/>
    <w:rsid w:val="00363B3F"/>
    <w:rsid w:val="00367058"/>
    <w:rsid w:val="00375194"/>
    <w:rsid w:val="00375F38"/>
    <w:rsid w:val="0037665F"/>
    <w:rsid w:val="0038057E"/>
    <w:rsid w:val="003808E7"/>
    <w:rsid w:val="00381541"/>
    <w:rsid w:val="003833C0"/>
    <w:rsid w:val="00383465"/>
    <w:rsid w:val="0038524A"/>
    <w:rsid w:val="00387A53"/>
    <w:rsid w:val="0039163E"/>
    <w:rsid w:val="003919B6"/>
    <w:rsid w:val="00391A75"/>
    <w:rsid w:val="00392089"/>
    <w:rsid w:val="00394658"/>
    <w:rsid w:val="003954E3"/>
    <w:rsid w:val="003A01A0"/>
    <w:rsid w:val="003A37B5"/>
    <w:rsid w:val="003B02AE"/>
    <w:rsid w:val="003B2170"/>
    <w:rsid w:val="003B2C9D"/>
    <w:rsid w:val="003B35B4"/>
    <w:rsid w:val="003B3701"/>
    <w:rsid w:val="003B5F6D"/>
    <w:rsid w:val="003B7D58"/>
    <w:rsid w:val="003D3473"/>
    <w:rsid w:val="003D3F6E"/>
    <w:rsid w:val="003D546E"/>
    <w:rsid w:val="003E2688"/>
    <w:rsid w:val="003E2EE5"/>
    <w:rsid w:val="003E3BDF"/>
    <w:rsid w:val="003E7452"/>
    <w:rsid w:val="003F246B"/>
    <w:rsid w:val="003F2883"/>
    <w:rsid w:val="003F50E3"/>
    <w:rsid w:val="003F5BBE"/>
    <w:rsid w:val="003F714A"/>
    <w:rsid w:val="00400442"/>
    <w:rsid w:val="0040292A"/>
    <w:rsid w:val="00403276"/>
    <w:rsid w:val="00403687"/>
    <w:rsid w:val="004042FF"/>
    <w:rsid w:val="00406C1D"/>
    <w:rsid w:val="004109F6"/>
    <w:rsid w:val="00411363"/>
    <w:rsid w:val="00411DBE"/>
    <w:rsid w:val="004155A4"/>
    <w:rsid w:val="004158CD"/>
    <w:rsid w:val="00415A3E"/>
    <w:rsid w:val="00420407"/>
    <w:rsid w:val="004218BA"/>
    <w:rsid w:val="004240F3"/>
    <w:rsid w:val="004268B8"/>
    <w:rsid w:val="00427CC9"/>
    <w:rsid w:val="0043132B"/>
    <w:rsid w:val="00433338"/>
    <w:rsid w:val="00435573"/>
    <w:rsid w:val="004361C6"/>
    <w:rsid w:val="004402F3"/>
    <w:rsid w:val="0044149E"/>
    <w:rsid w:val="004444F8"/>
    <w:rsid w:val="004516AA"/>
    <w:rsid w:val="00453772"/>
    <w:rsid w:val="00453E7E"/>
    <w:rsid w:val="004623C4"/>
    <w:rsid w:val="004626FF"/>
    <w:rsid w:val="00462880"/>
    <w:rsid w:val="00462982"/>
    <w:rsid w:val="00463E33"/>
    <w:rsid w:val="0046606A"/>
    <w:rsid w:val="0046638D"/>
    <w:rsid w:val="00466C21"/>
    <w:rsid w:val="00467604"/>
    <w:rsid w:val="004678DE"/>
    <w:rsid w:val="0047499B"/>
    <w:rsid w:val="00474B35"/>
    <w:rsid w:val="00476241"/>
    <w:rsid w:val="00476B6D"/>
    <w:rsid w:val="00481110"/>
    <w:rsid w:val="00485A19"/>
    <w:rsid w:val="0049071A"/>
    <w:rsid w:val="004908EB"/>
    <w:rsid w:val="00496D14"/>
    <w:rsid w:val="00497329"/>
    <w:rsid w:val="004974A0"/>
    <w:rsid w:val="00497DF8"/>
    <w:rsid w:val="004A24C6"/>
    <w:rsid w:val="004A4AE7"/>
    <w:rsid w:val="004A51B9"/>
    <w:rsid w:val="004A5C65"/>
    <w:rsid w:val="004A5D89"/>
    <w:rsid w:val="004B0A6B"/>
    <w:rsid w:val="004B6440"/>
    <w:rsid w:val="004B6B81"/>
    <w:rsid w:val="004B798C"/>
    <w:rsid w:val="004C0399"/>
    <w:rsid w:val="004C0C9D"/>
    <w:rsid w:val="004C5F1F"/>
    <w:rsid w:val="004C6717"/>
    <w:rsid w:val="004D0CD9"/>
    <w:rsid w:val="004D0D8B"/>
    <w:rsid w:val="004D105C"/>
    <w:rsid w:val="004D1B35"/>
    <w:rsid w:val="004E555B"/>
    <w:rsid w:val="004E566E"/>
    <w:rsid w:val="004E5BF5"/>
    <w:rsid w:val="004E6385"/>
    <w:rsid w:val="004F15CB"/>
    <w:rsid w:val="004F2859"/>
    <w:rsid w:val="004F5D7B"/>
    <w:rsid w:val="004F7964"/>
    <w:rsid w:val="004F7EF1"/>
    <w:rsid w:val="0050012B"/>
    <w:rsid w:val="0050091A"/>
    <w:rsid w:val="00503A0A"/>
    <w:rsid w:val="00504861"/>
    <w:rsid w:val="00506153"/>
    <w:rsid w:val="00507917"/>
    <w:rsid w:val="00512A5B"/>
    <w:rsid w:val="00512F5D"/>
    <w:rsid w:val="005135CA"/>
    <w:rsid w:val="00513612"/>
    <w:rsid w:val="00514E14"/>
    <w:rsid w:val="005155C4"/>
    <w:rsid w:val="0051728A"/>
    <w:rsid w:val="00517BC0"/>
    <w:rsid w:val="00522444"/>
    <w:rsid w:val="005261F7"/>
    <w:rsid w:val="0053204A"/>
    <w:rsid w:val="00532C2A"/>
    <w:rsid w:val="00535DE6"/>
    <w:rsid w:val="00535F31"/>
    <w:rsid w:val="0054043A"/>
    <w:rsid w:val="0054132D"/>
    <w:rsid w:val="00546773"/>
    <w:rsid w:val="00546944"/>
    <w:rsid w:val="00546F1B"/>
    <w:rsid w:val="00547C0F"/>
    <w:rsid w:val="005506ED"/>
    <w:rsid w:val="00551834"/>
    <w:rsid w:val="00554670"/>
    <w:rsid w:val="005548C9"/>
    <w:rsid w:val="00554D8D"/>
    <w:rsid w:val="0055592D"/>
    <w:rsid w:val="00560926"/>
    <w:rsid w:val="0056147E"/>
    <w:rsid w:val="00562969"/>
    <w:rsid w:val="0056687D"/>
    <w:rsid w:val="00570F04"/>
    <w:rsid w:val="00571E42"/>
    <w:rsid w:val="005726E6"/>
    <w:rsid w:val="00576584"/>
    <w:rsid w:val="005773E3"/>
    <w:rsid w:val="00577D82"/>
    <w:rsid w:val="00580218"/>
    <w:rsid w:val="0058059A"/>
    <w:rsid w:val="00582B93"/>
    <w:rsid w:val="00582F51"/>
    <w:rsid w:val="00587127"/>
    <w:rsid w:val="00587E89"/>
    <w:rsid w:val="0059631C"/>
    <w:rsid w:val="00597A57"/>
    <w:rsid w:val="005A251E"/>
    <w:rsid w:val="005A339D"/>
    <w:rsid w:val="005A6023"/>
    <w:rsid w:val="005A6858"/>
    <w:rsid w:val="005A7765"/>
    <w:rsid w:val="005B2CFE"/>
    <w:rsid w:val="005C081A"/>
    <w:rsid w:val="005C1531"/>
    <w:rsid w:val="005C7F47"/>
    <w:rsid w:val="005D11CA"/>
    <w:rsid w:val="005D1889"/>
    <w:rsid w:val="005D1BBA"/>
    <w:rsid w:val="005D28EA"/>
    <w:rsid w:val="005E098C"/>
    <w:rsid w:val="005E1D3F"/>
    <w:rsid w:val="005E2685"/>
    <w:rsid w:val="005E33BA"/>
    <w:rsid w:val="005F0706"/>
    <w:rsid w:val="005F110C"/>
    <w:rsid w:val="005F27AF"/>
    <w:rsid w:val="005F3135"/>
    <w:rsid w:val="005F62AB"/>
    <w:rsid w:val="005F6D75"/>
    <w:rsid w:val="0060225F"/>
    <w:rsid w:val="0060470C"/>
    <w:rsid w:val="00604957"/>
    <w:rsid w:val="0060642C"/>
    <w:rsid w:val="00613B1A"/>
    <w:rsid w:val="0061505C"/>
    <w:rsid w:val="0061634F"/>
    <w:rsid w:val="00616F1B"/>
    <w:rsid w:val="00620987"/>
    <w:rsid w:val="00624DB3"/>
    <w:rsid w:val="00630576"/>
    <w:rsid w:val="00632228"/>
    <w:rsid w:val="0063329B"/>
    <w:rsid w:val="0063481B"/>
    <w:rsid w:val="00636F4B"/>
    <w:rsid w:val="00646C9C"/>
    <w:rsid w:val="00646C9D"/>
    <w:rsid w:val="006503FB"/>
    <w:rsid w:val="00650FC0"/>
    <w:rsid w:val="006515BD"/>
    <w:rsid w:val="00651E7F"/>
    <w:rsid w:val="0065416B"/>
    <w:rsid w:val="006559C8"/>
    <w:rsid w:val="00656559"/>
    <w:rsid w:val="00660876"/>
    <w:rsid w:val="006618F6"/>
    <w:rsid w:val="0066483B"/>
    <w:rsid w:val="0066657C"/>
    <w:rsid w:val="006668D5"/>
    <w:rsid w:val="00673414"/>
    <w:rsid w:val="00674DA1"/>
    <w:rsid w:val="00674DA7"/>
    <w:rsid w:val="00674EC7"/>
    <w:rsid w:val="006773EF"/>
    <w:rsid w:val="00677B8F"/>
    <w:rsid w:val="00684D0F"/>
    <w:rsid w:val="00685A81"/>
    <w:rsid w:val="006873F6"/>
    <w:rsid w:val="0069242E"/>
    <w:rsid w:val="0069466B"/>
    <w:rsid w:val="006A0072"/>
    <w:rsid w:val="006A1951"/>
    <w:rsid w:val="006A3E54"/>
    <w:rsid w:val="006A4B73"/>
    <w:rsid w:val="006A5FB3"/>
    <w:rsid w:val="006B01B0"/>
    <w:rsid w:val="006B5FFA"/>
    <w:rsid w:val="006C01A0"/>
    <w:rsid w:val="006C0218"/>
    <w:rsid w:val="006C1F71"/>
    <w:rsid w:val="006C25C8"/>
    <w:rsid w:val="006C2C5F"/>
    <w:rsid w:val="006C2F4C"/>
    <w:rsid w:val="006C36A6"/>
    <w:rsid w:val="006C38CE"/>
    <w:rsid w:val="006C607B"/>
    <w:rsid w:val="006D06E3"/>
    <w:rsid w:val="006D079E"/>
    <w:rsid w:val="006D07C1"/>
    <w:rsid w:val="006D28AA"/>
    <w:rsid w:val="006D3342"/>
    <w:rsid w:val="006D3729"/>
    <w:rsid w:val="006D49EF"/>
    <w:rsid w:val="006D67B8"/>
    <w:rsid w:val="006D77B0"/>
    <w:rsid w:val="006E0789"/>
    <w:rsid w:val="006E65A7"/>
    <w:rsid w:val="006F02B7"/>
    <w:rsid w:val="006F2D31"/>
    <w:rsid w:val="006F3C4F"/>
    <w:rsid w:val="006F6B1C"/>
    <w:rsid w:val="006F6E1A"/>
    <w:rsid w:val="006F6E6B"/>
    <w:rsid w:val="006F74E5"/>
    <w:rsid w:val="00702901"/>
    <w:rsid w:val="00703075"/>
    <w:rsid w:val="00703F9F"/>
    <w:rsid w:val="007049D9"/>
    <w:rsid w:val="00705C6C"/>
    <w:rsid w:val="00710178"/>
    <w:rsid w:val="00712955"/>
    <w:rsid w:val="00712A43"/>
    <w:rsid w:val="00713467"/>
    <w:rsid w:val="00714D5B"/>
    <w:rsid w:val="0071576E"/>
    <w:rsid w:val="00722212"/>
    <w:rsid w:val="00724AD9"/>
    <w:rsid w:val="007264CD"/>
    <w:rsid w:val="00733FC4"/>
    <w:rsid w:val="007351A8"/>
    <w:rsid w:val="00735788"/>
    <w:rsid w:val="007419ED"/>
    <w:rsid w:val="00742789"/>
    <w:rsid w:val="00742BAA"/>
    <w:rsid w:val="00744289"/>
    <w:rsid w:val="00744583"/>
    <w:rsid w:val="00744BEC"/>
    <w:rsid w:val="00745DF4"/>
    <w:rsid w:val="007478FD"/>
    <w:rsid w:val="00755626"/>
    <w:rsid w:val="007558CE"/>
    <w:rsid w:val="00760B57"/>
    <w:rsid w:val="00761138"/>
    <w:rsid w:val="007637DB"/>
    <w:rsid w:val="007663BB"/>
    <w:rsid w:val="00766F22"/>
    <w:rsid w:val="0076713E"/>
    <w:rsid w:val="007728B6"/>
    <w:rsid w:val="007742DF"/>
    <w:rsid w:val="00774825"/>
    <w:rsid w:val="007778BF"/>
    <w:rsid w:val="00777FDC"/>
    <w:rsid w:val="007841AD"/>
    <w:rsid w:val="0078569A"/>
    <w:rsid w:val="00785DA4"/>
    <w:rsid w:val="0078789B"/>
    <w:rsid w:val="00797342"/>
    <w:rsid w:val="007A08A2"/>
    <w:rsid w:val="007A0C04"/>
    <w:rsid w:val="007A2F21"/>
    <w:rsid w:val="007A3A1A"/>
    <w:rsid w:val="007B0ECF"/>
    <w:rsid w:val="007B0F74"/>
    <w:rsid w:val="007B2C4E"/>
    <w:rsid w:val="007B30A0"/>
    <w:rsid w:val="007B6E20"/>
    <w:rsid w:val="007B7B67"/>
    <w:rsid w:val="007C2E86"/>
    <w:rsid w:val="007C40DE"/>
    <w:rsid w:val="007C442E"/>
    <w:rsid w:val="007C77DC"/>
    <w:rsid w:val="007D3396"/>
    <w:rsid w:val="007D672F"/>
    <w:rsid w:val="007E0E87"/>
    <w:rsid w:val="007E22BD"/>
    <w:rsid w:val="007E31F1"/>
    <w:rsid w:val="007E58A9"/>
    <w:rsid w:val="007E66F6"/>
    <w:rsid w:val="007E75AB"/>
    <w:rsid w:val="007E79A3"/>
    <w:rsid w:val="007E7F91"/>
    <w:rsid w:val="007F103F"/>
    <w:rsid w:val="007F32A1"/>
    <w:rsid w:val="007F5B2D"/>
    <w:rsid w:val="008004EA"/>
    <w:rsid w:val="008013D9"/>
    <w:rsid w:val="00802923"/>
    <w:rsid w:val="00803EDC"/>
    <w:rsid w:val="008047ED"/>
    <w:rsid w:val="008055F5"/>
    <w:rsid w:val="00811A26"/>
    <w:rsid w:val="00821C40"/>
    <w:rsid w:val="00823879"/>
    <w:rsid w:val="00823AFE"/>
    <w:rsid w:val="00824B1C"/>
    <w:rsid w:val="0082608A"/>
    <w:rsid w:val="00826155"/>
    <w:rsid w:val="00830F85"/>
    <w:rsid w:val="00832041"/>
    <w:rsid w:val="00832FA1"/>
    <w:rsid w:val="0083380B"/>
    <w:rsid w:val="008343CB"/>
    <w:rsid w:val="00834ABB"/>
    <w:rsid w:val="00835ECA"/>
    <w:rsid w:val="00841AC2"/>
    <w:rsid w:val="00841E81"/>
    <w:rsid w:val="00842EE8"/>
    <w:rsid w:val="00844DA2"/>
    <w:rsid w:val="008465DD"/>
    <w:rsid w:val="0084676F"/>
    <w:rsid w:val="00851ABF"/>
    <w:rsid w:val="00854356"/>
    <w:rsid w:val="00860A81"/>
    <w:rsid w:val="00867CF4"/>
    <w:rsid w:val="00870DB6"/>
    <w:rsid w:val="00873158"/>
    <w:rsid w:val="0087379B"/>
    <w:rsid w:val="00873B13"/>
    <w:rsid w:val="00873B26"/>
    <w:rsid w:val="00874215"/>
    <w:rsid w:val="00876243"/>
    <w:rsid w:val="0087712A"/>
    <w:rsid w:val="00882787"/>
    <w:rsid w:val="00885109"/>
    <w:rsid w:val="0088705F"/>
    <w:rsid w:val="00890312"/>
    <w:rsid w:val="00890859"/>
    <w:rsid w:val="00896AD9"/>
    <w:rsid w:val="00897A45"/>
    <w:rsid w:val="008A00F0"/>
    <w:rsid w:val="008A2447"/>
    <w:rsid w:val="008A4353"/>
    <w:rsid w:val="008A6B96"/>
    <w:rsid w:val="008B001B"/>
    <w:rsid w:val="008B1D10"/>
    <w:rsid w:val="008B3CAF"/>
    <w:rsid w:val="008B4C28"/>
    <w:rsid w:val="008B5744"/>
    <w:rsid w:val="008B714B"/>
    <w:rsid w:val="008B782D"/>
    <w:rsid w:val="008B7886"/>
    <w:rsid w:val="008C15D6"/>
    <w:rsid w:val="008C692E"/>
    <w:rsid w:val="008C7BB4"/>
    <w:rsid w:val="008D2CFE"/>
    <w:rsid w:val="008E3FBE"/>
    <w:rsid w:val="008E7299"/>
    <w:rsid w:val="008F1604"/>
    <w:rsid w:val="008F23DC"/>
    <w:rsid w:val="008F77BA"/>
    <w:rsid w:val="00900CA4"/>
    <w:rsid w:val="009022B9"/>
    <w:rsid w:val="00902D76"/>
    <w:rsid w:val="00904B3A"/>
    <w:rsid w:val="0090549B"/>
    <w:rsid w:val="00910CB9"/>
    <w:rsid w:val="00910E08"/>
    <w:rsid w:val="009124D7"/>
    <w:rsid w:val="009146BD"/>
    <w:rsid w:val="0092173B"/>
    <w:rsid w:val="00922330"/>
    <w:rsid w:val="00931388"/>
    <w:rsid w:val="00932DD0"/>
    <w:rsid w:val="00933872"/>
    <w:rsid w:val="00933C81"/>
    <w:rsid w:val="0093492E"/>
    <w:rsid w:val="00935626"/>
    <w:rsid w:val="00935A39"/>
    <w:rsid w:val="009378BD"/>
    <w:rsid w:val="0094645F"/>
    <w:rsid w:val="00946E21"/>
    <w:rsid w:val="0094776C"/>
    <w:rsid w:val="0095136E"/>
    <w:rsid w:val="00952737"/>
    <w:rsid w:val="0095480E"/>
    <w:rsid w:val="009578E2"/>
    <w:rsid w:val="009613CC"/>
    <w:rsid w:val="00966F23"/>
    <w:rsid w:val="00966F6B"/>
    <w:rsid w:val="00971ED7"/>
    <w:rsid w:val="0097397E"/>
    <w:rsid w:val="009740DF"/>
    <w:rsid w:val="0097531A"/>
    <w:rsid w:val="00977AB3"/>
    <w:rsid w:val="00981CB8"/>
    <w:rsid w:val="0099012D"/>
    <w:rsid w:val="00996C4C"/>
    <w:rsid w:val="00997692"/>
    <w:rsid w:val="00997C34"/>
    <w:rsid w:val="00997E82"/>
    <w:rsid w:val="009A4F38"/>
    <w:rsid w:val="009B0265"/>
    <w:rsid w:val="009B66C7"/>
    <w:rsid w:val="009C33D0"/>
    <w:rsid w:val="009C3710"/>
    <w:rsid w:val="009C4E7A"/>
    <w:rsid w:val="009D12D2"/>
    <w:rsid w:val="009D2CAA"/>
    <w:rsid w:val="009D615F"/>
    <w:rsid w:val="009D6442"/>
    <w:rsid w:val="009D7E61"/>
    <w:rsid w:val="009E4696"/>
    <w:rsid w:val="009E5211"/>
    <w:rsid w:val="009F01BD"/>
    <w:rsid w:val="009F0DD5"/>
    <w:rsid w:val="009F0E21"/>
    <w:rsid w:val="009F471D"/>
    <w:rsid w:val="009F5670"/>
    <w:rsid w:val="009F7EA0"/>
    <w:rsid w:val="00A00BCC"/>
    <w:rsid w:val="00A01AB7"/>
    <w:rsid w:val="00A01FED"/>
    <w:rsid w:val="00A02360"/>
    <w:rsid w:val="00A04B2A"/>
    <w:rsid w:val="00A05207"/>
    <w:rsid w:val="00A068F1"/>
    <w:rsid w:val="00A1123B"/>
    <w:rsid w:val="00A14DB5"/>
    <w:rsid w:val="00A15A72"/>
    <w:rsid w:val="00A16469"/>
    <w:rsid w:val="00A17C56"/>
    <w:rsid w:val="00A20442"/>
    <w:rsid w:val="00A204AE"/>
    <w:rsid w:val="00A21A8D"/>
    <w:rsid w:val="00A21F4F"/>
    <w:rsid w:val="00A24485"/>
    <w:rsid w:val="00A25B2A"/>
    <w:rsid w:val="00A26E56"/>
    <w:rsid w:val="00A322B7"/>
    <w:rsid w:val="00A33E8F"/>
    <w:rsid w:val="00A36D02"/>
    <w:rsid w:val="00A37944"/>
    <w:rsid w:val="00A4086D"/>
    <w:rsid w:val="00A43BFF"/>
    <w:rsid w:val="00A43DEE"/>
    <w:rsid w:val="00A44BC8"/>
    <w:rsid w:val="00A44E91"/>
    <w:rsid w:val="00A4527F"/>
    <w:rsid w:val="00A50B3D"/>
    <w:rsid w:val="00A5549C"/>
    <w:rsid w:val="00A55E4E"/>
    <w:rsid w:val="00A576B0"/>
    <w:rsid w:val="00A60AFD"/>
    <w:rsid w:val="00A60CC7"/>
    <w:rsid w:val="00A67FF3"/>
    <w:rsid w:val="00A7345E"/>
    <w:rsid w:val="00A73793"/>
    <w:rsid w:val="00A755E9"/>
    <w:rsid w:val="00A75FEE"/>
    <w:rsid w:val="00A80A12"/>
    <w:rsid w:val="00A812F8"/>
    <w:rsid w:val="00A817F2"/>
    <w:rsid w:val="00A92549"/>
    <w:rsid w:val="00A92DB2"/>
    <w:rsid w:val="00A93B44"/>
    <w:rsid w:val="00A9504E"/>
    <w:rsid w:val="00A96D88"/>
    <w:rsid w:val="00AA029E"/>
    <w:rsid w:val="00AA054F"/>
    <w:rsid w:val="00AA5B80"/>
    <w:rsid w:val="00AB1B22"/>
    <w:rsid w:val="00AB277C"/>
    <w:rsid w:val="00AB3F08"/>
    <w:rsid w:val="00AB45AB"/>
    <w:rsid w:val="00AC6430"/>
    <w:rsid w:val="00AD0BF8"/>
    <w:rsid w:val="00AD40C5"/>
    <w:rsid w:val="00AD428A"/>
    <w:rsid w:val="00AD44AF"/>
    <w:rsid w:val="00AD53C8"/>
    <w:rsid w:val="00AD64BC"/>
    <w:rsid w:val="00AD6822"/>
    <w:rsid w:val="00AD68C5"/>
    <w:rsid w:val="00AD6B24"/>
    <w:rsid w:val="00AD6DDC"/>
    <w:rsid w:val="00AE0736"/>
    <w:rsid w:val="00AE0AC6"/>
    <w:rsid w:val="00AE1808"/>
    <w:rsid w:val="00AE420D"/>
    <w:rsid w:val="00AE4577"/>
    <w:rsid w:val="00AF114A"/>
    <w:rsid w:val="00AF4A6A"/>
    <w:rsid w:val="00AF4F14"/>
    <w:rsid w:val="00AF70B5"/>
    <w:rsid w:val="00B00328"/>
    <w:rsid w:val="00B0033F"/>
    <w:rsid w:val="00B003EE"/>
    <w:rsid w:val="00B00A41"/>
    <w:rsid w:val="00B00D20"/>
    <w:rsid w:val="00B0194C"/>
    <w:rsid w:val="00B0431D"/>
    <w:rsid w:val="00B04328"/>
    <w:rsid w:val="00B12199"/>
    <w:rsid w:val="00B14C74"/>
    <w:rsid w:val="00B17CF6"/>
    <w:rsid w:val="00B17DB6"/>
    <w:rsid w:val="00B2075C"/>
    <w:rsid w:val="00B2106A"/>
    <w:rsid w:val="00B23747"/>
    <w:rsid w:val="00B261B4"/>
    <w:rsid w:val="00B26422"/>
    <w:rsid w:val="00B30338"/>
    <w:rsid w:val="00B30775"/>
    <w:rsid w:val="00B30C15"/>
    <w:rsid w:val="00B32EDA"/>
    <w:rsid w:val="00B34360"/>
    <w:rsid w:val="00B348D4"/>
    <w:rsid w:val="00B34C90"/>
    <w:rsid w:val="00B36086"/>
    <w:rsid w:val="00B41391"/>
    <w:rsid w:val="00B441AF"/>
    <w:rsid w:val="00B44F87"/>
    <w:rsid w:val="00B4513A"/>
    <w:rsid w:val="00B4751D"/>
    <w:rsid w:val="00B557C5"/>
    <w:rsid w:val="00B55DCF"/>
    <w:rsid w:val="00B56949"/>
    <w:rsid w:val="00B56A02"/>
    <w:rsid w:val="00B60FBE"/>
    <w:rsid w:val="00B66317"/>
    <w:rsid w:val="00B67E7A"/>
    <w:rsid w:val="00B701B5"/>
    <w:rsid w:val="00B7072B"/>
    <w:rsid w:val="00B71939"/>
    <w:rsid w:val="00B74381"/>
    <w:rsid w:val="00B76796"/>
    <w:rsid w:val="00B76E29"/>
    <w:rsid w:val="00B8282C"/>
    <w:rsid w:val="00B83675"/>
    <w:rsid w:val="00B83F4A"/>
    <w:rsid w:val="00B85061"/>
    <w:rsid w:val="00B86689"/>
    <w:rsid w:val="00B868F7"/>
    <w:rsid w:val="00B876C5"/>
    <w:rsid w:val="00B96007"/>
    <w:rsid w:val="00B97013"/>
    <w:rsid w:val="00BA0546"/>
    <w:rsid w:val="00BA05CA"/>
    <w:rsid w:val="00BA08FB"/>
    <w:rsid w:val="00BA41D9"/>
    <w:rsid w:val="00BA48BC"/>
    <w:rsid w:val="00BB02AC"/>
    <w:rsid w:val="00BB0800"/>
    <w:rsid w:val="00BB0A56"/>
    <w:rsid w:val="00BB23DB"/>
    <w:rsid w:val="00BB2ABD"/>
    <w:rsid w:val="00BB4C46"/>
    <w:rsid w:val="00BB76A3"/>
    <w:rsid w:val="00BC0A32"/>
    <w:rsid w:val="00BC117E"/>
    <w:rsid w:val="00BC1503"/>
    <w:rsid w:val="00BC1B7F"/>
    <w:rsid w:val="00BC2273"/>
    <w:rsid w:val="00BC3184"/>
    <w:rsid w:val="00BC3BF3"/>
    <w:rsid w:val="00BC620A"/>
    <w:rsid w:val="00BC6235"/>
    <w:rsid w:val="00BC6755"/>
    <w:rsid w:val="00BC769A"/>
    <w:rsid w:val="00BD0641"/>
    <w:rsid w:val="00BD0ADA"/>
    <w:rsid w:val="00BD37D3"/>
    <w:rsid w:val="00BD3ADF"/>
    <w:rsid w:val="00BD67F9"/>
    <w:rsid w:val="00BD7371"/>
    <w:rsid w:val="00BE18C6"/>
    <w:rsid w:val="00BE20F6"/>
    <w:rsid w:val="00BE639E"/>
    <w:rsid w:val="00BF0516"/>
    <w:rsid w:val="00BF3111"/>
    <w:rsid w:val="00BF7EB5"/>
    <w:rsid w:val="00BF7F26"/>
    <w:rsid w:val="00C00BFC"/>
    <w:rsid w:val="00C012C9"/>
    <w:rsid w:val="00C02D9F"/>
    <w:rsid w:val="00C0420A"/>
    <w:rsid w:val="00C10948"/>
    <w:rsid w:val="00C132FC"/>
    <w:rsid w:val="00C1346F"/>
    <w:rsid w:val="00C15110"/>
    <w:rsid w:val="00C23836"/>
    <w:rsid w:val="00C23D79"/>
    <w:rsid w:val="00C24964"/>
    <w:rsid w:val="00C25A7D"/>
    <w:rsid w:val="00C26F48"/>
    <w:rsid w:val="00C26FE0"/>
    <w:rsid w:val="00C27E5D"/>
    <w:rsid w:val="00C31799"/>
    <w:rsid w:val="00C4184C"/>
    <w:rsid w:val="00C4675B"/>
    <w:rsid w:val="00C47717"/>
    <w:rsid w:val="00C50498"/>
    <w:rsid w:val="00C511CD"/>
    <w:rsid w:val="00C517E1"/>
    <w:rsid w:val="00C52F5E"/>
    <w:rsid w:val="00C53104"/>
    <w:rsid w:val="00C54B8A"/>
    <w:rsid w:val="00C575F3"/>
    <w:rsid w:val="00C606A3"/>
    <w:rsid w:val="00C61C7B"/>
    <w:rsid w:val="00C648A4"/>
    <w:rsid w:val="00C660CF"/>
    <w:rsid w:val="00C71C0C"/>
    <w:rsid w:val="00C74950"/>
    <w:rsid w:val="00C77847"/>
    <w:rsid w:val="00C8112D"/>
    <w:rsid w:val="00C818C4"/>
    <w:rsid w:val="00C83134"/>
    <w:rsid w:val="00C83AF7"/>
    <w:rsid w:val="00C90347"/>
    <w:rsid w:val="00C908D6"/>
    <w:rsid w:val="00CA02D4"/>
    <w:rsid w:val="00CA13BC"/>
    <w:rsid w:val="00CA4E2E"/>
    <w:rsid w:val="00CA51D5"/>
    <w:rsid w:val="00CB3A2C"/>
    <w:rsid w:val="00CB54AB"/>
    <w:rsid w:val="00CB6F30"/>
    <w:rsid w:val="00CC46D4"/>
    <w:rsid w:val="00CC55ED"/>
    <w:rsid w:val="00CC6CDD"/>
    <w:rsid w:val="00CC745A"/>
    <w:rsid w:val="00CC74AF"/>
    <w:rsid w:val="00CD0EF7"/>
    <w:rsid w:val="00CD1001"/>
    <w:rsid w:val="00CD143B"/>
    <w:rsid w:val="00CD272C"/>
    <w:rsid w:val="00CD4249"/>
    <w:rsid w:val="00CD514C"/>
    <w:rsid w:val="00CD5631"/>
    <w:rsid w:val="00CD6859"/>
    <w:rsid w:val="00CE01CD"/>
    <w:rsid w:val="00CE0D12"/>
    <w:rsid w:val="00CE1AE8"/>
    <w:rsid w:val="00CE1E23"/>
    <w:rsid w:val="00CE2708"/>
    <w:rsid w:val="00CE4A0F"/>
    <w:rsid w:val="00CE4DCC"/>
    <w:rsid w:val="00CE500E"/>
    <w:rsid w:val="00CE6F2F"/>
    <w:rsid w:val="00CE7FA3"/>
    <w:rsid w:val="00CF3583"/>
    <w:rsid w:val="00CF3DD1"/>
    <w:rsid w:val="00CF4E7C"/>
    <w:rsid w:val="00CF667B"/>
    <w:rsid w:val="00CF7F28"/>
    <w:rsid w:val="00D01A6C"/>
    <w:rsid w:val="00D01BCA"/>
    <w:rsid w:val="00D02F43"/>
    <w:rsid w:val="00D03B5C"/>
    <w:rsid w:val="00D03CCC"/>
    <w:rsid w:val="00D06D8F"/>
    <w:rsid w:val="00D11C6D"/>
    <w:rsid w:val="00D1200E"/>
    <w:rsid w:val="00D126FC"/>
    <w:rsid w:val="00D20667"/>
    <w:rsid w:val="00D20E46"/>
    <w:rsid w:val="00D20FC0"/>
    <w:rsid w:val="00D21625"/>
    <w:rsid w:val="00D226EC"/>
    <w:rsid w:val="00D2506C"/>
    <w:rsid w:val="00D25957"/>
    <w:rsid w:val="00D2629F"/>
    <w:rsid w:val="00D30EC3"/>
    <w:rsid w:val="00D3281B"/>
    <w:rsid w:val="00D32FF5"/>
    <w:rsid w:val="00D34186"/>
    <w:rsid w:val="00D3518F"/>
    <w:rsid w:val="00D3550E"/>
    <w:rsid w:val="00D373C9"/>
    <w:rsid w:val="00D37490"/>
    <w:rsid w:val="00D405A5"/>
    <w:rsid w:val="00D42DBB"/>
    <w:rsid w:val="00D4676C"/>
    <w:rsid w:val="00D50CC4"/>
    <w:rsid w:val="00D519A4"/>
    <w:rsid w:val="00D540DB"/>
    <w:rsid w:val="00D55281"/>
    <w:rsid w:val="00D62564"/>
    <w:rsid w:val="00D6360F"/>
    <w:rsid w:val="00D64C04"/>
    <w:rsid w:val="00D672B3"/>
    <w:rsid w:val="00D67C75"/>
    <w:rsid w:val="00D715BC"/>
    <w:rsid w:val="00D76580"/>
    <w:rsid w:val="00D77071"/>
    <w:rsid w:val="00D77259"/>
    <w:rsid w:val="00D80E13"/>
    <w:rsid w:val="00D81E8C"/>
    <w:rsid w:val="00D83804"/>
    <w:rsid w:val="00D83A59"/>
    <w:rsid w:val="00D86CA9"/>
    <w:rsid w:val="00D87843"/>
    <w:rsid w:val="00DA1921"/>
    <w:rsid w:val="00DA2EB2"/>
    <w:rsid w:val="00DA460A"/>
    <w:rsid w:val="00DB0020"/>
    <w:rsid w:val="00DB3A5F"/>
    <w:rsid w:val="00DB5A60"/>
    <w:rsid w:val="00DB702D"/>
    <w:rsid w:val="00DC12D3"/>
    <w:rsid w:val="00DC4BA1"/>
    <w:rsid w:val="00DC625C"/>
    <w:rsid w:val="00DC7543"/>
    <w:rsid w:val="00DD1760"/>
    <w:rsid w:val="00DD78A9"/>
    <w:rsid w:val="00DD7F60"/>
    <w:rsid w:val="00DE4F39"/>
    <w:rsid w:val="00DE7D0D"/>
    <w:rsid w:val="00DF0AC5"/>
    <w:rsid w:val="00DF3B6D"/>
    <w:rsid w:val="00DF4840"/>
    <w:rsid w:val="00E00057"/>
    <w:rsid w:val="00E00745"/>
    <w:rsid w:val="00E02555"/>
    <w:rsid w:val="00E02F6E"/>
    <w:rsid w:val="00E03029"/>
    <w:rsid w:val="00E03B11"/>
    <w:rsid w:val="00E049B4"/>
    <w:rsid w:val="00E07FA1"/>
    <w:rsid w:val="00E133D4"/>
    <w:rsid w:val="00E1391D"/>
    <w:rsid w:val="00E140ED"/>
    <w:rsid w:val="00E15080"/>
    <w:rsid w:val="00E23CC3"/>
    <w:rsid w:val="00E245B0"/>
    <w:rsid w:val="00E246AA"/>
    <w:rsid w:val="00E24801"/>
    <w:rsid w:val="00E25EF4"/>
    <w:rsid w:val="00E261A6"/>
    <w:rsid w:val="00E30CA5"/>
    <w:rsid w:val="00E327C8"/>
    <w:rsid w:val="00E34042"/>
    <w:rsid w:val="00E36C5D"/>
    <w:rsid w:val="00E40027"/>
    <w:rsid w:val="00E407D0"/>
    <w:rsid w:val="00E41A98"/>
    <w:rsid w:val="00E41EBE"/>
    <w:rsid w:val="00E43092"/>
    <w:rsid w:val="00E4339F"/>
    <w:rsid w:val="00E46B01"/>
    <w:rsid w:val="00E46CBB"/>
    <w:rsid w:val="00E46D66"/>
    <w:rsid w:val="00E51E4F"/>
    <w:rsid w:val="00E543DC"/>
    <w:rsid w:val="00E60F68"/>
    <w:rsid w:val="00E62E20"/>
    <w:rsid w:val="00E64953"/>
    <w:rsid w:val="00E65759"/>
    <w:rsid w:val="00E664B0"/>
    <w:rsid w:val="00E66F81"/>
    <w:rsid w:val="00E6766B"/>
    <w:rsid w:val="00E72A40"/>
    <w:rsid w:val="00E747DC"/>
    <w:rsid w:val="00E74EDA"/>
    <w:rsid w:val="00E76CAC"/>
    <w:rsid w:val="00E81554"/>
    <w:rsid w:val="00E82718"/>
    <w:rsid w:val="00E85DF1"/>
    <w:rsid w:val="00E8670D"/>
    <w:rsid w:val="00E923D3"/>
    <w:rsid w:val="00E940DB"/>
    <w:rsid w:val="00E965B2"/>
    <w:rsid w:val="00EA0150"/>
    <w:rsid w:val="00EA30BC"/>
    <w:rsid w:val="00EA6A6C"/>
    <w:rsid w:val="00EA70E7"/>
    <w:rsid w:val="00EB59F7"/>
    <w:rsid w:val="00EB60E2"/>
    <w:rsid w:val="00EB73DC"/>
    <w:rsid w:val="00EC0F4F"/>
    <w:rsid w:val="00EC3DF9"/>
    <w:rsid w:val="00EC4458"/>
    <w:rsid w:val="00EC4AFB"/>
    <w:rsid w:val="00ED1A04"/>
    <w:rsid w:val="00ED413A"/>
    <w:rsid w:val="00ED708A"/>
    <w:rsid w:val="00EE02E8"/>
    <w:rsid w:val="00EE0FA8"/>
    <w:rsid w:val="00EE39EE"/>
    <w:rsid w:val="00EE4070"/>
    <w:rsid w:val="00EE5226"/>
    <w:rsid w:val="00EF5C93"/>
    <w:rsid w:val="00EF789F"/>
    <w:rsid w:val="00F001BD"/>
    <w:rsid w:val="00F01F7A"/>
    <w:rsid w:val="00F029F7"/>
    <w:rsid w:val="00F036B9"/>
    <w:rsid w:val="00F0465C"/>
    <w:rsid w:val="00F072E2"/>
    <w:rsid w:val="00F07F95"/>
    <w:rsid w:val="00F11293"/>
    <w:rsid w:val="00F12A3B"/>
    <w:rsid w:val="00F13198"/>
    <w:rsid w:val="00F15B47"/>
    <w:rsid w:val="00F177DC"/>
    <w:rsid w:val="00F20098"/>
    <w:rsid w:val="00F21A74"/>
    <w:rsid w:val="00F264B0"/>
    <w:rsid w:val="00F26E85"/>
    <w:rsid w:val="00F27A95"/>
    <w:rsid w:val="00F34119"/>
    <w:rsid w:val="00F34277"/>
    <w:rsid w:val="00F351F2"/>
    <w:rsid w:val="00F37A47"/>
    <w:rsid w:val="00F41889"/>
    <w:rsid w:val="00F42007"/>
    <w:rsid w:val="00F42134"/>
    <w:rsid w:val="00F43DE1"/>
    <w:rsid w:val="00F440ED"/>
    <w:rsid w:val="00F44AF8"/>
    <w:rsid w:val="00F461C4"/>
    <w:rsid w:val="00F46643"/>
    <w:rsid w:val="00F47D4D"/>
    <w:rsid w:val="00F52660"/>
    <w:rsid w:val="00F60D5E"/>
    <w:rsid w:val="00F618A3"/>
    <w:rsid w:val="00F62FBB"/>
    <w:rsid w:val="00F647AF"/>
    <w:rsid w:val="00F65D7A"/>
    <w:rsid w:val="00F67280"/>
    <w:rsid w:val="00F67696"/>
    <w:rsid w:val="00F7043C"/>
    <w:rsid w:val="00F71860"/>
    <w:rsid w:val="00F7355B"/>
    <w:rsid w:val="00F76166"/>
    <w:rsid w:val="00F761FF"/>
    <w:rsid w:val="00F777E7"/>
    <w:rsid w:val="00F80859"/>
    <w:rsid w:val="00F810CA"/>
    <w:rsid w:val="00F81915"/>
    <w:rsid w:val="00F82224"/>
    <w:rsid w:val="00F86582"/>
    <w:rsid w:val="00F90B0B"/>
    <w:rsid w:val="00F93090"/>
    <w:rsid w:val="00F94A25"/>
    <w:rsid w:val="00F96EE0"/>
    <w:rsid w:val="00F9780C"/>
    <w:rsid w:val="00F97F4F"/>
    <w:rsid w:val="00FA0D35"/>
    <w:rsid w:val="00FA0FCB"/>
    <w:rsid w:val="00FA316F"/>
    <w:rsid w:val="00FA3C10"/>
    <w:rsid w:val="00FA41E6"/>
    <w:rsid w:val="00FA5329"/>
    <w:rsid w:val="00FB0C51"/>
    <w:rsid w:val="00FB2931"/>
    <w:rsid w:val="00FB3392"/>
    <w:rsid w:val="00FB3FDC"/>
    <w:rsid w:val="00FC14EC"/>
    <w:rsid w:val="00FC26FB"/>
    <w:rsid w:val="00FC34E8"/>
    <w:rsid w:val="00FC3796"/>
    <w:rsid w:val="00FC4476"/>
    <w:rsid w:val="00FC4F93"/>
    <w:rsid w:val="00FC6DE4"/>
    <w:rsid w:val="00FD10AA"/>
    <w:rsid w:val="00FD18F9"/>
    <w:rsid w:val="00FD244C"/>
    <w:rsid w:val="00FD2738"/>
    <w:rsid w:val="00FD4C38"/>
    <w:rsid w:val="00FE2BD9"/>
    <w:rsid w:val="00FE5461"/>
    <w:rsid w:val="00FF077C"/>
    <w:rsid w:val="00FF1974"/>
    <w:rsid w:val="00FF255F"/>
    <w:rsid w:val="00FF3AF3"/>
    <w:rsid w:val="00FF42DB"/>
    <w:rsid w:val="00FF4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E034"/>
  <w15:chartTrackingRefBased/>
  <w15:docId w15:val="{277AAEEC-5AD1-4546-8026-D7F33404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724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119"/>
    <w:pPr>
      <w:tabs>
        <w:tab w:val="center" w:pos="4153"/>
        <w:tab w:val="right" w:pos="8306"/>
      </w:tabs>
      <w:spacing w:after="0" w:line="240" w:lineRule="auto"/>
    </w:pPr>
  </w:style>
  <w:style w:type="character" w:customStyle="1" w:styleId="a4">
    <w:name w:val="כותרת עליונה תו"/>
    <w:basedOn w:val="a0"/>
    <w:link w:val="a3"/>
    <w:uiPriority w:val="99"/>
    <w:rsid w:val="00F34119"/>
  </w:style>
  <w:style w:type="paragraph" w:styleId="a5">
    <w:name w:val="footer"/>
    <w:basedOn w:val="a"/>
    <w:link w:val="a6"/>
    <w:uiPriority w:val="99"/>
    <w:unhideWhenUsed/>
    <w:rsid w:val="00F34119"/>
    <w:pPr>
      <w:tabs>
        <w:tab w:val="center" w:pos="4153"/>
        <w:tab w:val="right" w:pos="8306"/>
      </w:tabs>
      <w:spacing w:after="0" w:line="240" w:lineRule="auto"/>
    </w:pPr>
  </w:style>
  <w:style w:type="character" w:customStyle="1" w:styleId="a6">
    <w:name w:val="כותרת תחתונה תו"/>
    <w:basedOn w:val="a0"/>
    <w:link w:val="a5"/>
    <w:uiPriority w:val="99"/>
    <w:rsid w:val="00F34119"/>
  </w:style>
  <w:style w:type="paragraph" w:styleId="a7">
    <w:name w:val="List Paragraph"/>
    <w:basedOn w:val="a"/>
    <w:uiPriority w:val="34"/>
    <w:qFormat/>
    <w:rsid w:val="00CC6CDD"/>
    <w:pPr>
      <w:ind w:left="720"/>
      <w:contextualSpacing/>
    </w:pPr>
  </w:style>
  <w:style w:type="paragraph" w:styleId="a8">
    <w:name w:val="caption"/>
    <w:basedOn w:val="a"/>
    <w:next w:val="a"/>
    <w:uiPriority w:val="35"/>
    <w:unhideWhenUsed/>
    <w:qFormat/>
    <w:rsid w:val="00243A28"/>
    <w:pPr>
      <w:spacing w:after="200" w:line="240" w:lineRule="auto"/>
    </w:pPr>
    <w:rPr>
      <w:i/>
      <w:iCs/>
      <w:color w:val="44546A" w:themeColor="text2"/>
      <w:sz w:val="18"/>
      <w:szCs w:val="18"/>
    </w:rPr>
  </w:style>
  <w:style w:type="paragraph" w:styleId="a9">
    <w:name w:val="footnote text"/>
    <w:basedOn w:val="a"/>
    <w:link w:val="aa"/>
    <w:uiPriority w:val="99"/>
    <w:semiHidden/>
    <w:unhideWhenUsed/>
    <w:rsid w:val="00462982"/>
    <w:pPr>
      <w:spacing w:after="0" w:line="240" w:lineRule="auto"/>
    </w:pPr>
    <w:rPr>
      <w:sz w:val="20"/>
      <w:szCs w:val="20"/>
    </w:rPr>
  </w:style>
  <w:style w:type="character" w:customStyle="1" w:styleId="aa">
    <w:name w:val="טקסט הערת שוליים תו"/>
    <w:basedOn w:val="a0"/>
    <w:link w:val="a9"/>
    <w:uiPriority w:val="99"/>
    <w:semiHidden/>
    <w:rsid w:val="00462982"/>
    <w:rPr>
      <w:sz w:val="20"/>
      <w:szCs w:val="20"/>
    </w:rPr>
  </w:style>
  <w:style w:type="character" w:styleId="ab">
    <w:name w:val="footnote reference"/>
    <w:uiPriority w:val="99"/>
    <w:semiHidden/>
    <w:unhideWhenUsed/>
    <w:rsid w:val="00462982"/>
    <w:rPr>
      <w:vertAlign w:val="superscript"/>
    </w:rPr>
  </w:style>
  <w:style w:type="table" w:styleId="5-4">
    <w:name w:val="Grid Table 5 Dark Accent 4"/>
    <w:basedOn w:val="a1"/>
    <w:uiPriority w:val="50"/>
    <w:rsid w:val="00B44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4-4">
    <w:name w:val="Grid Table 4 Accent 4"/>
    <w:basedOn w:val="a1"/>
    <w:uiPriority w:val="49"/>
    <w:rsid w:val="00B441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10">
    <w:name w:val="כותרת 1 תו"/>
    <w:basedOn w:val="a0"/>
    <w:link w:val="1"/>
    <w:rsid w:val="00724AD9"/>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724AD9"/>
    <w:pPr>
      <w:outlineLvl w:val="9"/>
    </w:pPr>
    <w:rPr>
      <w:rtl/>
      <w:cs/>
    </w:rPr>
  </w:style>
  <w:style w:type="paragraph" w:styleId="TOC2">
    <w:name w:val="toc 2"/>
    <w:basedOn w:val="a"/>
    <w:next w:val="a"/>
    <w:autoRedefine/>
    <w:uiPriority w:val="39"/>
    <w:unhideWhenUsed/>
    <w:rsid w:val="00724AD9"/>
    <w:pPr>
      <w:spacing w:after="0"/>
    </w:pPr>
    <w:rPr>
      <w:rFonts w:cstheme="minorHAnsi"/>
      <w:b/>
      <w:bCs/>
      <w:smallCaps/>
    </w:rPr>
  </w:style>
  <w:style w:type="paragraph" w:styleId="TOC1">
    <w:name w:val="toc 1"/>
    <w:basedOn w:val="a"/>
    <w:next w:val="a"/>
    <w:autoRedefine/>
    <w:uiPriority w:val="39"/>
    <w:unhideWhenUsed/>
    <w:rsid w:val="00724AD9"/>
    <w:pPr>
      <w:spacing w:before="360" w:after="360"/>
    </w:pPr>
    <w:rPr>
      <w:rFonts w:cstheme="minorHAnsi"/>
      <w:b/>
      <w:bCs/>
      <w:caps/>
      <w:u w:val="single"/>
    </w:rPr>
  </w:style>
  <w:style w:type="paragraph" w:styleId="TOC3">
    <w:name w:val="toc 3"/>
    <w:basedOn w:val="a"/>
    <w:next w:val="a"/>
    <w:autoRedefine/>
    <w:uiPriority w:val="39"/>
    <w:unhideWhenUsed/>
    <w:rsid w:val="00724AD9"/>
    <w:pPr>
      <w:spacing w:after="0"/>
    </w:pPr>
    <w:rPr>
      <w:rFonts w:cstheme="minorHAnsi"/>
      <w:smallCaps/>
    </w:rPr>
  </w:style>
  <w:style w:type="paragraph" w:styleId="TOC4">
    <w:name w:val="toc 4"/>
    <w:basedOn w:val="a"/>
    <w:next w:val="a"/>
    <w:autoRedefine/>
    <w:uiPriority w:val="39"/>
    <w:unhideWhenUsed/>
    <w:rsid w:val="00D715BC"/>
    <w:pPr>
      <w:spacing w:after="0"/>
    </w:pPr>
    <w:rPr>
      <w:rFonts w:cstheme="minorHAnsi"/>
    </w:rPr>
  </w:style>
  <w:style w:type="paragraph" w:styleId="TOC5">
    <w:name w:val="toc 5"/>
    <w:basedOn w:val="a"/>
    <w:next w:val="a"/>
    <w:autoRedefine/>
    <w:uiPriority w:val="39"/>
    <w:unhideWhenUsed/>
    <w:rsid w:val="00D715BC"/>
    <w:pPr>
      <w:spacing w:after="0"/>
    </w:pPr>
    <w:rPr>
      <w:rFonts w:cstheme="minorHAnsi"/>
    </w:rPr>
  </w:style>
  <w:style w:type="paragraph" w:styleId="TOC6">
    <w:name w:val="toc 6"/>
    <w:basedOn w:val="a"/>
    <w:next w:val="a"/>
    <w:autoRedefine/>
    <w:uiPriority w:val="39"/>
    <w:unhideWhenUsed/>
    <w:rsid w:val="00D715BC"/>
    <w:pPr>
      <w:spacing w:after="0"/>
    </w:pPr>
    <w:rPr>
      <w:rFonts w:cstheme="minorHAnsi"/>
    </w:rPr>
  </w:style>
  <w:style w:type="paragraph" w:styleId="TOC7">
    <w:name w:val="toc 7"/>
    <w:basedOn w:val="a"/>
    <w:next w:val="a"/>
    <w:autoRedefine/>
    <w:uiPriority w:val="39"/>
    <w:unhideWhenUsed/>
    <w:rsid w:val="00D715BC"/>
    <w:pPr>
      <w:spacing w:after="0"/>
    </w:pPr>
    <w:rPr>
      <w:rFonts w:cstheme="minorHAnsi"/>
    </w:rPr>
  </w:style>
  <w:style w:type="paragraph" w:styleId="TOC8">
    <w:name w:val="toc 8"/>
    <w:basedOn w:val="a"/>
    <w:next w:val="a"/>
    <w:autoRedefine/>
    <w:uiPriority w:val="39"/>
    <w:unhideWhenUsed/>
    <w:rsid w:val="00D715BC"/>
    <w:pPr>
      <w:spacing w:after="0"/>
    </w:pPr>
    <w:rPr>
      <w:rFonts w:cstheme="minorHAnsi"/>
    </w:rPr>
  </w:style>
  <w:style w:type="paragraph" w:styleId="TOC9">
    <w:name w:val="toc 9"/>
    <w:basedOn w:val="a"/>
    <w:next w:val="a"/>
    <w:autoRedefine/>
    <w:uiPriority w:val="39"/>
    <w:unhideWhenUsed/>
    <w:rsid w:val="00D715BC"/>
    <w:pPr>
      <w:spacing w:after="0"/>
    </w:pPr>
    <w:rPr>
      <w:rFonts w:cstheme="minorHAnsi"/>
    </w:rPr>
  </w:style>
  <w:style w:type="character" w:styleId="Hyperlink">
    <w:name w:val="Hyperlink"/>
    <w:basedOn w:val="a0"/>
    <w:uiPriority w:val="99"/>
    <w:unhideWhenUsed/>
    <w:rsid w:val="00D715BC"/>
    <w:rPr>
      <w:color w:val="0563C1" w:themeColor="hyperlink"/>
      <w:u w:val="single"/>
    </w:rPr>
  </w:style>
  <w:style w:type="character" w:styleId="ad">
    <w:name w:val="Unresolved Mention"/>
    <w:basedOn w:val="a0"/>
    <w:uiPriority w:val="99"/>
    <w:semiHidden/>
    <w:unhideWhenUsed/>
    <w:rsid w:val="00D715BC"/>
    <w:rPr>
      <w:color w:val="605E5C"/>
      <w:shd w:val="clear" w:color="auto" w:fill="E1DFDD"/>
    </w:rPr>
  </w:style>
  <w:style w:type="character" w:styleId="ae">
    <w:name w:val="Intense Reference"/>
    <w:uiPriority w:val="32"/>
    <w:qFormat/>
    <w:rsid w:val="00F440ED"/>
    <w:rPr>
      <w:rFonts w:ascii="Calibri" w:hAnsi="Calibri" w:cs="Calibri"/>
      <w:b/>
      <w:bCs/>
      <w:color w:val="FFFFFF" w:themeColor="background1"/>
      <w:sz w:val="20"/>
      <w:szCs w:val="20"/>
    </w:rPr>
  </w:style>
  <w:style w:type="paragraph" w:customStyle="1" w:styleId="af">
    <w:name w:val="סגנון חן"/>
    <w:basedOn w:val="a"/>
    <w:link w:val="af0"/>
    <w:qFormat/>
    <w:rsid w:val="00B30C15"/>
    <w:pPr>
      <w:shd w:val="clear" w:color="auto" w:fill="2F5496" w:themeFill="accent1" w:themeFillShade="BF"/>
      <w:spacing w:line="276" w:lineRule="auto"/>
      <w:jc w:val="center"/>
    </w:pPr>
    <w:rPr>
      <w:rFonts w:cstheme="minorHAnsi"/>
      <w:bCs/>
      <w:color w:val="FFFFFF" w:themeColor="background1"/>
      <w:szCs w:val="20"/>
    </w:rPr>
  </w:style>
  <w:style w:type="character" w:customStyle="1" w:styleId="af0">
    <w:name w:val="סגנון חן תו"/>
    <w:basedOn w:val="a0"/>
    <w:link w:val="af"/>
    <w:rsid w:val="00B30C15"/>
    <w:rPr>
      <w:rFonts w:cstheme="minorHAnsi"/>
      <w:bCs/>
      <w:color w:val="FFFFFF" w:themeColor="background1"/>
      <w:szCs w:val="20"/>
      <w:shd w:val="clear" w:color="auto" w:fill="2F5496" w:themeFill="accent1" w:themeFillShade="BF"/>
    </w:rPr>
  </w:style>
  <w:style w:type="table" w:styleId="af1">
    <w:name w:val="Table Grid"/>
    <w:basedOn w:val="a1"/>
    <w:uiPriority w:val="39"/>
    <w:rsid w:val="00E4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5773E3"/>
    <w:pPr>
      <w:spacing w:after="0" w:line="239" w:lineRule="auto"/>
      <w:ind w:left="4" w:hanging="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773E3"/>
    <w:rPr>
      <w:rFonts w:ascii="Times New Roman" w:eastAsia="Times New Roman" w:hAnsi="Times New Roman" w:cs="Times New Roman"/>
      <w:color w:val="000000"/>
      <w:sz w:val="20"/>
    </w:rPr>
  </w:style>
  <w:style w:type="character" w:customStyle="1" w:styleId="footnotemark">
    <w:name w:val="footnote mark"/>
    <w:hidden/>
    <w:rsid w:val="005773E3"/>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90%D7%95%22%D7%9D" TargetMode="External"/><Relationship Id="rId18" Type="http://schemas.openxmlformats.org/officeDocument/2006/relationships/hyperlink" Target="https://he.wikipedia.org/wiki/%D7%9E%D7%93%D7%99%D7%A0%D7%AA_%D7%99%D7%A9%D7%A8%D7%90%D7%9C" TargetMode="External"/><Relationship Id="rId26" Type="http://schemas.openxmlformats.org/officeDocument/2006/relationships/hyperlink" Target="https://he.wikipedia.org/wiki/%D7%9E%D7%9C%D7%97%D7%9E%D7%AA_%D7%94%D7%A2%D7%A6%D7%9E%D7%90%D7%95%D7%AA" TargetMode="External"/><Relationship Id="rId21" Type="http://schemas.openxmlformats.org/officeDocument/2006/relationships/hyperlink" Target="https://he.wikipedia.org/wiki/%D7%9E%D7%93%D7%99%D7%A0%D7%AA_%D7%99%D7%A9%D7%A8%D7%90%D7%9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e.wikipedia.org/wiki/%D7%90%D7%95%22%D7%9D" TargetMode="External"/><Relationship Id="rId17" Type="http://schemas.openxmlformats.org/officeDocument/2006/relationships/hyperlink" Target="https://he.wikipedia.org/wiki/%D7%9E%D7%93%D7%99%D7%A0%D7%AA_%D7%99%D7%A9%D7%A8%D7%90%D7%9C" TargetMode="External"/><Relationship Id="rId25" Type="http://schemas.openxmlformats.org/officeDocument/2006/relationships/hyperlink" Target="https://he.wikipedia.org/wiki/%D7%9E%D7%9C%D7%97%D7%9E%D7%AA_%D7%94%D7%A2%D7%A6%D7%9E%D7%90%D7%95%D7%AA" TargetMode="External"/><Relationship Id="rId33" Type="http://schemas.openxmlformats.org/officeDocument/2006/relationships/hyperlink" Target="https://he.wikipedia.org/wiki/%D7%99%D7%A8%D7%95%D7%A9%D7%9C%D7%99%D7%9D" TargetMode="External"/><Relationship Id="rId2" Type="http://schemas.openxmlformats.org/officeDocument/2006/relationships/numbering" Target="numbering.xml"/><Relationship Id="rId16" Type="http://schemas.openxmlformats.org/officeDocument/2006/relationships/hyperlink" Target="https://he.wikipedia.org/wiki/%D7%9E%D7%93%D7%99%D7%A0%D7%AA_%D7%99%D7%A9%D7%A8%D7%90%D7%9C" TargetMode="External"/><Relationship Id="rId20" Type="http://schemas.openxmlformats.org/officeDocument/2006/relationships/hyperlink" Target="https://he.wikipedia.org/wiki/%D7%9E%D7%93%D7%99%D7%A0%D7%AA_%D7%99%D7%A9%D7%A8%D7%90%D7%9C" TargetMode="External"/><Relationship Id="rId29" Type="http://schemas.openxmlformats.org/officeDocument/2006/relationships/hyperlink" Target="https://he.wikipedia.org/wiki/%D7%9E%D7%9C%D7%97%D7%9E%D7%AA_%D7%94%D7%A2%D7%A6%D7%9E%D7%90%D7%95%D7%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0%D7%95%22%D7%9D" TargetMode="External"/><Relationship Id="rId24" Type="http://schemas.openxmlformats.org/officeDocument/2006/relationships/hyperlink" Target="https://he.wikipedia.org/wiki/%D7%9E%D7%9C%D7%97%D7%9E%D7%AA_%D7%94%D7%A2%D7%A6%D7%9E%D7%90%D7%95%D7%AA" TargetMode="External"/><Relationship Id="rId32" Type="http://schemas.openxmlformats.org/officeDocument/2006/relationships/hyperlink" Target="https://he.wikipedia.org/wiki/%D7%99%D7%A8%D7%95%D7%A9%D7%9C%D7%99%D7%9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ikipedia.org/wiki/%D7%90%D7%95%22%D7%9D" TargetMode="External"/><Relationship Id="rId23" Type="http://schemas.openxmlformats.org/officeDocument/2006/relationships/hyperlink" Target="https://he.wikipedia.org/wiki/%D7%9E%D7%9C%D7%97%D7%9E%D7%AA_%D7%94%D7%A2%D7%A6%D7%9E%D7%90%D7%95%D7%AA" TargetMode="External"/><Relationship Id="rId28" Type="http://schemas.openxmlformats.org/officeDocument/2006/relationships/hyperlink" Target="https://he.wikipedia.org/wiki/%D7%9E%D7%9C%D7%97%D7%9E%D7%AA_%D7%94%D7%A2%D7%A6%D7%9E%D7%90%D7%95%D7%AA" TargetMode="External"/><Relationship Id="rId36" Type="http://schemas.openxmlformats.org/officeDocument/2006/relationships/fontTable" Target="fontTable.xml"/><Relationship Id="rId10" Type="http://schemas.openxmlformats.org/officeDocument/2006/relationships/hyperlink" Target="https://he.wikipedia.org/wiki/%D7%90%D7%95%22%D7%9D" TargetMode="External"/><Relationship Id="rId19" Type="http://schemas.openxmlformats.org/officeDocument/2006/relationships/hyperlink" Target="https://he.wikipedia.org/wiki/%D7%9E%D7%93%D7%99%D7%A0%D7%AA_%D7%99%D7%A9%D7%A8%D7%90%D7%9C" TargetMode="External"/><Relationship Id="rId31" Type="http://schemas.openxmlformats.org/officeDocument/2006/relationships/hyperlink" Target="https://he.wikipedia.org/wiki/%D7%99%D7%A8%D7%95%D7%A9%D7%9C%D7%99%D7%9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he.wikipedia.org/wiki/%D7%90%D7%95%22%D7%9D" TargetMode="External"/><Relationship Id="rId22" Type="http://schemas.openxmlformats.org/officeDocument/2006/relationships/hyperlink" Target="https://he.wikipedia.org/wiki/%D7%9E%D7%93%D7%99%D7%A0%D7%AA_%D7%99%D7%A9%D7%A8%D7%90%D7%9C" TargetMode="External"/><Relationship Id="rId27" Type="http://schemas.openxmlformats.org/officeDocument/2006/relationships/hyperlink" Target="https://he.wikipedia.org/wiki/%D7%9E%D7%9C%D7%97%D7%9E%D7%AA_%D7%94%D7%A2%D7%A6%D7%9E%D7%90%D7%95%D7%AA" TargetMode="External"/><Relationship Id="rId30" Type="http://schemas.openxmlformats.org/officeDocument/2006/relationships/hyperlink" Target="https://he.wikipedia.org/wiki/%D7%99%D7%A8%D7%95%D7%A9%D7%9C%D7%99%D7%9D"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6DEA-0FCB-49AB-9E9D-0E398B4E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88</Pages>
  <Words>56273</Words>
  <Characters>281367</Characters>
  <Application>Microsoft Office Word</Application>
  <DocSecurity>0</DocSecurity>
  <Lines>2344</Lines>
  <Paragraphs>673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972548184946</dc:creator>
  <cp:keywords/>
  <dc:description/>
  <cp:lastModifiedBy>חן אלפנדרי</cp:lastModifiedBy>
  <cp:revision>535</cp:revision>
  <cp:lastPrinted>2021-01-26T17:07:00Z</cp:lastPrinted>
  <dcterms:created xsi:type="dcterms:W3CDTF">2021-10-19T16:23:00Z</dcterms:created>
  <dcterms:modified xsi:type="dcterms:W3CDTF">2022-01-13T08:32:00Z</dcterms:modified>
</cp:coreProperties>
</file>