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ED8C" w14:textId="37D69FF8" w:rsidR="007A5D0C" w:rsidRPr="007A5D0C" w:rsidRDefault="007A5D0C" w:rsidP="007A5D0C">
      <w:pPr>
        <w:pStyle w:val="a9"/>
        <w:jc w:val="center"/>
        <w:rPr>
          <w:rFonts w:asciiTheme="minorHAnsi" w:eastAsiaTheme="minorHAnsi" w:hAnsiTheme="minorHAnsi" w:cstheme="minorBidi"/>
          <w:b/>
          <w:bCs/>
          <w:color w:val="auto"/>
          <w:cs w:val="0"/>
          <w:lang w:val="he-IL"/>
        </w:rPr>
      </w:pPr>
      <w:r w:rsidRPr="007A5D0C">
        <w:rPr>
          <w:rFonts w:asciiTheme="minorHAnsi" w:eastAsiaTheme="minorHAnsi" w:hAnsiTheme="minorHAnsi" w:cstheme="minorBidi" w:hint="cs"/>
          <w:b/>
          <w:bCs/>
          <w:color w:val="auto"/>
          <w:cs w:val="0"/>
          <w:lang w:val="he-IL"/>
        </w:rPr>
        <w:t xml:space="preserve">משפט ציבורי </w:t>
      </w:r>
      <w:r w:rsidRPr="007A5D0C">
        <w:rPr>
          <w:rFonts w:asciiTheme="minorHAnsi" w:eastAsiaTheme="minorHAnsi" w:hAnsiTheme="minorHAnsi" w:cstheme="minorBidi"/>
          <w:b/>
          <w:bCs/>
          <w:color w:val="auto"/>
          <w:cs w:val="0"/>
          <w:lang w:val="he-IL"/>
        </w:rPr>
        <w:t>–</w:t>
      </w:r>
      <w:r w:rsidRPr="007A5D0C">
        <w:rPr>
          <w:rFonts w:asciiTheme="minorHAnsi" w:eastAsiaTheme="minorHAnsi" w:hAnsiTheme="minorHAnsi" w:cstheme="minorBidi" w:hint="cs"/>
          <w:b/>
          <w:bCs/>
          <w:color w:val="auto"/>
          <w:cs w:val="0"/>
          <w:lang w:val="he-IL"/>
        </w:rPr>
        <w:t xml:space="preserve"> גידי ספיר</w:t>
      </w:r>
    </w:p>
    <w:p w14:paraId="1145954C" w14:textId="77777777" w:rsidR="007A5D0C" w:rsidRDefault="007A5D0C" w:rsidP="005B0EE2">
      <w:pPr>
        <w:pStyle w:val="a9"/>
        <w:jc w:val="both"/>
        <w:rPr>
          <w:rFonts w:asciiTheme="minorHAnsi" w:eastAsiaTheme="minorHAnsi" w:hAnsiTheme="minorHAnsi" w:cstheme="minorBidi"/>
          <w:color w:val="auto"/>
          <w:sz w:val="20"/>
          <w:szCs w:val="20"/>
          <w:cs w:val="0"/>
          <w:lang w:val="he-IL"/>
        </w:rPr>
      </w:pPr>
    </w:p>
    <w:sdt>
      <w:sdtPr>
        <w:rPr>
          <w:rFonts w:asciiTheme="minorHAnsi" w:eastAsiaTheme="minorHAnsi" w:hAnsiTheme="minorHAnsi" w:cstheme="minorBidi"/>
          <w:color w:val="auto"/>
          <w:sz w:val="20"/>
          <w:szCs w:val="20"/>
          <w:cs w:val="0"/>
          <w:lang w:val="he-IL"/>
        </w:rPr>
        <w:id w:val="279005575"/>
        <w:docPartObj>
          <w:docPartGallery w:val="Table of Contents"/>
          <w:docPartUnique/>
        </w:docPartObj>
      </w:sdtPr>
      <w:sdtEndPr>
        <w:rPr>
          <w:lang w:val="en-US"/>
        </w:rPr>
      </w:sdtEndPr>
      <w:sdtContent>
        <w:p w14:paraId="12F06A8A" w14:textId="5D6BF291" w:rsidR="00D73332" w:rsidRPr="000136B5" w:rsidRDefault="00D73332" w:rsidP="005B0EE2">
          <w:pPr>
            <w:pStyle w:val="a9"/>
            <w:jc w:val="both"/>
          </w:pPr>
          <w:r w:rsidRPr="000136B5">
            <w:rPr>
              <w:lang w:val="he-IL"/>
            </w:rPr>
            <w:t>תוכן עניינים</w:t>
          </w:r>
        </w:p>
        <w:p w14:paraId="01AB0C44" w14:textId="662B9350" w:rsidR="007A5D0C" w:rsidRDefault="00D73332">
          <w:pPr>
            <w:pStyle w:val="TOC1"/>
            <w:rPr>
              <w:rFonts w:eastAsiaTheme="minorEastAsia"/>
              <w:noProof/>
              <w:rtl/>
            </w:rPr>
          </w:pPr>
          <w:r w:rsidRPr="000136B5">
            <w:rPr>
              <w:sz w:val="20"/>
              <w:szCs w:val="20"/>
            </w:rPr>
            <w:fldChar w:fldCharType="begin"/>
          </w:r>
          <w:r w:rsidRPr="000136B5">
            <w:rPr>
              <w:sz w:val="20"/>
              <w:szCs w:val="20"/>
            </w:rPr>
            <w:instrText xml:space="preserve"> TOC \o "1-3" \h \z \u </w:instrText>
          </w:r>
          <w:r w:rsidRPr="000136B5">
            <w:rPr>
              <w:sz w:val="20"/>
              <w:szCs w:val="20"/>
            </w:rPr>
            <w:fldChar w:fldCharType="separate"/>
          </w:r>
          <w:hyperlink w:anchor="_Toc100305144" w:history="1">
            <w:r w:rsidR="007A5D0C" w:rsidRPr="004D76CC">
              <w:rPr>
                <w:rStyle w:val="Hyperlink"/>
                <w:noProof/>
                <w:rtl/>
              </w:rPr>
              <w:t>חוקה</w:t>
            </w:r>
            <w:r w:rsidR="007A5D0C">
              <w:rPr>
                <w:noProof/>
                <w:webHidden/>
                <w:rtl/>
              </w:rPr>
              <w:tab/>
            </w:r>
            <w:r w:rsidR="007A5D0C">
              <w:rPr>
                <w:rStyle w:val="Hyperlink"/>
                <w:noProof/>
                <w:rtl/>
              </w:rPr>
              <w:fldChar w:fldCharType="begin"/>
            </w:r>
            <w:r w:rsidR="007A5D0C">
              <w:rPr>
                <w:noProof/>
                <w:webHidden/>
                <w:rtl/>
              </w:rPr>
              <w:instrText xml:space="preserve"> </w:instrText>
            </w:r>
            <w:r w:rsidR="007A5D0C">
              <w:rPr>
                <w:noProof/>
                <w:webHidden/>
              </w:rPr>
              <w:instrText>PAGEREF</w:instrText>
            </w:r>
            <w:r w:rsidR="007A5D0C">
              <w:rPr>
                <w:noProof/>
                <w:webHidden/>
                <w:rtl/>
              </w:rPr>
              <w:instrText xml:space="preserve"> _</w:instrText>
            </w:r>
            <w:r w:rsidR="007A5D0C">
              <w:rPr>
                <w:noProof/>
                <w:webHidden/>
              </w:rPr>
              <w:instrText>Toc100305144 \h</w:instrText>
            </w:r>
            <w:r w:rsidR="007A5D0C">
              <w:rPr>
                <w:noProof/>
                <w:webHidden/>
                <w:rtl/>
              </w:rPr>
              <w:instrText xml:space="preserve"> </w:instrText>
            </w:r>
            <w:r w:rsidR="007A5D0C">
              <w:rPr>
                <w:rStyle w:val="Hyperlink"/>
                <w:noProof/>
                <w:rtl/>
              </w:rPr>
            </w:r>
            <w:r w:rsidR="007A5D0C">
              <w:rPr>
                <w:rStyle w:val="Hyperlink"/>
                <w:noProof/>
                <w:rtl/>
              </w:rPr>
              <w:fldChar w:fldCharType="separate"/>
            </w:r>
            <w:r w:rsidR="007A5D0C">
              <w:rPr>
                <w:noProof/>
                <w:webHidden/>
                <w:rtl/>
              </w:rPr>
              <w:t>4</w:t>
            </w:r>
            <w:r w:rsidR="007A5D0C">
              <w:rPr>
                <w:rStyle w:val="Hyperlink"/>
                <w:noProof/>
                <w:rtl/>
              </w:rPr>
              <w:fldChar w:fldCharType="end"/>
            </w:r>
          </w:hyperlink>
        </w:p>
        <w:p w14:paraId="1A024FD7" w14:textId="379F6018" w:rsidR="007A5D0C" w:rsidRDefault="007A5D0C">
          <w:pPr>
            <w:pStyle w:val="TOC1"/>
            <w:rPr>
              <w:rFonts w:eastAsiaTheme="minorEastAsia"/>
              <w:noProof/>
              <w:rtl/>
            </w:rPr>
          </w:pPr>
          <w:hyperlink w:anchor="_Toc100305145" w:history="1">
            <w:r w:rsidRPr="004D76CC">
              <w:rPr>
                <w:rStyle w:val="Hyperlink"/>
                <w:rFonts w:eastAsia="Times New Roman"/>
                <w:noProof/>
                <w:rtl/>
              </w:rPr>
              <w:t>בג"צ (10/48), זיו נגד גוברוניק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Toc100305145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65BDBB5B" w14:textId="3B4CC782" w:rsidR="007A5D0C" w:rsidRDefault="007A5D0C">
          <w:pPr>
            <w:pStyle w:val="TOC1"/>
            <w:rPr>
              <w:rFonts w:eastAsiaTheme="minorEastAsia"/>
              <w:noProof/>
              <w:rtl/>
            </w:rPr>
          </w:pPr>
          <w:hyperlink w:anchor="_Toc100305146" w:history="1">
            <w:r w:rsidRPr="004D76CC">
              <w:rPr>
                <w:rStyle w:val="Hyperlink"/>
                <w:rFonts w:eastAsia="Times New Roman"/>
                <w:noProof/>
                <w:rtl/>
              </w:rPr>
              <w:t>פשרת הררי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Toc100305146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3AC97125" w14:textId="7DFA928B" w:rsidR="007A5D0C" w:rsidRDefault="007A5D0C">
          <w:pPr>
            <w:pStyle w:val="TOC1"/>
            <w:rPr>
              <w:rFonts w:eastAsiaTheme="minorEastAsia"/>
              <w:noProof/>
              <w:rtl/>
            </w:rPr>
          </w:pPr>
          <w:hyperlink w:anchor="_Toc100305147" w:history="1">
            <w:r w:rsidRPr="004D76CC">
              <w:rPr>
                <w:rStyle w:val="Hyperlink"/>
                <w:rFonts w:eastAsia="Times New Roman"/>
                <w:noProof/>
                <w:rtl/>
              </w:rPr>
              <w:t>חוקי היסוד עד לשנת 1992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Toc100305147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14:paraId="5D065F2C" w14:textId="34CCC5CB" w:rsidR="007A5D0C" w:rsidRDefault="007A5D0C">
          <w:pPr>
            <w:pStyle w:val="TOC1"/>
            <w:rPr>
              <w:rFonts w:eastAsiaTheme="minorEastAsia"/>
              <w:noProof/>
              <w:rtl/>
            </w:rPr>
          </w:pPr>
          <w:hyperlink w:anchor="_Toc100305148" w:history="1">
            <w:r w:rsidRPr="004D76CC">
              <w:rPr>
                <w:rStyle w:val="Hyperlink"/>
                <w:rFonts w:eastAsia="Times New Roman"/>
                <w:noProof/>
                <w:rtl/>
              </w:rPr>
              <w:t>האם חוקי היסוד גוברים על חוקים רגילים בתקופת הביניים 1948-1992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Toc100305148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587E06CE" w14:textId="340E61D5" w:rsidR="007A5D0C" w:rsidRDefault="007A5D0C">
          <w:pPr>
            <w:pStyle w:val="TOC2"/>
            <w:tabs>
              <w:tab w:val="right" w:leader="dot" w:pos="8296"/>
            </w:tabs>
            <w:rPr>
              <w:rFonts w:eastAsiaTheme="minorEastAsia"/>
              <w:noProof/>
              <w:rtl/>
            </w:rPr>
          </w:pPr>
          <w:hyperlink w:anchor="_Toc100305149" w:history="1">
            <w:r w:rsidRPr="004D76CC">
              <w:rPr>
                <w:rStyle w:val="Hyperlink"/>
                <w:rFonts w:eastAsia="Times New Roman"/>
                <w:noProof/>
                <w:rtl/>
              </w:rPr>
              <w:t>פס"ד ברגמן (סוף שנות ה-60)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Toc100305149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75D7F548" w14:textId="1D18EAD5" w:rsidR="007A5D0C" w:rsidRDefault="007A5D0C">
          <w:pPr>
            <w:pStyle w:val="TOC2"/>
            <w:tabs>
              <w:tab w:val="right" w:leader="dot" w:pos="8296"/>
            </w:tabs>
            <w:rPr>
              <w:rFonts w:eastAsiaTheme="minorEastAsia"/>
              <w:noProof/>
              <w:rtl/>
            </w:rPr>
          </w:pPr>
          <w:hyperlink w:anchor="_Toc100305150" w:history="1">
            <w:r w:rsidRPr="004D76CC">
              <w:rPr>
                <w:rStyle w:val="Hyperlink"/>
                <w:rFonts w:eastAsia="Times New Roman"/>
                <w:noProof/>
                <w:rtl/>
              </w:rPr>
              <w:t>פס"ד נגב (אמצע שנות ה-60)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Toc100305150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78E9D34C" w14:textId="2F613D1D" w:rsidR="007A5D0C" w:rsidRDefault="007A5D0C">
          <w:pPr>
            <w:pStyle w:val="TOC2"/>
            <w:tabs>
              <w:tab w:val="right" w:leader="dot" w:pos="8296"/>
            </w:tabs>
            <w:rPr>
              <w:rFonts w:eastAsiaTheme="minorEastAsia"/>
              <w:noProof/>
              <w:rtl/>
            </w:rPr>
          </w:pPr>
          <w:hyperlink w:anchor="_Toc100305151" w:history="1">
            <w:r w:rsidRPr="004D76CC">
              <w:rPr>
                <w:rStyle w:val="Hyperlink"/>
                <w:rFonts w:eastAsia="Times New Roman"/>
                <w:noProof/>
                <w:rtl/>
              </w:rPr>
              <w:t>פס"ד קניאל (1973)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Toc100305151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3D5C0C76" w14:textId="159E2AF4" w:rsidR="007A5D0C" w:rsidRDefault="007A5D0C">
          <w:pPr>
            <w:pStyle w:val="TOC2"/>
            <w:tabs>
              <w:tab w:val="right" w:leader="dot" w:pos="8296"/>
            </w:tabs>
            <w:rPr>
              <w:rFonts w:eastAsiaTheme="minorEastAsia"/>
              <w:noProof/>
              <w:rtl/>
            </w:rPr>
          </w:pPr>
          <w:hyperlink w:anchor="_Toc100305152" w:history="1">
            <w:r w:rsidRPr="004D76CC">
              <w:rPr>
                <w:rStyle w:val="Hyperlink"/>
                <w:rFonts w:eastAsia="Times New Roman"/>
                <w:noProof/>
                <w:rtl/>
              </w:rPr>
              <w:t>סיכום: השוואה בין עמדותיו של פרופ' דוד קרצמר למול פס"ד ברגמן, נגב וקניאל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Toc100305152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0F56DC78" w14:textId="5F55693D" w:rsidR="007A5D0C" w:rsidRDefault="007A5D0C">
          <w:pPr>
            <w:pStyle w:val="TOC1"/>
            <w:rPr>
              <w:rFonts w:eastAsiaTheme="minorEastAsia"/>
              <w:noProof/>
              <w:rtl/>
            </w:rPr>
          </w:pPr>
          <w:hyperlink w:anchor="_Toc100305153" w:history="1">
            <w:r w:rsidRPr="004D76CC">
              <w:rPr>
                <w:rStyle w:val="Hyperlink"/>
                <w:rFonts w:eastAsia="Times New Roman"/>
                <w:noProof/>
                <w:rtl/>
              </w:rPr>
              <w:t>הגנה על זכויות בהיעדר חוקה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Toc100305153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125493A8" w14:textId="2ACB3803" w:rsidR="007A5D0C" w:rsidRDefault="007A5D0C">
          <w:pPr>
            <w:pStyle w:val="TOC2"/>
            <w:tabs>
              <w:tab w:val="right" w:leader="dot" w:pos="8296"/>
            </w:tabs>
            <w:rPr>
              <w:rFonts w:eastAsiaTheme="minorEastAsia"/>
              <w:noProof/>
              <w:rtl/>
            </w:rPr>
          </w:pPr>
          <w:hyperlink w:anchor="_Toc100305154" w:history="1">
            <w:r w:rsidRPr="004D76CC">
              <w:rPr>
                <w:rStyle w:val="Hyperlink"/>
                <w:noProof/>
                <w:rtl/>
              </w:rPr>
              <w:t>בג"ץ בז'רנו 1/49</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Toc100305154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14:paraId="51B14003" w14:textId="091A3068" w:rsidR="007A5D0C" w:rsidRDefault="007A5D0C">
          <w:pPr>
            <w:pStyle w:val="TOC2"/>
            <w:tabs>
              <w:tab w:val="right" w:leader="dot" w:pos="8296"/>
            </w:tabs>
            <w:rPr>
              <w:rFonts w:eastAsiaTheme="minorEastAsia"/>
              <w:noProof/>
              <w:rtl/>
            </w:rPr>
          </w:pPr>
          <w:hyperlink w:anchor="_Toc100305155" w:history="1">
            <w:r w:rsidRPr="004D76CC">
              <w:rPr>
                <w:rStyle w:val="Hyperlink"/>
                <w:noProof/>
                <w:rtl/>
              </w:rPr>
              <w:t>בבג"ץ 337/81, שלמה מיטרני נגד שר התחבורה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Toc100305155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17F1A4D5" w14:textId="69C7036D" w:rsidR="007A5D0C" w:rsidRDefault="007A5D0C">
          <w:pPr>
            <w:pStyle w:val="TOC2"/>
            <w:tabs>
              <w:tab w:val="right" w:leader="dot" w:pos="8296"/>
            </w:tabs>
            <w:rPr>
              <w:rFonts w:eastAsiaTheme="minorEastAsia"/>
              <w:noProof/>
              <w:rtl/>
            </w:rPr>
          </w:pPr>
          <w:hyperlink w:anchor="_Toc100305156" w:history="1">
            <w:r w:rsidRPr="004D76CC">
              <w:rPr>
                <w:rStyle w:val="Hyperlink"/>
                <w:noProof/>
                <w:rtl/>
              </w:rPr>
              <w:t>בג"צ 301/63 שטרייט נ' הרב הראשי לישראל (כהן)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Toc100305156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2C4D4EE1" w14:textId="3F855FFE" w:rsidR="007A5D0C" w:rsidRDefault="007A5D0C">
          <w:pPr>
            <w:pStyle w:val="TOC2"/>
            <w:tabs>
              <w:tab w:val="right" w:leader="dot" w:pos="8296"/>
            </w:tabs>
            <w:rPr>
              <w:rFonts w:eastAsiaTheme="minorEastAsia"/>
              <w:noProof/>
              <w:rtl/>
            </w:rPr>
          </w:pPr>
          <w:hyperlink w:anchor="_Toc100305157" w:history="1">
            <w:r w:rsidRPr="004D76CC">
              <w:rPr>
                <w:rStyle w:val="Hyperlink"/>
                <w:noProof/>
                <w:rtl/>
              </w:rPr>
              <w:t>בג"צ 73/53 קול העם נ' שר הפנים (אגרנט)</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Toc100305157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2CD7DCDD" w14:textId="51EFA067" w:rsidR="007A5D0C" w:rsidRDefault="007A5D0C">
          <w:pPr>
            <w:pStyle w:val="TOC2"/>
            <w:tabs>
              <w:tab w:val="right" w:leader="dot" w:pos="8296"/>
            </w:tabs>
            <w:rPr>
              <w:rFonts w:eastAsiaTheme="minorEastAsia"/>
              <w:noProof/>
              <w:rtl/>
            </w:rPr>
          </w:pPr>
          <w:hyperlink w:anchor="_Toc100305158" w:history="1">
            <w:r w:rsidRPr="004D76CC">
              <w:rPr>
                <w:rStyle w:val="Hyperlink"/>
                <w:noProof/>
                <w:rtl/>
              </w:rPr>
              <w:t>פס"ד רוגוז'ינסקי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Toc100305158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7040DCEE" w14:textId="49277A46" w:rsidR="007A5D0C" w:rsidRDefault="007A5D0C">
          <w:pPr>
            <w:pStyle w:val="TOC2"/>
            <w:tabs>
              <w:tab w:val="right" w:leader="dot" w:pos="8296"/>
            </w:tabs>
            <w:rPr>
              <w:rFonts w:eastAsiaTheme="minorEastAsia"/>
              <w:noProof/>
              <w:rtl/>
            </w:rPr>
          </w:pPr>
          <w:hyperlink w:anchor="_Toc100305159" w:history="1">
            <w:r w:rsidRPr="004D76CC">
              <w:rPr>
                <w:rStyle w:val="Hyperlink"/>
                <w:noProof/>
                <w:rtl/>
              </w:rPr>
              <w:t>בג"צ לאו"ר נגד יו"ר הכנסת (1989)</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Toc100305159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03687DB7" w14:textId="6905F812" w:rsidR="007A5D0C" w:rsidRDefault="007A5D0C">
          <w:pPr>
            <w:pStyle w:val="TOC1"/>
            <w:rPr>
              <w:rFonts w:eastAsiaTheme="minorEastAsia"/>
              <w:noProof/>
              <w:rtl/>
            </w:rPr>
          </w:pPr>
          <w:hyperlink w:anchor="_Toc100305160" w:history="1">
            <w:r w:rsidRPr="004D76CC">
              <w:rPr>
                <w:rStyle w:val="Hyperlink"/>
                <w:noProof/>
                <w:rtl/>
              </w:rPr>
              <w:t>1992 ואילך – התחלה של חקיקת יסוד בנושא זכויות אדם בישראל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Toc100305160 \h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14:paraId="5AAB94A5" w14:textId="055F86E1" w:rsidR="007A5D0C" w:rsidRDefault="007A5D0C">
          <w:pPr>
            <w:pStyle w:val="TOC3"/>
            <w:tabs>
              <w:tab w:val="right" w:leader="dot" w:pos="8296"/>
            </w:tabs>
            <w:rPr>
              <w:rFonts w:eastAsiaTheme="minorEastAsia"/>
              <w:noProof/>
              <w:rtl/>
            </w:rPr>
          </w:pPr>
          <w:hyperlink w:anchor="_Toc100305161" w:history="1">
            <w:r w:rsidRPr="004D76CC">
              <w:rPr>
                <w:rStyle w:val="Hyperlink"/>
                <w:noProof/>
                <w:rtl/>
              </w:rPr>
              <w:t>פסקת ההתגברות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Toc100305161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14:paraId="03725C81" w14:textId="49DFECAE" w:rsidR="007A5D0C" w:rsidRDefault="007A5D0C">
          <w:pPr>
            <w:pStyle w:val="TOC1"/>
            <w:rPr>
              <w:rFonts w:eastAsiaTheme="minorEastAsia"/>
              <w:noProof/>
              <w:rtl/>
            </w:rPr>
          </w:pPr>
          <w:hyperlink w:anchor="_Toc100305162" w:history="1">
            <w:r w:rsidRPr="004D76CC">
              <w:rPr>
                <w:rStyle w:val="Hyperlink"/>
                <w:noProof/>
                <w:rtl/>
              </w:rPr>
              <w:t>1992 ואילך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Toc100305162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55537D2E" w14:textId="62F212FF" w:rsidR="007A5D0C" w:rsidRDefault="007A5D0C">
          <w:pPr>
            <w:pStyle w:val="TOC2"/>
            <w:tabs>
              <w:tab w:val="right" w:leader="dot" w:pos="8296"/>
            </w:tabs>
            <w:rPr>
              <w:rFonts w:eastAsiaTheme="minorEastAsia"/>
              <w:noProof/>
              <w:rtl/>
            </w:rPr>
          </w:pPr>
          <w:hyperlink w:anchor="_Toc100305163" w:history="1">
            <w:r w:rsidRPr="004D76CC">
              <w:rPr>
                <w:rStyle w:val="Hyperlink"/>
                <w:noProof/>
                <w:rtl/>
              </w:rPr>
              <w:t>פס"ד בנק מזרחי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Toc100305163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14:paraId="7EF63003" w14:textId="611EE637" w:rsidR="007A5D0C" w:rsidRDefault="007A5D0C">
          <w:pPr>
            <w:pStyle w:val="TOC3"/>
            <w:tabs>
              <w:tab w:val="right" w:leader="dot" w:pos="8296"/>
            </w:tabs>
            <w:rPr>
              <w:rFonts w:eastAsiaTheme="minorEastAsia"/>
              <w:noProof/>
              <w:rtl/>
            </w:rPr>
          </w:pPr>
          <w:hyperlink w:anchor="_Toc100305164" w:history="1">
            <w:r w:rsidRPr="004D76CC">
              <w:rPr>
                <w:rStyle w:val="Hyperlink"/>
                <w:noProof/>
                <w:highlight w:val="green"/>
                <w:rtl/>
              </w:rPr>
              <w:t>פסקת ההגבלה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Toc100305164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459CEF48" w14:textId="490872D6" w:rsidR="007A5D0C" w:rsidRDefault="007A5D0C">
          <w:pPr>
            <w:pStyle w:val="TOC2"/>
            <w:tabs>
              <w:tab w:val="right" w:leader="dot" w:pos="8296"/>
            </w:tabs>
            <w:rPr>
              <w:rFonts w:eastAsiaTheme="minorEastAsia"/>
              <w:noProof/>
              <w:rtl/>
            </w:rPr>
          </w:pPr>
          <w:hyperlink w:anchor="_Toc100305165" w:history="1">
            <w:r w:rsidRPr="004D76CC">
              <w:rPr>
                <w:rStyle w:val="Hyperlink"/>
                <w:noProof/>
                <w:rtl/>
              </w:rPr>
              <w:t>פסקי דין בהם האוביטר הופך לרציו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Toc100305165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14:paraId="3094714D" w14:textId="6530C220" w:rsidR="007A5D0C" w:rsidRDefault="007A5D0C">
          <w:pPr>
            <w:pStyle w:val="TOC3"/>
            <w:tabs>
              <w:tab w:val="right" w:leader="dot" w:pos="8296"/>
            </w:tabs>
            <w:rPr>
              <w:rFonts w:eastAsiaTheme="minorEastAsia"/>
              <w:noProof/>
              <w:rtl/>
            </w:rPr>
          </w:pPr>
          <w:hyperlink w:anchor="_Toc100305166" w:history="1">
            <w:r w:rsidRPr="004D76CC">
              <w:rPr>
                <w:rStyle w:val="Hyperlink"/>
                <w:noProof/>
                <w:rtl/>
              </w:rPr>
              <w:t>פס"ק לשכת מנהלי השקעות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Toc100305166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14:paraId="49CB7023" w14:textId="3B0C6EAD" w:rsidR="007A5D0C" w:rsidRDefault="007A5D0C">
          <w:pPr>
            <w:pStyle w:val="TOC3"/>
            <w:tabs>
              <w:tab w:val="right" w:leader="dot" w:pos="8296"/>
            </w:tabs>
            <w:rPr>
              <w:rFonts w:eastAsiaTheme="minorEastAsia"/>
              <w:noProof/>
              <w:rtl/>
            </w:rPr>
          </w:pPr>
          <w:hyperlink w:anchor="_Toc100305167" w:history="1">
            <w:r w:rsidRPr="004D76CC">
              <w:rPr>
                <w:rStyle w:val="Hyperlink"/>
                <w:noProof/>
                <w:rtl/>
              </w:rPr>
              <w:t>פס"ד צמח</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Toc100305167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14:paraId="1C99CE67" w14:textId="1FB65AFF" w:rsidR="007A5D0C" w:rsidRDefault="007A5D0C">
          <w:pPr>
            <w:pStyle w:val="TOC3"/>
            <w:tabs>
              <w:tab w:val="right" w:leader="dot" w:pos="8296"/>
            </w:tabs>
            <w:rPr>
              <w:rFonts w:eastAsiaTheme="minorEastAsia"/>
              <w:noProof/>
              <w:rtl/>
            </w:rPr>
          </w:pPr>
          <w:hyperlink w:anchor="_Toc100305168" w:history="1">
            <w:r w:rsidRPr="004D76CC">
              <w:rPr>
                <w:rStyle w:val="Hyperlink"/>
                <w:noProof/>
                <w:rtl/>
              </w:rPr>
              <w:t>פס"ד חרות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Toc100305168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14:paraId="538FF72B" w14:textId="119CD014" w:rsidR="007A5D0C" w:rsidRDefault="007A5D0C">
          <w:pPr>
            <w:pStyle w:val="TOC2"/>
            <w:tabs>
              <w:tab w:val="right" w:leader="dot" w:pos="8296"/>
            </w:tabs>
            <w:rPr>
              <w:rFonts w:eastAsiaTheme="minorEastAsia"/>
              <w:noProof/>
              <w:rtl/>
            </w:rPr>
          </w:pPr>
          <w:hyperlink w:anchor="_Toc100305169" w:history="1">
            <w:r w:rsidRPr="004D76CC">
              <w:rPr>
                <w:rStyle w:val="Hyperlink"/>
                <w:noProof/>
                <w:rtl/>
              </w:rPr>
              <w:t>סיכום - פסקי דין בהם האוביטר הופך לרציו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Toc100305169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14:paraId="550A1DD6" w14:textId="4CA9ABBE" w:rsidR="007A5D0C" w:rsidRDefault="007A5D0C">
          <w:pPr>
            <w:pStyle w:val="TOC1"/>
            <w:rPr>
              <w:rFonts w:eastAsiaTheme="minorEastAsia"/>
              <w:noProof/>
              <w:rtl/>
            </w:rPr>
          </w:pPr>
          <w:hyperlink w:anchor="_Toc100305170" w:history="1">
            <w:r w:rsidRPr="004D76CC">
              <w:rPr>
                <w:rStyle w:val="Hyperlink"/>
                <w:noProof/>
                <w:rtl/>
              </w:rPr>
              <w:t>השלמה שיפוטית של חלקי החוקה החסרים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Toc100305170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14:paraId="00278632" w14:textId="64B1DD1F" w:rsidR="007A5D0C" w:rsidRDefault="007A5D0C">
          <w:pPr>
            <w:pStyle w:val="TOC1"/>
            <w:rPr>
              <w:rFonts w:eastAsiaTheme="minorEastAsia"/>
              <w:noProof/>
              <w:rtl/>
            </w:rPr>
          </w:pPr>
          <w:hyperlink w:anchor="_Toc100305171" w:history="1">
            <w:r w:rsidRPr="004D76CC">
              <w:rPr>
                <w:rStyle w:val="Hyperlink"/>
                <w:noProof/>
                <w:rtl/>
              </w:rPr>
              <w:t>טענות נגד להשלמה שיפוטית של חלקי החוקה החסרים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Toc100305171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14:paraId="0753CB6A" w14:textId="3A17C8AF" w:rsidR="007A5D0C" w:rsidRDefault="007A5D0C">
          <w:pPr>
            <w:pStyle w:val="TOC2"/>
            <w:tabs>
              <w:tab w:val="right" w:leader="dot" w:pos="8296"/>
            </w:tabs>
            <w:rPr>
              <w:rFonts w:eastAsiaTheme="minorEastAsia"/>
              <w:noProof/>
              <w:rtl/>
            </w:rPr>
          </w:pPr>
          <w:hyperlink w:anchor="_Toc100305172" w:history="1">
            <w:r w:rsidRPr="004D76CC">
              <w:rPr>
                <w:rStyle w:val="Hyperlink"/>
                <w:noProof/>
                <w:rtl/>
              </w:rPr>
              <w:t>טענות נגד ספציפיות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Toc100305172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14:paraId="34AF4B2C" w14:textId="577243C1" w:rsidR="007A5D0C" w:rsidRDefault="007A5D0C">
          <w:pPr>
            <w:pStyle w:val="TOC2"/>
            <w:tabs>
              <w:tab w:val="right" w:leader="dot" w:pos="8296"/>
            </w:tabs>
            <w:rPr>
              <w:rFonts w:eastAsiaTheme="minorEastAsia"/>
              <w:noProof/>
              <w:rtl/>
            </w:rPr>
          </w:pPr>
          <w:hyperlink w:anchor="_Toc100305173" w:history="1">
            <w:r w:rsidRPr="004D76CC">
              <w:rPr>
                <w:rStyle w:val="Hyperlink"/>
                <w:noProof/>
                <w:rtl/>
              </w:rPr>
              <w:t>טענות נגד עקרוניות (כלליות)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Toc100305173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14:paraId="43E3988A" w14:textId="7E10AD77" w:rsidR="007A5D0C" w:rsidRDefault="007A5D0C">
          <w:pPr>
            <w:pStyle w:val="TOC2"/>
            <w:tabs>
              <w:tab w:val="right" w:leader="dot" w:pos="8296"/>
            </w:tabs>
            <w:rPr>
              <w:rFonts w:eastAsiaTheme="minorEastAsia"/>
              <w:noProof/>
              <w:rtl/>
            </w:rPr>
          </w:pPr>
          <w:hyperlink w:anchor="_Toc100305174" w:history="1">
            <w:r w:rsidRPr="004D76CC">
              <w:rPr>
                <w:rStyle w:val="Hyperlink"/>
                <w:noProof/>
                <w:rtl/>
              </w:rPr>
              <w:t>השלמה שיפוטית של חלקי החוקה החסרים- דוגמאות בפסיקה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Toc100305174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14:paraId="0D5FAE41" w14:textId="35CA9F16" w:rsidR="007A5D0C" w:rsidRDefault="007A5D0C">
          <w:pPr>
            <w:pStyle w:val="TOC3"/>
            <w:tabs>
              <w:tab w:val="right" w:leader="dot" w:pos="8296"/>
            </w:tabs>
            <w:rPr>
              <w:rFonts w:eastAsiaTheme="minorEastAsia"/>
              <w:noProof/>
              <w:rtl/>
            </w:rPr>
          </w:pPr>
          <w:hyperlink w:anchor="_Toc100305175" w:history="1">
            <w:r w:rsidRPr="004D76CC">
              <w:rPr>
                <w:rStyle w:val="Hyperlink"/>
                <w:noProof/>
                <w:rtl/>
              </w:rPr>
              <w:t xml:space="preserve">פס"ד רסלר נגד הכנסת- </w:t>
            </w:r>
            <w:r w:rsidRPr="004D76CC">
              <w:rPr>
                <w:rStyle w:val="Hyperlink"/>
                <w:noProof/>
                <w:highlight w:val="green"/>
                <w:rtl/>
              </w:rPr>
              <w:t>ביטול חוק בעקבות הפגיעה בחוק השוויון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Toc100305175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14:paraId="2AACB3C1" w14:textId="3D0B1719" w:rsidR="007A5D0C" w:rsidRDefault="007A5D0C">
          <w:pPr>
            <w:pStyle w:val="TOC3"/>
            <w:tabs>
              <w:tab w:val="right" w:leader="dot" w:pos="8296"/>
            </w:tabs>
            <w:rPr>
              <w:rFonts w:eastAsiaTheme="minorEastAsia"/>
              <w:noProof/>
              <w:rtl/>
            </w:rPr>
          </w:pPr>
          <w:hyperlink w:anchor="_Toc100305176" w:history="1">
            <w:r w:rsidRPr="004D76CC">
              <w:rPr>
                <w:rStyle w:val="Hyperlink"/>
                <w:noProof/>
                <w:rtl/>
              </w:rPr>
              <w:t>עתירה נגד החוק- סיבוב ראשון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Toc100305176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14:paraId="3E78B92C" w14:textId="7D7E42AA" w:rsidR="007A5D0C" w:rsidRDefault="007A5D0C">
          <w:pPr>
            <w:pStyle w:val="TOC3"/>
            <w:tabs>
              <w:tab w:val="right" w:leader="dot" w:pos="8296"/>
            </w:tabs>
            <w:rPr>
              <w:rFonts w:eastAsiaTheme="minorEastAsia"/>
              <w:noProof/>
              <w:rtl/>
            </w:rPr>
          </w:pPr>
          <w:hyperlink w:anchor="_Toc100305177" w:history="1">
            <w:r w:rsidRPr="004D76CC">
              <w:rPr>
                <w:rStyle w:val="Hyperlink"/>
                <w:noProof/>
                <w:rtl/>
              </w:rPr>
              <w:t>עתירה נגד החוק- סיבוב שני (2009)</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Toc100305177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3864A075" w14:textId="0E1C3E45" w:rsidR="007A5D0C" w:rsidRDefault="007A5D0C">
          <w:pPr>
            <w:pStyle w:val="TOC3"/>
            <w:tabs>
              <w:tab w:val="right" w:leader="dot" w:pos="8296"/>
            </w:tabs>
            <w:rPr>
              <w:rFonts w:eastAsiaTheme="minorEastAsia"/>
              <w:noProof/>
              <w:rtl/>
            </w:rPr>
          </w:pPr>
          <w:hyperlink w:anchor="_Toc100305178" w:history="1">
            <w:r w:rsidRPr="004D76CC">
              <w:rPr>
                <w:rStyle w:val="Hyperlink"/>
                <w:noProof/>
                <w:rtl/>
              </w:rPr>
              <w:t>עתירה נגד החוק- סיבוב שלישי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Toc100305178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14:paraId="076C6952" w14:textId="769330EA" w:rsidR="007A5D0C" w:rsidRDefault="007A5D0C">
          <w:pPr>
            <w:pStyle w:val="TOC3"/>
            <w:tabs>
              <w:tab w:val="right" w:leader="dot" w:pos="8296"/>
            </w:tabs>
            <w:rPr>
              <w:rFonts w:eastAsiaTheme="minorEastAsia"/>
              <w:noProof/>
              <w:rtl/>
            </w:rPr>
          </w:pPr>
          <w:hyperlink w:anchor="_Toc100305179" w:history="1">
            <w:r w:rsidRPr="004D76CC">
              <w:rPr>
                <w:rStyle w:val="Hyperlink"/>
                <w:rFonts w:cs="Arial"/>
                <w:noProof/>
                <w:rtl/>
              </w:rPr>
              <w:t xml:space="preserve">פס"ד חסן נגד הביטוח הלאומי- </w:t>
            </w:r>
            <w:r w:rsidRPr="004D76CC">
              <w:rPr>
                <w:rStyle w:val="Hyperlink"/>
                <w:rFonts w:cs="Arial"/>
                <w:noProof/>
                <w:highlight w:val="green"/>
                <w:rtl/>
              </w:rPr>
              <w:t>ביטול חוק בשל הפגיעה בזכות לקיום מינימלי בכבוד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Toc100305179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14:paraId="651126D5" w14:textId="088503EB" w:rsidR="007A5D0C" w:rsidRDefault="007A5D0C">
          <w:pPr>
            <w:pStyle w:val="TOC1"/>
            <w:rPr>
              <w:rFonts w:eastAsiaTheme="minorEastAsia"/>
              <w:noProof/>
              <w:rtl/>
            </w:rPr>
          </w:pPr>
          <w:hyperlink w:anchor="_Toc100305180" w:history="1">
            <w:r w:rsidRPr="004D76CC">
              <w:rPr>
                <w:rStyle w:val="Hyperlink"/>
                <w:noProof/>
                <w:rtl/>
              </w:rPr>
              <w:t>ביקורת שיפוטית הליכית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Toc100305180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14:paraId="5E0BB47C" w14:textId="1E500F52" w:rsidR="007A5D0C" w:rsidRDefault="007A5D0C">
          <w:pPr>
            <w:pStyle w:val="TOC2"/>
            <w:tabs>
              <w:tab w:val="right" w:leader="dot" w:pos="8296"/>
            </w:tabs>
            <w:rPr>
              <w:rFonts w:eastAsiaTheme="minorEastAsia"/>
              <w:noProof/>
              <w:rtl/>
            </w:rPr>
          </w:pPr>
          <w:hyperlink w:anchor="_Toc100305181" w:history="1">
            <w:r w:rsidRPr="004D76CC">
              <w:rPr>
                <w:rStyle w:val="Hyperlink"/>
                <w:rFonts w:eastAsia="Calibri"/>
                <w:noProof/>
                <w:rtl/>
              </w:rPr>
              <w:t>פרשת ארגון מגדלי העופות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Toc100305181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14:paraId="0217E399" w14:textId="1F6DC778" w:rsidR="007A5D0C" w:rsidRDefault="007A5D0C">
          <w:pPr>
            <w:pStyle w:val="TOC2"/>
            <w:tabs>
              <w:tab w:val="right" w:leader="dot" w:pos="8296"/>
            </w:tabs>
            <w:rPr>
              <w:rFonts w:eastAsiaTheme="minorEastAsia"/>
              <w:noProof/>
              <w:rtl/>
            </w:rPr>
          </w:pPr>
          <w:hyperlink w:anchor="_Toc100305182" w:history="1">
            <w:r w:rsidRPr="004D76CC">
              <w:rPr>
                <w:rStyle w:val="Hyperlink"/>
                <w:rFonts w:cs="Arial"/>
                <w:noProof/>
                <w:rtl/>
              </w:rPr>
              <w:t>דוגמאות בפסיקה</w:t>
            </w:r>
            <w:r w:rsidRPr="004D76CC">
              <w:rPr>
                <w:rStyle w:val="Hyperlink"/>
                <w:noProof/>
                <w:rtl/>
              </w:rPr>
              <w:t xml:space="preserve"> – פגמים בחקיקה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Toc100305182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14:paraId="6983234B" w14:textId="7634AEE4" w:rsidR="007A5D0C" w:rsidRDefault="007A5D0C">
          <w:pPr>
            <w:pStyle w:val="TOC3"/>
            <w:tabs>
              <w:tab w:val="right" w:leader="dot" w:pos="8296"/>
            </w:tabs>
            <w:rPr>
              <w:rFonts w:eastAsiaTheme="minorEastAsia"/>
              <w:noProof/>
              <w:rtl/>
            </w:rPr>
          </w:pPr>
          <w:hyperlink w:anchor="_Toc100305183" w:history="1">
            <w:r w:rsidRPr="004D76CC">
              <w:rPr>
                <w:rStyle w:val="Hyperlink"/>
                <w:noProof/>
                <w:rtl/>
              </w:rPr>
              <w:t>בג"צ ארדן נגד וועדת הכספים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Toc100305183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14:paraId="66EDF5B9" w14:textId="05031CA5" w:rsidR="007A5D0C" w:rsidRDefault="007A5D0C">
          <w:pPr>
            <w:pStyle w:val="TOC3"/>
            <w:tabs>
              <w:tab w:val="right" w:leader="dot" w:pos="8296"/>
            </w:tabs>
            <w:rPr>
              <w:rFonts w:eastAsiaTheme="minorEastAsia"/>
              <w:noProof/>
              <w:rtl/>
            </w:rPr>
          </w:pPr>
          <w:hyperlink w:anchor="_Toc100305184" w:history="1">
            <w:r w:rsidRPr="004D76CC">
              <w:rPr>
                <w:rStyle w:val="Hyperlink"/>
                <w:noProof/>
                <w:rtl/>
              </w:rPr>
              <w:t>בג"צ קווטינסקי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Toc100305184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14:paraId="51F8A641" w14:textId="34D735DC" w:rsidR="007A5D0C" w:rsidRDefault="007A5D0C">
          <w:pPr>
            <w:pStyle w:val="TOC1"/>
            <w:rPr>
              <w:rFonts w:eastAsiaTheme="minorEastAsia"/>
              <w:noProof/>
              <w:rtl/>
            </w:rPr>
          </w:pPr>
          <w:hyperlink w:anchor="_Toc100305185" w:history="1">
            <w:r w:rsidRPr="004D76CC">
              <w:rPr>
                <w:rStyle w:val="Hyperlink"/>
                <w:noProof/>
                <w:rtl/>
              </w:rPr>
              <w:t>איך מזהים אירוע חוקה?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Toc100305185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4B0EE29B" w14:textId="2AFAF83C" w:rsidR="007A5D0C" w:rsidRDefault="007A5D0C">
          <w:pPr>
            <w:pStyle w:val="TOC2"/>
            <w:tabs>
              <w:tab w:val="right" w:leader="dot" w:pos="8296"/>
            </w:tabs>
            <w:rPr>
              <w:rFonts w:eastAsiaTheme="minorEastAsia"/>
              <w:noProof/>
              <w:rtl/>
            </w:rPr>
          </w:pPr>
          <w:hyperlink w:anchor="_Toc100305186" w:history="1">
            <w:r w:rsidRPr="004D76CC">
              <w:rPr>
                <w:rStyle w:val="Hyperlink"/>
                <w:noProof/>
                <w:rtl/>
              </w:rPr>
              <w:t>פס"ד בנק מזרחי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Toc100305186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151829BB" w14:textId="6A6FF528" w:rsidR="007A5D0C" w:rsidRDefault="007A5D0C">
          <w:pPr>
            <w:pStyle w:val="TOC3"/>
            <w:tabs>
              <w:tab w:val="right" w:leader="dot" w:pos="8296"/>
            </w:tabs>
            <w:rPr>
              <w:rFonts w:eastAsiaTheme="minorEastAsia"/>
              <w:noProof/>
              <w:rtl/>
            </w:rPr>
          </w:pPr>
          <w:hyperlink w:anchor="_Toc100305187" w:history="1">
            <w:r w:rsidRPr="004D76CC">
              <w:rPr>
                <w:rStyle w:val="Hyperlink"/>
                <w:noProof/>
                <w:rtl/>
              </w:rPr>
              <w:t>שמגר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Toc100305187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5B05A11B" w14:textId="459BD2A0" w:rsidR="007A5D0C" w:rsidRDefault="007A5D0C">
          <w:pPr>
            <w:pStyle w:val="TOC3"/>
            <w:tabs>
              <w:tab w:val="right" w:leader="dot" w:pos="8296"/>
            </w:tabs>
            <w:rPr>
              <w:rFonts w:eastAsiaTheme="minorEastAsia"/>
              <w:noProof/>
              <w:rtl/>
            </w:rPr>
          </w:pPr>
          <w:hyperlink w:anchor="_Toc100305188" w:history="1">
            <w:r w:rsidRPr="004D76CC">
              <w:rPr>
                <w:rStyle w:val="Hyperlink"/>
                <w:noProof/>
                <w:rtl/>
              </w:rPr>
              <w:t>ברק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Toc100305188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14:paraId="02026F2A" w14:textId="56C3F8BE" w:rsidR="007A5D0C" w:rsidRDefault="007A5D0C">
          <w:pPr>
            <w:pStyle w:val="TOC2"/>
            <w:tabs>
              <w:tab w:val="right" w:leader="dot" w:pos="8296"/>
            </w:tabs>
            <w:rPr>
              <w:rFonts w:eastAsiaTheme="minorEastAsia"/>
              <w:noProof/>
              <w:rtl/>
            </w:rPr>
          </w:pPr>
          <w:hyperlink w:anchor="_Toc100305189" w:history="1">
            <w:r w:rsidRPr="004D76CC">
              <w:rPr>
                <w:rStyle w:val="Hyperlink"/>
                <w:noProof/>
                <w:rtl/>
              </w:rPr>
              <w:t>בג"צ בר און נגד כנסת ישראל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Toc100305189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14:paraId="326F5661" w14:textId="06DF4FFD" w:rsidR="007A5D0C" w:rsidRDefault="007A5D0C">
          <w:pPr>
            <w:pStyle w:val="TOC1"/>
            <w:rPr>
              <w:rFonts w:eastAsiaTheme="minorEastAsia"/>
              <w:noProof/>
              <w:rtl/>
            </w:rPr>
          </w:pPr>
          <w:hyperlink w:anchor="_Toc100305190" w:history="1">
            <w:r w:rsidRPr="004D76CC">
              <w:rPr>
                <w:rStyle w:val="Hyperlink"/>
                <w:noProof/>
                <w:rtl/>
              </w:rPr>
              <w:t>איך מבדילים בין שינוי חוק יסוד לפגיעה בו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Toc100305190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14:paraId="7451A2F3" w14:textId="09912AF7" w:rsidR="007A5D0C" w:rsidRDefault="007A5D0C">
          <w:pPr>
            <w:pStyle w:val="TOC2"/>
            <w:tabs>
              <w:tab w:val="right" w:leader="dot" w:pos="8296"/>
            </w:tabs>
            <w:rPr>
              <w:rFonts w:eastAsiaTheme="minorEastAsia"/>
              <w:noProof/>
              <w:rtl/>
            </w:rPr>
          </w:pPr>
          <w:hyperlink w:anchor="_Toc100305191" w:history="1">
            <w:r w:rsidRPr="004D76CC">
              <w:rPr>
                <w:rStyle w:val="Hyperlink"/>
                <w:noProof/>
                <w:rtl/>
              </w:rPr>
              <w:t>בג"צ תנועת דרור נגד ממשלת ישראל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Toc100305191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14:paraId="7AE541B4" w14:textId="16897CA8" w:rsidR="007A5D0C" w:rsidRDefault="007A5D0C">
          <w:pPr>
            <w:pStyle w:val="TOC1"/>
            <w:rPr>
              <w:rFonts w:eastAsiaTheme="minorEastAsia"/>
              <w:noProof/>
              <w:rtl/>
            </w:rPr>
          </w:pPr>
          <w:hyperlink w:anchor="_Toc100305192" w:history="1">
            <w:r w:rsidRPr="004D76CC">
              <w:rPr>
                <w:rStyle w:val="Hyperlink"/>
                <w:noProof/>
                <w:rtl/>
              </w:rPr>
              <w:t>איך ניתן לשנות חוק יסוד ואיך ניתן לפגוע בו?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Toc100305192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14:paraId="4816994A" w14:textId="11DEED27" w:rsidR="007A5D0C" w:rsidRDefault="007A5D0C">
          <w:pPr>
            <w:pStyle w:val="TOC3"/>
            <w:tabs>
              <w:tab w:val="right" w:leader="dot" w:pos="8296"/>
            </w:tabs>
            <w:rPr>
              <w:rFonts w:eastAsiaTheme="minorEastAsia"/>
              <w:noProof/>
              <w:rtl/>
            </w:rPr>
          </w:pPr>
          <w:hyperlink w:anchor="_Toc100305193" w:history="1">
            <w:r w:rsidRPr="004D76CC">
              <w:rPr>
                <w:rStyle w:val="Hyperlink"/>
                <w:noProof/>
                <w:rtl/>
              </w:rPr>
              <w:t>ברק ושמגר, מפס"ד מזרחי: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Toc100305193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14:paraId="26039250" w14:textId="50309FAB" w:rsidR="007A5D0C" w:rsidRDefault="007A5D0C">
          <w:pPr>
            <w:pStyle w:val="TOC3"/>
            <w:tabs>
              <w:tab w:val="right" w:leader="dot" w:pos="8296"/>
            </w:tabs>
            <w:rPr>
              <w:rFonts w:eastAsiaTheme="minorEastAsia"/>
              <w:noProof/>
              <w:rtl/>
            </w:rPr>
          </w:pPr>
          <w:hyperlink w:anchor="_Toc100305194" w:history="1">
            <w:r w:rsidRPr="004D76CC">
              <w:rPr>
                <w:rStyle w:val="Hyperlink"/>
                <w:noProof/>
                <w:rtl/>
              </w:rPr>
              <w:t>בפרשת חרות נאמר: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Toc100305194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14:paraId="7210C626" w14:textId="30D9E8CD" w:rsidR="007A5D0C" w:rsidRDefault="007A5D0C">
          <w:pPr>
            <w:pStyle w:val="TOC3"/>
            <w:tabs>
              <w:tab w:val="right" w:leader="dot" w:pos="8296"/>
            </w:tabs>
            <w:rPr>
              <w:rFonts w:eastAsiaTheme="minorEastAsia"/>
              <w:noProof/>
              <w:rtl/>
            </w:rPr>
          </w:pPr>
          <w:hyperlink w:anchor="_Toc100305195" w:history="1">
            <w:r w:rsidRPr="004D76CC">
              <w:rPr>
                <w:rStyle w:val="Hyperlink"/>
                <w:noProof/>
                <w:rtl/>
              </w:rPr>
              <w:t>בפרשת הופנונג הוצעה אופציה רביעית: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Toc100305195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14:paraId="088E9DC3" w14:textId="549284AC" w:rsidR="007A5D0C" w:rsidRDefault="007A5D0C">
          <w:pPr>
            <w:pStyle w:val="TOC2"/>
            <w:tabs>
              <w:tab w:val="right" w:leader="dot" w:pos="8296"/>
            </w:tabs>
            <w:rPr>
              <w:rFonts w:eastAsiaTheme="minorEastAsia"/>
              <w:noProof/>
              <w:rtl/>
            </w:rPr>
          </w:pPr>
          <w:hyperlink w:anchor="_Toc100305196" w:history="1">
            <w:r w:rsidRPr="004D76CC">
              <w:rPr>
                <w:rStyle w:val="Hyperlink"/>
                <w:noProof/>
                <w:rtl/>
              </w:rPr>
              <w:t>האם ניתן להוסיף פסקאות הגבלה שיפוטיות גם להסדרים חוקתיים שאינם זכויות?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Toc100305196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14:paraId="6247025A" w14:textId="6DD2CB75" w:rsidR="007A5D0C" w:rsidRDefault="007A5D0C">
          <w:pPr>
            <w:pStyle w:val="TOC3"/>
            <w:tabs>
              <w:tab w:val="right" w:leader="dot" w:pos="8296"/>
            </w:tabs>
            <w:rPr>
              <w:rFonts w:eastAsiaTheme="minorEastAsia"/>
              <w:noProof/>
              <w:rtl/>
            </w:rPr>
          </w:pPr>
          <w:hyperlink w:anchor="_Toc100305197" w:history="1">
            <w:r w:rsidRPr="004D76CC">
              <w:rPr>
                <w:rStyle w:val="Hyperlink"/>
                <w:noProof/>
                <w:rtl/>
              </w:rPr>
              <w:t>האם ניתן להוסיף פסקאות הגבלה שיפוטיות גם להסדרים חוקתיים שאינם זכויות?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Toc100305197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14:paraId="59321F98" w14:textId="25F9A99C" w:rsidR="007A5D0C" w:rsidRDefault="007A5D0C">
          <w:pPr>
            <w:pStyle w:val="TOC2"/>
            <w:tabs>
              <w:tab w:val="right" w:leader="dot" w:pos="8296"/>
            </w:tabs>
            <w:rPr>
              <w:rFonts w:eastAsiaTheme="minorEastAsia"/>
              <w:noProof/>
              <w:rtl/>
            </w:rPr>
          </w:pPr>
          <w:hyperlink w:anchor="_Toc100305198" w:history="1">
            <w:r w:rsidRPr="004D76CC">
              <w:rPr>
                <w:rStyle w:val="Hyperlink"/>
                <w:noProof/>
                <w:rtl/>
              </w:rPr>
              <w:t>שינוי חוקתי לא חוקתי - חוק יסוד שאינו חוקתי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Toc100305198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14:paraId="72F2EF72" w14:textId="0F4FAB7C" w:rsidR="007A5D0C" w:rsidRDefault="007A5D0C">
          <w:pPr>
            <w:pStyle w:val="TOC3"/>
            <w:tabs>
              <w:tab w:val="right" w:leader="dot" w:pos="8296"/>
            </w:tabs>
            <w:rPr>
              <w:rFonts w:eastAsiaTheme="minorEastAsia"/>
              <w:noProof/>
              <w:rtl/>
            </w:rPr>
          </w:pPr>
          <w:hyperlink w:anchor="_Toc100305199" w:history="1">
            <w:r w:rsidRPr="004D76CC">
              <w:rPr>
                <w:rStyle w:val="Hyperlink"/>
                <w:noProof/>
                <w:rtl/>
              </w:rPr>
              <w:t>בר און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Toc100305199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14:paraId="6CD8D176" w14:textId="2301B51F" w:rsidR="007A5D0C" w:rsidRDefault="007A5D0C">
          <w:pPr>
            <w:pStyle w:val="TOC3"/>
            <w:tabs>
              <w:tab w:val="right" w:leader="dot" w:pos="8296"/>
            </w:tabs>
            <w:rPr>
              <w:rFonts w:eastAsiaTheme="minorEastAsia"/>
              <w:noProof/>
              <w:rtl/>
            </w:rPr>
          </w:pPr>
          <w:hyperlink w:anchor="_Toc100305200" w:history="1">
            <w:r w:rsidRPr="004D76CC">
              <w:rPr>
                <w:rStyle w:val="Hyperlink"/>
                <w:noProof/>
                <w:rtl/>
              </w:rPr>
              <w:t>בג"ץ 8260/16 המרכז האקדמי למשפט ועסקים נ' הכנסת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Toc100305200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14:paraId="54E88F2E" w14:textId="1954CB2C" w:rsidR="007A5D0C" w:rsidRDefault="007A5D0C">
          <w:pPr>
            <w:pStyle w:val="TOC1"/>
            <w:rPr>
              <w:rFonts w:eastAsiaTheme="minorEastAsia"/>
              <w:noProof/>
              <w:rtl/>
            </w:rPr>
          </w:pPr>
          <w:hyperlink w:anchor="_Toc100305201" w:history="1">
            <w:r w:rsidRPr="004D76CC">
              <w:rPr>
                <w:rStyle w:val="Hyperlink"/>
                <w:noProof/>
                <w:rtl/>
              </w:rPr>
              <w:t>שמירת דינים והוראת שעה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Toc100305201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14:paraId="78C9C687" w14:textId="7B1C9195" w:rsidR="007A5D0C" w:rsidRDefault="007A5D0C">
          <w:pPr>
            <w:pStyle w:val="TOC2"/>
            <w:tabs>
              <w:tab w:val="right" w:leader="dot" w:pos="8296"/>
            </w:tabs>
            <w:rPr>
              <w:rFonts w:eastAsiaTheme="minorEastAsia"/>
              <w:noProof/>
              <w:rtl/>
            </w:rPr>
          </w:pPr>
          <w:hyperlink w:anchor="_Toc100305202" w:history="1">
            <w:r w:rsidRPr="004D76CC">
              <w:rPr>
                <w:rStyle w:val="Hyperlink"/>
                <w:noProof/>
                <w:rtl/>
              </w:rPr>
              <w:t>פס"ד גנימאת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Toc100305202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14:paraId="6FD21BAE" w14:textId="0D4902AB" w:rsidR="007A5D0C" w:rsidRDefault="007A5D0C">
          <w:pPr>
            <w:pStyle w:val="TOC3"/>
            <w:tabs>
              <w:tab w:val="right" w:leader="dot" w:pos="8296"/>
            </w:tabs>
            <w:rPr>
              <w:rFonts w:eastAsiaTheme="minorEastAsia"/>
              <w:noProof/>
              <w:rtl/>
            </w:rPr>
          </w:pPr>
          <w:hyperlink w:anchor="_Toc100305203" w:history="1">
            <w:r w:rsidRPr="004D76CC">
              <w:rPr>
                <w:rStyle w:val="Hyperlink"/>
                <w:noProof/>
                <w:rtl/>
              </w:rPr>
              <w:t>עמדת ברק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Toc100305203 \h</w:instrText>
            </w:r>
            <w:r>
              <w:rPr>
                <w:noProof/>
                <w:webHidden/>
                <w:rtl/>
              </w:rPr>
              <w:instrText xml:space="preserve"> </w:instrText>
            </w:r>
            <w:r>
              <w:rPr>
                <w:rStyle w:val="Hyperlink"/>
                <w:noProof/>
                <w:rtl/>
              </w:rPr>
            </w:r>
            <w:r>
              <w:rPr>
                <w:rStyle w:val="Hyperlink"/>
                <w:noProof/>
                <w:rtl/>
              </w:rPr>
              <w:fldChar w:fldCharType="separate"/>
            </w:r>
            <w:r>
              <w:rPr>
                <w:noProof/>
                <w:webHidden/>
                <w:rtl/>
              </w:rPr>
              <w:t>49</w:t>
            </w:r>
            <w:r>
              <w:rPr>
                <w:rStyle w:val="Hyperlink"/>
                <w:noProof/>
                <w:rtl/>
              </w:rPr>
              <w:fldChar w:fldCharType="end"/>
            </w:r>
          </w:hyperlink>
        </w:p>
        <w:p w14:paraId="6A7CDF1D" w14:textId="1A46D878" w:rsidR="007A5D0C" w:rsidRDefault="007A5D0C">
          <w:pPr>
            <w:pStyle w:val="TOC2"/>
            <w:tabs>
              <w:tab w:val="right" w:leader="dot" w:pos="8296"/>
            </w:tabs>
            <w:rPr>
              <w:rFonts w:eastAsiaTheme="minorEastAsia"/>
              <w:noProof/>
              <w:rtl/>
            </w:rPr>
          </w:pPr>
          <w:hyperlink w:anchor="_Toc100305204" w:history="1">
            <w:r w:rsidRPr="004D76CC">
              <w:rPr>
                <w:rStyle w:val="Hyperlink"/>
                <w:noProof/>
                <w:rtl/>
              </w:rPr>
              <w:t>בג"צ האגודה לשמירת זכויות הפרט נגד משרד הפנים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Toc100305204 \h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14:paraId="538853F2" w14:textId="4414D857" w:rsidR="007A5D0C" w:rsidRDefault="007A5D0C">
          <w:pPr>
            <w:pStyle w:val="TOC2"/>
            <w:tabs>
              <w:tab w:val="right" w:leader="dot" w:pos="8296"/>
            </w:tabs>
            <w:rPr>
              <w:rFonts w:eastAsiaTheme="minorEastAsia"/>
              <w:noProof/>
              <w:rtl/>
            </w:rPr>
          </w:pPr>
          <w:hyperlink w:anchor="_Toc100305205" w:history="1">
            <w:r w:rsidRPr="004D76CC">
              <w:rPr>
                <w:rStyle w:val="Hyperlink"/>
                <w:noProof/>
                <w:rtl/>
              </w:rPr>
              <w:t>בג"צ אבו ערפה נגד משרד הפנים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Toc100305205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14:paraId="300940C8" w14:textId="10ACFE19" w:rsidR="007A5D0C" w:rsidRDefault="007A5D0C">
          <w:pPr>
            <w:pStyle w:val="TOC3"/>
            <w:tabs>
              <w:tab w:val="right" w:leader="dot" w:pos="8296"/>
            </w:tabs>
            <w:rPr>
              <w:rFonts w:eastAsiaTheme="minorEastAsia"/>
              <w:noProof/>
              <w:rtl/>
            </w:rPr>
          </w:pPr>
          <w:hyperlink w:anchor="_Toc100305206" w:history="1">
            <w:r w:rsidRPr="004D76CC">
              <w:rPr>
                <w:rStyle w:val="Hyperlink"/>
                <w:noProof/>
                <w:rtl/>
              </w:rPr>
              <w:t>פוגלמן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Toc100305206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14:paraId="6E0718A3" w14:textId="629532EF" w:rsidR="007A5D0C" w:rsidRDefault="007A5D0C">
          <w:pPr>
            <w:pStyle w:val="TOC3"/>
            <w:tabs>
              <w:tab w:val="right" w:leader="dot" w:pos="8296"/>
            </w:tabs>
            <w:rPr>
              <w:rFonts w:eastAsiaTheme="minorEastAsia"/>
              <w:noProof/>
              <w:rtl/>
            </w:rPr>
          </w:pPr>
          <w:hyperlink w:anchor="_Toc100305207" w:history="1">
            <w:r w:rsidRPr="004D76CC">
              <w:rPr>
                <w:rStyle w:val="Hyperlink"/>
                <w:noProof/>
                <w:rtl/>
              </w:rPr>
              <w:t>הנדל (דעת מיעוט)</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Toc100305207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14:paraId="2C33E542" w14:textId="21491935" w:rsidR="00D73332" w:rsidRPr="000136B5" w:rsidRDefault="00D73332" w:rsidP="005B0EE2">
          <w:pPr>
            <w:rPr>
              <w:sz w:val="20"/>
              <w:szCs w:val="20"/>
            </w:rPr>
          </w:pPr>
          <w:r w:rsidRPr="000136B5">
            <w:rPr>
              <w:b/>
              <w:bCs/>
              <w:sz w:val="20"/>
              <w:szCs w:val="20"/>
              <w:lang w:val="he-IL"/>
            </w:rPr>
            <w:fldChar w:fldCharType="end"/>
          </w:r>
        </w:p>
      </w:sdtContent>
    </w:sdt>
    <w:p w14:paraId="0D44AFEC" w14:textId="3A761A07" w:rsidR="0018344C" w:rsidRPr="000136B5" w:rsidRDefault="0018344C" w:rsidP="005B0EE2">
      <w:pPr>
        <w:pStyle w:val="1"/>
      </w:pPr>
      <w:bookmarkStart w:id="0" w:name="_Toc100305144"/>
      <w:r w:rsidRPr="000136B5">
        <w:rPr>
          <w:rFonts w:hint="cs"/>
          <w:rtl/>
        </w:rPr>
        <w:t>חוקה</w:t>
      </w:r>
      <w:bookmarkEnd w:id="0"/>
      <w:r w:rsidRPr="000136B5">
        <w:rPr>
          <w:rFonts w:hint="cs"/>
          <w:rtl/>
        </w:rPr>
        <w:t xml:space="preserve"> </w:t>
      </w:r>
    </w:p>
    <w:p w14:paraId="5394C168" w14:textId="183782DB" w:rsidR="002D03FB" w:rsidRPr="000136B5" w:rsidRDefault="002D03FB" w:rsidP="005B0EE2">
      <w:pPr>
        <w:pStyle w:val="a3"/>
        <w:numPr>
          <w:ilvl w:val="0"/>
          <w:numId w:val="2"/>
        </w:numPr>
        <w:rPr>
          <w:sz w:val="20"/>
          <w:szCs w:val="20"/>
        </w:rPr>
      </w:pPr>
      <w:r w:rsidRPr="000136B5">
        <w:rPr>
          <w:rFonts w:hint="cs"/>
          <w:sz w:val="20"/>
          <w:szCs w:val="20"/>
          <w:rtl/>
        </w:rPr>
        <w:t>אילו מבנים כוללת תוכן החוקה</w:t>
      </w:r>
      <w:r w:rsidRPr="000136B5">
        <w:rPr>
          <w:rStyle w:val="20"/>
          <w:rFonts w:hint="cs"/>
          <w:sz w:val="24"/>
          <w:szCs w:val="24"/>
          <w:rtl/>
        </w:rPr>
        <w:t>?</w:t>
      </w:r>
    </w:p>
    <w:p w14:paraId="24A3CABA" w14:textId="1F9B9A7A" w:rsidR="002D03FB" w:rsidRPr="000136B5" w:rsidRDefault="002D03FB" w:rsidP="005B0EE2">
      <w:pPr>
        <w:pStyle w:val="a3"/>
        <w:numPr>
          <w:ilvl w:val="1"/>
          <w:numId w:val="2"/>
        </w:numPr>
        <w:rPr>
          <w:sz w:val="20"/>
          <w:szCs w:val="20"/>
        </w:rPr>
      </w:pPr>
      <w:bookmarkStart w:id="1" w:name="_Toc85431602"/>
      <w:r w:rsidRPr="000136B5">
        <w:rPr>
          <w:rFonts w:ascii="Calibri Light" w:eastAsia="Times New Roman" w:hAnsi="Calibri Light" w:cs="Arial" w:hint="cs"/>
          <w:rtl/>
        </w:rPr>
        <w:t>מרכיב מבני</w:t>
      </w:r>
      <w:bookmarkEnd w:id="1"/>
      <w:r w:rsidRPr="000136B5">
        <w:rPr>
          <w:rFonts w:ascii="Calibri" w:eastAsia="Calibri" w:hAnsi="Calibri" w:cs="Arial" w:hint="cs"/>
          <w:sz w:val="20"/>
          <w:szCs w:val="20"/>
          <w:rtl/>
        </w:rPr>
        <w:t xml:space="preserve"> </w:t>
      </w:r>
      <w:r w:rsidRPr="000136B5">
        <w:rPr>
          <w:rFonts w:ascii="Calibri" w:eastAsia="Calibri" w:hAnsi="Calibri" w:cs="Arial"/>
          <w:sz w:val="20"/>
          <w:szCs w:val="20"/>
          <w:rtl/>
        </w:rPr>
        <w:t>–</w:t>
      </w:r>
      <w:r w:rsidRPr="000136B5">
        <w:rPr>
          <w:rFonts w:ascii="Calibri" w:eastAsia="Calibri" w:hAnsi="Calibri" w:cs="Arial" w:hint="cs"/>
          <w:sz w:val="20"/>
          <w:szCs w:val="20"/>
          <w:rtl/>
        </w:rPr>
        <w:t xml:space="preserve"> הגדרה והסדרה של מבנה השלטון במדינה</w:t>
      </w:r>
      <w:r w:rsidRPr="000136B5">
        <w:rPr>
          <w:rFonts w:hint="cs"/>
          <w:sz w:val="20"/>
          <w:szCs w:val="20"/>
          <w:rtl/>
        </w:rPr>
        <w:t xml:space="preserve">. </w:t>
      </w:r>
      <w:bookmarkStart w:id="2" w:name="_Toc85431603"/>
      <w:r w:rsidRPr="000136B5">
        <w:rPr>
          <w:rFonts w:ascii="Calibri Light" w:eastAsia="Times New Roman" w:hAnsi="Calibri Light" w:cs="Arial" w:hint="cs"/>
          <w:rtl/>
        </w:rPr>
        <w:t>מהותי</w:t>
      </w:r>
      <w:bookmarkEnd w:id="2"/>
      <w:r w:rsidRPr="000136B5">
        <w:rPr>
          <w:rFonts w:ascii="Calibri" w:eastAsia="Calibri" w:hAnsi="Calibri" w:cs="Arial" w:hint="cs"/>
          <w:sz w:val="20"/>
          <w:szCs w:val="20"/>
          <w:rtl/>
        </w:rPr>
        <w:t xml:space="preserve"> </w:t>
      </w:r>
      <w:r w:rsidRPr="000136B5">
        <w:rPr>
          <w:rFonts w:ascii="Calibri" w:eastAsia="Calibri" w:hAnsi="Calibri" w:cs="Arial"/>
          <w:sz w:val="20"/>
          <w:szCs w:val="20"/>
          <w:rtl/>
        </w:rPr>
        <w:t>–</w:t>
      </w:r>
      <w:r w:rsidRPr="000136B5">
        <w:rPr>
          <w:rFonts w:ascii="Calibri" w:eastAsia="Calibri" w:hAnsi="Calibri" w:cs="Arial" w:hint="cs"/>
          <w:sz w:val="20"/>
          <w:szCs w:val="20"/>
          <w:rtl/>
        </w:rPr>
        <w:t xml:space="preserve"> ערכי יסוד שחלקם מיתרגמים לזכויות</w:t>
      </w:r>
      <w:r w:rsidRPr="000136B5">
        <w:rPr>
          <w:rFonts w:hint="cs"/>
          <w:sz w:val="20"/>
          <w:szCs w:val="20"/>
          <w:rtl/>
        </w:rPr>
        <w:t>.</w:t>
      </w:r>
    </w:p>
    <w:p w14:paraId="2F81F3CB" w14:textId="18D17167" w:rsidR="002D03FB" w:rsidRPr="000136B5" w:rsidRDefault="002D03FB" w:rsidP="005B0EE2">
      <w:pPr>
        <w:pStyle w:val="a3"/>
        <w:numPr>
          <w:ilvl w:val="0"/>
          <w:numId w:val="2"/>
        </w:numPr>
        <w:rPr>
          <w:sz w:val="20"/>
          <w:szCs w:val="20"/>
        </w:rPr>
      </w:pPr>
      <w:r w:rsidRPr="000136B5">
        <w:rPr>
          <w:rFonts w:hint="cs"/>
          <w:sz w:val="20"/>
          <w:szCs w:val="20"/>
          <w:rtl/>
        </w:rPr>
        <w:t>מהו סגנון החוקה?</w:t>
      </w:r>
    </w:p>
    <w:p w14:paraId="35F83EF5" w14:textId="56C24E6D" w:rsidR="002D03FB" w:rsidRPr="000136B5" w:rsidRDefault="002D03FB" w:rsidP="005B0EE2">
      <w:pPr>
        <w:pStyle w:val="a3"/>
        <w:numPr>
          <w:ilvl w:val="1"/>
          <w:numId w:val="2"/>
        </w:numPr>
        <w:rPr>
          <w:sz w:val="20"/>
          <w:szCs w:val="20"/>
        </w:rPr>
      </w:pPr>
      <w:r w:rsidRPr="000136B5">
        <w:rPr>
          <w:rFonts w:cs="Arial"/>
          <w:sz w:val="20"/>
          <w:szCs w:val="20"/>
          <w:rtl/>
        </w:rPr>
        <w:t>סגנון החוקה – קצר ותכליתי בהשוואה לדברי חקיקה</w:t>
      </w:r>
      <w:r w:rsidRPr="000136B5">
        <w:rPr>
          <w:rFonts w:hint="cs"/>
          <w:sz w:val="20"/>
          <w:szCs w:val="20"/>
          <w:rtl/>
        </w:rPr>
        <w:t>.</w:t>
      </w:r>
    </w:p>
    <w:p w14:paraId="774798B1" w14:textId="30C97EA2" w:rsidR="002D03FB" w:rsidRPr="000136B5" w:rsidRDefault="002D03FB" w:rsidP="005B0EE2">
      <w:pPr>
        <w:pStyle w:val="a3"/>
        <w:numPr>
          <w:ilvl w:val="0"/>
          <w:numId w:val="2"/>
        </w:numPr>
        <w:rPr>
          <w:sz w:val="20"/>
          <w:szCs w:val="20"/>
        </w:rPr>
      </w:pPr>
      <w:r w:rsidRPr="000136B5">
        <w:rPr>
          <w:rFonts w:hint="cs"/>
          <w:sz w:val="20"/>
          <w:szCs w:val="20"/>
          <w:rtl/>
        </w:rPr>
        <w:t>מה הכוונה בעליונות החוקה?</w:t>
      </w:r>
    </w:p>
    <w:p w14:paraId="3D0BE531" w14:textId="4FA3091B" w:rsidR="002D03FB" w:rsidRPr="000136B5" w:rsidRDefault="002D03FB" w:rsidP="005B0EE2">
      <w:pPr>
        <w:pStyle w:val="a3"/>
        <w:numPr>
          <w:ilvl w:val="1"/>
          <w:numId w:val="2"/>
        </w:numPr>
        <w:rPr>
          <w:sz w:val="20"/>
          <w:szCs w:val="20"/>
        </w:rPr>
      </w:pPr>
      <w:bookmarkStart w:id="3" w:name="_Toc85431605"/>
      <w:r w:rsidRPr="000136B5">
        <w:rPr>
          <w:rFonts w:ascii="Calibri Light" w:eastAsia="Times New Roman" w:hAnsi="Calibri Light" w:cs="Arial" w:hint="cs"/>
          <w:sz w:val="24"/>
          <w:szCs w:val="24"/>
          <w:rtl/>
        </w:rPr>
        <w:t>עליונות</w:t>
      </w:r>
      <w:bookmarkEnd w:id="3"/>
      <w:r w:rsidRPr="000136B5">
        <w:rPr>
          <w:rFonts w:ascii="Calibri" w:eastAsia="Calibri" w:hAnsi="Calibri" w:cs="Arial" w:hint="cs"/>
          <w:sz w:val="20"/>
          <w:szCs w:val="20"/>
          <w:rtl/>
        </w:rPr>
        <w:t xml:space="preserve"> </w:t>
      </w:r>
      <w:r w:rsidRPr="000136B5">
        <w:rPr>
          <w:rFonts w:ascii="Calibri" w:eastAsia="Calibri" w:hAnsi="Calibri" w:cs="Arial"/>
          <w:sz w:val="20"/>
          <w:szCs w:val="20"/>
          <w:rtl/>
        </w:rPr>
        <w:t>–</w:t>
      </w:r>
      <w:r w:rsidRPr="000136B5">
        <w:rPr>
          <w:rFonts w:ascii="Calibri" w:eastAsia="Calibri" w:hAnsi="Calibri" w:cs="Arial" w:hint="cs"/>
          <w:sz w:val="20"/>
          <w:szCs w:val="20"/>
          <w:rtl/>
        </w:rPr>
        <w:t xml:space="preserve"> על פני דברי חקיקה אחרים</w:t>
      </w:r>
      <w:r w:rsidRPr="000136B5">
        <w:rPr>
          <w:rFonts w:hint="cs"/>
          <w:sz w:val="20"/>
          <w:szCs w:val="20"/>
          <w:rtl/>
        </w:rPr>
        <w:t>.</w:t>
      </w:r>
    </w:p>
    <w:p w14:paraId="3CA1391C" w14:textId="7C6BFADC" w:rsidR="002D03FB" w:rsidRPr="000136B5" w:rsidRDefault="002D03FB" w:rsidP="005B0EE2">
      <w:pPr>
        <w:pStyle w:val="a3"/>
        <w:numPr>
          <w:ilvl w:val="0"/>
          <w:numId w:val="2"/>
        </w:numPr>
        <w:rPr>
          <w:sz w:val="20"/>
          <w:szCs w:val="20"/>
        </w:rPr>
      </w:pPr>
      <w:r w:rsidRPr="000136B5">
        <w:rPr>
          <w:rFonts w:hint="cs"/>
          <w:sz w:val="20"/>
          <w:szCs w:val="20"/>
          <w:rtl/>
        </w:rPr>
        <w:t>מהי צורת ההתקבלות של חוקה?</w:t>
      </w:r>
    </w:p>
    <w:p w14:paraId="5583D750" w14:textId="6F1DA741" w:rsidR="002D03FB" w:rsidRPr="000136B5" w:rsidRDefault="002D03FB" w:rsidP="005B0EE2">
      <w:pPr>
        <w:pStyle w:val="a3"/>
        <w:numPr>
          <w:ilvl w:val="1"/>
          <w:numId w:val="2"/>
        </w:numPr>
        <w:rPr>
          <w:sz w:val="20"/>
          <w:szCs w:val="20"/>
        </w:rPr>
      </w:pPr>
      <w:r w:rsidRPr="000136B5">
        <w:rPr>
          <w:rFonts w:cs="Arial"/>
          <w:sz w:val="20"/>
          <w:szCs w:val="20"/>
          <w:rtl/>
        </w:rPr>
        <w:t>צורת התקבלות – בד"כ חוקות מתקבלות במצבי משבר ובהליך ייחודי בעל מאפיינים סופר-דמוקרטיים.</w:t>
      </w:r>
    </w:p>
    <w:p w14:paraId="5FA649A5" w14:textId="0EE9B44E" w:rsidR="002D03FB" w:rsidRPr="000136B5" w:rsidRDefault="002D03FB" w:rsidP="005B0EE2">
      <w:pPr>
        <w:pStyle w:val="a3"/>
        <w:numPr>
          <w:ilvl w:val="0"/>
          <w:numId w:val="2"/>
        </w:numPr>
        <w:rPr>
          <w:sz w:val="20"/>
          <w:szCs w:val="20"/>
        </w:rPr>
      </w:pPr>
      <w:r w:rsidRPr="000136B5">
        <w:rPr>
          <w:rFonts w:hint="cs"/>
          <w:sz w:val="20"/>
          <w:szCs w:val="20"/>
          <w:rtl/>
        </w:rPr>
        <w:t>מה כוללות בדר"כ חוקות?</w:t>
      </w:r>
    </w:p>
    <w:p w14:paraId="36B6DE84" w14:textId="50065DB8" w:rsidR="002D03FB" w:rsidRPr="000136B5" w:rsidRDefault="002D03FB" w:rsidP="005B0EE2">
      <w:pPr>
        <w:pStyle w:val="a3"/>
        <w:numPr>
          <w:ilvl w:val="1"/>
          <w:numId w:val="2"/>
        </w:numPr>
        <w:rPr>
          <w:sz w:val="20"/>
          <w:szCs w:val="20"/>
        </w:rPr>
      </w:pPr>
      <w:r w:rsidRPr="000136B5">
        <w:rPr>
          <w:rFonts w:ascii="Calibri" w:eastAsia="Calibri" w:hAnsi="Calibri" w:cs="Arial" w:hint="cs"/>
          <w:sz w:val="20"/>
          <w:szCs w:val="20"/>
          <w:rtl/>
        </w:rPr>
        <w:t xml:space="preserve">חוקות בד"כ כוללות רכיב נוסף: </w:t>
      </w:r>
      <w:r w:rsidRPr="000136B5">
        <w:rPr>
          <w:rFonts w:ascii="Calibri Light" w:eastAsia="Times New Roman" w:hAnsi="Calibri Light" w:cs="Arial" w:hint="cs"/>
          <w:sz w:val="24"/>
          <w:szCs w:val="24"/>
          <w:rtl/>
        </w:rPr>
        <w:t>נוקשות (שריון)</w:t>
      </w:r>
      <w:r w:rsidR="001A06F3" w:rsidRPr="000136B5">
        <w:rPr>
          <w:rFonts w:hint="cs"/>
          <w:sz w:val="20"/>
          <w:szCs w:val="20"/>
          <w:rtl/>
        </w:rPr>
        <w:t xml:space="preserve"> </w:t>
      </w:r>
      <w:r w:rsidR="001A06F3" w:rsidRPr="000136B5">
        <w:rPr>
          <w:rFonts w:ascii="Calibri" w:eastAsia="Calibri" w:hAnsi="Calibri" w:cs="Arial" w:hint="cs"/>
          <w:sz w:val="20"/>
          <w:szCs w:val="20"/>
          <w:rtl/>
        </w:rPr>
        <w:t>קושי (עד כדי היעדר אפשרות) לשנות את תוכן החוקה</w:t>
      </w:r>
      <w:r w:rsidR="001A06F3" w:rsidRPr="000136B5">
        <w:rPr>
          <w:rFonts w:hint="cs"/>
          <w:sz w:val="20"/>
          <w:szCs w:val="20"/>
          <w:rtl/>
        </w:rPr>
        <w:t>.</w:t>
      </w:r>
    </w:p>
    <w:p w14:paraId="54619C92" w14:textId="7EB0D062" w:rsidR="00BB4AA9" w:rsidRPr="000136B5" w:rsidRDefault="00BB4AA9" w:rsidP="005B0EE2">
      <w:pPr>
        <w:pStyle w:val="a3"/>
        <w:numPr>
          <w:ilvl w:val="0"/>
          <w:numId w:val="2"/>
        </w:numPr>
        <w:rPr>
          <w:sz w:val="20"/>
          <w:szCs w:val="20"/>
        </w:rPr>
      </w:pPr>
      <w:r w:rsidRPr="000136B5">
        <w:rPr>
          <w:rFonts w:cs="Arial" w:hint="cs"/>
          <w:sz w:val="20"/>
          <w:szCs w:val="20"/>
          <w:rtl/>
        </w:rPr>
        <w:t xml:space="preserve">מה </w:t>
      </w:r>
      <w:r w:rsidRPr="000136B5">
        <w:rPr>
          <w:rFonts w:cs="Arial"/>
          <w:sz w:val="20"/>
          <w:szCs w:val="20"/>
          <w:rtl/>
        </w:rPr>
        <w:t xml:space="preserve">ההסבר לצורך בשריון </w:t>
      </w:r>
      <w:r w:rsidRPr="000136B5">
        <w:rPr>
          <w:rFonts w:cs="Arial" w:hint="cs"/>
          <w:sz w:val="20"/>
          <w:szCs w:val="20"/>
          <w:rtl/>
        </w:rPr>
        <w:t>?</w:t>
      </w:r>
    </w:p>
    <w:p w14:paraId="1F4647BE" w14:textId="03D66EB4" w:rsidR="00BB4AA9" w:rsidRPr="000136B5" w:rsidRDefault="00BB4AA9" w:rsidP="005B0EE2">
      <w:pPr>
        <w:pStyle w:val="a3"/>
        <w:numPr>
          <w:ilvl w:val="1"/>
          <w:numId w:val="2"/>
        </w:numPr>
        <w:rPr>
          <w:sz w:val="20"/>
          <w:szCs w:val="20"/>
        </w:rPr>
      </w:pPr>
      <w:r w:rsidRPr="000136B5">
        <w:rPr>
          <w:rFonts w:cs="Arial"/>
          <w:sz w:val="20"/>
          <w:szCs w:val="20"/>
          <w:rtl/>
        </w:rPr>
        <w:t xml:space="preserve"> הצורך בעליונות החוקה, ושימור יציבות הכללים המפורטים בה</w:t>
      </w:r>
    </w:p>
    <w:p w14:paraId="42A4FA5C" w14:textId="41A51476" w:rsidR="002D03FB" w:rsidRPr="000136B5" w:rsidRDefault="002D03FB" w:rsidP="005B0EE2">
      <w:pPr>
        <w:pStyle w:val="a3"/>
        <w:numPr>
          <w:ilvl w:val="0"/>
          <w:numId w:val="2"/>
        </w:numPr>
        <w:rPr>
          <w:sz w:val="20"/>
          <w:szCs w:val="20"/>
        </w:rPr>
      </w:pPr>
      <w:r w:rsidRPr="000136B5">
        <w:rPr>
          <w:rFonts w:hint="cs"/>
          <w:sz w:val="20"/>
          <w:szCs w:val="20"/>
          <w:rtl/>
        </w:rPr>
        <w:t>מהו שריון מוחלט?</w:t>
      </w:r>
    </w:p>
    <w:p w14:paraId="750EBB65" w14:textId="14F0E0B3" w:rsidR="002D03FB" w:rsidRPr="000136B5" w:rsidRDefault="002D03FB" w:rsidP="005B0EE2">
      <w:pPr>
        <w:pStyle w:val="a3"/>
        <w:numPr>
          <w:ilvl w:val="1"/>
          <w:numId w:val="2"/>
        </w:numPr>
        <w:rPr>
          <w:sz w:val="20"/>
          <w:szCs w:val="20"/>
        </w:rPr>
      </w:pPr>
      <w:r w:rsidRPr="000136B5">
        <w:rPr>
          <w:rFonts w:cs="Arial"/>
          <w:sz w:val="20"/>
          <w:szCs w:val="20"/>
          <w:rtl/>
        </w:rPr>
        <w:t xml:space="preserve">שריון מוחלט – הקובע שלא ניתן לשנות בשום צורה את החוקה או מקצת מהוראותיה. </w:t>
      </w:r>
    </w:p>
    <w:p w14:paraId="1205DC6A" w14:textId="77777777" w:rsidR="001A06F3" w:rsidRPr="000136B5" w:rsidRDefault="001A06F3" w:rsidP="005B0EE2">
      <w:pPr>
        <w:pStyle w:val="a3"/>
        <w:numPr>
          <w:ilvl w:val="0"/>
          <w:numId w:val="2"/>
        </w:numPr>
        <w:rPr>
          <w:sz w:val="20"/>
          <w:szCs w:val="20"/>
        </w:rPr>
      </w:pPr>
      <w:r w:rsidRPr="000136B5">
        <w:rPr>
          <w:rFonts w:hint="cs"/>
          <w:sz w:val="20"/>
          <w:szCs w:val="20"/>
          <w:rtl/>
        </w:rPr>
        <w:t>מהו שריון יחסי?</w:t>
      </w:r>
    </w:p>
    <w:p w14:paraId="05E57A6B" w14:textId="77777777" w:rsidR="001A06F3" w:rsidRPr="000136B5" w:rsidRDefault="001A06F3" w:rsidP="005B0EE2">
      <w:pPr>
        <w:pStyle w:val="a3"/>
        <w:numPr>
          <w:ilvl w:val="1"/>
          <w:numId w:val="1"/>
        </w:numPr>
        <w:rPr>
          <w:sz w:val="20"/>
          <w:szCs w:val="20"/>
        </w:rPr>
      </w:pPr>
      <w:r w:rsidRPr="000136B5">
        <w:rPr>
          <w:rFonts w:cs="Arial"/>
          <w:sz w:val="20"/>
          <w:szCs w:val="20"/>
          <w:rtl/>
        </w:rPr>
        <w:t>שריון יחסי – המחייב רוב מיוחס, או פרוצדורה מיוחדת כתנאי לשינוי.</w:t>
      </w:r>
    </w:p>
    <w:p w14:paraId="77E8DCC2" w14:textId="2788D78D" w:rsidR="001A06F3" w:rsidRPr="000136B5" w:rsidRDefault="001A06F3" w:rsidP="005B0EE2">
      <w:pPr>
        <w:pStyle w:val="a3"/>
        <w:numPr>
          <w:ilvl w:val="0"/>
          <w:numId w:val="2"/>
        </w:numPr>
        <w:rPr>
          <w:sz w:val="20"/>
          <w:szCs w:val="20"/>
        </w:rPr>
      </w:pPr>
      <w:r w:rsidRPr="000136B5">
        <w:rPr>
          <w:rFonts w:hint="cs"/>
          <w:sz w:val="20"/>
          <w:szCs w:val="20"/>
          <w:rtl/>
        </w:rPr>
        <w:t>מהו שריון זמני?</w:t>
      </w:r>
    </w:p>
    <w:p w14:paraId="47C20B59" w14:textId="7A8EB28B" w:rsidR="001A06F3" w:rsidRPr="000136B5" w:rsidRDefault="001A06F3" w:rsidP="005B0EE2">
      <w:pPr>
        <w:pStyle w:val="a3"/>
        <w:numPr>
          <w:ilvl w:val="0"/>
          <w:numId w:val="8"/>
        </w:numPr>
        <w:rPr>
          <w:sz w:val="20"/>
          <w:szCs w:val="20"/>
        </w:rPr>
      </w:pPr>
      <w:r w:rsidRPr="000136B5">
        <w:rPr>
          <w:rFonts w:cs="Arial"/>
          <w:sz w:val="20"/>
          <w:szCs w:val="20"/>
          <w:rtl/>
        </w:rPr>
        <w:t>שריון זמני – מוגבל לתקופת זמן מסוימת.</w:t>
      </w:r>
    </w:p>
    <w:p w14:paraId="74B3E5C4" w14:textId="0302CBE9" w:rsidR="002D03FB" w:rsidRPr="000136B5" w:rsidRDefault="00E35BF8" w:rsidP="005B0EE2">
      <w:pPr>
        <w:pStyle w:val="a3"/>
        <w:numPr>
          <w:ilvl w:val="0"/>
          <w:numId w:val="2"/>
        </w:numPr>
        <w:rPr>
          <w:sz w:val="20"/>
          <w:szCs w:val="20"/>
        </w:rPr>
      </w:pPr>
      <w:r w:rsidRPr="000136B5">
        <w:rPr>
          <w:rFonts w:hint="cs"/>
          <w:sz w:val="20"/>
          <w:szCs w:val="20"/>
          <w:rtl/>
        </w:rPr>
        <w:t>מה גרמניה לא מאפשרת לשנות בחוקה?</w:t>
      </w:r>
    </w:p>
    <w:p w14:paraId="617FFB9D" w14:textId="1304856E" w:rsidR="00A23470" w:rsidRPr="000136B5" w:rsidRDefault="00E35BF8" w:rsidP="005B0EE2">
      <w:pPr>
        <w:pStyle w:val="a3"/>
        <w:numPr>
          <w:ilvl w:val="0"/>
          <w:numId w:val="9"/>
        </w:numPr>
        <w:rPr>
          <w:sz w:val="20"/>
          <w:szCs w:val="20"/>
        </w:rPr>
      </w:pPr>
      <w:r w:rsidRPr="000136B5">
        <w:rPr>
          <w:rFonts w:cs="Arial"/>
          <w:sz w:val="20"/>
          <w:szCs w:val="20"/>
          <w:rtl/>
        </w:rPr>
        <w:t>החוקה הגרמנית לא מאפשרת לשנות את הסעיף שזכויות האדם לא ניתנות להפרה. וגם את הסעיף שגרמניה היא מדינה דמוקרטית, פדרלית וסוציאלית.</w:t>
      </w:r>
    </w:p>
    <w:p w14:paraId="0A444B26" w14:textId="262FDAFD" w:rsidR="00E35BF8" w:rsidRPr="000136B5" w:rsidRDefault="00E35BF8" w:rsidP="005B0EE2">
      <w:pPr>
        <w:pStyle w:val="a3"/>
        <w:numPr>
          <w:ilvl w:val="0"/>
          <w:numId w:val="2"/>
        </w:numPr>
        <w:rPr>
          <w:sz w:val="20"/>
          <w:szCs w:val="20"/>
        </w:rPr>
      </w:pPr>
      <w:r w:rsidRPr="000136B5">
        <w:rPr>
          <w:rFonts w:hint="cs"/>
          <w:sz w:val="20"/>
          <w:szCs w:val="20"/>
          <w:rtl/>
        </w:rPr>
        <w:t>מי ר</w:t>
      </w:r>
      <w:r w:rsidR="001A06F3" w:rsidRPr="000136B5">
        <w:rPr>
          <w:rFonts w:hint="cs"/>
          <w:sz w:val="20"/>
          <w:szCs w:val="20"/>
          <w:rtl/>
        </w:rPr>
        <w:t>שאי</w:t>
      </w:r>
      <w:r w:rsidRPr="000136B5">
        <w:rPr>
          <w:rFonts w:hint="cs"/>
          <w:sz w:val="20"/>
          <w:szCs w:val="20"/>
          <w:rtl/>
        </w:rPr>
        <w:t xml:space="preserve"> ליזום תיקונים בחוקה היפנית?</w:t>
      </w:r>
    </w:p>
    <w:p w14:paraId="704952A8" w14:textId="2936A4C0" w:rsidR="00B87D45" w:rsidRPr="000136B5" w:rsidRDefault="00E35BF8" w:rsidP="005B0EE2">
      <w:pPr>
        <w:pStyle w:val="a3"/>
        <w:numPr>
          <w:ilvl w:val="0"/>
          <w:numId w:val="10"/>
        </w:numPr>
        <w:rPr>
          <w:sz w:val="20"/>
          <w:szCs w:val="20"/>
        </w:rPr>
      </w:pPr>
      <w:r w:rsidRPr="000136B5">
        <w:rPr>
          <w:rFonts w:cs="Arial"/>
          <w:sz w:val="20"/>
          <w:szCs w:val="20"/>
          <w:rtl/>
        </w:rPr>
        <w:t>החוקה היפנית מגדירה שמי שרשאי ליזום תיקונים לחוקה זה רק הממשלה וגם אז צריך רוב של לפחות 2/3 מחברי כל האחד משני הבתים.</w:t>
      </w:r>
    </w:p>
    <w:p w14:paraId="3D5AE9A9" w14:textId="160CC1C6" w:rsidR="001A06F3" w:rsidRPr="000136B5" w:rsidRDefault="001A06F3" w:rsidP="005B0EE2">
      <w:pPr>
        <w:pStyle w:val="a3"/>
        <w:numPr>
          <w:ilvl w:val="0"/>
          <w:numId w:val="2"/>
        </w:numPr>
        <w:rPr>
          <w:sz w:val="20"/>
          <w:szCs w:val="20"/>
        </w:rPr>
      </w:pPr>
      <w:r w:rsidRPr="000136B5">
        <w:rPr>
          <w:rFonts w:hint="cs"/>
          <w:sz w:val="20"/>
          <w:szCs w:val="20"/>
          <w:rtl/>
        </w:rPr>
        <w:t>איזה סוגי שריון יש בחוקה?</w:t>
      </w:r>
    </w:p>
    <w:p w14:paraId="21957800" w14:textId="4948ED1F" w:rsidR="001A06F3" w:rsidRPr="000136B5" w:rsidRDefault="001A06F3" w:rsidP="005B0EE2">
      <w:pPr>
        <w:pStyle w:val="a3"/>
        <w:numPr>
          <w:ilvl w:val="0"/>
          <w:numId w:val="11"/>
        </w:numPr>
        <w:rPr>
          <w:sz w:val="20"/>
          <w:szCs w:val="20"/>
        </w:rPr>
      </w:pPr>
      <w:bookmarkStart w:id="4" w:name="_Toc85431607"/>
      <w:r w:rsidRPr="000136B5">
        <w:rPr>
          <w:rFonts w:ascii="Calibri Light" w:eastAsia="Times New Roman" w:hAnsi="Calibri Light" w:cs="Arial" w:hint="cs"/>
          <w:rtl/>
        </w:rPr>
        <w:t>שריון מוחלט</w:t>
      </w:r>
      <w:bookmarkEnd w:id="4"/>
      <w:r w:rsidRPr="000136B5">
        <w:rPr>
          <w:rFonts w:hint="cs"/>
          <w:sz w:val="20"/>
          <w:szCs w:val="20"/>
          <w:rtl/>
        </w:rPr>
        <w:t xml:space="preserve">, </w:t>
      </w:r>
      <w:bookmarkStart w:id="5" w:name="_Toc85431608"/>
      <w:r w:rsidRPr="000136B5">
        <w:rPr>
          <w:rFonts w:ascii="Calibri Light" w:eastAsia="Times New Roman" w:hAnsi="Calibri Light" w:cs="Arial" w:hint="cs"/>
          <w:rtl/>
        </w:rPr>
        <w:t>שריון יחסי</w:t>
      </w:r>
      <w:bookmarkEnd w:id="5"/>
      <w:r w:rsidRPr="000136B5">
        <w:rPr>
          <w:rFonts w:hint="cs"/>
          <w:sz w:val="20"/>
          <w:szCs w:val="20"/>
          <w:rtl/>
        </w:rPr>
        <w:t xml:space="preserve">, </w:t>
      </w:r>
      <w:bookmarkStart w:id="6" w:name="_Toc85431610"/>
      <w:r w:rsidRPr="000136B5">
        <w:rPr>
          <w:rFonts w:ascii="Calibri Light" w:eastAsia="Times New Roman" w:hAnsi="Calibri Light" w:cs="Arial" w:hint="cs"/>
          <w:rtl/>
        </w:rPr>
        <w:t>שריון זמני</w:t>
      </w:r>
      <w:bookmarkEnd w:id="6"/>
      <w:r w:rsidRPr="000136B5">
        <w:rPr>
          <w:rFonts w:hint="cs"/>
          <w:sz w:val="20"/>
          <w:szCs w:val="20"/>
          <w:rtl/>
        </w:rPr>
        <w:t xml:space="preserve">, </w:t>
      </w:r>
      <w:bookmarkStart w:id="7" w:name="_Toc85431611"/>
      <w:r w:rsidRPr="000136B5">
        <w:rPr>
          <w:rFonts w:ascii="Calibri Light" w:eastAsia="Times New Roman" w:hAnsi="Calibri Light" w:cs="Arial" w:hint="cs"/>
          <w:rtl/>
        </w:rPr>
        <w:t>שריון מותנה</w:t>
      </w:r>
      <w:bookmarkEnd w:id="7"/>
    </w:p>
    <w:p w14:paraId="512BEF2B" w14:textId="093CD6A3" w:rsidR="00E35BF8" w:rsidRPr="000136B5" w:rsidRDefault="00E35BF8" w:rsidP="005B0EE2">
      <w:pPr>
        <w:pStyle w:val="a3"/>
        <w:numPr>
          <w:ilvl w:val="0"/>
          <w:numId w:val="2"/>
        </w:numPr>
        <w:rPr>
          <w:sz w:val="20"/>
          <w:szCs w:val="20"/>
        </w:rPr>
      </w:pPr>
      <w:r w:rsidRPr="000136B5">
        <w:rPr>
          <w:rFonts w:hint="cs"/>
          <w:sz w:val="20"/>
          <w:szCs w:val="20"/>
          <w:rtl/>
        </w:rPr>
        <w:t>מהם הטיעונים בעד החוקה?</w:t>
      </w:r>
    </w:p>
    <w:p w14:paraId="7E02EF3F" w14:textId="1AA69688" w:rsidR="00E35BF8" w:rsidRPr="000136B5" w:rsidRDefault="00E35BF8" w:rsidP="005B0EE2">
      <w:pPr>
        <w:pStyle w:val="a3"/>
        <w:numPr>
          <w:ilvl w:val="0"/>
          <w:numId w:val="12"/>
        </w:numPr>
        <w:rPr>
          <w:rFonts w:ascii="Calibri Light" w:eastAsia="Times New Roman" w:hAnsi="Calibri Light" w:cs="Arial"/>
        </w:rPr>
      </w:pPr>
      <w:bookmarkStart w:id="8" w:name="_Toc85431614"/>
      <w:r w:rsidRPr="000136B5">
        <w:rPr>
          <w:rFonts w:ascii="Calibri Light" w:eastAsia="Times New Roman" w:hAnsi="Calibri Light" w:cs="Arial" w:hint="cs"/>
          <w:rtl/>
        </w:rPr>
        <w:t>יצירת בסיס יציב</w:t>
      </w:r>
      <w:bookmarkEnd w:id="8"/>
      <w:r w:rsidRPr="000136B5">
        <w:rPr>
          <w:rFonts w:hint="cs"/>
          <w:sz w:val="20"/>
          <w:szCs w:val="20"/>
          <w:rtl/>
        </w:rPr>
        <w:t xml:space="preserve">, </w:t>
      </w:r>
      <w:bookmarkStart w:id="9" w:name="_Toc85431615"/>
      <w:r w:rsidRPr="000136B5">
        <w:rPr>
          <w:rFonts w:ascii="Calibri Light" w:eastAsia="Times New Roman" w:hAnsi="Calibri Light" w:cs="Arial" w:hint="cs"/>
          <w:rtl/>
        </w:rPr>
        <w:t>הגנה על חרויות יסוד</w:t>
      </w:r>
      <w:bookmarkEnd w:id="9"/>
      <w:r w:rsidRPr="000136B5">
        <w:rPr>
          <w:rFonts w:hint="cs"/>
          <w:sz w:val="20"/>
          <w:szCs w:val="20"/>
          <w:rtl/>
        </w:rPr>
        <w:t xml:space="preserve">, </w:t>
      </w:r>
      <w:r w:rsidRPr="000136B5">
        <w:rPr>
          <w:rFonts w:ascii="Calibri Light" w:eastAsia="Times New Roman" w:hAnsi="Calibri Light" w:cs="Arial" w:hint="cs"/>
          <w:rtl/>
        </w:rPr>
        <w:t>הגנה על המבנה הדמוקרטי.</w:t>
      </w:r>
    </w:p>
    <w:p w14:paraId="03E9A1F2" w14:textId="511951C1" w:rsidR="00F827D9" w:rsidRPr="000136B5" w:rsidRDefault="00F827D9"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lastRenderedPageBreak/>
        <w:t>מה הכוונה במושג יצירת בסיס יציב לחוקה?</w:t>
      </w:r>
    </w:p>
    <w:p w14:paraId="53623EA4" w14:textId="0685AA73" w:rsidR="00F827D9" w:rsidRPr="000136B5" w:rsidRDefault="00F827D9" w:rsidP="005B0EE2">
      <w:pPr>
        <w:pStyle w:val="a3"/>
        <w:numPr>
          <w:ilvl w:val="0"/>
          <w:numId w:val="13"/>
        </w:numPr>
        <w:rPr>
          <w:rFonts w:ascii="Calibri Light" w:eastAsia="Times New Roman" w:hAnsi="Calibri Light" w:cs="Arial"/>
        </w:rPr>
      </w:pPr>
      <w:r w:rsidRPr="000136B5">
        <w:rPr>
          <w:rFonts w:ascii="Calibri" w:eastAsia="Calibri" w:hAnsi="Calibri" w:cs="Arial" w:hint="cs"/>
          <w:sz w:val="20"/>
          <w:szCs w:val="20"/>
          <w:rtl/>
        </w:rPr>
        <w:t>לעגן ולהעניק שורה של זכויות שמבטאות ערך דמוקרטי (למשל חופש הביטוי).</w:t>
      </w:r>
    </w:p>
    <w:p w14:paraId="50E8BEAA" w14:textId="4769F393" w:rsidR="00F827D9" w:rsidRPr="000136B5" w:rsidRDefault="00F827D9"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 הכוונה בהגנה על חרויות יסוד</w:t>
      </w:r>
      <w:r w:rsidR="00386099" w:rsidRPr="000136B5">
        <w:rPr>
          <w:rFonts w:ascii="Calibri Light" w:eastAsia="Times New Roman" w:hAnsi="Calibri Light" w:cs="Arial" w:hint="cs"/>
          <w:rtl/>
        </w:rPr>
        <w:t xml:space="preserve"> בחוקה</w:t>
      </w:r>
      <w:r w:rsidRPr="000136B5">
        <w:rPr>
          <w:rFonts w:ascii="Calibri Light" w:eastAsia="Times New Roman" w:hAnsi="Calibri Light" w:cs="Arial" w:hint="cs"/>
          <w:rtl/>
        </w:rPr>
        <w:t>?</w:t>
      </w:r>
    </w:p>
    <w:p w14:paraId="38707DAB" w14:textId="4101BF11" w:rsidR="00F827D9" w:rsidRPr="000136B5" w:rsidRDefault="00F827D9" w:rsidP="005B0EE2">
      <w:pPr>
        <w:pStyle w:val="a3"/>
        <w:numPr>
          <w:ilvl w:val="0"/>
          <w:numId w:val="14"/>
        </w:numPr>
        <w:rPr>
          <w:rFonts w:ascii="Calibri Light" w:eastAsia="Times New Roman" w:hAnsi="Calibri Light" w:cs="Arial"/>
        </w:rPr>
      </w:pPr>
      <w:r w:rsidRPr="000136B5">
        <w:rPr>
          <w:rFonts w:ascii="Calibri Light" w:eastAsia="Times New Roman" w:hAnsi="Calibri Light" w:cs="Arial"/>
          <w:rtl/>
        </w:rPr>
        <w:t>המטרה היא "לשים אזיקים" – להגביל את יכולת הפגיעה של הרוב במיעוט או של השלטון ברוב.</w:t>
      </w:r>
    </w:p>
    <w:p w14:paraId="7B0BCC15" w14:textId="2AD032E5" w:rsidR="00D31DCF" w:rsidRPr="000136B5" w:rsidRDefault="00D31DCF"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 הכוונה בהגנה על המבנה הדמוקרטי</w:t>
      </w:r>
      <w:r w:rsidR="00386099" w:rsidRPr="000136B5">
        <w:rPr>
          <w:rFonts w:ascii="Calibri Light" w:eastAsia="Times New Roman" w:hAnsi="Calibri Light" w:cs="Arial" w:hint="cs"/>
          <w:rtl/>
        </w:rPr>
        <w:t xml:space="preserve"> בחוקה</w:t>
      </w:r>
      <w:r w:rsidRPr="000136B5">
        <w:rPr>
          <w:rFonts w:ascii="Calibri Light" w:eastAsia="Times New Roman" w:hAnsi="Calibri Light" w:cs="Arial" w:hint="cs"/>
          <w:rtl/>
        </w:rPr>
        <w:t>?</w:t>
      </w:r>
    </w:p>
    <w:p w14:paraId="3A028DF4" w14:textId="3EE328BA" w:rsidR="00D31DCF" w:rsidRPr="000136B5" w:rsidRDefault="00D31DCF" w:rsidP="005B0EE2">
      <w:pPr>
        <w:pStyle w:val="a3"/>
        <w:numPr>
          <w:ilvl w:val="0"/>
          <w:numId w:val="14"/>
        </w:numPr>
        <w:rPr>
          <w:rFonts w:ascii="Calibri Light" w:eastAsia="Times New Roman" w:hAnsi="Calibri Light" w:cs="Arial"/>
        </w:rPr>
      </w:pPr>
      <w:r w:rsidRPr="000136B5">
        <w:rPr>
          <w:rFonts w:ascii="Calibri" w:eastAsia="Calibri" w:hAnsi="Calibri" w:cs="Arial" w:hint="cs"/>
          <w:sz w:val="20"/>
          <w:szCs w:val="20"/>
          <w:rtl/>
        </w:rPr>
        <w:t>הגנה לעקרונות שנועדו לשרת ולשמר את המשטר הדמוקרטי (חופש הביטוי, הזכות להצביע וכו').</w:t>
      </w:r>
    </w:p>
    <w:p w14:paraId="6CC4CCB5" w14:textId="2D9DC018" w:rsidR="00E35BF8" w:rsidRPr="000136B5" w:rsidRDefault="00F827D9"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מהם הטיעונים נגד החוקה?</w:t>
      </w:r>
    </w:p>
    <w:p w14:paraId="17DF2646" w14:textId="3307CDFE" w:rsidR="00F827D9" w:rsidRPr="000136B5" w:rsidRDefault="00F827D9" w:rsidP="005B0EE2">
      <w:pPr>
        <w:pStyle w:val="a3"/>
        <w:numPr>
          <w:ilvl w:val="0"/>
          <w:numId w:val="15"/>
        </w:numPr>
        <w:rPr>
          <w:rFonts w:ascii="Calibri Light" w:eastAsia="Times New Roman" w:hAnsi="Calibri Light" w:cs="Arial"/>
        </w:rPr>
      </w:pPr>
      <w:bookmarkStart w:id="10" w:name="_Toc85431617"/>
      <w:r w:rsidRPr="000136B5">
        <w:rPr>
          <w:rFonts w:ascii="Calibri Light" w:eastAsia="Times New Roman" w:hAnsi="Calibri Light" w:cs="Arial" w:hint="cs"/>
          <w:rtl/>
        </w:rPr>
        <w:t>אי הסכמה בשאלת הערכים</w:t>
      </w:r>
      <w:bookmarkEnd w:id="10"/>
      <w:r w:rsidR="00C14CB0" w:rsidRPr="000136B5">
        <w:rPr>
          <w:rFonts w:ascii="Calibri Light" w:eastAsia="Times New Roman" w:hAnsi="Calibri Light" w:cs="Arial" w:hint="cs"/>
          <w:rtl/>
        </w:rPr>
        <w:t xml:space="preserve">, </w:t>
      </w:r>
      <w:bookmarkStart w:id="11" w:name="_Toc85431618"/>
      <w:r w:rsidR="00C14CB0" w:rsidRPr="000136B5">
        <w:rPr>
          <w:rFonts w:ascii="Calibri Light" w:eastAsia="Times New Roman" w:hAnsi="Calibri Light" w:cs="Arial" w:hint="cs"/>
          <w:sz w:val="20"/>
          <w:szCs w:val="20"/>
          <w:rtl/>
        </w:rPr>
        <w:t>מתח עם העקרון הדמוקרטי</w:t>
      </w:r>
      <w:bookmarkEnd w:id="11"/>
      <w:r w:rsidR="00C14CB0" w:rsidRPr="000136B5">
        <w:rPr>
          <w:rFonts w:ascii="Calibri Light" w:eastAsia="Times New Roman" w:hAnsi="Calibri Light" w:cs="Arial" w:hint="cs"/>
          <w:rtl/>
        </w:rPr>
        <w:t xml:space="preserve">, </w:t>
      </w:r>
      <w:bookmarkStart w:id="12" w:name="_Toc85431619"/>
      <w:r w:rsidR="00C14CB0" w:rsidRPr="000136B5">
        <w:rPr>
          <w:rFonts w:ascii="Calibri Light" w:eastAsia="Times New Roman" w:hAnsi="Calibri Light" w:cs="Arial" w:hint="cs"/>
          <w:rtl/>
        </w:rPr>
        <w:t>כבילת הדור הנוכחי לערכיהם של קודמיו</w:t>
      </w:r>
      <w:bookmarkEnd w:id="12"/>
      <w:r w:rsidR="00C14CB0" w:rsidRPr="000136B5">
        <w:rPr>
          <w:rFonts w:ascii="Calibri Light" w:eastAsia="Times New Roman" w:hAnsi="Calibri Light" w:cs="Arial" w:hint="cs"/>
          <w:rtl/>
        </w:rPr>
        <w:t xml:space="preserve">, </w:t>
      </w:r>
      <w:bookmarkStart w:id="13" w:name="_Toc85431620"/>
      <w:r w:rsidR="00C14CB0" w:rsidRPr="000136B5">
        <w:rPr>
          <w:rFonts w:ascii="Calibri Light" w:eastAsia="Times New Roman" w:hAnsi="Calibri Light" w:cs="Arial" w:hint="cs"/>
          <w:rtl/>
        </w:rPr>
        <w:t>ספק לגבי האפקטיביות</w:t>
      </w:r>
      <w:bookmarkEnd w:id="13"/>
    </w:p>
    <w:p w14:paraId="0E6D5073" w14:textId="153430B8" w:rsidR="008B3AA7" w:rsidRPr="000136B5" w:rsidRDefault="008B3AA7"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 הכוונה באי ההסכמה בשאלת הערכים לטענות נגד החוקה?</w:t>
      </w:r>
    </w:p>
    <w:p w14:paraId="0E3DC5C2" w14:textId="72D85ED1" w:rsidR="00AF4517" w:rsidRPr="000136B5" w:rsidRDefault="00AF4517" w:rsidP="005B0EE2">
      <w:pPr>
        <w:pStyle w:val="a3"/>
        <w:numPr>
          <w:ilvl w:val="0"/>
          <w:numId w:val="16"/>
        </w:numPr>
        <w:rPr>
          <w:rFonts w:ascii="Calibri Light" w:eastAsia="Times New Roman" w:hAnsi="Calibri Light" w:cs="Arial"/>
        </w:rPr>
      </w:pPr>
      <w:r w:rsidRPr="000136B5">
        <w:rPr>
          <w:rFonts w:ascii="Calibri" w:eastAsia="Calibri" w:hAnsi="Calibri" w:cs="Arial" w:hint="cs"/>
          <w:sz w:val="20"/>
          <w:szCs w:val="20"/>
          <w:rtl/>
        </w:rPr>
        <w:t xml:space="preserve">להגן על עצמנו מפני עצמנו. כדי לא לאפשר לנו לבגוד בעקרונות שאנחנו מאמינים בהם </w:t>
      </w:r>
      <w:r w:rsidRPr="000136B5">
        <w:rPr>
          <w:rFonts w:ascii="Calibri" w:eastAsia="Calibri" w:hAnsi="Calibri" w:cs="Arial"/>
          <w:sz w:val="20"/>
          <w:szCs w:val="20"/>
          <w:rtl/>
        </w:rPr>
        <w:t>–</w:t>
      </w:r>
      <w:r w:rsidRPr="000136B5">
        <w:rPr>
          <w:rFonts w:ascii="Calibri" w:eastAsia="Calibri" w:hAnsi="Calibri" w:cs="Arial" w:hint="cs"/>
          <w:sz w:val="20"/>
          <w:szCs w:val="20"/>
          <w:rtl/>
        </w:rPr>
        <w:t xml:space="preserve"> במצבי לחץ ובמצבי משבר.</w:t>
      </w:r>
    </w:p>
    <w:p w14:paraId="2D7E5826" w14:textId="17E61DB1" w:rsidR="008B3AA7" w:rsidRPr="000136B5" w:rsidRDefault="00C14CB0"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 מה הכוונה למתח העיקרון הדמוקרטי בטענות נגד החוקה?</w:t>
      </w:r>
    </w:p>
    <w:p w14:paraId="720DCB2A" w14:textId="64167EA1" w:rsidR="00C14CB0" w:rsidRPr="000136B5" w:rsidRDefault="00C14CB0" w:rsidP="005B0EE2">
      <w:pPr>
        <w:pStyle w:val="a3"/>
        <w:numPr>
          <w:ilvl w:val="0"/>
          <w:numId w:val="17"/>
        </w:numPr>
        <w:rPr>
          <w:rFonts w:ascii="Calibri Light" w:eastAsia="Times New Roman" w:hAnsi="Calibri Light" w:cs="Arial"/>
        </w:rPr>
      </w:pPr>
      <w:r w:rsidRPr="000136B5">
        <w:rPr>
          <w:rFonts w:ascii="Calibri Light" w:eastAsia="Times New Roman" w:hAnsi="Calibri Light" w:cs="Arial"/>
          <w:rtl/>
        </w:rPr>
        <w:t>השופטים אוכפים למעשה את השקפת העולם שלהם על הציבור. יש מתח בין השקפת העולם של השופטים להכרעת הרוב.</w:t>
      </w:r>
    </w:p>
    <w:p w14:paraId="4E04E3EB" w14:textId="32C0AE7D" w:rsidR="00C14CB0" w:rsidRPr="000136B5" w:rsidRDefault="00C14CB0"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 הכוונה </w:t>
      </w:r>
      <w:bookmarkStart w:id="14" w:name="_Hlk85475405"/>
      <w:r w:rsidRPr="000136B5">
        <w:rPr>
          <w:rFonts w:ascii="Calibri Light" w:eastAsia="Times New Roman" w:hAnsi="Calibri Light" w:cs="Arial" w:hint="cs"/>
          <w:rtl/>
        </w:rPr>
        <w:t>בטענות נגד החוקה לכבילת הדור הנוכחי לערכיהם של קודמיו</w:t>
      </w:r>
      <w:bookmarkEnd w:id="14"/>
      <w:r w:rsidRPr="000136B5">
        <w:rPr>
          <w:rFonts w:ascii="Calibri Light" w:eastAsia="Times New Roman" w:hAnsi="Calibri Light" w:cs="Arial" w:hint="cs"/>
          <w:rtl/>
        </w:rPr>
        <w:t>?</w:t>
      </w:r>
    </w:p>
    <w:p w14:paraId="24F2BBBE" w14:textId="4B76A542" w:rsidR="00C14CB0" w:rsidRPr="000136B5" w:rsidRDefault="00386099" w:rsidP="005B0EE2">
      <w:pPr>
        <w:pStyle w:val="a3"/>
        <w:numPr>
          <w:ilvl w:val="0"/>
          <w:numId w:val="18"/>
        </w:numPr>
        <w:rPr>
          <w:rFonts w:ascii="Calibri Light" w:eastAsia="Times New Roman" w:hAnsi="Calibri Light" w:cs="Arial"/>
        </w:rPr>
      </w:pPr>
      <w:r w:rsidRPr="000136B5">
        <w:rPr>
          <w:rFonts w:ascii="Calibri" w:eastAsia="Calibri" w:hAnsi="Calibri" w:cs="Arial" w:hint="cs"/>
          <w:sz w:val="20"/>
          <w:szCs w:val="20"/>
          <w:rtl/>
        </w:rPr>
        <w:t>מצב שהחוקה קובעת ערך שלא מקובל היום ע"י הרוב, אך אין להם את הרוב המתאים לשינוי החוקה</w:t>
      </w:r>
      <w:r w:rsidRPr="000136B5">
        <w:rPr>
          <w:rFonts w:ascii="Calibri Light" w:eastAsia="Times New Roman" w:hAnsi="Calibri Light" w:cs="Arial" w:hint="cs"/>
          <w:rtl/>
        </w:rPr>
        <w:t>.</w:t>
      </w:r>
    </w:p>
    <w:p w14:paraId="21AEB33D" w14:textId="16AA7992" w:rsidR="00386099" w:rsidRPr="000136B5" w:rsidRDefault="00386099"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מהן טענות הנגד החוקה </w:t>
      </w:r>
      <w:bookmarkStart w:id="15" w:name="_Hlk85475424"/>
      <w:r w:rsidRPr="000136B5">
        <w:rPr>
          <w:rFonts w:ascii="Calibri Light" w:eastAsia="Times New Roman" w:hAnsi="Calibri Light" w:cs="Arial" w:hint="cs"/>
          <w:rtl/>
        </w:rPr>
        <w:t xml:space="preserve">לגבי ספק האפקטיביות </w:t>
      </w:r>
      <w:bookmarkEnd w:id="15"/>
      <w:r w:rsidRPr="000136B5">
        <w:rPr>
          <w:rFonts w:ascii="Calibri Light" w:eastAsia="Times New Roman" w:hAnsi="Calibri Light" w:cs="Arial" w:hint="cs"/>
          <w:rtl/>
        </w:rPr>
        <w:t>של החוקה?</w:t>
      </w:r>
    </w:p>
    <w:p w14:paraId="2506956E" w14:textId="05E49B6B" w:rsidR="00386099" w:rsidRPr="000136B5" w:rsidRDefault="00686F41" w:rsidP="005B0EE2">
      <w:pPr>
        <w:pStyle w:val="a3"/>
        <w:numPr>
          <w:ilvl w:val="0"/>
          <w:numId w:val="19"/>
        </w:numPr>
        <w:rPr>
          <w:rFonts w:ascii="Calibri Light" w:eastAsia="Times New Roman" w:hAnsi="Calibri Light" w:cs="Arial"/>
        </w:rPr>
      </w:pPr>
      <w:r w:rsidRPr="000136B5">
        <w:rPr>
          <w:rFonts w:ascii="Calibri" w:eastAsia="Calibri" w:hAnsi="Calibri" w:cs="Arial" w:hint="cs"/>
          <w:sz w:val="20"/>
          <w:szCs w:val="20"/>
          <w:rtl/>
        </w:rPr>
        <w:t>מה קורה בנקודת זמן בה כולנו "שיכורים"?</w:t>
      </w:r>
      <w:r w:rsidRPr="000136B5">
        <w:rPr>
          <w:rFonts w:ascii="Calibri Light" w:eastAsia="Times New Roman" w:hAnsi="Calibri Light" w:cs="Arial" w:hint="cs"/>
          <w:rtl/>
        </w:rPr>
        <w:t xml:space="preserve"> </w:t>
      </w:r>
      <w:r w:rsidRPr="000136B5">
        <w:rPr>
          <w:rFonts w:ascii="Calibri" w:eastAsia="Calibri" w:hAnsi="Calibri" w:cs="Arial" w:hint="cs"/>
          <w:sz w:val="20"/>
          <w:szCs w:val="20"/>
          <w:rtl/>
        </w:rPr>
        <w:t>שברוב המקרים שהציבור "התחרפן" בית המשפט הצטרך לטירוף הציבורי ולא באמת הגן על הערכים. ואח"כ גם שופטי בית המשפט הצטערו על כך</w:t>
      </w:r>
      <w:r w:rsidRPr="000136B5">
        <w:rPr>
          <w:rFonts w:ascii="Calibri Light" w:eastAsia="Times New Roman" w:hAnsi="Calibri Light" w:cs="Arial" w:hint="cs"/>
          <w:rtl/>
        </w:rPr>
        <w:t>.</w:t>
      </w:r>
    </w:p>
    <w:p w14:paraId="550427EE" w14:textId="6AEF6666" w:rsidR="00686F41" w:rsidRPr="000136B5" w:rsidRDefault="00C576D7"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מהן ההצעות לפתרון </w:t>
      </w:r>
      <w:r w:rsidR="00BB4AA9" w:rsidRPr="000136B5">
        <w:rPr>
          <w:rFonts w:ascii="Calibri Light" w:eastAsia="Times New Roman" w:hAnsi="Calibri Light" w:cs="Arial" w:hint="cs"/>
          <w:rtl/>
        </w:rPr>
        <w:t>הטענות שהוצגו נגד קיום החוקה</w:t>
      </w:r>
      <w:r w:rsidRPr="000136B5">
        <w:rPr>
          <w:rFonts w:ascii="Calibri Light" w:eastAsia="Times New Roman" w:hAnsi="Calibri Light" w:cs="Arial" w:hint="cs"/>
          <w:rtl/>
        </w:rPr>
        <w:t>?</w:t>
      </w:r>
    </w:p>
    <w:p w14:paraId="07D99B46" w14:textId="175F6EE3" w:rsidR="00C576D7" w:rsidRPr="000136B5" w:rsidRDefault="00C576D7" w:rsidP="005B0EE2">
      <w:pPr>
        <w:pStyle w:val="a3"/>
        <w:numPr>
          <w:ilvl w:val="0"/>
          <w:numId w:val="20"/>
        </w:numPr>
        <w:rPr>
          <w:rFonts w:ascii="Calibri Light" w:eastAsia="Times New Roman" w:hAnsi="Calibri Light" w:cs="Arial"/>
        </w:rPr>
      </w:pPr>
      <w:r w:rsidRPr="000136B5">
        <w:rPr>
          <w:rFonts w:ascii="Calibri Light" w:eastAsia="Times New Roman" w:hAnsi="Calibri Light" w:cs="Arial"/>
          <w:rtl/>
        </w:rPr>
        <w:t>הגבלת היקף הביקורת</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מנגנוני שליטה על התוצר השיפוטי </w:t>
      </w:r>
      <w:r w:rsidRPr="000136B5">
        <w:rPr>
          <w:rFonts w:ascii="Calibri Light" w:eastAsia="Times New Roman" w:hAnsi="Calibri Light" w:cs="Arial" w:hint="cs"/>
          <w:rtl/>
        </w:rPr>
        <w:t xml:space="preserve">, </w:t>
      </w:r>
      <w:bookmarkStart w:id="16" w:name="_Toc85431624"/>
      <w:r w:rsidRPr="000136B5">
        <w:rPr>
          <w:rFonts w:ascii="Calibri Light" w:eastAsia="Times New Roman" w:hAnsi="Calibri Light" w:cs="Arial" w:hint="cs"/>
          <w:rtl/>
        </w:rPr>
        <w:t>הורדת רף השריון</w:t>
      </w:r>
      <w:bookmarkEnd w:id="16"/>
      <w:r w:rsidRPr="000136B5">
        <w:rPr>
          <w:rFonts w:ascii="Calibri Light" w:eastAsia="Times New Roman" w:hAnsi="Calibri Light" w:cs="Arial" w:hint="cs"/>
          <w:rtl/>
        </w:rPr>
        <w:t xml:space="preserve">, </w:t>
      </w:r>
      <w:r w:rsidRPr="000136B5">
        <w:rPr>
          <w:rFonts w:ascii="Calibri Light" w:eastAsia="Times New Roman" w:hAnsi="Calibri Light" w:cs="Arial"/>
          <w:rtl/>
        </w:rPr>
        <w:t>תורות פרשנות</w:t>
      </w:r>
      <w:r w:rsidRPr="000136B5">
        <w:rPr>
          <w:rFonts w:ascii="Calibri Light" w:eastAsia="Times New Roman" w:hAnsi="Calibri Light" w:cs="Arial" w:hint="cs"/>
          <w:rtl/>
        </w:rPr>
        <w:t>.</w:t>
      </w:r>
    </w:p>
    <w:p w14:paraId="245A1D6A" w14:textId="74146692" w:rsidR="00C576D7" w:rsidRPr="000136B5" w:rsidRDefault="00747459"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מהי תפיסתו של שופט העליון אשר </w:t>
      </w:r>
      <w:proofErr w:type="spellStart"/>
      <w:r w:rsidRPr="000136B5">
        <w:rPr>
          <w:rFonts w:ascii="Calibri Light" w:eastAsia="Times New Roman" w:hAnsi="Calibri Light" w:cs="Arial" w:hint="cs"/>
          <w:rtl/>
        </w:rPr>
        <w:t>גרוניס</w:t>
      </w:r>
      <w:proofErr w:type="spellEnd"/>
      <w:r w:rsidRPr="000136B5">
        <w:rPr>
          <w:rFonts w:ascii="Calibri Light" w:eastAsia="Times New Roman" w:hAnsi="Calibri Light" w:cs="Arial" w:hint="cs"/>
          <w:rtl/>
        </w:rPr>
        <w:t xml:space="preserve"> בנוגע להגבלת היקף הביקורת כהצעה לפתרון בעיות החוקה?</w:t>
      </w:r>
    </w:p>
    <w:p w14:paraId="312BFFBC" w14:textId="30B2E1A3" w:rsidR="00747459" w:rsidRPr="000136B5" w:rsidRDefault="00747459" w:rsidP="005B0EE2">
      <w:pPr>
        <w:pStyle w:val="a3"/>
        <w:numPr>
          <w:ilvl w:val="0"/>
          <w:numId w:val="21"/>
        </w:numPr>
        <w:rPr>
          <w:rFonts w:ascii="Calibri Light" w:eastAsia="Times New Roman" w:hAnsi="Calibri Light" w:cs="Arial"/>
        </w:rPr>
      </w:pPr>
      <w:r w:rsidRPr="000136B5">
        <w:rPr>
          <w:rFonts w:ascii="Calibri Light" w:eastAsia="Times New Roman" w:hAnsi="Calibri Light" w:cs="Arial" w:hint="cs"/>
          <w:rtl/>
        </w:rPr>
        <w:t xml:space="preserve">על פי נשיא העליון אשר </w:t>
      </w:r>
      <w:proofErr w:type="spellStart"/>
      <w:r w:rsidRPr="000136B5">
        <w:rPr>
          <w:rFonts w:ascii="Calibri Light" w:eastAsia="Times New Roman" w:hAnsi="Calibri Light" w:cs="Arial" w:hint="cs"/>
          <w:rtl/>
        </w:rPr>
        <w:t>גרוניס</w:t>
      </w:r>
      <w:proofErr w:type="spellEnd"/>
      <w:r w:rsidRPr="000136B5">
        <w:rPr>
          <w:rFonts w:ascii="Calibri Light" w:eastAsia="Times New Roman" w:hAnsi="Calibri Light" w:cs="Arial" w:hint="cs"/>
          <w:rtl/>
        </w:rPr>
        <w:t xml:space="preserve">, </w:t>
      </w:r>
      <w:r w:rsidRPr="000136B5">
        <w:rPr>
          <w:rFonts w:ascii="Calibri Light" w:eastAsia="Times New Roman" w:hAnsi="Calibri Light" w:cs="Arial"/>
          <w:rtl/>
        </w:rPr>
        <w:t>יש מקום לשנות את החוק כאשר יש פגיעה בכללי המשחק הדמוקרטיים, ומכאן פגיעה בקבוצת מיעוט</w:t>
      </w:r>
      <w:r w:rsidRPr="000136B5">
        <w:rPr>
          <w:rFonts w:ascii="Calibri Light" w:eastAsia="Times New Roman" w:hAnsi="Calibri Light" w:cs="Arial" w:hint="cs"/>
          <w:rtl/>
        </w:rPr>
        <w:t>. ביקורת שיפוטית על חקיקה ראשית מן הטעם של הפגיעה בשוויון תהא מוצדקת כאשר החוק פוגע במנגנונים הדמוקרטיים, כאשר הוא פוגע ביחידים כאלה או שפגיעתו היא בקבוצת מיעוט.</w:t>
      </w:r>
    </w:p>
    <w:p w14:paraId="638F8892" w14:textId="6F2A6398" w:rsidR="00BB4AA9" w:rsidRPr="000136B5" w:rsidRDefault="00BB4AA9"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מהם </w:t>
      </w:r>
      <w:r w:rsidRPr="000136B5">
        <w:rPr>
          <w:rFonts w:ascii="Calibri Light" w:eastAsia="Times New Roman" w:hAnsi="Calibri Light" w:cs="Arial"/>
          <w:rtl/>
        </w:rPr>
        <w:t>מנגנוני שליטה על התוצר השיפוטי</w:t>
      </w:r>
      <w:r w:rsidRPr="000136B5">
        <w:rPr>
          <w:rFonts w:ascii="Calibri Light" w:eastAsia="Times New Roman" w:hAnsi="Calibri Light" w:cs="Arial" w:hint="cs"/>
          <w:rtl/>
        </w:rPr>
        <w:t>?</w:t>
      </w:r>
    </w:p>
    <w:p w14:paraId="483BBDAC" w14:textId="2F258D3B" w:rsidR="00BB4AA9" w:rsidRPr="000136B5" w:rsidRDefault="00BB4AA9" w:rsidP="005B0EE2">
      <w:pPr>
        <w:pStyle w:val="a3"/>
        <w:numPr>
          <w:ilvl w:val="0"/>
          <w:numId w:val="22"/>
        </w:numPr>
        <w:rPr>
          <w:rFonts w:ascii="Calibri Light" w:eastAsia="Times New Roman" w:hAnsi="Calibri Light" w:cs="Arial"/>
        </w:rPr>
      </w:pPr>
      <w:bookmarkStart w:id="17" w:name="_Hlk85482280"/>
      <w:r w:rsidRPr="000136B5">
        <w:rPr>
          <w:rFonts w:ascii="Calibri Light" w:eastAsia="Times New Roman" w:hAnsi="Calibri Light" w:cs="Arial"/>
          <w:rtl/>
        </w:rPr>
        <w:t>מינוי השופטים באופן שיבטא את דעת הרוב</w:t>
      </w:r>
      <w:bookmarkEnd w:id="17"/>
      <w:r w:rsidRPr="000136B5">
        <w:rPr>
          <w:rFonts w:ascii="Calibri Light" w:eastAsia="Times New Roman" w:hAnsi="Calibri Light" w:cs="Arial" w:hint="cs"/>
          <w:rtl/>
        </w:rPr>
        <w:t xml:space="preserve">, </w:t>
      </w:r>
      <w:r w:rsidRPr="000136B5">
        <w:rPr>
          <w:rFonts w:ascii="Calibri Light" w:eastAsia="Times New Roman" w:hAnsi="Calibri Light" w:cs="Arial"/>
          <w:rtl/>
        </w:rPr>
        <w:t>קציבת כהונת שופטים</w:t>
      </w:r>
      <w:r w:rsidRPr="000136B5">
        <w:rPr>
          <w:rFonts w:ascii="Calibri Light" w:eastAsia="Times New Roman" w:hAnsi="Calibri Light" w:cs="Arial" w:hint="cs"/>
          <w:rtl/>
        </w:rPr>
        <w:t xml:space="preserve">, </w:t>
      </w:r>
      <w:r w:rsidRPr="000136B5">
        <w:rPr>
          <w:rFonts w:ascii="Calibri Light" w:eastAsia="Times New Roman" w:hAnsi="Calibri Light" w:cs="Arial"/>
          <w:rtl/>
        </w:rPr>
        <w:t>הורדת רף השריון</w:t>
      </w:r>
      <w:r w:rsidRPr="000136B5">
        <w:rPr>
          <w:rFonts w:ascii="Calibri Light" w:eastAsia="Times New Roman" w:hAnsi="Calibri Light" w:cs="Arial" w:hint="cs"/>
          <w:rtl/>
        </w:rPr>
        <w:t xml:space="preserve">, </w:t>
      </w:r>
      <w:r w:rsidRPr="000136B5">
        <w:rPr>
          <w:rFonts w:ascii="Calibri Light" w:eastAsia="Times New Roman" w:hAnsi="Calibri Light" w:cs="Arial"/>
          <w:rtl/>
        </w:rPr>
        <w:t>תורות פרשנות</w:t>
      </w:r>
      <w:r w:rsidR="006A70A8" w:rsidRPr="000136B5">
        <w:rPr>
          <w:rFonts w:ascii="Calibri Light" w:eastAsia="Times New Roman" w:hAnsi="Calibri Light" w:cs="Arial" w:hint="cs"/>
          <w:rtl/>
        </w:rPr>
        <w:t>.</w:t>
      </w:r>
    </w:p>
    <w:p w14:paraId="4EA7CBC7" w14:textId="0F144BF9" w:rsidR="006A70A8" w:rsidRPr="000136B5" w:rsidRDefault="006A70A8"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lastRenderedPageBreak/>
        <w:t xml:space="preserve">אחד ממנגנוני השליטה על התוצר השיפוטי הוא </w:t>
      </w:r>
      <w:r w:rsidRPr="000136B5">
        <w:rPr>
          <w:rFonts w:ascii="Calibri Light" w:eastAsia="Times New Roman" w:hAnsi="Calibri Light" w:cs="Arial"/>
          <w:rtl/>
        </w:rPr>
        <w:t>מינוי השופטים באופן שיבטא את דעת הרוב</w:t>
      </w:r>
      <w:r w:rsidRPr="000136B5">
        <w:rPr>
          <w:rFonts w:ascii="Calibri Light" w:eastAsia="Times New Roman" w:hAnsi="Calibri Light" w:cs="Arial" w:hint="cs"/>
          <w:rtl/>
        </w:rPr>
        <w:t>, למה הכוונה?</w:t>
      </w:r>
    </w:p>
    <w:p w14:paraId="18B34D80" w14:textId="68CE16A3" w:rsidR="006A70A8" w:rsidRPr="000136B5" w:rsidRDefault="006A70A8" w:rsidP="005B0EE2">
      <w:pPr>
        <w:pStyle w:val="a3"/>
        <w:numPr>
          <w:ilvl w:val="0"/>
          <w:numId w:val="23"/>
        </w:numPr>
        <w:rPr>
          <w:rFonts w:ascii="Calibri Light" w:eastAsia="Times New Roman" w:hAnsi="Calibri Light" w:cs="Arial"/>
        </w:rPr>
      </w:pPr>
      <w:r w:rsidRPr="000136B5">
        <w:rPr>
          <w:rFonts w:ascii="Calibri Light" w:eastAsia="Times New Roman" w:hAnsi="Calibri Light" w:cs="Arial"/>
          <w:rtl/>
        </w:rPr>
        <w:t>יצירת פסיפס דעות</w:t>
      </w:r>
      <w:r w:rsidRPr="000136B5">
        <w:rPr>
          <w:rFonts w:ascii="Calibri Light" w:eastAsia="Times New Roman" w:hAnsi="Calibri Light" w:cs="Arial" w:hint="cs"/>
          <w:rtl/>
        </w:rPr>
        <w:t xml:space="preserve"> ובכך לשמור על העיקרון הדמוקרטי. </w:t>
      </w:r>
    </w:p>
    <w:p w14:paraId="7AD60AAF" w14:textId="78E9F444" w:rsidR="006A70A8" w:rsidRPr="000136B5" w:rsidRDefault="006A70A8" w:rsidP="005B0EE2">
      <w:pPr>
        <w:pStyle w:val="a3"/>
        <w:numPr>
          <w:ilvl w:val="0"/>
          <w:numId w:val="2"/>
        </w:numPr>
        <w:rPr>
          <w:rFonts w:ascii="Calibri Light" w:eastAsia="Times New Roman" w:hAnsi="Calibri Light" w:cs="Arial"/>
          <w:rtl/>
        </w:rPr>
      </w:pPr>
      <w:r w:rsidRPr="000136B5">
        <w:rPr>
          <w:rFonts w:ascii="Calibri Light" w:eastAsia="Times New Roman" w:hAnsi="Calibri Light" w:cs="Arial" w:hint="cs"/>
          <w:rtl/>
        </w:rPr>
        <w:t xml:space="preserve">מדוע יש צורך </w:t>
      </w:r>
      <w:proofErr w:type="spellStart"/>
      <w:r w:rsidRPr="000136B5">
        <w:rPr>
          <w:rFonts w:ascii="Calibri Light" w:eastAsia="Times New Roman" w:hAnsi="Calibri Light" w:cs="Arial" w:hint="cs"/>
          <w:rtl/>
        </w:rPr>
        <w:t>ב</w:t>
      </w:r>
      <w:r w:rsidRPr="000136B5">
        <w:rPr>
          <w:rFonts w:ascii="Calibri Light" w:eastAsia="Times New Roman" w:hAnsi="Calibri Light" w:cs="Arial"/>
          <w:rtl/>
        </w:rPr>
        <w:t>קציבת</w:t>
      </w:r>
      <w:proofErr w:type="spellEnd"/>
      <w:r w:rsidRPr="000136B5">
        <w:rPr>
          <w:rFonts w:ascii="Calibri Light" w:eastAsia="Times New Roman" w:hAnsi="Calibri Light" w:cs="Arial"/>
          <w:rtl/>
        </w:rPr>
        <w:t xml:space="preserve"> כהונת שופטים</w:t>
      </w:r>
      <w:r w:rsidRPr="000136B5">
        <w:rPr>
          <w:rFonts w:ascii="Calibri Light" w:eastAsia="Times New Roman" w:hAnsi="Calibri Light" w:cs="Arial" w:hint="cs"/>
          <w:rtl/>
        </w:rPr>
        <w:t>?</w:t>
      </w:r>
    </w:p>
    <w:p w14:paraId="454750BE" w14:textId="4768013D" w:rsidR="006A70A8" w:rsidRPr="000136B5" w:rsidRDefault="006A70A8" w:rsidP="005B0EE2">
      <w:pPr>
        <w:pStyle w:val="a3"/>
        <w:numPr>
          <w:ilvl w:val="0"/>
          <w:numId w:val="24"/>
        </w:numPr>
        <w:rPr>
          <w:rFonts w:ascii="Calibri Light" w:eastAsia="Times New Roman" w:hAnsi="Calibri Light" w:cs="Arial"/>
        </w:rPr>
      </w:pPr>
      <w:r w:rsidRPr="000136B5">
        <w:rPr>
          <w:rFonts w:ascii="Calibri Light" w:eastAsia="Times New Roman" w:hAnsi="Calibri Light" w:cs="Arial"/>
          <w:rtl/>
        </w:rPr>
        <w:t>כך ניתן למנוע מצב שבו ערכיו והשקפותיו של הדור הקודם- לא "ייכפו" על הדור הבא. פעולה שתמנע קיבוע של פסיפס הדעות.</w:t>
      </w:r>
    </w:p>
    <w:p w14:paraId="662E3BA7" w14:textId="5410612C" w:rsidR="006A70A8" w:rsidRPr="000136B5" w:rsidRDefault="00927148" w:rsidP="005B0EE2">
      <w:pPr>
        <w:pStyle w:val="a3"/>
        <w:numPr>
          <w:ilvl w:val="0"/>
          <w:numId w:val="2"/>
        </w:numPr>
        <w:rPr>
          <w:rFonts w:ascii="Calibri Light" w:eastAsia="Times New Roman" w:hAnsi="Calibri Light" w:cs="Arial"/>
          <w:rtl/>
        </w:rPr>
      </w:pPr>
      <w:r w:rsidRPr="000136B5">
        <w:rPr>
          <w:rFonts w:ascii="Calibri Light" w:eastAsia="Times New Roman" w:hAnsi="Calibri Light" w:cs="Arial" w:hint="cs"/>
          <w:rtl/>
        </w:rPr>
        <w:t>איזה פתרון מתקבל כאשר מורידים</w:t>
      </w:r>
      <w:r w:rsidR="006A70A8" w:rsidRPr="000136B5">
        <w:rPr>
          <w:rFonts w:ascii="Calibri Light" w:eastAsia="Times New Roman" w:hAnsi="Calibri Light" w:cs="Arial"/>
          <w:rtl/>
        </w:rPr>
        <w:t xml:space="preserve"> רף השריון</w:t>
      </w:r>
      <w:r w:rsidRPr="000136B5">
        <w:rPr>
          <w:rFonts w:ascii="Calibri Light" w:eastAsia="Times New Roman" w:hAnsi="Calibri Light" w:cs="Arial" w:hint="cs"/>
          <w:rtl/>
        </w:rPr>
        <w:t>?</w:t>
      </w:r>
    </w:p>
    <w:p w14:paraId="7C044E7C" w14:textId="6AC9ED78" w:rsidR="006A70A8" w:rsidRPr="000136B5" w:rsidRDefault="00927148" w:rsidP="005B0EE2">
      <w:pPr>
        <w:pStyle w:val="a3"/>
        <w:numPr>
          <w:ilvl w:val="0"/>
          <w:numId w:val="25"/>
        </w:numPr>
        <w:rPr>
          <w:rFonts w:ascii="Calibri Light" w:eastAsia="Times New Roman" w:hAnsi="Calibri Light" w:cs="Arial"/>
        </w:rPr>
      </w:pPr>
      <w:r w:rsidRPr="000136B5">
        <w:rPr>
          <w:rFonts w:ascii="Calibri Light" w:eastAsia="Times New Roman" w:hAnsi="Calibri Light" w:cs="Arial" w:hint="cs"/>
          <w:rtl/>
        </w:rPr>
        <w:t>פתרון לכבילת הדור הנוכחי לערכים של הדור הקודם.</w:t>
      </w:r>
    </w:p>
    <w:p w14:paraId="67DEA8DB" w14:textId="523CCB98" w:rsidR="00927148" w:rsidRPr="000136B5" w:rsidRDefault="00927148"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 קורה כשרף השריון נמוך?</w:t>
      </w:r>
    </w:p>
    <w:p w14:paraId="015B5D24" w14:textId="639EAC99" w:rsidR="00927148" w:rsidRPr="000136B5" w:rsidRDefault="00927148" w:rsidP="005B0EE2">
      <w:pPr>
        <w:pStyle w:val="a3"/>
        <w:numPr>
          <w:ilvl w:val="0"/>
          <w:numId w:val="26"/>
        </w:numPr>
        <w:rPr>
          <w:rFonts w:ascii="Calibri Light" w:eastAsia="Times New Roman" w:hAnsi="Calibri Light" w:cs="Arial"/>
        </w:rPr>
      </w:pPr>
      <w:r w:rsidRPr="000136B5">
        <w:rPr>
          <w:rFonts w:ascii="Calibri Light" w:eastAsia="Times New Roman" w:hAnsi="Calibri Light" w:cs="Arial"/>
          <w:rtl/>
        </w:rPr>
        <w:t>ככל שרף השריון נמוך יותר- יהיה קל יותר לשנות את החוקה.</w:t>
      </w:r>
    </w:p>
    <w:p w14:paraId="7D69820E" w14:textId="27A5CB02" w:rsidR="00484309" w:rsidRPr="000136B5" w:rsidRDefault="00484309" w:rsidP="005B0EE2">
      <w:pPr>
        <w:pStyle w:val="a3"/>
        <w:numPr>
          <w:ilvl w:val="0"/>
          <w:numId w:val="2"/>
        </w:numPr>
        <w:rPr>
          <w:rFonts w:ascii="Calibri Light" w:eastAsia="Times New Roman" w:hAnsi="Calibri Light" w:cs="Arial"/>
          <w:rtl/>
        </w:rPr>
      </w:pPr>
      <w:r w:rsidRPr="000136B5">
        <w:rPr>
          <w:rFonts w:ascii="Calibri Light" w:eastAsia="Times New Roman" w:hAnsi="Calibri Light" w:cs="Arial" w:hint="cs"/>
          <w:rtl/>
        </w:rPr>
        <w:t xml:space="preserve">מהי הבעייתיות  שטמונה כאשר רף השריון נמוך מידי של החוקה ? </w:t>
      </w:r>
    </w:p>
    <w:p w14:paraId="59506224" w14:textId="3585F733" w:rsidR="00484309" w:rsidRPr="000136B5" w:rsidRDefault="00484309" w:rsidP="005B0EE2">
      <w:pPr>
        <w:pStyle w:val="a3"/>
        <w:numPr>
          <w:ilvl w:val="0"/>
          <w:numId w:val="27"/>
        </w:numPr>
        <w:rPr>
          <w:rFonts w:ascii="Calibri Light" w:eastAsia="Times New Roman" w:hAnsi="Calibri Light" w:cs="Arial"/>
        </w:rPr>
      </w:pPr>
      <w:r w:rsidRPr="000136B5">
        <w:rPr>
          <w:rFonts w:ascii="Calibri Light" w:eastAsia="Times New Roman" w:hAnsi="Calibri Light" w:cs="Arial"/>
          <w:rtl/>
        </w:rPr>
        <w:t>אם רף השריון נמוך מידי- החוקה תהיה נתונה לשינוי באופן קל ביותר, ובכך- איבדנו את האפקטיביות של החוקה.</w:t>
      </w:r>
    </w:p>
    <w:p w14:paraId="6F693D69" w14:textId="3BF29812" w:rsidR="00A20394" w:rsidRPr="000136B5" w:rsidRDefault="00520C8D"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מדוע פרשנות של חוקה עשויה להיות שונה ורחבה יותר?</w:t>
      </w:r>
    </w:p>
    <w:p w14:paraId="4374DF12" w14:textId="558420F0" w:rsidR="00A20394" w:rsidRPr="000136B5" w:rsidRDefault="00520C8D" w:rsidP="005B0EE2">
      <w:pPr>
        <w:pStyle w:val="a3"/>
        <w:numPr>
          <w:ilvl w:val="0"/>
          <w:numId w:val="28"/>
        </w:numPr>
        <w:rPr>
          <w:rFonts w:ascii="Calibri Light" w:eastAsia="Times New Roman" w:hAnsi="Calibri Light" w:cs="Arial"/>
        </w:rPr>
      </w:pPr>
      <w:r w:rsidRPr="000136B5">
        <w:rPr>
          <w:rFonts w:ascii="Calibri Light" w:eastAsia="Times New Roman" w:hAnsi="Calibri Light" w:cs="Arial"/>
          <w:rtl/>
        </w:rPr>
        <w:t>פרשנות חוקה עשויה להיות שונה ורחבה יותר מאשר פרשנות של חוק רגיל, מסיבות שונות: החוקה עמומה יותר, ומהווה טקסט הנקרא לאורך זמן, עובדות המחייבות פרשנות רחבה יותר</w:t>
      </w:r>
      <w:r w:rsidR="00B813EB" w:rsidRPr="000136B5">
        <w:rPr>
          <w:rFonts w:ascii="Calibri Light" w:eastAsia="Times New Roman" w:hAnsi="Calibri Light" w:cs="Arial" w:hint="cs"/>
          <w:rtl/>
        </w:rPr>
        <w:t>.</w:t>
      </w:r>
    </w:p>
    <w:p w14:paraId="76B226AE" w14:textId="0A3001E6" w:rsidR="004547D4" w:rsidRPr="000136B5" w:rsidRDefault="004547D4"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אילו </w:t>
      </w:r>
      <w:r w:rsidR="003D18D2" w:rsidRPr="000136B5">
        <w:rPr>
          <w:rFonts w:ascii="Calibri Light" w:eastAsia="Times New Roman" w:hAnsi="Calibri Light" w:cs="Arial" w:hint="cs"/>
          <w:rtl/>
        </w:rPr>
        <w:t>אסכולות יש לפרשנות החוקה?</w:t>
      </w:r>
    </w:p>
    <w:p w14:paraId="40344B79" w14:textId="1A5E00C2" w:rsidR="00F31CED" w:rsidRPr="000136B5" w:rsidRDefault="004547D4" w:rsidP="005B0EE2">
      <w:pPr>
        <w:pStyle w:val="a3"/>
        <w:numPr>
          <w:ilvl w:val="0"/>
          <w:numId w:val="29"/>
        </w:numPr>
        <w:rPr>
          <w:rFonts w:ascii="Calibri Light" w:eastAsia="Times New Roman" w:hAnsi="Calibri Light" w:cs="Arial"/>
        </w:rPr>
      </w:pPr>
      <w:r w:rsidRPr="000136B5">
        <w:rPr>
          <w:rFonts w:ascii="Calibri Light" w:eastAsia="Times New Roman" w:hAnsi="Calibri Light" w:cs="Arial" w:hint="cs"/>
          <w:rtl/>
        </w:rPr>
        <w:t xml:space="preserve">בתורת הפרשנות לחוקה </w:t>
      </w:r>
      <w:r w:rsidRPr="000136B5">
        <w:rPr>
          <w:rFonts w:ascii="Calibri Light" w:eastAsia="Times New Roman" w:hAnsi="Calibri Light" w:cs="Arial"/>
          <w:rtl/>
        </w:rPr>
        <w:t xml:space="preserve">ישנן 2 </w:t>
      </w:r>
      <w:r w:rsidR="003D18D2" w:rsidRPr="000136B5">
        <w:rPr>
          <w:rFonts w:ascii="Calibri Light" w:eastAsia="Times New Roman" w:hAnsi="Calibri Light" w:cs="Arial" w:hint="cs"/>
          <w:rtl/>
        </w:rPr>
        <w:t>אסכולות</w:t>
      </w:r>
      <w:r w:rsidRPr="000136B5">
        <w:rPr>
          <w:rFonts w:ascii="Calibri Light" w:eastAsia="Times New Roman" w:hAnsi="Calibri Light" w:cs="Arial"/>
          <w:rtl/>
        </w:rPr>
        <w:t xml:space="preserve"> </w:t>
      </w:r>
      <w:r w:rsidRPr="000136B5">
        <w:rPr>
          <w:rFonts w:ascii="Calibri Light" w:eastAsia="Times New Roman" w:hAnsi="Calibri Light" w:cs="Arial" w:hint="cs"/>
          <w:rtl/>
        </w:rPr>
        <w:t xml:space="preserve">- </w:t>
      </w:r>
      <w:proofErr w:type="spellStart"/>
      <w:r w:rsidR="003D18D2" w:rsidRPr="000136B5">
        <w:rPr>
          <w:rFonts w:ascii="Calibri Light" w:eastAsia="Times New Roman" w:hAnsi="Calibri Light" w:cs="Arial" w:hint="cs"/>
          <w:iCs/>
          <w:highlight w:val="cyan"/>
          <w:rtl/>
        </w:rPr>
        <w:t>אוריג'ינליזם</w:t>
      </w:r>
      <w:proofErr w:type="spellEnd"/>
      <w:r w:rsidR="003D18D2" w:rsidRPr="000136B5">
        <w:rPr>
          <w:rFonts w:ascii="Calibri Light" w:eastAsia="Times New Roman" w:hAnsi="Calibri Light" w:cs="Arial" w:hint="cs"/>
          <w:iCs/>
          <w:highlight w:val="cyan"/>
          <w:rtl/>
        </w:rPr>
        <w:t xml:space="preserve"> (</w:t>
      </w:r>
      <w:r w:rsidR="003D18D2" w:rsidRPr="000136B5">
        <w:rPr>
          <w:rFonts w:ascii="Calibri Light" w:eastAsia="Times New Roman" w:hAnsi="Calibri Light" w:cs="Arial"/>
          <w:iCs/>
          <w:highlight w:val="cyan"/>
        </w:rPr>
        <w:t>original</w:t>
      </w:r>
      <w:r w:rsidR="003D18D2" w:rsidRPr="000136B5">
        <w:rPr>
          <w:rFonts w:ascii="Calibri Light" w:eastAsia="Times New Roman" w:hAnsi="Calibri Light" w:cs="Arial" w:hint="cs"/>
          <w:iCs/>
          <w:highlight w:val="cyan"/>
          <w:rtl/>
        </w:rPr>
        <w:t>),</w:t>
      </w:r>
      <w:r w:rsidR="003D18D2" w:rsidRPr="000136B5">
        <w:rPr>
          <w:rFonts w:ascii="Calibri Light" w:eastAsia="Times New Roman" w:hAnsi="Calibri Light" w:cs="Arial" w:hint="cs"/>
          <w:iCs/>
          <w:rtl/>
        </w:rPr>
        <w:t xml:space="preserve"> </w:t>
      </w:r>
      <w:r w:rsidR="003D18D2" w:rsidRPr="000136B5">
        <w:rPr>
          <w:rFonts w:ascii="Calibri Light" w:eastAsia="Times New Roman" w:hAnsi="Calibri Light" w:cs="Arial"/>
          <w:iCs/>
          <w:rtl/>
        </w:rPr>
        <w:t xml:space="preserve">נון </w:t>
      </w:r>
      <w:proofErr w:type="spellStart"/>
      <w:r w:rsidR="003D18D2" w:rsidRPr="000136B5">
        <w:rPr>
          <w:rFonts w:ascii="Calibri Light" w:eastAsia="Times New Roman" w:hAnsi="Calibri Light" w:cs="Arial"/>
          <w:iCs/>
          <w:rtl/>
        </w:rPr>
        <w:t>אוריג'ינליזם</w:t>
      </w:r>
      <w:proofErr w:type="spellEnd"/>
      <w:r w:rsidR="003D18D2" w:rsidRPr="000136B5">
        <w:rPr>
          <w:rFonts w:ascii="Calibri Light" w:eastAsia="Times New Roman" w:hAnsi="Calibri Light" w:cs="Arial" w:hint="cs"/>
          <w:iCs/>
          <w:rtl/>
        </w:rPr>
        <w:t>.</w:t>
      </w:r>
    </w:p>
    <w:p w14:paraId="7463B10C" w14:textId="289E8900" w:rsidR="003D18D2" w:rsidRPr="000136B5" w:rsidRDefault="008F6DB1"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מהי </w:t>
      </w:r>
      <w:r w:rsidRPr="000136B5">
        <w:rPr>
          <w:rFonts w:ascii="Calibri Light" w:eastAsia="Times New Roman" w:hAnsi="Calibri Light" w:cs="Arial"/>
          <w:rtl/>
        </w:rPr>
        <w:t>גיש</w:t>
      </w:r>
      <w:r w:rsidRPr="000136B5">
        <w:rPr>
          <w:rFonts w:ascii="Calibri Light" w:eastAsia="Times New Roman" w:hAnsi="Calibri Light" w:cs="Arial" w:hint="cs"/>
          <w:rtl/>
        </w:rPr>
        <w:t>ת</w:t>
      </w:r>
      <w:r w:rsidRPr="000136B5">
        <w:rPr>
          <w:rFonts w:ascii="Calibri Light" w:eastAsia="Times New Roman" w:hAnsi="Calibri Light" w:cs="Arial"/>
          <w:rtl/>
        </w:rPr>
        <w:t xml:space="preserve"> </w:t>
      </w:r>
      <w:r w:rsidRPr="000136B5">
        <w:rPr>
          <w:rFonts w:ascii="Calibri Light" w:eastAsia="Times New Roman" w:hAnsi="Calibri Light" w:cs="Arial" w:hint="cs"/>
          <w:highlight w:val="cyan"/>
          <w:rtl/>
        </w:rPr>
        <w:t xml:space="preserve">האסכולה </w:t>
      </w:r>
      <w:proofErr w:type="spellStart"/>
      <w:r w:rsidRPr="000136B5">
        <w:rPr>
          <w:rFonts w:ascii="Calibri Light" w:eastAsia="Times New Roman" w:hAnsi="Calibri Light" w:cs="Arial" w:hint="cs"/>
          <w:highlight w:val="cyan"/>
          <w:rtl/>
        </w:rPr>
        <w:t>האו</w:t>
      </w:r>
      <w:r w:rsidR="00344985" w:rsidRPr="000136B5">
        <w:rPr>
          <w:rFonts w:ascii="Calibri Light" w:eastAsia="Times New Roman" w:hAnsi="Calibri Light" w:cs="Arial" w:hint="cs"/>
          <w:highlight w:val="cyan"/>
          <w:rtl/>
        </w:rPr>
        <w:t>ר</w:t>
      </w:r>
      <w:r w:rsidRPr="000136B5">
        <w:rPr>
          <w:rFonts w:ascii="Calibri Light" w:eastAsia="Times New Roman" w:hAnsi="Calibri Light" w:cs="Arial" w:hint="cs"/>
          <w:highlight w:val="cyan"/>
          <w:rtl/>
        </w:rPr>
        <w:t>ג'ניליסטית</w:t>
      </w:r>
      <w:proofErr w:type="spellEnd"/>
      <w:r w:rsidRPr="000136B5">
        <w:rPr>
          <w:rFonts w:ascii="Calibri Light" w:eastAsia="Times New Roman" w:hAnsi="Calibri Light" w:cs="Arial" w:hint="cs"/>
          <w:rtl/>
        </w:rPr>
        <w:t>?</w:t>
      </w:r>
    </w:p>
    <w:p w14:paraId="29B541F1" w14:textId="31FF90EC" w:rsidR="008F6DB1" w:rsidRPr="000136B5" w:rsidRDefault="008F6DB1" w:rsidP="005B0EE2">
      <w:pPr>
        <w:pStyle w:val="a3"/>
        <w:numPr>
          <w:ilvl w:val="0"/>
          <w:numId w:val="30"/>
        </w:numPr>
        <w:rPr>
          <w:rFonts w:ascii="Calibri Light" w:eastAsia="Times New Roman" w:hAnsi="Calibri Light" w:cs="Arial"/>
        </w:rPr>
      </w:pPr>
      <w:r w:rsidRPr="000136B5">
        <w:rPr>
          <w:rFonts w:ascii="Calibri Light" w:eastAsia="Times New Roman" w:hAnsi="Calibri Light" w:cs="Arial" w:hint="cs"/>
          <w:rtl/>
        </w:rPr>
        <w:t>גישה זו אומרת שיש לנסות להתחקות אחרי כוונת המנסחים כאשר הם כתבו את החוקה, ולחילופין למשמעות המקורית של המילים בהם בחרו המנסחים לכתוב את החוקה.</w:t>
      </w:r>
    </w:p>
    <w:p w14:paraId="3D6B9AA4" w14:textId="42BD5E55" w:rsidR="00344985" w:rsidRPr="000136B5" w:rsidRDefault="00344985" w:rsidP="005B0EE2">
      <w:pPr>
        <w:pStyle w:val="a3"/>
        <w:numPr>
          <w:ilvl w:val="0"/>
          <w:numId w:val="2"/>
        </w:numPr>
        <w:rPr>
          <w:rFonts w:ascii="Calibri Light" w:eastAsia="Times New Roman" w:hAnsi="Calibri Light" w:cs="Arial"/>
          <w:rtl/>
        </w:rPr>
      </w:pPr>
      <w:r w:rsidRPr="000136B5">
        <w:rPr>
          <w:rFonts w:ascii="Calibri Light" w:eastAsia="Times New Roman" w:hAnsi="Calibri Light" w:cs="Arial"/>
          <w:rtl/>
        </w:rPr>
        <w:t xml:space="preserve">מהי </w:t>
      </w:r>
      <w:r w:rsidR="00394527" w:rsidRPr="000136B5">
        <w:rPr>
          <w:rFonts w:ascii="Calibri Light" w:eastAsia="Times New Roman" w:hAnsi="Calibri Light" w:cs="Arial" w:hint="cs"/>
          <w:rtl/>
        </w:rPr>
        <w:t>המוטיבציה של</w:t>
      </w:r>
      <w:r w:rsidRPr="000136B5">
        <w:rPr>
          <w:rFonts w:ascii="Calibri Light" w:eastAsia="Times New Roman" w:hAnsi="Calibri Light" w:cs="Arial"/>
          <w:rtl/>
        </w:rPr>
        <w:t xml:space="preserve"> האסכולה </w:t>
      </w:r>
      <w:proofErr w:type="spellStart"/>
      <w:r w:rsidRPr="000136B5">
        <w:rPr>
          <w:rFonts w:ascii="Calibri Light" w:eastAsia="Times New Roman" w:hAnsi="Calibri Light" w:cs="Arial"/>
          <w:rtl/>
        </w:rPr>
        <w:t>אורג'ניליסטית</w:t>
      </w:r>
      <w:proofErr w:type="spellEnd"/>
      <w:r w:rsidRPr="000136B5">
        <w:rPr>
          <w:rFonts w:ascii="Calibri Light" w:eastAsia="Times New Roman" w:hAnsi="Calibri Light" w:cs="Arial"/>
          <w:rtl/>
        </w:rPr>
        <w:t>?</w:t>
      </w:r>
    </w:p>
    <w:p w14:paraId="34678720" w14:textId="03F314FA" w:rsidR="008F6DB1" w:rsidRPr="000136B5" w:rsidRDefault="00394527" w:rsidP="005B0EE2">
      <w:pPr>
        <w:pStyle w:val="a3"/>
        <w:numPr>
          <w:ilvl w:val="0"/>
          <w:numId w:val="31"/>
        </w:numPr>
        <w:rPr>
          <w:rFonts w:ascii="Calibri Light" w:eastAsia="Times New Roman" w:hAnsi="Calibri Light" w:cs="Arial"/>
        </w:rPr>
      </w:pPr>
      <w:r w:rsidRPr="000136B5">
        <w:rPr>
          <w:rFonts w:ascii="Calibri Light" w:eastAsia="Times New Roman" w:hAnsi="Calibri Light" w:cs="Arial"/>
          <w:rtl/>
        </w:rPr>
        <w:t xml:space="preserve">המוטיבציה העיקרית של </w:t>
      </w:r>
      <w:proofErr w:type="spellStart"/>
      <w:r w:rsidRPr="000136B5">
        <w:rPr>
          <w:rFonts w:ascii="Calibri Light" w:eastAsia="Times New Roman" w:hAnsi="Calibri Light" w:cs="Arial"/>
          <w:rtl/>
        </w:rPr>
        <w:t>האוריג'ינלסטים</w:t>
      </w:r>
      <w:proofErr w:type="spellEnd"/>
      <w:r w:rsidRPr="000136B5">
        <w:rPr>
          <w:rFonts w:ascii="Calibri Light" w:eastAsia="Times New Roman" w:hAnsi="Calibri Light" w:cs="Arial"/>
          <w:rtl/>
        </w:rPr>
        <w:t xml:space="preserve"> היא צמצום הפרשנות הניתנת לשופט בפרשנותו את החוקה.</w:t>
      </w:r>
    </w:p>
    <w:p w14:paraId="1F7876C4" w14:textId="664301BF" w:rsidR="00394527" w:rsidRPr="000136B5" w:rsidRDefault="00394527"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אילו בעיות פותרת האסכולה </w:t>
      </w:r>
      <w:proofErr w:type="spellStart"/>
      <w:r w:rsidRPr="000136B5">
        <w:rPr>
          <w:rFonts w:ascii="Calibri Light" w:eastAsia="Times New Roman" w:hAnsi="Calibri Light" w:cs="Arial"/>
          <w:rtl/>
        </w:rPr>
        <w:t>אורג'ניליסטית</w:t>
      </w:r>
      <w:proofErr w:type="spellEnd"/>
      <w:r w:rsidRPr="000136B5">
        <w:rPr>
          <w:rFonts w:ascii="Calibri Light" w:eastAsia="Times New Roman" w:hAnsi="Calibri Light" w:cs="Arial" w:hint="cs"/>
          <w:rtl/>
        </w:rPr>
        <w:t>? ואילו בעיות היא יוצרת?</w:t>
      </w:r>
    </w:p>
    <w:p w14:paraId="33A6D7E0" w14:textId="4FB89111" w:rsidR="00394527" w:rsidRPr="000136B5" w:rsidRDefault="00A20077" w:rsidP="005B0EE2">
      <w:pPr>
        <w:pStyle w:val="a3"/>
        <w:numPr>
          <w:ilvl w:val="0"/>
          <w:numId w:val="32"/>
        </w:numPr>
        <w:rPr>
          <w:rFonts w:ascii="Calibri Light" w:eastAsia="Times New Roman" w:hAnsi="Calibri Light" w:cs="Arial"/>
        </w:rPr>
      </w:pPr>
      <w:r w:rsidRPr="000136B5">
        <w:rPr>
          <w:rFonts w:ascii="Calibri Light" w:eastAsia="Times New Roman" w:hAnsi="Calibri Light" w:cs="Arial"/>
          <w:rtl/>
        </w:rPr>
        <w:t xml:space="preserve">הגישה </w:t>
      </w:r>
      <w:proofErr w:type="spellStart"/>
      <w:r w:rsidRPr="000136B5">
        <w:rPr>
          <w:rFonts w:ascii="Calibri Light" w:eastAsia="Times New Roman" w:hAnsi="Calibri Light" w:cs="Arial"/>
          <w:rtl/>
        </w:rPr>
        <w:t>האוריג'ינליסטית</w:t>
      </w:r>
      <w:proofErr w:type="spellEnd"/>
      <w:r w:rsidRPr="000136B5">
        <w:rPr>
          <w:rFonts w:ascii="Calibri Light" w:eastAsia="Times New Roman" w:hAnsi="Calibri Light" w:cs="Arial"/>
          <w:rtl/>
        </w:rPr>
        <w:t xml:space="preserve"> מקבעת את כוונת המנסח ככל שניתן, ובכך- אולי היא פותרת בעיה אחת (מעורבות יתר של ביהמ"ש), אך יוצרת בעיה אחרת (קביעת ערכי הדור הקודם על הדור הבא).</w:t>
      </w:r>
    </w:p>
    <w:p w14:paraId="08686B32" w14:textId="77777777" w:rsidR="0099764B" w:rsidRPr="000136B5" w:rsidRDefault="0099764B" w:rsidP="005B0EE2">
      <w:pPr>
        <w:pStyle w:val="a3"/>
        <w:numPr>
          <w:ilvl w:val="0"/>
          <w:numId w:val="2"/>
        </w:numPr>
        <w:rPr>
          <w:rFonts w:ascii="Calibri Light" w:eastAsia="Times New Roman" w:hAnsi="Calibri Light" w:cs="Arial"/>
          <w:rtl/>
        </w:rPr>
      </w:pPr>
      <w:r w:rsidRPr="000136B5">
        <w:rPr>
          <w:rFonts w:ascii="Calibri Light" w:eastAsia="Times New Roman" w:hAnsi="Calibri Light" w:cs="Arial"/>
          <w:rtl/>
        </w:rPr>
        <w:t xml:space="preserve">מהי גישת </w:t>
      </w:r>
      <w:r w:rsidRPr="000136B5">
        <w:rPr>
          <w:rFonts w:ascii="Calibri Light" w:eastAsia="Times New Roman" w:hAnsi="Calibri Light" w:cs="Arial"/>
          <w:highlight w:val="cyan"/>
          <w:rtl/>
        </w:rPr>
        <w:t>האסכולה ה</w:t>
      </w:r>
      <w:r w:rsidRPr="000136B5">
        <w:rPr>
          <w:rFonts w:ascii="Calibri Light" w:eastAsia="Times New Roman" w:hAnsi="Calibri Light" w:cs="Arial" w:hint="cs"/>
          <w:highlight w:val="cyan"/>
          <w:rtl/>
        </w:rPr>
        <w:t>נון -</w:t>
      </w:r>
      <w:proofErr w:type="spellStart"/>
      <w:r w:rsidRPr="000136B5">
        <w:rPr>
          <w:rFonts w:ascii="Calibri Light" w:eastAsia="Times New Roman" w:hAnsi="Calibri Light" w:cs="Arial"/>
          <w:highlight w:val="cyan"/>
          <w:rtl/>
        </w:rPr>
        <w:t>אורג'ניליסטית</w:t>
      </w:r>
      <w:proofErr w:type="spellEnd"/>
      <w:r w:rsidRPr="000136B5">
        <w:rPr>
          <w:rFonts w:ascii="Calibri Light" w:eastAsia="Times New Roman" w:hAnsi="Calibri Light" w:cs="Arial"/>
          <w:rtl/>
        </w:rPr>
        <w:t>?</w:t>
      </w:r>
    </w:p>
    <w:p w14:paraId="76A22645" w14:textId="264AC122" w:rsidR="00553F62" w:rsidRPr="000136B5" w:rsidRDefault="0099764B" w:rsidP="005B0EE2">
      <w:pPr>
        <w:pStyle w:val="a3"/>
        <w:numPr>
          <w:ilvl w:val="0"/>
          <w:numId w:val="33"/>
        </w:numPr>
        <w:rPr>
          <w:rFonts w:ascii="Calibri Light" w:eastAsia="Times New Roman" w:hAnsi="Calibri Light" w:cs="Arial"/>
        </w:rPr>
      </w:pPr>
      <w:r w:rsidRPr="000136B5">
        <w:rPr>
          <w:rFonts w:ascii="Calibri Light" w:eastAsia="Times New Roman" w:hAnsi="Calibri Light" w:cs="Arial"/>
          <w:rtl/>
        </w:rPr>
        <w:t>למרות שלמילים ולמשמעות יש רלוונטיות, האוחזים בגישה זו סוברים שאין להתחקות אחרי המשמעות המקורית של כוונת המנסחים.</w:t>
      </w:r>
    </w:p>
    <w:p w14:paraId="1CE003CE" w14:textId="14FE3F39" w:rsidR="00E964C8" w:rsidRPr="000136B5" w:rsidRDefault="00AD343A"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מהי הדעה של אהרון ברק כיצד לפרש חוקה?</w:t>
      </w:r>
    </w:p>
    <w:p w14:paraId="108E3FA9" w14:textId="77777777" w:rsidR="00D75DC8" w:rsidRPr="000136B5" w:rsidRDefault="00D75DC8" w:rsidP="005B0EE2">
      <w:pPr>
        <w:pStyle w:val="a3"/>
        <w:numPr>
          <w:ilvl w:val="0"/>
          <w:numId w:val="34"/>
        </w:numPr>
        <w:rPr>
          <w:rFonts w:ascii="Calibri Light" w:eastAsia="Times New Roman" w:hAnsi="Calibri Light" w:cs="Arial"/>
        </w:rPr>
      </w:pPr>
      <w:r w:rsidRPr="000136B5">
        <w:rPr>
          <w:rFonts w:ascii="Calibri Light" w:eastAsia="Times New Roman" w:hAnsi="Calibri Light" w:cs="Arial" w:hint="cs"/>
          <w:rtl/>
        </w:rPr>
        <w:lastRenderedPageBreak/>
        <w:t>לטקסט המשפטי יש לתת אותו פירוש המקיים בצורה הטובה ביותר את תכליתה של הנורמה הטבועה בטקסט.</w:t>
      </w:r>
    </w:p>
    <w:p w14:paraId="65F11FE7" w14:textId="77777777" w:rsidR="00D75DC8" w:rsidRPr="000136B5" w:rsidRDefault="00D75DC8"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מהי הפרשנות התכליתית לדעתו של אהרון ברק?</w:t>
      </w:r>
    </w:p>
    <w:p w14:paraId="09405174" w14:textId="77777777" w:rsidR="00D75DC8" w:rsidRPr="000136B5" w:rsidRDefault="00D75DC8" w:rsidP="005B0EE2">
      <w:pPr>
        <w:pStyle w:val="a3"/>
        <w:numPr>
          <w:ilvl w:val="0"/>
          <w:numId w:val="35"/>
        </w:numPr>
        <w:rPr>
          <w:rFonts w:ascii="Calibri Light" w:eastAsia="Times New Roman" w:hAnsi="Calibri Light" w:cs="Arial"/>
        </w:rPr>
      </w:pPr>
      <w:r w:rsidRPr="000136B5">
        <w:rPr>
          <w:rFonts w:ascii="Calibri Light" w:eastAsia="Times New Roman" w:hAnsi="Calibri Light" w:cs="Arial" w:hint="cs"/>
          <w:rtl/>
        </w:rPr>
        <w:t xml:space="preserve">פרשנות תכליתית אניה פרשנות לאור כוונת המחוקק. כוונת המחוקק הינה עניין פסיכולוגי- סובייקטיבי, ואילו התכלית היא עניין נורמטיבי </w:t>
      </w:r>
      <w:proofErr w:type="spellStart"/>
      <w:r w:rsidRPr="000136B5">
        <w:rPr>
          <w:rFonts w:ascii="Calibri Light" w:eastAsia="Times New Roman" w:hAnsi="Calibri Light" w:cs="Arial" w:hint="cs"/>
          <w:rtl/>
        </w:rPr>
        <w:t>אוביקטיבי</w:t>
      </w:r>
      <w:proofErr w:type="spellEnd"/>
      <w:r w:rsidRPr="000136B5">
        <w:rPr>
          <w:rFonts w:ascii="Calibri Light" w:eastAsia="Times New Roman" w:hAnsi="Calibri Light" w:cs="Arial" w:hint="cs"/>
          <w:rtl/>
        </w:rPr>
        <w:t xml:space="preserve"> השונה מן הכוונה האנושית של המחוקק המסוים.</w:t>
      </w:r>
    </w:p>
    <w:p w14:paraId="6E005B72" w14:textId="77777777" w:rsidR="00D75DC8" w:rsidRPr="000136B5" w:rsidRDefault="00D75DC8"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מהם המקורות המשלימים לקביעת התכלית </w:t>
      </w:r>
      <w:proofErr w:type="spellStart"/>
      <w:r w:rsidRPr="000136B5">
        <w:rPr>
          <w:rFonts w:ascii="Calibri Light" w:eastAsia="Times New Roman" w:hAnsi="Calibri Light" w:cs="Arial" w:hint="cs"/>
          <w:rtl/>
        </w:rPr>
        <w:t>האוביקטיבית</w:t>
      </w:r>
      <w:proofErr w:type="spellEnd"/>
      <w:r w:rsidRPr="000136B5">
        <w:rPr>
          <w:rFonts w:ascii="Calibri Light" w:eastAsia="Times New Roman" w:hAnsi="Calibri Light" w:cs="Arial" w:hint="cs"/>
          <w:rtl/>
        </w:rPr>
        <w:t xml:space="preserve"> שהנורמה נועדה להשלים?</w:t>
      </w:r>
    </w:p>
    <w:p w14:paraId="5D5DB591" w14:textId="77777777" w:rsidR="00D75DC8" w:rsidRPr="000136B5" w:rsidRDefault="00D75DC8" w:rsidP="005B0EE2">
      <w:pPr>
        <w:pStyle w:val="a3"/>
        <w:numPr>
          <w:ilvl w:val="0"/>
          <w:numId w:val="36"/>
        </w:numPr>
        <w:rPr>
          <w:rFonts w:ascii="Calibri Light" w:eastAsia="Times New Roman" w:hAnsi="Calibri Light" w:cs="Arial"/>
        </w:rPr>
      </w:pPr>
      <w:r w:rsidRPr="000136B5">
        <w:rPr>
          <w:rFonts w:ascii="Calibri Light" w:eastAsia="Times New Roman" w:hAnsi="Calibri Light" w:cs="Arial" w:hint="cs"/>
          <w:rtl/>
        </w:rPr>
        <w:t>כוונת המחוקק, סוג ההסדר המשפטי, המבנה החוקתי של השיטה ועקרונות היסוד שלה.</w:t>
      </w:r>
    </w:p>
    <w:p w14:paraId="78CC3D0E" w14:textId="76C9E090" w:rsidR="00AD343A" w:rsidRPr="000136B5" w:rsidRDefault="00BE5CED"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 xml:space="preserve">כיצד אוחז אהרון ברק  את המקל משני </w:t>
      </w:r>
      <w:proofErr w:type="spellStart"/>
      <w:r w:rsidRPr="000136B5">
        <w:rPr>
          <w:rFonts w:ascii="Calibri Light" w:eastAsia="Times New Roman" w:hAnsi="Calibri Light" w:cs="Arial" w:hint="cs"/>
          <w:rtl/>
        </w:rPr>
        <w:t>קצוותיו</w:t>
      </w:r>
      <w:proofErr w:type="spellEnd"/>
      <w:r w:rsidRPr="000136B5">
        <w:rPr>
          <w:rFonts w:ascii="Calibri Light" w:eastAsia="Times New Roman" w:hAnsi="Calibri Light" w:cs="Arial" w:hint="cs"/>
          <w:rtl/>
        </w:rPr>
        <w:t xml:space="preserve"> בפירוש החוקה?</w:t>
      </w:r>
    </w:p>
    <w:p w14:paraId="39B8DD23" w14:textId="6F92683D" w:rsidR="00BE5CED" w:rsidRPr="000136B5" w:rsidRDefault="006A04BC" w:rsidP="005B0EE2">
      <w:pPr>
        <w:pStyle w:val="a3"/>
        <w:numPr>
          <w:ilvl w:val="0"/>
          <w:numId w:val="37"/>
        </w:numPr>
        <w:rPr>
          <w:rFonts w:ascii="Calibri Light" w:eastAsia="Times New Roman" w:hAnsi="Calibri Light" w:cs="Arial"/>
        </w:rPr>
      </w:pPr>
      <w:r w:rsidRPr="000136B5">
        <w:rPr>
          <w:rFonts w:ascii="Calibri Light" w:eastAsia="Times New Roman" w:hAnsi="Calibri Light" w:cs="Arial"/>
          <w:rtl/>
        </w:rPr>
        <w:t>טוען לאובייקטיביות בפרשנות של החוקה, אך בעצם זה לא אפשרי. בניגוד לגישה הנון-</w:t>
      </w:r>
      <w:proofErr w:type="spellStart"/>
      <w:r w:rsidRPr="000136B5">
        <w:rPr>
          <w:rFonts w:ascii="Calibri Light" w:eastAsia="Times New Roman" w:hAnsi="Calibri Light" w:cs="Arial"/>
          <w:rtl/>
        </w:rPr>
        <w:t>אורג'ינליסטית</w:t>
      </w:r>
      <w:proofErr w:type="spellEnd"/>
      <w:r w:rsidRPr="000136B5">
        <w:rPr>
          <w:rFonts w:ascii="Calibri Light" w:eastAsia="Times New Roman" w:hAnsi="Calibri Light" w:cs="Arial"/>
          <w:rtl/>
        </w:rPr>
        <w:t xml:space="preserve"> שמגדירה מראש לסובייקטיביות בפרשנות של החוקה.</w:t>
      </w:r>
    </w:p>
    <w:p w14:paraId="5EB5D775" w14:textId="12D8690E" w:rsidR="004A636C" w:rsidRPr="000136B5" w:rsidRDefault="003C79E0"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מהן שתי האלטרנטיבות לחוקה?</w:t>
      </w:r>
    </w:p>
    <w:p w14:paraId="1343075E" w14:textId="4D7AD365" w:rsidR="003C79E0" w:rsidRPr="000136B5" w:rsidRDefault="003C79E0" w:rsidP="005B0EE2">
      <w:pPr>
        <w:pStyle w:val="a3"/>
        <w:numPr>
          <w:ilvl w:val="0"/>
          <w:numId w:val="38"/>
        </w:numPr>
        <w:rPr>
          <w:rFonts w:ascii="Calibri Light" w:eastAsia="Times New Roman" w:hAnsi="Calibri Light" w:cs="Arial"/>
        </w:rPr>
      </w:pPr>
      <w:bookmarkStart w:id="18" w:name="_Toc85431632"/>
      <w:r w:rsidRPr="000136B5">
        <w:rPr>
          <w:rFonts w:ascii="Calibri Light" w:eastAsia="Times New Roman" w:hAnsi="Calibri Light" w:cs="Arial" w:hint="cs"/>
          <w:rtl/>
        </w:rPr>
        <w:t>חוקה כמקדמת דיאלוג</w:t>
      </w:r>
      <w:bookmarkEnd w:id="18"/>
      <w:r w:rsidRPr="000136B5">
        <w:rPr>
          <w:rFonts w:ascii="Calibri Light" w:eastAsia="Times New Roman" w:hAnsi="Calibri Light" w:cs="Arial" w:hint="cs"/>
          <w:rtl/>
        </w:rPr>
        <w:t xml:space="preserve"> ו</w:t>
      </w:r>
      <w:bookmarkStart w:id="19" w:name="_Toc85431633"/>
      <w:r w:rsidRPr="000136B5">
        <w:rPr>
          <w:rFonts w:ascii="Calibri Light" w:eastAsia="Times New Roman" w:hAnsi="Calibri Light" w:cs="Arial" w:hint="cs"/>
          <w:rtl/>
        </w:rPr>
        <w:t>חוקה ככלל השתקה</w:t>
      </w:r>
      <w:bookmarkEnd w:id="19"/>
      <w:r w:rsidRPr="000136B5">
        <w:rPr>
          <w:rFonts w:ascii="Calibri Light" w:eastAsia="Times New Roman" w:hAnsi="Calibri Light" w:cs="Arial" w:hint="cs"/>
          <w:rtl/>
        </w:rPr>
        <w:t>.</w:t>
      </w:r>
    </w:p>
    <w:p w14:paraId="7C0C9AF9" w14:textId="66C8B41A" w:rsidR="00630436" w:rsidRPr="000136B5" w:rsidRDefault="009D27C2"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 הכוונה ל</w:t>
      </w:r>
      <w:r w:rsidRPr="000136B5">
        <w:rPr>
          <w:rFonts w:ascii="Calibri Light" w:eastAsia="Times New Roman" w:hAnsi="Calibri Light" w:cs="Arial"/>
          <w:rtl/>
        </w:rPr>
        <w:t>חוקה כמקדמת דיאלוג</w:t>
      </w:r>
      <w:r w:rsidRPr="000136B5">
        <w:rPr>
          <w:rFonts w:ascii="Calibri Light" w:eastAsia="Times New Roman" w:hAnsi="Calibri Light" w:cs="Arial" w:hint="cs"/>
          <w:rtl/>
        </w:rPr>
        <w:t>?</w:t>
      </w:r>
    </w:p>
    <w:p w14:paraId="46351CFD" w14:textId="4E959DBC" w:rsidR="009D27C2" w:rsidRPr="000136B5" w:rsidRDefault="009D27C2" w:rsidP="005B0EE2">
      <w:pPr>
        <w:pStyle w:val="a3"/>
        <w:numPr>
          <w:ilvl w:val="0"/>
          <w:numId w:val="39"/>
        </w:numPr>
        <w:rPr>
          <w:rFonts w:ascii="Calibri Light" w:eastAsia="Times New Roman" w:hAnsi="Calibri Light" w:cs="Arial"/>
        </w:rPr>
      </w:pPr>
      <w:r w:rsidRPr="000136B5">
        <w:rPr>
          <w:rFonts w:ascii="Calibri Light" w:eastAsia="Times New Roman" w:hAnsi="Calibri Light" w:cs="Arial"/>
          <w:rtl/>
        </w:rPr>
        <w:t>ביהמ"ש מהווה שחקן שיכול "להוציא כרטיס צהוב", אך לא לשלול את המהלכים שהמחוקק רוצה לקדם. בהיבט הזה ביהמ"ש מהווה קטליזטור, זרז, "גוף מפקח" גוף מעריך על המחוקק, בבואו לדון בשאלות ערכיות</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עצם הקיום של ביהמ"ש בפרשנותו את החוקה, מהווה </w:t>
      </w:r>
      <w:r w:rsidRPr="000136B5">
        <w:rPr>
          <w:rFonts w:ascii="Calibri Light" w:eastAsia="Times New Roman" w:hAnsi="Calibri Light" w:cs="Arial"/>
          <w:highlight w:val="yellow"/>
          <w:rtl/>
        </w:rPr>
        <w:t>פלטפורמה לדיאלוג בין הציבור (או- בין המחוקק) לבין הוראות החוק</w:t>
      </w:r>
      <w:r w:rsidRPr="000136B5">
        <w:rPr>
          <w:rFonts w:ascii="Calibri Light" w:eastAsia="Times New Roman" w:hAnsi="Calibri Light" w:cs="Arial"/>
          <w:rtl/>
        </w:rPr>
        <w:t xml:space="preserve">. מודל </w:t>
      </w:r>
      <w:proofErr w:type="spellStart"/>
      <w:r w:rsidRPr="000136B5">
        <w:rPr>
          <w:rFonts w:ascii="Calibri Light" w:eastAsia="Times New Roman" w:hAnsi="Calibri Light" w:cs="Arial"/>
          <w:rtl/>
        </w:rPr>
        <w:t>דיאלוגי</w:t>
      </w:r>
      <w:proofErr w:type="spellEnd"/>
      <w:r w:rsidRPr="000136B5">
        <w:rPr>
          <w:rFonts w:ascii="Calibri Light" w:eastAsia="Times New Roman" w:hAnsi="Calibri Light" w:cs="Arial"/>
          <w:rtl/>
        </w:rPr>
        <w:t xml:space="preserve"> זה בא לידי ביטוי במדינות כגון: קנדה, בריטניה, ניו זילנד.  </w:t>
      </w:r>
    </w:p>
    <w:p w14:paraId="5CD1252A" w14:textId="77B63AE1" w:rsidR="009D27C2" w:rsidRPr="000136B5" w:rsidRDefault="00F30255"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hint="cs"/>
          <w:rtl/>
        </w:rPr>
        <w:t>מה הכוונה ב</w:t>
      </w:r>
      <w:r w:rsidRPr="000136B5">
        <w:rPr>
          <w:rFonts w:ascii="Calibri Light" w:eastAsia="Times New Roman" w:hAnsi="Calibri Light" w:cs="Arial"/>
          <w:rtl/>
        </w:rPr>
        <w:t>חוקה ככלל השתקה</w:t>
      </w:r>
      <w:r w:rsidR="0047369E" w:rsidRPr="000136B5">
        <w:rPr>
          <w:rFonts w:ascii="Calibri Light" w:eastAsia="Times New Roman" w:hAnsi="Calibri Light" w:cs="Arial" w:hint="cs"/>
          <w:rtl/>
        </w:rPr>
        <w:t>?</w:t>
      </w:r>
    </w:p>
    <w:p w14:paraId="24FDB14B" w14:textId="6DC7FEDA" w:rsidR="0047369E" w:rsidRPr="000136B5" w:rsidRDefault="0047369E" w:rsidP="005B0EE2">
      <w:pPr>
        <w:pStyle w:val="a3"/>
        <w:numPr>
          <w:ilvl w:val="0"/>
          <w:numId w:val="40"/>
        </w:numPr>
        <w:rPr>
          <w:rFonts w:ascii="Calibri Light" w:eastAsia="Times New Roman" w:hAnsi="Calibri Light" w:cs="Arial"/>
        </w:rPr>
      </w:pPr>
      <w:r w:rsidRPr="000136B5">
        <w:rPr>
          <w:rFonts w:ascii="Calibri Light" w:eastAsia="Times New Roman" w:hAnsi="Calibri Light" w:cs="Arial"/>
          <w:rtl/>
        </w:rPr>
        <w:t xml:space="preserve">הרחקת נושאים בעייתיים מסדר היום הציבורי באופן שימנע חיכוכים תמידיים- מחייב ניסוח מפורט ביותר ומחשבה נוספת על </w:t>
      </w:r>
      <w:r w:rsidRPr="000136B5">
        <w:rPr>
          <w:rFonts w:ascii="Calibri Light" w:eastAsia="Times New Roman" w:hAnsi="Calibri Light" w:cs="Arial"/>
          <w:highlight w:val="yellow"/>
          <w:rtl/>
        </w:rPr>
        <w:t>מנגנונים שיבטיחו השתקה של כלל השחקנים המעורבים בהליך החקיקה</w:t>
      </w:r>
      <w:r w:rsidRPr="000136B5">
        <w:rPr>
          <w:rFonts w:ascii="Calibri Light" w:eastAsia="Times New Roman" w:hAnsi="Calibri Light" w:cs="Arial"/>
          <w:rtl/>
        </w:rPr>
        <w:t>.</w:t>
      </w:r>
    </w:p>
    <w:p w14:paraId="2C88F5BF" w14:textId="50F54ED0" w:rsidR="0047369E" w:rsidRPr="000136B5" w:rsidRDefault="006425DE" w:rsidP="005B0EE2">
      <w:pPr>
        <w:pStyle w:val="a3"/>
        <w:numPr>
          <w:ilvl w:val="0"/>
          <w:numId w:val="2"/>
        </w:numPr>
        <w:rPr>
          <w:rFonts w:ascii="Calibri Light" w:eastAsia="Times New Roman" w:hAnsi="Calibri Light" w:cs="Arial"/>
        </w:rPr>
      </w:pPr>
      <w:r w:rsidRPr="000136B5">
        <w:rPr>
          <w:rFonts w:ascii="Calibri Light" w:eastAsia="Times New Roman" w:hAnsi="Calibri Light" w:cs="Arial"/>
          <w:rtl/>
        </w:rPr>
        <w:t>מדוע למרות שההליך לא ריאלי</w:t>
      </w:r>
      <w:r w:rsidRPr="000136B5">
        <w:rPr>
          <w:rFonts w:ascii="Calibri Light" w:eastAsia="Times New Roman" w:hAnsi="Calibri Light" w:cs="Arial" w:hint="cs"/>
          <w:rtl/>
        </w:rPr>
        <w:t xml:space="preserve"> תאריך לכינון חוקה </w:t>
      </w:r>
      <w:r w:rsidRPr="000136B5">
        <w:rPr>
          <w:rFonts w:ascii="Calibri Light" w:eastAsia="Times New Roman" w:hAnsi="Calibri Light" w:cs="Arial"/>
          <w:rtl/>
        </w:rPr>
        <w:t>הוכנס לתוך ההכרזה?</w:t>
      </w:r>
    </w:p>
    <w:p w14:paraId="6DDD5D92" w14:textId="6D867243" w:rsidR="006425DE" w:rsidRPr="000136B5" w:rsidRDefault="006425DE" w:rsidP="005B0EE2">
      <w:pPr>
        <w:pStyle w:val="a3"/>
        <w:numPr>
          <w:ilvl w:val="0"/>
          <w:numId w:val="41"/>
        </w:numPr>
        <w:rPr>
          <w:rFonts w:ascii="Calibri Light" w:eastAsia="Times New Roman" w:hAnsi="Calibri Light" w:cs="Arial"/>
        </w:rPr>
      </w:pPr>
      <w:r w:rsidRPr="000136B5">
        <w:rPr>
          <w:rFonts w:ascii="Calibri Light" w:eastAsia="Times New Roman" w:hAnsi="Calibri Light" w:cs="Arial"/>
          <w:rtl/>
        </w:rPr>
        <w:t xml:space="preserve">המדינה הייתה חייבת להיכנס </w:t>
      </w:r>
      <w:proofErr w:type="spellStart"/>
      <w:r w:rsidRPr="000136B5">
        <w:rPr>
          <w:rFonts w:ascii="Calibri Light" w:eastAsia="Times New Roman" w:hAnsi="Calibri Light" w:cs="Arial"/>
          <w:rtl/>
        </w:rPr>
        <w:t>לואקום</w:t>
      </w:r>
      <w:proofErr w:type="spellEnd"/>
      <w:r w:rsidRPr="000136B5">
        <w:rPr>
          <w:rFonts w:ascii="Calibri Light" w:eastAsia="Times New Roman" w:hAnsi="Calibri Light" w:cs="Arial"/>
          <w:rtl/>
        </w:rPr>
        <w:t xml:space="preserve"> הזה, תוך קבלת הכרה ולגיטימציה ממדינות שכנות, וכחלק מהרצון להכרה הזאת, הייתה חייבת לפחות להכריז על כינון חוקה</w:t>
      </w:r>
      <w:r w:rsidRPr="000136B5">
        <w:rPr>
          <w:sz w:val="20"/>
          <w:szCs w:val="20"/>
          <w:rtl/>
        </w:rPr>
        <w:t xml:space="preserve"> </w:t>
      </w:r>
      <w:r w:rsidRPr="000136B5">
        <w:rPr>
          <w:rFonts w:ascii="Calibri Light" w:eastAsia="Times New Roman" w:hAnsi="Calibri Light" w:cs="Arial"/>
          <w:rtl/>
        </w:rPr>
        <w:t xml:space="preserve">עד תאריך 1.10.1948 </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 (הגם שנראה שלא הייתה כוונה מראש לעמוד </w:t>
      </w:r>
      <w:proofErr w:type="spellStart"/>
      <w:r w:rsidRPr="000136B5">
        <w:rPr>
          <w:rFonts w:ascii="Calibri Light" w:eastAsia="Times New Roman" w:hAnsi="Calibri Light" w:cs="Arial"/>
          <w:rtl/>
        </w:rPr>
        <w:t>בלו"ז</w:t>
      </w:r>
      <w:proofErr w:type="spellEnd"/>
      <w:r w:rsidRPr="000136B5">
        <w:rPr>
          <w:rFonts w:ascii="Calibri Light" w:eastAsia="Times New Roman" w:hAnsi="Calibri Light" w:cs="Arial"/>
          <w:rtl/>
        </w:rPr>
        <w:t xml:space="preserve"> שנקבע במגילה לעניין החוקה).</w:t>
      </w:r>
    </w:p>
    <w:p w14:paraId="59DA608A" w14:textId="49C03B0D" w:rsidR="00914A2F" w:rsidRPr="000136B5" w:rsidRDefault="00914A2F" w:rsidP="005B0EE2">
      <w:pPr>
        <w:pStyle w:val="1"/>
        <w:rPr>
          <w:rFonts w:eastAsia="Times New Roman"/>
        </w:rPr>
      </w:pPr>
      <w:bookmarkStart w:id="20" w:name="_Toc100305145"/>
      <w:r w:rsidRPr="000136B5">
        <w:rPr>
          <w:rFonts w:eastAsia="Times New Roman"/>
          <w:rtl/>
        </w:rPr>
        <w:t xml:space="preserve">בג"צ (10/48), זיו נגד </w:t>
      </w:r>
      <w:proofErr w:type="spellStart"/>
      <w:r w:rsidRPr="000136B5">
        <w:rPr>
          <w:rFonts w:eastAsia="Times New Roman"/>
          <w:rtl/>
        </w:rPr>
        <w:t>גוברוניק</w:t>
      </w:r>
      <w:bookmarkEnd w:id="20"/>
      <w:proofErr w:type="spellEnd"/>
    </w:p>
    <w:p w14:paraId="593B3DD3" w14:textId="511592EE" w:rsidR="006425DE" w:rsidRPr="000136B5" w:rsidRDefault="00A10F42"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 xml:space="preserve">מהי עמדתו של נשיא בית המשפט העליון </w:t>
      </w:r>
      <w:proofErr w:type="spellStart"/>
      <w:r w:rsidRPr="000136B5">
        <w:rPr>
          <w:rFonts w:ascii="Calibri Light" w:eastAsia="Times New Roman" w:hAnsi="Calibri Light" w:cs="Arial" w:hint="cs"/>
          <w:rtl/>
        </w:rPr>
        <w:t>ב</w:t>
      </w:r>
      <w:r w:rsidRPr="000136B5">
        <w:rPr>
          <w:rFonts w:ascii="Calibri Light" w:eastAsia="Times New Roman" w:hAnsi="Calibri Light" w:cs="Arial"/>
          <w:rtl/>
        </w:rPr>
        <w:t>בג"צ</w:t>
      </w:r>
      <w:proofErr w:type="spellEnd"/>
      <w:r w:rsidRPr="000136B5">
        <w:rPr>
          <w:rFonts w:ascii="Calibri Light" w:eastAsia="Times New Roman" w:hAnsi="Calibri Light" w:cs="Arial"/>
          <w:rtl/>
        </w:rPr>
        <w:t xml:space="preserve"> (10/48), זיו נגד </w:t>
      </w:r>
      <w:proofErr w:type="spellStart"/>
      <w:r w:rsidRPr="000136B5">
        <w:rPr>
          <w:rFonts w:ascii="Calibri Light" w:eastAsia="Times New Roman" w:hAnsi="Calibri Light" w:cs="Arial"/>
          <w:rtl/>
        </w:rPr>
        <w:t>גוברוניק</w:t>
      </w:r>
      <w:proofErr w:type="spellEnd"/>
      <w:r w:rsidRPr="000136B5">
        <w:rPr>
          <w:rFonts w:ascii="Calibri Light" w:eastAsia="Times New Roman" w:hAnsi="Calibri Light" w:cs="Arial" w:hint="cs"/>
          <w:rtl/>
        </w:rPr>
        <w:t>?</w:t>
      </w:r>
    </w:p>
    <w:p w14:paraId="43B293B2" w14:textId="5EDF5C12" w:rsidR="00A10F42" w:rsidRPr="000136B5" w:rsidRDefault="00A10F42" w:rsidP="005B0EE2">
      <w:pPr>
        <w:pStyle w:val="a3"/>
        <w:numPr>
          <w:ilvl w:val="0"/>
          <w:numId w:val="42"/>
        </w:numPr>
        <w:rPr>
          <w:rFonts w:ascii="Calibri Light" w:eastAsia="Times New Roman" w:hAnsi="Calibri Light" w:cs="Arial"/>
        </w:rPr>
      </w:pPr>
      <w:r w:rsidRPr="000136B5">
        <w:rPr>
          <w:rFonts w:ascii="Calibri Light" w:eastAsia="Times New Roman" w:hAnsi="Calibri Light" w:cs="Arial" w:hint="cs"/>
          <w:rtl/>
        </w:rPr>
        <w:lastRenderedPageBreak/>
        <w:t xml:space="preserve">עמדת </w:t>
      </w:r>
      <w:r w:rsidRPr="000136B5">
        <w:rPr>
          <w:rFonts w:ascii="Calibri Light" w:eastAsia="Times New Roman" w:hAnsi="Calibri Light" w:cs="Arial"/>
          <w:rtl/>
        </w:rPr>
        <w:t xml:space="preserve">נשיא ביהמ"ש </w:t>
      </w:r>
      <w:r w:rsidRPr="000136B5">
        <w:rPr>
          <w:rFonts w:ascii="Calibri Light" w:eastAsia="Times New Roman" w:hAnsi="Calibri Light" w:cs="Arial" w:hint="cs"/>
          <w:rtl/>
        </w:rPr>
        <w:t>-</w:t>
      </w:r>
      <w:r w:rsidRPr="000136B5">
        <w:rPr>
          <w:rFonts w:ascii="Calibri Light" w:eastAsia="Times New Roman" w:hAnsi="Calibri Light" w:cs="Arial"/>
          <w:rtl/>
        </w:rPr>
        <w:t xml:space="preserve"> מגילת העצמאות לא מהווה חוק/חוקה, ולכן לא ניתן מכוחה לפסול חוקים אחרים במדינת ישראל. </w:t>
      </w:r>
      <w:r w:rsidRPr="000136B5">
        <w:rPr>
          <w:rFonts w:ascii="Calibri Light" w:eastAsia="Times New Roman" w:hAnsi="Calibri Light" w:cs="Arial"/>
          <w:b/>
          <w:bCs/>
          <w:u w:val="single"/>
          <w:rtl/>
        </w:rPr>
        <w:t xml:space="preserve">מגילת העצמאות אינה בעלת </w:t>
      </w:r>
      <w:proofErr w:type="spellStart"/>
      <w:r w:rsidRPr="000136B5">
        <w:rPr>
          <w:rFonts w:ascii="Calibri Light" w:eastAsia="Times New Roman" w:hAnsi="Calibri Light" w:cs="Arial"/>
          <w:b/>
          <w:bCs/>
          <w:u w:val="single"/>
          <w:rtl/>
        </w:rPr>
        <w:t>כח</w:t>
      </w:r>
      <w:proofErr w:type="spellEnd"/>
      <w:r w:rsidRPr="000136B5">
        <w:rPr>
          <w:rFonts w:ascii="Calibri Light" w:eastAsia="Times New Roman" w:hAnsi="Calibri Light" w:cs="Arial"/>
          <w:b/>
          <w:bCs/>
          <w:u w:val="single"/>
          <w:rtl/>
        </w:rPr>
        <w:t xml:space="preserve"> חוקתי ולכן אין בכוחה להדוף או לסתור דברי חקיקה אחרים</w:t>
      </w:r>
      <w:r w:rsidRPr="000136B5">
        <w:rPr>
          <w:rFonts w:ascii="Calibri Light" w:eastAsia="Times New Roman" w:hAnsi="Calibri Light" w:cs="Arial"/>
          <w:rtl/>
        </w:rPr>
        <w:t>.</w:t>
      </w:r>
    </w:p>
    <w:p w14:paraId="39DC1514" w14:textId="12DB7E5A" w:rsidR="00A10F42" w:rsidRPr="000136B5" w:rsidRDefault="00D401CD"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 xml:space="preserve">מדוע למחוקק </w:t>
      </w:r>
      <w:r w:rsidRPr="000136B5">
        <w:rPr>
          <w:rFonts w:ascii="Calibri Light" w:eastAsia="Times New Roman" w:hAnsi="Calibri Light" w:cs="Arial"/>
          <w:rtl/>
        </w:rPr>
        <w:t>יש אינטרס מובנה לכך שלא תתקיים חוקה</w:t>
      </w:r>
      <w:r w:rsidRPr="000136B5">
        <w:rPr>
          <w:rFonts w:ascii="Calibri Light" w:eastAsia="Times New Roman" w:hAnsi="Calibri Light" w:cs="Arial" w:hint="cs"/>
          <w:rtl/>
        </w:rPr>
        <w:t xml:space="preserve"> בשנת 1948?</w:t>
      </w:r>
    </w:p>
    <w:p w14:paraId="098B0E30" w14:textId="503E7974" w:rsidR="00D401CD" w:rsidRPr="000136B5" w:rsidRDefault="00D10152" w:rsidP="005B0EE2">
      <w:pPr>
        <w:pStyle w:val="a3"/>
        <w:numPr>
          <w:ilvl w:val="0"/>
          <w:numId w:val="43"/>
        </w:numPr>
        <w:rPr>
          <w:rFonts w:ascii="Calibri Light" w:eastAsia="Times New Roman" w:hAnsi="Calibri Light" w:cs="Arial"/>
        </w:rPr>
      </w:pPr>
      <w:r w:rsidRPr="000136B5">
        <w:rPr>
          <w:rFonts w:ascii="Calibri Light" w:eastAsia="Times New Roman" w:hAnsi="Calibri Light" w:cs="Arial" w:hint="cs"/>
          <w:rtl/>
        </w:rPr>
        <w:t>בהעדר חוקה, המחוקק</w:t>
      </w:r>
      <w:r w:rsidRPr="000136B5">
        <w:rPr>
          <w:rFonts w:ascii="Calibri Light" w:eastAsia="Times New Roman" w:hAnsi="Calibri Light" w:cs="Arial"/>
          <w:rtl/>
        </w:rPr>
        <w:t xml:space="preserve"> משאיר אצלו את </w:t>
      </w:r>
      <w:proofErr w:type="spellStart"/>
      <w:r w:rsidRPr="000136B5">
        <w:rPr>
          <w:rFonts w:ascii="Calibri Light" w:eastAsia="Times New Roman" w:hAnsi="Calibri Light" w:cs="Arial"/>
          <w:rtl/>
        </w:rPr>
        <w:t>הכח</w:t>
      </w:r>
      <w:proofErr w:type="spellEnd"/>
      <w:r w:rsidRPr="000136B5">
        <w:rPr>
          <w:rFonts w:ascii="Calibri Light" w:eastAsia="Times New Roman" w:hAnsi="Calibri Light" w:cs="Arial"/>
          <w:rtl/>
        </w:rPr>
        <w:t xml:space="preserve"> לשמר את כוחו ולהרחיב את סמכויותיו בהעדר חוקה.</w:t>
      </w:r>
    </w:p>
    <w:p w14:paraId="07C6364E" w14:textId="4139F57B" w:rsidR="00D10152" w:rsidRPr="000136B5" w:rsidRDefault="00E877C1"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איזו וועדה הוקמה לצורך ניסוח חוקה</w:t>
      </w:r>
      <w:r w:rsidR="00F31559" w:rsidRPr="000136B5">
        <w:rPr>
          <w:rFonts w:ascii="Calibri Light" w:eastAsia="Times New Roman" w:hAnsi="Calibri Light" w:cs="Arial" w:hint="cs"/>
          <w:rtl/>
        </w:rPr>
        <w:t xml:space="preserve"> מיד עם הקמת המדינה</w:t>
      </w:r>
      <w:r w:rsidRPr="000136B5">
        <w:rPr>
          <w:rFonts w:ascii="Calibri Light" w:eastAsia="Times New Roman" w:hAnsi="Calibri Light" w:cs="Arial" w:hint="cs"/>
          <w:rtl/>
        </w:rPr>
        <w:t>?</w:t>
      </w:r>
    </w:p>
    <w:p w14:paraId="08D67E86" w14:textId="4B8E180C" w:rsidR="00E877C1" w:rsidRPr="000136B5" w:rsidRDefault="00E877C1" w:rsidP="005B0EE2">
      <w:pPr>
        <w:pStyle w:val="a3"/>
        <w:numPr>
          <w:ilvl w:val="0"/>
          <w:numId w:val="44"/>
        </w:numPr>
        <w:rPr>
          <w:rFonts w:ascii="Calibri Light" w:eastAsia="Times New Roman" w:hAnsi="Calibri Light" w:cs="Arial"/>
        </w:rPr>
      </w:pPr>
      <w:r w:rsidRPr="000136B5">
        <w:rPr>
          <w:rFonts w:ascii="Calibri Light" w:eastAsia="Times New Roman" w:hAnsi="Calibri Light" w:cs="Arial"/>
          <w:rtl/>
        </w:rPr>
        <w:t>הוקמה וועדת חוקה, חוק ומשפט, לצורך ניסוח חוקה</w:t>
      </w:r>
      <w:r w:rsidRPr="000136B5">
        <w:rPr>
          <w:rFonts w:ascii="Calibri Light" w:eastAsia="Times New Roman" w:hAnsi="Calibri Light" w:cs="Arial" w:hint="cs"/>
          <w:rtl/>
        </w:rPr>
        <w:t>.</w:t>
      </w:r>
    </w:p>
    <w:p w14:paraId="253D69F7" w14:textId="3F25171D" w:rsidR="00E877C1" w:rsidRPr="000136B5" w:rsidRDefault="00F31559"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מה מנע מהועדה לנסח חוקה בשנת 1948?</w:t>
      </w:r>
    </w:p>
    <w:p w14:paraId="0CF49745" w14:textId="56E85AF3" w:rsidR="00F31559" w:rsidRPr="000136B5" w:rsidRDefault="00F31559" w:rsidP="005B0EE2">
      <w:pPr>
        <w:pStyle w:val="a3"/>
        <w:numPr>
          <w:ilvl w:val="0"/>
          <w:numId w:val="45"/>
        </w:numPr>
        <w:rPr>
          <w:rFonts w:ascii="Calibri Light" w:eastAsia="Times New Roman" w:hAnsi="Calibri Light" w:cs="Arial"/>
        </w:rPr>
      </w:pPr>
      <w:r w:rsidRPr="000136B5">
        <w:rPr>
          <w:rFonts w:ascii="Calibri Light" w:eastAsia="Times New Roman" w:hAnsi="Calibri Light" w:cs="Arial"/>
          <w:rtl/>
        </w:rPr>
        <w:t>בוועדה נוצרו מחלוקות שונות, הן לגבי תוכן החוקה, והן לגבי הנחיצות בחוקה בתקופת שבר של מלחמה. היה גם טיעון שהמדינה הולכת לקלוט עלייה נרחבת ויש צורך לחכות מעט ולשתף את כלל הציבור בכך.</w:t>
      </w:r>
    </w:p>
    <w:p w14:paraId="0E5FF20E" w14:textId="578F668B" w:rsidR="00F31559" w:rsidRPr="000136B5" w:rsidRDefault="004B3BD2"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אילו מפלגות סיקלו את כינון החוקה?</w:t>
      </w:r>
    </w:p>
    <w:p w14:paraId="335DC148" w14:textId="2FAB0BC9" w:rsidR="004B3BD2" w:rsidRPr="000136B5" w:rsidRDefault="004B3BD2" w:rsidP="005B0EE2">
      <w:pPr>
        <w:pStyle w:val="a3"/>
        <w:numPr>
          <w:ilvl w:val="0"/>
          <w:numId w:val="46"/>
        </w:numPr>
        <w:rPr>
          <w:rFonts w:ascii="Calibri Light" w:eastAsia="Times New Roman" w:hAnsi="Calibri Light" w:cs="Arial"/>
        </w:rPr>
      </w:pPr>
      <w:r w:rsidRPr="000136B5">
        <w:rPr>
          <w:rFonts w:ascii="Calibri Light" w:eastAsia="Times New Roman" w:hAnsi="Calibri Light" w:cs="Arial"/>
          <w:rtl/>
        </w:rPr>
        <w:t>מפלגת השלטון (מפא"י) והעומד בראשה (בן גוריון) הם אלו שסיכלו את כינון החוקה.</w:t>
      </w:r>
      <w:r w:rsidR="005616B2" w:rsidRPr="000136B5">
        <w:rPr>
          <w:rFonts w:ascii="Calibri Light" w:eastAsia="Times New Roman" w:hAnsi="Calibri Light" w:cs="Arial" w:hint="cs"/>
          <w:rtl/>
        </w:rPr>
        <w:t xml:space="preserve"> </w:t>
      </w:r>
      <w:r w:rsidR="005616B2" w:rsidRPr="000136B5">
        <w:rPr>
          <w:rFonts w:ascii="Calibri Light" w:eastAsia="Times New Roman" w:hAnsi="Calibri Light" w:cs="Arial"/>
          <w:rtl/>
        </w:rPr>
        <w:t>בן גוריון רצה לשלוט ולהנהיג, ללא הפרעות משפטיות/חוקיות, וללא הצרת צעדים.</w:t>
      </w:r>
    </w:p>
    <w:p w14:paraId="4B1554C4" w14:textId="4711E4BF" w:rsidR="00DB2289" w:rsidRPr="000136B5" w:rsidRDefault="00DB2289"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מיהו חבר הכנסת אשר ניסה לקדם את ייצור החוקה?</w:t>
      </w:r>
    </w:p>
    <w:p w14:paraId="4FEFD7F0" w14:textId="6FAE22F1" w:rsidR="005616B2" w:rsidRPr="000136B5" w:rsidRDefault="00DB2289" w:rsidP="005B0EE2">
      <w:pPr>
        <w:pStyle w:val="a3"/>
        <w:numPr>
          <w:ilvl w:val="0"/>
          <w:numId w:val="47"/>
        </w:numPr>
        <w:rPr>
          <w:rFonts w:ascii="Calibri Light" w:eastAsia="Times New Roman" w:hAnsi="Calibri Light" w:cs="Arial"/>
        </w:rPr>
      </w:pPr>
      <w:r w:rsidRPr="000136B5">
        <w:rPr>
          <w:rFonts w:ascii="Calibri Light" w:eastAsia="Times New Roman" w:hAnsi="Calibri Light" w:cs="Arial"/>
          <w:rtl/>
        </w:rPr>
        <w:t xml:space="preserve">חבר הכנסת שניסה בכל כוחו לקדם את ייצור החוקה הוא </w:t>
      </w:r>
      <w:r w:rsidRPr="000136B5">
        <w:rPr>
          <w:rFonts w:ascii="Calibri Light" w:eastAsia="Times New Roman" w:hAnsi="Calibri Light" w:cs="Arial"/>
          <w:highlight w:val="yellow"/>
          <w:rtl/>
        </w:rPr>
        <w:t xml:space="preserve">זרח </w:t>
      </w:r>
      <w:proofErr w:type="spellStart"/>
      <w:r w:rsidRPr="000136B5">
        <w:rPr>
          <w:rFonts w:ascii="Calibri Light" w:eastAsia="Times New Roman" w:hAnsi="Calibri Light" w:cs="Arial"/>
          <w:highlight w:val="yellow"/>
          <w:rtl/>
        </w:rPr>
        <w:t>ורהפטיג</w:t>
      </w:r>
      <w:proofErr w:type="spellEnd"/>
      <w:r w:rsidRPr="000136B5">
        <w:rPr>
          <w:rFonts w:ascii="Calibri Light" w:eastAsia="Times New Roman" w:hAnsi="Calibri Light" w:cs="Arial"/>
          <w:rtl/>
        </w:rPr>
        <w:t>, איש המפלגה הדתית הלאומית</w:t>
      </w:r>
      <w:r w:rsidR="00A23470" w:rsidRPr="000136B5">
        <w:rPr>
          <w:rFonts w:ascii="Calibri Light" w:eastAsia="Times New Roman" w:hAnsi="Calibri Light" w:cs="Arial" w:hint="cs"/>
          <w:rtl/>
        </w:rPr>
        <w:t>.</w:t>
      </w:r>
    </w:p>
    <w:p w14:paraId="525EEF9A" w14:textId="74BCF17A" w:rsidR="005616B2" w:rsidRPr="000136B5" w:rsidRDefault="0081223B" w:rsidP="005B0EE2">
      <w:pPr>
        <w:pStyle w:val="a3"/>
        <w:numPr>
          <w:ilvl w:val="0"/>
          <w:numId w:val="3"/>
        </w:numPr>
        <w:rPr>
          <w:rFonts w:ascii="Calibri Light" w:eastAsia="Times New Roman" w:hAnsi="Calibri Light" w:cs="Arial"/>
        </w:rPr>
      </w:pPr>
      <w:r w:rsidRPr="000136B5">
        <w:rPr>
          <w:rFonts w:ascii="Calibri Light" w:eastAsia="Times New Roman" w:hAnsi="Calibri Light" w:cs="Arial" w:hint="cs"/>
          <w:rtl/>
        </w:rPr>
        <w:t>מה היו עמדותיהן של הקואליציה והאופוזיציה בכנסת הראשונה בנוגע לכינון חוקה?</w:t>
      </w:r>
    </w:p>
    <w:p w14:paraId="0F88CB30" w14:textId="21F286EC" w:rsidR="0081223B" w:rsidRPr="000136B5" w:rsidRDefault="0081223B" w:rsidP="005B0EE2">
      <w:pPr>
        <w:pStyle w:val="a3"/>
        <w:numPr>
          <w:ilvl w:val="0"/>
          <w:numId w:val="48"/>
        </w:numPr>
        <w:rPr>
          <w:rFonts w:ascii="Calibri Light" w:eastAsia="Times New Roman" w:hAnsi="Calibri Light" w:cs="Arial"/>
        </w:rPr>
      </w:pPr>
      <w:r w:rsidRPr="000136B5">
        <w:rPr>
          <w:rFonts w:ascii="Calibri Light" w:eastAsia="Times New Roman" w:hAnsi="Calibri Light" w:cs="Arial"/>
          <w:rtl/>
        </w:rPr>
        <w:t>האופוזיציה, בדרך הטבע, ראתה בחוקה מקור להגנה על זכויותיה ותמכה בה. הקואליציה, בדרך הטבע אף היא, לא רצתה בהגבלת כוחה לשלוט.</w:t>
      </w:r>
    </w:p>
    <w:p w14:paraId="702ED982" w14:textId="7CE8B355" w:rsidR="002238A7" w:rsidRPr="000136B5" w:rsidRDefault="002238A7" w:rsidP="005B0EE2">
      <w:pPr>
        <w:pStyle w:val="1"/>
        <w:rPr>
          <w:rFonts w:eastAsia="Times New Roman"/>
        </w:rPr>
      </w:pPr>
      <w:bookmarkStart w:id="21" w:name="_Toc100305146"/>
      <w:r w:rsidRPr="000136B5">
        <w:rPr>
          <w:rFonts w:eastAsia="Times New Roman" w:hint="cs"/>
          <w:rtl/>
        </w:rPr>
        <w:t>פשרת הררי</w:t>
      </w:r>
      <w:bookmarkEnd w:id="21"/>
    </w:p>
    <w:p w14:paraId="5694B3BF" w14:textId="4FD32855" w:rsidR="0081223B" w:rsidRPr="000136B5" w:rsidRDefault="000A61B8"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מדוע הציע  ח"כ יזהר הררי את הצעתו המכונה "</w:t>
      </w:r>
      <w:r w:rsidR="004B1838" w:rsidRPr="000136B5">
        <w:rPr>
          <w:rFonts w:ascii="Calibri Light" w:eastAsia="Times New Roman" w:hAnsi="Calibri Light" w:cs="Arial" w:hint="cs"/>
          <w:rtl/>
        </w:rPr>
        <w:t>פשרת</w:t>
      </w:r>
      <w:r w:rsidRPr="000136B5">
        <w:rPr>
          <w:rFonts w:ascii="Calibri Light" w:eastAsia="Times New Roman" w:hAnsi="Calibri Light" w:cs="Arial" w:hint="cs"/>
          <w:rtl/>
        </w:rPr>
        <w:t xml:space="preserve"> הררי"?</w:t>
      </w:r>
    </w:p>
    <w:p w14:paraId="6C27DC5A" w14:textId="6763E32F" w:rsidR="000A61B8" w:rsidRPr="000136B5" w:rsidRDefault="000A61B8" w:rsidP="005B0EE2">
      <w:pPr>
        <w:pStyle w:val="a3"/>
        <w:numPr>
          <w:ilvl w:val="0"/>
          <w:numId w:val="49"/>
        </w:numPr>
        <w:rPr>
          <w:rFonts w:ascii="Calibri Light" w:eastAsia="Times New Roman" w:hAnsi="Calibri Light" w:cs="Arial"/>
        </w:rPr>
      </w:pPr>
      <w:r w:rsidRPr="000136B5">
        <w:rPr>
          <w:rFonts w:ascii="Calibri Light" w:eastAsia="Times New Roman" w:hAnsi="Calibri Light" w:cs="Arial"/>
          <w:rtl/>
        </w:rPr>
        <w:t>לאור המחלוקות העזות, הציע חבר הכנסת יזהר הררי הצעה שהיוותה מעין פשרה בין אלו הדורשים חוקה מיד, לאלו הסבורים כי אין כלל מקום לחוקה</w:t>
      </w:r>
      <w:r w:rsidRPr="000136B5">
        <w:rPr>
          <w:rFonts w:ascii="Calibri Light" w:eastAsia="Times New Roman" w:hAnsi="Calibri Light" w:cs="Arial" w:hint="cs"/>
          <w:rtl/>
        </w:rPr>
        <w:t>.</w:t>
      </w:r>
    </w:p>
    <w:p w14:paraId="7E0F7ADB" w14:textId="3883B75B" w:rsidR="000A61B8" w:rsidRPr="000136B5" w:rsidRDefault="000715EC"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מהי פשרת הררי?</w:t>
      </w:r>
    </w:p>
    <w:p w14:paraId="301DEFA8" w14:textId="10159DFC" w:rsidR="000715EC" w:rsidRPr="000136B5" w:rsidRDefault="00DC3654" w:rsidP="005B0EE2">
      <w:pPr>
        <w:pStyle w:val="a3"/>
        <w:numPr>
          <w:ilvl w:val="0"/>
          <w:numId w:val="50"/>
        </w:numPr>
        <w:rPr>
          <w:rFonts w:ascii="Calibri Light" w:eastAsia="Times New Roman" w:hAnsi="Calibri Light" w:cs="Arial"/>
        </w:rPr>
      </w:pPr>
      <w:r w:rsidRPr="000136B5">
        <w:rPr>
          <w:rFonts w:ascii="Calibri Light" w:eastAsia="Times New Roman" w:hAnsi="Calibri Light" w:cs="Arial"/>
          <w:rtl/>
        </w:rPr>
        <w:t xml:space="preserve">"הכנסת הראשונה מטילה על ועדת החוקה, חוק ומשפט </w:t>
      </w:r>
      <w:r w:rsidRPr="000136B5">
        <w:rPr>
          <w:rFonts w:ascii="Calibri Light" w:eastAsia="Times New Roman" w:hAnsi="Calibri Light" w:cs="Arial"/>
          <w:u w:val="single"/>
          <w:rtl/>
        </w:rPr>
        <w:t>להכין הצעת חוקה למדינה</w:t>
      </w:r>
      <w:r w:rsidRPr="000136B5">
        <w:rPr>
          <w:rFonts w:ascii="Calibri Light" w:eastAsia="Times New Roman" w:hAnsi="Calibri Light" w:cs="Arial"/>
          <w:rtl/>
        </w:rPr>
        <w:t xml:space="preserve">. החוקה תהיה בנויה פרקים </w:t>
      </w:r>
      <w:proofErr w:type="spellStart"/>
      <w:r w:rsidRPr="000136B5">
        <w:rPr>
          <w:rFonts w:ascii="Calibri Light" w:eastAsia="Times New Roman" w:hAnsi="Calibri Light" w:cs="Arial"/>
          <w:rtl/>
        </w:rPr>
        <w:t>פרקים</w:t>
      </w:r>
      <w:proofErr w:type="spellEnd"/>
      <w:r w:rsidRPr="000136B5">
        <w:rPr>
          <w:rFonts w:ascii="Calibri Light" w:eastAsia="Times New Roman" w:hAnsi="Calibri Light" w:cs="Arial"/>
          <w:rtl/>
        </w:rPr>
        <w:t xml:space="preserve"> באופן שכל אחד מהם יהווה חוק יסודי בפני עצמו. הפרקים יובאו בפני הכנסת, במידה שהוועדה תסיים את עבודתה, וכל הפרקים יחד יתאגדו לחוקת המדינה"</w:t>
      </w:r>
      <w:r w:rsidR="006033D1" w:rsidRPr="000136B5">
        <w:rPr>
          <w:rFonts w:ascii="Calibri Light" w:eastAsia="Times New Roman" w:hAnsi="Calibri Light" w:cs="Arial" w:hint="cs"/>
          <w:rtl/>
        </w:rPr>
        <w:t>.</w:t>
      </w:r>
    </w:p>
    <w:p w14:paraId="1FBD2FF9" w14:textId="6CA3160F" w:rsidR="006033D1" w:rsidRPr="000136B5" w:rsidRDefault="006033D1"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באיזה אופן התקבלה "פשרת הררי"?</w:t>
      </w:r>
    </w:p>
    <w:p w14:paraId="285A84E5" w14:textId="460694D8" w:rsidR="006033D1" w:rsidRPr="000136B5" w:rsidRDefault="006033D1" w:rsidP="005B0EE2">
      <w:pPr>
        <w:pStyle w:val="a3"/>
        <w:numPr>
          <w:ilvl w:val="0"/>
          <w:numId w:val="51"/>
        </w:numPr>
        <w:rPr>
          <w:rFonts w:ascii="Calibri Light" w:eastAsia="Times New Roman" w:hAnsi="Calibri Light" w:cs="Arial"/>
        </w:rPr>
      </w:pPr>
      <w:r w:rsidRPr="000136B5">
        <w:rPr>
          <w:rFonts w:ascii="Calibri Light" w:eastAsia="Times New Roman" w:hAnsi="Calibri Light" w:cs="Arial" w:hint="cs"/>
          <w:rtl/>
        </w:rPr>
        <w:t>פשרת הררי</w:t>
      </w:r>
      <w:r w:rsidRPr="000136B5">
        <w:rPr>
          <w:rFonts w:ascii="Calibri Light" w:eastAsia="Times New Roman" w:hAnsi="Calibri Light" w:cs="Arial"/>
          <w:rtl/>
        </w:rPr>
        <w:t xml:space="preserve"> לא התקבלה בדרך של חקיקת חוק, אלא בהחלטת כנסת שתוקפה הצהרתי בלבד</w:t>
      </w:r>
      <w:r w:rsidRPr="000136B5">
        <w:rPr>
          <w:rFonts w:ascii="Calibri Light" w:eastAsia="Times New Roman" w:hAnsi="Calibri Light" w:cs="Arial" w:hint="cs"/>
          <w:rtl/>
        </w:rPr>
        <w:t>.</w:t>
      </w:r>
    </w:p>
    <w:p w14:paraId="00D8457B" w14:textId="1B2573D6" w:rsidR="00040EF9" w:rsidRPr="000136B5" w:rsidRDefault="005B67CD"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lastRenderedPageBreak/>
        <w:t>כיצד נקבע בפשרת הררי ניסוח החוקה?</w:t>
      </w:r>
    </w:p>
    <w:p w14:paraId="26A1B8EB" w14:textId="164DA6C4" w:rsidR="006033D1" w:rsidRPr="000136B5" w:rsidRDefault="00040EF9" w:rsidP="005B0EE2">
      <w:pPr>
        <w:pStyle w:val="a3"/>
        <w:numPr>
          <w:ilvl w:val="0"/>
          <w:numId w:val="52"/>
        </w:numPr>
        <w:rPr>
          <w:rFonts w:ascii="Calibri Light" w:eastAsia="Times New Roman" w:hAnsi="Calibri Light" w:cs="Arial"/>
        </w:rPr>
      </w:pPr>
      <w:r w:rsidRPr="000136B5">
        <w:rPr>
          <w:rFonts w:ascii="Calibri Light" w:eastAsia="Times New Roman" w:hAnsi="Calibri Light" w:cs="Arial"/>
          <w:rtl/>
        </w:rPr>
        <w:t xml:space="preserve">ההחלטה אומרת שמאחר והוועדה לא  מצליחה לייצר חוקה באופן </w:t>
      </w:r>
      <w:proofErr w:type="spellStart"/>
      <w:r w:rsidRPr="000136B5">
        <w:rPr>
          <w:rFonts w:ascii="Calibri Light" w:eastAsia="Times New Roman" w:hAnsi="Calibri Light" w:cs="Arial"/>
          <w:rtl/>
        </w:rPr>
        <w:t>מיידי</w:t>
      </w:r>
      <w:proofErr w:type="spellEnd"/>
      <w:r w:rsidRPr="000136B5">
        <w:rPr>
          <w:rFonts w:ascii="Calibri Light" w:eastAsia="Times New Roman" w:hAnsi="Calibri Light" w:cs="Arial"/>
          <w:rtl/>
        </w:rPr>
        <w:t>, אז דרך ניסוח החוקה תהיה שונה: המדינה תנסח בכל כמה זמן חוק יסוד. עם השנים ובעתיד, יאוגדו החוקים האלו לכדי חוקה סדורה.</w:t>
      </w:r>
    </w:p>
    <w:p w14:paraId="3C037762" w14:textId="7C411BD7" w:rsidR="00421CD7" w:rsidRPr="000136B5" w:rsidRDefault="00421CD7"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לאיזו מפלגה השתייך ח"כ יזהר הררי?</w:t>
      </w:r>
    </w:p>
    <w:p w14:paraId="68D60582" w14:textId="3D509EC2" w:rsidR="00421CD7" w:rsidRPr="000136B5" w:rsidRDefault="00355DBA" w:rsidP="005B0EE2">
      <w:pPr>
        <w:pStyle w:val="a3"/>
        <w:numPr>
          <w:ilvl w:val="0"/>
          <w:numId w:val="53"/>
        </w:numPr>
        <w:rPr>
          <w:rFonts w:ascii="Calibri Light" w:eastAsia="Times New Roman" w:hAnsi="Calibri Light" w:cs="Arial"/>
        </w:rPr>
      </w:pPr>
      <w:r w:rsidRPr="000136B5">
        <w:rPr>
          <w:rFonts w:ascii="Calibri Light" w:eastAsia="Times New Roman" w:hAnsi="Calibri Light" w:cs="Arial"/>
          <w:rtl/>
        </w:rPr>
        <w:t xml:space="preserve">יזהר הררי </w:t>
      </w:r>
      <w:r w:rsidRPr="000136B5">
        <w:rPr>
          <w:rFonts w:ascii="Calibri Light" w:eastAsia="Times New Roman" w:hAnsi="Calibri Light" w:cs="Arial" w:hint="cs"/>
          <w:rtl/>
        </w:rPr>
        <w:t>השתייך</w:t>
      </w:r>
      <w:r w:rsidRPr="000136B5">
        <w:rPr>
          <w:rFonts w:ascii="Calibri Light" w:eastAsia="Times New Roman" w:hAnsi="Calibri Light" w:cs="Arial"/>
          <w:rtl/>
        </w:rPr>
        <w:t xml:space="preserve"> </w:t>
      </w:r>
      <w:r w:rsidRPr="000136B5">
        <w:rPr>
          <w:rFonts w:ascii="Calibri Light" w:eastAsia="Times New Roman" w:hAnsi="Calibri Light" w:cs="Arial" w:hint="cs"/>
          <w:rtl/>
        </w:rPr>
        <w:t>ל</w:t>
      </w:r>
      <w:r w:rsidRPr="000136B5">
        <w:rPr>
          <w:rFonts w:ascii="Calibri Light" w:eastAsia="Times New Roman" w:hAnsi="Calibri Light" w:cs="Arial"/>
          <w:rtl/>
        </w:rPr>
        <w:t>מפלגה הפרוגרסיבית</w:t>
      </w:r>
      <w:r w:rsidRPr="000136B5">
        <w:rPr>
          <w:rFonts w:ascii="Calibri Light" w:eastAsia="Times New Roman" w:hAnsi="Calibri Light" w:cs="Arial" w:hint="cs"/>
          <w:rtl/>
        </w:rPr>
        <w:t>.</w:t>
      </w:r>
    </w:p>
    <w:p w14:paraId="58E74C9F" w14:textId="0BDE8D16" w:rsidR="00355DBA" w:rsidRPr="000136B5" w:rsidRDefault="00C820C1"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 xml:space="preserve">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ההחלטה של הכנסת הראשונה?</w:t>
      </w:r>
    </w:p>
    <w:p w14:paraId="73D73F49" w14:textId="41EA2B32" w:rsidR="00C820C1" w:rsidRPr="000136B5" w:rsidRDefault="006F376F" w:rsidP="005B0EE2">
      <w:pPr>
        <w:pStyle w:val="a3"/>
        <w:numPr>
          <w:ilvl w:val="0"/>
          <w:numId w:val="54"/>
        </w:numPr>
        <w:rPr>
          <w:rFonts w:ascii="Calibri Light" w:eastAsia="Times New Roman" w:hAnsi="Calibri Light" w:cs="Arial"/>
        </w:rPr>
      </w:pPr>
      <w:r w:rsidRPr="000136B5">
        <w:rPr>
          <w:rFonts w:ascii="Calibri Light" w:eastAsia="Times New Roman" w:hAnsi="Calibri Light" w:cs="Arial"/>
          <w:rtl/>
        </w:rPr>
        <w:t xml:space="preserve">הכנסת הראשונה מטילה על ועדת החוקה, חוק ומשפט להכין הצעת חוקה למדינה. החוקה תהיה בנויה פרקים </w:t>
      </w:r>
      <w:proofErr w:type="spellStart"/>
      <w:r w:rsidRPr="000136B5">
        <w:rPr>
          <w:rFonts w:ascii="Calibri Light" w:eastAsia="Times New Roman" w:hAnsi="Calibri Light" w:cs="Arial"/>
          <w:rtl/>
        </w:rPr>
        <w:t>פרקים</w:t>
      </w:r>
      <w:proofErr w:type="spellEnd"/>
      <w:r w:rsidRPr="000136B5">
        <w:rPr>
          <w:rFonts w:ascii="Calibri Light" w:eastAsia="Times New Roman" w:hAnsi="Calibri Light" w:cs="Arial"/>
          <w:rtl/>
        </w:rPr>
        <w:t>, באופן שכל אחד מהם יהווה חוק יסודי בפני עצמו. הפרקים יובאו בפני הכנסת, במידה שהוועדה תסיים את עבודתה, וכל הפרקים יחד יתאגדו לחוקת המדינה (נספח ח' לפרוטוקול ישיבות מס' 150–152 של הכנסת הראשונה).</w:t>
      </w:r>
    </w:p>
    <w:p w14:paraId="5D69E103" w14:textId="0602D4EB" w:rsidR="00F74781" w:rsidRPr="000136B5" w:rsidRDefault="00F74781"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מהן המפלגות שתמכו בפשרת הררי?</w:t>
      </w:r>
    </w:p>
    <w:p w14:paraId="209E2D04" w14:textId="35AEE363" w:rsidR="006F376F" w:rsidRPr="000136B5" w:rsidRDefault="00F74781" w:rsidP="005B0EE2">
      <w:pPr>
        <w:pStyle w:val="a3"/>
        <w:numPr>
          <w:ilvl w:val="0"/>
          <w:numId w:val="55"/>
        </w:numPr>
        <w:rPr>
          <w:rFonts w:ascii="Calibri Light" w:eastAsia="Times New Roman" w:hAnsi="Calibri Light" w:cs="Arial"/>
        </w:rPr>
      </w:pPr>
      <w:r w:rsidRPr="000136B5">
        <w:rPr>
          <w:rFonts w:ascii="Calibri Light" w:eastAsia="Times New Roman" w:hAnsi="Calibri Light" w:cs="Arial"/>
          <w:rtl/>
        </w:rPr>
        <w:t>"פשרת הררי" נתמכה על ידי סיעות מפא"י, המפלגה הפרוגרסיבית, הספרדים ועדות מזרח וויצו.</w:t>
      </w:r>
    </w:p>
    <w:p w14:paraId="01C53035" w14:textId="18BC81CF" w:rsidR="000F595D" w:rsidRPr="000136B5" w:rsidRDefault="00BF3E79"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מדוע לא נחקקו חוקי יסוד</w:t>
      </w:r>
      <w:r w:rsidRPr="000136B5">
        <w:rPr>
          <w:rFonts w:ascii="Calibri Light" w:eastAsia="Times New Roman" w:hAnsi="Calibri Light" w:cs="Arial"/>
          <w:rtl/>
        </w:rPr>
        <w:t>, שנוגעים להתנהלות המוסדות, ולא נוגעים לזכויות אדם</w:t>
      </w:r>
      <w:r w:rsidRPr="000136B5">
        <w:rPr>
          <w:rFonts w:ascii="Calibri Light" w:eastAsia="Times New Roman" w:hAnsi="Calibri Light" w:cs="Arial" w:hint="cs"/>
          <w:rtl/>
        </w:rPr>
        <w:t>?</w:t>
      </w:r>
    </w:p>
    <w:p w14:paraId="11560BCA" w14:textId="12CC9980" w:rsidR="00F74781" w:rsidRPr="000136B5" w:rsidRDefault="000F595D" w:rsidP="005B0EE2">
      <w:pPr>
        <w:pStyle w:val="a3"/>
        <w:numPr>
          <w:ilvl w:val="0"/>
          <w:numId w:val="56"/>
        </w:numPr>
        <w:rPr>
          <w:rFonts w:ascii="Calibri Light" w:eastAsia="Times New Roman" w:hAnsi="Calibri Light" w:cs="Arial"/>
        </w:rPr>
      </w:pPr>
      <w:r w:rsidRPr="000136B5">
        <w:rPr>
          <w:rFonts w:ascii="Calibri Light" w:eastAsia="Times New Roman" w:hAnsi="Calibri Light" w:cs="Arial"/>
          <w:rtl/>
        </w:rPr>
        <w:t>הסבר לכך הוא- שברגע שיש חוקים שמסדירים את ההתנהלות המוסדית, יותר קל לנהל את המדינה ולהגיע להסכמות. הסבר נוסף לכך הוא- הקושי ואי הלחץ מצד המדינה לייצר חוקים.</w:t>
      </w:r>
    </w:p>
    <w:p w14:paraId="4E2978EC" w14:textId="5AEDCD26" w:rsidR="00BF3E79" w:rsidRPr="000136B5" w:rsidRDefault="00516150" w:rsidP="005B0EE2">
      <w:pPr>
        <w:pStyle w:val="a3"/>
        <w:numPr>
          <w:ilvl w:val="0"/>
          <w:numId w:val="4"/>
        </w:numPr>
        <w:rPr>
          <w:rFonts w:ascii="Calibri Light" w:eastAsia="Times New Roman" w:hAnsi="Calibri Light" w:cs="Arial"/>
        </w:rPr>
      </w:pPr>
      <w:r w:rsidRPr="000136B5">
        <w:rPr>
          <w:rFonts w:ascii="Calibri Light" w:eastAsia="Times New Roman" w:hAnsi="Calibri Light" w:cs="Arial" w:hint="cs"/>
          <w:rtl/>
        </w:rPr>
        <w:t>כמה שנים לאחר החלטת הררי נחקק חוק היסוד הראשון? מהו חוק יסוד זה?</w:t>
      </w:r>
    </w:p>
    <w:p w14:paraId="6FE41546" w14:textId="0634CBBA" w:rsidR="00516150" w:rsidRPr="000136B5" w:rsidRDefault="00BA5BCB" w:rsidP="005B0EE2">
      <w:pPr>
        <w:pStyle w:val="a3"/>
        <w:numPr>
          <w:ilvl w:val="0"/>
          <w:numId w:val="57"/>
        </w:numPr>
        <w:rPr>
          <w:rFonts w:ascii="Calibri Light" w:eastAsia="Times New Roman" w:hAnsi="Calibri Light" w:cs="Arial"/>
        </w:rPr>
      </w:pPr>
      <w:r w:rsidRPr="000136B5">
        <w:rPr>
          <w:rFonts w:ascii="Calibri Light" w:eastAsia="Times New Roman" w:hAnsi="Calibri Light" w:cs="Arial"/>
          <w:rtl/>
        </w:rPr>
        <w:t>חוק היסוד הראשון (חוק יסוד הכנסת) לאחר החלטת הררי נחקק רק בשנת 1958 (8 שנים לאחר החלטת הררי</w:t>
      </w:r>
      <w:r w:rsidR="001E7066" w:rsidRPr="000136B5">
        <w:rPr>
          <w:sz w:val="20"/>
          <w:szCs w:val="20"/>
          <w:rtl/>
        </w:rPr>
        <w:t xml:space="preserve"> </w:t>
      </w:r>
      <w:r w:rsidR="001E7066" w:rsidRPr="000136B5">
        <w:rPr>
          <w:rFonts w:ascii="Calibri Light" w:eastAsia="Times New Roman" w:hAnsi="Calibri Light" w:cs="Arial"/>
          <w:rtl/>
        </w:rPr>
        <w:t>על ידי הכנסת השלישית</w:t>
      </w:r>
      <w:r w:rsidR="001E7066" w:rsidRPr="000136B5">
        <w:rPr>
          <w:rFonts w:ascii="Calibri Light" w:eastAsia="Times New Roman" w:hAnsi="Calibri Light" w:cs="Arial" w:hint="cs"/>
          <w:rtl/>
        </w:rPr>
        <w:t xml:space="preserve"> </w:t>
      </w:r>
      <w:r w:rsidRPr="000136B5">
        <w:rPr>
          <w:rFonts w:ascii="Calibri Light" w:eastAsia="Times New Roman" w:hAnsi="Calibri Light" w:cs="Arial"/>
          <w:rtl/>
        </w:rPr>
        <w:t>).</w:t>
      </w:r>
    </w:p>
    <w:p w14:paraId="32785E30" w14:textId="0134AE78" w:rsidR="002238A7" w:rsidRPr="000136B5" w:rsidRDefault="002238A7" w:rsidP="005B0EE2">
      <w:pPr>
        <w:pStyle w:val="1"/>
        <w:rPr>
          <w:rFonts w:eastAsia="Times New Roman"/>
        </w:rPr>
      </w:pPr>
      <w:bookmarkStart w:id="22" w:name="_Toc100305147"/>
      <w:r w:rsidRPr="000136B5">
        <w:rPr>
          <w:rFonts w:eastAsia="Times New Roman"/>
          <w:rtl/>
        </w:rPr>
        <w:t>חוקי היסוד עד לשנת 1992</w:t>
      </w:r>
      <w:bookmarkEnd w:id="22"/>
    </w:p>
    <w:p w14:paraId="03C43B2A" w14:textId="29DE1D17" w:rsidR="00BA5BCB" w:rsidRPr="000136B5" w:rsidRDefault="00BC5C8B" w:rsidP="005B0EE2">
      <w:pPr>
        <w:pStyle w:val="a3"/>
        <w:numPr>
          <w:ilvl w:val="0"/>
          <w:numId w:val="5"/>
        </w:numPr>
        <w:rPr>
          <w:rFonts w:ascii="Calibri Light" w:eastAsia="Times New Roman" w:hAnsi="Calibri Light" w:cs="Arial"/>
        </w:rPr>
      </w:pPr>
      <w:r w:rsidRPr="000136B5">
        <w:rPr>
          <w:rFonts w:ascii="Calibri Light" w:eastAsia="Times New Roman" w:hAnsi="Calibri Light" w:cs="Arial" w:hint="cs"/>
          <w:rtl/>
        </w:rPr>
        <w:t xml:space="preserve">במה עסקו </w:t>
      </w:r>
      <w:bookmarkStart w:id="23" w:name="_Hlk85786575"/>
      <w:r w:rsidRPr="000136B5">
        <w:rPr>
          <w:rFonts w:ascii="Calibri Light" w:eastAsia="Times New Roman" w:hAnsi="Calibri Light" w:cs="Arial" w:hint="cs"/>
          <w:rtl/>
        </w:rPr>
        <w:t>חוקי היסוד עד לשנת 1992</w:t>
      </w:r>
      <w:bookmarkEnd w:id="23"/>
      <w:r w:rsidRPr="000136B5">
        <w:rPr>
          <w:rFonts w:ascii="Calibri Light" w:eastAsia="Times New Roman" w:hAnsi="Calibri Light" w:cs="Arial" w:hint="cs"/>
          <w:rtl/>
        </w:rPr>
        <w:t>?</w:t>
      </w:r>
    </w:p>
    <w:p w14:paraId="490ED0D9" w14:textId="76688D4E" w:rsidR="00BC5C8B" w:rsidRPr="000136B5" w:rsidRDefault="00BA08EA" w:rsidP="005B0EE2">
      <w:pPr>
        <w:pStyle w:val="a3"/>
        <w:numPr>
          <w:ilvl w:val="0"/>
          <w:numId w:val="58"/>
        </w:numPr>
        <w:rPr>
          <w:rFonts w:ascii="Calibri Light" w:eastAsia="Times New Roman" w:hAnsi="Calibri Light" w:cs="Arial"/>
        </w:rPr>
      </w:pPr>
      <w:r w:rsidRPr="000136B5">
        <w:rPr>
          <w:rFonts w:ascii="Calibri Light" w:eastAsia="Times New Roman" w:hAnsi="Calibri Light" w:cs="Arial"/>
          <w:rtl/>
        </w:rPr>
        <w:t>עד לשנת 1992 נחקק רק מספר מועט של חוקי יסוד, שעסקו בהגדרת גופי השלטון השונים במדינת ישראל ובתפקידיהם</w:t>
      </w:r>
      <w:r w:rsidRPr="000136B5">
        <w:rPr>
          <w:rFonts w:ascii="Calibri Light" w:eastAsia="Times New Roman" w:hAnsi="Calibri Light" w:cs="Arial" w:hint="cs"/>
          <w:rtl/>
        </w:rPr>
        <w:t>:</w:t>
      </w:r>
      <w:r w:rsidRPr="000136B5">
        <w:rPr>
          <w:sz w:val="20"/>
          <w:szCs w:val="20"/>
          <w:rtl/>
        </w:rPr>
        <w:t xml:space="preserve"> </w:t>
      </w:r>
      <w:r w:rsidRPr="000136B5">
        <w:rPr>
          <w:rFonts w:ascii="Calibri Light" w:eastAsia="Times New Roman" w:hAnsi="Calibri Light" w:cs="Arial"/>
          <w:rtl/>
        </w:rPr>
        <w:t>חוק יסוד: הכנסת, חוק יסוד: מקרקעי ישראל, חוק יסוד: נשיא המדינה, חוק יסוד: הממשלה, חוק יסוד: משק המדינה, חוק יסוד: הצבא, חוק יסוד: ירושלים בירת ישראל, חוק יסוד: השפיטה, וחוק יסוד: מבקר המדינה</w:t>
      </w:r>
      <w:r w:rsidRPr="000136B5">
        <w:rPr>
          <w:rFonts w:ascii="Calibri Light" w:eastAsia="Times New Roman" w:hAnsi="Calibri Light" w:cs="Arial" w:hint="cs"/>
          <w:rtl/>
        </w:rPr>
        <w:t>.</w:t>
      </w:r>
    </w:p>
    <w:p w14:paraId="2401D888" w14:textId="4E8EEF3A" w:rsidR="00BA08EA" w:rsidRPr="000136B5" w:rsidRDefault="00BA08EA" w:rsidP="005B0EE2">
      <w:pPr>
        <w:pStyle w:val="a3"/>
        <w:numPr>
          <w:ilvl w:val="0"/>
          <w:numId w:val="5"/>
        </w:numPr>
        <w:rPr>
          <w:rFonts w:ascii="Calibri Light" w:eastAsia="Times New Roman" w:hAnsi="Calibri Light" w:cs="Arial"/>
        </w:rPr>
      </w:pPr>
      <w:r w:rsidRPr="000136B5">
        <w:rPr>
          <w:rFonts w:ascii="Calibri Light" w:eastAsia="Times New Roman" w:hAnsi="Calibri Light" w:cs="Arial" w:hint="cs"/>
          <w:rtl/>
        </w:rPr>
        <w:t>אילו חוקי יסוד נחקקו בשנת 1992?</w:t>
      </w:r>
    </w:p>
    <w:p w14:paraId="5C7C7536" w14:textId="08F938D0" w:rsidR="00BA08EA" w:rsidRPr="000136B5" w:rsidRDefault="00BA08EA" w:rsidP="005B0EE2">
      <w:pPr>
        <w:pStyle w:val="a3"/>
        <w:numPr>
          <w:ilvl w:val="0"/>
          <w:numId w:val="59"/>
        </w:numPr>
        <w:rPr>
          <w:rFonts w:ascii="Calibri Light" w:eastAsia="Times New Roman" w:hAnsi="Calibri Light" w:cs="Arial"/>
        </w:rPr>
      </w:pPr>
      <w:r w:rsidRPr="000136B5">
        <w:rPr>
          <w:rFonts w:ascii="Calibri Light" w:eastAsia="Times New Roman" w:hAnsi="Calibri Light" w:cs="Arial"/>
          <w:rtl/>
        </w:rPr>
        <w:t>1992 נוספו שני חוקי יסוד העוסקים בזכויות האדם: חוק יסוד: חופש העיסוק וחוק יסוד: כבוד האדם וחירותו.</w:t>
      </w:r>
    </w:p>
    <w:p w14:paraId="5C052D72" w14:textId="0586FD64" w:rsidR="00BA08EA" w:rsidRPr="000136B5" w:rsidRDefault="006D78BD" w:rsidP="005B0EE2">
      <w:pPr>
        <w:pStyle w:val="a3"/>
        <w:numPr>
          <w:ilvl w:val="0"/>
          <w:numId w:val="5"/>
        </w:numPr>
        <w:rPr>
          <w:rFonts w:ascii="Calibri Light" w:eastAsia="Times New Roman" w:hAnsi="Calibri Light" w:cs="Arial"/>
        </w:rPr>
      </w:pPr>
      <w:r w:rsidRPr="000136B5">
        <w:rPr>
          <w:rFonts w:ascii="Calibri Light" w:eastAsia="Times New Roman" w:hAnsi="Calibri Light" w:cs="Arial" w:hint="cs"/>
          <w:rtl/>
        </w:rPr>
        <w:t>אילו חוקי יסוד חוקקו בשנות ה -2000?</w:t>
      </w:r>
    </w:p>
    <w:p w14:paraId="26B39489" w14:textId="66C65D7F" w:rsidR="006D78BD" w:rsidRPr="000136B5" w:rsidRDefault="006D78BD" w:rsidP="005B0EE2">
      <w:pPr>
        <w:pStyle w:val="a3"/>
        <w:numPr>
          <w:ilvl w:val="0"/>
          <w:numId w:val="59"/>
        </w:numPr>
        <w:rPr>
          <w:rFonts w:ascii="Calibri Light" w:eastAsia="Times New Roman" w:hAnsi="Calibri Light" w:cs="Arial"/>
        </w:rPr>
      </w:pPr>
      <w:r w:rsidRPr="000136B5">
        <w:rPr>
          <w:rFonts w:ascii="Calibri Light" w:eastAsia="Times New Roman" w:hAnsi="Calibri Light" w:cs="Arial"/>
          <w:rtl/>
        </w:rPr>
        <w:lastRenderedPageBreak/>
        <w:t>בשנת 2014 אישרה הכנסת ה-19 את חוק יסוד: משאל עם, ובשנת 2018 אישרה הכנסת ה-20 את חוק יסוד: ישראל – מדינת הלאום של העם היהודי.</w:t>
      </w:r>
    </w:p>
    <w:p w14:paraId="62FDCD7A" w14:textId="28B459D8" w:rsidR="006D78BD" w:rsidRPr="000136B5" w:rsidRDefault="007278D9" w:rsidP="005B0EE2">
      <w:pPr>
        <w:pStyle w:val="a3"/>
        <w:numPr>
          <w:ilvl w:val="0"/>
          <w:numId w:val="5"/>
        </w:numPr>
        <w:rPr>
          <w:rFonts w:ascii="Calibri Light" w:eastAsia="Times New Roman" w:hAnsi="Calibri Light" w:cs="Arial"/>
        </w:rPr>
      </w:pPr>
      <w:r w:rsidRPr="000136B5">
        <w:rPr>
          <w:rFonts w:ascii="Calibri Light" w:eastAsia="Times New Roman" w:hAnsi="Calibri Light" w:cs="Arial" w:hint="cs"/>
          <w:rtl/>
        </w:rPr>
        <w:t xml:space="preserve">מה לא קבעה </w:t>
      </w:r>
      <w:r w:rsidRPr="000136B5">
        <w:rPr>
          <w:rFonts w:ascii="Calibri Light" w:eastAsia="Times New Roman" w:hAnsi="Calibri Light" w:cs="Arial" w:hint="cs"/>
          <w:highlight w:val="yellow"/>
          <w:rtl/>
        </w:rPr>
        <w:t>החלטת הררי</w:t>
      </w:r>
      <w:r w:rsidRPr="000136B5">
        <w:rPr>
          <w:rFonts w:ascii="Calibri Light" w:eastAsia="Times New Roman" w:hAnsi="Calibri Light" w:cs="Arial" w:hint="cs"/>
          <w:rtl/>
        </w:rPr>
        <w:t xml:space="preserve"> בנוגע לחוקי היסוד?</w:t>
      </w:r>
    </w:p>
    <w:p w14:paraId="29E780DF" w14:textId="43A59790" w:rsidR="007278D9" w:rsidRPr="000136B5" w:rsidRDefault="007278D9" w:rsidP="005B0EE2">
      <w:pPr>
        <w:pStyle w:val="a3"/>
        <w:numPr>
          <w:ilvl w:val="0"/>
          <w:numId w:val="60"/>
        </w:numPr>
        <w:rPr>
          <w:rFonts w:ascii="Calibri Light" w:eastAsia="Times New Roman" w:hAnsi="Calibri Light" w:cs="Arial"/>
        </w:rPr>
      </w:pPr>
      <w:r w:rsidRPr="000136B5">
        <w:rPr>
          <w:rFonts w:ascii="Calibri Light" w:eastAsia="Times New Roman" w:hAnsi="Calibri Light" w:cs="Arial"/>
          <w:rtl/>
        </w:rPr>
        <w:t>החלטת הררי לא קבעה מה הסטטוס של חוקי היסוד בתקופת הביניים, עד לייצור החוקה באופן סופי: האם לחוקי היסוד יהיה מעמד משפטי עליון? או שיהיה להם מעמד חוקתי רגיל, ורק כאשר חוקי היסוד יהפכו לחוקה- יהיה להם מעמד עליון יותר</w:t>
      </w:r>
      <w:r w:rsidRPr="000136B5">
        <w:rPr>
          <w:rFonts w:ascii="Calibri Light" w:eastAsia="Times New Roman" w:hAnsi="Calibri Light" w:cs="Arial" w:hint="cs"/>
          <w:rtl/>
        </w:rPr>
        <w:t>.</w:t>
      </w:r>
    </w:p>
    <w:p w14:paraId="69255D44" w14:textId="4990B359" w:rsidR="007278D9" w:rsidRPr="000136B5" w:rsidRDefault="009247A1" w:rsidP="005B0EE2">
      <w:pPr>
        <w:pStyle w:val="a3"/>
        <w:numPr>
          <w:ilvl w:val="0"/>
          <w:numId w:val="5"/>
        </w:numPr>
        <w:rPr>
          <w:rFonts w:ascii="Calibri Light" w:eastAsia="Times New Roman" w:hAnsi="Calibri Light" w:cs="Arial"/>
        </w:rPr>
      </w:pPr>
      <w:r w:rsidRPr="000136B5">
        <w:rPr>
          <w:rFonts w:ascii="Calibri Light" w:eastAsia="Times New Roman" w:hAnsi="Calibri Light" w:cs="Arial"/>
          <w:highlight w:val="yellow"/>
          <w:rtl/>
        </w:rPr>
        <w:t>החלטת הררי</w:t>
      </w:r>
      <w:r w:rsidRPr="000136B5">
        <w:rPr>
          <w:rFonts w:ascii="Calibri Light" w:eastAsia="Times New Roman" w:hAnsi="Calibri Light" w:cs="Arial"/>
          <w:rtl/>
        </w:rPr>
        <w:t xml:space="preserve"> לא קבעה מה הסטטוס של חוקי היסוד בתקופת הביניים</w:t>
      </w:r>
      <w:r w:rsidRPr="000136B5">
        <w:rPr>
          <w:rFonts w:ascii="Calibri Light" w:eastAsia="Times New Roman" w:hAnsi="Calibri Light" w:cs="Arial" w:hint="cs"/>
          <w:rtl/>
        </w:rPr>
        <w:t>, מהן ההלכות המיידיות לכך?</w:t>
      </w:r>
    </w:p>
    <w:p w14:paraId="4F3D2DE1" w14:textId="2C9BD32B" w:rsidR="009247A1" w:rsidRPr="000136B5" w:rsidRDefault="009247A1" w:rsidP="005B0EE2">
      <w:pPr>
        <w:pStyle w:val="a3"/>
        <w:numPr>
          <w:ilvl w:val="0"/>
          <w:numId w:val="61"/>
        </w:numPr>
        <w:rPr>
          <w:rFonts w:ascii="Calibri Light" w:eastAsia="Times New Roman" w:hAnsi="Calibri Light" w:cs="Arial"/>
        </w:rPr>
      </w:pPr>
      <w:r w:rsidRPr="000136B5">
        <w:rPr>
          <w:rFonts w:ascii="Calibri Light" w:eastAsia="Times New Roman" w:hAnsi="Calibri Light" w:cs="Arial"/>
          <w:rtl/>
        </w:rPr>
        <w:t>השלכה מיידית מהשאלות האלו, עולה במקרה של סתירה בין חוק יסוד לבין חוק ראשי רגיל. האם יש סדר היררכי בין חוקי היסוד לחוקים הרגילים?</w:t>
      </w:r>
    </w:p>
    <w:p w14:paraId="66BE3051" w14:textId="01730711" w:rsidR="009247A1" w:rsidRPr="000136B5" w:rsidRDefault="009247A1" w:rsidP="005B0EE2">
      <w:pPr>
        <w:pStyle w:val="a3"/>
        <w:numPr>
          <w:ilvl w:val="0"/>
          <w:numId w:val="5"/>
        </w:numPr>
        <w:rPr>
          <w:rFonts w:ascii="Calibri Light" w:eastAsia="Times New Roman" w:hAnsi="Calibri Light" w:cs="Arial"/>
        </w:rPr>
      </w:pPr>
      <w:r w:rsidRPr="000136B5">
        <w:rPr>
          <w:rFonts w:ascii="Calibri Light" w:eastAsia="Times New Roman" w:hAnsi="Calibri Light" w:cs="Arial" w:hint="cs"/>
          <w:rtl/>
        </w:rPr>
        <w:t xml:space="preserve">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עמדת הכנסת לשאלות שעלו בתקופת הביניים </w:t>
      </w:r>
      <w:bookmarkStart w:id="24" w:name="_Hlk85572471"/>
      <w:r w:rsidRPr="000136B5">
        <w:rPr>
          <w:rFonts w:ascii="Calibri Light" w:eastAsia="Times New Roman" w:hAnsi="Calibri Light" w:cs="Arial" w:hint="cs"/>
          <w:rtl/>
        </w:rPr>
        <w:t>עד לייצור חוקה?</w:t>
      </w:r>
    </w:p>
    <w:bookmarkEnd w:id="24"/>
    <w:p w14:paraId="7100E51F" w14:textId="4508E5BB" w:rsidR="009247A1" w:rsidRPr="000136B5" w:rsidRDefault="009247A1" w:rsidP="005B0EE2">
      <w:pPr>
        <w:pStyle w:val="a3"/>
        <w:numPr>
          <w:ilvl w:val="0"/>
          <w:numId w:val="62"/>
        </w:numPr>
        <w:rPr>
          <w:rFonts w:ascii="Calibri Light" w:eastAsia="Times New Roman" w:hAnsi="Calibri Light" w:cs="Arial"/>
        </w:rPr>
      </w:pPr>
      <w:r w:rsidRPr="000136B5">
        <w:rPr>
          <w:rFonts w:ascii="Calibri Light" w:eastAsia="Times New Roman" w:hAnsi="Calibri Light" w:cs="Arial"/>
          <w:rtl/>
        </w:rPr>
        <w:t xml:space="preserve">הכנסת לא השיבה לשאלות </w:t>
      </w:r>
      <w:r w:rsidRPr="000136B5">
        <w:rPr>
          <w:rFonts w:ascii="Calibri Light" w:eastAsia="Times New Roman" w:hAnsi="Calibri Light" w:cs="Arial" w:hint="cs"/>
          <w:rtl/>
        </w:rPr>
        <w:t>שעלו .</w:t>
      </w:r>
    </w:p>
    <w:p w14:paraId="2A7848F1" w14:textId="77777777" w:rsidR="008361EA" w:rsidRPr="000136B5" w:rsidRDefault="008361EA" w:rsidP="005B0EE2">
      <w:pPr>
        <w:pStyle w:val="a3"/>
        <w:numPr>
          <w:ilvl w:val="0"/>
          <w:numId w:val="5"/>
        </w:numPr>
        <w:rPr>
          <w:rFonts w:ascii="Calibri Light" w:eastAsia="Times New Roman" w:hAnsi="Calibri Light" w:cs="Arial"/>
          <w:rtl/>
        </w:rPr>
      </w:pPr>
      <w:r w:rsidRPr="000136B5">
        <w:rPr>
          <w:rFonts w:ascii="Calibri Light" w:eastAsia="Times New Roman" w:hAnsi="Calibri Light" w:cs="Arial" w:hint="cs"/>
          <w:rtl/>
        </w:rPr>
        <w:t xml:space="preserve">איך התקבלו התשובות לשאלות שעלו בתקופת הביניים </w:t>
      </w:r>
      <w:r w:rsidRPr="000136B5">
        <w:rPr>
          <w:rFonts w:ascii="Calibri Light" w:eastAsia="Times New Roman" w:hAnsi="Calibri Light" w:cs="Arial"/>
          <w:rtl/>
        </w:rPr>
        <w:t>עד לייצור חוקה?</w:t>
      </w:r>
    </w:p>
    <w:p w14:paraId="01621679" w14:textId="2D70A5A6" w:rsidR="009247A1" w:rsidRPr="000136B5" w:rsidRDefault="001A75A0" w:rsidP="005B0EE2">
      <w:pPr>
        <w:pStyle w:val="a3"/>
        <w:numPr>
          <w:ilvl w:val="0"/>
          <w:numId w:val="63"/>
        </w:numPr>
        <w:rPr>
          <w:rFonts w:ascii="Calibri Light" w:eastAsia="Times New Roman" w:hAnsi="Calibri Light" w:cs="Arial"/>
        </w:rPr>
      </w:pPr>
      <w:r w:rsidRPr="000136B5">
        <w:rPr>
          <w:rFonts w:ascii="Calibri Light" w:eastAsia="Times New Roman" w:hAnsi="Calibri Light" w:cs="Arial" w:hint="cs"/>
          <w:rtl/>
        </w:rPr>
        <w:t xml:space="preserve">התשובות התקבלו </w:t>
      </w:r>
      <w:r w:rsidRPr="000136B5">
        <w:rPr>
          <w:rFonts w:ascii="Calibri Light" w:eastAsia="Times New Roman" w:hAnsi="Calibri Light" w:cs="Arial"/>
          <w:rtl/>
        </w:rPr>
        <w:t>דרך בחינת האופן בו ביהמ"ש התייחס לחוקי היסוד הללו בפסקי דין.</w:t>
      </w:r>
    </w:p>
    <w:p w14:paraId="558F9424" w14:textId="272A92B7" w:rsidR="00353187" w:rsidRPr="000136B5" w:rsidRDefault="00353187" w:rsidP="005B0EE2">
      <w:pPr>
        <w:pStyle w:val="1"/>
        <w:rPr>
          <w:rFonts w:eastAsia="Times New Roman"/>
        </w:rPr>
      </w:pPr>
      <w:bookmarkStart w:id="25" w:name="_Toc100305148"/>
      <w:r w:rsidRPr="000136B5">
        <w:rPr>
          <w:rFonts w:eastAsia="Times New Roman"/>
          <w:rtl/>
        </w:rPr>
        <w:t>האם חוקי היסוד גוברים על חוקים רגילים בתקופת הביניים 1948-1992</w:t>
      </w:r>
      <w:bookmarkEnd w:id="25"/>
    </w:p>
    <w:p w14:paraId="5119B162" w14:textId="77777777" w:rsidR="002238A7" w:rsidRPr="000136B5" w:rsidRDefault="002238A7" w:rsidP="005B0EE2">
      <w:pPr>
        <w:pStyle w:val="2"/>
        <w:jc w:val="both"/>
        <w:rPr>
          <w:rFonts w:eastAsia="Times New Roman"/>
          <w:sz w:val="24"/>
          <w:szCs w:val="24"/>
        </w:rPr>
      </w:pPr>
      <w:bookmarkStart w:id="26" w:name="_Toc100305149"/>
      <w:r w:rsidRPr="000136B5">
        <w:rPr>
          <w:rFonts w:eastAsia="Times New Roman"/>
          <w:sz w:val="24"/>
          <w:szCs w:val="24"/>
          <w:rtl/>
        </w:rPr>
        <w:t>פס"ד ברגמן (סוף שנות ה-60)</w:t>
      </w:r>
      <w:bookmarkEnd w:id="26"/>
    </w:p>
    <w:p w14:paraId="60AE7D6D" w14:textId="31E45FFE" w:rsidR="001A75A0" w:rsidRPr="000136B5" w:rsidRDefault="00E23D65"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 xml:space="preserve">מדוע עתר </w:t>
      </w:r>
      <w:r w:rsidRPr="000136B5">
        <w:rPr>
          <w:sz w:val="20"/>
          <w:szCs w:val="20"/>
          <w:rtl/>
        </w:rPr>
        <w:t>ד"ר אהרן ברגמן</w:t>
      </w:r>
      <w:r w:rsidRPr="000136B5">
        <w:rPr>
          <w:rFonts w:hint="cs"/>
          <w:sz w:val="20"/>
          <w:szCs w:val="20"/>
          <w:rtl/>
        </w:rPr>
        <w:t xml:space="preserve"> לבג"ץ?</w:t>
      </w:r>
    </w:p>
    <w:p w14:paraId="21436120" w14:textId="70C65F4D" w:rsidR="00E23D65" w:rsidRPr="000136B5" w:rsidRDefault="007B6C99" w:rsidP="005B0EE2">
      <w:pPr>
        <w:pStyle w:val="a3"/>
        <w:numPr>
          <w:ilvl w:val="0"/>
          <w:numId w:val="64"/>
        </w:numPr>
        <w:rPr>
          <w:rFonts w:ascii="Calibri Light" w:eastAsia="Times New Roman" w:hAnsi="Calibri Light" w:cs="Arial"/>
        </w:rPr>
      </w:pPr>
      <w:r w:rsidRPr="000136B5">
        <w:rPr>
          <w:rFonts w:ascii="Calibri Light" w:eastAsia="Times New Roman" w:hAnsi="Calibri Light" w:cs="Arial"/>
          <w:rtl/>
        </w:rPr>
        <w:t>לאחר שהחוק קיבל אישור בכנסת</w:t>
      </w:r>
      <w:r w:rsidRPr="000136B5">
        <w:rPr>
          <w:rFonts w:ascii="Calibri Light" w:eastAsia="Times New Roman" w:hAnsi="Calibri Light" w:cs="Arial" w:hint="cs"/>
          <w:rtl/>
        </w:rPr>
        <w:t xml:space="preserve"> </w:t>
      </w:r>
      <w:r w:rsidR="007F3C83" w:rsidRPr="000136B5">
        <w:rPr>
          <w:rFonts w:ascii="Calibri Light" w:eastAsia="Times New Roman" w:hAnsi="Calibri Light" w:cs="Arial" w:hint="cs"/>
          <w:rtl/>
        </w:rPr>
        <w:t>עתר</w:t>
      </w:r>
      <w:r w:rsidRPr="000136B5">
        <w:rPr>
          <w:rFonts w:ascii="Calibri Light" w:eastAsia="Times New Roman" w:hAnsi="Calibri Light" w:cs="Arial" w:hint="cs"/>
          <w:rtl/>
        </w:rPr>
        <w:t xml:space="preserve"> </w:t>
      </w:r>
      <w:r w:rsidRPr="000136B5">
        <w:rPr>
          <w:rFonts w:ascii="Calibri Light" w:eastAsia="Times New Roman" w:hAnsi="Calibri Light" w:cs="Arial"/>
          <w:rtl/>
        </w:rPr>
        <w:t>ד"ר אהרן ברגמן</w:t>
      </w:r>
      <w:r w:rsidR="00035895" w:rsidRPr="000136B5">
        <w:rPr>
          <w:rFonts w:ascii="Calibri Light" w:eastAsia="Times New Roman" w:hAnsi="Calibri Light" w:cs="Arial" w:hint="cs"/>
          <w:rtl/>
        </w:rPr>
        <w:t xml:space="preserve"> </w:t>
      </w:r>
      <w:r w:rsidR="00035895" w:rsidRPr="000136B5">
        <w:rPr>
          <w:rFonts w:ascii="Calibri Light" w:eastAsia="Times New Roman" w:hAnsi="Calibri Light" w:cs="Arial"/>
          <w:rtl/>
        </w:rPr>
        <w:t>עתר לבג"ץ בניסיון למנוע את מימושו של החוק</w:t>
      </w:r>
      <w:r w:rsidR="00035895" w:rsidRPr="000136B5">
        <w:rPr>
          <w:rFonts w:ascii="Calibri Light" w:eastAsia="Times New Roman" w:hAnsi="Calibri Light" w:cs="Arial" w:hint="cs"/>
          <w:rtl/>
        </w:rPr>
        <w:t xml:space="preserve"> -</w:t>
      </w:r>
      <w:r w:rsidR="007F3C83" w:rsidRPr="000136B5">
        <w:rPr>
          <w:rFonts w:ascii="Calibri Light" w:eastAsia="Times New Roman" w:hAnsi="Calibri Light" w:cs="Arial" w:hint="cs"/>
          <w:rtl/>
        </w:rPr>
        <w:t xml:space="preserve"> </w:t>
      </w:r>
      <w:r w:rsidR="007F3C83" w:rsidRPr="000136B5">
        <w:rPr>
          <w:rFonts w:ascii="Calibri Light" w:eastAsia="Times New Roman" w:hAnsi="Calibri Light" w:cs="Arial"/>
          <w:highlight w:val="yellow"/>
          <w:rtl/>
        </w:rPr>
        <w:t xml:space="preserve">ההוצאות שישנן במהלך בחירות לכנסת ולרשויות המקומיות של המפלגות המיוצגות בכנסת, </w:t>
      </w:r>
      <w:r w:rsidR="007F3C83" w:rsidRPr="000136B5">
        <w:rPr>
          <w:rFonts w:ascii="Calibri Light" w:eastAsia="Times New Roman" w:hAnsi="Calibri Light" w:cs="Arial"/>
          <w:b/>
          <w:bCs/>
          <w:highlight w:val="yellow"/>
          <w:rtl/>
        </w:rPr>
        <w:t>ימומנו מתקציב המדינה</w:t>
      </w:r>
      <w:r w:rsidR="007F3C83" w:rsidRPr="000136B5">
        <w:rPr>
          <w:rFonts w:ascii="Calibri Light" w:eastAsia="Times New Roman" w:hAnsi="Calibri Light" w:cs="Arial"/>
          <w:rtl/>
        </w:rPr>
        <w:t xml:space="preserve"> ולא על ידי מקורות עצמיים כמו דמי חבר, או גיוס תרומות מתומכי המפלגה כפי שהיה נהוג קודם</w:t>
      </w:r>
      <w:r w:rsidR="007F3C83" w:rsidRPr="000136B5">
        <w:rPr>
          <w:rFonts w:ascii="Calibri Light" w:eastAsia="Times New Roman" w:hAnsi="Calibri Light" w:cs="Arial" w:hint="cs"/>
          <w:rtl/>
        </w:rPr>
        <w:t>.</w:t>
      </w:r>
    </w:p>
    <w:p w14:paraId="5DB412D2" w14:textId="1763332E" w:rsidR="007F3C83" w:rsidRPr="000136B5" w:rsidRDefault="00693079"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 xml:space="preserve">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פסיקת בג"ץ ב</w:t>
      </w:r>
      <w:r w:rsidRPr="000136B5">
        <w:rPr>
          <w:rFonts w:ascii="Calibri Light" w:eastAsia="Times New Roman" w:hAnsi="Calibri Light" w:cs="Arial"/>
          <w:rtl/>
        </w:rPr>
        <w:t>פס"ד ברגמן (סוף שנות ה-60)</w:t>
      </w:r>
      <w:r w:rsidRPr="000136B5">
        <w:rPr>
          <w:rFonts w:ascii="Calibri Light" w:eastAsia="Times New Roman" w:hAnsi="Calibri Light" w:cs="Arial" w:hint="cs"/>
          <w:rtl/>
        </w:rPr>
        <w:t>?</w:t>
      </w:r>
    </w:p>
    <w:p w14:paraId="53AF2854" w14:textId="7794D011" w:rsidR="00693079" w:rsidRPr="000136B5" w:rsidRDefault="00781A5F" w:rsidP="005B0EE2">
      <w:pPr>
        <w:pStyle w:val="a3"/>
        <w:numPr>
          <w:ilvl w:val="0"/>
          <w:numId w:val="65"/>
        </w:numPr>
        <w:rPr>
          <w:rFonts w:ascii="Calibri Light" w:eastAsia="Times New Roman" w:hAnsi="Calibri Light" w:cs="Arial"/>
        </w:rPr>
      </w:pPr>
      <w:r w:rsidRPr="000136B5">
        <w:rPr>
          <w:rFonts w:ascii="Calibri Light" w:eastAsia="Times New Roman" w:hAnsi="Calibri Light" w:cs="Arial"/>
          <w:rtl/>
        </w:rPr>
        <w:t xml:space="preserve">עתירתו </w:t>
      </w:r>
      <w:r w:rsidRPr="000136B5">
        <w:rPr>
          <w:rFonts w:ascii="Calibri Light" w:eastAsia="Times New Roman" w:hAnsi="Calibri Light" w:cs="Arial" w:hint="cs"/>
          <w:rtl/>
        </w:rPr>
        <w:t xml:space="preserve">של </w:t>
      </w:r>
      <w:r w:rsidRPr="000136B5">
        <w:rPr>
          <w:rFonts w:ascii="Calibri Light" w:eastAsia="Times New Roman" w:hAnsi="Calibri Light" w:cs="Arial"/>
          <w:rtl/>
        </w:rPr>
        <w:t>ד"ר אהרן ברגמן</w:t>
      </w:r>
      <w:r w:rsidRPr="000136B5">
        <w:rPr>
          <w:rFonts w:ascii="Calibri Light" w:eastAsia="Times New Roman" w:hAnsi="Calibri Light" w:cs="Arial" w:hint="cs"/>
          <w:rtl/>
        </w:rPr>
        <w:t xml:space="preserve"> </w:t>
      </w:r>
      <w:r w:rsidRPr="000136B5">
        <w:rPr>
          <w:rFonts w:ascii="Calibri Light" w:eastAsia="Times New Roman" w:hAnsi="Calibri Light" w:cs="Arial"/>
          <w:rtl/>
        </w:rPr>
        <w:t>התקבלה והוחלט לבטל את החוק ולא לאפשר את מימון המפלגות מתקציב המדינה.</w:t>
      </w:r>
    </w:p>
    <w:p w14:paraId="22FF17F6" w14:textId="26A33A8B" w:rsidR="00781A5F" w:rsidRPr="000136B5" w:rsidRDefault="00F27644"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 xml:space="preserve">מדוע עתר </w:t>
      </w:r>
      <w:r w:rsidRPr="000136B5">
        <w:rPr>
          <w:sz w:val="20"/>
          <w:szCs w:val="20"/>
          <w:rtl/>
        </w:rPr>
        <w:t>ד"</w:t>
      </w:r>
      <w:r w:rsidRPr="000136B5">
        <w:rPr>
          <w:sz w:val="20"/>
          <w:szCs w:val="20"/>
          <w:highlight w:val="yellow"/>
          <w:rtl/>
        </w:rPr>
        <w:t>ר אהרן ברגמן</w:t>
      </w:r>
      <w:r w:rsidRPr="000136B5">
        <w:rPr>
          <w:rFonts w:hint="cs"/>
          <w:sz w:val="20"/>
          <w:szCs w:val="20"/>
          <w:rtl/>
        </w:rPr>
        <w:t xml:space="preserve"> לבג"ץ? מה היו טענותיו?</w:t>
      </w:r>
    </w:p>
    <w:p w14:paraId="5F09A728" w14:textId="52559B7B" w:rsidR="00F27644" w:rsidRPr="000136B5" w:rsidRDefault="00BA6A76" w:rsidP="005B0EE2">
      <w:pPr>
        <w:pStyle w:val="a3"/>
        <w:numPr>
          <w:ilvl w:val="0"/>
          <w:numId w:val="66"/>
        </w:numPr>
        <w:rPr>
          <w:rFonts w:ascii="Calibri Light" w:eastAsia="Times New Roman" w:hAnsi="Calibri Light" w:cs="Arial"/>
          <w:b/>
          <w:bCs/>
        </w:rPr>
      </w:pPr>
      <w:r w:rsidRPr="000136B5">
        <w:rPr>
          <w:rFonts w:ascii="Calibri Light" w:eastAsia="Times New Roman" w:hAnsi="Calibri Light" w:cs="Arial"/>
          <w:rtl/>
        </w:rPr>
        <w:t xml:space="preserve">טענתו היא שחוק מימון המפלגות שהמדינה רוצה לחוקק, עומד בסתירה </w:t>
      </w:r>
      <w:r w:rsidRPr="000136B5">
        <w:rPr>
          <w:rFonts w:ascii="Calibri Light" w:eastAsia="Times New Roman" w:hAnsi="Calibri Light" w:cs="Arial"/>
          <w:b/>
          <w:bCs/>
          <w:rtl/>
        </w:rPr>
        <w:t>לסעיף 4 לחוק יסוד: הכנסת</w:t>
      </w:r>
      <w:r w:rsidRPr="000136B5">
        <w:rPr>
          <w:rFonts w:ascii="Calibri Light" w:eastAsia="Times New Roman" w:hAnsi="Calibri Light" w:cs="Arial"/>
          <w:rtl/>
        </w:rPr>
        <w:t>, שקובע שבחירות (ובפרט: הזכות להיבחר) צריכות להיות שוויוניות.</w:t>
      </w:r>
      <w:r w:rsidRPr="000136B5">
        <w:rPr>
          <w:rFonts w:ascii="Calibri Light" w:eastAsia="Times New Roman" w:hAnsi="Calibri Light" w:cs="Arial" w:hint="cs"/>
          <w:rtl/>
        </w:rPr>
        <w:t xml:space="preserve"> </w:t>
      </w:r>
      <w:r w:rsidRPr="000136B5">
        <w:rPr>
          <w:rFonts w:ascii="Calibri Light" w:eastAsia="Times New Roman" w:hAnsi="Calibri Light" w:cs="Arial"/>
          <w:b/>
          <w:bCs/>
          <w:rtl/>
        </w:rPr>
        <w:t>הסעיף הזה שוריין לשינוי ברוב, בסעיף 46 לחוק יסוד: הכנסת.</w:t>
      </w:r>
      <w:r w:rsidRPr="000136B5">
        <w:rPr>
          <w:rFonts w:ascii="Calibri Light" w:eastAsia="Times New Roman" w:hAnsi="Calibri Light" w:cs="Arial"/>
          <w:rtl/>
        </w:rPr>
        <w:t xml:space="preserve"> מאחר וסעיף 4 לא השתנה </w:t>
      </w:r>
      <w:r w:rsidRPr="000136B5">
        <w:rPr>
          <w:rFonts w:ascii="Calibri Light" w:eastAsia="Times New Roman" w:hAnsi="Calibri Light" w:cs="Arial"/>
          <w:b/>
          <w:bCs/>
          <w:rtl/>
        </w:rPr>
        <w:t>וחוק מימון המפלגות לא התקבל ברוב מוחלט כמו שמתבקש בסעיף 46</w:t>
      </w:r>
      <w:r w:rsidRPr="000136B5">
        <w:rPr>
          <w:rFonts w:ascii="Calibri Light" w:eastAsia="Times New Roman" w:hAnsi="Calibri Light" w:cs="Arial"/>
          <w:rtl/>
        </w:rPr>
        <w:t xml:space="preserve"> </w:t>
      </w:r>
      <w:r w:rsidRPr="000136B5">
        <w:rPr>
          <w:rFonts w:ascii="Calibri Light" w:eastAsia="Times New Roman" w:hAnsi="Calibri Light" w:cs="Arial"/>
          <w:b/>
          <w:bCs/>
          <w:rtl/>
        </w:rPr>
        <w:t>(61 ח"כים) לא ניתן לפגוע בעיקרון השוויון</w:t>
      </w:r>
      <w:r w:rsidRPr="000136B5">
        <w:rPr>
          <w:rFonts w:ascii="Calibri Light" w:eastAsia="Times New Roman" w:hAnsi="Calibri Light" w:cs="Arial" w:hint="cs"/>
          <w:b/>
          <w:bCs/>
          <w:rtl/>
        </w:rPr>
        <w:t>.</w:t>
      </w:r>
    </w:p>
    <w:p w14:paraId="67E50DA7" w14:textId="3FB45CE7" w:rsidR="00BA6A76" w:rsidRPr="000136B5" w:rsidRDefault="00C42D82"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 xml:space="preserve"> מהן שתי האפשרויות שעמדו בפני הכנסת לאחר פסיקת בג"ץ</w:t>
      </w:r>
      <w:r w:rsidRPr="000136B5">
        <w:rPr>
          <w:sz w:val="20"/>
          <w:szCs w:val="20"/>
          <w:rtl/>
        </w:rPr>
        <w:t xml:space="preserve"> </w:t>
      </w:r>
      <w:r w:rsidRPr="000136B5">
        <w:rPr>
          <w:rFonts w:ascii="Calibri Light" w:eastAsia="Times New Roman" w:hAnsi="Calibri Light" w:cs="Arial"/>
          <w:rtl/>
        </w:rPr>
        <w:t>בפס"ד ברגמן</w:t>
      </w:r>
      <w:r w:rsidRPr="000136B5">
        <w:rPr>
          <w:rFonts w:ascii="Calibri Light" w:eastAsia="Times New Roman" w:hAnsi="Calibri Light" w:cs="Arial" w:hint="cs"/>
          <w:rtl/>
        </w:rPr>
        <w:t>?</w:t>
      </w:r>
    </w:p>
    <w:p w14:paraId="055CDCCB" w14:textId="40930015" w:rsidR="00C42D82" w:rsidRPr="000136B5" w:rsidRDefault="00556417" w:rsidP="005B0EE2">
      <w:pPr>
        <w:pStyle w:val="a3"/>
        <w:numPr>
          <w:ilvl w:val="0"/>
          <w:numId w:val="67"/>
        </w:numPr>
        <w:rPr>
          <w:rFonts w:ascii="Calibri Light" w:eastAsia="Times New Roman" w:hAnsi="Calibri Light" w:cs="Arial"/>
          <w:u w:val="single"/>
        </w:rPr>
      </w:pPr>
      <w:r w:rsidRPr="000136B5">
        <w:rPr>
          <w:rFonts w:ascii="Calibri Light" w:eastAsia="Times New Roman" w:hAnsi="Calibri Light" w:cs="Arial"/>
          <w:rtl/>
        </w:rPr>
        <w:lastRenderedPageBreak/>
        <w:t xml:space="preserve">לכנסת יש 2 אפשרויות: </w:t>
      </w:r>
      <w:r w:rsidRPr="000136B5">
        <w:rPr>
          <w:rFonts w:ascii="Calibri Light" w:eastAsia="Times New Roman" w:hAnsi="Calibri Light" w:cs="Arial"/>
          <w:u w:val="single"/>
          <w:rtl/>
        </w:rPr>
        <w:t>או לחוקק את החוק תוך עמידה בדרישת הרוב לפי סעיף 46 לחוק יסוד הכנסת, ברוב של 61 ח"כים</w:t>
      </w:r>
      <w:r w:rsidRPr="000136B5">
        <w:rPr>
          <w:rFonts w:ascii="Calibri Light" w:eastAsia="Times New Roman" w:hAnsi="Calibri Light" w:cs="Arial"/>
          <w:rtl/>
        </w:rPr>
        <w:t xml:space="preserve">. לחלופין- </w:t>
      </w:r>
      <w:r w:rsidRPr="000136B5">
        <w:rPr>
          <w:rFonts w:ascii="Calibri Light" w:eastAsia="Times New Roman" w:hAnsi="Calibri Light" w:cs="Arial"/>
          <w:u w:val="single"/>
          <w:rtl/>
        </w:rPr>
        <w:t>תיקון החוק כך שעיקרון השוויון לא ייפגע, וגם מפלגות חדשות יוכלו לקבל מימון.</w:t>
      </w:r>
    </w:p>
    <w:p w14:paraId="5F865C62" w14:textId="0428B9D3" w:rsidR="00126A4E" w:rsidRPr="000136B5" w:rsidRDefault="00126A4E"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 xml:space="preserve">מהן העקרונות לפי </w:t>
      </w:r>
      <w:r w:rsidRPr="000136B5">
        <w:rPr>
          <w:rFonts w:ascii="Calibri Light" w:eastAsia="Times New Roman" w:hAnsi="Calibri Light" w:cs="Arial"/>
          <w:highlight w:val="yellow"/>
          <w:rtl/>
        </w:rPr>
        <w:t xml:space="preserve">פרופ' </w:t>
      </w:r>
      <w:bookmarkStart w:id="27" w:name="_Hlk85574415"/>
      <w:r w:rsidRPr="000136B5">
        <w:rPr>
          <w:rFonts w:ascii="Calibri Light" w:eastAsia="Times New Roman" w:hAnsi="Calibri Light" w:cs="Arial"/>
          <w:highlight w:val="yellow"/>
          <w:rtl/>
        </w:rPr>
        <w:t xml:space="preserve">דוד </w:t>
      </w:r>
      <w:proofErr w:type="spellStart"/>
      <w:r w:rsidRPr="000136B5">
        <w:rPr>
          <w:rFonts w:ascii="Calibri Light" w:eastAsia="Times New Roman" w:hAnsi="Calibri Light" w:cs="Arial"/>
          <w:highlight w:val="yellow"/>
          <w:rtl/>
        </w:rPr>
        <w:t>קרצ'מר</w:t>
      </w:r>
      <w:proofErr w:type="spellEnd"/>
      <w:r w:rsidRPr="000136B5">
        <w:rPr>
          <w:rFonts w:ascii="Calibri Light" w:eastAsia="Times New Roman" w:hAnsi="Calibri Light" w:cs="Arial" w:hint="cs"/>
          <w:rtl/>
        </w:rPr>
        <w:t xml:space="preserve"> </w:t>
      </w:r>
      <w:bookmarkEnd w:id="27"/>
      <w:r w:rsidRPr="000136B5">
        <w:rPr>
          <w:rFonts w:ascii="Calibri Light" w:eastAsia="Times New Roman" w:hAnsi="Calibri Light" w:cs="Arial" w:hint="cs"/>
          <w:rtl/>
        </w:rPr>
        <w:t>שהלכת ברגמן עשויה ללמד?</w:t>
      </w:r>
    </w:p>
    <w:p w14:paraId="56162D2E" w14:textId="77777777" w:rsidR="003E73CB" w:rsidRPr="000136B5" w:rsidRDefault="00126A4E" w:rsidP="005B0EE2">
      <w:pPr>
        <w:pStyle w:val="a3"/>
        <w:numPr>
          <w:ilvl w:val="0"/>
          <w:numId w:val="68"/>
        </w:numPr>
        <w:rPr>
          <w:rFonts w:ascii="Calibri Light" w:eastAsia="Times New Roman" w:hAnsi="Calibri Light" w:cs="Arial"/>
        </w:rPr>
      </w:pPr>
      <w:r w:rsidRPr="000136B5">
        <w:rPr>
          <w:rFonts w:ascii="Calibri Light" w:eastAsia="Times New Roman" w:hAnsi="Calibri Light" w:cs="Arial"/>
          <w:rtl/>
        </w:rPr>
        <w:t xml:space="preserve">לפי פרופ' דוד </w:t>
      </w:r>
      <w:proofErr w:type="spellStart"/>
      <w:r w:rsidRPr="000136B5">
        <w:rPr>
          <w:rFonts w:ascii="Calibri Light" w:eastAsia="Times New Roman" w:hAnsi="Calibri Light" w:cs="Arial"/>
          <w:rtl/>
        </w:rPr>
        <w:t>קרצ'מר</w:t>
      </w:r>
      <w:proofErr w:type="spellEnd"/>
      <w:r w:rsidRPr="000136B5">
        <w:rPr>
          <w:rFonts w:ascii="Calibri Light" w:eastAsia="Times New Roman" w:hAnsi="Calibri Light" w:cs="Arial"/>
          <w:rtl/>
        </w:rPr>
        <w:t xml:space="preserve"> הלכת ברגמן עשויה ללמד אותנו 3 עקרונות עיקריים, בזיקה לשאלת המעמד של חוקי היסוד:</w:t>
      </w:r>
    </w:p>
    <w:p w14:paraId="53270728" w14:textId="77777777" w:rsidR="003E73CB" w:rsidRPr="000136B5" w:rsidRDefault="003E73CB" w:rsidP="005B0EE2">
      <w:pPr>
        <w:pStyle w:val="a3"/>
        <w:numPr>
          <w:ilvl w:val="2"/>
          <w:numId w:val="1"/>
        </w:numPr>
        <w:rPr>
          <w:rFonts w:ascii="Calibri Light" w:eastAsia="Times New Roman" w:hAnsi="Calibri Light" w:cs="Arial"/>
        </w:rPr>
      </w:pPr>
      <w:r w:rsidRPr="000136B5">
        <w:rPr>
          <w:rFonts w:ascii="Calibri Light" w:eastAsia="Times New Roman" w:hAnsi="Calibri Light" w:cs="Arial"/>
          <w:rtl/>
        </w:rPr>
        <w:t>לחוק יסוד יש עליונות על דבר חקיקה רגיל ולכן הוא גובר</w:t>
      </w:r>
      <w:r w:rsidRPr="000136B5">
        <w:rPr>
          <w:rFonts w:ascii="Calibri Light" w:eastAsia="Times New Roman" w:hAnsi="Calibri Light" w:cs="Arial" w:hint="cs"/>
          <w:rtl/>
        </w:rPr>
        <w:t xml:space="preserve">, </w:t>
      </w:r>
    </w:p>
    <w:p w14:paraId="65D218A8" w14:textId="16B422B9" w:rsidR="003E73CB" w:rsidRPr="000136B5" w:rsidRDefault="003E73CB" w:rsidP="005B0EE2">
      <w:pPr>
        <w:pStyle w:val="a3"/>
        <w:numPr>
          <w:ilvl w:val="2"/>
          <w:numId w:val="1"/>
        </w:numPr>
        <w:rPr>
          <w:rFonts w:ascii="Calibri Light" w:eastAsia="Times New Roman" w:hAnsi="Calibri Light" w:cs="Arial"/>
          <w:highlight w:val="yellow"/>
          <w:rtl/>
        </w:rPr>
      </w:pPr>
      <w:bookmarkStart w:id="28" w:name="_Hlk85654012"/>
      <w:r w:rsidRPr="000136B5">
        <w:rPr>
          <w:rFonts w:ascii="Calibri Light" w:eastAsia="Times New Roman" w:hAnsi="Calibri Light" w:cs="Arial"/>
          <w:rtl/>
        </w:rPr>
        <w:t>לחוק יסוד משוריין</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עדיפות </w:t>
      </w:r>
      <w:proofErr w:type="spellStart"/>
      <w:r w:rsidRPr="000136B5">
        <w:rPr>
          <w:rFonts w:ascii="Calibri Light" w:eastAsia="Times New Roman" w:hAnsi="Calibri Light" w:cs="Arial"/>
          <w:rtl/>
        </w:rPr>
        <w:t>נומטיבית</w:t>
      </w:r>
      <w:proofErr w:type="spellEnd"/>
      <w:r w:rsidRPr="000136B5">
        <w:rPr>
          <w:rFonts w:ascii="Calibri Light" w:eastAsia="Times New Roman" w:hAnsi="Calibri Light" w:cs="Arial"/>
          <w:rtl/>
        </w:rPr>
        <w:t xml:space="preserve"> </w:t>
      </w:r>
      <w:r w:rsidR="00573846" w:rsidRPr="000136B5">
        <w:rPr>
          <w:rFonts w:ascii="Calibri Light" w:eastAsia="Times New Roman" w:hAnsi="Calibri Light" w:cs="Arial" w:hint="cs"/>
          <w:rtl/>
        </w:rPr>
        <w:t xml:space="preserve">- </w:t>
      </w:r>
      <w:r w:rsidRPr="000136B5">
        <w:rPr>
          <w:rFonts w:ascii="Calibri Light" w:eastAsia="Times New Roman" w:hAnsi="Calibri Light" w:cs="Arial"/>
          <w:rtl/>
        </w:rPr>
        <w:t>יש עליונות על דבר חקיקה ראשי רגיל (להבדיל מחוק יסוד שאינו משוריין, שאינו גובר על דבר חקיקה רגיל).</w:t>
      </w:r>
      <w:r w:rsidRPr="000136B5">
        <w:rPr>
          <w:sz w:val="20"/>
          <w:szCs w:val="20"/>
          <w:rtl/>
        </w:rPr>
        <w:t xml:space="preserve"> </w:t>
      </w:r>
      <w:r w:rsidRPr="000136B5">
        <w:rPr>
          <w:rFonts w:ascii="Calibri Light" w:eastAsia="Times New Roman" w:hAnsi="Calibri Light" w:cs="Arial"/>
          <w:highlight w:val="yellow"/>
          <w:rtl/>
        </w:rPr>
        <w:t>חוק יסוד  משוריין יש לו עליונות.</w:t>
      </w:r>
    </w:p>
    <w:bookmarkEnd w:id="28"/>
    <w:p w14:paraId="2CFDEE2F" w14:textId="2B61654E" w:rsidR="00126A4E" w:rsidRPr="000136B5" w:rsidRDefault="003E73CB" w:rsidP="005B0EE2">
      <w:pPr>
        <w:pStyle w:val="a3"/>
        <w:numPr>
          <w:ilvl w:val="2"/>
          <w:numId w:val="1"/>
        </w:numPr>
        <w:rPr>
          <w:rFonts w:ascii="Calibri Light" w:eastAsia="Times New Roman" w:hAnsi="Calibri Light" w:cs="Arial"/>
        </w:rPr>
      </w:pPr>
      <w:r w:rsidRPr="000136B5">
        <w:rPr>
          <w:rFonts w:ascii="Calibri Light" w:eastAsia="Times New Roman" w:hAnsi="Calibri Light" w:cs="Arial"/>
          <w:rtl/>
        </w:rPr>
        <w:t>הכנסת יכולה לכבול את עצמה בחקיקה עתידית, גם באמצעות חקיקה רגילה</w:t>
      </w:r>
      <w:r w:rsidRPr="000136B5">
        <w:rPr>
          <w:rFonts w:ascii="Calibri Light" w:eastAsia="Times New Roman" w:hAnsi="Calibri Light" w:cs="Arial" w:hint="cs"/>
          <w:rtl/>
        </w:rPr>
        <w:t xml:space="preserve">. </w:t>
      </w:r>
      <w:r w:rsidRPr="000136B5">
        <w:rPr>
          <w:rFonts w:ascii="Calibri Light" w:eastAsia="Times New Roman" w:hAnsi="Calibri Light" w:cs="Arial"/>
          <w:rtl/>
        </w:rPr>
        <w:t>מעשה בהיבט זה, לא ניתן להסיק שום דבר מהלכת ברגמן.</w:t>
      </w:r>
    </w:p>
    <w:p w14:paraId="585662B8" w14:textId="1FBEDCDD" w:rsidR="003E73CB" w:rsidRPr="000136B5" w:rsidRDefault="003E73CB"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מהי הסיבה שחוק יסוד הכנסת גבר על חוק מימון המפלגות בפס"ד ברגמן?</w:t>
      </w:r>
    </w:p>
    <w:p w14:paraId="489B8F1F" w14:textId="71BCFD26" w:rsidR="00CB75C0" w:rsidRPr="000136B5" w:rsidRDefault="003E73CB" w:rsidP="005B0EE2">
      <w:pPr>
        <w:pStyle w:val="a3"/>
        <w:numPr>
          <w:ilvl w:val="0"/>
          <w:numId w:val="69"/>
        </w:numPr>
        <w:rPr>
          <w:rFonts w:ascii="Calibri Light" w:eastAsia="Times New Roman" w:hAnsi="Calibri Light" w:cs="Arial"/>
          <w:highlight w:val="yellow"/>
        </w:rPr>
      </w:pPr>
      <w:r w:rsidRPr="000136B5">
        <w:rPr>
          <w:rFonts w:ascii="Calibri Light" w:eastAsia="Times New Roman" w:hAnsi="Calibri Light" w:cs="Arial"/>
          <w:rtl/>
        </w:rPr>
        <w:t xml:space="preserve">הסיבה שחוק יסוד: הכנסת, גבר על חוק מימון המפלגות- </w:t>
      </w:r>
      <w:r w:rsidRPr="000136B5">
        <w:rPr>
          <w:rFonts w:ascii="Calibri Light" w:eastAsia="Times New Roman" w:hAnsi="Calibri Light" w:cs="Arial"/>
          <w:highlight w:val="yellow"/>
          <w:rtl/>
        </w:rPr>
        <w:t>היא בגלל שהכנסת הגבילה את עצמה באמצעות שריון של רוב מוחלט, לא בגלל שמדובר בחוק יסוד.</w:t>
      </w:r>
    </w:p>
    <w:p w14:paraId="7A48960F" w14:textId="73E5A480" w:rsidR="00306668" w:rsidRPr="000136B5" w:rsidRDefault="007354E2" w:rsidP="005B0EE2">
      <w:pPr>
        <w:pStyle w:val="a3"/>
        <w:numPr>
          <w:ilvl w:val="0"/>
          <w:numId w:val="6"/>
        </w:numPr>
        <w:rPr>
          <w:rFonts w:ascii="Calibri Light" w:eastAsia="Times New Roman" w:hAnsi="Calibri Light" w:cs="Arial"/>
        </w:rPr>
      </w:pPr>
      <w:r w:rsidRPr="000136B5">
        <w:rPr>
          <w:rFonts w:ascii="Calibri Light" w:eastAsia="Times New Roman" w:hAnsi="Calibri Light" w:cs="Arial" w:hint="cs"/>
          <w:rtl/>
        </w:rPr>
        <w:t xml:space="preserve">מה לא ניתן ללמוד מהפרשנות של </w:t>
      </w:r>
      <w:r w:rsidRPr="000136B5">
        <w:rPr>
          <w:rFonts w:ascii="Calibri Light" w:eastAsia="Times New Roman" w:hAnsi="Calibri Light" w:cs="Arial"/>
          <w:rtl/>
        </w:rPr>
        <w:t xml:space="preserve">דוד </w:t>
      </w:r>
      <w:proofErr w:type="spellStart"/>
      <w:r w:rsidRPr="000136B5">
        <w:rPr>
          <w:rFonts w:ascii="Calibri Light" w:eastAsia="Times New Roman" w:hAnsi="Calibri Light" w:cs="Arial"/>
          <w:rtl/>
        </w:rPr>
        <w:t>קרצ'מר</w:t>
      </w:r>
      <w:proofErr w:type="spellEnd"/>
      <w:r w:rsidRPr="000136B5">
        <w:rPr>
          <w:rFonts w:ascii="Calibri Light" w:eastAsia="Times New Roman" w:hAnsi="Calibri Light" w:cs="Arial" w:hint="cs"/>
          <w:rtl/>
        </w:rPr>
        <w:t>?</w:t>
      </w:r>
    </w:p>
    <w:p w14:paraId="4BE4B943" w14:textId="6A8D714E" w:rsidR="007354E2" w:rsidRPr="000136B5" w:rsidRDefault="007354E2" w:rsidP="005B0EE2">
      <w:pPr>
        <w:pStyle w:val="a3"/>
        <w:numPr>
          <w:ilvl w:val="0"/>
          <w:numId w:val="70"/>
        </w:numPr>
        <w:rPr>
          <w:rFonts w:ascii="Calibri Light" w:eastAsia="Times New Roman" w:hAnsi="Calibri Light" w:cs="Arial"/>
          <w:b/>
          <w:bCs/>
        </w:rPr>
      </w:pPr>
      <w:r w:rsidRPr="000136B5">
        <w:rPr>
          <w:rFonts w:ascii="Calibri Light" w:eastAsia="Times New Roman" w:hAnsi="Calibri Light" w:cs="Arial"/>
          <w:rtl/>
        </w:rPr>
        <w:t xml:space="preserve">לפי הפרשנות השלישית של </w:t>
      </w:r>
      <w:proofErr w:type="spellStart"/>
      <w:r w:rsidRPr="000136B5">
        <w:rPr>
          <w:rFonts w:ascii="Calibri Light" w:eastAsia="Times New Roman" w:hAnsi="Calibri Light" w:cs="Arial"/>
          <w:rtl/>
        </w:rPr>
        <w:t>קרצ'מר</w:t>
      </w:r>
      <w:proofErr w:type="spellEnd"/>
      <w:r w:rsidRPr="000136B5">
        <w:rPr>
          <w:rFonts w:ascii="Calibri Light" w:eastAsia="Times New Roman" w:hAnsi="Calibri Light" w:cs="Arial"/>
          <w:rtl/>
        </w:rPr>
        <w:t xml:space="preserve">, </w:t>
      </w:r>
      <w:r w:rsidRPr="000136B5">
        <w:rPr>
          <w:rFonts w:ascii="Calibri Light" w:eastAsia="Times New Roman" w:hAnsi="Calibri Light" w:cs="Arial"/>
          <w:b/>
          <w:bCs/>
          <w:rtl/>
        </w:rPr>
        <w:t>לא ניתן ללמוד דבר מהלכת ברגמן לגבי שאלות מעמד חוקי היסוד ביחס לחוקים רגילים</w:t>
      </w:r>
      <w:r w:rsidR="00CC59BF" w:rsidRPr="000136B5">
        <w:rPr>
          <w:rFonts w:ascii="Calibri Light" w:eastAsia="Times New Roman" w:hAnsi="Calibri Light" w:cs="Arial" w:hint="cs"/>
          <w:b/>
          <w:bCs/>
          <w:rtl/>
        </w:rPr>
        <w:t>.</w:t>
      </w:r>
    </w:p>
    <w:p w14:paraId="4F40AEB4" w14:textId="1941BC4E" w:rsidR="00914A2F" w:rsidRPr="000136B5" w:rsidRDefault="00914A2F" w:rsidP="005B0EE2">
      <w:pPr>
        <w:pStyle w:val="2"/>
        <w:jc w:val="both"/>
        <w:rPr>
          <w:rFonts w:eastAsia="Times New Roman"/>
          <w:sz w:val="24"/>
          <w:szCs w:val="24"/>
        </w:rPr>
      </w:pPr>
      <w:bookmarkStart w:id="29" w:name="_Toc100305150"/>
      <w:r w:rsidRPr="000136B5">
        <w:rPr>
          <w:rFonts w:eastAsia="Times New Roman"/>
          <w:sz w:val="24"/>
          <w:szCs w:val="24"/>
          <w:rtl/>
        </w:rPr>
        <w:t>פס"ד נגב (אמצע שנות ה-60)</w:t>
      </w:r>
      <w:bookmarkEnd w:id="29"/>
    </w:p>
    <w:p w14:paraId="74D592EC" w14:textId="3D5D8470" w:rsidR="00BD4C87" w:rsidRPr="000136B5" w:rsidRDefault="00BD4C87"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rtl/>
        </w:rPr>
        <w:t xml:space="preserve">: </w:t>
      </w:r>
      <w:r w:rsidRPr="000136B5">
        <w:rPr>
          <w:rFonts w:ascii="Calibri Light" w:eastAsia="Times New Roman" w:hAnsi="Calibri Light" w:cs="Arial" w:hint="cs"/>
          <w:rtl/>
        </w:rPr>
        <w:t xml:space="preserve">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הפסיקה בפס"ד נגב?</w:t>
      </w:r>
    </w:p>
    <w:p w14:paraId="47EB857F" w14:textId="347961FE" w:rsidR="008F34F6" w:rsidRPr="000136B5" w:rsidRDefault="00BD4C87" w:rsidP="005B0EE2">
      <w:pPr>
        <w:pStyle w:val="a3"/>
        <w:numPr>
          <w:ilvl w:val="0"/>
          <w:numId w:val="71"/>
        </w:numPr>
        <w:rPr>
          <w:rFonts w:ascii="Calibri Light" w:eastAsia="Times New Roman" w:hAnsi="Calibri Light" w:cs="Arial"/>
        </w:rPr>
      </w:pPr>
      <w:r w:rsidRPr="000136B5">
        <w:rPr>
          <w:rFonts w:ascii="Calibri Light" w:eastAsia="Times New Roman" w:hAnsi="Calibri Light" w:cs="Arial"/>
          <w:rtl/>
        </w:rPr>
        <w:t xml:space="preserve">(ניתן לפני ה"מהפיכה החוקתית") </w:t>
      </w:r>
      <w:r w:rsidRPr="000136B5">
        <w:rPr>
          <w:rFonts w:ascii="Calibri Light" w:eastAsia="Times New Roman" w:hAnsi="Calibri Light" w:cs="Arial"/>
          <w:u w:val="single"/>
          <w:rtl/>
        </w:rPr>
        <w:t>חוק יסוד לא משוריין הינו ככל חוק רגיל לכל דבר ועניין, על כן כל חוק יכול לשנותו או לפגוע בו והכלל הפרשני של מאוחר גובר על מוקדם חל לגביו.</w:t>
      </w:r>
      <w:r w:rsidRPr="000136B5">
        <w:rPr>
          <w:rFonts w:ascii="Calibri Light" w:eastAsia="Times New Roman" w:hAnsi="Calibri Light" w:cs="Arial"/>
          <w:rtl/>
        </w:rPr>
        <w:t xml:space="preserve"> נראה שהלכה זו </w:t>
      </w:r>
      <w:r w:rsidR="00723BC0" w:rsidRPr="000136B5">
        <w:rPr>
          <w:rFonts w:ascii="Calibri Light" w:eastAsia="Times New Roman" w:hAnsi="Calibri Light" w:cs="Arial" w:hint="cs"/>
          <w:rtl/>
        </w:rPr>
        <w:t>ה</w:t>
      </w:r>
      <w:r w:rsidRPr="000136B5">
        <w:rPr>
          <w:rFonts w:ascii="Calibri Light" w:eastAsia="Times New Roman" w:hAnsi="Calibri Light" w:cs="Arial"/>
          <w:rtl/>
        </w:rPr>
        <w:t>שתנתה בפס"ד בנק המזרחי.</w:t>
      </w:r>
      <w:r w:rsidR="000B02CA" w:rsidRPr="000136B5">
        <w:rPr>
          <w:rFonts w:ascii="Calibri Light" w:eastAsia="Times New Roman" w:hAnsi="Calibri Light" w:cs="Arial" w:hint="cs"/>
          <w:rtl/>
        </w:rPr>
        <w:t xml:space="preserve"> (</w:t>
      </w:r>
      <w:r w:rsidR="000B02CA" w:rsidRPr="000136B5">
        <w:rPr>
          <w:rFonts w:ascii="Calibri Light" w:eastAsia="Times New Roman" w:hAnsi="Calibri Light" w:cs="Arial"/>
          <w:b/>
          <w:bCs/>
          <w:highlight w:val="yellow"/>
          <w:rtl/>
        </w:rPr>
        <w:t>חוק ספציפי גובר על חוק יסוד כללי</w:t>
      </w:r>
      <w:r w:rsidR="000B02CA" w:rsidRPr="000136B5">
        <w:rPr>
          <w:rFonts w:ascii="Calibri Light" w:eastAsia="Times New Roman" w:hAnsi="Calibri Light" w:cs="Arial"/>
          <w:rtl/>
        </w:rPr>
        <w:t xml:space="preserve"> ולכן חוק התקנים גובר על </w:t>
      </w:r>
      <w:proofErr w:type="spellStart"/>
      <w:r w:rsidR="000B02CA" w:rsidRPr="000136B5">
        <w:rPr>
          <w:rFonts w:ascii="Calibri Light" w:eastAsia="Times New Roman" w:hAnsi="Calibri Light" w:cs="Arial"/>
          <w:rtl/>
        </w:rPr>
        <w:t>חו</w:t>
      </w:r>
      <w:r w:rsidR="000B02CA" w:rsidRPr="000136B5">
        <w:rPr>
          <w:rFonts w:ascii="Calibri Light" w:eastAsia="Times New Roman" w:hAnsi="Calibri Light" w:cs="Arial" w:hint="cs"/>
          <w:rtl/>
        </w:rPr>
        <w:t>קהיסוד</w:t>
      </w:r>
      <w:proofErr w:type="spellEnd"/>
      <w:r w:rsidR="000B02CA" w:rsidRPr="000136B5">
        <w:rPr>
          <w:rFonts w:ascii="Calibri Light" w:eastAsia="Times New Roman" w:hAnsi="Calibri Light" w:cs="Arial"/>
          <w:rtl/>
        </w:rPr>
        <w:t xml:space="preserve"> הממשלה. אין לחוקי היסוד</w:t>
      </w:r>
      <w:r w:rsidR="000B02CA" w:rsidRPr="000136B5">
        <w:rPr>
          <w:rFonts w:ascii="Calibri Light" w:eastAsia="Times New Roman" w:hAnsi="Calibri Light" w:cs="Arial" w:hint="cs"/>
          <w:rtl/>
        </w:rPr>
        <w:t xml:space="preserve"> </w:t>
      </w:r>
      <w:r w:rsidR="000B02CA" w:rsidRPr="000136B5">
        <w:rPr>
          <w:rFonts w:ascii="Calibri Light" w:eastAsia="Times New Roman" w:hAnsi="Calibri Light" w:cs="Arial"/>
          <w:rtl/>
        </w:rPr>
        <w:t>עליונות נורמטיבית, האפשרות הראשונה נפסלת</w:t>
      </w:r>
      <w:r w:rsidR="000B02CA" w:rsidRPr="000136B5">
        <w:rPr>
          <w:rFonts w:ascii="Calibri Light" w:eastAsia="Times New Roman" w:hAnsi="Calibri Light" w:cs="Arial" w:hint="cs"/>
          <w:rtl/>
        </w:rPr>
        <w:t>).</w:t>
      </w:r>
    </w:p>
    <w:p w14:paraId="08814597" w14:textId="625768ED" w:rsidR="004F5CBB" w:rsidRPr="000136B5" w:rsidRDefault="004F5CBB"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טען </w:t>
      </w:r>
      <w:r w:rsidRPr="000136B5">
        <w:rPr>
          <w:rFonts w:ascii="Calibri Light" w:eastAsia="Times New Roman" w:hAnsi="Calibri Light" w:cs="Arial"/>
          <w:rtl/>
        </w:rPr>
        <w:t xml:space="preserve">ב"כ של נגב </w:t>
      </w:r>
      <w:r w:rsidRPr="000136B5">
        <w:rPr>
          <w:rFonts w:ascii="Calibri Light" w:eastAsia="Times New Roman" w:hAnsi="Calibri Light" w:cs="Arial" w:hint="cs"/>
          <w:rtl/>
        </w:rPr>
        <w:t xml:space="preserve">בערעור על </w:t>
      </w:r>
      <w:r w:rsidRPr="000136B5">
        <w:rPr>
          <w:rFonts w:ascii="Calibri Light" w:eastAsia="Times New Roman" w:hAnsi="Calibri Light" w:cs="Arial"/>
          <w:rtl/>
        </w:rPr>
        <w:t>פס"ד</w:t>
      </w:r>
      <w:r w:rsidRPr="000136B5">
        <w:rPr>
          <w:rFonts w:ascii="Calibri Light" w:eastAsia="Times New Roman" w:hAnsi="Calibri Light" w:cs="Arial" w:hint="cs"/>
          <w:rtl/>
        </w:rPr>
        <w:t>?</w:t>
      </w:r>
    </w:p>
    <w:p w14:paraId="06074CD3" w14:textId="2B5A8F49" w:rsidR="000B02CA" w:rsidRPr="000136B5" w:rsidRDefault="004F5CBB" w:rsidP="005B0EE2">
      <w:pPr>
        <w:pStyle w:val="a3"/>
        <w:numPr>
          <w:ilvl w:val="0"/>
          <w:numId w:val="72"/>
        </w:numPr>
        <w:rPr>
          <w:rFonts w:ascii="Calibri Light" w:eastAsia="Times New Roman" w:hAnsi="Calibri Light" w:cs="Arial"/>
          <w:highlight w:val="yellow"/>
        </w:rPr>
      </w:pPr>
      <w:r w:rsidRPr="000136B5">
        <w:rPr>
          <w:rFonts w:ascii="Calibri Light" w:eastAsia="Times New Roman" w:hAnsi="Calibri Light" w:cs="Arial"/>
          <w:rtl/>
        </w:rPr>
        <w:t>ב"כ של נגב ערער על פס"ד, וטען כי לדבר יש מעמד של תקנה ועל כן בסעיף 31(ב) לחוק יסוד הממשלה, נקבע</w:t>
      </w:r>
      <w:r w:rsidR="007C4459" w:rsidRPr="000136B5">
        <w:rPr>
          <w:rFonts w:ascii="Calibri Light" w:eastAsia="Times New Roman" w:hAnsi="Calibri Light" w:cs="Arial" w:hint="cs"/>
          <w:rtl/>
        </w:rPr>
        <w:t>,</w:t>
      </w:r>
      <w:r w:rsidRPr="000136B5">
        <w:rPr>
          <w:rFonts w:ascii="Calibri Light" w:eastAsia="Times New Roman" w:hAnsi="Calibri Light" w:cs="Arial"/>
          <w:rtl/>
        </w:rPr>
        <w:t xml:space="preserve"> </w:t>
      </w:r>
      <w:r w:rsidRPr="000136B5">
        <w:rPr>
          <w:rFonts w:ascii="Calibri Light" w:eastAsia="Times New Roman" w:hAnsi="Calibri Light" w:cs="Arial"/>
          <w:b/>
          <w:bCs/>
          <w:rtl/>
        </w:rPr>
        <w:t>ששר רשאי להאציל את הסמכות שלו, חוץ מהסמכות להתקין תקנות.</w:t>
      </w:r>
      <w:r w:rsidRPr="000136B5">
        <w:rPr>
          <w:rFonts w:ascii="Calibri Light" w:eastAsia="Times New Roman" w:hAnsi="Calibri Light" w:cs="Arial" w:hint="cs"/>
          <w:b/>
          <w:bCs/>
          <w:rtl/>
        </w:rPr>
        <w:t xml:space="preserve"> </w:t>
      </w:r>
      <w:r w:rsidRPr="000136B5">
        <w:rPr>
          <w:rFonts w:ascii="Calibri Light" w:eastAsia="Times New Roman" w:hAnsi="Calibri Light" w:cs="Arial"/>
          <w:b/>
          <w:bCs/>
          <w:rtl/>
        </w:rPr>
        <w:t xml:space="preserve">הממונה לא רשאי להתקין תקנות (בגלל </w:t>
      </w:r>
      <w:r w:rsidRPr="000136B5">
        <w:rPr>
          <w:rFonts w:ascii="Calibri Light" w:eastAsia="Times New Roman" w:hAnsi="Calibri Light" w:cs="Arial"/>
          <w:b/>
          <w:bCs/>
          <w:highlight w:val="yellow"/>
          <w:rtl/>
        </w:rPr>
        <w:t>הוראות חוק יסוד: הממשלה, כאמור לעיל), ולכן התקן- לא חוקי.</w:t>
      </w:r>
      <w:r w:rsidR="008C6AAC" w:rsidRPr="000136B5">
        <w:rPr>
          <w:sz w:val="20"/>
          <w:szCs w:val="20"/>
          <w:rtl/>
        </w:rPr>
        <w:t xml:space="preserve"> </w:t>
      </w:r>
      <w:r w:rsidR="008C6AAC" w:rsidRPr="000136B5">
        <w:rPr>
          <w:rFonts w:ascii="Calibri Light" w:eastAsia="Times New Roman" w:hAnsi="Calibri Light" w:cs="Arial"/>
          <w:rtl/>
        </w:rPr>
        <w:t>מאחר וזוהי הקביעה של חוק היסוד, הרי שהתקן של הדלק איננו חוקי, כי מי שקבע את התקן- הוא לא השר, אלא הממונה על התקינה. הממונה לא רשאי להתקין תקנות (בגלל הוראות חוק יסוד: הממשלה, כאמור לעיל), ולכן התקן- לא חוקי.</w:t>
      </w:r>
    </w:p>
    <w:p w14:paraId="4C37A455" w14:textId="2F259792" w:rsidR="008C6AAC" w:rsidRPr="000136B5" w:rsidRDefault="008C6AAC"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עמדת בית המשפט בפס"ד נגב?</w:t>
      </w:r>
    </w:p>
    <w:p w14:paraId="7C986B05" w14:textId="77777777" w:rsidR="008C6AAC" w:rsidRPr="000136B5" w:rsidRDefault="008C6AAC" w:rsidP="005B0EE2">
      <w:pPr>
        <w:pStyle w:val="a3"/>
        <w:numPr>
          <w:ilvl w:val="0"/>
          <w:numId w:val="73"/>
        </w:numPr>
        <w:rPr>
          <w:rFonts w:ascii="Calibri Light" w:eastAsia="Times New Roman" w:hAnsi="Calibri Light" w:cs="Arial"/>
          <w:b/>
          <w:bCs/>
          <w:highlight w:val="yellow"/>
          <w:rtl/>
        </w:rPr>
      </w:pPr>
      <w:r w:rsidRPr="000136B5">
        <w:rPr>
          <w:rFonts w:ascii="Calibri Light" w:eastAsia="Times New Roman" w:hAnsi="Calibri Light" w:cs="Arial"/>
          <w:u w:val="single"/>
          <w:rtl/>
        </w:rPr>
        <w:lastRenderedPageBreak/>
        <w:t>ביהמ"ש לא קיבל את טענת ב"כ של נגב</w:t>
      </w:r>
      <w:r w:rsidRPr="000136B5">
        <w:rPr>
          <w:rFonts w:ascii="Calibri Light" w:eastAsia="Times New Roman" w:hAnsi="Calibri Light" w:cs="Arial"/>
          <w:rtl/>
        </w:rPr>
        <w:t xml:space="preserve">. הסבר הפסיקה: </w:t>
      </w:r>
      <w:r w:rsidRPr="000136B5">
        <w:rPr>
          <w:rFonts w:ascii="Calibri Light" w:eastAsia="Times New Roman" w:hAnsi="Calibri Light" w:cs="Arial"/>
          <w:b/>
          <w:bCs/>
          <w:rtl/>
        </w:rPr>
        <w:t>חוק התקנים מתייחס לקביעת תקנים בעניינים שונים</w:t>
      </w:r>
      <w:r w:rsidRPr="000136B5">
        <w:rPr>
          <w:rFonts w:ascii="Calibri Light" w:eastAsia="Times New Roman" w:hAnsi="Calibri Light" w:cs="Arial"/>
          <w:rtl/>
        </w:rPr>
        <w:t xml:space="preserve">. </w:t>
      </w:r>
      <w:r w:rsidRPr="000136B5">
        <w:rPr>
          <w:rFonts w:ascii="Calibri Light" w:eastAsia="Times New Roman" w:hAnsi="Calibri Light" w:cs="Arial"/>
          <w:b/>
          <w:bCs/>
          <w:highlight w:val="yellow"/>
          <w:rtl/>
        </w:rPr>
        <w:t xml:space="preserve">סעיף 21 לחוק הנ"ל, מסמיך את השר להעביר את הסמכויות שלו לממונה על התקינה. </w:t>
      </w:r>
    </w:p>
    <w:p w14:paraId="2831C042" w14:textId="0EF0A8DC" w:rsidR="008C6AAC" w:rsidRPr="000136B5" w:rsidRDefault="008C6AAC" w:rsidP="005B0EE2">
      <w:pPr>
        <w:pStyle w:val="a3"/>
        <w:numPr>
          <w:ilvl w:val="2"/>
          <w:numId w:val="1"/>
        </w:numPr>
        <w:rPr>
          <w:rFonts w:ascii="Calibri Light" w:eastAsia="Times New Roman" w:hAnsi="Calibri Light" w:cs="Arial"/>
          <w:rtl/>
        </w:rPr>
      </w:pPr>
      <w:r w:rsidRPr="000136B5">
        <w:rPr>
          <w:rFonts w:ascii="Calibri Light" w:eastAsia="Times New Roman" w:hAnsi="Calibri Light" w:cs="Arial"/>
          <w:rtl/>
        </w:rPr>
        <w:t>בית המשפט:</w:t>
      </w:r>
      <w:r w:rsidRPr="000136B5">
        <w:rPr>
          <w:rFonts w:ascii="Calibri Light" w:eastAsia="Times New Roman" w:hAnsi="Calibri Light" w:cs="Arial" w:hint="cs"/>
          <w:rtl/>
        </w:rPr>
        <w:t xml:space="preserve"> </w:t>
      </w:r>
      <w:r w:rsidRPr="000136B5">
        <w:rPr>
          <w:rFonts w:ascii="Calibri Light" w:eastAsia="Times New Roman" w:hAnsi="Calibri Light" w:cs="Arial"/>
          <w:rtl/>
        </w:rPr>
        <w:t>סעיף 21 לחוק התקנים מסמיך את השר להעביר לממונה על התקינה את סמכויות לפי חוק.</w:t>
      </w:r>
    </w:p>
    <w:p w14:paraId="17A974D4" w14:textId="77777777" w:rsidR="008C6AAC" w:rsidRPr="000136B5" w:rsidRDefault="008C6AAC" w:rsidP="005B0EE2">
      <w:pPr>
        <w:pStyle w:val="a3"/>
        <w:numPr>
          <w:ilvl w:val="2"/>
          <w:numId w:val="1"/>
        </w:numPr>
        <w:rPr>
          <w:rFonts w:ascii="Calibri Light" w:eastAsia="Times New Roman" w:hAnsi="Calibri Light" w:cs="Arial"/>
          <w:b/>
          <w:bCs/>
          <w:rtl/>
        </w:rPr>
      </w:pPr>
      <w:r w:rsidRPr="000136B5">
        <w:rPr>
          <w:rFonts w:ascii="Calibri Light" w:eastAsia="Times New Roman" w:hAnsi="Calibri Light" w:cs="Arial"/>
          <w:b/>
          <w:bCs/>
          <w:rtl/>
        </w:rPr>
        <w:t>סתירה בין חוק היסוד לחוק התקנים.</w:t>
      </w:r>
    </w:p>
    <w:p w14:paraId="5AF39C1E" w14:textId="77777777" w:rsidR="008C6AAC" w:rsidRPr="000136B5" w:rsidRDefault="008C6AAC" w:rsidP="005B0EE2">
      <w:pPr>
        <w:pStyle w:val="a3"/>
        <w:numPr>
          <w:ilvl w:val="2"/>
          <w:numId w:val="1"/>
        </w:numPr>
        <w:rPr>
          <w:rFonts w:ascii="Calibri Light" w:eastAsia="Times New Roman" w:hAnsi="Calibri Light" w:cs="Arial"/>
          <w:highlight w:val="cyan"/>
          <w:rtl/>
        </w:rPr>
      </w:pPr>
      <w:r w:rsidRPr="000136B5">
        <w:rPr>
          <w:rFonts w:ascii="Calibri Light" w:eastAsia="Times New Roman" w:hAnsi="Calibri Light" w:cs="Arial"/>
          <w:highlight w:val="cyan"/>
          <w:rtl/>
        </w:rPr>
        <w:t>מתן עדיפות לחוק התקנים המיוחד על פני החוק הכללי.</w:t>
      </w:r>
    </w:p>
    <w:p w14:paraId="50347B47" w14:textId="59859433" w:rsidR="008C6AAC" w:rsidRPr="000136B5" w:rsidRDefault="002455C4"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הסתירה בין חוק יסוד הממשלה לחוק יסוד התקנים בפס"ד נגב?</w:t>
      </w:r>
    </w:p>
    <w:p w14:paraId="74934164" w14:textId="1E00F1A6" w:rsidR="002455C4" w:rsidRPr="000136B5" w:rsidRDefault="002023EE" w:rsidP="005B0EE2">
      <w:pPr>
        <w:pStyle w:val="a3"/>
        <w:numPr>
          <w:ilvl w:val="0"/>
          <w:numId w:val="74"/>
        </w:numPr>
        <w:rPr>
          <w:rFonts w:ascii="Calibri Light" w:eastAsia="Times New Roman" w:hAnsi="Calibri Light" w:cs="Arial"/>
        </w:rPr>
      </w:pPr>
      <w:r w:rsidRPr="000136B5">
        <w:rPr>
          <w:rFonts w:ascii="Calibri Light" w:eastAsia="Times New Roman" w:hAnsi="Calibri Light" w:cs="Arial"/>
          <w:u w:val="single"/>
          <w:rtl/>
        </w:rPr>
        <w:t>חוק יסוד הממשלה, לפיו שר לא רשאי להאציל את סמכויותיו</w:t>
      </w:r>
      <w:r w:rsidRPr="000136B5">
        <w:rPr>
          <w:rFonts w:ascii="Calibri Light" w:eastAsia="Times New Roman" w:hAnsi="Calibri Light" w:cs="Arial"/>
          <w:rtl/>
        </w:rPr>
        <w:t xml:space="preserve">. מצד שני יש לנו את סעיף 21 לחוק התקנים, שקובע </w:t>
      </w:r>
      <w:r w:rsidRPr="000136B5">
        <w:rPr>
          <w:rFonts w:ascii="Calibri Light" w:eastAsia="Times New Roman" w:hAnsi="Calibri Light" w:cs="Arial"/>
          <w:u w:val="single"/>
          <w:rtl/>
        </w:rPr>
        <w:t>שהשר דווקא כן רשאי להאציל את סמכויותיו</w:t>
      </w:r>
      <w:r w:rsidRPr="000136B5">
        <w:rPr>
          <w:rFonts w:ascii="Calibri Light" w:eastAsia="Times New Roman" w:hAnsi="Calibri Light" w:cs="Arial"/>
          <w:rtl/>
        </w:rPr>
        <w:t xml:space="preserve">. יש לנו כאן למעשה </w:t>
      </w:r>
      <w:r w:rsidRPr="000136B5">
        <w:rPr>
          <w:rFonts w:ascii="Calibri Light" w:eastAsia="Times New Roman" w:hAnsi="Calibri Light" w:cs="Arial"/>
          <w:b/>
          <w:bCs/>
          <w:rtl/>
        </w:rPr>
        <w:t>סתירה בין חוק כללי</w:t>
      </w:r>
      <w:r w:rsidRPr="000136B5">
        <w:rPr>
          <w:rFonts w:ascii="Calibri Light" w:eastAsia="Times New Roman" w:hAnsi="Calibri Light" w:cs="Arial"/>
          <w:rtl/>
        </w:rPr>
        <w:t xml:space="preserve"> (חוק יסוד: הממשלה) לבין חוק ספציפי (חוק התקנים). </w:t>
      </w:r>
      <w:r w:rsidRPr="000136B5">
        <w:rPr>
          <w:rFonts w:ascii="Calibri Light" w:eastAsia="Times New Roman" w:hAnsi="Calibri Light" w:cs="Arial"/>
          <w:b/>
          <w:bCs/>
          <w:highlight w:val="cyan"/>
          <w:rtl/>
        </w:rPr>
        <w:t>עפ"י החלטת בית המשפט, הכלל הוא, שבסתירה בין חוק כללי לחוק ספציפי, החוק הספציפי גובר</w:t>
      </w:r>
      <w:r w:rsidRPr="000136B5">
        <w:rPr>
          <w:rFonts w:ascii="Calibri Light" w:eastAsia="Times New Roman" w:hAnsi="Calibri Light" w:cs="Arial"/>
          <w:rtl/>
        </w:rPr>
        <w:t>. המחוקק רצה במקרה לזקק את המקרה הספציפי.</w:t>
      </w:r>
    </w:p>
    <w:p w14:paraId="2543402D" w14:textId="6CA78A2F" w:rsidR="002023EE" w:rsidRPr="000136B5" w:rsidRDefault="009A5E0F"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rtl/>
        </w:rPr>
        <w:t>מה ניתן ללמוד מפס"ד נגב ביחס למעמד חוקי היסוד?</w:t>
      </w:r>
    </w:p>
    <w:p w14:paraId="726D27F4" w14:textId="49AC7852" w:rsidR="009A5E0F" w:rsidRPr="000136B5" w:rsidRDefault="009A5E0F" w:rsidP="005B0EE2">
      <w:pPr>
        <w:pStyle w:val="a3"/>
        <w:numPr>
          <w:ilvl w:val="0"/>
          <w:numId w:val="75"/>
        </w:numPr>
        <w:rPr>
          <w:rFonts w:ascii="Calibri Light" w:eastAsia="Times New Roman" w:hAnsi="Calibri Light" w:cs="Arial"/>
          <w:highlight w:val="cyan"/>
        </w:rPr>
      </w:pPr>
      <w:r w:rsidRPr="000136B5">
        <w:rPr>
          <w:rFonts w:ascii="Calibri Light" w:eastAsia="Times New Roman" w:hAnsi="Calibri Light" w:cs="Arial"/>
          <w:rtl/>
        </w:rPr>
        <w:t xml:space="preserve">שלא ניתנה עדיפות מסוימת לסעיף 31(ב) לחוק יסוד הממשלה, למרות שהוא חוק יסוד. מכאן, לכאורה, </w:t>
      </w:r>
      <w:r w:rsidRPr="000136B5">
        <w:rPr>
          <w:rFonts w:ascii="Calibri Light" w:eastAsia="Times New Roman" w:hAnsi="Calibri Light" w:cs="Arial"/>
          <w:b/>
          <w:bCs/>
          <w:rtl/>
        </w:rPr>
        <w:t>שאין שום עליונות לחוק יסוד על פני חוק רגיל, כי אם הייתה לו עליונות, ביהמ"ש היה משתמש בעיקרון הזה לצורך הפסיקה.</w:t>
      </w:r>
      <w:r w:rsidRPr="000136B5">
        <w:rPr>
          <w:rFonts w:ascii="Calibri Light" w:eastAsia="Times New Roman" w:hAnsi="Calibri Light" w:cs="Arial"/>
          <w:rtl/>
        </w:rPr>
        <w:t xml:space="preserve"> </w:t>
      </w:r>
      <w:r w:rsidRPr="000136B5">
        <w:rPr>
          <w:rFonts w:ascii="Calibri Light" w:eastAsia="Times New Roman" w:hAnsi="Calibri Light" w:cs="Arial"/>
          <w:highlight w:val="cyan"/>
          <w:rtl/>
        </w:rPr>
        <w:t xml:space="preserve">עמדה זו שוללת את פרשנות א' לגישתו של </w:t>
      </w:r>
      <w:proofErr w:type="spellStart"/>
      <w:r w:rsidRPr="000136B5">
        <w:rPr>
          <w:rFonts w:ascii="Calibri Light" w:eastAsia="Times New Roman" w:hAnsi="Calibri Light" w:cs="Arial"/>
          <w:highlight w:val="cyan"/>
          <w:rtl/>
        </w:rPr>
        <w:t>קרצ'מר</w:t>
      </w:r>
      <w:proofErr w:type="spellEnd"/>
      <w:r w:rsidRPr="000136B5">
        <w:rPr>
          <w:rFonts w:ascii="Calibri Light" w:eastAsia="Times New Roman" w:hAnsi="Calibri Light" w:cs="Arial"/>
          <w:highlight w:val="cyan"/>
          <w:rtl/>
        </w:rPr>
        <w:t>.</w:t>
      </w:r>
    </w:p>
    <w:p w14:paraId="5A71D9C4" w14:textId="437E377E" w:rsidR="0025180F" w:rsidRPr="000136B5" w:rsidRDefault="0025180F"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rtl/>
        </w:rPr>
        <w:t xml:space="preserve">האם ניתן להסיק מפס"ד נגב את פרשנות ב' לגישת </w:t>
      </w:r>
      <w:proofErr w:type="spellStart"/>
      <w:r w:rsidRPr="000136B5">
        <w:rPr>
          <w:rFonts w:ascii="Calibri Light" w:eastAsia="Times New Roman" w:hAnsi="Calibri Light" w:cs="Arial"/>
          <w:rtl/>
        </w:rPr>
        <w:t>קרצ'מר</w:t>
      </w:r>
      <w:proofErr w:type="spellEnd"/>
    </w:p>
    <w:p w14:paraId="7890B2A2" w14:textId="1F047AC4" w:rsidR="009A5E0F" w:rsidRPr="000136B5" w:rsidRDefault="0025180F" w:rsidP="005B0EE2">
      <w:pPr>
        <w:pStyle w:val="a3"/>
        <w:numPr>
          <w:ilvl w:val="1"/>
          <w:numId w:val="7"/>
        </w:numPr>
        <w:rPr>
          <w:rFonts w:ascii="Calibri Light" w:eastAsia="Times New Roman" w:hAnsi="Calibri Light" w:cs="Arial"/>
        </w:rPr>
      </w:pPr>
      <w:r w:rsidRPr="000136B5">
        <w:rPr>
          <w:rFonts w:ascii="Calibri Light" w:eastAsia="Times New Roman" w:hAnsi="Calibri Light" w:cs="Arial"/>
          <w:rtl/>
        </w:rPr>
        <w:t xml:space="preserve">לא ניתן לדעת האם ניתן להסיק מפס"ד נגב את פרשנות ב' לגישת </w:t>
      </w:r>
      <w:proofErr w:type="spellStart"/>
      <w:r w:rsidRPr="000136B5">
        <w:rPr>
          <w:rFonts w:ascii="Calibri Light" w:eastAsia="Times New Roman" w:hAnsi="Calibri Light" w:cs="Arial"/>
          <w:rtl/>
        </w:rPr>
        <w:t>קרצ'מר</w:t>
      </w:r>
      <w:proofErr w:type="spellEnd"/>
      <w:r w:rsidRPr="000136B5">
        <w:rPr>
          <w:rFonts w:ascii="Calibri Light" w:eastAsia="Times New Roman" w:hAnsi="Calibri Light" w:cs="Arial"/>
          <w:rtl/>
        </w:rPr>
        <w:t xml:space="preserve">, מאחר וחוק יסוד: הממשלה, סעיף 31 ב' אינו משוריין ולא קיבל עדיפות. לכן אין פה עליונות לפי גישה ב' </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לחוק יסוד משוריין עדיפות </w:t>
      </w:r>
      <w:proofErr w:type="spellStart"/>
      <w:r w:rsidRPr="000136B5">
        <w:rPr>
          <w:rFonts w:ascii="Calibri Light" w:eastAsia="Times New Roman" w:hAnsi="Calibri Light" w:cs="Arial"/>
          <w:rtl/>
        </w:rPr>
        <w:t>נומטיבית</w:t>
      </w:r>
      <w:proofErr w:type="spellEnd"/>
      <w:r w:rsidRPr="000136B5">
        <w:rPr>
          <w:rFonts w:ascii="Calibri Light" w:eastAsia="Times New Roman" w:hAnsi="Calibri Light" w:cs="Arial"/>
          <w:rtl/>
        </w:rPr>
        <w:t xml:space="preserve"> (חוק יסוד ומשוריין) יש עליונות על דבר חקיקה ראשי רגיל (להבדיל מחוק יסוד שאינו משוריין, שאינו גובר על דבר חקיקה רגיל). חוק יסוד  משוריין יש לו עליונות.</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של </w:t>
      </w:r>
      <w:proofErr w:type="spellStart"/>
      <w:r w:rsidRPr="000136B5">
        <w:rPr>
          <w:rFonts w:ascii="Calibri Light" w:eastAsia="Times New Roman" w:hAnsi="Calibri Light" w:cs="Arial"/>
          <w:rtl/>
        </w:rPr>
        <w:t>קרצ'מר</w:t>
      </w:r>
      <w:proofErr w:type="spellEnd"/>
      <w:r w:rsidRPr="000136B5">
        <w:rPr>
          <w:rFonts w:ascii="Calibri Light" w:eastAsia="Times New Roman" w:hAnsi="Calibri Light" w:cs="Arial"/>
          <w:rtl/>
        </w:rPr>
        <w:t>.</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על פי </w:t>
      </w:r>
      <w:r w:rsidRPr="000136B5">
        <w:rPr>
          <w:rFonts w:ascii="Calibri Light" w:eastAsia="Times New Roman" w:hAnsi="Calibri Light" w:cs="Arial"/>
          <w:b/>
          <w:bCs/>
          <w:rtl/>
        </w:rPr>
        <w:t>פסק נגב חוק שלא משוריין – לא מקבל עדיפות</w:t>
      </w:r>
      <w:r w:rsidRPr="000136B5">
        <w:rPr>
          <w:rFonts w:ascii="Calibri Light" w:eastAsia="Times New Roman" w:hAnsi="Calibri Light" w:cs="Arial"/>
          <w:rtl/>
        </w:rPr>
        <w:t>. נגב שלל את האפשרות הראשונה של ברגמן</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לחוק יסוד יש עליונות על דבר חקיקה רגיל ולכן הוא גובר. מעמד </w:t>
      </w:r>
      <w:proofErr w:type="spellStart"/>
      <w:r w:rsidRPr="000136B5">
        <w:rPr>
          <w:rFonts w:ascii="Calibri Light" w:eastAsia="Times New Roman" w:hAnsi="Calibri Light" w:cs="Arial"/>
          <w:rtl/>
        </w:rPr>
        <w:t>יחודי</w:t>
      </w:r>
      <w:proofErr w:type="spellEnd"/>
      <w:r w:rsidRPr="000136B5">
        <w:rPr>
          <w:rFonts w:ascii="Calibri Light" w:eastAsia="Times New Roman" w:hAnsi="Calibri Light" w:cs="Arial"/>
          <w:rtl/>
        </w:rPr>
        <w:t xml:space="preserve"> לחוקי היסוד. לחוק יש עדיפות נורמטיבית. לכל חוק יסוד יש עליונות </w:t>
      </w:r>
      <w:proofErr w:type="spellStart"/>
      <w:r w:rsidRPr="000136B5">
        <w:rPr>
          <w:rFonts w:ascii="Calibri Light" w:eastAsia="Times New Roman" w:hAnsi="Calibri Light" w:cs="Arial"/>
          <w:rtl/>
        </w:rPr>
        <w:t>נומטיבית</w:t>
      </w:r>
      <w:proofErr w:type="spellEnd"/>
      <w:r w:rsidRPr="000136B5">
        <w:rPr>
          <w:rFonts w:ascii="Calibri Light" w:eastAsia="Times New Roman" w:hAnsi="Calibri Light" w:cs="Arial" w:hint="cs"/>
          <w:rtl/>
        </w:rPr>
        <w:t>)</w:t>
      </w:r>
      <w:r w:rsidRPr="000136B5">
        <w:rPr>
          <w:rFonts w:ascii="Calibri Light" w:eastAsia="Times New Roman" w:hAnsi="Calibri Light" w:cs="Arial"/>
          <w:rtl/>
        </w:rPr>
        <w:t>.</w:t>
      </w:r>
    </w:p>
    <w:p w14:paraId="09E66DC0" w14:textId="5418B999" w:rsidR="008E3056" w:rsidRPr="000136B5" w:rsidRDefault="008E3056" w:rsidP="005B0EE2">
      <w:pPr>
        <w:pStyle w:val="2"/>
        <w:jc w:val="both"/>
        <w:rPr>
          <w:rFonts w:eastAsia="Times New Roman"/>
          <w:sz w:val="24"/>
          <w:szCs w:val="24"/>
          <w:rtl/>
        </w:rPr>
      </w:pPr>
      <w:bookmarkStart w:id="30" w:name="_Toc100305151"/>
      <w:r w:rsidRPr="000136B5">
        <w:rPr>
          <w:rFonts w:eastAsia="Times New Roman"/>
          <w:sz w:val="24"/>
          <w:szCs w:val="24"/>
          <w:rtl/>
        </w:rPr>
        <w:t xml:space="preserve">פס"ד </w:t>
      </w:r>
      <w:proofErr w:type="spellStart"/>
      <w:r w:rsidRPr="000136B5">
        <w:rPr>
          <w:rFonts w:eastAsia="Times New Roman"/>
          <w:sz w:val="24"/>
          <w:szCs w:val="24"/>
          <w:rtl/>
        </w:rPr>
        <w:t>קניאל</w:t>
      </w:r>
      <w:proofErr w:type="spellEnd"/>
      <w:r w:rsidRPr="000136B5">
        <w:rPr>
          <w:rFonts w:eastAsia="Times New Roman"/>
          <w:sz w:val="24"/>
          <w:szCs w:val="24"/>
          <w:rtl/>
        </w:rPr>
        <w:t xml:space="preserve"> (1973)</w:t>
      </w:r>
      <w:bookmarkEnd w:id="30"/>
    </w:p>
    <w:p w14:paraId="3FE5519E" w14:textId="32E7C4E3" w:rsidR="004A3667" w:rsidRPr="000136B5" w:rsidRDefault="00951B27" w:rsidP="005B0EE2">
      <w:pPr>
        <w:rPr>
          <w:sz w:val="20"/>
          <w:szCs w:val="20"/>
          <w:rtl/>
        </w:rPr>
      </w:pPr>
      <w:r w:rsidRPr="000136B5">
        <w:rPr>
          <w:rFonts w:hint="cs"/>
          <w:b/>
          <w:bCs/>
          <w:sz w:val="20"/>
          <w:szCs w:val="20"/>
          <w:highlight w:val="cyan"/>
          <w:rtl/>
        </w:rPr>
        <w:t xml:space="preserve">(תיקון) </w:t>
      </w:r>
      <w:r w:rsidR="004A3667" w:rsidRPr="000136B5">
        <w:rPr>
          <w:rFonts w:hint="cs"/>
          <w:b/>
          <w:bCs/>
          <w:sz w:val="20"/>
          <w:szCs w:val="20"/>
          <w:highlight w:val="cyan"/>
          <w:rtl/>
        </w:rPr>
        <w:t>סעיף 4 לחוק יסוד הכנסת</w:t>
      </w:r>
      <w:r w:rsidR="004A3667" w:rsidRPr="000136B5">
        <w:rPr>
          <w:rFonts w:hint="cs"/>
          <w:b/>
          <w:bCs/>
          <w:sz w:val="20"/>
          <w:szCs w:val="20"/>
          <w:rtl/>
        </w:rPr>
        <w:t xml:space="preserve"> (שיטת הבחירות): </w:t>
      </w:r>
      <w:r w:rsidR="004A3667" w:rsidRPr="000136B5">
        <w:rPr>
          <w:rFonts w:cs="Arial"/>
          <w:sz w:val="20"/>
          <w:szCs w:val="20"/>
          <w:rtl/>
        </w:rPr>
        <w:t>הכנסת תיבחר בבחירות כלליות, ארציות, ישירות, שוות, חשאיות, ויחסיות, לפי חוק הבחירות לכנסת; אין לשנות סעיף זה, אלא ברוב של חברי הכנסת.</w:t>
      </w:r>
    </w:p>
    <w:p w14:paraId="1591723C" w14:textId="3BB4B51C" w:rsidR="004A3667" w:rsidRDefault="004A3667" w:rsidP="005B0EE2">
      <w:pPr>
        <w:rPr>
          <w:sz w:val="20"/>
          <w:szCs w:val="20"/>
          <w:rtl/>
        </w:rPr>
      </w:pPr>
      <w:r w:rsidRPr="000136B5">
        <w:rPr>
          <w:rFonts w:hint="cs"/>
          <w:b/>
          <w:bCs/>
          <w:sz w:val="20"/>
          <w:szCs w:val="20"/>
          <w:highlight w:val="cyan"/>
          <w:rtl/>
        </w:rPr>
        <w:t>סעיף 46 לחוק יסוד הכנסת</w:t>
      </w:r>
      <w:r w:rsidRPr="000136B5">
        <w:rPr>
          <w:rFonts w:hint="cs"/>
          <w:b/>
          <w:bCs/>
          <w:sz w:val="20"/>
          <w:szCs w:val="20"/>
          <w:rtl/>
        </w:rPr>
        <w:t xml:space="preserve"> (</w:t>
      </w:r>
      <w:r w:rsidRPr="000136B5">
        <w:rPr>
          <w:color w:val="000000"/>
          <w:sz w:val="20"/>
          <w:szCs w:val="20"/>
          <w:rtl/>
        </w:rPr>
        <w:t>מתי דרוש רוב מיוחד</w:t>
      </w:r>
      <w:r w:rsidRPr="000136B5">
        <w:rPr>
          <w:rFonts w:hint="cs"/>
          <w:color w:val="000000"/>
          <w:sz w:val="20"/>
          <w:szCs w:val="20"/>
          <w:rtl/>
        </w:rPr>
        <w:t xml:space="preserve">) </w:t>
      </w:r>
      <w:r w:rsidRPr="000136B5">
        <w:rPr>
          <w:rFonts w:hint="cs"/>
          <w:sz w:val="20"/>
          <w:szCs w:val="20"/>
          <w:rtl/>
        </w:rPr>
        <w:t xml:space="preserve">: </w:t>
      </w:r>
      <w:r w:rsidRPr="000136B5">
        <w:rPr>
          <w:rFonts w:cs="Arial"/>
          <w:sz w:val="20"/>
          <w:szCs w:val="20"/>
          <w:rtl/>
        </w:rPr>
        <w:t xml:space="preserve">הרוב הדרוש לפי חוק זה לשינוי סעיפים 4, 9א, 34, 44 או 45 יהא דרוש להחלטות מליאת הכנסת בקריאה הראשונה, בקריאה </w:t>
      </w:r>
      <w:proofErr w:type="spellStart"/>
      <w:r w:rsidRPr="000136B5">
        <w:rPr>
          <w:rFonts w:cs="Arial"/>
          <w:sz w:val="20"/>
          <w:szCs w:val="20"/>
          <w:rtl/>
        </w:rPr>
        <w:t>השניה</w:t>
      </w:r>
      <w:proofErr w:type="spellEnd"/>
      <w:r w:rsidRPr="000136B5">
        <w:rPr>
          <w:rFonts w:cs="Arial"/>
          <w:sz w:val="20"/>
          <w:szCs w:val="20"/>
          <w:rtl/>
        </w:rPr>
        <w:t xml:space="preserve"> ובקריאה השלישית. </w:t>
      </w:r>
      <w:proofErr w:type="spellStart"/>
      <w:r w:rsidRPr="000136B5">
        <w:rPr>
          <w:rFonts w:cs="Arial"/>
          <w:sz w:val="20"/>
          <w:szCs w:val="20"/>
          <w:rtl/>
        </w:rPr>
        <w:t>לענין</w:t>
      </w:r>
      <w:proofErr w:type="spellEnd"/>
      <w:r w:rsidRPr="000136B5">
        <w:rPr>
          <w:rFonts w:cs="Arial"/>
          <w:sz w:val="20"/>
          <w:szCs w:val="20"/>
          <w:rtl/>
        </w:rPr>
        <w:t xml:space="preserve"> סעיף זה "שינוי" – בין מפורש ובין משתמע.</w:t>
      </w:r>
      <w:r w:rsidRPr="000136B5">
        <w:rPr>
          <w:rFonts w:hint="cs"/>
          <w:sz w:val="20"/>
          <w:szCs w:val="20"/>
          <w:rtl/>
        </w:rPr>
        <w:t xml:space="preserve"> </w:t>
      </w:r>
    </w:p>
    <w:p w14:paraId="1E94BE7A" w14:textId="4B5C16DA" w:rsidR="00936F7C" w:rsidRDefault="00936F7C" w:rsidP="005B0EE2">
      <w:pPr>
        <w:rPr>
          <w:sz w:val="20"/>
          <w:szCs w:val="20"/>
          <w:rtl/>
        </w:rPr>
      </w:pPr>
    </w:p>
    <w:p w14:paraId="26E57C71" w14:textId="77777777" w:rsidR="00936F7C" w:rsidRPr="000136B5" w:rsidRDefault="00936F7C" w:rsidP="005B0EE2">
      <w:pPr>
        <w:rPr>
          <w:sz w:val="20"/>
          <w:szCs w:val="20"/>
          <w:rtl/>
        </w:rPr>
      </w:pPr>
    </w:p>
    <w:p w14:paraId="4535F5CA" w14:textId="7B3FE823" w:rsidR="000E3EDE" w:rsidRPr="000136B5" w:rsidRDefault="000E3EDE"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מהו חוק ב</w:t>
      </w:r>
      <w:r w:rsidR="002238A7" w:rsidRPr="000136B5">
        <w:rPr>
          <w:rFonts w:ascii="Calibri Light" w:eastAsia="Times New Roman" w:hAnsi="Calibri Light" w:cs="Arial" w:hint="cs"/>
          <w:rtl/>
        </w:rPr>
        <w:t>א</w:t>
      </w:r>
      <w:r w:rsidRPr="000136B5">
        <w:rPr>
          <w:rFonts w:ascii="Calibri Light" w:eastAsia="Times New Roman" w:hAnsi="Calibri Light" w:cs="Arial" w:hint="cs"/>
          <w:rtl/>
        </w:rPr>
        <w:t>דר עופר?</w:t>
      </w:r>
    </w:p>
    <w:p w14:paraId="3A416C05" w14:textId="07EE1F31" w:rsidR="00560E12" w:rsidRPr="000136B5" w:rsidRDefault="00560E12" w:rsidP="005B0EE2">
      <w:pPr>
        <w:pStyle w:val="a3"/>
        <w:numPr>
          <w:ilvl w:val="0"/>
          <w:numId w:val="76"/>
        </w:numPr>
        <w:rPr>
          <w:rFonts w:ascii="Calibri Light" w:eastAsia="Times New Roman" w:hAnsi="Calibri Light" w:cs="Arial"/>
        </w:rPr>
      </w:pPr>
      <w:r w:rsidRPr="000136B5">
        <w:rPr>
          <w:rFonts w:ascii="Calibri Light" w:eastAsia="Times New Roman" w:hAnsi="Calibri Light" w:cs="Arial"/>
          <w:highlight w:val="cyan"/>
          <w:u w:val="single"/>
          <w:rtl/>
        </w:rPr>
        <w:t>חוק ב</w:t>
      </w:r>
      <w:r w:rsidR="00E61B18" w:rsidRPr="000136B5">
        <w:rPr>
          <w:rFonts w:ascii="Calibri Light" w:eastAsia="Times New Roman" w:hAnsi="Calibri Light" w:cs="Arial" w:hint="cs"/>
          <w:highlight w:val="cyan"/>
          <w:u w:val="single"/>
          <w:rtl/>
        </w:rPr>
        <w:t>א</w:t>
      </w:r>
      <w:r w:rsidRPr="000136B5">
        <w:rPr>
          <w:rFonts w:ascii="Calibri Light" w:eastAsia="Times New Roman" w:hAnsi="Calibri Light" w:cs="Arial"/>
          <w:highlight w:val="cyan"/>
          <w:u w:val="single"/>
          <w:rtl/>
        </w:rPr>
        <w:t>דר-עופר הוא הכינוי שניתן לחוק הבחירות לכנסת (תיקון מס' 4)</w:t>
      </w:r>
      <w:r w:rsidRPr="000136B5">
        <w:rPr>
          <w:rFonts w:ascii="Calibri Light" w:eastAsia="Times New Roman" w:hAnsi="Calibri Light" w:cs="Arial"/>
          <w:rtl/>
        </w:rPr>
        <w:t xml:space="preserve"> תשל"ג-1973, שהחליף את סעיף 81(ד) לחוק הבחירות לכנסת. התיקון </w:t>
      </w:r>
      <w:r w:rsidRPr="000136B5">
        <w:rPr>
          <w:rFonts w:ascii="Calibri Light" w:eastAsia="Times New Roman" w:hAnsi="Calibri Light" w:cs="Arial"/>
          <w:u w:val="single"/>
          <w:rtl/>
        </w:rPr>
        <w:t>קובע כי בבחירות לכנסת המושבים יחולקו בין המפלגות ב"שיטת הממוצעים הגבוהים ביותר", שנותנת עדיפות למפלגות הגדולות</w:t>
      </w:r>
      <w:r w:rsidRPr="000136B5">
        <w:rPr>
          <w:rFonts w:ascii="Calibri Light" w:eastAsia="Times New Roman" w:hAnsi="Calibri Light" w:cs="Arial"/>
        </w:rPr>
        <w:t>.</w:t>
      </w:r>
      <w:r w:rsidR="0058508A" w:rsidRPr="000136B5">
        <w:rPr>
          <w:rFonts w:ascii="Calibri Light" w:eastAsia="Times New Roman" w:hAnsi="Calibri Light" w:cs="Arial" w:hint="cs"/>
          <w:rtl/>
        </w:rPr>
        <w:t xml:space="preserve"> </w:t>
      </w:r>
      <w:r w:rsidR="0058508A" w:rsidRPr="000136B5">
        <w:rPr>
          <w:rFonts w:ascii="Calibri Light" w:eastAsia="Times New Roman" w:hAnsi="Calibri Light" w:cs="Arial"/>
          <w:rtl/>
        </w:rPr>
        <w:t xml:space="preserve">שיטת </w:t>
      </w:r>
      <w:r w:rsidR="0058508A" w:rsidRPr="000136B5">
        <w:rPr>
          <w:rFonts w:ascii="Calibri Light" w:eastAsia="Times New Roman" w:hAnsi="Calibri Light" w:cs="Arial"/>
          <w:u w:val="single"/>
          <w:rtl/>
        </w:rPr>
        <w:t>חלוקה זו הונהגה בישראל בזמן הבחירות לאספה המכוננת בשנת 1949,</w:t>
      </w:r>
      <w:r w:rsidR="0058508A" w:rsidRPr="000136B5">
        <w:rPr>
          <w:rFonts w:ascii="Calibri Light" w:eastAsia="Times New Roman" w:hAnsi="Calibri Light" w:cs="Arial"/>
          <w:rtl/>
        </w:rPr>
        <w:t xml:space="preserve"> ובוטלה החל מהבחירות לכנסת השנייה. בחוק הנוכחי נכלל תיקון מס' 4 לחוק הבחירות לכנסת (נוסח משולב), התשכ"ט-1969,[1] שהתקבל בכנסת ב-4 באפריל 1973 והופעל לראשונה בבחירות לכנסת השמינית, שהתקיימו ב-31 בדצמבר 1973.</w:t>
      </w:r>
    </w:p>
    <w:p w14:paraId="7A927FE3" w14:textId="552F3E8A" w:rsidR="000E3EDE" w:rsidRPr="000136B5" w:rsidRDefault="000E3EDE" w:rsidP="005B0EE2">
      <w:pPr>
        <w:pStyle w:val="a3"/>
        <w:numPr>
          <w:ilvl w:val="0"/>
          <w:numId w:val="76"/>
        </w:numPr>
        <w:rPr>
          <w:rFonts w:ascii="Calibri Light" w:eastAsia="Times New Roman" w:hAnsi="Calibri Light" w:cs="Arial"/>
        </w:rPr>
      </w:pPr>
      <w:r w:rsidRPr="000136B5">
        <w:rPr>
          <w:rFonts w:ascii="Calibri Light" w:eastAsia="Times New Roman" w:hAnsi="Calibri Light" w:cs="Arial"/>
          <w:rtl/>
        </w:rPr>
        <w:t xml:space="preserve">חוק באדר-עופר הסדיר את אופן חישוב חלוקת קולות עודפים לאחר מערכות בחירות. נוסחת החישוב </w:t>
      </w:r>
      <w:proofErr w:type="spellStart"/>
      <w:r w:rsidRPr="000136B5">
        <w:rPr>
          <w:rFonts w:ascii="Calibri Light" w:eastAsia="Times New Roman" w:hAnsi="Calibri Light" w:cs="Arial"/>
          <w:rtl/>
        </w:rPr>
        <w:t>תיעדפה</w:t>
      </w:r>
      <w:proofErr w:type="spellEnd"/>
      <w:r w:rsidRPr="000136B5">
        <w:rPr>
          <w:rFonts w:ascii="Calibri Light" w:eastAsia="Times New Roman" w:hAnsi="Calibri Light" w:cs="Arial"/>
          <w:rtl/>
        </w:rPr>
        <w:t xml:space="preserve"> מפלגות גדולות על פני מפלגות גדולות, ובכך לכאורה סתרה את הוראות סעיף 4 לחוק יסוד הכנסת</w:t>
      </w:r>
      <w:r w:rsidRPr="000136B5">
        <w:rPr>
          <w:rFonts w:ascii="Calibri Light" w:eastAsia="Times New Roman" w:hAnsi="Calibri Light" w:cs="Arial" w:hint="cs"/>
          <w:rtl/>
        </w:rPr>
        <w:t>.</w:t>
      </w:r>
    </w:p>
    <w:p w14:paraId="4B931445" w14:textId="77777777" w:rsidR="0058508A" w:rsidRPr="000136B5" w:rsidRDefault="0058508A" w:rsidP="005B0EE2">
      <w:pPr>
        <w:rPr>
          <w:rFonts w:ascii="Calibri Light" w:eastAsia="Times New Roman" w:hAnsi="Calibri Light" w:cs="Arial"/>
        </w:rPr>
      </w:pPr>
    </w:p>
    <w:p w14:paraId="3B016AC1" w14:textId="5DB97DED" w:rsidR="007B6850" w:rsidRPr="000136B5" w:rsidRDefault="00C270F7"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למי מעניק </w:t>
      </w:r>
      <w:r w:rsidR="000E3EDE" w:rsidRPr="000136B5">
        <w:rPr>
          <w:rFonts w:ascii="Calibri Light" w:eastAsia="Times New Roman" w:hAnsi="Calibri Light" w:cs="Arial"/>
          <w:rtl/>
        </w:rPr>
        <w:t>חוק ב</w:t>
      </w:r>
      <w:r w:rsidR="002238A7" w:rsidRPr="000136B5">
        <w:rPr>
          <w:rFonts w:ascii="Calibri Light" w:eastAsia="Times New Roman" w:hAnsi="Calibri Light" w:cs="Arial" w:hint="cs"/>
          <w:rtl/>
        </w:rPr>
        <w:t>א</w:t>
      </w:r>
      <w:r w:rsidR="000E3EDE" w:rsidRPr="000136B5">
        <w:rPr>
          <w:rFonts w:ascii="Calibri Light" w:eastAsia="Times New Roman" w:hAnsi="Calibri Light" w:cs="Arial"/>
          <w:rtl/>
        </w:rPr>
        <w:t xml:space="preserve">דר-עופר יתרון בולט </w:t>
      </w:r>
      <w:r w:rsidRPr="000136B5">
        <w:rPr>
          <w:rFonts w:ascii="Calibri Light" w:eastAsia="Times New Roman" w:hAnsi="Calibri Light" w:cs="Arial" w:hint="cs"/>
          <w:rtl/>
        </w:rPr>
        <w:t xml:space="preserve"> לחלוקת הקולות?</w:t>
      </w:r>
    </w:p>
    <w:p w14:paraId="7719CA0A" w14:textId="40866316" w:rsidR="000E3EDE" w:rsidRPr="000136B5" w:rsidRDefault="000E3EDE" w:rsidP="005B0EE2">
      <w:pPr>
        <w:pStyle w:val="a3"/>
        <w:numPr>
          <w:ilvl w:val="0"/>
          <w:numId w:val="77"/>
        </w:numPr>
        <w:rPr>
          <w:rFonts w:ascii="Calibri Light" w:eastAsia="Times New Roman" w:hAnsi="Calibri Light" w:cs="Arial"/>
        </w:rPr>
      </w:pPr>
      <w:r w:rsidRPr="000136B5">
        <w:rPr>
          <w:rFonts w:ascii="Calibri Light" w:eastAsia="Times New Roman" w:hAnsi="Calibri Light" w:cs="Arial"/>
          <w:rtl/>
        </w:rPr>
        <w:t>חוק ב</w:t>
      </w:r>
      <w:r w:rsidR="002238A7" w:rsidRPr="000136B5">
        <w:rPr>
          <w:rFonts w:ascii="Calibri Light" w:eastAsia="Times New Roman" w:hAnsi="Calibri Light" w:cs="Arial" w:hint="cs"/>
          <w:rtl/>
        </w:rPr>
        <w:t>א</w:t>
      </w:r>
      <w:r w:rsidRPr="000136B5">
        <w:rPr>
          <w:rFonts w:ascii="Calibri Light" w:eastAsia="Times New Roman" w:hAnsi="Calibri Light" w:cs="Arial"/>
          <w:rtl/>
        </w:rPr>
        <w:t xml:space="preserve">דר-עופר לחלוקת עודפי קולות </w:t>
      </w:r>
      <w:r w:rsidRPr="000136B5">
        <w:rPr>
          <w:rFonts w:ascii="Calibri Light" w:eastAsia="Times New Roman" w:hAnsi="Calibri Light" w:cs="Arial"/>
          <w:b/>
          <w:bCs/>
          <w:rtl/>
        </w:rPr>
        <w:t>מעניק יתרון בולט לסיעות הגדולות על חשבון הסיעות הקטנות</w:t>
      </w:r>
      <w:r w:rsidRPr="000136B5">
        <w:rPr>
          <w:rFonts w:ascii="Calibri Light" w:eastAsia="Times New Roman" w:hAnsi="Calibri Light" w:cs="Arial"/>
          <w:rtl/>
        </w:rPr>
        <w:t>,</w:t>
      </w:r>
      <w:r w:rsidR="00C270F7" w:rsidRPr="000136B5">
        <w:rPr>
          <w:rFonts w:ascii="Calibri Light" w:eastAsia="Times New Roman" w:hAnsi="Calibri Light" w:cs="Arial"/>
          <w:rtl/>
        </w:rPr>
        <w:t xml:space="preserve"> ובכך סותר את הוראת סעיף 4 לחוק יסוד הכנסת</w:t>
      </w:r>
      <w:r w:rsidR="00951B27" w:rsidRPr="000136B5">
        <w:rPr>
          <w:rFonts w:ascii="Calibri Light" w:eastAsia="Times New Roman" w:hAnsi="Calibri Light" w:cs="Arial" w:hint="cs"/>
          <w:rtl/>
        </w:rPr>
        <w:t>.</w:t>
      </w:r>
    </w:p>
    <w:p w14:paraId="169C1F06" w14:textId="74713760" w:rsidR="000E3EDE" w:rsidRPr="000136B5" w:rsidRDefault="000E3EDE"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rtl/>
        </w:rPr>
        <w:t xml:space="preserve"> </w:t>
      </w:r>
      <w:r w:rsidRPr="000136B5">
        <w:rPr>
          <w:rFonts w:ascii="Calibri Light" w:eastAsia="Times New Roman" w:hAnsi="Calibri Light" w:cs="Arial" w:hint="cs"/>
          <w:rtl/>
        </w:rPr>
        <w:t>כיצד חוק ב</w:t>
      </w:r>
      <w:r w:rsidR="002238A7" w:rsidRPr="000136B5">
        <w:rPr>
          <w:rFonts w:ascii="Calibri Light" w:eastAsia="Times New Roman" w:hAnsi="Calibri Light" w:cs="Arial" w:hint="cs"/>
          <w:rtl/>
        </w:rPr>
        <w:t>א</w:t>
      </w:r>
      <w:r w:rsidRPr="000136B5">
        <w:rPr>
          <w:rFonts w:ascii="Calibri Light" w:eastAsia="Times New Roman" w:hAnsi="Calibri Light" w:cs="Arial" w:hint="cs"/>
          <w:rtl/>
        </w:rPr>
        <w:t xml:space="preserve">דר עור </w:t>
      </w:r>
      <w:r w:rsidRPr="000136B5">
        <w:rPr>
          <w:rFonts w:ascii="Calibri Light" w:eastAsia="Times New Roman" w:hAnsi="Calibri Light" w:cs="Arial"/>
          <w:rtl/>
        </w:rPr>
        <w:t>סותר את הוראת סעיף 4 לחוק יסוד הכנסת</w:t>
      </w:r>
      <w:r w:rsidRPr="000136B5">
        <w:rPr>
          <w:rFonts w:ascii="Calibri Light" w:eastAsia="Times New Roman" w:hAnsi="Calibri Light" w:cs="Arial" w:hint="cs"/>
          <w:rtl/>
        </w:rPr>
        <w:t>?</w:t>
      </w:r>
    </w:p>
    <w:p w14:paraId="29A93438" w14:textId="366647C0" w:rsidR="000E3EDE" w:rsidRPr="000136B5" w:rsidRDefault="000E3EDE" w:rsidP="005B0EE2">
      <w:pPr>
        <w:pStyle w:val="a3"/>
        <w:numPr>
          <w:ilvl w:val="0"/>
          <w:numId w:val="78"/>
        </w:numPr>
        <w:rPr>
          <w:rFonts w:ascii="Calibri Light" w:eastAsia="Times New Roman" w:hAnsi="Calibri Light" w:cs="Arial"/>
        </w:rPr>
      </w:pPr>
      <w:r w:rsidRPr="000136B5">
        <w:rPr>
          <w:rFonts w:ascii="Calibri Light" w:eastAsia="Times New Roman" w:hAnsi="Calibri Light" w:cs="Arial"/>
          <w:rtl/>
        </w:rPr>
        <w:t>חוק בדר-עופר סותר את הוראת סעיף 4 לחוק יסוד הכנסת, הקובע שהבחירות לכנסת תהיינה שוות, משום שמעקרון זה נובע שיהיה קול אחד לכל אחד. התיקון התקבל ברוב הגדול מ 61 חברי כנסת, כנדרש על פי הוראת השריון (סעיף 46 סיפא לחוק היסוד).</w:t>
      </w:r>
    </w:p>
    <w:p w14:paraId="0CDB5D8E" w14:textId="43077B7E" w:rsidR="002238A7" w:rsidRPr="000136B5" w:rsidRDefault="002238A7"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מהי הוראת שריון?</w:t>
      </w:r>
    </w:p>
    <w:p w14:paraId="35BD0003" w14:textId="265F2B2D" w:rsidR="002238A7" w:rsidRPr="000136B5" w:rsidRDefault="00DA66FB" w:rsidP="005B0EE2">
      <w:pPr>
        <w:pStyle w:val="a3"/>
        <w:numPr>
          <w:ilvl w:val="0"/>
          <w:numId w:val="79"/>
        </w:numPr>
        <w:rPr>
          <w:rFonts w:ascii="Calibri Light" w:eastAsia="Times New Roman" w:hAnsi="Calibri Light" w:cs="Arial"/>
        </w:rPr>
      </w:pPr>
      <w:r w:rsidRPr="000136B5">
        <w:rPr>
          <w:rFonts w:ascii="Calibri Light" w:eastAsia="Times New Roman" w:hAnsi="Calibri Light" w:cs="Arial" w:hint="cs"/>
          <w:rtl/>
        </w:rPr>
        <w:t>חוק ש</w:t>
      </w:r>
      <w:r w:rsidRPr="000136B5">
        <w:rPr>
          <w:rFonts w:ascii="Calibri Light" w:eastAsia="Times New Roman" w:hAnsi="Calibri Light" w:cs="Arial"/>
          <w:rtl/>
        </w:rPr>
        <w:t xml:space="preserve">התקבל באופן הנדרש </w:t>
      </w:r>
      <w:proofErr w:type="spellStart"/>
      <w:r w:rsidRPr="000136B5">
        <w:rPr>
          <w:rFonts w:ascii="Calibri Light" w:eastAsia="Times New Roman" w:hAnsi="Calibri Light" w:cs="Arial"/>
          <w:rtl/>
        </w:rPr>
        <w:t>בחוה"י</w:t>
      </w:r>
      <w:proofErr w:type="spellEnd"/>
      <w:r w:rsidRPr="000136B5">
        <w:rPr>
          <w:rFonts w:ascii="Calibri Light" w:eastAsia="Times New Roman" w:hAnsi="Calibri Light" w:cs="Arial"/>
          <w:rtl/>
        </w:rPr>
        <w:t xml:space="preserve">, דהיינו על ידי רוב מיוחס של חברי הכנסת </w:t>
      </w:r>
      <w:r w:rsidR="002238A7" w:rsidRPr="000136B5">
        <w:rPr>
          <w:rFonts w:ascii="Calibri Light" w:eastAsia="Times New Roman" w:hAnsi="Calibri Light" w:cs="Arial"/>
          <w:rtl/>
        </w:rPr>
        <w:t>ברוב הגדול מ 61 חברי כנסת</w:t>
      </w:r>
      <w:r w:rsidRPr="000136B5">
        <w:rPr>
          <w:rFonts w:ascii="Calibri Light" w:eastAsia="Times New Roman" w:hAnsi="Calibri Light" w:cs="Arial" w:hint="cs"/>
          <w:rtl/>
        </w:rPr>
        <w:t>.</w:t>
      </w:r>
    </w:p>
    <w:p w14:paraId="668500BD" w14:textId="5708A646" w:rsidR="000E3EDE" w:rsidRPr="000136B5" w:rsidRDefault="009F766A"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מה קובע חוק יסוד הכנסת בנוגע לבחירות ולחלוקת הקולות?</w:t>
      </w:r>
    </w:p>
    <w:p w14:paraId="28BF2AD9" w14:textId="0637F2BE" w:rsidR="000E3EDE" w:rsidRPr="000136B5" w:rsidRDefault="000E3EDE" w:rsidP="005B0EE2">
      <w:pPr>
        <w:pStyle w:val="a3"/>
        <w:numPr>
          <w:ilvl w:val="0"/>
          <w:numId w:val="80"/>
        </w:numPr>
        <w:rPr>
          <w:rFonts w:ascii="Calibri Light" w:eastAsia="Times New Roman" w:hAnsi="Calibri Light" w:cs="Arial"/>
        </w:rPr>
      </w:pPr>
      <w:r w:rsidRPr="000136B5">
        <w:rPr>
          <w:rFonts w:ascii="Calibri Light" w:eastAsia="Times New Roman" w:hAnsi="Calibri Light" w:cs="Arial"/>
          <w:rtl/>
        </w:rPr>
        <w:t xml:space="preserve">חוק יסוד: הכנסת קובע, שהזכויות להיבחר ולבחור צריכות להיות שוויוניות, ואם חלוקת עודפי הקולות </w:t>
      </w:r>
      <w:proofErr w:type="spellStart"/>
      <w:r w:rsidRPr="000136B5">
        <w:rPr>
          <w:rFonts w:ascii="Calibri Light" w:eastAsia="Times New Roman" w:hAnsi="Calibri Light" w:cs="Arial"/>
          <w:rtl/>
        </w:rPr>
        <w:t>מתעדפת</w:t>
      </w:r>
      <w:proofErr w:type="spellEnd"/>
      <w:r w:rsidRPr="000136B5">
        <w:rPr>
          <w:rFonts w:ascii="Calibri Light" w:eastAsia="Times New Roman" w:hAnsi="Calibri Light" w:cs="Arial"/>
          <w:rtl/>
        </w:rPr>
        <w:t xml:space="preserve"> את המפלגות הגדולות- הרי שעיקרון שוויון הבחירה נסתר כאן. נוצר מצב שהצבעה למפלגה גדולה שווה יותר.</w:t>
      </w:r>
    </w:p>
    <w:p w14:paraId="1BFCE1C5" w14:textId="26B844E6" w:rsidR="007158ED" w:rsidRPr="000136B5" w:rsidRDefault="00700006"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בכמה קולות עבר חוק באדר עופר? והאם הוא עומד בכללים של סעיף 46 לחוק יסוד הכנסת?</w:t>
      </w:r>
    </w:p>
    <w:p w14:paraId="7EC537DA" w14:textId="5DFA0C9D" w:rsidR="009F766A" w:rsidRPr="000136B5" w:rsidRDefault="007158ED" w:rsidP="005B0EE2">
      <w:pPr>
        <w:pStyle w:val="a3"/>
        <w:numPr>
          <w:ilvl w:val="0"/>
          <w:numId w:val="81"/>
        </w:numPr>
        <w:rPr>
          <w:rFonts w:ascii="Calibri Light" w:eastAsia="Times New Roman" w:hAnsi="Calibri Light" w:cs="Arial"/>
        </w:rPr>
      </w:pPr>
      <w:r w:rsidRPr="000136B5">
        <w:rPr>
          <w:rFonts w:ascii="Calibri Light" w:eastAsia="Times New Roman" w:hAnsi="Calibri Light" w:cs="Arial"/>
          <w:rtl/>
        </w:rPr>
        <w:lastRenderedPageBreak/>
        <w:t>חוק באדר עופר עבר ברוב הגדול מ- 61 ח"כ, ובכך לכאורה עומד בכללים של סעיף 46 לחוק יסוד: הכנסת.</w:t>
      </w:r>
    </w:p>
    <w:p w14:paraId="5CC2CDBB" w14:textId="688A9461" w:rsidR="00700006" w:rsidRPr="000136B5" w:rsidRDefault="00C270F7"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מה היו טענות</w:t>
      </w:r>
      <w:r w:rsidR="00F51B25" w:rsidRPr="000136B5">
        <w:rPr>
          <w:rFonts w:ascii="Calibri Light" w:eastAsia="Times New Roman" w:hAnsi="Calibri Light" w:cs="Arial" w:hint="cs"/>
          <w:rtl/>
        </w:rPr>
        <w:t xml:space="preserve">יו של פרופ' </w:t>
      </w:r>
      <w:proofErr w:type="spellStart"/>
      <w:r w:rsidR="00F51B25" w:rsidRPr="000136B5">
        <w:rPr>
          <w:rFonts w:ascii="Calibri Light" w:eastAsia="Times New Roman" w:hAnsi="Calibri Light" w:cs="Arial" w:hint="cs"/>
          <w:rtl/>
        </w:rPr>
        <w:t>קניאל</w:t>
      </w:r>
      <w:proofErr w:type="spellEnd"/>
      <w:r w:rsidR="00F51B25" w:rsidRPr="000136B5">
        <w:rPr>
          <w:rFonts w:ascii="Calibri Light" w:eastAsia="Times New Roman" w:hAnsi="Calibri Light" w:cs="Arial" w:hint="cs"/>
          <w:rtl/>
        </w:rPr>
        <w:t>?</w:t>
      </w:r>
      <w:r w:rsidRPr="000136B5">
        <w:rPr>
          <w:rFonts w:ascii="Calibri Light" w:eastAsia="Times New Roman" w:hAnsi="Calibri Light" w:cs="Arial" w:hint="cs"/>
          <w:rtl/>
        </w:rPr>
        <w:t xml:space="preserve"> </w:t>
      </w:r>
    </w:p>
    <w:p w14:paraId="4BEE842D" w14:textId="181C2930" w:rsidR="00C270F7" w:rsidRPr="000136B5" w:rsidRDefault="00C270F7" w:rsidP="005B0EE2">
      <w:pPr>
        <w:pStyle w:val="a3"/>
        <w:numPr>
          <w:ilvl w:val="0"/>
          <w:numId w:val="82"/>
        </w:numPr>
        <w:rPr>
          <w:rFonts w:ascii="Calibri Light" w:eastAsia="Times New Roman" w:hAnsi="Calibri Light" w:cs="Arial"/>
        </w:rPr>
      </w:pPr>
      <w:r w:rsidRPr="000136B5">
        <w:rPr>
          <w:rFonts w:ascii="Calibri Light" w:eastAsia="Times New Roman" w:hAnsi="Calibri Light" w:cs="Arial"/>
          <w:rtl/>
        </w:rPr>
        <w:t xml:space="preserve">פרופ' </w:t>
      </w:r>
      <w:proofErr w:type="spellStart"/>
      <w:r w:rsidRPr="000136B5">
        <w:rPr>
          <w:rFonts w:ascii="Calibri Light" w:eastAsia="Times New Roman" w:hAnsi="Calibri Light" w:cs="Arial"/>
          <w:rtl/>
        </w:rPr>
        <w:t>קניאל</w:t>
      </w:r>
      <w:proofErr w:type="spellEnd"/>
      <w:r w:rsidRPr="000136B5">
        <w:rPr>
          <w:rFonts w:ascii="Calibri Light" w:eastAsia="Times New Roman" w:hAnsi="Calibri Light" w:cs="Arial"/>
          <w:rtl/>
        </w:rPr>
        <w:t xml:space="preserve"> עתר </w:t>
      </w:r>
      <w:proofErr w:type="spellStart"/>
      <w:r w:rsidRPr="000136B5">
        <w:rPr>
          <w:rFonts w:ascii="Calibri Light" w:eastAsia="Times New Roman" w:hAnsi="Calibri Light" w:cs="Arial"/>
          <w:rtl/>
        </w:rPr>
        <w:t>לבג"צ</w:t>
      </w:r>
      <w:proofErr w:type="spellEnd"/>
      <w:r w:rsidRPr="000136B5">
        <w:rPr>
          <w:rFonts w:ascii="Calibri Light" w:eastAsia="Times New Roman" w:hAnsi="Calibri Light" w:cs="Arial"/>
          <w:rtl/>
        </w:rPr>
        <w:t xml:space="preserve"> בטענה כי ס' 4 לחוק הבחירות לכנסת תשל"ג (באדר-עופר), שלפיו יחולקו עודפי הקולות בין המפלגות על פי גודלן, מפר את עקרון השוויון שבס' 4 </w:t>
      </w:r>
      <w:proofErr w:type="spellStart"/>
      <w:r w:rsidRPr="000136B5">
        <w:rPr>
          <w:rFonts w:ascii="Calibri Light" w:eastAsia="Times New Roman" w:hAnsi="Calibri Light" w:cs="Arial"/>
          <w:rtl/>
        </w:rPr>
        <w:t>לחו"י</w:t>
      </w:r>
      <w:proofErr w:type="spellEnd"/>
      <w:r w:rsidRPr="000136B5">
        <w:rPr>
          <w:rFonts w:ascii="Calibri Light" w:eastAsia="Times New Roman" w:hAnsi="Calibri Light" w:cs="Arial"/>
          <w:rtl/>
        </w:rPr>
        <w:t>: הכנסת</w:t>
      </w:r>
      <w:r w:rsidR="002238A7" w:rsidRPr="000136B5">
        <w:rPr>
          <w:rFonts w:ascii="Calibri Light" w:eastAsia="Times New Roman" w:hAnsi="Calibri Light" w:cs="Arial" w:hint="cs"/>
          <w:rtl/>
        </w:rPr>
        <w:t xml:space="preserve"> (</w:t>
      </w:r>
      <w:r w:rsidR="002238A7" w:rsidRPr="000136B5">
        <w:rPr>
          <w:rFonts w:ascii="FrankRuehl" w:hAnsi="FrankRuehl" w:cs="FrankRuehl" w:hint="cs"/>
          <w:i/>
          <w:iCs/>
          <w:color w:val="000000"/>
          <w:sz w:val="24"/>
          <w:szCs w:val="24"/>
          <w:rtl/>
        </w:rPr>
        <w:t xml:space="preserve">סעיף 4- </w:t>
      </w:r>
      <w:r w:rsidR="002238A7" w:rsidRPr="000136B5">
        <w:rPr>
          <w:rFonts w:ascii="FrankRuehl" w:hAnsi="FrankRuehl" w:cs="FrankRuehl"/>
          <w:i/>
          <w:iCs/>
          <w:color w:val="000000"/>
          <w:sz w:val="24"/>
          <w:szCs w:val="24"/>
          <w:rtl/>
        </w:rPr>
        <w:t>הכנסת תיבחר בבחירות כלליות, ארציות, ישירות, שוות, חשאיות, ויחסיות, לפי חוק הבחירות לכנסת; אין לשנות סעיף זה</w:t>
      </w:r>
      <w:r w:rsidR="002238A7" w:rsidRPr="000136B5">
        <w:rPr>
          <w:rFonts w:ascii="FrankRuehl" w:hAnsi="FrankRuehl" w:cs="FrankRuehl"/>
          <w:i/>
          <w:iCs/>
          <w:color w:val="000000"/>
          <w:sz w:val="24"/>
          <w:szCs w:val="24"/>
          <w:highlight w:val="yellow"/>
          <w:rtl/>
        </w:rPr>
        <w:t>, אלא ברוב של חברי הכנסת</w:t>
      </w:r>
      <w:r w:rsidR="002238A7" w:rsidRPr="000136B5">
        <w:rPr>
          <w:rFonts w:ascii="FrankRuehl" w:hAnsi="FrankRuehl" w:cs="FrankRuehl"/>
          <w:i/>
          <w:iCs/>
          <w:color w:val="000000"/>
          <w:sz w:val="24"/>
          <w:szCs w:val="24"/>
        </w:rPr>
        <w:t>.</w:t>
      </w:r>
      <w:r w:rsidR="002238A7" w:rsidRPr="000136B5">
        <w:rPr>
          <w:rFonts w:ascii="FrankRuehl" w:hAnsi="FrankRuehl" w:cs="FrankRuehl" w:hint="cs"/>
          <w:color w:val="000000"/>
          <w:sz w:val="24"/>
          <w:szCs w:val="24"/>
          <w:rtl/>
        </w:rPr>
        <w:t>)</w:t>
      </w:r>
      <w:r w:rsidR="00F51B25" w:rsidRPr="000136B5">
        <w:rPr>
          <w:rFonts w:ascii="Calibri Light" w:eastAsia="Times New Roman" w:hAnsi="Calibri Light" w:cs="Arial" w:hint="cs"/>
          <w:rtl/>
        </w:rPr>
        <w:t>.</w:t>
      </w:r>
    </w:p>
    <w:p w14:paraId="10232975" w14:textId="0D85C7CA" w:rsidR="00F51B25" w:rsidRPr="000136B5" w:rsidRDefault="00AD2EDA"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קבע בית המשפט בפס"ד </w:t>
      </w:r>
      <w:proofErr w:type="spellStart"/>
      <w:r w:rsidRPr="000136B5">
        <w:rPr>
          <w:rFonts w:ascii="Calibri Light" w:eastAsia="Times New Roman" w:hAnsi="Calibri Light" w:cs="Arial" w:hint="cs"/>
          <w:rtl/>
        </w:rPr>
        <w:t>קניאל</w:t>
      </w:r>
      <w:proofErr w:type="spellEnd"/>
      <w:r w:rsidRPr="000136B5">
        <w:rPr>
          <w:rFonts w:ascii="Calibri Light" w:eastAsia="Times New Roman" w:hAnsi="Calibri Light" w:cs="Arial" w:hint="cs"/>
          <w:rtl/>
        </w:rPr>
        <w:t>?</w:t>
      </w:r>
    </w:p>
    <w:p w14:paraId="604E480E" w14:textId="1F8767A0" w:rsidR="00AD2EDA" w:rsidRPr="000136B5" w:rsidRDefault="00AD2EDA" w:rsidP="005B0EE2">
      <w:pPr>
        <w:pStyle w:val="a3"/>
        <w:numPr>
          <w:ilvl w:val="0"/>
          <w:numId w:val="83"/>
        </w:numPr>
        <w:rPr>
          <w:rFonts w:ascii="Calibri Light" w:eastAsia="Times New Roman" w:hAnsi="Calibri Light" w:cs="Arial"/>
        </w:rPr>
      </w:pPr>
      <w:r w:rsidRPr="000136B5">
        <w:rPr>
          <w:rFonts w:ascii="Calibri Light" w:eastAsia="Times New Roman" w:hAnsi="Calibri Light" w:cs="Arial"/>
          <w:rtl/>
        </w:rPr>
        <w:t xml:space="preserve">. ביהמ"ש קבע, כי חוק הבחירות הנ"ל התקבל באופן הנדרש </w:t>
      </w:r>
      <w:proofErr w:type="spellStart"/>
      <w:r w:rsidRPr="000136B5">
        <w:rPr>
          <w:rFonts w:ascii="Calibri Light" w:eastAsia="Times New Roman" w:hAnsi="Calibri Light" w:cs="Arial"/>
          <w:rtl/>
        </w:rPr>
        <w:t>בחוה"י</w:t>
      </w:r>
      <w:proofErr w:type="spellEnd"/>
      <w:r w:rsidRPr="000136B5">
        <w:rPr>
          <w:rFonts w:ascii="Calibri Light" w:eastAsia="Times New Roman" w:hAnsi="Calibri Light" w:cs="Arial"/>
          <w:rtl/>
        </w:rPr>
        <w:t>, דהיינו על ידי רוב מיוחס של חברי הכנסת, ולפיכך הפגיעה בו מותרת</w:t>
      </w:r>
      <w:r w:rsidRPr="000136B5">
        <w:rPr>
          <w:rFonts w:ascii="Calibri Light" w:eastAsia="Times New Roman" w:hAnsi="Calibri Light" w:cs="Arial" w:hint="cs"/>
          <w:rtl/>
        </w:rPr>
        <w:t>.</w:t>
      </w:r>
    </w:p>
    <w:p w14:paraId="289F1934" w14:textId="79795424" w:rsidR="00AD2EDA" w:rsidRPr="000136B5" w:rsidRDefault="00AD2EDA"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מבי עמדתו של בית המשפט בנוגע למעמדם של חוקי יסוד בפס"ד </w:t>
      </w:r>
      <w:proofErr w:type="spellStart"/>
      <w:r w:rsidRPr="000136B5">
        <w:rPr>
          <w:rFonts w:ascii="Calibri Light" w:eastAsia="Times New Roman" w:hAnsi="Calibri Light" w:cs="Arial" w:hint="cs"/>
          <w:rtl/>
        </w:rPr>
        <w:t>קניאל</w:t>
      </w:r>
      <w:proofErr w:type="spellEnd"/>
      <w:r w:rsidRPr="000136B5">
        <w:rPr>
          <w:rFonts w:ascii="Calibri Light" w:eastAsia="Times New Roman" w:hAnsi="Calibri Light" w:cs="Arial" w:hint="cs"/>
          <w:rtl/>
        </w:rPr>
        <w:t>?</w:t>
      </w:r>
    </w:p>
    <w:p w14:paraId="77F2CD9F" w14:textId="4041E1E0" w:rsidR="00AD2EDA" w:rsidRPr="000136B5" w:rsidRDefault="00AD2EDA" w:rsidP="005B0EE2">
      <w:pPr>
        <w:pStyle w:val="a3"/>
        <w:numPr>
          <w:ilvl w:val="0"/>
          <w:numId w:val="84"/>
        </w:numPr>
        <w:rPr>
          <w:rFonts w:ascii="Calibri Light" w:eastAsia="Times New Roman" w:hAnsi="Calibri Light" w:cs="Arial"/>
        </w:rPr>
      </w:pPr>
      <w:r w:rsidRPr="000136B5">
        <w:rPr>
          <w:rFonts w:ascii="Calibri Light" w:eastAsia="Times New Roman" w:hAnsi="Calibri Light" w:cs="Arial"/>
          <w:b/>
          <w:bCs/>
          <w:rtl/>
        </w:rPr>
        <w:t>בג"צ מסרב במפורש להכיר בעליונותם של חו</w:t>
      </w:r>
      <w:r w:rsidRPr="000136B5">
        <w:rPr>
          <w:rFonts w:ascii="Calibri Light" w:eastAsia="Times New Roman" w:hAnsi="Calibri Light" w:cs="Arial" w:hint="cs"/>
          <w:b/>
          <w:bCs/>
          <w:rtl/>
        </w:rPr>
        <w:t>קי היסוד</w:t>
      </w:r>
      <w:r w:rsidRPr="000136B5">
        <w:rPr>
          <w:rFonts w:ascii="Calibri Light" w:eastAsia="Times New Roman" w:hAnsi="Calibri Light" w:cs="Arial"/>
          <w:rtl/>
        </w:rPr>
        <w:t xml:space="preserve">, וכמו כן מבטא את הטענה שאין זה </w:t>
      </w:r>
      <w:r w:rsidRPr="000136B5">
        <w:rPr>
          <w:rFonts w:ascii="Calibri Light" w:eastAsia="Times New Roman" w:hAnsi="Calibri Light" w:cs="Arial"/>
          <w:u w:val="single"/>
          <w:rtl/>
        </w:rPr>
        <w:t>מתפקידו של בג"צ לפסול את חוקי הכנסת</w:t>
      </w:r>
      <w:r w:rsidRPr="000136B5">
        <w:rPr>
          <w:rFonts w:ascii="Calibri Light" w:eastAsia="Times New Roman" w:hAnsi="Calibri Light" w:cs="Arial" w:hint="cs"/>
          <w:rtl/>
        </w:rPr>
        <w:t>.</w:t>
      </w:r>
      <w:r w:rsidR="002238A7" w:rsidRPr="000136B5">
        <w:rPr>
          <w:rFonts w:ascii="Calibri Light" w:eastAsia="Times New Roman" w:hAnsi="Calibri Light" w:cs="Arial" w:hint="cs"/>
          <w:rtl/>
        </w:rPr>
        <w:t xml:space="preserve"> בית ה</w:t>
      </w:r>
      <w:r w:rsidR="00A72DC6">
        <w:rPr>
          <w:rFonts w:ascii="Calibri Light" w:eastAsia="Times New Roman" w:hAnsi="Calibri Light" w:cs="Arial" w:hint="cs"/>
          <w:rtl/>
        </w:rPr>
        <w:t>מ</w:t>
      </w:r>
      <w:r w:rsidR="002238A7" w:rsidRPr="000136B5">
        <w:rPr>
          <w:rFonts w:ascii="Calibri Light" w:eastAsia="Times New Roman" w:hAnsi="Calibri Light" w:cs="Arial" w:hint="cs"/>
          <w:rtl/>
        </w:rPr>
        <w:t xml:space="preserve">שפט טען </w:t>
      </w:r>
      <w:r w:rsidR="002238A7" w:rsidRPr="000136B5">
        <w:rPr>
          <w:rFonts w:ascii="Calibri Light" w:eastAsia="Times New Roman" w:hAnsi="Calibri Light" w:cs="Arial" w:hint="cs"/>
          <w:u w:val="single"/>
          <w:rtl/>
        </w:rPr>
        <w:t>ש</w:t>
      </w:r>
      <w:r w:rsidR="002238A7" w:rsidRPr="000136B5">
        <w:rPr>
          <w:rFonts w:ascii="Calibri Light" w:eastAsia="Times New Roman" w:hAnsi="Calibri Light" w:cs="Arial"/>
          <w:u w:val="single"/>
          <w:rtl/>
        </w:rPr>
        <w:t>שינוי חוק יסוד משוריין יכול להיעשות גם בחוק רגיל</w:t>
      </w:r>
      <w:r w:rsidR="002238A7" w:rsidRPr="000136B5">
        <w:rPr>
          <w:rFonts w:ascii="Calibri Light" w:eastAsia="Times New Roman" w:hAnsi="Calibri Light" w:cs="Arial"/>
          <w:rtl/>
        </w:rPr>
        <w:t>.</w:t>
      </w:r>
    </w:p>
    <w:p w14:paraId="15E1088B" w14:textId="0A0E863C" w:rsidR="00AD2EDA" w:rsidRPr="000136B5" w:rsidRDefault="00E273BE"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היו טענותיו של </w:t>
      </w:r>
      <w:proofErr w:type="spellStart"/>
      <w:r w:rsidRPr="000136B5">
        <w:rPr>
          <w:rFonts w:ascii="Calibri Light" w:eastAsia="Times New Roman" w:hAnsi="Calibri Light" w:cs="Arial" w:hint="cs"/>
          <w:rtl/>
        </w:rPr>
        <w:t>קניאל</w:t>
      </w:r>
      <w:proofErr w:type="spellEnd"/>
      <w:r w:rsidRPr="000136B5">
        <w:rPr>
          <w:rFonts w:ascii="Calibri Light" w:eastAsia="Times New Roman" w:hAnsi="Calibri Light" w:cs="Arial" w:hint="cs"/>
          <w:rtl/>
        </w:rPr>
        <w:t xml:space="preserve"> לסירובו של בית המשפט להכיר בעליונות</w:t>
      </w:r>
      <w:r w:rsidRPr="000136B5">
        <w:rPr>
          <w:rFonts w:ascii="Calibri Light" w:eastAsia="Times New Roman" w:hAnsi="Calibri Light" w:cs="Arial" w:hint="eastAsia"/>
          <w:rtl/>
        </w:rPr>
        <w:t>ם</w:t>
      </w:r>
      <w:r w:rsidRPr="000136B5">
        <w:rPr>
          <w:rFonts w:ascii="Calibri Light" w:eastAsia="Times New Roman" w:hAnsi="Calibri Light" w:cs="Arial" w:hint="cs"/>
          <w:rtl/>
        </w:rPr>
        <w:t xml:space="preserve"> של חוקי היסוד?</w:t>
      </w:r>
    </w:p>
    <w:p w14:paraId="1C0DFC37" w14:textId="17F5ECE7" w:rsidR="00560E12" w:rsidRPr="000136B5" w:rsidRDefault="00E273BE" w:rsidP="005B0EE2">
      <w:pPr>
        <w:pStyle w:val="a3"/>
        <w:numPr>
          <w:ilvl w:val="0"/>
          <w:numId w:val="85"/>
        </w:numPr>
        <w:rPr>
          <w:rFonts w:ascii="Calibri Light" w:eastAsia="Times New Roman" w:hAnsi="Calibri Light" w:cs="Arial"/>
        </w:rPr>
      </w:pPr>
      <w:proofErr w:type="spellStart"/>
      <w:r w:rsidRPr="000136B5">
        <w:rPr>
          <w:rFonts w:ascii="Calibri Light" w:eastAsia="Times New Roman" w:hAnsi="Calibri Light" w:cs="Arial"/>
          <w:rtl/>
        </w:rPr>
        <w:t>קניאל</w:t>
      </w:r>
      <w:proofErr w:type="spellEnd"/>
      <w:r w:rsidRPr="000136B5">
        <w:rPr>
          <w:rFonts w:ascii="Calibri Light" w:eastAsia="Times New Roman" w:hAnsi="Calibri Light" w:cs="Arial" w:hint="cs"/>
          <w:rtl/>
        </w:rPr>
        <w:t xml:space="preserve"> טען</w:t>
      </w:r>
      <w:r w:rsidR="00560E12" w:rsidRPr="000136B5">
        <w:rPr>
          <w:rFonts w:ascii="Calibri Light" w:eastAsia="Times New Roman" w:hAnsi="Calibri Light" w:cs="Arial" w:hint="cs"/>
          <w:rtl/>
        </w:rPr>
        <w:t>:</w:t>
      </w:r>
    </w:p>
    <w:p w14:paraId="76063D74" w14:textId="77777777" w:rsidR="00560E12" w:rsidRPr="000136B5" w:rsidRDefault="00E273BE" w:rsidP="005B0EE2">
      <w:pPr>
        <w:pStyle w:val="a3"/>
        <w:numPr>
          <w:ilvl w:val="2"/>
          <w:numId w:val="1"/>
        </w:numPr>
        <w:rPr>
          <w:rFonts w:ascii="Calibri Light" w:eastAsia="Times New Roman" w:hAnsi="Calibri Light" w:cs="Arial"/>
        </w:rPr>
      </w:pPr>
      <w:r w:rsidRPr="000136B5">
        <w:rPr>
          <w:rFonts w:ascii="Calibri Light" w:eastAsia="Times New Roman" w:hAnsi="Calibri Light" w:cs="Arial"/>
          <w:b/>
          <w:bCs/>
          <w:rtl/>
        </w:rPr>
        <w:t>שחוק באדר עופר אינו חוק יסוד</w:t>
      </w:r>
      <w:r w:rsidRPr="000136B5">
        <w:rPr>
          <w:rFonts w:ascii="Calibri Light" w:eastAsia="Times New Roman" w:hAnsi="Calibri Light" w:cs="Arial"/>
          <w:rtl/>
        </w:rPr>
        <w:t>.</w:t>
      </w:r>
    </w:p>
    <w:p w14:paraId="12185B8B" w14:textId="77777777" w:rsidR="00560E12" w:rsidRPr="000136B5" w:rsidRDefault="00E273BE" w:rsidP="005B0EE2">
      <w:pPr>
        <w:pStyle w:val="a3"/>
        <w:numPr>
          <w:ilvl w:val="2"/>
          <w:numId w:val="1"/>
        </w:numPr>
        <w:rPr>
          <w:rFonts w:ascii="Calibri Light" w:eastAsia="Times New Roman" w:hAnsi="Calibri Light" w:cs="Arial"/>
        </w:rPr>
      </w:pPr>
      <w:r w:rsidRPr="000136B5">
        <w:rPr>
          <w:rFonts w:ascii="Calibri Light" w:eastAsia="Times New Roman" w:hAnsi="Calibri Light" w:cs="Arial"/>
          <w:b/>
          <w:bCs/>
          <w:rtl/>
        </w:rPr>
        <w:t>שניתן לשנות חוק יסוד- רק באמצעות חוק יסוד אחר</w:t>
      </w:r>
      <w:r w:rsidRPr="000136B5">
        <w:rPr>
          <w:rFonts w:ascii="Calibri Light" w:eastAsia="Times New Roman" w:hAnsi="Calibri Light" w:cs="Arial"/>
          <w:rtl/>
        </w:rPr>
        <w:t xml:space="preserve">. </w:t>
      </w:r>
    </w:p>
    <w:p w14:paraId="0905BA1C" w14:textId="3BC1873C" w:rsidR="00560E12" w:rsidRPr="000136B5" w:rsidRDefault="00E273BE" w:rsidP="005B0EE2">
      <w:pPr>
        <w:pStyle w:val="a3"/>
        <w:numPr>
          <w:ilvl w:val="2"/>
          <w:numId w:val="1"/>
        </w:numPr>
        <w:rPr>
          <w:rFonts w:ascii="Calibri Light" w:eastAsia="Times New Roman" w:hAnsi="Calibri Light" w:cs="Arial"/>
        </w:rPr>
      </w:pPr>
      <w:r w:rsidRPr="000136B5">
        <w:rPr>
          <w:rFonts w:ascii="Calibri Light" w:eastAsia="Times New Roman" w:hAnsi="Calibri Light" w:cs="Arial"/>
          <w:rtl/>
        </w:rPr>
        <w:t xml:space="preserve">מאחר </w:t>
      </w:r>
      <w:r w:rsidRPr="000136B5">
        <w:rPr>
          <w:rFonts w:ascii="Calibri Light" w:eastAsia="Times New Roman" w:hAnsi="Calibri Light" w:cs="Arial"/>
          <w:b/>
          <w:bCs/>
          <w:rtl/>
        </w:rPr>
        <w:t>ולחוק יסוד: הכנסת יש מעמד עליון על פני חוק רגיל</w:t>
      </w:r>
      <w:r w:rsidRPr="000136B5">
        <w:rPr>
          <w:rFonts w:ascii="Calibri Light" w:eastAsia="Times New Roman" w:hAnsi="Calibri Light" w:cs="Arial"/>
          <w:rtl/>
        </w:rPr>
        <w:t xml:space="preserve"> </w:t>
      </w:r>
      <w:r w:rsidRPr="000136B5">
        <w:rPr>
          <w:rFonts w:ascii="Calibri Light" w:eastAsia="Times New Roman" w:hAnsi="Calibri Light" w:cs="Arial"/>
          <w:b/>
          <w:bCs/>
          <w:rtl/>
        </w:rPr>
        <w:t>אז ניתן לשנותו רק באמצעות חוק יסוד אחר, ולא באמצעות חוק רגיל</w:t>
      </w:r>
      <w:r w:rsidRPr="000136B5">
        <w:rPr>
          <w:rFonts w:ascii="Calibri Light" w:eastAsia="Times New Roman" w:hAnsi="Calibri Light" w:cs="Arial"/>
          <w:rtl/>
        </w:rPr>
        <w:t xml:space="preserve">. </w:t>
      </w:r>
    </w:p>
    <w:p w14:paraId="4A35A8C3" w14:textId="4B7CAD00" w:rsidR="00E273BE" w:rsidRPr="000136B5" w:rsidRDefault="00E273BE" w:rsidP="005B0EE2">
      <w:pPr>
        <w:pStyle w:val="a3"/>
        <w:numPr>
          <w:ilvl w:val="2"/>
          <w:numId w:val="1"/>
        </w:numPr>
        <w:rPr>
          <w:rFonts w:ascii="Calibri Light" w:eastAsia="Times New Roman" w:hAnsi="Calibri Light" w:cs="Arial"/>
        </w:rPr>
      </w:pPr>
      <w:proofErr w:type="spellStart"/>
      <w:r w:rsidRPr="000136B5">
        <w:rPr>
          <w:rFonts w:ascii="Calibri Light" w:eastAsia="Times New Roman" w:hAnsi="Calibri Light" w:cs="Arial"/>
          <w:rtl/>
        </w:rPr>
        <w:t>קניאל</w:t>
      </w:r>
      <w:proofErr w:type="spellEnd"/>
      <w:r w:rsidRPr="000136B5">
        <w:rPr>
          <w:rFonts w:ascii="Calibri Light" w:eastAsia="Times New Roman" w:hAnsi="Calibri Light" w:cs="Arial"/>
          <w:rtl/>
        </w:rPr>
        <w:t xml:space="preserve"> למעשה טען שלחוק יסוד יש מעמד חוקתי של חוקה.</w:t>
      </w:r>
    </w:p>
    <w:p w14:paraId="02C5E673" w14:textId="0C98A7BF" w:rsidR="00E92102" w:rsidRPr="000136B5" w:rsidRDefault="00E92102"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w:t>
      </w:r>
      <w:proofErr w:type="spellStart"/>
      <w:r w:rsidR="002238A7" w:rsidRPr="000136B5">
        <w:rPr>
          <w:rFonts w:ascii="Calibri Light" w:eastAsia="Times New Roman" w:hAnsi="Calibri Light" w:cs="Arial" w:hint="cs"/>
          <w:rtl/>
        </w:rPr>
        <w:t>היתה</w:t>
      </w:r>
      <w:proofErr w:type="spellEnd"/>
      <w:r w:rsidR="002238A7" w:rsidRPr="000136B5">
        <w:rPr>
          <w:rFonts w:ascii="Calibri Light" w:eastAsia="Times New Roman" w:hAnsi="Calibri Light" w:cs="Arial" w:hint="cs"/>
          <w:rtl/>
        </w:rPr>
        <w:t xml:space="preserve"> עמדת בית המשפט לטענותיו של </w:t>
      </w:r>
      <w:proofErr w:type="spellStart"/>
      <w:r w:rsidR="002238A7" w:rsidRPr="000136B5">
        <w:rPr>
          <w:rFonts w:ascii="Calibri Light" w:eastAsia="Times New Roman" w:hAnsi="Calibri Light" w:cs="Arial" w:hint="cs"/>
          <w:rtl/>
        </w:rPr>
        <w:t>קניאל</w:t>
      </w:r>
      <w:proofErr w:type="spellEnd"/>
      <w:r w:rsidR="002238A7" w:rsidRPr="000136B5">
        <w:rPr>
          <w:rFonts w:ascii="Calibri Light" w:eastAsia="Times New Roman" w:hAnsi="Calibri Light" w:cs="Arial" w:hint="cs"/>
          <w:rtl/>
        </w:rPr>
        <w:t xml:space="preserve"> שלחוק יסוד יש מעמד חוקתי של חוקה?</w:t>
      </w:r>
      <w:r w:rsidRPr="000136B5">
        <w:rPr>
          <w:rFonts w:ascii="Calibri Light" w:eastAsia="Times New Roman" w:hAnsi="Calibri Light" w:cs="Arial" w:hint="cs"/>
          <w:rtl/>
        </w:rPr>
        <w:t xml:space="preserve"> </w:t>
      </w:r>
    </w:p>
    <w:p w14:paraId="672C7467" w14:textId="0A21B76A" w:rsidR="00E273BE" w:rsidRPr="000136B5" w:rsidRDefault="00E92102" w:rsidP="005B0EE2">
      <w:pPr>
        <w:pStyle w:val="a3"/>
        <w:numPr>
          <w:ilvl w:val="0"/>
          <w:numId w:val="86"/>
        </w:numPr>
        <w:rPr>
          <w:rFonts w:ascii="Calibri Light" w:eastAsia="Times New Roman" w:hAnsi="Calibri Light" w:cs="Arial"/>
          <w:b/>
          <w:bCs/>
        </w:rPr>
      </w:pPr>
      <w:r w:rsidRPr="000136B5">
        <w:rPr>
          <w:rFonts w:ascii="Calibri Light" w:eastAsia="Times New Roman" w:hAnsi="Calibri Light" w:cs="Arial"/>
          <w:rtl/>
        </w:rPr>
        <w:t xml:space="preserve">ביהמ"ש לא קיבל את טענתו של </w:t>
      </w:r>
      <w:proofErr w:type="spellStart"/>
      <w:r w:rsidRPr="000136B5">
        <w:rPr>
          <w:rFonts w:ascii="Calibri Light" w:eastAsia="Times New Roman" w:hAnsi="Calibri Light" w:cs="Arial"/>
          <w:rtl/>
        </w:rPr>
        <w:t>קניאל</w:t>
      </w:r>
      <w:proofErr w:type="spellEnd"/>
      <w:r w:rsidRPr="000136B5">
        <w:rPr>
          <w:rFonts w:ascii="Calibri Light" w:eastAsia="Times New Roman" w:hAnsi="Calibri Light" w:cs="Arial"/>
          <w:rtl/>
        </w:rPr>
        <w:t xml:space="preserve"> וקבע, </w:t>
      </w:r>
      <w:r w:rsidRPr="000136B5">
        <w:rPr>
          <w:rFonts w:ascii="Calibri Light" w:eastAsia="Times New Roman" w:hAnsi="Calibri Light" w:cs="Arial"/>
          <w:b/>
          <w:bCs/>
          <w:rtl/>
        </w:rPr>
        <w:t>ששינוי של חוק משוריין- צריך להיעשות ברוב מוחלט על פי הוראות החוק, גם אם מדובר בשינוי חוק יסוד על ידי חוק רגיל.</w:t>
      </w:r>
    </w:p>
    <w:p w14:paraId="244EC458" w14:textId="50570456" w:rsidR="00B76953" w:rsidRPr="000136B5" w:rsidRDefault="00B76953"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מה המסקנה העולה פס"ד </w:t>
      </w:r>
      <w:proofErr w:type="spellStart"/>
      <w:r w:rsidRPr="000136B5">
        <w:rPr>
          <w:rFonts w:ascii="Calibri Light" w:eastAsia="Times New Roman" w:hAnsi="Calibri Light" w:cs="Arial" w:hint="cs"/>
          <w:rtl/>
        </w:rPr>
        <w:t>קניאל</w:t>
      </w:r>
      <w:proofErr w:type="spellEnd"/>
      <w:r w:rsidRPr="000136B5">
        <w:rPr>
          <w:rFonts w:ascii="Calibri Light" w:eastAsia="Times New Roman" w:hAnsi="Calibri Light" w:cs="Arial" w:hint="cs"/>
          <w:rtl/>
        </w:rPr>
        <w:t>?</w:t>
      </w:r>
    </w:p>
    <w:p w14:paraId="4A860B70" w14:textId="354E4430" w:rsidR="0018344C" w:rsidRPr="000136B5" w:rsidRDefault="00B76953" w:rsidP="005B0EE2">
      <w:pPr>
        <w:pStyle w:val="a3"/>
        <w:numPr>
          <w:ilvl w:val="1"/>
          <w:numId w:val="7"/>
        </w:numPr>
        <w:rPr>
          <w:rFonts w:ascii="Calibri Light" w:eastAsia="Times New Roman" w:hAnsi="Calibri Light" w:cs="Arial"/>
        </w:rPr>
      </w:pPr>
      <w:r w:rsidRPr="000136B5">
        <w:rPr>
          <w:rFonts w:ascii="Calibri Light" w:eastAsia="Times New Roman" w:hAnsi="Calibri Light" w:cs="Arial"/>
          <w:rtl/>
        </w:rPr>
        <w:t xml:space="preserve">אם ביהמ"ש לא קיבל את טענת </w:t>
      </w:r>
      <w:proofErr w:type="spellStart"/>
      <w:r w:rsidRPr="000136B5">
        <w:rPr>
          <w:rFonts w:ascii="Calibri Light" w:eastAsia="Times New Roman" w:hAnsi="Calibri Light" w:cs="Arial"/>
          <w:rtl/>
        </w:rPr>
        <w:t>קניאל</w:t>
      </w:r>
      <w:proofErr w:type="spellEnd"/>
      <w:r w:rsidRPr="000136B5">
        <w:rPr>
          <w:rFonts w:ascii="Calibri Light" w:eastAsia="Times New Roman" w:hAnsi="Calibri Light" w:cs="Arial"/>
          <w:rtl/>
        </w:rPr>
        <w:t xml:space="preserve">, יכולנו להסיק לכאורה, שביהמ"ש לא מסיק שלחוק יסוד יש מעמד מיוחד, אלא </w:t>
      </w:r>
      <w:r w:rsidRPr="000136B5">
        <w:rPr>
          <w:rFonts w:ascii="Calibri Light" w:eastAsia="Times New Roman" w:hAnsi="Calibri Light" w:cs="Arial"/>
          <w:b/>
          <w:bCs/>
          <w:rtl/>
        </w:rPr>
        <w:t>המסקנה העולה היא שהכנסת יכולה לכבול את עצמה בשריון</w:t>
      </w:r>
      <w:r w:rsidRPr="000136B5">
        <w:rPr>
          <w:rFonts w:ascii="Calibri Light" w:eastAsia="Times New Roman" w:hAnsi="Calibri Light" w:cs="Arial"/>
          <w:rtl/>
        </w:rPr>
        <w:t xml:space="preserve"> (בדומה לגישה המובאת בסעיף ג' לגישתו של </w:t>
      </w:r>
      <w:proofErr w:type="spellStart"/>
      <w:r w:rsidRPr="000136B5">
        <w:rPr>
          <w:rFonts w:ascii="Calibri Light" w:eastAsia="Times New Roman" w:hAnsi="Calibri Light" w:cs="Arial"/>
          <w:rtl/>
        </w:rPr>
        <w:t>קרצ'מר</w:t>
      </w:r>
      <w:proofErr w:type="spellEnd"/>
      <w:r w:rsidRPr="000136B5">
        <w:rPr>
          <w:rFonts w:ascii="Calibri Light" w:eastAsia="Times New Roman" w:hAnsi="Calibri Light" w:cs="Arial"/>
          <w:rtl/>
        </w:rPr>
        <w:t>).</w:t>
      </w:r>
    </w:p>
    <w:p w14:paraId="169AC353" w14:textId="4F83423D" w:rsidR="00B76953" w:rsidRPr="000136B5" w:rsidRDefault="00B76953"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האם ניתן ללמוד על עליונות של חוקי היסוד מפס"ד ברגמן, נגב </w:t>
      </w:r>
      <w:proofErr w:type="spellStart"/>
      <w:r w:rsidRPr="000136B5">
        <w:rPr>
          <w:rFonts w:ascii="Calibri Light" w:eastAsia="Times New Roman" w:hAnsi="Calibri Light" w:cs="Arial" w:hint="cs"/>
          <w:rtl/>
        </w:rPr>
        <w:t>וקניאל</w:t>
      </w:r>
      <w:proofErr w:type="spellEnd"/>
      <w:r w:rsidRPr="000136B5">
        <w:rPr>
          <w:rFonts w:ascii="Calibri Light" w:eastAsia="Times New Roman" w:hAnsi="Calibri Light" w:cs="Arial" w:hint="cs"/>
          <w:rtl/>
        </w:rPr>
        <w:t>?</w:t>
      </w:r>
    </w:p>
    <w:p w14:paraId="7990F500" w14:textId="03E3D2D4" w:rsidR="00B76953" w:rsidRPr="000136B5" w:rsidRDefault="00C614B6" w:rsidP="005B0EE2">
      <w:pPr>
        <w:pStyle w:val="a3"/>
        <w:numPr>
          <w:ilvl w:val="1"/>
          <w:numId w:val="7"/>
        </w:numPr>
        <w:rPr>
          <w:rFonts w:ascii="Calibri Light" w:eastAsia="Times New Roman" w:hAnsi="Calibri Light" w:cs="Arial"/>
        </w:rPr>
      </w:pPr>
      <w:r w:rsidRPr="000136B5">
        <w:rPr>
          <w:rFonts w:ascii="Calibri Light" w:eastAsia="Times New Roman" w:hAnsi="Calibri Light" w:cs="Arial"/>
          <w:rtl/>
        </w:rPr>
        <w:t>לא ניתן ללמוד על עליונות של חוקי יסוד על פני חוקים רגילים גם במקרים של שריון ורוב מוחלט.</w:t>
      </w:r>
    </w:p>
    <w:p w14:paraId="7603141F" w14:textId="0EF26702" w:rsidR="00525938" w:rsidRPr="000136B5" w:rsidRDefault="00525938" w:rsidP="005B0EE2">
      <w:pPr>
        <w:pStyle w:val="a3"/>
        <w:numPr>
          <w:ilvl w:val="0"/>
          <w:numId w:val="7"/>
        </w:numPr>
        <w:rPr>
          <w:rFonts w:ascii="Calibri Light" w:eastAsia="Times New Roman" w:hAnsi="Calibri Light" w:cs="Arial"/>
          <w:rtl/>
        </w:rPr>
      </w:pPr>
      <w:r w:rsidRPr="000136B5">
        <w:rPr>
          <w:rFonts w:ascii="Calibri Light" w:eastAsia="Times New Roman" w:hAnsi="Calibri Light" w:cs="Arial" w:hint="cs"/>
          <w:rtl/>
        </w:rPr>
        <w:t>מה ניתן ללמוד על נקודת המבט של בית המשפט העליון בנוגע</w:t>
      </w:r>
      <w:r w:rsidRPr="000136B5">
        <w:rPr>
          <w:rFonts w:ascii="Calibri Light" w:eastAsia="Times New Roman" w:hAnsi="Calibri Light" w:cs="Arial"/>
          <w:rtl/>
        </w:rPr>
        <w:t xml:space="preserve"> </w:t>
      </w:r>
      <w:r w:rsidRPr="000136B5">
        <w:rPr>
          <w:rFonts w:ascii="Calibri Light" w:eastAsia="Times New Roman" w:hAnsi="Calibri Light" w:cs="Arial" w:hint="cs"/>
          <w:rtl/>
        </w:rPr>
        <w:t>ל</w:t>
      </w:r>
      <w:r w:rsidRPr="000136B5">
        <w:rPr>
          <w:rFonts w:ascii="Calibri Light" w:eastAsia="Times New Roman" w:hAnsi="Calibri Light" w:cs="Arial"/>
          <w:rtl/>
        </w:rPr>
        <w:t xml:space="preserve">עליונות של חוקי היסוד מפס"ד </w:t>
      </w:r>
      <w:r w:rsidR="00573846" w:rsidRPr="000136B5">
        <w:rPr>
          <w:rFonts w:ascii="Calibri Light" w:eastAsia="Times New Roman" w:hAnsi="Calibri Light" w:cs="Arial" w:hint="cs"/>
          <w:rtl/>
        </w:rPr>
        <w:t xml:space="preserve">ברגמן, </w:t>
      </w:r>
      <w:r w:rsidRPr="000136B5">
        <w:rPr>
          <w:rFonts w:ascii="Calibri Light" w:eastAsia="Times New Roman" w:hAnsi="Calibri Light" w:cs="Arial"/>
          <w:rtl/>
        </w:rPr>
        <w:t xml:space="preserve">נגב </w:t>
      </w:r>
      <w:proofErr w:type="spellStart"/>
      <w:r w:rsidRPr="000136B5">
        <w:rPr>
          <w:rFonts w:ascii="Calibri Light" w:eastAsia="Times New Roman" w:hAnsi="Calibri Light" w:cs="Arial"/>
          <w:rtl/>
        </w:rPr>
        <w:t>וקניאל</w:t>
      </w:r>
      <w:proofErr w:type="spellEnd"/>
      <w:r w:rsidRPr="000136B5">
        <w:rPr>
          <w:rFonts w:ascii="Calibri Light" w:eastAsia="Times New Roman" w:hAnsi="Calibri Light" w:cs="Arial"/>
          <w:rtl/>
        </w:rPr>
        <w:t>?</w:t>
      </w:r>
    </w:p>
    <w:p w14:paraId="561BCA5C" w14:textId="34F0EC8E" w:rsidR="00525938" w:rsidRPr="000136B5" w:rsidRDefault="00525938" w:rsidP="005B0EE2">
      <w:pPr>
        <w:pStyle w:val="a3"/>
        <w:numPr>
          <w:ilvl w:val="1"/>
          <w:numId w:val="7"/>
        </w:numPr>
        <w:rPr>
          <w:rFonts w:ascii="Calibri Light" w:eastAsia="Times New Roman" w:hAnsi="Calibri Light" w:cs="Arial"/>
          <w:highlight w:val="cyan"/>
        </w:rPr>
      </w:pPr>
      <w:r w:rsidRPr="000136B5">
        <w:rPr>
          <w:rFonts w:ascii="Calibri Light" w:eastAsia="Times New Roman" w:hAnsi="Calibri Light" w:cs="Arial"/>
          <w:rtl/>
        </w:rPr>
        <w:t xml:space="preserve">נקודת המבט של בית המשפט העליון: </w:t>
      </w:r>
      <w:r w:rsidRPr="000136B5">
        <w:rPr>
          <w:rFonts w:ascii="Calibri Light" w:eastAsia="Times New Roman" w:hAnsi="Calibri Light" w:cs="Arial"/>
          <w:highlight w:val="cyan"/>
          <w:rtl/>
        </w:rPr>
        <w:t>לחוקי היסוד אין עליונות נורמטיבית.</w:t>
      </w:r>
    </w:p>
    <w:p w14:paraId="2001C0C9" w14:textId="5B58C13C" w:rsidR="00C614B6" w:rsidRPr="000136B5" w:rsidRDefault="006E1E07"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lastRenderedPageBreak/>
        <w:t>מהי עמדת האקדמיה בנוגע לעליונות חוקי יסוד?</w:t>
      </w:r>
    </w:p>
    <w:p w14:paraId="76FA0D22" w14:textId="56B5E549" w:rsidR="006E1E07" w:rsidRPr="000136B5" w:rsidRDefault="00692586" w:rsidP="005B0EE2">
      <w:pPr>
        <w:pStyle w:val="a3"/>
        <w:numPr>
          <w:ilvl w:val="1"/>
          <w:numId w:val="7"/>
        </w:numPr>
        <w:rPr>
          <w:rFonts w:ascii="Calibri Light" w:eastAsia="Times New Roman" w:hAnsi="Calibri Light" w:cs="Arial"/>
        </w:rPr>
      </w:pPr>
      <w:r w:rsidRPr="000136B5">
        <w:rPr>
          <w:rFonts w:ascii="Calibri Light" w:eastAsia="Times New Roman" w:hAnsi="Calibri Light" w:cs="Arial"/>
          <w:u w:val="single"/>
          <w:rtl/>
        </w:rPr>
        <w:t>האקדמיה החלה לכתוב עמדות ברוח של חוק יסוד זוכה לעליונות רק אם הוא משוריין</w:t>
      </w:r>
      <w:r w:rsidRPr="000136B5">
        <w:rPr>
          <w:rFonts w:ascii="Calibri Light" w:eastAsia="Times New Roman" w:hAnsi="Calibri Light" w:cs="Arial"/>
          <w:rtl/>
        </w:rPr>
        <w:t>. מעשית זה לא מקבל ביטוי.</w:t>
      </w:r>
    </w:p>
    <w:p w14:paraId="1B29F691" w14:textId="72917F7C" w:rsidR="00692586" w:rsidRPr="000136B5" w:rsidRDefault="00935095"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 xml:space="preserve">לקראת סוף שנות ה-80 מה </w:t>
      </w:r>
      <w:proofErr w:type="spellStart"/>
      <w:r w:rsidRPr="000136B5">
        <w:rPr>
          <w:rFonts w:ascii="Calibri Light" w:eastAsia="Times New Roman" w:hAnsi="Calibri Light" w:cs="Arial" w:hint="cs"/>
          <w:rtl/>
        </w:rPr>
        <w:t>היתה</w:t>
      </w:r>
      <w:proofErr w:type="spellEnd"/>
      <w:r w:rsidRPr="000136B5">
        <w:rPr>
          <w:rFonts w:ascii="Calibri Light" w:eastAsia="Times New Roman" w:hAnsi="Calibri Light" w:cs="Arial" w:hint="cs"/>
          <w:rtl/>
        </w:rPr>
        <w:t xml:space="preserve"> נקודת מבטם של השופטים בנוגע לעליונותם של חוקי היסוד?</w:t>
      </w:r>
    </w:p>
    <w:p w14:paraId="52D4AEF5" w14:textId="5793A0C3" w:rsidR="00935095" w:rsidRPr="000136B5" w:rsidRDefault="00935095" w:rsidP="005B0EE2">
      <w:pPr>
        <w:pStyle w:val="a3"/>
        <w:numPr>
          <w:ilvl w:val="1"/>
          <w:numId w:val="7"/>
        </w:numPr>
        <w:rPr>
          <w:rFonts w:ascii="Calibri Light" w:eastAsia="Times New Roman" w:hAnsi="Calibri Light" w:cs="Arial"/>
        </w:rPr>
      </w:pPr>
      <w:r w:rsidRPr="000136B5">
        <w:rPr>
          <w:rFonts w:ascii="Calibri Light" w:eastAsia="Times New Roman" w:hAnsi="Calibri Light" w:cs="Arial"/>
          <w:rtl/>
        </w:rPr>
        <w:t>חוק היסוד + שריון – מקנה עליונות.</w:t>
      </w:r>
    </w:p>
    <w:p w14:paraId="25C68E69" w14:textId="57B81281" w:rsidR="00574F59" w:rsidRPr="000136B5" w:rsidRDefault="00574F59" w:rsidP="005B0EE2">
      <w:pPr>
        <w:pStyle w:val="a3"/>
        <w:numPr>
          <w:ilvl w:val="0"/>
          <w:numId w:val="7"/>
        </w:numPr>
        <w:rPr>
          <w:rFonts w:ascii="Calibri Light" w:eastAsia="Times New Roman" w:hAnsi="Calibri Light" w:cs="Arial"/>
        </w:rPr>
      </w:pPr>
      <w:r w:rsidRPr="000136B5">
        <w:rPr>
          <w:rFonts w:ascii="Calibri Light" w:eastAsia="Times New Roman" w:hAnsi="Calibri Light" w:cs="Arial" w:hint="cs"/>
          <w:rtl/>
        </w:rPr>
        <w:t>בעקבות פס"ד</w:t>
      </w:r>
      <w:r w:rsidR="00573846" w:rsidRPr="000136B5">
        <w:rPr>
          <w:rFonts w:ascii="Calibri Light" w:eastAsia="Times New Roman" w:hAnsi="Calibri Light" w:cs="Arial" w:hint="cs"/>
          <w:rtl/>
        </w:rPr>
        <w:t xml:space="preserve"> ברגמן,</w:t>
      </w:r>
      <w:r w:rsidRPr="000136B5">
        <w:rPr>
          <w:rFonts w:ascii="Calibri Light" w:eastAsia="Times New Roman" w:hAnsi="Calibri Light" w:cs="Arial" w:hint="cs"/>
          <w:rtl/>
        </w:rPr>
        <w:t xml:space="preserve"> נגב </w:t>
      </w:r>
      <w:proofErr w:type="spellStart"/>
      <w:r w:rsidRPr="000136B5">
        <w:rPr>
          <w:rFonts w:ascii="Calibri Light" w:eastAsia="Times New Roman" w:hAnsi="Calibri Light" w:cs="Arial" w:hint="cs"/>
          <w:rtl/>
        </w:rPr>
        <w:t>וקניאל</w:t>
      </w:r>
      <w:proofErr w:type="spellEnd"/>
      <w:r w:rsidRPr="000136B5">
        <w:rPr>
          <w:rFonts w:ascii="Calibri Light" w:eastAsia="Times New Roman" w:hAnsi="Calibri Light" w:cs="Arial" w:hint="cs"/>
          <w:rtl/>
        </w:rPr>
        <w:t xml:space="preserve"> אילו עמדות </w:t>
      </w:r>
      <w:r w:rsidRPr="000136B5">
        <w:rPr>
          <w:rFonts w:ascii="Calibri Light" w:eastAsia="Times New Roman" w:hAnsi="Calibri Light" w:cs="Arial" w:hint="cs"/>
          <w:b/>
          <w:bCs/>
          <w:u w:val="single"/>
          <w:rtl/>
        </w:rPr>
        <w:t>נשללו</w:t>
      </w:r>
      <w:r w:rsidRPr="000136B5">
        <w:rPr>
          <w:rFonts w:ascii="Calibri Light" w:eastAsia="Times New Roman" w:hAnsi="Calibri Light" w:cs="Arial" w:hint="cs"/>
          <w:rtl/>
        </w:rPr>
        <w:t xml:space="preserve"> למול </w:t>
      </w:r>
      <w:r w:rsidRPr="000136B5">
        <w:rPr>
          <w:rFonts w:ascii="Calibri Light" w:eastAsia="Times New Roman" w:hAnsi="Calibri Light" w:cs="Arial" w:hint="cs"/>
          <w:highlight w:val="yellow"/>
          <w:rtl/>
        </w:rPr>
        <w:t xml:space="preserve">עמדותיו של </w:t>
      </w:r>
      <w:r w:rsidRPr="000136B5">
        <w:rPr>
          <w:rFonts w:ascii="Calibri Light" w:eastAsia="Times New Roman" w:hAnsi="Calibri Light" w:cs="Arial"/>
          <w:highlight w:val="yellow"/>
          <w:rtl/>
        </w:rPr>
        <w:t xml:space="preserve">פרופ' דוד </w:t>
      </w:r>
      <w:proofErr w:type="spellStart"/>
      <w:r w:rsidRPr="000136B5">
        <w:rPr>
          <w:rFonts w:ascii="Calibri Light" w:eastAsia="Times New Roman" w:hAnsi="Calibri Light" w:cs="Arial"/>
          <w:highlight w:val="yellow"/>
          <w:rtl/>
        </w:rPr>
        <w:t>קרצ'מר</w:t>
      </w:r>
      <w:proofErr w:type="spellEnd"/>
      <w:r w:rsidRPr="000136B5">
        <w:rPr>
          <w:rFonts w:ascii="Calibri Light" w:eastAsia="Times New Roman" w:hAnsi="Calibri Light" w:cs="Arial" w:hint="cs"/>
          <w:rtl/>
        </w:rPr>
        <w:t xml:space="preserve"> בהלכת ברגמן:</w:t>
      </w:r>
    </w:p>
    <w:p w14:paraId="07827E51" w14:textId="77777777" w:rsidR="0005164F" w:rsidRPr="000136B5" w:rsidRDefault="0005164F" w:rsidP="005B0EE2">
      <w:pPr>
        <w:pStyle w:val="a3"/>
        <w:numPr>
          <w:ilvl w:val="1"/>
          <w:numId w:val="7"/>
        </w:numPr>
        <w:rPr>
          <w:rFonts w:ascii="Calibri Light" w:eastAsia="Times New Roman" w:hAnsi="Calibri Light" w:cs="Arial"/>
          <w:rtl/>
        </w:rPr>
      </w:pPr>
      <w:r w:rsidRPr="000136B5">
        <w:rPr>
          <w:rFonts w:ascii="Calibri Light" w:eastAsia="Times New Roman" w:hAnsi="Calibri Light" w:cs="Arial"/>
          <w:rtl/>
        </w:rPr>
        <w:t>האפשרות הראשונה – חוקי היסוד יש להם עליונות.</w:t>
      </w:r>
    </w:p>
    <w:p w14:paraId="3434A1C6" w14:textId="77777777" w:rsidR="0005164F" w:rsidRPr="000136B5" w:rsidRDefault="0005164F" w:rsidP="005B0EE2">
      <w:pPr>
        <w:pStyle w:val="a3"/>
        <w:numPr>
          <w:ilvl w:val="1"/>
          <w:numId w:val="7"/>
        </w:numPr>
        <w:rPr>
          <w:rFonts w:ascii="Calibri Light" w:eastAsia="Times New Roman" w:hAnsi="Calibri Light" w:cs="Arial"/>
          <w:rtl/>
        </w:rPr>
      </w:pPr>
      <w:r w:rsidRPr="000136B5">
        <w:rPr>
          <w:rFonts w:ascii="Calibri Light" w:eastAsia="Times New Roman" w:hAnsi="Calibri Light" w:cs="Arial"/>
          <w:rtl/>
        </w:rPr>
        <w:t>האפשרות השנייה  - חוקי יסוד משוריינים .</w:t>
      </w:r>
    </w:p>
    <w:p w14:paraId="7095F0D6" w14:textId="13C5DDB2" w:rsidR="00574F59" w:rsidRPr="000136B5" w:rsidRDefault="0005164F" w:rsidP="005B0EE2">
      <w:pPr>
        <w:pStyle w:val="a3"/>
        <w:numPr>
          <w:ilvl w:val="1"/>
          <w:numId w:val="7"/>
        </w:numPr>
        <w:rPr>
          <w:rFonts w:ascii="Calibri Light" w:eastAsia="Times New Roman" w:hAnsi="Calibri Light" w:cs="Arial"/>
        </w:rPr>
      </w:pPr>
      <w:r w:rsidRPr="000136B5">
        <w:rPr>
          <w:rFonts w:ascii="Calibri Light" w:eastAsia="Times New Roman" w:hAnsi="Calibri Light" w:cs="Arial"/>
          <w:rtl/>
        </w:rPr>
        <w:t>האפשרות השלישית-  הכנסת יכולה לכבול את ידיה עצמה, כלומר על פי הכללים הרגילים של כנסת במידה ויש הצעת חוק שיש לה רוב – החוק עובר</w:t>
      </w:r>
      <w:r w:rsidRPr="000136B5">
        <w:rPr>
          <w:rFonts w:ascii="Calibri Light" w:eastAsia="Times New Roman" w:hAnsi="Calibri Light" w:cs="Arial" w:hint="cs"/>
          <w:rtl/>
        </w:rPr>
        <w:t>.</w:t>
      </w:r>
    </w:p>
    <w:p w14:paraId="28D6B0C9" w14:textId="13A1232F" w:rsidR="00BA4D8E" w:rsidRPr="000136B5" w:rsidRDefault="00BA4D8E" w:rsidP="005B0EE2">
      <w:pPr>
        <w:pStyle w:val="2"/>
        <w:jc w:val="both"/>
        <w:rPr>
          <w:rFonts w:eastAsia="Times New Roman"/>
          <w:sz w:val="24"/>
          <w:szCs w:val="24"/>
        </w:rPr>
      </w:pPr>
      <w:bookmarkStart w:id="31" w:name="_Toc100305152"/>
      <w:r w:rsidRPr="000136B5">
        <w:rPr>
          <w:rFonts w:eastAsia="Times New Roman" w:hint="cs"/>
          <w:sz w:val="24"/>
          <w:szCs w:val="24"/>
          <w:rtl/>
        </w:rPr>
        <w:t xml:space="preserve">סיכום: השוואה בין עמדותיו של פרופ' דוד </w:t>
      </w:r>
      <w:proofErr w:type="spellStart"/>
      <w:r w:rsidRPr="000136B5">
        <w:rPr>
          <w:rFonts w:eastAsia="Times New Roman" w:hint="cs"/>
          <w:sz w:val="24"/>
          <w:szCs w:val="24"/>
          <w:rtl/>
        </w:rPr>
        <w:t>קרצמר</w:t>
      </w:r>
      <w:proofErr w:type="spellEnd"/>
      <w:r w:rsidRPr="000136B5">
        <w:rPr>
          <w:rFonts w:eastAsia="Times New Roman" w:hint="cs"/>
          <w:sz w:val="24"/>
          <w:szCs w:val="24"/>
          <w:rtl/>
        </w:rPr>
        <w:t xml:space="preserve"> למול פס"ד ברגמן, נגב </w:t>
      </w:r>
      <w:proofErr w:type="spellStart"/>
      <w:r w:rsidRPr="000136B5">
        <w:rPr>
          <w:rFonts w:eastAsia="Times New Roman" w:hint="cs"/>
          <w:sz w:val="24"/>
          <w:szCs w:val="24"/>
          <w:rtl/>
        </w:rPr>
        <w:t>וקניאל</w:t>
      </w:r>
      <w:bookmarkEnd w:id="31"/>
      <w:proofErr w:type="spellEnd"/>
    </w:p>
    <w:tbl>
      <w:tblPr>
        <w:tblStyle w:val="a8"/>
        <w:bidiVisual/>
        <w:tblW w:w="8434" w:type="dxa"/>
        <w:tblInd w:w="470" w:type="dxa"/>
        <w:tblLook w:val="04A0" w:firstRow="1" w:lastRow="0" w:firstColumn="1" w:lastColumn="0" w:noHBand="0" w:noVBand="1"/>
      </w:tblPr>
      <w:tblGrid>
        <w:gridCol w:w="4233"/>
        <w:gridCol w:w="4201"/>
      </w:tblGrid>
      <w:tr w:rsidR="0005164F" w:rsidRPr="000136B5" w14:paraId="42FFAE1D" w14:textId="77777777" w:rsidTr="0005164F">
        <w:trPr>
          <w:trHeight w:val="158"/>
        </w:trPr>
        <w:tc>
          <w:tcPr>
            <w:tcW w:w="4233" w:type="dxa"/>
          </w:tcPr>
          <w:p w14:paraId="246D4AA3" w14:textId="6946B173" w:rsidR="0005164F" w:rsidRPr="000136B5" w:rsidRDefault="00573846" w:rsidP="005B0EE2">
            <w:pPr>
              <w:ind w:left="0" w:firstLine="0"/>
              <w:rPr>
                <w:rFonts w:ascii="Calibri Light" w:eastAsia="Times New Roman" w:hAnsi="Calibri Light" w:cs="Arial"/>
                <w:rtl/>
              </w:rPr>
            </w:pPr>
            <w:r w:rsidRPr="000136B5">
              <w:rPr>
                <w:rFonts w:ascii="Calibri Light" w:eastAsia="Times New Roman" w:hAnsi="Calibri Light" w:cs="Arial"/>
                <w:rtl/>
              </w:rPr>
              <w:t xml:space="preserve">עמדותיו של פרופ' דוד </w:t>
            </w:r>
            <w:proofErr w:type="spellStart"/>
            <w:r w:rsidRPr="000136B5">
              <w:rPr>
                <w:rFonts w:ascii="Calibri Light" w:eastAsia="Times New Roman" w:hAnsi="Calibri Light" w:cs="Arial"/>
                <w:rtl/>
              </w:rPr>
              <w:t>קרצ'מר</w:t>
            </w:r>
            <w:proofErr w:type="spellEnd"/>
          </w:p>
        </w:tc>
        <w:tc>
          <w:tcPr>
            <w:tcW w:w="4201" w:type="dxa"/>
          </w:tcPr>
          <w:p w14:paraId="0FD50491" w14:textId="780DF95F" w:rsidR="0005164F" w:rsidRPr="000136B5" w:rsidRDefault="0005164F" w:rsidP="005B0EE2">
            <w:pPr>
              <w:ind w:left="0" w:firstLine="0"/>
              <w:rPr>
                <w:rFonts w:ascii="Calibri Light" w:eastAsia="Times New Roman" w:hAnsi="Calibri Light" w:cs="Arial"/>
                <w:rtl/>
              </w:rPr>
            </w:pPr>
            <w:r w:rsidRPr="000136B5">
              <w:rPr>
                <w:rFonts w:ascii="Calibri Light" w:eastAsia="Times New Roman" w:hAnsi="Calibri Light" w:cs="Arial" w:hint="cs"/>
                <w:rtl/>
              </w:rPr>
              <w:t>פס"ד</w:t>
            </w:r>
            <w:r w:rsidR="00573846" w:rsidRPr="000136B5">
              <w:rPr>
                <w:rFonts w:ascii="Calibri Light" w:eastAsia="Times New Roman" w:hAnsi="Calibri Light" w:cs="Arial" w:hint="cs"/>
                <w:rtl/>
              </w:rPr>
              <w:t xml:space="preserve"> ברגמן,</w:t>
            </w:r>
            <w:r w:rsidRPr="000136B5">
              <w:rPr>
                <w:rFonts w:ascii="Calibri Light" w:eastAsia="Times New Roman" w:hAnsi="Calibri Light" w:cs="Arial" w:hint="cs"/>
                <w:rtl/>
              </w:rPr>
              <w:t xml:space="preserve"> נגב </w:t>
            </w:r>
            <w:proofErr w:type="spellStart"/>
            <w:r w:rsidRPr="000136B5">
              <w:rPr>
                <w:rFonts w:ascii="Calibri Light" w:eastAsia="Times New Roman" w:hAnsi="Calibri Light" w:cs="Arial" w:hint="cs"/>
                <w:rtl/>
              </w:rPr>
              <w:t>וקניאל</w:t>
            </w:r>
            <w:proofErr w:type="spellEnd"/>
          </w:p>
        </w:tc>
      </w:tr>
      <w:tr w:rsidR="0005164F" w:rsidRPr="000136B5" w14:paraId="47647FCC" w14:textId="77777777" w:rsidTr="0005164F">
        <w:trPr>
          <w:trHeight w:val="237"/>
        </w:trPr>
        <w:tc>
          <w:tcPr>
            <w:tcW w:w="4233" w:type="dxa"/>
          </w:tcPr>
          <w:p w14:paraId="65C76646" w14:textId="38633EA5" w:rsidR="0005164F" w:rsidRPr="000136B5" w:rsidRDefault="0005164F" w:rsidP="005B0EE2">
            <w:pPr>
              <w:ind w:left="0" w:firstLine="0"/>
              <w:rPr>
                <w:rFonts w:ascii="Calibri Light" w:eastAsia="Times New Roman" w:hAnsi="Calibri Light" w:cs="Arial"/>
                <w:rtl/>
              </w:rPr>
            </w:pPr>
            <w:r w:rsidRPr="000136B5">
              <w:rPr>
                <w:rFonts w:ascii="Calibri Light" w:eastAsia="Times New Roman" w:hAnsi="Calibri Light" w:cs="Arial"/>
                <w:rtl/>
              </w:rPr>
              <w:t xml:space="preserve">לחוק יסוד יש עליונות על דבר חקיקה רגיל ולכן הוא גובר, </w:t>
            </w:r>
          </w:p>
        </w:tc>
        <w:tc>
          <w:tcPr>
            <w:tcW w:w="4201" w:type="dxa"/>
          </w:tcPr>
          <w:p w14:paraId="2DAB802B" w14:textId="29CA955E" w:rsidR="0005164F" w:rsidRPr="000136B5" w:rsidRDefault="003F58DC" w:rsidP="005B0EE2">
            <w:pPr>
              <w:ind w:left="0" w:firstLine="0"/>
              <w:rPr>
                <w:rFonts w:ascii="Calibri Light" w:eastAsia="Times New Roman" w:hAnsi="Calibri Light" w:cs="Arial"/>
                <w:rtl/>
              </w:rPr>
            </w:pPr>
            <w:r w:rsidRPr="000136B5">
              <w:rPr>
                <w:rFonts w:ascii="Calibri Light" w:eastAsia="Times New Roman" w:hAnsi="Calibri Light" w:cs="Arial" w:hint="cs"/>
                <w:rtl/>
              </w:rPr>
              <w:t>ל</w:t>
            </w:r>
            <w:r w:rsidR="0005164F" w:rsidRPr="000136B5">
              <w:rPr>
                <w:rFonts w:ascii="Calibri Light" w:eastAsia="Times New Roman" w:hAnsi="Calibri Light" w:cs="Arial"/>
                <w:rtl/>
              </w:rPr>
              <w:t xml:space="preserve">חוקי היסוד </w:t>
            </w:r>
            <w:r w:rsidR="0005164F" w:rsidRPr="000136B5">
              <w:rPr>
                <w:rFonts w:ascii="Calibri Light" w:eastAsia="Times New Roman" w:hAnsi="Calibri Light" w:cs="Arial" w:hint="cs"/>
                <w:rtl/>
              </w:rPr>
              <w:t>אין</w:t>
            </w:r>
            <w:r w:rsidR="0005164F" w:rsidRPr="000136B5">
              <w:rPr>
                <w:rFonts w:ascii="Calibri Light" w:eastAsia="Times New Roman" w:hAnsi="Calibri Light" w:cs="Arial"/>
                <w:rtl/>
              </w:rPr>
              <w:t xml:space="preserve"> עליונות.</w:t>
            </w:r>
          </w:p>
        </w:tc>
      </w:tr>
      <w:tr w:rsidR="0005164F" w:rsidRPr="000136B5" w14:paraId="16D03341" w14:textId="77777777" w:rsidTr="0005164F">
        <w:trPr>
          <w:trHeight w:val="789"/>
        </w:trPr>
        <w:tc>
          <w:tcPr>
            <w:tcW w:w="4233" w:type="dxa"/>
          </w:tcPr>
          <w:p w14:paraId="758796BD" w14:textId="0C229574" w:rsidR="0005164F" w:rsidRPr="000136B5" w:rsidRDefault="003F58DC" w:rsidP="005B0EE2">
            <w:pPr>
              <w:ind w:left="0" w:firstLine="0"/>
              <w:rPr>
                <w:rFonts w:ascii="Calibri Light" w:eastAsia="Times New Roman" w:hAnsi="Calibri Light" w:cs="Arial"/>
                <w:rtl/>
              </w:rPr>
            </w:pPr>
            <w:r w:rsidRPr="000136B5">
              <w:rPr>
                <w:rFonts w:ascii="Calibri Light" w:eastAsia="Times New Roman" w:hAnsi="Calibri Light" w:cs="Arial" w:hint="cs"/>
                <w:rtl/>
              </w:rPr>
              <w:t>ל</w:t>
            </w:r>
            <w:r w:rsidR="00573846" w:rsidRPr="000136B5">
              <w:rPr>
                <w:rFonts w:ascii="Calibri Light" w:eastAsia="Times New Roman" w:hAnsi="Calibri Light" w:cs="Arial"/>
                <w:rtl/>
              </w:rPr>
              <w:t>חוק יסוד  משוריין יש עליונות</w:t>
            </w:r>
            <w:r w:rsidR="00573846" w:rsidRPr="000136B5">
              <w:rPr>
                <w:rFonts w:ascii="Calibri Light" w:eastAsia="Times New Roman" w:hAnsi="Calibri Light" w:cs="Arial" w:hint="cs"/>
                <w:rtl/>
              </w:rPr>
              <w:t xml:space="preserve"> על דבר חקיקה ראשי</w:t>
            </w:r>
          </w:p>
        </w:tc>
        <w:tc>
          <w:tcPr>
            <w:tcW w:w="4201" w:type="dxa"/>
          </w:tcPr>
          <w:p w14:paraId="6DAEC47F" w14:textId="7C0CFAFD" w:rsidR="0005164F" w:rsidRPr="000136B5" w:rsidRDefault="00573846" w:rsidP="005B0EE2">
            <w:pPr>
              <w:ind w:left="0" w:firstLine="0"/>
              <w:rPr>
                <w:rFonts w:ascii="Calibri Light" w:eastAsia="Times New Roman" w:hAnsi="Calibri Light" w:cs="Arial"/>
                <w:rtl/>
              </w:rPr>
            </w:pPr>
            <w:r w:rsidRPr="000136B5">
              <w:rPr>
                <w:rFonts w:ascii="Calibri Light" w:eastAsia="Times New Roman" w:hAnsi="Calibri Light" w:cs="Arial" w:hint="cs"/>
                <w:rtl/>
              </w:rPr>
              <w:t>ל</w:t>
            </w:r>
            <w:r w:rsidRPr="000136B5">
              <w:rPr>
                <w:rFonts w:ascii="Calibri Light" w:eastAsia="Times New Roman" w:hAnsi="Calibri Light" w:cs="Arial"/>
                <w:rtl/>
              </w:rPr>
              <w:t xml:space="preserve">חוק יסוד  משוריין </w:t>
            </w:r>
            <w:r w:rsidRPr="000136B5">
              <w:rPr>
                <w:rFonts w:ascii="Calibri Light" w:eastAsia="Times New Roman" w:hAnsi="Calibri Light" w:cs="Arial" w:hint="cs"/>
                <w:b/>
                <w:bCs/>
                <w:rtl/>
              </w:rPr>
              <w:t>אין</w:t>
            </w:r>
            <w:r w:rsidRPr="000136B5">
              <w:rPr>
                <w:rFonts w:ascii="Calibri Light" w:eastAsia="Times New Roman" w:hAnsi="Calibri Light" w:cs="Arial" w:hint="cs"/>
                <w:rtl/>
              </w:rPr>
              <w:t xml:space="preserve"> </w:t>
            </w:r>
            <w:r w:rsidRPr="000136B5">
              <w:rPr>
                <w:rFonts w:ascii="Calibri Light" w:eastAsia="Times New Roman" w:hAnsi="Calibri Light" w:cs="Arial"/>
                <w:rtl/>
              </w:rPr>
              <w:t xml:space="preserve"> עליונות על דבר חקיקה ראשי</w:t>
            </w:r>
          </w:p>
        </w:tc>
      </w:tr>
      <w:tr w:rsidR="0005164F" w:rsidRPr="000136B5" w14:paraId="4D778186" w14:textId="77777777" w:rsidTr="0005164F">
        <w:trPr>
          <w:trHeight w:val="554"/>
        </w:trPr>
        <w:tc>
          <w:tcPr>
            <w:tcW w:w="4233" w:type="dxa"/>
          </w:tcPr>
          <w:p w14:paraId="4C4AFA1D" w14:textId="2906919D" w:rsidR="003F58DC" w:rsidRPr="000136B5" w:rsidRDefault="0005164F" w:rsidP="005B0EE2">
            <w:pPr>
              <w:ind w:left="0" w:firstLine="0"/>
              <w:rPr>
                <w:rFonts w:ascii="Calibri Light" w:eastAsia="Times New Roman" w:hAnsi="Calibri Light" w:cs="Arial"/>
                <w:rtl/>
              </w:rPr>
            </w:pPr>
            <w:r w:rsidRPr="000136B5">
              <w:rPr>
                <w:rFonts w:ascii="Calibri Light" w:eastAsia="Times New Roman" w:hAnsi="Calibri Light" w:cs="Arial"/>
                <w:rtl/>
              </w:rPr>
              <w:t xml:space="preserve">הכנסת יכולה לכבול את עצמה בחקיקה עתידית, גם באמצעות חקיקה רגילה. </w:t>
            </w:r>
          </w:p>
        </w:tc>
        <w:tc>
          <w:tcPr>
            <w:tcW w:w="4201" w:type="dxa"/>
          </w:tcPr>
          <w:p w14:paraId="7369F888" w14:textId="0280A92B" w:rsidR="0005164F" w:rsidRPr="000136B5" w:rsidRDefault="0005164F" w:rsidP="005B0EE2">
            <w:pPr>
              <w:ind w:left="0" w:firstLine="0"/>
              <w:rPr>
                <w:rFonts w:ascii="Calibri Light" w:eastAsia="Times New Roman" w:hAnsi="Calibri Light" w:cs="Arial"/>
                <w:rtl/>
              </w:rPr>
            </w:pPr>
            <w:r w:rsidRPr="000136B5">
              <w:rPr>
                <w:rFonts w:ascii="Calibri Light" w:eastAsia="Times New Roman" w:hAnsi="Calibri Light" w:cs="Arial"/>
                <w:u w:val="single"/>
                <w:rtl/>
              </w:rPr>
              <w:t xml:space="preserve">הכנסת </w:t>
            </w:r>
            <w:r w:rsidRPr="000136B5">
              <w:rPr>
                <w:rFonts w:ascii="Calibri Light" w:eastAsia="Times New Roman" w:hAnsi="Calibri Light" w:cs="Arial" w:hint="cs"/>
                <w:u w:val="single"/>
                <w:rtl/>
              </w:rPr>
              <w:t xml:space="preserve">לא </w:t>
            </w:r>
            <w:r w:rsidRPr="000136B5">
              <w:rPr>
                <w:rFonts w:ascii="Calibri Light" w:eastAsia="Times New Roman" w:hAnsi="Calibri Light" w:cs="Arial"/>
                <w:u w:val="single"/>
                <w:rtl/>
              </w:rPr>
              <w:t>יכולה לכבול את ידיה עצמה,</w:t>
            </w:r>
            <w:r w:rsidRPr="000136B5">
              <w:rPr>
                <w:rFonts w:ascii="Calibri Light" w:eastAsia="Times New Roman" w:hAnsi="Calibri Light" w:cs="Arial"/>
                <w:rtl/>
              </w:rPr>
              <w:t xml:space="preserve"> כלומר על פי הכללים הרגילים של כנסת במידה ויש הצעת חוק שיש לה רוב – החוק עובר</w:t>
            </w:r>
            <w:r w:rsidR="003F58DC" w:rsidRPr="000136B5">
              <w:rPr>
                <w:rFonts w:ascii="Calibri Light" w:eastAsia="Times New Roman" w:hAnsi="Calibri Light" w:cs="Arial" w:hint="cs"/>
                <w:rtl/>
              </w:rPr>
              <w:t xml:space="preserve"> </w:t>
            </w:r>
            <w:r w:rsidR="003F58DC" w:rsidRPr="000136B5">
              <w:rPr>
                <w:rFonts w:ascii="Calibri Light" w:eastAsia="Times New Roman" w:hAnsi="Calibri Light" w:cs="Arial"/>
                <w:rtl/>
              </w:rPr>
              <w:t>–</w:t>
            </w:r>
            <w:r w:rsidR="003F58DC" w:rsidRPr="000136B5">
              <w:rPr>
                <w:rFonts w:ascii="Calibri Light" w:eastAsia="Times New Roman" w:hAnsi="Calibri Light" w:cs="Arial" w:hint="cs"/>
                <w:rtl/>
              </w:rPr>
              <w:t xml:space="preserve"> לא תופס יותר.</w:t>
            </w:r>
          </w:p>
        </w:tc>
      </w:tr>
    </w:tbl>
    <w:p w14:paraId="51A00746" w14:textId="77CD9D53" w:rsidR="0005164F" w:rsidRPr="000136B5" w:rsidRDefault="00890E3E" w:rsidP="005B0EE2">
      <w:pPr>
        <w:pStyle w:val="1"/>
        <w:rPr>
          <w:rFonts w:eastAsia="Times New Roman"/>
          <w:rtl/>
        </w:rPr>
      </w:pPr>
      <w:bookmarkStart w:id="32" w:name="_Toc81553124"/>
      <w:bookmarkStart w:id="33" w:name="_Toc100305153"/>
      <w:r w:rsidRPr="000136B5">
        <w:rPr>
          <w:rFonts w:eastAsia="Times New Roman" w:hint="cs"/>
          <w:rtl/>
        </w:rPr>
        <w:t>הגנה על זכויות בהיעדר חוקה</w:t>
      </w:r>
      <w:bookmarkEnd w:id="32"/>
      <w:bookmarkEnd w:id="33"/>
    </w:p>
    <w:p w14:paraId="26197DDA" w14:textId="49830707" w:rsidR="00890E3E" w:rsidRPr="000136B5" w:rsidRDefault="00890E3E" w:rsidP="005B0EE2">
      <w:pPr>
        <w:pStyle w:val="2"/>
        <w:jc w:val="both"/>
        <w:rPr>
          <w:sz w:val="24"/>
          <w:szCs w:val="24"/>
          <w:rtl/>
        </w:rPr>
      </w:pPr>
      <w:bookmarkStart w:id="34" w:name="_Toc100305154"/>
      <w:r w:rsidRPr="000136B5">
        <w:rPr>
          <w:sz w:val="24"/>
          <w:szCs w:val="24"/>
          <w:rtl/>
        </w:rPr>
        <w:t>בג"ץ בז'רנו</w:t>
      </w:r>
      <w:r w:rsidR="008F35A5" w:rsidRPr="000136B5">
        <w:rPr>
          <w:rFonts w:hint="cs"/>
          <w:sz w:val="24"/>
          <w:szCs w:val="24"/>
          <w:rtl/>
        </w:rPr>
        <w:t xml:space="preserve"> 1/49</w:t>
      </w:r>
      <w:bookmarkEnd w:id="34"/>
    </w:p>
    <w:p w14:paraId="42B180BE" w14:textId="12247B32" w:rsidR="00B26AD6" w:rsidRPr="000136B5" w:rsidRDefault="00B26AD6" w:rsidP="005B0EE2">
      <w:pPr>
        <w:ind w:left="84" w:firstLine="0"/>
        <w:rPr>
          <w:sz w:val="20"/>
          <w:szCs w:val="20"/>
          <w:rtl/>
        </w:rPr>
      </w:pPr>
      <w:r w:rsidRPr="000136B5">
        <w:rPr>
          <w:rFonts w:cs="Arial"/>
          <w:sz w:val="20"/>
          <w:szCs w:val="20"/>
          <w:highlight w:val="cyan"/>
          <w:rtl/>
        </w:rPr>
        <w:t>המבקשים עסקו במשך שנים בהסדרת רישיונות, תשלום אגרות וכיו"ב עבור בעלי מכוניות, עד שמשרד הרישוי אסר זאת עליהם בנימוק שאין צורך באנשי-ביניים מסוג זה</w:t>
      </w:r>
      <w:r w:rsidRPr="000136B5">
        <w:rPr>
          <w:rFonts w:hint="cs"/>
          <w:sz w:val="20"/>
          <w:szCs w:val="20"/>
          <w:highlight w:val="cyan"/>
          <w:rtl/>
        </w:rPr>
        <w:t>.</w:t>
      </w:r>
    </w:p>
    <w:p w14:paraId="68AA323C" w14:textId="4A6E2046" w:rsidR="008F35A5" w:rsidRPr="000136B5" w:rsidRDefault="008F35A5" w:rsidP="005B0EE2">
      <w:pPr>
        <w:pStyle w:val="a3"/>
        <w:numPr>
          <w:ilvl w:val="0"/>
          <w:numId w:val="87"/>
        </w:numPr>
        <w:rPr>
          <w:sz w:val="20"/>
          <w:szCs w:val="20"/>
        </w:rPr>
      </w:pPr>
      <w:r w:rsidRPr="000136B5">
        <w:rPr>
          <w:rFonts w:hint="cs"/>
          <w:sz w:val="20"/>
          <w:szCs w:val="20"/>
          <w:rtl/>
        </w:rPr>
        <w:t>מדוע פס"ד בז'רנו משנת 1949 חשוב?</w:t>
      </w:r>
    </w:p>
    <w:p w14:paraId="2B672CA7" w14:textId="69CB9423" w:rsidR="008F35A5" w:rsidRPr="000136B5" w:rsidRDefault="008F35A5" w:rsidP="005B0EE2">
      <w:pPr>
        <w:pStyle w:val="a3"/>
        <w:numPr>
          <w:ilvl w:val="1"/>
          <w:numId w:val="87"/>
        </w:numPr>
        <w:rPr>
          <w:sz w:val="20"/>
          <w:szCs w:val="20"/>
        </w:rPr>
      </w:pPr>
      <w:r w:rsidRPr="000136B5">
        <w:rPr>
          <w:rFonts w:cs="Arial"/>
          <w:sz w:val="20"/>
          <w:szCs w:val="20"/>
          <w:rtl/>
        </w:rPr>
        <w:t>בג"ץ בז'רנו חשוב בשל היותו פסק הדין הראשון של בג"ץ בו הוכרה זכות חופש העיסוק כזכות יסוד.</w:t>
      </w:r>
    </w:p>
    <w:p w14:paraId="41FEEE63" w14:textId="08163BD3" w:rsidR="00B26AD6" w:rsidRPr="000136B5" w:rsidRDefault="00B26AD6" w:rsidP="005B0EE2">
      <w:pPr>
        <w:pStyle w:val="a3"/>
        <w:numPr>
          <w:ilvl w:val="0"/>
          <w:numId w:val="87"/>
        </w:numPr>
        <w:rPr>
          <w:sz w:val="20"/>
          <w:szCs w:val="20"/>
        </w:rPr>
      </w:pPr>
      <w:r w:rsidRPr="000136B5">
        <w:rPr>
          <w:rFonts w:hint="cs"/>
          <w:sz w:val="20"/>
          <w:szCs w:val="20"/>
          <w:rtl/>
        </w:rPr>
        <w:t>מה היו טענות העותרים בפס"ד בז'רנו?</w:t>
      </w:r>
    </w:p>
    <w:p w14:paraId="5801C71F" w14:textId="2DEC3131" w:rsidR="00B26AD6" w:rsidRPr="000136B5" w:rsidRDefault="00C56985" w:rsidP="005B0EE2">
      <w:pPr>
        <w:pStyle w:val="a3"/>
        <w:numPr>
          <w:ilvl w:val="1"/>
          <w:numId w:val="87"/>
        </w:numPr>
        <w:rPr>
          <w:sz w:val="20"/>
          <w:szCs w:val="20"/>
        </w:rPr>
      </w:pPr>
      <w:r w:rsidRPr="000136B5">
        <w:rPr>
          <w:rFonts w:cs="Arial" w:hint="cs"/>
          <w:sz w:val="20"/>
          <w:szCs w:val="20"/>
          <w:rtl/>
        </w:rPr>
        <w:t xml:space="preserve">טענות העותרים לפגיעה בחופש העיסוק. </w:t>
      </w:r>
    </w:p>
    <w:p w14:paraId="6B61E0F5" w14:textId="448FF629" w:rsidR="00B26AD6" w:rsidRPr="000136B5" w:rsidRDefault="00B26AD6" w:rsidP="005B0EE2">
      <w:pPr>
        <w:pStyle w:val="a3"/>
        <w:numPr>
          <w:ilvl w:val="0"/>
          <w:numId w:val="87"/>
        </w:numPr>
        <w:rPr>
          <w:sz w:val="20"/>
          <w:szCs w:val="20"/>
        </w:rPr>
      </w:pPr>
      <w:r w:rsidRPr="000136B5">
        <w:rPr>
          <w:rFonts w:hint="cs"/>
          <w:sz w:val="20"/>
          <w:szCs w:val="20"/>
          <w:rtl/>
        </w:rPr>
        <w:t>מה היו טענות המשיבים?</w:t>
      </w:r>
    </w:p>
    <w:p w14:paraId="61E35145" w14:textId="0A4962F8" w:rsidR="00B26AD6" w:rsidRPr="000136B5" w:rsidRDefault="00EF0397" w:rsidP="005B0EE2">
      <w:pPr>
        <w:pStyle w:val="a3"/>
        <w:numPr>
          <w:ilvl w:val="1"/>
          <w:numId w:val="87"/>
        </w:numPr>
        <w:rPr>
          <w:sz w:val="20"/>
          <w:szCs w:val="20"/>
        </w:rPr>
      </w:pPr>
      <w:r w:rsidRPr="000136B5">
        <w:rPr>
          <w:rFonts w:cs="Arial"/>
          <w:sz w:val="20"/>
          <w:szCs w:val="20"/>
          <w:rtl/>
        </w:rPr>
        <w:t>ב"כ המשיבים טען שאין בנמצא חוק המחייב את מרשיו להתיר את פעילות העותרים</w:t>
      </w:r>
      <w:r w:rsidRPr="000136B5">
        <w:rPr>
          <w:rFonts w:hint="cs"/>
          <w:sz w:val="20"/>
          <w:szCs w:val="20"/>
          <w:rtl/>
        </w:rPr>
        <w:t xml:space="preserve">. </w:t>
      </w:r>
      <w:r w:rsidRPr="000136B5">
        <w:rPr>
          <w:rFonts w:cs="Arial"/>
          <w:sz w:val="20"/>
          <w:szCs w:val="20"/>
          <w:rtl/>
        </w:rPr>
        <w:t>בנוסף, אין שום חובה כתובה בחוק אשר מחייבת את רשות הרישוי לעזור לעותרים בעת מילוי תפקידם במשרדי הרשות ולכן אין לבית המשפט הצדקה לקבל את טענת העותרים</w:t>
      </w:r>
      <w:r w:rsidRPr="000136B5">
        <w:rPr>
          <w:rFonts w:cs="Arial"/>
          <w:b/>
          <w:bCs/>
          <w:sz w:val="20"/>
          <w:szCs w:val="20"/>
          <w:rtl/>
        </w:rPr>
        <w:t>.</w:t>
      </w:r>
    </w:p>
    <w:p w14:paraId="25F7C710" w14:textId="2A6A985B" w:rsidR="00EF0397" w:rsidRPr="000136B5" w:rsidRDefault="00EF0397" w:rsidP="005B0EE2">
      <w:pPr>
        <w:pStyle w:val="a3"/>
        <w:numPr>
          <w:ilvl w:val="0"/>
          <w:numId w:val="87"/>
        </w:numPr>
        <w:rPr>
          <w:sz w:val="20"/>
          <w:szCs w:val="20"/>
        </w:rPr>
      </w:pPr>
      <w:r w:rsidRPr="000136B5">
        <w:rPr>
          <w:rFonts w:hint="cs"/>
          <w:sz w:val="20"/>
          <w:szCs w:val="20"/>
          <w:rtl/>
        </w:rPr>
        <w:t xml:space="preserve">מה </w:t>
      </w:r>
      <w:proofErr w:type="spellStart"/>
      <w:r w:rsidRPr="000136B5">
        <w:rPr>
          <w:rFonts w:hint="cs"/>
          <w:sz w:val="20"/>
          <w:szCs w:val="20"/>
          <w:rtl/>
        </w:rPr>
        <w:t>היתה</w:t>
      </w:r>
      <w:proofErr w:type="spellEnd"/>
      <w:r w:rsidRPr="000136B5">
        <w:rPr>
          <w:rFonts w:hint="cs"/>
          <w:sz w:val="20"/>
          <w:szCs w:val="20"/>
          <w:rtl/>
        </w:rPr>
        <w:t xml:space="preserve"> עמדתו של השופט חשין בפס"ד בז'רנו?</w:t>
      </w:r>
    </w:p>
    <w:p w14:paraId="5663A636" w14:textId="2B08E44C" w:rsidR="00EF0397" w:rsidRPr="000136B5" w:rsidRDefault="00EF0397" w:rsidP="005B0EE2">
      <w:pPr>
        <w:pStyle w:val="a3"/>
        <w:numPr>
          <w:ilvl w:val="1"/>
          <w:numId w:val="87"/>
        </w:numPr>
        <w:rPr>
          <w:sz w:val="20"/>
          <w:szCs w:val="20"/>
        </w:rPr>
      </w:pPr>
      <w:proofErr w:type="spellStart"/>
      <w:r w:rsidRPr="000136B5">
        <w:rPr>
          <w:rFonts w:cs="Arial"/>
          <w:sz w:val="20"/>
          <w:szCs w:val="20"/>
          <w:rtl/>
        </w:rPr>
        <w:lastRenderedPageBreak/>
        <w:t>הש</w:t>
      </w:r>
      <w:proofErr w:type="spellEnd"/>
      <w:r w:rsidRPr="000136B5">
        <w:rPr>
          <w:rFonts w:cs="Arial"/>
          <w:sz w:val="20"/>
          <w:szCs w:val="20"/>
          <w:rtl/>
        </w:rPr>
        <w:t xml:space="preserve">' חשין טען </w:t>
      </w:r>
      <w:r w:rsidRPr="000136B5">
        <w:rPr>
          <w:rFonts w:cs="Arial" w:hint="cs"/>
          <w:sz w:val="20"/>
          <w:szCs w:val="20"/>
          <w:rtl/>
        </w:rPr>
        <w:t xml:space="preserve">- </w:t>
      </w:r>
      <w:r w:rsidRPr="000136B5">
        <w:rPr>
          <w:rFonts w:cs="Arial"/>
          <w:sz w:val="20"/>
          <w:szCs w:val="20"/>
          <w:rtl/>
        </w:rPr>
        <w:t>כי אין לאסור על אדם את זכותו שבדין (במקרה זה – חופש העיסוק) בהיעדר חוק הקובע סייגים לשימוש (למשל, הדרישה לרישיון מיוחד לשם עיסוק בעריכת דין, רפואה, תיווך וכיו"ב).</w:t>
      </w:r>
    </w:p>
    <w:p w14:paraId="578E87AB" w14:textId="03594CF7" w:rsidR="00EF0397" w:rsidRPr="000136B5" w:rsidRDefault="00C56985" w:rsidP="005B0EE2">
      <w:pPr>
        <w:pStyle w:val="a3"/>
        <w:numPr>
          <w:ilvl w:val="0"/>
          <w:numId w:val="87"/>
        </w:numPr>
        <w:rPr>
          <w:sz w:val="20"/>
          <w:szCs w:val="20"/>
        </w:rPr>
      </w:pPr>
      <w:r w:rsidRPr="000136B5">
        <w:rPr>
          <w:rFonts w:hint="cs"/>
          <w:sz w:val="20"/>
          <w:szCs w:val="20"/>
          <w:rtl/>
        </w:rPr>
        <w:t>מהן פס"ד בז'רנו?</w:t>
      </w:r>
    </w:p>
    <w:p w14:paraId="6C99344E" w14:textId="77777777" w:rsidR="00AC7B35" w:rsidRPr="000136B5" w:rsidRDefault="00AC7B35" w:rsidP="005B0EE2">
      <w:pPr>
        <w:pStyle w:val="a3"/>
        <w:numPr>
          <w:ilvl w:val="1"/>
          <w:numId w:val="87"/>
        </w:numPr>
        <w:rPr>
          <w:i/>
          <w:iCs/>
          <w:sz w:val="20"/>
          <w:szCs w:val="20"/>
          <w:rtl/>
        </w:rPr>
      </w:pPr>
      <w:r w:rsidRPr="000136B5">
        <w:rPr>
          <w:rFonts w:cs="Arial"/>
          <w:sz w:val="20"/>
          <w:szCs w:val="20"/>
          <w:rtl/>
        </w:rPr>
        <w:t xml:space="preserve">בית המשפט קבע כי </w:t>
      </w:r>
      <w:r w:rsidRPr="000136B5">
        <w:rPr>
          <w:rFonts w:cs="Arial"/>
          <w:b/>
          <w:bCs/>
          <w:sz w:val="20"/>
          <w:szCs w:val="20"/>
          <w:rtl/>
        </w:rPr>
        <w:t xml:space="preserve">לעותרים </w:t>
      </w:r>
      <w:r w:rsidRPr="000136B5">
        <w:rPr>
          <w:rFonts w:cs="Arial"/>
          <w:sz w:val="20"/>
          <w:szCs w:val="20"/>
          <w:rtl/>
        </w:rPr>
        <w:t>אין צורך לחפש בחוק זכות המאפשרת להם לעסוק במקצוע, אלא על ה</w:t>
      </w:r>
      <w:r w:rsidRPr="000136B5">
        <w:rPr>
          <w:rFonts w:cs="Arial"/>
          <w:b/>
          <w:bCs/>
          <w:sz w:val="20"/>
          <w:szCs w:val="20"/>
          <w:rtl/>
        </w:rPr>
        <w:t>משיבים</w:t>
      </w:r>
      <w:r w:rsidRPr="000136B5">
        <w:rPr>
          <w:rFonts w:cs="Arial"/>
          <w:sz w:val="20"/>
          <w:szCs w:val="20"/>
          <w:rtl/>
        </w:rPr>
        <w:t xml:space="preserve"> לחפש בחוק הצדקה לאיסור שלהם לעסוק במקצוע. </w:t>
      </w:r>
      <w:r w:rsidRPr="000136B5">
        <w:rPr>
          <w:rFonts w:cs="Arial"/>
          <w:b/>
          <w:bCs/>
          <w:sz w:val="20"/>
          <w:szCs w:val="20"/>
          <w:rtl/>
        </w:rPr>
        <w:t>בהיעדר הסמכה בחוק</w:t>
      </w:r>
      <w:r w:rsidRPr="000136B5">
        <w:rPr>
          <w:rFonts w:cs="Arial"/>
          <w:sz w:val="20"/>
          <w:szCs w:val="20"/>
          <w:rtl/>
        </w:rPr>
        <w:t>, רשות הרישוי אינה רשאית לאסור על העיסוק במקצוע</w:t>
      </w:r>
      <w:r w:rsidRPr="000136B5">
        <w:rPr>
          <w:rFonts w:hint="cs"/>
          <w:sz w:val="20"/>
          <w:szCs w:val="20"/>
          <w:rtl/>
        </w:rPr>
        <w:t xml:space="preserve">.  </w:t>
      </w:r>
      <w:r w:rsidRPr="000136B5">
        <w:rPr>
          <w:rFonts w:hint="cs"/>
          <w:i/>
          <w:iCs/>
          <w:sz w:val="20"/>
          <w:szCs w:val="20"/>
          <w:highlight w:val="cyan"/>
          <w:rtl/>
        </w:rPr>
        <w:t>"</w:t>
      </w:r>
      <w:r w:rsidRPr="000136B5">
        <w:rPr>
          <w:i/>
          <w:iCs/>
          <w:sz w:val="20"/>
          <w:szCs w:val="20"/>
          <w:highlight w:val="cyan"/>
          <w:rtl/>
        </w:rPr>
        <w:t xml:space="preserve">כלל גדול הוא, כי לכל אדם קנויה זכות טבעית לעסוק בעבודה או </w:t>
      </w:r>
      <w:proofErr w:type="spellStart"/>
      <w:r w:rsidRPr="000136B5">
        <w:rPr>
          <w:i/>
          <w:iCs/>
          <w:sz w:val="20"/>
          <w:szCs w:val="20"/>
          <w:highlight w:val="cyan"/>
          <w:rtl/>
        </w:rPr>
        <w:t>במשלח־יד</w:t>
      </w:r>
      <w:proofErr w:type="spellEnd"/>
      <w:r w:rsidRPr="000136B5">
        <w:rPr>
          <w:i/>
          <w:iCs/>
          <w:sz w:val="20"/>
          <w:szCs w:val="20"/>
          <w:highlight w:val="cyan"/>
          <w:rtl/>
        </w:rPr>
        <w:t>, אשר יבחר לעצמו, כל זמן שההתעסקות בעבודה או במשלח-יד אינה אסורה מטעם החוק.</w:t>
      </w:r>
      <w:r w:rsidRPr="000136B5">
        <w:rPr>
          <w:rFonts w:hint="cs"/>
          <w:i/>
          <w:iCs/>
          <w:sz w:val="20"/>
          <w:szCs w:val="20"/>
          <w:highlight w:val="cyan"/>
          <w:rtl/>
        </w:rPr>
        <w:t>"</w:t>
      </w:r>
      <w:r w:rsidRPr="000136B5">
        <w:rPr>
          <w:i/>
          <w:iCs/>
          <w:sz w:val="20"/>
          <w:szCs w:val="20"/>
          <w:rtl/>
        </w:rPr>
        <w:t xml:space="preserve"> </w:t>
      </w:r>
    </w:p>
    <w:p w14:paraId="13EA4D5D" w14:textId="2CE84237" w:rsidR="00C56985" w:rsidRPr="000136B5" w:rsidRDefault="00AC7B35" w:rsidP="005B0EE2">
      <w:pPr>
        <w:pStyle w:val="a3"/>
        <w:numPr>
          <w:ilvl w:val="0"/>
          <w:numId w:val="87"/>
        </w:numPr>
        <w:rPr>
          <w:sz w:val="20"/>
          <w:szCs w:val="20"/>
        </w:rPr>
      </w:pPr>
      <w:r w:rsidRPr="000136B5">
        <w:rPr>
          <w:rFonts w:hint="cs"/>
          <w:sz w:val="20"/>
          <w:szCs w:val="20"/>
          <w:rtl/>
        </w:rPr>
        <w:t>מהן ההשלכות של פס"ד בז'רנו?</w:t>
      </w:r>
    </w:p>
    <w:p w14:paraId="2540C1E7" w14:textId="77777777" w:rsidR="0023336F" w:rsidRPr="000136B5" w:rsidRDefault="0023336F" w:rsidP="005B0EE2">
      <w:pPr>
        <w:pStyle w:val="a3"/>
        <w:numPr>
          <w:ilvl w:val="1"/>
          <w:numId w:val="87"/>
        </w:numPr>
        <w:rPr>
          <w:sz w:val="20"/>
          <w:szCs w:val="20"/>
        </w:rPr>
      </w:pPr>
      <w:r w:rsidRPr="000136B5">
        <w:rPr>
          <w:rFonts w:cs="Arial"/>
          <w:sz w:val="20"/>
          <w:szCs w:val="20"/>
          <w:rtl/>
        </w:rPr>
        <w:t>הוכר מעמדו של חופש העיסוק כזכות יסוד</w:t>
      </w:r>
      <w:r w:rsidRPr="000136B5">
        <w:rPr>
          <w:rFonts w:hint="cs"/>
          <w:sz w:val="20"/>
          <w:szCs w:val="20"/>
          <w:rtl/>
        </w:rPr>
        <w:t xml:space="preserve">, </w:t>
      </w:r>
    </w:p>
    <w:p w14:paraId="6540FAAA" w14:textId="3498B1BB" w:rsidR="0023336F" w:rsidRPr="000136B5" w:rsidRDefault="0023336F" w:rsidP="005B0EE2">
      <w:pPr>
        <w:pStyle w:val="a3"/>
        <w:numPr>
          <w:ilvl w:val="1"/>
          <w:numId w:val="87"/>
        </w:numPr>
        <w:rPr>
          <w:sz w:val="20"/>
          <w:szCs w:val="20"/>
        </w:rPr>
      </w:pPr>
      <w:r w:rsidRPr="000136B5">
        <w:rPr>
          <w:rFonts w:cs="Arial"/>
          <w:sz w:val="20"/>
          <w:szCs w:val="20"/>
          <w:rtl/>
        </w:rPr>
        <w:t>פסק הדין מהווה בסיס למשפט בישראל ולהכרה בזכויות יסוד של האדם</w:t>
      </w:r>
      <w:r w:rsidRPr="000136B5">
        <w:rPr>
          <w:rFonts w:hint="cs"/>
          <w:sz w:val="20"/>
          <w:szCs w:val="20"/>
          <w:rtl/>
        </w:rPr>
        <w:t>.</w:t>
      </w:r>
    </w:p>
    <w:p w14:paraId="60E727D3" w14:textId="057127F4" w:rsidR="0023336F" w:rsidRPr="000136B5" w:rsidRDefault="0023336F" w:rsidP="005B0EE2">
      <w:pPr>
        <w:pStyle w:val="a3"/>
        <w:numPr>
          <w:ilvl w:val="1"/>
          <w:numId w:val="87"/>
        </w:numPr>
        <w:rPr>
          <w:sz w:val="20"/>
          <w:szCs w:val="20"/>
        </w:rPr>
      </w:pPr>
      <w:r w:rsidRPr="000136B5">
        <w:rPr>
          <w:rFonts w:cs="Arial"/>
          <w:sz w:val="20"/>
          <w:szCs w:val="20"/>
          <w:rtl/>
        </w:rPr>
        <w:t>זכותו של האדם שתישמע טענתו לפני פגיעה בזכויותיו ועל חובת הבירור של הרשות לפני קבלת החלטה לפגוע בזכותו</w:t>
      </w:r>
      <w:r w:rsidRPr="000136B5">
        <w:rPr>
          <w:rFonts w:hint="cs"/>
          <w:sz w:val="20"/>
          <w:szCs w:val="20"/>
          <w:rtl/>
        </w:rPr>
        <w:t>.</w:t>
      </w:r>
    </w:p>
    <w:p w14:paraId="611680DF" w14:textId="2220A3EC" w:rsidR="0023336F" w:rsidRPr="000136B5" w:rsidRDefault="0023336F" w:rsidP="005B0EE2">
      <w:pPr>
        <w:pStyle w:val="a3"/>
        <w:numPr>
          <w:ilvl w:val="1"/>
          <w:numId w:val="87"/>
        </w:numPr>
        <w:rPr>
          <w:sz w:val="20"/>
          <w:szCs w:val="20"/>
        </w:rPr>
      </w:pPr>
      <w:r w:rsidRPr="000136B5">
        <w:rPr>
          <w:rFonts w:cs="Arial" w:hint="cs"/>
          <w:sz w:val="20"/>
          <w:szCs w:val="20"/>
          <w:rtl/>
        </w:rPr>
        <w:t xml:space="preserve">נקבעו </w:t>
      </w:r>
      <w:r w:rsidRPr="000136B5">
        <w:rPr>
          <w:rFonts w:cs="Arial"/>
          <w:sz w:val="20"/>
          <w:szCs w:val="20"/>
          <w:rtl/>
        </w:rPr>
        <w:t>גבולות ברורים בכל מה שקשור לזכויות האדם ביחס לשלטון ועקרון שלטון החוק שלפיו אין הצדקה לקיפוח אחת מזכויות היסוד של האזרח, כל עוד אין לשלטון סמכות מפורשת מתוך החוק לעשות כך</w:t>
      </w:r>
      <w:r w:rsidRPr="000136B5">
        <w:rPr>
          <w:rFonts w:hint="cs"/>
          <w:sz w:val="20"/>
          <w:szCs w:val="20"/>
          <w:rtl/>
        </w:rPr>
        <w:t>.</w:t>
      </w:r>
    </w:p>
    <w:p w14:paraId="593D5A6B" w14:textId="7132A024" w:rsidR="0023336F" w:rsidRPr="000136B5" w:rsidRDefault="0023336F" w:rsidP="005B0EE2">
      <w:pPr>
        <w:pStyle w:val="a3"/>
        <w:numPr>
          <w:ilvl w:val="1"/>
          <w:numId w:val="87"/>
        </w:numPr>
        <w:rPr>
          <w:sz w:val="20"/>
          <w:szCs w:val="20"/>
        </w:rPr>
      </w:pPr>
      <w:r w:rsidRPr="000136B5">
        <w:rPr>
          <w:rFonts w:cs="Arial"/>
          <w:sz w:val="20"/>
          <w:szCs w:val="20"/>
          <w:rtl/>
        </w:rPr>
        <w:t>פסק דין זה היווה אבן דרך מרכזית בעשרות פסקי דין של בית המשפט העליון</w:t>
      </w:r>
      <w:r w:rsidR="00F33575" w:rsidRPr="000136B5">
        <w:rPr>
          <w:rFonts w:hint="cs"/>
          <w:sz w:val="20"/>
          <w:szCs w:val="20"/>
          <w:rtl/>
        </w:rPr>
        <w:t>.</w:t>
      </w:r>
    </w:p>
    <w:p w14:paraId="3E367818" w14:textId="0717FC3B" w:rsidR="00F33575" w:rsidRPr="000136B5" w:rsidRDefault="00F33575" w:rsidP="005B0EE2">
      <w:pPr>
        <w:pStyle w:val="a3"/>
        <w:numPr>
          <w:ilvl w:val="1"/>
          <w:numId w:val="87"/>
        </w:numPr>
        <w:rPr>
          <w:sz w:val="20"/>
          <w:szCs w:val="20"/>
        </w:rPr>
      </w:pPr>
      <w:r w:rsidRPr="000136B5">
        <w:rPr>
          <w:rFonts w:cs="Arial" w:hint="cs"/>
          <w:sz w:val="20"/>
          <w:szCs w:val="20"/>
          <w:rtl/>
        </w:rPr>
        <w:t>פ</w:t>
      </w:r>
      <w:r w:rsidRPr="000136B5">
        <w:rPr>
          <w:rFonts w:cs="Arial"/>
          <w:sz w:val="20"/>
          <w:szCs w:val="20"/>
          <w:rtl/>
        </w:rPr>
        <w:t>סק הדין מייצג מערכת משפט ערכית שמכבדת ונותנת ערך משפטי גדול ומשמעותי יותר לזכויות האדם שאינן כתובות בחוק מאשר לשלטון הרוב ולחוקים, אשר כן רשומים בחוק</w:t>
      </w:r>
      <w:r w:rsidR="00834E20" w:rsidRPr="000136B5">
        <w:rPr>
          <w:rFonts w:hint="cs"/>
          <w:sz w:val="20"/>
          <w:szCs w:val="20"/>
          <w:rtl/>
        </w:rPr>
        <w:t>.</w:t>
      </w:r>
    </w:p>
    <w:p w14:paraId="3E3412CA" w14:textId="66720059" w:rsidR="002060CB" w:rsidRPr="000136B5" w:rsidRDefault="002060CB" w:rsidP="005B0EE2">
      <w:pPr>
        <w:pStyle w:val="a3"/>
        <w:numPr>
          <w:ilvl w:val="0"/>
          <w:numId w:val="87"/>
        </w:numPr>
        <w:rPr>
          <w:sz w:val="20"/>
          <w:szCs w:val="20"/>
        </w:rPr>
      </w:pPr>
      <w:r w:rsidRPr="000136B5">
        <w:rPr>
          <w:rFonts w:hint="cs"/>
          <w:sz w:val="20"/>
          <w:szCs w:val="20"/>
          <w:rtl/>
        </w:rPr>
        <w:t xml:space="preserve">מהו היחוד בס"ד </w:t>
      </w:r>
      <w:proofErr w:type="spellStart"/>
      <w:r w:rsidRPr="000136B5">
        <w:rPr>
          <w:rFonts w:hint="cs"/>
          <w:sz w:val="20"/>
          <w:szCs w:val="20"/>
          <w:rtl/>
        </w:rPr>
        <w:t>בז'ראנו</w:t>
      </w:r>
      <w:proofErr w:type="spellEnd"/>
      <w:r w:rsidRPr="000136B5">
        <w:rPr>
          <w:rFonts w:hint="cs"/>
          <w:sz w:val="20"/>
          <w:szCs w:val="20"/>
          <w:rtl/>
        </w:rPr>
        <w:t>?</w:t>
      </w:r>
    </w:p>
    <w:p w14:paraId="3E843664" w14:textId="3E5AAC65" w:rsidR="002060CB" w:rsidRPr="000136B5" w:rsidRDefault="002060CB" w:rsidP="005B0EE2">
      <w:pPr>
        <w:pStyle w:val="a3"/>
        <w:numPr>
          <w:ilvl w:val="1"/>
          <w:numId w:val="87"/>
        </w:numPr>
        <w:rPr>
          <w:sz w:val="20"/>
          <w:szCs w:val="20"/>
        </w:rPr>
      </w:pPr>
      <w:r w:rsidRPr="000136B5">
        <w:rPr>
          <w:rFonts w:cs="Arial"/>
          <w:sz w:val="20"/>
          <w:szCs w:val="20"/>
          <w:rtl/>
        </w:rPr>
        <w:t xml:space="preserve">ההכרה במעמדם החוקתי של זכויות אדם </w:t>
      </w:r>
      <w:r w:rsidRPr="000136B5">
        <w:rPr>
          <w:rFonts w:cs="Arial" w:hint="cs"/>
          <w:sz w:val="20"/>
          <w:szCs w:val="20"/>
          <w:rtl/>
        </w:rPr>
        <w:t>.</w:t>
      </w:r>
    </w:p>
    <w:p w14:paraId="222F0A6B" w14:textId="0D8585AE" w:rsidR="00F33575" w:rsidRPr="000136B5" w:rsidRDefault="00834E20" w:rsidP="005B0EE2">
      <w:pPr>
        <w:pStyle w:val="2"/>
        <w:jc w:val="both"/>
        <w:rPr>
          <w:sz w:val="24"/>
          <w:szCs w:val="24"/>
          <w:rtl/>
        </w:rPr>
      </w:pPr>
      <w:bookmarkStart w:id="35" w:name="_Toc100305155"/>
      <w:r w:rsidRPr="000136B5">
        <w:rPr>
          <w:sz w:val="24"/>
          <w:szCs w:val="24"/>
          <w:rtl/>
        </w:rPr>
        <w:t xml:space="preserve">בבג"ץ 337/81, שלמה </w:t>
      </w:r>
      <w:proofErr w:type="spellStart"/>
      <w:r w:rsidRPr="000136B5">
        <w:rPr>
          <w:sz w:val="24"/>
          <w:szCs w:val="24"/>
          <w:rtl/>
        </w:rPr>
        <w:t>מיטרני</w:t>
      </w:r>
      <w:proofErr w:type="spellEnd"/>
      <w:r w:rsidRPr="000136B5">
        <w:rPr>
          <w:sz w:val="24"/>
          <w:szCs w:val="24"/>
          <w:rtl/>
        </w:rPr>
        <w:t xml:space="preserve"> נגד שר התחבורה</w:t>
      </w:r>
      <w:bookmarkEnd w:id="35"/>
    </w:p>
    <w:p w14:paraId="566615AA" w14:textId="6C1CDD7F" w:rsidR="009A6658" w:rsidRPr="000136B5" w:rsidRDefault="00DF1779" w:rsidP="005B0EE2">
      <w:pPr>
        <w:rPr>
          <w:sz w:val="20"/>
          <w:szCs w:val="20"/>
          <w:rtl/>
        </w:rPr>
      </w:pPr>
      <w:r w:rsidRPr="000136B5">
        <w:rPr>
          <w:rFonts w:cs="Arial"/>
          <w:sz w:val="20"/>
          <w:szCs w:val="20"/>
          <w:highlight w:val="cyan"/>
          <w:rtl/>
        </w:rPr>
        <w:t xml:space="preserve">רקע איסור נוסף על </w:t>
      </w:r>
      <w:proofErr w:type="spellStart"/>
      <w:r w:rsidRPr="000136B5">
        <w:rPr>
          <w:rFonts w:cs="Arial"/>
          <w:sz w:val="20"/>
          <w:szCs w:val="20"/>
          <w:highlight w:val="cyan"/>
          <w:rtl/>
        </w:rPr>
        <w:t>מאכערים</w:t>
      </w:r>
      <w:proofErr w:type="spellEnd"/>
      <w:r w:rsidRPr="000136B5">
        <w:rPr>
          <w:rFonts w:cs="Arial"/>
          <w:sz w:val="20"/>
          <w:szCs w:val="20"/>
          <w:highlight w:val="cyan"/>
          <w:rtl/>
        </w:rPr>
        <w:t xml:space="preserve"> לבצע את תפקידם</w:t>
      </w:r>
      <w:r w:rsidR="006C5905" w:rsidRPr="000136B5">
        <w:rPr>
          <w:rFonts w:hint="cs"/>
          <w:sz w:val="20"/>
          <w:szCs w:val="20"/>
          <w:rtl/>
        </w:rPr>
        <w:t>.</w:t>
      </w:r>
    </w:p>
    <w:p w14:paraId="0E15AE92" w14:textId="2ED3EFED" w:rsidR="00BC3205" w:rsidRPr="000136B5" w:rsidRDefault="00DF1779" w:rsidP="005B0EE2">
      <w:pPr>
        <w:pStyle w:val="a3"/>
        <w:numPr>
          <w:ilvl w:val="0"/>
          <w:numId w:val="88"/>
        </w:numPr>
        <w:rPr>
          <w:sz w:val="20"/>
          <w:szCs w:val="20"/>
        </w:rPr>
      </w:pPr>
      <w:r w:rsidRPr="000136B5">
        <w:rPr>
          <w:rFonts w:hint="cs"/>
          <w:sz w:val="20"/>
          <w:szCs w:val="20"/>
          <w:rtl/>
        </w:rPr>
        <w:t xml:space="preserve">מה היה פס"ד של בג"ץ </w:t>
      </w:r>
      <w:proofErr w:type="spellStart"/>
      <w:r w:rsidRPr="000136B5">
        <w:rPr>
          <w:rFonts w:hint="cs"/>
          <w:sz w:val="20"/>
          <w:szCs w:val="20"/>
          <w:rtl/>
        </w:rPr>
        <w:t>מיטרני</w:t>
      </w:r>
      <w:proofErr w:type="spellEnd"/>
      <w:r w:rsidRPr="000136B5">
        <w:rPr>
          <w:rFonts w:hint="cs"/>
          <w:sz w:val="20"/>
          <w:szCs w:val="20"/>
          <w:rtl/>
        </w:rPr>
        <w:t>?</w:t>
      </w:r>
    </w:p>
    <w:p w14:paraId="13A8222E" w14:textId="19C84467" w:rsidR="00DF1779" w:rsidRPr="000136B5" w:rsidRDefault="00135289" w:rsidP="005B0EE2">
      <w:pPr>
        <w:pStyle w:val="a3"/>
        <w:numPr>
          <w:ilvl w:val="1"/>
          <w:numId w:val="88"/>
        </w:numPr>
        <w:rPr>
          <w:sz w:val="20"/>
          <w:szCs w:val="20"/>
        </w:rPr>
      </w:pPr>
      <w:r w:rsidRPr="000136B5">
        <w:rPr>
          <w:rFonts w:cs="Arial"/>
          <w:sz w:val="20"/>
          <w:szCs w:val="20"/>
          <w:rtl/>
        </w:rPr>
        <w:t>פסק הדין של בג"</w:t>
      </w:r>
      <w:r w:rsidRPr="000136B5">
        <w:rPr>
          <w:rFonts w:cs="Arial"/>
          <w:b/>
          <w:bCs/>
          <w:sz w:val="20"/>
          <w:szCs w:val="20"/>
          <w:rtl/>
        </w:rPr>
        <w:t>ץ היה זהה לפסק הדין במקרה בז'רנו, וחופש העיסוק גבר</w:t>
      </w:r>
      <w:r w:rsidRPr="000136B5">
        <w:rPr>
          <w:rFonts w:hint="cs"/>
          <w:sz w:val="20"/>
          <w:szCs w:val="20"/>
          <w:rtl/>
        </w:rPr>
        <w:t xml:space="preserve"> </w:t>
      </w:r>
      <w:r w:rsidRPr="000136B5">
        <w:rPr>
          <w:rFonts w:cs="Arial"/>
          <w:sz w:val="20"/>
          <w:szCs w:val="20"/>
          <w:rtl/>
        </w:rPr>
        <w:t>האיסור של משרד התחבורה פעם נוספת בשל אותן הטענות שהועלו בבג"ץ בז'רנ</w:t>
      </w:r>
      <w:r w:rsidRPr="000136B5">
        <w:rPr>
          <w:rFonts w:cs="Arial" w:hint="cs"/>
          <w:sz w:val="20"/>
          <w:szCs w:val="20"/>
          <w:rtl/>
        </w:rPr>
        <w:t>ו.</w:t>
      </w:r>
    </w:p>
    <w:p w14:paraId="32F4F28B" w14:textId="53BFA744" w:rsidR="002060CB" w:rsidRPr="000136B5" w:rsidRDefault="002060CB" w:rsidP="005B0EE2">
      <w:pPr>
        <w:pStyle w:val="a3"/>
        <w:numPr>
          <w:ilvl w:val="0"/>
          <w:numId w:val="88"/>
        </w:numPr>
        <w:rPr>
          <w:sz w:val="20"/>
          <w:szCs w:val="20"/>
        </w:rPr>
      </w:pPr>
      <w:r w:rsidRPr="000136B5">
        <w:rPr>
          <w:rFonts w:hint="cs"/>
          <w:sz w:val="20"/>
          <w:szCs w:val="20"/>
          <w:rtl/>
        </w:rPr>
        <w:t xml:space="preserve">מה היה הייחוד בפס"ד </w:t>
      </w:r>
      <w:proofErr w:type="spellStart"/>
      <w:r w:rsidR="00D84F13" w:rsidRPr="000136B5">
        <w:rPr>
          <w:rFonts w:hint="cs"/>
          <w:sz w:val="20"/>
          <w:szCs w:val="20"/>
          <w:rtl/>
        </w:rPr>
        <w:t>מיטרני</w:t>
      </w:r>
      <w:proofErr w:type="spellEnd"/>
      <w:r w:rsidR="00D84F13" w:rsidRPr="000136B5">
        <w:rPr>
          <w:rFonts w:hint="cs"/>
          <w:sz w:val="20"/>
          <w:szCs w:val="20"/>
          <w:rtl/>
        </w:rPr>
        <w:t>?</w:t>
      </w:r>
    </w:p>
    <w:p w14:paraId="7A80B10B" w14:textId="5F57F18A" w:rsidR="00D84F13" w:rsidRPr="000136B5" w:rsidRDefault="00D84F13" w:rsidP="005B0EE2">
      <w:pPr>
        <w:pStyle w:val="a3"/>
        <w:numPr>
          <w:ilvl w:val="1"/>
          <w:numId w:val="88"/>
        </w:numPr>
        <w:rPr>
          <w:sz w:val="20"/>
          <w:szCs w:val="20"/>
        </w:rPr>
      </w:pPr>
      <w:r w:rsidRPr="000136B5">
        <w:rPr>
          <w:rFonts w:cs="Arial"/>
          <w:sz w:val="20"/>
          <w:szCs w:val="20"/>
          <w:rtl/>
        </w:rPr>
        <w:t>הרשות המבצעת רשאית לפגוע בזכויות יסוד</w:t>
      </w:r>
      <w:r w:rsidRPr="000136B5">
        <w:rPr>
          <w:rFonts w:hint="cs"/>
          <w:sz w:val="20"/>
          <w:szCs w:val="20"/>
          <w:rtl/>
        </w:rPr>
        <w:t>.</w:t>
      </w:r>
    </w:p>
    <w:p w14:paraId="6D2E5BFC" w14:textId="77777777" w:rsidR="001D3F18" w:rsidRPr="000136B5" w:rsidRDefault="001D3F18" w:rsidP="005B0EE2">
      <w:pPr>
        <w:pStyle w:val="a3"/>
        <w:numPr>
          <w:ilvl w:val="1"/>
          <w:numId w:val="88"/>
        </w:numPr>
        <w:rPr>
          <w:sz w:val="20"/>
          <w:szCs w:val="20"/>
          <w:rtl/>
        </w:rPr>
      </w:pPr>
      <w:r w:rsidRPr="000136B5">
        <w:rPr>
          <w:rFonts w:cs="Arial"/>
          <w:sz w:val="20"/>
          <w:szCs w:val="20"/>
          <w:rtl/>
        </w:rPr>
        <w:t>עולה כי בית המשפט מכיר בזכויות אדם יסודיות.</w:t>
      </w:r>
    </w:p>
    <w:p w14:paraId="4BDA1BA4" w14:textId="5DC799FF" w:rsidR="001D3F18" w:rsidRPr="000136B5" w:rsidRDefault="001D3F18" w:rsidP="005B0EE2">
      <w:pPr>
        <w:pStyle w:val="a3"/>
        <w:numPr>
          <w:ilvl w:val="1"/>
          <w:numId w:val="88"/>
        </w:numPr>
        <w:rPr>
          <w:b/>
          <w:bCs/>
          <w:sz w:val="20"/>
          <w:szCs w:val="20"/>
        </w:rPr>
      </w:pPr>
      <w:r w:rsidRPr="000136B5">
        <w:rPr>
          <w:rFonts w:cs="Arial"/>
          <w:b/>
          <w:bCs/>
          <w:sz w:val="20"/>
          <w:szCs w:val="20"/>
          <w:rtl/>
        </w:rPr>
        <w:t>ניתן לפגוע בזכות באמצעות חקיקה ראשית או ע"י חקיקת משנה עם הסמכה רישמית.</w:t>
      </w:r>
    </w:p>
    <w:p w14:paraId="56BE4015" w14:textId="05A93263" w:rsidR="00D84F13" w:rsidRPr="000136B5" w:rsidRDefault="00D84F13" w:rsidP="005B0EE2">
      <w:pPr>
        <w:pStyle w:val="2"/>
        <w:jc w:val="both"/>
        <w:rPr>
          <w:sz w:val="24"/>
          <w:szCs w:val="24"/>
          <w:rtl/>
        </w:rPr>
      </w:pPr>
      <w:bookmarkStart w:id="36" w:name="_Toc100305156"/>
      <w:r w:rsidRPr="000136B5">
        <w:rPr>
          <w:sz w:val="24"/>
          <w:szCs w:val="24"/>
          <w:rtl/>
        </w:rPr>
        <w:t xml:space="preserve">בג"צ 301/63 </w:t>
      </w:r>
      <w:proofErr w:type="spellStart"/>
      <w:r w:rsidRPr="000136B5">
        <w:rPr>
          <w:sz w:val="24"/>
          <w:szCs w:val="24"/>
          <w:rtl/>
        </w:rPr>
        <w:t>שטרייט</w:t>
      </w:r>
      <w:proofErr w:type="spellEnd"/>
      <w:r w:rsidRPr="000136B5">
        <w:rPr>
          <w:sz w:val="24"/>
          <w:szCs w:val="24"/>
          <w:rtl/>
        </w:rPr>
        <w:t xml:space="preserve"> נ' הרב הראשי לישראל (כהן)</w:t>
      </w:r>
      <w:bookmarkEnd w:id="36"/>
    </w:p>
    <w:p w14:paraId="33FDE1FD" w14:textId="70FB14BC" w:rsidR="00EA0E19" w:rsidRPr="000136B5" w:rsidRDefault="00EA0E19" w:rsidP="005B0EE2">
      <w:pPr>
        <w:ind w:left="84" w:firstLine="29"/>
        <w:rPr>
          <w:rFonts w:cs="Arial"/>
          <w:sz w:val="20"/>
          <w:szCs w:val="20"/>
          <w:rtl/>
        </w:rPr>
      </w:pPr>
      <w:r w:rsidRPr="000136B5">
        <w:rPr>
          <w:rFonts w:cs="Arial"/>
          <w:sz w:val="20"/>
          <w:szCs w:val="20"/>
          <w:rtl/>
        </w:rPr>
        <w:t xml:space="preserve">בני הזוג </w:t>
      </w:r>
      <w:proofErr w:type="spellStart"/>
      <w:r w:rsidRPr="000136B5">
        <w:rPr>
          <w:rFonts w:cs="Arial"/>
          <w:sz w:val="20"/>
          <w:szCs w:val="20"/>
          <w:rtl/>
        </w:rPr>
        <w:t>שטרייט</w:t>
      </w:r>
      <w:proofErr w:type="spellEnd"/>
      <w:r w:rsidRPr="000136B5">
        <w:rPr>
          <w:rFonts w:cs="Arial"/>
          <w:sz w:val="20"/>
          <w:szCs w:val="20"/>
          <w:rtl/>
        </w:rPr>
        <w:t xml:space="preserve"> התחתנו במדינה אחרת הבעל רוצה להתגרש והאישה לא, הבעל קיבל היתר נישואין לאישה אחרת ללא הרבנים הראשיים</w:t>
      </w:r>
      <w:r w:rsidRPr="000136B5">
        <w:rPr>
          <w:rFonts w:cs="Arial" w:hint="cs"/>
          <w:sz w:val="20"/>
          <w:szCs w:val="20"/>
          <w:rtl/>
        </w:rPr>
        <w:t>.</w:t>
      </w:r>
      <w:r w:rsidRPr="000136B5">
        <w:rPr>
          <w:rFonts w:cs="Arial"/>
          <w:sz w:val="20"/>
          <w:szCs w:val="20"/>
          <w:rtl/>
        </w:rPr>
        <w:t xml:space="preserve"> </w:t>
      </w:r>
    </w:p>
    <w:p w14:paraId="65A9D539" w14:textId="70267DEA" w:rsidR="00EA0E19" w:rsidRDefault="00EA0E19" w:rsidP="005B0EE2">
      <w:pPr>
        <w:ind w:left="84" w:firstLine="29"/>
        <w:rPr>
          <w:rFonts w:cs="Arial"/>
          <w:sz w:val="20"/>
          <w:szCs w:val="20"/>
          <w:rtl/>
        </w:rPr>
      </w:pPr>
      <w:r w:rsidRPr="000136B5">
        <w:rPr>
          <w:rFonts w:cs="Arial"/>
          <w:sz w:val="20"/>
          <w:szCs w:val="20"/>
          <w:rtl/>
        </w:rPr>
        <w:lastRenderedPageBreak/>
        <w:t>סעיף 6 עוסק בעדות אחרות, אם בן הזוג נעדר 7 שנים ומעלה באופן שמטיל חשש כבד לחייו או שהאדם לא כשיר</w:t>
      </w:r>
      <w:r w:rsidR="00E952F1">
        <w:rPr>
          <w:rFonts w:cs="Arial" w:hint="cs"/>
          <w:sz w:val="20"/>
          <w:szCs w:val="20"/>
          <w:rtl/>
        </w:rPr>
        <w:t>.</w:t>
      </w:r>
    </w:p>
    <w:p w14:paraId="0FB974BE" w14:textId="58C064E1" w:rsidR="00E952F1" w:rsidRDefault="00E952F1" w:rsidP="005B0EE2">
      <w:pPr>
        <w:ind w:left="84" w:firstLine="29"/>
        <w:rPr>
          <w:rFonts w:cs="Arial"/>
          <w:sz w:val="20"/>
          <w:szCs w:val="20"/>
          <w:rtl/>
        </w:rPr>
      </w:pPr>
    </w:p>
    <w:p w14:paraId="1ACF18B3" w14:textId="6988F16D" w:rsidR="00EA0E19" w:rsidRPr="000136B5" w:rsidRDefault="00EA0E19" w:rsidP="005B0EE2">
      <w:pPr>
        <w:pStyle w:val="a3"/>
        <w:numPr>
          <w:ilvl w:val="0"/>
          <w:numId w:val="89"/>
        </w:numPr>
        <w:rPr>
          <w:rFonts w:cs="Arial"/>
          <w:sz w:val="20"/>
          <w:szCs w:val="20"/>
        </w:rPr>
      </w:pPr>
      <w:r w:rsidRPr="000136B5">
        <w:rPr>
          <w:rFonts w:cs="Arial" w:hint="cs"/>
          <w:sz w:val="20"/>
          <w:szCs w:val="20"/>
          <w:rtl/>
        </w:rPr>
        <w:t>מה היו טענות העותרים?</w:t>
      </w:r>
    </w:p>
    <w:p w14:paraId="45A2D982" w14:textId="2DD370A4" w:rsidR="00EA0E19" w:rsidRPr="000136B5" w:rsidRDefault="00EA0E19" w:rsidP="005B0EE2">
      <w:pPr>
        <w:pStyle w:val="a3"/>
        <w:numPr>
          <w:ilvl w:val="1"/>
          <w:numId w:val="89"/>
        </w:numPr>
        <w:rPr>
          <w:rFonts w:cs="Arial"/>
          <w:sz w:val="20"/>
          <w:szCs w:val="20"/>
        </w:rPr>
      </w:pPr>
      <w:r w:rsidRPr="000136B5">
        <w:rPr>
          <w:rFonts w:cs="Arial" w:hint="cs"/>
          <w:sz w:val="20"/>
          <w:szCs w:val="20"/>
          <w:rtl/>
        </w:rPr>
        <w:t xml:space="preserve">אפליה לטובת יהודים </w:t>
      </w:r>
      <w:r w:rsidRPr="000136B5">
        <w:rPr>
          <w:rFonts w:cs="Arial"/>
          <w:sz w:val="20"/>
          <w:szCs w:val="20"/>
          <w:rtl/>
        </w:rPr>
        <w:t>–</w:t>
      </w:r>
      <w:r w:rsidRPr="000136B5">
        <w:rPr>
          <w:rFonts w:cs="Arial" w:hint="cs"/>
          <w:sz w:val="20"/>
          <w:szCs w:val="20"/>
          <w:rtl/>
        </w:rPr>
        <w:t xml:space="preserve"> החוק לטובת היהודים יותר מתירני (ס' 6)</w:t>
      </w:r>
    </w:p>
    <w:p w14:paraId="7D76A4E3" w14:textId="3CAED932" w:rsidR="00EA0E19" w:rsidRPr="000136B5" w:rsidRDefault="00EA0E19" w:rsidP="005B0EE2">
      <w:pPr>
        <w:pStyle w:val="a3"/>
        <w:numPr>
          <w:ilvl w:val="0"/>
          <w:numId w:val="89"/>
        </w:numPr>
        <w:rPr>
          <w:rFonts w:cs="Arial"/>
          <w:sz w:val="20"/>
          <w:szCs w:val="20"/>
        </w:rPr>
      </w:pPr>
      <w:r w:rsidRPr="000136B5">
        <w:rPr>
          <w:rFonts w:cs="Arial" w:hint="cs"/>
          <w:sz w:val="20"/>
          <w:szCs w:val="20"/>
          <w:rtl/>
        </w:rPr>
        <w:t>מה קבע בית המשפט?</w:t>
      </w:r>
    </w:p>
    <w:p w14:paraId="38EB79DD" w14:textId="4747C07A" w:rsidR="00EA0E19" w:rsidRPr="000136B5" w:rsidRDefault="00EA0E19" w:rsidP="005B0EE2">
      <w:pPr>
        <w:pStyle w:val="a3"/>
        <w:numPr>
          <w:ilvl w:val="0"/>
          <w:numId w:val="90"/>
        </w:numPr>
        <w:rPr>
          <w:sz w:val="20"/>
          <w:szCs w:val="20"/>
        </w:rPr>
      </w:pPr>
      <w:r w:rsidRPr="000136B5">
        <w:rPr>
          <w:rFonts w:cs="Arial"/>
          <w:sz w:val="20"/>
          <w:szCs w:val="20"/>
          <w:rtl/>
        </w:rPr>
        <w:t xml:space="preserve">בית המשפט נעתר לבקשת האישה על ידי פירוש סעיף 5 בצורה מצמצת , האפשרות לתת היתר נישואין רק על פי התנאים של סעיף 6 ומכיוון שגב' </w:t>
      </w:r>
      <w:proofErr w:type="spellStart"/>
      <w:r w:rsidRPr="000136B5">
        <w:rPr>
          <w:rFonts w:cs="Arial"/>
          <w:sz w:val="20"/>
          <w:szCs w:val="20"/>
          <w:rtl/>
        </w:rPr>
        <w:t>שטרייט</w:t>
      </w:r>
      <w:proofErr w:type="spellEnd"/>
      <w:r w:rsidRPr="000136B5">
        <w:rPr>
          <w:rFonts w:cs="Arial"/>
          <w:sz w:val="20"/>
          <w:szCs w:val="20"/>
          <w:rtl/>
        </w:rPr>
        <w:t xml:space="preserve"> שפויה בדעתה ונוכחת לפנינו לא ניתן לתת היתר נישואין</w:t>
      </w:r>
      <w:r w:rsidRPr="000136B5">
        <w:rPr>
          <w:rFonts w:cs="Arial" w:hint="cs"/>
          <w:sz w:val="20"/>
          <w:szCs w:val="20"/>
          <w:rtl/>
        </w:rPr>
        <w:t xml:space="preserve"> </w:t>
      </w:r>
      <w:r w:rsidRPr="000136B5">
        <w:rPr>
          <w:rFonts w:cs="Arial"/>
          <w:sz w:val="20"/>
          <w:szCs w:val="20"/>
          <w:rtl/>
        </w:rPr>
        <w:t>סעיף 5 עוסק ביהודים קובע שהאדם יוכל לשאת אישה נוספת אם קיבל היתר נישואין מהרבנים הראשיים</w:t>
      </w:r>
      <w:r w:rsidRPr="000136B5">
        <w:rPr>
          <w:rFonts w:cs="Arial" w:hint="cs"/>
          <w:sz w:val="20"/>
          <w:szCs w:val="20"/>
          <w:rtl/>
        </w:rPr>
        <w:t>.</w:t>
      </w:r>
    </w:p>
    <w:p w14:paraId="26AFF0B3" w14:textId="556C16A3" w:rsidR="002C0661" w:rsidRPr="000136B5" w:rsidRDefault="002C0661" w:rsidP="005B0EE2">
      <w:pPr>
        <w:pStyle w:val="a3"/>
        <w:numPr>
          <w:ilvl w:val="0"/>
          <w:numId w:val="90"/>
        </w:numPr>
        <w:rPr>
          <w:sz w:val="20"/>
          <w:szCs w:val="20"/>
        </w:rPr>
      </w:pPr>
      <w:r w:rsidRPr="000136B5">
        <w:rPr>
          <w:rFonts w:cs="Arial" w:hint="cs"/>
          <w:sz w:val="20"/>
          <w:szCs w:val="20"/>
          <w:rtl/>
        </w:rPr>
        <w:t>בית המשפט קבע ש</w:t>
      </w:r>
      <w:r w:rsidRPr="000136B5">
        <w:rPr>
          <w:rFonts w:cs="Arial"/>
          <w:sz w:val="20"/>
          <w:szCs w:val="20"/>
          <w:rtl/>
        </w:rPr>
        <w:t>המחוקק על חזקתו שלא התכוון לפגוע בזכויות היסוד.</w:t>
      </w:r>
    </w:p>
    <w:p w14:paraId="16406335" w14:textId="335327DA" w:rsidR="00EA0E19" w:rsidRPr="000136B5" w:rsidRDefault="00C91C71" w:rsidP="005B0EE2">
      <w:pPr>
        <w:pStyle w:val="a3"/>
        <w:numPr>
          <w:ilvl w:val="0"/>
          <w:numId w:val="89"/>
        </w:numPr>
        <w:rPr>
          <w:sz w:val="20"/>
          <w:szCs w:val="20"/>
        </w:rPr>
      </w:pPr>
      <w:r w:rsidRPr="000136B5">
        <w:rPr>
          <w:rFonts w:hint="cs"/>
          <w:sz w:val="20"/>
          <w:szCs w:val="20"/>
          <w:rtl/>
        </w:rPr>
        <w:t xml:space="preserve">מה החשיבות בפס"ד </w:t>
      </w:r>
      <w:proofErr w:type="spellStart"/>
      <w:r w:rsidRPr="000136B5">
        <w:rPr>
          <w:rFonts w:hint="cs"/>
          <w:sz w:val="20"/>
          <w:szCs w:val="20"/>
          <w:rtl/>
        </w:rPr>
        <w:t>שטרייט</w:t>
      </w:r>
      <w:proofErr w:type="spellEnd"/>
      <w:r w:rsidRPr="000136B5">
        <w:rPr>
          <w:rFonts w:hint="cs"/>
          <w:sz w:val="20"/>
          <w:szCs w:val="20"/>
          <w:rtl/>
        </w:rPr>
        <w:t>?</w:t>
      </w:r>
    </w:p>
    <w:p w14:paraId="182CB342" w14:textId="06EDB018" w:rsidR="00C91C71" w:rsidRPr="000136B5" w:rsidRDefault="00C91C71" w:rsidP="005B0EE2">
      <w:pPr>
        <w:pStyle w:val="a3"/>
        <w:numPr>
          <w:ilvl w:val="1"/>
          <w:numId w:val="89"/>
        </w:numPr>
        <w:rPr>
          <w:sz w:val="20"/>
          <w:szCs w:val="20"/>
        </w:rPr>
      </w:pPr>
      <w:r w:rsidRPr="000136B5">
        <w:rPr>
          <w:rFonts w:cs="Arial"/>
          <w:sz w:val="20"/>
          <w:szCs w:val="20"/>
          <w:rtl/>
        </w:rPr>
        <w:t>החזקה הפרשנית  - בית המשפט יעדיף פרשנות העולה בקנה אחד עם עקרונות היסוד החוקתיים (גם אם היא דחוקה ולא סבירה) על פני פרשנות המובילה לסתירה.</w:t>
      </w:r>
    </w:p>
    <w:p w14:paraId="67892A5C" w14:textId="031CC8C0" w:rsidR="006C296B" w:rsidRPr="000136B5" w:rsidRDefault="006C296B" w:rsidP="005B0EE2">
      <w:pPr>
        <w:pStyle w:val="2"/>
        <w:jc w:val="both"/>
        <w:rPr>
          <w:sz w:val="24"/>
          <w:szCs w:val="24"/>
          <w:rtl/>
        </w:rPr>
      </w:pPr>
      <w:bookmarkStart w:id="37" w:name="_Toc100305157"/>
      <w:r w:rsidRPr="000136B5">
        <w:rPr>
          <w:sz w:val="24"/>
          <w:szCs w:val="24"/>
          <w:rtl/>
        </w:rPr>
        <w:t>בג"צ 73/53 קול העם נ' שר הפנים (אגרנט)</w:t>
      </w:r>
      <w:bookmarkEnd w:id="37"/>
    </w:p>
    <w:p w14:paraId="024E32EA" w14:textId="2532D3B3" w:rsidR="00842C08" w:rsidRPr="000136B5" w:rsidRDefault="00842C08" w:rsidP="005B0EE2">
      <w:pPr>
        <w:ind w:left="84" w:firstLine="29"/>
        <w:rPr>
          <w:sz w:val="20"/>
          <w:szCs w:val="20"/>
          <w:rtl/>
        </w:rPr>
      </w:pPr>
      <w:r w:rsidRPr="000136B5">
        <w:rPr>
          <w:rFonts w:cs="Arial"/>
          <w:sz w:val="20"/>
          <w:szCs w:val="20"/>
          <w:rtl/>
        </w:rPr>
        <w:t xml:space="preserve">העובדות: עתירה נגד סגירת העיתון </w:t>
      </w:r>
      <w:proofErr w:type="spellStart"/>
      <w:r w:rsidRPr="000136B5">
        <w:rPr>
          <w:rFonts w:cs="Arial"/>
          <w:sz w:val="20"/>
          <w:szCs w:val="20"/>
          <w:rtl/>
        </w:rPr>
        <w:t>הקומונסטי</w:t>
      </w:r>
      <w:proofErr w:type="spellEnd"/>
      <w:r w:rsidRPr="000136B5">
        <w:rPr>
          <w:rFonts w:cs="Arial"/>
          <w:sz w:val="20"/>
          <w:szCs w:val="20"/>
          <w:rtl/>
        </w:rPr>
        <w:t xml:space="preserve"> "קול העם" שגינה את ממשלת ישראל על מדיניותה הפרו-אמריקנית במלחמת קוראיה והוקיע אותה כ"מספסרת בדם הנוער הישראלי". שר הפנים הורה לסגור את העיתון והשתמש לשם כך בסמכות מנהלית מתקופת המנדט המוקנית לטו  - הסמכות לסגור עיתונים מחשש לפגיע ב"שלום הציבור".</w:t>
      </w:r>
    </w:p>
    <w:p w14:paraId="5E36BB7F" w14:textId="501598BC" w:rsidR="00746D64" w:rsidRPr="000136B5" w:rsidRDefault="00746D64" w:rsidP="005B0EE2">
      <w:pPr>
        <w:pStyle w:val="a3"/>
        <w:numPr>
          <w:ilvl w:val="0"/>
          <w:numId w:val="91"/>
        </w:numPr>
        <w:rPr>
          <w:sz w:val="20"/>
          <w:szCs w:val="20"/>
          <w:rtl/>
        </w:rPr>
      </w:pPr>
      <w:r w:rsidRPr="000136B5">
        <w:rPr>
          <w:rFonts w:cs="Arial"/>
          <w:sz w:val="20"/>
          <w:szCs w:val="20"/>
          <w:rtl/>
        </w:rPr>
        <w:t>מה היו טענות העותרים?</w:t>
      </w:r>
    </w:p>
    <w:p w14:paraId="315E4E80" w14:textId="77777777" w:rsidR="00746D64" w:rsidRPr="000136B5" w:rsidRDefault="00746D64" w:rsidP="005B0EE2">
      <w:pPr>
        <w:pStyle w:val="a3"/>
        <w:numPr>
          <w:ilvl w:val="1"/>
          <w:numId w:val="91"/>
        </w:numPr>
        <w:ind w:left="84" w:firstLine="29"/>
        <w:rPr>
          <w:sz w:val="20"/>
          <w:szCs w:val="20"/>
        </w:rPr>
      </w:pPr>
      <w:r w:rsidRPr="000136B5">
        <w:rPr>
          <w:rFonts w:hint="cs"/>
          <w:sz w:val="20"/>
          <w:szCs w:val="20"/>
          <w:rtl/>
        </w:rPr>
        <w:t>עתירה כנגד סגירת העיתון בטענה לפגיעה בחופש הביטוי.</w:t>
      </w:r>
    </w:p>
    <w:p w14:paraId="1709BA6F" w14:textId="5DC82501" w:rsidR="00746D64" w:rsidRPr="000136B5" w:rsidRDefault="00746D64" w:rsidP="005B0EE2">
      <w:pPr>
        <w:pStyle w:val="a3"/>
        <w:numPr>
          <w:ilvl w:val="0"/>
          <w:numId w:val="91"/>
        </w:numPr>
        <w:rPr>
          <w:sz w:val="20"/>
          <w:szCs w:val="20"/>
        </w:rPr>
      </w:pPr>
      <w:r w:rsidRPr="000136B5">
        <w:rPr>
          <w:rFonts w:cs="Arial"/>
          <w:sz w:val="20"/>
          <w:szCs w:val="20"/>
          <w:rtl/>
        </w:rPr>
        <w:t>מה קבע בית המשפט?</w:t>
      </w:r>
    </w:p>
    <w:p w14:paraId="6240891A" w14:textId="62EDA92D" w:rsidR="00746D64" w:rsidRPr="000136B5" w:rsidRDefault="00746D64" w:rsidP="005B0EE2">
      <w:pPr>
        <w:pStyle w:val="a3"/>
        <w:numPr>
          <w:ilvl w:val="1"/>
          <w:numId w:val="91"/>
        </w:numPr>
        <w:rPr>
          <w:sz w:val="20"/>
          <w:szCs w:val="20"/>
        </w:rPr>
      </w:pPr>
      <w:r w:rsidRPr="000136B5">
        <w:rPr>
          <w:rFonts w:cs="Arial"/>
          <w:sz w:val="20"/>
          <w:szCs w:val="20"/>
          <w:rtl/>
        </w:rPr>
        <w:t>ביטל את החלטת הסגירה, לאחר שקבע כי שר הפנים לא איזן כראוי בין חופש הביטוי לבין החשש מפני פגיעה בשלום הציבור.</w:t>
      </w:r>
    </w:p>
    <w:p w14:paraId="5280062D" w14:textId="2832025C" w:rsidR="00746D64" w:rsidRPr="000136B5" w:rsidRDefault="00746D64" w:rsidP="005B0EE2">
      <w:pPr>
        <w:pStyle w:val="a3"/>
        <w:numPr>
          <w:ilvl w:val="0"/>
          <w:numId w:val="91"/>
        </w:numPr>
        <w:rPr>
          <w:sz w:val="20"/>
          <w:szCs w:val="20"/>
        </w:rPr>
      </w:pPr>
      <w:r w:rsidRPr="000136B5">
        <w:rPr>
          <w:rFonts w:hint="cs"/>
          <w:sz w:val="20"/>
          <w:szCs w:val="20"/>
          <w:rtl/>
        </w:rPr>
        <w:t>מה החשיבות בפס"ד קול העם?</w:t>
      </w:r>
    </w:p>
    <w:p w14:paraId="21915685" w14:textId="41C981A5" w:rsidR="00746D64" w:rsidRPr="000136B5" w:rsidRDefault="00746D64" w:rsidP="005B0EE2">
      <w:pPr>
        <w:pStyle w:val="a3"/>
        <w:numPr>
          <w:ilvl w:val="1"/>
          <w:numId w:val="91"/>
        </w:numPr>
        <w:rPr>
          <w:sz w:val="20"/>
          <w:szCs w:val="20"/>
        </w:rPr>
      </w:pPr>
      <w:r w:rsidRPr="000136B5">
        <w:rPr>
          <w:rFonts w:hint="cs"/>
          <w:sz w:val="20"/>
          <w:szCs w:val="20"/>
          <w:rtl/>
        </w:rPr>
        <w:t>בית המשפט מתערב בהחלטה של שר בשל פגיעה בחופש הביטוי (למרות שעדיין לא נחקק חוק יסוד העוסק בחופש הביטוי בשנת 1953).</w:t>
      </w:r>
    </w:p>
    <w:p w14:paraId="103B474E" w14:textId="2D16C850" w:rsidR="00AE3789" w:rsidRPr="000136B5" w:rsidRDefault="00746D64" w:rsidP="005B0EE2">
      <w:pPr>
        <w:pStyle w:val="a3"/>
        <w:numPr>
          <w:ilvl w:val="1"/>
          <w:numId w:val="91"/>
        </w:numPr>
        <w:rPr>
          <w:sz w:val="20"/>
          <w:szCs w:val="20"/>
        </w:rPr>
      </w:pPr>
      <w:r w:rsidRPr="000136B5">
        <w:rPr>
          <w:rFonts w:hint="cs"/>
          <w:sz w:val="20"/>
          <w:szCs w:val="20"/>
          <w:rtl/>
        </w:rPr>
        <w:t>ביקורת של בית המשפט על הרשות המחוקקת.</w:t>
      </w:r>
    </w:p>
    <w:p w14:paraId="5E0F631A" w14:textId="69A38856" w:rsidR="00B33997" w:rsidRPr="000136B5" w:rsidRDefault="00B33997" w:rsidP="005B0EE2">
      <w:pPr>
        <w:pStyle w:val="a3"/>
        <w:numPr>
          <w:ilvl w:val="1"/>
          <w:numId w:val="91"/>
        </w:numPr>
        <w:rPr>
          <w:sz w:val="20"/>
          <w:szCs w:val="20"/>
        </w:rPr>
      </w:pPr>
      <w:r w:rsidRPr="000136B5">
        <w:rPr>
          <w:rFonts w:cs="Arial" w:hint="cs"/>
          <w:sz w:val="20"/>
          <w:szCs w:val="20"/>
          <w:rtl/>
        </w:rPr>
        <w:t xml:space="preserve">כאשר </w:t>
      </w:r>
      <w:r w:rsidRPr="000136B5">
        <w:rPr>
          <w:rFonts w:cs="Arial"/>
          <w:sz w:val="20"/>
          <w:szCs w:val="20"/>
          <w:rtl/>
        </w:rPr>
        <w:t xml:space="preserve">צריך לשים על כף המאזניים את שני הערכים שמתנגשים – חופש הביטוי מול הגנה על שלום הציבור. בית המשפט טוען כי </w:t>
      </w:r>
      <w:r w:rsidRPr="000136B5">
        <w:rPr>
          <w:rFonts w:cs="Arial"/>
          <w:b/>
          <w:bCs/>
          <w:sz w:val="20"/>
          <w:szCs w:val="20"/>
          <w:rtl/>
        </w:rPr>
        <w:t>חופש הביטוי גובר</w:t>
      </w:r>
      <w:r w:rsidRPr="000136B5">
        <w:rPr>
          <w:rFonts w:cs="Arial"/>
          <w:sz w:val="20"/>
          <w:szCs w:val="20"/>
          <w:rtl/>
        </w:rPr>
        <w:t xml:space="preserve"> במקרה הזה ומבטל את החלטת השר.</w:t>
      </w:r>
    </w:p>
    <w:p w14:paraId="5E144BA5" w14:textId="77777777" w:rsidR="00B33997" w:rsidRPr="000136B5" w:rsidRDefault="00B33997" w:rsidP="005B0EE2">
      <w:pPr>
        <w:pStyle w:val="a3"/>
        <w:numPr>
          <w:ilvl w:val="1"/>
          <w:numId w:val="91"/>
        </w:numPr>
        <w:rPr>
          <w:sz w:val="20"/>
          <w:szCs w:val="20"/>
        </w:rPr>
      </w:pPr>
      <w:r w:rsidRPr="000136B5">
        <w:rPr>
          <w:rFonts w:cs="Arial"/>
          <w:sz w:val="20"/>
          <w:szCs w:val="20"/>
          <w:rtl/>
        </w:rPr>
        <w:t xml:space="preserve">עד כה בית המשפט ביקש לגבור על זכויות יסוד באמצעות חוק או הסמכה רישמית או פרשנות עד קצה היכולת להגן על זכויות האדם. </w:t>
      </w:r>
    </w:p>
    <w:p w14:paraId="41B230EC" w14:textId="72CA8319" w:rsidR="00B33997" w:rsidRPr="000136B5" w:rsidRDefault="00B33997" w:rsidP="005B0EE2">
      <w:pPr>
        <w:pStyle w:val="a3"/>
        <w:numPr>
          <w:ilvl w:val="1"/>
          <w:numId w:val="91"/>
        </w:numPr>
        <w:rPr>
          <w:sz w:val="20"/>
          <w:szCs w:val="20"/>
        </w:rPr>
      </w:pPr>
      <w:r w:rsidRPr="000136B5">
        <w:rPr>
          <w:rFonts w:cs="Arial"/>
          <w:sz w:val="20"/>
          <w:szCs w:val="20"/>
          <w:rtl/>
        </w:rPr>
        <w:t>כאן כבר נכנסים לתוך שיקול הדעת של הרשות או בעל התפקיד שמבצע עד כדי ביטול ההחלטה.</w:t>
      </w:r>
    </w:p>
    <w:p w14:paraId="46DCFDD5" w14:textId="42F19C9A" w:rsidR="00AE3789" w:rsidRPr="000136B5" w:rsidRDefault="00AE3789" w:rsidP="005B0EE2">
      <w:pPr>
        <w:pStyle w:val="a3"/>
        <w:numPr>
          <w:ilvl w:val="0"/>
          <w:numId w:val="91"/>
        </w:numPr>
        <w:rPr>
          <w:sz w:val="20"/>
          <w:szCs w:val="20"/>
          <w:highlight w:val="cyan"/>
        </w:rPr>
      </w:pPr>
      <w:r w:rsidRPr="000136B5">
        <w:rPr>
          <w:rFonts w:hint="cs"/>
          <w:sz w:val="20"/>
          <w:szCs w:val="20"/>
          <w:highlight w:val="cyan"/>
          <w:rtl/>
        </w:rPr>
        <w:lastRenderedPageBreak/>
        <w:t xml:space="preserve">מה ניתן ללמוד מפס"ד בז'רנו, </w:t>
      </w:r>
      <w:proofErr w:type="spellStart"/>
      <w:r w:rsidRPr="000136B5">
        <w:rPr>
          <w:rFonts w:hint="cs"/>
          <w:sz w:val="20"/>
          <w:szCs w:val="20"/>
          <w:highlight w:val="cyan"/>
          <w:rtl/>
        </w:rPr>
        <w:t>מיטרני</w:t>
      </w:r>
      <w:proofErr w:type="spellEnd"/>
      <w:r w:rsidRPr="000136B5">
        <w:rPr>
          <w:rFonts w:hint="cs"/>
          <w:sz w:val="20"/>
          <w:szCs w:val="20"/>
          <w:highlight w:val="cyan"/>
          <w:rtl/>
        </w:rPr>
        <w:t xml:space="preserve"> </w:t>
      </w:r>
      <w:proofErr w:type="spellStart"/>
      <w:r w:rsidRPr="000136B5">
        <w:rPr>
          <w:rFonts w:hint="cs"/>
          <w:sz w:val="20"/>
          <w:szCs w:val="20"/>
          <w:highlight w:val="cyan"/>
          <w:rtl/>
        </w:rPr>
        <w:t>ושטרייק</w:t>
      </w:r>
      <w:proofErr w:type="spellEnd"/>
      <w:r w:rsidRPr="000136B5">
        <w:rPr>
          <w:rFonts w:hint="cs"/>
          <w:sz w:val="20"/>
          <w:szCs w:val="20"/>
          <w:highlight w:val="cyan"/>
          <w:rtl/>
        </w:rPr>
        <w:t>:</w:t>
      </w:r>
    </w:p>
    <w:p w14:paraId="0D9C72C8" w14:textId="77777777" w:rsidR="00AE3789" w:rsidRPr="000136B5" w:rsidRDefault="00AE3789" w:rsidP="005B0EE2">
      <w:pPr>
        <w:pStyle w:val="a3"/>
        <w:numPr>
          <w:ilvl w:val="1"/>
          <w:numId w:val="91"/>
        </w:numPr>
        <w:rPr>
          <w:sz w:val="20"/>
          <w:szCs w:val="20"/>
          <w:rtl/>
        </w:rPr>
      </w:pPr>
      <w:r w:rsidRPr="000136B5">
        <w:rPr>
          <w:rFonts w:cs="Arial"/>
          <w:sz w:val="20"/>
          <w:szCs w:val="20"/>
          <w:rtl/>
        </w:rPr>
        <w:t xml:space="preserve">יש למדינת ישראל עקרונות חוקתיים אף שאינם בחוקה כתובה. </w:t>
      </w:r>
      <w:proofErr w:type="spellStart"/>
      <w:r w:rsidRPr="000136B5">
        <w:rPr>
          <w:rFonts w:cs="Arial"/>
          <w:sz w:val="20"/>
          <w:szCs w:val="20"/>
          <w:rtl/>
        </w:rPr>
        <w:t>בז'רנו+מיטרני</w:t>
      </w:r>
      <w:proofErr w:type="spellEnd"/>
    </w:p>
    <w:p w14:paraId="45EC1109" w14:textId="538BBCD9" w:rsidR="00AE3789" w:rsidRPr="000136B5" w:rsidRDefault="00AE3789" w:rsidP="005B0EE2">
      <w:pPr>
        <w:pStyle w:val="a3"/>
        <w:numPr>
          <w:ilvl w:val="1"/>
          <w:numId w:val="91"/>
        </w:numPr>
        <w:rPr>
          <w:sz w:val="20"/>
          <w:szCs w:val="20"/>
        </w:rPr>
      </w:pPr>
      <w:r w:rsidRPr="000136B5">
        <w:rPr>
          <w:rFonts w:cs="Arial"/>
          <w:sz w:val="20"/>
          <w:szCs w:val="20"/>
          <w:rtl/>
        </w:rPr>
        <w:t xml:space="preserve">כדי שהרשות המבצעת תהיה מוסמכת לפגוע בעקרונות אלה נחוצה הסמכה מפורשת בחקיקה ראשית. (בז'רנו </w:t>
      </w:r>
      <w:proofErr w:type="spellStart"/>
      <w:r w:rsidRPr="000136B5">
        <w:rPr>
          <w:rFonts w:cs="Arial"/>
          <w:sz w:val="20"/>
          <w:szCs w:val="20"/>
          <w:rtl/>
        </w:rPr>
        <w:t>ומיטראני</w:t>
      </w:r>
      <w:proofErr w:type="spellEnd"/>
      <w:r w:rsidRPr="000136B5">
        <w:rPr>
          <w:rFonts w:cs="Arial"/>
          <w:sz w:val="20"/>
          <w:szCs w:val="20"/>
          <w:rtl/>
        </w:rPr>
        <w:t>).</w:t>
      </w:r>
    </w:p>
    <w:p w14:paraId="32D8B696" w14:textId="71A094B6" w:rsidR="009428EA" w:rsidRPr="000136B5" w:rsidRDefault="009428EA" w:rsidP="005B0EE2">
      <w:pPr>
        <w:pStyle w:val="a3"/>
        <w:numPr>
          <w:ilvl w:val="1"/>
          <w:numId w:val="91"/>
        </w:numPr>
        <w:rPr>
          <w:sz w:val="20"/>
          <w:szCs w:val="20"/>
          <w:rtl/>
        </w:rPr>
      </w:pPr>
      <w:r w:rsidRPr="000136B5">
        <w:rPr>
          <w:rFonts w:cs="Arial"/>
          <w:sz w:val="20"/>
          <w:szCs w:val="20"/>
          <w:rtl/>
        </w:rPr>
        <w:t>חקיקה פוגעת תפורש במידת האפשר באופן שעולה בקנה אחד עם כיבוד הזכויות (</w:t>
      </w:r>
      <w:proofErr w:type="spellStart"/>
      <w:r w:rsidRPr="000136B5">
        <w:rPr>
          <w:rFonts w:cs="Arial"/>
          <w:sz w:val="20"/>
          <w:szCs w:val="20"/>
          <w:rtl/>
        </w:rPr>
        <w:t>שטרייט</w:t>
      </w:r>
      <w:proofErr w:type="spellEnd"/>
      <w:r w:rsidRPr="000136B5">
        <w:rPr>
          <w:rFonts w:cs="Arial"/>
          <w:sz w:val="20"/>
          <w:szCs w:val="20"/>
          <w:rtl/>
        </w:rPr>
        <w:t>)</w:t>
      </w:r>
    </w:p>
    <w:p w14:paraId="0DBF88BB" w14:textId="201E2912" w:rsidR="00AE3789" w:rsidRPr="000136B5" w:rsidRDefault="00AE3789" w:rsidP="005B0EE2">
      <w:pPr>
        <w:pStyle w:val="a3"/>
        <w:numPr>
          <w:ilvl w:val="1"/>
          <w:numId w:val="91"/>
        </w:numPr>
        <w:rPr>
          <w:sz w:val="20"/>
          <w:szCs w:val="20"/>
        </w:rPr>
      </w:pPr>
      <w:r w:rsidRPr="000136B5">
        <w:rPr>
          <w:rFonts w:hint="cs"/>
          <w:sz w:val="20"/>
          <w:szCs w:val="20"/>
          <w:rtl/>
        </w:rPr>
        <w:t xml:space="preserve">ביקורת של בית המשפט על הרשות המחוקקת. </w:t>
      </w:r>
      <w:r w:rsidRPr="000136B5">
        <w:rPr>
          <w:sz w:val="20"/>
          <w:szCs w:val="20"/>
          <w:rtl/>
        </w:rPr>
        <w:t>–</w:t>
      </w:r>
      <w:r w:rsidRPr="000136B5">
        <w:rPr>
          <w:rFonts w:hint="cs"/>
          <w:sz w:val="20"/>
          <w:szCs w:val="20"/>
          <w:rtl/>
        </w:rPr>
        <w:t xml:space="preserve"> קול העם</w:t>
      </w:r>
      <w:r w:rsidR="005037C0" w:rsidRPr="000136B5">
        <w:rPr>
          <w:rFonts w:hint="cs"/>
          <w:sz w:val="20"/>
          <w:szCs w:val="20"/>
          <w:rtl/>
        </w:rPr>
        <w:t>.</w:t>
      </w:r>
    </w:p>
    <w:p w14:paraId="401A50EF" w14:textId="2B236369" w:rsidR="005037C0" w:rsidRPr="000136B5" w:rsidRDefault="005037C0" w:rsidP="005B0EE2">
      <w:pPr>
        <w:pStyle w:val="a3"/>
        <w:numPr>
          <w:ilvl w:val="0"/>
          <w:numId w:val="91"/>
        </w:numPr>
        <w:rPr>
          <w:sz w:val="20"/>
          <w:szCs w:val="20"/>
        </w:rPr>
      </w:pPr>
      <w:r w:rsidRPr="000136B5">
        <w:rPr>
          <w:rFonts w:hint="cs"/>
          <w:sz w:val="20"/>
          <w:szCs w:val="20"/>
          <w:rtl/>
        </w:rPr>
        <w:t xml:space="preserve">בית המשפט מגן על זכויות אדם בהיעדר חוקה </w:t>
      </w:r>
      <w:r w:rsidRPr="000136B5">
        <w:rPr>
          <w:sz w:val="20"/>
          <w:szCs w:val="20"/>
          <w:rtl/>
        </w:rPr>
        <w:t>–</w:t>
      </w:r>
      <w:r w:rsidRPr="000136B5">
        <w:rPr>
          <w:rFonts w:hint="cs"/>
          <w:sz w:val="20"/>
          <w:szCs w:val="20"/>
          <w:rtl/>
        </w:rPr>
        <w:t xml:space="preserve"> מודע אם כן צריך חוקה?</w:t>
      </w:r>
    </w:p>
    <w:p w14:paraId="07A98199" w14:textId="7118471B" w:rsidR="005037C0" w:rsidRPr="000136B5" w:rsidRDefault="00654F43" w:rsidP="005B0EE2">
      <w:pPr>
        <w:pStyle w:val="a3"/>
        <w:numPr>
          <w:ilvl w:val="1"/>
          <w:numId w:val="91"/>
        </w:numPr>
        <w:rPr>
          <w:sz w:val="20"/>
          <w:szCs w:val="20"/>
        </w:rPr>
      </w:pPr>
      <w:r w:rsidRPr="000136B5">
        <w:rPr>
          <w:rFonts w:cs="Arial"/>
          <w:sz w:val="20"/>
          <w:szCs w:val="20"/>
          <w:rtl/>
        </w:rPr>
        <w:t>כי קיים דבר אחד שבית המשפט לא מוכן לעשות – וזה לפסול חקיקה ראשית.</w:t>
      </w:r>
      <w:r w:rsidR="007D6BEA" w:rsidRPr="000136B5">
        <w:rPr>
          <w:rFonts w:hint="cs"/>
          <w:sz w:val="20"/>
          <w:szCs w:val="20"/>
          <w:rtl/>
        </w:rPr>
        <w:t xml:space="preserve"> </w:t>
      </w:r>
      <w:r w:rsidR="007D6BEA" w:rsidRPr="000136B5">
        <w:rPr>
          <w:rFonts w:cs="Arial"/>
          <w:sz w:val="20"/>
          <w:szCs w:val="20"/>
          <w:rtl/>
        </w:rPr>
        <w:t>בית המשפט אומר אני לא יכול לפסול חוק אלא רק לנסות לשמור על זכויות אדם</w:t>
      </w:r>
      <w:r w:rsidR="007D6BEA" w:rsidRPr="000136B5">
        <w:rPr>
          <w:rFonts w:hint="cs"/>
          <w:sz w:val="20"/>
          <w:szCs w:val="20"/>
          <w:rtl/>
        </w:rPr>
        <w:t>.</w:t>
      </w:r>
    </w:p>
    <w:p w14:paraId="12749EA9" w14:textId="1C1ECB02" w:rsidR="009F5F02" w:rsidRPr="000136B5" w:rsidRDefault="009F5F02" w:rsidP="005B0EE2">
      <w:pPr>
        <w:pStyle w:val="2"/>
        <w:jc w:val="both"/>
        <w:rPr>
          <w:sz w:val="24"/>
          <w:szCs w:val="24"/>
        </w:rPr>
      </w:pPr>
      <w:bookmarkStart w:id="38" w:name="_Toc100305158"/>
      <w:r w:rsidRPr="000136B5">
        <w:rPr>
          <w:sz w:val="24"/>
          <w:szCs w:val="24"/>
          <w:rtl/>
        </w:rPr>
        <w:t xml:space="preserve">פס"ד </w:t>
      </w:r>
      <w:proofErr w:type="spellStart"/>
      <w:r w:rsidRPr="000136B5">
        <w:rPr>
          <w:sz w:val="24"/>
          <w:szCs w:val="24"/>
          <w:rtl/>
        </w:rPr>
        <w:t>רוגוז'ינסקי</w:t>
      </w:r>
      <w:bookmarkEnd w:id="38"/>
      <w:proofErr w:type="spellEnd"/>
    </w:p>
    <w:p w14:paraId="7B75C10D" w14:textId="6BC9D0BB" w:rsidR="00AE3789" w:rsidRPr="000136B5" w:rsidRDefault="00B2633B" w:rsidP="005B0EE2">
      <w:pPr>
        <w:rPr>
          <w:sz w:val="20"/>
          <w:szCs w:val="20"/>
          <w:rtl/>
        </w:rPr>
      </w:pPr>
      <w:r w:rsidRPr="000136B5">
        <w:rPr>
          <w:rFonts w:cs="Arial"/>
          <w:sz w:val="20"/>
          <w:szCs w:val="20"/>
          <w:rtl/>
        </w:rPr>
        <w:t>העובדות: בני זוג אתאיסטים שמבקשים להתחתן בחתונה לא דתית.</w:t>
      </w:r>
    </w:p>
    <w:p w14:paraId="747EF07B" w14:textId="690D6A61" w:rsidR="00B2633B" w:rsidRPr="000136B5" w:rsidRDefault="00B2633B" w:rsidP="005B0EE2">
      <w:pPr>
        <w:pStyle w:val="a3"/>
        <w:numPr>
          <w:ilvl w:val="0"/>
          <w:numId w:val="92"/>
        </w:numPr>
        <w:rPr>
          <w:sz w:val="20"/>
          <w:szCs w:val="20"/>
        </w:rPr>
      </w:pPr>
      <w:r w:rsidRPr="000136B5">
        <w:rPr>
          <w:rFonts w:cs="Arial" w:hint="cs"/>
          <w:sz w:val="20"/>
          <w:szCs w:val="20"/>
          <w:rtl/>
        </w:rPr>
        <w:t>מ</w:t>
      </w:r>
      <w:r w:rsidRPr="000136B5">
        <w:rPr>
          <w:rFonts w:cs="Arial"/>
          <w:sz w:val="20"/>
          <w:szCs w:val="20"/>
          <w:rtl/>
        </w:rPr>
        <w:t>ה היו טענות העותרים?</w:t>
      </w:r>
    </w:p>
    <w:p w14:paraId="42B6E8AD" w14:textId="3FA4EB3D" w:rsidR="00B2633B" w:rsidRPr="000136B5" w:rsidRDefault="00B2633B" w:rsidP="005B0EE2">
      <w:pPr>
        <w:pStyle w:val="a3"/>
        <w:numPr>
          <w:ilvl w:val="1"/>
          <w:numId w:val="92"/>
        </w:numPr>
        <w:rPr>
          <w:sz w:val="20"/>
          <w:szCs w:val="20"/>
        </w:rPr>
      </w:pPr>
      <w:r w:rsidRPr="000136B5">
        <w:rPr>
          <w:rFonts w:hint="cs"/>
          <w:sz w:val="20"/>
          <w:szCs w:val="20"/>
          <w:rtl/>
        </w:rPr>
        <w:t xml:space="preserve">פגיעה בזכויות אדם </w:t>
      </w:r>
      <w:r w:rsidRPr="000136B5">
        <w:rPr>
          <w:sz w:val="20"/>
          <w:szCs w:val="20"/>
          <w:rtl/>
        </w:rPr>
        <w:t>–</w:t>
      </w:r>
      <w:r w:rsidRPr="000136B5">
        <w:rPr>
          <w:rFonts w:hint="cs"/>
          <w:sz w:val="20"/>
          <w:szCs w:val="20"/>
          <w:rtl/>
        </w:rPr>
        <w:t xml:space="preserve"> החרות להינשא.</w:t>
      </w:r>
    </w:p>
    <w:p w14:paraId="6EBECFF6" w14:textId="77777777" w:rsidR="00103A84" w:rsidRPr="000136B5" w:rsidRDefault="00103A84" w:rsidP="005B0EE2">
      <w:pPr>
        <w:pStyle w:val="a3"/>
        <w:numPr>
          <w:ilvl w:val="0"/>
          <w:numId w:val="92"/>
        </w:numPr>
        <w:rPr>
          <w:sz w:val="20"/>
          <w:szCs w:val="20"/>
          <w:rtl/>
        </w:rPr>
      </w:pPr>
      <w:r w:rsidRPr="000136B5">
        <w:rPr>
          <w:rFonts w:cs="Arial"/>
          <w:sz w:val="20"/>
          <w:szCs w:val="20"/>
          <w:rtl/>
        </w:rPr>
        <w:t>מה קבע בית המשפט?</w:t>
      </w:r>
    </w:p>
    <w:p w14:paraId="34E162D8" w14:textId="7080A7BA" w:rsidR="00B2633B" w:rsidRPr="000136B5" w:rsidRDefault="00103A84" w:rsidP="005B0EE2">
      <w:pPr>
        <w:pStyle w:val="a3"/>
        <w:numPr>
          <w:ilvl w:val="1"/>
          <w:numId w:val="92"/>
        </w:numPr>
        <w:rPr>
          <w:sz w:val="20"/>
          <w:szCs w:val="20"/>
          <w:rtl/>
        </w:rPr>
      </w:pPr>
      <w:r w:rsidRPr="000136B5">
        <w:rPr>
          <w:rFonts w:cs="Arial"/>
          <w:sz w:val="20"/>
          <w:szCs w:val="20"/>
          <w:rtl/>
        </w:rPr>
        <w:t>מסכים איתם שיש פגיעה לא מוצדקת בחופש הדת. אבל בגלל סעיף 2 לחוק שיפוט בתי דין רבניים שקובע כי נישואין של אזרחי המדינה ותושביה ייערכו לפי דין תורה.</w:t>
      </w:r>
    </w:p>
    <w:p w14:paraId="3859898C" w14:textId="11103B7C" w:rsidR="00B2633B" w:rsidRPr="000136B5" w:rsidRDefault="00103A84" w:rsidP="005B0EE2">
      <w:pPr>
        <w:pStyle w:val="a3"/>
        <w:numPr>
          <w:ilvl w:val="0"/>
          <w:numId w:val="92"/>
        </w:numPr>
        <w:rPr>
          <w:sz w:val="20"/>
          <w:szCs w:val="20"/>
        </w:rPr>
      </w:pPr>
      <w:r w:rsidRPr="000136B5">
        <w:rPr>
          <w:rFonts w:hint="cs"/>
          <w:sz w:val="20"/>
          <w:szCs w:val="20"/>
          <w:rtl/>
        </w:rPr>
        <w:t xml:space="preserve">מה החשיבות בפס"ד </w:t>
      </w:r>
      <w:proofErr w:type="spellStart"/>
      <w:r w:rsidRPr="000136B5">
        <w:rPr>
          <w:rFonts w:hint="cs"/>
          <w:sz w:val="20"/>
          <w:szCs w:val="20"/>
          <w:rtl/>
        </w:rPr>
        <w:t>רוגוז'נסקי</w:t>
      </w:r>
      <w:proofErr w:type="spellEnd"/>
      <w:r w:rsidRPr="000136B5">
        <w:rPr>
          <w:rFonts w:hint="cs"/>
          <w:sz w:val="20"/>
          <w:szCs w:val="20"/>
          <w:rtl/>
        </w:rPr>
        <w:t>?</w:t>
      </w:r>
    </w:p>
    <w:p w14:paraId="28AAF1CD" w14:textId="77777777" w:rsidR="00103A84" w:rsidRPr="000136B5" w:rsidRDefault="00103A84" w:rsidP="005B0EE2">
      <w:pPr>
        <w:pStyle w:val="a3"/>
        <w:numPr>
          <w:ilvl w:val="1"/>
          <w:numId w:val="92"/>
        </w:numPr>
        <w:rPr>
          <w:sz w:val="20"/>
          <w:szCs w:val="20"/>
        </w:rPr>
      </w:pPr>
      <w:r w:rsidRPr="000136B5">
        <w:rPr>
          <w:rFonts w:cs="Arial" w:hint="cs"/>
          <w:sz w:val="20"/>
          <w:szCs w:val="20"/>
          <w:rtl/>
        </w:rPr>
        <w:t>לא ניתן לפרש חוק אם הוא כתוב בצורה ברורה.</w:t>
      </w:r>
    </w:p>
    <w:p w14:paraId="36C6C636" w14:textId="0D44E115" w:rsidR="00103A84" w:rsidRPr="000136B5" w:rsidRDefault="00103A84" w:rsidP="005B0EE2">
      <w:pPr>
        <w:pStyle w:val="a3"/>
        <w:numPr>
          <w:ilvl w:val="1"/>
          <w:numId w:val="92"/>
        </w:numPr>
        <w:rPr>
          <w:sz w:val="20"/>
          <w:szCs w:val="20"/>
        </w:rPr>
      </w:pPr>
      <w:r w:rsidRPr="000136B5">
        <w:rPr>
          <w:rFonts w:cs="Arial"/>
          <w:sz w:val="20"/>
          <w:szCs w:val="20"/>
          <w:rtl/>
        </w:rPr>
        <w:t>כל עוד החוק לא משתנה, לא ניתן לתת סעד, אפילו שיש פגיעה בזכויות אדם. לבית המשפט אין הסמכה לכך בהיעדר חוקה.</w:t>
      </w:r>
    </w:p>
    <w:p w14:paraId="7A7691AE" w14:textId="07CFCED1" w:rsidR="009B4B3D" w:rsidRPr="000136B5" w:rsidRDefault="009B4B3D" w:rsidP="005B0EE2">
      <w:pPr>
        <w:pStyle w:val="2"/>
        <w:tabs>
          <w:tab w:val="center" w:pos="4153"/>
        </w:tabs>
        <w:jc w:val="both"/>
        <w:rPr>
          <w:sz w:val="24"/>
          <w:szCs w:val="24"/>
          <w:rtl/>
        </w:rPr>
      </w:pPr>
      <w:bookmarkStart w:id="39" w:name="_Toc100305159"/>
      <w:r w:rsidRPr="000136B5">
        <w:rPr>
          <w:sz w:val="24"/>
          <w:szCs w:val="24"/>
          <w:rtl/>
        </w:rPr>
        <w:t xml:space="preserve">בג"צ </w:t>
      </w:r>
      <w:proofErr w:type="spellStart"/>
      <w:r w:rsidRPr="000136B5">
        <w:rPr>
          <w:sz w:val="24"/>
          <w:szCs w:val="24"/>
          <w:rtl/>
        </w:rPr>
        <w:t>לאו"ר</w:t>
      </w:r>
      <w:proofErr w:type="spellEnd"/>
      <w:r w:rsidRPr="000136B5">
        <w:rPr>
          <w:sz w:val="24"/>
          <w:szCs w:val="24"/>
          <w:rtl/>
        </w:rPr>
        <w:t xml:space="preserve"> נגד יו"ר הכנסת (1989)</w:t>
      </w:r>
      <w:bookmarkEnd w:id="39"/>
      <w:r w:rsidR="00971BF1" w:rsidRPr="000136B5">
        <w:rPr>
          <w:sz w:val="24"/>
          <w:szCs w:val="24"/>
          <w:rtl/>
        </w:rPr>
        <w:tab/>
      </w:r>
    </w:p>
    <w:p w14:paraId="4A3DE37E" w14:textId="52662C12" w:rsidR="00971BF1" w:rsidRPr="000136B5" w:rsidRDefault="00971BF1" w:rsidP="005B0EE2">
      <w:pPr>
        <w:rPr>
          <w:sz w:val="20"/>
          <w:szCs w:val="20"/>
          <w:rtl/>
        </w:rPr>
      </w:pPr>
      <w:r w:rsidRPr="000136B5">
        <w:rPr>
          <w:rFonts w:cs="Arial"/>
          <w:sz w:val="20"/>
          <w:szCs w:val="20"/>
          <w:rtl/>
        </w:rPr>
        <w:t>העובדות: תיקון רטרואקטיבי של חוק המימון המעלה את ההקצבה פר מנדט.</w:t>
      </w:r>
      <w:r w:rsidR="00707C12" w:rsidRPr="000136B5">
        <w:rPr>
          <w:rFonts w:hint="cs"/>
          <w:sz w:val="20"/>
          <w:szCs w:val="20"/>
          <w:rtl/>
        </w:rPr>
        <w:t xml:space="preserve"> </w:t>
      </w:r>
    </w:p>
    <w:p w14:paraId="55A8FE8D" w14:textId="77777777" w:rsidR="00707C12" w:rsidRPr="000136B5" w:rsidRDefault="00707C12" w:rsidP="005B0EE2">
      <w:pPr>
        <w:pStyle w:val="a3"/>
        <w:numPr>
          <w:ilvl w:val="0"/>
          <w:numId w:val="93"/>
        </w:numPr>
        <w:rPr>
          <w:sz w:val="20"/>
          <w:szCs w:val="20"/>
          <w:rtl/>
        </w:rPr>
      </w:pPr>
      <w:r w:rsidRPr="000136B5">
        <w:rPr>
          <w:rFonts w:cs="Arial"/>
          <w:sz w:val="20"/>
          <w:szCs w:val="20"/>
          <w:rtl/>
        </w:rPr>
        <w:t>מה היו טענות העותרים?</w:t>
      </w:r>
    </w:p>
    <w:p w14:paraId="6C5B3A7B" w14:textId="0A56E5B3" w:rsidR="009B4B3D" w:rsidRPr="000136B5" w:rsidRDefault="00707C12" w:rsidP="005B0EE2">
      <w:pPr>
        <w:pStyle w:val="a3"/>
        <w:numPr>
          <w:ilvl w:val="1"/>
          <w:numId w:val="93"/>
        </w:numPr>
        <w:rPr>
          <w:sz w:val="20"/>
          <w:szCs w:val="20"/>
        </w:rPr>
      </w:pPr>
      <w:r w:rsidRPr="000136B5">
        <w:rPr>
          <w:rFonts w:cs="Arial"/>
          <w:sz w:val="20"/>
          <w:szCs w:val="20"/>
          <w:rtl/>
        </w:rPr>
        <w:t xml:space="preserve">העותרים תבעו מביהמ"ש למנוע את אישורו של שינוי בדיעבד בתקציב המפלגות לבחירות לכנסת ה-12 באמצעות תיקון חוק מימון מפלגות, בטענה כי התיקון הנ"ל התקבל שלא תוך שמירה על התניות הקבועות בס' 4 </w:t>
      </w:r>
      <w:proofErr w:type="spellStart"/>
      <w:r w:rsidRPr="000136B5">
        <w:rPr>
          <w:rFonts w:cs="Arial"/>
          <w:sz w:val="20"/>
          <w:szCs w:val="20"/>
          <w:rtl/>
        </w:rPr>
        <w:t>לחו"י</w:t>
      </w:r>
      <w:proofErr w:type="spellEnd"/>
      <w:r w:rsidRPr="000136B5">
        <w:rPr>
          <w:rFonts w:cs="Arial"/>
          <w:sz w:val="20"/>
          <w:szCs w:val="20"/>
          <w:rtl/>
        </w:rPr>
        <w:t>: הכנסת (ללא רוב מיוחס בקריאה הטרומית</w:t>
      </w:r>
      <w:r w:rsidRPr="000136B5">
        <w:rPr>
          <w:rFonts w:hint="cs"/>
          <w:sz w:val="20"/>
          <w:szCs w:val="20"/>
          <w:rtl/>
        </w:rPr>
        <w:t xml:space="preserve">. </w:t>
      </w:r>
      <w:r w:rsidRPr="000136B5">
        <w:rPr>
          <w:rFonts w:cs="Arial"/>
          <w:sz w:val="20"/>
          <w:szCs w:val="20"/>
          <w:rtl/>
        </w:rPr>
        <w:t xml:space="preserve">תיקון </w:t>
      </w:r>
      <w:r w:rsidRPr="000136B5">
        <w:rPr>
          <w:rFonts w:cs="Arial" w:hint="cs"/>
          <w:sz w:val="20"/>
          <w:szCs w:val="20"/>
          <w:rtl/>
        </w:rPr>
        <w:t xml:space="preserve">חוק המפלגות </w:t>
      </w:r>
      <w:r w:rsidRPr="000136B5">
        <w:rPr>
          <w:rFonts w:cs="Arial"/>
          <w:sz w:val="20"/>
          <w:szCs w:val="20"/>
          <w:rtl/>
        </w:rPr>
        <w:t>פוגע בעקרון השוויון מנוגד לשיטתנו ולכן הוא נעדר תוקף</w:t>
      </w:r>
      <w:r w:rsidRPr="000136B5">
        <w:rPr>
          <w:rFonts w:hint="cs"/>
          <w:sz w:val="20"/>
          <w:szCs w:val="20"/>
          <w:rtl/>
        </w:rPr>
        <w:t>.</w:t>
      </w:r>
    </w:p>
    <w:p w14:paraId="42B6B422" w14:textId="74BA4221" w:rsidR="00B33997" w:rsidRPr="000136B5" w:rsidRDefault="00B33997" w:rsidP="005B0EE2">
      <w:pPr>
        <w:pStyle w:val="a3"/>
        <w:numPr>
          <w:ilvl w:val="0"/>
          <w:numId w:val="93"/>
        </w:numPr>
        <w:rPr>
          <w:sz w:val="20"/>
          <w:szCs w:val="20"/>
        </w:rPr>
      </w:pPr>
      <w:r w:rsidRPr="000136B5">
        <w:rPr>
          <w:rFonts w:hint="cs"/>
          <w:sz w:val="20"/>
          <w:szCs w:val="20"/>
          <w:rtl/>
        </w:rPr>
        <w:t>מה קבע בית המשפט?</w:t>
      </w:r>
    </w:p>
    <w:p w14:paraId="2747F447" w14:textId="77777777" w:rsidR="005843CE" w:rsidRPr="000136B5" w:rsidRDefault="005843CE" w:rsidP="005B0EE2">
      <w:pPr>
        <w:pStyle w:val="a3"/>
        <w:numPr>
          <w:ilvl w:val="1"/>
          <w:numId w:val="93"/>
        </w:numPr>
        <w:rPr>
          <w:sz w:val="20"/>
          <w:szCs w:val="20"/>
        </w:rPr>
      </w:pPr>
      <w:r w:rsidRPr="000136B5">
        <w:rPr>
          <w:rFonts w:cs="Arial"/>
          <w:sz w:val="20"/>
          <w:szCs w:val="20"/>
          <w:rtl/>
        </w:rPr>
        <w:t xml:space="preserve">דעת הרוב (השופט אלון) דווקא קיבלה את העתירה, מהסיבה שהליך החקיקה לא נעשה באופן תקין (התיקון לא עבר 4 פעמים ברוב של 61 ח"כים). </w:t>
      </w:r>
    </w:p>
    <w:p w14:paraId="1BF6A980" w14:textId="68D0A49C" w:rsidR="00B736A1" w:rsidRPr="000136B5" w:rsidRDefault="00B33997" w:rsidP="005B0EE2">
      <w:pPr>
        <w:pStyle w:val="a3"/>
        <w:numPr>
          <w:ilvl w:val="0"/>
          <w:numId w:val="93"/>
        </w:numPr>
        <w:rPr>
          <w:sz w:val="20"/>
          <w:szCs w:val="20"/>
        </w:rPr>
      </w:pPr>
      <w:r w:rsidRPr="000136B5">
        <w:rPr>
          <w:rFonts w:cs="Arial"/>
          <w:sz w:val="20"/>
          <w:szCs w:val="20"/>
          <w:rtl/>
        </w:rPr>
        <w:t xml:space="preserve"> </w:t>
      </w:r>
      <w:r w:rsidR="00B736A1" w:rsidRPr="000136B5">
        <w:rPr>
          <w:rFonts w:cs="Arial" w:hint="cs"/>
          <w:sz w:val="20"/>
          <w:szCs w:val="20"/>
          <w:rtl/>
        </w:rPr>
        <w:t xml:space="preserve">מה </w:t>
      </w:r>
      <w:proofErr w:type="spellStart"/>
      <w:r w:rsidR="00B736A1" w:rsidRPr="000136B5">
        <w:rPr>
          <w:rFonts w:cs="Arial" w:hint="cs"/>
          <w:sz w:val="20"/>
          <w:szCs w:val="20"/>
          <w:rtl/>
        </w:rPr>
        <w:t>היתה</w:t>
      </w:r>
      <w:proofErr w:type="spellEnd"/>
      <w:r w:rsidR="00B736A1" w:rsidRPr="000136B5">
        <w:rPr>
          <w:rFonts w:cs="Arial" w:hint="cs"/>
          <w:sz w:val="20"/>
          <w:szCs w:val="20"/>
          <w:rtl/>
        </w:rPr>
        <w:t xml:space="preserve"> דעתו של אהרון ברק בפס"ד </w:t>
      </w:r>
      <w:proofErr w:type="spellStart"/>
      <w:r w:rsidR="00B736A1" w:rsidRPr="000136B5">
        <w:rPr>
          <w:rFonts w:cs="Arial" w:hint="cs"/>
          <w:sz w:val="20"/>
          <w:szCs w:val="20"/>
          <w:rtl/>
        </w:rPr>
        <w:t>לאו"ר</w:t>
      </w:r>
      <w:proofErr w:type="spellEnd"/>
      <w:r w:rsidR="00B736A1" w:rsidRPr="000136B5">
        <w:rPr>
          <w:rFonts w:cs="Arial" w:hint="cs"/>
          <w:sz w:val="20"/>
          <w:szCs w:val="20"/>
          <w:rtl/>
        </w:rPr>
        <w:t>?</w:t>
      </w:r>
    </w:p>
    <w:p w14:paraId="4F53E4C3" w14:textId="77777777" w:rsidR="00B736A1" w:rsidRPr="000136B5" w:rsidRDefault="00B33997" w:rsidP="005B0EE2">
      <w:pPr>
        <w:pStyle w:val="a3"/>
        <w:numPr>
          <w:ilvl w:val="1"/>
          <w:numId w:val="93"/>
        </w:numPr>
        <w:rPr>
          <w:sz w:val="20"/>
          <w:szCs w:val="20"/>
        </w:rPr>
      </w:pPr>
      <w:r w:rsidRPr="000136B5">
        <w:rPr>
          <w:rFonts w:cs="Arial"/>
          <w:sz w:val="20"/>
          <w:szCs w:val="20"/>
          <w:rtl/>
        </w:rPr>
        <w:t xml:space="preserve">דעת המיעוט של ברק – שטוען שלא צריך רב של 61 בקריאה טרומית שמכשיר את החוק, יש בה אמרת אגב (שהוא לא פועל על פיה) </w:t>
      </w:r>
    </w:p>
    <w:p w14:paraId="62317861" w14:textId="77777777" w:rsidR="00B736A1" w:rsidRPr="000136B5" w:rsidRDefault="00B33997" w:rsidP="005B0EE2">
      <w:pPr>
        <w:pStyle w:val="a3"/>
        <w:numPr>
          <w:ilvl w:val="1"/>
          <w:numId w:val="93"/>
        </w:numPr>
        <w:rPr>
          <w:sz w:val="20"/>
          <w:szCs w:val="20"/>
        </w:rPr>
      </w:pPr>
      <w:r w:rsidRPr="000136B5">
        <w:rPr>
          <w:rFonts w:cs="Arial"/>
          <w:sz w:val="20"/>
          <w:szCs w:val="20"/>
          <w:rtl/>
        </w:rPr>
        <w:t>ברק אומר שבאופן עקרוני תאורטי אנחנו מוסמכים לפסול חקיקה ראשית אם היא פוגעת פגיעה אנושה בזכויות אדם גם בהעדר חוקה</w:t>
      </w:r>
      <w:r w:rsidR="00B736A1" w:rsidRPr="000136B5">
        <w:rPr>
          <w:rFonts w:cs="Arial" w:hint="cs"/>
          <w:sz w:val="20"/>
          <w:szCs w:val="20"/>
          <w:rtl/>
        </w:rPr>
        <w:t>.</w:t>
      </w:r>
    </w:p>
    <w:p w14:paraId="0B5EDC4D" w14:textId="77777777" w:rsidR="00B736A1" w:rsidRPr="000136B5" w:rsidRDefault="00B33997" w:rsidP="005B0EE2">
      <w:pPr>
        <w:pStyle w:val="a3"/>
        <w:numPr>
          <w:ilvl w:val="1"/>
          <w:numId w:val="93"/>
        </w:numPr>
        <w:rPr>
          <w:sz w:val="20"/>
          <w:szCs w:val="20"/>
        </w:rPr>
      </w:pPr>
      <w:r w:rsidRPr="000136B5">
        <w:rPr>
          <w:rFonts w:cs="Arial"/>
          <w:sz w:val="20"/>
          <w:szCs w:val="20"/>
          <w:rtl/>
        </w:rPr>
        <w:lastRenderedPageBreak/>
        <w:t xml:space="preserve"> ברק טוען שאפשר לפסול חקיקה ראשית, ברק לא עושה זאת כי הציבור לא מיישר </w:t>
      </w:r>
      <w:proofErr w:type="spellStart"/>
      <w:r w:rsidRPr="000136B5">
        <w:rPr>
          <w:rFonts w:cs="Arial"/>
          <w:sz w:val="20"/>
          <w:szCs w:val="20"/>
          <w:rtl/>
        </w:rPr>
        <w:t>איתו</w:t>
      </w:r>
      <w:proofErr w:type="spellEnd"/>
      <w:r w:rsidRPr="000136B5">
        <w:rPr>
          <w:rFonts w:cs="Arial"/>
          <w:sz w:val="20"/>
          <w:szCs w:val="20"/>
          <w:rtl/>
        </w:rPr>
        <w:t xml:space="preserve"> קו (לא מקובל על הציבור), לא ראוי שהשופט ינקוט צעד שהציבור לא חושב שראוי, אם כי בעתיד כשהלך הרוח בציבור ישתנה הוא יוכל לעשות זאת</w:t>
      </w:r>
      <w:r w:rsidR="00B736A1" w:rsidRPr="000136B5">
        <w:rPr>
          <w:rFonts w:cs="Arial" w:hint="cs"/>
          <w:sz w:val="20"/>
          <w:szCs w:val="20"/>
          <w:rtl/>
        </w:rPr>
        <w:t>.</w:t>
      </w:r>
    </w:p>
    <w:p w14:paraId="4412DB74" w14:textId="77777777" w:rsidR="00B736A1" w:rsidRPr="000136B5" w:rsidRDefault="00B736A1" w:rsidP="005B0EE2">
      <w:pPr>
        <w:pStyle w:val="a3"/>
        <w:numPr>
          <w:ilvl w:val="0"/>
          <w:numId w:val="93"/>
        </w:numPr>
        <w:rPr>
          <w:sz w:val="20"/>
          <w:szCs w:val="20"/>
        </w:rPr>
      </w:pPr>
      <w:r w:rsidRPr="000136B5">
        <w:rPr>
          <w:rFonts w:cs="Arial" w:hint="cs"/>
          <w:sz w:val="20"/>
          <w:szCs w:val="20"/>
          <w:rtl/>
        </w:rPr>
        <w:t xml:space="preserve">מהו </w:t>
      </w:r>
      <w:r w:rsidR="00B33997" w:rsidRPr="000136B5">
        <w:rPr>
          <w:rFonts w:cs="Arial"/>
          <w:sz w:val="20"/>
          <w:szCs w:val="20"/>
          <w:rtl/>
        </w:rPr>
        <w:t xml:space="preserve">החידוש של ברק </w:t>
      </w:r>
      <w:r w:rsidRPr="000136B5">
        <w:rPr>
          <w:rFonts w:cs="Arial" w:hint="cs"/>
          <w:sz w:val="20"/>
          <w:szCs w:val="20"/>
          <w:rtl/>
        </w:rPr>
        <w:t>?</w:t>
      </w:r>
    </w:p>
    <w:p w14:paraId="2887E84C" w14:textId="433F0D50" w:rsidR="00B33997" w:rsidRPr="000136B5" w:rsidRDefault="00B33997" w:rsidP="005B0EE2">
      <w:pPr>
        <w:pStyle w:val="a3"/>
        <w:numPr>
          <w:ilvl w:val="1"/>
          <w:numId w:val="93"/>
        </w:numPr>
        <w:rPr>
          <w:sz w:val="20"/>
          <w:szCs w:val="20"/>
        </w:rPr>
      </w:pPr>
      <w:r w:rsidRPr="000136B5">
        <w:rPr>
          <w:rFonts w:cs="Arial"/>
          <w:sz w:val="20"/>
          <w:szCs w:val="20"/>
          <w:rtl/>
        </w:rPr>
        <w:t xml:space="preserve"> בית המשפט יכול לפסול חקיקה ראשית גם בהעדר חוקה אם היא</w:t>
      </w:r>
      <w:r w:rsidR="00B736A1" w:rsidRPr="000136B5">
        <w:rPr>
          <w:rFonts w:cs="Arial" w:hint="cs"/>
          <w:sz w:val="20"/>
          <w:szCs w:val="20"/>
          <w:rtl/>
        </w:rPr>
        <w:t xml:space="preserve"> </w:t>
      </w:r>
      <w:r w:rsidRPr="000136B5">
        <w:rPr>
          <w:rFonts w:cs="Arial"/>
          <w:sz w:val="20"/>
          <w:szCs w:val="20"/>
          <w:rtl/>
        </w:rPr>
        <w:t xml:space="preserve">פוגעת בזכויות אדם. </w:t>
      </w:r>
    </w:p>
    <w:p w14:paraId="64EE821D" w14:textId="43A649DD" w:rsidR="00D67989" w:rsidRPr="000136B5" w:rsidRDefault="00D67989" w:rsidP="005B0EE2">
      <w:pPr>
        <w:pStyle w:val="a3"/>
        <w:numPr>
          <w:ilvl w:val="0"/>
          <w:numId w:val="93"/>
        </w:numPr>
        <w:rPr>
          <w:sz w:val="20"/>
          <w:szCs w:val="20"/>
        </w:rPr>
      </w:pPr>
      <w:r w:rsidRPr="000136B5">
        <w:rPr>
          <w:rFonts w:hint="cs"/>
          <w:sz w:val="20"/>
          <w:szCs w:val="20"/>
          <w:rtl/>
        </w:rPr>
        <w:t>איזו גישה מאמץ ברק מפרשת ברגמן?</w:t>
      </w:r>
    </w:p>
    <w:p w14:paraId="5D6C825E" w14:textId="56EF403D" w:rsidR="00D67989" w:rsidRPr="000136B5" w:rsidRDefault="00D67989" w:rsidP="005B0EE2">
      <w:pPr>
        <w:pStyle w:val="a3"/>
        <w:numPr>
          <w:ilvl w:val="1"/>
          <w:numId w:val="93"/>
        </w:numPr>
        <w:rPr>
          <w:sz w:val="20"/>
          <w:szCs w:val="20"/>
        </w:rPr>
      </w:pPr>
      <w:r w:rsidRPr="000136B5">
        <w:rPr>
          <w:rFonts w:cs="Arial"/>
          <w:sz w:val="20"/>
          <w:szCs w:val="20"/>
          <w:rtl/>
        </w:rPr>
        <w:t>ברק מאמץ את האופציה השנייה של פרשת ברגמן : חוק יסוד משוריין נהנה מעליונות נורמטיבית.</w:t>
      </w:r>
    </w:p>
    <w:p w14:paraId="3380359C" w14:textId="622D9BDC" w:rsidR="00D67989" w:rsidRPr="000136B5" w:rsidRDefault="00D67989" w:rsidP="005B0EE2">
      <w:pPr>
        <w:pStyle w:val="a3"/>
        <w:numPr>
          <w:ilvl w:val="0"/>
          <w:numId w:val="93"/>
        </w:numPr>
        <w:rPr>
          <w:sz w:val="20"/>
          <w:szCs w:val="20"/>
        </w:rPr>
      </w:pPr>
      <w:r w:rsidRPr="000136B5">
        <w:rPr>
          <w:rFonts w:hint="cs"/>
          <w:sz w:val="20"/>
          <w:szCs w:val="20"/>
          <w:rtl/>
        </w:rPr>
        <w:t>מתי לפי דעתו של ברק ניתן לפסול חוק כאשר תהיה לנו חוקה?</w:t>
      </w:r>
    </w:p>
    <w:p w14:paraId="73E7E722" w14:textId="77777777" w:rsidR="00D67989" w:rsidRPr="000136B5" w:rsidRDefault="00D67989" w:rsidP="005B0EE2">
      <w:pPr>
        <w:pStyle w:val="a3"/>
        <w:numPr>
          <w:ilvl w:val="1"/>
          <w:numId w:val="93"/>
        </w:numPr>
        <w:rPr>
          <w:sz w:val="20"/>
          <w:szCs w:val="20"/>
          <w:u w:val="single"/>
          <w:rtl/>
        </w:rPr>
      </w:pPr>
      <w:r w:rsidRPr="000136B5">
        <w:rPr>
          <w:rFonts w:hint="cs"/>
          <w:sz w:val="20"/>
          <w:szCs w:val="20"/>
          <w:rtl/>
        </w:rPr>
        <w:t xml:space="preserve">גם כשתהיה לנו חוקה אם החוקה תקבע רף מסוים  - עדיין עקרונות היסוד ממשיכים לעמוד בפני עצמה. </w:t>
      </w:r>
      <w:r w:rsidRPr="000136B5">
        <w:rPr>
          <w:rFonts w:hint="cs"/>
          <w:sz w:val="20"/>
          <w:szCs w:val="20"/>
          <w:u w:val="single"/>
          <w:rtl/>
        </w:rPr>
        <w:t>ניתן לפסול חוק גם אם הוא עומד בדרישות החוקה אך הוא אינן עומד בדרישות של חוקי היסוד.</w:t>
      </w:r>
    </w:p>
    <w:p w14:paraId="0AC14495" w14:textId="2E18D112" w:rsidR="00D67989" w:rsidRPr="000136B5" w:rsidRDefault="0093195F" w:rsidP="005B0EE2">
      <w:pPr>
        <w:pStyle w:val="a3"/>
        <w:numPr>
          <w:ilvl w:val="0"/>
          <w:numId w:val="93"/>
        </w:numPr>
        <w:rPr>
          <w:sz w:val="20"/>
          <w:szCs w:val="20"/>
        </w:rPr>
      </w:pPr>
      <w:r w:rsidRPr="000136B5">
        <w:rPr>
          <w:rFonts w:hint="cs"/>
          <w:sz w:val="20"/>
          <w:szCs w:val="20"/>
          <w:rtl/>
        </w:rPr>
        <w:t xml:space="preserve">מה היו טענותיו של ברק </w:t>
      </w:r>
      <w:r w:rsidR="0070444A" w:rsidRPr="000136B5">
        <w:rPr>
          <w:rFonts w:hint="cs"/>
          <w:sz w:val="20"/>
          <w:szCs w:val="20"/>
          <w:rtl/>
        </w:rPr>
        <w:t>בנוגע לפסילה עתידית של חקיקה ראשית?</w:t>
      </w:r>
    </w:p>
    <w:p w14:paraId="6DAD7B27" w14:textId="77777777" w:rsidR="0070444A" w:rsidRPr="000136B5" w:rsidRDefault="0070444A" w:rsidP="005B0EE2">
      <w:pPr>
        <w:pStyle w:val="a3"/>
        <w:numPr>
          <w:ilvl w:val="1"/>
          <w:numId w:val="93"/>
        </w:numPr>
        <w:rPr>
          <w:sz w:val="20"/>
          <w:szCs w:val="20"/>
        </w:rPr>
      </w:pPr>
      <w:r w:rsidRPr="000136B5">
        <w:rPr>
          <w:rFonts w:cs="Arial"/>
          <w:sz w:val="20"/>
          <w:szCs w:val="20"/>
          <w:rtl/>
        </w:rPr>
        <w:t xml:space="preserve">ברק מציין שזו תפיסה של זמן - לאור התפיסות החברתית -משפטיות הנהוגות בישראל – כיום לא פוסלים אך בעתיד ניתן לפסול. </w:t>
      </w:r>
    </w:p>
    <w:p w14:paraId="2FDD7DBB" w14:textId="77777777" w:rsidR="0070444A" w:rsidRPr="000136B5" w:rsidRDefault="0070444A" w:rsidP="005B0EE2">
      <w:pPr>
        <w:pStyle w:val="a3"/>
        <w:numPr>
          <w:ilvl w:val="1"/>
          <w:numId w:val="93"/>
        </w:numPr>
        <w:rPr>
          <w:sz w:val="20"/>
          <w:szCs w:val="20"/>
        </w:rPr>
      </w:pPr>
      <w:r w:rsidRPr="000136B5">
        <w:rPr>
          <w:rFonts w:cs="Arial"/>
          <w:sz w:val="20"/>
          <w:szCs w:val="20"/>
          <w:rtl/>
        </w:rPr>
        <w:t>משמעות אמירה כזו או שתחוקקו חוקה ואני לא אפסול חקיקה ראשית, או שאני אעקוף את האמירה שיש חוקה.</w:t>
      </w:r>
    </w:p>
    <w:p w14:paraId="091971AA" w14:textId="2F6BBB98" w:rsidR="0070444A" w:rsidRPr="000136B5" w:rsidRDefault="0070444A" w:rsidP="005B0EE2">
      <w:pPr>
        <w:pStyle w:val="a3"/>
        <w:numPr>
          <w:ilvl w:val="1"/>
          <w:numId w:val="93"/>
        </w:numPr>
        <w:rPr>
          <w:sz w:val="20"/>
          <w:szCs w:val="20"/>
        </w:rPr>
      </w:pPr>
      <w:r w:rsidRPr="000136B5">
        <w:rPr>
          <w:rFonts w:cs="Arial"/>
          <w:sz w:val="20"/>
          <w:szCs w:val="20"/>
          <w:rtl/>
        </w:rPr>
        <w:t xml:space="preserve"> זהו שינוי גדול – בדברים של ברק יש חידוש. </w:t>
      </w:r>
      <w:r w:rsidRPr="000136B5">
        <w:rPr>
          <w:rFonts w:hint="cs"/>
          <w:sz w:val="20"/>
          <w:szCs w:val="20"/>
          <w:rtl/>
        </w:rPr>
        <w:t xml:space="preserve"> </w:t>
      </w:r>
      <w:r w:rsidRPr="000136B5">
        <w:rPr>
          <w:rFonts w:cs="Arial"/>
          <w:b/>
          <w:bCs/>
          <w:sz w:val="20"/>
          <w:szCs w:val="20"/>
          <w:rtl/>
        </w:rPr>
        <w:t>אפשר לפסול חקיקה ראשית גם אם אין חוקה.</w:t>
      </w:r>
      <w:r w:rsidRPr="000136B5">
        <w:rPr>
          <w:rFonts w:cs="Arial"/>
          <w:sz w:val="20"/>
          <w:szCs w:val="20"/>
          <w:rtl/>
        </w:rPr>
        <w:t xml:space="preserve"> ברק אומר אוכל לפסול חקיקה ראשית גם אם תהיה חוקה אם הסטנדרט לא יוצב ברף גבוה.</w:t>
      </w:r>
    </w:p>
    <w:p w14:paraId="530876CE" w14:textId="19CE2A9F" w:rsidR="0070444A" w:rsidRPr="000136B5" w:rsidRDefault="00CD0D63" w:rsidP="005B0EE2">
      <w:pPr>
        <w:pStyle w:val="a3"/>
        <w:numPr>
          <w:ilvl w:val="0"/>
          <w:numId w:val="93"/>
        </w:numPr>
        <w:rPr>
          <w:sz w:val="20"/>
          <w:szCs w:val="20"/>
        </w:rPr>
      </w:pPr>
      <w:r w:rsidRPr="000136B5">
        <w:rPr>
          <w:rFonts w:hint="cs"/>
          <w:sz w:val="20"/>
          <w:szCs w:val="20"/>
          <w:rtl/>
        </w:rPr>
        <w:t>מהם 2 המבחנים לפסילת חקיקה ראשית כאשר תהיה חוקה?</w:t>
      </w:r>
    </w:p>
    <w:p w14:paraId="17A0E3F1" w14:textId="77777777" w:rsidR="005843CE" w:rsidRPr="000136B5" w:rsidRDefault="00CD0D63" w:rsidP="005B0EE2">
      <w:pPr>
        <w:pStyle w:val="a3"/>
        <w:numPr>
          <w:ilvl w:val="1"/>
          <w:numId w:val="93"/>
        </w:numPr>
        <w:ind w:left="1550"/>
        <w:rPr>
          <w:sz w:val="20"/>
          <w:szCs w:val="20"/>
        </w:rPr>
      </w:pPr>
      <w:r w:rsidRPr="000136B5">
        <w:rPr>
          <w:rFonts w:hint="cs"/>
          <w:sz w:val="20"/>
          <w:szCs w:val="20"/>
          <w:rtl/>
        </w:rPr>
        <w:t>האם החוק עומד בעקרונות החוקה.</w:t>
      </w:r>
      <w:r w:rsidR="005843CE" w:rsidRPr="000136B5">
        <w:rPr>
          <w:rFonts w:hint="cs"/>
          <w:sz w:val="20"/>
          <w:szCs w:val="20"/>
          <w:rtl/>
        </w:rPr>
        <w:t xml:space="preserve"> </w:t>
      </w:r>
    </w:p>
    <w:p w14:paraId="0117B5DC" w14:textId="432C5AB7" w:rsidR="005843CE" w:rsidRPr="000136B5" w:rsidRDefault="005843CE" w:rsidP="005B0EE2">
      <w:pPr>
        <w:pStyle w:val="a3"/>
        <w:numPr>
          <w:ilvl w:val="1"/>
          <w:numId w:val="93"/>
        </w:numPr>
        <w:ind w:left="1550"/>
        <w:rPr>
          <w:sz w:val="20"/>
          <w:szCs w:val="20"/>
          <w:rtl/>
        </w:rPr>
      </w:pPr>
      <w:r w:rsidRPr="000136B5">
        <w:rPr>
          <w:rFonts w:hint="cs"/>
          <w:sz w:val="20"/>
          <w:szCs w:val="20"/>
          <w:rtl/>
        </w:rPr>
        <w:t>שביהמ"ש יוכל ויהיה מוסמך להגן על עקרונות היסוד של השיטה, במידה והסטנדרט או הרף  של החקיקה לא יהיה מספיק גבוה בהשוואה לעקרונות היסוד.</w:t>
      </w:r>
    </w:p>
    <w:p w14:paraId="05DAAC36" w14:textId="7CF18B79" w:rsidR="00CD0D63" w:rsidRPr="000136B5" w:rsidRDefault="003C1EC9" w:rsidP="005B0EE2">
      <w:pPr>
        <w:pStyle w:val="a3"/>
        <w:numPr>
          <w:ilvl w:val="0"/>
          <w:numId w:val="93"/>
        </w:numPr>
        <w:rPr>
          <w:sz w:val="20"/>
          <w:szCs w:val="20"/>
        </w:rPr>
      </w:pPr>
      <w:r w:rsidRPr="000136B5">
        <w:rPr>
          <w:rFonts w:hint="cs"/>
          <w:sz w:val="20"/>
          <w:szCs w:val="20"/>
          <w:rtl/>
        </w:rPr>
        <w:t>בפסיקתו של ברק - מה אותת אהרון ברק לכנסת ?</w:t>
      </w:r>
    </w:p>
    <w:p w14:paraId="59808D14" w14:textId="016F6D28" w:rsidR="003C1EC9" w:rsidRPr="000136B5" w:rsidRDefault="003C1EC9" w:rsidP="005B0EE2">
      <w:pPr>
        <w:pStyle w:val="a3"/>
        <w:numPr>
          <w:ilvl w:val="1"/>
          <w:numId w:val="93"/>
        </w:numPr>
        <w:rPr>
          <w:b/>
          <w:bCs/>
          <w:sz w:val="20"/>
          <w:szCs w:val="20"/>
        </w:rPr>
      </w:pPr>
      <w:r w:rsidRPr="000136B5">
        <w:rPr>
          <w:rFonts w:cs="Arial"/>
          <w:sz w:val="20"/>
          <w:szCs w:val="20"/>
          <w:rtl/>
        </w:rPr>
        <w:t xml:space="preserve">ברק למעשה מכשיר את הקרקע לשינוי תפיסתי חוקתי, ומאותת לכנסת, שמטרתה צריכה להיות: </w:t>
      </w:r>
      <w:r w:rsidRPr="000136B5">
        <w:rPr>
          <w:rFonts w:cs="Arial"/>
          <w:b/>
          <w:bCs/>
          <w:sz w:val="20"/>
          <w:szCs w:val="20"/>
          <w:rtl/>
        </w:rPr>
        <w:t xml:space="preserve">ייצור חוקה, </w:t>
      </w:r>
      <w:r w:rsidRPr="000136B5">
        <w:rPr>
          <w:rFonts w:cs="Arial"/>
          <w:sz w:val="20"/>
          <w:szCs w:val="20"/>
          <w:rtl/>
        </w:rPr>
        <w:t xml:space="preserve">אחרי הרבה מאד שנים ללא פעולה אקטיבית מצד הכנסת בהקשר הזה. כאמור, ברק מאותת, ומכשיר את הקרקע, </w:t>
      </w:r>
      <w:r w:rsidRPr="000136B5">
        <w:rPr>
          <w:rFonts w:cs="Arial"/>
          <w:b/>
          <w:bCs/>
          <w:sz w:val="20"/>
          <w:szCs w:val="20"/>
          <w:rtl/>
        </w:rPr>
        <w:t>שבמידה והכנסת לא תפעל בנושא החוקה, ביהמ"ש יוכל להפוך אותה ללא רלוונטית (כי הוא יפעל בהתאם לעקרונות כלליים, גם בהיעדר חוקה).</w:t>
      </w:r>
    </w:p>
    <w:p w14:paraId="2ABB3CFF" w14:textId="70EFA4D0" w:rsidR="00B9480B" w:rsidRPr="000136B5" w:rsidRDefault="00B9480B" w:rsidP="005B0EE2">
      <w:pPr>
        <w:pStyle w:val="a3"/>
        <w:numPr>
          <w:ilvl w:val="0"/>
          <w:numId w:val="93"/>
        </w:numPr>
        <w:rPr>
          <w:b/>
          <w:bCs/>
          <w:sz w:val="20"/>
          <w:szCs w:val="20"/>
        </w:rPr>
      </w:pPr>
      <w:r w:rsidRPr="000136B5">
        <w:rPr>
          <w:rFonts w:hint="cs"/>
          <w:b/>
          <w:bCs/>
          <w:sz w:val="20"/>
          <w:szCs w:val="20"/>
          <w:rtl/>
        </w:rPr>
        <w:t xml:space="preserve">מה החשיבות של בג"צ </w:t>
      </w:r>
      <w:proofErr w:type="spellStart"/>
      <w:r w:rsidRPr="000136B5">
        <w:rPr>
          <w:rFonts w:hint="cs"/>
          <w:b/>
          <w:bCs/>
          <w:sz w:val="20"/>
          <w:szCs w:val="20"/>
          <w:rtl/>
        </w:rPr>
        <w:t>לאו"ר</w:t>
      </w:r>
      <w:proofErr w:type="spellEnd"/>
      <w:r w:rsidRPr="000136B5">
        <w:rPr>
          <w:rFonts w:hint="cs"/>
          <w:b/>
          <w:bCs/>
          <w:sz w:val="20"/>
          <w:szCs w:val="20"/>
          <w:rtl/>
        </w:rPr>
        <w:t>?</w:t>
      </w:r>
    </w:p>
    <w:p w14:paraId="3492B6C6" w14:textId="7BE8F3C4" w:rsidR="00B9480B" w:rsidRPr="000136B5" w:rsidRDefault="00B9480B" w:rsidP="005B0EE2">
      <w:pPr>
        <w:pStyle w:val="a3"/>
        <w:numPr>
          <w:ilvl w:val="1"/>
          <w:numId w:val="93"/>
        </w:numPr>
        <w:rPr>
          <w:b/>
          <w:bCs/>
          <w:sz w:val="20"/>
          <w:szCs w:val="20"/>
        </w:rPr>
      </w:pPr>
      <w:r w:rsidRPr="000136B5">
        <w:rPr>
          <w:rFonts w:cs="Arial"/>
          <w:sz w:val="20"/>
          <w:szCs w:val="20"/>
          <w:rtl/>
        </w:rPr>
        <w:t xml:space="preserve">החשיבות של בג"צ </w:t>
      </w:r>
      <w:proofErr w:type="spellStart"/>
      <w:r w:rsidRPr="000136B5">
        <w:rPr>
          <w:rFonts w:cs="Arial"/>
          <w:sz w:val="20"/>
          <w:szCs w:val="20"/>
          <w:rtl/>
        </w:rPr>
        <w:t>לאו"ר</w:t>
      </w:r>
      <w:proofErr w:type="spellEnd"/>
      <w:r w:rsidRPr="000136B5">
        <w:rPr>
          <w:rFonts w:cs="Arial"/>
          <w:sz w:val="20"/>
          <w:szCs w:val="20"/>
          <w:rtl/>
        </w:rPr>
        <w:t xml:space="preserve"> היא דווקא עמדת המיעוט שבו (ברק), </w:t>
      </w:r>
      <w:r w:rsidRPr="000136B5">
        <w:rPr>
          <w:rFonts w:cs="Arial"/>
          <w:b/>
          <w:bCs/>
          <w:sz w:val="20"/>
          <w:szCs w:val="20"/>
          <w:rtl/>
        </w:rPr>
        <w:t>שתהפוך לעמדה הדומיננטית בביהמ"ש לאורך השנים</w:t>
      </w:r>
      <w:r w:rsidRPr="000136B5">
        <w:rPr>
          <w:rFonts w:cs="Arial"/>
          <w:sz w:val="20"/>
          <w:szCs w:val="20"/>
          <w:rtl/>
        </w:rPr>
        <w:t xml:space="preserve">. עמדתו של ברק כפי שמובאת </w:t>
      </w:r>
      <w:proofErr w:type="spellStart"/>
      <w:r w:rsidRPr="000136B5">
        <w:rPr>
          <w:rFonts w:cs="Arial"/>
          <w:sz w:val="20"/>
          <w:szCs w:val="20"/>
          <w:rtl/>
        </w:rPr>
        <w:t>בבג"צ</w:t>
      </w:r>
      <w:proofErr w:type="spellEnd"/>
      <w:r w:rsidRPr="000136B5">
        <w:rPr>
          <w:rFonts w:cs="Arial"/>
          <w:sz w:val="20"/>
          <w:szCs w:val="20"/>
          <w:rtl/>
        </w:rPr>
        <w:t xml:space="preserve"> מהווה </w:t>
      </w:r>
      <w:r w:rsidRPr="000136B5">
        <w:rPr>
          <w:rFonts w:cs="Arial"/>
          <w:b/>
          <w:bCs/>
          <w:sz w:val="20"/>
          <w:szCs w:val="20"/>
          <w:rtl/>
        </w:rPr>
        <w:t>איתות לעתיד להתרחש בהמשך בתפיסת ביהמ"ש העליון ביחס למעמד חוקי היסוד וכינון חוקה למדינת ישראל.</w:t>
      </w:r>
    </w:p>
    <w:p w14:paraId="32DC9DF1" w14:textId="010E3B31" w:rsidR="00014516" w:rsidRPr="000136B5" w:rsidRDefault="00014516" w:rsidP="005B0EE2">
      <w:pPr>
        <w:pStyle w:val="1"/>
        <w:rPr>
          <w:rtl/>
        </w:rPr>
      </w:pPr>
      <w:bookmarkStart w:id="40" w:name="_Toc100305160"/>
      <w:r w:rsidRPr="000136B5">
        <w:rPr>
          <w:rtl/>
        </w:rPr>
        <w:t>1992 ואילך – התחלה של חקיקת יסוד בנושא זכויות אדם בישראל</w:t>
      </w:r>
      <w:bookmarkEnd w:id="40"/>
    </w:p>
    <w:p w14:paraId="1A017F13" w14:textId="305DD97C" w:rsidR="00014516" w:rsidRPr="000136B5" w:rsidRDefault="00BB1E11" w:rsidP="005B0EE2">
      <w:pPr>
        <w:pStyle w:val="a3"/>
        <w:numPr>
          <w:ilvl w:val="0"/>
          <w:numId w:val="94"/>
        </w:numPr>
        <w:rPr>
          <w:sz w:val="20"/>
          <w:szCs w:val="20"/>
        </w:rPr>
      </w:pPr>
      <w:r w:rsidRPr="000136B5">
        <w:rPr>
          <w:rFonts w:hint="cs"/>
          <w:sz w:val="20"/>
          <w:szCs w:val="20"/>
          <w:rtl/>
        </w:rPr>
        <w:t>מה קרה בשנת 1992?</w:t>
      </w:r>
    </w:p>
    <w:p w14:paraId="38454EDF" w14:textId="77777777" w:rsidR="00E25254" w:rsidRPr="000136B5" w:rsidRDefault="00E25254" w:rsidP="005B0EE2">
      <w:pPr>
        <w:pStyle w:val="a3"/>
        <w:numPr>
          <w:ilvl w:val="1"/>
          <w:numId w:val="94"/>
        </w:numPr>
        <w:rPr>
          <w:sz w:val="20"/>
          <w:szCs w:val="20"/>
        </w:rPr>
      </w:pPr>
      <w:r w:rsidRPr="000136B5">
        <w:rPr>
          <w:rFonts w:cs="Arial"/>
          <w:sz w:val="20"/>
          <w:szCs w:val="20"/>
          <w:rtl/>
        </w:rPr>
        <w:lastRenderedPageBreak/>
        <w:t>שני חוקי יסוד מתקבלים בהשתתפות זעומה ש</w:t>
      </w:r>
      <w:r w:rsidRPr="000136B5">
        <w:rPr>
          <w:rFonts w:cs="Arial" w:hint="cs"/>
          <w:sz w:val="20"/>
          <w:szCs w:val="20"/>
          <w:rtl/>
        </w:rPr>
        <w:t xml:space="preserve">ל </w:t>
      </w:r>
      <w:r w:rsidRPr="000136B5">
        <w:rPr>
          <w:rFonts w:cs="Arial"/>
          <w:sz w:val="20"/>
          <w:szCs w:val="20"/>
          <w:rtl/>
        </w:rPr>
        <w:t xml:space="preserve">חברי הכנסת. </w:t>
      </w:r>
    </w:p>
    <w:p w14:paraId="1B6D3E1E" w14:textId="54666330" w:rsidR="00BB1E11" w:rsidRPr="000136B5" w:rsidRDefault="00E25254" w:rsidP="005B0EE2">
      <w:pPr>
        <w:pStyle w:val="a3"/>
        <w:numPr>
          <w:ilvl w:val="1"/>
          <w:numId w:val="94"/>
        </w:numPr>
        <w:rPr>
          <w:sz w:val="20"/>
          <w:szCs w:val="20"/>
        </w:rPr>
      </w:pPr>
      <w:r w:rsidRPr="000136B5">
        <w:rPr>
          <w:rFonts w:cs="Arial"/>
          <w:sz w:val="20"/>
          <w:szCs w:val="20"/>
          <w:rtl/>
        </w:rPr>
        <w:t>באחד יש הוראת שריון (חופש העיסוק) ובשני(כבוד האדם וחירותו) אין.</w:t>
      </w:r>
    </w:p>
    <w:p w14:paraId="256428EA" w14:textId="77777777" w:rsidR="00E66F1E" w:rsidRPr="000136B5" w:rsidRDefault="00E66F1E" w:rsidP="005B0EE2">
      <w:pPr>
        <w:pStyle w:val="a3"/>
        <w:numPr>
          <w:ilvl w:val="0"/>
          <w:numId w:val="94"/>
        </w:numPr>
        <w:spacing w:before="0" w:after="160" w:afterAutospacing="0"/>
        <w:ind w:right="0"/>
        <w:rPr>
          <w:sz w:val="20"/>
          <w:szCs w:val="20"/>
        </w:rPr>
      </w:pPr>
      <w:r w:rsidRPr="000136B5">
        <w:rPr>
          <w:rFonts w:cs="Arial"/>
          <w:sz w:val="20"/>
          <w:szCs w:val="20"/>
          <w:rtl/>
        </w:rPr>
        <w:t>1992 לא עת משבר בישראל. כיצד נמצא מועד זה מתאים לחקיקת יסוד?</w:t>
      </w:r>
    </w:p>
    <w:p w14:paraId="0570CEB8" w14:textId="74A97E6E" w:rsidR="00D70D7E" w:rsidRPr="000136B5" w:rsidRDefault="00D70D7E" w:rsidP="005B0EE2">
      <w:pPr>
        <w:pStyle w:val="a3"/>
        <w:numPr>
          <w:ilvl w:val="1"/>
          <w:numId w:val="94"/>
        </w:numPr>
        <w:spacing w:before="0" w:after="160" w:afterAutospacing="0"/>
        <w:ind w:right="0"/>
        <w:rPr>
          <w:sz w:val="20"/>
          <w:szCs w:val="20"/>
        </w:rPr>
      </w:pPr>
      <w:r w:rsidRPr="000136B5">
        <w:rPr>
          <w:rFonts w:hint="cs"/>
          <w:sz w:val="20"/>
          <w:szCs w:val="20"/>
          <w:rtl/>
        </w:rPr>
        <w:t xml:space="preserve">רגע היסטורי (הבשלה) </w:t>
      </w:r>
      <w:r w:rsidRPr="000136B5">
        <w:rPr>
          <w:sz w:val="20"/>
          <w:szCs w:val="20"/>
          <w:rtl/>
        </w:rPr>
        <w:t>–</w:t>
      </w:r>
      <w:r w:rsidRPr="000136B5">
        <w:rPr>
          <w:rFonts w:hint="cs"/>
          <w:sz w:val="20"/>
          <w:szCs w:val="20"/>
          <w:rtl/>
        </w:rPr>
        <w:t xml:space="preserve"> הציבור שבע מרורים מן הרשות הפוליטית והחליט להעביר את המושכות לידי בית השפט. </w:t>
      </w:r>
    </w:p>
    <w:p w14:paraId="53B72263" w14:textId="5C2A5312" w:rsidR="00D70D7E" w:rsidRPr="000136B5" w:rsidRDefault="00E66F1E" w:rsidP="005B0EE2">
      <w:pPr>
        <w:pStyle w:val="a3"/>
        <w:numPr>
          <w:ilvl w:val="1"/>
          <w:numId w:val="94"/>
        </w:numPr>
        <w:spacing w:before="0" w:after="160" w:afterAutospacing="0"/>
        <w:ind w:right="0"/>
        <w:rPr>
          <w:sz w:val="20"/>
          <w:szCs w:val="20"/>
        </w:rPr>
      </w:pPr>
      <w:r w:rsidRPr="000136B5">
        <w:rPr>
          <w:rFonts w:cs="Arial"/>
          <w:sz w:val="20"/>
          <w:szCs w:val="20"/>
          <w:rtl/>
        </w:rPr>
        <w:t>מכשול של דת ומדינה</w:t>
      </w:r>
      <w:r w:rsidRPr="000136B5">
        <w:rPr>
          <w:rFonts w:cs="Arial" w:hint="cs"/>
          <w:sz w:val="20"/>
          <w:szCs w:val="20"/>
          <w:rtl/>
        </w:rPr>
        <w:t xml:space="preserve">, </w:t>
      </w:r>
      <w:r w:rsidRPr="000136B5">
        <w:rPr>
          <w:rFonts w:hint="cs"/>
          <w:sz w:val="20"/>
          <w:szCs w:val="20"/>
          <w:rtl/>
        </w:rPr>
        <w:t>דינמיק</w:t>
      </w:r>
      <w:r w:rsidRPr="000136B5">
        <w:rPr>
          <w:rFonts w:hint="eastAsia"/>
          <w:sz w:val="20"/>
          <w:szCs w:val="20"/>
          <w:rtl/>
        </w:rPr>
        <w:t>ה</w:t>
      </w:r>
      <w:r w:rsidR="00D70D7E" w:rsidRPr="000136B5">
        <w:rPr>
          <w:rFonts w:hint="cs"/>
          <w:sz w:val="20"/>
          <w:szCs w:val="20"/>
          <w:rtl/>
        </w:rPr>
        <w:t xml:space="preserve"> של פשרה </w:t>
      </w:r>
      <w:r w:rsidR="00D70D7E" w:rsidRPr="000136B5">
        <w:rPr>
          <w:sz w:val="20"/>
          <w:szCs w:val="20"/>
          <w:rtl/>
        </w:rPr>
        <w:t>–</w:t>
      </w:r>
      <w:r w:rsidR="00D70D7E" w:rsidRPr="000136B5">
        <w:rPr>
          <w:rFonts w:hint="cs"/>
          <w:sz w:val="20"/>
          <w:szCs w:val="20"/>
          <w:rtl/>
        </w:rPr>
        <w:t xml:space="preserve"> המתנגדים המסורתיים, הדתיים הסכימו לאחר שמהחוק הוצאו מרכיבים </w:t>
      </w:r>
      <w:proofErr w:type="spellStart"/>
      <w:r w:rsidR="00D70D7E" w:rsidRPr="000136B5">
        <w:rPr>
          <w:rFonts w:hint="cs"/>
          <w:sz w:val="20"/>
          <w:szCs w:val="20"/>
          <w:rtl/>
        </w:rPr>
        <w:t>בעייתים</w:t>
      </w:r>
      <w:proofErr w:type="spellEnd"/>
      <w:r w:rsidR="00D70D7E" w:rsidRPr="000136B5">
        <w:rPr>
          <w:rFonts w:hint="cs"/>
          <w:sz w:val="20"/>
          <w:szCs w:val="20"/>
          <w:rtl/>
        </w:rPr>
        <w:t xml:space="preserve"> וקודמו רק רכיבים המקובלים עליהם.</w:t>
      </w:r>
    </w:p>
    <w:p w14:paraId="33AF1CFD" w14:textId="77777777" w:rsidR="00D70D7E" w:rsidRPr="000136B5" w:rsidRDefault="00D70D7E" w:rsidP="005B0EE2">
      <w:pPr>
        <w:pStyle w:val="a3"/>
        <w:numPr>
          <w:ilvl w:val="1"/>
          <w:numId w:val="94"/>
        </w:numPr>
        <w:spacing w:before="0" w:after="160" w:afterAutospacing="0"/>
        <w:ind w:right="0"/>
        <w:rPr>
          <w:sz w:val="20"/>
          <w:szCs w:val="20"/>
        </w:rPr>
      </w:pPr>
      <w:r w:rsidRPr="000136B5">
        <w:rPr>
          <w:rFonts w:hint="cs"/>
          <w:sz w:val="20"/>
          <w:szCs w:val="20"/>
          <w:rtl/>
        </w:rPr>
        <w:t xml:space="preserve">טעות </w:t>
      </w:r>
      <w:proofErr w:type="spellStart"/>
      <w:r w:rsidRPr="000136B5">
        <w:rPr>
          <w:rFonts w:hint="cs"/>
          <w:sz w:val="20"/>
          <w:szCs w:val="20"/>
          <w:rtl/>
        </w:rPr>
        <w:t>והטעייה</w:t>
      </w:r>
      <w:proofErr w:type="spellEnd"/>
      <w:r w:rsidRPr="000136B5">
        <w:rPr>
          <w:rFonts w:hint="cs"/>
          <w:sz w:val="20"/>
          <w:szCs w:val="20"/>
          <w:rtl/>
        </w:rPr>
        <w:t xml:space="preserve"> </w:t>
      </w:r>
      <w:r w:rsidRPr="000136B5">
        <w:rPr>
          <w:sz w:val="20"/>
          <w:szCs w:val="20"/>
          <w:rtl/>
        </w:rPr>
        <w:t>–</w:t>
      </w:r>
      <w:r w:rsidRPr="000136B5">
        <w:rPr>
          <w:rFonts w:hint="cs"/>
          <w:sz w:val="20"/>
          <w:szCs w:val="20"/>
          <w:rtl/>
        </w:rPr>
        <w:t xml:space="preserve"> היוזמים הרדימו את השטח.</w:t>
      </w:r>
    </w:p>
    <w:p w14:paraId="5FF7D466" w14:textId="77777777" w:rsidR="00D70D7E" w:rsidRPr="000136B5" w:rsidRDefault="00D70D7E" w:rsidP="005B0EE2">
      <w:pPr>
        <w:pStyle w:val="a3"/>
        <w:numPr>
          <w:ilvl w:val="2"/>
          <w:numId w:val="94"/>
        </w:numPr>
        <w:spacing w:before="0" w:after="160" w:afterAutospacing="0"/>
        <w:ind w:right="0"/>
        <w:rPr>
          <w:sz w:val="20"/>
          <w:szCs w:val="20"/>
        </w:rPr>
      </w:pPr>
      <w:r w:rsidRPr="000136B5">
        <w:rPr>
          <w:rFonts w:hint="cs"/>
          <w:sz w:val="20"/>
          <w:szCs w:val="20"/>
          <w:rtl/>
        </w:rPr>
        <w:t>שיעור השתתפות צנוע מאוד.</w:t>
      </w:r>
    </w:p>
    <w:p w14:paraId="419C39A0" w14:textId="77777777" w:rsidR="00D70D7E" w:rsidRPr="000136B5" w:rsidRDefault="00D70D7E" w:rsidP="005B0EE2">
      <w:pPr>
        <w:pStyle w:val="a3"/>
        <w:numPr>
          <w:ilvl w:val="2"/>
          <w:numId w:val="94"/>
        </w:numPr>
        <w:spacing w:before="0" w:after="160" w:afterAutospacing="0"/>
        <w:ind w:right="0"/>
        <w:rPr>
          <w:sz w:val="20"/>
          <w:szCs w:val="20"/>
        </w:rPr>
      </w:pPr>
      <w:r w:rsidRPr="000136B5">
        <w:rPr>
          <w:rFonts w:hint="cs"/>
          <w:sz w:val="20"/>
          <w:szCs w:val="20"/>
          <w:rtl/>
        </w:rPr>
        <w:t>אמירות הרגעה של חלק מיוזמי החוק.</w:t>
      </w:r>
    </w:p>
    <w:p w14:paraId="215B9089" w14:textId="77777777" w:rsidR="00D70D7E" w:rsidRPr="000136B5" w:rsidRDefault="00D70D7E" w:rsidP="005B0EE2">
      <w:pPr>
        <w:pStyle w:val="a3"/>
        <w:numPr>
          <w:ilvl w:val="2"/>
          <w:numId w:val="94"/>
        </w:numPr>
        <w:spacing w:before="0" w:after="160" w:afterAutospacing="0"/>
        <w:ind w:right="0"/>
        <w:rPr>
          <w:sz w:val="20"/>
          <w:szCs w:val="20"/>
        </w:rPr>
      </w:pPr>
      <w:r w:rsidRPr="000136B5">
        <w:rPr>
          <w:rFonts w:hint="cs"/>
          <w:sz w:val="20"/>
          <w:szCs w:val="20"/>
          <w:rtl/>
        </w:rPr>
        <w:t>חוק יסוד: כבוד האדם וחירותו אינו משוריין, מה שמאפשר, לפי הדוקטרינה המקובלת להסכים עם אותן אמירות מרגיעות.</w:t>
      </w:r>
    </w:p>
    <w:p w14:paraId="50C49057" w14:textId="12A6A06F" w:rsidR="00D70D7E" w:rsidRPr="000136B5" w:rsidRDefault="00E66F1E" w:rsidP="005B0EE2">
      <w:pPr>
        <w:pStyle w:val="a3"/>
        <w:numPr>
          <w:ilvl w:val="1"/>
          <w:numId w:val="94"/>
        </w:numPr>
        <w:spacing w:before="0" w:after="160" w:afterAutospacing="0"/>
        <w:ind w:right="0"/>
        <w:rPr>
          <w:sz w:val="20"/>
          <w:szCs w:val="20"/>
        </w:rPr>
      </w:pPr>
      <w:r w:rsidRPr="000136B5">
        <w:rPr>
          <w:rFonts w:cs="Arial"/>
          <w:sz w:val="20"/>
          <w:szCs w:val="20"/>
          <w:rtl/>
        </w:rPr>
        <w:tab/>
        <w:t xml:space="preserve">מהלך </w:t>
      </w:r>
      <w:proofErr w:type="spellStart"/>
      <w:r w:rsidRPr="000136B5">
        <w:rPr>
          <w:rFonts w:cs="Arial"/>
          <w:sz w:val="20"/>
          <w:szCs w:val="20"/>
          <w:rtl/>
        </w:rPr>
        <w:t>חירומי</w:t>
      </w:r>
      <w:proofErr w:type="spellEnd"/>
      <w:r w:rsidRPr="000136B5">
        <w:rPr>
          <w:rFonts w:cs="Arial"/>
          <w:sz w:val="20"/>
          <w:szCs w:val="20"/>
          <w:rtl/>
        </w:rPr>
        <w:t xml:space="preserve"> בהובלת האליטה הישנה</w:t>
      </w:r>
      <w:r w:rsidRPr="000136B5">
        <w:rPr>
          <w:rFonts w:cs="Arial" w:hint="cs"/>
          <w:sz w:val="20"/>
          <w:szCs w:val="20"/>
          <w:rtl/>
        </w:rPr>
        <w:t xml:space="preserve"> </w:t>
      </w:r>
      <w:r w:rsidRPr="000136B5">
        <w:rPr>
          <w:rFonts w:cs="Arial"/>
          <w:sz w:val="20"/>
          <w:szCs w:val="20"/>
          <w:rtl/>
        </w:rPr>
        <w:t xml:space="preserve"> </w:t>
      </w:r>
      <w:r w:rsidR="00D70D7E" w:rsidRPr="000136B5">
        <w:rPr>
          <w:rFonts w:hint="cs"/>
          <w:sz w:val="20"/>
          <w:szCs w:val="20"/>
          <w:rtl/>
        </w:rPr>
        <w:t xml:space="preserve">פעולת הצלה </w:t>
      </w:r>
      <w:r w:rsidR="00D70D7E" w:rsidRPr="000136B5">
        <w:rPr>
          <w:sz w:val="20"/>
          <w:szCs w:val="20"/>
          <w:rtl/>
        </w:rPr>
        <w:t>–</w:t>
      </w:r>
      <w:r w:rsidR="00D70D7E" w:rsidRPr="000136B5">
        <w:rPr>
          <w:rFonts w:hint="cs"/>
          <w:sz w:val="20"/>
          <w:szCs w:val="20"/>
          <w:rtl/>
        </w:rPr>
        <w:t xml:space="preserve"> מהלך משולב של האליטות הישנות, לשם הגנה על ההגמוניה הנתונה בסכנה.</w:t>
      </w:r>
    </w:p>
    <w:p w14:paraId="70D8089E" w14:textId="1A504CE5" w:rsidR="00D70D7E" w:rsidRPr="000136B5" w:rsidRDefault="00E64BA8" w:rsidP="005B0EE2">
      <w:pPr>
        <w:pStyle w:val="a3"/>
        <w:numPr>
          <w:ilvl w:val="0"/>
          <w:numId w:val="94"/>
        </w:numPr>
        <w:rPr>
          <w:sz w:val="20"/>
          <w:szCs w:val="20"/>
        </w:rPr>
      </w:pPr>
      <w:r w:rsidRPr="000136B5">
        <w:rPr>
          <w:rFonts w:hint="cs"/>
          <w:sz w:val="20"/>
          <w:szCs w:val="20"/>
          <w:rtl/>
        </w:rPr>
        <w:t>מה המשמעות של מהפכה חוקתית בישראל?</w:t>
      </w:r>
    </w:p>
    <w:p w14:paraId="15A2A611" w14:textId="3E79EBF5" w:rsidR="00E64BA8" w:rsidRPr="000136B5" w:rsidRDefault="00E64BA8" w:rsidP="005B0EE2">
      <w:pPr>
        <w:pStyle w:val="a3"/>
        <w:numPr>
          <w:ilvl w:val="1"/>
          <w:numId w:val="94"/>
        </w:numPr>
        <w:rPr>
          <w:sz w:val="20"/>
          <w:szCs w:val="20"/>
        </w:rPr>
      </w:pPr>
      <w:r w:rsidRPr="000136B5">
        <w:rPr>
          <w:rFonts w:cs="Arial"/>
          <w:sz w:val="20"/>
          <w:szCs w:val="20"/>
          <w:rtl/>
        </w:rPr>
        <w:t xml:space="preserve">מהפכה החוקתית בישראל היא </w:t>
      </w:r>
      <w:r w:rsidRPr="000136B5">
        <w:rPr>
          <w:rFonts w:cs="Arial"/>
          <w:sz w:val="20"/>
          <w:szCs w:val="20"/>
          <w:highlight w:val="cyan"/>
          <w:rtl/>
        </w:rPr>
        <w:t>תהליך של הרחבת הביקורת השיפוטית על חוקי הכנסת,</w:t>
      </w:r>
      <w:r w:rsidRPr="000136B5">
        <w:rPr>
          <w:rFonts w:cs="Arial"/>
          <w:sz w:val="20"/>
          <w:szCs w:val="20"/>
          <w:rtl/>
        </w:rPr>
        <w:t xml:space="preserve"> בעקבות חקיקתם, בשנת 1992, של שני חוקי יסוד העוסקים בזכויות האדם: חוק יסוד: כבוד האדם וחירותו וחוק יסוד: חופש העיסוק.</w:t>
      </w:r>
    </w:p>
    <w:p w14:paraId="665DFD2E" w14:textId="71F1B3EC" w:rsidR="00E64BA8" w:rsidRPr="000136B5" w:rsidRDefault="00E64BA8" w:rsidP="005B0EE2">
      <w:pPr>
        <w:pStyle w:val="a3"/>
        <w:numPr>
          <w:ilvl w:val="0"/>
          <w:numId w:val="94"/>
        </w:numPr>
        <w:rPr>
          <w:sz w:val="20"/>
          <w:szCs w:val="20"/>
        </w:rPr>
      </w:pPr>
      <w:r w:rsidRPr="000136B5">
        <w:rPr>
          <w:rFonts w:hint="cs"/>
          <w:sz w:val="20"/>
          <w:szCs w:val="20"/>
          <w:rtl/>
        </w:rPr>
        <w:t xml:space="preserve">כיצד התייחסו שופטי בית המשפט העליון לחוקי היסוד </w:t>
      </w:r>
      <w:proofErr w:type="spellStart"/>
      <w:r w:rsidRPr="000136B5">
        <w:rPr>
          <w:rFonts w:hint="cs"/>
          <w:sz w:val="20"/>
          <w:szCs w:val="20"/>
          <w:rtl/>
        </w:rPr>
        <w:t>שנחחקו</w:t>
      </w:r>
      <w:proofErr w:type="spellEnd"/>
      <w:r w:rsidRPr="000136B5">
        <w:rPr>
          <w:rFonts w:hint="cs"/>
          <w:sz w:val="20"/>
          <w:szCs w:val="20"/>
          <w:rtl/>
        </w:rPr>
        <w:t xml:space="preserve"> ב 1992 ובראשם אהרון ברק?</w:t>
      </w:r>
    </w:p>
    <w:p w14:paraId="609060E4" w14:textId="1D315CAD" w:rsidR="00E64BA8" w:rsidRPr="000136B5" w:rsidRDefault="004B2B81" w:rsidP="005B0EE2">
      <w:pPr>
        <w:pStyle w:val="a3"/>
        <w:numPr>
          <w:ilvl w:val="1"/>
          <w:numId w:val="94"/>
        </w:numPr>
        <w:rPr>
          <w:sz w:val="20"/>
          <w:szCs w:val="20"/>
          <w:u w:val="single"/>
        </w:rPr>
      </w:pPr>
      <w:r w:rsidRPr="000136B5">
        <w:rPr>
          <w:rFonts w:cs="Arial" w:hint="cs"/>
          <w:sz w:val="20"/>
          <w:szCs w:val="20"/>
          <w:rtl/>
        </w:rPr>
        <w:t xml:space="preserve">שופטי בית המשפט העליון </w:t>
      </w:r>
      <w:r w:rsidRPr="000136B5">
        <w:rPr>
          <w:rFonts w:cs="Arial"/>
          <w:sz w:val="20"/>
          <w:szCs w:val="20"/>
          <w:rtl/>
        </w:rPr>
        <w:t xml:space="preserve">התייחסו אל חוקים אלה כאל בעלי מעמד על-חוקי הדומה לחוקה, </w:t>
      </w:r>
      <w:r w:rsidRPr="000136B5">
        <w:rPr>
          <w:rFonts w:cs="Arial"/>
          <w:sz w:val="20"/>
          <w:szCs w:val="20"/>
          <w:u w:val="single"/>
          <w:rtl/>
        </w:rPr>
        <w:t>שעל-פיו ניתנה לבתי המשפט הסמכות להכריז על בטלותו של חוק העומד בסתירה אליהם.</w:t>
      </w:r>
    </w:p>
    <w:p w14:paraId="6CAE9605" w14:textId="102B6D01" w:rsidR="004B2B81" w:rsidRPr="000136B5" w:rsidRDefault="004B2B81" w:rsidP="005B0EE2">
      <w:pPr>
        <w:pStyle w:val="a3"/>
        <w:numPr>
          <w:ilvl w:val="0"/>
          <w:numId w:val="94"/>
        </w:numPr>
        <w:rPr>
          <w:sz w:val="20"/>
          <w:szCs w:val="20"/>
        </w:rPr>
      </w:pPr>
      <w:r w:rsidRPr="000136B5">
        <w:rPr>
          <w:rFonts w:hint="cs"/>
          <w:sz w:val="20"/>
          <w:szCs w:val="20"/>
          <w:rtl/>
        </w:rPr>
        <w:t>מהו השינוי שחל בצורת השלטון במדינה בשל פרשנות בית המשפט?</w:t>
      </w:r>
    </w:p>
    <w:p w14:paraId="39219837" w14:textId="77777777" w:rsidR="004B2B81" w:rsidRPr="000136B5" w:rsidRDefault="004B2B81" w:rsidP="005B0EE2">
      <w:pPr>
        <w:pStyle w:val="a3"/>
        <w:numPr>
          <w:ilvl w:val="1"/>
          <w:numId w:val="94"/>
        </w:numPr>
        <w:rPr>
          <w:sz w:val="20"/>
          <w:szCs w:val="20"/>
        </w:rPr>
      </w:pPr>
      <w:r w:rsidRPr="000136B5">
        <w:rPr>
          <w:sz w:val="20"/>
          <w:szCs w:val="20"/>
          <w:rtl/>
        </w:rPr>
        <w:t>עם חקיקת חוקי יסוד אלה ופרשנותם באופן זה על ידי בית המשפט, חל שינוי מהותי בצורת השלטון במדינה ובמעמדן של זכויות האדם בישראל</w:t>
      </w:r>
      <w:r w:rsidRPr="000136B5">
        <w:rPr>
          <w:rFonts w:hint="cs"/>
          <w:sz w:val="20"/>
          <w:szCs w:val="20"/>
          <w:rtl/>
        </w:rPr>
        <w:t>.</w:t>
      </w:r>
    </w:p>
    <w:p w14:paraId="5B8C16B8" w14:textId="58D950A4" w:rsidR="004B2B81" w:rsidRPr="000136B5" w:rsidRDefault="004B2B81" w:rsidP="005B0EE2">
      <w:pPr>
        <w:pStyle w:val="a3"/>
        <w:numPr>
          <w:ilvl w:val="1"/>
          <w:numId w:val="94"/>
        </w:numPr>
        <w:rPr>
          <w:sz w:val="20"/>
          <w:szCs w:val="20"/>
          <w:rtl/>
        </w:rPr>
      </w:pPr>
      <w:r w:rsidRPr="000136B5">
        <w:rPr>
          <w:sz w:val="20"/>
          <w:szCs w:val="20"/>
          <w:rtl/>
        </w:rPr>
        <w:t xml:space="preserve"> עליית כוחו של בית המשפט העליון (בפרט בשבתו כבג"ץ) לעומת הכנסת והממשלה.</w:t>
      </w:r>
    </w:p>
    <w:p w14:paraId="473CB292" w14:textId="24B9DABF" w:rsidR="004B2B81" w:rsidRPr="000136B5" w:rsidRDefault="004B2B81" w:rsidP="005B0EE2">
      <w:pPr>
        <w:pStyle w:val="a3"/>
        <w:numPr>
          <w:ilvl w:val="0"/>
          <w:numId w:val="94"/>
        </w:numPr>
        <w:rPr>
          <w:sz w:val="20"/>
          <w:szCs w:val="20"/>
          <w:u w:val="single"/>
        </w:rPr>
      </w:pPr>
      <w:r w:rsidRPr="000136B5">
        <w:rPr>
          <w:rFonts w:hint="cs"/>
          <w:sz w:val="20"/>
          <w:szCs w:val="20"/>
          <w:rtl/>
        </w:rPr>
        <w:t xml:space="preserve">במה דגלה האסכולה שהוביל </w:t>
      </w:r>
      <w:r w:rsidRPr="000136B5">
        <w:rPr>
          <w:rFonts w:cs="Arial"/>
          <w:sz w:val="20"/>
          <w:szCs w:val="20"/>
          <w:u w:val="single"/>
          <w:rtl/>
        </w:rPr>
        <w:t>נשיא בית המשפט העליון, אהרן ברק</w:t>
      </w:r>
      <w:r w:rsidRPr="000136B5">
        <w:rPr>
          <w:rFonts w:hint="cs"/>
          <w:sz w:val="20"/>
          <w:szCs w:val="20"/>
          <w:u w:val="single"/>
          <w:rtl/>
        </w:rPr>
        <w:t>?</w:t>
      </w:r>
    </w:p>
    <w:p w14:paraId="09BD214F" w14:textId="09099DAB" w:rsidR="004B2B81" w:rsidRPr="000136B5" w:rsidRDefault="004B2B81" w:rsidP="005B0EE2">
      <w:pPr>
        <w:pStyle w:val="a3"/>
        <w:numPr>
          <w:ilvl w:val="1"/>
          <w:numId w:val="94"/>
        </w:numPr>
        <w:rPr>
          <w:sz w:val="20"/>
          <w:szCs w:val="20"/>
          <w:u w:val="single"/>
        </w:rPr>
      </w:pPr>
      <w:r w:rsidRPr="000136B5">
        <w:rPr>
          <w:sz w:val="20"/>
          <w:szCs w:val="20"/>
          <w:rtl/>
        </w:rPr>
        <w:t xml:space="preserve">ביסוס המהפכה החוקתית מיוחס לאסכולה שהוביל נשיא בית המשפט העליון, אהרן ברק, הדוגלת </w:t>
      </w:r>
      <w:r w:rsidRPr="000136B5">
        <w:rPr>
          <w:sz w:val="20"/>
          <w:szCs w:val="20"/>
          <w:highlight w:val="cyan"/>
          <w:rtl/>
        </w:rPr>
        <w:t>באקטיביזם שיפוטי.</w:t>
      </w:r>
    </w:p>
    <w:p w14:paraId="66C0C6DC" w14:textId="2185403F" w:rsidR="00A4262B" w:rsidRPr="000136B5" w:rsidRDefault="00A4262B" w:rsidP="005B0EE2">
      <w:pPr>
        <w:pStyle w:val="a3"/>
        <w:numPr>
          <w:ilvl w:val="0"/>
          <w:numId w:val="94"/>
        </w:numPr>
        <w:rPr>
          <w:sz w:val="20"/>
          <w:szCs w:val="20"/>
          <w:u w:val="single"/>
        </w:rPr>
      </w:pPr>
      <w:r w:rsidRPr="000136B5">
        <w:rPr>
          <w:rFonts w:hint="cs"/>
          <w:sz w:val="20"/>
          <w:szCs w:val="20"/>
          <w:u w:val="single"/>
          <w:rtl/>
        </w:rPr>
        <w:t xml:space="preserve">מה גרם נושא </w:t>
      </w:r>
      <w:proofErr w:type="spellStart"/>
      <w:r w:rsidRPr="000136B5">
        <w:rPr>
          <w:rFonts w:hint="cs"/>
          <w:sz w:val="20"/>
          <w:szCs w:val="20"/>
          <w:u w:val="single"/>
          <w:rtl/>
        </w:rPr>
        <w:t>האקטיביזים</w:t>
      </w:r>
      <w:proofErr w:type="spellEnd"/>
      <w:r w:rsidRPr="000136B5">
        <w:rPr>
          <w:rFonts w:hint="cs"/>
          <w:sz w:val="20"/>
          <w:szCs w:val="20"/>
          <w:u w:val="single"/>
          <w:rtl/>
        </w:rPr>
        <w:t xml:space="preserve"> השיפוטי של בית המשפט?</w:t>
      </w:r>
    </w:p>
    <w:p w14:paraId="50F25926" w14:textId="601FB4CB" w:rsidR="004B2B81" w:rsidRPr="000136B5" w:rsidRDefault="00A4262B" w:rsidP="005B0EE2">
      <w:pPr>
        <w:pStyle w:val="a3"/>
        <w:numPr>
          <w:ilvl w:val="1"/>
          <w:numId w:val="94"/>
        </w:numPr>
        <w:rPr>
          <w:b/>
          <w:bCs/>
          <w:sz w:val="20"/>
          <w:szCs w:val="20"/>
        </w:rPr>
      </w:pPr>
      <w:r w:rsidRPr="000136B5">
        <w:rPr>
          <w:rFonts w:cs="Arial"/>
          <w:sz w:val="20"/>
          <w:szCs w:val="20"/>
          <w:rtl/>
        </w:rPr>
        <w:t xml:space="preserve">בעקבות המהפכה החוקתית, הפך נושא האקטיביזם השיפוטי ומעמדו של בג"ץ לנקודת </w:t>
      </w:r>
      <w:r w:rsidRPr="000136B5">
        <w:rPr>
          <w:rFonts w:cs="Arial"/>
          <w:b/>
          <w:bCs/>
          <w:sz w:val="20"/>
          <w:szCs w:val="20"/>
          <w:rtl/>
        </w:rPr>
        <w:t>מחלוקת מרכזית בשיח הפוליטי בישראל</w:t>
      </w:r>
      <w:r w:rsidRPr="000136B5">
        <w:rPr>
          <w:rFonts w:hint="cs"/>
          <w:b/>
          <w:bCs/>
          <w:sz w:val="20"/>
          <w:szCs w:val="20"/>
          <w:rtl/>
        </w:rPr>
        <w:t>.</w:t>
      </w:r>
    </w:p>
    <w:p w14:paraId="3B67C1F0" w14:textId="442F49FC" w:rsidR="00BA6309" w:rsidRPr="000136B5" w:rsidRDefault="00BA6309" w:rsidP="005B0EE2">
      <w:pPr>
        <w:pStyle w:val="3"/>
        <w:rPr>
          <w:sz w:val="22"/>
          <w:szCs w:val="22"/>
        </w:rPr>
      </w:pPr>
      <w:bookmarkStart w:id="41" w:name="_Toc100305161"/>
      <w:r w:rsidRPr="000136B5">
        <w:rPr>
          <w:rFonts w:hint="cs"/>
          <w:sz w:val="22"/>
          <w:szCs w:val="22"/>
          <w:rtl/>
        </w:rPr>
        <w:t>פסקת ההתגברות</w:t>
      </w:r>
      <w:bookmarkEnd w:id="41"/>
    </w:p>
    <w:p w14:paraId="3E8ABE39" w14:textId="3F31E876" w:rsidR="00780633" w:rsidRPr="000136B5" w:rsidRDefault="000B6FF6" w:rsidP="005B0EE2">
      <w:pPr>
        <w:pStyle w:val="a3"/>
        <w:numPr>
          <w:ilvl w:val="0"/>
          <w:numId w:val="95"/>
        </w:numPr>
        <w:rPr>
          <w:b/>
          <w:bCs/>
          <w:sz w:val="20"/>
          <w:szCs w:val="20"/>
        </w:rPr>
      </w:pPr>
      <w:r w:rsidRPr="000136B5">
        <w:rPr>
          <w:rFonts w:hint="cs"/>
          <w:b/>
          <w:bCs/>
          <w:sz w:val="20"/>
          <w:szCs w:val="20"/>
          <w:rtl/>
        </w:rPr>
        <w:t>מהי פסקת ההתגברות שהציע ברק ?</w:t>
      </w:r>
      <w:r w:rsidR="00BA6309" w:rsidRPr="000136B5">
        <w:rPr>
          <w:rFonts w:hint="cs"/>
          <w:b/>
          <w:bCs/>
          <w:sz w:val="20"/>
          <w:szCs w:val="20"/>
          <w:rtl/>
        </w:rPr>
        <w:t xml:space="preserve"> וכיצד נוסף סעיף 8 לחוק חופש העיסוק?</w:t>
      </w:r>
    </w:p>
    <w:p w14:paraId="12D6A98A" w14:textId="77777777" w:rsidR="000B6FF6" w:rsidRPr="000136B5" w:rsidRDefault="000B6FF6" w:rsidP="005B0EE2">
      <w:pPr>
        <w:pStyle w:val="a3"/>
        <w:numPr>
          <w:ilvl w:val="1"/>
          <w:numId w:val="95"/>
        </w:numPr>
        <w:rPr>
          <w:b/>
          <w:bCs/>
          <w:sz w:val="20"/>
          <w:szCs w:val="20"/>
        </w:rPr>
      </w:pPr>
      <w:r w:rsidRPr="000136B5">
        <w:rPr>
          <w:rFonts w:cs="Arial" w:hint="cs"/>
          <w:b/>
          <w:bCs/>
          <w:sz w:val="20"/>
          <w:szCs w:val="20"/>
          <w:highlight w:val="cyan"/>
          <w:rtl/>
        </w:rPr>
        <w:t>פסקת ההתגברות</w:t>
      </w:r>
      <w:r w:rsidRPr="000136B5">
        <w:rPr>
          <w:rFonts w:cs="Arial" w:hint="cs"/>
          <w:b/>
          <w:bCs/>
          <w:sz w:val="20"/>
          <w:szCs w:val="20"/>
          <w:rtl/>
        </w:rPr>
        <w:t xml:space="preserve"> שהציע אהרון ברק באה</w:t>
      </w:r>
      <w:r w:rsidRPr="000136B5">
        <w:rPr>
          <w:rFonts w:cs="Arial"/>
          <w:b/>
          <w:bCs/>
          <w:sz w:val="20"/>
          <w:szCs w:val="20"/>
          <w:rtl/>
        </w:rPr>
        <w:t xml:space="preserve"> להגן על חוק יסוד חופש העיסוק. </w:t>
      </w:r>
    </w:p>
    <w:p w14:paraId="33A999C7" w14:textId="77777777" w:rsidR="000B6FF6" w:rsidRPr="000136B5" w:rsidRDefault="000B6FF6" w:rsidP="005B0EE2">
      <w:pPr>
        <w:pStyle w:val="a3"/>
        <w:numPr>
          <w:ilvl w:val="1"/>
          <w:numId w:val="95"/>
        </w:numPr>
        <w:rPr>
          <w:sz w:val="20"/>
          <w:szCs w:val="20"/>
        </w:rPr>
      </w:pPr>
      <w:r w:rsidRPr="000136B5">
        <w:rPr>
          <w:rFonts w:cs="Arial" w:hint="cs"/>
          <w:sz w:val="20"/>
          <w:szCs w:val="20"/>
          <w:rtl/>
        </w:rPr>
        <w:t xml:space="preserve">ברק </w:t>
      </w:r>
      <w:r w:rsidRPr="000136B5">
        <w:rPr>
          <w:rFonts w:cs="Arial"/>
          <w:sz w:val="20"/>
          <w:szCs w:val="20"/>
          <w:rtl/>
        </w:rPr>
        <w:t xml:space="preserve">מציע להוסיף פסקת התגברות (מודל קנדי)– </w:t>
      </w:r>
      <w:r w:rsidRPr="000136B5">
        <w:rPr>
          <w:rFonts w:cs="Arial"/>
          <w:b/>
          <w:bCs/>
          <w:sz w:val="20"/>
          <w:szCs w:val="20"/>
          <w:rtl/>
        </w:rPr>
        <w:t>חוק יהיה בתוקף גם אם הוא בניגוד לחוק יסוד חופש העיסוק אם התקבל ברוב של חברי כנסת (61) ונאמר בו מפורשות שהוא התקבל בניגוד לאמור בחוק יסוד חופש העיסוק</w:t>
      </w:r>
      <w:r w:rsidRPr="000136B5">
        <w:rPr>
          <w:rFonts w:cs="Arial"/>
          <w:sz w:val="20"/>
          <w:szCs w:val="20"/>
          <w:rtl/>
        </w:rPr>
        <w:t xml:space="preserve">. </w:t>
      </w:r>
    </w:p>
    <w:p w14:paraId="53FFF950" w14:textId="0AD80370" w:rsidR="000B6FF6" w:rsidRPr="000136B5" w:rsidRDefault="000B6FF6" w:rsidP="005B0EE2">
      <w:pPr>
        <w:pStyle w:val="a3"/>
        <w:numPr>
          <w:ilvl w:val="1"/>
          <w:numId w:val="95"/>
        </w:numPr>
        <w:rPr>
          <w:sz w:val="20"/>
          <w:szCs w:val="20"/>
        </w:rPr>
      </w:pPr>
      <w:r w:rsidRPr="000136B5">
        <w:rPr>
          <w:rFonts w:cs="Arial"/>
          <w:sz w:val="20"/>
          <w:szCs w:val="20"/>
          <w:rtl/>
        </w:rPr>
        <w:lastRenderedPageBreak/>
        <w:t>כך נוסף לחוק סעיף 8 – התגברות על חוק יסוד חופש העיסוק.</w:t>
      </w:r>
    </w:p>
    <w:p w14:paraId="3841DFF4" w14:textId="3AFA5FEE" w:rsidR="002B5231" w:rsidRPr="000136B5" w:rsidRDefault="002B5231" w:rsidP="005B0EE2">
      <w:pPr>
        <w:pStyle w:val="a3"/>
        <w:numPr>
          <w:ilvl w:val="0"/>
          <w:numId w:val="95"/>
        </w:numPr>
        <w:rPr>
          <w:sz w:val="20"/>
          <w:szCs w:val="20"/>
        </w:rPr>
      </w:pPr>
      <w:r w:rsidRPr="000136B5">
        <w:rPr>
          <w:rFonts w:hint="cs"/>
          <w:sz w:val="20"/>
          <w:szCs w:val="20"/>
          <w:rtl/>
        </w:rPr>
        <w:t>מתי נחקקה פסקת ההתגברות?</w:t>
      </w:r>
    </w:p>
    <w:p w14:paraId="1C08A1A0" w14:textId="323EF47E" w:rsidR="002B5231" w:rsidRPr="000136B5" w:rsidRDefault="002B5231" w:rsidP="005B0EE2">
      <w:pPr>
        <w:pStyle w:val="a3"/>
        <w:numPr>
          <w:ilvl w:val="1"/>
          <w:numId w:val="95"/>
        </w:numPr>
        <w:rPr>
          <w:sz w:val="20"/>
          <w:szCs w:val="20"/>
        </w:rPr>
      </w:pPr>
      <w:r w:rsidRPr="000136B5">
        <w:rPr>
          <w:rFonts w:cs="Arial"/>
          <w:sz w:val="20"/>
          <w:szCs w:val="20"/>
          <w:rtl/>
        </w:rPr>
        <w:t>פסקת ההתגברות נחקקה על ידי הכנסת השלוש-עשרה בחוק-יסוד: חופש העיסוק, תוך הסכמה רחבה במיוחד מכל קצוות הקשת הפוליטית.</w:t>
      </w:r>
    </w:p>
    <w:p w14:paraId="3436671B" w14:textId="5EDCD8AE" w:rsidR="002B5231" w:rsidRPr="000136B5" w:rsidRDefault="002B5231" w:rsidP="005B0EE2">
      <w:pPr>
        <w:pStyle w:val="a3"/>
        <w:numPr>
          <w:ilvl w:val="0"/>
          <w:numId w:val="95"/>
        </w:numPr>
        <w:rPr>
          <w:sz w:val="20"/>
          <w:szCs w:val="20"/>
        </w:rPr>
      </w:pPr>
      <w:r w:rsidRPr="000136B5">
        <w:rPr>
          <w:rFonts w:hint="cs"/>
          <w:sz w:val="20"/>
          <w:szCs w:val="20"/>
          <w:rtl/>
        </w:rPr>
        <w:t>מהו תוקפ</w:t>
      </w:r>
      <w:r w:rsidR="00927AD6" w:rsidRPr="000136B5">
        <w:rPr>
          <w:rFonts w:hint="cs"/>
          <w:sz w:val="20"/>
          <w:szCs w:val="20"/>
          <w:rtl/>
        </w:rPr>
        <w:t>ה של פסקת ההתגברות?</w:t>
      </w:r>
    </w:p>
    <w:p w14:paraId="5971680C" w14:textId="64DEA956" w:rsidR="00927AD6" w:rsidRPr="000136B5" w:rsidRDefault="00927AD6" w:rsidP="005B0EE2">
      <w:pPr>
        <w:pStyle w:val="a3"/>
        <w:numPr>
          <w:ilvl w:val="1"/>
          <w:numId w:val="95"/>
        </w:numPr>
        <w:rPr>
          <w:sz w:val="20"/>
          <w:szCs w:val="20"/>
        </w:rPr>
      </w:pPr>
      <w:r w:rsidRPr="000136B5">
        <w:rPr>
          <w:rFonts w:cs="Arial"/>
          <w:sz w:val="20"/>
          <w:szCs w:val="20"/>
          <w:rtl/>
        </w:rPr>
        <w:t xml:space="preserve">כדי שהסדר ההתגברות לא ינוצל על ידי הרשות המחוקקת לפגיעה בערכי יסוד מתוך ראייה קצרת טווח והתעלמות מוחלטת מהחלטת בית המשפט, </w:t>
      </w:r>
      <w:r w:rsidRPr="000136B5">
        <w:rPr>
          <w:rFonts w:cs="Arial"/>
          <w:b/>
          <w:bCs/>
          <w:sz w:val="20"/>
          <w:szCs w:val="20"/>
          <w:rtl/>
        </w:rPr>
        <w:t>תוקפה של חקיקה מחודשת של חוק אשר נפסל על ידי בית המשפט, תוגבל לתקופה של ארבע שנים</w:t>
      </w:r>
      <w:r w:rsidRPr="000136B5">
        <w:rPr>
          <w:rFonts w:hint="cs"/>
          <w:sz w:val="20"/>
          <w:szCs w:val="20"/>
          <w:rtl/>
        </w:rPr>
        <w:t>.</w:t>
      </w:r>
    </w:p>
    <w:p w14:paraId="76F7BC20" w14:textId="4C5090E0" w:rsidR="00BA6309" w:rsidRPr="000136B5" w:rsidRDefault="00BA6309" w:rsidP="005B0EE2">
      <w:pPr>
        <w:pStyle w:val="a3"/>
        <w:numPr>
          <w:ilvl w:val="0"/>
          <w:numId w:val="95"/>
        </w:numPr>
        <w:rPr>
          <w:sz w:val="20"/>
          <w:szCs w:val="20"/>
        </w:rPr>
      </w:pPr>
      <w:r w:rsidRPr="000136B5">
        <w:rPr>
          <w:rFonts w:hint="cs"/>
          <w:sz w:val="20"/>
          <w:szCs w:val="20"/>
          <w:rtl/>
        </w:rPr>
        <w:t>מה עמדתו של אהרון ברק בנוגע להוספת פסקת ההתגברות לחוקי היסוד?</w:t>
      </w:r>
    </w:p>
    <w:p w14:paraId="053E8EE1" w14:textId="77777777" w:rsidR="00CC630E" w:rsidRPr="000136B5" w:rsidRDefault="00BA6309" w:rsidP="005B0EE2">
      <w:pPr>
        <w:pStyle w:val="a3"/>
        <w:numPr>
          <w:ilvl w:val="1"/>
          <w:numId w:val="95"/>
        </w:numPr>
        <w:rPr>
          <w:sz w:val="20"/>
          <w:szCs w:val="20"/>
        </w:rPr>
      </w:pPr>
      <w:r w:rsidRPr="000136B5">
        <w:rPr>
          <w:rFonts w:hint="cs"/>
          <w:sz w:val="20"/>
          <w:szCs w:val="20"/>
          <w:rtl/>
        </w:rPr>
        <w:t>אהרון ברק לפני מספר שנים תמך בהוספת פסקת התגברות לכל חוקי היסוד.</w:t>
      </w:r>
    </w:p>
    <w:p w14:paraId="343140FB" w14:textId="61975256" w:rsidR="00BA6309" w:rsidRPr="000136B5" w:rsidRDefault="00BA6309" w:rsidP="005B0EE2">
      <w:pPr>
        <w:pStyle w:val="a3"/>
        <w:numPr>
          <w:ilvl w:val="1"/>
          <w:numId w:val="95"/>
        </w:numPr>
        <w:rPr>
          <w:sz w:val="20"/>
          <w:szCs w:val="20"/>
        </w:rPr>
      </w:pPr>
      <w:r w:rsidRPr="000136B5">
        <w:rPr>
          <w:rFonts w:hint="cs"/>
          <w:sz w:val="20"/>
          <w:szCs w:val="20"/>
          <w:rtl/>
        </w:rPr>
        <w:t xml:space="preserve"> הוא נסוג מכך אחרי הפעילות הפוליטית הנמרצת שמבקרת את השימוש בהתגברות.</w:t>
      </w:r>
    </w:p>
    <w:p w14:paraId="5F9D89AF" w14:textId="49D2B9DD" w:rsidR="00BA6309" w:rsidRPr="000136B5" w:rsidRDefault="00BA6309" w:rsidP="005B0EE2">
      <w:pPr>
        <w:pStyle w:val="a3"/>
        <w:numPr>
          <w:ilvl w:val="1"/>
          <w:numId w:val="95"/>
        </w:numPr>
        <w:rPr>
          <w:sz w:val="20"/>
          <w:szCs w:val="20"/>
          <w:rtl/>
        </w:rPr>
      </w:pPr>
      <w:r w:rsidRPr="000136B5">
        <w:rPr>
          <w:rFonts w:hint="cs"/>
          <w:sz w:val="20"/>
          <w:szCs w:val="20"/>
          <w:rtl/>
        </w:rPr>
        <w:t xml:space="preserve"> כל מי שמציע היום פסקת התגברות נחשב לבוגד בדמוקרטיה.</w:t>
      </w:r>
    </w:p>
    <w:p w14:paraId="0B9EA4AA" w14:textId="25C19732" w:rsidR="00BA6309" w:rsidRPr="000136B5" w:rsidRDefault="00CC630E" w:rsidP="005B0EE2">
      <w:pPr>
        <w:pStyle w:val="1"/>
        <w:rPr>
          <w:rtl/>
        </w:rPr>
      </w:pPr>
      <w:bookmarkStart w:id="42" w:name="_Toc100305162"/>
      <w:r w:rsidRPr="000136B5">
        <w:rPr>
          <w:rtl/>
        </w:rPr>
        <w:t>1992 ואילך</w:t>
      </w:r>
      <w:bookmarkEnd w:id="42"/>
    </w:p>
    <w:p w14:paraId="0ED228AB" w14:textId="72211280" w:rsidR="00CC630E" w:rsidRPr="000136B5" w:rsidRDefault="000A2919" w:rsidP="005B0EE2">
      <w:pPr>
        <w:pStyle w:val="2"/>
        <w:jc w:val="both"/>
        <w:rPr>
          <w:sz w:val="24"/>
          <w:szCs w:val="24"/>
          <w:rtl/>
        </w:rPr>
      </w:pPr>
      <w:bookmarkStart w:id="43" w:name="_Toc100305163"/>
      <w:r w:rsidRPr="000136B5">
        <w:rPr>
          <w:sz w:val="24"/>
          <w:szCs w:val="24"/>
          <w:rtl/>
        </w:rPr>
        <w:t>פס"ד בנק מזרחי</w:t>
      </w:r>
      <w:bookmarkEnd w:id="43"/>
    </w:p>
    <w:p w14:paraId="468DBF79" w14:textId="77777777" w:rsidR="00DB3DFD" w:rsidRPr="000136B5" w:rsidRDefault="00DB3DFD" w:rsidP="005B0EE2">
      <w:pPr>
        <w:spacing w:before="0" w:after="0" w:afterAutospacing="0" w:line="240" w:lineRule="auto"/>
        <w:ind w:left="0" w:right="0" w:firstLine="0"/>
        <w:rPr>
          <w:rFonts w:ascii="Times New Roman" w:eastAsia="Times New Roman" w:hAnsi="Times New Roman" w:cs="David"/>
          <w:rtl/>
        </w:rPr>
      </w:pPr>
      <w:r w:rsidRPr="000136B5">
        <w:rPr>
          <w:rFonts w:ascii="Times New Roman" w:eastAsia="Times New Roman" w:hAnsi="Times New Roman" w:cs="David" w:hint="cs"/>
          <w:rtl/>
        </w:rPr>
        <w:t xml:space="preserve">ראשית הפרשה ב"חוק לתיקון הסדרים במשק החקלאי המשפחתי" ("חוק גל"), שמטרתו הייתה לשקם את המשק החקלאי ממשבר כלכלי מתמשך, וזאת באמצעות הסדר "שיקום" על פני פירוק. בנקים ונושים פוטנציאליים אחרים של בעלי החוב עתרו לביהמ"ש בטענה כי חוק זה סותר את זכות הקניין המובטחת לכל דכפין </w:t>
      </w:r>
      <w:proofErr w:type="spellStart"/>
      <w:r w:rsidRPr="000136B5">
        <w:rPr>
          <w:rFonts w:ascii="Times New Roman" w:eastAsia="Times New Roman" w:hAnsi="Times New Roman" w:cs="David" w:hint="cs"/>
          <w:rtl/>
        </w:rPr>
        <w:t>בחו"י</w:t>
      </w:r>
      <w:proofErr w:type="spellEnd"/>
      <w:r w:rsidRPr="000136B5">
        <w:rPr>
          <w:rFonts w:ascii="Times New Roman" w:eastAsia="Times New Roman" w:hAnsi="Times New Roman" w:cs="David" w:hint="cs"/>
          <w:rtl/>
        </w:rPr>
        <w:t>: כבה"א וחירותו. ביהמ"ש דן באריכות בסוגיות החוקתיות העולות מן הטענה, כאשר שופטים שונים העלו דעות ונימוקים כדלקמן:</w:t>
      </w:r>
    </w:p>
    <w:tbl>
      <w:tblPr>
        <w:tblStyle w:val="11"/>
        <w:bidiVisual/>
        <w:tblW w:w="9746" w:type="dxa"/>
        <w:jc w:val="center"/>
        <w:tblLook w:val="01E0" w:firstRow="1" w:lastRow="1" w:firstColumn="1" w:lastColumn="1" w:noHBand="0" w:noVBand="0"/>
      </w:tblPr>
      <w:tblGrid>
        <w:gridCol w:w="1803"/>
        <w:gridCol w:w="3051"/>
        <w:gridCol w:w="2452"/>
        <w:gridCol w:w="2440"/>
      </w:tblGrid>
      <w:tr w:rsidR="00DB3DFD" w:rsidRPr="000136B5" w14:paraId="17DF58D6" w14:textId="77777777" w:rsidTr="00DB3DFD">
        <w:trPr>
          <w:trHeight w:val="233"/>
          <w:jc w:val="center"/>
        </w:trPr>
        <w:tc>
          <w:tcPr>
            <w:tcW w:w="1803" w:type="dxa"/>
          </w:tcPr>
          <w:p w14:paraId="7CA6B676" w14:textId="77777777" w:rsidR="00DB3DFD" w:rsidRPr="000136B5" w:rsidRDefault="00DB3DFD" w:rsidP="005B0EE2">
            <w:pPr>
              <w:jc w:val="both"/>
              <w:rPr>
                <w:rFonts w:cs="David"/>
                <w:sz w:val="22"/>
                <w:szCs w:val="22"/>
                <w:rtl/>
              </w:rPr>
            </w:pPr>
          </w:p>
        </w:tc>
        <w:tc>
          <w:tcPr>
            <w:tcW w:w="3051" w:type="dxa"/>
          </w:tcPr>
          <w:p w14:paraId="22B2C1FB" w14:textId="77777777" w:rsidR="00DB3DFD" w:rsidRPr="000136B5" w:rsidRDefault="00DB3DFD" w:rsidP="005B0EE2">
            <w:pPr>
              <w:jc w:val="both"/>
              <w:rPr>
                <w:rFonts w:cs="David"/>
                <w:b/>
                <w:bCs/>
                <w:sz w:val="22"/>
                <w:szCs w:val="22"/>
                <w:rtl/>
              </w:rPr>
            </w:pPr>
            <w:r w:rsidRPr="000136B5">
              <w:rPr>
                <w:rFonts w:cs="David" w:hint="cs"/>
                <w:b/>
                <w:bCs/>
                <w:sz w:val="22"/>
                <w:szCs w:val="22"/>
                <w:rtl/>
              </w:rPr>
              <w:t>שמגר</w:t>
            </w:r>
          </w:p>
        </w:tc>
        <w:tc>
          <w:tcPr>
            <w:tcW w:w="2452" w:type="dxa"/>
          </w:tcPr>
          <w:p w14:paraId="3EC8906D" w14:textId="77777777" w:rsidR="00DB3DFD" w:rsidRPr="000136B5" w:rsidRDefault="00DB3DFD" w:rsidP="005B0EE2">
            <w:pPr>
              <w:jc w:val="both"/>
              <w:rPr>
                <w:rFonts w:cs="David"/>
                <w:b/>
                <w:bCs/>
                <w:sz w:val="22"/>
                <w:szCs w:val="22"/>
                <w:rtl/>
              </w:rPr>
            </w:pPr>
            <w:r w:rsidRPr="000136B5">
              <w:rPr>
                <w:rFonts w:cs="David" w:hint="cs"/>
                <w:b/>
                <w:bCs/>
                <w:sz w:val="22"/>
                <w:szCs w:val="22"/>
                <w:rtl/>
              </w:rPr>
              <w:t>ברק</w:t>
            </w:r>
          </w:p>
        </w:tc>
        <w:tc>
          <w:tcPr>
            <w:tcW w:w="2440" w:type="dxa"/>
          </w:tcPr>
          <w:p w14:paraId="2F59820F" w14:textId="77777777" w:rsidR="00DB3DFD" w:rsidRPr="000136B5" w:rsidRDefault="00DB3DFD" w:rsidP="005B0EE2">
            <w:pPr>
              <w:jc w:val="both"/>
              <w:rPr>
                <w:rFonts w:cs="David"/>
                <w:b/>
                <w:bCs/>
                <w:sz w:val="22"/>
                <w:szCs w:val="22"/>
                <w:rtl/>
              </w:rPr>
            </w:pPr>
            <w:r w:rsidRPr="000136B5">
              <w:rPr>
                <w:rFonts w:cs="David" w:hint="cs"/>
                <w:b/>
                <w:bCs/>
                <w:sz w:val="22"/>
                <w:szCs w:val="22"/>
                <w:rtl/>
              </w:rPr>
              <w:t>חשין</w:t>
            </w:r>
          </w:p>
        </w:tc>
      </w:tr>
      <w:tr w:rsidR="00DB3DFD" w:rsidRPr="000136B5" w14:paraId="3A6B095A" w14:textId="77777777" w:rsidTr="00DB3DFD">
        <w:trPr>
          <w:trHeight w:val="2157"/>
          <w:jc w:val="center"/>
        </w:trPr>
        <w:tc>
          <w:tcPr>
            <w:tcW w:w="1803" w:type="dxa"/>
          </w:tcPr>
          <w:p w14:paraId="6E5FC5FB" w14:textId="77777777" w:rsidR="00DB3DFD" w:rsidRPr="000136B5" w:rsidRDefault="00DB3DFD" w:rsidP="005B0EE2">
            <w:pPr>
              <w:jc w:val="both"/>
              <w:rPr>
                <w:rFonts w:cs="David"/>
                <w:b/>
                <w:bCs/>
                <w:sz w:val="22"/>
                <w:szCs w:val="22"/>
                <w:rtl/>
              </w:rPr>
            </w:pPr>
            <w:r w:rsidRPr="000136B5">
              <w:rPr>
                <w:rFonts w:cs="David" w:hint="cs"/>
                <w:b/>
                <w:bCs/>
                <w:sz w:val="22"/>
                <w:szCs w:val="22"/>
                <w:rtl/>
              </w:rPr>
              <w:t>שאלת הסמכות</w:t>
            </w:r>
          </w:p>
        </w:tc>
        <w:tc>
          <w:tcPr>
            <w:tcW w:w="3051" w:type="dxa"/>
          </w:tcPr>
          <w:p w14:paraId="6B3B2FE2" w14:textId="77777777" w:rsidR="00DB3DFD" w:rsidRPr="000136B5" w:rsidRDefault="00DB3DFD" w:rsidP="005B0EE2">
            <w:pPr>
              <w:jc w:val="both"/>
              <w:rPr>
                <w:rFonts w:cs="David"/>
                <w:sz w:val="22"/>
                <w:szCs w:val="22"/>
                <w:rtl/>
              </w:rPr>
            </w:pPr>
            <w:r w:rsidRPr="000136B5">
              <w:rPr>
                <w:rFonts w:cs="David" w:hint="cs"/>
                <w:sz w:val="22"/>
                <w:szCs w:val="22"/>
                <w:rtl/>
              </w:rPr>
              <w:t>לכנסת סמכות חקיקתית בלתי מוגבלת, אשר מאפשרת לה גם להגדיר באיזה סוג של חוק היא עוסקת (דוחה את תורת שני הכתרים, בטענה שהכנסת מגלמת כל סמכות שהוענקה לה אי פעם)</w:t>
            </w:r>
          </w:p>
        </w:tc>
        <w:tc>
          <w:tcPr>
            <w:tcW w:w="2452" w:type="dxa"/>
          </w:tcPr>
          <w:p w14:paraId="58A8DB20" w14:textId="77777777" w:rsidR="00DB3DFD" w:rsidRPr="000136B5" w:rsidRDefault="00DB3DFD" w:rsidP="005B0EE2">
            <w:pPr>
              <w:jc w:val="both"/>
              <w:rPr>
                <w:rFonts w:cs="David"/>
                <w:sz w:val="22"/>
                <w:szCs w:val="22"/>
                <w:rtl/>
              </w:rPr>
            </w:pPr>
            <w:r w:rsidRPr="000136B5">
              <w:rPr>
                <w:rFonts w:cs="David" w:hint="cs"/>
                <w:sz w:val="22"/>
                <w:szCs w:val="22"/>
                <w:rtl/>
              </w:rPr>
              <w:t xml:space="preserve">הכנסת היא רשות מכוננת (על פי שלושת מודלים: רציפות, כלל ההכרה/ניסיון לאומי, פירוש מיטבי של ההיסטוריה המשפטית), וזאת מסקנה בלתי נמנעת מההיסטוריה הישראלית. </w:t>
            </w:r>
          </w:p>
        </w:tc>
        <w:tc>
          <w:tcPr>
            <w:tcW w:w="2440" w:type="dxa"/>
          </w:tcPr>
          <w:p w14:paraId="4247C7D3" w14:textId="77777777" w:rsidR="00DB3DFD" w:rsidRPr="000136B5" w:rsidRDefault="00DB3DFD" w:rsidP="005B0EE2">
            <w:pPr>
              <w:jc w:val="both"/>
              <w:rPr>
                <w:rFonts w:cs="David"/>
                <w:sz w:val="22"/>
                <w:szCs w:val="22"/>
                <w:rtl/>
              </w:rPr>
            </w:pPr>
            <w:r w:rsidRPr="000136B5">
              <w:rPr>
                <w:rFonts w:cs="David" w:hint="cs"/>
                <w:sz w:val="22"/>
                <w:szCs w:val="22"/>
                <w:rtl/>
              </w:rPr>
              <w:t xml:space="preserve">לכנסת אין סמכות מכוננת, ולכן היא אינה רשאית לכבול עצמה מעבר לרוב מיוחס. </w:t>
            </w:r>
          </w:p>
          <w:p w14:paraId="1683AF41" w14:textId="77777777" w:rsidR="00DB3DFD" w:rsidRPr="000136B5" w:rsidRDefault="00DB3DFD" w:rsidP="005B0EE2">
            <w:pPr>
              <w:spacing w:after="160"/>
              <w:jc w:val="both"/>
              <w:rPr>
                <w:rFonts w:cs="David"/>
                <w:sz w:val="18"/>
                <w:szCs w:val="22"/>
                <w:rtl/>
              </w:rPr>
            </w:pPr>
            <w:r w:rsidRPr="000136B5">
              <w:rPr>
                <w:rFonts w:cs="David" w:hint="cs"/>
                <w:sz w:val="18"/>
                <w:szCs w:val="22"/>
                <w:rtl/>
              </w:rPr>
              <w:t>הדמוקרטיה לא באה לידי ביטוי, אין שיח ציבורי וההליך לא מתנהל כפי שהיה ראוי לו.</w:t>
            </w:r>
          </w:p>
          <w:p w14:paraId="54E709DC" w14:textId="77777777" w:rsidR="00DB3DFD" w:rsidRPr="000136B5" w:rsidRDefault="00DB3DFD" w:rsidP="005B0EE2">
            <w:pPr>
              <w:spacing w:after="160"/>
              <w:jc w:val="both"/>
              <w:rPr>
                <w:rFonts w:cs="David"/>
                <w:sz w:val="18"/>
                <w:szCs w:val="22"/>
              </w:rPr>
            </w:pPr>
            <w:r w:rsidRPr="000136B5">
              <w:rPr>
                <w:rFonts w:cs="David" w:hint="cs"/>
                <w:sz w:val="18"/>
                <w:szCs w:val="22"/>
                <w:rtl/>
              </w:rPr>
              <w:t>אין סמכות לכנסת כי יש פה בעיה של מוסר.</w:t>
            </w:r>
          </w:p>
          <w:p w14:paraId="60EB355D" w14:textId="2B965BAD" w:rsidR="00DB3DFD" w:rsidRPr="000136B5" w:rsidRDefault="00DB3DFD" w:rsidP="005B0EE2">
            <w:pPr>
              <w:jc w:val="both"/>
              <w:rPr>
                <w:rFonts w:cs="David"/>
                <w:sz w:val="22"/>
                <w:szCs w:val="22"/>
                <w:rtl/>
              </w:rPr>
            </w:pPr>
          </w:p>
        </w:tc>
      </w:tr>
      <w:tr w:rsidR="00DB3DFD" w:rsidRPr="000136B5" w14:paraId="183AB998" w14:textId="77777777" w:rsidTr="00DB3DFD">
        <w:trPr>
          <w:trHeight w:val="3596"/>
          <w:jc w:val="center"/>
        </w:trPr>
        <w:tc>
          <w:tcPr>
            <w:tcW w:w="1803" w:type="dxa"/>
          </w:tcPr>
          <w:p w14:paraId="37528FFF" w14:textId="77777777" w:rsidR="00DB3DFD" w:rsidRPr="000136B5" w:rsidRDefault="00DB3DFD" w:rsidP="005B0EE2">
            <w:pPr>
              <w:jc w:val="both"/>
              <w:rPr>
                <w:rFonts w:cs="David"/>
                <w:b/>
                <w:bCs/>
                <w:sz w:val="22"/>
                <w:szCs w:val="22"/>
                <w:rtl/>
              </w:rPr>
            </w:pPr>
            <w:r w:rsidRPr="000136B5">
              <w:rPr>
                <w:rFonts w:cs="David" w:hint="cs"/>
                <w:b/>
                <w:bCs/>
                <w:sz w:val="22"/>
                <w:szCs w:val="22"/>
                <w:rtl/>
              </w:rPr>
              <w:t>מעמד חוקי היסוד</w:t>
            </w:r>
          </w:p>
        </w:tc>
        <w:tc>
          <w:tcPr>
            <w:tcW w:w="3051" w:type="dxa"/>
          </w:tcPr>
          <w:p w14:paraId="756AFC5B" w14:textId="77777777" w:rsidR="00DB3DFD" w:rsidRPr="000136B5" w:rsidRDefault="00DB3DFD" w:rsidP="005B0EE2">
            <w:pPr>
              <w:jc w:val="both"/>
              <w:rPr>
                <w:rFonts w:cs="David"/>
                <w:sz w:val="22"/>
                <w:szCs w:val="22"/>
                <w:rtl/>
              </w:rPr>
            </w:pPr>
            <w:r w:rsidRPr="000136B5">
              <w:rPr>
                <w:rFonts w:cs="David" w:hint="cs"/>
                <w:sz w:val="22"/>
                <w:szCs w:val="22"/>
                <w:rtl/>
              </w:rPr>
              <w:t xml:space="preserve">תיאורטית יש להבחין בין "שינוי" (בחוק יסוד) ל"פגיעה" (בהתאם לפסקת ההתגברות), אך בפועל ביהמ"ש החיל על שניהם אותן דרישות (פס"ד ברגמן). בשל המדרג הנורמטיבי חובה שלא רק שינוי אלא גם פגיעה </w:t>
            </w:r>
            <w:proofErr w:type="spellStart"/>
            <w:r w:rsidRPr="000136B5">
              <w:rPr>
                <w:rFonts w:cs="David" w:hint="cs"/>
                <w:sz w:val="22"/>
                <w:szCs w:val="22"/>
                <w:rtl/>
              </w:rPr>
              <w:t>בחו"י</w:t>
            </w:r>
            <w:proofErr w:type="spellEnd"/>
            <w:r w:rsidRPr="000136B5">
              <w:rPr>
                <w:rFonts w:cs="David" w:hint="cs"/>
                <w:sz w:val="22"/>
                <w:szCs w:val="22"/>
                <w:rtl/>
              </w:rPr>
              <w:t xml:space="preserve"> תתבצע באמצעות </w:t>
            </w:r>
            <w:proofErr w:type="spellStart"/>
            <w:r w:rsidRPr="000136B5">
              <w:rPr>
                <w:rFonts w:cs="David" w:hint="cs"/>
                <w:sz w:val="22"/>
                <w:szCs w:val="22"/>
                <w:rtl/>
              </w:rPr>
              <w:t>חו"י</w:t>
            </w:r>
            <w:proofErr w:type="spellEnd"/>
            <w:r w:rsidRPr="000136B5">
              <w:rPr>
                <w:rFonts w:cs="David" w:hint="cs"/>
                <w:sz w:val="22"/>
                <w:szCs w:val="22"/>
                <w:rtl/>
              </w:rPr>
              <w:t xml:space="preserve"> (אא"כ באמצעות פסקת ההתגברות). </w:t>
            </w:r>
            <w:r w:rsidRPr="000136B5">
              <w:rPr>
                <w:rFonts w:cs="David" w:hint="cs"/>
                <w:b/>
                <w:bCs/>
                <w:sz w:val="22"/>
                <w:szCs w:val="22"/>
                <w:rtl/>
              </w:rPr>
              <w:t>חוקי היסוד הם מקשה אחת מבחינת היחס אליהם ואחת היא מה לשון החוק.</w:t>
            </w:r>
          </w:p>
        </w:tc>
        <w:tc>
          <w:tcPr>
            <w:tcW w:w="2452" w:type="dxa"/>
          </w:tcPr>
          <w:p w14:paraId="24601D48" w14:textId="77777777" w:rsidR="00DB3DFD" w:rsidRPr="000136B5" w:rsidRDefault="00DB3DFD" w:rsidP="005B0EE2">
            <w:pPr>
              <w:jc w:val="both"/>
              <w:rPr>
                <w:rFonts w:cs="David"/>
                <w:sz w:val="22"/>
                <w:szCs w:val="22"/>
                <w:rtl/>
              </w:rPr>
            </w:pPr>
            <w:r w:rsidRPr="000136B5">
              <w:rPr>
                <w:rFonts w:cs="David" w:hint="cs"/>
                <w:sz w:val="22"/>
                <w:szCs w:val="22"/>
                <w:rtl/>
              </w:rPr>
              <w:t xml:space="preserve">מצטרף לדעת שמגר בנושא המדרג הנורמטיבי, ומוסיף שחוק רגיל המנוגד </w:t>
            </w:r>
            <w:proofErr w:type="spellStart"/>
            <w:r w:rsidRPr="000136B5">
              <w:rPr>
                <w:rFonts w:cs="David" w:hint="cs"/>
                <w:sz w:val="22"/>
                <w:szCs w:val="22"/>
                <w:rtl/>
              </w:rPr>
              <w:t>לחו"י</w:t>
            </w:r>
            <w:proofErr w:type="spellEnd"/>
            <w:r w:rsidRPr="000136B5">
              <w:rPr>
                <w:rFonts w:cs="David" w:hint="cs"/>
                <w:sz w:val="22"/>
                <w:szCs w:val="22"/>
                <w:rtl/>
              </w:rPr>
              <w:t xml:space="preserve"> משוריין שלא באמצעות פסקת ההתגברות </w:t>
            </w:r>
            <w:r w:rsidRPr="000136B5">
              <w:rPr>
                <w:rFonts w:cs="David"/>
                <w:sz w:val="22"/>
                <w:szCs w:val="22"/>
                <w:rtl/>
              </w:rPr>
              <w:t>–</w:t>
            </w:r>
            <w:r w:rsidRPr="000136B5">
              <w:rPr>
                <w:rFonts w:cs="David" w:hint="cs"/>
                <w:sz w:val="22"/>
                <w:szCs w:val="22"/>
                <w:rtl/>
              </w:rPr>
              <w:t xml:space="preserve"> בטל. </w:t>
            </w:r>
            <w:proofErr w:type="spellStart"/>
            <w:r w:rsidRPr="000136B5">
              <w:rPr>
                <w:rFonts w:cs="David" w:hint="cs"/>
                <w:sz w:val="22"/>
                <w:szCs w:val="22"/>
                <w:rtl/>
              </w:rPr>
              <w:t>בחו"י</w:t>
            </w:r>
            <w:proofErr w:type="spellEnd"/>
            <w:r w:rsidRPr="000136B5">
              <w:rPr>
                <w:rFonts w:cs="David" w:hint="cs"/>
                <w:sz w:val="22"/>
                <w:szCs w:val="22"/>
                <w:rtl/>
              </w:rPr>
              <w:t xml:space="preserve"> לא משוריין אפשר לפגוע בחוק רגיל בדרישה מפורשת. </w:t>
            </w:r>
          </w:p>
        </w:tc>
        <w:tc>
          <w:tcPr>
            <w:tcW w:w="2440" w:type="dxa"/>
          </w:tcPr>
          <w:p w14:paraId="16500E21" w14:textId="77777777" w:rsidR="00DB3DFD" w:rsidRPr="000136B5" w:rsidRDefault="00DB3DFD" w:rsidP="005B0EE2">
            <w:pPr>
              <w:jc w:val="both"/>
              <w:rPr>
                <w:rFonts w:cs="David"/>
                <w:sz w:val="22"/>
                <w:szCs w:val="22"/>
                <w:rtl/>
              </w:rPr>
            </w:pPr>
          </w:p>
        </w:tc>
      </w:tr>
    </w:tbl>
    <w:p w14:paraId="4B391B94" w14:textId="6E78B504" w:rsidR="0007588A" w:rsidRPr="000136B5" w:rsidRDefault="0007588A" w:rsidP="005B0EE2">
      <w:pPr>
        <w:pStyle w:val="3"/>
        <w:rPr>
          <w:sz w:val="22"/>
          <w:szCs w:val="22"/>
        </w:rPr>
      </w:pPr>
      <w:bookmarkStart w:id="44" w:name="_Toc100305164"/>
      <w:r w:rsidRPr="000136B5">
        <w:rPr>
          <w:rFonts w:hint="cs"/>
          <w:sz w:val="22"/>
          <w:szCs w:val="22"/>
          <w:highlight w:val="green"/>
          <w:rtl/>
        </w:rPr>
        <w:lastRenderedPageBreak/>
        <w:t>פסקת ההגבלה</w:t>
      </w:r>
      <w:bookmarkEnd w:id="44"/>
    </w:p>
    <w:p w14:paraId="619DA8D0" w14:textId="683EC5DA" w:rsidR="00DB3DFD" w:rsidRPr="000136B5" w:rsidRDefault="00DB3DFD" w:rsidP="005B0EE2">
      <w:pPr>
        <w:pStyle w:val="a3"/>
        <w:numPr>
          <w:ilvl w:val="0"/>
          <w:numId w:val="96"/>
        </w:numPr>
        <w:rPr>
          <w:sz w:val="20"/>
          <w:szCs w:val="20"/>
        </w:rPr>
      </w:pPr>
      <w:r w:rsidRPr="000136B5">
        <w:rPr>
          <w:rFonts w:hint="cs"/>
          <w:sz w:val="20"/>
          <w:szCs w:val="20"/>
          <w:rtl/>
        </w:rPr>
        <w:t>מהי פסקתה הגבלה?</w:t>
      </w:r>
    </w:p>
    <w:p w14:paraId="7FABC88C" w14:textId="7C399FB0" w:rsidR="00927AD6" w:rsidRPr="000136B5" w:rsidRDefault="00927AD6" w:rsidP="005B0EE2">
      <w:pPr>
        <w:pStyle w:val="a3"/>
        <w:numPr>
          <w:ilvl w:val="1"/>
          <w:numId w:val="96"/>
        </w:numPr>
        <w:rPr>
          <w:sz w:val="20"/>
          <w:szCs w:val="20"/>
        </w:rPr>
      </w:pPr>
      <w:r w:rsidRPr="000136B5">
        <w:rPr>
          <w:rFonts w:cs="Arial"/>
          <w:sz w:val="20"/>
          <w:szCs w:val="20"/>
          <w:rtl/>
        </w:rPr>
        <w:t>סעיף 8 לחוק יסוד: כבוד האדם וחירותו שבו נאמר: "אין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p>
    <w:p w14:paraId="60D62BA6" w14:textId="21126856" w:rsidR="00927AD6" w:rsidRPr="000136B5" w:rsidRDefault="00927AD6" w:rsidP="005B0EE2">
      <w:pPr>
        <w:pStyle w:val="a3"/>
        <w:numPr>
          <w:ilvl w:val="0"/>
          <w:numId w:val="96"/>
        </w:numPr>
        <w:rPr>
          <w:sz w:val="20"/>
          <w:szCs w:val="20"/>
        </w:rPr>
      </w:pPr>
      <w:r w:rsidRPr="000136B5">
        <w:rPr>
          <w:rFonts w:hint="cs"/>
          <w:sz w:val="20"/>
          <w:szCs w:val="20"/>
          <w:rtl/>
        </w:rPr>
        <w:t>אילו זכויות סעיף זה אוסר ולאילו זכויות מתיר פגיעה?</w:t>
      </w:r>
    </w:p>
    <w:p w14:paraId="454C6EEE" w14:textId="146E26E0" w:rsidR="00927AD6" w:rsidRPr="000136B5" w:rsidRDefault="00927AD6" w:rsidP="005B0EE2">
      <w:pPr>
        <w:pStyle w:val="a3"/>
        <w:numPr>
          <w:ilvl w:val="1"/>
          <w:numId w:val="96"/>
        </w:numPr>
        <w:rPr>
          <w:sz w:val="20"/>
          <w:szCs w:val="20"/>
          <w:rtl/>
        </w:rPr>
      </w:pPr>
      <w:r w:rsidRPr="000136B5">
        <w:rPr>
          <w:rFonts w:cs="Arial" w:hint="cs"/>
          <w:sz w:val="20"/>
          <w:szCs w:val="20"/>
          <w:rtl/>
        </w:rPr>
        <w:t>ה</w:t>
      </w:r>
      <w:r w:rsidRPr="000136B5">
        <w:rPr>
          <w:rFonts w:cs="Arial"/>
          <w:sz w:val="20"/>
          <w:szCs w:val="20"/>
          <w:rtl/>
        </w:rPr>
        <w:t>סעיף אוסר פגיעה בזכויות שלפי חוק יסוד זה, אך מתיר פגיעה הנעשית בחוק שמקיים ארבעה תנאים:</w:t>
      </w:r>
      <w:r w:rsidRPr="000136B5">
        <w:rPr>
          <w:rFonts w:hint="cs"/>
          <w:sz w:val="20"/>
          <w:szCs w:val="20"/>
          <w:rtl/>
        </w:rPr>
        <w:t xml:space="preserve"> </w:t>
      </w:r>
    </w:p>
    <w:p w14:paraId="167D59AD" w14:textId="77777777" w:rsidR="00927AD6" w:rsidRPr="000136B5" w:rsidRDefault="00927AD6" w:rsidP="005B0EE2">
      <w:pPr>
        <w:pStyle w:val="a3"/>
        <w:numPr>
          <w:ilvl w:val="2"/>
          <w:numId w:val="96"/>
        </w:numPr>
        <w:rPr>
          <w:sz w:val="20"/>
          <w:szCs w:val="20"/>
          <w:rtl/>
        </w:rPr>
      </w:pPr>
      <w:r w:rsidRPr="000136B5">
        <w:rPr>
          <w:rFonts w:cs="Arial"/>
          <w:sz w:val="20"/>
          <w:szCs w:val="20"/>
          <w:highlight w:val="cyan"/>
          <w:rtl/>
        </w:rPr>
        <w:t>חוקיות</w:t>
      </w:r>
      <w:r w:rsidRPr="000136B5">
        <w:rPr>
          <w:rFonts w:cs="Arial"/>
          <w:sz w:val="20"/>
          <w:szCs w:val="20"/>
          <w:rtl/>
        </w:rPr>
        <w:t xml:space="preserve"> - הפגיעה בזכות נעשית בחוק או על פי חוק מכוח הסמכה מפורשת.</w:t>
      </w:r>
    </w:p>
    <w:p w14:paraId="61E5F47F" w14:textId="6B4E98A2" w:rsidR="00927AD6" w:rsidRPr="000136B5" w:rsidRDefault="00927AD6" w:rsidP="005B0EE2">
      <w:pPr>
        <w:pStyle w:val="a3"/>
        <w:numPr>
          <w:ilvl w:val="2"/>
          <w:numId w:val="96"/>
        </w:numPr>
        <w:rPr>
          <w:sz w:val="20"/>
          <w:szCs w:val="20"/>
          <w:rtl/>
        </w:rPr>
      </w:pPr>
      <w:r w:rsidRPr="000136B5">
        <w:rPr>
          <w:rFonts w:cs="Arial"/>
          <w:sz w:val="20"/>
          <w:szCs w:val="20"/>
          <w:rtl/>
        </w:rPr>
        <w:t>החוק הולם את ערכיה של מדינת ישראל</w:t>
      </w:r>
      <w:r w:rsidR="003427DF" w:rsidRPr="000136B5">
        <w:rPr>
          <w:rFonts w:cs="Arial" w:hint="cs"/>
          <w:sz w:val="20"/>
          <w:szCs w:val="20"/>
          <w:rtl/>
        </w:rPr>
        <w:t xml:space="preserve">- </w:t>
      </w:r>
      <w:r w:rsidR="003427DF" w:rsidRPr="000136B5">
        <w:rPr>
          <w:rFonts w:ascii="Arial" w:hAnsi="Arial" w:cs="Arial"/>
          <w:color w:val="202122"/>
          <w:sz w:val="20"/>
          <w:szCs w:val="20"/>
          <w:shd w:val="clear" w:color="auto" w:fill="FFFFFF"/>
          <w:rtl/>
        </w:rPr>
        <w:t>זכויות היסוד של האדם בישראל מושתתות על ההכרה בערך האדם, בקדושת חייו ובהיותו בן-חורין, והן יכובדו ברוח העקרונות שבהכרזה על הקמת מדינת ישראל</w:t>
      </w:r>
      <w:r w:rsidR="003427DF" w:rsidRPr="000136B5">
        <w:rPr>
          <w:rFonts w:ascii="Arial" w:hAnsi="Arial" w:cs="Arial"/>
          <w:color w:val="202122"/>
          <w:sz w:val="20"/>
          <w:szCs w:val="20"/>
          <w:shd w:val="clear" w:color="auto" w:fill="FFFFFF"/>
        </w:rPr>
        <w:t>.</w:t>
      </w:r>
      <w:r w:rsidR="003427DF" w:rsidRPr="000136B5">
        <w:rPr>
          <w:rFonts w:ascii="Arial" w:hAnsi="Arial" w:cs="Arial" w:hint="cs"/>
          <w:color w:val="202122"/>
          <w:sz w:val="20"/>
          <w:szCs w:val="20"/>
          <w:shd w:val="clear" w:color="auto" w:fill="FFFFFF"/>
          <w:rtl/>
        </w:rPr>
        <w:t xml:space="preserve"> </w:t>
      </w:r>
      <w:r w:rsidR="003427DF" w:rsidRPr="000136B5">
        <w:rPr>
          <w:rFonts w:cs="Arial"/>
          <w:sz w:val="20"/>
          <w:szCs w:val="20"/>
          <w:rtl/>
        </w:rPr>
        <w:t>טרתו להגן על כבוד האדם וחירותו, כדי לעגן בחוק-יסוד את ערכיה של מדינת ישראל כמדינה יהודית ודמוקרטית.</w:t>
      </w:r>
    </w:p>
    <w:p w14:paraId="4DE1A43F" w14:textId="64263C2C" w:rsidR="00927AD6" w:rsidRPr="000136B5" w:rsidRDefault="00927AD6" w:rsidP="005B0EE2">
      <w:pPr>
        <w:pStyle w:val="a3"/>
        <w:numPr>
          <w:ilvl w:val="2"/>
          <w:numId w:val="96"/>
        </w:numPr>
        <w:rPr>
          <w:sz w:val="20"/>
          <w:szCs w:val="20"/>
          <w:highlight w:val="cyan"/>
          <w:rtl/>
        </w:rPr>
      </w:pPr>
      <w:r w:rsidRPr="000136B5">
        <w:rPr>
          <w:rFonts w:cs="Arial"/>
          <w:sz w:val="20"/>
          <w:szCs w:val="20"/>
          <w:highlight w:val="cyan"/>
          <w:rtl/>
        </w:rPr>
        <w:t>החוק נועד לתכלית ראוי</w:t>
      </w:r>
      <w:r w:rsidR="003427DF" w:rsidRPr="000136B5">
        <w:rPr>
          <w:rFonts w:cs="Arial" w:hint="cs"/>
          <w:sz w:val="20"/>
          <w:szCs w:val="20"/>
          <w:highlight w:val="cyan"/>
          <w:rtl/>
        </w:rPr>
        <w:t xml:space="preserve">ה - </w:t>
      </w:r>
      <w:r w:rsidR="003427DF" w:rsidRPr="000136B5">
        <w:rPr>
          <w:rFonts w:cs="Arial"/>
          <w:sz w:val="20"/>
          <w:szCs w:val="20"/>
          <w:rtl/>
        </w:rPr>
        <w:t xml:space="preserve">גביית </w:t>
      </w:r>
      <w:proofErr w:type="spellStart"/>
      <w:r w:rsidR="003427DF" w:rsidRPr="000136B5">
        <w:rPr>
          <w:rFonts w:cs="Arial"/>
          <w:sz w:val="20"/>
          <w:szCs w:val="20"/>
          <w:rtl/>
        </w:rPr>
        <w:t>מסים</w:t>
      </w:r>
      <w:proofErr w:type="spellEnd"/>
      <w:r w:rsidR="003427DF" w:rsidRPr="000136B5">
        <w:rPr>
          <w:rFonts w:cs="Arial"/>
          <w:sz w:val="20"/>
          <w:szCs w:val="20"/>
          <w:rtl/>
        </w:rPr>
        <w:t xml:space="preserve"> היא פגיעה מובהקת בקניינו של אדם - המדינה נוטלת ממנו חלק מכספו. עם זאת אין בכך סתירה לסעיף 3 לחוק היסוד: כבוד האדם וחירותו, משום שהפגיעה נעשית לתכלית ראויה: המיסים משמשים למימון כל הפעולות והשירותים הנכללים בתקציב המדינה</w:t>
      </w:r>
      <w:r w:rsidR="00323FAC" w:rsidRPr="000136B5">
        <w:rPr>
          <w:rFonts w:hint="cs"/>
          <w:sz w:val="20"/>
          <w:szCs w:val="20"/>
          <w:rtl/>
        </w:rPr>
        <w:t>.</w:t>
      </w:r>
    </w:p>
    <w:p w14:paraId="49B01474" w14:textId="0343B19D" w:rsidR="00927AD6" w:rsidRPr="000136B5" w:rsidRDefault="00927AD6" w:rsidP="005B0EE2">
      <w:pPr>
        <w:pStyle w:val="a3"/>
        <w:numPr>
          <w:ilvl w:val="2"/>
          <w:numId w:val="96"/>
        </w:numPr>
        <w:rPr>
          <w:sz w:val="20"/>
          <w:szCs w:val="20"/>
        </w:rPr>
      </w:pPr>
      <w:r w:rsidRPr="000136B5">
        <w:rPr>
          <w:rFonts w:cs="Arial"/>
          <w:sz w:val="20"/>
          <w:szCs w:val="20"/>
          <w:highlight w:val="cyan"/>
          <w:rtl/>
        </w:rPr>
        <w:t>הפגיעה בזכויות היא במידה שאינה עולה על הנדרש</w:t>
      </w:r>
      <w:r w:rsidR="00323FAC" w:rsidRPr="000136B5">
        <w:rPr>
          <w:rFonts w:cs="Arial" w:hint="cs"/>
          <w:sz w:val="20"/>
          <w:szCs w:val="20"/>
          <w:highlight w:val="cyan"/>
          <w:rtl/>
        </w:rPr>
        <w:t xml:space="preserve"> -</w:t>
      </w:r>
      <w:r w:rsidR="00323FAC" w:rsidRPr="000136B5">
        <w:rPr>
          <w:rFonts w:cs="Arial" w:hint="cs"/>
          <w:sz w:val="20"/>
          <w:szCs w:val="20"/>
          <w:rtl/>
        </w:rPr>
        <w:t xml:space="preserve"> </w:t>
      </w:r>
      <w:r w:rsidR="00323FAC" w:rsidRPr="000136B5">
        <w:rPr>
          <w:rFonts w:ascii="Arial" w:hAnsi="Arial" w:cs="Arial"/>
          <w:color w:val="202122"/>
          <w:sz w:val="20"/>
          <w:szCs w:val="20"/>
          <w:shd w:val="clear" w:color="auto" w:fill="FFFFFF"/>
          <w:rtl/>
        </w:rPr>
        <w:t>אחר שנמצא שפגיעה בזכות המוגנת על ידי חוק יסוד נעשתה לתכלית ראויה, יש לבדוק את ה</w:t>
      </w:r>
      <w:hyperlink r:id="rId8" w:tooltip="מידתיות" w:history="1">
        <w:r w:rsidR="00323FAC" w:rsidRPr="000136B5">
          <w:rPr>
            <w:rStyle w:val="Hyperlink"/>
            <w:rFonts w:ascii="Arial" w:hAnsi="Arial" w:cs="Arial"/>
            <w:color w:val="5A3696"/>
            <w:sz w:val="20"/>
            <w:szCs w:val="20"/>
            <w:shd w:val="clear" w:color="auto" w:fill="FFFFFF"/>
            <w:rtl/>
          </w:rPr>
          <w:t>מידתיות</w:t>
        </w:r>
      </w:hyperlink>
      <w:r w:rsidR="00323FAC" w:rsidRPr="000136B5">
        <w:rPr>
          <w:rFonts w:ascii="Arial" w:hAnsi="Arial" w:cs="Arial"/>
          <w:color w:val="202122"/>
          <w:sz w:val="20"/>
          <w:szCs w:val="20"/>
          <w:shd w:val="clear" w:color="auto" w:fill="FFFFFF"/>
        </w:rPr>
        <w:t> </w:t>
      </w:r>
      <w:r w:rsidR="00323FAC" w:rsidRPr="000136B5">
        <w:rPr>
          <w:rFonts w:ascii="Arial" w:hAnsi="Arial" w:cs="Arial"/>
          <w:color w:val="202122"/>
          <w:sz w:val="20"/>
          <w:szCs w:val="20"/>
          <w:shd w:val="clear" w:color="auto" w:fill="FFFFFF"/>
          <w:rtl/>
        </w:rPr>
        <w:t>שלה, כלומר האם הפגיעה נעשתה במידה המינימלית ההכרחית להשגת התכלית הראויה, או שהפגיעה נעשתה במידה מופרזת, ולכן אין להתירה</w:t>
      </w:r>
      <w:r w:rsidR="00323FAC" w:rsidRPr="000136B5">
        <w:rPr>
          <w:rFonts w:hint="cs"/>
          <w:sz w:val="20"/>
          <w:szCs w:val="20"/>
          <w:rtl/>
        </w:rPr>
        <w:t>.</w:t>
      </w:r>
    </w:p>
    <w:p w14:paraId="57018F01" w14:textId="2D4F69FF" w:rsidR="00323FAC" w:rsidRPr="000136B5" w:rsidRDefault="00323FAC" w:rsidP="005B0EE2">
      <w:pPr>
        <w:pStyle w:val="a3"/>
        <w:numPr>
          <w:ilvl w:val="0"/>
          <w:numId w:val="96"/>
        </w:numPr>
        <w:rPr>
          <w:sz w:val="20"/>
          <w:szCs w:val="20"/>
        </w:rPr>
      </w:pPr>
      <w:r w:rsidRPr="000136B5">
        <w:rPr>
          <w:rFonts w:hint="cs"/>
          <w:sz w:val="20"/>
          <w:szCs w:val="20"/>
          <w:rtl/>
        </w:rPr>
        <w:t>אילו דוגמאות ניתן להציג ל</w:t>
      </w:r>
      <w:r w:rsidRPr="000136B5">
        <w:rPr>
          <w:sz w:val="20"/>
          <w:szCs w:val="20"/>
          <w:rtl/>
        </w:rPr>
        <w:t xml:space="preserve"> </w:t>
      </w:r>
      <w:r w:rsidRPr="000136B5">
        <w:rPr>
          <w:rFonts w:cs="Arial"/>
          <w:sz w:val="20"/>
          <w:szCs w:val="20"/>
          <w:rtl/>
        </w:rPr>
        <w:t>פגיעה בזכויות היא במידה שאינה עולה על הנדרש</w:t>
      </w:r>
      <w:r w:rsidRPr="000136B5">
        <w:rPr>
          <w:rFonts w:cs="Arial" w:hint="cs"/>
          <w:sz w:val="20"/>
          <w:szCs w:val="20"/>
          <w:rtl/>
        </w:rPr>
        <w:t>?</w:t>
      </w:r>
    </w:p>
    <w:p w14:paraId="0BBBD351" w14:textId="77777777" w:rsidR="00323FAC" w:rsidRPr="000136B5" w:rsidRDefault="00323FAC" w:rsidP="005B0EE2">
      <w:pPr>
        <w:pStyle w:val="a3"/>
        <w:numPr>
          <w:ilvl w:val="1"/>
          <w:numId w:val="96"/>
        </w:numPr>
        <w:rPr>
          <w:sz w:val="20"/>
          <w:szCs w:val="20"/>
          <w:rtl/>
        </w:rPr>
      </w:pPr>
      <w:r w:rsidRPr="000136B5">
        <w:rPr>
          <w:rFonts w:cs="Arial"/>
          <w:sz w:val="20"/>
          <w:szCs w:val="20"/>
          <w:rtl/>
        </w:rPr>
        <w:t>כאשר מוסכם עלינו שמס נגבה לתכלית ראויה, עדיין יש מקום לבדיקה של שיעורי המס, כדי לוודא שאינם מופרזים.</w:t>
      </w:r>
    </w:p>
    <w:p w14:paraId="5AA22AFC" w14:textId="3FA68000" w:rsidR="00323FAC" w:rsidRPr="000136B5" w:rsidRDefault="00323FAC" w:rsidP="005B0EE2">
      <w:pPr>
        <w:pStyle w:val="a3"/>
        <w:numPr>
          <w:ilvl w:val="1"/>
          <w:numId w:val="96"/>
        </w:numPr>
        <w:rPr>
          <w:sz w:val="20"/>
          <w:szCs w:val="20"/>
        </w:rPr>
      </w:pPr>
      <w:r w:rsidRPr="000136B5">
        <w:rPr>
          <w:rFonts w:cs="Arial"/>
          <w:sz w:val="20"/>
          <w:szCs w:val="20"/>
          <w:rtl/>
        </w:rPr>
        <w:t>החזקתו של אדם במעצר מנהלי עשויה להיות לתכלית ראויה כאשר הדבר נעשה בנימוק של ביטחון המדינה, ועדיין יש מקום לבחון את המידתיות, מבחינת משך המעצר ומידת ההגבלה (אולי ניתן להסתפק במעצר בית, או בצו איסור יציאה מן הארץ, למשל).</w:t>
      </w:r>
    </w:p>
    <w:p w14:paraId="2A428BF7" w14:textId="57DC09ED" w:rsidR="000D6CD0" w:rsidRPr="000136B5" w:rsidRDefault="00285A60" w:rsidP="005B0EE2">
      <w:pPr>
        <w:pStyle w:val="a3"/>
        <w:numPr>
          <w:ilvl w:val="0"/>
          <w:numId w:val="96"/>
        </w:numPr>
        <w:rPr>
          <w:sz w:val="20"/>
          <w:szCs w:val="20"/>
        </w:rPr>
      </w:pPr>
      <w:r w:rsidRPr="000136B5">
        <w:rPr>
          <w:rFonts w:hint="cs"/>
          <w:sz w:val="20"/>
          <w:szCs w:val="20"/>
          <w:rtl/>
        </w:rPr>
        <w:t>באיזה חוק נוסף על חוק כבוד האדם וחירותו קיימת פסקת הגבלה?</w:t>
      </w:r>
    </w:p>
    <w:p w14:paraId="51BD4B7E" w14:textId="66FEC7C1" w:rsidR="000D6CD0" w:rsidRPr="000136B5" w:rsidRDefault="000D6CD0" w:rsidP="005B0EE2">
      <w:pPr>
        <w:pStyle w:val="a3"/>
        <w:numPr>
          <w:ilvl w:val="1"/>
          <w:numId w:val="96"/>
        </w:numPr>
        <w:rPr>
          <w:sz w:val="20"/>
          <w:szCs w:val="20"/>
        </w:rPr>
      </w:pPr>
      <w:r w:rsidRPr="000136B5">
        <w:rPr>
          <w:rFonts w:cs="Arial"/>
          <w:sz w:val="20"/>
          <w:szCs w:val="20"/>
          <w:rtl/>
        </w:rPr>
        <w:t xml:space="preserve">סעיף 4 בחוק יסוד: חופש העיסוק מכיל הגבלה דומה ביחס לזכויות המוגנות בחוק יסוד </w:t>
      </w:r>
      <w:r w:rsidRPr="000136B5">
        <w:rPr>
          <w:rFonts w:cs="Arial" w:hint="cs"/>
          <w:sz w:val="20"/>
          <w:szCs w:val="20"/>
          <w:rtl/>
        </w:rPr>
        <w:t>כבוד האדם וחירותו</w:t>
      </w:r>
      <w:r w:rsidRPr="000136B5">
        <w:rPr>
          <w:rFonts w:cs="Arial"/>
          <w:sz w:val="20"/>
          <w:szCs w:val="20"/>
          <w:rtl/>
        </w:rPr>
        <w:t>.</w:t>
      </w:r>
    </w:p>
    <w:p w14:paraId="077D161D" w14:textId="1A9FCDED" w:rsidR="002B5231" w:rsidRPr="000136B5" w:rsidRDefault="002B5231" w:rsidP="005B0EE2">
      <w:pPr>
        <w:pStyle w:val="a3"/>
        <w:numPr>
          <w:ilvl w:val="0"/>
          <w:numId w:val="96"/>
        </w:numPr>
        <w:rPr>
          <w:sz w:val="20"/>
          <w:szCs w:val="20"/>
        </w:rPr>
      </w:pPr>
      <w:r w:rsidRPr="000136B5">
        <w:rPr>
          <w:rFonts w:hint="cs"/>
          <w:sz w:val="20"/>
          <w:szCs w:val="20"/>
          <w:rtl/>
        </w:rPr>
        <w:t>מהן 2 ההשלכות החשובות בפסקת ההגבלה?</w:t>
      </w:r>
    </w:p>
    <w:p w14:paraId="71BF0899" w14:textId="3C777818" w:rsidR="002B5231" w:rsidRPr="000136B5" w:rsidRDefault="002B5231" w:rsidP="005B0EE2">
      <w:pPr>
        <w:pStyle w:val="a3"/>
        <w:numPr>
          <w:ilvl w:val="1"/>
          <w:numId w:val="96"/>
        </w:numPr>
        <w:rPr>
          <w:sz w:val="20"/>
          <w:szCs w:val="20"/>
          <w:rtl/>
        </w:rPr>
      </w:pPr>
      <w:r w:rsidRPr="000136B5">
        <w:rPr>
          <w:rFonts w:cs="Arial"/>
          <w:sz w:val="20"/>
          <w:szCs w:val="20"/>
          <w:rtl/>
        </w:rPr>
        <w:t xml:space="preserve">ראשית, </w:t>
      </w:r>
      <w:r w:rsidRPr="000136B5">
        <w:rPr>
          <w:rFonts w:cs="Arial"/>
          <w:b/>
          <w:bCs/>
          <w:sz w:val="20"/>
          <w:szCs w:val="20"/>
          <w:rtl/>
        </w:rPr>
        <w:t>היא המקור ממנו שאב בית-המשפט העליון את סמכותו לפסול חוקים של הכנסת</w:t>
      </w:r>
      <w:r w:rsidRPr="000136B5">
        <w:rPr>
          <w:rFonts w:cs="Arial"/>
          <w:sz w:val="20"/>
          <w:szCs w:val="20"/>
          <w:rtl/>
        </w:rPr>
        <w:t>. עיקרון זה</w:t>
      </w:r>
      <w:r w:rsidRPr="000136B5">
        <w:rPr>
          <w:rFonts w:hint="cs"/>
          <w:sz w:val="20"/>
          <w:szCs w:val="20"/>
          <w:rtl/>
        </w:rPr>
        <w:t xml:space="preserve"> </w:t>
      </w:r>
      <w:r w:rsidRPr="000136B5">
        <w:rPr>
          <w:rFonts w:cs="Arial"/>
          <w:sz w:val="20"/>
          <w:szCs w:val="20"/>
          <w:rtl/>
        </w:rPr>
        <w:t>המוכר גם כפסק הדין 3 עוצב בפסק הדין בעניין ע"א 93/6821 בנק המזרחי המאוחד נ' מגדל כפר שיתופי</w:t>
      </w:r>
      <w:r w:rsidRPr="000136B5">
        <w:rPr>
          <w:rFonts w:cs="Arial" w:hint="cs"/>
          <w:sz w:val="20"/>
          <w:szCs w:val="20"/>
          <w:rtl/>
        </w:rPr>
        <w:t xml:space="preserve"> </w:t>
      </w:r>
      <w:r w:rsidRPr="000136B5">
        <w:rPr>
          <w:rFonts w:cs="Arial"/>
          <w:sz w:val="20"/>
          <w:szCs w:val="20"/>
          <w:rtl/>
        </w:rPr>
        <w:t>בעניין "חוק גל".</w:t>
      </w:r>
    </w:p>
    <w:p w14:paraId="29D34BDA" w14:textId="32694064" w:rsidR="002B5231" w:rsidRPr="000136B5" w:rsidRDefault="002B5231" w:rsidP="005B0EE2">
      <w:pPr>
        <w:pStyle w:val="a3"/>
        <w:numPr>
          <w:ilvl w:val="1"/>
          <w:numId w:val="96"/>
        </w:numPr>
        <w:rPr>
          <w:sz w:val="20"/>
          <w:szCs w:val="20"/>
        </w:rPr>
      </w:pPr>
      <w:r w:rsidRPr="000136B5">
        <w:rPr>
          <w:rFonts w:cs="Arial"/>
          <w:sz w:val="20"/>
          <w:szCs w:val="20"/>
          <w:rtl/>
        </w:rPr>
        <w:t xml:space="preserve">שנית, </w:t>
      </w:r>
      <w:r w:rsidRPr="000136B5">
        <w:rPr>
          <w:rFonts w:cs="Arial"/>
          <w:b/>
          <w:bCs/>
          <w:sz w:val="20"/>
          <w:szCs w:val="20"/>
          <w:rtl/>
        </w:rPr>
        <w:t>פסקת ההגבלה מעגנת את העיקרון שלפיו כל הזכויות הן יחסיות ועל כן ניתן להגבילן במצבים</w:t>
      </w:r>
      <w:r w:rsidRPr="000136B5">
        <w:rPr>
          <w:rFonts w:hint="cs"/>
          <w:b/>
          <w:bCs/>
          <w:sz w:val="20"/>
          <w:szCs w:val="20"/>
          <w:rtl/>
        </w:rPr>
        <w:t xml:space="preserve"> </w:t>
      </w:r>
      <w:r w:rsidRPr="000136B5">
        <w:rPr>
          <w:rFonts w:cs="Arial"/>
          <w:b/>
          <w:bCs/>
          <w:sz w:val="20"/>
          <w:szCs w:val="20"/>
          <w:rtl/>
        </w:rPr>
        <w:t>מסוימים.</w:t>
      </w:r>
      <w:r w:rsidRPr="000136B5">
        <w:rPr>
          <w:rFonts w:cs="Arial"/>
          <w:sz w:val="20"/>
          <w:szCs w:val="20"/>
          <w:rtl/>
        </w:rPr>
        <w:t xml:space="preserve"> אלמלא הפסקה היה אפשר להסיק שהזכויות הן מוחלטות ולכן לא ניתן להגבילן בשום מקרה.</w:t>
      </w:r>
    </w:p>
    <w:p w14:paraId="79CFBBB2" w14:textId="3E4B1627" w:rsidR="00DB3DFD" w:rsidRPr="000136B5" w:rsidRDefault="00DB3DFD" w:rsidP="005B0EE2">
      <w:pPr>
        <w:pStyle w:val="a3"/>
        <w:numPr>
          <w:ilvl w:val="0"/>
          <w:numId w:val="96"/>
        </w:numPr>
        <w:rPr>
          <w:sz w:val="20"/>
          <w:szCs w:val="20"/>
        </w:rPr>
      </w:pPr>
      <w:r w:rsidRPr="000136B5">
        <w:rPr>
          <w:rFonts w:hint="cs"/>
          <w:sz w:val="20"/>
          <w:szCs w:val="20"/>
          <w:rtl/>
        </w:rPr>
        <w:t xml:space="preserve">מהו היחס בין </w:t>
      </w:r>
      <w:proofErr w:type="spellStart"/>
      <w:r w:rsidRPr="000136B5">
        <w:rPr>
          <w:rFonts w:hint="cs"/>
          <w:sz w:val="20"/>
          <w:szCs w:val="20"/>
          <w:rtl/>
        </w:rPr>
        <w:t>האוביטר</w:t>
      </w:r>
      <w:proofErr w:type="spellEnd"/>
      <w:r w:rsidRPr="000136B5">
        <w:rPr>
          <w:rFonts w:hint="cs"/>
          <w:sz w:val="20"/>
          <w:szCs w:val="20"/>
          <w:rtl/>
        </w:rPr>
        <w:t xml:space="preserve"> לרציו בפס"ד מזרחי?</w:t>
      </w:r>
    </w:p>
    <w:p w14:paraId="57046D0C" w14:textId="0D30F99F" w:rsidR="00DB3DFD" w:rsidRPr="000136B5" w:rsidRDefault="00DB3DFD" w:rsidP="005B0EE2">
      <w:pPr>
        <w:pStyle w:val="a3"/>
        <w:numPr>
          <w:ilvl w:val="1"/>
          <w:numId w:val="96"/>
        </w:numPr>
        <w:rPr>
          <w:sz w:val="20"/>
          <w:szCs w:val="20"/>
        </w:rPr>
      </w:pPr>
      <w:r w:rsidRPr="000136B5">
        <w:rPr>
          <w:rFonts w:cs="Arial"/>
          <w:sz w:val="20"/>
          <w:szCs w:val="20"/>
          <w:rtl/>
        </w:rPr>
        <w:lastRenderedPageBreak/>
        <w:t xml:space="preserve">רציו – 8%, 92% </w:t>
      </w:r>
      <w:proofErr w:type="spellStart"/>
      <w:r w:rsidRPr="000136B5">
        <w:rPr>
          <w:rFonts w:cs="Arial"/>
          <w:sz w:val="20"/>
          <w:szCs w:val="20"/>
          <w:rtl/>
        </w:rPr>
        <w:t>אוביטר</w:t>
      </w:r>
      <w:proofErr w:type="spellEnd"/>
      <w:r w:rsidRPr="000136B5">
        <w:rPr>
          <w:rFonts w:hint="cs"/>
          <w:sz w:val="20"/>
          <w:szCs w:val="20"/>
          <w:rtl/>
        </w:rPr>
        <w:t>.</w:t>
      </w:r>
    </w:p>
    <w:p w14:paraId="2AE511BE" w14:textId="3E0BBADE" w:rsidR="00DB3DFD" w:rsidRPr="000136B5" w:rsidRDefault="00DB3DFD" w:rsidP="005B0EE2">
      <w:pPr>
        <w:pStyle w:val="a3"/>
        <w:numPr>
          <w:ilvl w:val="0"/>
          <w:numId w:val="96"/>
        </w:numPr>
        <w:rPr>
          <w:sz w:val="20"/>
          <w:szCs w:val="20"/>
        </w:rPr>
      </w:pPr>
      <w:r w:rsidRPr="000136B5">
        <w:rPr>
          <w:rFonts w:hint="cs"/>
          <w:sz w:val="20"/>
          <w:szCs w:val="20"/>
          <w:rtl/>
        </w:rPr>
        <w:t>על מה הסכימו כל השופטים בפס"ד מזרחי?</w:t>
      </w:r>
    </w:p>
    <w:p w14:paraId="630CB14F" w14:textId="322966C0" w:rsidR="00DB3DFD" w:rsidRPr="000136B5" w:rsidRDefault="00DB3DFD" w:rsidP="005B0EE2">
      <w:pPr>
        <w:pStyle w:val="a3"/>
        <w:numPr>
          <w:ilvl w:val="1"/>
          <w:numId w:val="96"/>
        </w:numPr>
        <w:rPr>
          <w:sz w:val="20"/>
          <w:szCs w:val="20"/>
        </w:rPr>
      </w:pPr>
      <w:r w:rsidRPr="000136B5">
        <w:rPr>
          <w:rFonts w:hint="cs"/>
          <w:sz w:val="20"/>
          <w:szCs w:val="20"/>
          <w:rtl/>
        </w:rPr>
        <w:t>כל השופטים הסכימו כי גם אם החוק פוגע בזכות הקניין הוא עומד בדרישות פסקת ההגבלה.</w:t>
      </w:r>
    </w:p>
    <w:p w14:paraId="221C6917" w14:textId="38F96707" w:rsidR="00D7196F" w:rsidRPr="000136B5" w:rsidRDefault="00D7196F" w:rsidP="005B0EE2">
      <w:pPr>
        <w:pStyle w:val="a3"/>
        <w:numPr>
          <w:ilvl w:val="0"/>
          <w:numId w:val="96"/>
        </w:numPr>
        <w:rPr>
          <w:sz w:val="20"/>
          <w:szCs w:val="20"/>
        </w:rPr>
      </w:pPr>
      <w:r w:rsidRPr="000136B5">
        <w:rPr>
          <w:sz w:val="20"/>
          <w:szCs w:val="20"/>
          <w:rtl/>
        </w:rPr>
        <w:t>האם יש לכנסת סמכות לכונן חוקה</w:t>
      </w:r>
      <w:r w:rsidRPr="000136B5">
        <w:rPr>
          <w:rFonts w:hint="cs"/>
          <w:sz w:val="20"/>
          <w:szCs w:val="20"/>
          <w:rtl/>
        </w:rPr>
        <w:t xml:space="preserve"> על פי פס"ד מזרחי</w:t>
      </w:r>
      <w:r w:rsidR="00874446" w:rsidRPr="000136B5">
        <w:rPr>
          <w:rFonts w:hint="cs"/>
          <w:sz w:val="20"/>
          <w:szCs w:val="20"/>
          <w:rtl/>
        </w:rPr>
        <w:t xml:space="preserve"> (</w:t>
      </w:r>
      <w:proofErr w:type="spellStart"/>
      <w:r w:rsidR="00874446" w:rsidRPr="000136B5">
        <w:rPr>
          <w:rFonts w:hint="cs"/>
          <w:sz w:val="20"/>
          <w:szCs w:val="20"/>
          <w:rtl/>
        </w:rPr>
        <w:t>אוביטר</w:t>
      </w:r>
      <w:proofErr w:type="spellEnd"/>
      <w:r w:rsidR="00874446" w:rsidRPr="000136B5">
        <w:rPr>
          <w:rFonts w:hint="cs"/>
          <w:sz w:val="20"/>
          <w:szCs w:val="20"/>
          <w:rtl/>
        </w:rPr>
        <w:t xml:space="preserve"> בפס"ד מזרחי)</w:t>
      </w:r>
      <w:r w:rsidRPr="000136B5">
        <w:rPr>
          <w:sz w:val="20"/>
          <w:szCs w:val="20"/>
          <w:rtl/>
        </w:rPr>
        <w:t>?</w:t>
      </w:r>
    </w:p>
    <w:p w14:paraId="36F84D74" w14:textId="77777777" w:rsidR="00D7196F" w:rsidRPr="000136B5" w:rsidRDefault="00D7196F" w:rsidP="005B0EE2">
      <w:pPr>
        <w:pStyle w:val="a3"/>
        <w:numPr>
          <w:ilvl w:val="1"/>
          <w:numId w:val="96"/>
        </w:numPr>
        <w:rPr>
          <w:sz w:val="20"/>
          <w:szCs w:val="20"/>
        </w:rPr>
      </w:pPr>
      <w:r w:rsidRPr="000136B5">
        <w:rPr>
          <w:rFonts w:hint="cs"/>
          <w:sz w:val="20"/>
          <w:szCs w:val="20"/>
          <w:rtl/>
        </w:rPr>
        <w:t xml:space="preserve">ברק </w:t>
      </w:r>
      <w:r w:rsidRPr="000136B5">
        <w:rPr>
          <w:sz w:val="20"/>
          <w:szCs w:val="20"/>
          <w:rtl/>
        </w:rPr>
        <w:t>–</w:t>
      </w:r>
      <w:r w:rsidRPr="000136B5">
        <w:rPr>
          <w:rFonts w:hint="cs"/>
          <w:sz w:val="20"/>
          <w:szCs w:val="20"/>
          <w:rtl/>
        </w:rPr>
        <w:t xml:space="preserve"> כן, </w:t>
      </w:r>
      <w:r w:rsidRPr="000136B5">
        <w:rPr>
          <w:rFonts w:cs="Arial"/>
          <w:sz w:val="20"/>
          <w:szCs w:val="20"/>
          <w:rtl/>
        </w:rPr>
        <w:t>שמגר: כן</w:t>
      </w:r>
      <w:r w:rsidRPr="000136B5">
        <w:rPr>
          <w:rFonts w:hint="cs"/>
          <w:sz w:val="20"/>
          <w:szCs w:val="20"/>
          <w:rtl/>
        </w:rPr>
        <w:t xml:space="preserve">, </w:t>
      </w:r>
      <w:r w:rsidRPr="000136B5">
        <w:rPr>
          <w:rFonts w:cs="Arial"/>
          <w:sz w:val="20"/>
          <w:szCs w:val="20"/>
          <w:rtl/>
        </w:rPr>
        <w:t>חשין (בדעת מיעוט): לא</w:t>
      </w:r>
    </w:p>
    <w:p w14:paraId="71CFCC38" w14:textId="6F730013" w:rsidR="00D7196F" w:rsidRPr="000136B5" w:rsidRDefault="00D7196F" w:rsidP="005B0EE2">
      <w:pPr>
        <w:pStyle w:val="a3"/>
        <w:numPr>
          <w:ilvl w:val="0"/>
          <w:numId w:val="96"/>
        </w:numPr>
        <w:rPr>
          <w:sz w:val="20"/>
          <w:szCs w:val="20"/>
        </w:rPr>
      </w:pPr>
      <w:r w:rsidRPr="000136B5">
        <w:rPr>
          <w:rFonts w:hint="cs"/>
          <w:sz w:val="20"/>
          <w:szCs w:val="20"/>
          <w:rtl/>
        </w:rPr>
        <w:t>מהי תורת שני הכובעים</w:t>
      </w:r>
      <w:r w:rsidR="002E150D" w:rsidRPr="000136B5">
        <w:rPr>
          <w:rFonts w:hint="cs"/>
          <w:sz w:val="20"/>
          <w:szCs w:val="20"/>
          <w:rtl/>
        </w:rPr>
        <w:t xml:space="preserve"> עפ"י ברק בפס"ד מזרחי</w:t>
      </w:r>
      <w:r w:rsidRPr="000136B5">
        <w:rPr>
          <w:rFonts w:hint="cs"/>
          <w:sz w:val="20"/>
          <w:szCs w:val="20"/>
          <w:rtl/>
        </w:rPr>
        <w:t xml:space="preserve"> ?</w:t>
      </w:r>
    </w:p>
    <w:p w14:paraId="4BDA7F7F" w14:textId="3D201D88" w:rsidR="00D7196F" w:rsidRPr="000136B5" w:rsidRDefault="00874446" w:rsidP="005B0EE2">
      <w:pPr>
        <w:pStyle w:val="a3"/>
        <w:numPr>
          <w:ilvl w:val="1"/>
          <w:numId w:val="96"/>
        </w:numPr>
        <w:rPr>
          <w:sz w:val="20"/>
          <w:szCs w:val="20"/>
        </w:rPr>
      </w:pPr>
      <w:r w:rsidRPr="000136B5">
        <w:rPr>
          <w:rFonts w:ascii="Arial" w:eastAsia="Calibri" w:hAnsi="Arial" w:cs="Arial" w:hint="cs"/>
          <w:sz w:val="20"/>
          <w:szCs w:val="20"/>
          <w:rtl/>
        </w:rPr>
        <w:t>ל</w:t>
      </w:r>
      <w:r w:rsidR="002E150D" w:rsidRPr="000136B5">
        <w:rPr>
          <w:rFonts w:ascii="Arial" w:eastAsia="Calibri" w:hAnsi="Arial" w:cs="Arial" w:hint="cs"/>
          <w:sz w:val="20"/>
          <w:szCs w:val="20"/>
          <w:rtl/>
        </w:rPr>
        <w:t xml:space="preserve">כנסת שני כובעים: </w:t>
      </w:r>
      <w:r w:rsidR="00D7196F" w:rsidRPr="000136B5">
        <w:rPr>
          <w:rFonts w:ascii="Arial" w:eastAsia="Calibri" w:hAnsi="Arial" w:cs="Arial"/>
          <w:sz w:val="20"/>
          <w:szCs w:val="20"/>
          <w:rtl/>
        </w:rPr>
        <w:t>מחוקק</w:t>
      </w:r>
      <w:r w:rsidR="00D7196F" w:rsidRPr="000136B5">
        <w:rPr>
          <w:rFonts w:ascii="Arial" w:eastAsia="Calibri" w:hAnsi="Arial" w:cs="Arial" w:hint="cs"/>
          <w:sz w:val="20"/>
          <w:szCs w:val="20"/>
          <w:rtl/>
        </w:rPr>
        <w:t xml:space="preserve"> (לחוקק חוקים)</w:t>
      </w:r>
      <w:r w:rsidR="00D7196F" w:rsidRPr="000136B5">
        <w:rPr>
          <w:rFonts w:ascii="Arial" w:eastAsia="Calibri" w:hAnsi="Arial" w:cs="Arial"/>
          <w:sz w:val="20"/>
          <w:szCs w:val="20"/>
          <w:rtl/>
        </w:rPr>
        <w:t xml:space="preserve"> ומכונן</w:t>
      </w:r>
      <w:r w:rsidR="00D7196F" w:rsidRPr="000136B5">
        <w:rPr>
          <w:rFonts w:ascii="Arial" w:eastAsia="Calibri" w:hAnsi="Arial" w:cs="Arial" w:hint="cs"/>
          <w:sz w:val="20"/>
          <w:szCs w:val="20"/>
          <w:rtl/>
        </w:rPr>
        <w:t xml:space="preserve"> (לכונן חוקה)</w:t>
      </w:r>
      <w:r w:rsidR="00D7196F" w:rsidRPr="000136B5">
        <w:rPr>
          <w:rFonts w:hint="cs"/>
          <w:sz w:val="20"/>
          <w:szCs w:val="20"/>
          <w:rtl/>
        </w:rPr>
        <w:t>.</w:t>
      </w:r>
    </w:p>
    <w:p w14:paraId="185A0E6B" w14:textId="77777777" w:rsidR="00D7196F" w:rsidRPr="000136B5" w:rsidRDefault="00D7196F" w:rsidP="005B0EE2">
      <w:pPr>
        <w:pStyle w:val="a3"/>
        <w:numPr>
          <w:ilvl w:val="0"/>
          <w:numId w:val="96"/>
        </w:numPr>
        <w:rPr>
          <w:sz w:val="20"/>
          <w:szCs w:val="20"/>
        </w:rPr>
      </w:pPr>
      <w:r w:rsidRPr="000136B5">
        <w:rPr>
          <w:rFonts w:ascii="Arial" w:eastAsia="Calibri" w:hAnsi="Arial" w:cs="Arial" w:hint="cs"/>
          <w:sz w:val="20"/>
          <w:szCs w:val="20"/>
          <w:rtl/>
        </w:rPr>
        <w:t xml:space="preserve">מהי </w:t>
      </w:r>
      <w:proofErr w:type="spellStart"/>
      <w:r w:rsidRPr="000136B5">
        <w:rPr>
          <w:rFonts w:ascii="Arial" w:eastAsia="Calibri" w:hAnsi="Arial" w:cs="Arial" w:hint="cs"/>
          <w:sz w:val="20"/>
          <w:szCs w:val="20"/>
          <w:rtl/>
        </w:rPr>
        <w:t>תיזת</w:t>
      </w:r>
      <w:proofErr w:type="spellEnd"/>
      <w:r w:rsidRPr="000136B5">
        <w:rPr>
          <w:rFonts w:ascii="Arial" w:eastAsia="Calibri" w:hAnsi="Arial" w:cs="Arial" w:hint="cs"/>
          <w:sz w:val="20"/>
          <w:szCs w:val="20"/>
          <w:rtl/>
        </w:rPr>
        <w:t xml:space="preserve"> השרשור בפס"ד ברגמן?</w:t>
      </w:r>
    </w:p>
    <w:p w14:paraId="51E7EC32" w14:textId="095F2A7E" w:rsidR="00D7196F" w:rsidRPr="000136B5" w:rsidRDefault="00D7196F" w:rsidP="005B0EE2">
      <w:pPr>
        <w:pStyle w:val="a3"/>
        <w:numPr>
          <w:ilvl w:val="1"/>
          <w:numId w:val="96"/>
        </w:numPr>
        <w:rPr>
          <w:sz w:val="20"/>
          <w:szCs w:val="20"/>
        </w:rPr>
      </w:pPr>
      <w:proofErr w:type="spellStart"/>
      <w:r w:rsidRPr="000136B5">
        <w:rPr>
          <w:rFonts w:ascii="Arial" w:eastAsia="Calibri" w:hAnsi="Arial" w:cs="Arial" w:hint="cs"/>
          <w:sz w:val="20"/>
          <w:szCs w:val="20"/>
          <w:rtl/>
        </w:rPr>
        <w:t>האסיפה</w:t>
      </w:r>
      <w:proofErr w:type="spellEnd"/>
      <w:r w:rsidRPr="000136B5">
        <w:rPr>
          <w:rFonts w:ascii="Arial" w:eastAsia="Calibri" w:hAnsi="Arial" w:cs="Arial" w:hint="cs"/>
          <w:sz w:val="20"/>
          <w:szCs w:val="20"/>
          <w:rtl/>
        </w:rPr>
        <w:t xml:space="preserve"> המכוננת הפכה להיות גם הכנסת הראשונה, ומכאן היא הפכה להיות גם הגוף המחוקק וגם המכונן. כשהכנסת הראשונה התפזרה, היא חוקקה את חוק המעבר לכנסת </w:t>
      </w:r>
      <w:proofErr w:type="spellStart"/>
      <w:r w:rsidRPr="000136B5">
        <w:rPr>
          <w:rFonts w:ascii="Arial" w:eastAsia="Calibri" w:hAnsi="Arial" w:cs="Arial" w:hint="cs"/>
          <w:sz w:val="20"/>
          <w:szCs w:val="20"/>
          <w:rtl/>
        </w:rPr>
        <w:t>השניה</w:t>
      </w:r>
      <w:proofErr w:type="spellEnd"/>
      <w:r w:rsidRPr="000136B5">
        <w:rPr>
          <w:rFonts w:ascii="Arial" w:eastAsia="Calibri" w:hAnsi="Arial" w:cs="Arial" w:hint="cs"/>
          <w:sz w:val="20"/>
          <w:szCs w:val="20"/>
          <w:rtl/>
        </w:rPr>
        <w:t xml:space="preserve"> (ירושה), וכן הלאה.</w:t>
      </w:r>
    </w:p>
    <w:p w14:paraId="4F99BF8E" w14:textId="77777777" w:rsidR="00874446" w:rsidRPr="000136B5" w:rsidRDefault="00874446" w:rsidP="005B0EE2">
      <w:pPr>
        <w:pStyle w:val="a3"/>
        <w:numPr>
          <w:ilvl w:val="0"/>
          <w:numId w:val="96"/>
        </w:numPr>
        <w:rPr>
          <w:sz w:val="20"/>
          <w:szCs w:val="20"/>
        </w:rPr>
      </w:pPr>
      <w:r w:rsidRPr="000136B5">
        <w:rPr>
          <w:rFonts w:cs="Arial" w:hint="cs"/>
          <w:sz w:val="20"/>
          <w:szCs w:val="20"/>
          <w:rtl/>
        </w:rPr>
        <w:t>הגדרות של מושגים בפס"ד מזרחי:</w:t>
      </w:r>
    </w:p>
    <w:p w14:paraId="3DABECAF" w14:textId="27FDD323" w:rsidR="00874446" w:rsidRPr="000136B5" w:rsidRDefault="00874446" w:rsidP="005B0EE2">
      <w:pPr>
        <w:pStyle w:val="a3"/>
        <w:numPr>
          <w:ilvl w:val="1"/>
          <w:numId w:val="96"/>
        </w:numPr>
        <w:rPr>
          <w:sz w:val="20"/>
          <w:szCs w:val="20"/>
          <w:rtl/>
        </w:rPr>
      </w:pPr>
      <w:r w:rsidRPr="000136B5">
        <w:rPr>
          <w:rFonts w:cs="Arial"/>
          <w:sz w:val="20"/>
          <w:szCs w:val="20"/>
          <w:rtl/>
        </w:rPr>
        <w:t>שינוי חוק יסוד = שינוי גורף של הנורמה החוקתית כפי שקבועה בחוק היסוד.</w:t>
      </w:r>
    </w:p>
    <w:p w14:paraId="07A3C5C0" w14:textId="77777777" w:rsidR="00874446" w:rsidRPr="000136B5" w:rsidRDefault="00874446" w:rsidP="005B0EE2">
      <w:pPr>
        <w:pStyle w:val="a3"/>
        <w:numPr>
          <w:ilvl w:val="1"/>
          <w:numId w:val="96"/>
        </w:numPr>
        <w:rPr>
          <w:sz w:val="20"/>
          <w:szCs w:val="20"/>
          <w:rtl/>
        </w:rPr>
      </w:pPr>
      <w:r w:rsidRPr="000136B5">
        <w:rPr>
          <w:rFonts w:cs="Arial"/>
          <w:sz w:val="20"/>
          <w:szCs w:val="20"/>
          <w:rtl/>
        </w:rPr>
        <w:t>פגיעה בחוק יסוד = כרסום נקודתי בנורמה (הרחבה או צמצום בנקודה מסוימת).</w:t>
      </w:r>
    </w:p>
    <w:p w14:paraId="3CBC9023" w14:textId="28F252FA" w:rsidR="005B52CA" w:rsidRPr="000136B5" w:rsidRDefault="00874446" w:rsidP="005B0EE2">
      <w:pPr>
        <w:pStyle w:val="a3"/>
        <w:numPr>
          <w:ilvl w:val="1"/>
          <w:numId w:val="96"/>
        </w:numPr>
        <w:rPr>
          <w:sz w:val="20"/>
          <w:szCs w:val="20"/>
          <w:u w:val="single"/>
        </w:rPr>
      </w:pPr>
      <w:r w:rsidRPr="000136B5">
        <w:rPr>
          <w:rFonts w:cs="Arial"/>
          <w:b/>
          <w:bCs/>
          <w:sz w:val="20"/>
          <w:szCs w:val="20"/>
          <w:rtl/>
        </w:rPr>
        <w:t xml:space="preserve">שריון פורמלי </w:t>
      </w:r>
      <w:r w:rsidRPr="000136B5">
        <w:rPr>
          <w:rFonts w:cs="Arial"/>
          <w:sz w:val="20"/>
          <w:szCs w:val="20"/>
          <w:rtl/>
        </w:rPr>
        <w:t xml:space="preserve">= </w:t>
      </w:r>
      <w:r w:rsidR="005B52CA" w:rsidRPr="000136B5">
        <w:rPr>
          <w:rFonts w:hint="cs"/>
          <w:sz w:val="20"/>
          <w:szCs w:val="20"/>
          <w:rtl/>
        </w:rPr>
        <w:t>כלומר דרישות של רוב כתנאי לשינוי או פגיעה בחוק יסוד</w:t>
      </w:r>
      <w:r w:rsidR="005B52CA" w:rsidRPr="000136B5">
        <w:rPr>
          <w:rFonts w:cs="Arial"/>
          <w:b/>
          <w:bCs/>
          <w:sz w:val="20"/>
          <w:szCs w:val="20"/>
          <w:rtl/>
        </w:rPr>
        <w:t xml:space="preserve"> </w:t>
      </w:r>
      <w:r w:rsidR="005B52CA" w:rsidRPr="000136B5">
        <w:rPr>
          <w:rFonts w:cs="Arial" w:hint="cs"/>
          <w:b/>
          <w:bCs/>
          <w:sz w:val="20"/>
          <w:szCs w:val="20"/>
          <w:rtl/>
        </w:rPr>
        <w:t>.</w:t>
      </w:r>
    </w:p>
    <w:p w14:paraId="22EDCCC3" w14:textId="2BA227CC" w:rsidR="00874446" w:rsidRPr="000136B5" w:rsidRDefault="00874446" w:rsidP="005B0EE2">
      <w:pPr>
        <w:pStyle w:val="a3"/>
        <w:numPr>
          <w:ilvl w:val="1"/>
          <w:numId w:val="96"/>
        </w:numPr>
        <w:rPr>
          <w:sz w:val="20"/>
          <w:szCs w:val="20"/>
          <w:u w:val="single"/>
        </w:rPr>
      </w:pPr>
      <w:r w:rsidRPr="000136B5">
        <w:rPr>
          <w:rFonts w:cs="Arial"/>
          <w:b/>
          <w:bCs/>
          <w:sz w:val="20"/>
          <w:szCs w:val="20"/>
          <w:rtl/>
        </w:rPr>
        <w:t>שריון מהותי</w:t>
      </w:r>
      <w:r w:rsidRPr="000136B5">
        <w:rPr>
          <w:rFonts w:cs="Arial"/>
          <w:sz w:val="20"/>
          <w:szCs w:val="20"/>
          <w:rtl/>
        </w:rPr>
        <w:t xml:space="preserve"> = קביעה כי לא ניתן לפגוע בחוק אלא אם החוק הפוגע </w:t>
      </w:r>
      <w:r w:rsidRPr="000136B5">
        <w:rPr>
          <w:rFonts w:cs="Arial"/>
          <w:sz w:val="20"/>
          <w:szCs w:val="20"/>
          <w:u w:val="single"/>
          <w:rtl/>
        </w:rPr>
        <w:t xml:space="preserve">עונה לדרישות </w:t>
      </w:r>
      <w:r w:rsidRPr="000136B5">
        <w:rPr>
          <w:rFonts w:cs="Arial"/>
          <w:b/>
          <w:bCs/>
          <w:sz w:val="20"/>
          <w:szCs w:val="20"/>
          <w:rtl/>
        </w:rPr>
        <w:t>פסקת ההגבלה</w:t>
      </w:r>
      <w:r w:rsidR="005B52CA" w:rsidRPr="000136B5">
        <w:rPr>
          <w:rFonts w:cs="Arial" w:hint="cs"/>
          <w:sz w:val="20"/>
          <w:szCs w:val="20"/>
          <w:rtl/>
        </w:rPr>
        <w:t>,</w:t>
      </w:r>
      <w:r w:rsidR="00FC48BD" w:rsidRPr="000136B5">
        <w:rPr>
          <w:rFonts w:hint="cs"/>
          <w:sz w:val="20"/>
          <w:szCs w:val="20"/>
          <w:rtl/>
        </w:rPr>
        <w:t xml:space="preserve"> (</w:t>
      </w:r>
      <w:r w:rsidR="005B52CA" w:rsidRPr="000136B5">
        <w:rPr>
          <w:rFonts w:hint="cs"/>
          <w:sz w:val="20"/>
          <w:szCs w:val="20"/>
          <w:rtl/>
        </w:rPr>
        <w:t xml:space="preserve"> </w:t>
      </w:r>
      <w:r w:rsidR="005B52CA" w:rsidRPr="000136B5">
        <w:rPr>
          <w:rFonts w:cs="Arial"/>
          <w:sz w:val="20"/>
          <w:szCs w:val="20"/>
          <w:rtl/>
        </w:rPr>
        <w:t>שקובעת שורה של תנאים, שחלקם תנאי מהות, כתנאי לכך שניתן יהיה לפגוע בזכויות הכלולות בחוק היסוד</w:t>
      </w:r>
      <w:r w:rsidR="00FC48BD" w:rsidRPr="000136B5">
        <w:rPr>
          <w:rFonts w:hint="cs"/>
          <w:sz w:val="20"/>
          <w:szCs w:val="20"/>
          <w:rtl/>
        </w:rPr>
        <w:t>).</w:t>
      </w:r>
    </w:p>
    <w:p w14:paraId="68C5A046" w14:textId="0165F093" w:rsidR="008C5FE7" w:rsidRPr="000136B5" w:rsidRDefault="008C5FE7" w:rsidP="005B0EE2">
      <w:pPr>
        <w:pStyle w:val="a3"/>
        <w:numPr>
          <w:ilvl w:val="1"/>
          <w:numId w:val="96"/>
        </w:numPr>
        <w:rPr>
          <w:sz w:val="20"/>
          <w:szCs w:val="20"/>
          <w:u w:val="single"/>
        </w:rPr>
      </w:pPr>
      <w:r w:rsidRPr="000136B5">
        <w:rPr>
          <w:rFonts w:cs="Arial" w:hint="cs"/>
          <w:b/>
          <w:bCs/>
          <w:sz w:val="20"/>
          <w:szCs w:val="20"/>
          <w:rtl/>
        </w:rPr>
        <w:t xml:space="preserve">עליונות נורמטיבית </w:t>
      </w:r>
      <w:r w:rsidRPr="000136B5">
        <w:rPr>
          <w:sz w:val="20"/>
          <w:szCs w:val="20"/>
          <w:rtl/>
        </w:rPr>
        <w:t>–</w:t>
      </w:r>
      <w:r w:rsidRPr="000136B5">
        <w:rPr>
          <w:rFonts w:hint="cs"/>
          <w:sz w:val="20"/>
          <w:szCs w:val="20"/>
          <w:rtl/>
        </w:rPr>
        <w:t xml:space="preserve"> חוק יסוד שהוא חלק מהחוקה.</w:t>
      </w:r>
    </w:p>
    <w:p w14:paraId="2A8AD98C" w14:textId="0CB97329" w:rsidR="00FD31B6" w:rsidRPr="000136B5" w:rsidRDefault="00FD31B6" w:rsidP="005B0EE2">
      <w:pPr>
        <w:pStyle w:val="a3"/>
        <w:numPr>
          <w:ilvl w:val="0"/>
          <w:numId w:val="96"/>
        </w:numPr>
        <w:rPr>
          <w:sz w:val="20"/>
          <w:szCs w:val="20"/>
        </w:rPr>
      </w:pPr>
      <w:r w:rsidRPr="000136B5">
        <w:rPr>
          <w:rFonts w:hint="cs"/>
          <w:sz w:val="20"/>
          <w:szCs w:val="20"/>
          <w:rtl/>
        </w:rPr>
        <w:t xml:space="preserve">מהו החידוש של ברק בנוגע </w:t>
      </w:r>
      <w:r w:rsidR="00F821E4" w:rsidRPr="000136B5">
        <w:rPr>
          <w:rFonts w:hint="cs"/>
          <w:sz w:val="20"/>
          <w:szCs w:val="20"/>
          <w:rtl/>
        </w:rPr>
        <w:t>לשריון מהותי ופורמלי?</w:t>
      </w:r>
    </w:p>
    <w:p w14:paraId="378927DE" w14:textId="3A6407C5" w:rsidR="00FD31B6" w:rsidRPr="000136B5" w:rsidRDefault="00FD31B6" w:rsidP="005B0EE2">
      <w:pPr>
        <w:pStyle w:val="a3"/>
        <w:numPr>
          <w:ilvl w:val="1"/>
          <w:numId w:val="96"/>
        </w:numPr>
        <w:rPr>
          <w:sz w:val="20"/>
          <w:szCs w:val="20"/>
          <w:rtl/>
        </w:rPr>
      </w:pPr>
      <w:r w:rsidRPr="000136B5">
        <w:rPr>
          <w:rFonts w:hint="cs"/>
          <w:sz w:val="20"/>
          <w:szCs w:val="20"/>
          <w:rtl/>
        </w:rPr>
        <w:t xml:space="preserve">ברק </w:t>
      </w:r>
      <w:r w:rsidRPr="000136B5">
        <w:rPr>
          <w:sz w:val="20"/>
          <w:szCs w:val="20"/>
          <w:rtl/>
        </w:rPr>
        <w:t>–</w:t>
      </w:r>
      <w:r w:rsidRPr="000136B5">
        <w:rPr>
          <w:rFonts w:hint="cs"/>
          <w:sz w:val="20"/>
          <w:szCs w:val="20"/>
          <w:rtl/>
        </w:rPr>
        <w:t xml:space="preserve"> </w:t>
      </w:r>
      <w:r w:rsidRPr="000136B5">
        <w:rPr>
          <w:rFonts w:hint="cs"/>
          <w:sz w:val="20"/>
          <w:szCs w:val="20"/>
          <w:u w:val="single"/>
          <w:rtl/>
        </w:rPr>
        <w:t xml:space="preserve">חוק יסוד כבוד האדם וחירותו לא כולל הוראת </w:t>
      </w:r>
      <w:proofErr w:type="spellStart"/>
      <w:r w:rsidRPr="000136B5">
        <w:rPr>
          <w:rFonts w:hint="cs"/>
          <w:sz w:val="20"/>
          <w:szCs w:val="20"/>
          <w:u w:val="single"/>
          <w:rtl/>
        </w:rPr>
        <w:t>שיריון</w:t>
      </w:r>
      <w:proofErr w:type="spellEnd"/>
      <w:r w:rsidRPr="000136B5">
        <w:rPr>
          <w:rFonts w:hint="cs"/>
          <w:sz w:val="20"/>
          <w:szCs w:val="20"/>
          <w:u w:val="single"/>
          <w:rtl/>
        </w:rPr>
        <w:t xml:space="preserve"> פורמאלי אבל</w:t>
      </w:r>
      <w:r w:rsidRPr="000136B5">
        <w:rPr>
          <w:rFonts w:hint="cs"/>
          <w:sz w:val="20"/>
          <w:szCs w:val="20"/>
          <w:rtl/>
        </w:rPr>
        <w:t xml:space="preserve"> יש כאן </w:t>
      </w:r>
      <w:proofErr w:type="spellStart"/>
      <w:r w:rsidRPr="000136B5">
        <w:rPr>
          <w:rFonts w:hint="cs"/>
          <w:b/>
          <w:bCs/>
          <w:sz w:val="20"/>
          <w:szCs w:val="20"/>
          <w:rtl/>
        </w:rPr>
        <w:t>שיריון</w:t>
      </w:r>
      <w:proofErr w:type="spellEnd"/>
      <w:r w:rsidRPr="000136B5">
        <w:rPr>
          <w:rFonts w:hint="cs"/>
          <w:b/>
          <w:bCs/>
          <w:sz w:val="20"/>
          <w:szCs w:val="20"/>
          <w:rtl/>
        </w:rPr>
        <w:t xml:space="preserve"> מהותי</w:t>
      </w:r>
      <w:r w:rsidRPr="000136B5">
        <w:rPr>
          <w:rFonts w:hint="cs"/>
          <w:sz w:val="20"/>
          <w:szCs w:val="20"/>
          <w:u w:val="single"/>
          <w:rtl/>
        </w:rPr>
        <w:t>. כדי שחוק יסוד יהיה חוקה הוא צריך להיות משוריין</w:t>
      </w:r>
      <w:r w:rsidRPr="000136B5">
        <w:rPr>
          <w:rFonts w:hint="cs"/>
          <w:sz w:val="20"/>
          <w:szCs w:val="20"/>
          <w:rtl/>
        </w:rPr>
        <w:t xml:space="preserve">. עד היום דובר על </w:t>
      </w:r>
      <w:proofErr w:type="spellStart"/>
      <w:r w:rsidRPr="000136B5">
        <w:rPr>
          <w:rFonts w:hint="cs"/>
          <w:sz w:val="20"/>
          <w:szCs w:val="20"/>
          <w:rtl/>
        </w:rPr>
        <w:t>שיריון</w:t>
      </w:r>
      <w:proofErr w:type="spellEnd"/>
      <w:r w:rsidRPr="000136B5">
        <w:rPr>
          <w:rFonts w:hint="cs"/>
          <w:sz w:val="20"/>
          <w:szCs w:val="20"/>
          <w:rtl/>
        </w:rPr>
        <w:t xml:space="preserve"> </w:t>
      </w:r>
      <w:r w:rsidRPr="000136B5">
        <w:rPr>
          <w:sz w:val="20"/>
          <w:szCs w:val="20"/>
          <w:rtl/>
        </w:rPr>
        <w:t>–</w:t>
      </w:r>
      <w:r w:rsidRPr="000136B5">
        <w:rPr>
          <w:rFonts w:hint="cs"/>
          <w:sz w:val="20"/>
          <w:szCs w:val="20"/>
          <w:rtl/>
        </w:rPr>
        <w:t xml:space="preserve"> רוב חברי הכנסת. ברק טוען </w:t>
      </w:r>
      <w:proofErr w:type="spellStart"/>
      <w:r w:rsidRPr="000136B5">
        <w:rPr>
          <w:rFonts w:hint="cs"/>
          <w:b/>
          <w:bCs/>
          <w:sz w:val="20"/>
          <w:szCs w:val="20"/>
          <w:rtl/>
        </w:rPr>
        <w:t>לשיריון</w:t>
      </w:r>
      <w:proofErr w:type="spellEnd"/>
      <w:r w:rsidRPr="000136B5">
        <w:rPr>
          <w:rFonts w:hint="cs"/>
          <w:b/>
          <w:bCs/>
          <w:sz w:val="20"/>
          <w:szCs w:val="20"/>
          <w:rtl/>
        </w:rPr>
        <w:t xml:space="preserve"> מהותי ועדיין הוא נהנה ממעמד של חוקה. זה החידוש של ברק.</w:t>
      </w:r>
    </w:p>
    <w:p w14:paraId="2AC4811D" w14:textId="30B06882" w:rsidR="00FD31B6" w:rsidRPr="000136B5" w:rsidRDefault="006B7139" w:rsidP="005B0EE2">
      <w:pPr>
        <w:pStyle w:val="a3"/>
        <w:numPr>
          <w:ilvl w:val="0"/>
          <w:numId w:val="96"/>
        </w:numPr>
        <w:rPr>
          <w:sz w:val="20"/>
          <w:szCs w:val="20"/>
        </w:rPr>
      </w:pPr>
      <w:r w:rsidRPr="000136B5">
        <w:rPr>
          <w:rFonts w:cs="Arial"/>
          <w:sz w:val="20"/>
          <w:szCs w:val="20"/>
          <w:rtl/>
        </w:rPr>
        <w:t xml:space="preserve">מה קורה </w:t>
      </w:r>
      <w:r w:rsidRPr="000136B5">
        <w:rPr>
          <w:rFonts w:cs="Arial" w:hint="cs"/>
          <w:sz w:val="20"/>
          <w:szCs w:val="20"/>
          <w:rtl/>
        </w:rPr>
        <w:t xml:space="preserve">על פי ברק </w:t>
      </w:r>
      <w:r w:rsidRPr="000136B5">
        <w:rPr>
          <w:rFonts w:cs="Arial"/>
          <w:sz w:val="20"/>
          <w:szCs w:val="20"/>
          <w:rtl/>
        </w:rPr>
        <w:t>כאשר קיים חוק יסוד שאין בו שריון פורמלי (קרי: חוק שאין בו דרישה לרוב חברי כנסת כתנאי לשינוי החוק – חוק יסוד נשיא המדינה לדוגמא)? מה מעמד החוק?</w:t>
      </w:r>
    </w:p>
    <w:p w14:paraId="7AA60589" w14:textId="3FE207B0" w:rsidR="006B7139" w:rsidRPr="000136B5" w:rsidRDefault="006B7139" w:rsidP="005B0EE2">
      <w:pPr>
        <w:pStyle w:val="a3"/>
        <w:numPr>
          <w:ilvl w:val="1"/>
          <w:numId w:val="96"/>
        </w:numPr>
        <w:rPr>
          <w:sz w:val="20"/>
          <w:szCs w:val="20"/>
        </w:rPr>
      </w:pPr>
      <w:r w:rsidRPr="000136B5">
        <w:rPr>
          <w:rFonts w:cs="Arial"/>
          <w:sz w:val="20"/>
          <w:szCs w:val="20"/>
          <w:rtl/>
        </w:rPr>
        <w:t>בעבר בית המשפט התייחס אליהם כחוקים רגילים בלי מעמד היררכי.</w:t>
      </w:r>
    </w:p>
    <w:p w14:paraId="5D4DBF31" w14:textId="70253F63" w:rsidR="006B7139" w:rsidRPr="000136B5" w:rsidRDefault="006B7139" w:rsidP="005B0EE2">
      <w:pPr>
        <w:pStyle w:val="a3"/>
        <w:numPr>
          <w:ilvl w:val="1"/>
          <w:numId w:val="96"/>
        </w:numPr>
        <w:rPr>
          <w:sz w:val="20"/>
          <w:szCs w:val="20"/>
        </w:rPr>
      </w:pPr>
      <w:r w:rsidRPr="000136B5">
        <w:rPr>
          <w:rFonts w:cs="Arial"/>
          <w:sz w:val="20"/>
          <w:szCs w:val="20"/>
          <w:rtl/>
        </w:rPr>
        <w:t xml:space="preserve">חוק יסוד לא צריך להיות משוריין. </w:t>
      </w:r>
      <w:r w:rsidRPr="000136B5">
        <w:rPr>
          <w:rFonts w:cs="Arial"/>
          <w:b/>
          <w:bCs/>
          <w:sz w:val="20"/>
          <w:szCs w:val="20"/>
          <w:rtl/>
        </w:rPr>
        <w:t>הוא עדיין בעל מעמד חוקתי עליון וניתן לשנותו רק ע"י חוק יסוד נוסף.</w:t>
      </w:r>
      <w:r w:rsidRPr="000136B5">
        <w:rPr>
          <w:rFonts w:cs="Arial"/>
          <w:sz w:val="20"/>
          <w:szCs w:val="20"/>
          <w:rtl/>
        </w:rPr>
        <w:t xml:space="preserve"> זה בעצם משדרג את כל חוקי היסוד הקיימים.</w:t>
      </w:r>
    </w:p>
    <w:p w14:paraId="5FFD9E1E" w14:textId="598744EB" w:rsidR="00015AA7" w:rsidRPr="000136B5" w:rsidRDefault="00015AA7" w:rsidP="005B0EE2">
      <w:pPr>
        <w:pStyle w:val="a3"/>
        <w:numPr>
          <w:ilvl w:val="0"/>
          <w:numId w:val="96"/>
        </w:numPr>
        <w:rPr>
          <w:sz w:val="20"/>
          <w:szCs w:val="20"/>
        </w:rPr>
      </w:pPr>
      <w:r w:rsidRPr="000136B5">
        <w:rPr>
          <w:rFonts w:hint="cs"/>
          <w:sz w:val="20"/>
          <w:szCs w:val="20"/>
          <w:rtl/>
        </w:rPr>
        <w:t>מהו נוקשות בחוק?</w:t>
      </w:r>
    </w:p>
    <w:p w14:paraId="356BC4B0" w14:textId="100CE66E" w:rsidR="00015AA7" w:rsidRPr="000136B5" w:rsidRDefault="000407A0" w:rsidP="005B0EE2">
      <w:pPr>
        <w:pStyle w:val="a3"/>
        <w:numPr>
          <w:ilvl w:val="1"/>
          <w:numId w:val="96"/>
        </w:numPr>
        <w:rPr>
          <w:i/>
          <w:iCs/>
          <w:sz w:val="16"/>
          <w:szCs w:val="16"/>
        </w:rPr>
      </w:pPr>
      <w:r w:rsidRPr="000136B5">
        <w:rPr>
          <w:rFonts w:hint="cs"/>
          <w:sz w:val="20"/>
          <w:szCs w:val="20"/>
          <w:rtl/>
        </w:rPr>
        <w:t>על פי סעיף 7 ל</w:t>
      </w:r>
      <w:r w:rsidRPr="000136B5">
        <w:rPr>
          <w:sz w:val="20"/>
          <w:szCs w:val="20"/>
          <w:rtl/>
        </w:rPr>
        <w:t xml:space="preserve"> </w:t>
      </w:r>
      <w:r w:rsidRPr="000136B5">
        <w:rPr>
          <w:rFonts w:cs="Arial"/>
          <w:sz w:val="20"/>
          <w:szCs w:val="20"/>
          <w:rtl/>
        </w:rPr>
        <w:t>חוק-יסוד: חופש העיסוק</w:t>
      </w:r>
      <w:r w:rsidRPr="000136B5">
        <w:rPr>
          <w:rFonts w:hint="cs"/>
          <w:sz w:val="20"/>
          <w:szCs w:val="20"/>
          <w:rtl/>
        </w:rPr>
        <w:t xml:space="preserve"> </w:t>
      </w:r>
      <w:r w:rsidRPr="000136B5">
        <w:rPr>
          <w:rFonts w:hint="cs"/>
          <w:i/>
          <w:iCs/>
          <w:sz w:val="16"/>
          <w:szCs w:val="16"/>
          <w:rtl/>
        </w:rPr>
        <w:t>"</w:t>
      </w:r>
      <w:r w:rsidRPr="000136B5">
        <w:rPr>
          <w:rFonts w:ascii="Arial" w:hAnsi="Arial" w:cs="Arial"/>
          <w:i/>
          <w:iCs/>
          <w:color w:val="000000"/>
          <w:sz w:val="20"/>
          <w:szCs w:val="20"/>
          <w:shd w:val="clear" w:color="auto" w:fill="FFFFFF"/>
          <w:rtl/>
        </w:rPr>
        <w:t xml:space="preserve"> אין לשנות חוק-יסוד זה אלא בחוק-יסוד שנתקבל ברוב של חברי הכנסת</w:t>
      </w:r>
      <w:r w:rsidRPr="000136B5">
        <w:rPr>
          <w:rFonts w:ascii="Arial" w:hAnsi="Arial" w:cs="Arial"/>
          <w:i/>
          <w:iCs/>
          <w:color w:val="000000"/>
          <w:sz w:val="20"/>
          <w:szCs w:val="20"/>
          <w:shd w:val="clear" w:color="auto" w:fill="FFFFFF"/>
        </w:rPr>
        <w:t>.</w:t>
      </w:r>
      <w:r w:rsidRPr="000136B5">
        <w:rPr>
          <w:rFonts w:ascii="Arial" w:hAnsi="Arial" w:cs="Arial" w:hint="cs"/>
          <w:i/>
          <w:iCs/>
          <w:color w:val="000000"/>
          <w:sz w:val="20"/>
          <w:szCs w:val="20"/>
          <w:shd w:val="clear" w:color="auto" w:fill="FFFFFF"/>
          <w:rtl/>
        </w:rPr>
        <w:t>"</w:t>
      </w:r>
    </w:p>
    <w:p w14:paraId="59F0BD23" w14:textId="723D81B3" w:rsidR="00D67EC8" w:rsidRPr="000136B5" w:rsidRDefault="00D67EC8" w:rsidP="005B0EE2">
      <w:pPr>
        <w:pStyle w:val="a3"/>
        <w:numPr>
          <w:ilvl w:val="0"/>
          <w:numId w:val="96"/>
        </w:numPr>
        <w:rPr>
          <w:sz w:val="20"/>
          <w:szCs w:val="20"/>
        </w:rPr>
      </w:pPr>
      <w:r w:rsidRPr="000136B5">
        <w:rPr>
          <w:rFonts w:hint="cs"/>
          <w:sz w:val="20"/>
          <w:szCs w:val="20"/>
          <w:rtl/>
        </w:rPr>
        <w:t>מה קורה עם חוק יסוד לא משוריין?</w:t>
      </w:r>
    </w:p>
    <w:p w14:paraId="3CA5988E" w14:textId="0EEC8230" w:rsidR="00D67EC8" w:rsidRPr="000136B5" w:rsidRDefault="00D67EC8" w:rsidP="005B0EE2">
      <w:pPr>
        <w:pStyle w:val="a3"/>
        <w:numPr>
          <w:ilvl w:val="1"/>
          <w:numId w:val="96"/>
        </w:numPr>
        <w:rPr>
          <w:sz w:val="20"/>
          <w:szCs w:val="20"/>
        </w:rPr>
      </w:pPr>
      <w:r w:rsidRPr="000136B5">
        <w:rPr>
          <w:rFonts w:cs="Arial"/>
          <w:sz w:val="20"/>
          <w:szCs w:val="20"/>
          <w:rtl/>
        </w:rPr>
        <w:t xml:space="preserve">בהעדר </w:t>
      </w:r>
      <w:proofErr w:type="spellStart"/>
      <w:r w:rsidRPr="000136B5">
        <w:rPr>
          <w:rFonts w:cs="Arial"/>
          <w:sz w:val="20"/>
          <w:szCs w:val="20"/>
          <w:rtl/>
        </w:rPr>
        <w:t>שיריון</w:t>
      </w:r>
      <w:proofErr w:type="spellEnd"/>
      <w:r w:rsidRPr="000136B5">
        <w:rPr>
          <w:rFonts w:cs="Arial"/>
          <w:sz w:val="20"/>
          <w:szCs w:val="20"/>
          <w:rtl/>
        </w:rPr>
        <w:t xml:space="preserve"> ניתן לשנות חוק יסוד באמצעות חוק יסוד אחר בלבד (לפי קביעת </w:t>
      </w:r>
      <w:proofErr w:type="spellStart"/>
      <w:r w:rsidRPr="000136B5">
        <w:rPr>
          <w:rFonts w:cs="Arial"/>
          <w:sz w:val="20"/>
          <w:szCs w:val="20"/>
          <w:rtl/>
        </w:rPr>
        <w:t>קניאל</w:t>
      </w:r>
      <w:proofErr w:type="spellEnd"/>
      <w:r w:rsidRPr="000136B5">
        <w:rPr>
          <w:rFonts w:cs="Arial"/>
          <w:sz w:val="20"/>
          <w:szCs w:val="20"/>
          <w:rtl/>
        </w:rPr>
        <w:t xml:space="preserve"> שבית המשפט ביטל אותה בזמנו).</w:t>
      </w:r>
    </w:p>
    <w:p w14:paraId="27E4C87F" w14:textId="16CF5791" w:rsidR="00F00306" w:rsidRPr="000136B5" w:rsidRDefault="00F00306" w:rsidP="005B0EE2">
      <w:pPr>
        <w:pStyle w:val="a3"/>
        <w:numPr>
          <w:ilvl w:val="0"/>
          <w:numId w:val="96"/>
        </w:numPr>
        <w:rPr>
          <w:sz w:val="20"/>
          <w:szCs w:val="20"/>
        </w:rPr>
      </w:pPr>
      <w:r w:rsidRPr="000136B5">
        <w:rPr>
          <w:rFonts w:hint="cs"/>
          <w:sz w:val="20"/>
          <w:szCs w:val="20"/>
          <w:rtl/>
        </w:rPr>
        <w:t>מה קורה עם חוק יסוד ללא נוקשות?</w:t>
      </w:r>
    </w:p>
    <w:p w14:paraId="1051FA20" w14:textId="0DEF98E6" w:rsidR="00D67EC8" w:rsidRDefault="00F00306" w:rsidP="005B0EE2">
      <w:pPr>
        <w:pStyle w:val="a3"/>
        <w:numPr>
          <w:ilvl w:val="1"/>
          <w:numId w:val="96"/>
        </w:numPr>
        <w:rPr>
          <w:sz w:val="20"/>
          <w:szCs w:val="20"/>
        </w:rPr>
      </w:pPr>
      <w:r w:rsidRPr="000136B5">
        <w:rPr>
          <w:rFonts w:cs="Arial"/>
          <w:sz w:val="20"/>
          <w:szCs w:val="20"/>
          <w:rtl/>
        </w:rPr>
        <w:t>חוק יסוד ללא נוקשות הוא עדיין חוק יסוד ואין לשנותו ע"י חוק רגיל שנמצא מתחתיו בהיררכיה החוקתית.</w:t>
      </w:r>
    </w:p>
    <w:p w14:paraId="7B9F2744" w14:textId="6DB66DAF" w:rsidR="00AE5912" w:rsidRPr="000136B5" w:rsidRDefault="00AE5912" w:rsidP="005B0EE2">
      <w:pPr>
        <w:pStyle w:val="a3"/>
        <w:numPr>
          <w:ilvl w:val="0"/>
          <w:numId w:val="96"/>
        </w:numPr>
        <w:rPr>
          <w:sz w:val="20"/>
          <w:szCs w:val="20"/>
        </w:rPr>
      </w:pPr>
      <w:r w:rsidRPr="000136B5">
        <w:rPr>
          <w:rFonts w:cs="Arial" w:hint="cs"/>
          <w:sz w:val="20"/>
          <w:szCs w:val="20"/>
          <w:rtl/>
        </w:rPr>
        <w:t xml:space="preserve">מהי </w:t>
      </w:r>
      <w:r w:rsidRPr="000136B5">
        <w:rPr>
          <w:rFonts w:cs="Arial"/>
          <w:sz w:val="20"/>
          <w:szCs w:val="20"/>
          <w:rtl/>
        </w:rPr>
        <w:t>עמדת השופטים ביחס לזיקה ל-3 האפשרויות להבנת הלכת ברגמן</w:t>
      </w:r>
      <w:r w:rsidRPr="000136B5">
        <w:rPr>
          <w:rFonts w:hint="cs"/>
          <w:sz w:val="20"/>
          <w:szCs w:val="20"/>
          <w:rtl/>
        </w:rPr>
        <w:t>?</w:t>
      </w:r>
    </w:p>
    <w:p w14:paraId="0A9AD04F" w14:textId="2CC3CAAF" w:rsidR="00AE5912" w:rsidRPr="000136B5" w:rsidRDefault="002733CD" w:rsidP="005B0EE2">
      <w:pPr>
        <w:pStyle w:val="a3"/>
        <w:numPr>
          <w:ilvl w:val="1"/>
          <w:numId w:val="96"/>
        </w:numPr>
        <w:rPr>
          <w:sz w:val="20"/>
          <w:szCs w:val="20"/>
        </w:rPr>
      </w:pPr>
      <w:r w:rsidRPr="000136B5">
        <w:rPr>
          <w:rFonts w:cs="Arial"/>
          <w:sz w:val="20"/>
          <w:szCs w:val="20"/>
          <w:rtl/>
        </w:rPr>
        <w:lastRenderedPageBreak/>
        <w:t xml:space="preserve">אשר לעבר- </w:t>
      </w:r>
      <w:r w:rsidRPr="000136B5">
        <w:rPr>
          <w:rFonts w:cs="Arial"/>
          <w:b/>
          <w:bCs/>
          <w:sz w:val="20"/>
          <w:szCs w:val="20"/>
          <w:rtl/>
        </w:rPr>
        <w:t>לחוקי יסוד אין מעמד עליון</w:t>
      </w:r>
      <w:r w:rsidRPr="000136B5">
        <w:rPr>
          <w:rFonts w:cs="Arial"/>
          <w:sz w:val="20"/>
          <w:szCs w:val="20"/>
          <w:rtl/>
        </w:rPr>
        <w:t xml:space="preserve">. </w:t>
      </w:r>
      <w:r w:rsidRPr="000136B5">
        <w:rPr>
          <w:rFonts w:cs="Arial" w:hint="cs"/>
          <w:sz w:val="20"/>
          <w:szCs w:val="20"/>
          <w:rtl/>
        </w:rPr>
        <w:t>(</w:t>
      </w:r>
      <w:r w:rsidRPr="000136B5">
        <w:rPr>
          <w:rFonts w:cs="Arial"/>
          <w:sz w:val="20"/>
          <w:szCs w:val="20"/>
          <w:rtl/>
        </w:rPr>
        <w:t xml:space="preserve">השופטים מבהירים שהלכת ברגמן השתנתה. ברגמן היה עד 92' מאז דברים השתנו. לדוגמא בהלכת נגב, </w:t>
      </w:r>
      <w:proofErr w:type="spellStart"/>
      <w:r w:rsidRPr="000136B5">
        <w:rPr>
          <w:rFonts w:cs="Arial"/>
          <w:sz w:val="20"/>
          <w:szCs w:val="20"/>
          <w:rtl/>
        </w:rPr>
        <w:t>קניאל</w:t>
      </w:r>
      <w:proofErr w:type="spellEnd"/>
      <w:r w:rsidRPr="000136B5">
        <w:rPr>
          <w:rFonts w:cs="Arial"/>
          <w:sz w:val="20"/>
          <w:szCs w:val="20"/>
          <w:rtl/>
        </w:rPr>
        <w:t xml:space="preserve"> היו מקבלים את הפניות ולא פוסלים אותם</w:t>
      </w:r>
      <w:r w:rsidRPr="000136B5">
        <w:rPr>
          <w:rFonts w:cs="Arial" w:hint="cs"/>
          <w:sz w:val="20"/>
          <w:szCs w:val="20"/>
          <w:rtl/>
        </w:rPr>
        <w:t>)</w:t>
      </w:r>
      <w:r w:rsidRPr="000136B5">
        <w:rPr>
          <w:rFonts w:cs="Arial"/>
          <w:sz w:val="20"/>
          <w:szCs w:val="20"/>
          <w:rtl/>
        </w:rPr>
        <w:t>.</w:t>
      </w:r>
    </w:p>
    <w:p w14:paraId="0BD43226" w14:textId="5A7EFBC6" w:rsidR="002733CD" w:rsidRPr="000136B5" w:rsidRDefault="002733CD" w:rsidP="005B0EE2">
      <w:pPr>
        <w:pStyle w:val="a3"/>
        <w:numPr>
          <w:ilvl w:val="1"/>
          <w:numId w:val="96"/>
        </w:numPr>
        <w:rPr>
          <w:b/>
          <w:bCs/>
          <w:sz w:val="20"/>
          <w:szCs w:val="20"/>
        </w:rPr>
      </w:pPr>
      <w:r w:rsidRPr="000136B5">
        <w:rPr>
          <w:rFonts w:cs="Arial"/>
          <w:sz w:val="20"/>
          <w:szCs w:val="20"/>
          <w:rtl/>
        </w:rPr>
        <w:t xml:space="preserve">אשר לעתיד- ברק ושמגר מאמצים את הפרשנות המרחיבה: </w:t>
      </w:r>
      <w:r w:rsidRPr="000136B5">
        <w:rPr>
          <w:rFonts w:cs="Arial"/>
          <w:b/>
          <w:bCs/>
          <w:sz w:val="20"/>
          <w:szCs w:val="20"/>
          <w:rtl/>
        </w:rPr>
        <w:t>כל חוק יסוד נהנה מעליונות.</w:t>
      </w:r>
    </w:p>
    <w:p w14:paraId="548DB01F" w14:textId="440242EE" w:rsidR="002733CD" w:rsidRPr="000136B5" w:rsidRDefault="002733CD" w:rsidP="005B0EE2">
      <w:pPr>
        <w:pStyle w:val="a3"/>
        <w:numPr>
          <w:ilvl w:val="1"/>
          <w:numId w:val="96"/>
        </w:numPr>
        <w:rPr>
          <w:sz w:val="20"/>
          <w:szCs w:val="20"/>
        </w:rPr>
      </w:pPr>
      <w:r w:rsidRPr="000136B5">
        <w:rPr>
          <w:rFonts w:cs="Arial"/>
          <w:sz w:val="20"/>
          <w:szCs w:val="20"/>
          <w:rtl/>
        </w:rPr>
        <w:t xml:space="preserve">חשין- חולק על ברק ושמגר ומאמץ את הפרשנות המצמצמת: הכנסת לא רשאית לייצר חוקה וחוקי יסוד. </w:t>
      </w:r>
      <w:r w:rsidRPr="000136B5">
        <w:rPr>
          <w:rFonts w:cs="Arial"/>
          <w:b/>
          <w:bCs/>
          <w:sz w:val="20"/>
          <w:szCs w:val="20"/>
          <w:rtl/>
        </w:rPr>
        <w:t>כל חוק של הכנסת הוא חוק רגיל</w:t>
      </w:r>
      <w:r w:rsidRPr="000136B5">
        <w:rPr>
          <w:rFonts w:cs="Arial"/>
          <w:sz w:val="20"/>
          <w:szCs w:val="20"/>
          <w:rtl/>
        </w:rPr>
        <w:t xml:space="preserve">. התמודדות עם עקרון </w:t>
      </w:r>
      <w:proofErr w:type="spellStart"/>
      <w:r w:rsidRPr="000136B5">
        <w:rPr>
          <w:rFonts w:cs="Arial"/>
          <w:sz w:val="20"/>
          <w:szCs w:val="20"/>
          <w:rtl/>
        </w:rPr>
        <w:t>השיריון</w:t>
      </w:r>
      <w:proofErr w:type="spellEnd"/>
      <w:r w:rsidRPr="000136B5">
        <w:rPr>
          <w:rFonts w:cs="Arial"/>
          <w:sz w:val="20"/>
          <w:szCs w:val="20"/>
          <w:rtl/>
        </w:rPr>
        <w:t xml:space="preserve"> של חוקי היסוד - גם בחוק רגיל ניתן לבצע כבילה עצמית – פורמאלית מותרת (</w:t>
      </w:r>
      <w:proofErr w:type="spellStart"/>
      <w:r w:rsidRPr="000136B5">
        <w:rPr>
          <w:rFonts w:cs="Arial"/>
          <w:sz w:val="20"/>
          <w:szCs w:val="20"/>
          <w:rtl/>
        </w:rPr>
        <w:t>שיריון</w:t>
      </w:r>
      <w:proofErr w:type="spellEnd"/>
      <w:r w:rsidRPr="000136B5">
        <w:rPr>
          <w:rFonts w:cs="Arial"/>
          <w:sz w:val="20"/>
          <w:szCs w:val="20"/>
          <w:rtl/>
        </w:rPr>
        <w:t xml:space="preserve">), עד לכבילה של רוב מוחלט (61 ח"כים). מעל 61 זה כבר פגיעה בעקרון הדמוקרטי של הכרעת הרוב. בעניין הפיתוח של ברק  - </w:t>
      </w:r>
      <w:proofErr w:type="spellStart"/>
      <w:r w:rsidRPr="000136B5">
        <w:rPr>
          <w:rFonts w:cs="Arial"/>
          <w:sz w:val="20"/>
          <w:szCs w:val="20"/>
          <w:rtl/>
        </w:rPr>
        <w:t>שיריון</w:t>
      </w:r>
      <w:proofErr w:type="spellEnd"/>
      <w:r w:rsidRPr="000136B5">
        <w:rPr>
          <w:rFonts w:cs="Arial"/>
          <w:sz w:val="20"/>
          <w:szCs w:val="20"/>
          <w:rtl/>
        </w:rPr>
        <w:t xml:space="preserve"> מהותי חשין טוען כך: </w:t>
      </w:r>
      <w:r w:rsidRPr="000136B5">
        <w:rPr>
          <w:rFonts w:cs="Arial"/>
          <w:b/>
          <w:bCs/>
          <w:sz w:val="20"/>
          <w:szCs w:val="20"/>
          <w:rtl/>
        </w:rPr>
        <w:t>כבילה מהסוג המהותי תכובד, אלא אם הכנסת אמרה במפורש אחרת</w:t>
      </w:r>
      <w:r w:rsidRPr="000136B5">
        <w:rPr>
          <w:rFonts w:cs="Arial"/>
          <w:sz w:val="20"/>
          <w:szCs w:val="20"/>
          <w:rtl/>
        </w:rPr>
        <w:t>.</w:t>
      </w:r>
    </w:p>
    <w:p w14:paraId="78D5CC31" w14:textId="0A8E5041" w:rsidR="000B5E9E" w:rsidRPr="000136B5" w:rsidRDefault="000B5E9E" w:rsidP="005B0EE2">
      <w:pPr>
        <w:pStyle w:val="a3"/>
        <w:numPr>
          <w:ilvl w:val="0"/>
          <w:numId w:val="96"/>
        </w:numPr>
        <w:rPr>
          <w:sz w:val="20"/>
          <w:szCs w:val="20"/>
        </w:rPr>
      </w:pPr>
      <w:r w:rsidRPr="000136B5">
        <w:rPr>
          <w:rFonts w:hint="cs"/>
          <w:b/>
          <w:bCs/>
          <w:sz w:val="20"/>
          <w:szCs w:val="20"/>
          <w:highlight w:val="cyan"/>
          <w:rtl/>
        </w:rPr>
        <w:t>מהן הגישות לחוקי יסוד ל</w:t>
      </w:r>
      <w:r w:rsidR="0085222C" w:rsidRPr="000136B5">
        <w:rPr>
          <w:rFonts w:hint="cs"/>
          <w:b/>
          <w:bCs/>
          <w:sz w:val="20"/>
          <w:szCs w:val="20"/>
          <w:highlight w:val="cyan"/>
          <w:rtl/>
        </w:rPr>
        <w:t>פני</w:t>
      </w:r>
      <w:r w:rsidRPr="000136B5">
        <w:rPr>
          <w:rFonts w:hint="cs"/>
          <w:b/>
          <w:bCs/>
          <w:sz w:val="20"/>
          <w:szCs w:val="20"/>
          <w:highlight w:val="cyan"/>
          <w:rtl/>
        </w:rPr>
        <w:t xml:space="preserve"> 1992</w:t>
      </w:r>
      <w:r w:rsidRPr="000136B5">
        <w:rPr>
          <w:rFonts w:hint="cs"/>
          <w:sz w:val="20"/>
          <w:szCs w:val="20"/>
          <w:rtl/>
        </w:rPr>
        <w:t xml:space="preserve"> ?</w:t>
      </w:r>
    </w:p>
    <w:p w14:paraId="6ED8BB50" w14:textId="523DFB2B" w:rsidR="0085222C" w:rsidRPr="000136B5" w:rsidRDefault="0085222C" w:rsidP="005B0EE2">
      <w:pPr>
        <w:pStyle w:val="a3"/>
        <w:numPr>
          <w:ilvl w:val="1"/>
          <w:numId w:val="96"/>
        </w:numPr>
        <w:rPr>
          <w:sz w:val="20"/>
          <w:szCs w:val="20"/>
        </w:rPr>
      </w:pPr>
      <w:r w:rsidRPr="000136B5">
        <w:rPr>
          <w:rFonts w:cs="Arial"/>
          <w:sz w:val="20"/>
          <w:szCs w:val="20"/>
          <w:rtl/>
        </w:rPr>
        <w:t xml:space="preserve">לפני 1992 </w:t>
      </w:r>
      <w:r w:rsidRPr="000136B5">
        <w:rPr>
          <w:rFonts w:cs="Arial" w:hint="cs"/>
          <w:sz w:val="20"/>
          <w:szCs w:val="20"/>
          <w:rtl/>
        </w:rPr>
        <w:t>-</w:t>
      </w:r>
      <w:r w:rsidRPr="000136B5">
        <w:rPr>
          <w:rFonts w:cs="Arial"/>
          <w:sz w:val="20"/>
          <w:szCs w:val="20"/>
          <w:rtl/>
        </w:rPr>
        <w:t xml:space="preserve"> שהכותרת "חוק יסוד" </w:t>
      </w:r>
      <w:r w:rsidR="007748A4" w:rsidRPr="000136B5">
        <w:rPr>
          <w:rFonts w:cs="Arial" w:hint="cs"/>
          <w:sz w:val="20"/>
          <w:szCs w:val="20"/>
          <w:rtl/>
        </w:rPr>
        <w:t xml:space="preserve">לחוק אין </w:t>
      </w:r>
      <w:r w:rsidR="007748A4" w:rsidRPr="000136B5">
        <w:rPr>
          <w:rFonts w:cs="Arial"/>
          <w:sz w:val="20"/>
          <w:szCs w:val="20"/>
          <w:rtl/>
        </w:rPr>
        <w:t>שריון פורמלי</w:t>
      </w:r>
      <w:r w:rsidR="007748A4" w:rsidRPr="000136B5">
        <w:rPr>
          <w:rFonts w:cs="Arial" w:hint="cs"/>
          <w:sz w:val="20"/>
          <w:szCs w:val="20"/>
          <w:rtl/>
        </w:rPr>
        <w:t xml:space="preserve"> </w:t>
      </w:r>
      <w:r w:rsidR="007748A4" w:rsidRPr="000136B5">
        <w:rPr>
          <w:rFonts w:cs="Arial"/>
          <w:sz w:val="20"/>
          <w:szCs w:val="20"/>
          <w:rtl/>
        </w:rPr>
        <w:t>–</w:t>
      </w:r>
      <w:r w:rsidR="007748A4" w:rsidRPr="000136B5">
        <w:rPr>
          <w:rFonts w:cs="Arial" w:hint="cs"/>
          <w:sz w:val="20"/>
          <w:szCs w:val="20"/>
          <w:rtl/>
        </w:rPr>
        <w:t xml:space="preserve"> אין עליונות  נורמטיבית </w:t>
      </w:r>
      <w:r w:rsidR="007748A4" w:rsidRPr="000136B5">
        <w:rPr>
          <w:rFonts w:cs="Arial"/>
          <w:sz w:val="20"/>
          <w:szCs w:val="20"/>
          <w:rtl/>
        </w:rPr>
        <w:t>(ל</w:t>
      </w:r>
      <w:r w:rsidR="007748A4" w:rsidRPr="000136B5">
        <w:rPr>
          <w:rFonts w:cs="Arial" w:hint="cs"/>
          <w:sz w:val="20"/>
          <w:szCs w:val="20"/>
          <w:rtl/>
        </w:rPr>
        <w:t xml:space="preserve">א נחשבים </w:t>
      </w:r>
      <w:r w:rsidR="007748A4" w:rsidRPr="000136B5">
        <w:rPr>
          <w:rFonts w:cs="Arial"/>
          <w:sz w:val="20"/>
          <w:szCs w:val="20"/>
          <w:rtl/>
        </w:rPr>
        <w:t xml:space="preserve">חלק מהחוקה). </w:t>
      </w:r>
    </w:p>
    <w:p w14:paraId="5E4088F7" w14:textId="7D51FA3F" w:rsidR="000B5E9E" w:rsidRPr="000136B5" w:rsidRDefault="0085222C" w:rsidP="005B0EE2">
      <w:pPr>
        <w:pStyle w:val="a3"/>
        <w:numPr>
          <w:ilvl w:val="1"/>
          <w:numId w:val="96"/>
        </w:numPr>
        <w:rPr>
          <w:sz w:val="20"/>
          <w:szCs w:val="20"/>
        </w:rPr>
      </w:pPr>
      <w:r w:rsidRPr="000136B5">
        <w:rPr>
          <w:rFonts w:cs="Arial"/>
          <w:sz w:val="20"/>
          <w:szCs w:val="20"/>
          <w:rtl/>
        </w:rPr>
        <w:t xml:space="preserve">כאשר לחוק יסוד (או חלקו) </w:t>
      </w:r>
      <w:r w:rsidRPr="000136B5">
        <w:rPr>
          <w:rFonts w:cs="Arial"/>
          <w:sz w:val="20"/>
          <w:szCs w:val="20"/>
          <w:u w:val="single"/>
          <w:rtl/>
        </w:rPr>
        <w:t>יש גם שריון</w:t>
      </w:r>
      <w:r w:rsidRPr="000136B5">
        <w:rPr>
          <w:rFonts w:cs="Arial"/>
          <w:sz w:val="20"/>
          <w:szCs w:val="20"/>
          <w:rtl/>
        </w:rPr>
        <w:t>, אז הוא מעלה אינדיקציה לכך שהחוק או החלק המשוריין בחוק</w:t>
      </w:r>
      <w:r w:rsidRPr="000136B5">
        <w:rPr>
          <w:rFonts w:cs="Arial" w:hint="cs"/>
          <w:sz w:val="20"/>
          <w:szCs w:val="20"/>
          <w:rtl/>
        </w:rPr>
        <w:t xml:space="preserve"> </w:t>
      </w:r>
      <w:r w:rsidRPr="000136B5">
        <w:rPr>
          <w:rFonts w:cs="Arial"/>
          <w:sz w:val="20"/>
          <w:szCs w:val="20"/>
          <w:rtl/>
        </w:rPr>
        <w:t>–</w:t>
      </w:r>
      <w:r w:rsidRPr="000136B5">
        <w:rPr>
          <w:rFonts w:cs="Arial" w:hint="cs"/>
          <w:sz w:val="20"/>
          <w:szCs w:val="20"/>
          <w:rtl/>
        </w:rPr>
        <w:t xml:space="preserve"> חוקי היסוד </w:t>
      </w:r>
      <w:r w:rsidRPr="000136B5">
        <w:rPr>
          <w:rFonts w:cs="Arial"/>
          <w:sz w:val="20"/>
          <w:szCs w:val="20"/>
          <w:rtl/>
        </w:rPr>
        <w:t>נהנים מעליונות נורמטיבית – כלומר יש להם מעמד של חוקה.</w:t>
      </w:r>
    </w:p>
    <w:p w14:paraId="04CA1755" w14:textId="51DC83A1" w:rsidR="00C737A3" w:rsidRPr="000136B5" w:rsidRDefault="00C737A3" w:rsidP="005B0EE2">
      <w:pPr>
        <w:pStyle w:val="a3"/>
        <w:numPr>
          <w:ilvl w:val="0"/>
          <w:numId w:val="96"/>
        </w:numPr>
        <w:rPr>
          <w:sz w:val="20"/>
          <w:szCs w:val="20"/>
        </w:rPr>
      </w:pPr>
      <w:r w:rsidRPr="000136B5">
        <w:rPr>
          <w:rFonts w:hint="cs"/>
          <w:sz w:val="20"/>
          <w:szCs w:val="20"/>
          <w:rtl/>
        </w:rPr>
        <w:t>מהן הגישות לחוקי יסוד לאחר 1992?</w:t>
      </w:r>
    </w:p>
    <w:p w14:paraId="13B28724" w14:textId="06697CDA" w:rsidR="00C737A3" w:rsidRPr="000136B5" w:rsidRDefault="005C4082" w:rsidP="005B0EE2">
      <w:pPr>
        <w:pStyle w:val="a3"/>
        <w:numPr>
          <w:ilvl w:val="1"/>
          <w:numId w:val="96"/>
        </w:numPr>
        <w:rPr>
          <w:sz w:val="20"/>
          <w:szCs w:val="20"/>
        </w:rPr>
      </w:pPr>
      <w:r w:rsidRPr="000136B5">
        <w:rPr>
          <w:rFonts w:cs="Arial" w:hint="cs"/>
          <w:sz w:val="20"/>
          <w:szCs w:val="20"/>
          <w:rtl/>
        </w:rPr>
        <w:t xml:space="preserve">חוקי יסוד נהנים מעליונות נורמטיבית </w:t>
      </w:r>
      <w:r w:rsidRPr="000136B5">
        <w:rPr>
          <w:rFonts w:cs="Arial"/>
          <w:sz w:val="20"/>
          <w:szCs w:val="20"/>
          <w:rtl/>
        </w:rPr>
        <w:t>–</w:t>
      </w:r>
      <w:r w:rsidRPr="000136B5">
        <w:rPr>
          <w:rFonts w:cs="Arial" w:hint="cs"/>
          <w:sz w:val="20"/>
          <w:szCs w:val="20"/>
          <w:rtl/>
        </w:rPr>
        <w:t xml:space="preserve"> חוקים </w:t>
      </w:r>
      <w:r w:rsidRPr="000136B5">
        <w:rPr>
          <w:rFonts w:cs="Arial"/>
          <w:sz w:val="20"/>
          <w:szCs w:val="20"/>
          <w:rtl/>
        </w:rPr>
        <w:t xml:space="preserve">שמשוריינים בשריון פורמלי </w:t>
      </w:r>
      <w:r w:rsidRPr="000136B5">
        <w:rPr>
          <w:rFonts w:cs="Arial" w:hint="cs"/>
          <w:sz w:val="20"/>
          <w:szCs w:val="20"/>
          <w:rtl/>
        </w:rPr>
        <w:t>ו</w:t>
      </w:r>
      <w:r w:rsidR="001E4B17" w:rsidRPr="000136B5">
        <w:rPr>
          <w:rFonts w:cs="Arial" w:hint="cs"/>
          <w:sz w:val="20"/>
          <w:szCs w:val="20"/>
          <w:rtl/>
        </w:rPr>
        <w:t xml:space="preserve">חוקים </w:t>
      </w:r>
      <w:r w:rsidRPr="000136B5">
        <w:rPr>
          <w:rFonts w:cs="Arial"/>
          <w:sz w:val="20"/>
          <w:szCs w:val="20"/>
          <w:rtl/>
        </w:rPr>
        <w:t>שמשורייני</w:t>
      </w:r>
      <w:r w:rsidRPr="000136B5">
        <w:rPr>
          <w:rFonts w:cs="Arial" w:hint="cs"/>
          <w:sz w:val="20"/>
          <w:szCs w:val="20"/>
          <w:rtl/>
        </w:rPr>
        <w:t>ם</w:t>
      </w:r>
      <w:r w:rsidRPr="000136B5">
        <w:rPr>
          <w:rFonts w:cs="Arial"/>
          <w:sz w:val="20"/>
          <w:szCs w:val="20"/>
          <w:rtl/>
        </w:rPr>
        <w:t xml:space="preserve"> בשריון מהותי</w:t>
      </w:r>
      <w:r w:rsidRPr="000136B5">
        <w:rPr>
          <w:rFonts w:hint="cs"/>
          <w:sz w:val="20"/>
          <w:szCs w:val="20"/>
          <w:rtl/>
        </w:rPr>
        <w:t>.</w:t>
      </w:r>
    </w:p>
    <w:p w14:paraId="25CE7203" w14:textId="2ED977FD" w:rsidR="005B52CA" w:rsidRPr="000136B5" w:rsidRDefault="008C5FE7" w:rsidP="005B0EE2">
      <w:pPr>
        <w:pStyle w:val="a3"/>
        <w:numPr>
          <w:ilvl w:val="0"/>
          <w:numId w:val="96"/>
        </w:numPr>
        <w:rPr>
          <w:sz w:val="20"/>
          <w:szCs w:val="20"/>
        </w:rPr>
      </w:pPr>
      <w:r w:rsidRPr="000136B5">
        <w:rPr>
          <w:rFonts w:hint="cs"/>
          <w:sz w:val="20"/>
          <w:szCs w:val="20"/>
          <w:rtl/>
        </w:rPr>
        <w:t>מהן הגישות אחרי 1992 ל</w:t>
      </w:r>
      <w:r w:rsidR="00743961" w:rsidRPr="000136B5">
        <w:rPr>
          <w:rFonts w:hint="cs"/>
          <w:sz w:val="20"/>
          <w:szCs w:val="20"/>
          <w:rtl/>
        </w:rPr>
        <w:t xml:space="preserve">גבי </w:t>
      </w:r>
      <w:r w:rsidR="004D32D2" w:rsidRPr="000136B5">
        <w:rPr>
          <w:rFonts w:hint="cs"/>
          <w:sz w:val="20"/>
          <w:szCs w:val="20"/>
          <w:rtl/>
        </w:rPr>
        <w:t>חוק יסוד כבוד האדם וחירותו?</w:t>
      </w:r>
    </w:p>
    <w:p w14:paraId="0A47284A" w14:textId="46F27556" w:rsidR="004D32D2" w:rsidRPr="000136B5" w:rsidRDefault="00FD357E" w:rsidP="005B0EE2">
      <w:pPr>
        <w:pStyle w:val="a3"/>
        <w:numPr>
          <w:ilvl w:val="1"/>
          <w:numId w:val="96"/>
        </w:numPr>
        <w:rPr>
          <w:sz w:val="20"/>
          <w:szCs w:val="20"/>
        </w:rPr>
      </w:pPr>
      <w:r w:rsidRPr="000136B5">
        <w:rPr>
          <w:rFonts w:cs="Arial" w:hint="cs"/>
          <w:sz w:val="20"/>
          <w:szCs w:val="20"/>
          <w:rtl/>
        </w:rPr>
        <w:t xml:space="preserve">לאחר 1992 - </w:t>
      </w:r>
      <w:r w:rsidR="00BE3138" w:rsidRPr="000136B5">
        <w:rPr>
          <w:rFonts w:cs="Arial"/>
          <w:sz w:val="20"/>
          <w:szCs w:val="20"/>
          <w:rtl/>
        </w:rPr>
        <w:t xml:space="preserve">לפי דבריו של ברק </w:t>
      </w:r>
      <w:r w:rsidRPr="000136B5">
        <w:rPr>
          <w:rFonts w:cs="Arial" w:hint="cs"/>
          <w:sz w:val="20"/>
          <w:szCs w:val="20"/>
          <w:rtl/>
        </w:rPr>
        <w:t xml:space="preserve">- </w:t>
      </w:r>
      <w:r w:rsidR="00BE3138" w:rsidRPr="000136B5">
        <w:rPr>
          <w:rFonts w:cs="Arial"/>
          <w:sz w:val="20"/>
          <w:szCs w:val="20"/>
          <w:rtl/>
        </w:rPr>
        <w:t>נהנה מעליונות נורמטיבית כי הוא משוריין בשריון מהותי</w:t>
      </w:r>
      <w:r w:rsidRPr="000136B5">
        <w:rPr>
          <w:rFonts w:hint="cs"/>
          <w:sz w:val="20"/>
          <w:szCs w:val="20"/>
          <w:rtl/>
        </w:rPr>
        <w:t>.</w:t>
      </w:r>
    </w:p>
    <w:p w14:paraId="30916F38" w14:textId="3729DD5F" w:rsidR="004D32D2" w:rsidRPr="000136B5" w:rsidRDefault="00743961" w:rsidP="005B0EE2">
      <w:pPr>
        <w:pStyle w:val="a3"/>
        <w:numPr>
          <w:ilvl w:val="0"/>
          <w:numId w:val="96"/>
        </w:numPr>
        <w:rPr>
          <w:sz w:val="20"/>
          <w:szCs w:val="20"/>
        </w:rPr>
      </w:pPr>
      <w:r w:rsidRPr="000136B5">
        <w:rPr>
          <w:rFonts w:cs="Arial"/>
          <w:sz w:val="20"/>
          <w:szCs w:val="20"/>
          <w:rtl/>
        </w:rPr>
        <w:tab/>
        <w:t xml:space="preserve">מהן הגישות </w:t>
      </w:r>
      <w:r w:rsidR="006E7798" w:rsidRPr="000136B5">
        <w:rPr>
          <w:rFonts w:cs="Arial" w:hint="cs"/>
          <w:sz w:val="20"/>
          <w:szCs w:val="20"/>
          <w:rtl/>
        </w:rPr>
        <w:t xml:space="preserve">לפני ואחרי </w:t>
      </w:r>
      <w:r w:rsidRPr="000136B5">
        <w:rPr>
          <w:rFonts w:cs="Arial"/>
          <w:sz w:val="20"/>
          <w:szCs w:val="20"/>
          <w:rtl/>
        </w:rPr>
        <w:t xml:space="preserve"> 1992</w:t>
      </w:r>
      <w:r w:rsidRPr="000136B5">
        <w:rPr>
          <w:rFonts w:cs="Arial" w:hint="cs"/>
          <w:sz w:val="20"/>
          <w:szCs w:val="20"/>
          <w:rtl/>
        </w:rPr>
        <w:t xml:space="preserve"> לגבי</w:t>
      </w:r>
      <w:r w:rsidRPr="000136B5">
        <w:rPr>
          <w:rFonts w:cs="Arial"/>
          <w:sz w:val="20"/>
          <w:szCs w:val="20"/>
          <w:rtl/>
        </w:rPr>
        <w:t xml:space="preserve"> </w:t>
      </w:r>
      <w:r w:rsidR="004D32D2" w:rsidRPr="000136B5">
        <w:rPr>
          <w:rFonts w:hint="cs"/>
          <w:sz w:val="20"/>
          <w:szCs w:val="20"/>
          <w:rtl/>
        </w:rPr>
        <w:t>חוק יסוד חופש העיסוק?</w:t>
      </w:r>
    </w:p>
    <w:p w14:paraId="33719FF2" w14:textId="2C7CA216" w:rsidR="004D32D2" w:rsidRPr="000136B5" w:rsidRDefault="004D32D2" w:rsidP="005B0EE2">
      <w:pPr>
        <w:pStyle w:val="a3"/>
        <w:numPr>
          <w:ilvl w:val="1"/>
          <w:numId w:val="96"/>
        </w:numPr>
        <w:rPr>
          <w:sz w:val="20"/>
          <w:szCs w:val="20"/>
        </w:rPr>
      </w:pPr>
      <w:r w:rsidRPr="000136B5">
        <w:rPr>
          <w:rFonts w:cs="Arial"/>
          <w:sz w:val="20"/>
          <w:szCs w:val="20"/>
          <w:rtl/>
        </w:rPr>
        <w:t xml:space="preserve">בחוק יסוד חופש העיסוק יש פסקת הגבלה, </w:t>
      </w:r>
      <w:r w:rsidR="006E7798" w:rsidRPr="000136B5">
        <w:rPr>
          <w:rFonts w:cs="Arial" w:hint="cs"/>
          <w:sz w:val="20"/>
          <w:szCs w:val="20"/>
          <w:rtl/>
        </w:rPr>
        <w:t>ו</w:t>
      </w:r>
      <w:r w:rsidRPr="000136B5">
        <w:rPr>
          <w:rFonts w:cs="Arial"/>
          <w:sz w:val="20"/>
          <w:szCs w:val="20"/>
          <w:rtl/>
        </w:rPr>
        <w:t>יש גם שריון פורמלי</w:t>
      </w:r>
      <w:r w:rsidR="006E7798" w:rsidRPr="000136B5">
        <w:rPr>
          <w:rFonts w:hint="cs"/>
          <w:sz w:val="20"/>
          <w:szCs w:val="20"/>
          <w:rtl/>
        </w:rPr>
        <w:t xml:space="preserve"> לכן נהנה מעליונות נורמטיבית לכן המעמדו לא השתנה.</w:t>
      </w:r>
    </w:p>
    <w:p w14:paraId="58D1DF73" w14:textId="29A425DD" w:rsidR="00264C4F" w:rsidRPr="000136B5" w:rsidRDefault="00264C4F" w:rsidP="005B0EE2">
      <w:pPr>
        <w:pStyle w:val="a3"/>
        <w:numPr>
          <w:ilvl w:val="0"/>
          <w:numId w:val="96"/>
        </w:numPr>
        <w:rPr>
          <w:sz w:val="20"/>
          <w:szCs w:val="20"/>
        </w:rPr>
      </w:pPr>
      <w:r w:rsidRPr="000136B5">
        <w:rPr>
          <w:rFonts w:cs="Arial" w:hint="cs"/>
          <w:sz w:val="20"/>
          <w:szCs w:val="20"/>
          <w:rtl/>
        </w:rPr>
        <w:t>מהו החידוש הגדול בפס"ד מזרחי שהוליד מהפכה חוקתית?</w:t>
      </w:r>
    </w:p>
    <w:p w14:paraId="4462E395" w14:textId="0FDC88FC" w:rsidR="00264C4F" w:rsidRPr="000136B5" w:rsidRDefault="00264C4F" w:rsidP="005B0EE2">
      <w:pPr>
        <w:pStyle w:val="a3"/>
        <w:numPr>
          <w:ilvl w:val="1"/>
          <w:numId w:val="96"/>
        </w:numPr>
        <w:rPr>
          <w:b/>
          <w:bCs/>
          <w:sz w:val="20"/>
          <w:szCs w:val="20"/>
        </w:rPr>
      </w:pPr>
      <w:r w:rsidRPr="000136B5">
        <w:rPr>
          <w:rFonts w:cs="Arial"/>
          <w:sz w:val="20"/>
          <w:szCs w:val="20"/>
          <w:rtl/>
        </w:rPr>
        <w:t xml:space="preserve">החידוש הגדול יותר הוא שלפיו כל </w:t>
      </w:r>
      <w:bookmarkStart w:id="45" w:name="_Hlk85876707"/>
      <w:r w:rsidRPr="000136B5">
        <w:rPr>
          <w:rFonts w:cs="Arial"/>
          <w:sz w:val="20"/>
          <w:szCs w:val="20"/>
          <w:rtl/>
        </w:rPr>
        <w:t>חוק</w:t>
      </w:r>
      <w:r w:rsidRPr="000136B5">
        <w:rPr>
          <w:rFonts w:cs="Arial" w:hint="cs"/>
          <w:sz w:val="20"/>
          <w:szCs w:val="20"/>
          <w:rtl/>
        </w:rPr>
        <w:t>י</w:t>
      </w:r>
      <w:r w:rsidRPr="000136B5">
        <w:rPr>
          <w:rFonts w:cs="Arial"/>
          <w:sz w:val="20"/>
          <w:szCs w:val="20"/>
          <w:rtl/>
        </w:rPr>
        <w:t xml:space="preserve"> יסוד (בין אם הוא משוריין בשריון מהותי או פורמלי, או כלל לא), מכאן ואילך </w:t>
      </w:r>
      <w:r w:rsidRPr="000136B5">
        <w:rPr>
          <w:rFonts w:cs="Arial"/>
          <w:b/>
          <w:bCs/>
          <w:sz w:val="20"/>
          <w:szCs w:val="20"/>
          <w:rtl/>
        </w:rPr>
        <w:t xml:space="preserve">נהנים מעליונות נורמטיבית – כלומר הינם חלק מהחוקה. </w:t>
      </w:r>
    </w:p>
    <w:bookmarkEnd w:id="45"/>
    <w:p w14:paraId="5AB494DE" w14:textId="137DBB20" w:rsidR="00E26585" w:rsidRPr="000136B5" w:rsidRDefault="00294488" w:rsidP="005B0EE2">
      <w:pPr>
        <w:pStyle w:val="a3"/>
        <w:numPr>
          <w:ilvl w:val="0"/>
          <w:numId w:val="96"/>
        </w:numPr>
        <w:rPr>
          <w:sz w:val="20"/>
          <w:szCs w:val="20"/>
        </w:rPr>
      </w:pPr>
      <w:r w:rsidRPr="000136B5">
        <w:rPr>
          <w:rFonts w:hint="cs"/>
          <w:sz w:val="20"/>
          <w:szCs w:val="20"/>
          <w:rtl/>
        </w:rPr>
        <w:t>מה הבעיה עם החידוש לגבי מעמדם של חוקי היסוד בפס"ד מזרחי?</w:t>
      </w:r>
    </w:p>
    <w:p w14:paraId="598068A2" w14:textId="100E57F9" w:rsidR="00294488" w:rsidRPr="000136B5" w:rsidRDefault="00294488" w:rsidP="005B0EE2">
      <w:pPr>
        <w:pStyle w:val="a3"/>
        <w:numPr>
          <w:ilvl w:val="1"/>
          <w:numId w:val="96"/>
        </w:numPr>
        <w:rPr>
          <w:sz w:val="20"/>
          <w:szCs w:val="20"/>
        </w:rPr>
      </w:pPr>
      <w:r w:rsidRPr="000136B5">
        <w:rPr>
          <w:rFonts w:cs="Arial"/>
          <w:b/>
          <w:bCs/>
          <w:sz w:val="20"/>
          <w:szCs w:val="20"/>
          <w:highlight w:val="cyan"/>
          <w:rtl/>
        </w:rPr>
        <w:t>הבעיה היא שהדברים נאמרו באמרת אגב</w:t>
      </w:r>
      <w:r w:rsidRPr="000136B5">
        <w:rPr>
          <w:rFonts w:cs="Arial" w:hint="cs"/>
          <w:b/>
          <w:bCs/>
          <w:sz w:val="20"/>
          <w:szCs w:val="20"/>
          <w:highlight w:val="cyan"/>
          <w:rtl/>
        </w:rPr>
        <w:t xml:space="preserve"> </w:t>
      </w:r>
      <w:proofErr w:type="spellStart"/>
      <w:r w:rsidRPr="000136B5">
        <w:rPr>
          <w:rFonts w:cs="Arial" w:hint="cs"/>
          <w:b/>
          <w:bCs/>
          <w:sz w:val="20"/>
          <w:szCs w:val="20"/>
          <w:highlight w:val="cyan"/>
          <w:rtl/>
        </w:rPr>
        <w:t>באוביטר</w:t>
      </w:r>
      <w:proofErr w:type="spellEnd"/>
      <w:r w:rsidRPr="000136B5">
        <w:rPr>
          <w:rFonts w:cs="Arial" w:hint="cs"/>
          <w:b/>
          <w:bCs/>
          <w:sz w:val="20"/>
          <w:szCs w:val="20"/>
          <w:highlight w:val="cyan"/>
          <w:rtl/>
        </w:rPr>
        <w:t xml:space="preserve"> ולא ברציו</w:t>
      </w:r>
      <w:r w:rsidRPr="000136B5">
        <w:rPr>
          <w:rFonts w:cs="Arial"/>
          <w:sz w:val="20"/>
          <w:szCs w:val="20"/>
          <w:rtl/>
        </w:rPr>
        <w:t xml:space="preserve">. דהיינו שגם לאחר מתן פס"ד </w:t>
      </w:r>
      <w:proofErr w:type="spellStart"/>
      <w:r w:rsidRPr="000136B5">
        <w:rPr>
          <w:rFonts w:cs="Arial"/>
          <w:sz w:val="20"/>
          <w:szCs w:val="20"/>
          <w:rtl/>
        </w:rPr>
        <w:t>בענין</w:t>
      </w:r>
      <w:proofErr w:type="spellEnd"/>
      <w:r w:rsidRPr="000136B5">
        <w:rPr>
          <w:rFonts w:cs="Arial"/>
          <w:sz w:val="20"/>
          <w:szCs w:val="20"/>
          <w:rtl/>
        </w:rPr>
        <w:t xml:space="preserve"> בנק המזרחי, הקביעה שחוק יסוד כבוד האדם וחירותו נהנה מעליונות נורמטיבית כי הוא משוריין שריון מהותי, עדיין לא הפכה להלכה מחייבת, ובטח לא הקביעה שכל חוקי היסוד (כולל אלו שלא משוריינים לא פורמלית ולא מהותית) נהנים מעליונות נורמטיבית</w:t>
      </w:r>
      <w:r w:rsidRPr="000136B5">
        <w:rPr>
          <w:rFonts w:hint="cs"/>
          <w:sz w:val="20"/>
          <w:szCs w:val="20"/>
          <w:rtl/>
        </w:rPr>
        <w:t xml:space="preserve">. </w:t>
      </w:r>
    </w:p>
    <w:p w14:paraId="1151A1B5" w14:textId="2E3DD116" w:rsidR="00294488" w:rsidRPr="000136B5" w:rsidRDefault="00294488" w:rsidP="005B0EE2">
      <w:pPr>
        <w:pStyle w:val="a3"/>
        <w:numPr>
          <w:ilvl w:val="0"/>
          <w:numId w:val="96"/>
        </w:numPr>
        <w:rPr>
          <w:sz w:val="20"/>
          <w:szCs w:val="20"/>
        </w:rPr>
      </w:pPr>
      <w:r w:rsidRPr="000136B5">
        <w:rPr>
          <w:rFonts w:hint="cs"/>
          <w:sz w:val="20"/>
          <w:szCs w:val="20"/>
          <w:rtl/>
        </w:rPr>
        <w:t>מתי ישתנו מעמדם של חוקי יסוד לעליונות נורמטיבית?</w:t>
      </w:r>
    </w:p>
    <w:p w14:paraId="148AFC0E" w14:textId="67324434" w:rsidR="00294488" w:rsidRPr="000136B5" w:rsidRDefault="00294488" w:rsidP="005B0EE2">
      <w:pPr>
        <w:pStyle w:val="a3"/>
        <w:numPr>
          <w:ilvl w:val="1"/>
          <w:numId w:val="96"/>
        </w:numPr>
        <w:rPr>
          <w:sz w:val="20"/>
          <w:szCs w:val="20"/>
        </w:rPr>
      </w:pPr>
      <w:r w:rsidRPr="000136B5">
        <w:rPr>
          <w:rFonts w:cs="Arial"/>
          <w:sz w:val="20"/>
          <w:szCs w:val="20"/>
          <w:rtl/>
        </w:rPr>
        <w:t xml:space="preserve">כשהקביעות הללו יהיו חלק מקביעות הכרחיות לצורך מתן פסק דין. רק כאשר זה </w:t>
      </w:r>
      <w:r w:rsidRPr="000136B5">
        <w:rPr>
          <w:rFonts w:cs="Arial"/>
          <w:sz w:val="20"/>
          <w:szCs w:val="20"/>
          <w:highlight w:val="cyan"/>
          <w:rtl/>
        </w:rPr>
        <w:t>יהיה חלק מהרציו</w:t>
      </w:r>
      <w:r w:rsidRPr="000136B5">
        <w:rPr>
          <w:rFonts w:cs="Arial"/>
          <w:sz w:val="20"/>
          <w:szCs w:val="20"/>
          <w:rtl/>
        </w:rPr>
        <w:t>, תנאי לתוצאה שאליה מגיע בית המשפט.</w:t>
      </w:r>
    </w:p>
    <w:p w14:paraId="0E6F5CDB" w14:textId="5996D23A" w:rsidR="00294488" w:rsidRPr="000136B5" w:rsidRDefault="00E0244D" w:rsidP="005B0EE2">
      <w:pPr>
        <w:pStyle w:val="2"/>
        <w:jc w:val="both"/>
        <w:rPr>
          <w:sz w:val="24"/>
          <w:szCs w:val="24"/>
          <w:rtl/>
        </w:rPr>
      </w:pPr>
      <w:bookmarkStart w:id="46" w:name="_Toc100305165"/>
      <w:r w:rsidRPr="000136B5">
        <w:rPr>
          <w:sz w:val="24"/>
          <w:szCs w:val="24"/>
          <w:rtl/>
        </w:rPr>
        <w:lastRenderedPageBreak/>
        <w:t xml:space="preserve">פסקי דין בהם </w:t>
      </w:r>
      <w:proofErr w:type="spellStart"/>
      <w:r w:rsidRPr="000136B5">
        <w:rPr>
          <w:sz w:val="24"/>
          <w:szCs w:val="24"/>
          <w:rtl/>
        </w:rPr>
        <w:t>האוביטר</w:t>
      </w:r>
      <w:proofErr w:type="spellEnd"/>
      <w:r w:rsidRPr="000136B5">
        <w:rPr>
          <w:sz w:val="24"/>
          <w:szCs w:val="24"/>
          <w:rtl/>
        </w:rPr>
        <w:t xml:space="preserve"> הופך לרציו</w:t>
      </w:r>
      <w:bookmarkEnd w:id="46"/>
    </w:p>
    <w:p w14:paraId="0A0BF13C" w14:textId="028061D2" w:rsidR="00E0244D" w:rsidRPr="000136B5" w:rsidRDefault="00825069" w:rsidP="005B0EE2">
      <w:pPr>
        <w:pStyle w:val="3"/>
        <w:rPr>
          <w:sz w:val="22"/>
          <w:szCs w:val="22"/>
          <w:rtl/>
        </w:rPr>
      </w:pPr>
      <w:bookmarkStart w:id="47" w:name="_Toc100305166"/>
      <w:proofErr w:type="spellStart"/>
      <w:r w:rsidRPr="000136B5">
        <w:rPr>
          <w:rFonts w:hint="cs"/>
          <w:sz w:val="22"/>
          <w:szCs w:val="22"/>
          <w:rtl/>
        </w:rPr>
        <w:t>פס"ק</w:t>
      </w:r>
      <w:proofErr w:type="spellEnd"/>
      <w:r w:rsidRPr="000136B5">
        <w:rPr>
          <w:sz w:val="22"/>
          <w:szCs w:val="22"/>
          <w:rtl/>
        </w:rPr>
        <w:t xml:space="preserve"> לשכת מנהלי השקעות</w:t>
      </w:r>
      <w:bookmarkEnd w:id="47"/>
    </w:p>
    <w:p w14:paraId="123555F6" w14:textId="5913DAF4" w:rsidR="00825069" w:rsidRPr="000136B5" w:rsidRDefault="00825069" w:rsidP="005B0EE2">
      <w:pPr>
        <w:ind w:left="113" w:firstLine="0"/>
        <w:rPr>
          <w:sz w:val="20"/>
          <w:szCs w:val="20"/>
          <w:rtl/>
        </w:rPr>
      </w:pPr>
      <w:r w:rsidRPr="000136B5">
        <w:rPr>
          <w:rFonts w:cs="Arial"/>
          <w:sz w:val="20"/>
          <w:szCs w:val="20"/>
          <w:rtl/>
        </w:rPr>
        <w:t>נעשה ניסיון להסדיר את תחום ייעוץ ההשקעות. המטרה הייתה שיועץ השקעות יצטרך לעבור מבחנים. לגבי מנהלים קיימים- נקבע שמי שעובד כבר 7 שנים- יהיה פטור מבחינות. מי שעובד פחות מ-7 שנים, יהיה צריך לעבור בחינות.</w:t>
      </w:r>
    </w:p>
    <w:p w14:paraId="22BAC7FB" w14:textId="77777777" w:rsidR="00825069" w:rsidRPr="000136B5" w:rsidRDefault="00825069" w:rsidP="005B0EE2">
      <w:pPr>
        <w:pStyle w:val="a3"/>
        <w:numPr>
          <w:ilvl w:val="0"/>
          <w:numId w:val="97"/>
        </w:numPr>
        <w:rPr>
          <w:b/>
          <w:bCs/>
          <w:sz w:val="20"/>
          <w:szCs w:val="20"/>
        </w:rPr>
      </w:pPr>
      <w:r w:rsidRPr="000136B5">
        <w:rPr>
          <w:rFonts w:hint="cs"/>
          <w:sz w:val="20"/>
          <w:szCs w:val="20"/>
          <w:rtl/>
        </w:rPr>
        <w:t xml:space="preserve">מה טענו העותרים? </w:t>
      </w:r>
    </w:p>
    <w:p w14:paraId="1A3B426A" w14:textId="269AFBCE" w:rsidR="00825069" w:rsidRPr="000136B5" w:rsidRDefault="00825069" w:rsidP="005B0EE2">
      <w:pPr>
        <w:pStyle w:val="a3"/>
        <w:numPr>
          <w:ilvl w:val="1"/>
          <w:numId w:val="97"/>
        </w:numPr>
        <w:rPr>
          <w:b/>
          <w:bCs/>
          <w:sz w:val="20"/>
          <w:szCs w:val="20"/>
          <w:rtl/>
        </w:rPr>
      </w:pPr>
      <w:r w:rsidRPr="000136B5">
        <w:rPr>
          <w:rFonts w:hint="cs"/>
          <w:sz w:val="20"/>
          <w:szCs w:val="20"/>
          <w:rtl/>
        </w:rPr>
        <w:t xml:space="preserve">פגיעה בחופש העיסוק - </w:t>
      </w:r>
      <w:r w:rsidRPr="000136B5">
        <w:rPr>
          <w:b/>
          <w:bCs/>
          <w:sz w:val="20"/>
          <w:szCs w:val="20"/>
          <w:rtl/>
        </w:rPr>
        <w:t xml:space="preserve">העותרים (עובדים "חדשים") טענו ש-7 שנים זה טווח זמן ארוך מידי, והקביעה פוגעת בחופש העיסוק של אותם מנהלי השקעות, בטענה של פגיעה מתוקף חוק יסוד: חופש העיסוק. </w:t>
      </w:r>
    </w:p>
    <w:p w14:paraId="4EAE96CE" w14:textId="58907960" w:rsidR="00825069" w:rsidRPr="000136B5" w:rsidRDefault="008435CA" w:rsidP="005B0EE2">
      <w:pPr>
        <w:pStyle w:val="a3"/>
        <w:numPr>
          <w:ilvl w:val="0"/>
          <w:numId w:val="97"/>
        </w:numPr>
        <w:rPr>
          <w:sz w:val="20"/>
          <w:szCs w:val="20"/>
        </w:rPr>
      </w:pPr>
      <w:r w:rsidRPr="000136B5">
        <w:rPr>
          <w:rFonts w:hint="cs"/>
          <w:sz w:val="20"/>
          <w:szCs w:val="20"/>
          <w:rtl/>
        </w:rPr>
        <w:t>האם התנאים של העתירה עומדים בתנאים של פסקת ההגבלה</w:t>
      </w:r>
      <w:r w:rsidR="0094284E" w:rsidRPr="000136B5">
        <w:rPr>
          <w:rFonts w:hint="cs"/>
          <w:sz w:val="20"/>
          <w:szCs w:val="20"/>
          <w:rtl/>
        </w:rPr>
        <w:t xml:space="preserve"> </w:t>
      </w:r>
      <w:r w:rsidR="0094284E" w:rsidRPr="000136B5">
        <w:rPr>
          <w:rFonts w:cs="Arial"/>
          <w:sz w:val="20"/>
          <w:szCs w:val="20"/>
          <w:rtl/>
        </w:rPr>
        <w:t>של חוק היסוד (סעיף 4)</w:t>
      </w:r>
      <w:r w:rsidR="0094284E" w:rsidRPr="000136B5">
        <w:rPr>
          <w:rFonts w:cs="Arial" w:hint="cs"/>
          <w:sz w:val="20"/>
          <w:szCs w:val="20"/>
          <w:rtl/>
        </w:rPr>
        <w:t>?</w:t>
      </w:r>
    </w:p>
    <w:p w14:paraId="4CC8D255" w14:textId="3CA202BD" w:rsidR="001541C7" w:rsidRPr="000136B5" w:rsidRDefault="001541C7" w:rsidP="005B0EE2">
      <w:pPr>
        <w:pStyle w:val="a3"/>
        <w:numPr>
          <w:ilvl w:val="1"/>
          <w:numId w:val="97"/>
        </w:numPr>
        <w:rPr>
          <w:sz w:val="20"/>
          <w:szCs w:val="20"/>
          <w:rtl/>
        </w:rPr>
      </w:pPr>
      <w:r w:rsidRPr="000136B5">
        <w:rPr>
          <w:rFonts w:cs="Arial"/>
          <w:sz w:val="20"/>
          <w:szCs w:val="20"/>
          <w:rtl/>
        </w:rPr>
        <w:t>(1) חוק</w:t>
      </w:r>
      <w:r w:rsidRPr="000136B5">
        <w:rPr>
          <w:rFonts w:cs="Arial" w:hint="cs"/>
          <w:sz w:val="20"/>
          <w:szCs w:val="20"/>
          <w:rtl/>
        </w:rPr>
        <w:t xml:space="preserve"> - </w:t>
      </w:r>
      <w:r w:rsidRPr="000136B5">
        <w:rPr>
          <w:rFonts w:cs="Arial"/>
          <w:sz w:val="20"/>
          <w:szCs w:val="20"/>
          <w:highlight w:val="cyan"/>
          <w:rtl/>
        </w:rPr>
        <w:t>מתקיים</w:t>
      </w:r>
      <w:r w:rsidRPr="000136B5">
        <w:rPr>
          <w:rFonts w:cs="Arial"/>
          <w:sz w:val="20"/>
          <w:szCs w:val="20"/>
          <w:rtl/>
        </w:rPr>
        <w:t xml:space="preserve"> כי השינוי נעשה באמצעות חוק.</w:t>
      </w:r>
    </w:p>
    <w:p w14:paraId="4F39E55D" w14:textId="39D2218F" w:rsidR="001541C7" w:rsidRPr="000136B5" w:rsidRDefault="001541C7" w:rsidP="005B0EE2">
      <w:pPr>
        <w:pStyle w:val="a3"/>
        <w:numPr>
          <w:ilvl w:val="1"/>
          <w:numId w:val="97"/>
        </w:numPr>
        <w:rPr>
          <w:sz w:val="20"/>
          <w:szCs w:val="20"/>
          <w:rtl/>
        </w:rPr>
      </w:pPr>
      <w:r w:rsidRPr="000136B5">
        <w:rPr>
          <w:rFonts w:cs="Arial"/>
          <w:sz w:val="20"/>
          <w:szCs w:val="20"/>
          <w:rtl/>
        </w:rPr>
        <w:t>(2) ההולם את ערכיה של מדינת ישראל</w:t>
      </w:r>
      <w:r w:rsidRPr="000136B5">
        <w:rPr>
          <w:rFonts w:cs="Arial" w:hint="cs"/>
          <w:sz w:val="20"/>
          <w:szCs w:val="20"/>
          <w:rtl/>
        </w:rPr>
        <w:t xml:space="preserve"> </w:t>
      </w:r>
      <w:r w:rsidRPr="000136B5">
        <w:rPr>
          <w:rFonts w:cs="Arial"/>
          <w:sz w:val="20"/>
          <w:szCs w:val="20"/>
          <w:rtl/>
        </w:rPr>
        <w:t>–</w:t>
      </w:r>
      <w:r w:rsidRPr="000136B5">
        <w:rPr>
          <w:rFonts w:cs="Arial" w:hint="cs"/>
          <w:sz w:val="20"/>
          <w:szCs w:val="20"/>
          <w:rtl/>
        </w:rPr>
        <w:t xml:space="preserve"> </w:t>
      </w:r>
      <w:r w:rsidRPr="000136B5">
        <w:rPr>
          <w:rFonts w:hint="cs"/>
          <w:sz w:val="20"/>
          <w:szCs w:val="20"/>
          <w:highlight w:val="cyan"/>
          <w:rtl/>
        </w:rPr>
        <w:t>מתקיים</w:t>
      </w:r>
      <w:r w:rsidRPr="000136B5">
        <w:rPr>
          <w:rFonts w:hint="cs"/>
          <w:sz w:val="20"/>
          <w:szCs w:val="20"/>
          <w:rtl/>
        </w:rPr>
        <w:t xml:space="preserve"> - </w:t>
      </w:r>
      <w:r w:rsidRPr="000136B5">
        <w:rPr>
          <w:rFonts w:cs="Arial"/>
          <w:sz w:val="20"/>
          <w:szCs w:val="20"/>
          <w:rtl/>
        </w:rPr>
        <w:t xml:space="preserve">כמעט תמיד ולא עולה לדיון, והנחת המוצא היא שחקיקת החוק לא פוגעת בערכיה של מדינת ישראל. </w:t>
      </w:r>
    </w:p>
    <w:p w14:paraId="7B20FC7E" w14:textId="4FB4B941" w:rsidR="001541C7" w:rsidRPr="000136B5" w:rsidRDefault="001541C7" w:rsidP="005B0EE2">
      <w:pPr>
        <w:pStyle w:val="a3"/>
        <w:numPr>
          <w:ilvl w:val="1"/>
          <w:numId w:val="97"/>
        </w:numPr>
        <w:rPr>
          <w:sz w:val="20"/>
          <w:szCs w:val="20"/>
          <w:rtl/>
        </w:rPr>
      </w:pPr>
      <w:r w:rsidRPr="000136B5">
        <w:rPr>
          <w:rFonts w:cs="Arial"/>
          <w:sz w:val="20"/>
          <w:szCs w:val="20"/>
          <w:rtl/>
        </w:rPr>
        <w:t>(3) שנועד לתכלית ראויה</w:t>
      </w:r>
      <w:r w:rsidRPr="000136B5">
        <w:rPr>
          <w:rFonts w:cs="Arial" w:hint="cs"/>
          <w:sz w:val="20"/>
          <w:szCs w:val="20"/>
          <w:rtl/>
        </w:rPr>
        <w:t xml:space="preserve"> - </w:t>
      </w:r>
      <w:r w:rsidRPr="000136B5">
        <w:rPr>
          <w:sz w:val="20"/>
          <w:szCs w:val="20"/>
          <w:rtl/>
        </w:rPr>
        <w:t>מתקיים</w:t>
      </w:r>
      <w:r w:rsidRPr="000136B5">
        <w:rPr>
          <w:rFonts w:hint="cs"/>
          <w:sz w:val="20"/>
          <w:szCs w:val="20"/>
          <w:rtl/>
        </w:rPr>
        <w:t xml:space="preserve">, </w:t>
      </w:r>
      <w:r w:rsidRPr="000136B5">
        <w:rPr>
          <w:sz w:val="20"/>
          <w:szCs w:val="20"/>
          <w:rtl/>
        </w:rPr>
        <w:t>תכלית החוק- להגן על המשקיעים.</w:t>
      </w:r>
    </w:p>
    <w:p w14:paraId="40609D82" w14:textId="5FC02043" w:rsidR="00072347" w:rsidRPr="000136B5" w:rsidRDefault="001541C7" w:rsidP="005B0EE2">
      <w:pPr>
        <w:pStyle w:val="a3"/>
        <w:numPr>
          <w:ilvl w:val="1"/>
          <w:numId w:val="97"/>
        </w:numPr>
        <w:rPr>
          <w:rFonts w:cs="Arial"/>
          <w:sz w:val="20"/>
          <w:szCs w:val="20"/>
        </w:rPr>
      </w:pPr>
      <w:r w:rsidRPr="000136B5">
        <w:rPr>
          <w:rFonts w:cs="Arial"/>
          <w:sz w:val="20"/>
          <w:szCs w:val="20"/>
          <w:rtl/>
        </w:rPr>
        <w:t>(4) ובמידה שאינה עולה על הנדרש</w:t>
      </w:r>
      <w:r w:rsidRPr="000136B5">
        <w:rPr>
          <w:rFonts w:hint="cs"/>
          <w:sz w:val="20"/>
          <w:szCs w:val="20"/>
          <w:rtl/>
        </w:rPr>
        <w:t xml:space="preserve"> -</w:t>
      </w:r>
      <w:r w:rsidR="009E3676" w:rsidRPr="000136B5">
        <w:rPr>
          <w:rFonts w:hint="cs"/>
          <w:sz w:val="20"/>
          <w:szCs w:val="20"/>
          <w:rtl/>
        </w:rPr>
        <w:t xml:space="preserve"> </w:t>
      </w:r>
      <w:r w:rsidR="00072347" w:rsidRPr="000136B5">
        <w:rPr>
          <w:rFonts w:cs="Arial"/>
          <w:sz w:val="20"/>
          <w:szCs w:val="20"/>
          <w:rtl/>
        </w:rPr>
        <w:t xml:space="preserve">אמר ביהמ"ש שהקביעה של 7 שנים כקו פרשת מים לעניין פטור ממבחני השקעות- </w:t>
      </w:r>
      <w:r w:rsidR="00072347" w:rsidRPr="000136B5">
        <w:rPr>
          <w:rFonts w:cs="Arial"/>
          <w:sz w:val="20"/>
          <w:szCs w:val="20"/>
          <w:highlight w:val="cyan"/>
          <w:rtl/>
        </w:rPr>
        <w:t>אינה מידתית</w:t>
      </w:r>
      <w:r w:rsidR="00072347" w:rsidRPr="000136B5">
        <w:rPr>
          <w:rFonts w:cs="Arial" w:hint="cs"/>
          <w:sz w:val="20"/>
          <w:szCs w:val="20"/>
          <w:rtl/>
        </w:rPr>
        <w:t>.</w:t>
      </w:r>
    </w:p>
    <w:p w14:paraId="2545CB4F" w14:textId="0DA49600" w:rsidR="009E3676" w:rsidRPr="000136B5" w:rsidRDefault="00072347" w:rsidP="005B0EE2">
      <w:pPr>
        <w:pStyle w:val="a3"/>
        <w:numPr>
          <w:ilvl w:val="0"/>
          <w:numId w:val="97"/>
        </w:numPr>
        <w:rPr>
          <w:sz w:val="20"/>
          <w:szCs w:val="20"/>
        </w:rPr>
      </w:pPr>
      <w:r w:rsidRPr="000136B5">
        <w:rPr>
          <w:rFonts w:cs="Arial" w:hint="cs"/>
          <w:sz w:val="20"/>
          <w:szCs w:val="20"/>
          <w:rtl/>
        </w:rPr>
        <w:t>אילו מבחני</w:t>
      </w:r>
      <w:r w:rsidR="009B04A5" w:rsidRPr="000136B5">
        <w:rPr>
          <w:rFonts w:cs="Arial" w:hint="cs"/>
          <w:sz w:val="20"/>
          <w:szCs w:val="20"/>
          <w:rtl/>
        </w:rPr>
        <w:t xml:space="preserve"> משנה</w:t>
      </w:r>
      <w:r w:rsidRPr="000136B5">
        <w:rPr>
          <w:rFonts w:cs="Arial" w:hint="cs"/>
          <w:sz w:val="20"/>
          <w:szCs w:val="20"/>
          <w:rtl/>
        </w:rPr>
        <w:t xml:space="preserve"> עפ"י ברק צריכים להתקיים עבור התנאי הרביעי ב</w:t>
      </w:r>
      <w:r w:rsidRPr="000136B5">
        <w:rPr>
          <w:rFonts w:cs="Arial"/>
          <w:sz w:val="20"/>
          <w:szCs w:val="20"/>
          <w:rtl/>
        </w:rPr>
        <w:t>פסקת ההגבלה של חוק היסוד (סעיף 4)</w:t>
      </w:r>
      <w:r w:rsidRPr="000136B5">
        <w:rPr>
          <w:rFonts w:hint="cs"/>
          <w:sz w:val="20"/>
          <w:szCs w:val="20"/>
          <w:rtl/>
        </w:rPr>
        <w:t xml:space="preserve"> - </w:t>
      </w:r>
      <w:r w:rsidRPr="000136B5">
        <w:rPr>
          <w:rFonts w:cs="Arial"/>
          <w:sz w:val="20"/>
          <w:szCs w:val="20"/>
          <w:rtl/>
        </w:rPr>
        <w:t>ובמידה שאינה עולה על הנדרש</w:t>
      </w:r>
      <w:r w:rsidRPr="000136B5">
        <w:rPr>
          <w:rFonts w:hint="cs"/>
          <w:sz w:val="20"/>
          <w:szCs w:val="20"/>
          <w:rtl/>
        </w:rPr>
        <w:t>.</w:t>
      </w:r>
    </w:p>
    <w:p w14:paraId="7AEF69B6" w14:textId="77777777" w:rsidR="004219BE" w:rsidRPr="000136B5" w:rsidRDefault="004219BE" w:rsidP="005B0EE2">
      <w:pPr>
        <w:pStyle w:val="a3"/>
        <w:numPr>
          <w:ilvl w:val="1"/>
          <w:numId w:val="97"/>
        </w:numPr>
        <w:rPr>
          <w:sz w:val="20"/>
          <w:szCs w:val="20"/>
          <w:rtl/>
        </w:rPr>
      </w:pPr>
      <w:r w:rsidRPr="000136B5">
        <w:rPr>
          <w:rFonts w:cs="Arial"/>
          <w:b/>
          <w:bCs/>
          <w:sz w:val="20"/>
          <w:szCs w:val="20"/>
          <w:rtl/>
        </w:rPr>
        <w:t>מבחן האמצעי המתאים והרציונלי</w:t>
      </w:r>
      <w:r w:rsidRPr="000136B5">
        <w:rPr>
          <w:rFonts w:cs="Arial"/>
          <w:sz w:val="20"/>
          <w:szCs w:val="20"/>
          <w:rtl/>
        </w:rPr>
        <w:t xml:space="preserve">- צריך להיות קשר רציונאלי בין המטרה של החוק, לבין האמצעי שהחוק משתמש בו. </w:t>
      </w:r>
    </w:p>
    <w:p w14:paraId="4DB77669" w14:textId="303BC9C0" w:rsidR="004219BE" w:rsidRPr="000136B5" w:rsidRDefault="004219BE" w:rsidP="005B0EE2">
      <w:pPr>
        <w:pStyle w:val="a3"/>
        <w:numPr>
          <w:ilvl w:val="1"/>
          <w:numId w:val="97"/>
        </w:numPr>
        <w:rPr>
          <w:sz w:val="20"/>
          <w:szCs w:val="20"/>
        </w:rPr>
      </w:pPr>
      <w:r w:rsidRPr="000136B5">
        <w:rPr>
          <w:rFonts w:cs="Arial"/>
          <w:b/>
          <w:bCs/>
          <w:sz w:val="20"/>
          <w:szCs w:val="20"/>
          <w:rtl/>
        </w:rPr>
        <w:t>מבחן האמצעי שפגיעתו פחותה</w:t>
      </w:r>
      <w:r w:rsidRPr="000136B5">
        <w:rPr>
          <w:rFonts w:cs="Arial"/>
          <w:sz w:val="20"/>
          <w:szCs w:val="20"/>
          <w:rtl/>
        </w:rPr>
        <w:t xml:space="preserve">- צריך לבחור באמצעי </w:t>
      </w:r>
      <w:proofErr w:type="spellStart"/>
      <w:r w:rsidRPr="000136B5">
        <w:rPr>
          <w:rFonts w:cs="Arial"/>
          <w:sz w:val="20"/>
          <w:szCs w:val="20"/>
          <w:rtl/>
        </w:rPr>
        <w:t>שה"מחיר</w:t>
      </w:r>
      <w:proofErr w:type="spellEnd"/>
      <w:r w:rsidRPr="000136B5">
        <w:rPr>
          <w:rFonts w:cs="Arial"/>
          <w:sz w:val="20"/>
          <w:szCs w:val="20"/>
          <w:rtl/>
        </w:rPr>
        <w:t xml:space="preserve">" שלו הוא הנמוך ביותר. במילים אחרות- צריך להשתמש </w:t>
      </w:r>
      <w:r w:rsidRPr="000136B5">
        <w:rPr>
          <w:rFonts w:cs="Arial"/>
          <w:sz w:val="20"/>
          <w:szCs w:val="20"/>
          <w:highlight w:val="cyan"/>
          <w:rtl/>
        </w:rPr>
        <w:t>באמצעי שיפגע כמה שפחות בזכות לחופש העיסוק</w:t>
      </w:r>
      <w:r w:rsidRPr="000136B5">
        <w:rPr>
          <w:rFonts w:cs="Arial"/>
          <w:sz w:val="20"/>
          <w:szCs w:val="20"/>
          <w:rtl/>
        </w:rPr>
        <w:t xml:space="preserve">, </w:t>
      </w:r>
      <w:r w:rsidRPr="000136B5">
        <w:rPr>
          <w:rFonts w:cs="Arial" w:hint="cs"/>
          <w:sz w:val="20"/>
          <w:szCs w:val="20"/>
          <w:rtl/>
        </w:rPr>
        <w:t>(</w:t>
      </w:r>
      <w:r w:rsidRPr="000136B5">
        <w:rPr>
          <w:rFonts w:cs="Arial"/>
          <w:sz w:val="20"/>
          <w:szCs w:val="20"/>
          <w:rtl/>
        </w:rPr>
        <w:t>במקרה של</w:t>
      </w:r>
      <w:r w:rsidRPr="000136B5">
        <w:rPr>
          <w:rFonts w:cs="Arial" w:hint="cs"/>
          <w:sz w:val="20"/>
          <w:szCs w:val="20"/>
          <w:rtl/>
        </w:rPr>
        <w:t xml:space="preserve"> פס"ד יועצי ההשקעות </w:t>
      </w:r>
      <w:r w:rsidRPr="000136B5">
        <w:rPr>
          <w:rFonts w:cs="Arial"/>
          <w:sz w:val="20"/>
          <w:szCs w:val="20"/>
          <w:rtl/>
        </w:rPr>
        <w:t xml:space="preserve"> </w:t>
      </w:r>
      <w:r w:rsidRPr="000136B5">
        <w:rPr>
          <w:rFonts w:cs="Arial" w:hint="cs"/>
          <w:sz w:val="20"/>
          <w:szCs w:val="20"/>
          <w:rtl/>
        </w:rPr>
        <w:t>-</w:t>
      </w:r>
      <w:r w:rsidRPr="000136B5">
        <w:rPr>
          <w:rFonts w:cs="Arial"/>
          <w:sz w:val="20"/>
          <w:szCs w:val="20"/>
          <w:rtl/>
        </w:rPr>
        <w:t xml:space="preserve">"צמצום נזקים"). </w:t>
      </w:r>
    </w:p>
    <w:p w14:paraId="00B7995B" w14:textId="0FC7CE7F" w:rsidR="004219BE" w:rsidRPr="000136B5" w:rsidRDefault="004219BE" w:rsidP="005B0EE2">
      <w:pPr>
        <w:pStyle w:val="a3"/>
        <w:numPr>
          <w:ilvl w:val="1"/>
          <w:numId w:val="97"/>
        </w:numPr>
        <w:rPr>
          <w:sz w:val="20"/>
          <w:szCs w:val="20"/>
        </w:rPr>
      </w:pPr>
      <w:r w:rsidRPr="000136B5">
        <w:rPr>
          <w:rFonts w:cs="Arial"/>
          <w:b/>
          <w:bCs/>
          <w:sz w:val="20"/>
          <w:szCs w:val="20"/>
          <w:rtl/>
        </w:rPr>
        <w:t>מבחן האמצעי המידתי (במובן הצר)</w:t>
      </w:r>
      <w:r w:rsidRPr="000136B5">
        <w:rPr>
          <w:rFonts w:cs="Arial"/>
          <w:sz w:val="20"/>
          <w:szCs w:val="20"/>
          <w:rtl/>
        </w:rPr>
        <w:t xml:space="preserve">- גם אם בוחרים באמצעי הרציונלי, עם המחיר הנמוך ביותר, </w:t>
      </w:r>
      <w:r w:rsidRPr="000136B5">
        <w:rPr>
          <w:rFonts w:cs="Arial"/>
          <w:sz w:val="20"/>
          <w:szCs w:val="20"/>
          <w:highlight w:val="cyan"/>
          <w:rtl/>
        </w:rPr>
        <w:t>עדיין צריך לבחון האם המחיר של הפגיעה בחוק היסוד- הוא גבוה מידי ביחס למטרה (במילים אחרות: צריך לבצע בדיקת עלות תועלת).</w:t>
      </w:r>
    </w:p>
    <w:p w14:paraId="7F498C84" w14:textId="0A03F6F1" w:rsidR="004219BE" w:rsidRPr="000136B5" w:rsidRDefault="004219BE" w:rsidP="005B0EE2">
      <w:pPr>
        <w:pStyle w:val="a3"/>
        <w:numPr>
          <w:ilvl w:val="0"/>
          <w:numId w:val="97"/>
        </w:numPr>
        <w:rPr>
          <w:sz w:val="20"/>
          <w:szCs w:val="20"/>
        </w:rPr>
      </w:pPr>
      <w:r w:rsidRPr="000136B5">
        <w:rPr>
          <w:rFonts w:cs="Arial" w:hint="cs"/>
          <w:sz w:val="20"/>
          <w:szCs w:val="20"/>
          <w:rtl/>
        </w:rPr>
        <w:t>אילו הצעות הוצעו ע"י בית המשפט ?</w:t>
      </w:r>
    </w:p>
    <w:p w14:paraId="5525402F" w14:textId="32B3CB11" w:rsidR="004219BE" w:rsidRPr="000136B5" w:rsidRDefault="004219BE" w:rsidP="005B0EE2">
      <w:pPr>
        <w:pStyle w:val="a3"/>
        <w:numPr>
          <w:ilvl w:val="1"/>
          <w:numId w:val="97"/>
        </w:numPr>
        <w:rPr>
          <w:sz w:val="20"/>
          <w:szCs w:val="20"/>
        </w:rPr>
      </w:pPr>
      <w:r w:rsidRPr="000136B5">
        <w:rPr>
          <w:rFonts w:cs="Arial"/>
          <w:sz w:val="20"/>
          <w:szCs w:val="20"/>
          <w:rtl/>
        </w:rPr>
        <w:t>ביהמ"ש כן מציע כיווני חשיבה אפשריים, שיכולים לעמוד במבחן ביהמ"ש בעתיד. הצעת בית המשפט – הורדת הרף מ-7 ל-5 שנים או קביעת רף מדורג - 7 פטור מלא, 5-7 שנים פטור חלקי ומתחת לזה חיוב מלא.</w:t>
      </w:r>
    </w:p>
    <w:p w14:paraId="368225EA" w14:textId="3B5E1739" w:rsidR="004219BE" w:rsidRPr="000136B5" w:rsidRDefault="004219BE" w:rsidP="005B0EE2">
      <w:pPr>
        <w:pStyle w:val="a3"/>
        <w:numPr>
          <w:ilvl w:val="0"/>
          <w:numId w:val="97"/>
        </w:numPr>
        <w:rPr>
          <w:sz w:val="20"/>
          <w:szCs w:val="20"/>
        </w:rPr>
      </w:pPr>
      <w:r w:rsidRPr="000136B5">
        <w:rPr>
          <w:rFonts w:hint="cs"/>
          <w:sz w:val="20"/>
          <w:szCs w:val="20"/>
          <w:rtl/>
        </w:rPr>
        <w:t>מדוע הציע בית המשפט אלטרנטיבות אחרות?</w:t>
      </w:r>
    </w:p>
    <w:p w14:paraId="23ADBD00" w14:textId="23B98CDC" w:rsidR="00A41628" w:rsidRPr="000136B5" w:rsidRDefault="00A41628" w:rsidP="005B0EE2">
      <w:pPr>
        <w:pStyle w:val="a3"/>
        <w:numPr>
          <w:ilvl w:val="1"/>
          <w:numId w:val="97"/>
        </w:numPr>
        <w:rPr>
          <w:sz w:val="20"/>
          <w:szCs w:val="20"/>
        </w:rPr>
      </w:pPr>
      <w:r w:rsidRPr="000136B5">
        <w:rPr>
          <w:rFonts w:cs="Arial"/>
          <w:sz w:val="20"/>
          <w:szCs w:val="20"/>
          <w:rtl/>
        </w:rPr>
        <w:t>בעיקר כדי למנוע הליך חוזר של חקיקה שתגיע בעתיד שוב למבחן ביהמ"ש, שייתכן שיפסול אותו שוב ושוב.</w:t>
      </w:r>
    </w:p>
    <w:p w14:paraId="205DA5BF" w14:textId="2A8E4770" w:rsidR="008339AD" w:rsidRPr="000136B5" w:rsidRDefault="008339AD" w:rsidP="005B0EE2">
      <w:pPr>
        <w:pStyle w:val="a3"/>
        <w:numPr>
          <w:ilvl w:val="1"/>
          <w:numId w:val="97"/>
        </w:numPr>
        <w:rPr>
          <w:sz w:val="20"/>
          <w:szCs w:val="20"/>
        </w:rPr>
      </w:pPr>
      <w:r w:rsidRPr="000136B5">
        <w:rPr>
          <w:rFonts w:cs="Arial"/>
          <w:sz w:val="20"/>
          <w:szCs w:val="20"/>
          <w:rtl/>
        </w:rPr>
        <w:t>מצד אחד זה לא תפקידו של בית המשפט אך מנגד זה לא הוגן לשלוח בלי המלצה איך ליישם.</w:t>
      </w:r>
    </w:p>
    <w:p w14:paraId="4B704B4A" w14:textId="608291B6" w:rsidR="00A41628" w:rsidRPr="000136B5" w:rsidRDefault="0066342A" w:rsidP="005B0EE2">
      <w:pPr>
        <w:pStyle w:val="a3"/>
        <w:numPr>
          <w:ilvl w:val="0"/>
          <w:numId w:val="97"/>
        </w:numPr>
        <w:rPr>
          <w:sz w:val="20"/>
          <w:szCs w:val="20"/>
        </w:rPr>
      </w:pPr>
      <w:r w:rsidRPr="000136B5">
        <w:rPr>
          <w:rFonts w:hint="cs"/>
          <w:sz w:val="20"/>
          <w:szCs w:val="20"/>
          <w:rtl/>
        </w:rPr>
        <w:t>מהו התקדים בפס"ד יועצי ההשקעות?</w:t>
      </w:r>
    </w:p>
    <w:p w14:paraId="0C1CCF6F" w14:textId="42554FEE" w:rsidR="0066342A" w:rsidRPr="000136B5" w:rsidRDefault="0066342A" w:rsidP="005B0EE2">
      <w:pPr>
        <w:pStyle w:val="a3"/>
        <w:numPr>
          <w:ilvl w:val="1"/>
          <w:numId w:val="97"/>
        </w:numPr>
        <w:rPr>
          <w:sz w:val="20"/>
          <w:szCs w:val="20"/>
        </w:rPr>
      </w:pPr>
      <w:r w:rsidRPr="000136B5">
        <w:rPr>
          <w:rFonts w:cs="Arial"/>
          <w:b/>
          <w:bCs/>
          <w:sz w:val="20"/>
          <w:szCs w:val="20"/>
          <w:rtl/>
        </w:rPr>
        <w:t xml:space="preserve">המקרה הראשון של </w:t>
      </w:r>
      <w:r w:rsidRPr="000136B5">
        <w:rPr>
          <w:rFonts w:cs="Arial"/>
          <w:b/>
          <w:bCs/>
          <w:sz w:val="20"/>
          <w:szCs w:val="20"/>
          <w:highlight w:val="cyan"/>
          <w:rtl/>
        </w:rPr>
        <w:t>פסילת סעיף מחקיקה ראשית ע"י ביהמ"ש</w:t>
      </w:r>
      <w:r w:rsidRPr="000136B5">
        <w:rPr>
          <w:rFonts w:cs="Arial"/>
          <w:sz w:val="20"/>
          <w:szCs w:val="20"/>
          <w:rtl/>
        </w:rPr>
        <w:t>.</w:t>
      </w:r>
      <w:r w:rsidRPr="000136B5">
        <w:rPr>
          <w:rFonts w:hint="cs"/>
          <w:sz w:val="20"/>
          <w:szCs w:val="20"/>
          <w:rtl/>
        </w:rPr>
        <w:t xml:space="preserve"> </w:t>
      </w:r>
    </w:p>
    <w:p w14:paraId="5DE83128" w14:textId="4AFC6ED0" w:rsidR="0066342A" w:rsidRPr="000136B5" w:rsidRDefault="0066342A" w:rsidP="005B0EE2">
      <w:pPr>
        <w:pStyle w:val="a3"/>
        <w:numPr>
          <w:ilvl w:val="1"/>
          <w:numId w:val="97"/>
        </w:numPr>
        <w:rPr>
          <w:sz w:val="20"/>
          <w:szCs w:val="20"/>
        </w:rPr>
      </w:pPr>
      <w:r w:rsidRPr="000136B5">
        <w:rPr>
          <w:rFonts w:cs="Arial"/>
          <w:sz w:val="20"/>
          <w:szCs w:val="20"/>
          <w:highlight w:val="cyan"/>
          <w:rtl/>
        </w:rPr>
        <w:lastRenderedPageBreak/>
        <w:t>הגנה על חוק יסוד שדן בזכויות אדם</w:t>
      </w:r>
      <w:r w:rsidRPr="000136B5">
        <w:rPr>
          <w:rFonts w:cs="Arial"/>
          <w:sz w:val="20"/>
          <w:szCs w:val="20"/>
          <w:rtl/>
        </w:rPr>
        <w:t xml:space="preserve">, </w:t>
      </w:r>
      <w:r w:rsidRPr="000136B5">
        <w:rPr>
          <w:rFonts w:cs="Arial"/>
          <w:sz w:val="20"/>
          <w:szCs w:val="20"/>
          <w:highlight w:val="cyan"/>
          <w:rtl/>
        </w:rPr>
        <w:t>באמצעות פסילת חוק</w:t>
      </w:r>
      <w:r w:rsidRPr="000136B5">
        <w:rPr>
          <w:rFonts w:cs="Arial"/>
          <w:sz w:val="20"/>
          <w:szCs w:val="20"/>
          <w:rtl/>
        </w:rPr>
        <w:t>.  פעם ראשונה שפוסלים חוק שפוגע בזכות אדם.</w:t>
      </w:r>
    </w:p>
    <w:p w14:paraId="5133EBD1" w14:textId="59E8E82D" w:rsidR="0066342A" w:rsidRPr="000136B5" w:rsidRDefault="000D1574" w:rsidP="005B0EE2">
      <w:pPr>
        <w:pStyle w:val="3"/>
        <w:rPr>
          <w:sz w:val="22"/>
          <w:szCs w:val="22"/>
          <w:rtl/>
        </w:rPr>
      </w:pPr>
      <w:bookmarkStart w:id="48" w:name="_Toc100305167"/>
      <w:r w:rsidRPr="000136B5">
        <w:rPr>
          <w:sz w:val="22"/>
          <w:szCs w:val="22"/>
          <w:rtl/>
        </w:rPr>
        <w:t>פס"ד צמח</w:t>
      </w:r>
      <w:bookmarkEnd w:id="48"/>
    </w:p>
    <w:p w14:paraId="571FF4A4" w14:textId="200EB59F" w:rsidR="00EB0241" w:rsidRPr="000136B5" w:rsidRDefault="00EB0241" w:rsidP="005B0EE2">
      <w:pPr>
        <w:rPr>
          <w:sz w:val="20"/>
          <w:szCs w:val="20"/>
          <w:rtl/>
        </w:rPr>
      </w:pPr>
      <w:r w:rsidRPr="000136B5">
        <w:rPr>
          <w:rFonts w:cs="Arial"/>
          <w:sz w:val="20"/>
          <w:szCs w:val="20"/>
          <w:rtl/>
        </w:rPr>
        <w:t>סעיף 237(א) לחוק השיפוט הצבאי, מאפשר להביא חייל למעצר 96 שעות לפני הבאתו למשפט.</w:t>
      </w:r>
    </w:p>
    <w:p w14:paraId="34038DBF" w14:textId="29BD51B1" w:rsidR="000D1574" w:rsidRPr="000136B5" w:rsidRDefault="00EB0241" w:rsidP="005B0EE2">
      <w:pPr>
        <w:pStyle w:val="a3"/>
        <w:numPr>
          <w:ilvl w:val="0"/>
          <w:numId w:val="98"/>
        </w:numPr>
        <w:rPr>
          <w:sz w:val="20"/>
          <w:szCs w:val="20"/>
        </w:rPr>
      </w:pPr>
      <w:r w:rsidRPr="000136B5">
        <w:rPr>
          <w:rFonts w:hint="cs"/>
          <w:sz w:val="20"/>
          <w:szCs w:val="20"/>
          <w:rtl/>
        </w:rPr>
        <w:t>מה היו טענות העותרים?</w:t>
      </w:r>
    </w:p>
    <w:p w14:paraId="5EF3BAC8" w14:textId="25B0707B" w:rsidR="00EB0241" w:rsidRDefault="0059372B" w:rsidP="005B0EE2">
      <w:pPr>
        <w:pStyle w:val="a3"/>
        <w:numPr>
          <w:ilvl w:val="1"/>
          <w:numId w:val="98"/>
        </w:numPr>
        <w:rPr>
          <w:sz w:val="20"/>
          <w:szCs w:val="20"/>
        </w:rPr>
      </w:pPr>
      <w:r w:rsidRPr="000136B5">
        <w:rPr>
          <w:rFonts w:cs="Arial"/>
          <w:sz w:val="20"/>
          <w:szCs w:val="20"/>
          <w:rtl/>
        </w:rPr>
        <w:t xml:space="preserve">העותרים (אנשי הסנגוריה הצבאית) טוענים שהחוק פוגע </w:t>
      </w:r>
      <w:r w:rsidRPr="000136B5">
        <w:rPr>
          <w:rFonts w:cs="Arial"/>
          <w:b/>
          <w:bCs/>
          <w:sz w:val="20"/>
          <w:szCs w:val="20"/>
          <w:rtl/>
        </w:rPr>
        <w:t>בחוק יסוד כבוד האדם וחירותו</w:t>
      </w:r>
      <w:r w:rsidRPr="000136B5">
        <w:rPr>
          <w:rFonts w:cs="Arial"/>
          <w:sz w:val="20"/>
          <w:szCs w:val="20"/>
          <w:rtl/>
        </w:rPr>
        <w:t>, ושהפגיעה בזכות לחירות בעקבות חוק השיפוט, היא לא מידתית.</w:t>
      </w:r>
    </w:p>
    <w:p w14:paraId="7CD7F260" w14:textId="77777777" w:rsidR="007755E1" w:rsidRPr="007755E1" w:rsidRDefault="007755E1" w:rsidP="007755E1">
      <w:pPr>
        <w:rPr>
          <w:sz w:val="20"/>
          <w:szCs w:val="20"/>
        </w:rPr>
      </w:pPr>
    </w:p>
    <w:p w14:paraId="1B2B43C4" w14:textId="19D3881C" w:rsidR="00854456" w:rsidRDefault="00C21ACD" w:rsidP="005B0EE2">
      <w:pPr>
        <w:pStyle w:val="a3"/>
        <w:numPr>
          <w:ilvl w:val="0"/>
          <w:numId w:val="98"/>
        </w:numPr>
        <w:rPr>
          <w:sz w:val="20"/>
          <w:szCs w:val="20"/>
        </w:rPr>
      </w:pPr>
      <w:r w:rsidRPr="000136B5">
        <w:rPr>
          <w:rFonts w:hint="cs"/>
          <w:sz w:val="20"/>
          <w:szCs w:val="20"/>
          <w:rtl/>
        </w:rPr>
        <w:t>איזה מבחן נפגע</w:t>
      </w:r>
      <w:r w:rsidR="00854456" w:rsidRPr="000136B5">
        <w:rPr>
          <w:sz w:val="20"/>
          <w:szCs w:val="20"/>
          <w:rtl/>
        </w:rPr>
        <w:t xml:space="preserve"> </w:t>
      </w:r>
      <w:r w:rsidR="00854456" w:rsidRPr="000136B5">
        <w:rPr>
          <w:rFonts w:hint="cs"/>
          <w:sz w:val="20"/>
          <w:szCs w:val="20"/>
          <w:rtl/>
        </w:rPr>
        <w:t xml:space="preserve">מהתנאי </w:t>
      </w:r>
      <w:r w:rsidR="00854456" w:rsidRPr="000136B5">
        <w:rPr>
          <w:rFonts w:cs="Arial"/>
          <w:sz w:val="20"/>
          <w:szCs w:val="20"/>
          <w:rtl/>
        </w:rPr>
        <w:t>הרביעי בפסקת ההגבלה של חוק היסוד (סעיף 4) - ובמידה שאינה עולה על הנדרש.</w:t>
      </w:r>
      <w:r w:rsidR="007755E1">
        <w:rPr>
          <w:rFonts w:hint="cs"/>
          <w:sz w:val="20"/>
          <w:szCs w:val="20"/>
          <w:rtl/>
        </w:rPr>
        <w:t xml:space="preserve"> </w:t>
      </w:r>
    </w:p>
    <w:p w14:paraId="57FCDF2D" w14:textId="4D7B72C8" w:rsidR="00C21ACD" w:rsidRPr="007755E1" w:rsidRDefault="00854456" w:rsidP="005B0EE2">
      <w:pPr>
        <w:pStyle w:val="a3"/>
        <w:numPr>
          <w:ilvl w:val="1"/>
          <w:numId w:val="98"/>
        </w:numPr>
        <w:rPr>
          <w:sz w:val="20"/>
          <w:szCs w:val="20"/>
        </w:rPr>
      </w:pPr>
      <w:r w:rsidRPr="007755E1">
        <w:rPr>
          <w:rFonts w:hint="cs"/>
          <w:sz w:val="20"/>
          <w:szCs w:val="20"/>
          <w:rtl/>
        </w:rPr>
        <w:t xml:space="preserve"> </w:t>
      </w:r>
      <w:r w:rsidR="00C21ACD" w:rsidRPr="007755E1">
        <w:rPr>
          <w:rFonts w:hint="cs"/>
          <w:sz w:val="20"/>
          <w:szCs w:val="20"/>
          <w:rtl/>
        </w:rPr>
        <w:t xml:space="preserve"> לטענת העותרים</w:t>
      </w:r>
      <w:r w:rsidR="007755E1" w:rsidRPr="007755E1">
        <w:rPr>
          <w:rFonts w:hint="cs"/>
          <w:sz w:val="20"/>
          <w:szCs w:val="20"/>
          <w:rtl/>
        </w:rPr>
        <w:t xml:space="preserve"> </w:t>
      </w:r>
      <w:r w:rsidR="00C21ACD" w:rsidRPr="007755E1">
        <w:rPr>
          <w:rFonts w:cs="Arial"/>
          <w:sz w:val="20"/>
          <w:szCs w:val="20"/>
          <w:rtl/>
        </w:rPr>
        <w:t>שהמבחן המידתיות שנפגע הוא מבחן המידתיות השני (</w:t>
      </w:r>
      <w:r w:rsidR="00C21ACD" w:rsidRPr="007755E1">
        <w:rPr>
          <w:rFonts w:cs="Arial"/>
          <w:sz w:val="20"/>
          <w:szCs w:val="20"/>
          <w:highlight w:val="cyan"/>
          <w:rtl/>
        </w:rPr>
        <w:t>האמצעי שפגיעתו פחותה</w:t>
      </w:r>
      <w:r w:rsidR="00C21ACD" w:rsidRPr="007755E1">
        <w:rPr>
          <w:rFonts w:cs="Arial"/>
          <w:sz w:val="20"/>
          <w:szCs w:val="20"/>
          <w:rtl/>
        </w:rPr>
        <w:t>)</w:t>
      </w:r>
      <w:r w:rsidR="003B43DE" w:rsidRPr="007755E1">
        <w:rPr>
          <w:rFonts w:hint="cs"/>
          <w:sz w:val="20"/>
          <w:szCs w:val="20"/>
          <w:rtl/>
        </w:rPr>
        <w:t xml:space="preserve">, </w:t>
      </w:r>
      <w:r w:rsidR="003B43DE" w:rsidRPr="007755E1">
        <w:rPr>
          <w:rFonts w:cs="Arial"/>
          <w:sz w:val="20"/>
          <w:szCs w:val="20"/>
          <w:rtl/>
        </w:rPr>
        <w:t>יש לקצר את תקופת המעצר מ-96 שעות ל-48 שעות, ועדיין- מטרת החוק לא תיפגע, והזכות לחירות- תישמר.</w:t>
      </w:r>
    </w:p>
    <w:p w14:paraId="6054F283" w14:textId="4DD508FC" w:rsidR="003B43DE" w:rsidRPr="000136B5" w:rsidRDefault="005A68AB" w:rsidP="005B0EE2">
      <w:pPr>
        <w:pStyle w:val="a3"/>
        <w:numPr>
          <w:ilvl w:val="0"/>
          <w:numId w:val="98"/>
        </w:numPr>
        <w:rPr>
          <w:sz w:val="20"/>
          <w:szCs w:val="20"/>
        </w:rPr>
      </w:pPr>
      <w:r w:rsidRPr="000136B5">
        <w:rPr>
          <w:rFonts w:hint="cs"/>
          <w:sz w:val="20"/>
          <w:szCs w:val="20"/>
          <w:rtl/>
        </w:rPr>
        <w:t>מה היו הוראות החוק הקודמות למעצר של 96 שעות?</w:t>
      </w:r>
    </w:p>
    <w:p w14:paraId="00C682D8" w14:textId="00F86BF1" w:rsidR="005A68AB" w:rsidRPr="000136B5" w:rsidRDefault="00492E6F" w:rsidP="005B0EE2">
      <w:pPr>
        <w:pStyle w:val="a3"/>
        <w:numPr>
          <w:ilvl w:val="1"/>
          <w:numId w:val="98"/>
        </w:numPr>
        <w:rPr>
          <w:sz w:val="20"/>
          <w:szCs w:val="20"/>
        </w:rPr>
      </w:pPr>
      <w:r w:rsidRPr="000136B5">
        <w:rPr>
          <w:rFonts w:cs="Arial"/>
          <w:sz w:val="20"/>
          <w:szCs w:val="20"/>
          <w:rtl/>
        </w:rPr>
        <w:t>לפי הוראות החוק הקודמות, הייתה אפשרות לעצור עד פרק זמן של שבוע</w:t>
      </w:r>
      <w:r w:rsidRPr="000136B5">
        <w:rPr>
          <w:rFonts w:cs="Arial" w:hint="cs"/>
          <w:sz w:val="20"/>
          <w:szCs w:val="20"/>
          <w:rtl/>
        </w:rPr>
        <w:t>.</w:t>
      </w:r>
    </w:p>
    <w:p w14:paraId="5551BB6A" w14:textId="46D37C80" w:rsidR="00492E6F" w:rsidRPr="000136B5" w:rsidRDefault="00B87C3A" w:rsidP="005B0EE2">
      <w:pPr>
        <w:pStyle w:val="a3"/>
        <w:numPr>
          <w:ilvl w:val="0"/>
          <w:numId w:val="98"/>
        </w:numPr>
        <w:rPr>
          <w:sz w:val="20"/>
          <w:szCs w:val="20"/>
        </w:rPr>
      </w:pPr>
      <w:r w:rsidRPr="000136B5">
        <w:rPr>
          <w:rFonts w:hint="cs"/>
          <w:sz w:val="20"/>
          <w:szCs w:val="20"/>
          <w:rtl/>
        </w:rPr>
        <w:t xml:space="preserve">מה </w:t>
      </w:r>
      <w:proofErr w:type="spellStart"/>
      <w:r w:rsidRPr="000136B5">
        <w:rPr>
          <w:rFonts w:hint="cs"/>
          <w:sz w:val="20"/>
          <w:szCs w:val="20"/>
          <w:rtl/>
        </w:rPr>
        <w:t>היתה</w:t>
      </w:r>
      <w:proofErr w:type="spellEnd"/>
      <w:r w:rsidRPr="000136B5">
        <w:rPr>
          <w:rFonts w:hint="cs"/>
          <w:sz w:val="20"/>
          <w:szCs w:val="20"/>
          <w:rtl/>
        </w:rPr>
        <w:t xml:space="preserve"> טענת בית המשפט לטענות העותרים?</w:t>
      </w:r>
    </w:p>
    <w:p w14:paraId="1C81DAD3" w14:textId="0373FB8F" w:rsidR="00B87C3A" w:rsidRPr="000136B5" w:rsidRDefault="00B87C3A" w:rsidP="005B0EE2">
      <w:pPr>
        <w:pStyle w:val="a3"/>
        <w:numPr>
          <w:ilvl w:val="1"/>
          <w:numId w:val="98"/>
        </w:numPr>
        <w:rPr>
          <w:sz w:val="20"/>
          <w:szCs w:val="20"/>
        </w:rPr>
      </w:pPr>
      <w:r w:rsidRPr="000136B5">
        <w:rPr>
          <w:rFonts w:cs="Arial"/>
          <w:sz w:val="20"/>
          <w:szCs w:val="20"/>
          <w:rtl/>
        </w:rPr>
        <w:t xml:space="preserve">ביהמ"ש אמר שהוא </w:t>
      </w:r>
      <w:r w:rsidRPr="000136B5">
        <w:rPr>
          <w:rFonts w:cs="Arial"/>
          <w:b/>
          <w:bCs/>
          <w:sz w:val="20"/>
          <w:szCs w:val="20"/>
          <w:rtl/>
        </w:rPr>
        <w:t>מוכן לדון בעתירה</w:t>
      </w:r>
      <w:r w:rsidRPr="000136B5">
        <w:rPr>
          <w:rFonts w:cs="Arial"/>
          <w:sz w:val="20"/>
          <w:szCs w:val="20"/>
          <w:rtl/>
        </w:rPr>
        <w:t>, כי יכול להיות שעדיין ניתן לשפר את המצב עוד יותר ממה שכבר שופר</w:t>
      </w:r>
      <w:r w:rsidRPr="000136B5">
        <w:rPr>
          <w:rFonts w:hint="cs"/>
          <w:sz w:val="20"/>
          <w:szCs w:val="20"/>
          <w:rtl/>
        </w:rPr>
        <w:t>.</w:t>
      </w:r>
    </w:p>
    <w:p w14:paraId="1C6B9C04" w14:textId="7A5D1CC1" w:rsidR="00B87C3A" w:rsidRPr="000136B5" w:rsidRDefault="00B87C3A" w:rsidP="005B0EE2">
      <w:pPr>
        <w:pStyle w:val="a3"/>
        <w:numPr>
          <w:ilvl w:val="0"/>
          <w:numId w:val="98"/>
        </w:numPr>
        <w:rPr>
          <w:sz w:val="20"/>
          <w:szCs w:val="20"/>
        </w:rPr>
      </w:pPr>
      <w:r w:rsidRPr="000136B5">
        <w:rPr>
          <w:rFonts w:hint="cs"/>
          <w:sz w:val="20"/>
          <w:szCs w:val="20"/>
          <w:rtl/>
        </w:rPr>
        <w:t>מה היו טענות המדינה כנגד העותרים?</w:t>
      </w:r>
    </w:p>
    <w:p w14:paraId="61250847" w14:textId="732906E5" w:rsidR="00B87C3A" w:rsidRPr="000136B5" w:rsidRDefault="00B87C3A" w:rsidP="005B0EE2">
      <w:pPr>
        <w:pStyle w:val="a3"/>
        <w:numPr>
          <w:ilvl w:val="1"/>
          <w:numId w:val="98"/>
        </w:numPr>
        <w:rPr>
          <w:sz w:val="20"/>
          <w:szCs w:val="20"/>
        </w:rPr>
      </w:pPr>
      <w:r w:rsidRPr="000136B5">
        <w:rPr>
          <w:rFonts w:cs="Arial"/>
          <w:sz w:val="20"/>
          <w:szCs w:val="20"/>
          <w:rtl/>
        </w:rPr>
        <w:t>טענת המדינה כנגד העותרים, שקיצור תקופת המעצר יפגע באפקט ההרתעתי שלה, שהוא- שמירה על נורמות של משמעת בצבא</w:t>
      </w:r>
      <w:r w:rsidRPr="000136B5">
        <w:rPr>
          <w:rFonts w:hint="cs"/>
          <w:sz w:val="20"/>
          <w:szCs w:val="20"/>
          <w:rtl/>
        </w:rPr>
        <w:t>.</w:t>
      </w:r>
    </w:p>
    <w:p w14:paraId="07FA726F" w14:textId="5CEFBAA9" w:rsidR="00B87C3A" w:rsidRPr="000136B5" w:rsidRDefault="00B87C3A" w:rsidP="005B0EE2">
      <w:pPr>
        <w:pStyle w:val="a3"/>
        <w:numPr>
          <w:ilvl w:val="0"/>
          <w:numId w:val="98"/>
        </w:numPr>
        <w:rPr>
          <w:sz w:val="20"/>
          <w:szCs w:val="20"/>
        </w:rPr>
      </w:pPr>
      <w:r w:rsidRPr="000136B5">
        <w:rPr>
          <w:rFonts w:hint="cs"/>
          <w:sz w:val="20"/>
          <w:szCs w:val="20"/>
          <w:rtl/>
        </w:rPr>
        <w:t>האם המדינה התנגדה לטענות העותרים לקיצור זמן המעצר?</w:t>
      </w:r>
    </w:p>
    <w:p w14:paraId="73D8BB1C" w14:textId="54DE57A2" w:rsidR="00B87C3A" w:rsidRPr="000136B5" w:rsidRDefault="00B53CCC" w:rsidP="005B0EE2">
      <w:pPr>
        <w:pStyle w:val="a3"/>
        <w:numPr>
          <w:ilvl w:val="1"/>
          <w:numId w:val="98"/>
        </w:numPr>
        <w:rPr>
          <w:sz w:val="20"/>
          <w:szCs w:val="20"/>
        </w:rPr>
      </w:pPr>
      <w:r w:rsidRPr="000136B5">
        <w:rPr>
          <w:rFonts w:cs="Arial"/>
          <w:sz w:val="20"/>
          <w:szCs w:val="20"/>
          <w:rtl/>
        </w:rPr>
        <w:t>מדינה לא התנגדה עקרונית לקיצור תקופת מעצר, אך בכדי ליישם את הקיצור, המדינה צריכה זמן התארגנות ("תקופת מעבר"), ומשאבים (יותר קציני שיפוט, יותר רכבים לשנע עצירים, יותר כ"א, וכד').</w:t>
      </w:r>
    </w:p>
    <w:p w14:paraId="70D4BF96" w14:textId="15D99DB5" w:rsidR="00B53CCC" w:rsidRPr="000136B5" w:rsidRDefault="00B53CCC" w:rsidP="005B0EE2">
      <w:pPr>
        <w:pStyle w:val="a3"/>
        <w:numPr>
          <w:ilvl w:val="0"/>
          <w:numId w:val="98"/>
        </w:numPr>
        <w:rPr>
          <w:sz w:val="20"/>
          <w:szCs w:val="20"/>
        </w:rPr>
      </w:pPr>
      <w:r w:rsidRPr="000136B5">
        <w:rPr>
          <w:rFonts w:hint="cs"/>
          <w:sz w:val="20"/>
          <w:szCs w:val="20"/>
          <w:rtl/>
        </w:rPr>
        <w:t>מה השאלה שעמדה בפני השופטים?</w:t>
      </w:r>
    </w:p>
    <w:p w14:paraId="5883DF86" w14:textId="4CDD56AF" w:rsidR="00B53CCC" w:rsidRPr="000136B5" w:rsidRDefault="007214D4" w:rsidP="005B0EE2">
      <w:pPr>
        <w:pStyle w:val="a3"/>
        <w:numPr>
          <w:ilvl w:val="1"/>
          <w:numId w:val="98"/>
        </w:numPr>
        <w:rPr>
          <w:sz w:val="20"/>
          <w:szCs w:val="20"/>
        </w:rPr>
      </w:pPr>
      <w:r w:rsidRPr="000136B5">
        <w:rPr>
          <w:rFonts w:cs="Arial"/>
          <w:sz w:val="20"/>
          <w:szCs w:val="20"/>
          <w:rtl/>
        </w:rPr>
        <w:t>האם בזמן העתירה, יש להוריד את תקופת המעצר מ-96 שעות.</w:t>
      </w:r>
    </w:p>
    <w:p w14:paraId="62534BD4" w14:textId="43D6326D" w:rsidR="007214D4" w:rsidRPr="000136B5" w:rsidRDefault="009F4F86" w:rsidP="005B0EE2">
      <w:pPr>
        <w:pStyle w:val="a3"/>
        <w:numPr>
          <w:ilvl w:val="0"/>
          <w:numId w:val="98"/>
        </w:numPr>
        <w:rPr>
          <w:sz w:val="20"/>
          <w:szCs w:val="20"/>
        </w:rPr>
      </w:pPr>
      <w:r w:rsidRPr="000136B5">
        <w:rPr>
          <w:rFonts w:hint="cs"/>
          <w:sz w:val="20"/>
          <w:szCs w:val="20"/>
          <w:rtl/>
        </w:rPr>
        <w:t xml:space="preserve">מה </w:t>
      </w:r>
      <w:proofErr w:type="spellStart"/>
      <w:r w:rsidRPr="000136B5">
        <w:rPr>
          <w:rFonts w:hint="cs"/>
          <w:sz w:val="20"/>
          <w:szCs w:val="20"/>
          <w:rtl/>
        </w:rPr>
        <w:t>היתה</w:t>
      </w:r>
      <w:proofErr w:type="spellEnd"/>
      <w:r w:rsidRPr="000136B5">
        <w:rPr>
          <w:rFonts w:hint="cs"/>
          <w:sz w:val="20"/>
          <w:szCs w:val="20"/>
          <w:rtl/>
        </w:rPr>
        <w:t xml:space="preserve"> עמדתו של השופט זמיר?</w:t>
      </w:r>
    </w:p>
    <w:p w14:paraId="296E2D35" w14:textId="77777777" w:rsidR="009F4F86" w:rsidRPr="000136B5" w:rsidRDefault="009F4F86" w:rsidP="005B0EE2">
      <w:pPr>
        <w:pStyle w:val="a3"/>
        <w:numPr>
          <w:ilvl w:val="1"/>
          <w:numId w:val="98"/>
        </w:numPr>
        <w:rPr>
          <w:sz w:val="20"/>
          <w:szCs w:val="20"/>
        </w:rPr>
      </w:pPr>
      <w:r w:rsidRPr="000136B5">
        <w:rPr>
          <w:rFonts w:cs="Arial"/>
          <w:sz w:val="20"/>
          <w:szCs w:val="20"/>
          <w:rtl/>
        </w:rPr>
        <w:t>עמדת השופט זמיר הייתה, שהשיקול של הכסף שהציגה המדינה- לא רלוונטי.</w:t>
      </w:r>
    </w:p>
    <w:p w14:paraId="74F149A3" w14:textId="77777777" w:rsidR="009F4F86" w:rsidRPr="000136B5" w:rsidRDefault="009F4F86" w:rsidP="005B0EE2">
      <w:pPr>
        <w:pStyle w:val="a3"/>
        <w:numPr>
          <w:ilvl w:val="1"/>
          <w:numId w:val="98"/>
        </w:numPr>
        <w:rPr>
          <w:sz w:val="20"/>
          <w:szCs w:val="20"/>
        </w:rPr>
      </w:pPr>
      <w:r w:rsidRPr="000136B5">
        <w:rPr>
          <w:rFonts w:cs="Arial"/>
          <w:sz w:val="20"/>
          <w:szCs w:val="20"/>
          <w:rtl/>
        </w:rPr>
        <w:t xml:space="preserve"> אם ניתן למזער את הפגיעה בחיילים, והמדינה מסכימה לכך, אז הכסף לא מהווה שיקול. </w:t>
      </w:r>
    </w:p>
    <w:p w14:paraId="0B5958EA" w14:textId="67A2F830" w:rsidR="009F4F86" w:rsidRPr="000136B5" w:rsidRDefault="009F4F86" w:rsidP="005B0EE2">
      <w:pPr>
        <w:pStyle w:val="a3"/>
        <w:numPr>
          <w:ilvl w:val="1"/>
          <w:numId w:val="98"/>
        </w:numPr>
        <w:rPr>
          <w:sz w:val="20"/>
          <w:szCs w:val="20"/>
        </w:rPr>
      </w:pPr>
      <w:r w:rsidRPr="000136B5">
        <w:rPr>
          <w:rFonts w:cs="Arial"/>
          <w:b/>
          <w:bCs/>
          <w:sz w:val="20"/>
          <w:szCs w:val="20"/>
          <w:rtl/>
        </w:rPr>
        <w:t>הגנה על זכויות אדם, לדבריו, עולה כסף</w:t>
      </w:r>
      <w:r w:rsidRPr="000136B5">
        <w:rPr>
          <w:rFonts w:cs="Arial"/>
          <w:sz w:val="20"/>
          <w:szCs w:val="20"/>
          <w:rtl/>
        </w:rPr>
        <w:t xml:space="preserve">. גם לגבי שיקול הזמן, אומר השופט שהוא לא מחכה לצבא. </w:t>
      </w:r>
      <w:r w:rsidRPr="000136B5">
        <w:rPr>
          <w:rFonts w:cs="Arial"/>
          <w:sz w:val="20"/>
          <w:szCs w:val="20"/>
          <w:highlight w:val="cyan"/>
          <w:rtl/>
        </w:rPr>
        <w:t xml:space="preserve">על הצבא להתיישר לפי </w:t>
      </w:r>
      <w:proofErr w:type="spellStart"/>
      <w:r w:rsidRPr="000136B5">
        <w:rPr>
          <w:rFonts w:cs="Arial"/>
          <w:sz w:val="20"/>
          <w:szCs w:val="20"/>
          <w:highlight w:val="cyan"/>
          <w:rtl/>
        </w:rPr>
        <w:t>הלו"ז</w:t>
      </w:r>
      <w:proofErr w:type="spellEnd"/>
      <w:r w:rsidRPr="000136B5">
        <w:rPr>
          <w:rFonts w:cs="Arial"/>
          <w:sz w:val="20"/>
          <w:szCs w:val="20"/>
          <w:highlight w:val="cyan"/>
          <w:rtl/>
        </w:rPr>
        <w:t xml:space="preserve"> שתקבע הפסיקה.</w:t>
      </w:r>
    </w:p>
    <w:p w14:paraId="721831A9" w14:textId="7DD5311F" w:rsidR="009F4F86" w:rsidRPr="000136B5" w:rsidRDefault="00394351" w:rsidP="005B0EE2">
      <w:pPr>
        <w:pStyle w:val="a3"/>
        <w:numPr>
          <w:ilvl w:val="0"/>
          <w:numId w:val="98"/>
        </w:numPr>
        <w:rPr>
          <w:sz w:val="20"/>
          <w:szCs w:val="20"/>
        </w:rPr>
      </w:pPr>
      <w:r w:rsidRPr="000136B5">
        <w:rPr>
          <w:rFonts w:hint="cs"/>
          <w:sz w:val="20"/>
          <w:szCs w:val="20"/>
          <w:rtl/>
        </w:rPr>
        <w:t>אילו טיעונים עלו בהכרעה?</w:t>
      </w:r>
    </w:p>
    <w:p w14:paraId="06094E27" w14:textId="76CA7E60" w:rsidR="00394351" w:rsidRPr="000136B5" w:rsidRDefault="00394351" w:rsidP="005B0EE2">
      <w:pPr>
        <w:pStyle w:val="a3"/>
        <w:numPr>
          <w:ilvl w:val="1"/>
          <w:numId w:val="98"/>
        </w:numPr>
        <w:rPr>
          <w:sz w:val="20"/>
          <w:szCs w:val="20"/>
        </w:rPr>
      </w:pPr>
      <w:r w:rsidRPr="000136B5">
        <w:rPr>
          <w:rFonts w:cs="Arial"/>
          <w:sz w:val="20"/>
          <w:szCs w:val="20"/>
          <w:rtl/>
        </w:rPr>
        <w:t xml:space="preserve">התוצאה היא שהוראת החוק המתקן (הקובע תקופת מעצר של 96 שעות) סותרת את הוראות חוק היסוד: כבוד האדם וחירותו, באופן לא מידתי, </w:t>
      </w:r>
      <w:r w:rsidRPr="000136B5">
        <w:rPr>
          <w:rFonts w:cs="Arial"/>
          <w:sz w:val="20"/>
          <w:szCs w:val="20"/>
          <w:highlight w:val="cyan"/>
          <w:rtl/>
        </w:rPr>
        <w:t>ולכן- החוק מבוטל</w:t>
      </w:r>
      <w:r w:rsidRPr="000136B5">
        <w:rPr>
          <w:rFonts w:hint="cs"/>
          <w:sz w:val="20"/>
          <w:szCs w:val="20"/>
          <w:rtl/>
        </w:rPr>
        <w:t>.</w:t>
      </w:r>
    </w:p>
    <w:p w14:paraId="515F1C7D" w14:textId="2A76907B" w:rsidR="00394351" w:rsidRPr="000136B5" w:rsidRDefault="00A81C79" w:rsidP="005B0EE2">
      <w:pPr>
        <w:pStyle w:val="a3"/>
        <w:numPr>
          <w:ilvl w:val="0"/>
          <w:numId w:val="98"/>
        </w:numPr>
        <w:rPr>
          <w:sz w:val="20"/>
          <w:szCs w:val="20"/>
        </w:rPr>
      </w:pPr>
      <w:r w:rsidRPr="000136B5">
        <w:rPr>
          <w:rFonts w:hint="cs"/>
          <w:sz w:val="20"/>
          <w:szCs w:val="20"/>
          <w:rtl/>
        </w:rPr>
        <w:lastRenderedPageBreak/>
        <w:t>מהי פסיקתו של בית המשפט?</w:t>
      </w:r>
    </w:p>
    <w:p w14:paraId="16B9AEF0" w14:textId="77777777" w:rsidR="00A81C79" w:rsidRPr="000136B5" w:rsidRDefault="00A81C79" w:rsidP="005B0EE2">
      <w:pPr>
        <w:pStyle w:val="a3"/>
        <w:numPr>
          <w:ilvl w:val="1"/>
          <w:numId w:val="98"/>
        </w:numPr>
        <w:rPr>
          <w:sz w:val="20"/>
          <w:szCs w:val="20"/>
        </w:rPr>
      </w:pPr>
      <w:r w:rsidRPr="000136B5">
        <w:rPr>
          <w:rFonts w:cs="Arial"/>
          <w:sz w:val="20"/>
          <w:szCs w:val="20"/>
          <w:rtl/>
        </w:rPr>
        <w:t>ביהמ"ש לא מציע כאן תקופת זמן חלופית שלדעתו ראויה בנסיבות העניין.</w:t>
      </w:r>
    </w:p>
    <w:p w14:paraId="75CB1A5B" w14:textId="77777777" w:rsidR="00A81C79" w:rsidRPr="000136B5" w:rsidRDefault="00A81C79" w:rsidP="005B0EE2">
      <w:pPr>
        <w:pStyle w:val="a3"/>
        <w:numPr>
          <w:ilvl w:val="1"/>
          <w:numId w:val="98"/>
        </w:numPr>
        <w:rPr>
          <w:sz w:val="20"/>
          <w:szCs w:val="20"/>
        </w:rPr>
      </w:pPr>
      <w:r w:rsidRPr="000136B5">
        <w:rPr>
          <w:rFonts w:cs="Arial"/>
          <w:sz w:val="20"/>
          <w:szCs w:val="20"/>
          <w:rtl/>
        </w:rPr>
        <w:t xml:space="preserve"> זאת, מהסיבה שהמדינה בכתבי הטענות לא התנגדה לקיצור תקופת מעצר ל-48 שעות. </w:t>
      </w:r>
    </w:p>
    <w:p w14:paraId="3B8B8981" w14:textId="77777777" w:rsidR="00A81C79" w:rsidRPr="000136B5" w:rsidRDefault="00A81C79" w:rsidP="005B0EE2">
      <w:pPr>
        <w:pStyle w:val="a3"/>
        <w:numPr>
          <w:ilvl w:val="1"/>
          <w:numId w:val="98"/>
        </w:numPr>
        <w:rPr>
          <w:sz w:val="20"/>
          <w:szCs w:val="20"/>
        </w:rPr>
      </w:pPr>
      <w:r w:rsidRPr="000136B5">
        <w:rPr>
          <w:rFonts w:cs="Arial"/>
          <w:sz w:val="20"/>
          <w:szCs w:val="20"/>
          <w:rtl/>
        </w:rPr>
        <w:t xml:space="preserve">מכאן, שהמדינה, לגישת ביהמ"ש, מסכימה שתקופת מעצר כזו היא סבירה. </w:t>
      </w:r>
    </w:p>
    <w:p w14:paraId="21918E09" w14:textId="7326DFD8" w:rsidR="00A81C79" w:rsidRPr="000136B5" w:rsidRDefault="00A81C79" w:rsidP="005B0EE2">
      <w:pPr>
        <w:pStyle w:val="a3"/>
        <w:numPr>
          <w:ilvl w:val="1"/>
          <w:numId w:val="98"/>
        </w:numPr>
        <w:rPr>
          <w:sz w:val="20"/>
          <w:szCs w:val="20"/>
        </w:rPr>
      </w:pPr>
      <w:r w:rsidRPr="000136B5">
        <w:rPr>
          <w:rFonts w:cs="Arial"/>
          <w:sz w:val="20"/>
          <w:szCs w:val="20"/>
          <w:highlight w:val="cyan"/>
          <w:rtl/>
        </w:rPr>
        <w:t>ביהמ"ש פוסל את החוק החל מ-6 חודשים מתאריך מתן פס"ד, בכדי לתת למדינה זמן להתארגן לשינויי החוק</w:t>
      </w:r>
      <w:r w:rsidRPr="000136B5">
        <w:rPr>
          <w:rFonts w:cs="Arial"/>
          <w:sz w:val="20"/>
          <w:szCs w:val="20"/>
          <w:rtl/>
        </w:rPr>
        <w:t xml:space="preserve"> (הליך חקיקה, הכנת משאבים בצבא).</w:t>
      </w:r>
    </w:p>
    <w:p w14:paraId="4A16E03D" w14:textId="60B58A47" w:rsidR="00AE17E8" w:rsidRPr="000136B5" w:rsidRDefault="00AE17E8" w:rsidP="005B0EE2">
      <w:pPr>
        <w:pStyle w:val="a3"/>
        <w:numPr>
          <w:ilvl w:val="0"/>
          <w:numId w:val="98"/>
        </w:numPr>
        <w:rPr>
          <w:sz w:val="20"/>
          <w:szCs w:val="20"/>
        </w:rPr>
      </w:pPr>
      <w:r w:rsidRPr="000136B5">
        <w:rPr>
          <w:rFonts w:hint="cs"/>
          <w:sz w:val="20"/>
          <w:szCs w:val="20"/>
          <w:rtl/>
        </w:rPr>
        <w:t>מהו החידוש בפס"ד צמח לעומת פס"ד מנהלי ההשקעות?</w:t>
      </w:r>
    </w:p>
    <w:p w14:paraId="1768283D" w14:textId="37B3CF66" w:rsidR="00AE17E8" w:rsidRPr="000136B5" w:rsidRDefault="00AE17E8" w:rsidP="005B0EE2">
      <w:pPr>
        <w:pStyle w:val="a3"/>
        <w:numPr>
          <w:ilvl w:val="1"/>
          <w:numId w:val="98"/>
        </w:numPr>
        <w:rPr>
          <w:sz w:val="20"/>
          <w:szCs w:val="20"/>
        </w:rPr>
      </w:pPr>
      <w:r w:rsidRPr="000136B5">
        <w:rPr>
          <w:rFonts w:cs="Arial"/>
          <w:sz w:val="20"/>
          <w:szCs w:val="20"/>
          <w:rtl/>
        </w:rPr>
        <w:t>בפרשת מנהלי ההשקעות, הדיון היה סביב חוק יסוד: חופש העיסוק, שהינו חוק יסוד משוריין.</w:t>
      </w:r>
      <w:r w:rsidRPr="000136B5">
        <w:rPr>
          <w:rFonts w:hint="cs"/>
          <w:sz w:val="20"/>
          <w:szCs w:val="20"/>
          <w:rtl/>
        </w:rPr>
        <w:t xml:space="preserve"> </w:t>
      </w:r>
      <w:r w:rsidRPr="000136B5">
        <w:rPr>
          <w:rFonts w:cs="Arial"/>
          <w:sz w:val="20"/>
          <w:szCs w:val="20"/>
          <w:rtl/>
        </w:rPr>
        <w:t xml:space="preserve"> ההכרעה בפס"ד מנהלי השקעות </w:t>
      </w:r>
      <w:r w:rsidRPr="000136B5">
        <w:rPr>
          <w:rFonts w:cs="Arial" w:hint="cs"/>
          <w:sz w:val="20"/>
          <w:szCs w:val="20"/>
          <w:rtl/>
        </w:rPr>
        <w:t>-</w:t>
      </w:r>
      <w:r w:rsidRPr="000136B5">
        <w:rPr>
          <w:rFonts w:cs="Arial"/>
          <w:sz w:val="20"/>
          <w:szCs w:val="20"/>
          <w:rtl/>
        </w:rPr>
        <w:t>חוק היסוד- משוריין בהגדרתו</w:t>
      </w:r>
      <w:r w:rsidRPr="000136B5">
        <w:rPr>
          <w:rFonts w:cs="Arial" w:hint="cs"/>
          <w:sz w:val="20"/>
          <w:szCs w:val="20"/>
          <w:rtl/>
        </w:rPr>
        <w:t>-</w:t>
      </w:r>
      <w:r w:rsidRPr="000136B5">
        <w:rPr>
          <w:rFonts w:cs="Arial"/>
          <w:sz w:val="20"/>
          <w:szCs w:val="20"/>
          <w:rtl/>
        </w:rPr>
        <w:t>.</w:t>
      </w:r>
    </w:p>
    <w:p w14:paraId="35665456" w14:textId="13CB89A7" w:rsidR="00A81C79" w:rsidRPr="000136B5" w:rsidRDefault="00AE17E8" w:rsidP="005B0EE2">
      <w:pPr>
        <w:pStyle w:val="a3"/>
        <w:numPr>
          <w:ilvl w:val="1"/>
          <w:numId w:val="98"/>
        </w:numPr>
        <w:rPr>
          <w:sz w:val="20"/>
          <w:szCs w:val="20"/>
        </w:rPr>
      </w:pPr>
      <w:r w:rsidRPr="000136B5">
        <w:rPr>
          <w:rFonts w:cs="Arial" w:hint="cs"/>
          <w:sz w:val="20"/>
          <w:szCs w:val="20"/>
          <w:rtl/>
        </w:rPr>
        <w:t xml:space="preserve">בצמח </w:t>
      </w:r>
      <w:r w:rsidRPr="000136B5">
        <w:rPr>
          <w:rFonts w:cs="Arial"/>
          <w:sz w:val="20"/>
          <w:szCs w:val="20"/>
          <w:rtl/>
        </w:rPr>
        <w:t xml:space="preserve"> חוק יסוד: כבוד האדם וחירותו, </w:t>
      </w:r>
      <w:r w:rsidRPr="000136B5">
        <w:rPr>
          <w:rFonts w:cs="Arial"/>
          <w:sz w:val="20"/>
          <w:szCs w:val="20"/>
          <w:highlight w:val="cyan"/>
          <w:rtl/>
        </w:rPr>
        <w:t>אינו משוריין</w:t>
      </w:r>
      <w:r w:rsidRPr="000136B5">
        <w:rPr>
          <w:rFonts w:cs="Arial"/>
          <w:sz w:val="20"/>
          <w:szCs w:val="20"/>
          <w:rtl/>
        </w:rPr>
        <w:t>, ולכן לכאורה אין לו שום מעמד מיוחד.</w:t>
      </w:r>
    </w:p>
    <w:p w14:paraId="026C8BF6" w14:textId="1B977823" w:rsidR="00AE17E8" w:rsidRDefault="00AE17E8" w:rsidP="005B0EE2">
      <w:pPr>
        <w:pStyle w:val="a3"/>
        <w:numPr>
          <w:ilvl w:val="1"/>
          <w:numId w:val="98"/>
        </w:numPr>
        <w:rPr>
          <w:b/>
          <w:bCs/>
          <w:sz w:val="20"/>
          <w:szCs w:val="20"/>
          <w:highlight w:val="cyan"/>
        </w:rPr>
      </w:pPr>
      <w:r w:rsidRPr="000136B5">
        <w:rPr>
          <w:rFonts w:cs="Arial"/>
          <w:b/>
          <w:bCs/>
          <w:sz w:val="20"/>
          <w:szCs w:val="20"/>
          <w:highlight w:val="cyan"/>
          <w:rtl/>
        </w:rPr>
        <w:t>ביהמ"ש מבטל חוק בגלל שהוא סותר חוק יסוד, שלא משוריין בשריון פורמלי.</w:t>
      </w:r>
    </w:p>
    <w:p w14:paraId="1CE8A65E" w14:textId="77777777" w:rsidR="006C785B" w:rsidRPr="006C785B" w:rsidRDefault="006C785B" w:rsidP="006C785B">
      <w:pPr>
        <w:rPr>
          <w:b/>
          <w:bCs/>
          <w:sz w:val="20"/>
          <w:szCs w:val="20"/>
          <w:highlight w:val="cyan"/>
        </w:rPr>
      </w:pPr>
    </w:p>
    <w:p w14:paraId="1D6C5941" w14:textId="44C07CC0" w:rsidR="00AE17E8" w:rsidRPr="000136B5" w:rsidRDefault="006A2B71" w:rsidP="005B0EE2">
      <w:pPr>
        <w:pStyle w:val="a3"/>
        <w:numPr>
          <w:ilvl w:val="0"/>
          <w:numId w:val="98"/>
        </w:numPr>
        <w:rPr>
          <w:sz w:val="20"/>
          <w:szCs w:val="20"/>
        </w:rPr>
      </w:pPr>
      <w:r w:rsidRPr="000136B5">
        <w:rPr>
          <w:rFonts w:cs="Arial" w:hint="cs"/>
          <w:sz w:val="20"/>
          <w:szCs w:val="20"/>
          <w:rtl/>
        </w:rPr>
        <w:t xml:space="preserve">כיצד </w:t>
      </w:r>
      <w:proofErr w:type="spellStart"/>
      <w:r w:rsidRPr="000136B5">
        <w:rPr>
          <w:rFonts w:cs="Arial"/>
          <w:sz w:val="20"/>
          <w:szCs w:val="20"/>
          <w:rtl/>
        </w:rPr>
        <w:t>האוביטר</w:t>
      </w:r>
      <w:proofErr w:type="spellEnd"/>
      <w:r w:rsidRPr="000136B5">
        <w:rPr>
          <w:rFonts w:cs="Arial"/>
          <w:sz w:val="20"/>
          <w:szCs w:val="20"/>
          <w:rtl/>
        </w:rPr>
        <w:t xml:space="preserve"> של פס"ד מזרחי, הפך לרציו במקרה של פס"ד צמח</w:t>
      </w:r>
      <w:r w:rsidRPr="000136B5">
        <w:rPr>
          <w:rFonts w:hint="cs"/>
          <w:sz w:val="20"/>
          <w:szCs w:val="20"/>
          <w:rtl/>
        </w:rPr>
        <w:t>?</w:t>
      </w:r>
    </w:p>
    <w:p w14:paraId="277EBD46" w14:textId="2683A7F6" w:rsidR="006A2B71" w:rsidRPr="000136B5" w:rsidRDefault="00850A3D" w:rsidP="005B0EE2">
      <w:pPr>
        <w:pStyle w:val="a3"/>
        <w:numPr>
          <w:ilvl w:val="1"/>
          <w:numId w:val="98"/>
        </w:numPr>
        <w:rPr>
          <w:sz w:val="20"/>
          <w:szCs w:val="20"/>
        </w:rPr>
      </w:pPr>
      <w:r w:rsidRPr="000136B5">
        <w:rPr>
          <w:rFonts w:cs="Arial"/>
          <w:sz w:val="20"/>
          <w:szCs w:val="20"/>
          <w:rtl/>
        </w:rPr>
        <w:t xml:space="preserve">ביהמ"ש בפס"ד מזרחי, בחלק </w:t>
      </w:r>
      <w:proofErr w:type="spellStart"/>
      <w:r w:rsidRPr="000136B5">
        <w:rPr>
          <w:rFonts w:cs="Arial"/>
          <w:sz w:val="20"/>
          <w:szCs w:val="20"/>
          <w:rtl/>
        </w:rPr>
        <w:t>האוביטר</w:t>
      </w:r>
      <w:proofErr w:type="spellEnd"/>
      <w:r w:rsidRPr="000136B5">
        <w:rPr>
          <w:rFonts w:cs="Arial" w:hint="cs"/>
          <w:sz w:val="20"/>
          <w:szCs w:val="20"/>
          <w:rtl/>
        </w:rPr>
        <w:t xml:space="preserve"> -</w:t>
      </w:r>
      <w:r w:rsidRPr="000136B5">
        <w:rPr>
          <w:rFonts w:cs="Arial"/>
          <w:sz w:val="20"/>
          <w:szCs w:val="20"/>
          <w:rtl/>
        </w:rPr>
        <w:t xml:space="preserve"> גם לחוק יסוד שאין בו שריון פורמלי אלא רק שריון מהות</w:t>
      </w:r>
      <w:r w:rsidR="00E16E45" w:rsidRPr="000136B5">
        <w:rPr>
          <w:rFonts w:cs="Arial" w:hint="cs"/>
          <w:sz w:val="20"/>
          <w:szCs w:val="20"/>
          <w:rtl/>
        </w:rPr>
        <w:t xml:space="preserve"> </w:t>
      </w:r>
      <w:r w:rsidRPr="000136B5">
        <w:rPr>
          <w:rFonts w:cs="Arial"/>
          <w:sz w:val="20"/>
          <w:szCs w:val="20"/>
          <w:rtl/>
        </w:rPr>
        <w:t>י- יש עליונות משפטית על פני חוק רגיל, ולכן לא ניתן לסתור אותו אלא באמצעות חוק יסוד.</w:t>
      </w:r>
    </w:p>
    <w:p w14:paraId="46789B1B" w14:textId="0C12CF11" w:rsidR="00723BC0" w:rsidRPr="000136B5" w:rsidRDefault="00017FF6" w:rsidP="005B0EE2">
      <w:pPr>
        <w:pStyle w:val="a3"/>
        <w:numPr>
          <w:ilvl w:val="1"/>
          <w:numId w:val="98"/>
        </w:numPr>
        <w:rPr>
          <w:sz w:val="20"/>
          <w:szCs w:val="20"/>
          <w:rtl/>
        </w:rPr>
      </w:pPr>
      <w:r w:rsidRPr="000136B5">
        <w:rPr>
          <w:rFonts w:hint="cs"/>
          <w:sz w:val="20"/>
          <w:szCs w:val="20"/>
          <w:rtl/>
        </w:rPr>
        <w:t>ב</w:t>
      </w:r>
      <w:r w:rsidR="00E16E45" w:rsidRPr="000136B5">
        <w:rPr>
          <w:rFonts w:hint="cs"/>
          <w:sz w:val="20"/>
          <w:szCs w:val="20"/>
          <w:rtl/>
        </w:rPr>
        <w:t xml:space="preserve">פס"ד צמח טענת בית המשפט היא </w:t>
      </w:r>
      <w:proofErr w:type="spellStart"/>
      <w:r w:rsidR="00E16E45" w:rsidRPr="000136B5">
        <w:rPr>
          <w:rFonts w:hint="cs"/>
          <w:sz w:val="20"/>
          <w:szCs w:val="20"/>
          <w:rtl/>
        </w:rPr>
        <w:t>האוביטר</w:t>
      </w:r>
      <w:proofErr w:type="spellEnd"/>
      <w:r w:rsidR="00E16E45" w:rsidRPr="000136B5">
        <w:rPr>
          <w:rFonts w:hint="cs"/>
          <w:sz w:val="20"/>
          <w:szCs w:val="20"/>
          <w:rtl/>
        </w:rPr>
        <w:t xml:space="preserve"> של פס"ד מזרחי</w:t>
      </w:r>
      <w:r w:rsidR="00723BC0" w:rsidRPr="000136B5">
        <w:rPr>
          <w:rFonts w:hint="cs"/>
          <w:sz w:val="20"/>
          <w:szCs w:val="20"/>
          <w:rtl/>
        </w:rPr>
        <w:t xml:space="preserve"> (</w:t>
      </w:r>
      <w:proofErr w:type="spellStart"/>
      <w:r w:rsidR="009B17DC" w:rsidRPr="000136B5">
        <w:rPr>
          <w:rFonts w:cs="Arial" w:hint="cs"/>
          <w:sz w:val="20"/>
          <w:szCs w:val="20"/>
          <w:rtl/>
        </w:rPr>
        <w:t>אוביטר</w:t>
      </w:r>
      <w:proofErr w:type="spellEnd"/>
      <w:r w:rsidR="009B17DC" w:rsidRPr="000136B5">
        <w:rPr>
          <w:rFonts w:cs="Arial" w:hint="cs"/>
          <w:sz w:val="20"/>
          <w:szCs w:val="20"/>
          <w:rtl/>
        </w:rPr>
        <w:t xml:space="preserve"> </w:t>
      </w:r>
      <w:proofErr w:type="spellStart"/>
      <w:r w:rsidR="009B17DC" w:rsidRPr="000136B5">
        <w:rPr>
          <w:rFonts w:cs="Arial" w:hint="cs"/>
          <w:sz w:val="20"/>
          <w:szCs w:val="20"/>
          <w:rtl/>
        </w:rPr>
        <w:t>במיזרחי</w:t>
      </w:r>
      <w:proofErr w:type="spellEnd"/>
      <w:r w:rsidR="009B17DC" w:rsidRPr="000136B5">
        <w:rPr>
          <w:rFonts w:cs="Arial" w:hint="cs"/>
          <w:sz w:val="20"/>
          <w:szCs w:val="20"/>
          <w:rtl/>
        </w:rPr>
        <w:t>-</w:t>
      </w:r>
      <w:r w:rsidR="00723BC0" w:rsidRPr="000136B5">
        <w:rPr>
          <w:rFonts w:cs="Arial"/>
          <w:sz w:val="20"/>
          <w:szCs w:val="20"/>
          <w:rtl/>
        </w:rPr>
        <w:t>שלפיו כל חוקי יסוד (בין אם הוא משוריין בשריון מהותי או פורמלי, או כלל לא, מכאן ואילך נהנים מעליונות נורמטיבית – כלומר הינם חלק מהחוקה</w:t>
      </w:r>
      <w:r w:rsidR="00723BC0" w:rsidRPr="000136B5">
        <w:rPr>
          <w:rFonts w:cs="Arial" w:hint="cs"/>
          <w:sz w:val="20"/>
          <w:szCs w:val="20"/>
          <w:rtl/>
        </w:rPr>
        <w:t>)</w:t>
      </w:r>
      <w:r w:rsidR="00723BC0" w:rsidRPr="000136B5">
        <w:rPr>
          <w:rFonts w:cs="Arial"/>
          <w:sz w:val="20"/>
          <w:szCs w:val="20"/>
          <w:rtl/>
        </w:rPr>
        <w:t xml:space="preserve">. </w:t>
      </w:r>
    </w:p>
    <w:p w14:paraId="01BE3DFA" w14:textId="1D675B4C" w:rsidR="00403E07" w:rsidRPr="000136B5" w:rsidRDefault="00DE64FB" w:rsidP="005B0EE2">
      <w:pPr>
        <w:pStyle w:val="a3"/>
        <w:numPr>
          <w:ilvl w:val="0"/>
          <w:numId w:val="98"/>
        </w:numPr>
        <w:rPr>
          <w:sz w:val="20"/>
          <w:szCs w:val="20"/>
        </w:rPr>
      </w:pPr>
      <w:r w:rsidRPr="000136B5">
        <w:rPr>
          <w:rFonts w:hint="cs"/>
          <w:sz w:val="20"/>
          <w:szCs w:val="20"/>
          <w:rtl/>
        </w:rPr>
        <w:t>מה לא הזכיר השופט חשין בפס"ד?</w:t>
      </w:r>
    </w:p>
    <w:p w14:paraId="51CED1CC" w14:textId="77777777" w:rsidR="00DE64FB" w:rsidRPr="000136B5" w:rsidRDefault="00403E07" w:rsidP="005B0EE2">
      <w:pPr>
        <w:pStyle w:val="a3"/>
        <w:numPr>
          <w:ilvl w:val="1"/>
          <w:numId w:val="98"/>
        </w:numPr>
        <w:rPr>
          <w:sz w:val="20"/>
          <w:szCs w:val="20"/>
        </w:rPr>
      </w:pPr>
      <w:r w:rsidRPr="000136B5">
        <w:rPr>
          <w:rFonts w:cs="Arial"/>
          <w:sz w:val="20"/>
          <w:szCs w:val="20"/>
          <w:rtl/>
        </w:rPr>
        <w:t xml:space="preserve">חשין שלא מצדד בכנסת כמייצרת חוקה, לא הזכיר בפס"ד </w:t>
      </w:r>
      <w:r w:rsidRPr="000136B5">
        <w:rPr>
          <w:rFonts w:cs="Arial"/>
          <w:b/>
          <w:bCs/>
          <w:sz w:val="20"/>
          <w:szCs w:val="20"/>
          <w:rtl/>
        </w:rPr>
        <w:t xml:space="preserve">את אפשרות ההתגברות של הכנסת על </w:t>
      </w:r>
      <w:proofErr w:type="spellStart"/>
      <w:r w:rsidRPr="000136B5">
        <w:rPr>
          <w:rFonts w:cs="Arial"/>
          <w:b/>
          <w:bCs/>
          <w:sz w:val="20"/>
          <w:szCs w:val="20"/>
          <w:rtl/>
        </w:rPr>
        <w:t>השיריון</w:t>
      </w:r>
      <w:proofErr w:type="spellEnd"/>
      <w:r w:rsidRPr="000136B5">
        <w:rPr>
          <w:rFonts w:cs="Arial"/>
          <w:b/>
          <w:bCs/>
          <w:sz w:val="20"/>
          <w:szCs w:val="20"/>
          <w:rtl/>
        </w:rPr>
        <w:t xml:space="preserve"> המהותי ע"י חקיקה</w:t>
      </w:r>
      <w:r w:rsidRPr="000136B5">
        <w:rPr>
          <w:rFonts w:cs="Arial"/>
          <w:sz w:val="20"/>
          <w:szCs w:val="20"/>
          <w:rtl/>
        </w:rPr>
        <w:t xml:space="preserve"> והערה שזה על אף האמור בהוראות חוק היסוד. </w:t>
      </w:r>
    </w:p>
    <w:p w14:paraId="496DD295" w14:textId="77777777" w:rsidR="00DE64FB" w:rsidRPr="000136B5" w:rsidRDefault="00403E07" w:rsidP="005B0EE2">
      <w:pPr>
        <w:pStyle w:val="a3"/>
        <w:numPr>
          <w:ilvl w:val="1"/>
          <w:numId w:val="98"/>
        </w:numPr>
        <w:rPr>
          <w:sz w:val="20"/>
          <w:szCs w:val="20"/>
        </w:rPr>
      </w:pPr>
      <w:r w:rsidRPr="000136B5">
        <w:rPr>
          <w:rFonts w:cs="Arial"/>
          <w:sz w:val="20"/>
          <w:szCs w:val="20"/>
          <w:rtl/>
        </w:rPr>
        <w:t xml:space="preserve">יש פה כבילה עצמית רגילה שניתנת להתגברות אבל חשין מתעלם. </w:t>
      </w:r>
    </w:p>
    <w:p w14:paraId="23CF619C" w14:textId="259727EA" w:rsidR="00E16E45" w:rsidRPr="000136B5" w:rsidRDefault="00403E07" w:rsidP="005B0EE2">
      <w:pPr>
        <w:pStyle w:val="a3"/>
        <w:numPr>
          <w:ilvl w:val="1"/>
          <w:numId w:val="98"/>
        </w:numPr>
        <w:rPr>
          <w:sz w:val="20"/>
          <w:szCs w:val="20"/>
        </w:rPr>
      </w:pPr>
      <w:r w:rsidRPr="000136B5">
        <w:rPr>
          <w:rFonts w:cs="Arial"/>
          <w:sz w:val="20"/>
          <w:szCs w:val="20"/>
          <w:rtl/>
        </w:rPr>
        <w:t>בכך הוא מצטרף לדעת הרוב בנושא הסמכות של הכנסת לכונן חוקה.</w:t>
      </w:r>
    </w:p>
    <w:p w14:paraId="32E2F195" w14:textId="27611451" w:rsidR="00FB4105" w:rsidRPr="000136B5" w:rsidRDefault="00BC689B" w:rsidP="005B0EE2">
      <w:pPr>
        <w:pStyle w:val="3"/>
        <w:rPr>
          <w:sz w:val="22"/>
          <w:szCs w:val="22"/>
          <w:rtl/>
        </w:rPr>
      </w:pPr>
      <w:bookmarkStart w:id="49" w:name="_Toc100305168"/>
      <w:r w:rsidRPr="000136B5">
        <w:rPr>
          <w:sz w:val="22"/>
          <w:szCs w:val="22"/>
          <w:rtl/>
        </w:rPr>
        <w:t>פס"ד חרות</w:t>
      </w:r>
      <w:bookmarkEnd w:id="49"/>
    </w:p>
    <w:p w14:paraId="52552DDC" w14:textId="0CFCA719" w:rsidR="00AC15DC" w:rsidRPr="000136B5" w:rsidRDefault="00AC15DC" w:rsidP="005B0EE2">
      <w:pPr>
        <w:ind w:left="226" w:firstLine="0"/>
        <w:rPr>
          <w:sz w:val="20"/>
          <w:szCs w:val="20"/>
          <w:rtl/>
        </w:rPr>
      </w:pPr>
      <w:r w:rsidRPr="000136B5">
        <w:rPr>
          <w:rFonts w:cs="Arial"/>
          <w:sz w:val="20"/>
          <w:szCs w:val="20"/>
          <w:rtl/>
        </w:rPr>
        <w:t>רשימת המועמדים "חרות" בראשות מיכאל קליינר, רצתה להתמודד בבחירות. הרשימה עשתה תשדיר בחירות, שכלל פזמון, שברקע שלו היו דגל ישראל שמשתנה לדגל פלשתין. המסר שהרשימה רצתה להעביר הוא, שבמידה והמדינה לא תעשה צעדים מסוימים, מדינת ישראל תהפוך למדינה פלשתינית.</w:t>
      </w:r>
      <w:r w:rsidR="008A02E4" w:rsidRPr="000136B5">
        <w:rPr>
          <w:rFonts w:hint="cs"/>
          <w:sz w:val="20"/>
          <w:szCs w:val="20"/>
          <w:rtl/>
        </w:rPr>
        <w:t xml:space="preserve"> </w:t>
      </w:r>
      <w:r w:rsidR="008A02E4" w:rsidRPr="000136B5">
        <w:rPr>
          <w:rFonts w:cs="Arial"/>
          <w:sz w:val="20"/>
          <w:szCs w:val="20"/>
          <w:rtl/>
        </w:rPr>
        <w:t xml:space="preserve">יו"ר וועדת הבחירות המרכזית דאז (השופט חשין), פסל את התשדיר. קליינר עותר </w:t>
      </w:r>
      <w:proofErr w:type="spellStart"/>
      <w:r w:rsidR="008A02E4" w:rsidRPr="000136B5">
        <w:rPr>
          <w:rFonts w:cs="Arial"/>
          <w:sz w:val="20"/>
          <w:szCs w:val="20"/>
          <w:rtl/>
        </w:rPr>
        <w:t>לבג"צ</w:t>
      </w:r>
      <w:proofErr w:type="spellEnd"/>
      <w:r w:rsidR="008A02E4" w:rsidRPr="000136B5">
        <w:rPr>
          <w:rFonts w:cs="Arial"/>
          <w:sz w:val="20"/>
          <w:szCs w:val="20"/>
          <w:rtl/>
        </w:rPr>
        <w:t xml:space="preserve"> כנגד ההחלטה של חשין.</w:t>
      </w:r>
    </w:p>
    <w:p w14:paraId="53A3177D" w14:textId="5E8A6A04" w:rsidR="008A02E4" w:rsidRPr="000136B5" w:rsidRDefault="008A02E4" w:rsidP="005B0EE2">
      <w:pPr>
        <w:pStyle w:val="a3"/>
        <w:numPr>
          <w:ilvl w:val="0"/>
          <w:numId w:val="99"/>
        </w:numPr>
        <w:rPr>
          <w:sz w:val="20"/>
          <w:szCs w:val="20"/>
        </w:rPr>
      </w:pPr>
      <w:r w:rsidRPr="000136B5">
        <w:rPr>
          <w:rFonts w:hint="cs"/>
          <w:sz w:val="20"/>
          <w:szCs w:val="20"/>
          <w:rtl/>
        </w:rPr>
        <w:t>מה היו טענותיו של חשין לפסילת התשדיר?</w:t>
      </w:r>
    </w:p>
    <w:p w14:paraId="7F120CD1" w14:textId="776F3E8E" w:rsidR="008A02E4" w:rsidRPr="000136B5" w:rsidRDefault="008A02E4" w:rsidP="005B0EE2">
      <w:pPr>
        <w:pStyle w:val="a3"/>
        <w:numPr>
          <w:ilvl w:val="1"/>
          <w:numId w:val="99"/>
        </w:numPr>
        <w:rPr>
          <w:sz w:val="20"/>
          <w:szCs w:val="20"/>
        </w:rPr>
      </w:pPr>
      <w:r w:rsidRPr="000136B5">
        <w:rPr>
          <w:rFonts w:cs="Arial"/>
          <w:sz w:val="20"/>
          <w:szCs w:val="20"/>
          <w:rtl/>
        </w:rPr>
        <w:t xml:space="preserve">חשין טוען </w:t>
      </w:r>
      <w:proofErr w:type="spellStart"/>
      <w:r w:rsidRPr="000136B5">
        <w:rPr>
          <w:rFonts w:cs="Arial"/>
          <w:sz w:val="20"/>
          <w:szCs w:val="20"/>
          <w:rtl/>
        </w:rPr>
        <w:t>שלבג"צ</w:t>
      </w:r>
      <w:proofErr w:type="spellEnd"/>
      <w:r w:rsidRPr="000136B5">
        <w:rPr>
          <w:rFonts w:cs="Arial"/>
          <w:sz w:val="20"/>
          <w:szCs w:val="20"/>
          <w:rtl/>
        </w:rPr>
        <w:t xml:space="preserve"> אין סמכות לדון בזה. טענתו מתבססת על סעיף 137 לחוק הבחירות לכנסת</w:t>
      </w:r>
      <w:r w:rsidRPr="000136B5">
        <w:rPr>
          <w:rFonts w:cs="Arial" w:hint="cs"/>
          <w:sz w:val="20"/>
          <w:szCs w:val="20"/>
          <w:rtl/>
        </w:rPr>
        <w:t xml:space="preserve"> (</w:t>
      </w:r>
      <w:r w:rsidRPr="000136B5">
        <w:rPr>
          <w:rFonts w:cs="Arial" w:hint="cs"/>
          <w:i/>
          <w:iCs/>
          <w:sz w:val="18"/>
          <w:szCs w:val="18"/>
          <w:rtl/>
        </w:rPr>
        <w:t>סעיף 137-</w:t>
      </w:r>
      <w:r w:rsidRPr="000136B5">
        <w:rPr>
          <w:rFonts w:cs="Arial"/>
          <w:i/>
          <w:iCs/>
          <w:sz w:val="18"/>
          <w:szCs w:val="18"/>
          <w:rtl/>
        </w:rPr>
        <w:t xml:space="preserve">כל קובלנה בקשר למעשה או למחדל לפי חוק זה מסורה לסמכותה היחידה של הועדה המרכזית; </w:t>
      </w:r>
      <w:r w:rsidRPr="000136B5">
        <w:rPr>
          <w:rFonts w:cs="Arial"/>
          <w:b/>
          <w:bCs/>
          <w:i/>
          <w:iCs/>
          <w:sz w:val="18"/>
          <w:szCs w:val="18"/>
          <w:rtl/>
        </w:rPr>
        <w:t>שום בית משפט לא ייזקק לבקשת</w:t>
      </w:r>
      <w:r w:rsidRPr="000136B5">
        <w:rPr>
          <w:rFonts w:cs="Arial"/>
          <w:i/>
          <w:iCs/>
          <w:sz w:val="18"/>
          <w:szCs w:val="18"/>
          <w:rtl/>
        </w:rPr>
        <w:t xml:space="preserve"> סעד בקשר למעשה או למחדל כזה או בקשר להחלטה או להוראה של הועדה המרכזית, של יושב ראש הועדה </w:t>
      </w:r>
      <w:proofErr w:type="spellStart"/>
      <w:r w:rsidRPr="000136B5">
        <w:rPr>
          <w:rFonts w:cs="Arial"/>
          <w:i/>
          <w:iCs/>
          <w:sz w:val="18"/>
          <w:szCs w:val="18"/>
          <w:rtl/>
        </w:rPr>
        <w:t>וסגניו</w:t>
      </w:r>
      <w:proofErr w:type="spellEnd"/>
      <w:r w:rsidRPr="000136B5">
        <w:rPr>
          <w:rFonts w:cs="Arial"/>
          <w:i/>
          <w:iCs/>
          <w:sz w:val="18"/>
          <w:szCs w:val="18"/>
          <w:rtl/>
        </w:rPr>
        <w:t xml:space="preserve">, של יושב ראש הועדה, של </w:t>
      </w:r>
      <w:r w:rsidRPr="000136B5">
        <w:rPr>
          <w:rFonts w:cs="Arial"/>
          <w:i/>
          <w:iCs/>
          <w:sz w:val="18"/>
          <w:szCs w:val="18"/>
          <w:rtl/>
        </w:rPr>
        <w:lastRenderedPageBreak/>
        <w:t>ועדה אזורית או של ועדת קלפי – חוץ מן המקרים שלגביהם ישנה בחוק זה הוראה אחרת</w:t>
      </w:r>
      <w:r w:rsidRPr="000136B5">
        <w:rPr>
          <w:rFonts w:cs="Arial"/>
          <w:sz w:val="20"/>
          <w:szCs w:val="20"/>
          <w:rtl/>
        </w:rPr>
        <w:t>.</w:t>
      </w:r>
      <w:r w:rsidRPr="000136B5">
        <w:rPr>
          <w:rFonts w:cs="Arial" w:hint="cs"/>
          <w:sz w:val="20"/>
          <w:szCs w:val="20"/>
          <w:rtl/>
        </w:rPr>
        <w:t>)</w:t>
      </w:r>
      <w:r w:rsidRPr="000136B5">
        <w:rPr>
          <w:rFonts w:cs="Arial"/>
          <w:sz w:val="20"/>
          <w:szCs w:val="20"/>
          <w:rtl/>
        </w:rPr>
        <w:t>, לפיו אף ביהמ"ש לא יוכל לדון בענייני הבחירות לכנסת, מעבר לגורמים המוסמכים לכך בוועדה (אלא אם כן יש הוראת חוק מפורשת שמציינת שלביהמ"ש יש סמכות לדון בסוגיה מסוימת).</w:t>
      </w:r>
    </w:p>
    <w:p w14:paraId="01BFD057" w14:textId="6D18EB0E" w:rsidR="008A02E4" w:rsidRPr="000136B5" w:rsidRDefault="008A02E4" w:rsidP="005B0EE2">
      <w:pPr>
        <w:pStyle w:val="a3"/>
        <w:numPr>
          <w:ilvl w:val="0"/>
          <w:numId w:val="99"/>
        </w:numPr>
        <w:rPr>
          <w:sz w:val="20"/>
          <w:szCs w:val="20"/>
        </w:rPr>
      </w:pPr>
      <w:r w:rsidRPr="000136B5">
        <w:rPr>
          <w:rFonts w:hint="cs"/>
          <w:sz w:val="20"/>
          <w:szCs w:val="20"/>
          <w:rtl/>
        </w:rPr>
        <w:t>מדוע טענותיו של חשין בעיתית?</w:t>
      </w:r>
    </w:p>
    <w:p w14:paraId="6FFE591E" w14:textId="7BF13365" w:rsidR="008A02E4" w:rsidRPr="000136B5" w:rsidRDefault="00122F2F" w:rsidP="005B0EE2">
      <w:pPr>
        <w:pStyle w:val="a3"/>
        <w:numPr>
          <w:ilvl w:val="1"/>
          <w:numId w:val="99"/>
        </w:numPr>
        <w:rPr>
          <w:sz w:val="20"/>
          <w:szCs w:val="20"/>
        </w:rPr>
      </w:pPr>
      <w:r w:rsidRPr="000136B5">
        <w:rPr>
          <w:rFonts w:cs="Arial"/>
          <w:sz w:val="20"/>
          <w:szCs w:val="20"/>
          <w:rtl/>
        </w:rPr>
        <w:t>הטענה של חשין בעייתית לאור סעיף 15 לחוק יסוד: השפיטה, שמשמעותו היא שלביהמ"ש יש סמכות לדון בנושא, למרות האמור בחוק הבחירות לכנסת. בית דין גבוה לצדק יש סמכות על כל מה שזז למען סעד הצדק.</w:t>
      </w:r>
    </w:p>
    <w:p w14:paraId="6F4D949D" w14:textId="0F5BDCC4" w:rsidR="001810BC" w:rsidRDefault="001810BC" w:rsidP="005B0EE2">
      <w:pPr>
        <w:rPr>
          <w:sz w:val="20"/>
          <w:szCs w:val="20"/>
          <w:rtl/>
        </w:rPr>
      </w:pPr>
    </w:p>
    <w:p w14:paraId="52311109" w14:textId="77777777" w:rsidR="00A72DC6" w:rsidRPr="000136B5" w:rsidRDefault="00A72DC6" w:rsidP="005B0EE2">
      <w:pPr>
        <w:rPr>
          <w:sz w:val="20"/>
          <w:szCs w:val="20"/>
        </w:rPr>
      </w:pPr>
    </w:p>
    <w:p w14:paraId="4BB7C97E" w14:textId="49254975" w:rsidR="001810BC" w:rsidRPr="000136B5" w:rsidRDefault="00122F2F" w:rsidP="005B0EE2">
      <w:pPr>
        <w:pStyle w:val="a3"/>
        <w:numPr>
          <w:ilvl w:val="0"/>
          <w:numId w:val="99"/>
        </w:numPr>
        <w:rPr>
          <w:sz w:val="20"/>
          <w:szCs w:val="20"/>
        </w:rPr>
      </w:pPr>
      <w:r w:rsidRPr="000136B5">
        <w:rPr>
          <w:rFonts w:cs="Arial" w:hint="cs"/>
          <w:sz w:val="20"/>
          <w:szCs w:val="20"/>
          <w:rtl/>
        </w:rPr>
        <w:t xml:space="preserve">מהי הסתירה בין שני </w:t>
      </w:r>
      <w:r w:rsidR="001810BC" w:rsidRPr="000136B5">
        <w:rPr>
          <w:rFonts w:cs="Arial" w:hint="cs"/>
          <w:sz w:val="20"/>
          <w:szCs w:val="20"/>
          <w:rtl/>
        </w:rPr>
        <w:t xml:space="preserve">דברי החיקוק סעיף </w:t>
      </w:r>
      <w:r w:rsidR="001810BC" w:rsidRPr="000136B5">
        <w:rPr>
          <w:rFonts w:cs="Arial" w:hint="cs"/>
          <w:sz w:val="20"/>
          <w:szCs w:val="20"/>
          <w:highlight w:val="yellow"/>
          <w:rtl/>
        </w:rPr>
        <w:t>137 לחוק הבחירות לכ</w:t>
      </w:r>
      <w:r w:rsidR="001810BC" w:rsidRPr="000136B5">
        <w:rPr>
          <w:rFonts w:hint="cs"/>
          <w:sz w:val="20"/>
          <w:szCs w:val="20"/>
          <w:highlight w:val="yellow"/>
          <w:rtl/>
        </w:rPr>
        <w:t>נסת</w:t>
      </w:r>
      <w:r w:rsidR="001810BC" w:rsidRPr="000136B5">
        <w:rPr>
          <w:rFonts w:hint="cs"/>
          <w:sz w:val="20"/>
          <w:szCs w:val="20"/>
          <w:rtl/>
        </w:rPr>
        <w:t xml:space="preserve"> וסעיף 15 </w:t>
      </w:r>
      <w:r w:rsidR="001810BC" w:rsidRPr="000136B5">
        <w:rPr>
          <w:rFonts w:hint="cs"/>
          <w:sz w:val="20"/>
          <w:szCs w:val="20"/>
          <w:highlight w:val="yellow"/>
          <w:rtl/>
        </w:rPr>
        <w:t>לחוק יסוד</w:t>
      </w:r>
      <w:r w:rsidR="001810BC" w:rsidRPr="000136B5">
        <w:rPr>
          <w:rFonts w:hint="cs"/>
          <w:sz w:val="20"/>
          <w:szCs w:val="20"/>
          <w:rtl/>
        </w:rPr>
        <w:t xml:space="preserve"> השפיטה?</w:t>
      </w:r>
    </w:p>
    <w:p w14:paraId="367FF4C2" w14:textId="00373DA4" w:rsidR="001810BC" w:rsidRPr="000136B5" w:rsidRDefault="001810BC" w:rsidP="005B0EE2">
      <w:pPr>
        <w:pStyle w:val="a3"/>
        <w:numPr>
          <w:ilvl w:val="1"/>
          <w:numId w:val="99"/>
        </w:numPr>
        <w:rPr>
          <w:sz w:val="20"/>
          <w:szCs w:val="20"/>
        </w:rPr>
      </w:pPr>
      <w:r w:rsidRPr="000136B5">
        <w:rPr>
          <w:rFonts w:cs="Arial"/>
          <w:sz w:val="20"/>
          <w:szCs w:val="20"/>
          <w:rtl/>
        </w:rPr>
        <w:t>חוק הבחירות לכנסת, לפיו הסמכות לדון בסוגיות של בחירות היא של וועדת הבחירות לכנסת בלבד (ללא התערבות ביהמ"ש), לבין חוק יסוד: השפיטה, שאומר שלביהמ"ש העליון יש סמכות להתערב בכל הסוגיות.</w:t>
      </w:r>
    </w:p>
    <w:p w14:paraId="6244772C" w14:textId="046BFE01" w:rsidR="001810BC" w:rsidRPr="000136B5" w:rsidRDefault="005C0712" w:rsidP="005B0EE2">
      <w:pPr>
        <w:pStyle w:val="a3"/>
        <w:numPr>
          <w:ilvl w:val="0"/>
          <w:numId w:val="99"/>
        </w:numPr>
        <w:rPr>
          <w:sz w:val="20"/>
          <w:szCs w:val="20"/>
        </w:rPr>
      </w:pPr>
      <w:r w:rsidRPr="000136B5">
        <w:rPr>
          <w:rFonts w:hint="cs"/>
          <w:sz w:val="20"/>
          <w:szCs w:val="20"/>
          <w:rtl/>
        </w:rPr>
        <w:t>מהי פסיקתו של בית המשפט?</w:t>
      </w:r>
    </w:p>
    <w:p w14:paraId="2DD8468C" w14:textId="77777777" w:rsidR="005C0712" w:rsidRPr="000136B5" w:rsidRDefault="005C0712" w:rsidP="005B0EE2">
      <w:pPr>
        <w:pStyle w:val="a3"/>
        <w:numPr>
          <w:ilvl w:val="1"/>
          <w:numId w:val="99"/>
        </w:numPr>
        <w:rPr>
          <w:sz w:val="20"/>
          <w:szCs w:val="20"/>
        </w:rPr>
      </w:pPr>
      <w:r w:rsidRPr="000136B5">
        <w:rPr>
          <w:rFonts w:cs="Arial"/>
          <w:sz w:val="20"/>
          <w:szCs w:val="20"/>
          <w:rtl/>
        </w:rPr>
        <w:t>ביהמ"ש נתן עליונות לחוק יסוד: השפיטה, על פני חוק רגיל - חוק הבחירות לכנסת</w:t>
      </w:r>
      <w:r w:rsidRPr="000136B5">
        <w:rPr>
          <w:rFonts w:cs="Arial" w:hint="cs"/>
          <w:sz w:val="20"/>
          <w:szCs w:val="20"/>
          <w:rtl/>
        </w:rPr>
        <w:t>.</w:t>
      </w:r>
      <w:r w:rsidRPr="000136B5">
        <w:rPr>
          <w:rFonts w:cs="Arial"/>
          <w:sz w:val="20"/>
          <w:szCs w:val="20"/>
          <w:rtl/>
        </w:rPr>
        <w:t xml:space="preserve"> </w:t>
      </w:r>
    </w:p>
    <w:p w14:paraId="60B9FAF2" w14:textId="4FDDAB50" w:rsidR="005C0712" w:rsidRPr="000136B5" w:rsidRDefault="005C0712" w:rsidP="005B0EE2">
      <w:pPr>
        <w:pStyle w:val="a3"/>
        <w:numPr>
          <w:ilvl w:val="0"/>
          <w:numId w:val="99"/>
        </w:numPr>
        <w:rPr>
          <w:sz w:val="20"/>
          <w:szCs w:val="20"/>
        </w:rPr>
      </w:pPr>
      <w:r w:rsidRPr="000136B5">
        <w:rPr>
          <w:rFonts w:hint="cs"/>
          <w:sz w:val="20"/>
          <w:szCs w:val="20"/>
          <w:rtl/>
        </w:rPr>
        <w:t>מהו החידוש בפס"ד חירות?</w:t>
      </w:r>
    </w:p>
    <w:p w14:paraId="3DFC1BCB" w14:textId="77C89F8B" w:rsidR="005C0712" w:rsidRPr="000136B5" w:rsidRDefault="005C0712" w:rsidP="005B0EE2">
      <w:pPr>
        <w:pStyle w:val="a3"/>
        <w:numPr>
          <w:ilvl w:val="1"/>
          <w:numId w:val="99"/>
        </w:numPr>
        <w:rPr>
          <w:sz w:val="20"/>
          <w:szCs w:val="20"/>
        </w:rPr>
      </w:pPr>
      <w:r w:rsidRPr="000136B5">
        <w:rPr>
          <w:rFonts w:cs="Arial"/>
          <w:sz w:val="20"/>
          <w:szCs w:val="20"/>
          <w:rtl/>
        </w:rPr>
        <w:t>החידוש הוא שחוק היסוד לא משוריין כלל (לא בשריון פורמלי, ולא בשריון מהותי), ולמרות זאת, ביהמ"ש נותן לו עליונות.</w:t>
      </w:r>
    </w:p>
    <w:p w14:paraId="669D8ACF" w14:textId="2D87EAB4" w:rsidR="005C0712" w:rsidRPr="000136B5" w:rsidRDefault="005C0712" w:rsidP="005B0EE2">
      <w:pPr>
        <w:pStyle w:val="a3"/>
        <w:numPr>
          <w:ilvl w:val="0"/>
          <w:numId w:val="99"/>
        </w:numPr>
        <w:rPr>
          <w:sz w:val="20"/>
          <w:szCs w:val="20"/>
        </w:rPr>
      </w:pPr>
      <w:r w:rsidRPr="000136B5">
        <w:rPr>
          <w:rFonts w:hint="cs"/>
          <w:sz w:val="20"/>
          <w:szCs w:val="20"/>
          <w:rtl/>
        </w:rPr>
        <w:t>מה ההבדל בין הפסיקות הקודמות לבין הפסיקה בפס"ד חרות?</w:t>
      </w:r>
    </w:p>
    <w:p w14:paraId="20AB8F21" w14:textId="27A096D4" w:rsidR="005C0712" w:rsidRPr="000136B5" w:rsidRDefault="005C0712" w:rsidP="005B0EE2">
      <w:pPr>
        <w:pStyle w:val="a3"/>
        <w:numPr>
          <w:ilvl w:val="1"/>
          <w:numId w:val="99"/>
        </w:numPr>
        <w:rPr>
          <w:b/>
          <w:bCs/>
          <w:sz w:val="20"/>
          <w:szCs w:val="20"/>
        </w:rPr>
      </w:pPr>
      <w:r w:rsidRPr="000136B5">
        <w:rPr>
          <w:rFonts w:cs="Arial"/>
          <w:sz w:val="20"/>
          <w:szCs w:val="20"/>
          <w:rtl/>
        </w:rPr>
        <w:t xml:space="preserve">החידוש בפס"ד חירות הוא, שעד עכשיו דיברנו על עליונות של חוקי יסוד משוריינים (חוק יסוד: חופש העיסוק- משוריין פורמלית. חוק יסוד: כבוד האדם וחירותו, משוריין מהותית), וכאן- </w:t>
      </w:r>
      <w:r w:rsidRPr="000136B5">
        <w:rPr>
          <w:rFonts w:cs="Arial"/>
          <w:b/>
          <w:bCs/>
          <w:sz w:val="20"/>
          <w:szCs w:val="20"/>
          <w:rtl/>
        </w:rPr>
        <w:t xml:space="preserve">ביהמ"ש נתן עליונות ו"שיניים" לכל חוקי היסוד </w:t>
      </w:r>
      <w:r w:rsidRPr="000136B5">
        <w:rPr>
          <w:rFonts w:cs="Arial"/>
          <w:b/>
          <w:bCs/>
          <w:sz w:val="20"/>
          <w:szCs w:val="20"/>
          <w:highlight w:val="yellow"/>
          <w:rtl/>
        </w:rPr>
        <w:t>שאינם משוריינים כלל, על פני חוקים רגילים.</w:t>
      </w:r>
    </w:p>
    <w:p w14:paraId="42B8EAD4" w14:textId="77777777" w:rsidR="005C0712" w:rsidRPr="000136B5" w:rsidRDefault="005C0712" w:rsidP="005B0EE2">
      <w:pPr>
        <w:pStyle w:val="2"/>
        <w:jc w:val="both"/>
        <w:rPr>
          <w:sz w:val="24"/>
          <w:szCs w:val="24"/>
          <w:rtl/>
        </w:rPr>
      </w:pPr>
      <w:bookmarkStart w:id="50" w:name="_Toc100305169"/>
      <w:r w:rsidRPr="000136B5">
        <w:rPr>
          <w:rFonts w:hint="cs"/>
          <w:sz w:val="24"/>
          <w:szCs w:val="24"/>
          <w:rtl/>
        </w:rPr>
        <w:t xml:space="preserve">סיכום - </w:t>
      </w:r>
      <w:r w:rsidRPr="000136B5">
        <w:rPr>
          <w:sz w:val="24"/>
          <w:szCs w:val="24"/>
          <w:rtl/>
        </w:rPr>
        <w:t xml:space="preserve">פסקי דין בהם </w:t>
      </w:r>
      <w:proofErr w:type="spellStart"/>
      <w:r w:rsidRPr="000136B5">
        <w:rPr>
          <w:sz w:val="24"/>
          <w:szCs w:val="24"/>
          <w:rtl/>
        </w:rPr>
        <w:t>האוביטר</w:t>
      </w:r>
      <w:proofErr w:type="spellEnd"/>
      <w:r w:rsidRPr="000136B5">
        <w:rPr>
          <w:sz w:val="24"/>
          <w:szCs w:val="24"/>
          <w:rtl/>
        </w:rPr>
        <w:t xml:space="preserve"> הופך לרציו</w:t>
      </w:r>
      <w:bookmarkEnd w:id="50"/>
    </w:p>
    <w:p w14:paraId="3079FC8A" w14:textId="2422D141" w:rsidR="00DE0DE2" w:rsidRPr="000136B5" w:rsidRDefault="00DE0DE2" w:rsidP="005B0EE2">
      <w:pPr>
        <w:pStyle w:val="a3"/>
        <w:numPr>
          <w:ilvl w:val="0"/>
          <w:numId w:val="100"/>
        </w:numPr>
        <w:rPr>
          <w:sz w:val="20"/>
          <w:szCs w:val="20"/>
        </w:rPr>
      </w:pPr>
      <w:r w:rsidRPr="000136B5">
        <w:rPr>
          <w:rFonts w:hint="cs"/>
          <w:sz w:val="20"/>
          <w:szCs w:val="20"/>
          <w:rtl/>
        </w:rPr>
        <w:t xml:space="preserve">מה ניתן להסיק מפס"ד </w:t>
      </w:r>
      <w:proofErr w:type="spellStart"/>
      <w:r w:rsidRPr="000136B5">
        <w:rPr>
          <w:rFonts w:hint="cs"/>
          <w:sz w:val="20"/>
          <w:szCs w:val="20"/>
          <w:rtl/>
        </w:rPr>
        <w:t>מיזרחי</w:t>
      </w:r>
      <w:proofErr w:type="spellEnd"/>
      <w:r w:rsidRPr="000136B5">
        <w:rPr>
          <w:rFonts w:hint="cs"/>
          <w:sz w:val="20"/>
          <w:szCs w:val="20"/>
          <w:rtl/>
        </w:rPr>
        <w:t>, מנהלי ההשקעות, צמח וחירות?</w:t>
      </w:r>
    </w:p>
    <w:p w14:paraId="421C6E09" w14:textId="17D67B94" w:rsidR="005C0712" w:rsidRPr="000136B5" w:rsidRDefault="005C0712" w:rsidP="005B0EE2">
      <w:pPr>
        <w:pStyle w:val="a3"/>
        <w:numPr>
          <w:ilvl w:val="1"/>
          <w:numId w:val="100"/>
        </w:numPr>
        <w:rPr>
          <w:sz w:val="20"/>
          <w:szCs w:val="20"/>
        </w:rPr>
      </w:pPr>
      <w:r w:rsidRPr="000136B5">
        <w:rPr>
          <w:rFonts w:cs="Arial"/>
          <w:sz w:val="20"/>
          <w:szCs w:val="20"/>
          <w:rtl/>
        </w:rPr>
        <w:t xml:space="preserve">כל חוקי היסוד (משוריינים  ושאינם משוריינים) נהנים מעליונות. </w:t>
      </w:r>
    </w:p>
    <w:p w14:paraId="40F6A89E" w14:textId="20142D52" w:rsidR="005C0712" w:rsidRPr="000136B5" w:rsidRDefault="006164B2" w:rsidP="005B0EE2">
      <w:pPr>
        <w:pStyle w:val="a3"/>
        <w:numPr>
          <w:ilvl w:val="0"/>
          <w:numId w:val="100"/>
        </w:numPr>
        <w:rPr>
          <w:sz w:val="20"/>
          <w:szCs w:val="20"/>
        </w:rPr>
      </w:pPr>
      <w:r w:rsidRPr="000136B5">
        <w:rPr>
          <w:rFonts w:cs="Arial" w:hint="cs"/>
          <w:sz w:val="20"/>
          <w:szCs w:val="20"/>
          <w:rtl/>
        </w:rPr>
        <w:t xml:space="preserve">כיצד המהלך </w:t>
      </w:r>
      <w:r w:rsidR="005C0712" w:rsidRPr="000136B5">
        <w:rPr>
          <w:rFonts w:cs="Arial"/>
          <w:sz w:val="20"/>
          <w:szCs w:val="20"/>
          <w:rtl/>
        </w:rPr>
        <w:t>הזה התחיל</w:t>
      </w:r>
      <w:r w:rsidR="005C0712" w:rsidRPr="000136B5">
        <w:rPr>
          <w:rFonts w:cs="Arial" w:hint="cs"/>
          <w:sz w:val="20"/>
          <w:szCs w:val="20"/>
          <w:rtl/>
        </w:rPr>
        <w:t>:</w:t>
      </w:r>
    </w:p>
    <w:p w14:paraId="0A88C001" w14:textId="6647AE23" w:rsidR="005C0712" w:rsidRPr="000136B5" w:rsidRDefault="005C0712" w:rsidP="005B0EE2">
      <w:pPr>
        <w:pStyle w:val="a3"/>
        <w:numPr>
          <w:ilvl w:val="1"/>
          <w:numId w:val="100"/>
        </w:numPr>
        <w:rPr>
          <w:sz w:val="20"/>
          <w:szCs w:val="20"/>
        </w:rPr>
      </w:pPr>
      <w:r w:rsidRPr="000136B5">
        <w:rPr>
          <w:rFonts w:cs="Arial"/>
          <w:b/>
          <w:bCs/>
          <w:sz w:val="20"/>
          <w:szCs w:val="20"/>
          <w:rtl/>
        </w:rPr>
        <w:t xml:space="preserve"> </w:t>
      </w:r>
      <w:proofErr w:type="spellStart"/>
      <w:r w:rsidRPr="000136B5">
        <w:rPr>
          <w:rFonts w:cs="Arial"/>
          <w:sz w:val="20"/>
          <w:szCs w:val="20"/>
          <w:highlight w:val="yellow"/>
          <w:rtl/>
        </w:rPr>
        <w:t>מאוביטר</w:t>
      </w:r>
      <w:proofErr w:type="spellEnd"/>
      <w:r w:rsidRPr="000136B5">
        <w:rPr>
          <w:rFonts w:cs="Arial"/>
          <w:sz w:val="20"/>
          <w:szCs w:val="20"/>
          <w:rtl/>
        </w:rPr>
        <w:t xml:space="preserve"> בפס"ד מזרחי</w:t>
      </w:r>
      <w:r w:rsidR="00DE0DE2" w:rsidRPr="000136B5">
        <w:rPr>
          <w:rFonts w:hint="cs"/>
          <w:sz w:val="20"/>
          <w:szCs w:val="20"/>
          <w:rtl/>
        </w:rPr>
        <w:t xml:space="preserve"> - </w:t>
      </w:r>
      <w:r w:rsidR="00DE0DE2" w:rsidRPr="000136B5">
        <w:rPr>
          <w:rFonts w:cs="Arial"/>
          <w:sz w:val="20"/>
          <w:szCs w:val="20"/>
          <w:rtl/>
        </w:rPr>
        <w:t xml:space="preserve">חוקי יסוד (בין אם הוא משוריין בשריון מהותי או פורמלי, או כלל לא), מכאן ואילך נהנים מעליונות נורמטיבית – כלומר הינם חלק מהחוקה. </w:t>
      </w:r>
    </w:p>
    <w:p w14:paraId="258A6F92" w14:textId="00AD1BF4" w:rsidR="005C0712" w:rsidRPr="000136B5" w:rsidRDefault="005C0712" w:rsidP="005B0EE2">
      <w:pPr>
        <w:pStyle w:val="a3"/>
        <w:numPr>
          <w:ilvl w:val="1"/>
          <w:numId w:val="100"/>
        </w:numPr>
        <w:rPr>
          <w:sz w:val="20"/>
          <w:szCs w:val="20"/>
        </w:rPr>
      </w:pPr>
      <w:r w:rsidRPr="000136B5">
        <w:rPr>
          <w:rFonts w:cs="Arial"/>
          <w:sz w:val="20"/>
          <w:szCs w:val="20"/>
          <w:rtl/>
        </w:rPr>
        <w:t xml:space="preserve">פס"ד בפרשת מנהלי השקעות </w:t>
      </w:r>
      <w:r w:rsidRPr="000136B5">
        <w:rPr>
          <w:rFonts w:cs="Arial" w:hint="cs"/>
          <w:sz w:val="20"/>
          <w:szCs w:val="20"/>
          <w:rtl/>
        </w:rPr>
        <w:t>-</w:t>
      </w:r>
      <w:r w:rsidRPr="000136B5">
        <w:rPr>
          <w:rFonts w:cs="Arial"/>
          <w:b/>
          <w:bCs/>
          <w:sz w:val="20"/>
          <w:szCs w:val="20"/>
          <w:rtl/>
        </w:rPr>
        <w:t>עליונות חוק יסוד שמשוריין פורמלית</w:t>
      </w:r>
      <w:r w:rsidRPr="000136B5">
        <w:rPr>
          <w:rFonts w:cs="Arial"/>
          <w:sz w:val="20"/>
          <w:szCs w:val="20"/>
          <w:rtl/>
        </w:rPr>
        <w:t xml:space="preserve">, </w:t>
      </w:r>
    </w:p>
    <w:p w14:paraId="75F52DAE" w14:textId="77777777" w:rsidR="005C0712" w:rsidRPr="000136B5" w:rsidRDefault="005C0712" w:rsidP="005B0EE2">
      <w:pPr>
        <w:pStyle w:val="a3"/>
        <w:numPr>
          <w:ilvl w:val="1"/>
          <w:numId w:val="100"/>
        </w:numPr>
        <w:rPr>
          <w:sz w:val="20"/>
          <w:szCs w:val="20"/>
        </w:rPr>
      </w:pPr>
      <w:r w:rsidRPr="000136B5">
        <w:rPr>
          <w:rFonts w:cs="Arial"/>
          <w:sz w:val="20"/>
          <w:szCs w:val="20"/>
          <w:rtl/>
        </w:rPr>
        <w:t xml:space="preserve">פס"ד צמח </w:t>
      </w:r>
      <w:r w:rsidRPr="000136B5">
        <w:rPr>
          <w:rFonts w:cs="Arial" w:hint="cs"/>
          <w:sz w:val="20"/>
          <w:szCs w:val="20"/>
          <w:rtl/>
        </w:rPr>
        <w:t xml:space="preserve">- </w:t>
      </w:r>
      <w:r w:rsidRPr="000136B5">
        <w:rPr>
          <w:rFonts w:cs="Arial"/>
          <w:b/>
          <w:bCs/>
          <w:sz w:val="20"/>
          <w:szCs w:val="20"/>
          <w:rtl/>
        </w:rPr>
        <w:t>עליונות חוק יסוד שמשוריין מהותית, ולא משוריין פורמלית</w:t>
      </w:r>
    </w:p>
    <w:p w14:paraId="56C7131D" w14:textId="6203C93B" w:rsidR="005C0712" w:rsidRPr="000136B5" w:rsidRDefault="005C0712" w:rsidP="005B0EE2">
      <w:pPr>
        <w:pStyle w:val="a3"/>
        <w:numPr>
          <w:ilvl w:val="1"/>
          <w:numId w:val="100"/>
        </w:numPr>
        <w:rPr>
          <w:b/>
          <w:bCs/>
          <w:sz w:val="20"/>
          <w:szCs w:val="20"/>
        </w:rPr>
      </w:pPr>
      <w:r w:rsidRPr="000136B5">
        <w:rPr>
          <w:rFonts w:cs="Arial"/>
          <w:sz w:val="20"/>
          <w:szCs w:val="20"/>
          <w:rtl/>
        </w:rPr>
        <w:t xml:space="preserve">פס"ד חרות </w:t>
      </w:r>
      <w:r w:rsidRPr="000136B5">
        <w:rPr>
          <w:rFonts w:cs="Arial" w:hint="cs"/>
          <w:sz w:val="20"/>
          <w:szCs w:val="20"/>
          <w:rtl/>
        </w:rPr>
        <w:t>-</w:t>
      </w:r>
      <w:r w:rsidRPr="000136B5">
        <w:rPr>
          <w:rFonts w:cs="Arial"/>
          <w:b/>
          <w:bCs/>
          <w:sz w:val="20"/>
          <w:szCs w:val="20"/>
          <w:rtl/>
        </w:rPr>
        <w:t>עליונות חוקתית לכל חוק יסוד מתוקף היותו חוק יסוד, גם אם הוא לא משוריין.</w:t>
      </w:r>
    </w:p>
    <w:p w14:paraId="464BCF4C" w14:textId="12F63524" w:rsidR="005E4373" w:rsidRPr="000136B5" w:rsidRDefault="005E4373" w:rsidP="005B0EE2">
      <w:pPr>
        <w:pStyle w:val="a3"/>
        <w:numPr>
          <w:ilvl w:val="0"/>
          <w:numId w:val="100"/>
        </w:numPr>
        <w:rPr>
          <w:sz w:val="20"/>
          <w:szCs w:val="20"/>
        </w:rPr>
      </w:pPr>
      <w:r w:rsidRPr="000136B5">
        <w:rPr>
          <w:rFonts w:hint="cs"/>
          <w:sz w:val="20"/>
          <w:szCs w:val="20"/>
          <w:rtl/>
        </w:rPr>
        <w:t>ל</w:t>
      </w:r>
      <w:r w:rsidR="0010147C" w:rsidRPr="000136B5">
        <w:rPr>
          <w:rFonts w:hint="cs"/>
          <w:sz w:val="20"/>
          <w:szCs w:val="20"/>
          <w:rtl/>
        </w:rPr>
        <w:t>אילו תחומים</w:t>
      </w:r>
      <w:r w:rsidRPr="000136B5">
        <w:rPr>
          <w:rFonts w:hint="cs"/>
          <w:sz w:val="20"/>
          <w:szCs w:val="20"/>
          <w:rtl/>
        </w:rPr>
        <w:t xml:space="preserve"> אין מעמד חוקתי בזכויות האדם</w:t>
      </w:r>
      <w:r w:rsidR="0010147C" w:rsidRPr="000136B5">
        <w:rPr>
          <w:rFonts w:hint="cs"/>
          <w:sz w:val="20"/>
          <w:szCs w:val="20"/>
          <w:rtl/>
        </w:rPr>
        <w:t xml:space="preserve"> </w:t>
      </w:r>
      <w:r w:rsidR="0010147C" w:rsidRPr="000136B5">
        <w:rPr>
          <w:rFonts w:cs="Arial" w:hint="cs"/>
          <w:sz w:val="20"/>
          <w:szCs w:val="20"/>
          <w:rtl/>
        </w:rPr>
        <w:t>ו</w:t>
      </w:r>
      <w:r w:rsidR="0010147C" w:rsidRPr="000136B5">
        <w:rPr>
          <w:rFonts w:cs="Arial"/>
          <w:sz w:val="20"/>
          <w:szCs w:val="20"/>
          <w:rtl/>
        </w:rPr>
        <w:t>לא קיבלו מעמד עליון של חוקה, כי הן לא מעוגנות בחוקי יסוד</w:t>
      </w:r>
      <w:r w:rsidRPr="000136B5">
        <w:rPr>
          <w:rFonts w:hint="cs"/>
          <w:sz w:val="20"/>
          <w:szCs w:val="20"/>
          <w:rtl/>
        </w:rPr>
        <w:t>?</w:t>
      </w:r>
    </w:p>
    <w:p w14:paraId="0828EEED" w14:textId="288DE04B" w:rsidR="005E4373" w:rsidRPr="000136B5" w:rsidRDefault="005E4373" w:rsidP="005B0EE2">
      <w:pPr>
        <w:pStyle w:val="a3"/>
        <w:numPr>
          <w:ilvl w:val="1"/>
          <w:numId w:val="100"/>
        </w:numPr>
        <w:rPr>
          <w:sz w:val="20"/>
          <w:szCs w:val="20"/>
        </w:rPr>
      </w:pPr>
      <w:r w:rsidRPr="000136B5">
        <w:rPr>
          <w:rFonts w:cs="Arial"/>
          <w:sz w:val="20"/>
          <w:szCs w:val="20"/>
          <w:rtl/>
        </w:rPr>
        <w:lastRenderedPageBreak/>
        <w:t>חופש דת, חופש ביטוי, שוויון, וכד'</w:t>
      </w:r>
      <w:r w:rsidRPr="000136B5">
        <w:rPr>
          <w:rFonts w:hint="cs"/>
          <w:sz w:val="20"/>
          <w:szCs w:val="20"/>
          <w:rtl/>
        </w:rPr>
        <w:t>.</w:t>
      </w:r>
    </w:p>
    <w:p w14:paraId="65E257D7" w14:textId="4861B89C" w:rsidR="005E4373" w:rsidRPr="000136B5" w:rsidRDefault="005E4373" w:rsidP="005B0EE2">
      <w:pPr>
        <w:pStyle w:val="a3"/>
        <w:numPr>
          <w:ilvl w:val="0"/>
          <w:numId w:val="100"/>
        </w:numPr>
        <w:rPr>
          <w:sz w:val="20"/>
          <w:szCs w:val="20"/>
        </w:rPr>
      </w:pPr>
      <w:r w:rsidRPr="000136B5">
        <w:rPr>
          <w:rFonts w:hint="cs"/>
          <w:sz w:val="20"/>
          <w:szCs w:val="20"/>
          <w:rtl/>
        </w:rPr>
        <w:t xml:space="preserve">היכן בכל זאת באים לידי ביטוי זכויות האדם כגון </w:t>
      </w:r>
      <w:r w:rsidRPr="000136B5">
        <w:rPr>
          <w:sz w:val="20"/>
          <w:szCs w:val="20"/>
          <w:rtl/>
        </w:rPr>
        <w:t>חופש דת, חופש ביטוי, שוויון, וכד'</w:t>
      </w:r>
      <w:r w:rsidRPr="000136B5">
        <w:rPr>
          <w:rFonts w:hint="cs"/>
          <w:sz w:val="20"/>
          <w:szCs w:val="20"/>
          <w:rtl/>
        </w:rPr>
        <w:t>?</w:t>
      </w:r>
    </w:p>
    <w:p w14:paraId="67F42551" w14:textId="42B3FE99" w:rsidR="005E4373" w:rsidRDefault="00F573B9" w:rsidP="005B0EE2">
      <w:pPr>
        <w:pStyle w:val="a3"/>
        <w:numPr>
          <w:ilvl w:val="1"/>
          <w:numId w:val="100"/>
        </w:numPr>
        <w:rPr>
          <w:sz w:val="20"/>
          <w:szCs w:val="20"/>
        </w:rPr>
      </w:pPr>
      <w:r w:rsidRPr="000136B5">
        <w:rPr>
          <w:rFonts w:cs="Arial"/>
          <w:sz w:val="20"/>
          <w:szCs w:val="20"/>
          <w:rtl/>
        </w:rPr>
        <w:t>זכויות אלו אמנם הוכרו בפסיקה של ביהמ"ש העליון לאורך השנים (גם לפני 1992, וגם לאחר מכן)</w:t>
      </w:r>
      <w:r w:rsidRPr="000136B5">
        <w:rPr>
          <w:rFonts w:cs="Arial" w:hint="cs"/>
          <w:sz w:val="20"/>
          <w:szCs w:val="20"/>
          <w:rtl/>
        </w:rPr>
        <w:t>.</w:t>
      </w:r>
    </w:p>
    <w:p w14:paraId="0E3B04BC" w14:textId="4E3405E0" w:rsidR="006C785B" w:rsidRDefault="006C785B" w:rsidP="006C785B">
      <w:pPr>
        <w:rPr>
          <w:sz w:val="20"/>
          <w:szCs w:val="20"/>
          <w:rtl/>
        </w:rPr>
      </w:pPr>
    </w:p>
    <w:p w14:paraId="3CD24030" w14:textId="68F534CC" w:rsidR="006C785B" w:rsidRDefault="006C785B" w:rsidP="006C785B">
      <w:pPr>
        <w:rPr>
          <w:sz w:val="20"/>
          <w:szCs w:val="20"/>
          <w:rtl/>
        </w:rPr>
      </w:pPr>
    </w:p>
    <w:p w14:paraId="21F75B44" w14:textId="2974FB6C" w:rsidR="006C785B" w:rsidRDefault="006C785B" w:rsidP="006C785B">
      <w:pPr>
        <w:rPr>
          <w:sz w:val="20"/>
          <w:szCs w:val="20"/>
          <w:rtl/>
        </w:rPr>
      </w:pPr>
    </w:p>
    <w:p w14:paraId="07DE2F29" w14:textId="71C3F1F6" w:rsidR="006C785B" w:rsidRDefault="006C785B" w:rsidP="006C785B">
      <w:pPr>
        <w:rPr>
          <w:sz w:val="20"/>
          <w:szCs w:val="20"/>
          <w:rtl/>
        </w:rPr>
      </w:pPr>
    </w:p>
    <w:p w14:paraId="052661CF" w14:textId="2C82E3FE" w:rsidR="006C785B" w:rsidRDefault="006C785B" w:rsidP="006C785B">
      <w:pPr>
        <w:rPr>
          <w:sz w:val="20"/>
          <w:szCs w:val="20"/>
          <w:rtl/>
        </w:rPr>
      </w:pPr>
    </w:p>
    <w:p w14:paraId="0AD49EB6" w14:textId="05A5AA0C" w:rsidR="0045330B" w:rsidRPr="000136B5" w:rsidRDefault="0045330B" w:rsidP="005B0EE2">
      <w:pPr>
        <w:pStyle w:val="a3"/>
        <w:numPr>
          <w:ilvl w:val="0"/>
          <w:numId w:val="100"/>
        </w:numPr>
        <w:rPr>
          <w:sz w:val="20"/>
          <w:szCs w:val="20"/>
          <w:highlight w:val="yellow"/>
        </w:rPr>
      </w:pPr>
      <w:r w:rsidRPr="000136B5">
        <w:rPr>
          <w:rFonts w:hint="cs"/>
          <w:sz w:val="20"/>
          <w:szCs w:val="20"/>
          <w:highlight w:val="yellow"/>
          <w:rtl/>
        </w:rPr>
        <w:t>מהו הדיון הדו שלבי בביטול חוק יסוד?</w:t>
      </w:r>
    </w:p>
    <w:p w14:paraId="30FEFAFA" w14:textId="5FE8420A" w:rsidR="0045330B" w:rsidRPr="000136B5" w:rsidRDefault="0045330B" w:rsidP="005B0EE2">
      <w:pPr>
        <w:pStyle w:val="a3"/>
        <w:numPr>
          <w:ilvl w:val="2"/>
          <w:numId w:val="99"/>
        </w:numPr>
        <w:ind w:left="1076"/>
        <w:rPr>
          <w:sz w:val="20"/>
          <w:szCs w:val="20"/>
        </w:rPr>
      </w:pPr>
      <w:r w:rsidRPr="000136B5">
        <w:rPr>
          <w:rFonts w:cs="Arial"/>
          <w:sz w:val="20"/>
          <w:szCs w:val="20"/>
          <w:rtl/>
        </w:rPr>
        <w:t xml:space="preserve">האם יש פגיעה בזכות </w:t>
      </w:r>
      <w:r w:rsidR="002321E7" w:rsidRPr="000136B5">
        <w:rPr>
          <w:rFonts w:hint="cs"/>
          <w:sz w:val="20"/>
          <w:szCs w:val="20"/>
          <w:rtl/>
        </w:rPr>
        <w:t>.</w:t>
      </w:r>
    </w:p>
    <w:p w14:paraId="08224FA2" w14:textId="77777777" w:rsidR="0045330B" w:rsidRPr="000136B5" w:rsidRDefault="0045330B" w:rsidP="005B0EE2">
      <w:pPr>
        <w:pStyle w:val="a3"/>
        <w:numPr>
          <w:ilvl w:val="2"/>
          <w:numId w:val="99"/>
        </w:numPr>
        <w:ind w:left="1076"/>
        <w:rPr>
          <w:sz w:val="20"/>
          <w:szCs w:val="20"/>
        </w:rPr>
      </w:pPr>
      <w:r w:rsidRPr="000136B5">
        <w:rPr>
          <w:rFonts w:cs="Arial"/>
          <w:sz w:val="20"/>
          <w:szCs w:val="20"/>
          <w:rtl/>
        </w:rPr>
        <w:t xml:space="preserve">האם הפגיעה מוצדקת – בודקים דרך סעיף 8 בחוק האדם וחירותו, סעיף 4 בחוק חופש העיסוק, בהם יש </w:t>
      </w:r>
      <w:r w:rsidRPr="000136B5">
        <w:rPr>
          <w:rFonts w:cs="Arial"/>
          <w:b/>
          <w:bCs/>
          <w:sz w:val="20"/>
          <w:szCs w:val="20"/>
          <w:rtl/>
        </w:rPr>
        <w:t>פסקת הגבלה</w:t>
      </w:r>
      <w:r w:rsidRPr="000136B5">
        <w:rPr>
          <w:rFonts w:cs="Arial"/>
          <w:sz w:val="20"/>
          <w:szCs w:val="20"/>
          <w:rtl/>
        </w:rPr>
        <w:t xml:space="preserve"> – כוללת 4 תנאים מצטברים</w:t>
      </w:r>
    </w:p>
    <w:p w14:paraId="40B179D5" w14:textId="77777777" w:rsidR="0045330B" w:rsidRPr="000136B5" w:rsidRDefault="0045330B" w:rsidP="005B0EE2">
      <w:pPr>
        <w:pStyle w:val="a3"/>
        <w:numPr>
          <w:ilvl w:val="3"/>
          <w:numId w:val="99"/>
        </w:numPr>
        <w:rPr>
          <w:sz w:val="20"/>
          <w:szCs w:val="20"/>
        </w:rPr>
      </w:pPr>
      <w:r w:rsidRPr="000136B5">
        <w:rPr>
          <w:rFonts w:cs="Arial"/>
          <w:sz w:val="20"/>
          <w:szCs w:val="20"/>
          <w:rtl/>
        </w:rPr>
        <w:t xml:space="preserve">פגיעה בחוק או ע"י </w:t>
      </w:r>
      <w:proofErr w:type="spellStart"/>
      <w:r w:rsidRPr="000136B5">
        <w:rPr>
          <w:rFonts w:cs="Arial"/>
          <w:sz w:val="20"/>
          <w:szCs w:val="20"/>
          <w:rtl/>
        </w:rPr>
        <w:t>מכח</w:t>
      </w:r>
      <w:proofErr w:type="spellEnd"/>
      <w:r w:rsidRPr="000136B5">
        <w:rPr>
          <w:rFonts w:cs="Arial"/>
          <w:sz w:val="20"/>
          <w:szCs w:val="20"/>
          <w:rtl/>
        </w:rPr>
        <w:t xml:space="preserve"> הסמכה מפורשת.</w:t>
      </w:r>
    </w:p>
    <w:p w14:paraId="13D0B714" w14:textId="77777777" w:rsidR="0045330B" w:rsidRPr="000136B5" w:rsidRDefault="0045330B" w:rsidP="005B0EE2">
      <w:pPr>
        <w:pStyle w:val="a3"/>
        <w:numPr>
          <w:ilvl w:val="3"/>
          <w:numId w:val="99"/>
        </w:numPr>
        <w:rPr>
          <w:sz w:val="20"/>
          <w:szCs w:val="20"/>
        </w:rPr>
      </w:pPr>
      <w:r w:rsidRPr="000136B5">
        <w:rPr>
          <w:rFonts w:cs="Arial"/>
          <w:sz w:val="20"/>
          <w:szCs w:val="20"/>
          <w:rtl/>
        </w:rPr>
        <w:t xml:space="preserve"> הלימה לערכי המדינה כיהודית ודמוקרטית.</w:t>
      </w:r>
    </w:p>
    <w:p w14:paraId="724352AA" w14:textId="77777777" w:rsidR="0045330B" w:rsidRPr="000136B5" w:rsidRDefault="0045330B" w:rsidP="005B0EE2">
      <w:pPr>
        <w:pStyle w:val="a3"/>
        <w:numPr>
          <w:ilvl w:val="3"/>
          <w:numId w:val="99"/>
        </w:numPr>
        <w:rPr>
          <w:sz w:val="20"/>
          <w:szCs w:val="20"/>
        </w:rPr>
      </w:pPr>
      <w:r w:rsidRPr="000136B5">
        <w:rPr>
          <w:rFonts w:cs="Arial"/>
          <w:sz w:val="20"/>
          <w:szCs w:val="20"/>
          <w:rtl/>
        </w:rPr>
        <w:t>לתכלית ראויה.</w:t>
      </w:r>
    </w:p>
    <w:p w14:paraId="17E734A7" w14:textId="77777777" w:rsidR="0045330B" w:rsidRPr="000136B5" w:rsidRDefault="0045330B" w:rsidP="005B0EE2">
      <w:pPr>
        <w:pStyle w:val="a3"/>
        <w:numPr>
          <w:ilvl w:val="3"/>
          <w:numId w:val="99"/>
        </w:numPr>
        <w:rPr>
          <w:sz w:val="20"/>
          <w:szCs w:val="20"/>
        </w:rPr>
      </w:pPr>
      <w:r w:rsidRPr="000136B5">
        <w:rPr>
          <w:rFonts w:cs="Arial"/>
          <w:sz w:val="20"/>
          <w:szCs w:val="20"/>
          <w:rtl/>
        </w:rPr>
        <w:t xml:space="preserve">פגיעה  מידתית – 3 מבחני משנה </w:t>
      </w:r>
      <w:r w:rsidRPr="000136B5">
        <w:rPr>
          <w:rFonts w:cs="Arial" w:hint="cs"/>
          <w:sz w:val="20"/>
          <w:szCs w:val="20"/>
          <w:rtl/>
        </w:rPr>
        <w:t>:</w:t>
      </w:r>
    </w:p>
    <w:p w14:paraId="5333450F" w14:textId="227D08C7" w:rsidR="0045330B" w:rsidRPr="000136B5" w:rsidRDefault="0045330B" w:rsidP="005B0EE2">
      <w:pPr>
        <w:pStyle w:val="a3"/>
        <w:numPr>
          <w:ilvl w:val="4"/>
          <w:numId w:val="99"/>
        </w:numPr>
        <w:rPr>
          <w:sz w:val="20"/>
          <w:szCs w:val="20"/>
        </w:rPr>
      </w:pPr>
      <w:r w:rsidRPr="000136B5">
        <w:rPr>
          <w:rFonts w:cs="Arial"/>
          <w:sz w:val="20"/>
          <w:szCs w:val="20"/>
          <w:rtl/>
        </w:rPr>
        <w:t xml:space="preserve">מתאים ורציונאלי </w:t>
      </w:r>
    </w:p>
    <w:p w14:paraId="3312C4E0" w14:textId="415B15BF" w:rsidR="0045330B" w:rsidRPr="000136B5" w:rsidRDefault="0045330B" w:rsidP="005B0EE2">
      <w:pPr>
        <w:pStyle w:val="a3"/>
        <w:numPr>
          <w:ilvl w:val="4"/>
          <w:numId w:val="99"/>
        </w:numPr>
        <w:rPr>
          <w:sz w:val="20"/>
          <w:szCs w:val="20"/>
        </w:rPr>
      </w:pPr>
      <w:r w:rsidRPr="000136B5">
        <w:rPr>
          <w:rFonts w:cs="Arial"/>
          <w:sz w:val="20"/>
          <w:szCs w:val="20"/>
          <w:rtl/>
        </w:rPr>
        <w:t xml:space="preserve">בחירה באמצעי שמטרתו פחותה </w:t>
      </w:r>
    </w:p>
    <w:p w14:paraId="26DD21E1" w14:textId="452B9D74" w:rsidR="0045330B" w:rsidRPr="000136B5" w:rsidRDefault="0045330B" w:rsidP="005B0EE2">
      <w:pPr>
        <w:pStyle w:val="a3"/>
        <w:numPr>
          <w:ilvl w:val="4"/>
          <w:numId w:val="99"/>
        </w:numPr>
        <w:rPr>
          <w:sz w:val="20"/>
          <w:szCs w:val="20"/>
        </w:rPr>
      </w:pPr>
      <w:r w:rsidRPr="000136B5">
        <w:rPr>
          <w:rFonts w:cs="Arial"/>
          <w:sz w:val="20"/>
          <w:szCs w:val="20"/>
          <w:rtl/>
        </w:rPr>
        <w:t>אמצעי מידתי.</w:t>
      </w:r>
    </w:p>
    <w:p w14:paraId="35444282" w14:textId="6867672C" w:rsidR="00273DE8" w:rsidRPr="000136B5" w:rsidRDefault="00273DE8" w:rsidP="005B0EE2">
      <w:pPr>
        <w:pStyle w:val="1"/>
        <w:rPr>
          <w:rtl/>
        </w:rPr>
      </w:pPr>
      <w:bookmarkStart w:id="51" w:name="_Toc100305170"/>
      <w:r w:rsidRPr="000136B5">
        <w:rPr>
          <w:rtl/>
        </w:rPr>
        <w:t>השלמה שיפוטית של חלקי החוקה החסרים</w:t>
      </w:r>
      <w:bookmarkEnd w:id="51"/>
    </w:p>
    <w:p w14:paraId="61EDF4CC" w14:textId="294DDEF2" w:rsidR="001667A8" w:rsidRPr="000136B5" w:rsidRDefault="001667A8" w:rsidP="005B0EE2">
      <w:pPr>
        <w:pStyle w:val="a3"/>
        <w:numPr>
          <w:ilvl w:val="0"/>
          <w:numId w:val="101"/>
        </w:numPr>
        <w:rPr>
          <w:sz w:val="20"/>
          <w:szCs w:val="20"/>
        </w:rPr>
      </w:pPr>
      <w:r w:rsidRPr="000136B5">
        <w:rPr>
          <w:rFonts w:hint="cs"/>
          <w:sz w:val="20"/>
          <w:szCs w:val="20"/>
          <w:rtl/>
        </w:rPr>
        <w:t>עם מה מתמודד בית המשפט?</w:t>
      </w:r>
    </w:p>
    <w:p w14:paraId="2B6EBE96" w14:textId="0AEAB366" w:rsidR="001667A8" w:rsidRPr="000136B5" w:rsidRDefault="001667A8" w:rsidP="005B0EE2">
      <w:pPr>
        <w:pStyle w:val="a3"/>
        <w:numPr>
          <w:ilvl w:val="1"/>
          <w:numId w:val="101"/>
        </w:numPr>
        <w:rPr>
          <w:sz w:val="20"/>
          <w:szCs w:val="20"/>
        </w:rPr>
      </w:pPr>
      <w:r w:rsidRPr="000136B5">
        <w:rPr>
          <w:rFonts w:cs="Arial"/>
          <w:sz w:val="20"/>
          <w:szCs w:val="20"/>
          <w:rtl/>
        </w:rPr>
        <w:t>בית המשפט מתמודד עם בעיה  של חוסר זכויות</w:t>
      </w:r>
      <w:r w:rsidRPr="000136B5">
        <w:rPr>
          <w:rFonts w:hint="cs"/>
          <w:sz w:val="20"/>
          <w:szCs w:val="20"/>
          <w:rtl/>
        </w:rPr>
        <w:t>.</w:t>
      </w:r>
    </w:p>
    <w:p w14:paraId="68F0FAC3" w14:textId="22574620" w:rsidR="001667A8" w:rsidRPr="000136B5" w:rsidRDefault="00C852B6" w:rsidP="005B0EE2">
      <w:pPr>
        <w:pStyle w:val="a3"/>
        <w:numPr>
          <w:ilvl w:val="0"/>
          <w:numId w:val="101"/>
        </w:numPr>
        <w:rPr>
          <w:sz w:val="20"/>
          <w:szCs w:val="20"/>
        </w:rPr>
      </w:pPr>
      <w:r w:rsidRPr="000136B5">
        <w:rPr>
          <w:rFonts w:hint="cs"/>
          <w:sz w:val="20"/>
          <w:szCs w:val="20"/>
          <w:rtl/>
        </w:rPr>
        <w:t>ב</w:t>
      </w:r>
      <w:r w:rsidR="00665877" w:rsidRPr="000136B5">
        <w:rPr>
          <w:rFonts w:hint="cs"/>
          <w:sz w:val="20"/>
          <w:szCs w:val="20"/>
          <w:rtl/>
        </w:rPr>
        <w:t xml:space="preserve">אילו </w:t>
      </w:r>
      <w:r w:rsidRPr="000136B5">
        <w:rPr>
          <w:rFonts w:hint="cs"/>
          <w:sz w:val="20"/>
          <w:szCs w:val="20"/>
          <w:rtl/>
        </w:rPr>
        <w:t>תחומים של חוקי יסוד העביר רובינשטיין בחקיקה?</w:t>
      </w:r>
    </w:p>
    <w:p w14:paraId="092A03E2" w14:textId="1C926B76" w:rsidR="00C852B6" w:rsidRPr="000136B5" w:rsidRDefault="00C852B6" w:rsidP="005B0EE2">
      <w:pPr>
        <w:pStyle w:val="a3"/>
        <w:numPr>
          <w:ilvl w:val="1"/>
          <w:numId w:val="101"/>
        </w:numPr>
        <w:rPr>
          <w:sz w:val="20"/>
          <w:szCs w:val="20"/>
        </w:rPr>
      </w:pPr>
      <w:r w:rsidRPr="000136B5">
        <w:rPr>
          <w:rFonts w:cs="Arial"/>
          <w:sz w:val="20"/>
          <w:szCs w:val="20"/>
          <w:rtl/>
        </w:rPr>
        <w:t>רובינשטיין פירק את החבילה והעביר רק את מה שהיה קונצנזוס</w:t>
      </w:r>
      <w:r w:rsidRPr="000136B5">
        <w:rPr>
          <w:rFonts w:hint="cs"/>
          <w:sz w:val="20"/>
          <w:szCs w:val="20"/>
          <w:rtl/>
        </w:rPr>
        <w:t xml:space="preserve"> : </w:t>
      </w:r>
      <w:r w:rsidRPr="000136B5">
        <w:rPr>
          <w:rFonts w:ascii="Arial" w:hAnsi="Arial" w:cs="Arial"/>
          <w:color w:val="272727"/>
          <w:sz w:val="20"/>
          <w:szCs w:val="20"/>
          <w:shd w:val="clear" w:color="auto" w:fill="FFFFFF"/>
          <w:rtl/>
        </w:rPr>
        <w:t>חוק-יסוד: כבוד האדם וחירותו והצעת חוק-יסוד: חופש העיסוק</w:t>
      </w:r>
      <w:r w:rsidRPr="000136B5">
        <w:rPr>
          <w:rFonts w:ascii="Arial" w:hAnsi="Arial" w:cs="Arial"/>
          <w:color w:val="272727"/>
          <w:sz w:val="20"/>
          <w:szCs w:val="20"/>
          <w:shd w:val="clear" w:color="auto" w:fill="FFFFFF"/>
        </w:rPr>
        <w:t>.</w:t>
      </w:r>
    </w:p>
    <w:p w14:paraId="38315653" w14:textId="28E873CF" w:rsidR="003A6822" w:rsidRPr="000136B5" w:rsidRDefault="003A6822" w:rsidP="005B0EE2">
      <w:pPr>
        <w:pStyle w:val="a3"/>
        <w:numPr>
          <w:ilvl w:val="0"/>
          <w:numId w:val="101"/>
        </w:numPr>
        <w:rPr>
          <w:sz w:val="20"/>
          <w:szCs w:val="20"/>
        </w:rPr>
      </w:pPr>
      <w:r w:rsidRPr="000136B5">
        <w:rPr>
          <w:rFonts w:hint="cs"/>
          <w:sz w:val="20"/>
          <w:szCs w:val="20"/>
          <w:rtl/>
        </w:rPr>
        <w:t>אילו זכויות יסוד לא נכללו בהצעתו של רובינשטיין?</w:t>
      </w:r>
    </w:p>
    <w:p w14:paraId="78AF915B" w14:textId="7B11A71D" w:rsidR="003A6822" w:rsidRPr="000136B5" w:rsidRDefault="003A6822" w:rsidP="005B0EE2">
      <w:pPr>
        <w:pStyle w:val="a3"/>
        <w:numPr>
          <w:ilvl w:val="1"/>
          <w:numId w:val="101"/>
        </w:numPr>
        <w:rPr>
          <w:sz w:val="20"/>
          <w:szCs w:val="20"/>
        </w:rPr>
      </w:pPr>
      <w:r w:rsidRPr="000136B5">
        <w:rPr>
          <w:rFonts w:cs="Arial"/>
          <w:sz w:val="20"/>
          <w:szCs w:val="20"/>
          <w:rtl/>
        </w:rPr>
        <w:t xml:space="preserve">דת, </w:t>
      </w:r>
      <w:r w:rsidR="008B7D32" w:rsidRPr="000136B5">
        <w:rPr>
          <w:rFonts w:cs="Arial" w:hint="cs"/>
          <w:sz w:val="20"/>
          <w:szCs w:val="20"/>
          <w:rtl/>
        </w:rPr>
        <w:t>שוויון</w:t>
      </w:r>
      <w:r w:rsidRPr="000136B5">
        <w:rPr>
          <w:rFonts w:cs="Arial"/>
          <w:sz w:val="20"/>
          <w:szCs w:val="20"/>
          <w:rtl/>
        </w:rPr>
        <w:t xml:space="preserve">, </w:t>
      </w:r>
      <w:r w:rsidR="008B7D32" w:rsidRPr="000136B5">
        <w:rPr>
          <w:rFonts w:cs="Arial" w:hint="cs"/>
          <w:sz w:val="20"/>
          <w:szCs w:val="20"/>
          <w:rtl/>
        </w:rPr>
        <w:t>חופש ה</w:t>
      </w:r>
      <w:r w:rsidRPr="000136B5">
        <w:rPr>
          <w:rFonts w:cs="Arial"/>
          <w:sz w:val="20"/>
          <w:szCs w:val="20"/>
          <w:rtl/>
        </w:rPr>
        <w:t xml:space="preserve">ביטוי. אלא זכויות שיש להן הכרה </w:t>
      </w:r>
      <w:r w:rsidRPr="000136B5">
        <w:rPr>
          <w:rFonts w:cs="Arial" w:hint="cs"/>
          <w:sz w:val="20"/>
          <w:szCs w:val="20"/>
          <w:rtl/>
        </w:rPr>
        <w:t xml:space="preserve">בבית המשפט </w:t>
      </w:r>
      <w:r w:rsidRPr="000136B5">
        <w:rPr>
          <w:rFonts w:cs="Arial"/>
          <w:sz w:val="20"/>
          <w:szCs w:val="20"/>
          <w:rtl/>
        </w:rPr>
        <w:t>אך הן אינן מעוגנות בחוקה או חוק יסוד.</w:t>
      </w:r>
    </w:p>
    <w:p w14:paraId="6C88EA70" w14:textId="4501D738" w:rsidR="003A6822" w:rsidRPr="000136B5" w:rsidRDefault="008B7D32" w:rsidP="005B0EE2">
      <w:pPr>
        <w:pStyle w:val="a3"/>
        <w:numPr>
          <w:ilvl w:val="0"/>
          <w:numId w:val="101"/>
        </w:numPr>
        <w:rPr>
          <w:sz w:val="20"/>
          <w:szCs w:val="20"/>
        </w:rPr>
      </w:pPr>
      <w:r w:rsidRPr="000136B5">
        <w:rPr>
          <w:rFonts w:hint="cs"/>
          <w:sz w:val="20"/>
          <w:szCs w:val="20"/>
          <w:rtl/>
        </w:rPr>
        <w:t>בהיעדר חוקי יסוד בנושא דת, שוויון וחופש הביטוי, מה ניסו השופטים לעשות?</w:t>
      </w:r>
    </w:p>
    <w:p w14:paraId="5D97726B" w14:textId="474BFB30" w:rsidR="008B7D32" w:rsidRPr="000136B5" w:rsidRDefault="008B7D32" w:rsidP="005B0EE2">
      <w:pPr>
        <w:pStyle w:val="a3"/>
        <w:numPr>
          <w:ilvl w:val="1"/>
          <w:numId w:val="101"/>
        </w:numPr>
        <w:rPr>
          <w:sz w:val="20"/>
          <w:szCs w:val="20"/>
        </w:rPr>
      </w:pPr>
      <w:r w:rsidRPr="000136B5">
        <w:rPr>
          <w:rFonts w:cs="Arial"/>
          <w:sz w:val="20"/>
          <w:szCs w:val="20"/>
          <w:rtl/>
        </w:rPr>
        <w:t>לאחר פס"ד מזרחי, השופטים ניסו להציע דרכים לקריאת הזכויות החסרות, לתוך חוקי היסוד הקיימים.</w:t>
      </w:r>
    </w:p>
    <w:p w14:paraId="48F02A3E" w14:textId="55683C2F" w:rsidR="00EE730F" w:rsidRPr="000136B5" w:rsidRDefault="00EE730F" w:rsidP="005B0EE2">
      <w:pPr>
        <w:pStyle w:val="a3"/>
        <w:numPr>
          <w:ilvl w:val="0"/>
          <w:numId w:val="101"/>
        </w:numPr>
        <w:rPr>
          <w:sz w:val="20"/>
          <w:szCs w:val="20"/>
        </w:rPr>
      </w:pPr>
      <w:r w:rsidRPr="000136B5">
        <w:rPr>
          <w:rFonts w:hint="cs"/>
          <w:sz w:val="20"/>
          <w:szCs w:val="20"/>
          <w:rtl/>
        </w:rPr>
        <w:lastRenderedPageBreak/>
        <w:t>כיצד בא לידי ביטוי פרשנות בית המשפט לחוק יסוד כבוד האדם וחירותו בסעיף 1א'?</w:t>
      </w:r>
    </w:p>
    <w:p w14:paraId="1AD9A766" w14:textId="2D8FD50F" w:rsidR="00EE730F" w:rsidRPr="000136B5" w:rsidRDefault="003738E9" w:rsidP="005B0EE2">
      <w:pPr>
        <w:pStyle w:val="a3"/>
        <w:numPr>
          <w:ilvl w:val="1"/>
          <w:numId w:val="101"/>
        </w:numPr>
        <w:rPr>
          <w:sz w:val="20"/>
          <w:szCs w:val="20"/>
        </w:rPr>
      </w:pPr>
      <w:r w:rsidRPr="000136B5">
        <w:rPr>
          <w:rFonts w:cs="Arial"/>
          <w:sz w:val="20"/>
          <w:szCs w:val="20"/>
          <w:rtl/>
        </w:rPr>
        <w:t>כבוד האדם וחירותו, נחקק כדי לעגן את ערכיה של מדינת ישראל כמדינה יהודית ודמוקרטית.</w:t>
      </w:r>
    </w:p>
    <w:p w14:paraId="3E60EA31" w14:textId="140BF64E" w:rsidR="003738E9" w:rsidRPr="000136B5" w:rsidRDefault="003738E9" w:rsidP="005B0EE2">
      <w:pPr>
        <w:pStyle w:val="a3"/>
        <w:numPr>
          <w:ilvl w:val="2"/>
          <w:numId w:val="101"/>
        </w:numPr>
        <w:rPr>
          <w:sz w:val="20"/>
          <w:szCs w:val="20"/>
        </w:rPr>
      </w:pPr>
      <w:r w:rsidRPr="000136B5">
        <w:rPr>
          <w:rFonts w:cs="Arial"/>
          <w:sz w:val="20"/>
          <w:szCs w:val="20"/>
          <w:rtl/>
        </w:rPr>
        <w:t>מכאן, שחוק היסוד הוא רק</w:t>
      </w:r>
      <w:r w:rsidRPr="000136B5">
        <w:rPr>
          <w:rFonts w:cs="Arial"/>
          <w:b/>
          <w:bCs/>
          <w:sz w:val="20"/>
          <w:szCs w:val="20"/>
          <w:u w:val="single"/>
          <w:rtl/>
        </w:rPr>
        <w:t xml:space="preserve"> אמצעי </w:t>
      </w:r>
      <w:r w:rsidRPr="000136B5">
        <w:rPr>
          <w:rFonts w:cs="Arial"/>
          <w:sz w:val="20"/>
          <w:szCs w:val="20"/>
          <w:rtl/>
        </w:rPr>
        <w:t>כדי להגן על המטרה, והוא: ערכיה של מדינת ישראל כמדינה יהודית ודמוקרטית.</w:t>
      </w:r>
    </w:p>
    <w:p w14:paraId="5C6E3756" w14:textId="156D6C2B" w:rsidR="003738E9" w:rsidRPr="000136B5" w:rsidRDefault="003738E9" w:rsidP="005B0EE2">
      <w:pPr>
        <w:pStyle w:val="a3"/>
        <w:numPr>
          <w:ilvl w:val="2"/>
          <w:numId w:val="101"/>
        </w:numPr>
        <w:rPr>
          <w:sz w:val="20"/>
          <w:szCs w:val="20"/>
          <w:rtl/>
        </w:rPr>
      </w:pPr>
      <w:r w:rsidRPr="000136B5">
        <w:rPr>
          <w:rFonts w:cs="Arial"/>
          <w:sz w:val="20"/>
          <w:szCs w:val="20"/>
          <w:rtl/>
        </w:rPr>
        <w:t>ערך השוויון הוא ערך דמוקרטי. ולכן הערכים הדמוקרטים כולם (ולא רק כבוד האדם וחירותו) נכללים בחוק יסוד: כבוד האדם וחירותו. פגיעה בשוויון משמעה גם פגיעה בכבוד.</w:t>
      </w:r>
    </w:p>
    <w:p w14:paraId="07CD8743" w14:textId="77777777" w:rsidR="003738E9" w:rsidRPr="000136B5" w:rsidRDefault="003738E9" w:rsidP="005B0EE2">
      <w:pPr>
        <w:pStyle w:val="a3"/>
        <w:numPr>
          <w:ilvl w:val="1"/>
          <w:numId w:val="101"/>
        </w:numPr>
        <w:rPr>
          <w:sz w:val="20"/>
          <w:szCs w:val="20"/>
          <w:rtl/>
        </w:rPr>
      </w:pPr>
      <w:r w:rsidRPr="000136B5">
        <w:rPr>
          <w:rFonts w:cs="Arial"/>
          <w:sz w:val="20"/>
          <w:szCs w:val="20"/>
          <w:rtl/>
        </w:rPr>
        <w:t xml:space="preserve">כבוד האדם מעוגן בסעיפים 2 ו-4 לחוק היסוד. יש לתפוס את ערך "כבוד האדם" במובן הרחב, כך שייכללו בו ערכים נוספים (לדוגמא: שוויון). טענה זו אומרת שכבוד האדם </w:t>
      </w:r>
      <w:r w:rsidRPr="000136B5">
        <w:rPr>
          <w:rFonts w:cs="Arial"/>
          <w:b/>
          <w:bCs/>
          <w:sz w:val="20"/>
          <w:szCs w:val="20"/>
          <w:highlight w:val="yellow"/>
          <w:rtl/>
        </w:rPr>
        <w:t>אינה מצטמצמת רק לערך של כבוד</w:t>
      </w:r>
      <w:r w:rsidRPr="000136B5">
        <w:rPr>
          <w:rFonts w:cs="Arial"/>
          <w:sz w:val="20"/>
          <w:szCs w:val="20"/>
          <w:rtl/>
        </w:rPr>
        <w:t xml:space="preserve">, אלא יש לתפוס אותה במובנה הרחב, ולכן יש </w:t>
      </w:r>
      <w:r w:rsidRPr="000136B5">
        <w:rPr>
          <w:rFonts w:cs="Arial"/>
          <w:sz w:val="20"/>
          <w:szCs w:val="20"/>
          <w:highlight w:val="yellow"/>
          <w:rtl/>
        </w:rPr>
        <w:t>לכלול בה ערכים נוספים, כמו חופש דת, ביטוי, שוויון וכד'</w:t>
      </w:r>
      <w:r w:rsidRPr="000136B5">
        <w:rPr>
          <w:rFonts w:cs="Arial"/>
          <w:sz w:val="20"/>
          <w:szCs w:val="20"/>
          <w:rtl/>
        </w:rPr>
        <w:t xml:space="preserve">. </w:t>
      </w:r>
    </w:p>
    <w:p w14:paraId="29F4BCA5" w14:textId="161F593A" w:rsidR="003738E9" w:rsidRPr="000136B5" w:rsidRDefault="00B57994" w:rsidP="005B0EE2">
      <w:pPr>
        <w:pStyle w:val="a3"/>
        <w:numPr>
          <w:ilvl w:val="1"/>
          <w:numId w:val="101"/>
        </w:numPr>
        <w:rPr>
          <w:sz w:val="20"/>
          <w:szCs w:val="20"/>
        </w:rPr>
      </w:pPr>
      <w:r w:rsidRPr="000136B5">
        <w:rPr>
          <w:rFonts w:cs="Arial"/>
          <w:sz w:val="20"/>
          <w:szCs w:val="20"/>
          <w:rtl/>
        </w:rPr>
        <w:t xml:space="preserve">סעיף 1 לחוק יסוד: כבוד האדם וחירותו, אומר שעקרונות החוק יכובדו "ברוח עקרונות שבהכרזה על מדינת ישראל". אם </w:t>
      </w:r>
      <w:r w:rsidRPr="000136B5">
        <w:rPr>
          <w:rFonts w:cs="Arial"/>
          <w:sz w:val="20"/>
          <w:szCs w:val="20"/>
          <w:highlight w:val="yellow"/>
          <w:rtl/>
        </w:rPr>
        <w:t>עקרונות מגילת העצמאות</w:t>
      </w:r>
      <w:r w:rsidRPr="000136B5">
        <w:rPr>
          <w:rFonts w:cs="Arial"/>
          <w:sz w:val="20"/>
          <w:szCs w:val="20"/>
          <w:rtl/>
        </w:rPr>
        <w:t xml:space="preserve"> נכללת בחוק יסוד, </w:t>
      </w:r>
      <w:r w:rsidRPr="000136B5">
        <w:rPr>
          <w:rFonts w:cs="Arial"/>
          <w:sz w:val="20"/>
          <w:szCs w:val="20"/>
          <w:highlight w:val="yellow"/>
          <w:rtl/>
        </w:rPr>
        <w:t>הרי שגם הערכים המוזכרים בה</w:t>
      </w:r>
      <w:r w:rsidRPr="000136B5">
        <w:rPr>
          <w:rFonts w:cs="Arial"/>
          <w:sz w:val="20"/>
          <w:szCs w:val="20"/>
          <w:rtl/>
        </w:rPr>
        <w:t>- מהווים חוק יסוד</w:t>
      </w:r>
      <w:r w:rsidRPr="000136B5">
        <w:rPr>
          <w:rFonts w:cs="Arial" w:hint="cs"/>
          <w:sz w:val="20"/>
          <w:szCs w:val="20"/>
          <w:rtl/>
        </w:rPr>
        <w:t>.</w:t>
      </w:r>
    </w:p>
    <w:p w14:paraId="639350C8" w14:textId="3F37667F" w:rsidR="00B57994" w:rsidRPr="000136B5" w:rsidRDefault="00B57994" w:rsidP="005B0EE2">
      <w:pPr>
        <w:pStyle w:val="a3"/>
        <w:numPr>
          <w:ilvl w:val="0"/>
          <w:numId w:val="101"/>
        </w:numPr>
        <w:rPr>
          <w:b/>
          <w:bCs/>
          <w:sz w:val="20"/>
          <w:szCs w:val="20"/>
        </w:rPr>
      </w:pPr>
      <w:r w:rsidRPr="000136B5">
        <w:rPr>
          <w:rFonts w:hint="cs"/>
          <w:b/>
          <w:bCs/>
          <w:sz w:val="20"/>
          <w:szCs w:val="20"/>
          <w:rtl/>
        </w:rPr>
        <w:t>איזו טכניקה מקובלת ע"י השופטים להכללה בזכויות נוספות בחוקי יסוד ?</w:t>
      </w:r>
    </w:p>
    <w:p w14:paraId="4BAEC276" w14:textId="775CB481" w:rsidR="00B57994" w:rsidRPr="000136B5" w:rsidRDefault="00B57994" w:rsidP="005B0EE2">
      <w:pPr>
        <w:pStyle w:val="a3"/>
        <w:numPr>
          <w:ilvl w:val="1"/>
          <w:numId w:val="101"/>
        </w:numPr>
        <w:rPr>
          <w:sz w:val="20"/>
          <w:szCs w:val="20"/>
          <w:highlight w:val="cyan"/>
          <w:rtl/>
        </w:rPr>
      </w:pPr>
      <w:r w:rsidRPr="000136B5">
        <w:rPr>
          <w:sz w:val="20"/>
          <w:szCs w:val="20"/>
          <w:highlight w:val="cyan"/>
          <w:rtl/>
        </w:rPr>
        <w:t xml:space="preserve">הטכניקה הפרשנית המקובלת להכללת זכויות נוספות בחוקי יסוד היא טכניקה </w:t>
      </w:r>
      <w:r w:rsidRPr="000136B5">
        <w:rPr>
          <w:rFonts w:hint="cs"/>
          <w:sz w:val="20"/>
          <w:szCs w:val="20"/>
          <w:highlight w:val="cyan"/>
          <w:rtl/>
        </w:rPr>
        <w:t>סעיף ב'</w:t>
      </w:r>
      <w:r w:rsidRPr="000136B5">
        <w:rPr>
          <w:sz w:val="20"/>
          <w:szCs w:val="20"/>
          <w:highlight w:val="cyan"/>
          <w:rtl/>
        </w:rPr>
        <w:t xml:space="preserve"> לעיל</w:t>
      </w:r>
      <w:r w:rsidRPr="000136B5">
        <w:rPr>
          <w:rFonts w:hint="cs"/>
          <w:sz w:val="20"/>
          <w:szCs w:val="20"/>
          <w:highlight w:val="cyan"/>
          <w:rtl/>
        </w:rPr>
        <w:t xml:space="preserve"> (</w:t>
      </w:r>
      <w:r w:rsidRPr="000136B5">
        <w:rPr>
          <w:rFonts w:cs="Arial"/>
          <w:sz w:val="20"/>
          <w:szCs w:val="20"/>
          <w:highlight w:val="cyan"/>
          <w:rtl/>
        </w:rPr>
        <w:t>כבוד האדם מעוגן בסעיפים 2 ו-4 לחוק היסוד</w:t>
      </w:r>
      <w:r w:rsidRPr="000136B5">
        <w:rPr>
          <w:rFonts w:cs="Arial" w:hint="cs"/>
          <w:sz w:val="20"/>
          <w:szCs w:val="20"/>
          <w:highlight w:val="cyan"/>
          <w:rtl/>
        </w:rPr>
        <w:t>...)</w:t>
      </w:r>
    </w:p>
    <w:p w14:paraId="2C349670" w14:textId="255C7D47" w:rsidR="000D1574" w:rsidRPr="000136B5" w:rsidRDefault="00762EC6" w:rsidP="005B0EE2">
      <w:pPr>
        <w:pStyle w:val="1"/>
        <w:rPr>
          <w:rtl/>
        </w:rPr>
      </w:pPr>
      <w:bookmarkStart w:id="52" w:name="_Toc100305171"/>
      <w:r w:rsidRPr="000136B5">
        <w:rPr>
          <w:rtl/>
        </w:rPr>
        <w:t>טענות נגד להשלמה שיפוטית של חלקי החוקה החסרים</w:t>
      </w:r>
      <w:bookmarkEnd w:id="52"/>
    </w:p>
    <w:p w14:paraId="683EDEEA" w14:textId="3D321FB8" w:rsidR="001D588D" w:rsidRPr="000136B5" w:rsidRDefault="001D588D" w:rsidP="005B0EE2">
      <w:pPr>
        <w:pStyle w:val="2"/>
        <w:jc w:val="both"/>
        <w:rPr>
          <w:sz w:val="24"/>
          <w:szCs w:val="24"/>
          <w:rtl/>
        </w:rPr>
      </w:pPr>
      <w:bookmarkStart w:id="53" w:name="_Toc100305172"/>
      <w:r w:rsidRPr="000136B5">
        <w:rPr>
          <w:sz w:val="24"/>
          <w:szCs w:val="24"/>
          <w:rtl/>
        </w:rPr>
        <w:t>טענות נגד ספציפיות</w:t>
      </w:r>
      <w:bookmarkEnd w:id="53"/>
    </w:p>
    <w:p w14:paraId="46F799CE" w14:textId="3A5296CF" w:rsidR="001D588D" w:rsidRPr="000136B5" w:rsidRDefault="007A53BE" w:rsidP="005B0EE2">
      <w:pPr>
        <w:pStyle w:val="a3"/>
        <w:numPr>
          <w:ilvl w:val="0"/>
          <w:numId w:val="102"/>
        </w:numPr>
        <w:rPr>
          <w:sz w:val="20"/>
          <w:szCs w:val="20"/>
        </w:rPr>
      </w:pPr>
      <w:r w:rsidRPr="000136B5">
        <w:rPr>
          <w:rFonts w:hint="cs"/>
          <w:sz w:val="20"/>
          <w:szCs w:val="20"/>
          <w:rtl/>
        </w:rPr>
        <w:t xml:space="preserve">למה נועדה </w:t>
      </w:r>
      <w:r w:rsidRPr="000136B5">
        <w:rPr>
          <w:rFonts w:hint="cs"/>
          <w:b/>
          <w:bCs/>
          <w:sz w:val="20"/>
          <w:szCs w:val="20"/>
          <w:highlight w:val="yellow"/>
          <w:rtl/>
        </w:rPr>
        <w:t>פסקת המטרה</w:t>
      </w:r>
      <w:r w:rsidRPr="000136B5">
        <w:rPr>
          <w:rFonts w:hint="cs"/>
          <w:sz w:val="20"/>
          <w:szCs w:val="20"/>
          <w:highlight w:val="yellow"/>
          <w:rtl/>
        </w:rPr>
        <w:t xml:space="preserve"> ( כבוד האדם וחירותו)?</w:t>
      </w:r>
    </w:p>
    <w:p w14:paraId="0D704823" w14:textId="4C7EADEB" w:rsidR="007A53BE" w:rsidRPr="000136B5" w:rsidRDefault="007A53BE" w:rsidP="005B0EE2">
      <w:pPr>
        <w:pStyle w:val="a3"/>
        <w:numPr>
          <w:ilvl w:val="1"/>
          <w:numId w:val="102"/>
        </w:numPr>
        <w:rPr>
          <w:sz w:val="20"/>
          <w:szCs w:val="20"/>
        </w:rPr>
      </w:pPr>
      <w:r w:rsidRPr="000136B5">
        <w:rPr>
          <w:rFonts w:cs="Arial"/>
          <w:sz w:val="20"/>
          <w:szCs w:val="20"/>
          <w:rtl/>
        </w:rPr>
        <w:t>לא נועדה לקבוע נורמות משפטיות, אלא לכל היותר לשמש כלי לפרשנות הוראה מההוראות המהותיות, אם תימצא סתומה או דו משמעית.</w:t>
      </w:r>
    </w:p>
    <w:p w14:paraId="6DEA8A59" w14:textId="222C6411" w:rsidR="0006285B" w:rsidRPr="000136B5" w:rsidRDefault="0006285B" w:rsidP="005B0EE2">
      <w:pPr>
        <w:pStyle w:val="a3"/>
        <w:numPr>
          <w:ilvl w:val="0"/>
          <w:numId w:val="102"/>
        </w:numPr>
        <w:rPr>
          <w:sz w:val="20"/>
          <w:szCs w:val="20"/>
          <w:rtl/>
        </w:rPr>
      </w:pPr>
      <w:r w:rsidRPr="000136B5">
        <w:rPr>
          <w:rFonts w:cs="Arial"/>
          <w:sz w:val="20"/>
          <w:szCs w:val="20"/>
          <w:rtl/>
        </w:rPr>
        <w:t>אם פסקת המטרה משמת מקור לכל הזכויות, מדוע בחר המחוקק לפרט זכויות ספציפיות ולא פירט את כולן</w:t>
      </w:r>
      <w:r w:rsidRPr="000136B5">
        <w:rPr>
          <w:rFonts w:cs="Arial" w:hint="cs"/>
          <w:sz w:val="20"/>
          <w:szCs w:val="20"/>
          <w:rtl/>
        </w:rPr>
        <w:t xml:space="preserve"> על פי אהרון ברק</w:t>
      </w:r>
      <w:r w:rsidRPr="000136B5">
        <w:rPr>
          <w:rFonts w:cs="Arial"/>
          <w:sz w:val="20"/>
          <w:szCs w:val="20"/>
          <w:rtl/>
        </w:rPr>
        <w:t xml:space="preserve">? </w:t>
      </w:r>
    </w:p>
    <w:p w14:paraId="657FB9C0" w14:textId="77777777" w:rsidR="00BF5FE4" w:rsidRPr="000136B5" w:rsidRDefault="00A32DF8" w:rsidP="005B0EE2">
      <w:pPr>
        <w:pStyle w:val="a3"/>
        <w:numPr>
          <w:ilvl w:val="1"/>
          <w:numId w:val="102"/>
        </w:numPr>
        <w:rPr>
          <w:sz w:val="20"/>
          <w:szCs w:val="20"/>
        </w:rPr>
      </w:pPr>
      <w:r w:rsidRPr="000136B5">
        <w:rPr>
          <w:rFonts w:cs="Arial"/>
          <w:sz w:val="20"/>
          <w:szCs w:val="20"/>
          <w:rtl/>
        </w:rPr>
        <w:t>כוונת המ</w:t>
      </w:r>
      <w:r w:rsidRPr="000136B5">
        <w:rPr>
          <w:rFonts w:cs="Arial" w:hint="cs"/>
          <w:sz w:val="20"/>
          <w:szCs w:val="20"/>
          <w:rtl/>
        </w:rPr>
        <w:t xml:space="preserve">חוקק </w:t>
      </w:r>
      <w:r w:rsidRPr="000136B5">
        <w:rPr>
          <w:rFonts w:cs="Arial"/>
          <w:sz w:val="20"/>
          <w:szCs w:val="20"/>
          <w:rtl/>
        </w:rPr>
        <w:t>הייתה שהזכות לכבוד לא תתייחס לכל זכויות האדם הקיימות</w:t>
      </w:r>
      <w:r w:rsidRPr="000136B5">
        <w:rPr>
          <w:rFonts w:hint="cs"/>
          <w:sz w:val="20"/>
          <w:szCs w:val="20"/>
          <w:rtl/>
        </w:rPr>
        <w:t>.</w:t>
      </w:r>
      <w:r w:rsidR="00BF5FE4" w:rsidRPr="000136B5">
        <w:rPr>
          <w:rFonts w:hint="cs"/>
          <w:sz w:val="20"/>
          <w:szCs w:val="20"/>
          <w:rtl/>
        </w:rPr>
        <w:t xml:space="preserve"> </w:t>
      </w:r>
    </w:p>
    <w:p w14:paraId="2E7C6B34" w14:textId="77777777" w:rsidR="00BF5FE4" w:rsidRPr="000136B5" w:rsidRDefault="00BF5FE4" w:rsidP="005B0EE2">
      <w:pPr>
        <w:pStyle w:val="a3"/>
        <w:numPr>
          <w:ilvl w:val="1"/>
          <w:numId w:val="102"/>
        </w:numPr>
        <w:rPr>
          <w:sz w:val="20"/>
          <w:szCs w:val="20"/>
        </w:rPr>
      </w:pPr>
      <w:r w:rsidRPr="000136B5">
        <w:rPr>
          <w:rFonts w:cs="Arial"/>
          <w:sz w:val="20"/>
          <w:szCs w:val="20"/>
          <w:rtl/>
        </w:rPr>
        <w:t xml:space="preserve">הטענה היא שלא סתם כתבו את המושגים האלו, אלא בפירוט מוטיבים המבטאים כבוד. </w:t>
      </w:r>
    </w:p>
    <w:p w14:paraId="55308D45" w14:textId="762983E0" w:rsidR="00BF5FE4" w:rsidRPr="000136B5" w:rsidRDefault="00BF5FE4" w:rsidP="005B0EE2">
      <w:pPr>
        <w:pStyle w:val="a3"/>
        <w:numPr>
          <w:ilvl w:val="1"/>
          <w:numId w:val="102"/>
        </w:numPr>
        <w:rPr>
          <w:sz w:val="20"/>
          <w:szCs w:val="20"/>
          <w:rtl/>
        </w:rPr>
      </w:pPr>
      <w:r w:rsidRPr="000136B5">
        <w:rPr>
          <w:rFonts w:cs="Arial"/>
          <w:sz w:val="20"/>
          <w:szCs w:val="20"/>
          <w:rtl/>
        </w:rPr>
        <w:t xml:space="preserve">לכן המונח כבוד כאן מתייחס למשהו ספציפי, ולא לכל חוקי היסוד. </w:t>
      </w:r>
    </w:p>
    <w:p w14:paraId="32E2F959" w14:textId="1B983C4F" w:rsidR="007A53BE" w:rsidRPr="000136B5" w:rsidRDefault="008158DD" w:rsidP="005B0EE2">
      <w:pPr>
        <w:pStyle w:val="a3"/>
        <w:numPr>
          <w:ilvl w:val="0"/>
          <w:numId w:val="102"/>
        </w:numPr>
        <w:rPr>
          <w:sz w:val="20"/>
          <w:szCs w:val="20"/>
        </w:rPr>
      </w:pPr>
      <w:r w:rsidRPr="000136B5">
        <w:rPr>
          <w:rFonts w:hint="cs"/>
          <w:sz w:val="20"/>
          <w:szCs w:val="20"/>
          <w:rtl/>
        </w:rPr>
        <w:t>מהי התיזה המקובלת של ברק לפירוש המונח כבוד האדם</w:t>
      </w:r>
      <w:r w:rsidR="00E24C9E" w:rsidRPr="000136B5">
        <w:rPr>
          <w:rFonts w:hint="cs"/>
          <w:sz w:val="20"/>
          <w:szCs w:val="20"/>
          <w:rtl/>
        </w:rPr>
        <w:t xml:space="preserve"> אשר בחוק היסוד כבוד האדם וחירותו</w:t>
      </w:r>
      <w:r w:rsidRPr="000136B5">
        <w:rPr>
          <w:rFonts w:hint="cs"/>
          <w:sz w:val="20"/>
          <w:szCs w:val="20"/>
          <w:rtl/>
        </w:rPr>
        <w:t>?</w:t>
      </w:r>
    </w:p>
    <w:p w14:paraId="0B4BE4AD" w14:textId="77777777" w:rsidR="00E24C9E" w:rsidRPr="000136B5" w:rsidRDefault="00E24C9E" w:rsidP="005B0EE2">
      <w:pPr>
        <w:pStyle w:val="a3"/>
        <w:numPr>
          <w:ilvl w:val="1"/>
          <w:numId w:val="102"/>
        </w:numPr>
        <w:rPr>
          <w:sz w:val="20"/>
          <w:szCs w:val="20"/>
        </w:rPr>
      </w:pPr>
      <w:r w:rsidRPr="000136B5">
        <w:rPr>
          <w:rFonts w:cs="Arial"/>
          <w:b/>
          <w:bCs/>
          <w:sz w:val="20"/>
          <w:szCs w:val="20"/>
          <w:rtl/>
        </w:rPr>
        <w:t xml:space="preserve">מונח כבוד האדם </w:t>
      </w:r>
      <w:r w:rsidRPr="000136B5">
        <w:rPr>
          <w:rFonts w:cs="Arial" w:hint="cs"/>
          <w:b/>
          <w:bCs/>
          <w:sz w:val="20"/>
          <w:szCs w:val="20"/>
          <w:rtl/>
        </w:rPr>
        <w:t xml:space="preserve">מופיע </w:t>
      </w:r>
      <w:r w:rsidRPr="000136B5">
        <w:rPr>
          <w:rFonts w:cs="Arial"/>
          <w:b/>
          <w:bCs/>
          <w:sz w:val="20"/>
          <w:szCs w:val="20"/>
          <w:rtl/>
        </w:rPr>
        <w:t>בסעיפים 2 ו-4</w:t>
      </w:r>
      <w:r w:rsidRPr="000136B5">
        <w:rPr>
          <w:rFonts w:cs="Arial"/>
          <w:sz w:val="20"/>
          <w:szCs w:val="20"/>
          <w:rtl/>
        </w:rPr>
        <w:t xml:space="preserve"> צריך להתפרש </w:t>
      </w:r>
      <w:r w:rsidRPr="000136B5">
        <w:rPr>
          <w:rFonts w:cs="Arial"/>
          <w:sz w:val="20"/>
          <w:szCs w:val="20"/>
          <w:highlight w:val="yellow"/>
          <w:rtl/>
        </w:rPr>
        <w:t>באופן צר</w:t>
      </w:r>
      <w:r w:rsidRPr="000136B5">
        <w:rPr>
          <w:rFonts w:cs="Arial"/>
          <w:sz w:val="20"/>
          <w:szCs w:val="20"/>
          <w:rtl/>
        </w:rPr>
        <w:t xml:space="preserve"> (עינויים, שם טוב, כבוד המת, חדירה לגוף ללא הסכמה).</w:t>
      </w:r>
    </w:p>
    <w:p w14:paraId="7B0D0AF3" w14:textId="060CA164" w:rsidR="008158DD" w:rsidRPr="000136B5" w:rsidRDefault="00E24C9E" w:rsidP="005B0EE2">
      <w:pPr>
        <w:pStyle w:val="a3"/>
        <w:numPr>
          <w:ilvl w:val="1"/>
          <w:numId w:val="102"/>
        </w:numPr>
        <w:rPr>
          <w:sz w:val="20"/>
          <w:szCs w:val="20"/>
        </w:rPr>
      </w:pPr>
      <w:r w:rsidRPr="000136B5">
        <w:rPr>
          <w:rFonts w:cs="Arial"/>
          <w:sz w:val="20"/>
          <w:szCs w:val="20"/>
          <w:rtl/>
        </w:rPr>
        <w:t xml:space="preserve"> זהו הפירוש הלשוני הטבעי, המתאים להיסטוריה החקיקתית</w:t>
      </w:r>
      <w:r w:rsidRPr="000136B5">
        <w:rPr>
          <w:rFonts w:hint="cs"/>
          <w:sz w:val="20"/>
          <w:szCs w:val="20"/>
          <w:rtl/>
        </w:rPr>
        <w:t>.</w:t>
      </w:r>
    </w:p>
    <w:p w14:paraId="5A4CABF9" w14:textId="6B6F5C3D" w:rsidR="00E14109" w:rsidRPr="000136B5" w:rsidRDefault="00E14109" w:rsidP="005B0EE2">
      <w:pPr>
        <w:pStyle w:val="a3"/>
        <w:numPr>
          <w:ilvl w:val="0"/>
          <w:numId w:val="102"/>
        </w:numPr>
        <w:rPr>
          <w:sz w:val="20"/>
          <w:szCs w:val="20"/>
        </w:rPr>
      </w:pPr>
      <w:r w:rsidRPr="000136B5">
        <w:rPr>
          <w:rFonts w:hint="cs"/>
          <w:sz w:val="20"/>
          <w:szCs w:val="20"/>
          <w:rtl/>
        </w:rPr>
        <w:t xml:space="preserve">מהי שיטת הפרשנות </w:t>
      </w:r>
      <w:proofErr w:type="spellStart"/>
      <w:r w:rsidRPr="000136B5">
        <w:rPr>
          <w:rFonts w:cs="Arial"/>
          <w:b/>
          <w:bCs/>
          <w:sz w:val="20"/>
          <w:szCs w:val="20"/>
          <w:rtl/>
        </w:rPr>
        <w:t>האורג'ינליסטית</w:t>
      </w:r>
      <w:proofErr w:type="spellEnd"/>
      <w:r w:rsidRPr="000136B5">
        <w:rPr>
          <w:rFonts w:hint="cs"/>
          <w:sz w:val="20"/>
          <w:szCs w:val="20"/>
          <w:rtl/>
        </w:rPr>
        <w:t>?</w:t>
      </w:r>
    </w:p>
    <w:p w14:paraId="2D9832CD" w14:textId="2A327E4E" w:rsidR="001A720F" w:rsidRPr="000136B5" w:rsidRDefault="00E14109" w:rsidP="005B0EE2">
      <w:pPr>
        <w:pStyle w:val="a3"/>
        <w:numPr>
          <w:ilvl w:val="1"/>
          <w:numId w:val="102"/>
        </w:numPr>
        <w:rPr>
          <w:sz w:val="20"/>
          <w:szCs w:val="20"/>
        </w:rPr>
      </w:pPr>
      <w:r w:rsidRPr="000136B5">
        <w:rPr>
          <w:rFonts w:cs="Arial"/>
          <w:sz w:val="20"/>
          <w:szCs w:val="20"/>
          <w:rtl/>
        </w:rPr>
        <w:t xml:space="preserve">לפי שיטת הפרשנות </w:t>
      </w:r>
      <w:proofErr w:type="spellStart"/>
      <w:r w:rsidRPr="000136B5">
        <w:rPr>
          <w:rFonts w:cs="Arial"/>
          <w:sz w:val="20"/>
          <w:szCs w:val="20"/>
          <w:rtl/>
        </w:rPr>
        <w:t>האורג'ינליסטית</w:t>
      </w:r>
      <w:proofErr w:type="spellEnd"/>
      <w:r w:rsidRPr="000136B5">
        <w:rPr>
          <w:rFonts w:cs="Arial"/>
          <w:sz w:val="20"/>
          <w:szCs w:val="20"/>
          <w:rtl/>
        </w:rPr>
        <w:t xml:space="preserve"> – הפרשנות צריכה לעלות בקנה אחד עם הכוונה המקורית של מי שניסח את החוק, מה המשמעות המקורית של המונח בשעה שהשתמשו בו</w:t>
      </w:r>
    </w:p>
    <w:p w14:paraId="4A15DFCB" w14:textId="79A43EF8" w:rsidR="00E14109" w:rsidRPr="000136B5" w:rsidRDefault="00E14109" w:rsidP="005B0EE2">
      <w:pPr>
        <w:pStyle w:val="a3"/>
        <w:numPr>
          <w:ilvl w:val="0"/>
          <w:numId w:val="102"/>
        </w:numPr>
        <w:rPr>
          <w:sz w:val="20"/>
          <w:szCs w:val="20"/>
        </w:rPr>
      </w:pPr>
      <w:r w:rsidRPr="000136B5">
        <w:rPr>
          <w:rFonts w:hint="cs"/>
          <w:sz w:val="20"/>
          <w:szCs w:val="20"/>
          <w:rtl/>
        </w:rPr>
        <w:t>באיזה הקשר מושג הזכות לכבוד הובן כאשר נחקק?</w:t>
      </w:r>
    </w:p>
    <w:p w14:paraId="6E2450C6" w14:textId="01D4A846" w:rsidR="00E14109" w:rsidRPr="000136B5" w:rsidRDefault="00E14109" w:rsidP="005B0EE2">
      <w:pPr>
        <w:pStyle w:val="a3"/>
        <w:numPr>
          <w:ilvl w:val="1"/>
          <w:numId w:val="102"/>
        </w:numPr>
        <w:rPr>
          <w:b/>
          <w:bCs/>
          <w:sz w:val="20"/>
          <w:szCs w:val="20"/>
        </w:rPr>
      </w:pPr>
      <w:r w:rsidRPr="000136B5">
        <w:rPr>
          <w:rFonts w:cs="Arial"/>
          <w:sz w:val="20"/>
          <w:szCs w:val="20"/>
          <w:rtl/>
        </w:rPr>
        <w:lastRenderedPageBreak/>
        <w:t xml:space="preserve">הטענה היא שכאשר בשנת 1992 השתמשו במונח 'הזכות לכבוד' – כללו אותו בתוך חוק יסוד: כבוד האדם וחירותו, ומכאן יש להניח שהמושג הזה </w:t>
      </w:r>
      <w:r w:rsidRPr="000136B5">
        <w:rPr>
          <w:rFonts w:cs="Arial"/>
          <w:sz w:val="20"/>
          <w:szCs w:val="20"/>
          <w:highlight w:val="yellow"/>
          <w:rtl/>
        </w:rPr>
        <w:t>הובן כפי שהיה מקובל להבין אותו</w:t>
      </w:r>
      <w:r w:rsidRPr="000136B5">
        <w:rPr>
          <w:rFonts w:cs="Arial"/>
          <w:sz w:val="20"/>
          <w:szCs w:val="20"/>
          <w:rtl/>
        </w:rPr>
        <w:t xml:space="preserve"> – </w:t>
      </w:r>
      <w:r w:rsidRPr="000136B5">
        <w:rPr>
          <w:rFonts w:cs="Arial"/>
          <w:b/>
          <w:bCs/>
          <w:sz w:val="20"/>
          <w:szCs w:val="20"/>
          <w:rtl/>
        </w:rPr>
        <w:t>בהקשר המשפטי</w:t>
      </w:r>
      <w:r w:rsidRPr="000136B5">
        <w:rPr>
          <w:rFonts w:hint="cs"/>
          <w:b/>
          <w:bCs/>
          <w:sz w:val="20"/>
          <w:szCs w:val="20"/>
          <w:rtl/>
        </w:rPr>
        <w:t>.</w:t>
      </w:r>
    </w:p>
    <w:p w14:paraId="1E6773DD" w14:textId="061ACC5D" w:rsidR="00E14109" w:rsidRPr="000136B5" w:rsidRDefault="00E14109" w:rsidP="005B0EE2">
      <w:pPr>
        <w:pStyle w:val="a3"/>
        <w:numPr>
          <w:ilvl w:val="0"/>
          <w:numId w:val="102"/>
        </w:numPr>
        <w:rPr>
          <w:sz w:val="20"/>
          <w:szCs w:val="20"/>
        </w:rPr>
      </w:pPr>
      <w:r w:rsidRPr="000136B5">
        <w:rPr>
          <w:rFonts w:hint="cs"/>
          <w:sz w:val="20"/>
          <w:szCs w:val="20"/>
          <w:rtl/>
        </w:rPr>
        <w:t>מהי עמדתו של בית המשפט לפני 1992 בנוגע לפגיעה בכבוד האדם?</w:t>
      </w:r>
    </w:p>
    <w:p w14:paraId="5240FC2D" w14:textId="59EBA11D" w:rsidR="00E14109" w:rsidRPr="000136B5" w:rsidRDefault="00E14109" w:rsidP="005B0EE2">
      <w:pPr>
        <w:pStyle w:val="a3"/>
        <w:numPr>
          <w:ilvl w:val="1"/>
          <w:numId w:val="102"/>
        </w:numPr>
        <w:rPr>
          <w:b/>
          <w:bCs/>
          <w:sz w:val="20"/>
          <w:szCs w:val="20"/>
        </w:rPr>
      </w:pPr>
      <w:r w:rsidRPr="000136B5">
        <w:rPr>
          <w:rFonts w:cs="Arial"/>
          <w:sz w:val="20"/>
          <w:szCs w:val="20"/>
          <w:rtl/>
        </w:rPr>
        <w:t xml:space="preserve">בפסקי דין של בית המשפט העליון מלפני שנת 1992 </w:t>
      </w:r>
      <w:r w:rsidR="00BC3A75" w:rsidRPr="000136B5">
        <w:rPr>
          <w:rFonts w:cs="Arial" w:hint="cs"/>
          <w:sz w:val="20"/>
          <w:szCs w:val="20"/>
          <w:rtl/>
        </w:rPr>
        <w:t>ההתייחסות</w:t>
      </w:r>
      <w:r w:rsidRPr="000136B5">
        <w:rPr>
          <w:rFonts w:cs="Arial"/>
          <w:sz w:val="20"/>
          <w:szCs w:val="20"/>
          <w:rtl/>
        </w:rPr>
        <w:t xml:space="preserve"> </w:t>
      </w:r>
      <w:r w:rsidR="00BC3A75" w:rsidRPr="000136B5">
        <w:rPr>
          <w:rFonts w:cs="Arial" w:hint="cs"/>
          <w:sz w:val="20"/>
          <w:szCs w:val="20"/>
          <w:rtl/>
        </w:rPr>
        <w:t>ל</w:t>
      </w:r>
      <w:r w:rsidRPr="000136B5">
        <w:rPr>
          <w:rFonts w:cs="Arial"/>
          <w:sz w:val="20"/>
          <w:szCs w:val="20"/>
          <w:rtl/>
        </w:rPr>
        <w:t xml:space="preserve">מובן של פגיעה בכבוד באותם מקרים היה המובן המצומצם-&gt; </w:t>
      </w:r>
      <w:r w:rsidRPr="000136B5">
        <w:rPr>
          <w:rFonts w:cs="Arial"/>
          <w:sz w:val="20"/>
          <w:szCs w:val="20"/>
          <w:highlight w:val="yellow"/>
          <w:rtl/>
        </w:rPr>
        <w:t>השפלה</w:t>
      </w:r>
      <w:r w:rsidRPr="000136B5">
        <w:rPr>
          <w:rFonts w:cs="Arial"/>
          <w:sz w:val="20"/>
          <w:szCs w:val="20"/>
          <w:rtl/>
        </w:rPr>
        <w:t xml:space="preserve">. </w:t>
      </w:r>
      <w:r w:rsidRPr="000136B5">
        <w:rPr>
          <w:rFonts w:cs="Arial"/>
          <w:sz w:val="20"/>
          <w:szCs w:val="20"/>
          <w:highlight w:val="cyan"/>
          <w:rtl/>
        </w:rPr>
        <w:t>ולא במובן המרחיב שכולל בתוכו זכויות נוספות.</w:t>
      </w:r>
    </w:p>
    <w:p w14:paraId="471D9277" w14:textId="23185513" w:rsidR="002172FA" w:rsidRPr="000136B5" w:rsidRDefault="002172FA" w:rsidP="005B0EE2">
      <w:pPr>
        <w:pStyle w:val="a3"/>
        <w:numPr>
          <w:ilvl w:val="0"/>
          <w:numId w:val="102"/>
        </w:numPr>
        <w:rPr>
          <w:sz w:val="20"/>
          <w:szCs w:val="20"/>
        </w:rPr>
      </w:pPr>
      <w:r w:rsidRPr="000136B5">
        <w:rPr>
          <w:rFonts w:cs="Arial" w:hint="cs"/>
          <w:sz w:val="20"/>
          <w:szCs w:val="20"/>
          <w:rtl/>
        </w:rPr>
        <w:t>מהם הטענות הספציפיות בנוגע לפרשנות על פי עקרונות ההכרזה של מדינת ישראל?</w:t>
      </w:r>
    </w:p>
    <w:p w14:paraId="3F90CDDF" w14:textId="7994F4C3" w:rsidR="002172FA" w:rsidRPr="000136B5" w:rsidRDefault="002172FA" w:rsidP="005B0EE2">
      <w:pPr>
        <w:pStyle w:val="a3"/>
        <w:numPr>
          <w:ilvl w:val="1"/>
          <w:numId w:val="102"/>
        </w:numPr>
        <w:rPr>
          <w:b/>
          <w:bCs/>
          <w:sz w:val="20"/>
          <w:szCs w:val="20"/>
        </w:rPr>
      </w:pPr>
      <w:r w:rsidRPr="000136B5">
        <w:rPr>
          <w:rFonts w:cs="Arial"/>
          <w:sz w:val="20"/>
          <w:szCs w:val="20"/>
          <w:rtl/>
        </w:rPr>
        <w:t xml:space="preserve">הטענה: </w:t>
      </w:r>
      <w:r w:rsidRPr="000136B5">
        <w:rPr>
          <w:rFonts w:cs="Arial"/>
          <w:b/>
          <w:bCs/>
          <w:sz w:val="20"/>
          <w:szCs w:val="20"/>
          <w:rtl/>
        </w:rPr>
        <w:t>שגם לפסקה זו תפקיד פרשני בלבד</w:t>
      </w:r>
      <w:r w:rsidRPr="000136B5">
        <w:rPr>
          <w:rFonts w:cs="Arial"/>
          <w:sz w:val="20"/>
          <w:szCs w:val="20"/>
          <w:rtl/>
        </w:rPr>
        <w:t xml:space="preserve">. הפרשנות היא לאור עקרונות ההכרזה, </w:t>
      </w:r>
      <w:r w:rsidRPr="000136B5">
        <w:rPr>
          <w:rFonts w:cs="Arial"/>
          <w:b/>
          <w:bCs/>
          <w:sz w:val="20"/>
          <w:szCs w:val="20"/>
          <w:rtl/>
        </w:rPr>
        <w:t>לא כל מה שנמצא בהכרזה נמצא בפנים</w:t>
      </w:r>
      <w:r w:rsidRPr="000136B5">
        <w:rPr>
          <w:rFonts w:cs="Arial"/>
          <w:sz w:val="20"/>
          <w:szCs w:val="20"/>
          <w:rtl/>
        </w:rPr>
        <w:t>. ולכן אי אפשר להשתמש בפסקת עקרונות היסוד ובאמצעותה להסדיר את כל הזכויות שלא נמצאות בחוקי היסוד.</w:t>
      </w:r>
    </w:p>
    <w:p w14:paraId="57E08E52" w14:textId="23781B22" w:rsidR="00F16C40" w:rsidRPr="000136B5" w:rsidRDefault="00F16C40" w:rsidP="005B0EE2">
      <w:pPr>
        <w:pStyle w:val="2"/>
        <w:jc w:val="both"/>
        <w:rPr>
          <w:sz w:val="24"/>
          <w:szCs w:val="24"/>
          <w:rtl/>
        </w:rPr>
      </w:pPr>
      <w:bookmarkStart w:id="54" w:name="_Toc100305173"/>
      <w:r w:rsidRPr="000136B5">
        <w:rPr>
          <w:sz w:val="24"/>
          <w:szCs w:val="24"/>
          <w:rtl/>
        </w:rPr>
        <w:t>טענות נגד עקרוניות</w:t>
      </w:r>
      <w:r w:rsidR="00DF4EFD" w:rsidRPr="000136B5">
        <w:rPr>
          <w:rFonts w:hint="cs"/>
          <w:sz w:val="24"/>
          <w:szCs w:val="24"/>
          <w:rtl/>
        </w:rPr>
        <w:t xml:space="preserve"> (כלליות)</w:t>
      </w:r>
      <w:bookmarkEnd w:id="54"/>
    </w:p>
    <w:p w14:paraId="4F58960C" w14:textId="40FE51CC" w:rsidR="00F16C40" w:rsidRPr="000136B5" w:rsidRDefault="00F16C40" w:rsidP="005B0EE2">
      <w:pPr>
        <w:pStyle w:val="a3"/>
        <w:numPr>
          <w:ilvl w:val="0"/>
          <w:numId w:val="103"/>
        </w:numPr>
        <w:rPr>
          <w:sz w:val="20"/>
          <w:szCs w:val="20"/>
        </w:rPr>
      </w:pPr>
      <w:r w:rsidRPr="000136B5">
        <w:rPr>
          <w:rFonts w:hint="cs"/>
          <w:sz w:val="20"/>
          <w:szCs w:val="20"/>
          <w:rtl/>
        </w:rPr>
        <w:t>בטענות הנג</w:t>
      </w:r>
      <w:r w:rsidR="00DF4EFD" w:rsidRPr="000136B5">
        <w:rPr>
          <w:rFonts w:hint="cs"/>
          <w:sz w:val="20"/>
          <w:szCs w:val="20"/>
          <w:rtl/>
        </w:rPr>
        <w:t>ד</w:t>
      </w:r>
      <w:r w:rsidRPr="000136B5">
        <w:rPr>
          <w:rFonts w:hint="cs"/>
          <w:sz w:val="20"/>
          <w:szCs w:val="20"/>
          <w:rtl/>
        </w:rPr>
        <w:t xml:space="preserve"> להשלמה השיפוטית של חלקי החוקה כיצד מפספסים את כוונת המחוקק?</w:t>
      </w:r>
    </w:p>
    <w:p w14:paraId="796F0FD0" w14:textId="77777777" w:rsidR="00F16C40" w:rsidRPr="000136B5" w:rsidRDefault="00F16C40" w:rsidP="005B0EE2">
      <w:pPr>
        <w:pStyle w:val="a3"/>
        <w:numPr>
          <w:ilvl w:val="1"/>
          <w:numId w:val="103"/>
        </w:numPr>
        <w:rPr>
          <w:sz w:val="20"/>
          <w:szCs w:val="20"/>
        </w:rPr>
      </w:pPr>
      <w:r w:rsidRPr="000136B5">
        <w:rPr>
          <w:rFonts w:cs="Arial"/>
          <w:sz w:val="20"/>
          <w:szCs w:val="20"/>
          <w:rtl/>
        </w:rPr>
        <w:t xml:space="preserve">החוקים האלו עברו לאחר </w:t>
      </w:r>
      <w:r w:rsidRPr="000136B5">
        <w:rPr>
          <w:rFonts w:cs="Arial"/>
          <w:sz w:val="20"/>
          <w:szCs w:val="20"/>
          <w:highlight w:val="yellow"/>
          <w:rtl/>
        </w:rPr>
        <w:t>שהוצעו 4 הצעות חוק</w:t>
      </w:r>
      <w:r w:rsidRPr="000136B5">
        <w:rPr>
          <w:rFonts w:cs="Arial"/>
          <w:sz w:val="20"/>
          <w:szCs w:val="20"/>
          <w:rtl/>
        </w:rPr>
        <w:t xml:space="preserve">, והתקבלו רק 2. </w:t>
      </w:r>
    </w:p>
    <w:p w14:paraId="2FD06D51" w14:textId="2385A9D5" w:rsidR="00F16C40" w:rsidRPr="000136B5" w:rsidRDefault="00F16C40" w:rsidP="005B0EE2">
      <w:pPr>
        <w:pStyle w:val="a3"/>
        <w:numPr>
          <w:ilvl w:val="1"/>
          <w:numId w:val="103"/>
        </w:numPr>
        <w:rPr>
          <w:sz w:val="20"/>
          <w:szCs w:val="20"/>
        </w:rPr>
      </w:pPr>
      <w:r w:rsidRPr="000136B5">
        <w:rPr>
          <w:rFonts w:cs="Arial"/>
          <w:sz w:val="20"/>
          <w:szCs w:val="20"/>
          <w:rtl/>
        </w:rPr>
        <w:t xml:space="preserve">כלומר, בהכרח </w:t>
      </w:r>
      <w:r w:rsidRPr="000136B5">
        <w:rPr>
          <w:rFonts w:cs="Arial"/>
          <w:b/>
          <w:bCs/>
          <w:sz w:val="20"/>
          <w:szCs w:val="20"/>
          <w:rtl/>
        </w:rPr>
        <w:t>נשמטו זכויות יסוד מהחוקים</w:t>
      </w:r>
      <w:r w:rsidRPr="000136B5">
        <w:rPr>
          <w:rFonts w:cs="Arial"/>
          <w:sz w:val="20"/>
          <w:szCs w:val="20"/>
          <w:rtl/>
        </w:rPr>
        <w:t xml:space="preserve">, ואם נפרש אותם </w:t>
      </w:r>
      <w:r w:rsidRPr="000136B5">
        <w:rPr>
          <w:rFonts w:cs="Arial"/>
          <w:sz w:val="20"/>
          <w:szCs w:val="20"/>
          <w:highlight w:val="yellow"/>
          <w:rtl/>
        </w:rPr>
        <w:t>בפרשנות מרחיבה ומכלילה של כלל חוקי היסוד, אנחנו מפספסים את כוונת המחוקק</w:t>
      </w:r>
      <w:r w:rsidRPr="000136B5">
        <w:rPr>
          <w:rFonts w:cs="Arial"/>
          <w:sz w:val="20"/>
          <w:szCs w:val="20"/>
          <w:rtl/>
        </w:rPr>
        <w:t>.</w:t>
      </w:r>
    </w:p>
    <w:p w14:paraId="21BAED05" w14:textId="0FB3AF90" w:rsidR="00FA65E3" w:rsidRPr="000136B5" w:rsidRDefault="00FA65E3" w:rsidP="005B0EE2">
      <w:pPr>
        <w:pStyle w:val="a3"/>
        <w:numPr>
          <w:ilvl w:val="0"/>
          <w:numId w:val="103"/>
        </w:numPr>
        <w:rPr>
          <w:sz w:val="20"/>
          <w:szCs w:val="20"/>
        </w:rPr>
      </w:pPr>
      <w:r w:rsidRPr="000136B5">
        <w:rPr>
          <w:rFonts w:hint="cs"/>
          <w:sz w:val="20"/>
          <w:szCs w:val="20"/>
          <w:rtl/>
        </w:rPr>
        <w:t>כיצד פרשנותו המרחיבה של בית המשפט עשוי דווקא לפגוע בו?</w:t>
      </w:r>
    </w:p>
    <w:p w14:paraId="59CA92CC" w14:textId="77777777" w:rsidR="002C2B5F" w:rsidRPr="000136B5" w:rsidRDefault="00F46497" w:rsidP="005B0EE2">
      <w:pPr>
        <w:pStyle w:val="a3"/>
        <w:numPr>
          <w:ilvl w:val="1"/>
          <w:numId w:val="103"/>
        </w:numPr>
        <w:rPr>
          <w:sz w:val="20"/>
          <w:szCs w:val="20"/>
        </w:rPr>
      </w:pPr>
      <w:r w:rsidRPr="000136B5">
        <w:rPr>
          <w:rFonts w:cs="Arial"/>
          <w:sz w:val="20"/>
          <w:szCs w:val="20"/>
          <w:rtl/>
        </w:rPr>
        <w:t>ככל שביהמ"ש לא יכבד את כוונת המחוקק ויפרש את החוק בפרשנות מרחיבה, זה עשוי דווקא לפגוע בביהמ"ש</w:t>
      </w:r>
      <w:r w:rsidRPr="000136B5">
        <w:rPr>
          <w:rFonts w:cs="Arial" w:hint="cs"/>
          <w:sz w:val="20"/>
          <w:szCs w:val="20"/>
          <w:rtl/>
        </w:rPr>
        <w:t>,</w:t>
      </w:r>
      <w:r w:rsidRPr="000136B5">
        <w:rPr>
          <w:rFonts w:cs="Arial"/>
          <w:sz w:val="20"/>
          <w:szCs w:val="20"/>
          <w:rtl/>
        </w:rPr>
        <w:t xml:space="preserve"> כי </w:t>
      </w:r>
      <w:r w:rsidRPr="000136B5">
        <w:rPr>
          <w:rFonts w:cs="Arial"/>
          <w:b/>
          <w:bCs/>
          <w:sz w:val="20"/>
          <w:szCs w:val="20"/>
          <w:rtl/>
        </w:rPr>
        <w:t>הכנסת תגיד לעצמה שאם ביהמ"ש מפרש את החוקים שלו באופן לא נכון- עדיף שלא נחוקק חוקים</w:t>
      </w:r>
      <w:r w:rsidRPr="000136B5">
        <w:rPr>
          <w:rFonts w:cs="Arial"/>
          <w:sz w:val="20"/>
          <w:szCs w:val="20"/>
          <w:rtl/>
        </w:rPr>
        <w:t xml:space="preserve">. </w:t>
      </w:r>
    </w:p>
    <w:p w14:paraId="113C2299" w14:textId="79B5BAF6" w:rsidR="002C2B5F" w:rsidRPr="000136B5" w:rsidRDefault="00F46497" w:rsidP="005B0EE2">
      <w:pPr>
        <w:pStyle w:val="a3"/>
        <w:numPr>
          <w:ilvl w:val="0"/>
          <w:numId w:val="103"/>
        </w:numPr>
        <w:rPr>
          <w:sz w:val="20"/>
          <w:szCs w:val="20"/>
        </w:rPr>
      </w:pPr>
      <w:r w:rsidRPr="000136B5">
        <w:rPr>
          <w:rFonts w:cs="Arial"/>
          <w:sz w:val="20"/>
          <w:szCs w:val="20"/>
          <w:rtl/>
        </w:rPr>
        <w:t xml:space="preserve"> </w:t>
      </w:r>
      <w:r w:rsidR="002C2B5F" w:rsidRPr="000136B5">
        <w:rPr>
          <w:rFonts w:hint="cs"/>
          <w:sz w:val="20"/>
          <w:szCs w:val="20"/>
          <w:rtl/>
        </w:rPr>
        <w:t xml:space="preserve">מדוע יש מתנגדים לפרשנות </w:t>
      </w:r>
      <w:proofErr w:type="spellStart"/>
      <w:r w:rsidR="002C2B5F" w:rsidRPr="000136B5">
        <w:rPr>
          <w:rFonts w:cs="Arial"/>
          <w:sz w:val="20"/>
          <w:szCs w:val="20"/>
          <w:rtl/>
        </w:rPr>
        <w:t>האוריג'נליסטית</w:t>
      </w:r>
      <w:proofErr w:type="spellEnd"/>
      <w:r w:rsidR="002C2B5F" w:rsidRPr="000136B5">
        <w:rPr>
          <w:rFonts w:hint="cs"/>
          <w:sz w:val="20"/>
          <w:szCs w:val="20"/>
          <w:rtl/>
        </w:rPr>
        <w:t>?</w:t>
      </w:r>
    </w:p>
    <w:p w14:paraId="7B62E307" w14:textId="600408C2" w:rsidR="00FA65E3" w:rsidRPr="000136B5" w:rsidRDefault="002C2B5F" w:rsidP="005B0EE2">
      <w:pPr>
        <w:pStyle w:val="a3"/>
        <w:numPr>
          <w:ilvl w:val="1"/>
          <w:numId w:val="103"/>
        </w:numPr>
        <w:rPr>
          <w:sz w:val="20"/>
          <w:szCs w:val="20"/>
        </w:rPr>
      </w:pPr>
      <w:r w:rsidRPr="000136B5">
        <w:rPr>
          <w:rFonts w:cs="Arial"/>
          <w:sz w:val="20"/>
          <w:szCs w:val="20"/>
          <w:rtl/>
        </w:rPr>
        <w:t xml:space="preserve">אחד הנימוקים שבשלם יש מתנגדים לפרשנות </w:t>
      </w:r>
      <w:proofErr w:type="spellStart"/>
      <w:r w:rsidRPr="000136B5">
        <w:rPr>
          <w:rFonts w:cs="Arial"/>
          <w:sz w:val="20"/>
          <w:szCs w:val="20"/>
          <w:rtl/>
        </w:rPr>
        <w:t>האוריג'נליסטית</w:t>
      </w:r>
      <w:proofErr w:type="spellEnd"/>
      <w:r w:rsidRPr="000136B5">
        <w:rPr>
          <w:rFonts w:cs="Arial"/>
          <w:sz w:val="20"/>
          <w:szCs w:val="20"/>
          <w:rtl/>
        </w:rPr>
        <w:t xml:space="preserve"> הוא שקשה מאוד לדעת מה באמת </w:t>
      </w:r>
      <w:proofErr w:type="spellStart"/>
      <w:r w:rsidRPr="000136B5">
        <w:rPr>
          <w:rFonts w:cs="Arial"/>
          <w:sz w:val="20"/>
          <w:szCs w:val="20"/>
          <w:rtl/>
        </w:rPr>
        <w:t>היתה</w:t>
      </w:r>
      <w:proofErr w:type="spellEnd"/>
      <w:r w:rsidRPr="000136B5">
        <w:rPr>
          <w:rFonts w:cs="Arial"/>
          <w:sz w:val="20"/>
          <w:szCs w:val="20"/>
          <w:rtl/>
        </w:rPr>
        <w:t xml:space="preserve"> כוונת המחוקק בשעת כתיבת החוק</w:t>
      </w:r>
      <w:r w:rsidRPr="000136B5">
        <w:rPr>
          <w:rFonts w:hint="cs"/>
          <w:sz w:val="20"/>
          <w:szCs w:val="20"/>
          <w:rtl/>
        </w:rPr>
        <w:t>.</w:t>
      </w:r>
    </w:p>
    <w:p w14:paraId="138287BF" w14:textId="602121E9" w:rsidR="00F46497" w:rsidRPr="000136B5" w:rsidRDefault="00F46497" w:rsidP="005B0EE2">
      <w:pPr>
        <w:pStyle w:val="a3"/>
        <w:numPr>
          <w:ilvl w:val="0"/>
          <w:numId w:val="103"/>
        </w:numPr>
        <w:rPr>
          <w:sz w:val="20"/>
          <w:szCs w:val="20"/>
        </w:rPr>
      </w:pPr>
      <w:r w:rsidRPr="000136B5">
        <w:rPr>
          <w:rFonts w:hint="cs"/>
          <w:sz w:val="20"/>
          <w:szCs w:val="20"/>
          <w:rtl/>
        </w:rPr>
        <w:t>מדוע אין להתעלם מכוונתו המקורית של המחוקק?</w:t>
      </w:r>
    </w:p>
    <w:p w14:paraId="721EC347" w14:textId="5F11C883" w:rsidR="00F46497" w:rsidRPr="000136B5" w:rsidRDefault="008B24DE" w:rsidP="005B0EE2">
      <w:pPr>
        <w:pStyle w:val="a3"/>
        <w:numPr>
          <w:ilvl w:val="1"/>
          <w:numId w:val="103"/>
        </w:numPr>
        <w:rPr>
          <w:sz w:val="20"/>
          <w:szCs w:val="20"/>
        </w:rPr>
      </w:pPr>
      <w:r w:rsidRPr="000136B5">
        <w:rPr>
          <w:rFonts w:cs="Arial"/>
          <w:sz w:val="20"/>
          <w:szCs w:val="20"/>
          <w:rtl/>
        </w:rPr>
        <w:t xml:space="preserve">אין להתעלם מהכוונה המקורית, כי </w:t>
      </w:r>
      <w:r w:rsidRPr="000136B5">
        <w:rPr>
          <w:rFonts w:cs="Arial"/>
          <w:b/>
          <w:bCs/>
          <w:sz w:val="20"/>
          <w:szCs w:val="20"/>
          <w:rtl/>
        </w:rPr>
        <w:t>הטיעונים העיקריים נגד גישת הכוונה המקורית אינם תקפים</w:t>
      </w:r>
      <w:r w:rsidRPr="000136B5">
        <w:rPr>
          <w:rFonts w:cs="Arial"/>
          <w:sz w:val="20"/>
          <w:szCs w:val="20"/>
          <w:rtl/>
        </w:rPr>
        <w:t xml:space="preserve">. כאן ניתן לזהות </w:t>
      </w:r>
      <w:r w:rsidRPr="000136B5">
        <w:rPr>
          <w:rFonts w:cs="Arial"/>
          <w:b/>
          <w:bCs/>
          <w:sz w:val="20"/>
          <w:szCs w:val="20"/>
          <w:rtl/>
        </w:rPr>
        <w:t xml:space="preserve">כוונה סובייקטיבית ואין קושי לבצע בדיקה היסטורית של הכוונה המקורית. </w:t>
      </w:r>
    </w:p>
    <w:p w14:paraId="4C140E94" w14:textId="22CAAF0B" w:rsidR="00220F23" w:rsidRPr="000136B5" w:rsidRDefault="00220F23" w:rsidP="005B0EE2">
      <w:pPr>
        <w:pStyle w:val="a3"/>
        <w:numPr>
          <w:ilvl w:val="0"/>
          <w:numId w:val="103"/>
        </w:numPr>
        <w:rPr>
          <w:sz w:val="20"/>
          <w:szCs w:val="20"/>
          <w:rtl/>
        </w:rPr>
      </w:pPr>
      <w:r w:rsidRPr="000136B5">
        <w:rPr>
          <w:rFonts w:hint="cs"/>
          <w:sz w:val="20"/>
          <w:szCs w:val="20"/>
          <w:rtl/>
        </w:rPr>
        <w:t xml:space="preserve">מהי כוונתו של השופט </w:t>
      </w:r>
      <w:proofErr w:type="spellStart"/>
      <w:r w:rsidRPr="000136B5">
        <w:rPr>
          <w:rFonts w:cs="Arial"/>
          <w:sz w:val="20"/>
          <w:szCs w:val="20"/>
          <w:rtl/>
        </w:rPr>
        <w:t>לנדוי</w:t>
      </w:r>
      <w:proofErr w:type="spellEnd"/>
      <w:r w:rsidRPr="000136B5">
        <w:rPr>
          <w:rFonts w:cs="Arial"/>
          <w:sz w:val="20"/>
          <w:szCs w:val="20"/>
          <w:rtl/>
        </w:rPr>
        <w:t xml:space="preserve"> בפרשת ברגמ</w:t>
      </w:r>
      <w:r w:rsidR="00B25B84" w:rsidRPr="000136B5">
        <w:rPr>
          <w:rFonts w:cs="Arial" w:hint="cs"/>
          <w:sz w:val="20"/>
          <w:szCs w:val="20"/>
          <w:rtl/>
        </w:rPr>
        <w:t xml:space="preserve">ן </w:t>
      </w:r>
      <w:r w:rsidRPr="000136B5">
        <w:rPr>
          <w:rFonts w:cs="Arial"/>
          <w:b/>
          <w:bCs/>
          <w:sz w:val="20"/>
          <w:szCs w:val="20"/>
          <w:rtl/>
        </w:rPr>
        <w:t>"בית המשפט העליון הכניס דרך החלון מה שהכנסת הוציאה דרך הדלת הראשית</w:t>
      </w:r>
      <w:r w:rsidRPr="000136B5">
        <w:rPr>
          <w:rFonts w:cs="Arial"/>
          <w:sz w:val="20"/>
          <w:szCs w:val="20"/>
          <w:rtl/>
        </w:rPr>
        <w:t>"...</w:t>
      </w:r>
      <w:r w:rsidRPr="000136B5">
        <w:rPr>
          <w:rFonts w:hint="cs"/>
          <w:sz w:val="20"/>
          <w:szCs w:val="20"/>
          <w:rtl/>
        </w:rPr>
        <w:t>?</w:t>
      </w:r>
    </w:p>
    <w:p w14:paraId="48463915" w14:textId="2795939E" w:rsidR="00220F23" w:rsidRPr="000136B5" w:rsidRDefault="00B25B84" w:rsidP="005B0EE2">
      <w:pPr>
        <w:pStyle w:val="a3"/>
        <w:numPr>
          <w:ilvl w:val="1"/>
          <w:numId w:val="103"/>
        </w:numPr>
        <w:rPr>
          <w:sz w:val="20"/>
          <w:szCs w:val="20"/>
        </w:rPr>
      </w:pPr>
      <w:r w:rsidRPr="000136B5">
        <w:rPr>
          <w:rFonts w:cs="Arial"/>
          <w:sz w:val="20"/>
          <w:szCs w:val="20"/>
          <w:rtl/>
        </w:rPr>
        <w:t>יש להתחשב בכוונת המחוקק ובעובדה שהכנסת בחרה לנקוט באסטרטגיית האטומיזציה ("שיטת הסלמי" – חלוקת הזכויות לחוקים נפרדים).</w:t>
      </w:r>
      <w:r w:rsidRPr="000136B5">
        <w:rPr>
          <w:rFonts w:hint="cs"/>
          <w:sz w:val="20"/>
          <w:szCs w:val="20"/>
          <w:rtl/>
        </w:rPr>
        <w:t xml:space="preserve"> </w:t>
      </w:r>
      <w:r w:rsidRPr="000136B5">
        <w:rPr>
          <w:rFonts w:cs="Arial"/>
          <w:sz w:val="20"/>
          <w:szCs w:val="20"/>
          <w:rtl/>
        </w:rPr>
        <w:t>בהכרח נשמטו זכויות יסוד מהחוקים, ואם נפרש אותם בפרשנות מרחיבה ומכלילה של כלל חוקי היסוד, אנחנו מפספסים את כוונת המחוקק</w:t>
      </w:r>
      <w:r w:rsidRPr="000136B5">
        <w:rPr>
          <w:rFonts w:hint="cs"/>
          <w:sz w:val="20"/>
          <w:szCs w:val="20"/>
          <w:rtl/>
        </w:rPr>
        <w:t>.</w:t>
      </w:r>
    </w:p>
    <w:p w14:paraId="42568858" w14:textId="0558B1A4" w:rsidR="006D2BB7" w:rsidRPr="000136B5" w:rsidRDefault="006D2BB7" w:rsidP="005B0EE2">
      <w:pPr>
        <w:pStyle w:val="2"/>
        <w:jc w:val="both"/>
        <w:rPr>
          <w:sz w:val="24"/>
          <w:szCs w:val="24"/>
          <w:rtl/>
        </w:rPr>
      </w:pPr>
      <w:bookmarkStart w:id="55" w:name="_Toc100305174"/>
      <w:r w:rsidRPr="000136B5">
        <w:rPr>
          <w:sz w:val="24"/>
          <w:szCs w:val="24"/>
          <w:rtl/>
        </w:rPr>
        <w:t>השלמה שיפוטית של חלקי החוקה החסרים- דוגמאות בפסיקה</w:t>
      </w:r>
      <w:bookmarkEnd w:id="55"/>
    </w:p>
    <w:p w14:paraId="36A38E5C" w14:textId="2550ED84" w:rsidR="006D2BB7" w:rsidRPr="000136B5" w:rsidRDefault="00B23124" w:rsidP="005B0EE2">
      <w:pPr>
        <w:pStyle w:val="a3"/>
        <w:numPr>
          <w:ilvl w:val="0"/>
          <w:numId w:val="104"/>
        </w:numPr>
        <w:rPr>
          <w:sz w:val="20"/>
          <w:szCs w:val="20"/>
        </w:rPr>
      </w:pPr>
      <w:r w:rsidRPr="000136B5">
        <w:rPr>
          <w:rFonts w:hint="cs"/>
          <w:sz w:val="20"/>
          <w:szCs w:val="20"/>
          <w:rtl/>
        </w:rPr>
        <w:t>איזו גישה אימץ בית המשפט בפסיקותיו?</w:t>
      </w:r>
    </w:p>
    <w:p w14:paraId="2CB4B998" w14:textId="6826CD38" w:rsidR="00B23124" w:rsidRPr="000136B5" w:rsidRDefault="009F01EA" w:rsidP="005B0EE2">
      <w:pPr>
        <w:pStyle w:val="a3"/>
        <w:numPr>
          <w:ilvl w:val="1"/>
          <w:numId w:val="104"/>
        </w:numPr>
        <w:rPr>
          <w:sz w:val="20"/>
          <w:szCs w:val="20"/>
        </w:rPr>
      </w:pPr>
      <w:r w:rsidRPr="000136B5">
        <w:rPr>
          <w:rFonts w:cs="Arial"/>
          <w:sz w:val="20"/>
          <w:szCs w:val="20"/>
          <w:rtl/>
        </w:rPr>
        <w:lastRenderedPageBreak/>
        <w:t xml:space="preserve">ביהמ"ש בפסיקותיו קיבל את </w:t>
      </w:r>
      <w:r w:rsidRPr="000136B5">
        <w:rPr>
          <w:rFonts w:cs="Arial"/>
          <w:sz w:val="20"/>
          <w:szCs w:val="20"/>
          <w:highlight w:val="yellow"/>
          <w:rtl/>
        </w:rPr>
        <w:t>הפרשנות המרחיבה</w:t>
      </w:r>
      <w:r w:rsidRPr="000136B5">
        <w:rPr>
          <w:rFonts w:cs="Arial"/>
          <w:sz w:val="20"/>
          <w:szCs w:val="20"/>
          <w:rtl/>
        </w:rPr>
        <w:t xml:space="preserve"> של מושג הכבוד בחוקי היסוד, והכליל זכויות אדם נוספות בתוך חוקי היסוד</w:t>
      </w:r>
      <w:r w:rsidRPr="000136B5">
        <w:rPr>
          <w:rFonts w:hint="cs"/>
          <w:sz w:val="20"/>
          <w:szCs w:val="20"/>
          <w:rtl/>
        </w:rPr>
        <w:t>.</w:t>
      </w:r>
    </w:p>
    <w:p w14:paraId="339BD3A8" w14:textId="7519BEB2" w:rsidR="006821CD" w:rsidRPr="000136B5" w:rsidRDefault="006821CD" w:rsidP="005B0EE2">
      <w:pPr>
        <w:pStyle w:val="3"/>
        <w:rPr>
          <w:sz w:val="22"/>
          <w:szCs w:val="22"/>
          <w:rtl/>
        </w:rPr>
      </w:pPr>
      <w:bookmarkStart w:id="56" w:name="_Toc100305175"/>
      <w:r w:rsidRPr="000136B5">
        <w:rPr>
          <w:sz w:val="22"/>
          <w:szCs w:val="22"/>
          <w:rtl/>
        </w:rPr>
        <w:t xml:space="preserve">פס"ד </w:t>
      </w:r>
      <w:proofErr w:type="spellStart"/>
      <w:r w:rsidRPr="000136B5">
        <w:rPr>
          <w:sz w:val="22"/>
          <w:szCs w:val="22"/>
          <w:rtl/>
        </w:rPr>
        <w:t>רסלר</w:t>
      </w:r>
      <w:proofErr w:type="spellEnd"/>
      <w:r w:rsidRPr="000136B5">
        <w:rPr>
          <w:sz w:val="22"/>
          <w:szCs w:val="22"/>
          <w:rtl/>
        </w:rPr>
        <w:t xml:space="preserve"> נגד הכנסת- </w:t>
      </w:r>
      <w:r w:rsidRPr="000136B5">
        <w:rPr>
          <w:sz w:val="22"/>
          <w:szCs w:val="22"/>
          <w:highlight w:val="green"/>
          <w:rtl/>
        </w:rPr>
        <w:t>ביטול חוק בעקבות הפגיעה בחוק השוויון</w:t>
      </w:r>
      <w:bookmarkEnd w:id="56"/>
    </w:p>
    <w:p w14:paraId="77B59FC2" w14:textId="40314FE8" w:rsidR="007E4BB6" w:rsidRPr="000136B5" w:rsidRDefault="007E4BB6" w:rsidP="005B0EE2">
      <w:pPr>
        <w:pStyle w:val="4"/>
        <w:rPr>
          <w:sz w:val="20"/>
          <w:szCs w:val="20"/>
          <w:rtl/>
        </w:rPr>
      </w:pPr>
      <w:r w:rsidRPr="000136B5">
        <w:rPr>
          <w:rFonts w:hint="cs"/>
          <w:sz w:val="20"/>
          <w:szCs w:val="20"/>
          <w:rtl/>
        </w:rPr>
        <w:t>חוק טל</w:t>
      </w:r>
    </w:p>
    <w:p w14:paraId="623B0234" w14:textId="2D616D9F" w:rsidR="00577EFF" w:rsidRPr="000136B5" w:rsidRDefault="003C09DA" w:rsidP="005B0EE2">
      <w:pPr>
        <w:ind w:left="84" w:firstLine="0"/>
        <w:rPr>
          <w:rFonts w:cs="Arial"/>
          <w:sz w:val="20"/>
          <w:szCs w:val="20"/>
          <w:rtl/>
        </w:rPr>
      </w:pPr>
      <w:r w:rsidRPr="000136B5">
        <w:rPr>
          <w:rFonts w:cs="Arial"/>
          <w:sz w:val="20"/>
          <w:szCs w:val="20"/>
          <w:rtl/>
        </w:rPr>
        <w:t>חוק טל (2002) רצתה להסדיר את הגיוס של בני ישיבות חרדים. הוא קבע שתלמיד ילמד 4 שנים בישיבה כ"תורתו אומנותו", ולאחר מכן יחליט מה לעשות בהמשך חייו, כאשר הברירות תהיינה: או להתגייס, או להישאר בישיבה ולקבל פטור. תוקף החוק נקבע ל-5 שנים והכנסת יכולה להאריך אותו ב-5 שנים נוספות.</w:t>
      </w:r>
    </w:p>
    <w:p w14:paraId="0DB7410F" w14:textId="216BB38C" w:rsidR="003C09DA" w:rsidRPr="000136B5" w:rsidRDefault="003C09DA" w:rsidP="005B0EE2">
      <w:pPr>
        <w:pStyle w:val="3"/>
        <w:rPr>
          <w:sz w:val="22"/>
          <w:szCs w:val="22"/>
          <w:rtl/>
        </w:rPr>
      </w:pPr>
      <w:bookmarkStart w:id="57" w:name="_Toc100305176"/>
      <w:r w:rsidRPr="000136B5">
        <w:rPr>
          <w:sz w:val="22"/>
          <w:szCs w:val="22"/>
          <w:rtl/>
        </w:rPr>
        <w:t>עתירה נגד החוק- סיבוב ראשון</w:t>
      </w:r>
      <w:bookmarkEnd w:id="57"/>
    </w:p>
    <w:p w14:paraId="3BD3D422" w14:textId="246B9AF2" w:rsidR="003C09DA" w:rsidRPr="000136B5" w:rsidRDefault="003C09DA" w:rsidP="005B0EE2">
      <w:pPr>
        <w:pStyle w:val="4"/>
        <w:rPr>
          <w:sz w:val="20"/>
          <w:szCs w:val="20"/>
          <w:rtl/>
        </w:rPr>
      </w:pPr>
      <w:r w:rsidRPr="000136B5">
        <w:rPr>
          <w:sz w:val="20"/>
          <w:szCs w:val="20"/>
          <w:rtl/>
        </w:rPr>
        <w:t>2005 עתירה – זאת פגיעה בזכות השוויון. ביהמ"ש קבע שיש פה פגיעה בזכות לשוויון.</w:t>
      </w:r>
    </w:p>
    <w:p w14:paraId="62A4EE1E" w14:textId="75CD6F01" w:rsidR="00B036F4" w:rsidRPr="000136B5" w:rsidRDefault="00B036F4" w:rsidP="005B0EE2">
      <w:pPr>
        <w:pStyle w:val="a3"/>
        <w:numPr>
          <w:ilvl w:val="0"/>
          <w:numId w:val="105"/>
        </w:numPr>
        <w:rPr>
          <w:sz w:val="20"/>
          <w:szCs w:val="20"/>
        </w:rPr>
      </w:pPr>
      <w:r w:rsidRPr="000136B5">
        <w:rPr>
          <w:rFonts w:hint="cs"/>
          <w:sz w:val="20"/>
          <w:szCs w:val="20"/>
          <w:rtl/>
        </w:rPr>
        <w:t>מה היו טענות העותרים?</w:t>
      </w:r>
    </w:p>
    <w:p w14:paraId="6528651C" w14:textId="29C1BFEB" w:rsidR="00B036F4" w:rsidRPr="000136B5" w:rsidRDefault="00B036F4" w:rsidP="005B0EE2">
      <w:pPr>
        <w:pStyle w:val="a3"/>
        <w:numPr>
          <w:ilvl w:val="1"/>
          <w:numId w:val="105"/>
        </w:numPr>
        <w:rPr>
          <w:sz w:val="20"/>
          <w:szCs w:val="20"/>
        </w:rPr>
      </w:pPr>
      <w:r w:rsidRPr="000136B5">
        <w:rPr>
          <w:rFonts w:cs="Arial"/>
          <w:sz w:val="20"/>
          <w:szCs w:val="20"/>
          <w:rtl/>
        </w:rPr>
        <w:t>העותרים טענו חוק דחיית השירות פוגע בזכות לשוויון ושהפגיעה איננה עומדת בתנאי פסקת ההגבלה שבחוק יסוד כבוד האדם וחירותו, ולכן החוק איננו חוקתי</w:t>
      </w:r>
      <w:r w:rsidRPr="000136B5">
        <w:rPr>
          <w:rFonts w:hint="cs"/>
          <w:sz w:val="20"/>
          <w:szCs w:val="20"/>
          <w:rtl/>
        </w:rPr>
        <w:t>.</w:t>
      </w:r>
    </w:p>
    <w:p w14:paraId="08EC545F" w14:textId="70CBDB56" w:rsidR="00B036F4" w:rsidRPr="000136B5" w:rsidRDefault="00B036F4" w:rsidP="005B0EE2">
      <w:pPr>
        <w:pStyle w:val="a3"/>
        <w:numPr>
          <w:ilvl w:val="0"/>
          <w:numId w:val="105"/>
        </w:numPr>
        <w:rPr>
          <w:sz w:val="20"/>
          <w:szCs w:val="20"/>
        </w:rPr>
      </w:pPr>
      <w:r w:rsidRPr="000136B5">
        <w:rPr>
          <w:rFonts w:hint="cs"/>
          <w:sz w:val="20"/>
          <w:szCs w:val="20"/>
          <w:rtl/>
        </w:rPr>
        <w:t>מה היה צריך לקבוע בית המשפט?</w:t>
      </w:r>
    </w:p>
    <w:p w14:paraId="57AA57EB" w14:textId="34CB428C" w:rsidR="00B036F4" w:rsidRPr="000136B5" w:rsidRDefault="00B036F4" w:rsidP="005B0EE2">
      <w:pPr>
        <w:pStyle w:val="a3"/>
        <w:numPr>
          <w:ilvl w:val="1"/>
          <w:numId w:val="105"/>
        </w:numPr>
        <w:rPr>
          <w:sz w:val="20"/>
          <w:szCs w:val="20"/>
        </w:rPr>
      </w:pPr>
      <w:r w:rsidRPr="000136B5">
        <w:rPr>
          <w:rFonts w:cs="Arial"/>
          <w:sz w:val="20"/>
          <w:szCs w:val="20"/>
          <w:rtl/>
        </w:rPr>
        <w:t xml:space="preserve">בית המשפט היה צריך לקבוע </w:t>
      </w:r>
      <w:r w:rsidRPr="000136B5">
        <w:rPr>
          <w:rFonts w:cs="Arial"/>
          <w:b/>
          <w:bCs/>
          <w:sz w:val="20"/>
          <w:szCs w:val="20"/>
          <w:rtl/>
        </w:rPr>
        <w:t>האם הזכות לשוויון נכללת בחוק היסוד</w:t>
      </w:r>
      <w:r w:rsidRPr="000136B5">
        <w:rPr>
          <w:rFonts w:cs="Arial"/>
          <w:sz w:val="20"/>
          <w:szCs w:val="20"/>
          <w:rtl/>
        </w:rPr>
        <w:t>, כדי שאפשר יהיה לתקוף באמצעותה חקיקה ראשית, וכמו כן האם קיימת פגיעה בזכות זו</w:t>
      </w:r>
      <w:r w:rsidRPr="000136B5">
        <w:rPr>
          <w:rFonts w:hint="cs"/>
          <w:sz w:val="20"/>
          <w:szCs w:val="20"/>
          <w:rtl/>
        </w:rPr>
        <w:t>.</w:t>
      </w:r>
    </w:p>
    <w:p w14:paraId="5EBCC85B" w14:textId="606EB49D" w:rsidR="00B036F4" w:rsidRPr="000136B5" w:rsidRDefault="00B036F4" w:rsidP="005B0EE2">
      <w:pPr>
        <w:pStyle w:val="a3"/>
        <w:numPr>
          <w:ilvl w:val="0"/>
          <w:numId w:val="105"/>
        </w:numPr>
        <w:rPr>
          <w:sz w:val="20"/>
          <w:szCs w:val="20"/>
        </w:rPr>
      </w:pPr>
      <w:r w:rsidRPr="000136B5">
        <w:rPr>
          <w:rFonts w:hint="cs"/>
          <w:sz w:val="20"/>
          <w:szCs w:val="20"/>
          <w:rtl/>
        </w:rPr>
        <w:t>כיצד בדק בית המשפט את העתירה כנגד החוק?</w:t>
      </w:r>
    </w:p>
    <w:p w14:paraId="1A03F414" w14:textId="77777777" w:rsidR="00B036F4" w:rsidRPr="000136B5" w:rsidRDefault="00B036F4" w:rsidP="005B0EE2">
      <w:pPr>
        <w:pStyle w:val="a3"/>
        <w:numPr>
          <w:ilvl w:val="2"/>
          <w:numId w:val="103"/>
        </w:numPr>
        <w:ind w:left="1218" w:hanging="283"/>
        <w:rPr>
          <w:sz w:val="20"/>
          <w:szCs w:val="20"/>
          <w:rtl/>
        </w:rPr>
      </w:pPr>
      <w:r w:rsidRPr="000136B5">
        <w:rPr>
          <w:rFonts w:hint="cs"/>
          <w:b/>
          <w:bCs/>
          <w:sz w:val="20"/>
          <w:szCs w:val="20"/>
          <w:rtl/>
        </w:rPr>
        <w:t>האם הזכות לשוויון נכללת בחוק לשיווין</w:t>
      </w:r>
      <w:r w:rsidRPr="000136B5">
        <w:rPr>
          <w:rFonts w:hint="cs"/>
          <w:sz w:val="20"/>
          <w:szCs w:val="20"/>
          <w:rtl/>
        </w:rPr>
        <w:t xml:space="preserve"> - </w:t>
      </w:r>
      <w:r w:rsidRPr="000136B5">
        <w:rPr>
          <w:rFonts w:cs="Arial"/>
          <w:b/>
          <w:bCs/>
          <w:sz w:val="20"/>
          <w:szCs w:val="20"/>
          <w:rtl/>
        </w:rPr>
        <w:t>ביהמ"ש קבע שאכן יש פה פגיעה בזכות לשוויון</w:t>
      </w:r>
      <w:r w:rsidRPr="000136B5">
        <w:rPr>
          <w:rFonts w:cs="Arial"/>
          <w:sz w:val="20"/>
          <w:szCs w:val="20"/>
          <w:rtl/>
        </w:rPr>
        <w:t>. רוב השופטים קבעו כי הזכות לשוויון נכללת בזכות החוקתית לכבוד האדם המנויה בחוק יסוד: כבוד האדם וחירותו, וכי הסדרי החוק פוגעים בזכות זו, בהפלותם בין מי שמשרת בצבא עפ"י הכללים הרגילים לבין תלמידי הישיבות, הזכאים לפטור ולדחייה.</w:t>
      </w:r>
    </w:p>
    <w:p w14:paraId="1D53183E" w14:textId="6451C9EC" w:rsidR="00B036F4" w:rsidRPr="000136B5" w:rsidRDefault="00B036F4" w:rsidP="005B0EE2">
      <w:pPr>
        <w:pStyle w:val="a3"/>
        <w:numPr>
          <w:ilvl w:val="2"/>
          <w:numId w:val="103"/>
        </w:numPr>
        <w:ind w:left="1218" w:hanging="283"/>
        <w:rPr>
          <w:sz w:val="20"/>
          <w:szCs w:val="20"/>
        </w:rPr>
      </w:pPr>
      <w:r w:rsidRPr="000136B5">
        <w:rPr>
          <w:rFonts w:hint="cs"/>
          <w:sz w:val="20"/>
          <w:szCs w:val="20"/>
          <w:rtl/>
        </w:rPr>
        <w:t xml:space="preserve"> </w:t>
      </w:r>
      <w:r w:rsidRPr="000136B5">
        <w:rPr>
          <w:rFonts w:cs="Arial"/>
          <w:sz w:val="20"/>
          <w:szCs w:val="20"/>
          <w:rtl/>
        </w:rPr>
        <w:t>האם הפגיעה עומדת בדרישות פסקת ההגבלה</w:t>
      </w:r>
      <w:r w:rsidRPr="000136B5">
        <w:rPr>
          <w:rFonts w:hint="cs"/>
          <w:sz w:val="20"/>
          <w:szCs w:val="20"/>
          <w:rtl/>
        </w:rPr>
        <w:t>:</w:t>
      </w:r>
    </w:p>
    <w:p w14:paraId="158AAD28" w14:textId="77777777" w:rsidR="00B036F4" w:rsidRPr="000136B5" w:rsidRDefault="00B036F4" w:rsidP="005B0EE2">
      <w:pPr>
        <w:pStyle w:val="a3"/>
        <w:numPr>
          <w:ilvl w:val="3"/>
          <w:numId w:val="103"/>
        </w:numPr>
        <w:rPr>
          <w:sz w:val="20"/>
          <w:szCs w:val="20"/>
          <w:rtl/>
        </w:rPr>
      </w:pPr>
      <w:r w:rsidRPr="000136B5">
        <w:rPr>
          <w:rFonts w:cs="Arial"/>
          <w:sz w:val="20"/>
          <w:szCs w:val="20"/>
          <w:rtl/>
        </w:rPr>
        <w:t>הפגיעה היא בחוק.</w:t>
      </w:r>
    </w:p>
    <w:p w14:paraId="04219953" w14:textId="77777777" w:rsidR="00B036F4" w:rsidRPr="000136B5" w:rsidRDefault="00B036F4" w:rsidP="005B0EE2">
      <w:pPr>
        <w:pStyle w:val="a3"/>
        <w:numPr>
          <w:ilvl w:val="3"/>
          <w:numId w:val="103"/>
        </w:numPr>
        <w:rPr>
          <w:sz w:val="20"/>
          <w:szCs w:val="20"/>
          <w:rtl/>
        </w:rPr>
      </w:pPr>
      <w:r w:rsidRPr="000136B5">
        <w:rPr>
          <w:rFonts w:cs="Arial"/>
          <w:sz w:val="20"/>
          <w:szCs w:val="20"/>
          <w:rtl/>
        </w:rPr>
        <w:t>הפגיעה עומדת בהלימה לערכי המדינה (בד"כ לא מתייחסים לשאלה הזאת).</w:t>
      </w:r>
    </w:p>
    <w:p w14:paraId="5ED22C8F" w14:textId="0907639F" w:rsidR="00B036F4" w:rsidRPr="000136B5" w:rsidRDefault="00B036F4" w:rsidP="005B0EE2">
      <w:pPr>
        <w:pStyle w:val="a3"/>
        <w:numPr>
          <w:ilvl w:val="3"/>
          <w:numId w:val="103"/>
        </w:numPr>
        <w:rPr>
          <w:sz w:val="20"/>
          <w:szCs w:val="20"/>
          <w:rtl/>
        </w:rPr>
      </w:pPr>
      <w:r w:rsidRPr="000136B5">
        <w:rPr>
          <w:rFonts w:cs="Arial"/>
          <w:sz w:val="20"/>
          <w:szCs w:val="20"/>
          <w:rtl/>
        </w:rPr>
        <w:t>האם יש תכלית ראויה?</w:t>
      </w:r>
      <w:r w:rsidRPr="000136B5">
        <w:rPr>
          <w:rFonts w:hint="cs"/>
          <w:sz w:val="20"/>
          <w:szCs w:val="20"/>
          <w:rtl/>
        </w:rPr>
        <w:t xml:space="preserve"> </w:t>
      </w:r>
      <w:r w:rsidRPr="000136B5">
        <w:rPr>
          <w:rFonts w:cs="Arial"/>
          <w:sz w:val="20"/>
          <w:szCs w:val="20"/>
          <w:rtl/>
        </w:rPr>
        <w:t>הנשיא ברק,  קבע כי ב</w:t>
      </w:r>
      <w:r w:rsidRPr="000136B5">
        <w:rPr>
          <w:rFonts w:cs="Arial"/>
          <w:b/>
          <w:bCs/>
          <w:sz w:val="20"/>
          <w:szCs w:val="20"/>
          <w:rtl/>
        </w:rPr>
        <w:t>יסוד חוק דחיית השירות מונחות מספר תכליות ראויות ובכלל זה</w:t>
      </w:r>
      <w:r w:rsidRPr="000136B5">
        <w:rPr>
          <w:rFonts w:cs="Arial"/>
          <w:sz w:val="20"/>
          <w:szCs w:val="20"/>
          <w:rtl/>
        </w:rPr>
        <w:t xml:space="preserve">: תמיכה בלימודים תורניים, מתוך הכרה בחשיבותם של לימודים אלה ובייחודיות החברה החרדית, והגברת השוויון בחלוקת נטל השירות הצבאי בחברה הישראלית, בהשוואה למצב הקיים שבו רוב החרדים אינם משרתים בצה"ל כלל. </w:t>
      </w:r>
    </w:p>
    <w:p w14:paraId="30BC41E5" w14:textId="2DA43F71" w:rsidR="00B036F4" w:rsidRPr="000136B5" w:rsidRDefault="00B036F4" w:rsidP="005B0EE2">
      <w:pPr>
        <w:pStyle w:val="a3"/>
        <w:numPr>
          <w:ilvl w:val="3"/>
          <w:numId w:val="103"/>
        </w:numPr>
        <w:rPr>
          <w:sz w:val="20"/>
          <w:szCs w:val="20"/>
        </w:rPr>
      </w:pPr>
      <w:r w:rsidRPr="000136B5">
        <w:rPr>
          <w:rFonts w:cs="Arial"/>
          <w:sz w:val="20"/>
          <w:szCs w:val="20"/>
          <w:rtl/>
        </w:rPr>
        <w:t>במבחן המידתיות</w:t>
      </w:r>
      <w:r w:rsidRPr="000136B5">
        <w:rPr>
          <w:rFonts w:cs="Arial" w:hint="cs"/>
          <w:sz w:val="20"/>
          <w:szCs w:val="20"/>
          <w:rtl/>
        </w:rPr>
        <w:t xml:space="preserve"> - </w:t>
      </w:r>
      <w:r w:rsidR="007E4BB6" w:rsidRPr="000136B5">
        <w:rPr>
          <w:rFonts w:cs="Arial"/>
          <w:sz w:val="20"/>
          <w:szCs w:val="20"/>
          <w:u w:val="single"/>
          <w:rtl/>
        </w:rPr>
        <w:t>ביהמ"ש ציין שהעובדה ש-3 שנים לאחר כניסת החוק לתוקף, במבחן התוצאה עדיין לא רואים עליה של צעירים מתגייסים,</w:t>
      </w:r>
      <w:r w:rsidR="007E4BB6" w:rsidRPr="000136B5">
        <w:rPr>
          <w:rFonts w:cs="Arial"/>
          <w:sz w:val="20"/>
          <w:szCs w:val="20"/>
          <w:rtl/>
        </w:rPr>
        <w:t xml:space="preserve"> מעידה שאין בהכרח קשר בין מטרת החוק (</w:t>
      </w:r>
      <w:r w:rsidR="007E4BB6" w:rsidRPr="000136B5">
        <w:rPr>
          <w:rFonts w:cs="Arial"/>
          <w:b/>
          <w:bCs/>
          <w:sz w:val="20"/>
          <w:szCs w:val="20"/>
          <w:rtl/>
        </w:rPr>
        <w:t>צמצום הפגיעה בשוויון</w:t>
      </w:r>
      <w:r w:rsidR="007E4BB6" w:rsidRPr="000136B5">
        <w:rPr>
          <w:rFonts w:cs="Arial"/>
          <w:sz w:val="20"/>
          <w:szCs w:val="20"/>
          <w:rtl/>
        </w:rPr>
        <w:t xml:space="preserve">) לבין האמצעי שניסו ליישם בפועל. למרות כל זה, מאחר והחוק נחקק כהוראת שעה ל-5 שנים ועברו רק 3, לדעת ברק יש לתת לתקופת הניסיון </w:t>
      </w:r>
      <w:r w:rsidR="007E4BB6" w:rsidRPr="000136B5">
        <w:rPr>
          <w:rFonts w:cs="Arial"/>
          <w:sz w:val="20"/>
          <w:szCs w:val="20"/>
          <w:rtl/>
        </w:rPr>
        <w:lastRenderedPageBreak/>
        <w:t xml:space="preserve">לעבור, ולבחון ממצאים. </w:t>
      </w:r>
      <w:r w:rsidR="007E4BB6" w:rsidRPr="000136B5">
        <w:rPr>
          <w:rFonts w:cs="Arial"/>
          <w:sz w:val="20"/>
          <w:szCs w:val="20"/>
          <w:u w:val="single"/>
          <w:rtl/>
        </w:rPr>
        <w:t>אך ברק נתן לביהמ"ש את האפשרות לפסול את החוק בעתיד, במידה ובמבחן התוצאה עדיין לא יתגלה שיפור משמעותי בנתוני גיוס חרדים. אם יש קשר אמצעי מטרה היה צריך לראות יותר חרדים מתגייסים עם זאת ברק נותן לחוק פרק זמן להטמיע את השינוי ולצמצם את פערי חוסר השוויון שקיימים בפועל (כרטיס צהוב).</w:t>
      </w:r>
    </w:p>
    <w:p w14:paraId="3CB74150" w14:textId="3AEAE869" w:rsidR="007E4BB6" w:rsidRPr="000136B5" w:rsidRDefault="007E4BB6" w:rsidP="005B0EE2">
      <w:pPr>
        <w:pStyle w:val="a3"/>
        <w:numPr>
          <w:ilvl w:val="0"/>
          <w:numId w:val="105"/>
        </w:numPr>
        <w:rPr>
          <w:sz w:val="20"/>
          <w:szCs w:val="20"/>
        </w:rPr>
      </w:pPr>
      <w:r w:rsidRPr="000136B5">
        <w:rPr>
          <w:rFonts w:hint="cs"/>
          <w:sz w:val="20"/>
          <w:szCs w:val="20"/>
          <w:rtl/>
        </w:rPr>
        <w:t>כיצד חוק טל נראה כאילו הוא פוגע בשיווין מטרתו היא הגברת השוויון?</w:t>
      </w:r>
    </w:p>
    <w:p w14:paraId="67878D0E" w14:textId="1601F867" w:rsidR="007E4BB6" w:rsidRPr="000136B5" w:rsidRDefault="007E4BB6" w:rsidP="005B0EE2">
      <w:pPr>
        <w:pStyle w:val="a3"/>
        <w:numPr>
          <w:ilvl w:val="1"/>
          <w:numId w:val="105"/>
        </w:numPr>
        <w:rPr>
          <w:sz w:val="20"/>
          <w:szCs w:val="20"/>
        </w:rPr>
      </w:pPr>
      <w:r w:rsidRPr="000136B5">
        <w:rPr>
          <w:rFonts w:cs="Arial"/>
          <w:sz w:val="20"/>
          <w:szCs w:val="20"/>
          <w:rtl/>
        </w:rPr>
        <w:t xml:space="preserve">חשיבות לימוד תורה, הכרה בייחודיות החברה החרדית, ומעבר לזה- בעוד שהחוק נראה כאילו הוא פוגע בשוויון, </w:t>
      </w:r>
      <w:r w:rsidRPr="000136B5">
        <w:rPr>
          <w:rFonts w:cs="Arial"/>
          <w:b/>
          <w:bCs/>
          <w:sz w:val="20"/>
          <w:szCs w:val="20"/>
          <w:rtl/>
        </w:rPr>
        <w:t>באמת המטרה שלו היא הגברת השוויון</w:t>
      </w:r>
      <w:r w:rsidRPr="000136B5">
        <w:rPr>
          <w:rFonts w:cs="Arial"/>
          <w:sz w:val="20"/>
          <w:szCs w:val="20"/>
          <w:rtl/>
        </w:rPr>
        <w:t xml:space="preserve"> לעומת מצב שבו רוב החרדים בכלל לא משרתים בצה"ל.</w:t>
      </w:r>
    </w:p>
    <w:p w14:paraId="5FCED26B" w14:textId="63BBF51D" w:rsidR="00B036F4" w:rsidRPr="000136B5" w:rsidRDefault="007E4BB6" w:rsidP="005B0EE2">
      <w:pPr>
        <w:pStyle w:val="a3"/>
        <w:numPr>
          <w:ilvl w:val="0"/>
          <w:numId w:val="105"/>
        </w:numPr>
        <w:rPr>
          <w:sz w:val="20"/>
          <w:szCs w:val="20"/>
        </w:rPr>
      </w:pPr>
      <w:r w:rsidRPr="000136B5">
        <w:rPr>
          <w:rFonts w:hint="cs"/>
          <w:sz w:val="20"/>
          <w:szCs w:val="20"/>
          <w:rtl/>
        </w:rPr>
        <w:t>מהו אחד המבחנים לקביעת מידתיות וכיצד בא לידי ביטוי בחוק טל?</w:t>
      </w:r>
    </w:p>
    <w:p w14:paraId="4F240C02" w14:textId="669E2346" w:rsidR="003C09DA" w:rsidRPr="000136B5" w:rsidRDefault="00B036F4" w:rsidP="005B0EE2">
      <w:pPr>
        <w:pStyle w:val="a3"/>
        <w:numPr>
          <w:ilvl w:val="1"/>
          <w:numId w:val="105"/>
        </w:numPr>
        <w:rPr>
          <w:sz w:val="20"/>
          <w:szCs w:val="20"/>
          <w:highlight w:val="cyan"/>
        </w:rPr>
      </w:pPr>
      <w:r w:rsidRPr="000136B5">
        <w:rPr>
          <w:rFonts w:cs="Arial"/>
          <w:sz w:val="20"/>
          <w:szCs w:val="20"/>
          <w:rtl/>
        </w:rPr>
        <w:t xml:space="preserve">עוד קבע ביהמ"ש, שהפגיעה בשוויון שנוצרת כתוצאה מהחוק אינה בהכרח מידתית (נחדד שביהמ"ש לא אמר שהחוק לא מידתי, אלא הוא הטיל ספק במידתיות שלו). </w:t>
      </w:r>
      <w:r w:rsidRPr="000136B5">
        <w:rPr>
          <w:rFonts w:cs="Arial"/>
          <w:b/>
          <w:bCs/>
          <w:sz w:val="20"/>
          <w:szCs w:val="20"/>
          <w:rtl/>
        </w:rPr>
        <w:t>נזכיר שאחד המבחנים לקביעת מידתיות של חוק היא</w:t>
      </w:r>
      <w:r w:rsidRPr="000136B5">
        <w:rPr>
          <w:rFonts w:cs="Arial"/>
          <w:sz w:val="20"/>
          <w:szCs w:val="20"/>
          <w:rtl/>
        </w:rPr>
        <w:t xml:space="preserve">- </w:t>
      </w:r>
      <w:r w:rsidRPr="000136B5">
        <w:rPr>
          <w:rFonts w:cs="Arial"/>
          <w:sz w:val="20"/>
          <w:szCs w:val="20"/>
          <w:highlight w:val="cyan"/>
          <w:rtl/>
        </w:rPr>
        <w:t>האם יש קשר רציונלי בין תכלית החוק, לבין האמצעי שבחרו להשתמש בו בחוק על מנת ליישם את תכליתו.</w:t>
      </w:r>
    </w:p>
    <w:p w14:paraId="5BBC1CCE" w14:textId="6CA763E8" w:rsidR="007E4BB6" w:rsidRPr="000136B5" w:rsidRDefault="007E4BB6" w:rsidP="005B0EE2">
      <w:pPr>
        <w:pStyle w:val="3"/>
        <w:rPr>
          <w:sz w:val="22"/>
          <w:szCs w:val="22"/>
          <w:rtl/>
        </w:rPr>
      </w:pPr>
      <w:bookmarkStart w:id="58" w:name="_Toc100305177"/>
      <w:r w:rsidRPr="000136B5">
        <w:rPr>
          <w:sz w:val="22"/>
          <w:szCs w:val="22"/>
          <w:rtl/>
        </w:rPr>
        <w:t>עתירה נגד החוק- סיבוב שני (2009)</w:t>
      </w:r>
      <w:bookmarkEnd w:id="58"/>
    </w:p>
    <w:p w14:paraId="6CB0AE5E" w14:textId="7E15D142" w:rsidR="00062119" w:rsidRPr="000136B5" w:rsidRDefault="00062119" w:rsidP="005B0EE2">
      <w:pPr>
        <w:pStyle w:val="a3"/>
        <w:numPr>
          <w:ilvl w:val="0"/>
          <w:numId w:val="106"/>
        </w:numPr>
        <w:rPr>
          <w:sz w:val="20"/>
          <w:szCs w:val="20"/>
        </w:rPr>
      </w:pPr>
      <w:r w:rsidRPr="000136B5">
        <w:rPr>
          <w:rFonts w:hint="cs"/>
          <w:sz w:val="20"/>
          <w:szCs w:val="20"/>
          <w:rtl/>
        </w:rPr>
        <w:t>האם הכנסת רצתה להאריך את חוק טל?</w:t>
      </w:r>
    </w:p>
    <w:p w14:paraId="2609BE26" w14:textId="2886A2F2" w:rsidR="00062119" w:rsidRPr="000136B5" w:rsidRDefault="00291FF9" w:rsidP="005B0EE2">
      <w:pPr>
        <w:pStyle w:val="a3"/>
        <w:numPr>
          <w:ilvl w:val="1"/>
          <w:numId w:val="106"/>
        </w:numPr>
        <w:rPr>
          <w:sz w:val="20"/>
          <w:szCs w:val="20"/>
        </w:rPr>
      </w:pPr>
      <w:r w:rsidRPr="000136B5">
        <w:rPr>
          <w:rFonts w:cs="Arial"/>
          <w:sz w:val="20"/>
          <w:szCs w:val="20"/>
          <w:rtl/>
        </w:rPr>
        <w:t>הכנסת רצתה להאריך את תוקף תחולת החוק ל-5 שנים (מ-2007 ל-2012).</w:t>
      </w:r>
    </w:p>
    <w:p w14:paraId="62BD93DD" w14:textId="3E6AEB69" w:rsidR="00291FF9" w:rsidRPr="000136B5" w:rsidRDefault="00291FF9" w:rsidP="005B0EE2">
      <w:pPr>
        <w:pStyle w:val="a3"/>
        <w:numPr>
          <w:ilvl w:val="0"/>
          <w:numId w:val="106"/>
        </w:numPr>
        <w:rPr>
          <w:sz w:val="20"/>
          <w:szCs w:val="20"/>
        </w:rPr>
      </w:pPr>
      <w:r w:rsidRPr="000136B5">
        <w:rPr>
          <w:rFonts w:hint="cs"/>
          <w:sz w:val="20"/>
          <w:szCs w:val="20"/>
          <w:rtl/>
        </w:rPr>
        <w:t>מתי נעשתה עתירה נוספת כנגד הארכת החוק?</w:t>
      </w:r>
    </w:p>
    <w:p w14:paraId="5025E864" w14:textId="6F2B147B" w:rsidR="00291FF9" w:rsidRPr="000136B5" w:rsidRDefault="00291FF9" w:rsidP="005B0EE2">
      <w:pPr>
        <w:pStyle w:val="a3"/>
        <w:numPr>
          <w:ilvl w:val="1"/>
          <w:numId w:val="106"/>
        </w:numPr>
        <w:rPr>
          <w:sz w:val="20"/>
          <w:szCs w:val="20"/>
        </w:rPr>
      </w:pPr>
      <w:r w:rsidRPr="000136B5">
        <w:rPr>
          <w:rFonts w:cs="Arial"/>
          <w:sz w:val="20"/>
          <w:szCs w:val="20"/>
          <w:rtl/>
        </w:rPr>
        <w:t>בחודש 9/2009 נעשתה עתירה נוספת לביהמ"ש העליון נגד הארכת החוק.</w:t>
      </w:r>
    </w:p>
    <w:p w14:paraId="3E9B8431" w14:textId="1394472F" w:rsidR="00291FF9" w:rsidRPr="000136B5" w:rsidRDefault="00291FF9" w:rsidP="005B0EE2">
      <w:pPr>
        <w:pStyle w:val="a3"/>
        <w:numPr>
          <w:ilvl w:val="0"/>
          <w:numId w:val="106"/>
        </w:numPr>
        <w:rPr>
          <w:sz w:val="20"/>
          <w:szCs w:val="20"/>
        </w:rPr>
      </w:pPr>
      <w:r w:rsidRPr="000136B5">
        <w:rPr>
          <w:rFonts w:hint="cs"/>
          <w:sz w:val="20"/>
          <w:szCs w:val="20"/>
          <w:rtl/>
        </w:rPr>
        <w:t xml:space="preserve">מה </w:t>
      </w:r>
      <w:proofErr w:type="spellStart"/>
      <w:r w:rsidRPr="000136B5">
        <w:rPr>
          <w:rFonts w:hint="cs"/>
          <w:sz w:val="20"/>
          <w:szCs w:val="20"/>
          <w:rtl/>
        </w:rPr>
        <w:t>היתה</w:t>
      </w:r>
      <w:proofErr w:type="spellEnd"/>
      <w:r w:rsidRPr="000136B5">
        <w:rPr>
          <w:rFonts w:hint="cs"/>
          <w:sz w:val="20"/>
          <w:szCs w:val="20"/>
          <w:rtl/>
        </w:rPr>
        <w:t xml:space="preserve"> עמדתו של בית המשפט נגד הארכת החוק?</w:t>
      </w:r>
    </w:p>
    <w:p w14:paraId="3A7B7F36" w14:textId="08721E26" w:rsidR="00291FF9" w:rsidRPr="000136B5" w:rsidRDefault="00291FF9" w:rsidP="005B0EE2">
      <w:pPr>
        <w:pStyle w:val="a3"/>
        <w:numPr>
          <w:ilvl w:val="1"/>
          <w:numId w:val="106"/>
        </w:numPr>
        <w:rPr>
          <w:sz w:val="20"/>
          <w:szCs w:val="20"/>
        </w:rPr>
      </w:pPr>
      <w:r w:rsidRPr="000136B5">
        <w:rPr>
          <w:rFonts w:cs="Arial"/>
          <w:sz w:val="20"/>
          <w:szCs w:val="20"/>
          <w:rtl/>
        </w:rPr>
        <w:t xml:space="preserve">ביהמ"ש אומר פעם נוסף אמירה דומה לזו של </w:t>
      </w:r>
      <w:r w:rsidRPr="000136B5">
        <w:rPr>
          <w:rFonts w:cs="Arial"/>
          <w:b/>
          <w:bCs/>
          <w:sz w:val="20"/>
          <w:szCs w:val="20"/>
          <w:rtl/>
        </w:rPr>
        <w:t>ברק בפס"ד בסיבוב הראשון</w:t>
      </w:r>
      <w:r w:rsidRPr="000136B5">
        <w:rPr>
          <w:rFonts w:cs="Arial"/>
          <w:sz w:val="20"/>
          <w:szCs w:val="20"/>
          <w:rtl/>
        </w:rPr>
        <w:t>. ביהמ"ש נ</w:t>
      </w:r>
      <w:r w:rsidRPr="000136B5">
        <w:rPr>
          <w:rFonts w:cs="Arial"/>
          <w:b/>
          <w:bCs/>
          <w:sz w:val="20"/>
          <w:szCs w:val="20"/>
          <w:rtl/>
        </w:rPr>
        <w:t>תן ארכה של שנה ורבע להגיש ממצאים שתומכים בקשר בין מטרת החוק לאמצעים</w:t>
      </w:r>
      <w:r w:rsidRPr="000136B5">
        <w:rPr>
          <w:rFonts w:cs="Arial"/>
          <w:sz w:val="20"/>
          <w:szCs w:val="20"/>
          <w:rtl/>
        </w:rPr>
        <w:t>. ביהמ"ש הביע מורת רוח מהאיטיות ביישום החוק.</w:t>
      </w:r>
    </w:p>
    <w:p w14:paraId="1CFB45F7" w14:textId="4AE4E47B" w:rsidR="00CC4735" w:rsidRPr="000136B5" w:rsidRDefault="00CC4735" w:rsidP="005B0EE2">
      <w:pPr>
        <w:pStyle w:val="3"/>
        <w:rPr>
          <w:sz w:val="22"/>
          <w:szCs w:val="22"/>
          <w:rtl/>
        </w:rPr>
      </w:pPr>
      <w:bookmarkStart w:id="59" w:name="_Toc100305178"/>
      <w:r w:rsidRPr="000136B5">
        <w:rPr>
          <w:sz w:val="22"/>
          <w:szCs w:val="22"/>
          <w:rtl/>
        </w:rPr>
        <w:t>עתירה נגד החוק- סיבוב שלישי</w:t>
      </w:r>
      <w:bookmarkEnd w:id="59"/>
    </w:p>
    <w:p w14:paraId="4A1E1807" w14:textId="56E6A63D" w:rsidR="00CC4735" w:rsidRPr="000136B5" w:rsidRDefault="0055418F" w:rsidP="005B0EE2">
      <w:pPr>
        <w:pStyle w:val="a3"/>
        <w:numPr>
          <w:ilvl w:val="0"/>
          <w:numId w:val="107"/>
        </w:numPr>
        <w:rPr>
          <w:sz w:val="20"/>
          <w:szCs w:val="20"/>
        </w:rPr>
      </w:pPr>
      <w:r w:rsidRPr="000136B5">
        <w:rPr>
          <w:rFonts w:hint="cs"/>
          <w:sz w:val="20"/>
          <w:szCs w:val="20"/>
          <w:rtl/>
        </w:rPr>
        <w:t>מהי פסיקת בית המשפט בעתירה נגד החוק בפעם השלישית?</w:t>
      </w:r>
    </w:p>
    <w:p w14:paraId="69844DF2" w14:textId="529BD43D" w:rsidR="0055418F" w:rsidRPr="000136B5" w:rsidRDefault="0055418F" w:rsidP="005B0EE2">
      <w:pPr>
        <w:pStyle w:val="a3"/>
        <w:numPr>
          <w:ilvl w:val="1"/>
          <w:numId w:val="107"/>
        </w:numPr>
        <w:rPr>
          <w:sz w:val="20"/>
          <w:szCs w:val="20"/>
        </w:rPr>
      </w:pPr>
      <w:r w:rsidRPr="000136B5">
        <w:rPr>
          <w:rFonts w:cs="Arial"/>
          <w:sz w:val="20"/>
          <w:szCs w:val="20"/>
          <w:rtl/>
        </w:rPr>
        <w:t>בחודש 2/2012 פסל ביהמ"ש את החוק בדעת רוב (6 נגד 3) לאחר שנתוני הגיוס נשארו אותו דבר.</w:t>
      </w:r>
    </w:p>
    <w:p w14:paraId="3F2A10FC" w14:textId="53B98DFD" w:rsidR="0055418F" w:rsidRPr="000136B5" w:rsidRDefault="0055418F" w:rsidP="005B0EE2">
      <w:pPr>
        <w:pStyle w:val="a3"/>
        <w:numPr>
          <w:ilvl w:val="1"/>
          <w:numId w:val="107"/>
        </w:numPr>
        <w:rPr>
          <w:sz w:val="20"/>
          <w:szCs w:val="20"/>
        </w:rPr>
      </w:pPr>
      <w:r w:rsidRPr="000136B5">
        <w:rPr>
          <w:rFonts w:cs="Arial"/>
          <w:sz w:val="20"/>
          <w:szCs w:val="20"/>
          <w:rtl/>
        </w:rPr>
        <w:t>מאחר ותחולת החוק הייתה עד חודש 8/2012, ביהמ"ש קבע שהוא לא יתחדש מעצמו.</w:t>
      </w:r>
    </w:p>
    <w:p w14:paraId="07DD9BE6" w14:textId="46E1B2DB" w:rsidR="0055418F" w:rsidRPr="000136B5" w:rsidRDefault="0055418F" w:rsidP="005B0EE2">
      <w:pPr>
        <w:pStyle w:val="a3"/>
        <w:numPr>
          <w:ilvl w:val="0"/>
          <w:numId w:val="107"/>
        </w:numPr>
        <w:rPr>
          <w:sz w:val="20"/>
          <w:szCs w:val="20"/>
        </w:rPr>
      </w:pPr>
      <w:r w:rsidRPr="000136B5">
        <w:rPr>
          <w:rFonts w:hint="cs"/>
          <w:sz w:val="20"/>
          <w:szCs w:val="20"/>
          <w:rtl/>
        </w:rPr>
        <w:t xml:space="preserve">כיצד </w:t>
      </w:r>
      <w:proofErr w:type="spellStart"/>
      <w:r w:rsidRPr="000136B5">
        <w:rPr>
          <w:rFonts w:hint="cs"/>
          <w:sz w:val="20"/>
          <w:szCs w:val="20"/>
          <w:rtl/>
        </w:rPr>
        <w:t>האוביטר</w:t>
      </w:r>
      <w:proofErr w:type="spellEnd"/>
      <w:r w:rsidRPr="000136B5">
        <w:rPr>
          <w:rFonts w:hint="cs"/>
          <w:sz w:val="20"/>
          <w:szCs w:val="20"/>
          <w:rtl/>
        </w:rPr>
        <w:t xml:space="preserve"> הפך לרציו בפסיקה השלישית כנגד חוק טל?</w:t>
      </w:r>
    </w:p>
    <w:p w14:paraId="5B9744C3" w14:textId="1D3B2334" w:rsidR="0055418F" w:rsidRPr="000136B5" w:rsidRDefault="000E243E" w:rsidP="005B0EE2">
      <w:pPr>
        <w:pStyle w:val="a3"/>
        <w:numPr>
          <w:ilvl w:val="1"/>
          <w:numId w:val="107"/>
        </w:numPr>
        <w:rPr>
          <w:sz w:val="20"/>
          <w:szCs w:val="20"/>
        </w:rPr>
      </w:pPr>
      <w:r w:rsidRPr="000136B5">
        <w:rPr>
          <w:rFonts w:cs="Arial"/>
          <w:b/>
          <w:bCs/>
          <w:sz w:val="20"/>
          <w:szCs w:val="20"/>
          <w:rtl/>
        </w:rPr>
        <w:t>ביהמ"ש פוסל חוק</w:t>
      </w:r>
      <w:r w:rsidRPr="000136B5">
        <w:rPr>
          <w:rFonts w:cs="Arial"/>
          <w:sz w:val="20"/>
          <w:szCs w:val="20"/>
          <w:rtl/>
        </w:rPr>
        <w:t xml:space="preserve"> בגלל שהוא פוגע בזכות לשוויון, שהוצאה מחוק כבוד האדם וחירותו, ולמעשה </w:t>
      </w:r>
      <w:r w:rsidRPr="000136B5">
        <w:rPr>
          <w:rFonts w:cs="Arial"/>
          <w:b/>
          <w:bCs/>
          <w:sz w:val="20"/>
          <w:szCs w:val="20"/>
          <w:rtl/>
        </w:rPr>
        <w:t>קורא וכורך את חוקי היסוד באופן מרחיב</w:t>
      </w:r>
      <w:r w:rsidRPr="000136B5">
        <w:rPr>
          <w:rFonts w:cs="Arial"/>
          <w:sz w:val="20"/>
          <w:szCs w:val="20"/>
          <w:rtl/>
        </w:rPr>
        <w:t xml:space="preserve">, כך שהוא </w:t>
      </w:r>
      <w:r w:rsidRPr="000136B5">
        <w:rPr>
          <w:rFonts w:cs="Arial"/>
          <w:b/>
          <w:bCs/>
          <w:sz w:val="20"/>
          <w:szCs w:val="20"/>
          <w:highlight w:val="cyan"/>
          <w:rtl/>
        </w:rPr>
        <w:t>מכליל בתוכו זכויות אדם את הזכות לשוויון שאינן מוזכרות בו באופן מפורש</w:t>
      </w:r>
      <w:r w:rsidRPr="000136B5">
        <w:rPr>
          <w:rFonts w:cs="Arial"/>
          <w:sz w:val="20"/>
          <w:szCs w:val="20"/>
          <w:rtl/>
        </w:rPr>
        <w:t xml:space="preserve">. שוב </w:t>
      </w:r>
      <w:proofErr w:type="spellStart"/>
      <w:r w:rsidRPr="000136B5">
        <w:rPr>
          <w:rFonts w:cs="Arial"/>
          <w:sz w:val="20"/>
          <w:szCs w:val="20"/>
          <w:rtl/>
        </w:rPr>
        <w:t>האוביטר</w:t>
      </w:r>
      <w:proofErr w:type="spellEnd"/>
      <w:r w:rsidRPr="000136B5">
        <w:rPr>
          <w:rFonts w:cs="Arial"/>
          <w:sz w:val="20"/>
          <w:szCs w:val="20"/>
          <w:rtl/>
        </w:rPr>
        <w:t xml:space="preserve"> הופך לרציו.</w:t>
      </w:r>
    </w:p>
    <w:p w14:paraId="7DD92071" w14:textId="2B7AF90A" w:rsidR="007958B1" w:rsidRPr="000136B5" w:rsidRDefault="007958B1" w:rsidP="005B0EE2">
      <w:pPr>
        <w:pStyle w:val="a3"/>
        <w:numPr>
          <w:ilvl w:val="0"/>
          <w:numId w:val="107"/>
        </w:numPr>
        <w:rPr>
          <w:sz w:val="20"/>
          <w:szCs w:val="20"/>
        </w:rPr>
      </w:pPr>
      <w:r w:rsidRPr="000136B5">
        <w:rPr>
          <w:rFonts w:hint="cs"/>
          <w:sz w:val="20"/>
          <w:szCs w:val="20"/>
          <w:rtl/>
        </w:rPr>
        <w:t>מה היו טענות בית המשפט בפסילת את החוק?</w:t>
      </w:r>
    </w:p>
    <w:p w14:paraId="00C237FE" w14:textId="27B0B0F4" w:rsidR="000E243E" w:rsidRPr="000136B5" w:rsidRDefault="007958B1" w:rsidP="005B0EE2">
      <w:pPr>
        <w:pStyle w:val="a3"/>
        <w:numPr>
          <w:ilvl w:val="1"/>
          <w:numId w:val="107"/>
        </w:numPr>
        <w:rPr>
          <w:sz w:val="20"/>
          <w:szCs w:val="20"/>
        </w:rPr>
      </w:pPr>
      <w:r w:rsidRPr="000136B5">
        <w:rPr>
          <w:rFonts w:cs="Arial"/>
          <w:sz w:val="20"/>
          <w:szCs w:val="20"/>
          <w:rtl/>
        </w:rPr>
        <w:t xml:space="preserve">שופטי הרוב, בראשותה של הנשיאה בייניש, </w:t>
      </w:r>
      <w:r w:rsidRPr="000136B5">
        <w:rPr>
          <w:rFonts w:cs="Arial"/>
          <w:b/>
          <w:bCs/>
          <w:sz w:val="20"/>
          <w:szCs w:val="20"/>
          <w:rtl/>
        </w:rPr>
        <w:t xml:space="preserve">קבעו כי מן הנתונים שהוצגו בפני בית המשפט לא ניתן לבסס קשר בין האמצעים שקבועים בחוק לבין המטרה המוצהרת של </w:t>
      </w:r>
      <w:r w:rsidRPr="000136B5">
        <w:rPr>
          <w:rFonts w:cs="Arial"/>
          <w:b/>
          <w:bCs/>
          <w:sz w:val="20"/>
          <w:szCs w:val="20"/>
          <w:rtl/>
        </w:rPr>
        <w:lastRenderedPageBreak/>
        <w:t>הגברת השוויון בחלוקת נטל השירות הצבאי בחרה,</w:t>
      </w:r>
      <w:r w:rsidRPr="000136B5">
        <w:rPr>
          <w:rFonts w:cs="Arial"/>
          <w:sz w:val="20"/>
          <w:szCs w:val="20"/>
          <w:rtl/>
        </w:rPr>
        <w:t xml:space="preserve"> ומכיוון שכך, לא ניתן להצדיק את הפגיעה בשוויון הגלומה בהסדרי החוק.</w:t>
      </w:r>
    </w:p>
    <w:p w14:paraId="40813C95" w14:textId="356C3E96" w:rsidR="007958B1" w:rsidRPr="000136B5" w:rsidRDefault="007958B1" w:rsidP="005B0EE2">
      <w:pPr>
        <w:pStyle w:val="a3"/>
        <w:numPr>
          <w:ilvl w:val="0"/>
          <w:numId w:val="107"/>
        </w:numPr>
        <w:rPr>
          <w:sz w:val="20"/>
          <w:szCs w:val="20"/>
        </w:rPr>
      </w:pPr>
      <w:r w:rsidRPr="000136B5">
        <w:rPr>
          <w:rFonts w:hint="cs"/>
          <w:sz w:val="20"/>
          <w:szCs w:val="20"/>
          <w:rtl/>
        </w:rPr>
        <w:t>מה היו עמדותיה</w:t>
      </w:r>
      <w:r w:rsidRPr="000136B5">
        <w:rPr>
          <w:rFonts w:hint="eastAsia"/>
          <w:sz w:val="20"/>
          <w:szCs w:val="20"/>
          <w:rtl/>
        </w:rPr>
        <w:t>ם</w:t>
      </w:r>
      <w:r w:rsidRPr="000136B5">
        <w:rPr>
          <w:rFonts w:hint="cs"/>
          <w:sz w:val="20"/>
          <w:szCs w:val="20"/>
          <w:rtl/>
        </w:rPr>
        <w:t xml:space="preserve"> (בדעת מיעוט) של השופטת ארבל ושל השופט ריבלין?</w:t>
      </w:r>
    </w:p>
    <w:p w14:paraId="1F640D87" w14:textId="78A82351" w:rsidR="007958B1" w:rsidRPr="000136B5" w:rsidRDefault="007958B1" w:rsidP="005B0EE2">
      <w:pPr>
        <w:pStyle w:val="a3"/>
        <w:numPr>
          <w:ilvl w:val="1"/>
          <w:numId w:val="107"/>
        </w:numPr>
        <w:rPr>
          <w:sz w:val="20"/>
          <w:szCs w:val="20"/>
        </w:rPr>
      </w:pPr>
      <w:r w:rsidRPr="000136B5">
        <w:rPr>
          <w:rFonts w:cs="Arial"/>
          <w:sz w:val="20"/>
          <w:szCs w:val="20"/>
          <w:rtl/>
        </w:rPr>
        <w:t xml:space="preserve">השופטת ארבל, סברה בדעת מיעוט, שאליה הצטרף השופט ריבלין, </w:t>
      </w:r>
      <w:r w:rsidRPr="000136B5">
        <w:rPr>
          <w:rFonts w:cs="Arial"/>
          <w:b/>
          <w:bCs/>
          <w:sz w:val="20"/>
          <w:szCs w:val="20"/>
          <w:rtl/>
        </w:rPr>
        <w:t>כי יש לתת למופקדים על יישומו של החוק ארכה נוספת להוכחת הקשר האמור</w:t>
      </w:r>
      <w:r w:rsidRPr="000136B5">
        <w:rPr>
          <w:rFonts w:cs="Arial"/>
          <w:sz w:val="20"/>
          <w:szCs w:val="20"/>
          <w:rtl/>
        </w:rPr>
        <w:t>. ארבל גם הצביעה על כך שכבר בנתונים הנוכחיים יש ראיה לשינוי מגמה בכיוון הרצוי.</w:t>
      </w:r>
    </w:p>
    <w:p w14:paraId="655FD6BB" w14:textId="15C11DFB" w:rsidR="007958B1" w:rsidRPr="000136B5" w:rsidRDefault="007958B1" w:rsidP="005B0EE2">
      <w:pPr>
        <w:pStyle w:val="a3"/>
        <w:numPr>
          <w:ilvl w:val="0"/>
          <w:numId w:val="107"/>
        </w:numPr>
        <w:rPr>
          <w:sz w:val="20"/>
          <w:szCs w:val="20"/>
        </w:rPr>
      </w:pPr>
      <w:r w:rsidRPr="000136B5">
        <w:rPr>
          <w:rFonts w:hint="cs"/>
          <w:sz w:val="20"/>
          <w:szCs w:val="20"/>
          <w:rtl/>
        </w:rPr>
        <w:t xml:space="preserve">מהי עמדתו של השופט </w:t>
      </w:r>
      <w:proofErr w:type="spellStart"/>
      <w:r w:rsidRPr="000136B5">
        <w:rPr>
          <w:rFonts w:hint="cs"/>
          <w:sz w:val="20"/>
          <w:szCs w:val="20"/>
          <w:rtl/>
        </w:rPr>
        <w:t>גרוניס</w:t>
      </w:r>
      <w:proofErr w:type="spellEnd"/>
      <w:r w:rsidRPr="000136B5">
        <w:rPr>
          <w:rFonts w:hint="cs"/>
          <w:sz w:val="20"/>
          <w:szCs w:val="20"/>
          <w:rtl/>
        </w:rPr>
        <w:t>?</w:t>
      </w:r>
    </w:p>
    <w:p w14:paraId="6E51D6DF" w14:textId="2C7EE3CD" w:rsidR="007958B1" w:rsidRPr="000136B5" w:rsidRDefault="007958B1" w:rsidP="005B0EE2">
      <w:pPr>
        <w:pStyle w:val="a3"/>
        <w:numPr>
          <w:ilvl w:val="1"/>
          <w:numId w:val="107"/>
        </w:numPr>
        <w:rPr>
          <w:sz w:val="20"/>
          <w:szCs w:val="20"/>
        </w:rPr>
      </w:pPr>
      <w:r w:rsidRPr="000136B5">
        <w:rPr>
          <w:rFonts w:cs="Arial"/>
          <w:sz w:val="20"/>
          <w:szCs w:val="20"/>
          <w:rtl/>
        </w:rPr>
        <w:t xml:space="preserve">השופט </w:t>
      </w:r>
      <w:proofErr w:type="spellStart"/>
      <w:r w:rsidRPr="000136B5">
        <w:rPr>
          <w:rFonts w:cs="Arial"/>
          <w:sz w:val="20"/>
          <w:szCs w:val="20"/>
          <w:rtl/>
        </w:rPr>
        <w:t>גרוניס</w:t>
      </w:r>
      <w:proofErr w:type="spellEnd"/>
      <w:r w:rsidRPr="000136B5">
        <w:rPr>
          <w:rFonts w:cs="Arial" w:hint="cs"/>
          <w:sz w:val="20"/>
          <w:szCs w:val="20"/>
          <w:rtl/>
        </w:rPr>
        <w:t xml:space="preserve"> (בדעת מיעוט),</w:t>
      </w:r>
      <w:r w:rsidRPr="000136B5">
        <w:rPr>
          <w:rFonts w:cs="Arial"/>
          <w:sz w:val="20"/>
          <w:szCs w:val="20"/>
          <w:rtl/>
        </w:rPr>
        <w:t xml:space="preserve"> בדעת מיעוט נוספת, חזר על עמדתו מפסיקות קודמות לפיה לאור העובדה </w:t>
      </w:r>
      <w:r w:rsidRPr="000136B5">
        <w:rPr>
          <w:rFonts w:cs="Arial"/>
          <w:b/>
          <w:bCs/>
          <w:sz w:val="20"/>
          <w:szCs w:val="20"/>
          <w:rtl/>
        </w:rPr>
        <w:t>שחוק דחיית השירות התקבל בתהליך דמוקרטי מלא</w:t>
      </w:r>
      <w:r w:rsidRPr="000136B5">
        <w:rPr>
          <w:rFonts w:cs="Arial"/>
          <w:sz w:val="20"/>
          <w:szCs w:val="20"/>
          <w:rtl/>
        </w:rPr>
        <w:t>, בהסכמת חברי קבוצת הרוב החילוני במדינה, אין מקום להתערבות בג"ץ.</w:t>
      </w:r>
    </w:p>
    <w:p w14:paraId="2CA7D9A9" w14:textId="4D966662" w:rsidR="007958B1" w:rsidRPr="000136B5" w:rsidRDefault="007958B1" w:rsidP="005B0EE2">
      <w:pPr>
        <w:pStyle w:val="a3"/>
        <w:numPr>
          <w:ilvl w:val="1"/>
          <w:numId w:val="107"/>
        </w:numPr>
        <w:rPr>
          <w:sz w:val="20"/>
          <w:szCs w:val="20"/>
        </w:rPr>
      </w:pPr>
      <w:r w:rsidRPr="000136B5">
        <w:rPr>
          <w:rFonts w:cs="Arial"/>
          <w:sz w:val="20"/>
          <w:szCs w:val="20"/>
          <w:rtl/>
        </w:rPr>
        <w:t xml:space="preserve"> </w:t>
      </w:r>
      <w:proofErr w:type="spellStart"/>
      <w:r w:rsidRPr="000136B5">
        <w:rPr>
          <w:rFonts w:cs="Arial"/>
          <w:sz w:val="20"/>
          <w:szCs w:val="20"/>
          <w:rtl/>
        </w:rPr>
        <w:t>גרוניס</w:t>
      </w:r>
      <w:proofErr w:type="spellEnd"/>
      <w:r w:rsidRPr="000136B5">
        <w:rPr>
          <w:rFonts w:cs="Arial"/>
          <w:sz w:val="20"/>
          <w:szCs w:val="20"/>
          <w:rtl/>
        </w:rPr>
        <w:t xml:space="preserve"> הוסיף עוד שלדעתו "</w:t>
      </w:r>
      <w:r w:rsidRPr="000136B5">
        <w:rPr>
          <w:rFonts w:cs="Arial"/>
          <w:b/>
          <w:bCs/>
          <w:sz w:val="20"/>
          <w:szCs w:val="20"/>
          <w:rtl/>
        </w:rPr>
        <w:t>ההתעסקות החוזרת ונשנית של בית משפט זה בנושא של גיוס חרדים, בלא שמושגת התקדמות ממשית כתוצאה ממעורבות שיפוטית, בוודאי שאינה תורמת למעמדו של בית המשפט</w:t>
      </w:r>
      <w:r w:rsidRPr="000136B5">
        <w:rPr>
          <w:rFonts w:cs="Arial"/>
          <w:sz w:val="20"/>
          <w:szCs w:val="20"/>
          <w:rtl/>
        </w:rPr>
        <w:t>.</w:t>
      </w:r>
    </w:p>
    <w:p w14:paraId="73352B9A" w14:textId="2CD6D4AD" w:rsidR="00C31A36" w:rsidRPr="000136B5" w:rsidRDefault="00E14D73" w:rsidP="005B0EE2">
      <w:pPr>
        <w:pStyle w:val="3"/>
        <w:rPr>
          <w:sz w:val="22"/>
          <w:szCs w:val="22"/>
          <w:rtl/>
        </w:rPr>
      </w:pPr>
      <w:bookmarkStart w:id="60" w:name="_Toc100305179"/>
      <w:r w:rsidRPr="000136B5">
        <w:rPr>
          <w:rFonts w:cs="Arial"/>
          <w:sz w:val="22"/>
          <w:szCs w:val="22"/>
          <w:rtl/>
        </w:rPr>
        <w:t xml:space="preserve">פס"ד חסן נגד הביטוח הלאומי- </w:t>
      </w:r>
      <w:r w:rsidRPr="000136B5">
        <w:rPr>
          <w:rFonts w:cs="Arial"/>
          <w:sz w:val="22"/>
          <w:szCs w:val="22"/>
          <w:highlight w:val="green"/>
          <w:rtl/>
        </w:rPr>
        <w:t>ביטול חוק בשל הפגיעה בזכות לקיום מינימלי בכבוד</w:t>
      </w:r>
      <w:bookmarkEnd w:id="60"/>
    </w:p>
    <w:p w14:paraId="737AE24C" w14:textId="77777777" w:rsidR="009060ED" w:rsidRPr="009060ED" w:rsidRDefault="009060ED" w:rsidP="005B0EE2">
      <w:pPr>
        <w:spacing w:before="0" w:after="160" w:afterAutospacing="0"/>
        <w:ind w:left="0" w:right="0" w:firstLine="0"/>
        <w:rPr>
          <w:rFonts w:cs="David"/>
          <w:sz w:val="20"/>
          <w:rtl/>
        </w:rPr>
      </w:pPr>
      <w:r w:rsidRPr="009060ED">
        <w:rPr>
          <w:rFonts w:cs="David" w:hint="cs"/>
          <w:sz w:val="20"/>
          <w:rtl/>
        </w:rPr>
        <w:t xml:space="preserve">נעשתה עתירה נגד סעיף  רכב, בטענה שאם לבנאדם יש רכב ליד הבית, הוא למעשה לא יוכל להוכיח שאין לו הכנסה. בכך, נעשית </w:t>
      </w:r>
      <w:r w:rsidRPr="009060ED">
        <w:rPr>
          <w:rFonts w:cs="David" w:hint="cs"/>
          <w:b/>
          <w:bCs/>
          <w:sz w:val="20"/>
          <w:rtl/>
        </w:rPr>
        <w:t>פגיעה בזכות לקיום מינימלי בכבוד</w:t>
      </w:r>
      <w:r w:rsidRPr="009060ED">
        <w:rPr>
          <w:rFonts w:cs="David" w:hint="cs"/>
          <w:sz w:val="20"/>
          <w:rtl/>
        </w:rPr>
        <w:t xml:space="preserve"> כי המדינה לא תשלם לו קצבה בעקבות הימצאות רכב בקרבתו. לטענתם זו פגיעה בזכות המינימאלית לכבוד.</w:t>
      </w:r>
    </w:p>
    <w:p w14:paraId="2F2B4A8B" w14:textId="0EE519B9" w:rsidR="00E14D73" w:rsidRPr="000136B5" w:rsidRDefault="00A5281E" w:rsidP="005B0EE2">
      <w:pPr>
        <w:pStyle w:val="a3"/>
        <w:numPr>
          <w:ilvl w:val="0"/>
          <w:numId w:val="108"/>
        </w:numPr>
        <w:rPr>
          <w:sz w:val="20"/>
          <w:szCs w:val="20"/>
        </w:rPr>
      </w:pPr>
      <w:r w:rsidRPr="000136B5">
        <w:rPr>
          <w:rFonts w:hint="cs"/>
          <w:sz w:val="20"/>
          <w:szCs w:val="20"/>
          <w:rtl/>
        </w:rPr>
        <w:t>מהן זכויות אזרחיות ופוליטיות</w:t>
      </w:r>
      <w:r w:rsidR="00D37CD9" w:rsidRPr="000136B5">
        <w:rPr>
          <w:rFonts w:hint="cs"/>
          <w:sz w:val="20"/>
          <w:szCs w:val="20"/>
          <w:rtl/>
        </w:rPr>
        <w:t xml:space="preserve"> המוגדרות במשפט</w:t>
      </w:r>
      <w:r w:rsidRPr="000136B5">
        <w:rPr>
          <w:rFonts w:hint="cs"/>
          <w:sz w:val="20"/>
          <w:szCs w:val="20"/>
          <w:rtl/>
        </w:rPr>
        <w:t>?</w:t>
      </w:r>
    </w:p>
    <w:p w14:paraId="789B3059" w14:textId="6E526373" w:rsidR="00A5281E" w:rsidRPr="000136B5" w:rsidRDefault="00A5281E" w:rsidP="005B0EE2">
      <w:pPr>
        <w:pStyle w:val="a3"/>
        <w:numPr>
          <w:ilvl w:val="1"/>
          <w:numId w:val="108"/>
        </w:numPr>
        <w:rPr>
          <w:sz w:val="20"/>
          <w:szCs w:val="20"/>
        </w:rPr>
      </w:pPr>
      <w:r w:rsidRPr="000136B5">
        <w:rPr>
          <w:rFonts w:hint="cs"/>
          <w:sz w:val="20"/>
          <w:szCs w:val="20"/>
          <w:rtl/>
        </w:rPr>
        <w:t>חופש דת, חופש ביטוי, חופש תנועה</w:t>
      </w:r>
    </w:p>
    <w:p w14:paraId="0565B751" w14:textId="156DEA02" w:rsidR="00A5281E" w:rsidRPr="000136B5" w:rsidRDefault="00A5281E" w:rsidP="005B0EE2">
      <w:pPr>
        <w:pStyle w:val="a3"/>
        <w:numPr>
          <w:ilvl w:val="0"/>
          <w:numId w:val="108"/>
        </w:numPr>
        <w:rPr>
          <w:sz w:val="20"/>
          <w:szCs w:val="20"/>
        </w:rPr>
      </w:pPr>
      <w:r w:rsidRPr="000136B5">
        <w:rPr>
          <w:rFonts w:hint="cs"/>
          <w:sz w:val="20"/>
          <w:szCs w:val="20"/>
          <w:rtl/>
        </w:rPr>
        <w:t>מהן זכויות חברתיות</w:t>
      </w:r>
      <w:r w:rsidR="00D37CD9" w:rsidRPr="000136B5">
        <w:rPr>
          <w:rFonts w:hint="cs"/>
          <w:sz w:val="20"/>
          <w:szCs w:val="20"/>
          <w:rtl/>
        </w:rPr>
        <w:t xml:space="preserve"> המוגדרות במשפט</w:t>
      </w:r>
      <w:r w:rsidRPr="000136B5">
        <w:rPr>
          <w:rFonts w:hint="cs"/>
          <w:sz w:val="20"/>
          <w:szCs w:val="20"/>
          <w:rtl/>
        </w:rPr>
        <w:t>?</w:t>
      </w:r>
    </w:p>
    <w:p w14:paraId="2F43077E" w14:textId="47AB7AFA" w:rsidR="00A5281E" w:rsidRPr="000136B5" w:rsidRDefault="00A5281E" w:rsidP="005B0EE2">
      <w:pPr>
        <w:pStyle w:val="a3"/>
        <w:numPr>
          <w:ilvl w:val="1"/>
          <w:numId w:val="108"/>
        </w:numPr>
        <w:rPr>
          <w:sz w:val="20"/>
          <w:szCs w:val="20"/>
        </w:rPr>
      </w:pPr>
      <w:r w:rsidRPr="000136B5">
        <w:rPr>
          <w:rFonts w:cs="Arial"/>
          <w:sz w:val="20"/>
          <w:szCs w:val="20"/>
          <w:rtl/>
        </w:rPr>
        <w:t>זכות לדיור, זכות לחינוך, זכות לבריאות</w:t>
      </w:r>
      <w:r w:rsidRPr="000136B5">
        <w:rPr>
          <w:rFonts w:hint="cs"/>
          <w:sz w:val="20"/>
          <w:szCs w:val="20"/>
          <w:rtl/>
        </w:rPr>
        <w:t>.</w:t>
      </w:r>
    </w:p>
    <w:p w14:paraId="18999913" w14:textId="27A87A30" w:rsidR="00DD146C" w:rsidRPr="000136B5" w:rsidRDefault="00DD146C" w:rsidP="005B0EE2">
      <w:pPr>
        <w:pStyle w:val="a3"/>
        <w:numPr>
          <w:ilvl w:val="0"/>
          <w:numId w:val="108"/>
        </w:numPr>
        <w:rPr>
          <w:sz w:val="20"/>
          <w:szCs w:val="20"/>
        </w:rPr>
      </w:pPr>
      <w:r w:rsidRPr="000136B5">
        <w:rPr>
          <w:rFonts w:hint="cs"/>
          <w:sz w:val="20"/>
          <w:szCs w:val="20"/>
          <w:rtl/>
        </w:rPr>
        <w:t>האם הזכויות החברתיות נהנות ממעמד חוקתי?</w:t>
      </w:r>
    </w:p>
    <w:p w14:paraId="0564563D" w14:textId="017B0404" w:rsidR="00DD146C" w:rsidRPr="000136B5" w:rsidRDefault="00DD146C" w:rsidP="005B0EE2">
      <w:pPr>
        <w:pStyle w:val="a3"/>
        <w:numPr>
          <w:ilvl w:val="1"/>
          <w:numId w:val="108"/>
        </w:numPr>
        <w:rPr>
          <w:sz w:val="20"/>
          <w:szCs w:val="20"/>
        </w:rPr>
      </w:pPr>
      <w:r w:rsidRPr="000136B5">
        <w:rPr>
          <w:rFonts w:cs="Arial"/>
          <w:sz w:val="20"/>
          <w:szCs w:val="20"/>
          <w:rtl/>
        </w:rPr>
        <w:t>ברוב החוקות בעולם הזכויות החברתיות לא מופיעות, ולכן אינן נהנות ממעמד חוקתי. גם בחוקי היסוד שלנו בישראל הזכויות הללו לא מוזכרות.</w:t>
      </w:r>
    </w:p>
    <w:p w14:paraId="282B0855" w14:textId="145FF4EF" w:rsidR="00A5281E" w:rsidRPr="000136B5" w:rsidRDefault="00A5281E" w:rsidP="005B0EE2">
      <w:pPr>
        <w:pStyle w:val="a3"/>
        <w:numPr>
          <w:ilvl w:val="0"/>
          <w:numId w:val="108"/>
        </w:numPr>
        <w:rPr>
          <w:sz w:val="20"/>
          <w:szCs w:val="20"/>
        </w:rPr>
      </w:pPr>
      <w:r w:rsidRPr="000136B5">
        <w:rPr>
          <w:rFonts w:hint="cs"/>
          <w:sz w:val="20"/>
          <w:szCs w:val="20"/>
          <w:rtl/>
        </w:rPr>
        <w:t>מהו חוק הבטחת הכנסה?</w:t>
      </w:r>
    </w:p>
    <w:p w14:paraId="1E297D5E" w14:textId="68EEC3B0" w:rsidR="00A5281E" w:rsidRPr="000136B5" w:rsidRDefault="00A5281E" w:rsidP="005B0EE2">
      <w:pPr>
        <w:pStyle w:val="a3"/>
        <w:numPr>
          <w:ilvl w:val="1"/>
          <w:numId w:val="108"/>
        </w:numPr>
        <w:rPr>
          <w:sz w:val="20"/>
          <w:szCs w:val="20"/>
          <w:rtl/>
        </w:rPr>
      </w:pPr>
      <w:r w:rsidRPr="000136B5">
        <w:rPr>
          <w:rFonts w:hint="cs"/>
          <w:sz w:val="20"/>
          <w:szCs w:val="20"/>
          <w:rtl/>
        </w:rPr>
        <w:t xml:space="preserve">מבטיח קצבת הכנסה למי שהכנסתו לא מגיעה לרף מסוים. </w:t>
      </w:r>
    </w:p>
    <w:p w14:paraId="0740A5B5" w14:textId="769F8D4F" w:rsidR="00A5281E" w:rsidRPr="000136B5" w:rsidRDefault="00A5281E" w:rsidP="005B0EE2">
      <w:pPr>
        <w:pStyle w:val="a3"/>
        <w:numPr>
          <w:ilvl w:val="0"/>
          <w:numId w:val="108"/>
        </w:numPr>
        <w:rPr>
          <w:sz w:val="20"/>
          <w:szCs w:val="20"/>
        </w:rPr>
      </w:pPr>
      <w:r w:rsidRPr="000136B5">
        <w:rPr>
          <w:rFonts w:hint="cs"/>
          <w:sz w:val="20"/>
          <w:szCs w:val="20"/>
          <w:rtl/>
        </w:rPr>
        <w:t xml:space="preserve">מהי </w:t>
      </w:r>
      <w:r w:rsidRPr="000136B5">
        <w:rPr>
          <w:rFonts w:hint="cs"/>
          <w:b/>
          <w:bCs/>
          <w:sz w:val="20"/>
          <w:szCs w:val="20"/>
          <w:rtl/>
        </w:rPr>
        <w:t xml:space="preserve">עמדת </w:t>
      </w:r>
      <w:r w:rsidR="005828F6" w:rsidRPr="000136B5">
        <w:rPr>
          <w:rFonts w:hint="cs"/>
          <w:b/>
          <w:bCs/>
          <w:sz w:val="20"/>
          <w:szCs w:val="20"/>
          <w:rtl/>
        </w:rPr>
        <w:t>המדינה</w:t>
      </w:r>
      <w:r w:rsidR="005828F6" w:rsidRPr="000136B5">
        <w:rPr>
          <w:rFonts w:hint="cs"/>
          <w:sz w:val="20"/>
          <w:szCs w:val="20"/>
          <w:rtl/>
        </w:rPr>
        <w:t xml:space="preserve"> לגבי </w:t>
      </w:r>
      <w:r w:rsidRPr="000136B5">
        <w:rPr>
          <w:rFonts w:hint="cs"/>
          <w:sz w:val="20"/>
          <w:szCs w:val="20"/>
          <w:rtl/>
        </w:rPr>
        <w:t xml:space="preserve">חוק הבטחת ההכנסה בנוגע למי שיש לו רכב? </w:t>
      </w:r>
    </w:p>
    <w:p w14:paraId="404420CF" w14:textId="2E259614" w:rsidR="00A5281E" w:rsidRPr="000136B5" w:rsidRDefault="00A5281E" w:rsidP="005B0EE2">
      <w:pPr>
        <w:pStyle w:val="a3"/>
        <w:numPr>
          <w:ilvl w:val="1"/>
          <w:numId w:val="108"/>
        </w:numPr>
        <w:rPr>
          <w:sz w:val="20"/>
          <w:szCs w:val="20"/>
        </w:rPr>
      </w:pPr>
      <w:r w:rsidRPr="000136B5">
        <w:rPr>
          <w:rFonts w:hint="cs"/>
          <w:sz w:val="20"/>
          <w:szCs w:val="20"/>
          <w:rtl/>
        </w:rPr>
        <w:t>החוק קבע שאם לאזרח יש רכב, הנחת המוצא היא ("</w:t>
      </w:r>
      <w:r w:rsidRPr="000136B5">
        <w:rPr>
          <w:rFonts w:hint="cs"/>
          <w:b/>
          <w:bCs/>
          <w:sz w:val="20"/>
          <w:szCs w:val="20"/>
          <w:rtl/>
        </w:rPr>
        <w:t>חזקה חלוטה</w:t>
      </w:r>
      <w:r w:rsidRPr="000136B5">
        <w:rPr>
          <w:rFonts w:hint="cs"/>
          <w:sz w:val="20"/>
          <w:szCs w:val="20"/>
          <w:rtl/>
        </w:rPr>
        <w:t>") שהוא לא עובר את מבחן ההכנסה הנמוכה, והוא לא יוכל לקבל קצבה.</w:t>
      </w:r>
    </w:p>
    <w:p w14:paraId="72FB46C4" w14:textId="79746872" w:rsidR="009060ED" w:rsidRPr="000136B5" w:rsidRDefault="00DD79C5" w:rsidP="005B0EE2">
      <w:pPr>
        <w:pStyle w:val="a3"/>
        <w:numPr>
          <w:ilvl w:val="0"/>
          <w:numId w:val="108"/>
        </w:numPr>
        <w:rPr>
          <w:sz w:val="20"/>
          <w:szCs w:val="20"/>
        </w:rPr>
      </w:pPr>
      <w:r w:rsidRPr="000136B5">
        <w:rPr>
          <w:rFonts w:hint="cs"/>
          <w:sz w:val="20"/>
          <w:szCs w:val="20"/>
          <w:rtl/>
        </w:rPr>
        <w:t>מה היו טענות העותרים?</w:t>
      </w:r>
    </w:p>
    <w:p w14:paraId="01D7D18F" w14:textId="319608F1" w:rsidR="00DD79C5" w:rsidRPr="000136B5" w:rsidRDefault="00DD79C5" w:rsidP="005B0EE2">
      <w:pPr>
        <w:pStyle w:val="a3"/>
        <w:numPr>
          <w:ilvl w:val="1"/>
          <w:numId w:val="108"/>
        </w:numPr>
        <w:rPr>
          <w:sz w:val="20"/>
          <w:szCs w:val="20"/>
        </w:rPr>
      </w:pPr>
      <w:r w:rsidRPr="000136B5">
        <w:rPr>
          <w:rFonts w:cs="Arial"/>
          <w:sz w:val="20"/>
          <w:szCs w:val="20"/>
          <w:rtl/>
        </w:rPr>
        <w:t xml:space="preserve">נעשתה עתירה נגד סעיף  רכב, בטענה שאם לבנאדם יש רכב ליד הבית, </w:t>
      </w:r>
      <w:r w:rsidRPr="000136B5">
        <w:rPr>
          <w:rFonts w:cs="Arial"/>
          <w:b/>
          <w:bCs/>
          <w:sz w:val="20"/>
          <w:szCs w:val="20"/>
          <w:rtl/>
        </w:rPr>
        <w:t>הוא למעשה לא יוכל להוכיח שאין לו הכנסה</w:t>
      </w:r>
      <w:r w:rsidRPr="000136B5">
        <w:rPr>
          <w:rFonts w:cs="Arial"/>
          <w:sz w:val="20"/>
          <w:szCs w:val="20"/>
          <w:rtl/>
        </w:rPr>
        <w:t xml:space="preserve">. בכך, </w:t>
      </w:r>
      <w:r w:rsidRPr="000136B5">
        <w:rPr>
          <w:rFonts w:cs="Arial"/>
          <w:b/>
          <w:bCs/>
          <w:sz w:val="20"/>
          <w:szCs w:val="20"/>
          <w:rtl/>
        </w:rPr>
        <w:t>נעשית פגיעה בזכות לקיום מינימלי בכבוד כי המדינה לא תשלם לו קצבה בעקבות הימצאות רכב בקרבתו</w:t>
      </w:r>
      <w:r w:rsidRPr="000136B5">
        <w:rPr>
          <w:rFonts w:cs="Arial"/>
          <w:sz w:val="20"/>
          <w:szCs w:val="20"/>
          <w:rtl/>
        </w:rPr>
        <w:t>. לטענתם זו פגיעה בזכות המינימאלית לכבוד.</w:t>
      </w:r>
    </w:p>
    <w:p w14:paraId="63E1E0D0" w14:textId="12B99BD9" w:rsidR="00DD79C5" w:rsidRPr="000136B5" w:rsidRDefault="00DD79C5" w:rsidP="005B0EE2">
      <w:pPr>
        <w:pStyle w:val="a3"/>
        <w:numPr>
          <w:ilvl w:val="0"/>
          <w:numId w:val="108"/>
        </w:numPr>
        <w:rPr>
          <w:sz w:val="20"/>
          <w:szCs w:val="20"/>
        </w:rPr>
      </w:pPr>
      <w:r w:rsidRPr="000136B5">
        <w:rPr>
          <w:rFonts w:hint="cs"/>
          <w:b/>
          <w:bCs/>
          <w:sz w:val="20"/>
          <w:szCs w:val="20"/>
          <w:highlight w:val="green"/>
          <w:rtl/>
        </w:rPr>
        <w:t>מהי עמדת המדינה</w:t>
      </w:r>
      <w:r w:rsidR="005828F6" w:rsidRPr="000136B5">
        <w:rPr>
          <w:rFonts w:hint="cs"/>
          <w:b/>
          <w:bCs/>
          <w:sz w:val="20"/>
          <w:szCs w:val="20"/>
          <w:highlight w:val="green"/>
          <w:rtl/>
        </w:rPr>
        <w:t xml:space="preserve"> בפס"ד חסן</w:t>
      </w:r>
      <w:r w:rsidR="005828F6" w:rsidRPr="000136B5">
        <w:rPr>
          <w:rFonts w:hint="cs"/>
          <w:b/>
          <w:bCs/>
          <w:sz w:val="20"/>
          <w:szCs w:val="20"/>
          <w:rtl/>
        </w:rPr>
        <w:t xml:space="preserve"> </w:t>
      </w:r>
      <w:r w:rsidRPr="000136B5">
        <w:rPr>
          <w:rFonts w:hint="cs"/>
          <w:sz w:val="20"/>
          <w:szCs w:val="20"/>
          <w:rtl/>
        </w:rPr>
        <w:t>?</w:t>
      </w:r>
    </w:p>
    <w:p w14:paraId="00045AE9" w14:textId="77777777" w:rsidR="00DD79C5" w:rsidRPr="000136B5" w:rsidRDefault="00DD79C5" w:rsidP="005B0EE2">
      <w:pPr>
        <w:pStyle w:val="a3"/>
        <w:numPr>
          <w:ilvl w:val="1"/>
          <w:numId w:val="108"/>
        </w:numPr>
        <w:rPr>
          <w:sz w:val="20"/>
          <w:szCs w:val="20"/>
          <w:rtl/>
        </w:rPr>
      </w:pPr>
      <w:r w:rsidRPr="000136B5">
        <w:rPr>
          <w:rFonts w:cs="Arial"/>
          <w:sz w:val="20"/>
          <w:szCs w:val="20"/>
          <w:rtl/>
        </w:rPr>
        <w:t xml:space="preserve">סעיף הרכב נותן אמירה חברתית/כלכלית טהורה, בלי אמירה מפורשת לגבי זכותו של אדם לחיות בכבוד. </w:t>
      </w:r>
    </w:p>
    <w:p w14:paraId="6D852CD4" w14:textId="2B4FD3F2" w:rsidR="00DD79C5" w:rsidRPr="000136B5" w:rsidRDefault="00DD79C5" w:rsidP="005B0EE2">
      <w:pPr>
        <w:pStyle w:val="a3"/>
        <w:numPr>
          <w:ilvl w:val="1"/>
          <w:numId w:val="108"/>
        </w:numPr>
        <w:rPr>
          <w:b/>
          <w:bCs/>
          <w:sz w:val="20"/>
          <w:szCs w:val="20"/>
          <w:highlight w:val="cyan"/>
        </w:rPr>
      </w:pPr>
      <w:r w:rsidRPr="000136B5">
        <w:rPr>
          <w:rFonts w:hint="cs"/>
          <w:b/>
          <w:bCs/>
          <w:sz w:val="20"/>
          <w:szCs w:val="20"/>
          <w:rtl/>
        </w:rPr>
        <w:lastRenderedPageBreak/>
        <w:t>מדובר בזכות חברתית</w:t>
      </w:r>
      <w:r w:rsidRPr="000136B5">
        <w:rPr>
          <w:rFonts w:hint="cs"/>
          <w:sz w:val="20"/>
          <w:szCs w:val="20"/>
          <w:rtl/>
        </w:rPr>
        <w:t xml:space="preserve">. לגבי </w:t>
      </w:r>
      <w:r w:rsidRPr="000136B5">
        <w:rPr>
          <w:rFonts w:hint="cs"/>
          <w:sz w:val="20"/>
          <w:szCs w:val="20"/>
          <w:highlight w:val="cyan"/>
          <w:rtl/>
        </w:rPr>
        <w:t xml:space="preserve">זכויות חברתיות יש </w:t>
      </w:r>
      <w:r w:rsidRPr="000136B5">
        <w:rPr>
          <w:rFonts w:hint="cs"/>
          <w:b/>
          <w:bCs/>
          <w:sz w:val="20"/>
          <w:szCs w:val="20"/>
          <w:highlight w:val="cyan"/>
          <w:rtl/>
        </w:rPr>
        <w:t>לרסן יותר את מידת הביקורת השיפוטית.</w:t>
      </w:r>
    </w:p>
    <w:p w14:paraId="3082AAAE" w14:textId="46DB7E55" w:rsidR="00DD79C5" w:rsidRPr="000136B5" w:rsidRDefault="00DD79C5" w:rsidP="005B0EE2">
      <w:pPr>
        <w:pStyle w:val="a3"/>
        <w:numPr>
          <w:ilvl w:val="0"/>
          <w:numId w:val="108"/>
        </w:numPr>
        <w:rPr>
          <w:sz w:val="20"/>
          <w:szCs w:val="20"/>
        </w:rPr>
      </w:pPr>
      <w:r w:rsidRPr="000136B5">
        <w:rPr>
          <w:rFonts w:hint="cs"/>
          <w:sz w:val="20"/>
          <w:szCs w:val="20"/>
          <w:rtl/>
        </w:rPr>
        <w:t xml:space="preserve">כיצד </w:t>
      </w:r>
      <w:r w:rsidR="005828F6" w:rsidRPr="000136B5">
        <w:rPr>
          <w:rFonts w:hint="cs"/>
          <w:sz w:val="20"/>
          <w:szCs w:val="20"/>
          <w:rtl/>
        </w:rPr>
        <w:t>על פי המדינה ב</w:t>
      </w:r>
      <w:r w:rsidRPr="000136B5">
        <w:rPr>
          <w:rFonts w:hint="cs"/>
          <w:sz w:val="20"/>
          <w:szCs w:val="20"/>
          <w:rtl/>
        </w:rPr>
        <w:t>בית המשפט תרוסן הביקורת השיפוטית כאשר בוחנים את הזכות החברתית?</w:t>
      </w:r>
    </w:p>
    <w:p w14:paraId="4821EAC4" w14:textId="4108F3D6" w:rsidR="00DD79C5" w:rsidRPr="000136B5" w:rsidRDefault="00515FD5" w:rsidP="005B0EE2">
      <w:pPr>
        <w:pStyle w:val="a3"/>
        <w:numPr>
          <w:ilvl w:val="1"/>
          <w:numId w:val="108"/>
        </w:numPr>
        <w:rPr>
          <w:sz w:val="20"/>
          <w:szCs w:val="20"/>
        </w:rPr>
      </w:pPr>
      <w:r w:rsidRPr="000136B5">
        <w:rPr>
          <w:rFonts w:cs="Arial"/>
          <w:sz w:val="20"/>
          <w:szCs w:val="20"/>
          <w:rtl/>
        </w:rPr>
        <w:t xml:space="preserve">הביקורת תרוסן בכך שכאשר בוחנים את הזכות החברתית, </w:t>
      </w:r>
      <w:r w:rsidRPr="000136B5">
        <w:rPr>
          <w:rFonts w:cs="Arial"/>
          <w:b/>
          <w:bCs/>
          <w:sz w:val="20"/>
          <w:szCs w:val="20"/>
          <w:rtl/>
        </w:rPr>
        <w:t>לא נתמודד באמצעות מבחן המידתיות (3 המבחנים)</w:t>
      </w:r>
      <w:r w:rsidRPr="000136B5">
        <w:rPr>
          <w:rFonts w:cs="Arial"/>
          <w:sz w:val="20"/>
          <w:szCs w:val="20"/>
          <w:rtl/>
        </w:rPr>
        <w:t xml:space="preserve"> אלא רק להפעיל את מבחן הקשר (אמצעי-מטרה), ולא בשאר מבחני המידתיות</w:t>
      </w:r>
      <w:r w:rsidR="003B253A" w:rsidRPr="000136B5">
        <w:rPr>
          <w:rFonts w:cs="Arial" w:hint="cs"/>
          <w:sz w:val="20"/>
          <w:szCs w:val="20"/>
          <w:rtl/>
        </w:rPr>
        <w:t xml:space="preserve"> (</w:t>
      </w:r>
      <w:r w:rsidR="003B253A" w:rsidRPr="000136B5">
        <w:rPr>
          <w:rFonts w:cs="Arial"/>
          <w:sz w:val="20"/>
          <w:szCs w:val="20"/>
          <w:rtl/>
        </w:rPr>
        <w:t>יש לצמצם את מבחן המידתיות למבחן המשנה הראשון הבוחן אם קיים קשר רציונאלי בין האמצעי למטרה</w:t>
      </w:r>
      <w:r w:rsidR="003B253A" w:rsidRPr="000136B5">
        <w:rPr>
          <w:rFonts w:cs="Arial" w:hint="cs"/>
          <w:sz w:val="20"/>
          <w:szCs w:val="20"/>
          <w:rtl/>
        </w:rPr>
        <w:t>)</w:t>
      </w:r>
      <w:r w:rsidR="003B253A" w:rsidRPr="000136B5">
        <w:rPr>
          <w:rFonts w:cs="Arial"/>
          <w:sz w:val="20"/>
          <w:szCs w:val="20"/>
          <w:rtl/>
        </w:rPr>
        <w:t xml:space="preserve">. </w:t>
      </w:r>
    </w:p>
    <w:p w14:paraId="0F7F21E0" w14:textId="77777777" w:rsidR="003B253A" w:rsidRPr="000136B5" w:rsidRDefault="003B253A" w:rsidP="005B0EE2">
      <w:pPr>
        <w:rPr>
          <w:sz w:val="20"/>
          <w:szCs w:val="20"/>
        </w:rPr>
      </w:pPr>
    </w:p>
    <w:p w14:paraId="75B91A3E" w14:textId="542EA166" w:rsidR="003B253A" w:rsidRPr="000136B5" w:rsidRDefault="003B253A" w:rsidP="005B0EE2">
      <w:pPr>
        <w:pStyle w:val="a3"/>
        <w:numPr>
          <w:ilvl w:val="0"/>
          <w:numId w:val="108"/>
        </w:numPr>
        <w:rPr>
          <w:sz w:val="20"/>
          <w:szCs w:val="20"/>
        </w:rPr>
      </w:pPr>
      <w:r w:rsidRPr="000136B5">
        <w:rPr>
          <w:rFonts w:hint="cs"/>
          <w:sz w:val="20"/>
          <w:szCs w:val="20"/>
          <w:rtl/>
        </w:rPr>
        <w:t xml:space="preserve">מהי </w:t>
      </w:r>
      <w:r w:rsidRPr="000136B5">
        <w:rPr>
          <w:rFonts w:hint="cs"/>
          <w:sz w:val="20"/>
          <w:szCs w:val="20"/>
          <w:highlight w:val="green"/>
          <w:rtl/>
        </w:rPr>
        <w:t xml:space="preserve">עמדת </w:t>
      </w:r>
      <w:r w:rsidR="005828F6" w:rsidRPr="000136B5">
        <w:rPr>
          <w:rFonts w:hint="cs"/>
          <w:sz w:val="20"/>
          <w:szCs w:val="20"/>
          <w:highlight w:val="green"/>
          <w:rtl/>
        </w:rPr>
        <w:t>המדינה</w:t>
      </w:r>
      <w:r w:rsidR="005828F6" w:rsidRPr="000136B5">
        <w:rPr>
          <w:rFonts w:hint="cs"/>
          <w:sz w:val="20"/>
          <w:szCs w:val="20"/>
          <w:rtl/>
        </w:rPr>
        <w:t xml:space="preserve"> </w:t>
      </w:r>
      <w:r w:rsidRPr="000136B5">
        <w:rPr>
          <w:rFonts w:hint="cs"/>
          <w:sz w:val="20"/>
          <w:szCs w:val="20"/>
          <w:rtl/>
        </w:rPr>
        <w:t xml:space="preserve"> כאשר בוחנים את הזכות החברתית בנוגע למבחנים של פסקת ההגבלה?</w:t>
      </w:r>
    </w:p>
    <w:p w14:paraId="1A58A452" w14:textId="77777777" w:rsidR="003B253A" w:rsidRPr="000136B5" w:rsidRDefault="003B253A" w:rsidP="005B0EE2">
      <w:pPr>
        <w:pStyle w:val="a3"/>
        <w:numPr>
          <w:ilvl w:val="1"/>
          <w:numId w:val="108"/>
        </w:numPr>
        <w:rPr>
          <w:sz w:val="20"/>
          <w:szCs w:val="20"/>
        </w:rPr>
      </w:pPr>
      <w:r w:rsidRPr="000136B5">
        <w:rPr>
          <w:rFonts w:cs="Arial"/>
          <w:sz w:val="20"/>
          <w:szCs w:val="20"/>
          <w:rtl/>
        </w:rPr>
        <w:t>אם עוברים לפסקת ההגבלה, מאחר ומדובר פה בזכות חברתית ולא פוליטית- המבחנים של פסקת ההגבלה צריכים להיות פחות פולשניים ומחמירים (היקף ההתערבות של הכנסת מצומצם יותר)</w:t>
      </w:r>
      <w:r w:rsidRPr="000136B5">
        <w:rPr>
          <w:rFonts w:cs="Arial" w:hint="cs"/>
          <w:sz w:val="20"/>
          <w:szCs w:val="20"/>
          <w:rtl/>
        </w:rPr>
        <w:t>.</w:t>
      </w:r>
    </w:p>
    <w:p w14:paraId="006FE4D7" w14:textId="6E38F695" w:rsidR="003B253A" w:rsidRPr="000136B5" w:rsidRDefault="003B253A" w:rsidP="005B0EE2">
      <w:pPr>
        <w:pStyle w:val="a3"/>
        <w:numPr>
          <w:ilvl w:val="1"/>
          <w:numId w:val="108"/>
        </w:numPr>
        <w:rPr>
          <w:b/>
          <w:bCs/>
          <w:sz w:val="20"/>
          <w:szCs w:val="20"/>
          <w:highlight w:val="cyan"/>
        </w:rPr>
      </w:pPr>
      <w:r w:rsidRPr="000136B5">
        <w:rPr>
          <w:rFonts w:cs="Arial"/>
          <w:sz w:val="20"/>
          <w:szCs w:val="20"/>
          <w:rtl/>
        </w:rPr>
        <w:t xml:space="preserve"> </w:t>
      </w:r>
      <w:r w:rsidRPr="000136B5">
        <w:rPr>
          <w:rFonts w:cs="Arial"/>
          <w:b/>
          <w:bCs/>
          <w:sz w:val="20"/>
          <w:szCs w:val="20"/>
          <w:rtl/>
        </w:rPr>
        <w:t>מבחני המידתיות</w:t>
      </w:r>
      <w:r w:rsidRPr="000136B5">
        <w:rPr>
          <w:rFonts w:cs="Arial"/>
          <w:sz w:val="20"/>
          <w:szCs w:val="20"/>
          <w:rtl/>
        </w:rPr>
        <w:t xml:space="preserve"> (1.קשר בין האמצעי שנבחר לבין המטרה; 2. המבחן שאומר שמבין כל האמצעים שנבחרו לתכלית יש לבחור את זה שפוגע בזכות הכי פחות;  3.מבחן ששם על כפות המאזניים את התועלת לעומת הפגיעה, ובוחן האם התועלת עולה על הנזק) </w:t>
      </w:r>
      <w:r w:rsidRPr="000136B5">
        <w:rPr>
          <w:rFonts w:cs="Arial"/>
          <w:b/>
          <w:bCs/>
          <w:sz w:val="20"/>
          <w:szCs w:val="20"/>
          <w:highlight w:val="cyan"/>
          <w:rtl/>
        </w:rPr>
        <w:t>צריכים להיות אך ורק בפגיעה בזכות אזרחית או פוליטית.</w:t>
      </w:r>
    </w:p>
    <w:p w14:paraId="51A4FA61" w14:textId="2A407AE8" w:rsidR="003B253A" w:rsidRPr="000136B5" w:rsidRDefault="003B253A" w:rsidP="005B0EE2">
      <w:pPr>
        <w:pStyle w:val="a3"/>
        <w:numPr>
          <w:ilvl w:val="0"/>
          <w:numId w:val="108"/>
        </w:numPr>
        <w:rPr>
          <w:sz w:val="20"/>
          <w:szCs w:val="20"/>
        </w:rPr>
      </w:pPr>
      <w:r w:rsidRPr="000136B5">
        <w:rPr>
          <w:rFonts w:hint="cs"/>
          <w:sz w:val="20"/>
          <w:szCs w:val="20"/>
          <w:rtl/>
        </w:rPr>
        <w:t xml:space="preserve">מהי </w:t>
      </w:r>
      <w:r w:rsidR="005828F6" w:rsidRPr="000136B5">
        <w:rPr>
          <w:rFonts w:hint="cs"/>
          <w:sz w:val="20"/>
          <w:szCs w:val="20"/>
          <w:rtl/>
        </w:rPr>
        <w:t>עמדת המדינה בנוגע ל</w:t>
      </w:r>
      <w:r w:rsidRPr="000136B5">
        <w:rPr>
          <w:rFonts w:hint="cs"/>
          <w:sz w:val="20"/>
          <w:szCs w:val="20"/>
          <w:rtl/>
        </w:rPr>
        <w:t>שאלה שיש לשאול כאשר בית המשפט פועל בביקורת שיפוטית מרוסנת?</w:t>
      </w:r>
    </w:p>
    <w:p w14:paraId="52943929" w14:textId="33E83DFB" w:rsidR="003B253A" w:rsidRPr="000136B5" w:rsidRDefault="003B253A" w:rsidP="005B0EE2">
      <w:pPr>
        <w:pStyle w:val="a3"/>
        <w:numPr>
          <w:ilvl w:val="1"/>
          <w:numId w:val="108"/>
        </w:numPr>
        <w:rPr>
          <w:sz w:val="20"/>
          <w:szCs w:val="20"/>
          <w:rtl/>
        </w:rPr>
      </w:pPr>
      <w:r w:rsidRPr="000136B5">
        <w:rPr>
          <w:rFonts w:cs="Arial"/>
          <w:sz w:val="20"/>
          <w:szCs w:val="20"/>
          <w:rtl/>
        </w:rPr>
        <w:t>בביקורת שיפוטית מרוסנת, השאלה שצריכה להישאל בעניין החוק היא</w:t>
      </w:r>
      <w:r w:rsidRPr="000136B5">
        <w:rPr>
          <w:rFonts w:cs="Arial" w:hint="cs"/>
          <w:sz w:val="20"/>
          <w:szCs w:val="20"/>
          <w:rtl/>
        </w:rPr>
        <w:t xml:space="preserve"> </w:t>
      </w:r>
      <w:r w:rsidRPr="000136B5">
        <w:rPr>
          <w:rFonts w:cs="Arial"/>
          <w:sz w:val="20"/>
          <w:szCs w:val="20"/>
          <w:rtl/>
        </w:rPr>
        <w:t xml:space="preserve">- </w:t>
      </w:r>
      <w:r w:rsidRPr="000136B5">
        <w:rPr>
          <w:rFonts w:cs="Arial"/>
          <w:b/>
          <w:bCs/>
          <w:sz w:val="20"/>
          <w:szCs w:val="20"/>
          <w:rtl/>
        </w:rPr>
        <w:t>האם יש קשר בין הימצאות רכב של אזרח ליד ביתו, או לא</w:t>
      </w:r>
      <w:r w:rsidRPr="000136B5">
        <w:rPr>
          <w:rFonts w:cs="Arial"/>
          <w:sz w:val="20"/>
          <w:szCs w:val="20"/>
          <w:rtl/>
        </w:rPr>
        <w:t>. ברור שהתשובה על כך היא</w:t>
      </w:r>
      <w:r w:rsidRPr="000136B5">
        <w:rPr>
          <w:rFonts w:cs="Arial" w:hint="cs"/>
          <w:sz w:val="20"/>
          <w:szCs w:val="20"/>
          <w:rtl/>
        </w:rPr>
        <w:t xml:space="preserve"> </w:t>
      </w:r>
      <w:r w:rsidRPr="000136B5">
        <w:rPr>
          <w:rFonts w:cs="Arial"/>
          <w:sz w:val="20"/>
          <w:szCs w:val="20"/>
          <w:rtl/>
        </w:rPr>
        <w:t xml:space="preserve">- חיובית, ולכן החוק חוקתי, ולא צריך להיפסל. </w:t>
      </w:r>
    </w:p>
    <w:p w14:paraId="7666F399" w14:textId="1F2089AD" w:rsidR="003B253A" w:rsidRPr="000136B5" w:rsidRDefault="003B253A" w:rsidP="005B0EE2">
      <w:pPr>
        <w:pStyle w:val="a3"/>
        <w:numPr>
          <w:ilvl w:val="1"/>
          <w:numId w:val="108"/>
        </w:numPr>
        <w:rPr>
          <w:sz w:val="20"/>
          <w:szCs w:val="20"/>
        </w:rPr>
      </w:pPr>
      <w:r w:rsidRPr="000136B5">
        <w:rPr>
          <w:rFonts w:cs="Arial"/>
          <w:sz w:val="20"/>
          <w:szCs w:val="20"/>
          <w:rtl/>
        </w:rPr>
        <w:t>אם יש לאדם מאיפה לשלם על אחזקת רכב, יש יסוד להניח שיש לו יותר כסף ממה שהוא טוען</w:t>
      </w:r>
      <w:r w:rsidRPr="000136B5">
        <w:rPr>
          <w:rFonts w:cs="Arial" w:hint="cs"/>
          <w:sz w:val="20"/>
          <w:szCs w:val="20"/>
          <w:rtl/>
        </w:rPr>
        <w:t xml:space="preserve"> </w:t>
      </w:r>
      <w:r w:rsidRPr="000136B5">
        <w:rPr>
          <w:rFonts w:cs="Arial" w:hint="cs"/>
          <w:sz w:val="20"/>
          <w:szCs w:val="20"/>
          <w:highlight w:val="yellow"/>
          <w:rtl/>
        </w:rPr>
        <w:t>ולכן החוק אינו צריך להיפסל</w:t>
      </w:r>
      <w:r w:rsidRPr="000136B5">
        <w:rPr>
          <w:rFonts w:cs="Arial" w:hint="cs"/>
          <w:sz w:val="20"/>
          <w:szCs w:val="20"/>
          <w:rtl/>
        </w:rPr>
        <w:t>.</w:t>
      </w:r>
    </w:p>
    <w:p w14:paraId="3E4E62B4" w14:textId="1863F156" w:rsidR="005828F6" w:rsidRPr="000136B5" w:rsidRDefault="005828F6" w:rsidP="005B0EE2">
      <w:pPr>
        <w:pStyle w:val="a3"/>
        <w:numPr>
          <w:ilvl w:val="0"/>
          <w:numId w:val="108"/>
        </w:numPr>
        <w:rPr>
          <w:sz w:val="20"/>
          <w:szCs w:val="20"/>
        </w:rPr>
      </w:pPr>
      <w:r w:rsidRPr="000136B5">
        <w:rPr>
          <w:rFonts w:cs="Arial" w:hint="cs"/>
          <w:sz w:val="20"/>
          <w:szCs w:val="20"/>
          <w:rtl/>
        </w:rPr>
        <w:t xml:space="preserve">מהי </w:t>
      </w:r>
      <w:r w:rsidRPr="000136B5">
        <w:rPr>
          <w:rFonts w:cs="Arial"/>
          <w:sz w:val="20"/>
          <w:szCs w:val="20"/>
          <w:highlight w:val="green"/>
          <w:rtl/>
        </w:rPr>
        <w:t>עמדת ביהמ"ש מול עמדת המדינה</w:t>
      </w:r>
      <w:r w:rsidRPr="000136B5">
        <w:rPr>
          <w:rFonts w:hint="cs"/>
          <w:sz w:val="20"/>
          <w:szCs w:val="20"/>
          <w:rtl/>
        </w:rPr>
        <w:t>?</w:t>
      </w:r>
    </w:p>
    <w:p w14:paraId="72D006EC" w14:textId="77777777" w:rsidR="0085264E" w:rsidRPr="000136B5" w:rsidRDefault="0085264E" w:rsidP="005B0EE2">
      <w:pPr>
        <w:pStyle w:val="a3"/>
        <w:numPr>
          <w:ilvl w:val="1"/>
          <w:numId w:val="108"/>
        </w:numPr>
        <w:rPr>
          <w:sz w:val="20"/>
          <w:szCs w:val="20"/>
          <w:rtl/>
        </w:rPr>
      </w:pPr>
      <w:r w:rsidRPr="000136B5">
        <w:rPr>
          <w:rFonts w:cs="Arial"/>
          <w:sz w:val="20"/>
          <w:szCs w:val="20"/>
          <w:rtl/>
        </w:rPr>
        <w:t>יש כאן פגיעה בזכות המינימאלית בכבוד.</w:t>
      </w:r>
    </w:p>
    <w:p w14:paraId="31A684E5" w14:textId="77777777" w:rsidR="0085264E" w:rsidRPr="000136B5" w:rsidRDefault="0085264E" w:rsidP="005B0EE2">
      <w:pPr>
        <w:pStyle w:val="a3"/>
        <w:numPr>
          <w:ilvl w:val="1"/>
          <w:numId w:val="108"/>
        </w:numPr>
        <w:rPr>
          <w:sz w:val="20"/>
          <w:szCs w:val="20"/>
          <w:rtl/>
        </w:rPr>
      </w:pPr>
      <w:r w:rsidRPr="000136B5">
        <w:rPr>
          <w:rFonts w:cs="Arial"/>
          <w:b/>
          <w:bCs/>
          <w:sz w:val="20"/>
          <w:szCs w:val="20"/>
          <w:highlight w:val="yellow"/>
          <w:rtl/>
        </w:rPr>
        <w:t>בית המשפט יבחן עפ"י מבחן המידתיות המלא</w:t>
      </w:r>
      <w:r w:rsidRPr="000136B5">
        <w:rPr>
          <w:rFonts w:cs="Arial"/>
          <w:sz w:val="20"/>
          <w:szCs w:val="20"/>
          <w:rtl/>
        </w:rPr>
        <w:t>.</w:t>
      </w:r>
    </w:p>
    <w:p w14:paraId="5C451417" w14:textId="77777777" w:rsidR="0085264E" w:rsidRPr="000136B5" w:rsidRDefault="0085264E" w:rsidP="005B0EE2">
      <w:pPr>
        <w:pStyle w:val="a3"/>
        <w:numPr>
          <w:ilvl w:val="1"/>
          <w:numId w:val="108"/>
        </w:numPr>
        <w:rPr>
          <w:sz w:val="20"/>
          <w:szCs w:val="20"/>
          <w:rtl/>
        </w:rPr>
      </w:pPr>
      <w:r w:rsidRPr="000136B5">
        <w:rPr>
          <w:rFonts w:cs="Arial"/>
          <w:sz w:val="20"/>
          <w:szCs w:val="20"/>
          <w:rtl/>
        </w:rPr>
        <w:t>אין הבדל בין זכות פוליטית לזכות חברתית.</w:t>
      </w:r>
    </w:p>
    <w:p w14:paraId="4D2E40DD" w14:textId="6D57FE3F" w:rsidR="005828F6" w:rsidRDefault="0085264E" w:rsidP="005B0EE2">
      <w:pPr>
        <w:pStyle w:val="a3"/>
        <w:numPr>
          <w:ilvl w:val="1"/>
          <w:numId w:val="108"/>
        </w:numPr>
        <w:rPr>
          <w:sz w:val="20"/>
          <w:szCs w:val="20"/>
        </w:rPr>
      </w:pPr>
      <w:r w:rsidRPr="000136B5">
        <w:rPr>
          <w:rFonts w:cs="Arial"/>
          <w:sz w:val="20"/>
          <w:szCs w:val="20"/>
          <w:rtl/>
        </w:rPr>
        <w:t xml:space="preserve">הסעיף אינו עומד במבחן המידתיות השני, לפיו יש לנקוט באמצעי שפגיעתו בזכות פחותה. </w:t>
      </w:r>
      <w:r w:rsidRPr="000136B5">
        <w:rPr>
          <w:rFonts w:cs="Arial"/>
          <w:b/>
          <w:bCs/>
          <w:sz w:val="20"/>
          <w:szCs w:val="20"/>
          <w:rtl/>
        </w:rPr>
        <w:t>על המחוקק היה לנקוט באמצעי פחות חמור על מנת לבצע מבחן הכנסה</w:t>
      </w:r>
      <w:r w:rsidRPr="000136B5">
        <w:rPr>
          <w:rFonts w:cs="Arial"/>
          <w:sz w:val="20"/>
          <w:szCs w:val="20"/>
          <w:rtl/>
        </w:rPr>
        <w:t xml:space="preserve">. העובדה שלבנאדם יש רכב ליד הבית, לא </w:t>
      </w:r>
      <w:r w:rsidRPr="000136B5">
        <w:rPr>
          <w:rFonts w:cs="Arial"/>
          <w:b/>
          <w:bCs/>
          <w:sz w:val="20"/>
          <w:szCs w:val="20"/>
          <w:rtl/>
        </w:rPr>
        <w:t>יוצרת בהכרח חזקה חלוטה שיש לו הכנסה גבוהה ושוללת לגמרי את הזכות מהאזרח ע"י השלכה</w:t>
      </w:r>
      <w:r w:rsidRPr="000136B5">
        <w:rPr>
          <w:rFonts w:cs="Arial"/>
          <w:sz w:val="20"/>
          <w:szCs w:val="20"/>
          <w:rtl/>
        </w:rPr>
        <w:t xml:space="preserve">. </w:t>
      </w:r>
      <w:r w:rsidRPr="000136B5">
        <w:rPr>
          <w:rFonts w:cs="Arial"/>
          <w:sz w:val="20"/>
          <w:szCs w:val="20"/>
          <w:highlight w:val="yellow"/>
          <w:rtl/>
        </w:rPr>
        <w:t xml:space="preserve">על המחוקק היה לכל הפחות לתת לאזרח את האפשרות לאזרח להוכיח שאין לו הכנסה גבוהה. </w:t>
      </w:r>
    </w:p>
    <w:p w14:paraId="63C19658" w14:textId="77777777" w:rsidR="00E4503D" w:rsidRPr="000136B5" w:rsidRDefault="00E4503D" w:rsidP="005B0EE2">
      <w:pPr>
        <w:pStyle w:val="a3"/>
        <w:numPr>
          <w:ilvl w:val="0"/>
          <w:numId w:val="108"/>
        </w:numPr>
        <w:rPr>
          <w:sz w:val="20"/>
          <w:szCs w:val="20"/>
        </w:rPr>
      </w:pPr>
    </w:p>
    <w:p w14:paraId="266EE100" w14:textId="2869DB2A" w:rsidR="0085264E" w:rsidRPr="000136B5" w:rsidRDefault="0085264E" w:rsidP="005B0EE2">
      <w:pPr>
        <w:pStyle w:val="a3"/>
        <w:numPr>
          <w:ilvl w:val="0"/>
          <w:numId w:val="108"/>
        </w:numPr>
        <w:rPr>
          <w:sz w:val="20"/>
          <w:szCs w:val="20"/>
        </w:rPr>
      </w:pPr>
      <w:r w:rsidRPr="000136B5">
        <w:rPr>
          <w:rFonts w:hint="cs"/>
          <w:sz w:val="20"/>
          <w:szCs w:val="20"/>
          <w:rtl/>
        </w:rPr>
        <w:t>מהו החידוש בפס"ד חסן נגד הביטוח הלאומי?</w:t>
      </w:r>
    </w:p>
    <w:p w14:paraId="682BFDF3" w14:textId="77777777" w:rsidR="00ED3758" w:rsidRPr="000136B5" w:rsidRDefault="00ED3758" w:rsidP="005B0EE2">
      <w:pPr>
        <w:pStyle w:val="a3"/>
        <w:numPr>
          <w:ilvl w:val="1"/>
          <w:numId w:val="108"/>
        </w:numPr>
        <w:rPr>
          <w:sz w:val="20"/>
          <w:szCs w:val="20"/>
        </w:rPr>
      </w:pPr>
      <w:r w:rsidRPr="000136B5">
        <w:rPr>
          <w:rFonts w:cs="Arial"/>
          <w:sz w:val="20"/>
          <w:szCs w:val="20"/>
          <w:rtl/>
        </w:rPr>
        <w:t xml:space="preserve">החידוש בפס"ד הוא שקורה מקרה ראשון </w:t>
      </w:r>
      <w:r w:rsidRPr="000136B5">
        <w:rPr>
          <w:rFonts w:cs="Arial"/>
          <w:b/>
          <w:bCs/>
          <w:sz w:val="20"/>
          <w:szCs w:val="20"/>
          <w:highlight w:val="yellow"/>
          <w:rtl/>
        </w:rPr>
        <w:t>שביהמ"ש פוסל חקיקה ראשית</w:t>
      </w:r>
      <w:r w:rsidRPr="000136B5">
        <w:rPr>
          <w:rFonts w:cs="Arial"/>
          <w:sz w:val="20"/>
          <w:szCs w:val="20"/>
          <w:rtl/>
        </w:rPr>
        <w:t xml:space="preserve">, בגלל </w:t>
      </w:r>
      <w:r w:rsidRPr="000136B5">
        <w:rPr>
          <w:rFonts w:cs="Arial"/>
          <w:sz w:val="20"/>
          <w:szCs w:val="20"/>
          <w:highlight w:val="yellow"/>
          <w:rtl/>
        </w:rPr>
        <w:t>שהיא פוגעת</w:t>
      </w:r>
      <w:r w:rsidRPr="000136B5">
        <w:rPr>
          <w:rFonts w:cs="Arial"/>
          <w:sz w:val="20"/>
          <w:szCs w:val="20"/>
          <w:rtl/>
        </w:rPr>
        <w:t>,</w:t>
      </w:r>
      <w:r w:rsidRPr="000136B5">
        <w:rPr>
          <w:rFonts w:cs="Arial" w:hint="cs"/>
          <w:sz w:val="20"/>
          <w:szCs w:val="20"/>
          <w:rtl/>
        </w:rPr>
        <w:t xml:space="preserve"> </w:t>
      </w:r>
      <w:r w:rsidRPr="000136B5">
        <w:rPr>
          <w:rFonts w:cs="Arial"/>
          <w:sz w:val="20"/>
          <w:szCs w:val="20"/>
          <w:rtl/>
        </w:rPr>
        <w:t xml:space="preserve">ללא הצדקה, </w:t>
      </w:r>
      <w:r w:rsidRPr="000136B5">
        <w:rPr>
          <w:rFonts w:cs="Arial"/>
          <w:sz w:val="20"/>
          <w:szCs w:val="20"/>
          <w:highlight w:val="yellow"/>
          <w:rtl/>
        </w:rPr>
        <w:t>בזכות חברתית</w:t>
      </w:r>
      <w:r w:rsidRPr="000136B5">
        <w:rPr>
          <w:rFonts w:cs="Arial"/>
          <w:sz w:val="20"/>
          <w:szCs w:val="20"/>
          <w:rtl/>
        </w:rPr>
        <w:t xml:space="preserve">. </w:t>
      </w:r>
    </w:p>
    <w:p w14:paraId="54E897FB" w14:textId="77777777" w:rsidR="00ED3758" w:rsidRPr="000136B5" w:rsidRDefault="00ED3758" w:rsidP="005B0EE2">
      <w:pPr>
        <w:pStyle w:val="a3"/>
        <w:numPr>
          <w:ilvl w:val="1"/>
          <w:numId w:val="108"/>
        </w:numPr>
        <w:rPr>
          <w:sz w:val="20"/>
          <w:szCs w:val="20"/>
        </w:rPr>
      </w:pPr>
      <w:r w:rsidRPr="000136B5">
        <w:rPr>
          <w:rFonts w:cs="Arial"/>
          <w:sz w:val="20"/>
          <w:szCs w:val="20"/>
          <w:rtl/>
        </w:rPr>
        <w:t xml:space="preserve">זכות חברתית לא רק שלא מופיעה בחוקי היסוד של מדינת ישראל, אלא גם בחוקות אחרות של מדינות אחרות. </w:t>
      </w:r>
    </w:p>
    <w:p w14:paraId="1647255A" w14:textId="3C888D6E" w:rsidR="00D254CF" w:rsidRPr="000136B5" w:rsidRDefault="00ED3758" w:rsidP="005B0EE2">
      <w:pPr>
        <w:pStyle w:val="a3"/>
        <w:numPr>
          <w:ilvl w:val="1"/>
          <w:numId w:val="108"/>
        </w:numPr>
        <w:rPr>
          <w:b/>
          <w:bCs/>
          <w:sz w:val="20"/>
          <w:szCs w:val="20"/>
          <w:highlight w:val="cyan"/>
        </w:rPr>
      </w:pPr>
      <w:r w:rsidRPr="000136B5">
        <w:rPr>
          <w:rFonts w:cs="Arial"/>
          <w:sz w:val="20"/>
          <w:szCs w:val="20"/>
          <w:rtl/>
        </w:rPr>
        <w:lastRenderedPageBreak/>
        <w:t xml:space="preserve">בנוסף, זכויות אלו נתפסות כ"חלשות" יותר, בסטאטוס נמוך יותר ועדיין, </w:t>
      </w:r>
      <w:r w:rsidRPr="000136B5">
        <w:rPr>
          <w:rFonts w:cs="Arial"/>
          <w:b/>
          <w:bCs/>
          <w:sz w:val="20"/>
          <w:szCs w:val="20"/>
          <w:highlight w:val="cyan"/>
          <w:rtl/>
        </w:rPr>
        <w:t xml:space="preserve">בזה שביהמ"ש הגן עליה, יש חידוש גדול.  </w:t>
      </w:r>
    </w:p>
    <w:p w14:paraId="03505990" w14:textId="0839E3DE" w:rsidR="00D254CF" w:rsidRPr="000136B5" w:rsidRDefault="00D254CF" w:rsidP="005B0EE2">
      <w:pPr>
        <w:pStyle w:val="a3"/>
        <w:numPr>
          <w:ilvl w:val="0"/>
          <w:numId w:val="108"/>
        </w:numPr>
        <w:rPr>
          <w:sz w:val="20"/>
          <w:szCs w:val="20"/>
        </w:rPr>
      </w:pPr>
      <w:r w:rsidRPr="000136B5">
        <w:rPr>
          <w:rFonts w:hint="cs"/>
          <w:sz w:val="20"/>
          <w:szCs w:val="20"/>
          <w:rtl/>
        </w:rPr>
        <w:t>מדוע קיימת הכללה של זכויות חברתיות בחוקה?</w:t>
      </w:r>
    </w:p>
    <w:p w14:paraId="35873632" w14:textId="67F0D45B" w:rsidR="00D254CF" w:rsidRDefault="00D254CF" w:rsidP="005B0EE2">
      <w:pPr>
        <w:pStyle w:val="a3"/>
        <w:numPr>
          <w:ilvl w:val="1"/>
          <w:numId w:val="108"/>
        </w:numPr>
        <w:rPr>
          <w:sz w:val="20"/>
          <w:szCs w:val="20"/>
        </w:rPr>
      </w:pPr>
      <w:r w:rsidRPr="000136B5">
        <w:rPr>
          <w:rFonts w:cs="Arial"/>
          <w:sz w:val="20"/>
          <w:szCs w:val="20"/>
          <w:rtl/>
        </w:rPr>
        <w:t>אחד הטיעונים המרכזיים כנגד הכללה של זכויות חברתיות בחוקה היא כלכלית. בסופו של דבר המדינה היא סוציאלית ויש תקציבים לטובת זכויות חברתיות, אבל התקציב מוגבל ועל הכנסת להחליט כיצד לחלק אותו.</w:t>
      </w:r>
    </w:p>
    <w:p w14:paraId="1D0FA038" w14:textId="77777777" w:rsidR="009442CD" w:rsidRPr="009442CD" w:rsidRDefault="009442CD" w:rsidP="009442CD">
      <w:pPr>
        <w:rPr>
          <w:sz w:val="20"/>
          <w:szCs w:val="20"/>
        </w:rPr>
      </w:pPr>
    </w:p>
    <w:p w14:paraId="676CB6F1" w14:textId="6193F6E8" w:rsidR="00D254CF" w:rsidRPr="000136B5" w:rsidRDefault="00ED3758" w:rsidP="005B0EE2">
      <w:pPr>
        <w:pStyle w:val="1"/>
        <w:rPr>
          <w:rtl/>
        </w:rPr>
      </w:pPr>
      <w:r w:rsidRPr="000136B5">
        <w:rPr>
          <w:rFonts w:cs="Arial"/>
          <w:b/>
          <w:szCs w:val="28"/>
          <w:rtl/>
        </w:rPr>
        <w:t xml:space="preserve"> </w:t>
      </w:r>
      <w:bookmarkStart w:id="61" w:name="_Toc100305180"/>
      <w:r w:rsidR="00D254CF" w:rsidRPr="000136B5">
        <w:rPr>
          <w:rtl/>
        </w:rPr>
        <w:t xml:space="preserve">ביקורת שיפוטית </w:t>
      </w:r>
      <w:proofErr w:type="spellStart"/>
      <w:r w:rsidR="00D254CF" w:rsidRPr="000136B5">
        <w:rPr>
          <w:rtl/>
        </w:rPr>
        <w:t>הליכית</w:t>
      </w:r>
      <w:bookmarkEnd w:id="61"/>
      <w:proofErr w:type="spellEnd"/>
    </w:p>
    <w:p w14:paraId="718A9C0E" w14:textId="77777777" w:rsidR="00346F23" w:rsidRPr="000136B5" w:rsidRDefault="00346F23" w:rsidP="005B0EE2">
      <w:pPr>
        <w:pStyle w:val="a3"/>
        <w:numPr>
          <w:ilvl w:val="0"/>
          <w:numId w:val="109"/>
        </w:numPr>
        <w:spacing w:before="0" w:after="160" w:afterAutospacing="0"/>
        <w:ind w:right="0"/>
        <w:rPr>
          <w:rFonts w:ascii="Arial" w:eastAsia="Calibri" w:hAnsi="Arial" w:cs="Arial"/>
          <w:sz w:val="20"/>
          <w:szCs w:val="20"/>
        </w:rPr>
      </w:pPr>
      <w:r w:rsidRPr="000136B5">
        <w:rPr>
          <w:rFonts w:ascii="Arial" w:eastAsia="Calibri" w:hAnsi="Arial" w:cs="Arial" w:hint="cs"/>
          <w:b/>
          <w:bCs/>
          <w:sz w:val="20"/>
          <w:szCs w:val="20"/>
          <w:rtl/>
        </w:rPr>
        <w:t xml:space="preserve">מהי </w:t>
      </w:r>
      <w:r w:rsidRPr="000136B5">
        <w:rPr>
          <w:rFonts w:ascii="Arial" w:eastAsia="Calibri" w:hAnsi="Arial" w:cs="Arial"/>
          <w:b/>
          <w:bCs/>
          <w:sz w:val="20"/>
          <w:szCs w:val="20"/>
          <w:rtl/>
        </w:rPr>
        <w:t>ביקורת שיפוטית מהותית /תכנית</w:t>
      </w:r>
      <w:r w:rsidRPr="000136B5">
        <w:rPr>
          <w:rFonts w:ascii="Arial" w:eastAsia="Calibri" w:hAnsi="Arial" w:cs="Arial" w:hint="cs"/>
          <w:sz w:val="20"/>
          <w:szCs w:val="20"/>
          <w:rtl/>
        </w:rPr>
        <w:t>?</w:t>
      </w:r>
    </w:p>
    <w:p w14:paraId="55018E26" w14:textId="6ABD0C37" w:rsidR="00346F23" w:rsidRPr="000136B5" w:rsidRDefault="00346F23" w:rsidP="005B0EE2">
      <w:pPr>
        <w:pStyle w:val="a3"/>
        <w:numPr>
          <w:ilvl w:val="1"/>
          <w:numId w:val="109"/>
        </w:numPr>
        <w:spacing w:before="0" w:after="160" w:afterAutospacing="0"/>
        <w:ind w:right="0"/>
        <w:rPr>
          <w:rFonts w:ascii="Arial" w:eastAsia="Calibri" w:hAnsi="Arial" w:cs="Arial"/>
          <w:sz w:val="20"/>
          <w:szCs w:val="20"/>
          <w:rtl/>
        </w:rPr>
      </w:pPr>
      <w:r w:rsidRPr="000136B5">
        <w:rPr>
          <w:rFonts w:ascii="Arial" w:eastAsia="Calibri" w:hAnsi="Arial" w:cs="Arial"/>
          <w:sz w:val="20"/>
          <w:szCs w:val="20"/>
          <w:rtl/>
        </w:rPr>
        <w:t xml:space="preserve"> עד עכשיו כשבית המשפט </w:t>
      </w:r>
      <w:r w:rsidRPr="000136B5">
        <w:rPr>
          <w:rFonts w:ascii="Arial" w:eastAsia="Calibri" w:hAnsi="Arial" w:cs="Arial"/>
          <w:b/>
          <w:bCs/>
          <w:sz w:val="20"/>
          <w:szCs w:val="20"/>
          <w:rtl/>
        </w:rPr>
        <w:t>פסל סעיף בחוק</w:t>
      </w:r>
      <w:r w:rsidRPr="000136B5">
        <w:rPr>
          <w:rFonts w:ascii="Arial" w:eastAsia="Calibri" w:hAnsi="Arial" w:cs="Arial"/>
          <w:sz w:val="20"/>
          <w:szCs w:val="20"/>
          <w:rtl/>
        </w:rPr>
        <w:t xml:space="preserve">, הוא עשה זאת לאחר </w:t>
      </w:r>
      <w:r w:rsidRPr="000136B5">
        <w:rPr>
          <w:rFonts w:ascii="Arial" w:eastAsia="Calibri" w:hAnsi="Arial" w:cs="Arial"/>
          <w:b/>
          <w:bCs/>
          <w:sz w:val="20"/>
          <w:szCs w:val="20"/>
          <w:rtl/>
        </w:rPr>
        <w:t xml:space="preserve">שבחן סעיף בחוק ואת פסקת ההגבלה. פגמים </w:t>
      </w:r>
      <w:r w:rsidRPr="000136B5">
        <w:rPr>
          <w:rFonts w:ascii="Arial" w:eastAsia="Calibri" w:hAnsi="Arial" w:cs="Arial"/>
          <w:b/>
          <w:bCs/>
          <w:sz w:val="20"/>
          <w:szCs w:val="20"/>
          <w:u w:val="single"/>
          <w:rtl/>
        </w:rPr>
        <w:t>בתוכן החוק</w:t>
      </w:r>
      <w:r w:rsidRPr="000136B5">
        <w:rPr>
          <w:rFonts w:ascii="Arial" w:eastAsia="Calibri" w:hAnsi="Arial" w:cs="Arial"/>
          <w:sz w:val="20"/>
          <w:szCs w:val="20"/>
          <w:rtl/>
        </w:rPr>
        <w:t xml:space="preserve">. </w:t>
      </w:r>
    </w:p>
    <w:p w14:paraId="4C5782C5" w14:textId="77777777" w:rsidR="00346F23" w:rsidRPr="000136B5" w:rsidRDefault="00346F23" w:rsidP="005B0EE2">
      <w:pPr>
        <w:pStyle w:val="a3"/>
        <w:numPr>
          <w:ilvl w:val="0"/>
          <w:numId w:val="109"/>
        </w:numPr>
        <w:spacing w:before="0" w:after="160" w:afterAutospacing="0"/>
        <w:ind w:right="0"/>
        <w:rPr>
          <w:rFonts w:ascii="Arial" w:eastAsia="Calibri" w:hAnsi="Arial" w:cs="Arial"/>
          <w:sz w:val="20"/>
          <w:szCs w:val="20"/>
        </w:rPr>
      </w:pPr>
      <w:r w:rsidRPr="000136B5">
        <w:rPr>
          <w:rFonts w:ascii="Arial" w:eastAsia="Calibri" w:hAnsi="Arial" w:cs="Arial" w:hint="cs"/>
          <w:b/>
          <w:bCs/>
          <w:sz w:val="20"/>
          <w:szCs w:val="20"/>
          <w:rtl/>
        </w:rPr>
        <w:t xml:space="preserve">מהי </w:t>
      </w:r>
      <w:r w:rsidRPr="000136B5">
        <w:rPr>
          <w:rFonts w:ascii="Arial" w:eastAsia="Calibri" w:hAnsi="Arial" w:cs="Arial"/>
          <w:b/>
          <w:bCs/>
          <w:sz w:val="20"/>
          <w:szCs w:val="20"/>
          <w:rtl/>
        </w:rPr>
        <w:t xml:space="preserve">ביקורת שיפוטית </w:t>
      </w:r>
      <w:proofErr w:type="spellStart"/>
      <w:r w:rsidRPr="000136B5">
        <w:rPr>
          <w:rFonts w:ascii="Arial" w:eastAsia="Calibri" w:hAnsi="Arial" w:cs="Arial"/>
          <w:b/>
          <w:bCs/>
          <w:sz w:val="20"/>
          <w:szCs w:val="20"/>
          <w:rtl/>
        </w:rPr>
        <w:t>הליכית</w:t>
      </w:r>
      <w:proofErr w:type="spellEnd"/>
      <w:r w:rsidRPr="000136B5">
        <w:rPr>
          <w:rFonts w:ascii="Arial" w:eastAsia="Calibri" w:hAnsi="Arial" w:cs="Arial" w:hint="cs"/>
          <w:sz w:val="20"/>
          <w:szCs w:val="20"/>
          <w:rtl/>
        </w:rPr>
        <w:t>?</w:t>
      </w:r>
    </w:p>
    <w:p w14:paraId="37B72BC3" w14:textId="05BA609E" w:rsidR="00346F23" w:rsidRPr="000136B5" w:rsidRDefault="00346F23" w:rsidP="005B0EE2">
      <w:pPr>
        <w:pStyle w:val="a3"/>
        <w:numPr>
          <w:ilvl w:val="1"/>
          <w:numId w:val="109"/>
        </w:numPr>
        <w:spacing w:before="0" w:after="160" w:afterAutospacing="0"/>
        <w:ind w:right="0"/>
        <w:rPr>
          <w:rFonts w:ascii="Arial" w:eastAsia="Calibri" w:hAnsi="Arial" w:cs="Arial"/>
          <w:sz w:val="20"/>
          <w:szCs w:val="20"/>
        </w:rPr>
      </w:pPr>
      <w:r w:rsidRPr="000136B5">
        <w:rPr>
          <w:rFonts w:ascii="Arial" w:eastAsia="Calibri" w:hAnsi="Arial" w:cs="Arial"/>
          <w:sz w:val="20"/>
          <w:szCs w:val="20"/>
          <w:rtl/>
        </w:rPr>
        <w:t xml:space="preserve"> בית המשפט בוחן את </w:t>
      </w:r>
      <w:r w:rsidRPr="000136B5">
        <w:rPr>
          <w:rFonts w:ascii="Arial" w:eastAsia="Calibri" w:hAnsi="Arial" w:cs="Arial"/>
          <w:b/>
          <w:bCs/>
          <w:sz w:val="20"/>
          <w:szCs w:val="20"/>
          <w:rtl/>
        </w:rPr>
        <w:t xml:space="preserve">ההליך שבו התקבל החוק וקובע אם ההליך סותר עקרונות יסוד </w:t>
      </w:r>
      <w:proofErr w:type="spellStart"/>
      <w:r w:rsidRPr="000136B5">
        <w:rPr>
          <w:rFonts w:ascii="Arial" w:eastAsia="Calibri" w:hAnsi="Arial" w:cs="Arial"/>
          <w:b/>
          <w:bCs/>
          <w:sz w:val="20"/>
          <w:szCs w:val="20"/>
          <w:rtl/>
        </w:rPr>
        <w:t>הליכיים</w:t>
      </w:r>
      <w:proofErr w:type="spellEnd"/>
      <w:r w:rsidRPr="000136B5">
        <w:rPr>
          <w:rFonts w:ascii="Arial" w:eastAsia="Calibri" w:hAnsi="Arial" w:cs="Arial"/>
          <w:sz w:val="20"/>
          <w:szCs w:val="20"/>
          <w:rtl/>
        </w:rPr>
        <w:t xml:space="preserve">. </w:t>
      </w:r>
      <w:r w:rsidRPr="000136B5">
        <w:rPr>
          <w:rFonts w:ascii="Arial" w:eastAsia="Calibri" w:hAnsi="Arial" w:cs="Arial"/>
          <w:sz w:val="20"/>
          <w:szCs w:val="20"/>
          <w:highlight w:val="cyan"/>
          <w:rtl/>
        </w:rPr>
        <w:t xml:space="preserve">פגמים </w:t>
      </w:r>
      <w:r w:rsidRPr="000136B5">
        <w:rPr>
          <w:rFonts w:ascii="Arial" w:eastAsia="Calibri" w:hAnsi="Arial" w:cs="Arial"/>
          <w:sz w:val="20"/>
          <w:szCs w:val="20"/>
          <w:highlight w:val="cyan"/>
          <w:u w:val="single"/>
          <w:rtl/>
        </w:rPr>
        <w:t>בהליך קבלת החוק</w:t>
      </w:r>
      <w:r w:rsidRPr="000136B5">
        <w:rPr>
          <w:rFonts w:ascii="Arial" w:eastAsia="Calibri" w:hAnsi="Arial" w:cs="Arial"/>
          <w:sz w:val="20"/>
          <w:szCs w:val="20"/>
          <w:rtl/>
        </w:rPr>
        <w:t>.</w:t>
      </w:r>
    </w:p>
    <w:p w14:paraId="5A195182" w14:textId="5CF42186" w:rsidR="00346F23" w:rsidRPr="000136B5" w:rsidRDefault="00346F23" w:rsidP="005B0EE2">
      <w:pPr>
        <w:pStyle w:val="2"/>
        <w:jc w:val="both"/>
        <w:rPr>
          <w:rFonts w:eastAsia="Calibri"/>
          <w:sz w:val="24"/>
          <w:szCs w:val="24"/>
          <w:rtl/>
        </w:rPr>
      </w:pPr>
      <w:bookmarkStart w:id="62" w:name="_Toc100305181"/>
      <w:r w:rsidRPr="000136B5">
        <w:rPr>
          <w:rFonts w:eastAsia="Calibri"/>
          <w:sz w:val="24"/>
          <w:szCs w:val="24"/>
          <w:rtl/>
        </w:rPr>
        <w:t>פרשת ארגון מגדלי העופות</w:t>
      </w:r>
      <w:bookmarkEnd w:id="62"/>
    </w:p>
    <w:p w14:paraId="3D6C49D3" w14:textId="3956B72A" w:rsidR="00346F23" w:rsidRPr="000136B5" w:rsidRDefault="00346F23" w:rsidP="005B0EE2">
      <w:pPr>
        <w:spacing w:before="0" w:after="160" w:afterAutospacing="0"/>
        <w:ind w:left="360" w:right="0" w:firstLine="0"/>
        <w:rPr>
          <w:rFonts w:ascii="Arial" w:eastAsia="Calibri" w:hAnsi="Arial" w:cs="Arial"/>
          <w:sz w:val="20"/>
          <w:szCs w:val="20"/>
          <w:rtl/>
        </w:rPr>
      </w:pPr>
      <w:r w:rsidRPr="000136B5">
        <w:rPr>
          <w:rFonts w:ascii="Arial" w:eastAsia="Calibri" w:hAnsi="Arial" w:cs="Arial"/>
          <w:sz w:val="20"/>
          <w:szCs w:val="20"/>
          <w:rtl/>
        </w:rPr>
        <w:t>בפרשות קודמות נקבע באמרת אגב (</w:t>
      </w:r>
      <w:proofErr w:type="spellStart"/>
      <w:r w:rsidRPr="000136B5">
        <w:rPr>
          <w:rFonts w:ascii="Arial" w:eastAsia="Calibri" w:hAnsi="Arial" w:cs="Arial"/>
          <w:sz w:val="20"/>
          <w:szCs w:val="20"/>
          <w:highlight w:val="yellow"/>
          <w:rtl/>
        </w:rPr>
        <w:t>אוביטר</w:t>
      </w:r>
      <w:proofErr w:type="spellEnd"/>
      <w:r w:rsidRPr="000136B5">
        <w:rPr>
          <w:rFonts w:ascii="Arial" w:eastAsia="Calibri" w:hAnsi="Arial" w:cs="Arial"/>
          <w:sz w:val="20"/>
          <w:szCs w:val="20"/>
          <w:rtl/>
        </w:rPr>
        <w:t xml:space="preserve">) </w:t>
      </w:r>
      <w:r w:rsidRPr="000136B5">
        <w:rPr>
          <w:rFonts w:ascii="Arial" w:eastAsia="Calibri" w:hAnsi="Arial" w:cs="Arial"/>
          <w:sz w:val="20"/>
          <w:szCs w:val="20"/>
          <w:highlight w:val="cyan"/>
          <w:rtl/>
        </w:rPr>
        <w:t>שביהמ"ש מוסמך לפסול חוק במידה ובהליך החקיקה הופרה אחת מהוראות תקנות הכנסת</w:t>
      </w:r>
      <w:r w:rsidRPr="000136B5">
        <w:rPr>
          <w:rFonts w:ascii="Arial" w:eastAsia="Calibri" w:hAnsi="Arial" w:cs="Arial"/>
          <w:sz w:val="20"/>
          <w:szCs w:val="20"/>
          <w:rtl/>
        </w:rPr>
        <w:t xml:space="preserve">. </w:t>
      </w:r>
      <w:r w:rsidR="005D3C61" w:rsidRPr="000136B5">
        <w:rPr>
          <w:rFonts w:ascii="Arial" w:eastAsia="Calibri" w:hAnsi="Arial" w:cs="Arial" w:hint="cs"/>
          <w:sz w:val="20"/>
          <w:szCs w:val="20"/>
          <w:rtl/>
        </w:rPr>
        <w:t xml:space="preserve">החוק </w:t>
      </w:r>
      <w:r w:rsidRPr="000136B5">
        <w:rPr>
          <w:rFonts w:ascii="Arial" w:eastAsia="Calibri" w:hAnsi="Arial" w:cs="Arial"/>
          <w:sz w:val="20"/>
          <w:szCs w:val="20"/>
          <w:rtl/>
        </w:rPr>
        <w:t>אינו נחקק כראוי. הוא לא עמד בדרישות חקיקת החוק. לא רק אם יש הפרה של תקנון הכנסת, אלא גם עקרונות בלתי כתובים.</w:t>
      </w:r>
    </w:p>
    <w:p w14:paraId="0C81353D" w14:textId="77777777" w:rsidR="005D3C61" w:rsidRPr="000136B5" w:rsidRDefault="005D3C61" w:rsidP="005B0EE2">
      <w:pPr>
        <w:pStyle w:val="a3"/>
        <w:numPr>
          <w:ilvl w:val="0"/>
          <w:numId w:val="110"/>
        </w:numPr>
        <w:spacing w:before="0" w:after="160" w:afterAutospacing="0"/>
        <w:ind w:left="360" w:right="0" w:firstLine="0"/>
        <w:rPr>
          <w:rFonts w:ascii="Arial" w:eastAsia="Calibri" w:hAnsi="Arial" w:cs="Arial"/>
          <w:sz w:val="20"/>
          <w:szCs w:val="20"/>
        </w:rPr>
      </w:pPr>
      <w:r w:rsidRPr="000136B5">
        <w:rPr>
          <w:rFonts w:ascii="Arial" w:eastAsia="Calibri" w:hAnsi="Arial" w:cs="Arial" w:hint="cs"/>
          <w:sz w:val="20"/>
          <w:szCs w:val="20"/>
          <w:rtl/>
        </w:rPr>
        <w:t xml:space="preserve">כיצד בית המשפט בפרשת ארגון מגדלי העופות הרחיק לכת בפסילת חוק? </w:t>
      </w:r>
    </w:p>
    <w:p w14:paraId="3E8F6BC5" w14:textId="77777777" w:rsidR="005D3C61" w:rsidRPr="000136B5" w:rsidRDefault="005D3C61" w:rsidP="005B0EE2">
      <w:pPr>
        <w:pStyle w:val="a3"/>
        <w:numPr>
          <w:ilvl w:val="1"/>
          <w:numId w:val="110"/>
        </w:numPr>
        <w:spacing w:before="0" w:after="160" w:afterAutospacing="0"/>
        <w:ind w:right="0"/>
        <w:rPr>
          <w:rFonts w:ascii="Arial" w:eastAsia="Calibri" w:hAnsi="Arial" w:cs="Arial"/>
          <w:sz w:val="20"/>
          <w:szCs w:val="20"/>
        </w:rPr>
      </w:pPr>
      <w:r w:rsidRPr="000136B5">
        <w:rPr>
          <w:rFonts w:ascii="Arial" w:eastAsia="Calibri" w:hAnsi="Arial" w:cs="Arial"/>
          <w:sz w:val="20"/>
          <w:szCs w:val="20"/>
          <w:rtl/>
        </w:rPr>
        <w:t>בפרשת ארגון מגדלי העופות ביהמ"ש הרחיק לכת, ואמר ש</w:t>
      </w:r>
      <w:r w:rsidRPr="000136B5">
        <w:rPr>
          <w:rFonts w:ascii="Arial" w:eastAsia="Calibri" w:hAnsi="Arial" w:cs="Arial"/>
          <w:sz w:val="20"/>
          <w:szCs w:val="20"/>
          <w:highlight w:val="yellow"/>
          <w:rtl/>
        </w:rPr>
        <w:t>ביהמ"ש יכול לפסול חוק לא רק אם הוא מפר את תקנון הכנסת, אלא יש עוד כמה עקרונות בלתי כתובים שאם הליך החקיקה לא יעלה איתם בקנה אחד- זה עשוי להביא לפסילת החוק</w:t>
      </w:r>
      <w:r w:rsidRPr="000136B5">
        <w:rPr>
          <w:rFonts w:ascii="Arial" w:eastAsia="Calibri" w:hAnsi="Arial" w:cs="Arial"/>
          <w:sz w:val="20"/>
          <w:szCs w:val="20"/>
          <w:rtl/>
        </w:rPr>
        <w:t>.</w:t>
      </w:r>
    </w:p>
    <w:p w14:paraId="4EBDAAE3" w14:textId="740FECA3" w:rsidR="005D3C61" w:rsidRPr="000136B5" w:rsidRDefault="005D3C61" w:rsidP="005B0EE2">
      <w:pPr>
        <w:pStyle w:val="a3"/>
        <w:numPr>
          <w:ilvl w:val="1"/>
          <w:numId w:val="110"/>
        </w:numPr>
        <w:spacing w:before="0" w:after="160" w:afterAutospacing="0"/>
        <w:ind w:right="0"/>
        <w:rPr>
          <w:rFonts w:ascii="Arial" w:eastAsia="Calibri" w:hAnsi="Arial" w:cs="Arial"/>
          <w:sz w:val="20"/>
          <w:szCs w:val="20"/>
          <w:highlight w:val="cyan"/>
        </w:rPr>
      </w:pPr>
      <w:r w:rsidRPr="000136B5">
        <w:rPr>
          <w:rFonts w:ascii="Arial" w:eastAsia="Calibri" w:hAnsi="Arial" w:cs="Arial"/>
          <w:sz w:val="20"/>
          <w:szCs w:val="20"/>
          <w:rtl/>
        </w:rPr>
        <w:t xml:space="preserve">  בית המשפט סבור שיש לו </w:t>
      </w:r>
      <w:r w:rsidRPr="000136B5">
        <w:rPr>
          <w:rFonts w:ascii="Arial" w:eastAsia="Calibri" w:hAnsi="Arial" w:cs="Arial"/>
          <w:b/>
          <w:bCs/>
          <w:sz w:val="20"/>
          <w:szCs w:val="20"/>
          <w:rtl/>
        </w:rPr>
        <w:t>אפשרות לפסול הליך גם סביב עקרונות לא רשמיים וכתובים, הוא מחליט מהם העקרונות הלא כתובים</w:t>
      </w:r>
      <w:r w:rsidRPr="000136B5">
        <w:rPr>
          <w:rFonts w:ascii="Arial" w:eastAsia="Calibri" w:hAnsi="Arial" w:cs="Arial"/>
          <w:sz w:val="20"/>
          <w:szCs w:val="20"/>
          <w:rtl/>
        </w:rPr>
        <w:t xml:space="preserve">. </w:t>
      </w:r>
      <w:r w:rsidRPr="000136B5">
        <w:rPr>
          <w:rFonts w:ascii="Arial" w:eastAsia="Calibri" w:hAnsi="Arial" w:cs="Arial"/>
          <w:sz w:val="20"/>
          <w:szCs w:val="20"/>
          <w:highlight w:val="cyan"/>
          <w:rtl/>
        </w:rPr>
        <w:t>בעצם יש פה כוונה להבטיח שהליך קבלת ההחלטה הוא תקין ודמוקרטי.</w:t>
      </w:r>
    </w:p>
    <w:p w14:paraId="1D2451AD" w14:textId="705C749B" w:rsidR="00D254CF" w:rsidRPr="000136B5" w:rsidRDefault="005D3C61" w:rsidP="005B0EE2">
      <w:pPr>
        <w:pStyle w:val="a3"/>
        <w:numPr>
          <w:ilvl w:val="0"/>
          <w:numId w:val="110"/>
        </w:numPr>
        <w:rPr>
          <w:sz w:val="20"/>
          <w:szCs w:val="20"/>
        </w:rPr>
      </w:pPr>
      <w:r w:rsidRPr="000136B5">
        <w:rPr>
          <w:rFonts w:hint="cs"/>
          <w:sz w:val="20"/>
          <w:szCs w:val="20"/>
          <w:rtl/>
        </w:rPr>
        <w:t xml:space="preserve"> מהן "חוקי סל"?</w:t>
      </w:r>
    </w:p>
    <w:p w14:paraId="25F25B24" w14:textId="2338E8AF" w:rsidR="005D3C61" w:rsidRPr="000136B5" w:rsidRDefault="00861D5D" w:rsidP="005B0EE2">
      <w:pPr>
        <w:pStyle w:val="a3"/>
        <w:numPr>
          <w:ilvl w:val="1"/>
          <w:numId w:val="110"/>
        </w:numPr>
        <w:rPr>
          <w:sz w:val="20"/>
          <w:szCs w:val="20"/>
        </w:rPr>
      </w:pPr>
      <w:r w:rsidRPr="000136B5">
        <w:rPr>
          <w:rFonts w:cs="Arial"/>
          <w:sz w:val="20"/>
          <w:szCs w:val="20"/>
          <w:rtl/>
        </w:rPr>
        <w:t>"חוקי סל"- חוקים המורכבים ממכלול של נושאים, ומשמשים "אמצעי סל" לביצוע חקיקה ותיקוני חקיקה בתחומים רבים ומגוונים</w:t>
      </w:r>
      <w:r w:rsidRPr="000136B5">
        <w:rPr>
          <w:rFonts w:hint="cs"/>
          <w:sz w:val="20"/>
          <w:szCs w:val="20"/>
          <w:rtl/>
        </w:rPr>
        <w:t>.</w:t>
      </w:r>
    </w:p>
    <w:p w14:paraId="59433AD1" w14:textId="552ABFF2" w:rsidR="00861D5D" w:rsidRPr="000136B5" w:rsidRDefault="00861D5D" w:rsidP="005B0EE2">
      <w:pPr>
        <w:pStyle w:val="a3"/>
        <w:numPr>
          <w:ilvl w:val="0"/>
          <w:numId w:val="110"/>
        </w:numPr>
        <w:rPr>
          <w:sz w:val="20"/>
          <w:szCs w:val="20"/>
        </w:rPr>
      </w:pPr>
      <w:r w:rsidRPr="000136B5">
        <w:rPr>
          <w:rFonts w:hint="cs"/>
          <w:sz w:val="20"/>
          <w:szCs w:val="20"/>
          <w:rtl/>
        </w:rPr>
        <w:t>תן דוגמא לחוק סל?</w:t>
      </w:r>
    </w:p>
    <w:p w14:paraId="554A8F65" w14:textId="77777777" w:rsidR="00B5531A" w:rsidRPr="000136B5" w:rsidRDefault="00861D5D" w:rsidP="005B0EE2">
      <w:pPr>
        <w:pStyle w:val="a3"/>
        <w:numPr>
          <w:ilvl w:val="1"/>
          <w:numId w:val="110"/>
        </w:numPr>
        <w:rPr>
          <w:sz w:val="20"/>
          <w:szCs w:val="20"/>
        </w:rPr>
      </w:pPr>
      <w:r w:rsidRPr="000136B5">
        <w:rPr>
          <w:rFonts w:cs="Arial"/>
          <w:b/>
          <w:bCs/>
          <w:sz w:val="20"/>
          <w:szCs w:val="20"/>
          <w:rtl/>
        </w:rPr>
        <w:t>חוק ההסדרים</w:t>
      </w:r>
      <w:r w:rsidRPr="000136B5">
        <w:rPr>
          <w:rFonts w:cs="Arial"/>
          <w:sz w:val="20"/>
          <w:szCs w:val="20"/>
          <w:rtl/>
        </w:rPr>
        <w:t xml:space="preserve">. זה חוק שמתייחס בעיקר להיבטים והשלכות כלכליות של חוקים ותיקוני חקיקה, שנובעים מאישור תקציב המדינה. </w:t>
      </w:r>
    </w:p>
    <w:p w14:paraId="22A09D07" w14:textId="601AECA9" w:rsidR="00B5531A" w:rsidRPr="000136B5" w:rsidRDefault="00B5531A" w:rsidP="005B0EE2">
      <w:pPr>
        <w:pStyle w:val="a3"/>
        <w:numPr>
          <w:ilvl w:val="0"/>
          <w:numId w:val="110"/>
        </w:numPr>
        <w:rPr>
          <w:sz w:val="20"/>
          <w:szCs w:val="20"/>
        </w:rPr>
      </w:pPr>
      <w:r w:rsidRPr="000136B5">
        <w:rPr>
          <w:rFonts w:cs="Arial" w:hint="cs"/>
          <w:sz w:val="20"/>
          <w:szCs w:val="20"/>
          <w:rtl/>
        </w:rPr>
        <w:t>מה הבעייתיו</w:t>
      </w:r>
      <w:r w:rsidRPr="000136B5">
        <w:rPr>
          <w:rFonts w:cs="Arial" w:hint="eastAsia"/>
          <w:sz w:val="20"/>
          <w:szCs w:val="20"/>
          <w:rtl/>
        </w:rPr>
        <w:t>ת</w:t>
      </w:r>
      <w:r w:rsidRPr="000136B5">
        <w:rPr>
          <w:rFonts w:cs="Arial" w:hint="cs"/>
          <w:sz w:val="20"/>
          <w:szCs w:val="20"/>
          <w:rtl/>
        </w:rPr>
        <w:t xml:space="preserve"> של חוק ההסדרים במתכונתו הנוכחית?</w:t>
      </w:r>
    </w:p>
    <w:p w14:paraId="64128399" w14:textId="4727D6C1" w:rsidR="00861D5D" w:rsidRPr="000136B5" w:rsidRDefault="00861D5D" w:rsidP="005B0EE2">
      <w:pPr>
        <w:pStyle w:val="a3"/>
        <w:numPr>
          <w:ilvl w:val="1"/>
          <w:numId w:val="110"/>
        </w:numPr>
        <w:rPr>
          <w:sz w:val="20"/>
          <w:szCs w:val="20"/>
        </w:rPr>
      </w:pPr>
      <w:r w:rsidRPr="000136B5">
        <w:rPr>
          <w:rFonts w:cs="Arial"/>
          <w:sz w:val="20"/>
          <w:szCs w:val="20"/>
          <w:rtl/>
        </w:rPr>
        <w:t>עם הזמן, בגלל הקלות והבהילות שבהעברת החוק, נוספו לו תיקונים שאינם קשורים להשלכות כלכליות של חוקים, אלא לתיקונים חקיקתיים "רגילים".</w:t>
      </w:r>
    </w:p>
    <w:p w14:paraId="5E667318" w14:textId="28CEA3C0" w:rsidR="00B5531A" w:rsidRPr="000136B5" w:rsidRDefault="00B5531A" w:rsidP="005B0EE2">
      <w:pPr>
        <w:pStyle w:val="a3"/>
        <w:numPr>
          <w:ilvl w:val="1"/>
          <w:numId w:val="110"/>
        </w:numPr>
        <w:rPr>
          <w:sz w:val="20"/>
          <w:szCs w:val="20"/>
        </w:rPr>
      </w:pPr>
      <w:r w:rsidRPr="000136B5">
        <w:rPr>
          <w:rFonts w:cs="Arial"/>
          <w:sz w:val="20"/>
          <w:szCs w:val="20"/>
          <w:rtl/>
        </w:rPr>
        <w:lastRenderedPageBreak/>
        <w:t xml:space="preserve">משרד האוצר מרכז את ההסדרים הנדרשים, ועדת הכספים דנה </w:t>
      </w:r>
      <w:proofErr w:type="spellStart"/>
      <w:r w:rsidRPr="000136B5">
        <w:rPr>
          <w:rFonts w:cs="Arial"/>
          <w:sz w:val="20"/>
          <w:szCs w:val="20"/>
          <w:rtl/>
        </w:rPr>
        <w:t>כועדה</w:t>
      </w:r>
      <w:proofErr w:type="spellEnd"/>
      <w:r w:rsidRPr="000136B5">
        <w:rPr>
          <w:rFonts w:cs="Arial"/>
          <w:sz w:val="20"/>
          <w:szCs w:val="20"/>
          <w:rtl/>
        </w:rPr>
        <w:t xml:space="preserve"> אחת ובלעדית כך שהמנגנון יעיל ומהיר יותר. כך זה הופך לפלטפורמה נוחה ל"טרמפים" ואפילו </w:t>
      </w:r>
      <w:proofErr w:type="spellStart"/>
      <w:r w:rsidRPr="000136B5">
        <w:rPr>
          <w:rFonts w:cs="Arial"/>
          <w:sz w:val="20"/>
          <w:szCs w:val="20"/>
          <w:rtl/>
        </w:rPr>
        <w:t>להסתרות</w:t>
      </w:r>
      <w:proofErr w:type="spellEnd"/>
      <w:r w:rsidRPr="000136B5">
        <w:rPr>
          <w:rFonts w:cs="Arial"/>
          <w:sz w:val="20"/>
          <w:szCs w:val="20"/>
          <w:rtl/>
        </w:rPr>
        <w:t>.</w:t>
      </w:r>
    </w:p>
    <w:p w14:paraId="0CF45983" w14:textId="7EF5268C" w:rsidR="00B5531A" w:rsidRPr="000136B5" w:rsidRDefault="00B5531A" w:rsidP="005B0EE2">
      <w:pPr>
        <w:pStyle w:val="a3"/>
        <w:numPr>
          <w:ilvl w:val="0"/>
          <w:numId w:val="110"/>
        </w:numPr>
        <w:rPr>
          <w:sz w:val="20"/>
          <w:szCs w:val="20"/>
        </w:rPr>
      </w:pPr>
      <w:r w:rsidRPr="000136B5">
        <w:rPr>
          <w:rFonts w:hint="cs"/>
          <w:sz w:val="20"/>
          <w:szCs w:val="20"/>
          <w:rtl/>
        </w:rPr>
        <w:t>מה היו טענות העותרים?</w:t>
      </w:r>
    </w:p>
    <w:p w14:paraId="1DD4B4FC" w14:textId="7F5E913A" w:rsidR="00B5531A" w:rsidRPr="000136B5" w:rsidRDefault="00B5531A" w:rsidP="005B0EE2">
      <w:pPr>
        <w:pStyle w:val="a3"/>
        <w:numPr>
          <w:ilvl w:val="1"/>
          <w:numId w:val="110"/>
        </w:numPr>
        <w:rPr>
          <w:sz w:val="20"/>
          <w:szCs w:val="20"/>
        </w:rPr>
      </w:pPr>
      <w:r w:rsidRPr="000136B5">
        <w:rPr>
          <w:rFonts w:cs="Arial"/>
          <w:sz w:val="20"/>
          <w:szCs w:val="20"/>
          <w:rtl/>
        </w:rPr>
        <w:t>העותרים טענו שהתקיימו כאן פגמים בהליך חקיקה וכל העניין יצא משליטה.</w:t>
      </w:r>
    </w:p>
    <w:p w14:paraId="69F64AA4" w14:textId="62696FF9" w:rsidR="00B5531A" w:rsidRPr="000136B5" w:rsidRDefault="00B5531A" w:rsidP="005B0EE2">
      <w:pPr>
        <w:pStyle w:val="a3"/>
        <w:numPr>
          <w:ilvl w:val="0"/>
          <w:numId w:val="110"/>
        </w:numPr>
        <w:rPr>
          <w:sz w:val="20"/>
          <w:szCs w:val="20"/>
        </w:rPr>
      </w:pPr>
      <w:r w:rsidRPr="000136B5">
        <w:rPr>
          <w:rFonts w:hint="cs"/>
          <w:sz w:val="20"/>
          <w:szCs w:val="20"/>
          <w:rtl/>
        </w:rPr>
        <w:t>מהן טענות בית המשפט?</w:t>
      </w:r>
    </w:p>
    <w:p w14:paraId="01F996A0" w14:textId="6FCE2460" w:rsidR="00B5531A" w:rsidRPr="000136B5" w:rsidRDefault="00B5531A" w:rsidP="005B0EE2">
      <w:pPr>
        <w:pStyle w:val="a3"/>
        <w:numPr>
          <w:ilvl w:val="1"/>
          <w:numId w:val="110"/>
        </w:numPr>
        <w:rPr>
          <w:sz w:val="20"/>
          <w:szCs w:val="20"/>
        </w:rPr>
      </w:pPr>
      <w:r w:rsidRPr="000136B5">
        <w:rPr>
          <w:rFonts w:cs="Arial"/>
          <w:sz w:val="20"/>
          <w:szCs w:val="20"/>
          <w:rtl/>
        </w:rPr>
        <w:t>הוא יכול לפסול חוקים בגין פגם בהליך חקיקה, אך זה יקרה רק אם יתברר שהייתה פגיעה קשה בעקרון יסוד בהליך הפרלמנטרי החוקתי</w:t>
      </w:r>
      <w:r w:rsidRPr="000136B5">
        <w:rPr>
          <w:rFonts w:hint="cs"/>
          <w:sz w:val="20"/>
          <w:szCs w:val="20"/>
          <w:rtl/>
        </w:rPr>
        <w:t>.</w:t>
      </w:r>
    </w:p>
    <w:p w14:paraId="5256647F" w14:textId="16BB5261" w:rsidR="00B5531A" w:rsidRPr="000136B5" w:rsidRDefault="00AA7CB6" w:rsidP="005B0EE2">
      <w:pPr>
        <w:pStyle w:val="a3"/>
        <w:numPr>
          <w:ilvl w:val="0"/>
          <w:numId w:val="110"/>
        </w:numPr>
        <w:rPr>
          <w:sz w:val="20"/>
          <w:szCs w:val="20"/>
        </w:rPr>
      </w:pPr>
      <w:r w:rsidRPr="000136B5">
        <w:rPr>
          <w:rFonts w:hint="cs"/>
          <w:sz w:val="20"/>
          <w:szCs w:val="20"/>
          <w:rtl/>
        </w:rPr>
        <w:t>אילו פגיעות עלולות להיות קיימות בהליך החקיקה במשטר הפרלמנטרי - חוקתי?</w:t>
      </w:r>
    </w:p>
    <w:p w14:paraId="565A4286" w14:textId="77777777" w:rsidR="00AA7CB6" w:rsidRPr="000136B5" w:rsidRDefault="00AA7CB6" w:rsidP="005B0EE2">
      <w:pPr>
        <w:pStyle w:val="a3"/>
        <w:numPr>
          <w:ilvl w:val="1"/>
          <w:numId w:val="110"/>
        </w:numPr>
        <w:rPr>
          <w:sz w:val="20"/>
          <w:szCs w:val="20"/>
          <w:rtl/>
        </w:rPr>
      </w:pPr>
      <w:r w:rsidRPr="000136B5">
        <w:rPr>
          <w:rFonts w:cs="Arial"/>
          <w:sz w:val="20"/>
          <w:szCs w:val="20"/>
          <w:rtl/>
        </w:rPr>
        <w:t>עיקרון הכרעת הרוב</w:t>
      </w:r>
    </w:p>
    <w:p w14:paraId="5FB6E30C" w14:textId="77777777" w:rsidR="00AA7CB6" w:rsidRPr="000136B5" w:rsidRDefault="00AA7CB6" w:rsidP="005B0EE2">
      <w:pPr>
        <w:pStyle w:val="a3"/>
        <w:numPr>
          <w:ilvl w:val="1"/>
          <w:numId w:val="110"/>
        </w:numPr>
        <w:rPr>
          <w:sz w:val="20"/>
          <w:szCs w:val="20"/>
          <w:rtl/>
        </w:rPr>
      </w:pPr>
      <w:r w:rsidRPr="000136B5">
        <w:rPr>
          <w:rFonts w:cs="Arial"/>
          <w:sz w:val="20"/>
          <w:szCs w:val="20"/>
          <w:rtl/>
        </w:rPr>
        <w:t>עיקרון שוויון פורמלי</w:t>
      </w:r>
    </w:p>
    <w:p w14:paraId="0631316F" w14:textId="77777777" w:rsidR="00AA7CB6" w:rsidRPr="000136B5" w:rsidRDefault="00AA7CB6" w:rsidP="005B0EE2">
      <w:pPr>
        <w:pStyle w:val="a3"/>
        <w:numPr>
          <w:ilvl w:val="1"/>
          <w:numId w:val="110"/>
        </w:numPr>
        <w:rPr>
          <w:sz w:val="20"/>
          <w:szCs w:val="20"/>
          <w:rtl/>
        </w:rPr>
      </w:pPr>
      <w:r w:rsidRPr="000136B5">
        <w:rPr>
          <w:rFonts w:cs="Arial"/>
          <w:sz w:val="20"/>
          <w:szCs w:val="20"/>
          <w:rtl/>
        </w:rPr>
        <w:t>עיקרון הפומביות</w:t>
      </w:r>
    </w:p>
    <w:p w14:paraId="0FDBD387" w14:textId="348CEC20" w:rsidR="00AA7CB6" w:rsidRPr="000136B5" w:rsidRDefault="00AA7CB6" w:rsidP="005B0EE2">
      <w:pPr>
        <w:pStyle w:val="a3"/>
        <w:numPr>
          <w:ilvl w:val="1"/>
          <w:numId w:val="110"/>
        </w:numPr>
        <w:rPr>
          <w:sz w:val="20"/>
          <w:szCs w:val="20"/>
        </w:rPr>
      </w:pPr>
      <w:r w:rsidRPr="000136B5">
        <w:rPr>
          <w:rFonts w:cs="Arial"/>
          <w:sz w:val="20"/>
          <w:szCs w:val="20"/>
          <w:rtl/>
        </w:rPr>
        <w:t>עיקרון ההשתתפות (לכל חבר כנסת יש זכות להשתתף בהליך חקיקה- הן להשתתף בהצבעות עצמן, אך גם להשתתף במובן הרחב יותר שיהיה לו זמן ואפשרות לגבש דעה)</w:t>
      </w:r>
      <w:r w:rsidRPr="000136B5">
        <w:rPr>
          <w:rFonts w:hint="cs"/>
          <w:sz w:val="20"/>
          <w:szCs w:val="20"/>
          <w:rtl/>
        </w:rPr>
        <w:t>.</w:t>
      </w:r>
    </w:p>
    <w:p w14:paraId="1D4B6656" w14:textId="164EA3A7" w:rsidR="00011B05" w:rsidRPr="000136B5" w:rsidRDefault="00011B05" w:rsidP="005B0EE2">
      <w:pPr>
        <w:pStyle w:val="a3"/>
        <w:numPr>
          <w:ilvl w:val="0"/>
          <w:numId w:val="110"/>
        </w:numPr>
        <w:rPr>
          <w:sz w:val="20"/>
          <w:szCs w:val="20"/>
        </w:rPr>
      </w:pPr>
      <w:r w:rsidRPr="000136B5">
        <w:rPr>
          <w:rFonts w:hint="cs"/>
          <w:sz w:val="20"/>
          <w:szCs w:val="20"/>
          <w:rtl/>
        </w:rPr>
        <w:t xml:space="preserve">מהי </w:t>
      </w:r>
      <w:r w:rsidRPr="000136B5">
        <w:rPr>
          <w:rFonts w:hint="cs"/>
          <w:sz w:val="20"/>
          <w:szCs w:val="20"/>
          <w:highlight w:val="cyan"/>
          <w:rtl/>
        </w:rPr>
        <w:t>פסיקת בית המשפט בפרשת מגדלי העופות</w:t>
      </w:r>
      <w:r w:rsidRPr="000136B5">
        <w:rPr>
          <w:rFonts w:hint="cs"/>
          <w:sz w:val="20"/>
          <w:szCs w:val="20"/>
          <w:rtl/>
        </w:rPr>
        <w:t>?</w:t>
      </w:r>
    </w:p>
    <w:p w14:paraId="61E8F770" w14:textId="7287C2CE" w:rsidR="00011B05" w:rsidRPr="000136B5" w:rsidRDefault="00011B05" w:rsidP="005B0EE2">
      <w:pPr>
        <w:pStyle w:val="a3"/>
        <w:numPr>
          <w:ilvl w:val="1"/>
          <w:numId w:val="110"/>
        </w:numPr>
        <w:rPr>
          <w:sz w:val="20"/>
          <w:szCs w:val="20"/>
        </w:rPr>
      </w:pPr>
      <w:r w:rsidRPr="000136B5">
        <w:rPr>
          <w:rFonts w:cs="Arial"/>
          <w:sz w:val="20"/>
          <w:szCs w:val="20"/>
          <w:rtl/>
        </w:rPr>
        <w:t xml:space="preserve">במקרה של פרשת מגדלי העופות, </w:t>
      </w:r>
      <w:r w:rsidRPr="000136B5">
        <w:rPr>
          <w:rFonts w:cs="Arial"/>
          <w:sz w:val="20"/>
          <w:szCs w:val="20"/>
          <w:highlight w:val="cyan"/>
          <w:rtl/>
        </w:rPr>
        <w:t>החוק בסופו של דבר לא נפסל</w:t>
      </w:r>
      <w:r w:rsidRPr="000136B5">
        <w:rPr>
          <w:rFonts w:cs="Arial"/>
          <w:sz w:val="20"/>
          <w:szCs w:val="20"/>
          <w:rtl/>
        </w:rPr>
        <w:t>.</w:t>
      </w:r>
    </w:p>
    <w:p w14:paraId="5D493AC4" w14:textId="08B6D3D7" w:rsidR="00011B05" w:rsidRPr="000136B5" w:rsidRDefault="00011B05" w:rsidP="005B0EE2">
      <w:pPr>
        <w:pStyle w:val="a3"/>
        <w:numPr>
          <w:ilvl w:val="0"/>
          <w:numId w:val="110"/>
        </w:numPr>
        <w:rPr>
          <w:sz w:val="20"/>
          <w:szCs w:val="20"/>
        </w:rPr>
      </w:pPr>
      <w:r w:rsidRPr="000136B5">
        <w:rPr>
          <w:rFonts w:hint="cs"/>
          <w:sz w:val="20"/>
          <w:szCs w:val="20"/>
          <w:rtl/>
        </w:rPr>
        <w:t>האם נפסלו חוקים בשל פגמים בהליך החקיקה?</w:t>
      </w:r>
    </w:p>
    <w:p w14:paraId="68E99AF9" w14:textId="5F1226A4" w:rsidR="00011B05" w:rsidRPr="000136B5" w:rsidRDefault="00DC3D52" w:rsidP="005B0EE2">
      <w:pPr>
        <w:pStyle w:val="a3"/>
        <w:numPr>
          <w:ilvl w:val="1"/>
          <w:numId w:val="110"/>
        </w:numPr>
        <w:rPr>
          <w:sz w:val="20"/>
          <w:szCs w:val="20"/>
          <w:highlight w:val="cyan"/>
        </w:rPr>
      </w:pPr>
      <w:r w:rsidRPr="000136B5">
        <w:rPr>
          <w:rFonts w:cs="Arial"/>
          <w:sz w:val="20"/>
          <w:szCs w:val="20"/>
          <w:rtl/>
        </w:rPr>
        <w:t xml:space="preserve">גם 13 שנים לאחר פרשת מגדלי העופות, </w:t>
      </w:r>
      <w:r w:rsidRPr="000136B5">
        <w:rPr>
          <w:rFonts w:cs="Arial"/>
          <w:b/>
          <w:bCs/>
          <w:sz w:val="20"/>
          <w:szCs w:val="20"/>
          <w:rtl/>
        </w:rPr>
        <w:t>לא נפסלו חוקים בעקבות פגמים בהליך חקיקה</w:t>
      </w:r>
      <w:r w:rsidRPr="000136B5">
        <w:rPr>
          <w:rFonts w:cs="Arial"/>
          <w:sz w:val="20"/>
          <w:szCs w:val="20"/>
          <w:rtl/>
        </w:rPr>
        <w:t xml:space="preserve">. נעשו </w:t>
      </w:r>
      <w:proofErr w:type="spellStart"/>
      <w:r w:rsidRPr="000136B5">
        <w:rPr>
          <w:rFonts w:cs="Arial"/>
          <w:sz w:val="20"/>
          <w:szCs w:val="20"/>
          <w:rtl/>
        </w:rPr>
        <w:t>נסיונות</w:t>
      </w:r>
      <w:proofErr w:type="spellEnd"/>
      <w:r w:rsidRPr="000136B5">
        <w:rPr>
          <w:rFonts w:cs="Arial"/>
          <w:sz w:val="20"/>
          <w:szCs w:val="20"/>
          <w:rtl/>
        </w:rPr>
        <w:t xml:space="preserve"> אך ביהמ"ש דחה עתירות שהוגשו לפסילת חוקים בגין סיבה כזו. </w:t>
      </w:r>
      <w:r w:rsidRPr="000136B5">
        <w:rPr>
          <w:rFonts w:cs="Arial"/>
          <w:sz w:val="20"/>
          <w:szCs w:val="20"/>
          <w:highlight w:val="cyan"/>
          <w:rtl/>
        </w:rPr>
        <w:t>רוב הטענות היו שלא התקבלו כל תנאי המינימום לפסילה.</w:t>
      </w:r>
    </w:p>
    <w:p w14:paraId="566149CD" w14:textId="40C2BF48" w:rsidR="00DC3D52" w:rsidRPr="000136B5" w:rsidRDefault="00DC3D52" w:rsidP="005B0EE2">
      <w:pPr>
        <w:pStyle w:val="2"/>
        <w:jc w:val="both"/>
        <w:rPr>
          <w:sz w:val="24"/>
          <w:szCs w:val="24"/>
          <w:rtl/>
        </w:rPr>
      </w:pPr>
      <w:bookmarkStart w:id="63" w:name="_Toc100305182"/>
      <w:r w:rsidRPr="000136B5">
        <w:rPr>
          <w:rFonts w:cs="Arial"/>
          <w:sz w:val="24"/>
          <w:szCs w:val="24"/>
          <w:rtl/>
        </w:rPr>
        <w:t>דוגמאות בפסיקה</w:t>
      </w:r>
      <w:r w:rsidRPr="000136B5">
        <w:rPr>
          <w:rFonts w:hint="cs"/>
          <w:sz w:val="24"/>
          <w:szCs w:val="24"/>
          <w:rtl/>
        </w:rPr>
        <w:t xml:space="preserve"> </w:t>
      </w:r>
      <w:r w:rsidRPr="000136B5">
        <w:rPr>
          <w:sz w:val="24"/>
          <w:szCs w:val="24"/>
          <w:rtl/>
        </w:rPr>
        <w:t>–</w:t>
      </w:r>
      <w:r w:rsidR="009442CD">
        <w:rPr>
          <w:rFonts w:hint="cs"/>
          <w:sz w:val="24"/>
          <w:szCs w:val="24"/>
          <w:rtl/>
        </w:rPr>
        <w:t xml:space="preserve"> </w:t>
      </w:r>
      <w:r w:rsidRPr="000136B5">
        <w:rPr>
          <w:rFonts w:hint="cs"/>
          <w:sz w:val="24"/>
          <w:szCs w:val="24"/>
          <w:rtl/>
        </w:rPr>
        <w:t>פגמים בחקיקה</w:t>
      </w:r>
      <w:bookmarkEnd w:id="63"/>
    </w:p>
    <w:p w14:paraId="3295AEA8" w14:textId="32F9E69B" w:rsidR="00596EBE" w:rsidRPr="000136B5" w:rsidRDefault="00596EBE" w:rsidP="005B0EE2">
      <w:pPr>
        <w:pStyle w:val="3"/>
        <w:rPr>
          <w:sz w:val="22"/>
          <w:szCs w:val="22"/>
          <w:rtl/>
        </w:rPr>
      </w:pPr>
      <w:bookmarkStart w:id="64" w:name="_Toc100305183"/>
      <w:r w:rsidRPr="000136B5">
        <w:rPr>
          <w:sz w:val="22"/>
          <w:szCs w:val="22"/>
          <w:rtl/>
        </w:rPr>
        <w:t>בג"צ ארדן נגד וועדת הכספים</w:t>
      </w:r>
      <w:bookmarkEnd w:id="64"/>
    </w:p>
    <w:p w14:paraId="396C8508" w14:textId="77777777" w:rsidR="00723406" w:rsidRPr="000136B5" w:rsidRDefault="00723406" w:rsidP="005B0EE2">
      <w:pPr>
        <w:ind w:left="84" w:firstLine="0"/>
        <w:rPr>
          <w:sz w:val="20"/>
          <w:szCs w:val="20"/>
          <w:rtl/>
        </w:rPr>
      </w:pPr>
      <w:r w:rsidRPr="000136B5">
        <w:rPr>
          <w:rFonts w:cs="Arial"/>
          <w:sz w:val="20"/>
          <w:szCs w:val="20"/>
          <w:rtl/>
        </w:rPr>
        <w:t xml:space="preserve">יו"ר וועדת הכספים ביצע מניפולציה בסדרי הדין ובמועדי הדיון של הוועדה, כדי למנוע מחברי הוועדה המתנגדים להצבעה להיות נוכחים בה. </w:t>
      </w:r>
    </w:p>
    <w:p w14:paraId="1EDFE9FB" w14:textId="77777777" w:rsidR="00723406" w:rsidRPr="000136B5" w:rsidRDefault="00723406" w:rsidP="005B0EE2">
      <w:pPr>
        <w:pStyle w:val="a3"/>
        <w:numPr>
          <w:ilvl w:val="0"/>
          <w:numId w:val="111"/>
        </w:numPr>
        <w:rPr>
          <w:sz w:val="20"/>
          <w:szCs w:val="20"/>
        </w:rPr>
      </w:pPr>
      <w:r w:rsidRPr="000136B5">
        <w:rPr>
          <w:rFonts w:cs="Arial" w:hint="cs"/>
          <w:sz w:val="20"/>
          <w:szCs w:val="20"/>
          <w:rtl/>
        </w:rPr>
        <w:t>מה טען יו"ר וועדת הכספים?</w:t>
      </w:r>
    </w:p>
    <w:p w14:paraId="581A6653" w14:textId="77777777" w:rsidR="00723406" w:rsidRPr="000136B5" w:rsidRDefault="00723406" w:rsidP="005B0EE2">
      <w:pPr>
        <w:pStyle w:val="a3"/>
        <w:numPr>
          <w:ilvl w:val="1"/>
          <w:numId w:val="111"/>
        </w:numPr>
        <w:rPr>
          <w:sz w:val="20"/>
          <w:szCs w:val="20"/>
        </w:rPr>
      </w:pPr>
      <w:r w:rsidRPr="000136B5">
        <w:rPr>
          <w:rFonts w:cs="Arial"/>
          <w:sz w:val="20"/>
          <w:szCs w:val="20"/>
          <w:rtl/>
        </w:rPr>
        <w:t>יו"ר הוועדה טען שמדובר בהליך לגיטימי כחלק מהליך חקיקה.</w:t>
      </w:r>
    </w:p>
    <w:p w14:paraId="13C2FC06" w14:textId="77777777" w:rsidR="00723406" w:rsidRPr="000136B5" w:rsidRDefault="00723406" w:rsidP="005B0EE2">
      <w:pPr>
        <w:pStyle w:val="a3"/>
        <w:numPr>
          <w:ilvl w:val="0"/>
          <w:numId w:val="111"/>
        </w:numPr>
        <w:rPr>
          <w:sz w:val="20"/>
          <w:szCs w:val="20"/>
        </w:rPr>
      </w:pPr>
      <w:r w:rsidRPr="000136B5">
        <w:rPr>
          <w:rFonts w:cs="Arial" w:hint="cs"/>
          <w:sz w:val="20"/>
          <w:szCs w:val="20"/>
          <w:rtl/>
        </w:rPr>
        <w:t>מה היו טענות העותרים?</w:t>
      </w:r>
    </w:p>
    <w:p w14:paraId="72C1EF3D" w14:textId="77777777" w:rsidR="00723406" w:rsidRPr="000136B5" w:rsidRDefault="00723406" w:rsidP="005B0EE2">
      <w:pPr>
        <w:pStyle w:val="a3"/>
        <w:numPr>
          <w:ilvl w:val="1"/>
          <w:numId w:val="111"/>
        </w:numPr>
        <w:rPr>
          <w:sz w:val="20"/>
          <w:szCs w:val="20"/>
        </w:rPr>
      </w:pPr>
      <w:r w:rsidRPr="000136B5">
        <w:rPr>
          <w:rFonts w:cs="Arial"/>
          <w:sz w:val="20"/>
          <w:szCs w:val="20"/>
          <w:rtl/>
        </w:rPr>
        <w:t xml:space="preserve"> נעשתה עתירה כנגד </w:t>
      </w:r>
      <w:r w:rsidRPr="000136B5">
        <w:rPr>
          <w:rFonts w:cs="Arial"/>
          <w:b/>
          <w:bCs/>
          <w:sz w:val="20"/>
          <w:szCs w:val="20"/>
          <w:rtl/>
        </w:rPr>
        <w:t>החוק בטענה שנפל פגם בהליך החקיקה</w:t>
      </w:r>
      <w:r w:rsidRPr="000136B5">
        <w:rPr>
          <w:rFonts w:cs="Arial"/>
          <w:sz w:val="20"/>
          <w:szCs w:val="20"/>
          <w:rtl/>
        </w:rPr>
        <w:t>.</w:t>
      </w:r>
    </w:p>
    <w:p w14:paraId="2BE42343" w14:textId="1BB5D17A" w:rsidR="00723406" w:rsidRPr="000136B5" w:rsidRDefault="00723406" w:rsidP="005B0EE2">
      <w:pPr>
        <w:pStyle w:val="a3"/>
        <w:numPr>
          <w:ilvl w:val="0"/>
          <w:numId w:val="111"/>
        </w:numPr>
        <w:rPr>
          <w:sz w:val="20"/>
          <w:szCs w:val="20"/>
        </w:rPr>
      </w:pPr>
      <w:r w:rsidRPr="000136B5">
        <w:rPr>
          <w:rFonts w:cs="Arial" w:hint="cs"/>
          <w:sz w:val="20"/>
          <w:szCs w:val="20"/>
          <w:rtl/>
        </w:rPr>
        <w:t>איזה עיקרון נפגע על פי העותרים?</w:t>
      </w:r>
    </w:p>
    <w:p w14:paraId="2FCF523B" w14:textId="77777777" w:rsidR="00723406" w:rsidRPr="000136B5" w:rsidRDefault="00723406" w:rsidP="005B0EE2">
      <w:pPr>
        <w:pStyle w:val="a3"/>
        <w:numPr>
          <w:ilvl w:val="1"/>
          <w:numId w:val="111"/>
        </w:numPr>
        <w:rPr>
          <w:sz w:val="20"/>
          <w:szCs w:val="20"/>
        </w:rPr>
      </w:pPr>
      <w:r w:rsidRPr="000136B5">
        <w:rPr>
          <w:rFonts w:cs="Arial"/>
          <w:sz w:val="20"/>
          <w:szCs w:val="20"/>
          <w:rtl/>
        </w:rPr>
        <w:t xml:space="preserve"> נפגע פה עיקרון ההשתתפות.</w:t>
      </w:r>
    </w:p>
    <w:p w14:paraId="7B9EB7AF" w14:textId="799365A7" w:rsidR="00723406" w:rsidRPr="00E4503D" w:rsidRDefault="00723406" w:rsidP="005B0EE2">
      <w:pPr>
        <w:pStyle w:val="a3"/>
        <w:numPr>
          <w:ilvl w:val="0"/>
          <w:numId w:val="111"/>
        </w:numPr>
        <w:rPr>
          <w:sz w:val="20"/>
          <w:szCs w:val="20"/>
        </w:rPr>
      </w:pPr>
      <w:r w:rsidRPr="00E4503D">
        <w:rPr>
          <w:rFonts w:cs="Arial"/>
          <w:sz w:val="20"/>
          <w:szCs w:val="20"/>
          <w:rtl/>
        </w:rPr>
        <w:t xml:space="preserve"> </w:t>
      </w:r>
      <w:r w:rsidRPr="00E4503D">
        <w:rPr>
          <w:rFonts w:hint="cs"/>
          <w:sz w:val="20"/>
          <w:szCs w:val="20"/>
          <w:rtl/>
        </w:rPr>
        <w:t xml:space="preserve">מה קובעת </w:t>
      </w:r>
      <w:r w:rsidRPr="00E4503D">
        <w:rPr>
          <w:rFonts w:hint="cs"/>
          <w:sz w:val="20"/>
          <w:szCs w:val="20"/>
          <w:highlight w:val="cyan"/>
          <w:rtl/>
        </w:rPr>
        <w:t>השופטת בייניש</w:t>
      </w:r>
      <w:r w:rsidRPr="00E4503D">
        <w:rPr>
          <w:rFonts w:hint="cs"/>
          <w:sz w:val="20"/>
          <w:szCs w:val="20"/>
          <w:rtl/>
        </w:rPr>
        <w:t xml:space="preserve"> התנאי להתערבות שיפוטית?</w:t>
      </w:r>
    </w:p>
    <w:p w14:paraId="77BE382B" w14:textId="22094D77" w:rsidR="00723406" w:rsidRDefault="00723406" w:rsidP="005B0EE2">
      <w:pPr>
        <w:pStyle w:val="a3"/>
        <w:numPr>
          <w:ilvl w:val="0"/>
          <w:numId w:val="117"/>
        </w:numPr>
        <w:rPr>
          <w:sz w:val="20"/>
          <w:szCs w:val="20"/>
        </w:rPr>
      </w:pPr>
      <w:r w:rsidRPr="000136B5">
        <w:rPr>
          <w:rFonts w:cs="Arial"/>
          <w:sz w:val="20"/>
          <w:szCs w:val="20"/>
          <w:rtl/>
        </w:rPr>
        <w:t>השופטת בייניש קובעת כי תנאי להתערבות שיפוטית בהליך החקיקה הינו פגיעה קשה וניכרת בעקרון יסוד של הליך החקיקה במשטרנו הפרלמנטרי והחוקתי.</w:t>
      </w:r>
    </w:p>
    <w:p w14:paraId="1A66D0C5" w14:textId="77777777" w:rsidR="00723406" w:rsidRPr="000136B5" w:rsidRDefault="00723406" w:rsidP="005B0EE2">
      <w:pPr>
        <w:pStyle w:val="a3"/>
        <w:numPr>
          <w:ilvl w:val="0"/>
          <w:numId w:val="111"/>
        </w:numPr>
        <w:rPr>
          <w:sz w:val="20"/>
          <w:szCs w:val="20"/>
        </w:rPr>
      </w:pPr>
      <w:r w:rsidRPr="000136B5">
        <w:rPr>
          <w:rFonts w:cs="Arial" w:hint="cs"/>
          <w:sz w:val="20"/>
          <w:szCs w:val="20"/>
          <w:rtl/>
        </w:rPr>
        <w:t>מהי פסיקתו של בית המשפט?</w:t>
      </w:r>
    </w:p>
    <w:p w14:paraId="166BF403" w14:textId="77777777" w:rsidR="00723406" w:rsidRPr="000136B5" w:rsidRDefault="00723406" w:rsidP="005B0EE2">
      <w:pPr>
        <w:pStyle w:val="a3"/>
        <w:numPr>
          <w:ilvl w:val="1"/>
          <w:numId w:val="111"/>
        </w:numPr>
        <w:rPr>
          <w:sz w:val="20"/>
          <w:szCs w:val="20"/>
        </w:rPr>
      </w:pPr>
      <w:r w:rsidRPr="000136B5">
        <w:rPr>
          <w:rFonts w:cs="Arial"/>
          <w:sz w:val="20"/>
          <w:szCs w:val="20"/>
          <w:highlight w:val="cyan"/>
          <w:rtl/>
        </w:rPr>
        <w:t>ביהמ"ש לא פסל את החוק</w:t>
      </w:r>
      <w:r w:rsidRPr="000136B5">
        <w:rPr>
          <w:rFonts w:cs="Arial"/>
          <w:sz w:val="20"/>
          <w:szCs w:val="20"/>
          <w:rtl/>
        </w:rPr>
        <w:t xml:space="preserve">. </w:t>
      </w:r>
    </w:p>
    <w:p w14:paraId="678904BB" w14:textId="56A04642" w:rsidR="00723406" w:rsidRPr="000136B5" w:rsidRDefault="00723406" w:rsidP="005B0EE2">
      <w:pPr>
        <w:pStyle w:val="a3"/>
        <w:numPr>
          <w:ilvl w:val="0"/>
          <w:numId w:val="111"/>
        </w:numPr>
        <w:rPr>
          <w:sz w:val="20"/>
          <w:szCs w:val="20"/>
        </w:rPr>
      </w:pPr>
      <w:r w:rsidRPr="000136B5">
        <w:rPr>
          <w:rFonts w:hint="cs"/>
          <w:sz w:val="20"/>
          <w:szCs w:val="20"/>
          <w:rtl/>
        </w:rPr>
        <w:t>מהי עמדתו של ברק בפס"ד?</w:t>
      </w:r>
    </w:p>
    <w:p w14:paraId="38108F44" w14:textId="11F02C75" w:rsidR="00596EBE" w:rsidRPr="000136B5" w:rsidRDefault="00723406" w:rsidP="005B0EE2">
      <w:pPr>
        <w:pStyle w:val="a3"/>
        <w:numPr>
          <w:ilvl w:val="1"/>
          <w:numId w:val="111"/>
        </w:numPr>
        <w:rPr>
          <w:b/>
          <w:bCs/>
          <w:sz w:val="20"/>
          <w:szCs w:val="20"/>
        </w:rPr>
      </w:pPr>
      <w:r w:rsidRPr="000136B5">
        <w:rPr>
          <w:rFonts w:cs="Arial"/>
          <w:sz w:val="20"/>
          <w:szCs w:val="20"/>
          <w:rtl/>
        </w:rPr>
        <w:lastRenderedPageBreak/>
        <w:t>ברק טוען שהכנסת פועלת כמחוקק בשלבי החקיקה</w:t>
      </w:r>
      <w:r w:rsidRPr="000136B5">
        <w:rPr>
          <w:rFonts w:cs="Arial" w:hint="cs"/>
          <w:sz w:val="20"/>
          <w:szCs w:val="20"/>
          <w:rtl/>
        </w:rPr>
        <w:t>,</w:t>
      </w:r>
      <w:r w:rsidRPr="000136B5">
        <w:rPr>
          <w:rFonts w:cs="Arial"/>
          <w:sz w:val="20"/>
          <w:szCs w:val="20"/>
          <w:rtl/>
        </w:rPr>
        <w:t xml:space="preserve"> </w:t>
      </w:r>
      <w:r w:rsidRPr="000136B5">
        <w:rPr>
          <w:rFonts w:cs="Arial"/>
          <w:b/>
          <w:bCs/>
          <w:sz w:val="20"/>
          <w:szCs w:val="20"/>
          <w:highlight w:val="cyan"/>
          <w:rtl/>
        </w:rPr>
        <w:t>בית המשפט מרסן</w:t>
      </w:r>
      <w:r w:rsidRPr="000136B5">
        <w:rPr>
          <w:rFonts w:cs="Arial"/>
          <w:sz w:val="20"/>
          <w:szCs w:val="20"/>
          <w:rtl/>
        </w:rPr>
        <w:t xml:space="preserve"> את עצמו מלהתערב. </w:t>
      </w:r>
      <w:r w:rsidRPr="000136B5">
        <w:rPr>
          <w:rFonts w:cs="Arial"/>
          <w:b/>
          <w:bCs/>
          <w:sz w:val="20"/>
          <w:szCs w:val="20"/>
          <w:rtl/>
        </w:rPr>
        <w:t>למרות שיש פה עילה להתערבות.</w:t>
      </w:r>
    </w:p>
    <w:p w14:paraId="45E645FE" w14:textId="1F21C66D" w:rsidR="00723406" w:rsidRPr="000136B5" w:rsidRDefault="00723406" w:rsidP="005B0EE2">
      <w:pPr>
        <w:pStyle w:val="3"/>
        <w:rPr>
          <w:sz w:val="22"/>
          <w:szCs w:val="22"/>
          <w:rtl/>
        </w:rPr>
      </w:pPr>
      <w:bookmarkStart w:id="65" w:name="_Toc100305184"/>
      <w:r w:rsidRPr="000136B5">
        <w:rPr>
          <w:sz w:val="22"/>
          <w:szCs w:val="22"/>
          <w:rtl/>
        </w:rPr>
        <w:t xml:space="preserve">בג"צ </w:t>
      </w:r>
      <w:proofErr w:type="spellStart"/>
      <w:r w:rsidRPr="000136B5">
        <w:rPr>
          <w:sz w:val="22"/>
          <w:szCs w:val="22"/>
          <w:rtl/>
        </w:rPr>
        <w:t>קווטינסקי</w:t>
      </w:r>
      <w:bookmarkEnd w:id="65"/>
      <w:proofErr w:type="spellEnd"/>
    </w:p>
    <w:p w14:paraId="6372AE39" w14:textId="77777777" w:rsidR="00723406" w:rsidRPr="000136B5" w:rsidRDefault="00723406" w:rsidP="005B0EE2">
      <w:pPr>
        <w:rPr>
          <w:sz w:val="20"/>
          <w:szCs w:val="20"/>
          <w:rtl/>
        </w:rPr>
      </w:pPr>
      <w:r w:rsidRPr="000136B5">
        <w:rPr>
          <w:rFonts w:hint="cs"/>
          <w:sz w:val="20"/>
          <w:szCs w:val="20"/>
          <w:rtl/>
        </w:rPr>
        <w:t xml:space="preserve">שר האוצר כחלון רצה להטיל מס על ריבוי דירות, במטרה להוריד את מחירי הדירות. </w:t>
      </w:r>
    </w:p>
    <w:p w14:paraId="6DC61724" w14:textId="66157ED7" w:rsidR="00723406" w:rsidRPr="000136B5" w:rsidRDefault="001220B0" w:rsidP="005B0EE2">
      <w:pPr>
        <w:pStyle w:val="a3"/>
        <w:numPr>
          <w:ilvl w:val="0"/>
          <w:numId w:val="112"/>
        </w:numPr>
        <w:rPr>
          <w:sz w:val="20"/>
          <w:szCs w:val="20"/>
        </w:rPr>
      </w:pPr>
      <w:r w:rsidRPr="000136B5">
        <w:rPr>
          <w:rFonts w:hint="cs"/>
          <w:sz w:val="20"/>
          <w:szCs w:val="20"/>
          <w:rtl/>
        </w:rPr>
        <w:t>מדוע פסל בית המשפט את החוק שהציע כחלון?</w:t>
      </w:r>
    </w:p>
    <w:p w14:paraId="61AFDB17" w14:textId="44407042" w:rsidR="001220B0" w:rsidRPr="000136B5" w:rsidRDefault="001220B0" w:rsidP="005B0EE2">
      <w:pPr>
        <w:pStyle w:val="a3"/>
        <w:numPr>
          <w:ilvl w:val="1"/>
          <w:numId w:val="112"/>
        </w:numPr>
        <w:rPr>
          <w:sz w:val="20"/>
          <w:szCs w:val="20"/>
        </w:rPr>
      </w:pPr>
      <w:r w:rsidRPr="000136B5">
        <w:rPr>
          <w:rFonts w:cs="Arial"/>
          <w:sz w:val="20"/>
          <w:szCs w:val="20"/>
          <w:rtl/>
        </w:rPr>
        <w:t xml:space="preserve">ביהמ"ש פסל את החוק במיעוט (1 נגד 4), </w:t>
      </w:r>
      <w:r w:rsidRPr="000136B5">
        <w:rPr>
          <w:rFonts w:cs="Arial"/>
          <w:b/>
          <w:bCs/>
          <w:sz w:val="20"/>
          <w:szCs w:val="20"/>
          <w:rtl/>
        </w:rPr>
        <w:t>בשל אי עמידתו בעיקרון חוק ההשתתפות</w:t>
      </w:r>
      <w:r w:rsidRPr="000136B5">
        <w:rPr>
          <w:rFonts w:cs="Arial"/>
          <w:sz w:val="20"/>
          <w:szCs w:val="20"/>
          <w:rtl/>
        </w:rPr>
        <w:t xml:space="preserve"> (</w:t>
      </w:r>
      <w:r w:rsidRPr="000136B5">
        <w:rPr>
          <w:rFonts w:cs="Arial"/>
          <w:sz w:val="20"/>
          <w:szCs w:val="20"/>
          <w:highlight w:val="cyan"/>
          <w:rtl/>
        </w:rPr>
        <w:t>בין הקריאה הראשונה לקריאה השנייה והשלישית נעשו פגמים בהשתתפות ח"כים בהליך הצבעה</w:t>
      </w:r>
      <w:r w:rsidRPr="000136B5">
        <w:rPr>
          <w:rFonts w:cs="Arial"/>
          <w:sz w:val="20"/>
          <w:szCs w:val="20"/>
          <w:rtl/>
        </w:rPr>
        <w:t>).</w:t>
      </w:r>
    </w:p>
    <w:p w14:paraId="771F76CE" w14:textId="711A9832" w:rsidR="001220B0" w:rsidRPr="000136B5" w:rsidRDefault="00FD59CE" w:rsidP="005B0EE2">
      <w:pPr>
        <w:pStyle w:val="a3"/>
        <w:numPr>
          <w:ilvl w:val="0"/>
          <w:numId w:val="112"/>
        </w:numPr>
        <w:rPr>
          <w:sz w:val="20"/>
          <w:szCs w:val="20"/>
        </w:rPr>
      </w:pPr>
      <w:r w:rsidRPr="000136B5">
        <w:rPr>
          <w:rFonts w:hint="cs"/>
          <w:sz w:val="20"/>
          <w:szCs w:val="20"/>
          <w:rtl/>
        </w:rPr>
        <w:t>מה הייחוד בפסיקה זו?</w:t>
      </w:r>
    </w:p>
    <w:p w14:paraId="244DB1A6" w14:textId="59BE32DF" w:rsidR="00FD59CE" w:rsidRPr="000136B5" w:rsidRDefault="00FD59CE" w:rsidP="005B0EE2">
      <w:pPr>
        <w:pStyle w:val="a3"/>
        <w:numPr>
          <w:ilvl w:val="1"/>
          <w:numId w:val="112"/>
        </w:numPr>
        <w:rPr>
          <w:sz w:val="20"/>
          <w:szCs w:val="20"/>
        </w:rPr>
      </w:pPr>
      <w:r w:rsidRPr="000136B5">
        <w:rPr>
          <w:rFonts w:cs="Arial"/>
          <w:sz w:val="20"/>
          <w:szCs w:val="20"/>
          <w:rtl/>
        </w:rPr>
        <w:t xml:space="preserve">מדובר בפעם הראשונה </w:t>
      </w:r>
      <w:r w:rsidRPr="000136B5">
        <w:rPr>
          <w:rFonts w:cs="Arial"/>
          <w:sz w:val="20"/>
          <w:szCs w:val="20"/>
          <w:highlight w:val="cyan"/>
          <w:rtl/>
        </w:rPr>
        <w:t>שחוק נפסל בנימוק של פגמים בהליך חקיקה</w:t>
      </w:r>
      <w:r w:rsidRPr="000136B5">
        <w:rPr>
          <w:rFonts w:cs="Arial"/>
          <w:sz w:val="20"/>
          <w:szCs w:val="20"/>
          <w:rtl/>
        </w:rPr>
        <w:t xml:space="preserve"> (הכוונה שנעשתה אי עמידה בעיקרון ההשתתפות).</w:t>
      </w:r>
    </w:p>
    <w:p w14:paraId="70B275E4" w14:textId="6F249D74" w:rsidR="00FD59CE" w:rsidRPr="000136B5" w:rsidRDefault="00FD59CE" w:rsidP="005B0EE2">
      <w:pPr>
        <w:pStyle w:val="a3"/>
        <w:numPr>
          <w:ilvl w:val="0"/>
          <w:numId w:val="112"/>
        </w:numPr>
        <w:rPr>
          <w:sz w:val="20"/>
          <w:szCs w:val="20"/>
        </w:rPr>
      </w:pPr>
      <w:r w:rsidRPr="000136B5">
        <w:rPr>
          <w:rFonts w:hint="cs"/>
          <w:sz w:val="20"/>
          <w:szCs w:val="20"/>
          <w:rtl/>
        </w:rPr>
        <w:t xml:space="preserve">אלו מבחנים מפרשת מגדלי העופות יש לבצע לצורך בדיקת עיקרון ההשתתפות (פסיקת </w:t>
      </w:r>
      <w:proofErr w:type="spellStart"/>
      <w:r w:rsidRPr="000136B5">
        <w:rPr>
          <w:rFonts w:hint="cs"/>
          <w:sz w:val="20"/>
          <w:szCs w:val="20"/>
          <w:rtl/>
        </w:rPr>
        <w:t>בינייש</w:t>
      </w:r>
      <w:proofErr w:type="spellEnd"/>
      <w:r w:rsidRPr="000136B5">
        <w:rPr>
          <w:rFonts w:hint="cs"/>
          <w:sz w:val="20"/>
          <w:szCs w:val="20"/>
          <w:rtl/>
        </w:rPr>
        <w:t>)?</w:t>
      </w:r>
    </w:p>
    <w:p w14:paraId="6EF5F106" w14:textId="0B540452" w:rsidR="00FD59CE" w:rsidRPr="000136B5" w:rsidRDefault="00FD59CE" w:rsidP="005B0EE2">
      <w:pPr>
        <w:pStyle w:val="a3"/>
        <w:numPr>
          <w:ilvl w:val="1"/>
          <w:numId w:val="112"/>
        </w:numPr>
        <w:rPr>
          <w:sz w:val="20"/>
          <w:szCs w:val="20"/>
          <w:rtl/>
        </w:rPr>
      </w:pPr>
      <w:r w:rsidRPr="000136B5">
        <w:rPr>
          <w:rFonts w:cs="Arial"/>
          <w:sz w:val="20"/>
          <w:szCs w:val="20"/>
          <w:rtl/>
        </w:rPr>
        <w:t xml:space="preserve">חוסר מודעות להבנת החוק </w:t>
      </w:r>
    </w:p>
    <w:p w14:paraId="6AB9511E" w14:textId="313668E0" w:rsidR="00FD59CE" w:rsidRPr="000136B5" w:rsidRDefault="00FD59CE" w:rsidP="005B0EE2">
      <w:pPr>
        <w:pStyle w:val="a3"/>
        <w:numPr>
          <w:ilvl w:val="1"/>
          <w:numId w:val="112"/>
        </w:numPr>
        <w:rPr>
          <w:sz w:val="20"/>
          <w:szCs w:val="20"/>
        </w:rPr>
      </w:pPr>
      <w:r w:rsidRPr="000136B5">
        <w:rPr>
          <w:rFonts w:cs="Arial"/>
          <w:sz w:val="20"/>
          <w:szCs w:val="20"/>
          <w:rtl/>
        </w:rPr>
        <w:t xml:space="preserve">חוסר זמן לגיבוש עמדה </w:t>
      </w:r>
    </w:p>
    <w:p w14:paraId="0D7C6B70" w14:textId="4C66433F" w:rsidR="00723406" w:rsidRPr="000136B5" w:rsidRDefault="000B09D6" w:rsidP="005B0EE2">
      <w:pPr>
        <w:pStyle w:val="a3"/>
        <w:numPr>
          <w:ilvl w:val="0"/>
          <w:numId w:val="112"/>
        </w:numPr>
        <w:rPr>
          <w:sz w:val="20"/>
          <w:szCs w:val="20"/>
        </w:rPr>
      </w:pPr>
      <w:r w:rsidRPr="000136B5">
        <w:rPr>
          <w:rFonts w:hint="cs"/>
          <w:sz w:val="20"/>
          <w:szCs w:val="20"/>
          <w:rtl/>
        </w:rPr>
        <w:t xml:space="preserve">מהי דעתו של השופט </w:t>
      </w:r>
      <w:proofErr w:type="spellStart"/>
      <w:r w:rsidRPr="000136B5">
        <w:rPr>
          <w:rFonts w:hint="cs"/>
          <w:sz w:val="20"/>
          <w:szCs w:val="20"/>
          <w:rtl/>
        </w:rPr>
        <w:t>סולברג</w:t>
      </w:r>
      <w:proofErr w:type="spellEnd"/>
      <w:r w:rsidRPr="000136B5">
        <w:rPr>
          <w:rFonts w:hint="cs"/>
          <w:sz w:val="20"/>
          <w:szCs w:val="20"/>
          <w:rtl/>
        </w:rPr>
        <w:t xml:space="preserve"> לגבי המבחנים של בדיקת עיקרון ההשתתפות?</w:t>
      </w:r>
    </w:p>
    <w:p w14:paraId="61DE4F3D" w14:textId="1C1B978D" w:rsidR="008B39BE" w:rsidRPr="000136B5" w:rsidRDefault="008B39BE" w:rsidP="005B0EE2">
      <w:pPr>
        <w:pStyle w:val="a3"/>
        <w:numPr>
          <w:ilvl w:val="1"/>
          <w:numId w:val="112"/>
        </w:numPr>
        <w:rPr>
          <w:sz w:val="20"/>
          <w:szCs w:val="20"/>
          <w:rtl/>
        </w:rPr>
      </w:pPr>
      <w:r w:rsidRPr="000136B5">
        <w:rPr>
          <w:rFonts w:cs="Arial"/>
          <w:sz w:val="20"/>
          <w:szCs w:val="20"/>
          <w:rtl/>
        </w:rPr>
        <w:t xml:space="preserve">חוסר מודעות להבנת החוק </w:t>
      </w:r>
      <w:r w:rsidRPr="000136B5">
        <w:rPr>
          <w:rFonts w:cs="Arial" w:hint="cs"/>
          <w:sz w:val="20"/>
          <w:szCs w:val="20"/>
          <w:rtl/>
        </w:rPr>
        <w:t>-</w:t>
      </w:r>
      <w:r w:rsidRPr="000136B5">
        <w:rPr>
          <w:rFonts w:cs="Arial"/>
          <w:sz w:val="20"/>
          <w:szCs w:val="20"/>
          <w:rtl/>
        </w:rPr>
        <w:t xml:space="preserve">לדעת </w:t>
      </w:r>
      <w:proofErr w:type="spellStart"/>
      <w:r w:rsidRPr="000136B5">
        <w:rPr>
          <w:rFonts w:cs="Arial"/>
          <w:sz w:val="20"/>
          <w:szCs w:val="20"/>
          <w:rtl/>
        </w:rPr>
        <w:t>סולברג</w:t>
      </w:r>
      <w:proofErr w:type="spellEnd"/>
      <w:r w:rsidRPr="000136B5">
        <w:rPr>
          <w:rFonts w:cs="Arial"/>
          <w:sz w:val="20"/>
          <w:szCs w:val="20"/>
          <w:rtl/>
        </w:rPr>
        <w:t>, נראה שלא סביר שח"כ לא יהיה מודע להצבעתו.</w:t>
      </w:r>
    </w:p>
    <w:p w14:paraId="0A2EA986" w14:textId="05351BA5" w:rsidR="000B09D6" w:rsidRPr="000136B5" w:rsidRDefault="008B39BE" w:rsidP="005B0EE2">
      <w:pPr>
        <w:pStyle w:val="a3"/>
        <w:numPr>
          <w:ilvl w:val="1"/>
          <w:numId w:val="112"/>
        </w:numPr>
        <w:rPr>
          <w:sz w:val="20"/>
          <w:szCs w:val="20"/>
        </w:rPr>
      </w:pPr>
      <w:r w:rsidRPr="000136B5">
        <w:rPr>
          <w:rFonts w:cs="Arial"/>
          <w:sz w:val="20"/>
          <w:szCs w:val="20"/>
          <w:rtl/>
        </w:rPr>
        <w:t>חוסר זמן לגיבוש עמדה</w:t>
      </w:r>
      <w:r w:rsidRPr="000136B5">
        <w:rPr>
          <w:rFonts w:cs="Arial" w:hint="cs"/>
          <w:sz w:val="20"/>
          <w:szCs w:val="20"/>
          <w:rtl/>
        </w:rPr>
        <w:t xml:space="preserve"> - </w:t>
      </w:r>
      <w:r w:rsidRPr="000136B5">
        <w:rPr>
          <w:rFonts w:cs="Arial"/>
          <w:sz w:val="20"/>
          <w:szCs w:val="20"/>
          <w:rtl/>
        </w:rPr>
        <w:t xml:space="preserve">לדעת </w:t>
      </w:r>
      <w:proofErr w:type="spellStart"/>
      <w:r w:rsidRPr="000136B5">
        <w:rPr>
          <w:rFonts w:cs="Arial"/>
          <w:sz w:val="20"/>
          <w:szCs w:val="20"/>
          <w:rtl/>
        </w:rPr>
        <w:t>סולברג</w:t>
      </w:r>
      <w:proofErr w:type="spellEnd"/>
      <w:r w:rsidRPr="000136B5">
        <w:rPr>
          <w:rFonts w:cs="Arial"/>
          <w:sz w:val="20"/>
          <w:szCs w:val="20"/>
          <w:rtl/>
        </w:rPr>
        <w:t xml:space="preserve">- זה המבחן העיקרי לבדיקת עיקרון ההשתתפות. </w:t>
      </w:r>
    </w:p>
    <w:p w14:paraId="61723320" w14:textId="3B5F18D4" w:rsidR="00A772E1" w:rsidRPr="000136B5" w:rsidRDefault="00A772E1" w:rsidP="005B0EE2">
      <w:pPr>
        <w:pStyle w:val="a3"/>
        <w:numPr>
          <w:ilvl w:val="0"/>
          <w:numId w:val="112"/>
        </w:numPr>
        <w:rPr>
          <w:sz w:val="20"/>
          <w:szCs w:val="20"/>
        </w:rPr>
      </w:pPr>
      <w:r w:rsidRPr="000136B5">
        <w:rPr>
          <w:rFonts w:hint="cs"/>
          <w:sz w:val="20"/>
          <w:szCs w:val="20"/>
          <w:rtl/>
        </w:rPr>
        <w:t>מהו אופן בדיקת עיקרון ההשתתפות?</w:t>
      </w:r>
    </w:p>
    <w:p w14:paraId="102B6AAD" w14:textId="77777777" w:rsidR="00AF4CDD" w:rsidRPr="000136B5" w:rsidRDefault="00AF4CDD" w:rsidP="005B0EE2">
      <w:pPr>
        <w:pStyle w:val="a3"/>
        <w:numPr>
          <w:ilvl w:val="1"/>
          <w:numId w:val="112"/>
        </w:numPr>
        <w:rPr>
          <w:sz w:val="20"/>
          <w:szCs w:val="20"/>
          <w:rtl/>
        </w:rPr>
      </w:pPr>
      <w:r w:rsidRPr="000136B5">
        <w:rPr>
          <w:rFonts w:cs="Arial"/>
          <w:sz w:val="20"/>
          <w:szCs w:val="20"/>
          <w:rtl/>
        </w:rPr>
        <w:t xml:space="preserve">משך הדיון, והאם היה מידתי ביחס להצעת החוק. </w:t>
      </w:r>
    </w:p>
    <w:p w14:paraId="6CA82AB7" w14:textId="77777777" w:rsidR="00AF4CDD" w:rsidRPr="000136B5" w:rsidRDefault="00AF4CDD" w:rsidP="005B0EE2">
      <w:pPr>
        <w:pStyle w:val="a3"/>
        <w:numPr>
          <w:ilvl w:val="1"/>
          <w:numId w:val="112"/>
        </w:numPr>
        <w:rPr>
          <w:sz w:val="20"/>
          <w:szCs w:val="20"/>
          <w:rtl/>
        </w:rPr>
      </w:pPr>
      <w:r w:rsidRPr="000136B5">
        <w:rPr>
          <w:rFonts w:cs="Arial"/>
          <w:sz w:val="20"/>
          <w:szCs w:val="20"/>
          <w:rtl/>
        </w:rPr>
        <w:t xml:space="preserve">מידת ההשפעה של הדיון על הצעת החוק/תוכן החוק/נוסח החוק. </w:t>
      </w:r>
    </w:p>
    <w:p w14:paraId="0A7B8D58" w14:textId="77777777" w:rsidR="00AF4CDD" w:rsidRPr="000136B5" w:rsidRDefault="00AF4CDD" w:rsidP="005B0EE2">
      <w:pPr>
        <w:pStyle w:val="a3"/>
        <w:numPr>
          <w:ilvl w:val="1"/>
          <w:numId w:val="112"/>
        </w:numPr>
        <w:rPr>
          <w:sz w:val="20"/>
          <w:szCs w:val="20"/>
          <w:rtl/>
        </w:rPr>
      </w:pPr>
      <w:r w:rsidRPr="000136B5">
        <w:rPr>
          <w:rFonts w:cs="Arial"/>
          <w:sz w:val="20"/>
          <w:szCs w:val="20"/>
          <w:rtl/>
        </w:rPr>
        <w:t xml:space="preserve">תשתית עובדתית שצורפה לחוק (נתונים מקדימים שעליהם החוק התבסס). </w:t>
      </w:r>
    </w:p>
    <w:p w14:paraId="4A485BBA" w14:textId="5E98ADE0" w:rsidR="00A772E1" w:rsidRPr="000136B5" w:rsidRDefault="00AF4CDD" w:rsidP="005B0EE2">
      <w:pPr>
        <w:pStyle w:val="a3"/>
        <w:numPr>
          <w:ilvl w:val="1"/>
          <w:numId w:val="112"/>
        </w:numPr>
        <w:rPr>
          <w:sz w:val="20"/>
          <w:szCs w:val="20"/>
        </w:rPr>
      </w:pPr>
      <w:r w:rsidRPr="000136B5">
        <w:rPr>
          <w:rFonts w:cs="Arial"/>
          <w:sz w:val="20"/>
          <w:szCs w:val="20"/>
          <w:rtl/>
        </w:rPr>
        <w:t xml:space="preserve">פרק הזמן שעובר מאז שמעבירים את נוסח החוק לחברי הכנסת, עד להצבעה. </w:t>
      </w:r>
    </w:p>
    <w:p w14:paraId="5529EA83" w14:textId="4B28E6DF" w:rsidR="007979B7" w:rsidRPr="000136B5" w:rsidRDefault="007979B7" w:rsidP="005B0EE2">
      <w:pPr>
        <w:pStyle w:val="a3"/>
        <w:numPr>
          <w:ilvl w:val="0"/>
          <w:numId w:val="112"/>
        </w:numPr>
        <w:rPr>
          <w:sz w:val="20"/>
          <w:szCs w:val="20"/>
        </w:rPr>
      </w:pPr>
      <w:r w:rsidRPr="000136B5">
        <w:rPr>
          <w:rFonts w:hint="cs"/>
          <w:sz w:val="20"/>
          <w:szCs w:val="20"/>
          <w:rtl/>
        </w:rPr>
        <w:t xml:space="preserve">מהי טענותיו של השופט </w:t>
      </w:r>
      <w:proofErr w:type="spellStart"/>
      <w:r w:rsidRPr="000136B5">
        <w:rPr>
          <w:rFonts w:hint="cs"/>
          <w:sz w:val="20"/>
          <w:szCs w:val="20"/>
          <w:rtl/>
        </w:rPr>
        <w:t>סולברג</w:t>
      </w:r>
      <w:proofErr w:type="spellEnd"/>
      <w:r w:rsidRPr="000136B5">
        <w:rPr>
          <w:rFonts w:hint="cs"/>
          <w:sz w:val="20"/>
          <w:szCs w:val="20"/>
          <w:rtl/>
        </w:rPr>
        <w:t xml:space="preserve"> בנוגע בהליך החקיקה של החוק?</w:t>
      </w:r>
    </w:p>
    <w:p w14:paraId="6ACDAE15" w14:textId="77777777" w:rsidR="007979B7" w:rsidRPr="000136B5" w:rsidRDefault="007979B7" w:rsidP="005B0EE2">
      <w:pPr>
        <w:pStyle w:val="a3"/>
        <w:numPr>
          <w:ilvl w:val="1"/>
          <w:numId w:val="112"/>
        </w:numPr>
        <w:rPr>
          <w:sz w:val="20"/>
          <w:szCs w:val="20"/>
        </w:rPr>
      </w:pPr>
      <w:proofErr w:type="spellStart"/>
      <w:r w:rsidRPr="000136B5">
        <w:rPr>
          <w:rFonts w:cs="Arial"/>
          <w:sz w:val="20"/>
          <w:szCs w:val="20"/>
          <w:rtl/>
        </w:rPr>
        <w:t>סולברג</w:t>
      </w:r>
      <w:proofErr w:type="spellEnd"/>
      <w:r w:rsidRPr="000136B5">
        <w:rPr>
          <w:rFonts w:cs="Arial"/>
          <w:sz w:val="20"/>
          <w:szCs w:val="20"/>
          <w:rtl/>
        </w:rPr>
        <w:t xml:space="preserve"> אומר שנעשו פגמים בהליך החקיקה של החוק. </w:t>
      </w:r>
    </w:p>
    <w:p w14:paraId="5B92F6AD" w14:textId="77777777" w:rsidR="007979B7" w:rsidRPr="000136B5" w:rsidRDefault="007979B7" w:rsidP="005B0EE2">
      <w:pPr>
        <w:pStyle w:val="a3"/>
        <w:numPr>
          <w:ilvl w:val="1"/>
          <w:numId w:val="112"/>
        </w:numPr>
        <w:rPr>
          <w:sz w:val="20"/>
          <w:szCs w:val="20"/>
        </w:rPr>
      </w:pPr>
      <w:r w:rsidRPr="000136B5">
        <w:rPr>
          <w:rFonts w:cs="Arial"/>
          <w:sz w:val="20"/>
          <w:szCs w:val="20"/>
          <w:rtl/>
        </w:rPr>
        <w:t xml:space="preserve">בדיון בוועדה בין הקריאה הראשונה לבין הקריאה השנייה והשלישית. </w:t>
      </w:r>
    </w:p>
    <w:p w14:paraId="7B2DCD87" w14:textId="300E26C9" w:rsidR="007979B7" w:rsidRPr="000136B5" w:rsidRDefault="007979B7" w:rsidP="005B0EE2">
      <w:pPr>
        <w:pStyle w:val="a3"/>
        <w:numPr>
          <w:ilvl w:val="1"/>
          <w:numId w:val="112"/>
        </w:numPr>
        <w:rPr>
          <w:sz w:val="20"/>
          <w:szCs w:val="20"/>
        </w:rPr>
      </w:pPr>
      <w:r w:rsidRPr="000136B5">
        <w:rPr>
          <w:rFonts w:cs="Arial"/>
          <w:sz w:val="20"/>
          <w:szCs w:val="20"/>
          <w:rtl/>
        </w:rPr>
        <w:t xml:space="preserve">לכן, </w:t>
      </w:r>
      <w:proofErr w:type="spellStart"/>
      <w:r w:rsidRPr="000136B5">
        <w:rPr>
          <w:rFonts w:cs="Arial"/>
          <w:sz w:val="20"/>
          <w:szCs w:val="20"/>
          <w:rtl/>
        </w:rPr>
        <w:t>סולברג</w:t>
      </w:r>
      <w:proofErr w:type="spellEnd"/>
      <w:r w:rsidRPr="000136B5">
        <w:rPr>
          <w:rFonts w:cs="Arial"/>
          <w:sz w:val="20"/>
          <w:szCs w:val="20"/>
          <w:rtl/>
        </w:rPr>
        <w:t xml:space="preserve"> </w:t>
      </w:r>
      <w:r w:rsidRPr="000136B5">
        <w:rPr>
          <w:rFonts w:cs="Arial"/>
          <w:sz w:val="20"/>
          <w:szCs w:val="20"/>
          <w:highlight w:val="cyan"/>
          <w:rtl/>
        </w:rPr>
        <w:t>לא ביטל את הליך החקיקה כולו,</w:t>
      </w:r>
      <w:r w:rsidRPr="000136B5">
        <w:rPr>
          <w:rFonts w:cs="Arial"/>
          <w:sz w:val="20"/>
          <w:szCs w:val="20"/>
          <w:rtl/>
        </w:rPr>
        <w:t xml:space="preserve"> אלא רק את הליך הקריאה השנייה והשלישית, כי שם נפל הפגם.</w:t>
      </w:r>
    </w:p>
    <w:p w14:paraId="29F2C1FD" w14:textId="31AE877C" w:rsidR="007979B7" w:rsidRPr="000136B5" w:rsidRDefault="007979B7" w:rsidP="005B0EE2">
      <w:pPr>
        <w:pStyle w:val="a3"/>
        <w:numPr>
          <w:ilvl w:val="0"/>
          <w:numId w:val="112"/>
        </w:numPr>
        <w:rPr>
          <w:sz w:val="20"/>
          <w:szCs w:val="20"/>
        </w:rPr>
      </w:pPr>
      <w:r w:rsidRPr="000136B5">
        <w:rPr>
          <w:rFonts w:hint="cs"/>
          <w:sz w:val="20"/>
          <w:szCs w:val="20"/>
          <w:rtl/>
        </w:rPr>
        <w:t xml:space="preserve">מה </w:t>
      </w:r>
      <w:proofErr w:type="spellStart"/>
      <w:r w:rsidRPr="000136B5">
        <w:rPr>
          <w:rFonts w:hint="cs"/>
          <w:sz w:val="20"/>
          <w:szCs w:val="20"/>
          <w:rtl/>
        </w:rPr>
        <w:t>היתה</w:t>
      </w:r>
      <w:proofErr w:type="spellEnd"/>
      <w:r w:rsidRPr="000136B5">
        <w:rPr>
          <w:rFonts w:hint="cs"/>
          <w:sz w:val="20"/>
          <w:szCs w:val="20"/>
          <w:rtl/>
        </w:rPr>
        <w:t xml:space="preserve"> עמדת המיעוט  של השופט מזוז ?</w:t>
      </w:r>
    </w:p>
    <w:p w14:paraId="56830DB6" w14:textId="0F946505" w:rsidR="006B0E69" w:rsidRPr="000136B5" w:rsidRDefault="00173173" w:rsidP="005B0EE2">
      <w:pPr>
        <w:pStyle w:val="a3"/>
        <w:numPr>
          <w:ilvl w:val="1"/>
          <w:numId w:val="112"/>
        </w:numPr>
        <w:rPr>
          <w:sz w:val="20"/>
          <w:szCs w:val="20"/>
        </w:rPr>
      </w:pPr>
      <w:r w:rsidRPr="000136B5">
        <w:rPr>
          <w:rFonts w:hint="cs"/>
          <w:sz w:val="20"/>
          <w:szCs w:val="20"/>
          <w:rtl/>
        </w:rPr>
        <w:t xml:space="preserve">רק במקרים קיצוניים וחריגים יש לפסול חוק בגין פגיעה בעקרונות בלתי כתובים. </w:t>
      </w:r>
      <w:r w:rsidRPr="000136B5">
        <w:rPr>
          <w:rFonts w:cs="Arial"/>
          <w:sz w:val="20"/>
          <w:szCs w:val="20"/>
          <w:rtl/>
        </w:rPr>
        <w:t xml:space="preserve">המקרה הנדון, </w:t>
      </w:r>
      <w:r w:rsidRPr="000136B5">
        <w:rPr>
          <w:rFonts w:cs="Arial"/>
          <w:b/>
          <w:bCs/>
          <w:sz w:val="20"/>
          <w:szCs w:val="20"/>
          <w:rtl/>
        </w:rPr>
        <w:t xml:space="preserve">אינו מהווה מקרה חריג וקיצוני </w:t>
      </w:r>
      <w:r w:rsidRPr="000136B5">
        <w:rPr>
          <w:rFonts w:cs="Arial"/>
          <w:sz w:val="20"/>
          <w:szCs w:val="20"/>
          <w:rtl/>
        </w:rPr>
        <w:t>שבו נפגעו באופן קשה וניכר עקרונות יסוד של הליך החקיקה</w:t>
      </w:r>
      <w:r w:rsidRPr="000136B5">
        <w:rPr>
          <w:rFonts w:cs="Arial" w:hint="cs"/>
          <w:sz w:val="20"/>
          <w:szCs w:val="20"/>
          <w:rtl/>
        </w:rPr>
        <w:t xml:space="preserve"> ולכן אין לפסול אותו. </w:t>
      </w:r>
    </w:p>
    <w:p w14:paraId="0F907FCF" w14:textId="439FD7DD" w:rsidR="007979B7" w:rsidRPr="000136B5" w:rsidRDefault="006B0E69" w:rsidP="005B0EE2">
      <w:pPr>
        <w:pStyle w:val="a3"/>
        <w:numPr>
          <w:ilvl w:val="1"/>
          <w:numId w:val="112"/>
        </w:numPr>
        <w:rPr>
          <w:sz w:val="20"/>
          <w:szCs w:val="20"/>
        </w:rPr>
      </w:pPr>
      <w:r w:rsidRPr="000136B5">
        <w:rPr>
          <w:rFonts w:cs="Arial"/>
          <w:sz w:val="20"/>
          <w:szCs w:val="20"/>
          <w:rtl/>
        </w:rPr>
        <w:t xml:space="preserve">מזוז מוסיף </w:t>
      </w:r>
      <w:r w:rsidRPr="000136B5">
        <w:rPr>
          <w:rFonts w:cs="Arial"/>
          <w:b/>
          <w:bCs/>
          <w:sz w:val="20"/>
          <w:szCs w:val="20"/>
          <w:rtl/>
        </w:rPr>
        <w:t>ואומר, שהביקורת השיפוטית צריכה להיות מרוסנת יותר</w:t>
      </w:r>
      <w:r w:rsidRPr="000136B5">
        <w:rPr>
          <w:rFonts w:cs="Arial"/>
          <w:sz w:val="20"/>
          <w:szCs w:val="20"/>
          <w:rtl/>
        </w:rPr>
        <w:t>.</w:t>
      </w:r>
    </w:p>
    <w:p w14:paraId="66291838" w14:textId="2CF6F3C4" w:rsidR="00173173" w:rsidRPr="000136B5" w:rsidRDefault="00470BAB" w:rsidP="005B0EE2">
      <w:pPr>
        <w:pStyle w:val="a3"/>
        <w:numPr>
          <w:ilvl w:val="0"/>
          <w:numId w:val="112"/>
        </w:numPr>
        <w:rPr>
          <w:sz w:val="20"/>
          <w:szCs w:val="20"/>
        </w:rPr>
      </w:pPr>
      <w:r w:rsidRPr="000136B5">
        <w:rPr>
          <w:rFonts w:hint="cs"/>
          <w:sz w:val="20"/>
          <w:szCs w:val="20"/>
          <w:rtl/>
        </w:rPr>
        <w:t xml:space="preserve">מדוע הפך </w:t>
      </w:r>
      <w:proofErr w:type="spellStart"/>
      <w:r w:rsidRPr="000136B5">
        <w:rPr>
          <w:rFonts w:hint="cs"/>
          <w:sz w:val="20"/>
          <w:szCs w:val="20"/>
          <w:rtl/>
        </w:rPr>
        <w:t>סולברג</w:t>
      </w:r>
      <w:proofErr w:type="spellEnd"/>
      <w:r w:rsidRPr="000136B5">
        <w:rPr>
          <w:rFonts w:hint="cs"/>
          <w:sz w:val="20"/>
          <w:szCs w:val="20"/>
          <w:rtl/>
        </w:rPr>
        <w:t xml:space="preserve"> לאקטיביסטי בפסילת חוק זה?</w:t>
      </w:r>
    </w:p>
    <w:p w14:paraId="1DFCB795" w14:textId="77777777" w:rsidR="0095227F" w:rsidRPr="000136B5" w:rsidRDefault="0095227F" w:rsidP="005B0EE2">
      <w:pPr>
        <w:pStyle w:val="a3"/>
        <w:numPr>
          <w:ilvl w:val="1"/>
          <w:numId w:val="112"/>
        </w:numPr>
        <w:rPr>
          <w:sz w:val="20"/>
          <w:szCs w:val="20"/>
        </w:rPr>
      </w:pPr>
      <w:proofErr w:type="spellStart"/>
      <w:r w:rsidRPr="000136B5">
        <w:rPr>
          <w:rFonts w:cs="Arial"/>
          <w:sz w:val="20"/>
          <w:szCs w:val="20"/>
          <w:rtl/>
        </w:rPr>
        <w:t>סולברג</w:t>
      </w:r>
      <w:proofErr w:type="spellEnd"/>
      <w:r w:rsidRPr="000136B5">
        <w:rPr>
          <w:rFonts w:cs="Arial"/>
          <w:sz w:val="20"/>
          <w:szCs w:val="20"/>
          <w:rtl/>
        </w:rPr>
        <w:t xml:space="preserve"> יותר שמרני ומזוז יותר אקטיביסטי.</w:t>
      </w:r>
    </w:p>
    <w:p w14:paraId="538AADAB" w14:textId="77777777" w:rsidR="0095227F" w:rsidRPr="000136B5" w:rsidRDefault="0095227F" w:rsidP="005B0EE2">
      <w:pPr>
        <w:pStyle w:val="a3"/>
        <w:numPr>
          <w:ilvl w:val="1"/>
          <w:numId w:val="112"/>
        </w:numPr>
        <w:rPr>
          <w:sz w:val="20"/>
          <w:szCs w:val="20"/>
        </w:rPr>
      </w:pPr>
      <w:r w:rsidRPr="000136B5">
        <w:rPr>
          <w:rFonts w:cs="Arial"/>
          <w:sz w:val="20"/>
          <w:szCs w:val="20"/>
          <w:rtl/>
        </w:rPr>
        <w:t xml:space="preserve"> </w:t>
      </w:r>
      <w:proofErr w:type="spellStart"/>
      <w:r w:rsidRPr="000136B5">
        <w:rPr>
          <w:rFonts w:cs="Arial"/>
          <w:sz w:val="20"/>
          <w:szCs w:val="20"/>
          <w:rtl/>
        </w:rPr>
        <w:t>סולברג</w:t>
      </w:r>
      <w:proofErr w:type="spellEnd"/>
      <w:r w:rsidRPr="000136B5">
        <w:rPr>
          <w:rFonts w:cs="Arial"/>
          <w:sz w:val="20"/>
          <w:szCs w:val="20"/>
          <w:rtl/>
        </w:rPr>
        <w:t xml:space="preserve"> במקרה הזה הופך להיות אקטיביסטי ובפעם הראשונה נכנס לפסילה סביב עקרון בלתי כתוב. </w:t>
      </w:r>
    </w:p>
    <w:p w14:paraId="18F27B40" w14:textId="0A354B06" w:rsidR="00470BAB" w:rsidRPr="000136B5" w:rsidRDefault="0095227F" w:rsidP="005B0EE2">
      <w:pPr>
        <w:pStyle w:val="a3"/>
        <w:numPr>
          <w:ilvl w:val="1"/>
          <w:numId w:val="112"/>
        </w:numPr>
        <w:rPr>
          <w:sz w:val="20"/>
          <w:szCs w:val="20"/>
        </w:rPr>
      </w:pPr>
      <w:r w:rsidRPr="000136B5">
        <w:rPr>
          <w:rFonts w:cs="Arial"/>
          <w:sz w:val="20"/>
          <w:szCs w:val="20"/>
          <w:rtl/>
        </w:rPr>
        <w:lastRenderedPageBreak/>
        <w:t xml:space="preserve">הכוונה של </w:t>
      </w:r>
      <w:proofErr w:type="spellStart"/>
      <w:r w:rsidRPr="000136B5">
        <w:rPr>
          <w:rFonts w:cs="Arial"/>
          <w:sz w:val="20"/>
          <w:szCs w:val="20"/>
          <w:highlight w:val="cyan"/>
          <w:rtl/>
        </w:rPr>
        <w:t>סולברג</w:t>
      </w:r>
      <w:proofErr w:type="spellEnd"/>
      <w:r w:rsidRPr="000136B5">
        <w:rPr>
          <w:rFonts w:cs="Arial"/>
          <w:sz w:val="20"/>
          <w:szCs w:val="20"/>
          <w:highlight w:val="cyan"/>
          <w:rtl/>
        </w:rPr>
        <w:t xml:space="preserve"> כשמרני, היא לחזק את הכנסת ושיעשו את ההליך כמו שצריך</w:t>
      </w:r>
      <w:r w:rsidRPr="000136B5">
        <w:rPr>
          <w:rFonts w:cs="Arial"/>
          <w:sz w:val="20"/>
          <w:szCs w:val="20"/>
          <w:rtl/>
        </w:rPr>
        <w:t>. לצד זה הוא פתח את הפתח לראשונה.</w:t>
      </w:r>
    </w:p>
    <w:p w14:paraId="398BDDC0" w14:textId="533AB22D" w:rsidR="0095227F" w:rsidRPr="000136B5" w:rsidRDefault="0095227F" w:rsidP="005B0EE2">
      <w:pPr>
        <w:pStyle w:val="a3"/>
        <w:numPr>
          <w:ilvl w:val="0"/>
          <w:numId w:val="112"/>
        </w:numPr>
        <w:rPr>
          <w:sz w:val="20"/>
          <w:szCs w:val="20"/>
        </w:rPr>
      </w:pPr>
      <w:r w:rsidRPr="000136B5">
        <w:rPr>
          <w:rFonts w:hint="cs"/>
          <w:sz w:val="20"/>
          <w:szCs w:val="20"/>
          <w:rtl/>
        </w:rPr>
        <w:t xml:space="preserve">מה הכוונה כשבהמ"ש בוחן </w:t>
      </w:r>
      <w:r w:rsidRPr="000136B5">
        <w:rPr>
          <w:rFonts w:hint="cs"/>
          <w:b/>
          <w:bCs/>
          <w:sz w:val="20"/>
          <w:szCs w:val="20"/>
          <w:rtl/>
        </w:rPr>
        <w:t xml:space="preserve">נורמות מוסדיות </w:t>
      </w:r>
      <w:r w:rsidRPr="000136B5">
        <w:rPr>
          <w:b/>
          <w:bCs/>
          <w:sz w:val="20"/>
          <w:szCs w:val="20"/>
          <w:rtl/>
        </w:rPr>
        <w:t>–</w:t>
      </w:r>
      <w:r w:rsidRPr="000136B5">
        <w:rPr>
          <w:rFonts w:hint="cs"/>
          <w:b/>
          <w:bCs/>
          <w:sz w:val="20"/>
          <w:szCs w:val="20"/>
          <w:rtl/>
        </w:rPr>
        <w:t xml:space="preserve"> דיוניות</w:t>
      </w:r>
      <w:r w:rsidRPr="000136B5">
        <w:rPr>
          <w:rFonts w:hint="cs"/>
          <w:sz w:val="20"/>
          <w:szCs w:val="20"/>
          <w:rtl/>
        </w:rPr>
        <w:t>?</w:t>
      </w:r>
    </w:p>
    <w:p w14:paraId="0DD23886" w14:textId="5D107DEA" w:rsidR="0095227F" w:rsidRPr="000136B5" w:rsidRDefault="0095227F" w:rsidP="005B0EE2">
      <w:pPr>
        <w:pStyle w:val="a3"/>
        <w:numPr>
          <w:ilvl w:val="1"/>
          <w:numId w:val="112"/>
        </w:numPr>
        <w:rPr>
          <w:sz w:val="20"/>
          <w:szCs w:val="20"/>
        </w:rPr>
      </w:pPr>
      <w:r w:rsidRPr="000136B5">
        <w:rPr>
          <w:rFonts w:cs="Arial"/>
          <w:sz w:val="20"/>
          <w:szCs w:val="20"/>
          <w:rtl/>
        </w:rPr>
        <w:t>הכוונה לכללי המשחק של הליך החקיקה וההליך הפוליטי</w:t>
      </w:r>
      <w:r w:rsidRPr="000136B5">
        <w:rPr>
          <w:rFonts w:hint="cs"/>
          <w:sz w:val="20"/>
          <w:szCs w:val="20"/>
          <w:rtl/>
        </w:rPr>
        <w:t>.</w:t>
      </w:r>
    </w:p>
    <w:p w14:paraId="5CBB6DEC" w14:textId="22350A56" w:rsidR="0095227F" w:rsidRPr="000136B5" w:rsidRDefault="0095227F" w:rsidP="005B0EE2">
      <w:pPr>
        <w:pStyle w:val="a3"/>
        <w:numPr>
          <w:ilvl w:val="0"/>
          <w:numId w:val="112"/>
        </w:numPr>
        <w:rPr>
          <w:sz w:val="20"/>
          <w:szCs w:val="20"/>
        </w:rPr>
      </w:pPr>
      <w:r w:rsidRPr="000136B5">
        <w:rPr>
          <w:rFonts w:hint="cs"/>
          <w:sz w:val="20"/>
          <w:szCs w:val="20"/>
          <w:rtl/>
        </w:rPr>
        <w:t xml:space="preserve">מה הבדל בפרשנות </w:t>
      </w:r>
      <w:r w:rsidR="00CE166A" w:rsidRPr="000136B5">
        <w:rPr>
          <w:rFonts w:hint="cs"/>
          <w:sz w:val="20"/>
          <w:szCs w:val="20"/>
          <w:rtl/>
        </w:rPr>
        <w:t>ש</w:t>
      </w:r>
      <w:r w:rsidRPr="000136B5">
        <w:rPr>
          <w:rFonts w:hint="cs"/>
          <w:sz w:val="20"/>
          <w:szCs w:val="20"/>
          <w:rtl/>
        </w:rPr>
        <w:t>ל ביהמ"ש בין בחינת זכויות אדם לבין בחינת נורמות מוסדיות?</w:t>
      </w:r>
    </w:p>
    <w:p w14:paraId="7EF7CB33" w14:textId="77777777" w:rsidR="0095227F" w:rsidRPr="000136B5" w:rsidRDefault="0095227F" w:rsidP="005B0EE2">
      <w:pPr>
        <w:pStyle w:val="a3"/>
        <w:numPr>
          <w:ilvl w:val="1"/>
          <w:numId w:val="112"/>
        </w:numPr>
        <w:rPr>
          <w:sz w:val="20"/>
          <w:szCs w:val="20"/>
        </w:rPr>
      </w:pPr>
      <w:r w:rsidRPr="000136B5">
        <w:rPr>
          <w:rFonts w:cs="Arial"/>
          <w:sz w:val="20"/>
          <w:szCs w:val="20"/>
          <w:rtl/>
        </w:rPr>
        <w:t xml:space="preserve">בחינת זכויות אדם </w:t>
      </w:r>
      <w:r w:rsidRPr="000136B5">
        <w:rPr>
          <w:rFonts w:cs="Arial" w:hint="cs"/>
          <w:sz w:val="20"/>
          <w:szCs w:val="20"/>
          <w:rtl/>
        </w:rPr>
        <w:t>-</w:t>
      </w:r>
      <w:r w:rsidRPr="000136B5">
        <w:rPr>
          <w:rFonts w:cs="Arial"/>
          <w:sz w:val="20"/>
          <w:szCs w:val="20"/>
          <w:rtl/>
        </w:rPr>
        <w:t>מחייב פרשנות</w:t>
      </w:r>
      <w:r w:rsidRPr="000136B5">
        <w:rPr>
          <w:rFonts w:cs="Arial" w:hint="cs"/>
          <w:sz w:val="20"/>
          <w:szCs w:val="20"/>
          <w:rtl/>
        </w:rPr>
        <w:t>.</w:t>
      </w:r>
    </w:p>
    <w:p w14:paraId="1B9565BB" w14:textId="3AE9CF15" w:rsidR="0095227F" w:rsidRPr="000136B5" w:rsidRDefault="0095227F" w:rsidP="005B0EE2">
      <w:pPr>
        <w:pStyle w:val="a3"/>
        <w:numPr>
          <w:ilvl w:val="1"/>
          <w:numId w:val="112"/>
        </w:numPr>
        <w:rPr>
          <w:sz w:val="20"/>
          <w:szCs w:val="20"/>
        </w:rPr>
      </w:pPr>
      <w:r w:rsidRPr="000136B5">
        <w:rPr>
          <w:rFonts w:cs="Arial"/>
          <w:sz w:val="20"/>
          <w:szCs w:val="20"/>
          <w:rtl/>
        </w:rPr>
        <w:t xml:space="preserve"> בחינת נורמות מוסדיות </w:t>
      </w:r>
      <w:r w:rsidRPr="000136B5">
        <w:rPr>
          <w:rFonts w:cs="Arial" w:hint="cs"/>
          <w:sz w:val="20"/>
          <w:szCs w:val="20"/>
          <w:rtl/>
        </w:rPr>
        <w:t>-</w:t>
      </w:r>
      <w:r w:rsidRPr="000136B5">
        <w:rPr>
          <w:rFonts w:cs="Arial"/>
          <w:sz w:val="20"/>
          <w:szCs w:val="20"/>
          <w:rtl/>
        </w:rPr>
        <w:t xml:space="preserve"> פחות מקום לפרשנות</w:t>
      </w:r>
      <w:r w:rsidRPr="000136B5">
        <w:rPr>
          <w:rFonts w:cs="Arial" w:hint="cs"/>
          <w:sz w:val="20"/>
          <w:szCs w:val="20"/>
          <w:rtl/>
        </w:rPr>
        <w:t xml:space="preserve"> (</w:t>
      </w:r>
      <w:r w:rsidRPr="000136B5">
        <w:rPr>
          <w:rFonts w:cs="Arial"/>
          <w:sz w:val="20"/>
          <w:szCs w:val="20"/>
          <w:rtl/>
        </w:rPr>
        <w:t>כי אלה כללי המשחק הדמוקרטי, הכללים שם חייבים להיות ברורים ואין בהם מקום לאיזונים</w:t>
      </w:r>
      <w:r w:rsidRPr="000136B5">
        <w:rPr>
          <w:rFonts w:hint="cs"/>
          <w:sz w:val="20"/>
          <w:szCs w:val="20"/>
          <w:rtl/>
        </w:rPr>
        <w:t>).</w:t>
      </w:r>
    </w:p>
    <w:p w14:paraId="6819D46A" w14:textId="116CDDEB" w:rsidR="00F77FF5" w:rsidRPr="000136B5" w:rsidRDefault="00F77FF5" w:rsidP="005B0EE2">
      <w:pPr>
        <w:pStyle w:val="a3"/>
        <w:numPr>
          <w:ilvl w:val="0"/>
          <w:numId w:val="112"/>
        </w:numPr>
        <w:rPr>
          <w:sz w:val="20"/>
          <w:szCs w:val="20"/>
        </w:rPr>
      </w:pPr>
      <w:r w:rsidRPr="000136B5">
        <w:rPr>
          <w:rFonts w:hint="cs"/>
          <w:sz w:val="20"/>
          <w:szCs w:val="20"/>
          <w:rtl/>
        </w:rPr>
        <w:t xml:space="preserve">כיצד ביהמ"ש צריך לפעול לנהוג בביקורת שיפוטית בבחינת נורמות מוסדיות </w:t>
      </w:r>
      <w:r w:rsidRPr="000136B5">
        <w:rPr>
          <w:sz w:val="20"/>
          <w:szCs w:val="20"/>
          <w:rtl/>
        </w:rPr>
        <w:t>–</w:t>
      </w:r>
      <w:r w:rsidRPr="000136B5">
        <w:rPr>
          <w:rFonts w:hint="cs"/>
          <w:sz w:val="20"/>
          <w:szCs w:val="20"/>
          <w:rtl/>
        </w:rPr>
        <w:t xml:space="preserve"> דיוניות?</w:t>
      </w:r>
    </w:p>
    <w:p w14:paraId="36BA1E17" w14:textId="37311CB5" w:rsidR="00F77FF5" w:rsidRPr="000136B5" w:rsidRDefault="00F77FF5" w:rsidP="005B0EE2">
      <w:pPr>
        <w:pStyle w:val="a3"/>
        <w:numPr>
          <w:ilvl w:val="1"/>
          <w:numId w:val="112"/>
        </w:numPr>
        <w:rPr>
          <w:sz w:val="20"/>
          <w:szCs w:val="20"/>
        </w:rPr>
      </w:pPr>
      <w:r w:rsidRPr="000136B5">
        <w:rPr>
          <w:rFonts w:cs="Arial"/>
          <w:sz w:val="20"/>
          <w:szCs w:val="20"/>
          <w:rtl/>
        </w:rPr>
        <w:t>ביהמ"ש צריך לנהוג באופן מרוסן ומצומצם יותר. זאת בניגוד לביקורת שיפוטית של זכויות אדם.</w:t>
      </w:r>
    </w:p>
    <w:p w14:paraId="6298BEA5" w14:textId="47EBE553" w:rsidR="007979B7" w:rsidRPr="000136B5" w:rsidRDefault="00323252" w:rsidP="005B0EE2">
      <w:pPr>
        <w:pStyle w:val="1"/>
        <w:rPr>
          <w:rtl/>
        </w:rPr>
      </w:pPr>
      <w:bookmarkStart w:id="66" w:name="_Toc100305185"/>
      <w:r w:rsidRPr="000136B5">
        <w:rPr>
          <w:rtl/>
        </w:rPr>
        <w:t>איך מזהים אירוע חוקה?</w:t>
      </w:r>
      <w:bookmarkEnd w:id="66"/>
    </w:p>
    <w:p w14:paraId="3FC988C7" w14:textId="7C9945F6" w:rsidR="00323252" w:rsidRPr="000136B5" w:rsidRDefault="00323252" w:rsidP="005B0EE2">
      <w:pPr>
        <w:pStyle w:val="2"/>
        <w:jc w:val="both"/>
        <w:rPr>
          <w:sz w:val="24"/>
          <w:szCs w:val="24"/>
          <w:rtl/>
        </w:rPr>
      </w:pPr>
      <w:bookmarkStart w:id="67" w:name="_Toc100305186"/>
      <w:r w:rsidRPr="000136B5">
        <w:rPr>
          <w:sz w:val="24"/>
          <w:szCs w:val="24"/>
          <w:rtl/>
        </w:rPr>
        <w:t>פס"ד בנק מזרחי</w:t>
      </w:r>
      <w:bookmarkEnd w:id="67"/>
    </w:p>
    <w:p w14:paraId="1F1DD76B" w14:textId="52308A97" w:rsidR="00323252" w:rsidRPr="000136B5" w:rsidRDefault="00323252" w:rsidP="005B0EE2">
      <w:pPr>
        <w:pStyle w:val="3"/>
        <w:rPr>
          <w:sz w:val="22"/>
          <w:szCs w:val="22"/>
          <w:rtl/>
        </w:rPr>
      </w:pPr>
      <w:bookmarkStart w:id="68" w:name="_Toc100305187"/>
      <w:r w:rsidRPr="000136B5">
        <w:rPr>
          <w:rFonts w:hint="cs"/>
          <w:sz w:val="22"/>
          <w:szCs w:val="22"/>
          <w:rtl/>
        </w:rPr>
        <w:t>שמגר</w:t>
      </w:r>
      <w:bookmarkEnd w:id="68"/>
      <w:r w:rsidRPr="000136B5">
        <w:rPr>
          <w:rFonts w:hint="cs"/>
          <w:sz w:val="22"/>
          <w:szCs w:val="22"/>
          <w:rtl/>
        </w:rPr>
        <w:t xml:space="preserve"> </w:t>
      </w:r>
    </w:p>
    <w:p w14:paraId="4F573881" w14:textId="77777777" w:rsidR="00323252" w:rsidRPr="000136B5" w:rsidRDefault="00323252" w:rsidP="005B0EE2">
      <w:pPr>
        <w:pStyle w:val="a3"/>
        <w:numPr>
          <w:ilvl w:val="0"/>
          <w:numId w:val="113"/>
        </w:numPr>
        <w:rPr>
          <w:sz w:val="20"/>
          <w:szCs w:val="20"/>
        </w:rPr>
      </w:pPr>
      <w:r w:rsidRPr="000136B5">
        <w:rPr>
          <w:rFonts w:cs="Arial" w:hint="cs"/>
          <w:sz w:val="20"/>
          <w:szCs w:val="20"/>
          <w:rtl/>
        </w:rPr>
        <w:t xml:space="preserve">בעקבות החלטת הררי מהו מעמדם של חוקי יסוד? </w:t>
      </w:r>
    </w:p>
    <w:p w14:paraId="335D2620" w14:textId="7BFB8D1C" w:rsidR="00323252" w:rsidRPr="000136B5" w:rsidRDefault="00323252" w:rsidP="005B0EE2">
      <w:pPr>
        <w:pStyle w:val="a3"/>
        <w:numPr>
          <w:ilvl w:val="1"/>
          <w:numId w:val="113"/>
        </w:numPr>
        <w:rPr>
          <w:sz w:val="20"/>
          <w:szCs w:val="20"/>
        </w:rPr>
      </w:pPr>
      <w:r w:rsidRPr="000136B5">
        <w:rPr>
          <w:rFonts w:cs="Arial"/>
          <w:sz w:val="20"/>
          <w:szCs w:val="20"/>
          <w:rtl/>
        </w:rPr>
        <w:t>בעקבות החלטת הררי, המוסכמה שהתגבשה היא שאם קוראים לדבר חקיקה "חוק יסוד", סימן שזה חלק מהחוקה.</w:t>
      </w:r>
    </w:p>
    <w:p w14:paraId="2718C2F2" w14:textId="14D77CA6" w:rsidR="00323252" w:rsidRPr="000136B5" w:rsidRDefault="00323252" w:rsidP="005B0EE2">
      <w:pPr>
        <w:pStyle w:val="a3"/>
        <w:numPr>
          <w:ilvl w:val="0"/>
          <w:numId w:val="113"/>
        </w:numPr>
        <w:rPr>
          <w:sz w:val="20"/>
          <w:szCs w:val="20"/>
        </w:rPr>
      </w:pPr>
      <w:r w:rsidRPr="000136B5">
        <w:rPr>
          <w:rFonts w:cs="Arial" w:hint="cs"/>
          <w:sz w:val="20"/>
          <w:szCs w:val="20"/>
          <w:rtl/>
        </w:rPr>
        <w:t>מהי עמדתו של שמגר בפס"ד מזרחי לגבי חוקים שאינם מוגדרים כחוקי יסוד?</w:t>
      </w:r>
      <w:r w:rsidRPr="000136B5">
        <w:rPr>
          <w:rFonts w:hint="cs"/>
          <w:sz w:val="20"/>
          <w:szCs w:val="20"/>
          <w:rtl/>
        </w:rPr>
        <w:t xml:space="preserve"> האם הם יחשבו לחוקה? כגון : </w:t>
      </w:r>
      <w:r w:rsidRPr="000136B5">
        <w:rPr>
          <w:rFonts w:cs="Arial"/>
          <w:sz w:val="20"/>
          <w:szCs w:val="20"/>
          <w:rtl/>
        </w:rPr>
        <w:t>מה המעמד, לדוגמא, של חוק השבות? או חוק שוויון זכויות האישה?</w:t>
      </w:r>
    </w:p>
    <w:p w14:paraId="2B419474" w14:textId="029096A5" w:rsidR="00323252" w:rsidRPr="000136B5" w:rsidRDefault="00323252" w:rsidP="005B0EE2">
      <w:pPr>
        <w:pStyle w:val="a3"/>
        <w:numPr>
          <w:ilvl w:val="1"/>
          <w:numId w:val="113"/>
        </w:numPr>
        <w:rPr>
          <w:sz w:val="20"/>
          <w:szCs w:val="20"/>
        </w:rPr>
      </w:pPr>
      <w:r w:rsidRPr="000136B5">
        <w:rPr>
          <w:rFonts w:cs="Arial"/>
          <w:sz w:val="20"/>
          <w:szCs w:val="20"/>
          <w:rtl/>
        </w:rPr>
        <w:t xml:space="preserve"> שמגר לא עונה על שאלה זו בפס"ד מזרחי.</w:t>
      </w:r>
    </w:p>
    <w:p w14:paraId="344CF5A2" w14:textId="77777777" w:rsidR="00323252" w:rsidRPr="000136B5" w:rsidRDefault="00323252" w:rsidP="005B0EE2">
      <w:pPr>
        <w:pStyle w:val="a3"/>
        <w:numPr>
          <w:ilvl w:val="0"/>
          <w:numId w:val="113"/>
        </w:numPr>
        <w:rPr>
          <w:sz w:val="20"/>
          <w:szCs w:val="20"/>
          <w:rtl/>
        </w:rPr>
      </w:pPr>
      <w:r w:rsidRPr="000136B5">
        <w:rPr>
          <w:rFonts w:hint="cs"/>
          <w:sz w:val="20"/>
          <w:szCs w:val="20"/>
          <w:rtl/>
        </w:rPr>
        <w:t xml:space="preserve">מה הייחוד של </w:t>
      </w:r>
      <w:r w:rsidRPr="000136B5">
        <w:rPr>
          <w:rFonts w:cs="Arial"/>
          <w:sz w:val="20"/>
          <w:szCs w:val="20"/>
          <w:highlight w:val="cyan"/>
          <w:rtl/>
        </w:rPr>
        <w:t>חוק השבות? או חוק שוויון זכויות האישה</w:t>
      </w:r>
      <w:r w:rsidRPr="000136B5">
        <w:rPr>
          <w:rFonts w:cs="Arial"/>
          <w:sz w:val="20"/>
          <w:szCs w:val="20"/>
          <w:rtl/>
        </w:rPr>
        <w:t>?</w:t>
      </w:r>
    </w:p>
    <w:p w14:paraId="7FEFE0C6" w14:textId="032F9900" w:rsidR="00323252" w:rsidRPr="000136B5" w:rsidRDefault="00323252" w:rsidP="005B0EE2">
      <w:pPr>
        <w:pStyle w:val="a3"/>
        <w:numPr>
          <w:ilvl w:val="1"/>
          <w:numId w:val="113"/>
        </w:numPr>
        <w:rPr>
          <w:sz w:val="20"/>
          <w:szCs w:val="20"/>
        </w:rPr>
      </w:pPr>
      <w:r w:rsidRPr="000136B5">
        <w:rPr>
          <w:rFonts w:cs="Arial"/>
          <w:sz w:val="20"/>
          <w:szCs w:val="20"/>
          <w:rtl/>
        </w:rPr>
        <w:t>שניהם עם אופי חוקת יסוד מובהק אבל אינם מוגדרים חוקי יסוד.</w:t>
      </w:r>
    </w:p>
    <w:p w14:paraId="540D3D3D" w14:textId="5D939BD6" w:rsidR="003D7254" w:rsidRPr="000136B5" w:rsidRDefault="003D7254" w:rsidP="005B0EE2">
      <w:pPr>
        <w:pStyle w:val="3"/>
        <w:rPr>
          <w:sz w:val="22"/>
          <w:szCs w:val="22"/>
          <w:rtl/>
        </w:rPr>
      </w:pPr>
      <w:bookmarkStart w:id="69" w:name="_Toc100305188"/>
      <w:r w:rsidRPr="000136B5">
        <w:rPr>
          <w:rFonts w:hint="cs"/>
          <w:sz w:val="22"/>
          <w:szCs w:val="22"/>
          <w:rtl/>
        </w:rPr>
        <w:t>ברק</w:t>
      </w:r>
      <w:bookmarkEnd w:id="69"/>
    </w:p>
    <w:p w14:paraId="02CE56AF" w14:textId="452F5C0B" w:rsidR="003D7254" w:rsidRPr="000136B5" w:rsidRDefault="000D24D1" w:rsidP="005B0EE2">
      <w:pPr>
        <w:pStyle w:val="a3"/>
        <w:numPr>
          <w:ilvl w:val="0"/>
          <w:numId w:val="114"/>
        </w:numPr>
        <w:rPr>
          <w:sz w:val="20"/>
          <w:szCs w:val="20"/>
        </w:rPr>
      </w:pPr>
      <w:r w:rsidRPr="000136B5">
        <w:rPr>
          <w:rFonts w:hint="cs"/>
          <w:sz w:val="20"/>
          <w:szCs w:val="20"/>
          <w:rtl/>
        </w:rPr>
        <w:t>מהי עמדתו של ברק בנוגע לחוקים שאינם מוגדרים כחוקי יסוד?</w:t>
      </w:r>
    </w:p>
    <w:p w14:paraId="44EAF9D9" w14:textId="5973A44E" w:rsidR="000D24D1" w:rsidRPr="000136B5" w:rsidRDefault="000D24D1" w:rsidP="005B0EE2">
      <w:pPr>
        <w:pStyle w:val="a3"/>
        <w:numPr>
          <w:ilvl w:val="1"/>
          <w:numId w:val="114"/>
        </w:numPr>
        <w:rPr>
          <w:sz w:val="20"/>
          <w:szCs w:val="20"/>
        </w:rPr>
      </w:pPr>
      <w:r w:rsidRPr="000136B5">
        <w:rPr>
          <w:rFonts w:cs="Arial"/>
          <w:sz w:val="20"/>
          <w:szCs w:val="20"/>
          <w:rtl/>
        </w:rPr>
        <w:t>המדד לדעת האם חוק הוא חוקתי או רגיל, הוא האם חוק מוגדר כ"חוק יסוד" (בדומה לשמגר).</w:t>
      </w:r>
    </w:p>
    <w:p w14:paraId="4473339B" w14:textId="45E80FC0" w:rsidR="000D24D1" w:rsidRPr="000136B5" w:rsidRDefault="00FB199D" w:rsidP="005B0EE2">
      <w:pPr>
        <w:pStyle w:val="a3"/>
        <w:numPr>
          <w:ilvl w:val="0"/>
          <w:numId w:val="114"/>
        </w:numPr>
        <w:rPr>
          <w:sz w:val="20"/>
          <w:szCs w:val="20"/>
        </w:rPr>
      </w:pPr>
      <w:r w:rsidRPr="000136B5">
        <w:rPr>
          <w:rFonts w:hint="cs"/>
          <w:sz w:val="20"/>
          <w:szCs w:val="20"/>
          <w:rtl/>
        </w:rPr>
        <w:t>אילו 2 שאלות נוספות ברק מציף בנוגע למעמדם של חוקים?</w:t>
      </w:r>
    </w:p>
    <w:p w14:paraId="4ED07ACE" w14:textId="694AD249" w:rsidR="00FB199D" w:rsidRPr="000136B5" w:rsidRDefault="00FB199D" w:rsidP="005B0EE2">
      <w:pPr>
        <w:pStyle w:val="a3"/>
        <w:numPr>
          <w:ilvl w:val="1"/>
          <w:numId w:val="114"/>
        </w:numPr>
        <w:rPr>
          <w:sz w:val="20"/>
          <w:szCs w:val="20"/>
          <w:rtl/>
        </w:rPr>
      </w:pPr>
      <w:r w:rsidRPr="000136B5">
        <w:rPr>
          <w:rFonts w:cs="Arial"/>
          <w:sz w:val="20"/>
          <w:szCs w:val="20"/>
          <w:highlight w:val="cyan"/>
          <w:rtl/>
        </w:rPr>
        <w:t xml:space="preserve">מה </w:t>
      </w:r>
      <w:r w:rsidRPr="000136B5">
        <w:rPr>
          <w:rFonts w:cs="Arial" w:hint="cs"/>
          <w:sz w:val="20"/>
          <w:szCs w:val="20"/>
          <w:highlight w:val="cyan"/>
          <w:rtl/>
        </w:rPr>
        <w:t xml:space="preserve">היה </w:t>
      </w:r>
      <w:r w:rsidRPr="000136B5">
        <w:rPr>
          <w:rFonts w:cs="Arial"/>
          <w:sz w:val="20"/>
          <w:szCs w:val="20"/>
          <w:highlight w:val="cyan"/>
          <w:rtl/>
        </w:rPr>
        <w:t>מעמד חקיקה שנחקקה לפני החלטת הררי</w:t>
      </w:r>
      <w:r w:rsidRPr="000136B5">
        <w:rPr>
          <w:rFonts w:cs="Arial"/>
          <w:sz w:val="20"/>
          <w:szCs w:val="20"/>
          <w:rtl/>
        </w:rPr>
        <w:t xml:space="preserve">? לפני החלטת הררי לא היו חוקי יסוד (כי רק מהחלטת הררי התחיל כל המהלך החוקתי), ואם כן- מה מעמדם? </w:t>
      </w:r>
      <w:r w:rsidRPr="000136B5">
        <w:rPr>
          <w:rFonts w:cs="Arial"/>
          <w:sz w:val="20"/>
          <w:szCs w:val="20"/>
          <w:highlight w:val="cyan"/>
          <w:rtl/>
        </w:rPr>
        <w:t>ברק משאיר שאלה זו ב"צריך עיון".</w:t>
      </w:r>
      <w:r w:rsidRPr="000136B5">
        <w:rPr>
          <w:rFonts w:cs="Arial"/>
          <w:sz w:val="20"/>
          <w:szCs w:val="20"/>
          <w:rtl/>
        </w:rPr>
        <w:t xml:space="preserve"> </w:t>
      </w:r>
    </w:p>
    <w:p w14:paraId="72B12279" w14:textId="5062D995" w:rsidR="00FB199D" w:rsidRPr="000136B5" w:rsidRDefault="00FB199D" w:rsidP="005B0EE2">
      <w:pPr>
        <w:pStyle w:val="a3"/>
        <w:numPr>
          <w:ilvl w:val="1"/>
          <w:numId w:val="114"/>
        </w:numPr>
        <w:rPr>
          <w:sz w:val="20"/>
          <w:szCs w:val="20"/>
        </w:rPr>
      </w:pPr>
      <w:r w:rsidRPr="000136B5">
        <w:rPr>
          <w:rFonts w:cs="Arial"/>
          <w:sz w:val="20"/>
          <w:szCs w:val="20"/>
          <w:rtl/>
        </w:rPr>
        <w:t xml:space="preserve">מה יהיה דינו של </w:t>
      </w:r>
      <w:r w:rsidRPr="000136B5">
        <w:rPr>
          <w:rFonts w:cs="Arial"/>
          <w:sz w:val="20"/>
          <w:szCs w:val="20"/>
          <w:highlight w:val="cyan"/>
          <w:rtl/>
        </w:rPr>
        <w:t>דבר חוק, שיקראו לו "חוק יסוד</w:t>
      </w:r>
      <w:r w:rsidRPr="000136B5">
        <w:rPr>
          <w:rFonts w:cs="Arial"/>
          <w:sz w:val="20"/>
          <w:szCs w:val="20"/>
          <w:rtl/>
        </w:rPr>
        <w:t xml:space="preserve">", רק כדי לתת לו </w:t>
      </w:r>
      <w:proofErr w:type="spellStart"/>
      <w:r w:rsidRPr="000136B5">
        <w:rPr>
          <w:rFonts w:cs="Arial"/>
          <w:sz w:val="20"/>
          <w:szCs w:val="20"/>
          <w:rtl/>
        </w:rPr>
        <w:t>כח</w:t>
      </w:r>
      <w:proofErr w:type="spellEnd"/>
      <w:r w:rsidRPr="000136B5">
        <w:rPr>
          <w:rFonts w:cs="Arial"/>
          <w:sz w:val="20"/>
          <w:szCs w:val="20"/>
          <w:rtl/>
        </w:rPr>
        <w:t xml:space="preserve"> ומעמד, אבל באמת- הוא לא צריך להיות חוק יסוד? האם ייתכן שייעשה בעתיד שימוש לרעה במושג "חוק יסוד"?  גם בשאלה זו, ברק נשאר </w:t>
      </w:r>
      <w:r w:rsidRPr="000136B5">
        <w:rPr>
          <w:rFonts w:cs="Arial"/>
          <w:sz w:val="20"/>
          <w:szCs w:val="20"/>
          <w:highlight w:val="cyan"/>
          <w:rtl/>
        </w:rPr>
        <w:t>ב"צריך עיון".</w:t>
      </w:r>
    </w:p>
    <w:p w14:paraId="7B4212A0" w14:textId="69AFD08A" w:rsidR="00FB199D" w:rsidRPr="000136B5" w:rsidRDefault="00FB199D" w:rsidP="005B0EE2">
      <w:pPr>
        <w:pStyle w:val="2"/>
        <w:jc w:val="both"/>
        <w:rPr>
          <w:sz w:val="24"/>
          <w:szCs w:val="24"/>
          <w:rtl/>
        </w:rPr>
      </w:pPr>
      <w:bookmarkStart w:id="70" w:name="_Toc100305189"/>
      <w:r w:rsidRPr="000136B5">
        <w:rPr>
          <w:sz w:val="24"/>
          <w:szCs w:val="24"/>
          <w:rtl/>
        </w:rPr>
        <w:lastRenderedPageBreak/>
        <w:t>בג"צ בר און נגד כנסת ישראל</w:t>
      </w:r>
      <w:bookmarkEnd w:id="70"/>
    </w:p>
    <w:p w14:paraId="18E02F34" w14:textId="67C01448" w:rsidR="00FB199D" w:rsidRPr="000136B5" w:rsidRDefault="00FB199D" w:rsidP="005B0EE2">
      <w:pPr>
        <w:ind w:left="84" w:firstLine="29"/>
        <w:rPr>
          <w:sz w:val="20"/>
          <w:szCs w:val="20"/>
          <w:rtl/>
        </w:rPr>
      </w:pPr>
      <w:r w:rsidRPr="000136B5">
        <w:rPr>
          <w:rFonts w:cs="Arial"/>
          <w:sz w:val="20"/>
          <w:szCs w:val="20"/>
          <w:rtl/>
        </w:rPr>
        <w:t xml:space="preserve">ברירת המחדל לפי חוק יסוד: תקציב המדינה, היא שתקציב המדינה נקבע באופן חד שנתי. בשנים 2010-2011, וכן בין השנים 2011-2012, נחקקה </w:t>
      </w:r>
      <w:r w:rsidRPr="00705CCE">
        <w:rPr>
          <w:rFonts w:cs="Arial"/>
          <w:sz w:val="20"/>
          <w:szCs w:val="20"/>
          <w:highlight w:val="cyan"/>
          <w:rtl/>
        </w:rPr>
        <w:t>הוראת שעה, להחרגה מהחוק הכללי, שקובעת שתקציב המדינה ייקבע באופן דו שנתי</w:t>
      </w:r>
      <w:r w:rsidRPr="000136B5">
        <w:rPr>
          <w:rFonts w:cs="Arial"/>
          <w:sz w:val="20"/>
          <w:szCs w:val="20"/>
          <w:rtl/>
        </w:rPr>
        <w:t>. חוק תקציב משק המדינה הוא חד שנתי ואם לא רוצים לגעת בו באופן קבוע מבצעים הוראת שעה חד פעמית. אבל לא מדובר בפעם ראשונה כי זה נעשה כבר בשנת 2009-2010.</w:t>
      </w:r>
    </w:p>
    <w:p w14:paraId="4ED6F867" w14:textId="31CB728A" w:rsidR="00FB199D" w:rsidRPr="000136B5" w:rsidRDefault="00206B49" w:rsidP="005B0EE2">
      <w:pPr>
        <w:pStyle w:val="a3"/>
        <w:numPr>
          <w:ilvl w:val="0"/>
          <w:numId w:val="115"/>
        </w:numPr>
        <w:rPr>
          <w:sz w:val="20"/>
          <w:szCs w:val="20"/>
        </w:rPr>
      </w:pPr>
      <w:r w:rsidRPr="000136B5">
        <w:rPr>
          <w:rFonts w:hint="cs"/>
          <w:sz w:val="20"/>
          <w:szCs w:val="20"/>
          <w:rtl/>
        </w:rPr>
        <w:t>לאיזה שאלה המקרה מתייחס שהעלה ברק בפס"ד מזרחי?</w:t>
      </w:r>
    </w:p>
    <w:p w14:paraId="64F5E049" w14:textId="4BE3F7E0" w:rsidR="00206B49" w:rsidRPr="000136B5" w:rsidRDefault="00206B49" w:rsidP="005B0EE2">
      <w:pPr>
        <w:pStyle w:val="a3"/>
        <w:numPr>
          <w:ilvl w:val="1"/>
          <w:numId w:val="115"/>
        </w:numPr>
        <w:rPr>
          <w:sz w:val="20"/>
          <w:szCs w:val="20"/>
        </w:rPr>
      </w:pPr>
      <w:r w:rsidRPr="000136B5">
        <w:rPr>
          <w:rFonts w:hint="cs"/>
          <w:sz w:val="20"/>
          <w:szCs w:val="20"/>
          <w:rtl/>
        </w:rPr>
        <w:t>המקרה מתייחס לשאלה 2 שהעלה ברק בפס"ד מזרחי.</w:t>
      </w:r>
    </w:p>
    <w:p w14:paraId="03A932BB" w14:textId="48F55356" w:rsidR="00206B49" w:rsidRPr="000136B5" w:rsidRDefault="00206B49" w:rsidP="005B0EE2">
      <w:pPr>
        <w:pStyle w:val="a3"/>
        <w:numPr>
          <w:ilvl w:val="0"/>
          <w:numId w:val="115"/>
        </w:numPr>
        <w:rPr>
          <w:sz w:val="20"/>
          <w:szCs w:val="20"/>
        </w:rPr>
      </w:pPr>
      <w:r w:rsidRPr="000136B5">
        <w:rPr>
          <w:rFonts w:hint="cs"/>
          <w:sz w:val="20"/>
          <w:szCs w:val="20"/>
          <w:rtl/>
        </w:rPr>
        <w:t>אילו שאלות עולות בעקבות שאלותיו של ברק בפס"ד מזרחי?</w:t>
      </w:r>
    </w:p>
    <w:p w14:paraId="522F2B7D" w14:textId="77777777" w:rsidR="00FD5A6B" w:rsidRPr="000136B5" w:rsidRDefault="00FD5A6B" w:rsidP="005B0EE2">
      <w:pPr>
        <w:pStyle w:val="a3"/>
        <w:numPr>
          <w:ilvl w:val="0"/>
          <w:numId w:val="116"/>
        </w:numPr>
        <w:spacing w:before="0" w:after="160" w:afterAutospacing="0"/>
        <w:ind w:right="0"/>
        <w:rPr>
          <w:sz w:val="20"/>
          <w:szCs w:val="20"/>
        </w:rPr>
      </w:pPr>
      <w:r w:rsidRPr="00C1730A">
        <w:rPr>
          <w:rFonts w:hint="cs"/>
          <w:b/>
          <w:bCs/>
          <w:sz w:val="20"/>
          <w:szCs w:val="20"/>
          <w:highlight w:val="cyan"/>
          <w:rtl/>
        </w:rPr>
        <w:t>האם חוק הוראת השעה הוא חוק יסוד</w:t>
      </w:r>
      <w:r w:rsidRPr="000136B5">
        <w:rPr>
          <w:rFonts w:hint="cs"/>
          <w:sz w:val="20"/>
          <w:szCs w:val="20"/>
          <w:rtl/>
        </w:rPr>
        <w:t>?</w:t>
      </w:r>
    </w:p>
    <w:p w14:paraId="76A44BC6" w14:textId="77777777" w:rsidR="00FD5A6B" w:rsidRPr="000136B5" w:rsidRDefault="00FD5A6B" w:rsidP="005B0EE2">
      <w:pPr>
        <w:pStyle w:val="a3"/>
        <w:numPr>
          <w:ilvl w:val="1"/>
          <w:numId w:val="116"/>
        </w:numPr>
        <w:spacing w:before="0" w:after="160" w:afterAutospacing="0"/>
        <w:ind w:right="0"/>
        <w:rPr>
          <w:sz w:val="20"/>
          <w:szCs w:val="20"/>
        </w:rPr>
      </w:pPr>
      <w:r w:rsidRPr="000136B5">
        <w:rPr>
          <w:rFonts w:hint="cs"/>
          <w:sz w:val="20"/>
          <w:szCs w:val="20"/>
          <w:rtl/>
        </w:rPr>
        <w:t>האם המבחן לזיהוי חוק כחוקתי- הוא מבחן צורני (כינוי בשם "חוק יסוד")</w:t>
      </w:r>
    </w:p>
    <w:p w14:paraId="17FBE451" w14:textId="77777777" w:rsidR="00FD5A6B" w:rsidRPr="000136B5" w:rsidRDefault="00FD5A6B" w:rsidP="005B0EE2">
      <w:pPr>
        <w:pStyle w:val="a3"/>
        <w:numPr>
          <w:ilvl w:val="1"/>
          <w:numId w:val="116"/>
        </w:numPr>
        <w:spacing w:before="0" w:after="160" w:afterAutospacing="0"/>
        <w:ind w:right="0"/>
        <w:rPr>
          <w:sz w:val="20"/>
          <w:szCs w:val="20"/>
        </w:rPr>
      </w:pPr>
      <w:r w:rsidRPr="000136B5">
        <w:rPr>
          <w:rFonts w:hint="cs"/>
          <w:sz w:val="20"/>
          <w:szCs w:val="20"/>
          <w:rtl/>
        </w:rPr>
        <w:t>או מהותי/תוכני</w:t>
      </w:r>
    </w:p>
    <w:p w14:paraId="3572B4CB" w14:textId="77777777" w:rsidR="00FD5A6B" w:rsidRPr="000136B5" w:rsidRDefault="00FD5A6B" w:rsidP="005B0EE2">
      <w:pPr>
        <w:pStyle w:val="a3"/>
        <w:numPr>
          <w:ilvl w:val="1"/>
          <w:numId w:val="116"/>
        </w:numPr>
        <w:spacing w:before="0" w:after="160" w:afterAutospacing="0"/>
        <w:ind w:right="0"/>
        <w:rPr>
          <w:sz w:val="20"/>
          <w:szCs w:val="20"/>
        </w:rPr>
      </w:pPr>
      <w:r w:rsidRPr="000136B5">
        <w:rPr>
          <w:rFonts w:hint="cs"/>
          <w:sz w:val="20"/>
          <w:szCs w:val="20"/>
          <w:rtl/>
        </w:rPr>
        <w:t xml:space="preserve">או שילוב של שני המבחנים? </w:t>
      </w:r>
    </w:p>
    <w:p w14:paraId="068AE92E" w14:textId="68BEBE21" w:rsidR="00206B49" w:rsidRDefault="00FD5A6B" w:rsidP="005B0EE2">
      <w:pPr>
        <w:pStyle w:val="a3"/>
        <w:numPr>
          <w:ilvl w:val="1"/>
          <w:numId w:val="115"/>
        </w:numPr>
        <w:spacing w:before="0" w:after="160" w:afterAutospacing="0"/>
        <w:ind w:right="0"/>
        <w:rPr>
          <w:sz w:val="20"/>
          <w:szCs w:val="20"/>
        </w:rPr>
      </w:pPr>
      <w:r w:rsidRPr="000136B5">
        <w:rPr>
          <w:rFonts w:hint="cs"/>
          <w:sz w:val="20"/>
          <w:szCs w:val="20"/>
          <w:rtl/>
        </w:rPr>
        <w:t xml:space="preserve">האם השימוש בהוראת שעה פוגם בתוקפו או במעמדו של חוק היסוד בהיותו כזה? </w:t>
      </w:r>
      <w:r w:rsidRPr="000136B5">
        <w:rPr>
          <w:rFonts w:hint="cs"/>
          <w:sz w:val="20"/>
          <w:szCs w:val="20"/>
          <w:highlight w:val="cyan"/>
          <w:rtl/>
        </w:rPr>
        <w:t>האם ניתן לחוקק חוק יסוד שהוא הוראת שעה</w:t>
      </w:r>
      <w:r w:rsidRPr="000136B5">
        <w:rPr>
          <w:rFonts w:hint="cs"/>
          <w:sz w:val="20"/>
          <w:szCs w:val="20"/>
          <w:rtl/>
        </w:rPr>
        <w:t>?</w:t>
      </w:r>
    </w:p>
    <w:p w14:paraId="7890E515" w14:textId="6B897C64" w:rsidR="00EA5653" w:rsidRDefault="00EA5653" w:rsidP="005B0EE2">
      <w:pPr>
        <w:pStyle w:val="a3"/>
        <w:numPr>
          <w:ilvl w:val="0"/>
          <w:numId w:val="115"/>
        </w:numPr>
        <w:spacing w:before="0" w:after="160" w:afterAutospacing="0"/>
        <w:ind w:right="0"/>
        <w:rPr>
          <w:sz w:val="20"/>
          <w:szCs w:val="20"/>
        </w:rPr>
      </w:pPr>
      <w:r>
        <w:rPr>
          <w:rFonts w:hint="cs"/>
          <w:sz w:val="20"/>
          <w:szCs w:val="20"/>
          <w:rtl/>
        </w:rPr>
        <w:t>מה היו טענות העותרים?</w:t>
      </w:r>
    </w:p>
    <w:p w14:paraId="1475EF95" w14:textId="5C754010" w:rsidR="00EA5653" w:rsidRDefault="00EA5653" w:rsidP="005B0EE2">
      <w:pPr>
        <w:pStyle w:val="a3"/>
        <w:numPr>
          <w:ilvl w:val="1"/>
          <w:numId w:val="115"/>
        </w:numPr>
        <w:spacing w:before="0" w:after="160" w:afterAutospacing="0"/>
        <w:ind w:right="0"/>
        <w:rPr>
          <w:sz w:val="20"/>
          <w:szCs w:val="20"/>
        </w:rPr>
      </w:pPr>
      <w:r w:rsidRPr="00EA5653">
        <w:rPr>
          <w:rFonts w:cs="Arial"/>
          <w:sz w:val="20"/>
          <w:szCs w:val="20"/>
          <w:rtl/>
        </w:rPr>
        <w:t>העותרים תוקפים עוד את העובדה שחוק היסוד תוקן בדרך של הוראת שעה.</w:t>
      </w:r>
    </w:p>
    <w:p w14:paraId="19277ADC" w14:textId="03DFDD1F" w:rsidR="00EA5653" w:rsidRDefault="00EA5653" w:rsidP="005B0EE2">
      <w:pPr>
        <w:pStyle w:val="a3"/>
        <w:numPr>
          <w:ilvl w:val="1"/>
          <w:numId w:val="115"/>
        </w:numPr>
        <w:spacing w:before="0" w:after="160" w:afterAutospacing="0"/>
        <w:ind w:right="0"/>
        <w:rPr>
          <w:sz w:val="20"/>
          <w:szCs w:val="20"/>
        </w:rPr>
      </w:pPr>
      <w:r w:rsidRPr="00EA5653">
        <w:rPr>
          <w:rFonts w:cs="Arial"/>
          <w:sz w:val="20"/>
          <w:szCs w:val="20"/>
          <w:rtl/>
        </w:rPr>
        <w:t>הניסיון לחוקק חוק יסוד בהוראת שעה עומד בסתירה ברורה לפסיקת בית</w:t>
      </w:r>
      <w:r w:rsidRPr="00EA5653">
        <w:rPr>
          <w:rFonts w:hint="cs"/>
          <w:sz w:val="20"/>
          <w:szCs w:val="20"/>
          <w:rtl/>
        </w:rPr>
        <w:t xml:space="preserve"> </w:t>
      </w:r>
      <w:r w:rsidRPr="00EA5653">
        <w:rPr>
          <w:rFonts w:cs="Arial"/>
          <w:sz w:val="20"/>
          <w:szCs w:val="20"/>
          <w:rtl/>
        </w:rPr>
        <w:t>משפט זה, לפיה חוקי היסוד הם חוקים בעלי אופי "נצחי" שנועדו לשמש פרקים</w:t>
      </w:r>
      <w:r w:rsidRPr="00EA5653">
        <w:rPr>
          <w:rFonts w:hint="cs"/>
          <w:sz w:val="20"/>
          <w:szCs w:val="20"/>
          <w:rtl/>
        </w:rPr>
        <w:t xml:space="preserve"> </w:t>
      </w:r>
      <w:r w:rsidRPr="00EA5653">
        <w:rPr>
          <w:rFonts w:cs="Arial"/>
          <w:sz w:val="20"/>
          <w:szCs w:val="20"/>
          <w:rtl/>
        </w:rPr>
        <w:t>בחוקתה העתידית של מדינת ישראל</w:t>
      </w:r>
      <w:r>
        <w:rPr>
          <w:rFonts w:hint="cs"/>
          <w:sz w:val="20"/>
          <w:szCs w:val="20"/>
          <w:rtl/>
        </w:rPr>
        <w:t>.</w:t>
      </w:r>
    </w:p>
    <w:p w14:paraId="3E329380" w14:textId="0AD7BDE4" w:rsidR="00EA5653" w:rsidRDefault="00EA5653" w:rsidP="005B0EE2">
      <w:pPr>
        <w:pStyle w:val="a3"/>
        <w:numPr>
          <w:ilvl w:val="1"/>
          <w:numId w:val="115"/>
        </w:numPr>
        <w:spacing w:before="0" w:after="160" w:afterAutospacing="0"/>
        <w:ind w:right="0"/>
        <w:rPr>
          <w:sz w:val="20"/>
          <w:szCs w:val="20"/>
        </w:rPr>
      </w:pPr>
      <w:r w:rsidRPr="00EA5653">
        <w:rPr>
          <w:rFonts w:cs="Arial"/>
          <w:sz w:val="20"/>
          <w:szCs w:val="20"/>
          <w:rtl/>
        </w:rPr>
        <w:t>חוקי היסוד אינם יכולים להיות</w:t>
      </w:r>
      <w:r w:rsidRPr="00EA5653">
        <w:rPr>
          <w:rFonts w:hint="cs"/>
          <w:sz w:val="20"/>
          <w:szCs w:val="20"/>
          <w:rtl/>
        </w:rPr>
        <w:t xml:space="preserve"> </w:t>
      </w:r>
      <w:r w:rsidRPr="00EA5653">
        <w:rPr>
          <w:rFonts w:cs="Arial"/>
          <w:sz w:val="20"/>
          <w:szCs w:val="20"/>
          <w:rtl/>
        </w:rPr>
        <w:t>חוקים זמניים, הנחקקים אד הוק, מתוך מטרה לשרת צרכים פוליטיים ארעיים של רוב</w:t>
      </w:r>
      <w:r w:rsidRPr="00EA5653">
        <w:rPr>
          <w:rFonts w:hint="cs"/>
          <w:sz w:val="20"/>
          <w:szCs w:val="20"/>
          <w:rtl/>
        </w:rPr>
        <w:t xml:space="preserve"> </w:t>
      </w:r>
      <w:r w:rsidRPr="00EA5653">
        <w:rPr>
          <w:rFonts w:cs="Arial"/>
          <w:sz w:val="20"/>
          <w:szCs w:val="20"/>
          <w:rtl/>
        </w:rPr>
        <w:t>נתון בזמן נתון.</w:t>
      </w:r>
    </w:p>
    <w:p w14:paraId="119C8DC0" w14:textId="0DC75C89" w:rsidR="00EA5653" w:rsidRPr="00EA5653" w:rsidRDefault="00EA5653" w:rsidP="005B0EE2">
      <w:pPr>
        <w:pStyle w:val="a3"/>
        <w:numPr>
          <w:ilvl w:val="1"/>
          <w:numId w:val="115"/>
        </w:numPr>
        <w:spacing w:before="0" w:after="160" w:afterAutospacing="0"/>
        <w:ind w:right="0"/>
        <w:rPr>
          <w:sz w:val="20"/>
          <w:szCs w:val="20"/>
        </w:rPr>
      </w:pPr>
      <w:r w:rsidRPr="00EA5653">
        <w:rPr>
          <w:rFonts w:cs="Arial"/>
          <w:sz w:val="20"/>
          <w:szCs w:val="20"/>
          <w:rtl/>
        </w:rPr>
        <w:t>חוק יסוד הוראת השעה אינו ראוי להיחשב חוק יסוד</w:t>
      </w:r>
      <w:r w:rsidR="00705CCE">
        <w:rPr>
          <w:rFonts w:hint="cs"/>
          <w:sz w:val="20"/>
          <w:szCs w:val="20"/>
          <w:rtl/>
        </w:rPr>
        <w:t xml:space="preserve"> - </w:t>
      </w:r>
      <w:r w:rsidR="00705CCE">
        <w:rPr>
          <w:rtl/>
        </w:rPr>
        <w:t>הן על פי המבחן הצורני והן על פי המבחן המהותי</w:t>
      </w:r>
      <w:r w:rsidR="00705CCE">
        <w:t>.</w:t>
      </w:r>
    </w:p>
    <w:p w14:paraId="4E423C37" w14:textId="521004A6" w:rsidR="000136B5" w:rsidRDefault="00705CCE" w:rsidP="005B0EE2">
      <w:pPr>
        <w:pStyle w:val="a3"/>
        <w:numPr>
          <w:ilvl w:val="0"/>
          <w:numId w:val="115"/>
        </w:numPr>
        <w:spacing w:before="0" w:after="160" w:afterAutospacing="0"/>
        <w:ind w:right="0"/>
        <w:rPr>
          <w:sz w:val="20"/>
          <w:szCs w:val="20"/>
        </w:rPr>
      </w:pPr>
      <w:r>
        <w:rPr>
          <w:rFonts w:hint="cs"/>
          <w:sz w:val="20"/>
          <w:szCs w:val="20"/>
          <w:rtl/>
        </w:rPr>
        <w:t xml:space="preserve">מהו </w:t>
      </w:r>
      <w:r w:rsidRPr="002A59C6">
        <w:rPr>
          <w:rFonts w:hint="cs"/>
          <w:sz w:val="20"/>
          <w:szCs w:val="20"/>
          <w:highlight w:val="cyan"/>
          <w:rtl/>
        </w:rPr>
        <w:t>המבחן הצורני</w:t>
      </w:r>
      <w:r>
        <w:rPr>
          <w:rFonts w:hint="cs"/>
          <w:sz w:val="20"/>
          <w:szCs w:val="20"/>
          <w:rtl/>
        </w:rPr>
        <w:t>?</w:t>
      </w:r>
    </w:p>
    <w:p w14:paraId="0E220D71" w14:textId="6F3772D7" w:rsidR="002A59C6" w:rsidRDefault="002A59C6" w:rsidP="005B0EE2">
      <w:pPr>
        <w:pStyle w:val="a3"/>
        <w:numPr>
          <w:ilvl w:val="1"/>
          <w:numId w:val="115"/>
        </w:numPr>
        <w:rPr>
          <w:sz w:val="20"/>
          <w:szCs w:val="20"/>
        </w:rPr>
      </w:pPr>
      <w:r w:rsidRPr="002A59C6">
        <w:rPr>
          <w:rFonts w:cs="Arial"/>
          <w:sz w:val="20"/>
          <w:szCs w:val="20"/>
          <w:rtl/>
        </w:rPr>
        <w:t>אם חוקק כתיקון לחוק יסוד, הרי שצורנית מדובר בהפעלת הסמכות המכוננת של הכנסת וההוראה תיחשב כחלק אינטגראלי של חוק היסוד.</w:t>
      </w:r>
    </w:p>
    <w:p w14:paraId="3D3D86BC" w14:textId="2ED3AEB5" w:rsidR="001A0C4C" w:rsidRDefault="001A0C4C" w:rsidP="005B0EE2">
      <w:pPr>
        <w:pStyle w:val="a3"/>
        <w:numPr>
          <w:ilvl w:val="0"/>
          <w:numId w:val="115"/>
        </w:numPr>
        <w:rPr>
          <w:sz w:val="20"/>
          <w:szCs w:val="20"/>
        </w:rPr>
      </w:pPr>
      <w:r>
        <w:rPr>
          <w:rFonts w:hint="cs"/>
          <w:sz w:val="20"/>
          <w:szCs w:val="20"/>
          <w:rtl/>
        </w:rPr>
        <w:t xml:space="preserve">מהו </w:t>
      </w:r>
      <w:r w:rsidRPr="001A0C4C">
        <w:rPr>
          <w:rFonts w:hint="cs"/>
          <w:sz w:val="20"/>
          <w:szCs w:val="20"/>
          <w:highlight w:val="cyan"/>
          <w:rtl/>
        </w:rPr>
        <w:t>המבחן המהותי</w:t>
      </w:r>
      <w:r>
        <w:rPr>
          <w:rFonts w:hint="cs"/>
          <w:sz w:val="20"/>
          <w:szCs w:val="20"/>
          <w:rtl/>
        </w:rPr>
        <w:t>?</w:t>
      </w:r>
    </w:p>
    <w:p w14:paraId="09E22269" w14:textId="5A974762" w:rsidR="001A0C4C" w:rsidRPr="001A0C4C" w:rsidRDefault="001A0C4C" w:rsidP="005B0EE2">
      <w:pPr>
        <w:pStyle w:val="a3"/>
        <w:numPr>
          <w:ilvl w:val="1"/>
          <w:numId w:val="115"/>
        </w:numPr>
        <w:rPr>
          <w:sz w:val="20"/>
          <w:szCs w:val="20"/>
        </w:rPr>
      </w:pPr>
      <w:r w:rsidRPr="001A0C4C">
        <w:rPr>
          <w:rFonts w:cs="Arial"/>
          <w:sz w:val="20"/>
          <w:szCs w:val="20"/>
          <w:rtl/>
        </w:rPr>
        <w:t>הכללת המילים "חוק יסוד" בכותרת החוק יהוו תנאי ראשוני, להכרה בחוק כחוק יסוד</w:t>
      </w:r>
      <w:r>
        <w:rPr>
          <w:rFonts w:cs="Arial" w:hint="cs"/>
          <w:sz w:val="20"/>
          <w:szCs w:val="20"/>
          <w:rtl/>
        </w:rPr>
        <w:t>.</w:t>
      </w:r>
    </w:p>
    <w:p w14:paraId="6427634A" w14:textId="32E97650" w:rsidR="00705CCE" w:rsidRDefault="00705CCE" w:rsidP="005B0EE2">
      <w:pPr>
        <w:pStyle w:val="a3"/>
        <w:numPr>
          <w:ilvl w:val="0"/>
          <w:numId w:val="115"/>
        </w:numPr>
        <w:rPr>
          <w:sz w:val="20"/>
          <w:szCs w:val="20"/>
        </w:rPr>
      </w:pPr>
      <w:r>
        <w:rPr>
          <w:rFonts w:hint="cs"/>
          <w:sz w:val="20"/>
          <w:szCs w:val="20"/>
          <w:rtl/>
        </w:rPr>
        <w:t xml:space="preserve">מהו </w:t>
      </w:r>
      <w:r w:rsidRPr="002A59C6">
        <w:rPr>
          <w:rFonts w:hint="cs"/>
          <w:sz w:val="20"/>
          <w:szCs w:val="20"/>
          <w:highlight w:val="cyan"/>
          <w:rtl/>
        </w:rPr>
        <w:t>המבחן ה</w:t>
      </w:r>
      <w:r w:rsidR="002A59C6">
        <w:rPr>
          <w:rFonts w:hint="cs"/>
          <w:sz w:val="20"/>
          <w:szCs w:val="20"/>
          <w:rtl/>
        </w:rPr>
        <w:t>משולב</w:t>
      </w:r>
      <w:r>
        <w:rPr>
          <w:rFonts w:hint="cs"/>
          <w:sz w:val="20"/>
          <w:szCs w:val="20"/>
          <w:rtl/>
        </w:rPr>
        <w:t>?</w:t>
      </w:r>
    </w:p>
    <w:p w14:paraId="0FC82627" w14:textId="3B7B5E75" w:rsidR="00705CCE" w:rsidRDefault="002A59C6" w:rsidP="005B0EE2">
      <w:pPr>
        <w:pStyle w:val="a3"/>
        <w:numPr>
          <w:ilvl w:val="1"/>
          <w:numId w:val="115"/>
        </w:numPr>
        <w:rPr>
          <w:sz w:val="20"/>
          <w:szCs w:val="20"/>
        </w:rPr>
      </w:pPr>
      <w:r w:rsidRPr="002A59C6">
        <w:rPr>
          <w:rFonts w:cs="Arial"/>
          <w:sz w:val="20"/>
          <w:szCs w:val="20"/>
          <w:rtl/>
        </w:rPr>
        <w:t>השאלה היא האם חוק כזה שמחוקקת הכנסת הוא חוק יסוד? האם הוא חלק מהחוק? האם ירדו פה לסמכות המכוננת של הכנסת? האם יש פה מקום להתערבות בית המשפט?</w:t>
      </w:r>
    </w:p>
    <w:p w14:paraId="06E38473" w14:textId="08565AF4" w:rsidR="002A59C6" w:rsidRDefault="002A59C6" w:rsidP="005B0EE2">
      <w:pPr>
        <w:pStyle w:val="a3"/>
        <w:numPr>
          <w:ilvl w:val="0"/>
          <w:numId w:val="115"/>
        </w:numPr>
        <w:rPr>
          <w:sz w:val="20"/>
          <w:szCs w:val="20"/>
        </w:rPr>
      </w:pPr>
      <w:r>
        <w:rPr>
          <w:rFonts w:hint="cs"/>
          <w:sz w:val="20"/>
          <w:szCs w:val="20"/>
          <w:rtl/>
        </w:rPr>
        <w:t>במה מסייע להתגבר המבחן המשולב?</w:t>
      </w:r>
    </w:p>
    <w:p w14:paraId="73EBEA5A" w14:textId="2CFFDC34" w:rsidR="002A59C6" w:rsidRPr="001A0C4C" w:rsidRDefault="002A59C6" w:rsidP="005B0EE2">
      <w:pPr>
        <w:pStyle w:val="a3"/>
        <w:numPr>
          <w:ilvl w:val="1"/>
          <w:numId w:val="115"/>
        </w:numPr>
        <w:rPr>
          <w:sz w:val="20"/>
          <w:szCs w:val="20"/>
        </w:rPr>
      </w:pPr>
      <w:r w:rsidRPr="001A0C4C">
        <w:rPr>
          <w:rFonts w:cs="Arial"/>
          <w:sz w:val="20"/>
          <w:szCs w:val="20"/>
          <w:rtl/>
        </w:rPr>
        <w:t>המבחן המשולב מסייע להתגבר על הקושי הצורני (שימוש לרעה בכלי)</w:t>
      </w:r>
      <w:r w:rsidRPr="001A0C4C">
        <w:rPr>
          <w:rFonts w:hint="cs"/>
          <w:sz w:val="20"/>
          <w:szCs w:val="20"/>
          <w:rtl/>
        </w:rPr>
        <w:t>.</w:t>
      </w:r>
      <w:r w:rsidR="001A0C4C" w:rsidRPr="001A0C4C">
        <w:rPr>
          <w:rFonts w:hint="cs"/>
          <w:sz w:val="20"/>
          <w:szCs w:val="20"/>
          <w:rtl/>
        </w:rPr>
        <w:t xml:space="preserve"> </w:t>
      </w:r>
      <w:r w:rsidR="001A0C4C" w:rsidRPr="001A0C4C">
        <w:rPr>
          <w:rFonts w:cs="Arial"/>
          <w:sz w:val="20"/>
          <w:szCs w:val="20"/>
          <w:rtl/>
        </w:rPr>
        <w:t>והוא מוודא שלא ייעשה</w:t>
      </w:r>
      <w:r w:rsidR="001A0C4C" w:rsidRPr="001A0C4C">
        <w:rPr>
          <w:rFonts w:hint="cs"/>
          <w:sz w:val="20"/>
          <w:szCs w:val="20"/>
          <w:rtl/>
        </w:rPr>
        <w:t xml:space="preserve"> </w:t>
      </w:r>
      <w:r w:rsidR="001A0C4C" w:rsidRPr="001A0C4C">
        <w:rPr>
          <w:rFonts w:cs="Arial"/>
          <w:sz w:val="20"/>
          <w:szCs w:val="20"/>
          <w:rtl/>
        </w:rPr>
        <w:t>שימוש לרעה בכותרת "חוק יסוד" לשריון הסדרים שאינם מתאימים מבחינת תוכנם</w:t>
      </w:r>
      <w:r w:rsidR="001A0C4C" w:rsidRPr="001A0C4C">
        <w:rPr>
          <w:rFonts w:hint="cs"/>
          <w:sz w:val="20"/>
          <w:szCs w:val="20"/>
          <w:rtl/>
        </w:rPr>
        <w:t xml:space="preserve"> </w:t>
      </w:r>
      <w:r w:rsidR="001A0C4C" w:rsidRPr="001A0C4C">
        <w:rPr>
          <w:rFonts w:cs="Arial"/>
          <w:sz w:val="20"/>
          <w:szCs w:val="20"/>
          <w:rtl/>
        </w:rPr>
        <w:t>להיות חלק מחוקת המדינה.</w:t>
      </w:r>
    </w:p>
    <w:p w14:paraId="5F1BD5BB" w14:textId="6FAC81FB" w:rsidR="002A59C6" w:rsidRDefault="002A59C6" w:rsidP="005B0EE2">
      <w:pPr>
        <w:pStyle w:val="a3"/>
        <w:numPr>
          <w:ilvl w:val="0"/>
          <w:numId w:val="115"/>
        </w:numPr>
        <w:rPr>
          <w:sz w:val="20"/>
          <w:szCs w:val="20"/>
        </w:rPr>
      </w:pPr>
      <w:r>
        <w:rPr>
          <w:rFonts w:hint="cs"/>
          <w:sz w:val="20"/>
          <w:szCs w:val="20"/>
          <w:rtl/>
        </w:rPr>
        <w:t>מה פסקה השופטת בייניש?</w:t>
      </w:r>
    </w:p>
    <w:p w14:paraId="24818C5C" w14:textId="7CB15A0D" w:rsidR="00C1730A" w:rsidRDefault="002A59C6" w:rsidP="005B0EE2">
      <w:pPr>
        <w:pStyle w:val="a3"/>
        <w:numPr>
          <w:ilvl w:val="1"/>
          <w:numId w:val="115"/>
        </w:numPr>
        <w:rPr>
          <w:sz w:val="20"/>
          <w:szCs w:val="20"/>
        </w:rPr>
      </w:pPr>
      <w:r w:rsidRPr="004974ED">
        <w:rPr>
          <w:rFonts w:cs="Arial"/>
          <w:sz w:val="20"/>
          <w:szCs w:val="20"/>
          <w:rtl/>
        </w:rPr>
        <w:t xml:space="preserve">בייניש קבעה </w:t>
      </w:r>
      <w:r w:rsidRPr="004974ED">
        <w:rPr>
          <w:rFonts w:cs="Arial"/>
          <w:b/>
          <w:bCs/>
          <w:sz w:val="20"/>
          <w:szCs w:val="20"/>
          <w:highlight w:val="cyan"/>
          <w:rtl/>
        </w:rPr>
        <w:t>שחוק הוראת שעה הוא חוק יסוד</w:t>
      </w:r>
      <w:r w:rsidR="004F11DF" w:rsidRPr="004974ED">
        <w:rPr>
          <w:rFonts w:hint="cs"/>
          <w:sz w:val="20"/>
          <w:szCs w:val="20"/>
          <w:rtl/>
        </w:rPr>
        <w:t>.</w:t>
      </w:r>
    </w:p>
    <w:p w14:paraId="3AD8A72C" w14:textId="0F092D2C" w:rsidR="004974ED" w:rsidRDefault="004974ED" w:rsidP="005B0EE2">
      <w:pPr>
        <w:pStyle w:val="a3"/>
        <w:numPr>
          <w:ilvl w:val="0"/>
          <w:numId w:val="115"/>
        </w:numPr>
        <w:rPr>
          <w:sz w:val="20"/>
          <w:szCs w:val="20"/>
        </w:rPr>
      </w:pPr>
      <w:r>
        <w:rPr>
          <w:rFonts w:hint="cs"/>
          <w:sz w:val="20"/>
          <w:szCs w:val="20"/>
          <w:rtl/>
        </w:rPr>
        <w:t>מה קורה כאשר הכנסת חוזרת על הוראת השעה והדיון מגיע לבית המשפט?</w:t>
      </w:r>
    </w:p>
    <w:p w14:paraId="6E169D90" w14:textId="56DA969D" w:rsidR="004974ED" w:rsidRPr="004974ED" w:rsidRDefault="004974ED" w:rsidP="005B0EE2">
      <w:pPr>
        <w:pStyle w:val="a3"/>
        <w:numPr>
          <w:ilvl w:val="1"/>
          <w:numId w:val="115"/>
        </w:numPr>
        <w:rPr>
          <w:sz w:val="20"/>
          <w:szCs w:val="20"/>
        </w:rPr>
      </w:pPr>
      <w:r w:rsidRPr="004974ED">
        <w:rPr>
          <w:rFonts w:cs="Arial"/>
          <w:sz w:val="20"/>
          <w:szCs w:val="20"/>
          <w:rtl/>
        </w:rPr>
        <w:lastRenderedPageBreak/>
        <w:t>בעתיד שממשלת ישראל מביאה את זה בפעם החמישית בית המשפט מונע זאת ממנה</w:t>
      </w:r>
      <w:r>
        <w:rPr>
          <w:rFonts w:cs="Arial" w:hint="cs"/>
          <w:sz w:val="20"/>
          <w:szCs w:val="20"/>
          <w:rtl/>
        </w:rPr>
        <w:t xml:space="preserve"> בטענה שאם הנושא יגיע שוב לבית המשפט </w:t>
      </w:r>
      <w:r>
        <w:rPr>
          <w:rFonts w:cs="Arial"/>
          <w:sz w:val="20"/>
          <w:szCs w:val="20"/>
          <w:rtl/>
        </w:rPr>
        <w:t>–</w:t>
      </w:r>
      <w:r>
        <w:rPr>
          <w:rFonts w:cs="Arial" w:hint="cs"/>
          <w:sz w:val="20"/>
          <w:szCs w:val="20"/>
          <w:rtl/>
        </w:rPr>
        <w:t xml:space="preserve"> החוק יפסל. </w:t>
      </w:r>
    </w:p>
    <w:p w14:paraId="1AD0DD61" w14:textId="04157869" w:rsidR="004974ED" w:rsidRPr="004974ED" w:rsidRDefault="004974ED" w:rsidP="005B0EE2">
      <w:pPr>
        <w:pStyle w:val="a3"/>
        <w:numPr>
          <w:ilvl w:val="1"/>
          <w:numId w:val="115"/>
        </w:numPr>
        <w:rPr>
          <w:sz w:val="20"/>
          <w:szCs w:val="20"/>
        </w:rPr>
      </w:pPr>
      <w:r>
        <w:rPr>
          <w:rFonts w:cs="Arial" w:hint="cs"/>
          <w:sz w:val="20"/>
          <w:szCs w:val="20"/>
          <w:rtl/>
        </w:rPr>
        <w:t xml:space="preserve">אם הכנסת רוצה שהתקציב </w:t>
      </w:r>
      <w:r>
        <w:rPr>
          <w:rFonts w:hint="cs"/>
          <w:sz w:val="20"/>
          <w:szCs w:val="20"/>
          <w:rtl/>
        </w:rPr>
        <w:t xml:space="preserve">יהיה דו שנתי </w:t>
      </w:r>
      <w:r>
        <w:rPr>
          <w:sz w:val="20"/>
          <w:szCs w:val="20"/>
          <w:rtl/>
        </w:rPr>
        <w:t>–</w:t>
      </w:r>
      <w:r>
        <w:rPr>
          <w:rFonts w:hint="cs"/>
          <w:sz w:val="20"/>
          <w:szCs w:val="20"/>
          <w:rtl/>
        </w:rPr>
        <w:t xml:space="preserve"> שתשנה את חוק היסוד המקורי לדו שנתי ולא באמצעות הוראת שעה.</w:t>
      </w:r>
    </w:p>
    <w:p w14:paraId="712FE5E2" w14:textId="53178042" w:rsidR="0024665C" w:rsidRDefault="0024665C" w:rsidP="005B0EE2">
      <w:pPr>
        <w:pStyle w:val="1"/>
        <w:rPr>
          <w:rtl/>
        </w:rPr>
      </w:pPr>
      <w:bookmarkStart w:id="71" w:name="_Toc51803353"/>
      <w:bookmarkStart w:id="72" w:name="_Toc100305190"/>
      <w:r w:rsidRPr="0024665C">
        <w:rPr>
          <w:rFonts w:hint="cs"/>
          <w:rtl/>
        </w:rPr>
        <w:t>איך מבדילים בין שינוי חוק יסוד לפגיעה בו</w:t>
      </w:r>
      <w:bookmarkEnd w:id="71"/>
      <w:bookmarkEnd w:id="72"/>
    </w:p>
    <w:p w14:paraId="47A03CEB" w14:textId="32D50B13" w:rsidR="00045A2F" w:rsidRPr="00045A2F" w:rsidRDefault="00045A2F" w:rsidP="005B0EE2">
      <w:pPr>
        <w:pStyle w:val="2"/>
        <w:jc w:val="both"/>
        <w:rPr>
          <w:rtl/>
        </w:rPr>
      </w:pPr>
      <w:bookmarkStart w:id="73" w:name="_Toc100305191"/>
      <w:r w:rsidRPr="00045A2F">
        <w:rPr>
          <w:rtl/>
        </w:rPr>
        <w:t>בג"צ תנועת דרור נגד ממשלת ישראל</w:t>
      </w:r>
      <w:bookmarkEnd w:id="73"/>
    </w:p>
    <w:p w14:paraId="4D42D6DC" w14:textId="1CCB2170" w:rsidR="0024665C" w:rsidRDefault="00560B20" w:rsidP="005B0EE2">
      <w:pPr>
        <w:ind w:left="-58" w:hanging="141"/>
        <w:rPr>
          <w:rtl/>
        </w:rPr>
      </w:pPr>
      <w:r w:rsidRPr="00560B20">
        <w:rPr>
          <w:rFonts w:cs="Arial"/>
          <w:rtl/>
        </w:rPr>
        <w:t>חוק יסוד: מקרקעי ישראל קובע שככלל הקרקעות של המדינה ואינן ניתנות למכירה (סעיף 1 לחוק היסוד), למעט מקרים ספציפיים שמפורטים בסעיף 2 לחוק היסוד. תיקון לסעיף 7(2) לחוק יסוד מקרקעי ישראל, מתיר מכירה שהיקף של עד 100,000 דונם. תיקון נוסף שנעשה בשלב מאוחר יותר, הגדיל את היקף השטח שאותו ניתן למכור ל-800,000 דונם.</w:t>
      </w:r>
    </w:p>
    <w:p w14:paraId="37CE7A96" w14:textId="426CBADD" w:rsidR="00560B20" w:rsidRDefault="00715B83" w:rsidP="005B0EE2">
      <w:pPr>
        <w:pStyle w:val="a3"/>
        <w:numPr>
          <w:ilvl w:val="0"/>
          <w:numId w:val="118"/>
        </w:numPr>
      </w:pPr>
      <w:r>
        <w:rPr>
          <w:rFonts w:hint="cs"/>
          <w:rtl/>
        </w:rPr>
        <w:t>מה היו טענות העותרים?</w:t>
      </w:r>
    </w:p>
    <w:p w14:paraId="60497884" w14:textId="71C399CA" w:rsidR="00715B83" w:rsidRDefault="00715B83" w:rsidP="005B0EE2">
      <w:pPr>
        <w:pStyle w:val="a3"/>
        <w:numPr>
          <w:ilvl w:val="1"/>
          <w:numId w:val="118"/>
        </w:numPr>
      </w:pPr>
      <w:r w:rsidRPr="00715B83">
        <w:rPr>
          <w:rFonts w:cs="Arial"/>
          <w:rtl/>
        </w:rPr>
        <w:t>עתירה נגד התיקון, בטענה שהשינוי היה צריך להיעשות באופן של תיקון חוק היסוד עצמו, ולא באמצעות תיקון חוק רגיל (חוק מקרקעי ישראל).</w:t>
      </w:r>
    </w:p>
    <w:p w14:paraId="77EFBE8F" w14:textId="1BCE42E9" w:rsidR="00715B83" w:rsidRPr="00E40713" w:rsidRDefault="00715B83" w:rsidP="005B0EE2">
      <w:pPr>
        <w:pStyle w:val="a3"/>
        <w:numPr>
          <w:ilvl w:val="1"/>
          <w:numId w:val="118"/>
        </w:numPr>
        <w:rPr>
          <w:b/>
          <w:bCs/>
        </w:rPr>
      </w:pPr>
      <w:r w:rsidRPr="00715B83">
        <w:rPr>
          <w:rFonts w:cs="Arial"/>
          <w:rtl/>
        </w:rPr>
        <w:t xml:space="preserve">טענה נוספת הייתה, שהשינוי שנעשה בחוק מקרקעי ישראל אינו מידתי, כי מאחר וההיתר בחוק היה בהיקף של 800,000 דונם, </w:t>
      </w:r>
      <w:r w:rsidRPr="00E40713">
        <w:rPr>
          <w:rFonts w:cs="Arial"/>
          <w:b/>
          <w:bCs/>
          <w:rtl/>
        </w:rPr>
        <w:t>התיקון מעקר את חוק היסוד מתוכן.</w:t>
      </w:r>
    </w:p>
    <w:p w14:paraId="52E9969F" w14:textId="202D0974" w:rsidR="00715B83" w:rsidRDefault="00C1730A" w:rsidP="005B0EE2">
      <w:pPr>
        <w:pStyle w:val="a3"/>
        <w:numPr>
          <w:ilvl w:val="0"/>
          <w:numId w:val="118"/>
        </w:numPr>
      </w:pPr>
      <w:r>
        <w:rPr>
          <w:rFonts w:hint="cs"/>
          <w:rtl/>
        </w:rPr>
        <w:t xml:space="preserve">מה </w:t>
      </w:r>
      <w:proofErr w:type="spellStart"/>
      <w:r>
        <w:rPr>
          <w:rFonts w:hint="cs"/>
          <w:rtl/>
        </w:rPr>
        <w:t>היתה</w:t>
      </w:r>
      <w:proofErr w:type="spellEnd"/>
      <w:r>
        <w:rPr>
          <w:rFonts w:hint="cs"/>
          <w:rtl/>
        </w:rPr>
        <w:t xml:space="preserve"> תגובתו של בית המשפט?</w:t>
      </w:r>
    </w:p>
    <w:p w14:paraId="7AD05A50" w14:textId="22EED505" w:rsidR="00E40713" w:rsidRDefault="00DE69FC" w:rsidP="005B0EE2">
      <w:pPr>
        <w:pStyle w:val="a3"/>
        <w:numPr>
          <w:ilvl w:val="1"/>
          <w:numId w:val="118"/>
        </w:numPr>
      </w:pPr>
      <w:r w:rsidRPr="00DE69FC">
        <w:rPr>
          <w:rFonts w:cs="Arial"/>
          <w:rtl/>
        </w:rPr>
        <w:t>ביהמ"ש מגיב – סעיף 2 לחוק יסוד: מקרקעי ישראל, אומר שההגבלה לעניין מכירת קרקעות לא תחול על מקרים שהחוק מתיר. כך שלכאורה, אין כאן שינוי של חוק יסוד במובן הפורמלי.</w:t>
      </w:r>
    </w:p>
    <w:p w14:paraId="3F6EE17B" w14:textId="6276C2BE" w:rsidR="00DE69FC" w:rsidRDefault="00DE69FC" w:rsidP="005B0EE2">
      <w:pPr>
        <w:pStyle w:val="a3"/>
        <w:numPr>
          <w:ilvl w:val="0"/>
          <w:numId w:val="118"/>
        </w:numPr>
      </w:pPr>
      <w:r>
        <w:rPr>
          <w:rFonts w:hint="cs"/>
          <w:rtl/>
        </w:rPr>
        <w:t>כיצד עמד בית המשפט על השינוי בין חוק יסוד לבין פגיעה בו?</w:t>
      </w:r>
    </w:p>
    <w:p w14:paraId="0119DDA7" w14:textId="0D65E48F" w:rsidR="00DE69FC" w:rsidRDefault="00DE69FC" w:rsidP="005B0EE2">
      <w:pPr>
        <w:pStyle w:val="a3"/>
        <w:numPr>
          <w:ilvl w:val="1"/>
          <w:numId w:val="118"/>
        </w:numPr>
      </w:pPr>
      <w:r w:rsidRPr="00DE69FC">
        <w:rPr>
          <w:rFonts w:cs="Arial"/>
          <w:rtl/>
        </w:rPr>
        <w:t xml:space="preserve">ביהמ"ש  עמד על השינוי בין חוק יסוד, </w:t>
      </w:r>
      <w:r w:rsidRPr="00DE69FC">
        <w:rPr>
          <w:rFonts w:cs="Arial"/>
          <w:b/>
          <w:bCs/>
          <w:rtl/>
        </w:rPr>
        <w:t>לבין פגיעה בו, דרך פס"ד בנק מזרחי</w:t>
      </w:r>
      <w:r w:rsidRPr="00DE69FC">
        <w:rPr>
          <w:rFonts w:cs="Arial"/>
          <w:rtl/>
        </w:rPr>
        <w:t>, וזאת על מנת לבחון האם נעשה כאן שינוי במובן המהותי-עקרוני.</w:t>
      </w:r>
    </w:p>
    <w:p w14:paraId="249E8A64" w14:textId="18F7CB2D" w:rsidR="0024665C" w:rsidRPr="00DE69FC" w:rsidRDefault="00DE69FC" w:rsidP="005B0EE2">
      <w:pPr>
        <w:pStyle w:val="a3"/>
        <w:numPr>
          <w:ilvl w:val="0"/>
          <w:numId w:val="118"/>
        </w:numPr>
        <w:rPr>
          <w:sz w:val="20"/>
          <w:szCs w:val="20"/>
        </w:rPr>
      </w:pPr>
      <w:r>
        <w:rPr>
          <w:rFonts w:hint="cs"/>
          <w:rtl/>
        </w:rPr>
        <w:t xml:space="preserve">מהו ההבדל בין פגיעה </w:t>
      </w:r>
      <w:r w:rsidRPr="00DE69FC">
        <w:rPr>
          <w:rFonts w:cs="Arial"/>
          <w:rtl/>
        </w:rPr>
        <w:t>בחוק יסוד לבין שינוי חוק יסוד</w:t>
      </w:r>
      <w:r>
        <w:rPr>
          <w:rFonts w:cs="Arial" w:hint="cs"/>
          <w:rtl/>
        </w:rPr>
        <w:t>?</w:t>
      </w:r>
    </w:p>
    <w:p w14:paraId="3DDA049C" w14:textId="77777777" w:rsidR="005B0EE2" w:rsidRPr="005B0EE2" w:rsidRDefault="005B0EE2" w:rsidP="005B0EE2">
      <w:pPr>
        <w:pStyle w:val="a3"/>
        <w:numPr>
          <w:ilvl w:val="1"/>
          <w:numId w:val="118"/>
        </w:numPr>
        <w:rPr>
          <w:sz w:val="20"/>
          <w:szCs w:val="20"/>
        </w:rPr>
      </w:pPr>
      <w:r w:rsidRPr="005B0EE2">
        <w:rPr>
          <w:rFonts w:cs="Arial"/>
          <w:sz w:val="20"/>
          <w:szCs w:val="20"/>
          <w:rtl/>
        </w:rPr>
        <w:t xml:space="preserve">ההבדל בין פגיעה בחוק יסוד לבין שינוי חוק יסוד לפי פס"ד מזרחי, </w:t>
      </w:r>
      <w:r w:rsidRPr="005B0EE2">
        <w:rPr>
          <w:rFonts w:cs="Arial"/>
          <w:b/>
          <w:bCs/>
          <w:sz w:val="20"/>
          <w:szCs w:val="20"/>
          <w:rtl/>
        </w:rPr>
        <w:t>הוא הבדל כמותי</w:t>
      </w:r>
      <w:r w:rsidRPr="005B0EE2">
        <w:rPr>
          <w:rFonts w:cs="Arial"/>
          <w:sz w:val="20"/>
          <w:szCs w:val="20"/>
          <w:rtl/>
        </w:rPr>
        <w:t xml:space="preserve">. </w:t>
      </w:r>
    </w:p>
    <w:p w14:paraId="753A3D42" w14:textId="43E76D71" w:rsidR="00DE69FC" w:rsidRDefault="005B0EE2" w:rsidP="005B0EE2">
      <w:pPr>
        <w:pStyle w:val="a3"/>
        <w:numPr>
          <w:ilvl w:val="1"/>
          <w:numId w:val="118"/>
        </w:numPr>
        <w:rPr>
          <w:sz w:val="20"/>
          <w:szCs w:val="20"/>
        </w:rPr>
      </w:pPr>
      <w:r w:rsidRPr="005B0EE2">
        <w:rPr>
          <w:rFonts w:cs="Arial"/>
          <w:sz w:val="20"/>
          <w:szCs w:val="20"/>
          <w:rtl/>
        </w:rPr>
        <w:t xml:space="preserve">ניתן לשנות את חוק היסוד </w:t>
      </w:r>
      <w:r w:rsidRPr="005B0EE2">
        <w:rPr>
          <w:rFonts w:cs="Arial"/>
          <w:b/>
          <w:bCs/>
          <w:sz w:val="20"/>
          <w:szCs w:val="20"/>
          <w:rtl/>
        </w:rPr>
        <w:t>עד מידה כזו שהשינוי לא פוגע בעיקרון הבסיסי של חוק היסוד</w:t>
      </w:r>
      <w:r w:rsidRPr="005B0EE2">
        <w:rPr>
          <w:rFonts w:cs="Arial"/>
          <w:sz w:val="20"/>
          <w:szCs w:val="20"/>
          <w:rtl/>
        </w:rPr>
        <w:t>.</w:t>
      </w:r>
    </w:p>
    <w:p w14:paraId="205E50E2" w14:textId="4E44B58D" w:rsidR="00813D9F" w:rsidRDefault="00813D9F" w:rsidP="00813D9F">
      <w:pPr>
        <w:pStyle w:val="a3"/>
        <w:numPr>
          <w:ilvl w:val="0"/>
          <w:numId w:val="118"/>
        </w:numPr>
        <w:rPr>
          <w:sz w:val="20"/>
          <w:szCs w:val="20"/>
        </w:rPr>
      </w:pPr>
      <w:r>
        <w:rPr>
          <w:rFonts w:hint="cs"/>
          <w:sz w:val="20"/>
          <w:szCs w:val="20"/>
          <w:rtl/>
        </w:rPr>
        <w:t>מהי טענת ביהמ"</w:t>
      </w:r>
      <w:r>
        <w:rPr>
          <w:rFonts w:hint="eastAsia"/>
          <w:sz w:val="20"/>
          <w:szCs w:val="20"/>
          <w:rtl/>
        </w:rPr>
        <w:t>ש</w:t>
      </w:r>
      <w:r>
        <w:rPr>
          <w:rFonts w:hint="cs"/>
          <w:sz w:val="20"/>
          <w:szCs w:val="20"/>
          <w:rtl/>
        </w:rPr>
        <w:t xml:space="preserve"> לגבי שינוי שנעשה בחוק?</w:t>
      </w:r>
    </w:p>
    <w:p w14:paraId="2FC292DB" w14:textId="23DEE2C0" w:rsidR="00813D9F" w:rsidRPr="00813D9F" w:rsidRDefault="00813D9F" w:rsidP="00813D9F">
      <w:pPr>
        <w:pStyle w:val="a3"/>
        <w:numPr>
          <w:ilvl w:val="1"/>
          <w:numId w:val="118"/>
        </w:numPr>
        <w:rPr>
          <w:b/>
          <w:bCs/>
          <w:sz w:val="20"/>
          <w:szCs w:val="20"/>
          <w:rtl/>
        </w:rPr>
      </w:pPr>
      <w:r w:rsidRPr="00813D9F">
        <w:rPr>
          <w:rFonts w:cs="Arial"/>
          <w:sz w:val="20"/>
          <w:szCs w:val="20"/>
          <w:rtl/>
        </w:rPr>
        <w:t xml:space="preserve">השינוי ל-800,000 דונם, עדיין מהווים 4% בלבד מסך המקרקעין במדינה, </w:t>
      </w:r>
      <w:r w:rsidRPr="00813D9F">
        <w:rPr>
          <w:rFonts w:cs="Arial"/>
          <w:b/>
          <w:bCs/>
          <w:sz w:val="20"/>
          <w:szCs w:val="20"/>
          <w:rtl/>
        </w:rPr>
        <w:t xml:space="preserve">לכן מדובר בהחרגה פרופורציונלית. </w:t>
      </w:r>
    </w:p>
    <w:p w14:paraId="56889541" w14:textId="77777777" w:rsidR="00813D9F" w:rsidRPr="00813D9F" w:rsidRDefault="00813D9F" w:rsidP="00813D9F">
      <w:pPr>
        <w:pStyle w:val="a3"/>
        <w:numPr>
          <w:ilvl w:val="1"/>
          <w:numId w:val="118"/>
        </w:numPr>
        <w:rPr>
          <w:sz w:val="20"/>
          <w:szCs w:val="20"/>
          <w:rtl/>
        </w:rPr>
      </w:pPr>
      <w:r w:rsidRPr="00813D9F">
        <w:rPr>
          <w:rFonts w:cs="Arial"/>
          <w:b/>
          <w:bCs/>
          <w:sz w:val="20"/>
          <w:szCs w:val="20"/>
          <w:rtl/>
        </w:rPr>
        <w:t>סוג הקרקע</w:t>
      </w:r>
      <w:r w:rsidRPr="00813D9F">
        <w:rPr>
          <w:rFonts w:cs="Arial"/>
          <w:sz w:val="20"/>
          <w:szCs w:val="20"/>
          <w:rtl/>
        </w:rPr>
        <w:t xml:space="preserve"> שבה הותרה המכירה על ידי המדינה, </w:t>
      </w:r>
      <w:r w:rsidRPr="00813D9F">
        <w:rPr>
          <w:rFonts w:cs="Arial"/>
          <w:b/>
          <w:bCs/>
          <w:sz w:val="20"/>
          <w:szCs w:val="20"/>
          <w:rtl/>
        </w:rPr>
        <w:t>תואמת את העיקרון של שמירה על קרקע חקלאית שבאה לידי ביטוי בחוק היסוד</w:t>
      </w:r>
      <w:r w:rsidRPr="00813D9F">
        <w:rPr>
          <w:rFonts w:cs="Arial"/>
          <w:sz w:val="20"/>
          <w:szCs w:val="20"/>
          <w:rtl/>
        </w:rPr>
        <w:t xml:space="preserve"> (התיקון התייחס </w:t>
      </w:r>
      <w:r w:rsidRPr="00813D9F">
        <w:rPr>
          <w:rFonts w:cs="Arial"/>
          <w:b/>
          <w:bCs/>
          <w:sz w:val="20"/>
          <w:szCs w:val="20"/>
          <w:rtl/>
        </w:rPr>
        <w:t>למכירת קרקע עירונית, לא חקלאית</w:t>
      </w:r>
      <w:r w:rsidRPr="00813D9F">
        <w:rPr>
          <w:rFonts w:cs="Arial"/>
          <w:sz w:val="20"/>
          <w:szCs w:val="20"/>
          <w:rtl/>
        </w:rPr>
        <w:t xml:space="preserve">).     </w:t>
      </w:r>
    </w:p>
    <w:p w14:paraId="3CF5CECB" w14:textId="02D87662" w:rsidR="00813D9F" w:rsidRDefault="00813D9F" w:rsidP="00813D9F">
      <w:pPr>
        <w:pStyle w:val="a3"/>
        <w:numPr>
          <w:ilvl w:val="1"/>
          <w:numId w:val="118"/>
        </w:numPr>
        <w:rPr>
          <w:sz w:val="20"/>
          <w:szCs w:val="20"/>
        </w:rPr>
      </w:pPr>
      <w:r w:rsidRPr="00813D9F">
        <w:rPr>
          <w:rFonts w:cs="Arial"/>
          <w:sz w:val="20"/>
          <w:szCs w:val="20"/>
          <w:rtl/>
        </w:rPr>
        <w:t>התיקון נעשה באופן הדרגתי (התיקון נעשה ב-2 פעימות).</w:t>
      </w:r>
    </w:p>
    <w:p w14:paraId="43225FE3" w14:textId="52DE4ED3" w:rsidR="00813D9F" w:rsidRDefault="00813D9F" w:rsidP="00813D9F">
      <w:pPr>
        <w:pStyle w:val="a3"/>
        <w:numPr>
          <w:ilvl w:val="0"/>
          <w:numId w:val="118"/>
        </w:numPr>
        <w:rPr>
          <w:sz w:val="20"/>
          <w:szCs w:val="20"/>
        </w:rPr>
      </w:pPr>
      <w:r>
        <w:rPr>
          <w:rFonts w:hint="cs"/>
          <w:sz w:val="20"/>
          <w:szCs w:val="20"/>
          <w:rtl/>
        </w:rPr>
        <w:t xml:space="preserve">מה </w:t>
      </w:r>
      <w:proofErr w:type="spellStart"/>
      <w:r>
        <w:rPr>
          <w:rFonts w:hint="cs"/>
          <w:sz w:val="20"/>
          <w:szCs w:val="20"/>
          <w:rtl/>
        </w:rPr>
        <w:t>היתה</w:t>
      </w:r>
      <w:proofErr w:type="spellEnd"/>
      <w:r>
        <w:rPr>
          <w:rFonts w:hint="cs"/>
          <w:sz w:val="20"/>
          <w:szCs w:val="20"/>
          <w:rtl/>
        </w:rPr>
        <w:t xml:space="preserve"> פסיקתו של ביהמ"ש?</w:t>
      </w:r>
    </w:p>
    <w:p w14:paraId="33BE7EA1" w14:textId="77777777" w:rsidR="00813D9F" w:rsidRPr="00813D9F" w:rsidRDefault="00813D9F" w:rsidP="00813D9F">
      <w:pPr>
        <w:pStyle w:val="a3"/>
        <w:numPr>
          <w:ilvl w:val="1"/>
          <w:numId w:val="118"/>
        </w:numPr>
        <w:rPr>
          <w:sz w:val="20"/>
          <w:szCs w:val="20"/>
        </w:rPr>
      </w:pPr>
      <w:r w:rsidRPr="00813D9F">
        <w:rPr>
          <w:rFonts w:cs="Arial"/>
          <w:sz w:val="20"/>
          <w:szCs w:val="20"/>
          <w:rtl/>
        </w:rPr>
        <w:t>קבע ביהמ"ש שלא נעשתה כאן פגיעה בחוק היסוד, הן במובן הפורמלי, והן במובן המהותי</w:t>
      </w:r>
      <w:r>
        <w:rPr>
          <w:rFonts w:cs="Arial" w:hint="cs"/>
          <w:sz w:val="20"/>
          <w:szCs w:val="20"/>
          <w:rtl/>
        </w:rPr>
        <w:t>.</w:t>
      </w:r>
    </w:p>
    <w:p w14:paraId="7F183A71" w14:textId="77777777" w:rsidR="00813D9F" w:rsidRPr="00813D9F" w:rsidRDefault="00813D9F" w:rsidP="00813D9F">
      <w:pPr>
        <w:pStyle w:val="a3"/>
        <w:numPr>
          <w:ilvl w:val="1"/>
          <w:numId w:val="118"/>
        </w:numPr>
        <w:rPr>
          <w:sz w:val="20"/>
          <w:szCs w:val="20"/>
        </w:rPr>
      </w:pPr>
      <w:r w:rsidRPr="00813D9F">
        <w:rPr>
          <w:rFonts w:cs="Arial"/>
          <w:sz w:val="20"/>
          <w:szCs w:val="20"/>
          <w:rtl/>
        </w:rPr>
        <w:lastRenderedPageBreak/>
        <w:t xml:space="preserve"> יש לראות את סעיף 2 לחוק כ"פסקת הגבלה", והליך התיקון של חוק מקרקעי ישראל, עמד בפרמטרים של פסקת ההגבלה. </w:t>
      </w:r>
    </w:p>
    <w:p w14:paraId="3582D04A" w14:textId="736ABA52" w:rsidR="00813D9F" w:rsidRDefault="00813D9F" w:rsidP="00813D9F">
      <w:pPr>
        <w:pStyle w:val="a3"/>
        <w:numPr>
          <w:ilvl w:val="1"/>
          <w:numId w:val="118"/>
        </w:numPr>
        <w:rPr>
          <w:sz w:val="20"/>
          <w:szCs w:val="20"/>
        </w:rPr>
      </w:pPr>
      <w:r w:rsidRPr="00813D9F">
        <w:rPr>
          <w:rFonts w:cs="Arial"/>
          <w:sz w:val="20"/>
          <w:szCs w:val="20"/>
          <w:rtl/>
        </w:rPr>
        <w:t>הפגיעה כאן עומדת בפסקת ההגבלה.</w:t>
      </w:r>
    </w:p>
    <w:p w14:paraId="607AD7A5" w14:textId="2AB6AC55" w:rsidR="00471EF9" w:rsidRDefault="00471EF9" w:rsidP="00471EF9">
      <w:pPr>
        <w:pStyle w:val="a3"/>
        <w:numPr>
          <w:ilvl w:val="0"/>
          <w:numId w:val="118"/>
        </w:numPr>
        <w:rPr>
          <w:sz w:val="20"/>
          <w:szCs w:val="20"/>
        </w:rPr>
      </w:pPr>
      <w:r>
        <w:rPr>
          <w:rFonts w:hint="cs"/>
          <w:sz w:val="20"/>
          <w:szCs w:val="20"/>
          <w:rtl/>
        </w:rPr>
        <w:t>מן העקרונות של בג"צ דרור נגד ממשלת ישראל?</w:t>
      </w:r>
    </w:p>
    <w:p w14:paraId="4C5B9F6E" w14:textId="77777777" w:rsidR="00471EF9" w:rsidRPr="00471EF9" w:rsidRDefault="00471EF9" w:rsidP="00471EF9">
      <w:pPr>
        <w:pStyle w:val="a3"/>
        <w:numPr>
          <w:ilvl w:val="1"/>
          <w:numId w:val="118"/>
        </w:numPr>
        <w:rPr>
          <w:sz w:val="20"/>
          <w:szCs w:val="20"/>
          <w:rtl/>
        </w:rPr>
      </w:pPr>
      <w:r w:rsidRPr="00471EF9">
        <w:rPr>
          <w:rFonts w:cs="Arial"/>
          <w:sz w:val="20"/>
          <w:szCs w:val="20"/>
          <w:rtl/>
        </w:rPr>
        <w:t>הבחנה בין שינוי לבין פגיעה.</w:t>
      </w:r>
    </w:p>
    <w:p w14:paraId="72002BC1" w14:textId="77777777" w:rsidR="00471EF9" w:rsidRPr="00471EF9" w:rsidRDefault="00471EF9" w:rsidP="00471EF9">
      <w:pPr>
        <w:pStyle w:val="a3"/>
        <w:numPr>
          <w:ilvl w:val="1"/>
          <w:numId w:val="118"/>
        </w:numPr>
        <w:rPr>
          <w:sz w:val="20"/>
          <w:szCs w:val="20"/>
          <w:rtl/>
        </w:rPr>
      </w:pPr>
      <w:r w:rsidRPr="00471EF9">
        <w:rPr>
          <w:rFonts w:cs="Arial"/>
          <w:sz w:val="20"/>
          <w:szCs w:val="20"/>
          <w:rtl/>
        </w:rPr>
        <w:t>קביעה שלא נעשה שינוי .</w:t>
      </w:r>
    </w:p>
    <w:p w14:paraId="3CFDFAAB" w14:textId="6BCE3ABC" w:rsidR="00471EF9" w:rsidRDefault="00471EF9" w:rsidP="00471EF9">
      <w:pPr>
        <w:pStyle w:val="a3"/>
        <w:numPr>
          <w:ilvl w:val="1"/>
          <w:numId w:val="118"/>
        </w:numPr>
        <w:rPr>
          <w:sz w:val="20"/>
          <w:szCs w:val="20"/>
        </w:rPr>
      </w:pPr>
      <w:r w:rsidRPr="00471EF9">
        <w:rPr>
          <w:rFonts w:cs="Arial"/>
          <w:sz w:val="20"/>
          <w:szCs w:val="20"/>
          <w:rtl/>
        </w:rPr>
        <w:t>קביעה שלא נעשתה פגיעה, וגם אם נעשתה- היא עומדת בכללים של חוק היסוד (פסקת הגבלה)</w:t>
      </w:r>
      <w:r w:rsidRPr="00471EF9">
        <w:rPr>
          <w:rFonts w:hint="cs"/>
          <w:sz w:val="20"/>
          <w:szCs w:val="20"/>
          <w:rtl/>
        </w:rPr>
        <w:t>.</w:t>
      </w:r>
    </w:p>
    <w:p w14:paraId="3C03D9C0" w14:textId="72E45359" w:rsidR="002A59C6" w:rsidRDefault="00A72DC6" w:rsidP="00A72DC6">
      <w:pPr>
        <w:pStyle w:val="1"/>
        <w:rPr>
          <w:rtl/>
        </w:rPr>
      </w:pPr>
      <w:bookmarkStart w:id="74" w:name="_Toc100305192"/>
      <w:r w:rsidRPr="00A72DC6">
        <w:rPr>
          <w:rtl/>
        </w:rPr>
        <w:t>איך ניתן לשנות חוק יסוד ואיך ניתן לפגוע בו?</w:t>
      </w:r>
      <w:bookmarkEnd w:id="74"/>
    </w:p>
    <w:p w14:paraId="049230F8" w14:textId="66E8B3DC" w:rsidR="002A59C6" w:rsidRDefault="00A72DC6" w:rsidP="00A72DC6">
      <w:pPr>
        <w:pStyle w:val="3"/>
        <w:rPr>
          <w:rtl/>
        </w:rPr>
      </w:pPr>
      <w:bookmarkStart w:id="75" w:name="_Toc100305193"/>
      <w:r w:rsidRPr="00A72DC6">
        <w:rPr>
          <w:rtl/>
        </w:rPr>
        <w:t>ברק ושמגר, מפס"ד מזרחי:</w:t>
      </w:r>
      <w:bookmarkEnd w:id="75"/>
    </w:p>
    <w:p w14:paraId="0848FA08" w14:textId="359A8A4B" w:rsidR="005B0BD6" w:rsidRPr="005B0BD6" w:rsidRDefault="005B0BD6" w:rsidP="005B0BD6">
      <w:pPr>
        <w:pStyle w:val="4"/>
        <w:rPr>
          <w:rtl/>
        </w:rPr>
      </w:pPr>
      <w:r w:rsidRPr="005B0BD6">
        <w:rPr>
          <w:rtl/>
        </w:rPr>
        <w:t>ברק- שינוי</w:t>
      </w:r>
      <w:r w:rsidR="00DB1D1E">
        <w:rPr>
          <w:rFonts w:hint="cs"/>
          <w:rtl/>
        </w:rPr>
        <w:t xml:space="preserve"> (ושמגר </w:t>
      </w:r>
      <w:r w:rsidR="00DB1D1E">
        <w:rPr>
          <w:rtl/>
        </w:rPr>
        <w:t>–</w:t>
      </w:r>
      <w:r w:rsidR="00DB1D1E">
        <w:rPr>
          <w:rFonts w:hint="cs"/>
          <w:rtl/>
        </w:rPr>
        <w:t xml:space="preserve"> מסכים עם ברק לגבי שינוי)</w:t>
      </w:r>
    </w:p>
    <w:p w14:paraId="19C12C2B" w14:textId="0DDB025D" w:rsidR="005D3B32" w:rsidRPr="005B0BD6" w:rsidRDefault="00765580" w:rsidP="00765580">
      <w:pPr>
        <w:pStyle w:val="a3"/>
        <w:numPr>
          <w:ilvl w:val="0"/>
          <w:numId w:val="119"/>
        </w:numPr>
        <w:rPr>
          <w:highlight w:val="green"/>
        </w:rPr>
      </w:pPr>
      <w:r w:rsidRPr="005B0BD6">
        <w:rPr>
          <w:rFonts w:hint="cs"/>
          <w:highlight w:val="green"/>
          <w:rtl/>
        </w:rPr>
        <w:t>מהי עמדתו של ברק לגבי שינוי חוק יסוד?</w:t>
      </w:r>
    </w:p>
    <w:p w14:paraId="33E91E67" w14:textId="77777777" w:rsidR="00FD6ADE" w:rsidRPr="00FD6ADE" w:rsidRDefault="00765580" w:rsidP="00765580">
      <w:pPr>
        <w:pStyle w:val="a3"/>
        <w:numPr>
          <w:ilvl w:val="1"/>
          <w:numId w:val="119"/>
        </w:numPr>
      </w:pPr>
      <w:r w:rsidRPr="00765580">
        <w:rPr>
          <w:rFonts w:cs="Arial"/>
          <w:rtl/>
        </w:rPr>
        <w:t>שינוי חוק יסוד יכול להיעשות רק באמצעות חוק יסוד, אלא אם כן חוק היסוד קובע במפורש שניתן לשנותו באמצעות מנגנון ספציפי או באמצעות חוק רגיל.</w:t>
      </w:r>
      <w:r w:rsidR="00936F7C">
        <w:rPr>
          <w:rFonts w:hint="cs"/>
          <w:rtl/>
        </w:rPr>
        <w:t xml:space="preserve"> (</w:t>
      </w:r>
      <w:r w:rsidR="00936F7C">
        <w:rPr>
          <w:rFonts w:asciiTheme="minorBidi" w:hAnsiTheme="minorBidi" w:hint="cs"/>
          <w:rtl/>
        </w:rPr>
        <w:t xml:space="preserve">בניגוד לפרשת </w:t>
      </w:r>
      <w:proofErr w:type="spellStart"/>
      <w:r w:rsidR="00936F7C" w:rsidRPr="00FD6ADE">
        <w:rPr>
          <w:rFonts w:asciiTheme="minorBidi" w:hAnsiTheme="minorBidi" w:hint="cs"/>
          <w:highlight w:val="green"/>
          <w:rtl/>
        </w:rPr>
        <w:t>קניאל</w:t>
      </w:r>
      <w:proofErr w:type="spellEnd"/>
    </w:p>
    <w:p w14:paraId="25F66CA0" w14:textId="64053ED7" w:rsidR="00765580" w:rsidRDefault="00936F7C" w:rsidP="00765580">
      <w:pPr>
        <w:pStyle w:val="a3"/>
        <w:numPr>
          <w:ilvl w:val="1"/>
          <w:numId w:val="119"/>
        </w:numPr>
      </w:pPr>
      <w:r>
        <w:rPr>
          <w:rFonts w:asciiTheme="minorBidi" w:hAnsiTheme="minorBidi" w:hint="cs"/>
          <w:rtl/>
        </w:rPr>
        <w:t xml:space="preserve"> שבה בית המשפט פסק כי ניתן לשנות חוק יסוד בחוק רגיל)</w:t>
      </w:r>
    </w:p>
    <w:p w14:paraId="45EF704A" w14:textId="77777777" w:rsidR="00FD6ADE" w:rsidRDefault="00FD6ADE" w:rsidP="00FD6ADE">
      <w:pPr>
        <w:pStyle w:val="a3"/>
        <w:numPr>
          <w:ilvl w:val="0"/>
          <w:numId w:val="119"/>
        </w:numPr>
      </w:pPr>
      <w:r w:rsidRPr="00FD6ADE">
        <w:rPr>
          <w:rFonts w:cs="Arial"/>
          <w:rtl/>
        </w:rPr>
        <w:t>איך ניישב את התיזה החדשה ביחס לשינוי חוקי יסוד עם לשונו של חוק יסוד הכנסת הקובע "כי אין לשנות סעיף זה, אלא ברוב של חברי הכנסת"?</w:t>
      </w:r>
    </w:p>
    <w:p w14:paraId="0DB3AF69" w14:textId="77777777" w:rsidR="00FD6ADE" w:rsidRDefault="00FD6ADE" w:rsidP="00FD6ADE">
      <w:pPr>
        <w:pStyle w:val="a3"/>
        <w:numPr>
          <w:ilvl w:val="1"/>
          <w:numId w:val="119"/>
        </w:numPr>
      </w:pPr>
      <w:r w:rsidRPr="00FD6ADE">
        <w:rPr>
          <w:rFonts w:cs="Arial"/>
          <w:rtl/>
        </w:rPr>
        <w:t>ברק אומר שזה מתייחס לפגיעה ולא לשינוי החוק, אבל בכל מקרה זה רק מצטרף לדרישה הבסיסית- ז"א שהפגיעה/ שינוי יתבצעו רק בחוק יסוד, שיתקבל ברוב חברי הכנסת. חשוב לציי</w:t>
      </w:r>
      <w:proofErr w:type="spellStart"/>
      <w:r w:rsidRPr="00FD6ADE">
        <w:t>i</w:t>
      </w:r>
      <w:proofErr w:type="spellEnd"/>
      <w:r w:rsidRPr="00FD6ADE">
        <w:rPr>
          <w:rFonts w:cs="Arial"/>
          <w:rtl/>
        </w:rPr>
        <w:t xml:space="preserve"> שמה שנעשה בעבר לא ישתנה, רק מעתה ואילך.</w:t>
      </w:r>
    </w:p>
    <w:p w14:paraId="26FF9899" w14:textId="62F9B544" w:rsidR="00765580" w:rsidRDefault="00765580" w:rsidP="00765580">
      <w:pPr>
        <w:pStyle w:val="a3"/>
        <w:numPr>
          <w:ilvl w:val="0"/>
          <w:numId w:val="119"/>
        </w:numPr>
      </w:pPr>
      <w:r>
        <w:rPr>
          <w:rFonts w:hint="cs"/>
          <w:rtl/>
        </w:rPr>
        <w:t>מהו קו פרשת המים אש</w:t>
      </w:r>
      <w:r w:rsidR="00594000">
        <w:rPr>
          <w:rFonts w:hint="cs"/>
          <w:rtl/>
        </w:rPr>
        <w:t>ר</w:t>
      </w:r>
      <w:r>
        <w:rPr>
          <w:rFonts w:hint="cs"/>
          <w:rtl/>
        </w:rPr>
        <w:t xml:space="preserve"> קובע ברק </w:t>
      </w:r>
      <w:r w:rsidR="00594000">
        <w:rPr>
          <w:rFonts w:hint="cs"/>
          <w:rtl/>
        </w:rPr>
        <w:t>שממנו לא ניתן לשנות חוק יסוד?</w:t>
      </w:r>
    </w:p>
    <w:p w14:paraId="20ABCACC" w14:textId="4FE4EAB6" w:rsidR="00594000" w:rsidRPr="00594000" w:rsidRDefault="00594000" w:rsidP="00594000">
      <w:pPr>
        <w:pStyle w:val="a3"/>
        <w:numPr>
          <w:ilvl w:val="1"/>
          <w:numId w:val="119"/>
        </w:numPr>
      </w:pPr>
      <w:r w:rsidRPr="00594000">
        <w:rPr>
          <w:rFonts w:cs="Arial"/>
          <w:rtl/>
        </w:rPr>
        <w:t>ברק קובע קו פרשת מים, שממנו והלאה לא ניתן לשנות חוק יסוד, אלא באמצעות חוק יסוד אחר.</w:t>
      </w:r>
    </w:p>
    <w:p w14:paraId="1C0D1811" w14:textId="043DCDE8" w:rsidR="00594000" w:rsidRDefault="006E1A72" w:rsidP="00594000">
      <w:pPr>
        <w:pStyle w:val="a3"/>
        <w:numPr>
          <w:ilvl w:val="0"/>
          <w:numId w:val="119"/>
        </w:numPr>
      </w:pPr>
      <w:r>
        <w:rPr>
          <w:rFonts w:hint="cs"/>
          <w:rtl/>
        </w:rPr>
        <w:t>עם מה אמור ברק להתמודד בנוגע לחוק יסוד הכנסת?</w:t>
      </w:r>
    </w:p>
    <w:p w14:paraId="5210FFE4" w14:textId="3AC7B4E7" w:rsidR="006E1A72" w:rsidRDefault="005B0BD6" w:rsidP="006E1A72">
      <w:pPr>
        <w:pStyle w:val="a3"/>
        <w:numPr>
          <w:ilvl w:val="1"/>
          <w:numId w:val="119"/>
        </w:numPr>
      </w:pPr>
      <w:r w:rsidRPr="005B0BD6">
        <w:rPr>
          <w:rFonts w:cs="Arial"/>
          <w:rtl/>
        </w:rPr>
        <w:t>ברק צריך להתמודד עם האמור בחוק יסוד: הכנסת, לפיו ניתן לשנות את חוק היסוד באמצעות רוב רגיל (ולאו דווקא באמצעות חוק יסוד).</w:t>
      </w:r>
    </w:p>
    <w:p w14:paraId="1A73E739" w14:textId="7C6DD13C" w:rsidR="005B0BD6" w:rsidRDefault="005B0BD6" w:rsidP="005B0BD6">
      <w:pPr>
        <w:pStyle w:val="a3"/>
        <w:numPr>
          <w:ilvl w:val="0"/>
          <w:numId w:val="119"/>
        </w:numPr>
      </w:pPr>
      <w:r>
        <w:rPr>
          <w:rFonts w:hint="cs"/>
          <w:rtl/>
        </w:rPr>
        <w:t>כיצד מיישב ברק את עמדתו ?</w:t>
      </w:r>
    </w:p>
    <w:p w14:paraId="1C00D93E" w14:textId="583806E9" w:rsidR="005B0BD6" w:rsidRDefault="005B0BD6" w:rsidP="005B0BD6">
      <w:pPr>
        <w:pStyle w:val="a3"/>
        <w:numPr>
          <w:ilvl w:val="1"/>
          <w:numId w:val="119"/>
        </w:numPr>
        <w:rPr>
          <w:highlight w:val="cyan"/>
        </w:rPr>
      </w:pPr>
      <w:r w:rsidRPr="005B0BD6">
        <w:rPr>
          <w:rFonts w:cs="Arial"/>
          <w:rtl/>
        </w:rPr>
        <w:t xml:space="preserve">הוא מיישב, ואומר שהדרישה לשינוי של חוק היסוד </w:t>
      </w:r>
      <w:r w:rsidRPr="005B0BD6">
        <w:rPr>
          <w:rFonts w:cs="Arial"/>
          <w:b/>
          <w:bCs/>
          <w:rtl/>
        </w:rPr>
        <w:t>באמצעות רוב</w:t>
      </w:r>
      <w:r>
        <w:rPr>
          <w:rFonts w:cs="Arial" w:hint="cs"/>
          <w:rtl/>
        </w:rPr>
        <w:t xml:space="preserve"> </w:t>
      </w:r>
      <w:r w:rsidRPr="005B0BD6">
        <w:rPr>
          <w:rFonts w:cs="Arial"/>
          <w:rtl/>
        </w:rPr>
        <w:t xml:space="preserve">- </w:t>
      </w:r>
      <w:r w:rsidRPr="005B0BD6">
        <w:rPr>
          <w:rFonts w:cs="Arial"/>
          <w:highlight w:val="cyan"/>
          <w:rtl/>
        </w:rPr>
        <w:t xml:space="preserve">היא דרישה </w:t>
      </w:r>
      <w:r w:rsidRPr="005B0BD6">
        <w:rPr>
          <w:rFonts w:cs="Arial"/>
          <w:rtl/>
        </w:rPr>
        <w:t>נוספת לכך שהשינוי צריך להיעשות באמצעות חוק יסוד, אך בכל מקרה, ברירת</w:t>
      </w:r>
      <w:r w:rsidRPr="005B0BD6">
        <w:rPr>
          <w:rFonts w:cs="Arial"/>
          <w:highlight w:val="cyan"/>
          <w:rtl/>
        </w:rPr>
        <w:t xml:space="preserve"> המחדל היא שצריך חוק יסוד כדי לשנות חוק יסוד אחר.</w:t>
      </w:r>
    </w:p>
    <w:p w14:paraId="6EDACEA2" w14:textId="09305B93" w:rsidR="005B0BD6" w:rsidRPr="005B0BD6" w:rsidRDefault="005B0BD6" w:rsidP="005B0BD6">
      <w:pPr>
        <w:pStyle w:val="a3"/>
        <w:numPr>
          <w:ilvl w:val="0"/>
          <w:numId w:val="119"/>
        </w:numPr>
      </w:pPr>
      <w:r w:rsidRPr="005B0BD6">
        <w:rPr>
          <w:rFonts w:hint="cs"/>
          <w:rtl/>
        </w:rPr>
        <w:t>מה קורה עם בכל זאת הכנסת מעוניינת שלנות חוק יסוד באמצעות חוק רגיל?</w:t>
      </w:r>
    </w:p>
    <w:p w14:paraId="786E0B0F" w14:textId="2FBE693E" w:rsidR="005B0BD6" w:rsidRDefault="005B0BD6" w:rsidP="005B0BD6">
      <w:pPr>
        <w:pStyle w:val="a3"/>
        <w:numPr>
          <w:ilvl w:val="1"/>
          <w:numId w:val="119"/>
        </w:numPr>
      </w:pPr>
      <w:r w:rsidRPr="005B0BD6">
        <w:rPr>
          <w:rFonts w:cs="Arial"/>
          <w:rtl/>
        </w:rPr>
        <w:t xml:space="preserve">אם בכל זאת הכנסת מעוניינת לשנות חוק יסוד באמצעות חוק רגיל, </w:t>
      </w:r>
      <w:r w:rsidRPr="005B0BD6">
        <w:rPr>
          <w:rFonts w:cs="Arial"/>
          <w:b/>
          <w:bCs/>
          <w:rtl/>
        </w:rPr>
        <w:t>יש צורך בקביעה מפורשת כזו בחוק היסוד עצמו</w:t>
      </w:r>
      <w:r w:rsidRPr="005B0BD6">
        <w:rPr>
          <w:rFonts w:cs="Arial"/>
          <w:rtl/>
        </w:rPr>
        <w:t xml:space="preserve">. ברק מאמץ את התפיסה של </w:t>
      </w:r>
      <w:proofErr w:type="spellStart"/>
      <w:r w:rsidRPr="005B0BD6">
        <w:rPr>
          <w:rFonts w:cs="Arial"/>
          <w:rtl/>
        </w:rPr>
        <w:t>קניאל</w:t>
      </w:r>
      <w:proofErr w:type="spellEnd"/>
      <w:r w:rsidRPr="005B0BD6">
        <w:rPr>
          <w:rFonts w:cs="Arial"/>
          <w:rtl/>
        </w:rPr>
        <w:t>.</w:t>
      </w:r>
    </w:p>
    <w:p w14:paraId="36D838CE" w14:textId="4B2482D2" w:rsidR="009022E7" w:rsidRDefault="009022E7" w:rsidP="009022E7">
      <w:pPr>
        <w:pStyle w:val="a3"/>
        <w:numPr>
          <w:ilvl w:val="0"/>
          <w:numId w:val="119"/>
        </w:numPr>
      </w:pPr>
      <w:r>
        <w:rPr>
          <w:rFonts w:hint="cs"/>
          <w:rtl/>
        </w:rPr>
        <w:lastRenderedPageBreak/>
        <w:t>מהי עמדתו של השופט שמגר לגבי שינוי חוק יסוד?</w:t>
      </w:r>
    </w:p>
    <w:p w14:paraId="52BB91D2" w14:textId="2BDA2E79" w:rsidR="009022E7" w:rsidRDefault="009022E7" w:rsidP="009022E7">
      <w:pPr>
        <w:pStyle w:val="a3"/>
        <w:numPr>
          <w:ilvl w:val="1"/>
          <w:numId w:val="119"/>
        </w:numPr>
      </w:pPr>
      <w:r w:rsidRPr="009022E7">
        <w:rPr>
          <w:rFonts w:cs="Arial"/>
          <w:rtl/>
        </w:rPr>
        <w:t>מה שהיה-היה</w:t>
      </w:r>
      <w:r>
        <w:rPr>
          <w:rFonts w:cs="Arial" w:hint="cs"/>
          <w:rtl/>
        </w:rPr>
        <w:t xml:space="preserve"> (בפס"ד נגב, </w:t>
      </w:r>
      <w:proofErr w:type="spellStart"/>
      <w:r>
        <w:rPr>
          <w:rFonts w:cs="Arial" w:hint="cs"/>
          <w:rtl/>
        </w:rPr>
        <w:t>קניאל</w:t>
      </w:r>
      <w:proofErr w:type="spellEnd"/>
      <w:r>
        <w:rPr>
          <w:rFonts w:cs="Arial" w:hint="cs"/>
          <w:rtl/>
        </w:rPr>
        <w:t xml:space="preserve"> </w:t>
      </w:r>
      <w:proofErr w:type="spellStart"/>
      <w:r>
        <w:rPr>
          <w:rFonts w:cs="Arial" w:hint="cs"/>
          <w:rtl/>
        </w:rPr>
        <w:t>ורסלר</w:t>
      </w:r>
      <w:proofErr w:type="spellEnd"/>
      <w:r>
        <w:rPr>
          <w:rFonts w:cs="Arial" w:hint="cs"/>
          <w:rtl/>
        </w:rPr>
        <w:t>)</w:t>
      </w:r>
      <w:r w:rsidRPr="009022E7">
        <w:rPr>
          <w:rFonts w:cs="Arial"/>
          <w:rtl/>
        </w:rPr>
        <w:t>. מכאן ואילך מכיוון שכל חוקי היסוד נהנים ממעמד של חוקה- אין לשנות חוק יסוד אלא רק במעמד של חוק יסוד.</w:t>
      </w:r>
    </w:p>
    <w:p w14:paraId="6ED25CCF" w14:textId="358C4D3E" w:rsidR="005B0BD6" w:rsidRDefault="005B0BD6" w:rsidP="005B0BD6">
      <w:pPr>
        <w:pStyle w:val="4"/>
        <w:rPr>
          <w:rtl/>
        </w:rPr>
      </w:pPr>
      <w:r w:rsidRPr="005B0BD6">
        <w:rPr>
          <w:rtl/>
        </w:rPr>
        <w:t>ברק- פגיעה</w:t>
      </w:r>
    </w:p>
    <w:p w14:paraId="627C1532" w14:textId="35094881" w:rsidR="005B0BD6" w:rsidRDefault="005B0BD6" w:rsidP="005B0BD6">
      <w:pPr>
        <w:pStyle w:val="a3"/>
        <w:numPr>
          <w:ilvl w:val="0"/>
          <w:numId w:val="120"/>
        </w:numPr>
      </w:pPr>
      <w:r>
        <w:rPr>
          <w:rFonts w:hint="cs"/>
          <w:rtl/>
        </w:rPr>
        <w:t>בעבר , כיצד בית המשפט טען שניתן לפגוע בחוק רגיל?</w:t>
      </w:r>
    </w:p>
    <w:p w14:paraId="44108999" w14:textId="402F3FA0" w:rsidR="005B0BD6" w:rsidRDefault="005B0BD6" w:rsidP="005B0BD6">
      <w:pPr>
        <w:pStyle w:val="a3"/>
        <w:numPr>
          <w:ilvl w:val="1"/>
          <w:numId w:val="120"/>
        </w:numPr>
      </w:pPr>
      <w:r w:rsidRPr="005B0BD6">
        <w:rPr>
          <w:rFonts w:cs="Arial"/>
          <w:rtl/>
        </w:rPr>
        <w:t>בעבר בית המשפט טען שאם אין שריון אז אפשר לפגוע בלי שום בעיה בחוק רגיל.</w:t>
      </w:r>
    </w:p>
    <w:p w14:paraId="2710DF36" w14:textId="736A8684" w:rsidR="006D4A60" w:rsidRDefault="006D4A60" w:rsidP="005B0BD6">
      <w:pPr>
        <w:pStyle w:val="a3"/>
        <w:numPr>
          <w:ilvl w:val="0"/>
          <w:numId w:val="120"/>
        </w:numPr>
      </w:pPr>
      <w:r>
        <w:rPr>
          <w:rFonts w:hint="cs"/>
          <w:rtl/>
        </w:rPr>
        <w:t>מה קורה כאשר יש פסקת הגבלה?</w:t>
      </w:r>
    </w:p>
    <w:p w14:paraId="58B773C2" w14:textId="24761CCB" w:rsidR="006D4A60" w:rsidRDefault="006D4A60" w:rsidP="006D4A60">
      <w:pPr>
        <w:pStyle w:val="a3"/>
        <w:numPr>
          <w:ilvl w:val="1"/>
          <w:numId w:val="120"/>
        </w:numPr>
      </w:pPr>
      <w:r w:rsidRPr="006D4A60">
        <w:rPr>
          <w:rFonts w:cs="Arial"/>
          <w:rtl/>
        </w:rPr>
        <w:t>אם יש פיסקת הגבלה – ברור שהפגיעה רק בהתאם להוראותיה.</w:t>
      </w:r>
    </w:p>
    <w:p w14:paraId="6FA8B0E4" w14:textId="37A7450D" w:rsidR="005B0BD6" w:rsidRDefault="005B0BD6" w:rsidP="005B0BD6">
      <w:pPr>
        <w:pStyle w:val="a3"/>
        <w:numPr>
          <w:ilvl w:val="0"/>
          <w:numId w:val="120"/>
        </w:numPr>
      </w:pPr>
      <w:r>
        <w:rPr>
          <w:rFonts w:hint="cs"/>
          <w:rtl/>
        </w:rPr>
        <w:t>כיצד ניתן לפגוע בסעיף 4 החוק יסוד הכנסת?</w:t>
      </w:r>
    </w:p>
    <w:p w14:paraId="5528F41D" w14:textId="184A704F" w:rsidR="005B0BD6" w:rsidRDefault="005B0BD6" w:rsidP="005B0BD6">
      <w:pPr>
        <w:pStyle w:val="a3"/>
        <w:numPr>
          <w:ilvl w:val="1"/>
          <w:numId w:val="120"/>
        </w:numPr>
      </w:pPr>
      <w:r w:rsidRPr="005B0BD6">
        <w:rPr>
          <w:rFonts w:cs="Arial"/>
          <w:rtl/>
        </w:rPr>
        <w:t>כדי לפגוע בסעיף 4 בחוק יסוד הכנסת צריך רוב חברי כנסת.</w:t>
      </w:r>
    </w:p>
    <w:p w14:paraId="7AC33D05" w14:textId="52F49E54" w:rsidR="005B0BD6" w:rsidRDefault="001D6650" w:rsidP="005B0BD6">
      <w:pPr>
        <w:pStyle w:val="a3"/>
        <w:numPr>
          <w:ilvl w:val="0"/>
          <w:numId w:val="120"/>
        </w:numPr>
      </w:pPr>
      <w:r w:rsidRPr="001D6650">
        <w:rPr>
          <w:rFonts w:cs="Arial"/>
          <w:rtl/>
        </w:rPr>
        <w:t>האם ניתן לפגוע בסעיף בחוק יסוד שלא נאמרה לגביו שום אמירה מגבילה?</w:t>
      </w:r>
    </w:p>
    <w:p w14:paraId="0D6AD9CE" w14:textId="2757E1A9" w:rsidR="001D6650" w:rsidRDefault="00DB1D1E" w:rsidP="001D6650">
      <w:pPr>
        <w:pStyle w:val="a3"/>
        <w:numPr>
          <w:ilvl w:val="1"/>
          <w:numId w:val="120"/>
        </w:numPr>
      </w:pPr>
      <w:r w:rsidRPr="00DB1D1E">
        <w:rPr>
          <w:rFonts w:cs="Arial"/>
          <w:rtl/>
        </w:rPr>
        <w:t>סעיף 5 לא אומר איך אפשר לפגוע בו.</w:t>
      </w:r>
      <w:r>
        <w:rPr>
          <w:rFonts w:hint="cs"/>
          <w:rtl/>
        </w:rPr>
        <w:t xml:space="preserve"> </w:t>
      </w:r>
    </w:p>
    <w:p w14:paraId="7178C537" w14:textId="493F31FD" w:rsidR="00DB1D1E" w:rsidRDefault="00DB1D1E" w:rsidP="001D6650">
      <w:pPr>
        <w:pStyle w:val="a3"/>
        <w:numPr>
          <w:ilvl w:val="1"/>
          <w:numId w:val="120"/>
        </w:numPr>
      </w:pPr>
      <w:r w:rsidRPr="00DB1D1E">
        <w:rPr>
          <w:rFonts w:cs="Arial"/>
          <w:rtl/>
        </w:rPr>
        <w:t>לכאורה, ניתן לטעון שלא ניתן לפגוע בו בכלל (אחרת הייתה נכתבת פסקת הגבלה לגביו). אבל זה מצב לא הגיוני, כי בזמן שסעיף מסוים "שותק" לא ניתן לפגוע בו בכלל, ובאותו זמן סעיף אחר לא שותק וניתן לפגוע בו- עשינו פה מהלך לא הגיוני.</w:t>
      </w:r>
    </w:p>
    <w:p w14:paraId="6CCA2D3F" w14:textId="616C3707" w:rsidR="00DB1D1E" w:rsidRDefault="00DB1D1E" w:rsidP="00DB1D1E">
      <w:pPr>
        <w:pStyle w:val="a3"/>
        <w:numPr>
          <w:ilvl w:val="0"/>
          <w:numId w:val="120"/>
        </w:numPr>
      </w:pPr>
      <w:r>
        <w:rPr>
          <w:rFonts w:hint="cs"/>
          <w:rtl/>
        </w:rPr>
        <w:t>מהי האפשרות לגבי חוק יסוד שותק?</w:t>
      </w:r>
    </w:p>
    <w:p w14:paraId="0F87E907" w14:textId="10D06B66" w:rsidR="00DB1D1E" w:rsidRDefault="00DB1D1E" w:rsidP="00DB1D1E">
      <w:pPr>
        <w:pStyle w:val="a3"/>
        <w:numPr>
          <w:ilvl w:val="1"/>
          <w:numId w:val="120"/>
        </w:numPr>
      </w:pPr>
      <w:r w:rsidRPr="00DB1D1E">
        <w:rPr>
          <w:rFonts w:cs="Arial"/>
          <w:rtl/>
        </w:rPr>
        <w:t>האפשרות השנייה לגבי חוק יסוד שותק היא- פגיעה באמצעות חוק רגיל.</w:t>
      </w:r>
    </w:p>
    <w:p w14:paraId="26B4D8FC" w14:textId="3A9D7757" w:rsidR="00DB1D1E" w:rsidRDefault="00DB1D1E" w:rsidP="00DB1D1E">
      <w:pPr>
        <w:pStyle w:val="a3"/>
        <w:numPr>
          <w:ilvl w:val="0"/>
          <w:numId w:val="120"/>
        </w:numPr>
      </w:pPr>
      <w:r>
        <w:rPr>
          <w:rFonts w:hint="cs"/>
          <w:rtl/>
        </w:rPr>
        <w:t>מה ברק מציע כשהחוק שותק?</w:t>
      </w:r>
    </w:p>
    <w:p w14:paraId="15122E4D" w14:textId="77777777" w:rsidR="00DB1D1E" w:rsidRPr="00DB1D1E" w:rsidRDefault="00DB1D1E" w:rsidP="00DB1D1E">
      <w:pPr>
        <w:pStyle w:val="a3"/>
        <w:numPr>
          <w:ilvl w:val="1"/>
          <w:numId w:val="120"/>
        </w:numPr>
      </w:pPr>
      <w:r w:rsidRPr="00DB1D1E">
        <w:rPr>
          <w:rFonts w:cs="Arial"/>
          <w:rtl/>
        </w:rPr>
        <w:t>ברק מציע אפשרות ביניים: הוא אומר שניתן לפגוע בסעיף שותק באמצעות חוק רגיל, ובלבד שהפגיעה תהיה מפורשת</w:t>
      </w:r>
      <w:r>
        <w:rPr>
          <w:rFonts w:cs="Arial" w:hint="cs"/>
          <w:rtl/>
        </w:rPr>
        <w:t>.</w:t>
      </w:r>
    </w:p>
    <w:p w14:paraId="5472DD3E" w14:textId="77777777" w:rsidR="00DB1D1E" w:rsidRPr="00DB1D1E" w:rsidRDefault="00DB1D1E" w:rsidP="00DB1D1E">
      <w:pPr>
        <w:pStyle w:val="a3"/>
        <w:numPr>
          <w:ilvl w:val="1"/>
          <w:numId w:val="120"/>
        </w:numPr>
      </w:pPr>
      <w:r w:rsidRPr="00DB1D1E">
        <w:rPr>
          <w:rFonts w:cs="Arial"/>
          <w:rtl/>
        </w:rPr>
        <w:t xml:space="preserve"> כלומר: שמחוקק יבטא את מודעותו לכך שהוא פוגע בסעיף לחוק יסוד. </w:t>
      </w:r>
    </w:p>
    <w:p w14:paraId="7B863460" w14:textId="47151420" w:rsidR="00DB1D1E" w:rsidRDefault="00DB1D1E" w:rsidP="00DB1D1E">
      <w:pPr>
        <w:pStyle w:val="a3"/>
        <w:numPr>
          <w:ilvl w:val="1"/>
          <w:numId w:val="120"/>
        </w:numPr>
      </w:pPr>
      <w:r w:rsidRPr="00DB1D1E">
        <w:rPr>
          <w:rFonts w:cs="Arial"/>
          <w:rtl/>
        </w:rPr>
        <w:t xml:space="preserve">ברק משאיר את הפתרון שלו </w:t>
      </w:r>
      <w:r w:rsidRPr="00DB1D1E">
        <w:rPr>
          <w:rFonts w:cs="Arial"/>
          <w:b/>
          <w:bCs/>
          <w:rtl/>
        </w:rPr>
        <w:t>בגדר הצעה ולא בגדר קביעה</w:t>
      </w:r>
      <w:r w:rsidRPr="00DB1D1E">
        <w:rPr>
          <w:rFonts w:cs="Arial"/>
          <w:rtl/>
        </w:rPr>
        <w:t xml:space="preserve">, כי שאלת הפגיעה בסעיף של חוק יסוד שותק, </w:t>
      </w:r>
      <w:r w:rsidRPr="00DB1D1E">
        <w:rPr>
          <w:rFonts w:cs="Arial"/>
          <w:b/>
          <w:bCs/>
          <w:rtl/>
        </w:rPr>
        <w:t>לא רלוונטית לעניין הפסיקה בפס"ד מזרחי</w:t>
      </w:r>
      <w:r w:rsidRPr="00DB1D1E">
        <w:rPr>
          <w:rFonts w:cs="Arial"/>
          <w:rtl/>
        </w:rPr>
        <w:t>.</w:t>
      </w:r>
    </w:p>
    <w:p w14:paraId="0EB1F694" w14:textId="7B1F0595" w:rsidR="000225E0" w:rsidRDefault="000225E0" w:rsidP="000225E0">
      <w:pPr>
        <w:pStyle w:val="a3"/>
        <w:numPr>
          <w:ilvl w:val="0"/>
          <w:numId w:val="120"/>
        </w:numPr>
      </w:pPr>
      <w:r>
        <w:rPr>
          <w:rFonts w:hint="cs"/>
          <w:rtl/>
        </w:rPr>
        <w:t>מדוע בפס"ד נגב בית המשפט אפשר פגיעה בסעיף 4 לחוק יסוד הכנסת?</w:t>
      </w:r>
    </w:p>
    <w:p w14:paraId="70261E96" w14:textId="7EC0DA27" w:rsidR="000225E0" w:rsidRDefault="004E18BC" w:rsidP="000225E0">
      <w:pPr>
        <w:pStyle w:val="a3"/>
        <w:numPr>
          <w:ilvl w:val="1"/>
          <w:numId w:val="120"/>
        </w:numPr>
      </w:pPr>
      <w:r w:rsidRPr="004E18BC">
        <w:rPr>
          <w:rFonts w:cs="Arial"/>
          <w:rtl/>
        </w:rPr>
        <w:t>לפי ברק הסיבה שבית המשפט אפשר פגיעה זאת בחוק יסוד, היא למנוע מצב אבסורדי שבו ניתן לפגוע בסעיף 4 לחוק יסוד הכנסת (שהוא משוריין) רק ע"י דרישת השריון.</w:t>
      </w:r>
    </w:p>
    <w:p w14:paraId="477E05F3" w14:textId="21EA8073" w:rsidR="004E18BC" w:rsidRDefault="004E18BC" w:rsidP="004E18BC">
      <w:pPr>
        <w:pStyle w:val="a3"/>
        <w:numPr>
          <w:ilvl w:val="0"/>
          <w:numId w:val="120"/>
        </w:numPr>
      </w:pPr>
      <w:r>
        <w:rPr>
          <w:rFonts w:hint="cs"/>
          <w:rtl/>
        </w:rPr>
        <w:t>מתי ייווצ</w:t>
      </w:r>
      <w:r>
        <w:rPr>
          <w:rFonts w:hint="eastAsia"/>
          <w:rtl/>
        </w:rPr>
        <w:t>ר</w:t>
      </w:r>
      <w:r>
        <w:rPr>
          <w:rFonts w:hint="cs"/>
          <w:rtl/>
        </w:rPr>
        <w:t xml:space="preserve"> מצב שבו סעיף לא משוריי</w:t>
      </w:r>
      <w:r>
        <w:rPr>
          <w:rFonts w:hint="eastAsia"/>
          <w:rtl/>
        </w:rPr>
        <w:t>ן</w:t>
      </w:r>
      <w:r>
        <w:rPr>
          <w:rFonts w:hint="cs"/>
          <w:rtl/>
        </w:rPr>
        <w:t xml:space="preserve"> יותר חזק מסעיף משוריי</w:t>
      </w:r>
      <w:r>
        <w:rPr>
          <w:rFonts w:hint="eastAsia"/>
          <w:rtl/>
        </w:rPr>
        <w:t>ן</w:t>
      </w:r>
      <w:r>
        <w:rPr>
          <w:rFonts w:hint="cs"/>
          <w:rtl/>
        </w:rPr>
        <w:t>?</w:t>
      </w:r>
    </w:p>
    <w:p w14:paraId="2A8DF3FA" w14:textId="1C377535" w:rsidR="004E18BC" w:rsidRDefault="004E18BC" w:rsidP="004E18BC">
      <w:pPr>
        <w:pStyle w:val="a3"/>
        <w:numPr>
          <w:ilvl w:val="1"/>
          <w:numId w:val="120"/>
        </w:numPr>
      </w:pPr>
      <w:r w:rsidRPr="004E18BC">
        <w:rPr>
          <w:rFonts w:cs="Arial"/>
          <w:rtl/>
        </w:rPr>
        <w:t xml:space="preserve">סעיף בחוק יסוד שלא משוריין – בו לא ניתן לפגוע כלל. </w:t>
      </w:r>
      <w:r>
        <w:rPr>
          <w:rFonts w:cs="Arial" w:hint="cs"/>
          <w:rtl/>
        </w:rPr>
        <w:t xml:space="preserve">כך עלול </w:t>
      </w:r>
      <w:proofErr w:type="spellStart"/>
      <w:r>
        <w:rPr>
          <w:rFonts w:cs="Arial" w:hint="cs"/>
          <w:rtl/>
        </w:rPr>
        <w:t>ל</w:t>
      </w:r>
      <w:r w:rsidRPr="004E18BC">
        <w:rPr>
          <w:rFonts w:cs="Arial"/>
          <w:rtl/>
        </w:rPr>
        <w:t>ייווצר</w:t>
      </w:r>
      <w:proofErr w:type="spellEnd"/>
      <w:r w:rsidRPr="004E18BC">
        <w:rPr>
          <w:rFonts w:cs="Arial"/>
          <w:rtl/>
        </w:rPr>
        <w:t xml:space="preserve"> מצב שבו סעיף לא משוריין יותר חזק מסעיף משוריין.</w:t>
      </w:r>
    </w:p>
    <w:p w14:paraId="3EB73DC6" w14:textId="3553BA30" w:rsidR="00900CCC" w:rsidRPr="00900CCC" w:rsidRDefault="003C7D5C" w:rsidP="00900CCC">
      <w:pPr>
        <w:pStyle w:val="a3"/>
        <w:numPr>
          <w:ilvl w:val="0"/>
          <w:numId w:val="120"/>
        </w:numPr>
      </w:pPr>
      <w:r>
        <w:rPr>
          <w:rFonts w:hint="cs"/>
          <w:rtl/>
        </w:rPr>
        <w:t>מה לגבי פגיעה בחוק יסוד משוריין ולא משוריין?</w:t>
      </w:r>
    </w:p>
    <w:p w14:paraId="16982AE7" w14:textId="2391BEB1" w:rsidR="00900CCC" w:rsidRDefault="00900CCC" w:rsidP="00900CCC">
      <w:pPr>
        <w:pStyle w:val="a3"/>
        <w:numPr>
          <w:ilvl w:val="1"/>
          <w:numId w:val="120"/>
        </w:numPr>
      </w:pPr>
      <w:r w:rsidRPr="00900CCC">
        <w:rPr>
          <w:rFonts w:cs="Arial"/>
          <w:rtl/>
        </w:rPr>
        <w:t>אם חוק יסוד משוריין מפני פגיעה, צריך לעמוד בדרישות השריון. אם חוק היסוד לא משוריין – הפגיעה צריכה להיות מפורשת.</w:t>
      </w:r>
    </w:p>
    <w:p w14:paraId="13D4541C" w14:textId="77777777" w:rsidR="00DB1D1E" w:rsidRDefault="00DB1D1E" w:rsidP="00DB1D1E">
      <w:pPr>
        <w:pStyle w:val="4"/>
        <w:rPr>
          <w:rtl/>
        </w:rPr>
      </w:pPr>
      <w:r w:rsidRPr="00DB1D1E">
        <w:rPr>
          <w:rtl/>
        </w:rPr>
        <w:lastRenderedPageBreak/>
        <w:t xml:space="preserve">שמגר- פגיעה </w:t>
      </w:r>
    </w:p>
    <w:p w14:paraId="2FF7A13B" w14:textId="55066085" w:rsidR="00A72DC6" w:rsidRDefault="00DB1D1E" w:rsidP="003E254E">
      <w:pPr>
        <w:pStyle w:val="a3"/>
        <w:numPr>
          <w:ilvl w:val="0"/>
          <w:numId w:val="121"/>
        </w:numPr>
      </w:pPr>
      <w:r>
        <w:rPr>
          <w:rFonts w:hint="cs"/>
          <w:rtl/>
        </w:rPr>
        <w:t>מה עמדתו של שמגר לגבי שתיקתו של חוק יסוד?</w:t>
      </w:r>
    </w:p>
    <w:p w14:paraId="70B1B1BE" w14:textId="1EC2D5A3" w:rsidR="00DB1D1E" w:rsidRDefault="00DB1D1E" w:rsidP="003E254E">
      <w:pPr>
        <w:pStyle w:val="a3"/>
        <w:numPr>
          <w:ilvl w:val="1"/>
          <w:numId w:val="121"/>
        </w:numPr>
      </w:pPr>
      <w:r w:rsidRPr="00DB1D1E">
        <w:rPr>
          <w:rFonts w:cs="Arial"/>
          <w:rtl/>
        </w:rPr>
        <w:t>כשחוק היסוד שותק- לא ניתן לפגוע בו, אלא באמצעות חוק יסוד אחר, באותו מדרג היררכי.</w:t>
      </w:r>
    </w:p>
    <w:p w14:paraId="338A7F72" w14:textId="2C94671B" w:rsidR="00DB1D1E" w:rsidRDefault="00DB1D1E" w:rsidP="003E254E">
      <w:pPr>
        <w:pStyle w:val="a3"/>
        <w:numPr>
          <w:ilvl w:val="1"/>
          <w:numId w:val="121"/>
        </w:numPr>
        <w:rPr>
          <w:highlight w:val="cyan"/>
        </w:rPr>
      </w:pPr>
      <w:r w:rsidRPr="00DB1D1E">
        <w:rPr>
          <w:rFonts w:cs="Arial"/>
          <w:highlight w:val="cyan"/>
          <w:rtl/>
        </w:rPr>
        <w:t>המשמעות הפרקטית היא שניתן לשנות חוק יסוד, רק באמצעות חוק יסוד.</w:t>
      </w:r>
    </w:p>
    <w:p w14:paraId="5444357C" w14:textId="59A1ED2D" w:rsidR="00DB1D1E" w:rsidRDefault="00DB1D1E" w:rsidP="00DB1D1E">
      <w:pPr>
        <w:pStyle w:val="4"/>
        <w:rPr>
          <w:rtl/>
        </w:rPr>
      </w:pPr>
      <w:r w:rsidRPr="00DB1D1E">
        <w:rPr>
          <w:rtl/>
        </w:rPr>
        <w:t>לסיכום: חוק יסוד שותק, אפשרויות לפגיעה לפי פס"ד מזרחי</w:t>
      </w:r>
    </w:p>
    <w:p w14:paraId="550EC064" w14:textId="77777777" w:rsidR="00F659AA" w:rsidRDefault="00F659AA" w:rsidP="003E254E">
      <w:pPr>
        <w:pStyle w:val="a3"/>
        <w:numPr>
          <w:ilvl w:val="0"/>
          <w:numId w:val="122"/>
        </w:numPr>
        <w:spacing w:before="0" w:after="160" w:afterAutospacing="0"/>
        <w:ind w:right="0"/>
        <w:rPr>
          <w:rtl/>
        </w:rPr>
      </w:pPr>
      <w:r>
        <w:rPr>
          <w:rFonts w:cs="Arial"/>
          <w:rtl/>
        </w:rPr>
        <w:t>ניתן לפגוע, באמצעות חוק רגיל, בדרך סתמית. (</w:t>
      </w:r>
      <w:proofErr w:type="spellStart"/>
      <w:r>
        <w:rPr>
          <w:rFonts w:cs="Arial"/>
          <w:rtl/>
        </w:rPr>
        <w:t>קניאל</w:t>
      </w:r>
      <w:proofErr w:type="spellEnd"/>
      <w:r>
        <w:rPr>
          <w:rFonts w:cs="Arial"/>
          <w:rtl/>
        </w:rPr>
        <w:t>, נגב).</w:t>
      </w:r>
    </w:p>
    <w:p w14:paraId="31F79917" w14:textId="77777777" w:rsidR="00F659AA" w:rsidRDefault="00F659AA" w:rsidP="003E254E">
      <w:pPr>
        <w:pStyle w:val="a3"/>
        <w:numPr>
          <w:ilvl w:val="0"/>
          <w:numId w:val="122"/>
        </w:numPr>
        <w:spacing w:before="0" w:after="160" w:afterAutospacing="0"/>
        <w:ind w:right="0"/>
        <w:rPr>
          <w:rtl/>
        </w:rPr>
      </w:pPr>
      <w:r>
        <w:rPr>
          <w:rFonts w:cs="Arial"/>
          <w:rtl/>
        </w:rPr>
        <w:t>ניתן לפגוע באמצעות חוק רגיל, ובלבד שהכנסת תעשה זאת באופן מפורש.</w:t>
      </w:r>
    </w:p>
    <w:p w14:paraId="17F5DD57" w14:textId="7FE4CC7F" w:rsidR="00DB1D1E" w:rsidRDefault="00F659AA" w:rsidP="003E254E">
      <w:pPr>
        <w:pStyle w:val="a3"/>
        <w:numPr>
          <w:ilvl w:val="0"/>
          <w:numId w:val="122"/>
        </w:numPr>
        <w:spacing w:before="0" w:after="160" w:afterAutospacing="0"/>
        <w:ind w:right="0"/>
      </w:pPr>
      <w:r w:rsidRPr="00F659AA">
        <w:rPr>
          <w:rFonts w:cs="Arial"/>
          <w:rtl/>
        </w:rPr>
        <w:t>חוק יסוד ששותק לגבי הפגיעה שבו – לא ניתן לפגוע בו, אלא רק לשנות אותו ע"י חוק יסוד אחר.</w:t>
      </w:r>
    </w:p>
    <w:p w14:paraId="07862145" w14:textId="17F0E363" w:rsidR="00BF57D3" w:rsidRDefault="00BF57D3" w:rsidP="00BF57D3">
      <w:pPr>
        <w:pStyle w:val="3"/>
        <w:rPr>
          <w:rtl/>
        </w:rPr>
      </w:pPr>
      <w:bookmarkStart w:id="76" w:name="_Toc100305194"/>
      <w:r w:rsidRPr="00BF57D3">
        <w:rPr>
          <w:rtl/>
        </w:rPr>
        <w:t>בפרשת חרות נאמר:</w:t>
      </w:r>
      <w:bookmarkEnd w:id="76"/>
    </w:p>
    <w:p w14:paraId="0F4FFE32" w14:textId="22B21E57" w:rsidR="00BF57D3" w:rsidRDefault="00BF57D3" w:rsidP="00BF57D3">
      <w:pPr>
        <w:rPr>
          <w:rtl/>
        </w:rPr>
      </w:pPr>
      <w:r>
        <w:rPr>
          <w:noProof/>
        </w:rPr>
        <w:drawing>
          <wp:inline distT="0" distB="0" distL="0" distR="0" wp14:anchorId="05455EA7" wp14:editId="71F9DBA3">
            <wp:extent cx="5273675" cy="408305"/>
            <wp:effectExtent l="0" t="0" r="317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408305"/>
                    </a:xfrm>
                    <a:prstGeom prst="rect">
                      <a:avLst/>
                    </a:prstGeom>
                    <a:noFill/>
                  </pic:spPr>
                </pic:pic>
              </a:graphicData>
            </a:graphic>
          </wp:inline>
        </w:drawing>
      </w:r>
    </w:p>
    <w:p w14:paraId="5995C0C3" w14:textId="77777777" w:rsidR="00BF57D3" w:rsidRDefault="00BF57D3" w:rsidP="00BF57D3">
      <w:pPr>
        <w:pStyle w:val="3"/>
        <w:rPr>
          <w:rtl/>
        </w:rPr>
      </w:pPr>
      <w:bookmarkStart w:id="77" w:name="_Toc100305195"/>
      <w:r w:rsidRPr="00BF57D3">
        <w:rPr>
          <w:rFonts w:hint="cs"/>
          <w:rtl/>
        </w:rPr>
        <w:t xml:space="preserve">בפרשת </w:t>
      </w:r>
      <w:proofErr w:type="spellStart"/>
      <w:r w:rsidRPr="00BF57D3">
        <w:rPr>
          <w:rFonts w:hint="cs"/>
          <w:rtl/>
        </w:rPr>
        <w:t>הופנונג</w:t>
      </w:r>
      <w:proofErr w:type="spellEnd"/>
      <w:r w:rsidRPr="00BF57D3">
        <w:rPr>
          <w:rFonts w:hint="cs"/>
          <w:rtl/>
        </w:rPr>
        <w:t xml:space="preserve"> הוצעה אופציה רביעית</w:t>
      </w:r>
      <w:r>
        <w:rPr>
          <w:rFonts w:hint="cs"/>
          <w:rtl/>
        </w:rPr>
        <w:t>:</w:t>
      </w:r>
      <w:bookmarkEnd w:id="77"/>
    </w:p>
    <w:p w14:paraId="2642B13F" w14:textId="2F62D471" w:rsidR="00BF57D3" w:rsidRDefault="00BF57D3" w:rsidP="00BF57D3">
      <w:pPr>
        <w:rPr>
          <w:rtl/>
        </w:rPr>
      </w:pPr>
      <w:r>
        <w:rPr>
          <w:noProof/>
        </w:rPr>
        <w:drawing>
          <wp:inline distT="0" distB="0" distL="0" distR="0" wp14:anchorId="12834355" wp14:editId="373D9554">
            <wp:extent cx="5273675" cy="591185"/>
            <wp:effectExtent l="0" t="0" r="317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591185"/>
                    </a:xfrm>
                    <a:prstGeom prst="rect">
                      <a:avLst/>
                    </a:prstGeom>
                    <a:noFill/>
                  </pic:spPr>
                </pic:pic>
              </a:graphicData>
            </a:graphic>
          </wp:inline>
        </w:drawing>
      </w:r>
    </w:p>
    <w:p w14:paraId="7D7CCED6" w14:textId="219854C3" w:rsidR="00BF57D3" w:rsidRDefault="00BF57D3" w:rsidP="003E254E">
      <w:pPr>
        <w:pStyle w:val="a3"/>
        <w:numPr>
          <w:ilvl w:val="0"/>
          <w:numId w:val="123"/>
        </w:numPr>
      </w:pPr>
      <w:r>
        <w:rPr>
          <w:rFonts w:cs="Arial" w:hint="cs"/>
          <w:rtl/>
        </w:rPr>
        <w:t xml:space="preserve">מה אמר </w:t>
      </w:r>
      <w:r w:rsidRPr="00BF57D3">
        <w:rPr>
          <w:rFonts w:cs="Arial"/>
          <w:rtl/>
        </w:rPr>
        <w:t>השופט זמיר:</w:t>
      </w:r>
    </w:p>
    <w:p w14:paraId="6BF88CA3" w14:textId="710FAB61" w:rsidR="00BF57D3" w:rsidRDefault="00BF57D3" w:rsidP="003E254E">
      <w:pPr>
        <w:pStyle w:val="a3"/>
        <w:numPr>
          <w:ilvl w:val="1"/>
          <w:numId w:val="123"/>
        </w:numPr>
      </w:pPr>
      <w:r w:rsidRPr="00BF57D3">
        <w:rPr>
          <w:rFonts w:cs="Arial"/>
          <w:rtl/>
        </w:rPr>
        <w:t>גם אם יש פסקת הגבלה – צריך לבדוק אם הפגיעה מוצדקת ועומדת בדרישות פסקת ההגבלה.</w:t>
      </w:r>
    </w:p>
    <w:p w14:paraId="012E9410" w14:textId="0C91A54E" w:rsidR="00BF57D3" w:rsidRDefault="00BF57D3" w:rsidP="003E254E">
      <w:pPr>
        <w:pStyle w:val="a3"/>
        <w:numPr>
          <w:ilvl w:val="1"/>
          <w:numId w:val="123"/>
        </w:numPr>
      </w:pPr>
      <w:r w:rsidRPr="00BF57D3">
        <w:rPr>
          <w:rFonts w:cs="Arial"/>
          <w:rtl/>
        </w:rPr>
        <w:t>שאפשר לפגוע בחוק היסוד, אם יעמוד בדרישות פסקת הגבלה. לא אומר איזו פסקת הגבלה. הוא מציע להכניס את פסקת ההגבלה לתוך הזכות לשוויון.</w:t>
      </w:r>
    </w:p>
    <w:p w14:paraId="4A7F5B2F" w14:textId="0F57DF3F" w:rsidR="00BF57D3" w:rsidRDefault="00BF57D3" w:rsidP="003E254E">
      <w:pPr>
        <w:pStyle w:val="a3"/>
        <w:numPr>
          <w:ilvl w:val="0"/>
          <w:numId w:val="123"/>
        </w:numPr>
      </w:pPr>
      <w:r>
        <w:rPr>
          <w:rFonts w:hint="cs"/>
          <w:rtl/>
        </w:rPr>
        <w:t>מה אומר ברק?</w:t>
      </w:r>
    </w:p>
    <w:p w14:paraId="391C20C5" w14:textId="5394F08A" w:rsidR="00BF57D3" w:rsidRPr="00BF57D3" w:rsidRDefault="00BF57D3" w:rsidP="003E254E">
      <w:pPr>
        <w:pStyle w:val="a3"/>
        <w:numPr>
          <w:ilvl w:val="1"/>
          <w:numId w:val="123"/>
        </w:numPr>
      </w:pPr>
      <w:r w:rsidRPr="00BF57D3">
        <w:rPr>
          <w:rFonts w:cs="Arial"/>
          <w:rtl/>
        </w:rPr>
        <w:t>ברק אומר שזמיר איננו מכליל את נוסחת האיזון כשלב נוסף לאחר ההכרעה בדבר פגיעה, אלא הופך אותה למרכיב בהגדרת הפגיעה</w:t>
      </w:r>
      <w:r>
        <w:rPr>
          <w:rFonts w:cs="Arial" w:hint="cs"/>
          <w:rtl/>
        </w:rPr>
        <w:t>.</w:t>
      </w:r>
    </w:p>
    <w:p w14:paraId="13DCC6F6" w14:textId="454AC057" w:rsidR="00BF57D3" w:rsidRDefault="00BF57D3" w:rsidP="003E254E">
      <w:pPr>
        <w:pStyle w:val="a3"/>
        <w:numPr>
          <w:ilvl w:val="1"/>
          <w:numId w:val="123"/>
        </w:numPr>
      </w:pPr>
      <w:r w:rsidRPr="00BF57D3">
        <w:rPr>
          <w:rFonts w:cs="Arial"/>
          <w:rtl/>
        </w:rPr>
        <w:t>ברק אומר שאין הוראה האם ניתן לפגוע בעקרון השוויון של חוק היסוד, ולכן ניתן לייצר פסקת הגבלה. כפי שנעשה בבית המשפט העליון האמריקאי. ברק בעצם אומר שאפשר לייצר פסקת הגבלה שיפוטית. להציב תנאים שרק בהתקיימם ניתן להכשיר פגיעה בעקרונות החוק.</w:t>
      </w:r>
    </w:p>
    <w:p w14:paraId="5FC1A431" w14:textId="4EB8D9E7" w:rsidR="00BF57D3" w:rsidRDefault="00BF57D3" w:rsidP="00BF57D3">
      <w:pPr>
        <w:pStyle w:val="2"/>
        <w:rPr>
          <w:rtl/>
        </w:rPr>
      </w:pPr>
      <w:bookmarkStart w:id="78" w:name="_Toc100305196"/>
      <w:r w:rsidRPr="00BF57D3">
        <w:rPr>
          <w:rtl/>
        </w:rPr>
        <w:lastRenderedPageBreak/>
        <w:t>האם ניתן להוסיף פסקאות הגבלה שיפוטיות גם להסדרים חוקתיים שאינם זכויות?</w:t>
      </w:r>
      <w:bookmarkEnd w:id="78"/>
    </w:p>
    <w:p w14:paraId="636CCFD8" w14:textId="77E81BFF" w:rsidR="00BF57D3" w:rsidRDefault="00B56E48" w:rsidP="003E254E">
      <w:pPr>
        <w:pStyle w:val="a3"/>
        <w:numPr>
          <w:ilvl w:val="0"/>
          <w:numId w:val="124"/>
        </w:numPr>
      </w:pPr>
      <w:r>
        <w:rPr>
          <w:rFonts w:hint="cs"/>
          <w:rtl/>
        </w:rPr>
        <w:t xml:space="preserve">מה יכולה להיות המסקנה לכך  </w:t>
      </w:r>
      <w:r w:rsidRPr="00B56E48">
        <w:rPr>
          <w:rFonts w:cs="Arial"/>
          <w:rtl/>
        </w:rPr>
        <w:t>שחוקי היסוד המשטריים</w:t>
      </w:r>
      <w:r>
        <w:rPr>
          <w:rFonts w:hint="cs"/>
          <w:rtl/>
        </w:rPr>
        <w:t xml:space="preserve"> </w:t>
      </w:r>
      <w:r w:rsidRPr="00B56E48">
        <w:rPr>
          <w:rFonts w:cs="Arial"/>
          <w:rtl/>
        </w:rPr>
        <w:t>לא כוללים פסקת הגבלה</w:t>
      </w:r>
      <w:r>
        <w:rPr>
          <w:rFonts w:hint="cs"/>
          <w:rtl/>
        </w:rPr>
        <w:t>?</w:t>
      </w:r>
    </w:p>
    <w:p w14:paraId="56894A40" w14:textId="5940EFF8" w:rsidR="00B56E48" w:rsidRPr="00B56E48" w:rsidRDefault="00B56E48" w:rsidP="003E254E">
      <w:pPr>
        <w:pStyle w:val="a3"/>
        <w:numPr>
          <w:ilvl w:val="1"/>
          <w:numId w:val="124"/>
        </w:numPr>
      </w:pPr>
      <w:r w:rsidRPr="00B56E48">
        <w:rPr>
          <w:rFonts w:cs="Arial"/>
          <w:rtl/>
        </w:rPr>
        <w:t xml:space="preserve">מכאן מתעוררת המסקנה שיכול להיות שהסיבה שחוקי היסוד המשטריים (שאינם זכויות) לא כוללים פסקת הגבלה, </w:t>
      </w:r>
      <w:r w:rsidRPr="00B56E48">
        <w:rPr>
          <w:rFonts w:cs="Arial"/>
          <w:highlight w:val="cyan"/>
          <w:rtl/>
        </w:rPr>
        <w:t>לא מקרית</w:t>
      </w:r>
      <w:r w:rsidRPr="00B56E48">
        <w:rPr>
          <w:rFonts w:cs="Arial"/>
          <w:rtl/>
        </w:rPr>
        <w:t>. כי העקרונות המשטריים (כללי המשחק) צריכים להיות יציבים ולא להיפגע.</w:t>
      </w:r>
    </w:p>
    <w:p w14:paraId="2B42D1B1" w14:textId="25FBD4E0" w:rsidR="00B56E48" w:rsidRDefault="006811BA" w:rsidP="006811BA">
      <w:pPr>
        <w:pStyle w:val="3"/>
        <w:rPr>
          <w:rtl/>
        </w:rPr>
      </w:pPr>
      <w:bookmarkStart w:id="79" w:name="_Toc100305197"/>
      <w:r w:rsidRPr="006811BA">
        <w:rPr>
          <w:rtl/>
        </w:rPr>
        <w:t>האם ניתן להוסיף פסקאות הגבלה שיפוטיות גם להסדרים חוקתיים שאינם זכויות?</w:t>
      </w:r>
      <w:bookmarkEnd w:id="79"/>
    </w:p>
    <w:p w14:paraId="49224A59" w14:textId="3A1A8DE7" w:rsidR="006811BA" w:rsidRDefault="006811BA" w:rsidP="006811BA">
      <w:pPr>
        <w:pStyle w:val="5"/>
        <w:rPr>
          <w:rtl/>
        </w:rPr>
      </w:pPr>
      <w:r w:rsidRPr="006811BA">
        <w:rPr>
          <w:rtl/>
        </w:rPr>
        <w:t>בג"ץ 2605/05 המרכז האקדמי למשפט ועסקים</w:t>
      </w:r>
    </w:p>
    <w:p w14:paraId="27C29F86" w14:textId="0BD8488B" w:rsidR="004B23FE" w:rsidRDefault="004B23FE" w:rsidP="004B23FE">
      <w:pPr>
        <w:rPr>
          <w:rtl/>
        </w:rPr>
      </w:pPr>
      <w:r w:rsidRPr="004B23FE">
        <w:rPr>
          <w:rFonts w:cs="Arial"/>
          <w:rtl/>
        </w:rPr>
        <w:t>הכנסת מתקנת את פקודת בתי הסוהר ומאפשרת פיילוט של הקמה והפעלה של בית סוהר פרטי</w:t>
      </w:r>
      <w:r>
        <w:rPr>
          <w:rFonts w:hint="cs"/>
          <w:rtl/>
        </w:rPr>
        <w:t>.</w:t>
      </w:r>
    </w:p>
    <w:p w14:paraId="7850414E" w14:textId="5BDE26AD" w:rsidR="004B23FE" w:rsidRDefault="004B23FE" w:rsidP="003E254E">
      <w:pPr>
        <w:pStyle w:val="a3"/>
        <w:numPr>
          <w:ilvl w:val="0"/>
          <w:numId w:val="125"/>
        </w:numPr>
        <w:rPr>
          <w:rFonts w:cs="Arial"/>
        </w:rPr>
      </w:pPr>
      <w:r w:rsidRPr="004B23FE">
        <w:rPr>
          <w:rFonts w:cs="Arial" w:hint="cs"/>
          <w:rtl/>
        </w:rPr>
        <w:t>מהי פסיקתו של בית המשפט?</w:t>
      </w:r>
    </w:p>
    <w:p w14:paraId="747E938F" w14:textId="08381F07" w:rsidR="004B23FE" w:rsidRDefault="004B23FE" w:rsidP="003E254E">
      <w:pPr>
        <w:pStyle w:val="a3"/>
        <w:numPr>
          <w:ilvl w:val="1"/>
          <w:numId w:val="125"/>
        </w:numPr>
        <w:rPr>
          <w:rFonts w:cs="Arial"/>
        </w:rPr>
      </w:pPr>
      <w:r w:rsidRPr="004B23FE">
        <w:rPr>
          <w:rFonts w:cs="Arial"/>
          <w:rtl/>
        </w:rPr>
        <w:t>ביהמ"ש פסל ברוב של 8 נגד 1 את התיקון לפקודת בתי הסוהר, שהסדיר את הפעלתו של בית כלא חדש בניהול פרטי</w:t>
      </w:r>
    </w:p>
    <w:p w14:paraId="4413A3F8" w14:textId="7A56FE2A" w:rsidR="004B23FE" w:rsidRDefault="004B23FE" w:rsidP="003E254E">
      <w:pPr>
        <w:pStyle w:val="a3"/>
        <w:numPr>
          <w:ilvl w:val="0"/>
          <w:numId w:val="125"/>
        </w:numPr>
        <w:rPr>
          <w:rFonts w:cs="Arial"/>
        </w:rPr>
      </w:pPr>
      <w:r>
        <w:rPr>
          <w:rFonts w:cs="Arial" w:hint="cs"/>
          <w:rtl/>
        </w:rPr>
        <w:t xml:space="preserve">מהם </w:t>
      </w:r>
      <w:r w:rsidRPr="004B23FE">
        <w:rPr>
          <w:rFonts w:cs="Arial"/>
          <w:rtl/>
        </w:rPr>
        <w:t xml:space="preserve"> שני בסיסים אפשריים לפסילת ההפרטה של סמכות הכליאה</w:t>
      </w:r>
      <w:r>
        <w:rPr>
          <w:rFonts w:cs="Arial" w:hint="cs"/>
          <w:rtl/>
        </w:rPr>
        <w:t>?</w:t>
      </w:r>
    </w:p>
    <w:p w14:paraId="6C0AF262" w14:textId="3835E81D" w:rsidR="004B23FE" w:rsidRDefault="004B23FE" w:rsidP="003E254E">
      <w:pPr>
        <w:pStyle w:val="a3"/>
        <w:numPr>
          <w:ilvl w:val="1"/>
          <w:numId w:val="125"/>
        </w:numPr>
        <w:rPr>
          <w:rFonts w:cs="Arial"/>
        </w:rPr>
      </w:pPr>
      <w:r w:rsidRPr="004B23FE">
        <w:rPr>
          <w:rFonts w:cs="Arial"/>
          <w:rtl/>
        </w:rPr>
        <w:t xml:space="preserve"> לרשות שופטי הרוב עמדו שני בסיסים אפשריים לפסילת ההפרטה של סמכות הכליאה:</w:t>
      </w:r>
    </w:p>
    <w:p w14:paraId="77BB336C" w14:textId="77777777" w:rsidR="004B23FE" w:rsidRPr="004B23FE" w:rsidRDefault="004B23FE" w:rsidP="003E254E">
      <w:pPr>
        <w:pStyle w:val="a3"/>
        <w:numPr>
          <w:ilvl w:val="2"/>
          <w:numId w:val="125"/>
        </w:numPr>
        <w:rPr>
          <w:rFonts w:cs="Arial"/>
          <w:rtl/>
        </w:rPr>
      </w:pPr>
      <w:r w:rsidRPr="004B23FE">
        <w:rPr>
          <w:rFonts w:cs="Arial"/>
          <w:rtl/>
        </w:rPr>
        <w:t xml:space="preserve">מסלול מוסדי- שירותי הכליאה הם חלק מסמכות הרשות המבצעת ואין לה רשות להפריט. </w:t>
      </w:r>
    </w:p>
    <w:p w14:paraId="07166A91" w14:textId="52545D2C" w:rsidR="004B23FE" w:rsidRDefault="004B23FE" w:rsidP="003E254E">
      <w:pPr>
        <w:pStyle w:val="a3"/>
        <w:numPr>
          <w:ilvl w:val="2"/>
          <w:numId w:val="125"/>
        </w:numPr>
        <w:rPr>
          <w:rFonts w:cs="Arial"/>
        </w:rPr>
      </w:pPr>
      <w:r w:rsidRPr="004B23FE">
        <w:rPr>
          <w:rFonts w:cs="Arial"/>
          <w:rtl/>
        </w:rPr>
        <w:t xml:space="preserve">מסלול זכויות אדם- הפרטת שירותי הכליאה כרוכה בפגיעה בלתי מוצדקת בזכויות אדם. </w:t>
      </w:r>
    </w:p>
    <w:p w14:paraId="1435A987" w14:textId="62470511" w:rsidR="00F42BEB" w:rsidRDefault="00F42BEB" w:rsidP="003E254E">
      <w:pPr>
        <w:pStyle w:val="a3"/>
        <w:numPr>
          <w:ilvl w:val="0"/>
          <w:numId w:val="125"/>
        </w:numPr>
        <w:rPr>
          <w:rFonts w:cs="Arial"/>
        </w:rPr>
      </w:pPr>
      <w:r>
        <w:rPr>
          <w:rFonts w:cs="Arial" w:hint="cs"/>
          <w:rtl/>
        </w:rPr>
        <w:t>מה עמדת הרוב של השופטים?</w:t>
      </w:r>
    </w:p>
    <w:p w14:paraId="09873F83" w14:textId="599A5835" w:rsidR="004B23FE" w:rsidRDefault="00F42BEB" w:rsidP="003E254E">
      <w:pPr>
        <w:pStyle w:val="a3"/>
        <w:numPr>
          <w:ilvl w:val="1"/>
          <w:numId w:val="125"/>
        </w:numPr>
        <w:rPr>
          <w:rFonts w:cs="Arial"/>
        </w:rPr>
      </w:pPr>
      <w:r w:rsidRPr="00F42BEB">
        <w:rPr>
          <w:rFonts w:cs="Arial"/>
          <w:rtl/>
        </w:rPr>
        <w:t>שופטי הרוב בחרו באפשרות ב', אך באמירות אגב מתייחסים גם לאפשרות א', ולהסבר מדוע לא בחרו באפשרות הזו.</w:t>
      </w:r>
    </w:p>
    <w:p w14:paraId="1136DB39" w14:textId="38128C63" w:rsidR="00F42BEB" w:rsidRDefault="00F42BEB" w:rsidP="003E254E">
      <w:pPr>
        <w:pStyle w:val="a3"/>
        <w:numPr>
          <w:ilvl w:val="0"/>
          <w:numId w:val="125"/>
        </w:numPr>
        <w:rPr>
          <w:rFonts w:cs="Arial"/>
        </w:rPr>
      </w:pPr>
      <w:r>
        <w:rPr>
          <w:rFonts w:cs="Arial" w:hint="cs"/>
          <w:rtl/>
        </w:rPr>
        <w:t>מהי דעתה של בייניש (הרוב)</w:t>
      </w:r>
      <w:r w:rsidR="00112DED">
        <w:rPr>
          <w:rFonts w:cs="Arial" w:hint="cs"/>
          <w:rtl/>
        </w:rPr>
        <w:t>?</w:t>
      </w:r>
    </w:p>
    <w:p w14:paraId="5208321C" w14:textId="3E858A0F" w:rsidR="00F42BEB" w:rsidRDefault="00112DED" w:rsidP="003E254E">
      <w:pPr>
        <w:pStyle w:val="a3"/>
        <w:numPr>
          <w:ilvl w:val="1"/>
          <w:numId w:val="125"/>
        </w:numPr>
        <w:rPr>
          <w:rFonts w:cs="Arial"/>
        </w:rPr>
      </w:pPr>
      <w:r w:rsidRPr="00112DED">
        <w:rPr>
          <w:rFonts w:cs="Arial"/>
          <w:rtl/>
        </w:rPr>
        <w:t xml:space="preserve">שאלת הפגיעה בחוק יסוד שותק שעוסק בעניין מוסדי. </w:t>
      </w:r>
      <w:r w:rsidRPr="000D1887">
        <w:rPr>
          <w:rFonts w:cs="Arial"/>
          <w:b/>
          <w:bCs/>
          <w:rtl/>
        </w:rPr>
        <w:t>היא מבקשת לא להכריע במסלול זה כי היא בחרה באופציה 2</w:t>
      </w:r>
      <w:r w:rsidRPr="00112DED">
        <w:rPr>
          <w:rFonts w:cs="Arial"/>
          <w:rtl/>
        </w:rPr>
        <w:t xml:space="preserve"> </w:t>
      </w:r>
      <w:r w:rsidR="000D1887">
        <w:rPr>
          <w:rFonts w:cs="Arial" w:hint="cs"/>
          <w:rtl/>
        </w:rPr>
        <w:t xml:space="preserve">. </w:t>
      </w:r>
    </w:p>
    <w:p w14:paraId="240E39CB" w14:textId="6CC73E4C" w:rsidR="000D1887" w:rsidRDefault="000D1887" w:rsidP="003E254E">
      <w:pPr>
        <w:pStyle w:val="a3"/>
        <w:numPr>
          <w:ilvl w:val="1"/>
          <w:numId w:val="125"/>
        </w:numPr>
        <w:rPr>
          <w:rFonts w:cs="Arial"/>
        </w:rPr>
      </w:pPr>
      <w:r w:rsidRPr="000D1887">
        <w:rPr>
          <w:rFonts w:cs="Arial"/>
          <w:rtl/>
        </w:rPr>
        <w:t>טוענת שהיא לא צריכה להכריע, כי היא לא נוקטת במסלול המוסדי. פסקת ההגבלה לא משנה את סעיף 1 לחוק יסוד הממשלה, אלא פוגעת בו.</w:t>
      </w:r>
    </w:p>
    <w:p w14:paraId="5B21BB12" w14:textId="43048128" w:rsidR="00112DED" w:rsidRDefault="00112DED" w:rsidP="003E254E">
      <w:pPr>
        <w:pStyle w:val="a3"/>
        <w:numPr>
          <w:ilvl w:val="0"/>
          <w:numId w:val="125"/>
        </w:numPr>
        <w:rPr>
          <w:rFonts w:cs="Arial"/>
        </w:rPr>
      </w:pPr>
      <w:r>
        <w:rPr>
          <w:rFonts w:cs="Arial" w:hint="cs"/>
          <w:rtl/>
        </w:rPr>
        <w:t>מהו דעתו של אדמונד לוי (מיעוט)?</w:t>
      </w:r>
    </w:p>
    <w:p w14:paraId="1EDBAAF5" w14:textId="545FE8C6" w:rsidR="00112DED" w:rsidRDefault="000D1887" w:rsidP="003E254E">
      <w:pPr>
        <w:pStyle w:val="a3"/>
        <w:numPr>
          <w:ilvl w:val="1"/>
          <w:numId w:val="125"/>
        </w:numPr>
        <w:rPr>
          <w:rFonts w:cs="Arial"/>
        </w:rPr>
      </w:pPr>
      <w:r w:rsidRPr="000D1887">
        <w:rPr>
          <w:rFonts w:cs="Arial"/>
          <w:rtl/>
        </w:rPr>
        <w:t>עמדת לוי היא שיש להחיל את פסקת ההגבלה גם על חוקים שאינם עוסקים בזכויות אדם, אלא בהסדרת המוסדות הפוליטיים.</w:t>
      </w:r>
    </w:p>
    <w:p w14:paraId="7E71E285" w14:textId="7DB80E60" w:rsidR="000D1887" w:rsidRDefault="000D1887" w:rsidP="003E254E">
      <w:pPr>
        <w:pStyle w:val="a3"/>
        <w:numPr>
          <w:ilvl w:val="1"/>
          <w:numId w:val="125"/>
        </w:numPr>
        <w:rPr>
          <w:rFonts w:cs="Arial"/>
        </w:rPr>
      </w:pPr>
      <w:r w:rsidRPr="000D1887">
        <w:rPr>
          <w:rFonts w:cs="Arial"/>
          <w:rtl/>
        </w:rPr>
        <w:t>אין להבחין בין ערכים הקשורים בזכויות אדם (מעוגנים בחוקי יסוד כבוד האדם וחירותו, חופש העיסוק), לבין ערכים אחרים- מוסדיים. אין מניעה לייבא פסקת הגבלה גם לחוקי יסוד שעוסקים ביסודות משטריים.</w:t>
      </w:r>
    </w:p>
    <w:p w14:paraId="098E3CFB" w14:textId="174CC3BE" w:rsidR="00265886" w:rsidRDefault="00265886" w:rsidP="003E254E">
      <w:pPr>
        <w:pStyle w:val="a3"/>
        <w:numPr>
          <w:ilvl w:val="0"/>
          <w:numId w:val="125"/>
        </w:numPr>
        <w:rPr>
          <w:rFonts w:cs="Arial"/>
        </w:rPr>
      </w:pPr>
      <w:r>
        <w:rPr>
          <w:rFonts w:cs="Arial" w:hint="cs"/>
          <w:rtl/>
        </w:rPr>
        <w:lastRenderedPageBreak/>
        <w:t xml:space="preserve">לאילו נימוקים מכוון </w:t>
      </w:r>
      <w:r w:rsidRPr="00265886">
        <w:rPr>
          <w:rFonts w:cs="Arial"/>
          <w:rtl/>
        </w:rPr>
        <w:t>השופט לוי לדברים שכתב אהרון ברק בספרו</w:t>
      </w:r>
      <w:r>
        <w:rPr>
          <w:rFonts w:cs="Arial" w:hint="cs"/>
          <w:rtl/>
        </w:rPr>
        <w:t>?</w:t>
      </w:r>
    </w:p>
    <w:p w14:paraId="76FE1D32" w14:textId="7922CA12" w:rsidR="00265886" w:rsidRDefault="00265886" w:rsidP="003E254E">
      <w:pPr>
        <w:pStyle w:val="a3"/>
        <w:numPr>
          <w:ilvl w:val="1"/>
          <w:numId w:val="125"/>
        </w:numPr>
        <w:rPr>
          <w:rFonts w:cs="Arial"/>
        </w:rPr>
      </w:pPr>
      <w:r w:rsidRPr="00265886">
        <w:rPr>
          <w:rFonts w:cs="Arial"/>
          <w:rtl/>
        </w:rPr>
        <w:t>ברק אומר- כשמדובר בזכויות אדם, ברור שעלינו לכלול פסקת הגבלה (קיימת או לייצר אותה). כשמדובר בזכויות חוקתיות שאינם נוגעים לזכויות אדם – יש לבדוק כל מקרה לגופו. אין כל סיבה להניח מראש קיומה של פסקת הגבלה שיפוטית בנוגע לזכויות אלה.</w:t>
      </w:r>
    </w:p>
    <w:p w14:paraId="2AD8E803" w14:textId="55DC9007" w:rsidR="000D1887" w:rsidRDefault="000D1887" w:rsidP="003E254E">
      <w:pPr>
        <w:pStyle w:val="a3"/>
        <w:numPr>
          <w:ilvl w:val="0"/>
          <w:numId w:val="125"/>
        </w:numPr>
        <w:rPr>
          <w:rFonts w:cs="Arial"/>
        </w:rPr>
      </w:pPr>
      <w:r>
        <w:rPr>
          <w:rFonts w:cs="Arial" w:hint="cs"/>
          <w:rtl/>
        </w:rPr>
        <w:t>באילו נימוקים נפסל החוק?</w:t>
      </w:r>
    </w:p>
    <w:p w14:paraId="044C4B35" w14:textId="6C2E9FFD" w:rsidR="000D1887" w:rsidRPr="00BF5B00" w:rsidRDefault="000D1887" w:rsidP="003E254E">
      <w:pPr>
        <w:pStyle w:val="a3"/>
        <w:numPr>
          <w:ilvl w:val="1"/>
          <w:numId w:val="125"/>
        </w:numPr>
        <w:rPr>
          <w:rFonts w:cs="Arial"/>
          <w:rtl/>
        </w:rPr>
      </w:pPr>
      <w:r w:rsidRPr="00BF5B00">
        <w:rPr>
          <w:rFonts w:cs="Arial"/>
          <w:rtl/>
        </w:rPr>
        <w:t>בסופו של דבר, פסילת החוק נעשתה ב</w:t>
      </w:r>
      <w:r w:rsidRPr="00BF5B00">
        <w:rPr>
          <w:rFonts w:cs="Arial"/>
          <w:highlight w:val="cyan"/>
          <w:rtl/>
        </w:rPr>
        <w:t>נימוקים של פגיעה בזכויות אדם, ולא בנימוק המוסדי.</w:t>
      </w:r>
      <w:r w:rsidRPr="00BF5B00">
        <w:rPr>
          <w:rFonts w:cs="Arial"/>
          <w:rtl/>
        </w:rPr>
        <w:t xml:space="preserve"> לכן השאלה האם ניתן להוסיף פסקת הגבלה לחוקי יסוד מוסדיים</w:t>
      </w:r>
      <w:r w:rsidRPr="00BF5B00">
        <w:rPr>
          <w:rFonts w:cs="Arial" w:hint="cs"/>
          <w:rtl/>
        </w:rPr>
        <w:t>.</w:t>
      </w:r>
    </w:p>
    <w:p w14:paraId="5934376E" w14:textId="11BE3CFD" w:rsidR="004B23FE" w:rsidRDefault="00BF5B00" w:rsidP="00BF5B00">
      <w:pPr>
        <w:pStyle w:val="2"/>
        <w:rPr>
          <w:szCs w:val="26"/>
          <w:rtl/>
        </w:rPr>
      </w:pPr>
      <w:bookmarkStart w:id="80" w:name="_Toc100305198"/>
      <w:r w:rsidRPr="00BF5B00">
        <w:rPr>
          <w:szCs w:val="26"/>
          <w:rtl/>
        </w:rPr>
        <w:t>שינוי חוקתי לא חוקתי</w:t>
      </w:r>
      <w:r w:rsidRPr="00BF5B00">
        <w:rPr>
          <w:rFonts w:hint="cs"/>
          <w:szCs w:val="26"/>
          <w:rtl/>
        </w:rPr>
        <w:t xml:space="preserve"> - </w:t>
      </w:r>
      <w:r w:rsidRPr="00BF5B00">
        <w:rPr>
          <w:szCs w:val="26"/>
          <w:rtl/>
        </w:rPr>
        <w:t>חוק יסוד שאינו חוקתי</w:t>
      </w:r>
      <w:bookmarkEnd w:id="80"/>
    </w:p>
    <w:p w14:paraId="4A3660B2" w14:textId="7234C780" w:rsidR="00D066B9" w:rsidRDefault="00D066B9" w:rsidP="00D066B9">
      <w:pPr>
        <w:pStyle w:val="3"/>
        <w:rPr>
          <w:rtl/>
        </w:rPr>
      </w:pPr>
      <w:bookmarkStart w:id="81" w:name="_Toc100305199"/>
      <w:r w:rsidRPr="00D066B9">
        <w:rPr>
          <w:rtl/>
        </w:rPr>
        <w:t>בר און</w:t>
      </w:r>
      <w:bookmarkEnd w:id="81"/>
    </w:p>
    <w:p w14:paraId="4E77891E" w14:textId="77777777" w:rsidR="0049615A" w:rsidRDefault="0049615A" w:rsidP="0049615A">
      <w:pPr>
        <w:spacing w:before="0" w:after="0" w:afterAutospacing="0"/>
        <w:ind w:left="84" w:firstLine="0"/>
        <w:rPr>
          <w:rtl/>
        </w:rPr>
      </w:pPr>
      <w:r>
        <w:rPr>
          <w:rFonts w:cs="Arial"/>
          <w:rtl/>
        </w:rPr>
        <w:t xml:space="preserve">בהנחה שחוק יסוד הוראת שעה הוא אכן חוק יסוד, האם יש לפסול אותו משום שהוא משנה את מאזן הכוחות בין הכנסת לבין הממשלה בהליך אישור התקציב? </w:t>
      </w:r>
    </w:p>
    <w:p w14:paraId="5AD43138" w14:textId="77777777" w:rsidR="0049615A" w:rsidRDefault="0049615A" w:rsidP="0049615A">
      <w:pPr>
        <w:spacing w:before="0" w:after="0" w:afterAutospacing="0"/>
        <w:rPr>
          <w:rtl/>
        </w:rPr>
      </w:pPr>
      <w:r>
        <w:rPr>
          <w:rFonts w:cs="Arial"/>
          <w:rtl/>
        </w:rPr>
        <w:t>אישור התקציב הוא אחד הכלים האפקטיביים שיש לכנסת כמפקחת על הממשלה.</w:t>
      </w:r>
    </w:p>
    <w:p w14:paraId="6DD67AC0" w14:textId="19710BB6" w:rsidR="0049615A" w:rsidRPr="0049615A" w:rsidRDefault="0049615A" w:rsidP="0049615A">
      <w:pPr>
        <w:spacing w:before="0" w:after="0" w:afterAutospacing="0"/>
        <w:ind w:left="84" w:firstLine="29"/>
        <w:rPr>
          <w:rtl/>
        </w:rPr>
      </w:pPr>
      <w:r>
        <w:rPr>
          <w:rFonts w:cs="Arial"/>
          <w:rtl/>
        </w:rPr>
        <w:t>חוק יסוד הוראת שעה = חוק יסוד – אבל זה אינו חוקתי. כאן מבקשים לבדוק האם ניתן לפסול רכיב בחוקה שעומד בסתירה לעקרונות חוקתיים אחרים.</w:t>
      </w:r>
    </w:p>
    <w:p w14:paraId="524DACD6" w14:textId="167202F2" w:rsidR="00051FD3" w:rsidRDefault="00051FD3" w:rsidP="003E254E">
      <w:pPr>
        <w:pStyle w:val="a3"/>
        <w:numPr>
          <w:ilvl w:val="0"/>
          <w:numId w:val="126"/>
        </w:numPr>
      </w:pPr>
      <w:r>
        <w:rPr>
          <w:rFonts w:hint="cs"/>
          <w:rtl/>
        </w:rPr>
        <w:t>מה טענו העותרים?</w:t>
      </w:r>
    </w:p>
    <w:p w14:paraId="2EE7AC4C" w14:textId="5F47045C" w:rsidR="00051FD3" w:rsidRPr="0049615A" w:rsidRDefault="0049615A" w:rsidP="003E254E">
      <w:pPr>
        <w:pStyle w:val="a3"/>
        <w:numPr>
          <w:ilvl w:val="1"/>
          <w:numId w:val="126"/>
        </w:numPr>
      </w:pPr>
      <w:r w:rsidRPr="0049615A">
        <w:rPr>
          <w:rFonts w:cs="Arial"/>
          <w:rtl/>
        </w:rPr>
        <w:t>העתירה פה היא כנגד פסילת חוק יסוד (המהווה חלק מהחוקה), בשל הטענה שהוא עומד בסתירה לעקרונות חוקתיים שאינם כתובים</w:t>
      </w:r>
      <w:r>
        <w:rPr>
          <w:rFonts w:cs="Arial" w:hint="cs"/>
          <w:rtl/>
        </w:rPr>
        <w:t>.</w:t>
      </w:r>
    </w:p>
    <w:p w14:paraId="41A461A8" w14:textId="67AF5C8E" w:rsidR="0049615A" w:rsidRPr="0049615A" w:rsidRDefault="0049615A" w:rsidP="003E254E">
      <w:pPr>
        <w:pStyle w:val="a3"/>
        <w:numPr>
          <w:ilvl w:val="0"/>
          <w:numId w:val="126"/>
        </w:numPr>
      </w:pPr>
      <w:r>
        <w:rPr>
          <w:rFonts w:hint="cs"/>
          <w:rtl/>
        </w:rPr>
        <w:t>כיצד מתמודד ביהמ"ש עם הסוגייה?</w:t>
      </w:r>
    </w:p>
    <w:p w14:paraId="0D06E920" w14:textId="77777777" w:rsidR="0049615A" w:rsidRPr="0049615A" w:rsidRDefault="0049615A" w:rsidP="003E254E">
      <w:pPr>
        <w:pStyle w:val="a3"/>
        <w:numPr>
          <w:ilvl w:val="1"/>
          <w:numId w:val="126"/>
        </w:numPr>
      </w:pPr>
      <w:r w:rsidRPr="0049615A">
        <w:rPr>
          <w:rFonts w:cs="Arial"/>
          <w:rtl/>
        </w:rPr>
        <w:t xml:space="preserve">ביהמ"ש מתמודד עם הסוגייה. הוא אומר יש מדינות שחוקתן כוללת פסקאות "נצחיות" שאינן ניתנות לשינוי. </w:t>
      </w:r>
    </w:p>
    <w:p w14:paraId="33563B06" w14:textId="77777777" w:rsidR="0049615A" w:rsidRPr="0049615A" w:rsidRDefault="0049615A" w:rsidP="003E254E">
      <w:pPr>
        <w:pStyle w:val="a3"/>
        <w:numPr>
          <w:ilvl w:val="1"/>
          <w:numId w:val="126"/>
        </w:numPr>
      </w:pPr>
      <w:r w:rsidRPr="0049615A">
        <w:rPr>
          <w:rFonts w:cs="Arial"/>
          <w:rtl/>
        </w:rPr>
        <w:t xml:space="preserve">יש מדינות אחרות, שבהן החוקה כוללת פסקאות שאינן נצחיות (לדוגמא: הודו), אך למרות זאת ביהמ"ש פסל שם תיקונים לחוקה, מאחר והם פוגעים ב"עקרונות השיטה". </w:t>
      </w:r>
    </w:p>
    <w:p w14:paraId="427F177C" w14:textId="5D2A1AE2" w:rsidR="0049615A" w:rsidRPr="0049615A" w:rsidRDefault="0049615A" w:rsidP="003E254E">
      <w:pPr>
        <w:pStyle w:val="a3"/>
        <w:numPr>
          <w:ilvl w:val="1"/>
          <w:numId w:val="126"/>
        </w:numPr>
        <w:rPr>
          <w:highlight w:val="cyan"/>
        </w:rPr>
      </w:pPr>
      <w:r w:rsidRPr="0049615A">
        <w:rPr>
          <w:rFonts w:cs="Arial"/>
          <w:highlight w:val="cyan"/>
          <w:rtl/>
        </w:rPr>
        <w:t xml:space="preserve">בישראל עדיין לא היה שימוש </w:t>
      </w:r>
      <w:proofErr w:type="spellStart"/>
      <w:r w:rsidRPr="0049615A">
        <w:rPr>
          <w:rFonts w:cs="Arial"/>
          <w:highlight w:val="cyan"/>
          <w:rtl/>
        </w:rPr>
        <w:t>בדוקטורינה</w:t>
      </w:r>
      <w:proofErr w:type="spellEnd"/>
      <w:r w:rsidRPr="0049615A">
        <w:rPr>
          <w:rFonts w:cs="Arial"/>
          <w:highlight w:val="cyan"/>
          <w:rtl/>
        </w:rPr>
        <w:t xml:space="preserve"> הזו.</w:t>
      </w:r>
    </w:p>
    <w:p w14:paraId="2233C2A1" w14:textId="72321DF9" w:rsidR="0049615A" w:rsidRDefault="0049615A" w:rsidP="003E254E">
      <w:pPr>
        <w:pStyle w:val="a3"/>
        <w:numPr>
          <w:ilvl w:val="0"/>
          <w:numId w:val="126"/>
        </w:numPr>
      </w:pPr>
      <w:r>
        <w:rPr>
          <w:rFonts w:hint="cs"/>
          <w:rtl/>
        </w:rPr>
        <w:t>ממה חושש ביהמ"ש ?</w:t>
      </w:r>
    </w:p>
    <w:p w14:paraId="6621B8D2" w14:textId="77777777" w:rsidR="0049615A" w:rsidRPr="0049615A" w:rsidRDefault="0049615A" w:rsidP="003E254E">
      <w:pPr>
        <w:pStyle w:val="a3"/>
        <w:numPr>
          <w:ilvl w:val="1"/>
          <w:numId w:val="126"/>
        </w:numPr>
      </w:pPr>
      <w:r w:rsidRPr="0049615A">
        <w:rPr>
          <w:rFonts w:cs="Arial"/>
          <w:b/>
          <w:bCs/>
          <w:rtl/>
        </w:rPr>
        <w:t>ייתכן שתהיה פגיעה בעקרונות יסוד שמהווה פגיעה בשיטה</w:t>
      </w:r>
      <w:r w:rsidRPr="0049615A">
        <w:rPr>
          <w:rFonts w:cs="Arial"/>
          <w:rtl/>
        </w:rPr>
        <w:t>.</w:t>
      </w:r>
    </w:p>
    <w:p w14:paraId="6F7A59B0" w14:textId="77777777" w:rsidR="0049615A" w:rsidRPr="0049615A" w:rsidRDefault="0049615A" w:rsidP="003E254E">
      <w:pPr>
        <w:pStyle w:val="a3"/>
        <w:numPr>
          <w:ilvl w:val="1"/>
          <w:numId w:val="126"/>
        </w:numPr>
      </w:pPr>
      <w:r w:rsidRPr="0049615A">
        <w:rPr>
          <w:rFonts w:cs="Arial"/>
          <w:rtl/>
        </w:rPr>
        <w:t xml:space="preserve"> ביהמ"ש חושש במידה ויקרה מצב כזה.</w:t>
      </w:r>
    </w:p>
    <w:p w14:paraId="0F515B43" w14:textId="77777777" w:rsidR="0049615A" w:rsidRPr="0049615A" w:rsidRDefault="0049615A" w:rsidP="003E254E">
      <w:pPr>
        <w:pStyle w:val="a3"/>
        <w:numPr>
          <w:ilvl w:val="1"/>
          <w:numId w:val="126"/>
        </w:numPr>
      </w:pPr>
      <w:r w:rsidRPr="0049615A">
        <w:rPr>
          <w:rFonts w:cs="Arial"/>
          <w:rtl/>
        </w:rPr>
        <w:t xml:space="preserve"> אך המקרה שמונח בשלב זה מול ביהמ"ש אינו כזה שמתאר פגיעה בעקרונות השיטה.</w:t>
      </w:r>
    </w:p>
    <w:p w14:paraId="07B4DD56" w14:textId="7400F8F5" w:rsidR="0049615A" w:rsidRDefault="0049615A" w:rsidP="003E254E">
      <w:pPr>
        <w:pStyle w:val="a3"/>
        <w:numPr>
          <w:ilvl w:val="1"/>
          <w:numId w:val="126"/>
        </w:numPr>
      </w:pPr>
      <w:r w:rsidRPr="0049615A">
        <w:rPr>
          <w:rFonts w:cs="Arial"/>
          <w:rtl/>
        </w:rPr>
        <w:t xml:space="preserve"> </w:t>
      </w:r>
      <w:r w:rsidRPr="0049615A">
        <w:rPr>
          <w:rFonts w:cs="Arial"/>
          <w:highlight w:val="cyan"/>
          <w:rtl/>
        </w:rPr>
        <w:t>לכן לעמדת ביהמ"ש היא לדחות את העתירה.</w:t>
      </w:r>
    </w:p>
    <w:p w14:paraId="645BBB93" w14:textId="2EBB5E04" w:rsidR="004343AD" w:rsidRDefault="004343AD" w:rsidP="003E254E">
      <w:pPr>
        <w:pStyle w:val="a3"/>
        <w:numPr>
          <w:ilvl w:val="0"/>
          <w:numId w:val="126"/>
        </w:numPr>
      </w:pPr>
      <w:r>
        <w:rPr>
          <w:rFonts w:hint="cs"/>
          <w:rtl/>
        </w:rPr>
        <w:t>מהי עמדתה של בייניש?</w:t>
      </w:r>
    </w:p>
    <w:p w14:paraId="65127FAA" w14:textId="513C139B" w:rsidR="004343AD" w:rsidRDefault="004343AD" w:rsidP="003E254E">
      <w:pPr>
        <w:pStyle w:val="a3"/>
        <w:numPr>
          <w:ilvl w:val="1"/>
          <w:numId w:val="126"/>
        </w:numPr>
      </w:pPr>
      <w:r w:rsidRPr="004343AD">
        <w:rPr>
          <w:rFonts w:cs="Arial"/>
          <w:rtl/>
        </w:rPr>
        <w:lastRenderedPageBreak/>
        <w:t>בייניש מדברת על יסודות בסיסיים של המדינה כיהודית ודמוקרטית, יסודות שהם מחוץ לחוקה. בעצם הטענה שלה  היא שבמדינת ישראל יש עוד קומה מעבר למה שידוע וכי הקומות הקיימות הן: 1) פעולות של הרשות המבצעת. 2) פעולה של הרשות המחוקקת. 3) פעולות של הרשות המכוננת (חוקה). 4) עקרונות היסוד של המדינה.</w:t>
      </w:r>
    </w:p>
    <w:p w14:paraId="08C8FF1F" w14:textId="2B083645" w:rsidR="004343AD" w:rsidRDefault="004343AD" w:rsidP="003E254E">
      <w:pPr>
        <w:pStyle w:val="a3"/>
        <w:numPr>
          <w:ilvl w:val="1"/>
          <w:numId w:val="126"/>
        </w:numPr>
      </w:pPr>
      <w:r w:rsidRPr="004343AD">
        <w:rPr>
          <w:rFonts w:cs="Arial"/>
          <w:rtl/>
        </w:rPr>
        <w:t>וכי בקומה השלישית מתגורר בית המשפט העליון (כי הוא זה שבמידה רבה כותב את החוקה), יחד עם הכנסת כרשות מכוננת. בקומה הרביעית יושב רק בית המשפט העליון כי הוא זה שאומר מהם עקרונות היסוד האלה שעומדים גם מעל החוקה.</w:t>
      </w:r>
    </w:p>
    <w:p w14:paraId="7516B3A1" w14:textId="65FBD2FA" w:rsidR="004343AD" w:rsidRDefault="004343AD" w:rsidP="004343AD">
      <w:pPr>
        <w:pStyle w:val="3"/>
        <w:rPr>
          <w:rtl/>
        </w:rPr>
      </w:pPr>
      <w:bookmarkStart w:id="82" w:name="_Toc100305200"/>
      <w:r w:rsidRPr="004343AD">
        <w:rPr>
          <w:rtl/>
        </w:rPr>
        <w:t>בג"ץ 8260/16 המרכז האקדמי למשפט ועסקים נ' הכנסת</w:t>
      </w:r>
      <w:bookmarkEnd w:id="82"/>
    </w:p>
    <w:p w14:paraId="08D9AD9F" w14:textId="6B02DD10" w:rsidR="007E4D9D" w:rsidRDefault="007E4D9D" w:rsidP="007E4D9D">
      <w:pPr>
        <w:rPr>
          <w:rtl/>
        </w:rPr>
      </w:pPr>
      <w:r>
        <w:rPr>
          <w:noProof/>
        </w:rPr>
        <w:drawing>
          <wp:inline distT="0" distB="0" distL="0" distR="0" wp14:anchorId="1C8B66E8" wp14:editId="0574A7C0">
            <wp:extent cx="5273675" cy="878205"/>
            <wp:effectExtent l="0" t="0" r="317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878205"/>
                    </a:xfrm>
                    <a:prstGeom prst="rect">
                      <a:avLst/>
                    </a:prstGeom>
                    <a:noFill/>
                  </pic:spPr>
                </pic:pic>
              </a:graphicData>
            </a:graphic>
          </wp:inline>
        </w:drawing>
      </w:r>
    </w:p>
    <w:p w14:paraId="4AD152BE" w14:textId="2428008C" w:rsidR="007E4D9D" w:rsidRPr="007E4D9D" w:rsidRDefault="007E4D9D" w:rsidP="003E254E">
      <w:pPr>
        <w:pStyle w:val="a3"/>
        <w:numPr>
          <w:ilvl w:val="0"/>
          <w:numId w:val="127"/>
        </w:numPr>
      </w:pPr>
      <w:r>
        <w:rPr>
          <w:rFonts w:hint="cs"/>
          <w:rtl/>
        </w:rPr>
        <w:t>האם מדובר בתיקון חוק יסוד משק המדינה?</w:t>
      </w:r>
    </w:p>
    <w:p w14:paraId="67E79D54" w14:textId="2DA9C3C4" w:rsidR="007E4D9D" w:rsidRDefault="007E4D9D" w:rsidP="003E254E">
      <w:pPr>
        <w:pStyle w:val="a3"/>
        <w:numPr>
          <w:ilvl w:val="1"/>
          <w:numId w:val="127"/>
        </w:numPr>
      </w:pPr>
      <w:r w:rsidRPr="007E4D9D">
        <w:rPr>
          <w:rFonts w:cs="Arial"/>
          <w:rtl/>
        </w:rPr>
        <w:t xml:space="preserve">בעצם לא </w:t>
      </w:r>
      <w:r w:rsidRPr="007E4D9D">
        <w:rPr>
          <w:rFonts w:cs="Arial"/>
          <w:highlight w:val="cyan"/>
          <w:rtl/>
        </w:rPr>
        <w:t>מדובר כאן בתיקון של חוק יסוד משק המדינה, אלא ניסיון לעקוף את ההוראות שלו.</w:t>
      </w:r>
      <w:r w:rsidRPr="007E4D9D">
        <w:rPr>
          <w:rFonts w:cs="Arial"/>
          <w:rtl/>
        </w:rPr>
        <w:t xml:space="preserve"> בית המשפט דוחה את העתירה, אך מצד שני מקבל את הטענה שיהיו מקרים קיצוניים של שימוש לרעה בכותרת "חוק יסוד" שבהם לא יהיה מנוס מפסילת החוק.</w:t>
      </w:r>
    </w:p>
    <w:p w14:paraId="64C805ED" w14:textId="7639AA08" w:rsidR="007E4D9D" w:rsidRDefault="007E4D9D" w:rsidP="007E4D9D">
      <w:pPr>
        <w:rPr>
          <w:rtl/>
        </w:rPr>
      </w:pPr>
      <w:r>
        <w:rPr>
          <w:noProof/>
        </w:rPr>
        <w:drawing>
          <wp:inline distT="0" distB="0" distL="0" distR="0" wp14:anchorId="73070F81" wp14:editId="11CDAE25">
            <wp:extent cx="5273675" cy="707390"/>
            <wp:effectExtent l="0" t="0" r="317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707390"/>
                    </a:xfrm>
                    <a:prstGeom prst="rect">
                      <a:avLst/>
                    </a:prstGeom>
                    <a:noFill/>
                  </pic:spPr>
                </pic:pic>
              </a:graphicData>
            </a:graphic>
          </wp:inline>
        </w:drawing>
      </w:r>
    </w:p>
    <w:p w14:paraId="48BAE7D2" w14:textId="77777777" w:rsidR="007E4D9D" w:rsidRPr="007E4D9D" w:rsidRDefault="007E4D9D" w:rsidP="003E254E">
      <w:pPr>
        <w:pStyle w:val="a3"/>
        <w:numPr>
          <w:ilvl w:val="0"/>
          <w:numId w:val="127"/>
        </w:numPr>
      </w:pPr>
      <w:r>
        <w:rPr>
          <w:rFonts w:hint="cs"/>
          <w:rtl/>
        </w:rPr>
        <w:t>מהי פסיקתו של ביהמ"ש?</w:t>
      </w:r>
    </w:p>
    <w:p w14:paraId="15563BE7" w14:textId="6ADE3456" w:rsidR="007E4D9D" w:rsidRDefault="007E4D9D" w:rsidP="003E254E">
      <w:pPr>
        <w:pStyle w:val="a3"/>
        <w:numPr>
          <w:ilvl w:val="1"/>
          <w:numId w:val="127"/>
        </w:numPr>
      </w:pPr>
      <w:r w:rsidRPr="007E4D9D">
        <w:rPr>
          <w:rFonts w:cs="Arial"/>
          <w:rtl/>
        </w:rPr>
        <w:t>ביהמ"ש לא פסל את החוק, אך הוא נתן "התראת בטלות", בשל העובדה שלדעת ביהמ"ש נעשה כאן שימוש לרעה במערך חוקי היסוד</w:t>
      </w:r>
      <w:r w:rsidRPr="007E4D9D">
        <w:rPr>
          <w:rFonts w:cs="Arial" w:hint="cs"/>
          <w:rtl/>
        </w:rPr>
        <w:t>.</w:t>
      </w:r>
      <w:r w:rsidRPr="007E4D9D">
        <w:rPr>
          <w:rFonts w:cs="Arial"/>
          <w:rtl/>
        </w:rPr>
        <w:t xml:space="preserve"> </w:t>
      </w:r>
    </w:p>
    <w:p w14:paraId="698AAD98" w14:textId="588E6687" w:rsidR="007E4D9D" w:rsidRDefault="007E4D9D" w:rsidP="003E254E">
      <w:pPr>
        <w:pStyle w:val="a3"/>
        <w:numPr>
          <w:ilvl w:val="1"/>
          <w:numId w:val="127"/>
        </w:numPr>
      </w:pPr>
      <w:r w:rsidRPr="007E4D9D">
        <w:rPr>
          <w:rFonts w:cs="Arial"/>
          <w:rtl/>
        </w:rPr>
        <w:t>ביהמ"ש אמר שלא הגיוני שתיקון חוק יסוד, ייעשה על ידי הוראת שעה (תיקון זמני) פעם אחר פעם, מבלי לערוך דיון ציבורי מעמיק. התנהלות כזו מביאה לשחיקה מתמשכת במעמדם של חוקי היסוד.</w:t>
      </w:r>
    </w:p>
    <w:p w14:paraId="6A0033E3" w14:textId="4D4BA1CA" w:rsidR="0000112B" w:rsidRDefault="0000112B" w:rsidP="003E254E">
      <w:pPr>
        <w:pStyle w:val="a3"/>
        <w:numPr>
          <w:ilvl w:val="0"/>
          <w:numId w:val="127"/>
        </w:numPr>
      </w:pPr>
      <w:r>
        <w:rPr>
          <w:rFonts w:hint="cs"/>
          <w:rtl/>
        </w:rPr>
        <w:t>אילו תפיסות קיימות (דוקטרינות)?</w:t>
      </w:r>
    </w:p>
    <w:p w14:paraId="0FD587E8" w14:textId="77777777" w:rsidR="0000112B" w:rsidRDefault="0000112B" w:rsidP="003E254E">
      <w:pPr>
        <w:pStyle w:val="a3"/>
        <w:numPr>
          <w:ilvl w:val="1"/>
          <w:numId w:val="127"/>
        </w:numPr>
        <w:rPr>
          <w:rtl/>
        </w:rPr>
      </w:pPr>
      <w:r>
        <w:rPr>
          <w:rFonts w:cs="Arial"/>
          <w:rtl/>
        </w:rPr>
        <w:t>נימוק טכני - שימוש לרעה בכלי.</w:t>
      </w:r>
    </w:p>
    <w:p w14:paraId="2693923B" w14:textId="409F68A1" w:rsidR="0000112B" w:rsidRDefault="0000112B" w:rsidP="003E254E">
      <w:pPr>
        <w:pStyle w:val="a3"/>
        <w:numPr>
          <w:ilvl w:val="1"/>
          <w:numId w:val="127"/>
        </w:numPr>
      </w:pPr>
      <w:r w:rsidRPr="0000112B">
        <w:rPr>
          <w:rFonts w:cs="Arial"/>
          <w:rtl/>
        </w:rPr>
        <w:t>נימוק מהותי - תיקון חוקתי לא חוקתי – כאן יש פגיעה בעקרונות יסודות מהותיות שלא ניתן לפגוע בהן. אם מייצרים חוק יסוד אחר שמתגבר על חוק יסוד ותיק זה בסדר אבל לא ניתן להשתמש בהוראת שעה כדי להתגבר על חוק יסוד.</w:t>
      </w:r>
    </w:p>
    <w:p w14:paraId="3E7DC15B" w14:textId="77777777" w:rsidR="0000112B" w:rsidRDefault="0000112B" w:rsidP="0000112B"/>
    <w:p w14:paraId="2A8E5C7D" w14:textId="6A7D9B6D" w:rsidR="0000112B" w:rsidRPr="0000112B" w:rsidRDefault="0000112B" w:rsidP="003E254E">
      <w:pPr>
        <w:pStyle w:val="a3"/>
        <w:numPr>
          <w:ilvl w:val="0"/>
          <w:numId w:val="127"/>
        </w:numPr>
      </w:pPr>
      <w:r>
        <w:rPr>
          <w:rFonts w:hint="cs"/>
          <w:rtl/>
        </w:rPr>
        <w:t>מדוע פסל ביהמ"ש את הוראת השעה?</w:t>
      </w:r>
    </w:p>
    <w:p w14:paraId="176D424D" w14:textId="6FC09822" w:rsidR="0000112B" w:rsidRDefault="0000112B" w:rsidP="003E254E">
      <w:pPr>
        <w:pStyle w:val="a3"/>
        <w:numPr>
          <w:ilvl w:val="1"/>
          <w:numId w:val="127"/>
        </w:numPr>
      </w:pPr>
      <w:r w:rsidRPr="0000112B">
        <w:rPr>
          <w:rFonts w:cs="Arial"/>
          <w:rtl/>
        </w:rPr>
        <w:t xml:space="preserve">ביהמ"ש פסל את </w:t>
      </w:r>
      <w:r w:rsidRPr="0000112B">
        <w:rPr>
          <w:rFonts w:cs="Arial"/>
          <w:b/>
          <w:bCs/>
          <w:rtl/>
        </w:rPr>
        <w:t>הוראת השעה בגלל נימוק טכני</w:t>
      </w:r>
      <w:r w:rsidRPr="0000112B">
        <w:rPr>
          <w:rFonts w:cs="Arial"/>
          <w:rtl/>
        </w:rPr>
        <w:t xml:space="preserve"> (חוסר רצינות שבהעברת חוק יסוד בהוראת שעה), ולא בגלל נימוק מהותי שהחוק עצמו לא חוקי במובן שהוא סותר את עקרונות השיטה.</w:t>
      </w:r>
    </w:p>
    <w:p w14:paraId="4A995400" w14:textId="68EDB546" w:rsidR="0000112B" w:rsidRDefault="0000112B" w:rsidP="003E254E">
      <w:pPr>
        <w:pStyle w:val="a3"/>
        <w:numPr>
          <w:ilvl w:val="0"/>
          <w:numId w:val="127"/>
        </w:numPr>
      </w:pPr>
      <w:r>
        <w:rPr>
          <w:rFonts w:hint="cs"/>
          <w:rtl/>
        </w:rPr>
        <w:t>מהו הרושם עולה מתוך פס"ד ?</w:t>
      </w:r>
    </w:p>
    <w:p w14:paraId="20516CA9" w14:textId="77777777" w:rsidR="0000112B" w:rsidRPr="0000112B" w:rsidRDefault="0000112B" w:rsidP="003E254E">
      <w:pPr>
        <w:pStyle w:val="a3"/>
        <w:numPr>
          <w:ilvl w:val="1"/>
          <w:numId w:val="127"/>
        </w:numPr>
      </w:pPr>
      <w:r w:rsidRPr="0000112B">
        <w:rPr>
          <w:rFonts w:cs="Arial"/>
          <w:rtl/>
        </w:rPr>
        <w:t xml:space="preserve">מפס"ד עולה הרושם שביהמ"ש סבור שאין הבדל גדול בין שתי הדוקטרינות. </w:t>
      </w:r>
    </w:p>
    <w:p w14:paraId="05F12460" w14:textId="77777777" w:rsidR="0000112B" w:rsidRPr="0000112B" w:rsidRDefault="0000112B" w:rsidP="003E254E">
      <w:pPr>
        <w:pStyle w:val="a3"/>
        <w:numPr>
          <w:ilvl w:val="1"/>
          <w:numId w:val="127"/>
        </w:numPr>
      </w:pPr>
      <w:r w:rsidRPr="0000112B">
        <w:rPr>
          <w:rFonts w:cs="Arial"/>
          <w:rtl/>
        </w:rPr>
        <w:t xml:space="preserve">ביהמ"ש אמר, במלים אחרות, דוקטרינת השימוש לרעה בחוקי יסוד, כוללת בתוכה לא רק פגמים טכניים (הוראת שעה וכד'), אלא גם פגמים שבמהות. </w:t>
      </w:r>
    </w:p>
    <w:p w14:paraId="02502995" w14:textId="698A9E8B" w:rsidR="0000112B" w:rsidRDefault="0000112B" w:rsidP="003E254E">
      <w:pPr>
        <w:pStyle w:val="a3"/>
        <w:numPr>
          <w:ilvl w:val="1"/>
          <w:numId w:val="127"/>
        </w:numPr>
      </w:pPr>
      <w:r w:rsidRPr="0000112B">
        <w:rPr>
          <w:rFonts w:cs="Arial"/>
          <w:rtl/>
        </w:rPr>
        <w:t xml:space="preserve">כלומר, ביהמ"ש יכול לומר, שייתכן שהסיבה שחוק היסוד הוכרז כ"הוראת שעה", </w:t>
      </w:r>
      <w:r w:rsidRPr="0000112B">
        <w:rPr>
          <w:rFonts w:cs="Arial"/>
          <w:highlight w:val="cyan"/>
          <w:rtl/>
        </w:rPr>
        <w:t>היא אך ורק כדי לעקוף את ביהמ"ש העליון, שמתקשה לתקוף חוקי יסוד</w:t>
      </w:r>
      <w:r w:rsidRPr="0000112B">
        <w:rPr>
          <w:rFonts w:cs="Arial"/>
          <w:rtl/>
        </w:rPr>
        <w:t>.</w:t>
      </w:r>
    </w:p>
    <w:p w14:paraId="723B9AB0" w14:textId="19958072" w:rsidR="007E4D9D" w:rsidRDefault="007E4D9D" w:rsidP="003E254E">
      <w:pPr>
        <w:pStyle w:val="a3"/>
        <w:numPr>
          <w:ilvl w:val="0"/>
          <w:numId w:val="127"/>
        </w:numPr>
      </w:pPr>
      <w:r>
        <w:rPr>
          <w:rFonts w:hint="cs"/>
          <w:rtl/>
        </w:rPr>
        <w:t>מה קרה לאחר הפעם החמישית שהתקציב הפך מחמש שנתי לדו שנתי?</w:t>
      </w:r>
    </w:p>
    <w:p w14:paraId="1D3CE72D" w14:textId="6BC2E10D" w:rsidR="007E4D9D" w:rsidRDefault="007E4D9D" w:rsidP="003E254E">
      <w:pPr>
        <w:pStyle w:val="a3"/>
        <w:numPr>
          <w:ilvl w:val="1"/>
          <w:numId w:val="127"/>
        </w:numPr>
      </w:pPr>
      <w:r>
        <w:rPr>
          <w:rFonts w:hint="cs"/>
          <w:rtl/>
        </w:rPr>
        <w:t>לאחר הפעם החמישית שהתקציב הפך מחמש-שנתי לדו-שנתי (תקציב 2017-2018) בהוראת שעה, בית המשפט החליט להתערב. בספטמבר 2017 (לאחר שהתקציב רץ כבר כמה חודשים). ולא ביטל את התקציב הזה אך הוסיף הוראת בטלות: אם זה יקרה שוב, חוק היסוד ייפסל.</w:t>
      </w:r>
    </w:p>
    <w:p w14:paraId="2E40A9C8" w14:textId="29F49B66" w:rsidR="007E4D9D" w:rsidRDefault="007E4D9D" w:rsidP="007E4D9D">
      <w:pPr>
        <w:rPr>
          <w:rtl/>
        </w:rPr>
      </w:pPr>
      <w:r>
        <w:rPr>
          <w:noProof/>
        </w:rPr>
        <w:drawing>
          <wp:inline distT="0" distB="0" distL="0" distR="0" wp14:anchorId="0BFB9DE2" wp14:editId="05B689B0">
            <wp:extent cx="5273675" cy="621665"/>
            <wp:effectExtent l="0" t="0" r="3175" b="698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621665"/>
                    </a:xfrm>
                    <a:prstGeom prst="rect">
                      <a:avLst/>
                    </a:prstGeom>
                    <a:noFill/>
                  </pic:spPr>
                </pic:pic>
              </a:graphicData>
            </a:graphic>
          </wp:inline>
        </w:drawing>
      </w:r>
    </w:p>
    <w:p w14:paraId="5D22421F" w14:textId="1B150E2C" w:rsidR="007E4D9D" w:rsidRDefault="00A82185" w:rsidP="00A82185">
      <w:pPr>
        <w:pStyle w:val="1"/>
        <w:rPr>
          <w:rtl/>
        </w:rPr>
      </w:pPr>
      <w:bookmarkStart w:id="83" w:name="_Toc100305201"/>
      <w:r w:rsidRPr="00A82185">
        <w:rPr>
          <w:rtl/>
        </w:rPr>
        <w:t>שמירת דינים והוראת שעה</w:t>
      </w:r>
      <w:bookmarkEnd w:id="83"/>
    </w:p>
    <w:p w14:paraId="70A1AA1C" w14:textId="77777777" w:rsidR="00A82185" w:rsidRDefault="00A82185" w:rsidP="003E254E">
      <w:pPr>
        <w:pStyle w:val="a3"/>
        <w:numPr>
          <w:ilvl w:val="0"/>
          <w:numId w:val="128"/>
        </w:numPr>
      </w:pPr>
      <w:r>
        <w:rPr>
          <w:rFonts w:hint="cs"/>
          <w:rtl/>
        </w:rPr>
        <w:t xml:space="preserve">מה קובע </w:t>
      </w:r>
      <w:r w:rsidRPr="00662B30">
        <w:rPr>
          <w:rFonts w:hint="cs"/>
          <w:rtl/>
        </w:rPr>
        <w:t>סעיף 10 לחוק יסוד</w:t>
      </w:r>
      <w:r>
        <w:rPr>
          <w:rFonts w:hint="cs"/>
          <w:rtl/>
        </w:rPr>
        <w:t xml:space="preserve"> כבוד האדם וחירותו</w:t>
      </w:r>
      <w:r w:rsidRPr="00662B30">
        <w:rPr>
          <w:rFonts w:hint="cs"/>
          <w:rtl/>
        </w:rPr>
        <w:t xml:space="preserve"> </w:t>
      </w:r>
      <w:r>
        <w:rPr>
          <w:rFonts w:hint="cs"/>
          <w:rtl/>
        </w:rPr>
        <w:t>?</w:t>
      </w:r>
    </w:p>
    <w:p w14:paraId="1DB62C37" w14:textId="4F09A5DB" w:rsidR="00A82185" w:rsidRDefault="00A82185" w:rsidP="003E254E">
      <w:pPr>
        <w:pStyle w:val="a3"/>
        <w:numPr>
          <w:ilvl w:val="1"/>
          <w:numId w:val="128"/>
        </w:numPr>
      </w:pPr>
      <w:r w:rsidRPr="00662B30">
        <w:rPr>
          <w:rFonts w:hint="cs"/>
          <w:rtl/>
        </w:rPr>
        <w:t>קובע: "אין בחוק יסוד זה כדי לפגוע בתוקפו של דין שהיה קיים ערב תחילתו של חוק היסוד"</w:t>
      </w:r>
      <w:r>
        <w:rPr>
          <w:rFonts w:hint="cs"/>
          <w:rtl/>
        </w:rPr>
        <w:t xml:space="preserve"> </w:t>
      </w:r>
      <w:r>
        <w:rPr>
          <w:rtl/>
        </w:rPr>
        <w:t>–</w:t>
      </w:r>
      <w:r>
        <w:rPr>
          <w:rFonts w:hint="cs"/>
          <w:rtl/>
        </w:rPr>
        <w:t xml:space="preserve"> סעיף שמירת דינים, במסגרתו הסדרים דתיים מהעבר מקבלים חומת מגן.</w:t>
      </w:r>
    </w:p>
    <w:p w14:paraId="402CA2C4" w14:textId="13B40C5B" w:rsidR="00A82185" w:rsidRDefault="00A82185" w:rsidP="003E254E">
      <w:pPr>
        <w:pStyle w:val="a3"/>
        <w:numPr>
          <w:ilvl w:val="0"/>
          <w:numId w:val="128"/>
        </w:numPr>
      </w:pPr>
      <w:r>
        <w:rPr>
          <w:rFonts w:hint="cs"/>
          <w:rtl/>
        </w:rPr>
        <w:t>מדוע נכנס סעיף זה?</w:t>
      </w:r>
    </w:p>
    <w:p w14:paraId="7D4ABD19" w14:textId="395778C1" w:rsidR="008F43A6" w:rsidRPr="00662B30" w:rsidRDefault="008F43A6" w:rsidP="003E254E">
      <w:pPr>
        <w:pStyle w:val="a3"/>
        <w:numPr>
          <w:ilvl w:val="1"/>
          <w:numId w:val="128"/>
        </w:numPr>
        <w:rPr>
          <w:rtl/>
        </w:rPr>
      </w:pPr>
      <w:r w:rsidRPr="008F43A6">
        <w:rPr>
          <w:rFonts w:cs="Arial"/>
          <w:rtl/>
        </w:rPr>
        <w:t>סעיף זה נכנס כדי לשמור את מה שהיה אחורה, למשל חוק שיפוט בתי דין רבניים.</w:t>
      </w:r>
    </w:p>
    <w:p w14:paraId="11CD61FD" w14:textId="3C0958BE" w:rsidR="00A82185" w:rsidRDefault="00E672B9" w:rsidP="00E672B9">
      <w:pPr>
        <w:pStyle w:val="2"/>
        <w:rPr>
          <w:rtl/>
        </w:rPr>
      </w:pPr>
      <w:bookmarkStart w:id="84" w:name="_Toc100305202"/>
      <w:r w:rsidRPr="00E672B9">
        <w:rPr>
          <w:rtl/>
        </w:rPr>
        <w:t xml:space="preserve">פס"ד </w:t>
      </w:r>
      <w:proofErr w:type="spellStart"/>
      <w:r w:rsidRPr="00E672B9">
        <w:rPr>
          <w:rtl/>
        </w:rPr>
        <w:t>גנימאת</w:t>
      </w:r>
      <w:bookmarkEnd w:id="84"/>
      <w:proofErr w:type="spellEnd"/>
    </w:p>
    <w:p w14:paraId="4D9E435E" w14:textId="4C4A4D83" w:rsidR="00E672B9" w:rsidRDefault="00CC64B5" w:rsidP="00CC64B5">
      <w:pPr>
        <w:ind w:left="226" w:firstLine="0"/>
        <w:rPr>
          <w:rtl/>
        </w:rPr>
      </w:pPr>
      <w:r>
        <w:rPr>
          <w:rFonts w:cs="Arial"/>
          <w:rtl/>
        </w:rPr>
        <w:t>הרקע הוא, האם העובדה שהוגש כתב אישום נגד אדם, בעבירה שמהווה מכת מדינה (במקרה הזה- גניבת רכב), מהווה עילה מספקת כשלעצמה כדי להאריך את המעצר שלו עד תום ההליכים המשפטיים נגדו?</w:t>
      </w:r>
      <w:r>
        <w:rPr>
          <w:rFonts w:hint="cs"/>
          <w:rtl/>
        </w:rPr>
        <w:t xml:space="preserve"> </w:t>
      </w:r>
      <w:r>
        <w:rPr>
          <w:rFonts w:cs="Arial"/>
          <w:rtl/>
        </w:rPr>
        <w:t>העילות המקובלות – מסוכנות ושיבוש הליכי חקירה. כאן יש עילה שהיא לא מקובלת, אבל האם היא מספקת?</w:t>
      </w:r>
    </w:p>
    <w:p w14:paraId="598C7D7E" w14:textId="7DB741FB" w:rsidR="00B6380B" w:rsidRDefault="00B6380B" w:rsidP="00CC64B5">
      <w:pPr>
        <w:ind w:left="226" w:firstLine="0"/>
        <w:rPr>
          <w:rtl/>
        </w:rPr>
      </w:pPr>
    </w:p>
    <w:p w14:paraId="7A6B3A02" w14:textId="77777777" w:rsidR="00B6380B" w:rsidRDefault="00B6380B" w:rsidP="00CC64B5">
      <w:pPr>
        <w:ind w:left="226" w:firstLine="0"/>
        <w:rPr>
          <w:rtl/>
        </w:rPr>
      </w:pPr>
    </w:p>
    <w:p w14:paraId="069CF6D9" w14:textId="6FED87F4" w:rsidR="00CC64B5" w:rsidRDefault="00CC64B5" w:rsidP="003E254E">
      <w:pPr>
        <w:pStyle w:val="a3"/>
        <w:numPr>
          <w:ilvl w:val="0"/>
          <w:numId w:val="129"/>
        </w:numPr>
      </w:pPr>
      <w:r>
        <w:rPr>
          <w:rFonts w:hint="cs"/>
          <w:rtl/>
        </w:rPr>
        <w:t xml:space="preserve">מה </w:t>
      </w:r>
      <w:proofErr w:type="spellStart"/>
      <w:r>
        <w:rPr>
          <w:rFonts w:hint="cs"/>
          <w:rtl/>
        </w:rPr>
        <w:t>היתה</w:t>
      </w:r>
      <w:proofErr w:type="spellEnd"/>
      <w:r>
        <w:rPr>
          <w:rFonts w:hint="cs"/>
          <w:rtl/>
        </w:rPr>
        <w:t xml:space="preserve"> עמדת בית המשפט?</w:t>
      </w:r>
    </w:p>
    <w:p w14:paraId="068594A7" w14:textId="7E9D5A6E" w:rsidR="00CC64B5" w:rsidRDefault="00B6380B" w:rsidP="003E254E">
      <w:pPr>
        <w:pStyle w:val="a3"/>
        <w:numPr>
          <w:ilvl w:val="1"/>
          <w:numId w:val="129"/>
        </w:numPr>
      </w:pPr>
      <w:r w:rsidRPr="00B6380B">
        <w:rPr>
          <w:rFonts w:cs="Arial"/>
          <w:rtl/>
        </w:rPr>
        <w:t>עמדת ביהמ"ש הייתה, שיש להגביל באופן משמעותי את הפגיעה בזכות היסוד הנובעת ממעצר (הזכות לחירות). לכן, יש לעצור אדם לאחר הגשת כתב אישום רק במקרים חריגים ומיוחדים, בהם מתקיים צורך חיוני במעצר לשם הבטחת ניהול תקין של ההליך, או שמירה על שלום הציבור.</w:t>
      </w:r>
    </w:p>
    <w:p w14:paraId="3CD8D16F" w14:textId="1A21A0D9" w:rsidR="00B6380B" w:rsidRPr="00B6380B" w:rsidRDefault="00B6380B" w:rsidP="003E254E">
      <w:pPr>
        <w:pStyle w:val="a3"/>
        <w:numPr>
          <w:ilvl w:val="0"/>
          <w:numId w:val="129"/>
        </w:numPr>
      </w:pPr>
      <w:r>
        <w:rPr>
          <w:rFonts w:hint="cs"/>
          <w:rtl/>
        </w:rPr>
        <w:t xml:space="preserve">מה </w:t>
      </w:r>
      <w:proofErr w:type="spellStart"/>
      <w:r>
        <w:rPr>
          <w:rFonts w:hint="cs"/>
          <w:rtl/>
        </w:rPr>
        <w:t>היתה</w:t>
      </w:r>
      <w:proofErr w:type="spellEnd"/>
      <w:r>
        <w:rPr>
          <w:rFonts w:hint="cs"/>
          <w:rtl/>
        </w:rPr>
        <w:t xml:space="preserve"> הגישה הרווחת עד פס"ד </w:t>
      </w:r>
      <w:proofErr w:type="spellStart"/>
      <w:r>
        <w:rPr>
          <w:rFonts w:hint="cs"/>
          <w:rtl/>
        </w:rPr>
        <w:t>גנימאת</w:t>
      </w:r>
      <w:proofErr w:type="spellEnd"/>
      <w:r>
        <w:rPr>
          <w:rFonts w:hint="cs"/>
          <w:rtl/>
        </w:rPr>
        <w:t>?</w:t>
      </w:r>
    </w:p>
    <w:p w14:paraId="75A329F7" w14:textId="172470D0" w:rsidR="00B6380B" w:rsidRDefault="00B6380B" w:rsidP="003E254E">
      <w:pPr>
        <w:pStyle w:val="a3"/>
        <w:numPr>
          <w:ilvl w:val="1"/>
          <w:numId w:val="129"/>
        </w:numPr>
      </w:pPr>
      <w:r w:rsidRPr="00B6380B">
        <w:rPr>
          <w:rFonts w:cs="Arial"/>
          <w:rtl/>
        </w:rPr>
        <w:t xml:space="preserve">עד פס"ד </w:t>
      </w:r>
      <w:proofErr w:type="spellStart"/>
      <w:r w:rsidRPr="00B6380B">
        <w:rPr>
          <w:rFonts w:cs="Arial"/>
          <w:rtl/>
        </w:rPr>
        <w:t>גנימאת</w:t>
      </w:r>
      <w:proofErr w:type="spellEnd"/>
      <w:r w:rsidRPr="00B6380B">
        <w:rPr>
          <w:rFonts w:cs="Arial"/>
          <w:rtl/>
        </w:rPr>
        <w:t xml:space="preserve">, העמדה הרווחת בפסיקה הייתה שהשיקול של "מכת מדינה" מהווה עילה מספקת כדי להאריך מעצר אדם עד תום ההליכים. וביהמ"ש היה צריך להתמודד עם </w:t>
      </w:r>
      <w:proofErr w:type="spellStart"/>
      <w:r w:rsidRPr="00B6380B">
        <w:rPr>
          <w:rFonts w:cs="Arial"/>
          <w:rtl/>
        </w:rPr>
        <w:t>הסוגיה</w:t>
      </w:r>
      <w:proofErr w:type="spellEnd"/>
      <w:r w:rsidRPr="00B6380B">
        <w:rPr>
          <w:rFonts w:cs="Arial"/>
          <w:rtl/>
        </w:rPr>
        <w:t xml:space="preserve"> הזו.</w:t>
      </w:r>
    </w:p>
    <w:p w14:paraId="6C089614" w14:textId="6013BA02" w:rsidR="00B6380B" w:rsidRDefault="00B6380B" w:rsidP="00B6380B">
      <w:pPr>
        <w:pStyle w:val="3"/>
        <w:rPr>
          <w:rtl/>
        </w:rPr>
      </w:pPr>
      <w:bookmarkStart w:id="85" w:name="_Toc100305203"/>
      <w:r>
        <w:rPr>
          <w:rFonts w:hint="cs"/>
          <w:rtl/>
        </w:rPr>
        <w:t xml:space="preserve">עמדת </w:t>
      </w:r>
      <w:r w:rsidRPr="00B6380B">
        <w:rPr>
          <w:rtl/>
        </w:rPr>
        <w:t>ברק</w:t>
      </w:r>
      <w:bookmarkEnd w:id="85"/>
    </w:p>
    <w:p w14:paraId="6FD3CC58" w14:textId="17BBF96B" w:rsidR="00B6380B" w:rsidRDefault="00B6380B" w:rsidP="003E254E">
      <w:pPr>
        <w:pStyle w:val="a3"/>
        <w:numPr>
          <w:ilvl w:val="0"/>
          <w:numId w:val="129"/>
        </w:numPr>
      </w:pPr>
      <w:r>
        <w:rPr>
          <w:rFonts w:hint="cs"/>
          <w:rtl/>
        </w:rPr>
        <w:t xml:space="preserve">מה </w:t>
      </w:r>
      <w:proofErr w:type="spellStart"/>
      <w:r>
        <w:rPr>
          <w:rFonts w:hint="cs"/>
          <w:rtl/>
        </w:rPr>
        <w:t>היתה</w:t>
      </w:r>
      <w:proofErr w:type="spellEnd"/>
      <w:r>
        <w:rPr>
          <w:rFonts w:hint="cs"/>
          <w:rtl/>
        </w:rPr>
        <w:t xml:space="preserve"> עמדתו של ברק?</w:t>
      </w:r>
    </w:p>
    <w:p w14:paraId="215C2D3A" w14:textId="7CBE5BD3" w:rsidR="00B6380B" w:rsidRDefault="00B6380B" w:rsidP="003E254E">
      <w:pPr>
        <w:pStyle w:val="a3"/>
        <w:numPr>
          <w:ilvl w:val="1"/>
          <w:numId w:val="129"/>
        </w:numPr>
        <w:rPr>
          <w:highlight w:val="cyan"/>
        </w:rPr>
      </w:pPr>
      <w:r w:rsidRPr="00B6380B">
        <w:rPr>
          <w:rFonts w:cs="Arial"/>
          <w:highlight w:val="cyan"/>
          <w:rtl/>
        </w:rPr>
        <w:t>ברגע שנולדו חוקי יסוד, הם מקרינים על כל הדין הישן, על כל חלקי המשפט הישראלי.</w:t>
      </w:r>
      <w:r w:rsidRPr="00B6380B">
        <w:rPr>
          <w:rFonts w:cs="Arial"/>
          <w:rtl/>
        </w:rPr>
        <w:t xml:space="preserve"> לאחר חקיקת חוק יסוד: כבוד האדם וחירותו, עלינו לחזור גם לחוקים ישנים, לא כדי לפסול אותם, אלא כדי לפרש אותם ברוח הוראות חוק היסוד, גם אם זה יחייב אותנו לאמץ פרשנות אחרת. לכן, גם אם לפני חקיקת חוקי היסוד סברנו שהנימוק של "מכת מדינה" מהווה עילה מספקת למעצר עד תום ההליכים לפני חוקי יסוד לזכויות האדם, הרי שלאחר חקיקת חוקי היסוד לזכויות האדם- </w:t>
      </w:r>
      <w:r w:rsidRPr="00B6380B">
        <w:rPr>
          <w:rFonts w:cs="Arial"/>
          <w:highlight w:val="cyan"/>
          <w:rtl/>
        </w:rPr>
        <w:t>עלינו לפרש מחדש את הנורמות הישנות, בהתאם לרוח חוקי היסוד החדשים.</w:t>
      </w:r>
    </w:p>
    <w:p w14:paraId="2DD5B054" w14:textId="0673C777" w:rsidR="00B6380B" w:rsidRDefault="00B6380B" w:rsidP="003E254E">
      <w:pPr>
        <w:pStyle w:val="a3"/>
        <w:numPr>
          <w:ilvl w:val="0"/>
          <w:numId w:val="129"/>
        </w:numPr>
      </w:pPr>
      <w:r w:rsidRPr="00B6380B">
        <w:rPr>
          <w:rFonts w:hint="cs"/>
          <w:rtl/>
        </w:rPr>
        <w:t>מהי עמדתו של השופט חשין?</w:t>
      </w:r>
    </w:p>
    <w:p w14:paraId="22B7D49C" w14:textId="06936F84" w:rsidR="00B6380B" w:rsidRDefault="00B6380B" w:rsidP="003E254E">
      <w:pPr>
        <w:pStyle w:val="a3"/>
        <w:numPr>
          <w:ilvl w:val="1"/>
          <w:numId w:val="129"/>
        </w:numPr>
        <w:rPr>
          <w:highlight w:val="cyan"/>
        </w:rPr>
      </w:pPr>
      <w:r w:rsidRPr="00B6380B">
        <w:rPr>
          <w:rFonts w:cs="Arial"/>
          <w:rtl/>
        </w:rPr>
        <w:t xml:space="preserve">אין בהוראות חוק היסוד כדי להשפיע על המדיניות הראויה בתחום המאסרים. סעיף שמירת הדינים אומר ש: "אין בחוק יסוד זה כדי לפגוע בתוקפו של דין שהיה קיים ערב תחילתו של חוק היסוד". </w:t>
      </w:r>
      <w:r w:rsidRPr="00B6380B">
        <w:rPr>
          <w:rFonts w:cs="Arial"/>
          <w:highlight w:val="cyan"/>
          <w:rtl/>
        </w:rPr>
        <w:t>פרשנות חדשה של חוק ישן בהתאם לרוח חוקי היסוד החדשים, מהווה פגיעה בדין הישן, מהלך שאסור לעשות על פי סעיף שמירת הדינים.</w:t>
      </w:r>
    </w:p>
    <w:p w14:paraId="6129C30A" w14:textId="5EED4EFD" w:rsidR="00B6380B" w:rsidRDefault="00B6380B" w:rsidP="003E254E">
      <w:pPr>
        <w:pStyle w:val="a3"/>
        <w:numPr>
          <w:ilvl w:val="0"/>
          <w:numId w:val="129"/>
        </w:numPr>
      </w:pPr>
      <w:r w:rsidRPr="00B6380B">
        <w:rPr>
          <w:rFonts w:hint="cs"/>
          <w:rtl/>
        </w:rPr>
        <w:t>מהו השוני בין ברק וחשין?</w:t>
      </w:r>
    </w:p>
    <w:p w14:paraId="14A4CF3D" w14:textId="77777777" w:rsidR="00DB6F05" w:rsidRPr="00DB6F05" w:rsidRDefault="00DB6F05" w:rsidP="003E254E">
      <w:pPr>
        <w:pStyle w:val="a3"/>
        <w:numPr>
          <w:ilvl w:val="1"/>
          <w:numId w:val="129"/>
        </w:numPr>
      </w:pPr>
      <w:r w:rsidRPr="00DB6F05">
        <w:rPr>
          <w:rFonts w:cs="Arial"/>
          <w:rtl/>
        </w:rPr>
        <w:t>השוני בין ברק לחשין הוא לגבי פרשנות חוק ישן לאחר חקיקת חוקי היסוד החדשים.</w:t>
      </w:r>
    </w:p>
    <w:p w14:paraId="06821AFF" w14:textId="77777777" w:rsidR="00DB6F05" w:rsidRPr="00DB6F05" w:rsidRDefault="00DB6F05" w:rsidP="003E254E">
      <w:pPr>
        <w:pStyle w:val="a3"/>
        <w:numPr>
          <w:ilvl w:val="2"/>
          <w:numId w:val="129"/>
        </w:numPr>
      </w:pPr>
      <w:r w:rsidRPr="00DB6F05">
        <w:rPr>
          <w:rFonts w:cs="Arial"/>
          <w:rtl/>
        </w:rPr>
        <w:t xml:space="preserve"> ברק- סובר שניתן לשנות את הפרשנות, </w:t>
      </w:r>
    </w:p>
    <w:p w14:paraId="1D989432" w14:textId="77777777" w:rsidR="00DB6F05" w:rsidRPr="00DB6F05" w:rsidRDefault="00DB6F05" w:rsidP="003E254E">
      <w:pPr>
        <w:pStyle w:val="a3"/>
        <w:numPr>
          <w:ilvl w:val="2"/>
          <w:numId w:val="129"/>
        </w:numPr>
      </w:pPr>
      <w:r w:rsidRPr="00DB6F05">
        <w:rPr>
          <w:rFonts w:cs="Arial"/>
          <w:rtl/>
        </w:rPr>
        <w:t>וחשין סובר שלא ניתן לשנות</w:t>
      </w:r>
    </w:p>
    <w:p w14:paraId="50FC2C55" w14:textId="186866A9" w:rsidR="00B6380B" w:rsidRDefault="00DB6F05" w:rsidP="003E254E">
      <w:pPr>
        <w:pStyle w:val="a3"/>
        <w:numPr>
          <w:ilvl w:val="2"/>
          <w:numId w:val="129"/>
        </w:numPr>
      </w:pPr>
      <w:r w:rsidRPr="00DB6F05">
        <w:rPr>
          <w:rFonts w:cs="Arial"/>
          <w:rtl/>
        </w:rPr>
        <w:t xml:space="preserve"> (שניהם מסכימים שלא ניתן לשנות חוק ישן לאחר חקיקת חוקי היסוד).</w:t>
      </w:r>
    </w:p>
    <w:p w14:paraId="78372B58" w14:textId="13D96F74" w:rsidR="00E635E0" w:rsidRDefault="00E635E0" w:rsidP="003E254E">
      <w:pPr>
        <w:pStyle w:val="a3"/>
        <w:numPr>
          <w:ilvl w:val="0"/>
          <w:numId w:val="129"/>
        </w:numPr>
      </w:pPr>
      <w:r>
        <w:rPr>
          <w:rFonts w:hint="cs"/>
          <w:rtl/>
        </w:rPr>
        <w:t>מהי המחלוקת בין ברק לחשין?</w:t>
      </w:r>
    </w:p>
    <w:p w14:paraId="17956D31" w14:textId="45448E60" w:rsidR="00E635E0" w:rsidRDefault="00E635E0" w:rsidP="003E254E">
      <w:pPr>
        <w:pStyle w:val="a3"/>
        <w:numPr>
          <w:ilvl w:val="1"/>
          <w:numId w:val="129"/>
        </w:numPr>
      </w:pPr>
      <w:r w:rsidRPr="0077545B">
        <w:rPr>
          <w:rFonts w:cs="Arial"/>
          <w:rtl/>
        </w:rPr>
        <w:lastRenderedPageBreak/>
        <w:t xml:space="preserve">המשמעות לכאורה היא שלא ניתן לשנות את נוסח החוקים שנחקקו עד לחקיקת חוקי היסוד, </w:t>
      </w:r>
      <w:r w:rsidRPr="0077545B">
        <w:rPr>
          <w:rFonts w:cs="Arial"/>
          <w:highlight w:val="cyan"/>
          <w:rtl/>
        </w:rPr>
        <w:t>והמחלוקת בין ברק לחשין היא לגבי פרשנות חוקים ישנים</w:t>
      </w:r>
      <w:r w:rsidRPr="0077545B">
        <w:rPr>
          <w:rFonts w:cs="Arial"/>
          <w:rtl/>
        </w:rPr>
        <w:t>. אך גם אמירה זו אינה בטוחה.</w:t>
      </w:r>
    </w:p>
    <w:p w14:paraId="505418B4" w14:textId="2A673E1F" w:rsidR="00B15188" w:rsidRPr="00B15188" w:rsidRDefault="00B15188" w:rsidP="003E254E">
      <w:pPr>
        <w:pStyle w:val="a3"/>
        <w:numPr>
          <w:ilvl w:val="0"/>
          <w:numId w:val="129"/>
        </w:numPr>
      </w:pPr>
      <w:r>
        <w:rPr>
          <w:rFonts w:hint="cs"/>
          <w:rtl/>
        </w:rPr>
        <w:t>מה מטרת סעיף שמירת דינים?</w:t>
      </w:r>
    </w:p>
    <w:p w14:paraId="31F2813A" w14:textId="236E0F77" w:rsidR="00B15188" w:rsidRPr="000B2108" w:rsidRDefault="00B15188" w:rsidP="003E254E">
      <w:pPr>
        <w:pStyle w:val="a3"/>
        <w:numPr>
          <w:ilvl w:val="1"/>
          <w:numId w:val="129"/>
        </w:numPr>
        <w:rPr>
          <w:highlight w:val="cyan"/>
          <w:rtl/>
        </w:rPr>
      </w:pPr>
      <w:r>
        <w:rPr>
          <w:rFonts w:cs="Arial"/>
          <w:rtl/>
        </w:rPr>
        <w:t xml:space="preserve">סעיף שמירת </w:t>
      </w:r>
      <w:r w:rsidRPr="000B2108">
        <w:rPr>
          <w:rFonts w:cs="Arial"/>
          <w:highlight w:val="cyan"/>
          <w:rtl/>
        </w:rPr>
        <w:t>הדינים מטרתו שהסדרים ישנים לא ישונו, חקיקת חוק היסוד לא תוביל למהפכה בהסדרים שנקבעו לפי החוקים הישנים.</w:t>
      </w:r>
    </w:p>
    <w:p w14:paraId="2BF273E0" w14:textId="2E61BFB9" w:rsidR="000B2108" w:rsidRPr="000B2108" w:rsidRDefault="000B2108" w:rsidP="003E254E">
      <w:pPr>
        <w:pStyle w:val="a3"/>
        <w:numPr>
          <w:ilvl w:val="0"/>
          <w:numId w:val="129"/>
        </w:numPr>
      </w:pPr>
      <w:r>
        <w:rPr>
          <w:rFonts w:hint="cs"/>
          <w:rtl/>
        </w:rPr>
        <w:t>מה מטרת הוראת שעה?</w:t>
      </w:r>
    </w:p>
    <w:p w14:paraId="51CB2A85" w14:textId="3D7155F8" w:rsidR="00B15188" w:rsidRDefault="00B15188" w:rsidP="003E254E">
      <w:pPr>
        <w:pStyle w:val="a3"/>
        <w:numPr>
          <w:ilvl w:val="1"/>
          <w:numId w:val="129"/>
        </w:numPr>
      </w:pPr>
      <w:r w:rsidRPr="000B2108">
        <w:rPr>
          <w:rFonts w:cs="Arial"/>
          <w:rtl/>
        </w:rPr>
        <w:t xml:space="preserve">הוראת שעה מטרתה אחרת לגמרי – אין שום התנגדות או מניעה שחקיקת חוק יסוד חופש העיסוק תחול על חקיקה ישנה, </w:t>
      </w:r>
      <w:r w:rsidRPr="000B2108">
        <w:rPr>
          <w:rFonts w:cs="Arial"/>
          <w:highlight w:val="cyan"/>
          <w:rtl/>
        </w:rPr>
        <w:t>אך יש לה מעטפת הגנה של מספר שנים כדי להיערך לשינוי ושלא יהיו מקרים של פסילת חוקים, שיגרמו לכך שיהיו חורים בספר החוקים</w:t>
      </w:r>
      <w:r w:rsidRPr="000B2108">
        <w:rPr>
          <w:rFonts w:cs="Arial"/>
          <w:rtl/>
        </w:rPr>
        <w:t xml:space="preserve">. </w:t>
      </w:r>
    </w:p>
    <w:p w14:paraId="7E35A4C8" w14:textId="31716157" w:rsidR="000B2108" w:rsidRPr="000B2108" w:rsidRDefault="000B2108" w:rsidP="003E254E">
      <w:pPr>
        <w:pStyle w:val="a3"/>
        <w:numPr>
          <w:ilvl w:val="0"/>
          <w:numId w:val="129"/>
        </w:numPr>
      </w:pPr>
      <w:r>
        <w:rPr>
          <w:rFonts w:hint="cs"/>
          <w:rtl/>
        </w:rPr>
        <w:t>למה התכוונה הכנסת בחוק יסוד כבוד האדם וחירותו לעומת חוק יסוד חופש העיסוק?</w:t>
      </w:r>
    </w:p>
    <w:p w14:paraId="41449BC8" w14:textId="5CDF510F" w:rsidR="000B2108" w:rsidRPr="000B2108" w:rsidRDefault="000B2108" w:rsidP="003E254E">
      <w:pPr>
        <w:pStyle w:val="a3"/>
        <w:numPr>
          <w:ilvl w:val="1"/>
          <w:numId w:val="129"/>
        </w:numPr>
        <w:rPr>
          <w:highlight w:val="cyan"/>
          <w:rtl/>
        </w:rPr>
      </w:pPr>
      <w:r>
        <w:rPr>
          <w:rFonts w:cs="Arial"/>
          <w:rtl/>
        </w:rPr>
        <w:t xml:space="preserve">מסתמן כי הכנסת במפורש התכוונה בחוק היסוד כבוד האדם וחירותו </w:t>
      </w:r>
      <w:r w:rsidRPr="000B2108">
        <w:rPr>
          <w:rFonts w:cs="Arial"/>
          <w:highlight w:val="cyan"/>
          <w:rtl/>
        </w:rPr>
        <w:t>להגן על החוק הישן ופרשנותו</w:t>
      </w:r>
      <w:r>
        <w:rPr>
          <w:rFonts w:cs="Arial"/>
          <w:rtl/>
        </w:rPr>
        <w:t>. לעומת זאת בחוק יסוד חופש העיסוק הי</w:t>
      </w:r>
      <w:r w:rsidRPr="000B2108">
        <w:rPr>
          <w:rFonts w:cs="Arial"/>
          <w:highlight w:val="cyan"/>
          <w:rtl/>
        </w:rPr>
        <w:t>א התכוונה להגן רק על הטקסט ולא על הפרשנות שלו.</w:t>
      </w:r>
    </w:p>
    <w:p w14:paraId="2CC8F5E7" w14:textId="7354735D" w:rsidR="000B2108" w:rsidRPr="000B2108" w:rsidRDefault="000B2108" w:rsidP="003E254E">
      <w:pPr>
        <w:pStyle w:val="a3"/>
        <w:numPr>
          <w:ilvl w:val="0"/>
          <w:numId w:val="129"/>
        </w:numPr>
      </w:pPr>
      <w:r>
        <w:rPr>
          <w:rFonts w:hint="cs"/>
          <w:rtl/>
        </w:rPr>
        <w:t>מה ההיגיו</w:t>
      </w:r>
      <w:r>
        <w:rPr>
          <w:rFonts w:hint="eastAsia"/>
          <w:rtl/>
        </w:rPr>
        <w:t>ן</w:t>
      </w:r>
      <w:r>
        <w:rPr>
          <w:rFonts w:hint="cs"/>
          <w:rtl/>
        </w:rPr>
        <w:t xml:space="preserve"> מאחורי כוונת הכנסת בחוקי יסוד כבוד האדם וחירותו וחוק יסוד חופש העיסוק?</w:t>
      </w:r>
    </w:p>
    <w:p w14:paraId="26771BFD" w14:textId="77777777" w:rsidR="000B2108" w:rsidRPr="000B2108" w:rsidRDefault="000B2108" w:rsidP="003E254E">
      <w:pPr>
        <w:pStyle w:val="a3"/>
        <w:numPr>
          <w:ilvl w:val="1"/>
          <w:numId w:val="129"/>
        </w:numPr>
      </w:pPr>
      <w:r>
        <w:rPr>
          <w:rFonts w:cs="Arial"/>
          <w:rtl/>
        </w:rPr>
        <w:t>ההיגיון מאחורי הדברים:</w:t>
      </w:r>
    </w:p>
    <w:p w14:paraId="47D83CC8" w14:textId="77777777" w:rsidR="000B2108" w:rsidRPr="000B2108" w:rsidRDefault="000B2108" w:rsidP="003E254E">
      <w:pPr>
        <w:pStyle w:val="a3"/>
        <w:numPr>
          <w:ilvl w:val="2"/>
          <w:numId w:val="129"/>
        </w:numPr>
      </w:pPr>
      <w:r>
        <w:rPr>
          <w:rFonts w:cs="Arial"/>
          <w:rtl/>
        </w:rPr>
        <w:t xml:space="preserve"> חוק האדם וחירותו – הכוונה היא באמת לא לשנות דין קודם. </w:t>
      </w:r>
    </w:p>
    <w:p w14:paraId="279F4C48" w14:textId="77777777" w:rsidR="000B2108" w:rsidRPr="000B2108" w:rsidRDefault="000B2108" w:rsidP="003E254E">
      <w:pPr>
        <w:pStyle w:val="a3"/>
        <w:numPr>
          <w:ilvl w:val="2"/>
          <w:numId w:val="129"/>
        </w:numPr>
      </w:pPr>
      <w:r>
        <w:rPr>
          <w:rFonts w:cs="Arial"/>
          <w:rtl/>
        </w:rPr>
        <w:t>בחוק חופש העיסוק לא ביקשו תעודת ביטוח. אם היו נותנים לחופש העיסוק תחולה מידית ללא קבלת הטקסט הישן אז לא היה ניתן הזמן להטמיע והיה מזמן פניות רבות לבית המשפט.</w:t>
      </w:r>
    </w:p>
    <w:p w14:paraId="3FFBEAB4" w14:textId="253E3715" w:rsidR="000B2108" w:rsidRDefault="000B2108" w:rsidP="003E254E">
      <w:pPr>
        <w:pStyle w:val="a3"/>
        <w:numPr>
          <w:ilvl w:val="2"/>
          <w:numId w:val="129"/>
        </w:numPr>
        <w:rPr>
          <w:highlight w:val="cyan"/>
        </w:rPr>
      </w:pPr>
      <w:r>
        <w:rPr>
          <w:rFonts w:cs="Arial"/>
          <w:rtl/>
        </w:rPr>
        <w:t xml:space="preserve"> </w:t>
      </w:r>
      <w:r w:rsidRPr="000B2108">
        <w:rPr>
          <w:rFonts w:cs="Arial"/>
          <w:highlight w:val="cyan"/>
          <w:rtl/>
        </w:rPr>
        <w:t>על כן ניתנה פה הגנה זמנית שמטרתה למנוע חקיקה מיותרת.</w:t>
      </w:r>
    </w:p>
    <w:p w14:paraId="292892E9" w14:textId="0D5A3C47" w:rsidR="004F426F" w:rsidRPr="004F426F" w:rsidRDefault="00114D01" w:rsidP="003E254E">
      <w:pPr>
        <w:pStyle w:val="a3"/>
        <w:numPr>
          <w:ilvl w:val="0"/>
          <w:numId w:val="129"/>
        </w:numPr>
      </w:pPr>
      <w:r>
        <w:rPr>
          <w:rFonts w:hint="cs"/>
          <w:rtl/>
        </w:rPr>
        <w:t>אם כן, מהי התוצאה?</w:t>
      </w:r>
    </w:p>
    <w:p w14:paraId="5ED3DAB2" w14:textId="59C71A5A" w:rsidR="000B2108" w:rsidRDefault="004F426F" w:rsidP="003E254E">
      <w:pPr>
        <w:pStyle w:val="a3"/>
        <w:numPr>
          <w:ilvl w:val="1"/>
          <w:numId w:val="129"/>
        </w:numPr>
      </w:pPr>
      <w:r w:rsidRPr="004F426F">
        <w:rPr>
          <w:rFonts w:cs="Arial"/>
          <w:rtl/>
        </w:rPr>
        <w:t>התוצאה היא שלשון החוק הישן מוגנת מפני שינוי מכל האמור בחוק יסוד כבוד האדם וחירותו. חלה עליהם הגנת שמירת הדינים... לא בטוח.</w:t>
      </w:r>
    </w:p>
    <w:p w14:paraId="201C2E89" w14:textId="77777777" w:rsidR="00E55B5A" w:rsidRDefault="00E55B5A" w:rsidP="00E55B5A">
      <w:pPr>
        <w:pStyle w:val="2"/>
        <w:rPr>
          <w:rtl/>
        </w:rPr>
      </w:pPr>
      <w:bookmarkStart w:id="86" w:name="_Toc100305204"/>
      <w:r w:rsidRPr="00E55B5A">
        <w:rPr>
          <w:rtl/>
        </w:rPr>
        <w:t>בג"צ האגודה לשמירת זכויות הפרט נגד משרד הפנים</w:t>
      </w:r>
      <w:bookmarkEnd w:id="86"/>
    </w:p>
    <w:p w14:paraId="570A415C" w14:textId="1757D893" w:rsidR="00114D01" w:rsidRDefault="00D0044C" w:rsidP="00D0044C">
      <w:pPr>
        <w:ind w:left="84" w:firstLine="0"/>
        <w:rPr>
          <w:rtl/>
        </w:rPr>
      </w:pPr>
      <w:r>
        <w:rPr>
          <w:rFonts w:cs="Arial"/>
          <w:rtl/>
        </w:rPr>
        <w:t>במדינת ישראל הדין החל בעניין נישואין וגירושין הוא דין תורה, שמונע מזוגות שאינם נישאים על פי ההלכה- לה</w:t>
      </w:r>
      <w:r>
        <w:rPr>
          <w:rFonts w:cs="Arial" w:hint="cs"/>
          <w:rtl/>
        </w:rPr>
        <w:t>י</w:t>
      </w:r>
      <w:r>
        <w:rPr>
          <w:rFonts w:cs="Arial"/>
          <w:rtl/>
        </w:rPr>
        <w:t>נשא. העתירה הייתה לקבוע שהדין הדתי מהווה מונופול לא חוקתי שפוגע בזכויות אדם. זאת מתוך מטרה לא להפלות זוגות חד מיניים.</w:t>
      </w:r>
      <w:r>
        <w:rPr>
          <w:rFonts w:hint="cs"/>
          <w:rtl/>
        </w:rPr>
        <w:t xml:space="preserve"> </w:t>
      </w:r>
      <w:r>
        <w:rPr>
          <w:rFonts w:cs="Arial"/>
          <w:rtl/>
        </w:rPr>
        <w:t>בדרך יש סעיף שמירת דינים שבעצם מגן על הכלל ועל מעמד בתי הדין הרבניים.</w:t>
      </w:r>
    </w:p>
    <w:p w14:paraId="0101AD23" w14:textId="77777777" w:rsidR="00E55B5A" w:rsidRDefault="00E55B5A" w:rsidP="00E55B5A">
      <w:pPr>
        <w:ind w:left="84" w:firstLine="0"/>
        <w:rPr>
          <w:rtl/>
        </w:rPr>
      </w:pPr>
      <w:r>
        <w:rPr>
          <w:rFonts w:cs="Arial"/>
          <w:rtl/>
        </w:rPr>
        <w:t xml:space="preserve">בפס"ד, השופט רובינשטיין ציטט את יו"ר וועדת חוקת חוק ומשפט לין מהוועדות שקדמו לחקיקת חוקי היסוד. לין אמר שחקיקת חוקי היסוד החדשים לא תפגע בחוק בתי הדין הרבניים </w:t>
      </w:r>
      <w:proofErr w:type="spellStart"/>
      <w:r>
        <w:rPr>
          <w:rFonts w:cs="Arial"/>
          <w:rtl/>
        </w:rPr>
        <w:t>הותיקים</w:t>
      </w:r>
      <w:proofErr w:type="spellEnd"/>
      <w:r>
        <w:rPr>
          <w:rFonts w:cs="Arial"/>
          <w:rtl/>
        </w:rPr>
        <w:t xml:space="preserve">. </w:t>
      </w:r>
    </w:p>
    <w:p w14:paraId="385BC5DF" w14:textId="77777777" w:rsidR="00E55B5A" w:rsidRDefault="00E55B5A" w:rsidP="00E55B5A">
      <w:pPr>
        <w:ind w:left="84" w:firstLine="0"/>
        <w:rPr>
          <w:rtl/>
        </w:rPr>
      </w:pPr>
      <w:r>
        <w:rPr>
          <w:rFonts w:cs="Arial"/>
          <w:rtl/>
        </w:rPr>
        <w:lastRenderedPageBreak/>
        <w:t xml:space="preserve">לכן, רובינשטיין סבר שמאחר ויש הוראה ספציפית לגבי חוק בתי הדין הרבניים- הרי שיש שמירת דין ספציפית עליו, ולא ניתן לבטלו. </w:t>
      </w:r>
    </w:p>
    <w:p w14:paraId="0C7B384A" w14:textId="2AAC3B37" w:rsidR="00E55B5A" w:rsidRDefault="00E55B5A" w:rsidP="00E55B5A">
      <w:pPr>
        <w:ind w:left="84" w:firstLine="0"/>
        <w:rPr>
          <w:rtl/>
        </w:rPr>
      </w:pPr>
      <w:r>
        <w:rPr>
          <w:rFonts w:cs="Arial"/>
          <w:rtl/>
        </w:rPr>
        <w:t>השופטת ברון אמרה שסעיף שמירת הדינים היה חלק מפשרה פוליטית בזמן נתון של חקיקת החוקים. שמירת הדינים לא יכולה לבלום תהליכים משפטיים ובכוחו של ביהמ"ש לפסוק בניגוד לסעיף שמירת הדינים. היא בעצם אומרת שניתן לבטל בעתיד את סעיף שמירת דינים. מדובר בעמדה חמורה ומסוכנת.</w:t>
      </w:r>
    </w:p>
    <w:p w14:paraId="5A0C8E9B" w14:textId="77777777" w:rsidR="008E0AD1" w:rsidRDefault="008E0AD1" w:rsidP="008E0AD1">
      <w:pPr>
        <w:pStyle w:val="2"/>
        <w:rPr>
          <w:rtl/>
        </w:rPr>
      </w:pPr>
      <w:bookmarkStart w:id="87" w:name="_Toc100305205"/>
      <w:r>
        <w:rPr>
          <w:rtl/>
        </w:rPr>
        <w:t>בג"צ אבו ערפה נגד משרד הפנים</w:t>
      </w:r>
      <w:bookmarkEnd w:id="87"/>
    </w:p>
    <w:p w14:paraId="2EC7B2C4" w14:textId="77777777" w:rsidR="008E0AD1" w:rsidRDefault="008E0AD1" w:rsidP="008E0AD1">
      <w:pPr>
        <w:ind w:left="84" w:firstLine="0"/>
        <w:rPr>
          <w:rtl/>
        </w:rPr>
      </w:pPr>
      <w:r>
        <w:rPr>
          <w:rFonts w:cs="Arial"/>
          <w:rtl/>
        </w:rPr>
        <w:t xml:space="preserve">רקע: תושביה הערביים של מזרח ירושלים נהנים בישראל ממעמד של תושבי קבע. מספר תושבים כאלה נבחרו בשנת 2006 לפרלמנט של הרשות הפלשתינית מטעם תנועת הטרור חמאס. סעיף 11(ב) לחוק הכניסה לישראל קובע ששר הפנים מוסמך לשלול תושבות "על פי שיקול דעתו". </w:t>
      </w:r>
    </w:p>
    <w:p w14:paraId="3E21D69B" w14:textId="77777777" w:rsidR="008E0AD1" w:rsidRDefault="008E0AD1" w:rsidP="008E0AD1">
      <w:pPr>
        <w:ind w:left="84" w:firstLine="0"/>
        <w:rPr>
          <w:rtl/>
        </w:rPr>
      </w:pPr>
      <w:r>
        <w:rPr>
          <w:rFonts w:cs="Arial"/>
          <w:rtl/>
        </w:rPr>
        <w:t xml:space="preserve">שר הפנים החליט לעשות שימוש בסמכותו ולשלול את התושבות של אותם תושבים שנבחרו לפרלמנט. מדובר בחוק ישן משנת 1952, ועל כן לכאורה נהנה מהחסות של שמירת הדינים. </w:t>
      </w:r>
    </w:p>
    <w:p w14:paraId="3332C423" w14:textId="77777777" w:rsidR="008E0AD1" w:rsidRDefault="008E0AD1" w:rsidP="008E0AD1">
      <w:pPr>
        <w:ind w:left="84" w:firstLine="0"/>
        <w:rPr>
          <w:rtl/>
        </w:rPr>
      </w:pPr>
      <w:r>
        <w:rPr>
          <w:rFonts w:cs="Arial"/>
          <w:rtl/>
        </w:rPr>
        <w:t xml:space="preserve">העתירה כמובן הייתה, נגד שלילת התושבות, בנימוק של פגיעה בזכויות אדם. </w:t>
      </w:r>
    </w:p>
    <w:p w14:paraId="3D9B45A9" w14:textId="77777777" w:rsidR="008E0AD1" w:rsidRDefault="008E0AD1" w:rsidP="008E0AD1">
      <w:pPr>
        <w:pStyle w:val="3"/>
        <w:rPr>
          <w:rtl/>
        </w:rPr>
      </w:pPr>
      <w:bookmarkStart w:id="88" w:name="_Toc100305206"/>
      <w:proofErr w:type="spellStart"/>
      <w:r>
        <w:rPr>
          <w:rtl/>
        </w:rPr>
        <w:t>פוגלמן</w:t>
      </w:r>
      <w:bookmarkEnd w:id="88"/>
      <w:proofErr w:type="spellEnd"/>
      <w:r>
        <w:rPr>
          <w:rtl/>
        </w:rPr>
        <w:t xml:space="preserve">   </w:t>
      </w:r>
    </w:p>
    <w:p w14:paraId="08CC4129" w14:textId="77777777" w:rsidR="008E0AD1" w:rsidRDefault="008E0AD1" w:rsidP="008E0AD1">
      <w:pPr>
        <w:ind w:left="84" w:firstLine="0"/>
        <w:rPr>
          <w:rtl/>
        </w:rPr>
      </w:pPr>
      <w:r>
        <w:rPr>
          <w:rFonts w:cs="Arial"/>
          <w:rtl/>
        </w:rPr>
        <w:t xml:space="preserve">לדעתו, איזון התכליות אינו מהווה עילה מספקת לכך ששר הפנים ישלול את התושבות של נציגי חמאס. לגישת </w:t>
      </w:r>
      <w:proofErr w:type="spellStart"/>
      <w:r>
        <w:rPr>
          <w:rFonts w:cs="Arial"/>
          <w:rtl/>
        </w:rPr>
        <w:t>פוגלמן</w:t>
      </w:r>
      <w:proofErr w:type="spellEnd"/>
      <w:r>
        <w:rPr>
          <w:rFonts w:cs="Arial"/>
          <w:rtl/>
        </w:rPr>
        <w:t>, לכן, לשר הפנים אין סמכות לשלול את התושבות, והוא ביטל את החלטת שר הפנים. הפרת אמונים היא לא עילה לשלילת תושבות, על כן יש לקבל את העתירה.</w:t>
      </w:r>
    </w:p>
    <w:p w14:paraId="1EEC706D" w14:textId="77777777" w:rsidR="008E0AD1" w:rsidRDefault="008E0AD1" w:rsidP="008E0AD1">
      <w:pPr>
        <w:pStyle w:val="3"/>
        <w:rPr>
          <w:rtl/>
        </w:rPr>
      </w:pPr>
      <w:bookmarkStart w:id="89" w:name="_Toc100305207"/>
      <w:r>
        <w:rPr>
          <w:rtl/>
        </w:rPr>
        <w:t>הנדל (דעת מיעוט)</w:t>
      </w:r>
      <w:bookmarkEnd w:id="89"/>
    </w:p>
    <w:p w14:paraId="6FA1D7B7" w14:textId="77777777" w:rsidR="008E0AD1" w:rsidRDefault="008E0AD1" w:rsidP="008E0AD1">
      <w:pPr>
        <w:ind w:left="84" w:firstLine="0"/>
        <w:rPr>
          <w:rtl/>
        </w:rPr>
      </w:pPr>
      <w:r>
        <w:rPr>
          <w:rFonts w:cs="Arial"/>
          <w:rtl/>
        </w:rPr>
        <w:t xml:space="preserve">סעיף 11(א) לחוק הכניסה, הוא בגדר חקיקה ישנה המסמיכה בצורה ברורה את השר לשלול תושבות. בתור חקיקה ישנה, לא ניתן לפגוע בו, אבל כן יש לפרש אותו ברוח חוקי היסוד. </w:t>
      </w:r>
    </w:p>
    <w:p w14:paraId="2EDD8AAE" w14:textId="77777777" w:rsidR="008E0AD1" w:rsidRDefault="008E0AD1" w:rsidP="008E0AD1">
      <w:pPr>
        <w:ind w:left="84" w:firstLine="0"/>
        <w:rPr>
          <w:rtl/>
        </w:rPr>
      </w:pPr>
      <w:r>
        <w:rPr>
          <w:rFonts w:cs="Arial"/>
          <w:rtl/>
        </w:rPr>
        <w:t xml:space="preserve">היום לא ניתן לשנות אבל נתן הוראה לפיה יש לחוקק חוק חדש כדי לפגוע בזכות של חוק יסוד. זה יגרום לחוק הישן להפוך להיות חוק חדש, שיצטרך לעמוד שוב במבחני פסקת ההגבלה, והוא ככל הנראה שוב ייפסל כי יהיה חשוף לביקורת שיפוטית. </w:t>
      </w:r>
    </w:p>
    <w:p w14:paraId="2C68682D" w14:textId="041E1127" w:rsidR="008E0AD1" w:rsidRPr="00114D01" w:rsidRDefault="008E0AD1" w:rsidP="008E0AD1">
      <w:pPr>
        <w:ind w:left="84" w:firstLine="0"/>
      </w:pPr>
      <w:r>
        <w:rPr>
          <w:rFonts w:cs="Arial"/>
          <w:rtl/>
        </w:rPr>
        <w:t xml:space="preserve">הנדל סבור לפיכך שאין לפסול חוקי יסוד ישנים, גם אם רק מדובר (לשיטת </w:t>
      </w:r>
      <w:proofErr w:type="spellStart"/>
      <w:r>
        <w:rPr>
          <w:rFonts w:cs="Arial"/>
          <w:rtl/>
        </w:rPr>
        <w:t>פוגלמן</w:t>
      </w:r>
      <w:proofErr w:type="spellEnd"/>
      <w:r>
        <w:rPr>
          <w:rFonts w:cs="Arial"/>
          <w:rtl/>
        </w:rPr>
        <w:t xml:space="preserve">) בפרשנות. בשורה התחתונה, הנדל סבור שלא ניתן לשלול את החוק הישן (החוק המקנה לשר הפנים סמכות לשלול תושבות) לאור חקיקת חוקי היסוד החדשים.  </w:t>
      </w:r>
    </w:p>
    <w:sectPr w:rsidR="008E0AD1" w:rsidRPr="00114D01" w:rsidSect="00FA002C">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BC8C" w14:textId="77777777" w:rsidR="0093208A" w:rsidRDefault="0093208A" w:rsidP="00B87D45">
      <w:pPr>
        <w:spacing w:before="0" w:after="0" w:line="240" w:lineRule="auto"/>
      </w:pPr>
      <w:r>
        <w:separator/>
      </w:r>
    </w:p>
  </w:endnote>
  <w:endnote w:type="continuationSeparator" w:id="0">
    <w:p w14:paraId="7451FF27" w14:textId="77777777" w:rsidR="0093208A" w:rsidRDefault="0093208A" w:rsidP="00B87D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David">
    <w:altName w:val="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41607663"/>
      <w:docPartObj>
        <w:docPartGallery w:val="Page Numbers (Bottom of Page)"/>
        <w:docPartUnique/>
      </w:docPartObj>
    </w:sdtPr>
    <w:sdtEndPr/>
    <w:sdtContent>
      <w:p w14:paraId="0FF882C5" w14:textId="3F017283" w:rsidR="00B036F4" w:rsidRDefault="00B036F4">
        <w:pPr>
          <w:pStyle w:val="a6"/>
          <w:jc w:val="center"/>
        </w:pPr>
        <w:r>
          <w:fldChar w:fldCharType="begin"/>
        </w:r>
        <w:r>
          <w:instrText>PAGE   \* MERGEFORMAT</w:instrText>
        </w:r>
        <w:r>
          <w:fldChar w:fldCharType="separate"/>
        </w:r>
        <w:r>
          <w:rPr>
            <w:rtl/>
            <w:lang w:val="he-IL"/>
          </w:rPr>
          <w:t>2</w:t>
        </w:r>
        <w:r>
          <w:fldChar w:fldCharType="end"/>
        </w:r>
      </w:p>
    </w:sdtContent>
  </w:sdt>
  <w:p w14:paraId="13C9CF70" w14:textId="77777777" w:rsidR="00B036F4" w:rsidRDefault="00B036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74B3" w14:textId="77777777" w:rsidR="0093208A" w:rsidRDefault="0093208A" w:rsidP="00B87D45">
      <w:pPr>
        <w:spacing w:before="0" w:after="0" w:line="240" w:lineRule="auto"/>
      </w:pPr>
      <w:r>
        <w:separator/>
      </w:r>
    </w:p>
  </w:footnote>
  <w:footnote w:type="continuationSeparator" w:id="0">
    <w:p w14:paraId="1A29FA20" w14:textId="77777777" w:rsidR="0093208A" w:rsidRDefault="0093208A" w:rsidP="00B87D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8FA"/>
    <w:multiLevelType w:val="hybridMultilevel"/>
    <w:tmpl w:val="715AF426"/>
    <w:lvl w:ilvl="0" w:tplc="0F06ABEE">
      <w:start w:val="1"/>
      <w:numFmt w:val="decimal"/>
      <w:lvlText w:val="%1)"/>
      <w:lvlJc w:val="left"/>
      <w:pPr>
        <w:ind w:left="161" w:hanging="360"/>
      </w:pPr>
      <w:rPr>
        <w:rFonts w:hint="default"/>
      </w:rPr>
    </w:lvl>
    <w:lvl w:ilvl="1" w:tplc="1A0CAF94">
      <w:start w:val="1"/>
      <w:numFmt w:val="hebrew1"/>
      <w:lvlText w:val="%2."/>
      <w:lvlJc w:val="left"/>
      <w:pPr>
        <w:ind w:left="881" w:hanging="360"/>
      </w:pPr>
      <w:rPr>
        <w:rFonts w:asciiTheme="minorHAnsi" w:eastAsiaTheme="minorHAnsi" w:hAnsiTheme="minorHAnsi" w:cs="Arial"/>
      </w:r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 w15:restartNumberingAfterBreak="0">
    <w:nsid w:val="01315686"/>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 w15:restartNumberingAfterBreak="0">
    <w:nsid w:val="03951287"/>
    <w:multiLevelType w:val="hybridMultilevel"/>
    <w:tmpl w:val="BE3EC4B2"/>
    <w:lvl w:ilvl="0" w:tplc="27AA0F1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3B97EC5"/>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 w15:restartNumberingAfterBreak="0">
    <w:nsid w:val="03EC2099"/>
    <w:multiLevelType w:val="hybridMultilevel"/>
    <w:tmpl w:val="C008630C"/>
    <w:lvl w:ilvl="0" w:tplc="74509BFE">
      <w:start w:val="1"/>
      <w:numFmt w:val="decimal"/>
      <w:lvlText w:val="%1)"/>
      <w:lvlJc w:val="left"/>
      <w:pPr>
        <w:ind w:left="723" w:hanging="610"/>
      </w:pPr>
      <w:rPr>
        <w:rFonts w:cs="Arial"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60363C3"/>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 w15:restartNumberingAfterBreak="0">
    <w:nsid w:val="06396575"/>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 w15:restartNumberingAfterBreak="0">
    <w:nsid w:val="08181FF4"/>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 w15:restartNumberingAfterBreak="0">
    <w:nsid w:val="08705E39"/>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 w15:restartNumberingAfterBreak="0">
    <w:nsid w:val="094E2270"/>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 w15:restartNumberingAfterBreak="0">
    <w:nsid w:val="0A6A4638"/>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 w15:restartNumberingAfterBreak="0">
    <w:nsid w:val="0AF80A9C"/>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2" w15:restartNumberingAfterBreak="0">
    <w:nsid w:val="0B6D73CC"/>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0BF13FBC"/>
    <w:multiLevelType w:val="hybridMultilevel"/>
    <w:tmpl w:val="03DA12E8"/>
    <w:lvl w:ilvl="0" w:tplc="579C702E">
      <w:start w:val="1"/>
      <w:numFmt w:val="decimal"/>
      <w:lvlText w:val="%1)"/>
      <w:lvlJc w:val="left"/>
      <w:pPr>
        <w:ind w:left="473" w:hanging="360"/>
      </w:pPr>
      <w:rPr>
        <w:rFonts w:hint="default"/>
        <w:b w:val="0"/>
        <w:bCs w:val="0"/>
      </w:rPr>
    </w:lvl>
    <w:lvl w:ilvl="1" w:tplc="9DA8D02E">
      <w:start w:val="1"/>
      <w:numFmt w:val="hebrew1"/>
      <w:lvlText w:val="%2."/>
      <w:lvlJc w:val="left"/>
      <w:pPr>
        <w:ind w:left="1193" w:hanging="360"/>
      </w:pPr>
      <w:rPr>
        <w:rFonts w:asciiTheme="minorHAnsi" w:eastAsiaTheme="minorHAnsi" w:hAnsiTheme="minorHAnsi" w:cs="Arial"/>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15:restartNumberingAfterBreak="0">
    <w:nsid w:val="0D1A4580"/>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5" w15:restartNumberingAfterBreak="0">
    <w:nsid w:val="0E6C7535"/>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6" w15:restartNumberingAfterBreak="0">
    <w:nsid w:val="0EF44FDB"/>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7" w15:restartNumberingAfterBreak="0">
    <w:nsid w:val="0F1E3494"/>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8" w15:restartNumberingAfterBreak="0">
    <w:nsid w:val="0F2E7756"/>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9" w15:restartNumberingAfterBreak="0">
    <w:nsid w:val="107622D4"/>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0" w15:restartNumberingAfterBreak="0">
    <w:nsid w:val="11201941"/>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1" w15:restartNumberingAfterBreak="0">
    <w:nsid w:val="113F5231"/>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2" w15:restartNumberingAfterBreak="0">
    <w:nsid w:val="11FF1E31"/>
    <w:multiLevelType w:val="hybridMultilevel"/>
    <w:tmpl w:val="39C80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EA3C84"/>
    <w:multiLevelType w:val="hybridMultilevel"/>
    <w:tmpl w:val="638C4B8C"/>
    <w:lvl w:ilvl="0" w:tplc="B4D4DE1A">
      <w:start w:val="1"/>
      <w:numFmt w:val="decimal"/>
      <w:lvlText w:val="%1)"/>
      <w:lvlJc w:val="left"/>
      <w:pPr>
        <w:ind w:left="586" w:hanging="360"/>
      </w:pPr>
      <w:rPr>
        <w:rFonts w:hint="default"/>
      </w:rPr>
    </w:lvl>
    <w:lvl w:ilvl="1" w:tplc="04090019">
      <w:start w:val="1"/>
      <w:numFmt w:val="lowerLetter"/>
      <w:lvlText w:val="%2."/>
      <w:lvlJc w:val="left"/>
      <w:pPr>
        <w:ind w:left="1306" w:hanging="360"/>
      </w:pPr>
    </w:lvl>
    <w:lvl w:ilvl="2" w:tplc="48FA2E8C">
      <w:start w:val="1"/>
      <w:numFmt w:val="hebrew1"/>
      <w:lvlText w:val="%3."/>
      <w:lvlJc w:val="left"/>
      <w:pPr>
        <w:ind w:left="2206" w:hanging="360"/>
      </w:pPr>
      <w:rPr>
        <w:rFonts w:cs="Arial" w:hint="default"/>
      </w:rPr>
    </w:lvl>
    <w:lvl w:ilvl="3" w:tplc="0409000F">
      <w:start w:val="1"/>
      <w:numFmt w:val="decimal"/>
      <w:lvlText w:val="%4."/>
      <w:lvlJc w:val="left"/>
      <w:pPr>
        <w:ind w:left="2746" w:hanging="360"/>
      </w:pPr>
    </w:lvl>
    <w:lvl w:ilvl="4" w:tplc="B34E2BE6">
      <w:start w:val="1"/>
      <w:numFmt w:val="hebrew1"/>
      <w:lvlText w:val="%5."/>
      <w:lvlJc w:val="left"/>
      <w:pPr>
        <w:ind w:left="3466" w:hanging="360"/>
      </w:pPr>
      <w:rPr>
        <w:rFonts w:asciiTheme="minorHAnsi" w:eastAsiaTheme="minorHAnsi" w:hAnsiTheme="minorHAnsi" w:cs="Arial"/>
      </w:r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4" w15:restartNumberingAfterBreak="0">
    <w:nsid w:val="131E24EE"/>
    <w:multiLevelType w:val="hybridMultilevel"/>
    <w:tmpl w:val="77D474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132D6556"/>
    <w:multiLevelType w:val="hybridMultilevel"/>
    <w:tmpl w:val="C2C485DC"/>
    <w:lvl w:ilvl="0" w:tplc="537A027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6" w15:restartNumberingAfterBreak="0">
    <w:nsid w:val="134B5025"/>
    <w:multiLevelType w:val="hybridMultilevel"/>
    <w:tmpl w:val="D91475AA"/>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15:restartNumberingAfterBreak="0">
    <w:nsid w:val="1706040A"/>
    <w:multiLevelType w:val="hybridMultilevel"/>
    <w:tmpl w:val="1E46CD86"/>
    <w:lvl w:ilvl="0" w:tplc="716483F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15DE3044">
      <w:start w:val="1"/>
      <w:numFmt w:val="hebrew1"/>
      <w:lvlText w:val="%3."/>
      <w:lvlJc w:val="left"/>
      <w:pPr>
        <w:ind w:left="2093" w:hanging="360"/>
      </w:pPr>
      <w:rPr>
        <w:rFonts w:hint="default"/>
      </w:rPr>
    </w:lvl>
    <w:lvl w:ilvl="3" w:tplc="0409000F">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15:restartNumberingAfterBreak="0">
    <w:nsid w:val="17444290"/>
    <w:multiLevelType w:val="hybridMultilevel"/>
    <w:tmpl w:val="F12CD70C"/>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9" w15:restartNumberingAfterBreak="0">
    <w:nsid w:val="18DF5F5F"/>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0" w15:restartNumberingAfterBreak="0">
    <w:nsid w:val="19DE1FFE"/>
    <w:multiLevelType w:val="hybridMultilevel"/>
    <w:tmpl w:val="39C80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E22632"/>
    <w:multiLevelType w:val="hybridMultilevel"/>
    <w:tmpl w:val="DBD2A83E"/>
    <w:lvl w:ilvl="0" w:tplc="CA4094EE">
      <w:start w:val="1"/>
      <w:numFmt w:val="decimal"/>
      <w:lvlText w:val="%1)"/>
      <w:lvlJc w:val="left"/>
      <w:pPr>
        <w:ind w:left="473" w:hanging="360"/>
      </w:pPr>
      <w:rPr>
        <w:rFonts w:hint="default"/>
        <w:b w:val="0"/>
        <w:bCs w:val="0"/>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15:restartNumberingAfterBreak="0">
    <w:nsid w:val="1AC103DC"/>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3" w15:restartNumberingAfterBreak="0">
    <w:nsid w:val="1BDB574C"/>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4" w15:restartNumberingAfterBreak="0">
    <w:nsid w:val="1C104FE0"/>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5" w15:restartNumberingAfterBreak="0">
    <w:nsid w:val="1DE63BD8"/>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6" w15:restartNumberingAfterBreak="0">
    <w:nsid w:val="1F68114A"/>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7" w15:restartNumberingAfterBreak="0">
    <w:nsid w:val="1F6C1DBB"/>
    <w:multiLevelType w:val="hybridMultilevel"/>
    <w:tmpl w:val="39107E34"/>
    <w:lvl w:ilvl="0" w:tplc="716483F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8" w15:restartNumberingAfterBreak="0">
    <w:nsid w:val="1F780425"/>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9" w15:restartNumberingAfterBreak="0">
    <w:nsid w:val="1FB81911"/>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0" w15:restartNumberingAfterBreak="0">
    <w:nsid w:val="218D5F3C"/>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1" w15:restartNumberingAfterBreak="0">
    <w:nsid w:val="22763AF5"/>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2" w15:restartNumberingAfterBreak="0">
    <w:nsid w:val="22AF482A"/>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3" w15:restartNumberingAfterBreak="0">
    <w:nsid w:val="23F244C9"/>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4" w15:restartNumberingAfterBreak="0">
    <w:nsid w:val="25A320DD"/>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5" w15:restartNumberingAfterBreak="0">
    <w:nsid w:val="26636C0E"/>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6" w15:restartNumberingAfterBreak="0">
    <w:nsid w:val="26E31655"/>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7" w15:restartNumberingAfterBreak="0">
    <w:nsid w:val="27CA3887"/>
    <w:multiLevelType w:val="hybridMultilevel"/>
    <w:tmpl w:val="DBD2A83E"/>
    <w:lvl w:ilvl="0" w:tplc="CA4094EE">
      <w:start w:val="1"/>
      <w:numFmt w:val="decimal"/>
      <w:lvlText w:val="%1)"/>
      <w:lvlJc w:val="left"/>
      <w:pPr>
        <w:ind w:left="473" w:hanging="360"/>
      </w:pPr>
      <w:rPr>
        <w:rFonts w:hint="default"/>
        <w:b w:val="0"/>
        <w:bCs w:val="0"/>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8" w15:restartNumberingAfterBreak="0">
    <w:nsid w:val="27E711F0"/>
    <w:multiLevelType w:val="hybridMultilevel"/>
    <w:tmpl w:val="A6823954"/>
    <w:lvl w:ilvl="0" w:tplc="82B83D94">
      <w:start w:val="1"/>
      <w:numFmt w:val="decimal"/>
      <w:lvlText w:val="%1)"/>
      <w:lvlJc w:val="left"/>
      <w:pPr>
        <w:ind w:left="473" w:hanging="360"/>
      </w:pPr>
      <w:rPr>
        <w:rFonts w:hint="default"/>
        <w:b w:val="0"/>
        <w:bCs w:val="0"/>
        <w:i w:val="0"/>
        <w:iCs w:val="0"/>
      </w:rPr>
    </w:lvl>
    <w:lvl w:ilvl="1" w:tplc="9E360E46">
      <w:start w:val="1"/>
      <w:numFmt w:val="lowerLetter"/>
      <w:lvlText w:val="%2."/>
      <w:lvlJc w:val="left"/>
      <w:pPr>
        <w:ind w:left="1193" w:hanging="360"/>
      </w:pPr>
      <w:rPr>
        <w:b w:val="0"/>
        <w:bCs w:val="0"/>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9" w15:restartNumberingAfterBreak="0">
    <w:nsid w:val="2A083D4F"/>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0" w15:restartNumberingAfterBreak="0">
    <w:nsid w:val="2F144FA1"/>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1" w15:restartNumberingAfterBreak="0">
    <w:nsid w:val="2F7F4A1D"/>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2" w15:restartNumberingAfterBreak="0">
    <w:nsid w:val="2FA15D33"/>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3" w15:restartNumberingAfterBreak="0">
    <w:nsid w:val="2FA9233D"/>
    <w:multiLevelType w:val="hybridMultilevel"/>
    <w:tmpl w:val="FAC63B54"/>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4" w15:restartNumberingAfterBreak="0">
    <w:nsid w:val="2FC66EAD"/>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5" w15:restartNumberingAfterBreak="0">
    <w:nsid w:val="30113710"/>
    <w:multiLevelType w:val="hybridMultilevel"/>
    <w:tmpl w:val="C6A8CB0E"/>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6" w15:restartNumberingAfterBreak="0">
    <w:nsid w:val="34B26199"/>
    <w:multiLevelType w:val="hybridMultilevel"/>
    <w:tmpl w:val="39C80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5123C2"/>
    <w:multiLevelType w:val="hybridMultilevel"/>
    <w:tmpl w:val="60368C2A"/>
    <w:lvl w:ilvl="0" w:tplc="500899F8">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8" w15:restartNumberingAfterBreak="0">
    <w:nsid w:val="35AE1814"/>
    <w:multiLevelType w:val="hybridMultilevel"/>
    <w:tmpl w:val="D6FC44C2"/>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9" w15:restartNumberingAfterBreak="0">
    <w:nsid w:val="35C222C4"/>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0" w15:restartNumberingAfterBreak="0">
    <w:nsid w:val="36547C46"/>
    <w:multiLevelType w:val="hybridMultilevel"/>
    <w:tmpl w:val="7DC6A30C"/>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1" w15:restartNumberingAfterBreak="0">
    <w:nsid w:val="38444CBE"/>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2" w15:restartNumberingAfterBreak="0">
    <w:nsid w:val="38861A0E"/>
    <w:multiLevelType w:val="hybridMultilevel"/>
    <w:tmpl w:val="03EA967A"/>
    <w:lvl w:ilvl="0" w:tplc="82B83D94">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3" w15:restartNumberingAfterBreak="0">
    <w:nsid w:val="38B36040"/>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4" w15:restartNumberingAfterBreak="0">
    <w:nsid w:val="38CD5029"/>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5" w15:restartNumberingAfterBreak="0">
    <w:nsid w:val="39047E0E"/>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6" w15:restartNumberingAfterBreak="0">
    <w:nsid w:val="3A9A740F"/>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7" w15:restartNumberingAfterBreak="0">
    <w:nsid w:val="3B5E549D"/>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68" w15:restartNumberingAfterBreak="0">
    <w:nsid w:val="3BF2669E"/>
    <w:multiLevelType w:val="hybridMultilevel"/>
    <w:tmpl w:val="B902F01C"/>
    <w:lvl w:ilvl="0" w:tplc="9740DB22">
      <w:start w:val="1"/>
      <w:numFmt w:val="decimal"/>
      <w:lvlText w:val="%1)"/>
      <w:lvlJc w:val="left"/>
      <w:pPr>
        <w:ind w:left="473" w:hanging="360"/>
      </w:pPr>
      <w:rPr>
        <w:rFonts w:hint="default"/>
        <w:b w:val="0"/>
        <w:bCs w:val="0"/>
      </w:rPr>
    </w:lvl>
    <w:lvl w:ilvl="1" w:tplc="24484F2C">
      <w:start w:val="1"/>
      <w:numFmt w:val="lowerLetter"/>
      <w:lvlText w:val="%2."/>
      <w:lvlJc w:val="left"/>
      <w:pPr>
        <w:ind w:left="1193" w:hanging="360"/>
      </w:pPr>
      <w:rPr>
        <w:b w:val="0"/>
        <w:bCs w:val="0"/>
      </w:r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9" w15:restartNumberingAfterBreak="0">
    <w:nsid w:val="3CB35392"/>
    <w:multiLevelType w:val="hybridMultilevel"/>
    <w:tmpl w:val="DD9C4608"/>
    <w:lvl w:ilvl="0" w:tplc="D9CCF14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2D7A1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A0303D"/>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1" w15:restartNumberingAfterBreak="0">
    <w:nsid w:val="3FCD56B5"/>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2" w15:restartNumberingAfterBreak="0">
    <w:nsid w:val="41BA38B9"/>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3" w15:restartNumberingAfterBreak="0">
    <w:nsid w:val="44EA0D1D"/>
    <w:multiLevelType w:val="hybridMultilevel"/>
    <w:tmpl w:val="39C80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C52515"/>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5" w15:restartNumberingAfterBreak="0">
    <w:nsid w:val="484308A8"/>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6" w15:restartNumberingAfterBreak="0">
    <w:nsid w:val="48785944"/>
    <w:multiLevelType w:val="hybridMultilevel"/>
    <w:tmpl w:val="7EE8ED58"/>
    <w:lvl w:ilvl="0" w:tplc="D5386A70">
      <w:start w:val="1"/>
      <w:numFmt w:val="decimal"/>
      <w:lvlText w:val="%1)"/>
      <w:lvlJc w:val="left"/>
      <w:pPr>
        <w:ind w:left="473" w:hanging="360"/>
      </w:pPr>
      <w:rPr>
        <w:rFonts w:cs="Arial" w:hint="default"/>
        <w:b w:val="0"/>
        <w:bCs w:val="0"/>
      </w:rPr>
    </w:lvl>
    <w:lvl w:ilvl="1" w:tplc="04090001">
      <w:start w:val="1"/>
      <w:numFmt w:val="bullet"/>
      <w:lvlText w:val=""/>
      <w:lvlJc w:val="left"/>
      <w:pPr>
        <w:ind w:left="1193" w:hanging="360"/>
      </w:pPr>
      <w:rPr>
        <w:rFonts w:ascii="Symbol" w:hAnsi="Symbol" w:hint="default"/>
      </w:r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7" w15:restartNumberingAfterBreak="0">
    <w:nsid w:val="4951648E"/>
    <w:multiLevelType w:val="hybridMultilevel"/>
    <w:tmpl w:val="ADD8CC20"/>
    <w:lvl w:ilvl="0" w:tplc="09683B2A">
      <w:start w:val="1"/>
      <w:numFmt w:val="decimal"/>
      <w:lvlText w:val="%1)"/>
      <w:lvlJc w:val="left"/>
      <w:pPr>
        <w:ind w:left="473" w:hanging="360"/>
      </w:pPr>
      <w:rPr>
        <w:rFonts w:hint="default"/>
        <w:b w:val="0"/>
        <w:bCs w:val="0"/>
      </w:rPr>
    </w:lvl>
    <w:lvl w:ilvl="1" w:tplc="8690C7AC">
      <w:start w:val="1"/>
      <w:numFmt w:val="lowerLetter"/>
      <w:lvlText w:val="%2."/>
      <w:lvlJc w:val="left"/>
      <w:pPr>
        <w:ind w:left="1193" w:hanging="360"/>
      </w:pPr>
      <w:rPr>
        <w:b w:val="0"/>
        <w:bCs w:val="0"/>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8" w15:restartNumberingAfterBreak="0">
    <w:nsid w:val="4A22301D"/>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9" w15:restartNumberingAfterBreak="0">
    <w:nsid w:val="4C0351B0"/>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0" w15:restartNumberingAfterBreak="0">
    <w:nsid w:val="4DE80BE5"/>
    <w:multiLevelType w:val="hybridMultilevel"/>
    <w:tmpl w:val="BBA4F5D6"/>
    <w:lvl w:ilvl="0" w:tplc="041874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3E66A6"/>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2" w15:restartNumberingAfterBreak="0">
    <w:nsid w:val="4EB71B5F"/>
    <w:multiLevelType w:val="hybridMultilevel"/>
    <w:tmpl w:val="7E528B06"/>
    <w:lvl w:ilvl="0" w:tplc="6D84BFE0">
      <w:start w:val="1"/>
      <w:numFmt w:val="decimal"/>
      <w:lvlText w:val="%1)"/>
      <w:lvlJc w:val="left"/>
      <w:pPr>
        <w:ind w:left="953" w:hanging="360"/>
      </w:pPr>
      <w:rPr>
        <w:rFonts w:hint="default"/>
      </w:rPr>
    </w:lvl>
    <w:lvl w:ilvl="1" w:tplc="04090019">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83" w15:restartNumberingAfterBreak="0">
    <w:nsid w:val="4F623521"/>
    <w:multiLevelType w:val="hybridMultilevel"/>
    <w:tmpl w:val="39C80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954D3A"/>
    <w:multiLevelType w:val="hybridMultilevel"/>
    <w:tmpl w:val="AA364614"/>
    <w:lvl w:ilvl="0" w:tplc="D048F04E">
      <w:start w:val="1"/>
      <w:numFmt w:val="decimal"/>
      <w:lvlText w:val="%1)"/>
      <w:lvlJc w:val="left"/>
      <w:pPr>
        <w:ind w:left="1080" w:hanging="360"/>
      </w:pPr>
      <w:rPr>
        <w:rFonts w:hint="default"/>
        <w:b w:val="0"/>
        <w:bCs w:val="0"/>
        <w:lang w:bidi="he-IL"/>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85" w15:restartNumberingAfterBreak="0">
    <w:nsid w:val="541A1F54"/>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6" w15:restartNumberingAfterBreak="0">
    <w:nsid w:val="541C6FF0"/>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7" w15:restartNumberingAfterBreak="0">
    <w:nsid w:val="5903220D"/>
    <w:multiLevelType w:val="hybridMultilevel"/>
    <w:tmpl w:val="9BB4D4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4461D0"/>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9" w15:restartNumberingAfterBreak="0">
    <w:nsid w:val="5A884F5E"/>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0" w15:restartNumberingAfterBreak="0">
    <w:nsid w:val="5E220D29"/>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1" w15:restartNumberingAfterBreak="0">
    <w:nsid w:val="5F532FCB"/>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2" w15:restartNumberingAfterBreak="0">
    <w:nsid w:val="600B635C"/>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3" w15:restartNumberingAfterBreak="0">
    <w:nsid w:val="605D133C"/>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4" w15:restartNumberingAfterBreak="0">
    <w:nsid w:val="60C35405"/>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5" w15:restartNumberingAfterBreak="0">
    <w:nsid w:val="647C3D89"/>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6" w15:restartNumberingAfterBreak="0">
    <w:nsid w:val="66B0445E"/>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7" w15:restartNumberingAfterBreak="0">
    <w:nsid w:val="66F45C7D"/>
    <w:multiLevelType w:val="hybridMultilevel"/>
    <w:tmpl w:val="23EC9D7A"/>
    <w:lvl w:ilvl="0" w:tplc="E99A6DC2">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8" w15:restartNumberingAfterBreak="0">
    <w:nsid w:val="67904AE6"/>
    <w:multiLevelType w:val="hybridMultilevel"/>
    <w:tmpl w:val="C008630C"/>
    <w:lvl w:ilvl="0" w:tplc="74509BFE">
      <w:start w:val="1"/>
      <w:numFmt w:val="decimal"/>
      <w:lvlText w:val="%1)"/>
      <w:lvlJc w:val="left"/>
      <w:pPr>
        <w:ind w:left="723" w:hanging="610"/>
      </w:pPr>
      <w:rPr>
        <w:rFonts w:cs="Arial"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9" w15:restartNumberingAfterBreak="0">
    <w:nsid w:val="67A022FF"/>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0" w15:restartNumberingAfterBreak="0">
    <w:nsid w:val="687E090D"/>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1" w15:restartNumberingAfterBreak="0">
    <w:nsid w:val="6BDA5C14"/>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2" w15:restartNumberingAfterBreak="0">
    <w:nsid w:val="6C0C635B"/>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3" w15:restartNumberingAfterBreak="0">
    <w:nsid w:val="6E7E1748"/>
    <w:multiLevelType w:val="hybridMultilevel"/>
    <w:tmpl w:val="5EA0958A"/>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4" w15:restartNumberingAfterBreak="0">
    <w:nsid w:val="6ED12065"/>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5" w15:restartNumberingAfterBreak="0">
    <w:nsid w:val="6F0261C7"/>
    <w:multiLevelType w:val="hybridMultilevel"/>
    <w:tmpl w:val="F0185A68"/>
    <w:lvl w:ilvl="0" w:tplc="82B83D94">
      <w:start w:val="1"/>
      <w:numFmt w:val="decimal"/>
      <w:lvlText w:val="%1)"/>
      <w:lvlJc w:val="left"/>
      <w:pPr>
        <w:ind w:left="473" w:hanging="360"/>
      </w:pPr>
      <w:rPr>
        <w:rFonts w:hint="default"/>
        <w:b w:val="0"/>
        <w:bCs w:val="0"/>
        <w:i w:val="0"/>
        <w:iCs w:val="0"/>
      </w:rPr>
    </w:lvl>
    <w:lvl w:ilvl="1" w:tplc="9F203980">
      <w:start w:val="1"/>
      <w:numFmt w:val="lowerLetter"/>
      <w:lvlText w:val="%2."/>
      <w:lvlJc w:val="left"/>
      <w:pPr>
        <w:ind w:left="1193" w:hanging="360"/>
      </w:pPr>
      <w:rPr>
        <w:b w:val="0"/>
        <w:bCs w:val="0"/>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6" w15:restartNumberingAfterBreak="0">
    <w:nsid w:val="700B2098"/>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7" w15:restartNumberingAfterBreak="0">
    <w:nsid w:val="70FC4B71"/>
    <w:multiLevelType w:val="hybridMultilevel"/>
    <w:tmpl w:val="A23A0154"/>
    <w:lvl w:ilvl="0" w:tplc="3B78EE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E81910"/>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9" w15:restartNumberingAfterBreak="0">
    <w:nsid w:val="71EF2D76"/>
    <w:multiLevelType w:val="hybridMultilevel"/>
    <w:tmpl w:val="ADD8CC20"/>
    <w:lvl w:ilvl="0" w:tplc="09683B2A">
      <w:start w:val="1"/>
      <w:numFmt w:val="decimal"/>
      <w:lvlText w:val="%1)"/>
      <w:lvlJc w:val="left"/>
      <w:pPr>
        <w:ind w:left="473" w:hanging="360"/>
      </w:pPr>
      <w:rPr>
        <w:rFonts w:hint="default"/>
        <w:b w:val="0"/>
        <w:bCs w:val="0"/>
      </w:rPr>
    </w:lvl>
    <w:lvl w:ilvl="1" w:tplc="8690C7AC">
      <w:start w:val="1"/>
      <w:numFmt w:val="lowerLetter"/>
      <w:lvlText w:val="%2."/>
      <w:lvlJc w:val="left"/>
      <w:pPr>
        <w:ind w:left="1193" w:hanging="360"/>
      </w:pPr>
      <w:rPr>
        <w:b w:val="0"/>
        <w:bCs w:val="0"/>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0" w15:restartNumberingAfterBreak="0">
    <w:nsid w:val="736120D3"/>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1" w15:restartNumberingAfterBreak="0">
    <w:nsid w:val="738D3B6A"/>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2" w15:restartNumberingAfterBreak="0">
    <w:nsid w:val="73FD0A22"/>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3" w15:restartNumberingAfterBreak="0">
    <w:nsid w:val="75B20C09"/>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4" w15:restartNumberingAfterBreak="0">
    <w:nsid w:val="75CD17ED"/>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5" w15:restartNumberingAfterBreak="0">
    <w:nsid w:val="75F20638"/>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6" w15:restartNumberingAfterBreak="0">
    <w:nsid w:val="764578B2"/>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7" w15:restartNumberingAfterBreak="0">
    <w:nsid w:val="76F56F96"/>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8" w15:restartNumberingAfterBreak="0">
    <w:nsid w:val="779023FD"/>
    <w:multiLevelType w:val="hybridMultilevel"/>
    <w:tmpl w:val="4842667E"/>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9" w15:restartNumberingAfterBreak="0">
    <w:nsid w:val="77BE10DF"/>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20" w15:restartNumberingAfterBreak="0">
    <w:nsid w:val="79213402"/>
    <w:multiLevelType w:val="hybridMultilevel"/>
    <w:tmpl w:val="2C8AEFC4"/>
    <w:lvl w:ilvl="0" w:tplc="34AC19AA">
      <w:start w:val="1"/>
      <w:numFmt w:val="decimal"/>
      <w:lvlText w:val="%1)"/>
      <w:lvlJc w:val="left"/>
      <w:pPr>
        <w:ind w:left="473" w:hanging="360"/>
      </w:pPr>
      <w:rPr>
        <w:rFonts w:cs="Arial" w:hint="default"/>
      </w:rPr>
    </w:lvl>
    <w:lvl w:ilvl="1" w:tplc="04090019">
      <w:start w:val="1"/>
      <w:numFmt w:val="lowerLetter"/>
      <w:lvlText w:val="%2."/>
      <w:lvlJc w:val="left"/>
      <w:pPr>
        <w:ind w:left="1193" w:hanging="360"/>
      </w:pPr>
    </w:lvl>
    <w:lvl w:ilvl="2" w:tplc="B03A47A6">
      <w:start w:val="1"/>
      <w:numFmt w:val="decimal"/>
      <w:lvlText w:val="%3."/>
      <w:lvlJc w:val="left"/>
      <w:pPr>
        <w:ind w:left="2093" w:hanging="360"/>
      </w:pPr>
      <w:rPr>
        <w:rFonts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1" w15:restartNumberingAfterBreak="0">
    <w:nsid w:val="794D597F"/>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22" w15:restartNumberingAfterBreak="0">
    <w:nsid w:val="7B471DBB"/>
    <w:multiLevelType w:val="hybridMultilevel"/>
    <w:tmpl w:val="D7406AF6"/>
    <w:lvl w:ilvl="0" w:tplc="CA4094EE">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3" w15:restartNumberingAfterBreak="0">
    <w:nsid w:val="7C14573C"/>
    <w:multiLevelType w:val="hybridMultilevel"/>
    <w:tmpl w:val="9D1A72FA"/>
    <w:lvl w:ilvl="0" w:tplc="04090019">
      <w:start w:val="1"/>
      <w:numFmt w:val="lowerLetter"/>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24" w15:restartNumberingAfterBreak="0">
    <w:nsid w:val="7CF7559C"/>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25" w15:restartNumberingAfterBreak="0">
    <w:nsid w:val="7CFB0A48"/>
    <w:multiLevelType w:val="hybridMultilevel"/>
    <w:tmpl w:val="533EF59E"/>
    <w:lvl w:ilvl="0" w:tplc="04090019">
      <w:start w:val="1"/>
      <w:numFmt w:val="lowerLetter"/>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26" w15:restartNumberingAfterBreak="0">
    <w:nsid w:val="7D740F5D"/>
    <w:multiLevelType w:val="hybridMultilevel"/>
    <w:tmpl w:val="77D474DE"/>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27" w15:restartNumberingAfterBreak="0">
    <w:nsid w:val="7D8122E6"/>
    <w:multiLevelType w:val="hybridMultilevel"/>
    <w:tmpl w:val="676C25B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28" w15:restartNumberingAfterBreak="0">
    <w:nsid w:val="7E1705FA"/>
    <w:multiLevelType w:val="hybridMultilevel"/>
    <w:tmpl w:val="39C80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83"/>
  </w:num>
  <w:num w:numId="3">
    <w:abstractNumId w:val="73"/>
  </w:num>
  <w:num w:numId="4">
    <w:abstractNumId w:val="30"/>
  </w:num>
  <w:num w:numId="5">
    <w:abstractNumId w:val="22"/>
  </w:num>
  <w:num w:numId="6">
    <w:abstractNumId w:val="56"/>
  </w:num>
  <w:num w:numId="7">
    <w:abstractNumId w:val="128"/>
  </w:num>
  <w:num w:numId="8">
    <w:abstractNumId w:val="91"/>
  </w:num>
  <w:num w:numId="9">
    <w:abstractNumId w:val="111"/>
  </w:num>
  <w:num w:numId="10">
    <w:abstractNumId w:val="51"/>
  </w:num>
  <w:num w:numId="11">
    <w:abstractNumId w:val="14"/>
  </w:num>
  <w:num w:numId="12">
    <w:abstractNumId w:val="15"/>
  </w:num>
  <w:num w:numId="13">
    <w:abstractNumId w:val="59"/>
  </w:num>
  <w:num w:numId="14">
    <w:abstractNumId w:val="96"/>
  </w:num>
  <w:num w:numId="15">
    <w:abstractNumId w:val="18"/>
  </w:num>
  <w:num w:numId="16">
    <w:abstractNumId w:val="92"/>
  </w:num>
  <w:num w:numId="17">
    <w:abstractNumId w:val="19"/>
  </w:num>
  <w:num w:numId="18">
    <w:abstractNumId w:val="100"/>
  </w:num>
  <w:num w:numId="19">
    <w:abstractNumId w:val="119"/>
  </w:num>
  <w:num w:numId="20">
    <w:abstractNumId w:val="99"/>
  </w:num>
  <w:num w:numId="21">
    <w:abstractNumId w:val="89"/>
  </w:num>
  <w:num w:numId="22">
    <w:abstractNumId w:val="10"/>
  </w:num>
  <w:num w:numId="23">
    <w:abstractNumId w:val="33"/>
  </w:num>
  <w:num w:numId="24">
    <w:abstractNumId w:val="67"/>
  </w:num>
  <w:num w:numId="25">
    <w:abstractNumId w:val="75"/>
  </w:num>
  <w:num w:numId="26">
    <w:abstractNumId w:val="61"/>
  </w:num>
  <w:num w:numId="27">
    <w:abstractNumId w:val="101"/>
  </w:num>
  <w:num w:numId="28">
    <w:abstractNumId w:val="42"/>
  </w:num>
  <w:num w:numId="29">
    <w:abstractNumId w:val="70"/>
  </w:num>
  <w:num w:numId="30">
    <w:abstractNumId w:val="66"/>
  </w:num>
  <w:num w:numId="31">
    <w:abstractNumId w:val="71"/>
  </w:num>
  <w:num w:numId="32">
    <w:abstractNumId w:val="46"/>
  </w:num>
  <w:num w:numId="33">
    <w:abstractNumId w:val="115"/>
  </w:num>
  <w:num w:numId="34">
    <w:abstractNumId w:val="85"/>
  </w:num>
  <w:num w:numId="35">
    <w:abstractNumId w:val="8"/>
  </w:num>
  <w:num w:numId="36">
    <w:abstractNumId w:val="1"/>
  </w:num>
  <w:num w:numId="37">
    <w:abstractNumId w:val="20"/>
  </w:num>
  <w:num w:numId="38">
    <w:abstractNumId w:val="127"/>
  </w:num>
  <w:num w:numId="39">
    <w:abstractNumId w:val="9"/>
  </w:num>
  <w:num w:numId="40">
    <w:abstractNumId w:val="94"/>
  </w:num>
  <w:num w:numId="41">
    <w:abstractNumId w:val="35"/>
  </w:num>
  <w:num w:numId="42">
    <w:abstractNumId w:val="16"/>
  </w:num>
  <w:num w:numId="43">
    <w:abstractNumId w:val="79"/>
  </w:num>
  <w:num w:numId="44">
    <w:abstractNumId w:val="36"/>
  </w:num>
  <w:num w:numId="45">
    <w:abstractNumId w:val="102"/>
  </w:num>
  <w:num w:numId="46">
    <w:abstractNumId w:val="90"/>
  </w:num>
  <w:num w:numId="47">
    <w:abstractNumId w:val="32"/>
  </w:num>
  <w:num w:numId="48">
    <w:abstractNumId w:val="65"/>
  </w:num>
  <w:num w:numId="49">
    <w:abstractNumId w:val="50"/>
  </w:num>
  <w:num w:numId="50">
    <w:abstractNumId w:val="21"/>
  </w:num>
  <w:num w:numId="51">
    <w:abstractNumId w:val="108"/>
  </w:num>
  <w:num w:numId="52">
    <w:abstractNumId w:val="39"/>
  </w:num>
  <w:num w:numId="53">
    <w:abstractNumId w:val="7"/>
  </w:num>
  <w:num w:numId="54">
    <w:abstractNumId w:val="11"/>
  </w:num>
  <w:num w:numId="55">
    <w:abstractNumId w:val="5"/>
  </w:num>
  <w:num w:numId="56">
    <w:abstractNumId w:val="110"/>
  </w:num>
  <w:num w:numId="57">
    <w:abstractNumId w:val="117"/>
  </w:num>
  <w:num w:numId="58">
    <w:abstractNumId w:val="38"/>
  </w:num>
  <w:num w:numId="59">
    <w:abstractNumId w:val="44"/>
  </w:num>
  <w:num w:numId="60">
    <w:abstractNumId w:val="126"/>
  </w:num>
  <w:num w:numId="61">
    <w:abstractNumId w:val="112"/>
  </w:num>
  <w:num w:numId="62">
    <w:abstractNumId w:val="93"/>
  </w:num>
  <w:num w:numId="63">
    <w:abstractNumId w:val="29"/>
  </w:num>
  <w:num w:numId="64">
    <w:abstractNumId w:val="6"/>
  </w:num>
  <w:num w:numId="65">
    <w:abstractNumId w:val="114"/>
  </w:num>
  <w:num w:numId="66">
    <w:abstractNumId w:val="34"/>
  </w:num>
  <w:num w:numId="67">
    <w:abstractNumId w:val="3"/>
  </w:num>
  <w:num w:numId="68">
    <w:abstractNumId w:val="40"/>
  </w:num>
  <w:num w:numId="69">
    <w:abstractNumId w:val="81"/>
  </w:num>
  <w:num w:numId="70">
    <w:abstractNumId w:val="63"/>
  </w:num>
  <w:num w:numId="71">
    <w:abstractNumId w:val="43"/>
  </w:num>
  <w:num w:numId="72">
    <w:abstractNumId w:val="45"/>
  </w:num>
  <w:num w:numId="73">
    <w:abstractNumId w:val="24"/>
  </w:num>
  <w:num w:numId="74">
    <w:abstractNumId w:val="52"/>
  </w:num>
  <w:num w:numId="75">
    <w:abstractNumId w:val="106"/>
  </w:num>
  <w:num w:numId="76">
    <w:abstractNumId w:val="88"/>
  </w:num>
  <w:num w:numId="77">
    <w:abstractNumId w:val="49"/>
  </w:num>
  <w:num w:numId="78">
    <w:abstractNumId w:val="64"/>
  </w:num>
  <w:num w:numId="79">
    <w:abstractNumId w:val="95"/>
  </w:num>
  <w:num w:numId="80">
    <w:abstractNumId w:val="124"/>
  </w:num>
  <w:num w:numId="81">
    <w:abstractNumId w:val="17"/>
  </w:num>
  <w:num w:numId="82">
    <w:abstractNumId w:val="78"/>
  </w:num>
  <w:num w:numId="83">
    <w:abstractNumId w:val="121"/>
  </w:num>
  <w:num w:numId="84">
    <w:abstractNumId w:val="54"/>
  </w:num>
  <w:num w:numId="85">
    <w:abstractNumId w:val="72"/>
  </w:num>
  <w:num w:numId="86">
    <w:abstractNumId w:val="74"/>
  </w:num>
  <w:num w:numId="87">
    <w:abstractNumId w:val="25"/>
  </w:num>
  <w:num w:numId="88">
    <w:abstractNumId w:val="57"/>
  </w:num>
  <w:num w:numId="89">
    <w:abstractNumId w:val="97"/>
  </w:num>
  <w:num w:numId="90">
    <w:abstractNumId w:val="125"/>
  </w:num>
  <w:num w:numId="91">
    <w:abstractNumId w:val="98"/>
  </w:num>
  <w:num w:numId="92">
    <w:abstractNumId w:val="4"/>
  </w:num>
  <w:num w:numId="93">
    <w:abstractNumId w:val="68"/>
  </w:num>
  <w:num w:numId="94">
    <w:abstractNumId w:val="109"/>
  </w:num>
  <w:num w:numId="95">
    <w:abstractNumId w:val="77"/>
  </w:num>
  <w:num w:numId="96">
    <w:abstractNumId w:val="105"/>
  </w:num>
  <w:num w:numId="97">
    <w:abstractNumId w:val="48"/>
  </w:num>
  <w:num w:numId="98">
    <w:abstractNumId w:val="62"/>
  </w:num>
  <w:num w:numId="99">
    <w:abstractNumId w:val="23"/>
  </w:num>
  <w:num w:numId="100">
    <w:abstractNumId w:val="76"/>
  </w:num>
  <w:num w:numId="101">
    <w:abstractNumId w:val="13"/>
  </w:num>
  <w:num w:numId="102">
    <w:abstractNumId w:val="31"/>
  </w:num>
  <w:num w:numId="103">
    <w:abstractNumId w:val="27"/>
  </w:num>
  <w:num w:numId="104">
    <w:abstractNumId w:val="37"/>
  </w:num>
  <w:num w:numId="105">
    <w:abstractNumId w:val="47"/>
  </w:num>
  <w:num w:numId="106">
    <w:abstractNumId w:val="60"/>
  </w:num>
  <w:num w:numId="107">
    <w:abstractNumId w:val="118"/>
  </w:num>
  <w:num w:numId="108">
    <w:abstractNumId w:val="53"/>
  </w:num>
  <w:num w:numId="109">
    <w:abstractNumId w:val="80"/>
  </w:num>
  <w:num w:numId="110">
    <w:abstractNumId w:val="87"/>
  </w:num>
  <w:num w:numId="111">
    <w:abstractNumId w:val="2"/>
  </w:num>
  <w:num w:numId="112">
    <w:abstractNumId w:val="26"/>
  </w:num>
  <w:num w:numId="113">
    <w:abstractNumId w:val="122"/>
  </w:num>
  <w:num w:numId="114">
    <w:abstractNumId w:val="28"/>
  </w:num>
  <w:num w:numId="115">
    <w:abstractNumId w:val="55"/>
  </w:num>
  <w:num w:numId="116">
    <w:abstractNumId w:val="69"/>
  </w:num>
  <w:num w:numId="117">
    <w:abstractNumId w:val="123"/>
  </w:num>
  <w:num w:numId="118">
    <w:abstractNumId w:val="0"/>
  </w:num>
  <w:num w:numId="119">
    <w:abstractNumId w:val="58"/>
  </w:num>
  <w:num w:numId="120">
    <w:abstractNumId w:val="103"/>
  </w:num>
  <w:num w:numId="121">
    <w:abstractNumId w:val="82"/>
  </w:num>
  <w:num w:numId="122">
    <w:abstractNumId w:val="107"/>
  </w:num>
  <w:num w:numId="123">
    <w:abstractNumId w:val="120"/>
  </w:num>
  <w:num w:numId="124">
    <w:abstractNumId w:val="41"/>
  </w:num>
  <w:num w:numId="125">
    <w:abstractNumId w:val="104"/>
  </w:num>
  <w:num w:numId="126">
    <w:abstractNumId w:val="116"/>
  </w:num>
  <w:num w:numId="127">
    <w:abstractNumId w:val="113"/>
  </w:num>
  <w:num w:numId="128">
    <w:abstractNumId w:val="12"/>
  </w:num>
  <w:num w:numId="129">
    <w:abstractNumId w:val="8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9F"/>
    <w:rsid w:val="0000112B"/>
    <w:rsid w:val="00011B05"/>
    <w:rsid w:val="000136B5"/>
    <w:rsid w:val="00014516"/>
    <w:rsid w:val="00015AA7"/>
    <w:rsid w:val="00017FF6"/>
    <w:rsid w:val="000225E0"/>
    <w:rsid w:val="00035895"/>
    <w:rsid w:val="000407A0"/>
    <w:rsid w:val="00040EF9"/>
    <w:rsid w:val="00045A2F"/>
    <w:rsid w:val="0005164F"/>
    <w:rsid w:val="00051FD3"/>
    <w:rsid w:val="00062119"/>
    <w:rsid w:val="0006285B"/>
    <w:rsid w:val="000715EC"/>
    <w:rsid w:val="00072347"/>
    <w:rsid w:val="0007588A"/>
    <w:rsid w:val="00090BFA"/>
    <w:rsid w:val="000A2919"/>
    <w:rsid w:val="000A61B8"/>
    <w:rsid w:val="000B02CA"/>
    <w:rsid w:val="000B09D6"/>
    <w:rsid w:val="000B2108"/>
    <w:rsid w:val="000B5E9E"/>
    <w:rsid w:val="000B6FF6"/>
    <w:rsid w:val="000D1574"/>
    <w:rsid w:val="000D1887"/>
    <w:rsid w:val="000D24D1"/>
    <w:rsid w:val="000D6CD0"/>
    <w:rsid w:val="000E243E"/>
    <w:rsid w:val="000E3EDE"/>
    <w:rsid w:val="000F595D"/>
    <w:rsid w:val="0010147C"/>
    <w:rsid w:val="00102702"/>
    <w:rsid w:val="00103A84"/>
    <w:rsid w:val="00112DED"/>
    <w:rsid w:val="00114D01"/>
    <w:rsid w:val="0011678C"/>
    <w:rsid w:val="001220B0"/>
    <w:rsid w:val="00122F2F"/>
    <w:rsid w:val="00126A4E"/>
    <w:rsid w:val="00133BC9"/>
    <w:rsid w:val="00135289"/>
    <w:rsid w:val="001541C7"/>
    <w:rsid w:val="00155D8C"/>
    <w:rsid w:val="001667A8"/>
    <w:rsid w:val="00173173"/>
    <w:rsid w:val="001810BC"/>
    <w:rsid w:val="0018319F"/>
    <w:rsid w:val="0018344C"/>
    <w:rsid w:val="00196D03"/>
    <w:rsid w:val="001A06F3"/>
    <w:rsid w:val="001A0C4C"/>
    <w:rsid w:val="001A720F"/>
    <w:rsid w:val="001A75A0"/>
    <w:rsid w:val="001D3F18"/>
    <w:rsid w:val="001D588D"/>
    <w:rsid w:val="001D6650"/>
    <w:rsid w:val="001E4B17"/>
    <w:rsid w:val="001E7066"/>
    <w:rsid w:val="002023EE"/>
    <w:rsid w:val="002060CB"/>
    <w:rsid w:val="00206B49"/>
    <w:rsid w:val="002172FA"/>
    <w:rsid w:val="002175C1"/>
    <w:rsid w:val="00217E91"/>
    <w:rsid w:val="00220F23"/>
    <w:rsid w:val="002238A7"/>
    <w:rsid w:val="002321E7"/>
    <w:rsid w:val="0023336F"/>
    <w:rsid w:val="00237BAA"/>
    <w:rsid w:val="002455C4"/>
    <w:rsid w:val="0024665C"/>
    <w:rsid w:val="0025180F"/>
    <w:rsid w:val="00264C4F"/>
    <w:rsid w:val="00265886"/>
    <w:rsid w:val="002733CD"/>
    <w:rsid w:val="00273DE8"/>
    <w:rsid w:val="00285A60"/>
    <w:rsid w:val="00286D75"/>
    <w:rsid w:val="00291FF9"/>
    <w:rsid w:val="00294488"/>
    <w:rsid w:val="002A59C6"/>
    <w:rsid w:val="002B5231"/>
    <w:rsid w:val="002C0661"/>
    <w:rsid w:val="002C2B5F"/>
    <w:rsid w:val="002C3DFC"/>
    <w:rsid w:val="002D03FB"/>
    <w:rsid w:val="002E150D"/>
    <w:rsid w:val="00306668"/>
    <w:rsid w:val="00323252"/>
    <w:rsid w:val="00323FAC"/>
    <w:rsid w:val="003427DF"/>
    <w:rsid w:val="00344985"/>
    <w:rsid w:val="00346F23"/>
    <w:rsid w:val="003514AE"/>
    <w:rsid w:val="00353187"/>
    <w:rsid w:val="00355DBA"/>
    <w:rsid w:val="00371433"/>
    <w:rsid w:val="003738E9"/>
    <w:rsid w:val="00386099"/>
    <w:rsid w:val="00394351"/>
    <w:rsid w:val="00394527"/>
    <w:rsid w:val="003A6822"/>
    <w:rsid w:val="003B253A"/>
    <w:rsid w:val="003B43DE"/>
    <w:rsid w:val="003C09DA"/>
    <w:rsid w:val="003C1EC9"/>
    <w:rsid w:val="003C79E0"/>
    <w:rsid w:val="003C7D5C"/>
    <w:rsid w:val="003D18D2"/>
    <w:rsid w:val="003D7254"/>
    <w:rsid w:val="003E1C5A"/>
    <w:rsid w:val="003E254E"/>
    <w:rsid w:val="003E73CB"/>
    <w:rsid w:val="003F58DC"/>
    <w:rsid w:val="00403E07"/>
    <w:rsid w:val="00413308"/>
    <w:rsid w:val="004219BE"/>
    <w:rsid w:val="00421CD7"/>
    <w:rsid w:val="00427A14"/>
    <w:rsid w:val="00432B24"/>
    <w:rsid w:val="004343AD"/>
    <w:rsid w:val="0045330B"/>
    <w:rsid w:val="004547D4"/>
    <w:rsid w:val="00470BAB"/>
    <w:rsid w:val="00471EF9"/>
    <w:rsid w:val="0047369E"/>
    <w:rsid w:val="00484309"/>
    <w:rsid w:val="00492E6F"/>
    <w:rsid w:val="0049615A"/>
    <w:rsid w:val="004974ED"/>
    <w:rsid w:val="004A3667"/>
    <w:rsid w:val="004A636C"/>
    <w:rsid w:val="004B1838"/>
    <w:rsid w:val="004B23FE"/>
    <w:rsid w:val="004B2B81"/>
    <w:rsid w:val="004B3BD2"/>
    <w:rsid w:val="004D32D2"/>
    <w:rsid w:val="004E18BC"/>
    <w:rsid w:val="004F11DF"/>
    <w:rsid w:val="004F426F"/>
    <w:rsid w:val="004F5CBB"/>
    <w:rsid w:val="005037C0"/>
    <w:rsid w:val="0051079F"/>
    <w:rsid w:val="00515FD5"/>
    <w:rsid w:val="00516150"/>
    <w:rsid w:val="00520C8D"/>
    <w:rsid w:val="00525938"/>
    <w:rsid w:val="005266FC"/>
    <w:rsid w:val="00553F62"/>
    <w:rsid w:val="0055418F"/>
    <w:rsid w:val="00556417"/>
    <w:rsid w:val="00560B20"/>
    <w:rsid w:val="00560E12"/>
    <w:rsid w:val="005616B2"/>
    <w:rsid w:val="00573846"/>
    <w:rsid w:val="00574F59"/>
    <w:rsid w:val="00577EFF"/>
    <w:rsid w:val="005828F6"/>
    <w:rsid w:val="005843CE"/>
    <w:rsid w:val="0058508A"/>
    <w:rsid w:val="0059372B"/>
    <w:rsid w:val="00594000"/>
    <w:rsid w:val="00596EBE"/>
    <w:rsid w:val="005A68AB"/>
    <w:rsid w:val="005B0BD6"/>
    <w:rsid w:val="005B0EE2"/>
    <w:rsid w:val="005B52CA"/>
    <w:rsid w:val="005B67CD"/>
    <w:rsid w:val="005C0712"/>
    <w:rsid w:val="005C4082"/>
    <w:rsid w:val="005D3B32"/>
    <w:rsid w:val="005D3C61"/>
    <w:rsid w:val="005E4373"/>
    <w:rsid w:val="006033D1"/>
    <w:rsid w:val="006164B2"/>
    <w:rsid w:val="00630436"/>
    <w:rsid w:val="006425DE"/>
    <w:rsid w:val="00654F43"/>
    <w:rsid w:val="0066342A"/>
    <w:rsid w:val="00665877"/>
    <w:rsid w:val="006659A9"/>
    <w:rsid w:val="006811BA"/>
    <w:rsid w:val="006821CD"/>
    <w:rsid w:val="00686F41"/>
    <w:rsid w:val="00692586"/>
    <w:rsid w:val="00693079"/>
    <w:rsid w:val="006A04BC"/>
    <w:rsid w:val="006A2B71"/>
    <w:rsid w:val="006A70A8"/>
    <w:rsid w:val="006B0E69"/>
    <w:rsid w:val="006B7139"/>
    <w:rsid w:val="006C296B"/>
    <w:rsid w:val="006C5905"/>
    <w:rsid w:val="006C785B"/>
    <w:rsid w:val="006D2BB7"/>
    <w:rsid w:val="006D4A60"/>
    <w:rsid w:val="006D78BD"/>
    <w:rsid w:val="006E1A72"/>
    <w:rsid w:val="006E1E07"/>
    <w:rsid w:val="006E7693"/>
    <w:rsid w:val="006E7798"/>
    <w:rsid w:val="006F376F"/>
    <w:rsid w:val="00700006"/>
    <w:rsid w:val="0070444A"/>
    <w:rsid w:val="00705CCE"/>
    <w:rsid w:val="00707C12"/>
    <w:rsid w:val="007158ED"/>
    <w:rsid w:val="00715B83"/>
    <w:rsid w:val="007214D4"/>
    <w:rsid w:val="00723406"/>
    <w:rsid w:val="00723BC0"/>
    <w:rsid w:val="007278D9"/>
    <w:rsid w:val="007354E2"/>
    <w:rsid w:val="00743961"/>
    <w:rsid w:val="00743D41"/>
    <w:rsid w:val="00746D64"/>
    <w:rsid w:val="00747459"/>
    <w:rsid w:val="00750D29"/>
    <w:rsid w:val="00762EC6"/>
    <w:rsid w:val="00765580"/>
    <w:rsid w:val="007748A4"/>
    <w:rsid w:val="0077545B"/>
    <w:rsid w:val="007755E1"/>
    <w:rsid w:val="00780633"/>
    <w:rsid w:val="00781A5F"/>
    <w:rsid w:val="007958B1"/>
    <w:rsid w:val="007979B7"/>
    <w:rsid w:val="007A0525"/>
    <w:rsid w:val="007A53BE"/>
    <w:rsid w:val="007A5D0C"/>
    <w:rsid w:val="007B6850"/>
    <w:rsid w:val="007B6C99"/>
    <w:rsid w:val="007C4459"/>
    <w:rsid w:val="007D6BEA"/>
    <w:rsid w:val="007E1864"/>
    <w:rsid w:val="007E4BB6"/>
    <w:rsid w:val="007E4D9D"/>
    <w:rsid w:val="007F3C83"/>
    <w:rsid w:val="007F4A43"/>
    <w:rsid w:val="0081223B"/>
    <w:rsid w:val="00813D9F"/>
    <w:rsid w:val="008158DD"/>
    <w:rsid w:val="008211C1"/>
    <w:rsid w:val="00825069"/>
    <w:rsid w:val="008339AD"/>
    <w:rsid w:val="00834E20"/>
    <w:rsid w:val="008361EA"/>
    <w:rsid w:val="00842C08"/>
    <w:rsid w:val="008435CA"/>
    <w:rsid w:val="00850A3D"/>
    <w:rsid w:val="0085222C"/>
    <w:rsid w:val="0085264E"/>
    <w:rsid w:val="00854456"/>
    <w:rsid w:val="00857DC7"/>
    <w:rsid w:val="00861D5D"/>
    <w:rsid w:val="00874446"/>
    <w:rsid w:val="00890E3E"/>
    <w:rsid w:val="00896150"/>
    <w:rsid w:val="008A02E4"/>
    <w:rsid w:val="008B24DE"/>
    <w:rsid w:val="008B39BE"/>
    <w:rsid w:val="008B3AA7"/>
    <w:rsid w:val="008B7D32"/>
    <w:rsid w:val="008C3257"/>
    <w:rsid w:val="008C5FE7"/>
    <w:rsid w:val="008C6AAC"/>
    <w:rsid w:val="008E0AD1"/>
    <w:rsid w:val="008E3056"/>
    <w:rsid w:val="008F34F6"/>
    <w:rsid w:val="008F35A5"/>
    <w:rsid w:val="008F43A6"/>
    <w:rsid w:val="008F6DB1"/>
    <w:rsid w:val="00900CCC"/>
    <w:rsid w:val="009022E7"/>
    <w:rsid w:val="009060ED"/>
    <w:rsid w:val="00911151"/>
    <w:rsid w:val="00914A2F"/>
    <w:rsid w:val="00916D59"/>
    <w:rsid w:val="009247A1"/>
    <w:rsid w:val="00927148"/>
    <w:rsid w:val="00927AD6"/>
    <w:rsid w:val="0093195F"/>
    <w:rsid w:val="0093208A"/>
    <w:rsid w:val="00932B18"/>
    <w:rsid w:val="00935095"/>
    <w:rsid w:val="00936F7C"/>
    <w:rsid w:val="0094284E"/>
    <w:rsid w:val="009428EA"/>
    <w:rsid w:val="009442CD"/>
    <w:rsid w:val="00951B27"/>
    <w:rsid w:val="0095227F"/>
    <w:rsid w:val="00960A4A"/>
    <w:rsid w:val="00971BF1"/>
    <w:rsid w:val="00980785"/>
    <w:rsid w:val="0099764B"/>
    <w:rsid w:val="009A2BAE"/>
    <w:rsid w:val="009A5E0F"/>
    <w:rsid w:val="009A6658"/>
    <w:rsid w:val="009A753E"/>
    <w:rsid w:val="009B04A5"/>
    <w:rsid w:val="009B17DC"/>
    <w:rsid w:val="009B4B3D"/>
    <w:rsid w:val="009D27C2"/>
    <w:rsid w:val="009D2B9F"/>
    <w:rsid w:val="009D5168"/>
    <w:rsid w:val="009E3676"/>
    <w:rsid w:val="009F01EA"/>
    <w:rsid w:val="009F4F86"/>
    <w:rsid w:val="009F5F02"/>
    <w:rsid w:val="009F766A"/>
    <w:rsid w:val="00A05C8A"/>
    <w:rsid w:val="00A10F42"/>
    <w:rsid w:val="00A11D18"/>
    <w:rsid w:val="00A20077"/>
    <w:rsid w:val="00A20394"/>
    <w:rsid w:val="00A22C65"/>
    <w:rsid w:val="00A23470"/>
    <w:rsid w:val="00A32DF8"/>
    <w:rsid w:val="00A41628"/>
    <w:rsid w:val="00A4262B"/>
    <w:rsid w:val="00A429D1"/>
    <w:rsid w:val="00A5281E"/>
    <w:rsid w:val="00A72DC6"/>
    <w:rsid w:val="00A772E1"/>
    <w:rsid w:val="00A81C79"/>
    <w:rsid w:val="00A82185"/>
    <w:rsid w:val="00AA7CB6"/>
    <w:rsid w:val="00AB40EC"/>
    <w:rsid w:val="00AC15DC"/>
    <w:rsid w:val="00AC7390"/>
    <w:rsid w:val="00AC7B35"/>
    <w:rsid w:val="00AD2EDA"/>
    <w:rsid w:val="00AD343A"/>
    <w:rsid w:val="00AD64CF"/>
    <w:rsid w:val="00AE17E8"/>
    <w:rsid w:val="00AE3789"/>
    <w:rsid w:val="00AE5912"/>
    <w:rsid w:val="00AF0016"/>
    <w:rsid w:val="00AF4517"/>
    <w:rsid w:val="00AF4CDD"/>
    <w:rsid w:val="00B036F4"/>
    <w:rsid w:val="00B15188"/>
    <w:rsid w:val="00B23124"/>
    <w:rsid w:val="00B25B84"/>
    <w:rsid w:val="00B2633B"/>
    <w:rsid w:val="00B26AD6"/>
    <w:rsid w:val="00B33997"/>
    <w:rsid w:val="00B4082D"/>
    <w:rsid w:val="00B52DED"/>
    <w:rsid w:val="00B53CCC"/>
    <w:rsid w:val="00B5531A"/>
    <w:rsid w:val="00B56E48"/>
    <w:rsid w:val="00B57994"/>
    <w:rsid w:val="00B6380B"/>
    <w:rsid w:val="00B736A1"/>
    <w:rsid w:val="00B76953"/>
    <w:rsid w:val="00B813EB"/>
    <w:rsid w:val="00B87C3A"/>
    <w:rsid w:val="00B87D45"/>
    <w:rsid w:val="00B9480B"/>
    <w:rsid w:val="00BA08EA"/>
    <w:rsid w:val="00BA4D8E"/>
    <w:rsid w:val="00BA5BCB"/>
    <w:rsid w:val="00BA6309"/>
    <w:rsid w:val="00BA6A76"/>
    <w:rsid w:val="00BB1E11"/>
    <w:rsid w:val="00BB3300"/>
    <w:rsid w:val="00BB4AA9"/>
    <w:rsid w:val="00BB7EE3"/>
    <w:rsid w:val="00BC3205"/>
    <w:rsid w:val="00BC3A75"/>
    <w:rsid w:val="00BC5C41"/>
    <w:rsid w:val="00BC5C8B"/>
    <w:rsid w:val="00BC689B"/>
    <w:rsid w:val="00BD444F"/>
    <w:rsid w:val="00BD4C87"/>
    <w:rsid w:val="00BE3138"/>
    <w:rsid w:val="00BE5CED"/>
    <w:rsid w:val="00BF3E79"/>
    <w:rsid w:val="00BF57D3"/>
    <w:rsid w:val="00BF5B00"/>
    <w:rsid w:val="00BF5FE4"/>
    <w:rsid w:val="00C02644"/>
    <w:rsid w:val="00C14CB0"/>
    <w:rsid w:val="00C1730A"/>
    <w:rsid w:val="00C21ACD"/>
    <w:rsid w:val="00C270F7"/>
    <w:rsid w:val="00C31A36"/>
    <w:rsid w:val="00C42D82"/>
    <w:rsid w:val="00C56985"/>
    <w:rsid w:val="00C576D7"/>
    <w:rsid w:val="00C6025A"/>
    <w:rsid w:val="00C614B6"/>
    <w:rsid w:val="00C737A3"/>
    <w:rsid w:val="00C820C1"/>
    <w:rsid w:val="00C852B6"/>
    <w:rsid w:val="00C91C71"/>
    <w:rsid w:val="00C96AEE"/>
    <w:rsid w:val="00C97FF4"/>
    <w:rsid w:val="00CB75C0"/>
    <w:rsid w:val="00CC4735"/>
    <w:rsid w:val="00CC59BF"/>
    <w:rsid w:val="00CC630E"/>
    <w:rsid w:val="00CC64B5"/>
    <w:rsid w:val="00CD0D63"/>
    <w:rsid w:val="00CD3E0B"/>
    <w:rsid w:val="00CE166A"/>
    <w:rsid w:val="00D0044C"/>
    <w:rsid w:val="00D066B9"/>
    <w:rsid w:val="00D10152"/>
    <w:rsid w:val="00D23864"/>
    <w:rsid w:val="00D254CF"/>
    <w:rsid w:val="00D31DCF"/>
    <w:rsid w:val="00D324CC"/>
    <w:rsid w:val="00D37CD9"/>
    <w:rsid w:val="00D401CD"/>
    <w:rsid w:val="00D67989"/>
    <w:rsid w:val="00D67EC8"/>
    <w:rsid w:val="00D70D7E"/>
    <w:rsid w:val="00D7196F"/>
    <w:rsid w:val="00D73332"/>
    <w:rsid w:val="00D75DC8"/>
    <w:rsid w:val="00D77538"/>
    <w:rsid w:val="00D84F13"/>
    <w:rsid w:val="00DA66FB"/>
    <w:rsid w:val="00DB1D1E"/>
    <w:rsid w:val="00DB2289"/>
    <w:rsid w:val="00DB3DFD"/>
    <w:rsid w:val="00DB6F05"/>
    <w:rsid w:val="00DC3654"/>
    <w:rsid w:val="00DC3D52"/>
    <w:rsid w:val="00DD146C"/>
    <w:rsid w:val="00DD79C5"/>
    <w:rsid w:val="00DE0DE2"/>
    <w:rsid w:val="00DE64FB"/>
    <w:rsid w:val="00DE69FC"/>
    <w:rsid w:val="00DF1779"/>
    <w:rsid w:val="00DF4EFD"/>
    <w:rsid w:val="00E0244D"/>
    <w:rsid w:val="00E14109"/>
    <w:rsid w:val="00E14D73"/>
    <w:rsid w:val="00E16E45"/>
    <w:rsid w:val="00E23D65"/>
    <w:rsid w:val="00E24C9E"/>
    <w:rsid w:val="00E25254"/>
    <w:rsid w:val="00E26585"/>
    <w:rsid w:val="00E273BE"/>
    <w:rsid w:val="00E32BDA"/>
    <w:rsid w:val="00E35BF8"/>
    <w:rsid w:val="00E40713"/>
    <w:rsid w:val="00E4503D"/>
    <w:rsid w:val="00E55B5A"/>
    <w:rsid w:val="00E61B18"/>
    <w:rsid w:val="00E635E0"/>
    <w:rsid w:val="00E64BA8"/>
    <w:rsid w:val="00E66F1E"/>
    <w:rsid w:val="00E672B9"/>
    <w:rsid w:val="00E7716F"/>
    <w:rsid w:val="00E86CB6"/>
    <w:rsid w:val="00E877C1"/>
    <w:rsid w:val="00E91938"/>
    <w:rsid w:val="00E92102"/>
    <w:rsid w:val="00E952F1"/>
    <w:rsid w:val="00E964C8"/>
    <w:rsid w:val="00EA0E19"/>
    <w:rsid w:val="00EA5653"/>
    <w:rsid w:val="00EB0241"/>
    <w:rsid w:val="00EB70FE"/>
    <w:rsid w:val="00EC1E07"/>
    <w:rsid w:val="00ED3758"/>
    <w:rsid w:val="00EE0E6F"/>
    <w:rsid w:val="00EE730F"/>
    <w:rsid w:val="00EF0397"/>
    <w:rsid w:val="00EF625C"/>
    <w:rsid w:val="00F00306"/>
    <w:rsid w:val="00F16C40"/>
    <w:rsid w:val="00F27644"/>
    <w:rsid w:val="00F30255"/>
    <w:rsid w:val="00F31559"/>
    <w:rsid w:val="00F31CED"/>
    <w:rsid w:val="00F31FF0"/>
    <w:rsid w:val="00F33575"/>
    <w:rsid w:val="00F42BEB"/>
    <w:rsid w:val="00F46497"/>
    <w:rsid w:val="00F51B25"/>
    <w:rsid w:val="00F573B9"/>
    <w:rsid w:val="00F659AA"/>
    <w:rsid w:val="00F74781"/>
    <w:rsid w:val="00F77FF5"/>
    <w:rsid w:val="00F821E4"/>
    <w:rsid w:val="00F827D9"/>
    <w:rsid w:val="00FA002C"/>
    <w:rsid w:val="00FA65E3"/>
    <w:rsid w:val="00FB199D"/>
    <w:rsid w:val="00FB4105"/>
    <w:rsid w:val="00FC48BD"/>
    <w:rsid w:val="00FD31B6"/>
    <w:rsid w:val="00FD357E"/>
    <w:rsid w:val="00FD59CE"/>
    <w:rsid w:val="00FD5A6B"/>
    <w:rsid w:val="00FD6ADE"/>
    <w:rsid w:val="00FF5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D24B"/>
  <w15:chartTrackingRefBased/>
  <w15:docId w15:val="{17378C64-B1D3-46D1-AA44-19E00597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before="240" w:after="100" w:afterAutospacing="1" w:line="360" w:lineRule="auto"/>
        <w:ind w:left="470" w:right="340"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24665C"/>
    <w:pPr>
      <w:keepNext/>
      <w:keepLines/>
      <w:spacing w:after="0"/>
      <w:outlineLvl w:val="0"/>
    </w:pPr>
    <w:rPr>
      <w:rFonts w:asciiTheme="majorHAnsi" w:eastAsiaTheme="majorEastAsia" w:hAnsiTheme="majorHAnsi"/>
      <w:bCs/>
      <w:sz w:val="32"/>
      <w:szCs w:val="24"/>
    </w:rPr>
  </w:style>
  <w:style w:type="paragraph" w:styleId="2">
    <w:name w:val="heading 2"/>
    <w:basedOn w:val="a"/>
    <w:next w:val="a"/>
    <w:link w:val="20"/>
    <w:autoRedefine/>
    <w:uiPriority w:val="9"/>
    <w:unhideWhenUsed/>
    <w:qFormat/>
    <w:rsid w:val="00BF5B00"/>
    <w:pPr>
      <w:keepNext/>
      <w:keepLines/>
      <w:spacing w:before="40" w:after="0" w:afterAutospacing="0" w:line="259" w:lineRule="auto"/>
      <w:ind w:left="0" w:right="0" w:firstLine="0"/>
      <w:jc w:val="left"/>
      <w:outlineLvl w:val="1"/>
    </w:pPr>
    <w:rPr>
      <w:rFonts w:asciiTheme="majorHAnsi" w:eastAsiaTheme="majorEastAsia" w:hAnsiTheme="majorHAnsi"/>
      <w:bCs/>
      <w:sz w:val="26"/>
    </w:rPr>
  </w:style>
  <w:style w:type="paragraph" w:styleId="3">
    <w:name w:val="heading 3"/>
    <w:basedOn w:val="a"/>
    <w:next w:val="a"/>
    <w:link w:val="30"/>
    <w:uiPriority w:val="9"/>
    <w:unhideWhenUsed/>
    <w:qFormat/>
    <w:rsid w:val="00E7716F"/>
    <w:pPr>
      <w:keepNext/>
      <w:keepLines/>
      <w:spacing w:before="40" w:after="0"/>
      <w:outlineLvl w:val="2"/>
    </w:pPr>
    <w:rPr>
      <w:rFonts w:asciiTheme="majorHAnsi" w:eastAsiaTheme="majorEastAsia" w:hAnsiTheme="majorHAnsi"/>
      <w:bCs/>
      <w:color w:val="002060"/>
      <w:sz w:val="24"/>
      <w:szCs w:val="24"/>
    </w:rPr>
  </w:style>
  <w:style w:type="paragraph" w:styleId="4">
    <w:name w:val="heading 4"/>
    <w:basedOn w:val="a"/>
    <w:next w:val="a"/>
    <w:link w:val="40"/>
    <w:uiPriority w:val="9"/>
    <w:unhideWhenUsed/>
    <w:qFormat/>
    <w:rsid w:val="003C09DA"/>
    <w:pPr>
      <w:keepNext/>
      <w:keepLines/>
      <w:spacing w:before="40" w:after="0"/>
      <w:outlineLvl w:val="3"/>
    </w:pPr>
    <w:rPr>
      <w:rFonts w:asciiTheme="majorHAnsi" w:eastAsiaTheme="majorEastAsia" w:hAnsiTheme="majorHAnsi"/>
      <w:bCs/>
      <w:i/>
      <w:iCs/>
      <w:color w:val="2F5496" w:themeColor="accent1" w:themeShade="BF"/>
    </w:rPr>
  </w:style>
  <w:style w:type="paragraph" w:styleId="5">
    <w:name w:val="heading 5"/>
    <w:basedOn w:val="a"/>
    <w:next w:val="a"/>
    <w:link w:val="50"/>
    <w:uiPriority w:val="9"/>
    <w:unhideWhenUsed/>
    <w:qFormat/>
    <w:rsid w:val="006811BA"/>
    <w:pPr>
      <w:keepNext/>
      <w:keepLines/>
      <w:spacing w:before="40" w:after="0"/>
      <w:outlineLvl w:val="4"/>
    </w:pPr>
    <w:rPr>
      <w:rFonts w:asciiTheme="majorHAnsi" w:eastAsiaTheme="majorEastAsia" w:hAnsiTheme="majorHAnsi"/>
      <w:bCs/>
      <w:color w:val="2F5496" w:themeColor="accent1" w:themeShade="BF"/>
    </w:rPr>
  </w:style>
  <w:style w:type="paragraph" w:styleId="6">
    <w:name w:val="heading 6"/>
    <w:basedOn w:val="a"/>
    <w:next w:val="a"/>
    <w:link w:val="60"/>
    <w:uiPriority w:val="9"/>
    <w:semiHidden/>
    <w:unhideWhenUsed/>
    <w:qFormat/>
    <w:rsid w:val="003D18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79F"/>
    <w:pPr>
      <w:ind w:left="720"/>
      <w:contextualSpacing/>
    </w:pPr>
  </w:style>
  <w:style w:type="character" w:customStyle="1" w:styleId="20">
    <w:name w:val="כותרת 2 תו"/>
    <w:basedOn w:val="a0"/>
    <w:link w:val="2"/>
    <w:uiPriority w:val="9"/>
    <w:rsid w:val="00BF5B00"/>
    <w:rPr>
      <w:rFonts w:asciiTheme="majorHAnsi" w:eastAsiaTheme="majorEastAsia" w:hAnsiTheme="majorHAnsi"/>
      <w:bCs/>
      <w:sz w:val="26"/>
    </w:rPr>
  </w:style>
  <w:style w:type="character" w:customStyle="1" w:styleId="30">
    <w:name w:val="כותרת 3 תו"/>
    <w:basedOn w:val="a0"/>
    <w:link w:val="3"/>
    <w:uiPriority w:val="9"/>
    <w:rsid w:val="00E7716F"/>
    <w:rPr>
      <w:rFonts w:asciiTheme="majorHAnsi" w:eastAsiaTheme="majorEastAsia" w:hAnsiTheme="majorHAnsi"/>
      <w:bCs/>
      <w:color w:val="002060"/>
      <w:sz w:val="24"/>
      <w:szCs w:val="24"/>
    </w:rPr>
  </w:style>
  <w:style w:type="paragraph" w:styleId="a4">
    <w:name w:val="header"/>
    <w:basedOn w:val="a"/>
    <w:link w:val="a5"/>
    <w:uiPriority w:val="99"/>
    <w:unhideWhenUsed/>
    <w:rsid w:val="00B87D45"/>
    <w:pPr>
      <w:tabs>
        <w:tab w:val="center" w:pos="4153"/>
        <w:tab w:val="right" w:pos="8306"/>
      </w:tabs>
      <w:spacing w:before="0" w:after="0" w:line="240" w:lineRule="auto"/>
    </w:pPr>
  </w:style>
  <w:style w:type="character" w:customStyle="1" w:styleId="a5">
    <w:name w:val="כותרת עליונה תו"/>
    <w:basedOn w:val="a0"/>
    <w:link w:val="a4"/>
    <w:uiPriority w:val="99"/>
    <w:rsid w:val="00B87D45"/>
  </w:style>
  <w:style w:type="paragraph" w:styleId="a6">
    <w:name w:val="footer"/>
    <w:basedOn w:val="a"/>
    <w:link w:val="a7"/>
    <w:uiPriority w:val="99"/>
    <w:unhideWhenUsed/>
    <w:rsid w:val="00B87D45"/>
    <w:pPr>
      <w:tabs>
        <w:tab w:val="center" w:pos="4153"/>
        <w:tab w:val="right" w:pos="8306"/>
      </w:tabs>
      <w:spacing w:before="0" w:after="0" w:line="240" w:lineRule="auto"/>
    </w:pPr>
  </w:style>
  <w:style w:type="character" w:customStyle="1" w:styleId="a7">
    <w:name w:val="כותרת תחתונה תו"/>
    <w:basedOn w:val="a0"/>
    <w:link w:val="a6"/>
    <w:uiPriority w:val="99"/>
    <w:rsid w:val="00B87D45"/>
  </w:style>
  <w:style w:type="character" w:customStyle="1" w:styleId="50">
    <w:name w:val="כותרת 5 תו"/>
    <w:basedOn w:val="a0"/>
    <w:link w:val="5"/>
    <w:uiPriority w:val="9"/>
    <w:rsid w:val="006811BA"/>
    <w:rPr>
      <w:rFonts w:asciiTheme="majorHAnsi" w:eastAsiaTheme="majorEastAsia" w:hAnsiTheme="majorHAnsi"/>
      <w:bCs/>
      <w:color w:val="2F5496" w:themeColor="accent1" w:themeShade="BF"/>
    </w:rPr>
  </w:style>
  <w:style w:type="character" w:customStyle="1" w:styleId="60">
    <w:name w:val="כותרת 6 תו"/>
    <w:basedOn w:val="a0"/>
    <w:link w:val="6"/>
    <w:uiPriority w:val="9"/>
    <w:semiHidden/>
    <w:rsid w:val="003D18D2"/>
    <w:rPr>
      <w:rFonts w:asciiTheme="majorHAnsi" w:eastAsiaTheme="majorEastAsia" w:hAnsiTheme="majorHAnsi" w:cstheme="majorBidi"/>
      <w:color w:val="1F3763" w:themeColor="accent1" w:themeShade="7F"/>
    </w:rPr>
  </w:style>
  <w:style w:type="character" w:customStyle="1" w:styleId="10">
    <w:name w:val="כותרת 1 תו"/>
    <w:basedOn w:val="a0"/>
    <w:link w:val="1"/>
    <w:uiPriority w:val="9"/>
    <w:rsid w:val="0024665C"/>
    <w:rPr>
      <w:rFonts w:asciiTheme="majorHAnsi" w:eastAsiaTheme="majorEastAsia" w:hAnsiTheme="majorHAnsi"/>
      <w:bCs/>
      <w:sz w:val="32"/>
      <w:szCs w:val="24"/>
    </w:rPr>
  </w:style>
  <w:style w:type="table" w:styleId="a8">
    <w:name w:val="Table Grid"/>
    <w:basedOn w:val="a1"/>
    <w:uiPriority w:val="39"/>
    <w:rsid w:val="000516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CC630E"/>
    <w:pPr>
      <w:spacing w:afterAutospacing="0" w:line="259" w:lineRule="auto"/>
      <w:ind w:left="0" w:right="0" w:firstLine="0"/>
      <w:jc w:val="left"/>
      <w:outlineLvl w:val="9"/>
    </w:pPr>
    <w:rPr>
      <w:rFonts w:cstheme="majorBidi"/>
      <w:bCs w:val="0"/>
      <w:color w:val="2F5496" w:themeColor="accent1" w:themeShade="BF"/>
      <w:szCs w:val="32"/>
      <w:rtl/>
      <w:cs/>
    </w:rPr>
  </w:style>
  <w:style w:type="paragraph" w:styleId="TOC1">
    <w:name w:val="toc 1"/>
    <w:basedOn w:val="a"/>
    <w:next w:val="a"/>
    <w:autoRedefine/>
    <w:uiPriority w:val="39"/>
    <w:unhideWhenUsed/>
    <w:rsid w:val="00750D29"/>
    <w:pPr>
      <w:tabs>
        <w:tab w:val="right" w:leader="dot" w:pos="8296"/>
      </w:tabs>
      <w:spacing w:line="240" w:lineRule="auto"/>
      <w:ind w:left="0"/>
    </w:pPr>
  </w:style>
  <w:style w:type="paragraph" w:styleId="TOC2">
    <w:name w:val="toc 2"/>
    <w:basedOn w:val="a"/>
    <w:next w:val="a"/>
    <w:autoRedefine/>
    <w:uiPriority w:val="39"/>
    <w:unhideWhenUsed/>
    <w:rsid w:val="00CC630E"/>
    <w:pPr>
      <w:ind w:left="220"/>
    </w:pPr>
  </w:style>
  <w:style w:type="paragraph" w:styleId="TOC3">
    <w:name w:val="toc 3"/>
    <w:basedOn w:val="a"/>
    <w:next w:val="a"/>
    <w:autoRedefine/>
    <w:uiPriority w:val="39"/>
    <w:unhideWhenUsed/>
    <w:rsid w:val="00CC630E"/>
    <w:pPr>
      <w:ind w:left="440"/>
    </w:pPr>
  </w:style>
  <w:style w:type="character" w:styleId="Hyperlink">
    <w:name w:val="Hyperlink"/>
    <w:basedOn w:val="a0"/>
    <w:uiPriority w:val="99"/>
    <w:unhideWhenUsed/>
    <w:rsid w:val="00CC630E"/>
    <w:rPr>
      <w:color w:val="0563C1" w:themeColor="hyperlink"/>
      <w:u w:val="single"/>
    </w:rPr>
  </w:style>
  <w:style w:type="table" w:customStyle="1" w:styleId="11">
    <w:name w:val="רשת טבלה1"/>
    <w:basedOn w:val="a1"/>
    <w:next w:val="a8"/>
    <w:rsid w:val="00DB3DFD"/>
    <w:pPr>
      <w:spacing w:before="0" w:after="0" w:afterAutospacing="0" w:line="240" w:lineRule="auto"/>
      <w:ind w:left="0" w:righ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basedOn w:val="a0"/>
    <w:link w:val="4"/>
    <w:uiPriority w:val="9"/>
    <w:rsid w:val="003C09DA"/>
    <w:rPr>
      <w:rFonts w:asciiTheme="majorHAnsi" w:eastAsiaTheme="majorEastAsia" w:hAnsiTheme="majorHAnsi"/>
      <w:bCs/>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99%D7%93%D7%AA%D7%99%D7%95%D7%A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7901-F2E0-4C86-8134-48417AB4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15438</Words>
  <Characters>77191</Characters>
  <Application>Microsoft Office Word</Application>
  <DocSecurity>0</DocSecurity>
  <Lines>643</Lines>
  <Paragraphs>184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Merav Ben baruch</dc:creator>
  <cp:keywords/>
  <dc:description/>
  <cp:lastModifiedBy>Merav Ben baruch</cp:lastModifiedBy>
  <cp:revision>2</cp:revision>
  <dcterms:created xsi:type="dcterms:W3CDTF">2022-04-08T07:12:00Z</dcterms:created>
  <dcterms:modified xsi:type="dcterms:W3CDTF">2022-04-08T07:12:00Z</dcterms:modified>
</cp:coreProperties>
</file>