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C8349" w14:textId="1A62B197" w:rsidR="00977B7B" w:rsidRPr="00753A62" w:rsidRDefault="00977B7B" w:rsidP="005C31F6">
      <w:pPr>
        <w:spacing w:line="276" w:lineRule="auto"/>
        <w:jc w:val="center"/>
        <w:rPr>
          <w:rFonts w:ascii="David" w:hAnsi="David" w:cs="David"/>
          <w:b/>
          <w:bCs/>
          <w:rtl/>
        </w:rPr>
      </w:pPr>
      <w:r w:rsidRPr="00753A62">
        <w:rPr>
          <w:rFonts w:ascii="David" w:hAnsi="David" w:cs="David"/>
          <w:b/>
          <w:bCs/>
          <w:rtl/>
        </w:rPr>
        <w:t>דיני נזיקין</w:t>
      </w:r>
    </w:p>
    <w:p w14:paraId="5743B590" w14:textId="32519708" w:rsidR="00977B7B" w:rsidRPr="00753A62" w:rsidRDefault="00977B7B" w:rsidP="005C31F6">
      <w:pPr>
        <w:spacing w:line="276" w:lineRule="auto"/>
        <w:jc w:val="center"/>
        <w:rPr>
          <w:rFonts w:ascii="David" w:hAnsi="David" w:cs="David"/>
          <w:b/>
          <w:bCs/>
          <w:rtl/>
        </w:rPr>
      </w:pPr>
      <w:r w:rsidRPr="00753A62">
        <w:rPr>
          <w:rFonts w:ascii="David" w:hAnsi="David" w:cs="David"/>
          <w:b/>
          <w:bCs/>
          <w:rtl/>
        </w:rPr>
        <w:t>שיעור 1</w:t>
      </w:r>
      <w:r w:rsidR="00BD1C67" w:rsidRPr="00753A62">
        <w:rPr>
          <w:rFonts w:ascii="David" w:hAnsi="David" w:cs="David" w:hint="cs"/>
          <w:b/>
          <w:bCs/>
          <w:rtl/>
        </w:rPr>
        <w:t xml:space="preserve"> </w:t>
      </w:r>
      <w:r w:rsidR="00BD1C67" w:rsidRPr="00753A62">
        <w:rPr>
          <w:rFonts w:ascii="David" w:hAnsi="David" w:cs="David"/>
          <w:b/>
          <w:bCs/>
          <w:rtl/>
        </w:rPr>
        <w:t>–</w:t>
      </w:r>
      <w:r w:rsidR="00BD1C67" w:rsidRPr="00753A62">
        <w:rPr>
          <w:rFonts w:ascii="David" w:hAnsi="David" w:cs="David" w:hint="cs"/>
          <w:b/>
          <w:bCs/>
          <w:rtl/>
        </w:rPr>
        <w:t xml:space="preserve"> 15/03/22</w:t>
      </w:r>
    </w:p>
    <w:p w14:paraId="729F71A5" w14:textId="32943F2A" w:rsidR="00620336" w:rsidRPr="00753A62" w:rsidRDefault="00620336" w:rsidP="005C31F6">
      <w:pPr>
        <w:spacing w:line="276" w:lineRule="auto"/>
        <w:jc w:val="both"/>
        <w:rPr>
          <w:rFonts w:ascii="David" w:hAnsi="David" w:cs="David"/>
          <w:b/>
          <w:bCs/>
          <w:i/>
          <w:iCs/>
          <w:u w:val="single"/>
          <w:rtl/>
        </w:rPr>
      </w:pPr>
      <w:r w:rsidRPr="00753A62">
        <w:rPr>
          <w:rFonts w:ascii="David" w:hAnsi="David" w:cs="David"/>
          <w:b/>
          <w:bCs/>
          <w:i/>
          <w:iCs/>
          <w:u w:val="single"/>
          <w:rtl/>
        </w:rPr>
        <w:t>מבוא</w:t>
      </w:r>
      <w:r w:rsidR="006511F6" w:rsidRPr="00753A62">
        <w:rPr>
          <w:rFonts w:ascii="David" w:hAnsi="David" w:cs="David"/>
          <w:b/>
          <w:bCs/>
          <w:i/>
          <w:iCs/>
          <w:u w:val="single"/>
          <w:rtl/>
        </w:rPr>
        <w:t xml:space="preserve"> – חלק ראשון</w:t>
      </w:r>
    </w:p>
    <w:p w14:paraId="7C47F330" w14:textId="4B03490E" w:rsidR="008D4A05" w:rsidRPr="00753A62" w:rsidRDefault="008D4A05" w:rsidP="005C31F6">
      <w:pPr>
        <w:spacing w:line="276" w:lineRule="auto"/>
        <w:jc w:val="both"/>
        <w:rPr>
          <w:rFonts w:ascii="David" w:hAnsi="David" w:cs="David"/>
          <w:b/>
          <w:bCs/>
          <w:u w:val="single"/>
          <w:rtl/>
        </w:rPr>
      </w:pPr>
      <w:r w:rsidRPr="00753A62">
        <w:rPr>
          <w:rFonts w:ascii="David" w:hAnsi="David" w:cs="David"/>
          <w:b/>
          <w:bCs/>
          <w:u w:val="single"/>
          <w:rtl/>
        </w:rPr>
        <w:t>מושגים</w:t>
      </w:r>
    </w:p>
    <w:p w14:paraId="352DD43A" w14:textId="3C2385DF" w:rsidR="006511F6" w:rsidRPr="00753A62" w:rsidRDefault="006511F6" w:rsidP="005C31F6">
      <w:pPr>
        <w:pStyle w:val="a7"/>
        <w:numPr>
          <w:ilvl w:val="0"/>
          <w:numId w:val="1"/>
        </w:numPr>
        <w:spacing w:line="276" w:lineRule="auto"/>
        <w:jc w:val="both"/>
        <w:rPr>
          <w:rFonts w:ascii="David" w:hAnsi="David" w:cs="David"/>
        </w:rPr>
      </w:pPr>
      <w:r w:rsidRPr="00753A62">
        <w:rPr>
          <w:rFonts w:ascii="David" w:hAnsi="David" w:cs="David"/>
          <w:u w:val="single"/>
          <w:rtl/>
        </w:rPr>
        <w:t>דיני נזיקין</w:t>
      </w:r>
      <w:r w:rsidRPr="00753A62">
        <w:rPr>
          <w:rFonts w:ascii="David" w:hAnsi="David" w:cs="David"/>
          <w:rtl/>
        </w:rPr>
        <w:t xml:space="preserve"> – עוסק ביסוד הנזק. </w:t>
      </w:r>
    </w:p>
    <w:p w14:paraId="36291F43" w14:textId="72BB5CFB" w:rsidR="006511F6" w:rsidRPr="00753A62" w:rsidRDefault="006511F6" w:rsidP="005C31F6">
      <w:pPr>
        <w:pStyle w:val="a7"/>
        <w:numPr>
          <w:ilvl w:val="0"/>
          <w:numId w:val="1"/>
        </w:numPr>
        <w:spacing w:line="276" w:lineRule="auto"/>
        <w:jc w:val="both"/>
        <w:rPr>
          <w:rFonts w:ascii="David" w:hAnsi="David" w:cs="David"/>
        </w:rPr>
      </w:pPr>
      <w:r w:rsidRPr="00753A62">
        <w:rPr>
          <w:rFonts w:ascii="David" w:hAnsi="David" w:cs="David"/>
          <w:u w:val="single"/>
          <w:rtl/>
        </w:rPr>
        <w:t>עוולה</w:t>
      </w:r>
      <w:r w:rsidRPr="00753A62">
        <w:rPr>
          <w:rFonts w:ascii="David" w:hAnsi="David" w:cs="David"/>
          <w:rtl/>
        </w:rPr>
        <w:t xml:space="preserve"> – ס' 3 לפוקדת הנזיקין – "הדברים המנויים להלן בפקודה זו הם עוולות, ובכפו</w:t>
      </w:r>
      <w:r w:rsidR="008D4A05" w:rsidRPr="00753A62">
        <w:rPr>
          <w:rFonts w:ascii="David" w:hAnsi="David" w:cs="David"/>
          <w:rtl/>
        </w:rPr>
        <w:t>ף</w:t>
      </w:r>
      <w:r w:rsidRPr="00753A62">
        <w:rPr>
          <w:rFonts w:ascii="David" w:hAnsi="David" w:cs="David"/>
          <w:rtl/>
        </w:rPr>
        <w:t xml:space="preserve"> להוראות הפקודה – על הנפגע או הניזוק ע"י עוולה שנעשתה בישראל יהא זכאי לתרופה המפורשת בפקודה מידי עושה העוולה או האחראי." </w:t>
      </w:r>
    </w:p>
    <w:p w14:paraId="39D38DFC" w14:textId="2B9D2B5B" w:rsidR="006511F6" w:rsidRPr="00753A62" w:rsidRDefault="006511F6" w:rsidP="005C31F6">
      <w:pPr>
        <w:pStyle w:val="a7"/>
        <w:spacing w:line="276" w:lineRule="auto"/>
        <w:jc w:val="both"/>
        <w:rPr>
          <w:rFonts w:ascii="David" w:hAnsi="David" w:cs="David"/>
          <w:rtl/>
        </w:rPr>
      </w:pPr>
      <w:r w:rsidRPr="00753A62">
        <w:rPr>
          <w:rFonts w:ascii="David" w:hAnsi="David" w:cs="David"/>
          <w:b/>
          <w:bCs/>
          <w:rtl/>
        </w:rPr>
        <w:t>עוולה מתייחסת להתנהגות</w:t>
      </w:r>
      <w:r w:rsidRPr="00753A62">
        <w:rPr>
          <w:rFonts w:ascii="David" w:hAnsi="David" w:cs="David"/>
          <w:rtl/>
        </w:rPr>
        <w:t>. התנהגות לא תמיד תהיה במעשה, אלא היא גם יכולה להיות על דרך המחדל. הרעיון של מחדל – בעצם שום דבר מכלום יכול לגרום למשהו. בעצם עוולה יכולה להיות חוסר בפעולה.</w:t>
      </w:r>
    </w:p>
    <w:p w14:paraId="47950FD6" w14:textId="0B9EE1CF" w:rsidR="006511F6" w:rsidRPr="00753A62" w:rsidRDefault="006511F6" w:rsidP="005C31F6">
      <w:pPr>
        <w:pStyle w:val="a7"/>
        <w:numPr>
          <w:ilvl w:val="0"/>
          <w:numId w:val="1"/>
        </w:numPr>
        <w:spacing w:line="276" w:lineRule="auto"/>
        <w:jc w:val="both"/>
        <w:rPr>
          <w:rFonts w:ascii="David" w:hAnsi="David" w:cs="David"/>
        </w:rPr>
      </w:pPr>
      <w:r w:rsidRPr="00753A62">
        <w:rPr>
          <w:rFonts w:ascii="David" w:hAnsi="David" w:cs="David"/>
          <w:u w:val="single"/>
          <w:rtl/>
        </w:rPr>
        <w:t>תרופה</w:t>
      </w:r>
      <w:r w:rsidRPr="00753A62">
        <w:rPr>
          <w:rFonts w:ascii="David" w:hAnsi="David" w:cs="David"/>
          <w:rtl/>
        </w:rPr>
        <w:t xml:space="preserve"> – סעד. </w:t>
      </w:r>
      <w:r w:rsidR="00373A9C" w:rsidRPr="00753A62">
        <w:rPr>
          <w:rFonts w:ascii="David" w:hAnsi="David" w:cs="David"/>
          <w:rtl/>
        </w:rPr>
        <w:t>הן מהוות מענה של המשפט לתובעים במשפט. יכול להיות גם צו.</w:t>
      </w:r>
    </w:p>
    <w:p w14:paraId="043D5698" w14:textId="29B78162" w:rsidR="00373A9C"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u w:val="single"/>
          <w:rtl/>
        </w:rPr>
        <w:t>נזק</w:t>
      </w:r>
      <w:r w:rsidRPr="00753A62">
        <w:rPr>
          <w:rFonts w:ascii="David" w:hAnsi="David" w:cs="David"/>
          <w:rtl/>
        </w:rPr>
        <w:t xml:space="preserve"> – ס' 2 לפקודת הנזיקין. נזק הוא בעצם דבר שניתן לכמת אותו בכסף. </w:t>
      </w:r>
    </w:p>
    <w:p w14:paraId="6D23FBB8" w14:textId="3371CED1" w:rsidR="00373A9C" w:rsidRPr="00753A62" w:rsidRDefault="00373A9C" w:rsidP="005C31F6">
      <w:pPr>
        <w:pStyle w:val="a7"/>
        <w:spacing w:line="276" w:lineRule="auto"/>
        <w:jc w:val="both"/>
        <w:rPr>
          <w:rFonts w:ascii="David" w:hAnsi="David" w:cs="David"/>
          <w:rtl/>
        </w:rPr>
      </w:pPr>
      <w:r w:rsidRPr="00753A62">
        <w:rPr>
          <w:rFonts w:ascii="David" w:hAnsi="David" w:cs="David"/>
          <w:u w:val="single"/>
          <w:rtl/>
        </w:rPr>
        <w:t>נזק ממון</w:t>
      </w:r>
      <w:r w:rsidRPr="00753A62">
        <w:rPr>
          <w:rFonts w:ascii="David" w:hAnsi="David" w:cs="David"/>
          <w:rtl/>
        </w:rPr>
        <w:t xml:space="preserve"> – הפסד או הוצאה ממשיים הניתנים לשומה בכסף ואפשר </w:t>
      </w:r>
      <w:r w:rsidR="00F676B4" w:rsidRPr="00753A62">
        <w:rPr>
          <w:rFonts w:ascii="David" w:hAnsi="David" w:cs="David"/>
          <w:rtl/>
        </w:rPr>
        <w:t>ל</w:t>
      </w:r>
      <w:r w:rsidRPr="00753A62">
        <w:rPr>
          <w:rFonts w:ascii="David" w:hAnsi="David" w:cs="David"/>
          <w:rtl/>
        </w:rPr>
        <w:t>מסור עליהם פרטים</w:t>
      </w:r>
    </w:p>
    <w:p w14:paraId="3654795B" w14:textId="23974388" w:rsidR="00373A9C" w:rsidRPr="00753A62" w:rsidRDefault="00373A9C" w:rsidP="005C31F6">
      <w:pPr>
        <w:pStyle w:val="a7"/>
        <w:spacing w:line="276" w:lineRule="auto"/>
        <w:jc w:val="both"/>
        <w:rPr>
          <w:rFonts w:ascii="David" w:hAnsi="David" w:cs="David"/>
          <w:u w:val="single"/>
          <w:rtl/>
        </w:rPr>
      </w:pPr>
      <w:r w:rsidRPr="00753A62">
        <w:rPr>
          <w:rFonts w:ascii="David" w:hAnsi="David" w:cs="David"/>
          <w:u w:val="single"/>
          <w:rtl/>
        </w:rPr>
        <w:t>נזק הוא פגיעה באינטרס מוגן. לדוגמא:</w:t>
      </w:r>
    </w:p>
    <w:p w14:paraId="7D068727" w14:textId="4B65C277" w:rsidR="00373A9C" w:rsidRPr="00753A62" w:rsidRDefault="00373A9C" w:rsidP="005C31F6">
      <w:pPr>
        <w:pStyle w:val="a7"/>
        <w:numPr>
          <w:ilvl w:val="0"/>
          <w:numId w:val="2"/>
        </w:numPr>
        <w:spacing w:line="276" w:lineRule="auto"/>
        <w:jc w:val="both"/>
        <w:rPr>
          <w:rFonts w:ascii="David" w:hAnsi="David" w:cs="David"/>
        </w:rPr>
      </w:pPr>
      <w:r w:rsidRPr="00753A62">
        <w:rPr>
          <w:rFonts w:ascii="David" w:hAnsi="David" w:cs="David"/>
          <w:rtl/>
        </w:rPr>
        <w:t>נזק גוף – האינטרס המוגן שנפגע הוא שלמות הגוף.</w:t>
      </w:r>
    </w:p>
    <w:p w14:paraId="02D87809" w14:textId="7ED3D9EA" w:rsidR="00373A9C" w:rsidRPr="00753A62" w:rsidRDefault="00373A9C" w:rsidP="005C31F6">
      <w:pPr>
        <w:pStyle w:val="a7"/>
        <w:numPr>
          <w:ilvl w:val="0"/>
          <w:numId w:val="2"/>
        </w:numPr>
        <w:spacing w:line="276" w:lineRule="auto"/>
        <w:jc w:val="both"/>
        <w:rPr>
          <w:rFonts w:ascii="David" w:hAnsi="David" w:cs="David"/>
        </w:rPr>
      </w:pPr>
      <w:r w:rsidRPr="00753A62">
        <w:rPr>
          <w:rFonts w:ascii="David" w:hAnsi="David" w:cs="David"/>
          <w:rtl/>
        </w:rPr>
        <w:t>נזק כלכלי – האינטרס הכלכלי, שלהבדיל מהאינטרס לרכוש, מוגן רק לפעמים.</w:t>
      </w:r>
    </w:p>
    <w:p w14:paraId="12336D8E" w14:textId="15F201A5" w:rsidR="00373A9C" w:rsidRPr="00753A62" w:rsidRDefault="00373A9C" w:rsidP="005C31F6">
      <w:pPr>
        <w:pStyle w:val="a7"/>
        <w:numPr>
          <w:ilvl w:val="0"/>
          <w:numId w:val="2"/>
        </w:numPr>
        <w:spacing w:line="276" w:lineRule="auto"/>
        <w:jc w:val="both"/>
        <w:rPr>
          <w:rFonts w:ascii="David" w:hAnsi="David" w:cs="David"/>
        </w:rPr>
      </w:pPr>
      <w:r w:rsidRPr="00753A62">
        <w:rPr>
          <w:rFonts w:ascii="David" w:hAnsi="David" w:cs="David"/>
          <w:rtl/>
        </w:rPr>
        <w:t>פגיעה באוטונומיה</w:t>
      </w:r>
    </w:p>
    <w:p w14:paraId="0035D177" w14:textId="694975E6" w:rsidR="00373A9C" w:rsidRPr="00753A62" w:rsidRDefault="00373A9C" w:rsidP="005C31F6">
      <w:pPr>
        <w:pStyle w:val="a7"/>
        <w:numPr>
          <w:ilvl w:val="0"/>
          <w:numId w:val="2"/>
        </w:numPr>
        <w:spacing w:line="276" w:lineRule="auto"/>
        <w:jc w:val="both"/>
        <w:rPr>
          <w:rFonts w:ascii="David" w:hAnsi="David" w:cs="David"/>
        </w:rPr>
      </w:pPr>
      <w:r w:rsidRPr="00753A62">
        <w:rPr>
          <w:rFonts w:ascii="David" w:hAnsi="David" w:cs="David"/>
          <w:rtl/>
        </w:rPr>
        <w:t>נזק נפשי – האינטרס המוגן שנפגע הוא בריאות הנפש</w:t>
      </w:r>
    </w:p>
    <w:p w14:paraId="423CDF22" w14:textId="340741D3" w:rsidR="00373A9C"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u w:val="single"/>
          <w:rtl/>
        </w:rPr>
        <w:t xml:space="preserve">התובע </w:t>
      </w:r>
      <w:r w:rsidRPr="00753A62">
        <w:rPr>
          <w:rFonts w:ascii="David" w:hAnsi="David" w:cs="David"/>
          <w:rtl/>
        </w:rPr>
        <w:t>– הניזוק או הקורבן</w:t>
      </w:r>
    </w:p>
    <w:p w14:paraId="15751618" w14:textId="7EFC8BCB" w:rsidR="00373A9C"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u w:val="single"/>
          <w:rtl/>
        </w:rPr>
        <w:t>הנתבע</w:t>
      </w:r>
      <w:r w:rsidRPr="00753A62">
        <w:rPr>
          <w:rFonts w:ascii="David" w:hAnsi="David" w:cs="David"/>
          <w:rtl/>
        </w:rPr>
        <w:t xml:space="preserve"> – המעוול או המזיק</w:t>
      </w:r>
    </w:p>
    <w:p w14:paraId="398BF54A" w14:textId="6AD420C4" w:rsidR="00082467" w:rsidRPr="00753A62" w:rsidRDefault="00082467" w:rsidP="005C31F6">
      <w:pPr>
        <w:pStyle w:val="a7"/>
        <w:numPr>
          <w:ilvl w:val="0"/>
          <w:numId w:val="1"/>
        </w:numPr>
        <w:spacing w:line="276" w:lineRule="auto"/>
        <w:jc w:val="both"/>
        <w:rPr>
          <w:rFonts w:ascii="David" w:hAnsi="David" w:cs="David"/>
        </w:rPr>
      </w:pPr>
      <w:r w:rsidRPr="00753A62">
        <w:rPr>
          <w:rFonts w:ascii="David" w:hAnsi="David" w:cs="David"/>
          <w:u w:val="single"/>
          <w:rtl/>
        </w:rPr>
        <w:t xml:space="preserve">דוקטרינה </w:t>
      </w:r>
      <w:r w:rsidRPr="00753A62">
        <w:rPr>
          <w:rFonts w:ascii="David" w:hAnsi="David" w:cs="David"/>
          <w:rtl/>
        </w:rPr>
        <w:t>– כלל משפטי</w:t>
      </w:r>
    </w:p>
    <w:p w14:paraId="66F9F12B" w14:textId="225F88F6" w:rsidR="00082467" w:rsidRPr="00753A62" w:rsidRDefault="00082467" w:rsidP="005C31F6">
      <w:pPr>
        <w:pStyle w:val="a7"/>
        <w:numPr>
          <w:ilvl w:val="0"/>
          <w:numId w:val="1"/>
        </w:numPr>
        <w:spacing w:line="276" w:lineRule="auto"/>
        <w:jc w:val="both"/>
        <w:rPr>
          <w:rFonts w:ascii="David" w:hAnsi="David" w:cs="David"/>
        </w:rPr>
      </w:pPr>
      <w:r w:rsidRPr="00753A62">
        <w:rPr>
          <w:rFonts w:ascii="David" w:hAnsi="David" w:cs="David"/>
          <w:u w:val="single"/>
          <w:rtl/>
        </w:rPr>
        <w:t xml:space="preserve">תאוריה </w:t>
      </w:r>
      <w:r w:rsidRPr="00753A62">
        <w:rPr>
          <w:rFonts w:ascii="David" w:hAnsi="David" w:cs="David"/>
          <w:rtl/>
        </w:rPr>
        <w:t>– הרעיון שעומד מאחורי הדוקטרינה</w:t>
      </w:r>
    </w:p>
    <w:p w14:paraId="59FFD76C" w14:textId="4A879239" w:rsidR="00373A9C" w:rsidRPr="00753A62" w:rsidRDefault="00373A9C" w:rsidP="005C31F6">
      <w:pPr>
        <w:spacing w:line="276" w:lineRule="auto"/>
        <w:jc w:val="both"/>
        <w:rPr>
          <w:rFonts w:ascii="David" w:hAnsi="David" w:cs="David"/>
          <w:b/>
          <w:bCs/>
          <w:u w:val="single"/>
          <w:rtl/>
        </w:rPr>
      </w:pPr>
      <w:r w:rsidRPr="00753A62">
        <w:rPr>
          <w:rFonts w:ascii="David" w:hAnsi="David" w:cs="David"/>
          <w:b/>
          <w:bCs/>
          <w:u w:val="single"/>
          <w:rtl/>
        </w:rPr>
        <w:t>סוגי עילות</w:t>
      </w:r>
    </w:p>
    <w:p w14:paraId="2BE1CF2A" w14:textId="51F9B358" w:rsidR="00082467"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u w:val="single"/>
          <w:rtl/>
        </w:rPr>
        <w:t>עוולת סל</w:t>
      </w:r>
      <w:r w:rsidRPr="00753A62">
        <w:rPr>
          <w:rFonts w:ascii="David" w:hAnsi="David" w:cs="David"/>
          <w:rtl/>
        </w:rPr>
        <w:t xml:space="preserve"> – עוולה רחבה, עוולה שלמעשה מקבצת לתוכה הרבה סיפורים עובדתיים. גם עוולות שבעבר היו יחידניות, נראה שהן נמצאות תחת מטרייה גדולה של רשלנות. רשלנות הפכה להיות עילת סל.</w:t>
      </w:r>
      <w:r w:rsidR="00082467" w:rsidRPr="00753A62">
        <w:rPr>
          <w:rFonts w:ascii="David" w:hAnsi="David" w:cs="David"/>
          <w:rtl/>
        </w:rPr>
        <w:t xml:space="preserve"> (הפרת חובה חקוקה נחשבת גם לעבירת סל).</w:t>
      </w:r>
    </w:p>
    <w:p w14:paraId="504189EC" w14:textId="40D47A81" w:rsidR="00373A9C"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u w:val="single"/>
          <w:rtl/>
        </w:rPr>
        <w:t>עוולה פרטיקולרית</w:t>
      </w:r>
      <w:r w:rsidRPr="00753A62">
        <w:rPr>
          <w:rFonts w:ascii="David" w:hAnsi="David" w:cs="David"/>
          <w:rtl/>
        </w:rPr>
        <w:t xml:space="preserve"> – עוולה ספציפית. עוולה ממ</w:t>
      </w:r>
      <w:r w:rsidR="00082467" w:rsidRPr="00753A62">
        <w:rPr>
          <w:rFonts w:ascii="David" w:hAnsi="David" w:cs="David"/>
          <w:rtl/>
        </w:rPr>
        <w:t>ו</w:t>
      </w:r>
      <w:r w:rsidRPr="00753A62">
        <w:rPr>
          <w:rFonts w:ascii="David" w:hAnsi="David" w:cs="David"/>
          <w:rtl/>
        </w:rPr>
        <w:t>ק</w:t>
      </w:r>
      <w:r w:rsidR="00082467" w:rsidRPr="00753A62">
        <w:rPr>
          <w:rFonts w:ascii="David" w:hAnsi="David" w:cs="David"/>
          <w:rtl/>
        </w:rPr>
        <w:t>ד</w:t>
      </w:r>
      <w:r w:rsidRPr="00753A62">
        <w:rPr>
          <w:rFonts w:ascii="David" w:hAnsi="David" w:cs="David"/>
          <w:rtl/>
        </w:rPr>
        <w:t>ת. למשל גזל, גרם הפרת חוזה ועוד.</w:t>
      </w:r>
    </w:p>
    <w:p w14:paraId="24E45E25" w14:textId="53B28956" w:rsidR="00373A9C" w:rsidRPr="00753A62" w:rsidRDefault="00373A9C" w:rsidP="005C31F6">
      <w:pPr>
        <w:pStyle w:val="a7"/>
        <w:numPr>
          <w:ilvl w:val="0"/>
          <w:numId w:val="1"/>
        </w:numPr>
        <w:spacing w:line="276" w:lineRule="auto"/>
        <w:jc w:val="both"/>
        <w:rPr>
          <w:rFonts w:ascii="David" w:hAnsi="David" w:cs="David"/>
        </w:rPr>
      </w:pPr>
      <w:r w:rsidRPr="00753A62">
        <w:rPr>
          <w:rFonts w:ascii="David" w:hAnsi="David" w:cs="David"/>
          <w:rtl/>
        </w:rPr>
        <w:t>מרבית העוולות מצויות בפקודת הנזיקי</w:t>
      </w:r>
      <w:r w:rsidR="00082467" w:rsidRPr="00753A62">
        <w:rPr>
          <w:rFonts w:ascii="David" w:hAnsi="David" w:cs="David"/>
          <w:rtl/>
        </w:rPr>
        <w:t>ן</w:t>
      </w:r>
      <w:r w:rsidRPr="00753A62">
        <w:rPr>
          <w:rFonts w:ascii="David" w:hAnsi="David" w:cs="David"/>
          <w:rtl/>
        </w:rPr>
        <w:t xml:space="preserve"> (</w:t>
      </w:r>
      <w:proofErr w:type="spellStart"/>
      <w:r w:rsidRPr="00753A62">
        <w:rPr>
          <w:rFonts w:ascii="David" w:hAnsi="David" w:cs="David"/>
          <w:rtl/>
        </w:rPr>
        <w:t>פקנ"ז</w:t>
      </w:r>
      <w:proofErr w:type="spellEnd"/>
      <w:r w:rsidRPr="00753A62">
        <w:rPr>
          <w:rFonts w:ascii="David" w:hAnsi="David" w:cs="David"/>
          <w:rtl/>
        </w:rPr>
        <w:t>)</w:t>
      </w:r>
      <w:r w:rsidR="00082467" w:rsidRPr="00753A62">
        <w:rPr>
          <w:rFonts w:ascii="David" w:hAnsi="David" w:cs="David"/>
          <w:rtl/>
        </w:rPr>
        <w:t>. י</w:t>
      </w:r>
      <w:r w:rsidRPr="00753A62">
        <w:rPr>
          <w:rFonts w:ascii="David" w:hAnsi="David" w:cs="David"/>
          <w:rtl/>
        </w:rPr>
        <w:t>שנן עוולות שנמצאות מחוץ לפקודת הנזיקין</w:t>
      </w:r>
      <w:r w:rsidR="00317659" w:rsidRPr="00753A62">
        <w:rPr>
          <w:rFonts w:ascii="David" w:hAnsi="David" w:cs="David"/>
          <w:rtl/>
        </w:rPr>
        <w:t>.</w:t>
      </w:r>
    </w:p>
    <w:p w14:paraId="5A4922E1" w14:textId="762F6F69" w:rsidR="00082467" w:rsidRPr="00753A62" w:rsidRDefault="00082467" w:rsidP="005C31F6">
      <w:pPr>
        <w:spacing w:line="276" w:lineRule="auto"/>
        <w:jc w:val="both"/>
        <w:rPr>
          <w:rFonts w:ascii="David" w:hAnsi="David" w:cs="David"/>
          <w:b/>
          <w:bCs/>
          <w:u w:val="single"/>
          <w:rtl/>
        </w:rPr>
      </w:pPr>
      <w:r w:rsidRPr="00753A62">
        <w:rPr>
          <w:rFonts w:ascii="David" w:hAnsi="David" w:cs="David"/>
          <w:b/>
          <w:bCs/>
          <w:u w:val="single"/>
          <w:rtl/>
        </w:rPr>
        <w:t>פקודת הנזיקין (</w:t>
      </w:r>
      <w:proofErr w:type="spellStart"/>
      <w:r w:rsidRPr="00753A62">
        <w:rPr>
          <w:rFonts w:ascii="David" w:hAnsi="David" w:cs="David"/>
          <w:b/>
          <w:bCs/>
          <w:u w:val="single"/>
          <w:rtl/>
        </w:rPr>
        <w:t>פקנ"ז</w:t>
      </w:r>
      <w:proofErr w:type="spellEnd"/>
      <w:r w:rsidRPr="00753A62">
        <w:rPr>
          <w:rFonts w:ascii="David" w:hAnsi="David" w:cs="David"/>
          <w:b/>
          <w:bCs/>
          <w:u w:val="single"/>
          <w:rtl/>
        </w:rPr>
        <w:t>)</w:t>
      </w:r>
    </w:p>
    <w:p w14:paraId="5CA598C5" w14:textId="04CB0ED8" w:rsidR="00082467" w:rsidRPr="00753A62" w:rsidRDefault="00082467" w:rsidP="005C31F6">
      <w:pPr>
        <w:spacing w:line="276" w:lineRule="auto"/>
        <w:jc w:val="both"/>
        <w:rPr>
          <w:rFonts w:ascii="David" w:hAnsi="David" w:cs="David"/>
          <w:b/>
          <w:bCs/>
          <w:rtl/>
        </w:rPr>
      </w:pPr>
      <w:r w:rsidRPr="00753A62">
        <w:rPr>
          <w:rFonts w:ascii="David" w:hAnsi="David" w:cs="David"/>
          <w:b/>
          <w:bCs/>
          <w:rtl/>
        </w:rPr>
        <w:t>פקודת הנזיקין מחולקת לשני חלקים:</w:t>
      </w:r>
    </w:p>
    <w:p w14:paraId="0151A26F" w14:textId="22627C75" w:rsidR="00082467" w:rsidRPr="00753A62" w:rsidRDefault="00082467" w:rsidP="005C31F6">
      <w:pPr>
        <w:pStyle w:val="a7"/>
        <w:numPr>
          <w:ilvl w:val="0"/>
          <w:numId w:val="3"/>
        </w:numPr>
        <w:spacing w:line="276" w:lineRule="auto"/>
        <w:jc w:val="both"/>
        <w:rPr>
          <w:rFonts w:ascii="David" w:hAnsi="David" w:cs="David"/>
        </w:rPr>
      </w:pPr>
      <w:r w:rsidRPr="00753A62">
        <w:rPr>
          <w:rFonts w:ascii="David" w:hAnsi="David" w:cs="David"/>
          <w:u w:val="single"/>
          <w:rtl/>
        </w:rPr>
        <w:t>עוולות (</w:t>
      </w:r>
      <w:r w:rsidRPr="00753A62">
        <w:rPr>
          <w:rFonts w:ascii="David" w:hAnsi="David" w:cs="David"/>
          <w:u w:val="single"/>
        </w:rPr>
        <w:t>TORTS</w:t>
      </w:r>
      <w:r w:rsidRPr="00753A62">
        <w:rPr>
          <w:rFonts w:ascii="David" w:hAnsi="David" w:cs="David"/>
          <w:u w:val="single"/>
          <w:rtl/>
        </w:rPr>
        <w:t xml:space="preserve">) </w:t>
      </w:r>
      <w:r w:rsidRPr="00753A62">
        <w:rPr>
          <w:rFonts w:ascii="David" w:hAnsi="David" w:cs="David"/>
          <w:rtl/>
        </w:rPr>
        <w:t>– סעיפים 23-63 לפקודה (העוולות מספרות איזה "פאזל עובדתי" ייחשב לעוולה נזיקית.</w:t>
      </w:r>
    </w:p>
    <w:p w14:paraId="374D4AC1" w14:textId="14BAAA51" w:rsidR="00082467" w:rsidRPr="00753A62" w:rsidRDefault="00082467" w:rsidP="005C31F6">
      <w:pPr>
        <w:pStyle w:val="a7"/>
        <w:numPr>
          <w:ilvl w:val="0"/>
          <w:numId w:val="3"/>
        </w:numPr>
        <w:spacing w:line="276" w:lineRule="auto"/>
        <w:jc w:val="both"/>
        <w:rPr>
          <w:rFonts w:ascii="David" w:hAnsi="David" w:cs="David"/>
        </w:rPr>
      </w:pPr>
      <w:r w:rsidRPr="00753A62">
        <w:rPr>
          <w:rFonts w:ascii="David" w:hAnsi="David" w:cs="David"/>
          <w:u w:val="single"/>
          <w:rtl/>
        </w:rPr>
        <w:t>הסדרים כללים</w:t>
      </w:r>
      <w:r w:rsidRPr="00753A62">
        <w:rPr>
          <w:rFonts w:ascii="David" w:hAnsi="David" w:cs="David"/>
          <w:rtl/>
        </w:rPr>
        <w:t xml:space="preserve"> לתחום דיני הנזיקין. למשל הגנות, סיבתיות.</w:t>
      </w:r>
    </w:p>
    <w:p w14:paraId="70CB8B3A" w14:textId="7EDD0862" w:rsidR="00082467" w:rsidRPr="00753A62" w:rsidRDefault="00082467" w:rsidP="005C31F6">
      <w:pPr>
        <w:spacing w:line="276" w:lineRule="auto"/>
        <w:jc w:val="both"/>
        <w:rPr>
          <w:rFonts w:ascii="David" w:hAnsi="David" w:cs="David"/>
          <w:rtl/>
        </w:rPr>
      </w:pPr>
      <w:r w:rsidRPr="00753A62">
        <w:rPr>
          <w:rFonts w:ascii="David" w:hAnsi="David" w:cs="David"/>
          <w:rtl/>
        </w:rPr>
        <w:t>לאחר סעיפי העוולות ישנם הסדרים כלליים המסבי</w:t>
      </w:r>
      <w:r w:rsidR="000E5C59" w:rsidRPr="00753A62">
        <w:rPr>
          <w:rFonts w:ascii="David" w:hAnsi="David" w:cs="David"/>
          <w:rtl/>
        </w:rPr>
        <w:t>רי</w:t>
      </w:r>
      <w:r w:rsidRPr="00753A62">
        <w:rPr>
          <w:rFonts w:ascii="David" w:hAnsi="David" w:cs="David"/>
          <w:rtl/>
        </w:rPr>
        <w:t xml:space="preserve">ם ומכוונים אותנו מה לעשות. למשל, מה זה אומר שצריך להוכיח קש"ס,  מה זה "הגנה". </w:t>
      </w:r>
    </w:p>
    <w:p w14:paraId="3B4742B8" w14:textId="48978368" w:rsidR="00082467" w:rsidRPr="00753A62" w:rsidRDefault="00082467" w:rsidP="005C31F6">
      <w:pPr>
        <w:spacing w:line="276" w:lineRule="auto"/>
        <w:jc w:val="both"/>
        <w:rPr>
          <w:rFonts w:ascii="David" w:hAnsi="David" w:cs="David"/>
          <w:b/>
          <w:bCs/>
          <w:u w:val="single"/>
          <w:rtl/>
        </w:rPr>
      </w:pPr>
      <w:r w:rsidRPr="00753A62">
        <w:rPr>
          <w:rFonts w:ascii="David" w:hAnsi="David" w:cs="David"/>
          <w:b/>
          <w:bCs/>
          <w:u w:val="single"/>
          <w:rtl/>
        </w:rPr>
        <w:t>מיקומם הגיאוגרפי של דיני הנזיקין במשפט</w:t>
      </w:r>
    </w:p>
    <w:p w14:paraId="7799148E" w14:textId="263637D2" w:rsidR="00082467" w:rsidRPr="00753A62" w:rsidRDefault="00082467" w:rsidP="005C31F6">
      <w:pPr>
        <w:spacing w:line="276" w:lineRule="auto"/>
        <w:jc w:val="both"/>
        <w:rPr>
          <w:rFonts w:ascii="David" w:hAnsi="David" w:cs="David"/>
          <w:u w:val="single"/>
          <w:rtl/>
        </w:rPr>
      </w:pPr>
      <w:r w:rsidRPr="00753A62">
        <w:rPr>
          <w:rFonts w:ascii="David" w:hAnsi="David" w:cs="David"/>
          <w:u w:val="single"/>
          <w:rtl/>
        </w:rPr>
        <w:t>נבחין בין הפרטי לציבורי:</w:t>
      </w:r>
    </w:p>
    <w:p w14:paraId="09084929" w14:textId="71B198D3" w:rsidR="00082467" w:rsidRPr="00753A62" w:rsidRDefault="00082467" w:rsidP="005C31F6">
      <w:pPr>
        <w:spacing w:line="276" w:lineRule="auto"/>
        <w:jc w:val="both"/>
        <w:rPr>
          <w:rFonts w:ascii="David" w:hAnsi="David" w:cs="David"/>
          <w:rtl/>
        </w:rPr>
      </w:pPr>
      <w:r w:rsidRPr="00753A62">
        <w:rPr>
          <w:rFonts w:ascii="David" w:hAnsi="David" w:cs="David"/>
          <w:rtl/>
        </w:rPr>
        <w:t>דיני הנזיקין הם תחום משפטי שנמצא בגדר המשפט הפרטי.</w:t>
      </w:r>
      <w:r w:rsidR="00E732D4" w:rsidRPr="00753A62">
        <w:rPr>
          <w:rFonts w:ascii="David" w:hAnsi="David" w:cs="David"/>
          <w:rtl/>
        </w:rPr>
        <w:t xml:space="preserve"> מתי המדינה היא צד למשפט הציבורי ומתו צו לתביעה בנזיקין?</w:t>
      </w:r>
    </w:p>
    <w:p w14:paraId="521AC660" w14:textId="5B652FB1" w:rsidR="00E732D4" w:rsidRPr="00753A62" w:rsidRDefault="00082467" w:rsidP="005C31F6">
      <w:pPr>
        <w:spacing w:line="276" w:lineRule="auto"/>
        <w:jc w:val="both"/>
        <w:rPr>
          <w:rFonts w:ascii="David" w:hAnsi="David" w:cs="David"/>
          <w:rtl/>
        </w:rPr>
      </w:pPr>
      <w:r w:rsidRPr="00753A62">
        <w:rPr>
          <w:rFonts w:ascii="David" w:hAnsi="David" w:cs="David"/>
          <w:b/>
          <w:bCs/>
          <w:rtl/>
        </w:rPr>
        <w:t>משפט ציבורי</w:t>
      </w:r>
      <w:r w:rsidRPr="00753A62">
        <w:rPr>
          <w:rFonts w:ascii="David" w:hAnsi="David" w:cs="David"/>
          <w:rtl/>
        </w:rPr>
        <w:t xml:space="preserve"> –</w:t>
      </w:r>
      <w:r w:rsidR="00E732D4" w:rsidRPr="00753A62">
        <w:rPr>
          <w:rFonts w:ascii="David" w:hAnsi="David" w:cs="David"/>
          <w:rtl/>
        </w:rPr>
        <w:t xml:space="preserve">כאשר </w:t>
      </w:r>
      <w:r w:rsidRPr="00753A62">
        <w:rPr>
          <w:rFonts w:ascii="David" w:hAnsi="David" w:cs="David"/>
          <w:rtl/>
        </w:rPr>
        <w:t>למדינה יש תפקיד, ורק כשהיא פועלת בכובעה כריבון ומפעילה את סמכותה השלטונית, אנו נמצאים במשפט הציבורי.</w:t>
      </w:r>
    </w:p>
    <w:p w14:paraId="2CDDA8E3" w14:textId="59E2CD80" w:rsidR="00082467" w:rsidRPr="00753A62" w:rsidRDefault="00E732D4" w:rsidP="005C31F6">
      <w:pPr>
        <w:spacing w:line="276" w:lineRule="auto"/>
        <w:jc w:val="both"/>
        <w:rPr>
          <w:rFonts w:ascii="David" w:hAnsi="David" w:cs="David"/>
          <w:rtl/>
        </w:rPr>
      </w:pPr>
      <w:r w:rsidRPr="00753A62">
        <w:rPr>
          <w:rFonts w:ascii="David" w:hAnsi="David" w:cs="David"/>
          <w:b/>
          <w:bCs/>
          <w:rtl/>
        </w:rPr>
        <w:t>משפט פרטי</w:t>
      </w:r>
      <w:r w:rsidRPr="00753A62">
        <w:rPr>
          <w:rFonts w:ascii="David" w:hAnsi="David" w:cs="David"/>
          <w:rtl/>
        </w:rPr>
        <w:t xml:space="preserve"> – </w:t>
      </w:r>
      <w:r w:rsidR="00B4752A" w:rsidRPr="00753A62">
        <w:rPr>
          <w:rFonts w:ascii="David" w:hAnsi="David" w:cs="David"/>
          <w:rtl/>
        </w:rPr>
        <w:t>כאשר המדינה מתפקדת כגוף הפועל באופן פרטי</w:t>
      </w:r>
      <w:r w:rsidR="00BC700E" w:rsidRPr="00753A62">
        <w:rPr>
          <w:rFonts w:ascii="David" w:hAnsi="David" w:cs="David"/>
          <w:rtl/>
        </w:rPr>
        <w:t xml:space="preserve">. </w:t>
      </w:r>
      <w:r w:rsidR="00BC700E" w:rsidRPr="00753A62">
        <w:rPr>
          <w:rFonts w:ascii="David" w:hAnsi="David" w:cs="David"/>
          <w:u w:val="single"/>
          <w:rtl/>
        </w:rPr>
        <w:t>לדוגמא</w:t>
      </w:r>
      <w:r w:rsidR="00BC700E" w:rsidRPr="00753A62">
        <w:rPr>
          <w:rFonts w:ascii="David" w:hAnsi="David" w:cs="David"/>
          <w:rtl/>
        </w:rPr>
        <w:t xml:space="preserve">: </w:t>
      </w:r>
      <w:r w:rsidR="00082467" w:rsidRPr="00753A62">
        <w:rPr>
          <w:rFonts w:ascii="David" w:hAnsi="David" w:cs="David"/>
          <w:rtl/>
        </w:rPr>
        <w:t>ברגע שהמדינה למשל לא מ</w:t>
      </w:r>
      <w:r w:rsidR="000E5C59" w:rsidRPr="00753A62">
        <w:rPr>
          <w:rFonts w:ascii="David" w:hAnsi="David" w:cs="David"/>
          <w:rtl/>
        </w:rPr>
        <w:t>פ</w:t>
      </w:r>
      <w:r w:rsidR="00082467" w:rsidRPr="00753A62">
        <w:rPr>
          <w:rFonts w:ascii="David" w:hAnsi="David" w:cs="David"/>
          <w:rtl/>
        </w:rPr>
        <w:t>נה נכס בזמן אנו יכולים לתבוע אותה במסגרת המשפט הפרטי. כאשר למשל היא לא נותנת רישיון לנשק מכיוון שיש כאן הליך פגום, נפעל במשפט המנהלי ונאמר שהמדינה בכובעה כריבון פעלה לא בסדר.</w:t>
      </w:r>
    </w:p>
    <w:p w14:paraId="3DCB3EC5" w14:textId="1CAE0FEB" w:rsidR="00082467" w:rsidRPr="00753A62" w:rsidRDefault="00DF2BB8" w:rsidP="005C31F6">
      <w:pPr>
        <w:spacing w:line="276" w:lineRule="auto"/>
        <w:jc w:val="both"/>
        <w:rPr>
          <w:rFonts w:ascii="David" w:hAnsi="David" w:cs="David"/>
          <w:rtl/>
        </w:rPr>
      </w:pPr>
      <w:r w:rsidRPr="00753A62">
        <w:rPr>
          <w:rFonts w:ascii="David" w:hAnsi="David" w:cs="David"/>
          <w:u w:val="single"/>
          <w:rtl/>
        </w:rPr>
        <w:t>לסיכום:</w:t>
      </w:r>
      <w:r w:rsidRPr="00753A62">
        <w:rPr>
          <w:rFonts w:ascii="David" w:hAnsi="David" w:cs="David"/>
          <w:rtl/>
        </w:rPr>
        <w:t xml:space="preserve"> </w:t>
      </w:r>
      <w:r w:rsidR="00082467" w:rsidRPr="00753A62">
        <w:rPr>
          <w:rFonts w:ascii="David" w:hAnsi="David" w:cs="David"/>
          <w:rtl/>
        </w:rPr>
        <w:t>כאשר המדינה מפעילה את סמכותה השלטונית כריבון – אנו במשפט ה</w:t>
      </w:r>
      <w:r w:rsidR="00470384" w:rsidRPr="00753A62">
        <w:rPr>
          <w:rFonts w:ascii="David" w:hAnsi="David" w:cs="David"/>
          <w:rtl/>
        </w:rPr>
        <w:t>מנהלי.</w:t>
      </w:r>
    </w:p>
    <w:p w14:paraId="55D2470C" w14:textId="759E4EAF" w:rsidR="00082467" w:rsidRPr="00753A62" w:rsidRDefault="00470384" w:rsidP="005C31F6">
      <w:pPr>
        <w:spacing w:line="276" w:lineRule="auto"/>
        <w:jc w:val="both"/>
        <w:rPr>
          <w:rFonts w:ascii="David" w:hAnsi="David" w:cs="David"/>
          <w:rtl/>
        </w:rPr>
      </w:pPr>
      <w:r w:rsidRPr="00753A62">
        <w:rPr>
          <w:rFonts w:ascii="David" w:hAnsi="David" w:cs="David"/>
          <w:rtl/>
        </w:rPr>
        <w:lastRenderedPageBreak/>
        <w:t xml:space="preserve">בעבר למדינה הייתה חסינות, אך עם הזמן הדברים השתנו וניתן לתבוע את המדינה, ובטח ברשלנות. </w:t>
      </w:r>
    </w:p>
    <w:p w14:paraId="02CB5B71" w14:textId="20E71593" w:rsidR="00470384" w:rsidRPr="00753A62" w:rsidRDefault="00470384" w:rsidP="005C31F6">
      <w:pPr>
        <w:spacing w:line="276" w:lineRule="auto"/>
        <w:jc w:val="both"/>
        <w:rPr>
          <w:rFonts w:ascii="David" w:hAnsi="David" w:cs="David"/>
          <w:rtl/>
        </w:rPr>
      </w:pPr>
    </w:p>
    <w:p w14:paraId="71B7D91A" w14:textId="08569741" w:rsidR="00470384" w:rsidRPr="00753A62" w:rsidRDefault="00470384" w:rsidP="005C31F6">
      <w:pPr>
        <w:spacing w:line="276" w:lineRule="auto"/>
        <w:jc w:val="both"/>
        <w:rPr>
          <w:rFonts w:ascii="David" w:hAnsi="David" w:cs="David"/>
          <w:rtl/>
        </w:rPr>
      </w:pPr>
      <w:r w:rsidRPr="00753A62">
        <w:rPr>
          <w:rFonts w:ascii="David" w:hAnsi="David" w:cs="David"/>
          <w:b/>
          <w:bCs/>
          <w:rtl/>
        </w:rPr>
        <w:t>קווי הגבול שבין דיני העונשין לדיני הנזיקין:</w:t>
      </w:r>
      <w:r w:rsidRPr="00753A62">
        <w:rPr>
          <w:rFonts w:ascii="David" w:hAnsi="David" w:cs="David"/>
          <w:rtl/>
        </w:rPr>
        <w:t xml:space="preserve"> </w:t>
      </w:r>
    </w:p>
    <w:p w14:paraId="76E5BD49" w14:textId="6A4B10FB" w:rsidR="00470384" w:rsidRPr="00753A62" w:rsidRDefault="00470384" w:rsidP="005C31F6">
      <w:pPr>
        <w:spacing w:line="276" w:lineRule="auto"/>
        <w:jc w:val="both"/>
        <w:rPr>
          <w:rFonts w:ascii="David" w:hAnsi="David" w:cs="David"/>
          <w:rtl/>
        </w:rPr>
      </w:pPr>
      <w:r w:rsidRPr="00753A62">
        <w:rPr>
          <w:rFonts w:ascii="David" w:hAnsi="David" w:cs="David"/>
          <w:rtl/>
        </w:rPr>
        <w:t>בדיני עונשין המדינה פועלת בכובעה כריבון כאשר היא מאשימה אדם אחר, מגישה כתבי אישום כחלק מאינטראקציה שבין פרטים (די מסובך מכיוון שבעצם המדינה היא צד ג', אך היא מסתכלת מהצד על איזשהו סכסוך).</w:t>
      </w:r>
    </w:p>
    <w:p w14:paraId="0540B39B" w14:textId="10F49436" w:rsidR="00470384" w:rsidRPr="00753A62" w:rsidRDefault="00470384" w:rsidP="005C31F6">
      <w:pPr>
        <w:spacing w:line="276" w:lineRule="auto"/>
        <w:jc w:val="both"/>
        <w:rPr>
          <w:rFonts w:ascii="David" w:hAnsi="David" w:cs="David"/>
          <w:rtl/>
        </w:rPr>
      </w:pPr>
      <w:r w:rsidRPr="00753A62">
        <w:rPr>
          <w:rFonts w:ascii="David" w:hAnsi="David" w:cs="David"/>
          <w:u w:val="single"/>
          <w:rtl/>
        </w:rPr>
        <w:t>דוגמא:</w:t>
      </w:r>
      <w:r w:rsidRPr="00753A62">
        <w:rPr>
          <w:rFonts w:ascii="David" w:hAnsi="David" w:cs="David"/>
          <w:rtl/>
        </w:rPr>
        <w:t xml:space="preserve"> אדם הולך ברחוב, בא מישהו ומכה אותו וכך נגרם לו נזק. במסגרת המשפט הציבורי ניתן להתלונן במשטרה וכך יוגש כתב אישום. במקרה זה נהיה במסגרת </w:t>
      </w:r>
      <w:r w:rsidRPr="00753A62">
        <w:rPr>
          <w:rFonts w:ascii="David" w:hAnsi="David" w:cs="David"/>
          <w:b/>
          <w:bCs/>
          <w:rtl/>
        </w:rPr>
        <w:t>דיני העונשין</w:t>
      </w:r>
      <w:r w:rsidRPr="00753A62">
        <w:rPr>
          <w:rFonts w:ascii="David" w:hAnsi="David" w:cs="David"/>
          <w:rtl/>
        </w:rPr>
        <w:t xml:space="preserve"> – המדינה תגיש כתב אישום כנגד התוקף. אבל במשפט הפרטי הנפגע יכול לתבוע על עוולת התקיפה, אם יצליח להוכיח את הנזק שלו הוא יקבל פיצוי. ניתן לראות שבאותה סיטואציה עובדתית </w:t>
      </w:r>
      <w:r w:rsidRPr="00753A62">
        <w:rPr>
          <w:rFonts w:ascii="David" w:hAnsi="David" w:cs="David"/>
          <w:b/>
          <w:bCs/>
          <w:rtl/>
        </w:rPr>
        <w:t>דיני העונשין מוחלים, וכן גם דיני הנזיקין.</w:t>
      </w:r>
    </w:p>
    <w:p w14:paraId="679841AA" w14:textId="20B813BE" w:rsidR="00470384" w:rsidRPr="00753A62" w:rsidRDefault="00470384" w:rsidP="005C31F6">
      <w:pPr>
        <w:pStyle w:val="a7"/>
        <w:numPr>
          <w:ilvl w:val="0"/>
          <w:numId w:val="4"/>
        </w:numPr>
        <w:spacing w:line="276" w:lineRule="auto"/>
        <w:jc w:val="both"/>
        <w:rPr>
          <w:rFonts w:ascii="David" w:hAnsi="David" w:cs="David"/>
        </w:rPr>
      </w:pPr>
      <w:r w:rsidRPr="00753A62">
        <w:rPr>
          <w:rFonts w:ascii="David" w:hAnsi="David" w:cs="David"/>
          <w:u w:val="single"/>
          <w:rtl/>
        </w:rPr>
        <w:t>פיצוי נזיקי במסגרת דיני העונשין</w:t>
      </w:r>
      <w:r w:rsidRPr="00753A62">
        <w:rPr>
          <w:rFonts w:ascii="David" w:hAnsi="David" w:cs="David"/>
          <w:rtl/>
        </w:rPr>
        <w:t xml:space="preserve">: ס' 77 לחוק העונשין – אדם שניזוק מהעבירה יכול לקבל פיצוי נזיקי. </w:t>
      </w:r>
      <w:r w:rsidRPr="00753A62">
        <w:rPr>
          <w:rFonts w:ascii="David" w:hAnsi="David" w:cs="David"/>
          <w:u w:val="single"/>
          <w:rtl/>
        </w:rPr>
        <w:t>נשאל את השאלה:</w:t>
      </w:r>
      <w:r w:rsidRPr="00753A62">
        <w:rPr>
          <w:rFonts w:ascii="David" w:hAnsi="David" w:cs="David"/>
          <w:rtl/>
        </w:rPr>
        <w:t xml:space="preserve"> למה אנו צריכים את הסעיף הזה אם קיימים דיני הנזיקין? התשובה לכך היא </w:t>
      </w:r>
      <w:r w:rsidR="00AB70A2" w:rsidRPr="00753A62">
        <w:rPr>
          <w:rFonts w:ascii="David" w:hAnsi="David" w:cs="David"/>
          <w:rtl/>
        </w:rPr>
        <w:t>שבמשפט הפלילי יש להוכיח מעל לכל ספק סביר.</w:t>
      </w:r>
    </w:p>
    <w:p w14:paraId="50DA2C99" w14:textId="4B01E880" w:rsidR="00AB70A2" w:rsidRPr="00753A62" w:rsidRDefault="00AB70A2" w:rsidP="005C31F6">
      <w:pPr>
        <w:spacing w:line="276" w:lineRule="auto"/>
        <w:jc w:val="both"/>
        <w:rPr>
          <w:rFonts w:ascii="David" w:hAnsi="David" w:cs="David"/>
          <w:u w:val="single"/>
          <w:rtl/>
        </w:rPr>
      </w:pPr>
      <w:r w:rsidRPr="00753A62">
        <w:rPr>
          <w:rFonts w:ascii="David" w:hAnsi="David" w:cs="David"/>
          <w:u w:val="single"/>
          <w:rtl/>
        </w:rPr>
        <w:t xml:space="preserve">לשם מה </w:t>
      </w:r>
      <w:r w:rsidR="00CA0C7D" w:rsidRPr="00753A62">
        <w:rPr>
          <w:rFonts w:ascii="David" w:hAnsi="David" w:cs="David"/>
          <w:u w:val="single"/>
          <w:rtl/>
        </w:rPr>
        <w:t xml:space="preserve">סעיף 77 לחוק העונשין </w:t>
      </w:r>
      <w:r w:rsidRPr="00753A62">
        <w:rPr>
          <w:rFonts w:ascii="David" w:hAnsi="David" w:cs="David"/>
          <w:u w:val="single"/>
          <w:rtl/>
        </w:rPr>
        <w:t>קיים?</w:t>
      </w:r>
    </w:p>
    <w:p w14:paraId="450778B7" w14:textId="7E882C11" w:rsidR="00AB70A2" w:rsidRPr="00753A62" w:rsidRDefault="00AB70A2" w:rsidP="005C31F6">
      <w:pPr>
        <w:pStyle w:val="a7"/>
        <w:numPr>
          <w:ilvl w:val="0"/>
          <w:numId w:val="5"/>
        </w:numPr>
        <w:spacing w:line="276" w:lineRule="auto"/>
        <w:jc w:val="both"/>
        <w:rPr>
          <w:rFonts w:ascii="David" w:hAnsi="David" w:cs="David"/>
        </w:rPr>
      </w:pPr>
      <w:r w:rsidRPr="00753A62">
        <w:rPr>
          <w:rFonts w:ascii="David" w:hAnsi="David" w:cs="David"/>
          <w:rtl/>
        </w:rPr>
        <w:t>תובעים דלי אמצעים – אנשים במשפט הפרטי לא תמיד בעלי יכולת להשקיע כספית בעורכי דין ועוד.</w:t>
      </w:r>
    </w:p>
    <w:p w14:paraId="57AB68D0" w14:textId="56F2B192" w:rsidR="00AB70A2" w:rsidRPr="00753A62" w:rsidRDefault="00AB70A2" w:rsidP="005C31F6">
      <w:pPr>
        <w:pStyle w:val="a7"/>
        <w:numPr>
          <w:ilvl w:val="0"/>
          <w:numId w:val="5"/>
        </w:numPr>
        <w:spacing w:line="276" w:lineRule="auto"/>
        <w:jc w:val="both"/>
        <w:rPr>
          <w:rFonts w:ascii="David" w:hAnsi="David" w:cs="David"/>
        </w:rPr>
      </w:pPr>
      <w:r w:rsidRPr="00753A62">
        <w:rPr>
          <w:rFonts w:ascii="David" w:hAnsi="David" w:cs="David"/>
          <w:rtl/>
        </w:rPr>
        <w:t xml:space="preserve">נטל נפשי הכרוך בניהול תביעה אזרחית אחרי או בנוסף להליך הפלילי – קשה מאוד לשחזר פעם נוספת. הסעיף בחוק העונשין מאפשר לחסוך את הסבל הנוסף ולאפשר להם מן "מעקף". במקום לתבוע בנזיקין ולדבר שוב על הדברים הקשים, האדם מקבל פיצוי </w:t>
      </w:r>
      <w:proofErr w:type="spellStart"/>
      <w:r w:rsidRPr="00753A62">
        <w:rPr>
          <w:rFonts w:ascii="David" w:hAnsi="David" w:cs="David"/>
          <w:rtl/>
        </w:rPr>
        <w:t>שהכל</w:t>
      </w:r>
      <w:proofErr w:type="spellEnd"/>
      <w:r w:rsidRPr="00753A62">
        <w:rPr>
          <w:rFonts w:ascii="David" w:hAnsi="David" w:cs="David"/>
          <w:rtl/>
        </w:rPr>
        <w:t xml:space="preserve"> בהליך אחד.</w:t>
      </w:r>
    </w:p>
    <w:p w14:paraId="12417B59" w14:textId="0A4B2A10" w:rsidR="00AB70A2" w:rsidRPr="00753A62" w:rsidRDefault="00AB70A2" w:rsidP="005C31F6">
      <w:pPr>
        <w:pStyle w:val="a7"/>
        <w:numPr>
          <w:ilvl w:val="0"/>
          <w:numId w:val="5"/>
        </w:numPr>
        <w:spacing w:line="276" w:lineRule="auto"/>
        <w:jc w:val="both"/>
        <w:rPr>
          <w:rFonts w:ascii="David" w:hAnsi="David" w:cs="David"/>
        </w:rPr>
      </w:pPr>
      <w:r w:rsidRPr="00753A62">
        <w:rPr>
          <w:rFonts w:ascii="David" w:hAnsi="David" w:cs="David"/>
          <w:rtl/>
        </w:rPr>
        <w:t>שיקולי עומס – הקלה על בתי משפט, חסכון כלכלי בהליכי משפט.</w:t>
      </w:r>
    </w:p>
    <w:p w14:paraId="43CD27FA" w14:textId="3591D035" w:rsidR="00FD1EB2" w:rsidRPr="00753A62" w:rsidRDefault="00AB70A2" w:rsidP="005C31F6">
      <w:pPr>
        <w:spacing w:after="0" w:line="276" w:lineRule="auto"/>
        <w:jc w:val="both"/>
        <w:rPr>
          <w:rFonts w:ascii="David" w:hAnsi="David" w:cs="David"/>
          <w:rtl/>
        </w:rPr>
      </w:pPr>
      <w:proofErr w:type="spellStart"/>
      <w:r w:rsidRPr="00753A62">
        <w:rPr>
          <w:rFonts w:ascii="David" w:hAnsi="David" w:cs="David"/>
          <w:b/>
          <w:bCs/>
          <w:highlight w:val="cyan"/>
          <w:rtl/>
        </w:rPr>
        <w:t>דנ"פ</w:t>
      </w:r>
      <w:proofErr w:type="spellEnd"/>
      <w:r w:rsidRPr="00753A62">
        <w:rPr>
          <w:rFonts w:ascii="David" w:hAnsi="David" w:cs="David"/>
          <w:b/>
          <w:bCs/>
          <w:highlight w:val="cyan"/>
          <w:rtl/>
        </w:rPr>
        <w:t xml:space="preserve"> 5625/16 </w:t>
      </w:r>
      <w:proofErr w:type="spellStart"/>
      <w:r w:rsidRPr="00753A62">
        <w:rPr>
          <w:rFonts w:ascii="David" w:hAnsi="David" w:cs="David"/>
          <w:b/>
          <w:bCs/>
          <w:highlight w:val="cyan"/>
          <w:rtl/>
        </w:rPr>
        <w:t>אסרף</w:t>
      </w:r>
      <w:proofErr w:type="spellEnd"/>
      <w:r w:rsidRPr="00753A62">
        <w:rPr>
          <w:rFonts w:ascii="David" w:hAnsi="David" w:cs="David"/>
          <w:b/>
          <w:bCs/>
          <w:highlight w:val="cyan"/>
          <w:rtl/>
        </w:rPr>
        <w:t xml:space="preserve"> קארין נ' אבנר </w:t>
      </w:r>
      <w:proofErr w:type="spellStart"/>
      <w:r w:rsidRPr="00753A62">
        <w:rPr>
          <w:rFonts w:ascii="David" w:hAnsi="David" w:cs="David"/>
          <w:b/>
          <w:bCs/>
          <w:highlight w:val="cyan"/>
          <w:rtl/>
        </w:rPr>
        <w:t>טווק</w:t>
      </w:r>
      <w:proofErr w:type="spellEnd"/>
      <w:r w:rsidRPr="00753A62">
        <w:rPr>
          <w:rFonts w:ascii="David" w:hAnsi="David" w:cs="David"/>
          <w:b/>
          <w:bCs/>
          <w:highlight w:val="cyan"/>
          <w:rtl/>
        </w:rPr>
        <w:t xml:space="preserve"> בוקובזה</w:t>
      </w:r>
    </w:p>
    <w:p w14:paraId="6BCB0028" w14:textId="4DD87D0D" w:rsidR="00FD1EB2" w:rsidRPr="00753A62" w:rsidRDefault="00FD1EB2" w:rsidP="005C31F6">
      <w:pPr>
        <w:spacing w:after="0" w:line="276" w:lineRule="auto"/>
        <w:jc w:val="both"/>
        <w:rPr>
          <w:rFonts w:ascii="David" w:hAnsi="David" w:cs="David"/>
          <w:rtl/>
        </w:rPr>
      </w:pPr>
      <w:r w:rsidRPr="00753A62">
        <w:rPr>
          <w:rFonts w:ascii="David" w:hAnsi="David" w:cs="David"/>
          <w:b/>
          <w:bCs/>
          <w:u w:val="single"/>
          <w:rtl/>
        </w:rPr>
        <w:t>העובדות:</w:t>
      </w:r>
      <w:r w:rsidRPr="00753A62">
        <w:rPr>
          <w:rFonts w:ascii="David" w:hAnsi="David" w:cs="David"/>
          <w:rtl/>
        </w:rPr>
        <w:t xml:space="preserve"> </w:t>
      </w:r>
      <w:r w:rsidR="00AB70A2" w:rsidRPr="00753A62">
        <w:rPr>
          <w:rFonts w:ascii="David" w:hAnsi="David" w:cs="David"/>
          <w:rtl/>
        </w:rPr>
        <w:t>מקרה מאוד קשה בו נערה חוזרת ממסע לפולין, מגיעה הביתה, ורואה מישהו רץ וקולטת את אמא שלה שכובה מתה ונאלצה להסביר זאת לשאר האחים שלה.</w:t>
      </w:r>
    </w:p>
    <w:p w14:paraId="2C5A6199" w14:textId="4750F45A" w:rsidR="00FD1EB2" w:rsidRPr="00753A62" w:rsidRDefault="00AB70A2" w:rsidP="005C31F6">
      <w:pPr>
        <w:spacing w:after="0" w:line="276" w:lineRule="auto"/>
        <w:jc w:val="both"/>
        <w:rPr>
          <w:rFonts w:ascii="David" w:hAnsi="David" w:cs="David"/>
          <w:rtl/>
        </w:rPr>
      </w:pPr>
      <w:r w:rsidRPr="00753A62">
        <w:rPr>
          <w:rFonts w:ascii="David" w:hAnsi="David" w:cs="David"/>
          <w:b/>
          <w:bCs/>
          <w:u w:val="single"/>
          <w:rtl/>
        </w:rPr>
        <w:t>בפסה"ד זה (דיון נוסף, פלילי) נשאלה השאלה</w:t>
      </w:r>
      <w:r w:rsidRPr="00753A62">
        <w:rPr>
          <w:rFonts w:ascii="David" w:hAnsi="David" w:cs="David"/>
          <w:rtl/>
        </w:rPr>
        <w:t xml:space="preserve"> – אותו סכום מוזר ותמוה (258 אלף), האם כל אחד יכול לקבל את הסכום הזה? האם הסכום צריך להתחלק בין הנפגעים?</w:t>
      </w:r>
    </w:p>
    <w:p w14:paraId="2BB2B124" w14:textId="596C5735" w:rsidR="0097759D" w:rsidRPr="00753A62" w:rsidRDefault="0064186C" w:rsidP="005C31F6">
      <w:pPr>
        <w:spacing w:after="0" w:line="276" w:lineRule="auto"/>
        <w:jc w:val="both"/>
        <w:rPr>
          <w:rFonts w:ascii="David" w:hAnsi="David" w:cs="David"/>
          <w:rtl/>
        </w:rPr>
      </w:pPr>
      <w:r w:rsidRPr="00753A62">
        <w:rPr>
          <w:rFonts w:ascii="David" w:hAnsi="David" w:cs="David"/>
          <w:b/>
          <w:bCs/>
          <w:highlight w:val="green"/>
          <w:u w:val="single"/>
          <w:rtl/>
        </w:rPr>
        <w:t>ביהמ</w:t>
      </w:r>
      <w:r w:rsidR="004B1BB8" w:rsidRPr="00753A62">
        <w:rPr>
          <w:rFonts w:ascii="David" w:hAnsi="David" w:cs="David"/>
          <w:b/>
          <w:bCs/>
          <w:highlight w:val="green"/>
          <w:u w:val="single"/>
          <w:rtl/>
        </w:rPr>
        <w:t>"</w:t>
      </w:r>
      <w:r w:rsidRPr="00753A62">
        <w:rPr>
          <w:rFonts w:ascii="David" w:hAnsi="David" w:cs="David"/>
          <w:b/>
          <w:bCs/>
          <w:highlight w:val="green"/>
          <w:u w:val="single"/>
          <w:rtl/>
        </w:rPr>
        <w:t>ש</w:t>
      </w:r>
      <w:r w:rsidRPr="00753A62">
        <w:rPr>
          <w:rFonts w:ascii="David" w:hAnsi="David" w:cs="David"/>
          <w:rtl/>
        </w:rPr>
        <w:t xml:space="preserve"> קבע שגם אם יש נפגעים עקיפים מבלי שנכחו בזירה עצמה (כגון הילדים של האמא שנרצחה)</w:t>
      </w:r>
      <w:r w:rsidR="004B1BB8" w:rsidRPr="00753A62">
        <w:rPr>
          <w:rFonts w:ascii="David" w:hAnsi="David" w:cs="David"/>
          <w:rtl/>
        </w:rPr>
        <w:t xml:space="preserve"> הם יכולים לקבל את הפיצוי לפי ס' 77 לחוק העונשין.</w:t>
      </w:r>
      <w:r w:rsidR="00C95D83" w:rsidRPr="00753A62">
        <w:rPr>
          <w:rFonts w:ascii="David" w:hAnsi="David" w:cs="David"/>
          <w:rtl/>
        </w:rPr>
        <w:t xml:space="preserve"> </w:t>
      </w:r>
      <w:r w:rsidR="00C95D83" w:rsidRPr="00753A62">
        <w:rPr>
          <w:rFonts w:ascii="David" w:hAnsi="David" w:cs="David"/>
          <w:highlight w:val="yellow"/>
          <w:rtl/>
        </w:rPr>
        <w:t xml:space="preserve">בעצם קיימת מגבלה שהסכום 258 אלף זה הסכום שנפגעי עבירה יכולים לתבוע </w:t>
      </w:r>
      <w:r w:rsidR="00C95D83" w:rsidRPr="00753A62">
        <w:rPr>
          <w:rFonts w:ascii="David" w:hAnsi="David" w:cs="David"/>
          <w:b/>
          <w:bCs/>
          <w:highlight w:val="yellow"/>
          <w:rtl/>
        </w:rPr>
        <w:t>במצטבר.</w:t>
      </w:r>
      <w:r w:rsidR="00C95D83" w:rsidRPr="00753A62">
        <w:rPr>
          <w:rFonts w:ascii="David" w:hAnsi="David" w:cs="David"/>
          <w:rtl/>
        </w:rPr>
        <w:t xml:space="preserve"> כל נפגע יכול לתבוע </w:t>
      </w:r>
      <w:r w:rsidR="009F1744" w:rsidRPr="00753A62">
        <w:rPr>
          <w:rFonts w:ascii="David" w:hAnsi="David" w:cs="David"/>
          <w:rtl/>
        </w:rPr>
        <w:t xml:space="preserve">ביחד </w:t>
      </w:r>
      <w:r w:rsidR="00C95D83" w:rsidRPr="00753A62">
        <w:rPr>
          <w:rFonts w:ascii="David" w:hAnsi="David" w:cs="David"/>
          <w:rtl/>
        </w:rPr>
        <w:t>את הסכום המצוין בסעיף 77 לחוק העונשין.</w:t>
      </w:r>
    </w:p>
    <w:p w14:paraId="35E38CDA" w14:textId="5A4F5F54" w:rsidR="0097759D" w:rsidRPr="00753A62" w:rsidRDefault="0097759D" w:rsidP="005C31F6">
      <w:pPr>
        <w:spacing w:after="0" w:line="276" w:lineRule="auto"/>
        <w:jc w:val="both"/>
        <w:rPr>
          <w:rFonts w:ascii="David" w:hAnsi="David" w:cs="David"/>
          <w:rtl/>
        </w:rPr>
      </w:pPr>
      <w:r w:rsidRPr="00753A62">
        <w:rPr>
          <w:rFonts w:ascii="David" w:hAnsi="David" w:cs="David"/>
          <w:u w:val="single"/>
          <w:rtl/>
        </w:rPr>
        <w:t>האם יש היגיון להגביל את סכום הפיצוי?</w:t>
      </w:r>
      <w:r w:rsidRPr="00753A62">
        <w:rPr>
          <w:rFonts w:ascii="David" w:hAnsi="David" w:cs="David"/>
          <w:rtl/>
        </w:rPr>
        <w:t xml:space="preserve"> </w:t>
      </w:r>
      <w:r w:rsidR="001543F4" w:rsidRPr="00753A62">
        <w:rPr>
          <w:rFonts w:ascii="David" w:hAnsi="David" w:cs="David"/>
          <w:rtl/>
        </w:rPr>
        <w:t xml:space="preserve">אכן. רוצים ליצור מצב שהעבריין ישתקם – אם הוא ידע שמחכה לו חוב של </w:t>
      </w:r>
      <w:r w:rsidR="002E2CCC" w:rsidRPr="00753A62">
        <w:rPr>
          <w:rFonts w:ascii="David" w:hAnsi="David" w:cs="David"/>
          <w:rtl/>
        </w:rPr>
        <w:t>מיליונים</w:t>
      </w:r>
      <w:r w:rsidR="001543F4" w:rsidRPr="00753A62">
        <w:rPr>
          <w:rFonts w:ascii="David" w:hAnsi="David" w:cs="David"/>
          <w:rtl/>
        </w:rPr>
        <w:t xml:space="preserve"> אולי זה י</w:t>
      </w:r>
      <w:r w:rsidR="0056760B" w:rsidRPr="00753A62">
        <w:rPr>
          <w:rFonts w:ascii="David" w:hAnsi="David" w:cs="David"/>
          <w:rtl/>
        </w:rPr>
        <w:t xml:space="preserve">גרום לו לוותר על השיקום. </w:t>
      </w:r>
    </w:p>
    <w:p w14:paraId="320900EB" w14:textId="77777777" w:rsidR="00812746" w:rsidRPr="00753A62" w:rsidRDefault="00812746" w:rsidP="005C31F6">
      <w:pPr>
        <w:spacing w:after="0" w:line="276" w:lineRule="auto"/>
        <w:jc w:val="both"/>
        <w:rPr>
          <w:rFonts w:ascii="David" w:hAnsi="David" w:cs="David"/>
          <w:rtl/>
        </w:rPr>
      </w:pPr>
    </w:p>
    <w:p w14:paraId="3B4067A3" w14:textId="77777777" w:rsidR="005E34C9" w:rsidRPr="00753A62" w:rsidRDefault="0056760B" w:rsidP="005C31F6">
      <w:pPr>
        <w:pStyle w:val="a7"/>
        <w:numPr>
          <w:ilvl w:val="0"/>
          <w:numId w:val="9"/>
        </w:numPr>
        <w:spacing w:line="276" w:lineRule="auto"/>
        <w:jc w:val="both"/>
        <w:rPr>
          <w:rFonts w:ascii="David" w:hAnsi="David" w:cs="David"/>
        </w:rPr>
      </w:pPr>
      <w:r w:rsidRPr="00753A62">
        <w:rPr>
          <w:rFonts w:ascii="David" w:hAnsi="David" w:cs="David"/>
          <w:rtl/>
        </w:rPr>
        <w:t>ס' 77 לא מגביל לתבוע בנזיקין עפ"י הפקודה</w:t>
      </w:r>
      <w:r w:rsidR="00812746" w:rsidRPr="00753A62">
        <w:rPr>
          <w:rFonts w:ascii="David" w:hAnsi="David" w:cs="David"/>
          <w:rtl/>
        </w:rPr>
        <w:t>.</w:t>
      </w:r>
      <w:r w:rsidRPr="00753A62">
        <w:rPr>
          <w:rFonts w:ascii="David" w:hAnsi="David" w:cs="David"/>
          <w:rtl/>
        </w:rPr>
        <w:t xml:space="preserve"> כלומר</w:t>
      </w:r>
      <w:r w:rsidR="00812746" w:rsidRPr="00753A62">
        <w:rPr>
          <w:rFonts w:ascii="David" w:hAnsi="David" w:cs="David"/>
          <w:rtl/>
        </w:rPr>
        <w:t>,</w:t>
      </w:r>
      <w:r w:rsidRPr="00753A62">
        <w:rPr>
          <w:rFonts w:ascii="David" w:hAnsi="David" w:cs="David"/>
          <w:rtl/>
        </w:rPr>
        <w:t xml:space="preserve"> נפגע עבירה צריך להוכיח אמנם את הנזק ולעבור הליך יקר, אבל האפשרות הזו עומדת בפניו. מבחינה אמפירית </w:t>
      </w:r>
      <w:r w:rsidR="002E2CCC" w:rsidRPr="00753A62">
        <w:rPr>
          <w:rFonts w:ascii="David" w:hAnsi="David" w:cs="David"/>
          <w:rtl/>
        </w:rPr>
        <w:t>י</w:t>
      </w:r>
      <w:r w:rsidRPr="00753A62">
        <w:rPr>
          <w:rFonts w:ascii="David" w:hAnsi="David" w:cs="David"/>
          <w:rtl/>
        </w:rPr>
        <w:t xml:space="preserve">דוע שמעט מאוד נפגעי עבירה עוברים את התהליך הזה. זה נכון שהם יכולים, אך </w:t>
      </w:r>
      <w:r w:rsidR="002E2CCC" w:rsidRPr="00753A62">
        <w:rPr>
          <w:rFonts w:ascii="David" w:hAnsi="David" w:cs="David"/>
          <w:rtl/>
        </w:rPr>
        <w:t>כנראה</w:t>
      </w:r>
      <w:r w:rsidRPr="00753A62">
        <w:rPr>
          <w:rFonts w:ascii="David" w:hAnsi="David" w:cs="David"/>
          <w:rtl/>
        </w:rPr>
        <w:t xml:space="preserve"> שכל הסיבות שהצגנו יגרמו לכך שהם מאוד יהססו ויימנעו מלהגיש תביעה אזרחית. לכן למעשה ס' 77 לחוק העונשין הוא סעיף חשוב הנותן ככל הנראה מענה </w:t>
      </w:r>
      <w:r w:rsidR="00B0094E" w:rsidRPr="00753A62">
        <w:rPr>
          <w:rFonts w:ascii="David" w:hAnsi="David" w:cs="David"/>
          <w:rtl/>
        </w:rPr>
        <w:t>לתופעה שיש פחות תביעות אזרחיות.</w:t>
      </w:r>
    </w:p>
    <w:p w14:paraId="2B4D245C" w14:textId="2ED1A1FE" w:rsidR="000960D2" w:rsidRPr="00753A62" w:rsidRDefault="000960D2" w:rsidP="005C31F6">
      <w:pPr>
        <w:pStyle w:val="a7"/>
        <w:numPr>
          <w:ilvl w:val="0"/>
          <w:numId w:val="9"/>
        </w:numPr>
        <w:spacing w:line="276" w:lineRule="auto"/>
        <w:jc w:val="both"/>
        <w:rPr>
          <w:rFonts w:ascii="David" w:hAnsi="David" w:cs="David"/>
          <w:rtl/>
        </w:rPr>
      </w:pPr>
      <w:r w:rsidRPr="00753A62">
        <w:rPr>
          <w:rFonts w:ascii="David" w:hAnsi="David" w:cs="David"/>
          <w:rtl/>
        </w:rPr>
        <w:t>יש לזכור שהריבון תובע במקרה זה – המדינה. אנו נמצאים בעולם הפלילי, אך אנחנו בכלל במשפט הפרטי</w:t>
      </w:r>
      <w:r w:rsidR="00A037EE" w:rsidRPr="00753A62">
        <w:rPr>
          <w:rFonts w:ascii="David" w:hAnsi="David" w:cs="David"/>
          <w:rtl/>
        </w:rPr>
        <w:t>.</w:t>
      </w:r>
    </w:p>
    <w:p w14:paraId="0E5C29B4" w14:textId="30D4B44E" w:rsidR="00847835" w:rsidRPr="00753A62" w:rsidRDefault="00A037EE" w:rsidP="005C31F6">
      <w:pPr>
        <w:spacing w:line="276" w:lineRule="auto"/>
        <w:jc w:val="both"/>
        <w:rPr>
          <w:rFonts w:ascii="David" w:hAnsi="David" w:cs="David"/>
          <w:b/>
          <w:bCs/>
          <w:rtl/>
        </w:rPr>
      </w:pPr>
      <w:r w:rsidRPr="00753A62">
        <w:rPr>
          <w:rFonts w:ascii="David" w:hAnsi="David" w:cs="David"/>
          <w:b/>
          <w:bCs/>
          <w:rtl/>
        </w:rPr>
        <w:t xml:space="preserve">למה מגבילים את הפיצוי? לפי </w:t>
      </w:r>
      <w:r w:rsidR="005E34C9" w:rsidRPr="00753A62">
        <w:rPr>
          <w:rFonts w:ascii="David" w:hAnsi="David" w:cs="David"/>
          <w:b/>
          <w:bCs/>
          <w:rtl/>
        </w:rPr>
        <w:t>ה</w:t>
      </w:r>
      <w:r w:rsidRPr="00753A62">
        <w:rPr>
          <w:rFonts w:ascii="David" w:hAnsi="David" w:cs="David"/>
          <w:b/>
          <w:bCs/>
          <w:rtl/>
        </w:rPr>
        <w:t>פס"ד</w:t>
      </w:r>
      <w:r w:rsidR="00C4385F" w:rsidRPr="00753A62">
        <w:rPr>
          <w:rFonts w:ascii="David" w:hAnsi="David" w:cs="David"/>
          <w:b/>
          <w:bCs/>
          <w:rtl/>
        </w:rPr>
        <w:t xml:space="preserve"> המוזכר לעיל</w:t>
      </w:r>
      <w:r w:rsidRPr="00753A62">
        <w:rPr>
          <w:rFonts w:ascii="David" w:hAnsi="David" w:cs="David"/>
          <w:b/>
          <w:bCs/>
          <w:rtl/>
        </w:rPr>
        <w:t>:</w:t>
      </w:r>
    </w:p>
    <w:p w14:paraId="4DDB9C6B" w14:textId="0BD0AE15" w:rsidR="00FA611C" w:rsidRPr="00753A62" w:rsidRDefault="00FA611C" w:rsidP="005C31F6">
      <w:pPr>
        <w:pStyle w:val="a7"/>
        <w:numPr>
          <w:ilvl w:val="0"/>
          <w:numId w:val="6"/>
        </w:numPr>
        <w:spacing w:line="276" w:lineRule="auto"/>
        <w:jc w:val="both"/>
        <w:rPr>
          <w:rFonts w:ascii="David" w:hAnsi="David" w:cs="David"/>
        </w:rPr>
      </w:pPr>
      <w:r w:rsidRPr="00753A62">
        <w:rPr>
          <w:rFonts w:ascii="David" w:hAnsi="David" w:cs="David"/>
          <w:u w:val="single"/>
          <w:rtl/>
        </w:rPr>
        <w:t>פיצוי על דרך אומדנה, ללא דרישות ההוכחה הקבועות לצורך תביעה בעוולה נזיקית</w:t>
      </w:r>
      <w:r w:rsidR="00A037EE" w:rsidRPr="00753A62">
        <w:rPr>
          <w:rFonts w:ascii="David" w:hAnsi="David" w:cs="David"/>
          <w:u w:val="single"/>
          <w:rtl/>
        </w:rPr>
        <w:t>.</w:t>
      </w:r>
      <w:r w:rsidR="00A037EE" w:rsidRPr="00753A62">
        <w:rPr>
          <w:rFonts w:ascii="David" w:hAnsi="David" w:cs="David"/>
          <w:rtl/>
        </w:rPr>
        <w:t xml:space="preserve"> </w:t>
      </w:r>
      <w:r w:rsidR="005D6BF7" w:rsidRPr="00753A62">
        <w:rPr>
          <w:rFonts w:ascii="David" w:hAnsi="David" w:cs="David"/>
          <w:rtl/>
        </w:rPr>
        <w:t>ישנו הליך מזורז המאפשר לי לקבל פיצוי בלי הדרך הארוכה בדיני החוזים.</w:t>
      </w:r>
    </w:p>
    <w:p w14:paraId="5675B40B" w14:textId="49DD283D" w:rsidR="00FA611C" w:rsidRPr="00753A62" w:rsidRDefault="00FA611C" w:rsidP="005C31F6">
      <w:pPr>
        <w:pStyle w:val="a7"/>
        <w:numPr>
          <w:ilvl w:val="0"/>
          <w:numId w:val="6"/>
        </w:numPr>
        <w:spacing w:line="276" w:lineRule="auto"/>
        <w:jc w:val="both"/>
        <w:rPr>
          <w:rFonts w:ascii="David" w:hAnsi="David" w:cs="David"/>
        </w:rPr>
      </w:pPr>
      <w:r w:rsidRPr="00753A62">
        <w:rPr>
          <w:rFonts w:ascii="David" w:hAnsi="David" w:cs="David"/>
          <w:u w:val="single"/>
          <w:rtl/>
        </w:rPr>
        <w:t>להימנע מיצירת "סוס פרא"</w:t>
      </w:r>
      <w:r w:rsidR="005D6BF7" w:rsidRPr="00753A62">
        <w:rPr>
          <w:rFonts w:ascii="David" w:hAnsi="David" w:cs="David"/>
          <w:rtl/>
        </w:rPr>
        <w:t xml:space="preserve"> </w:t>
      </w:r>
      <w:r w:rsidR="004752F6" w:rsidRPr="00753A62">
        <w:rPr>
          <w:rFonts w:ascii="David" w:hAnsi="David" w:cs="David"/>
          <w:rtl/>
        </w:rPr>
        <w:t>–</w:t>
      </w:r>
      <w:r w:rsidR="005D6BF7" w:rsidRPr="00753A62">
        <w:rPr>
          <w:rFonts w:ascii="David" w:hAnsi="David" w:cs="David"/>
          <w:rtl/>
        </w:rPr>
        <w:t xml:space="preserve"> </w:t>
      </w:r>
      <w:r w:rsidR="00ED54FF" w:rsidRPr="00753A62">
        <w:rPr>
          <w:rFonts w:ascii="David" w:hAnsi="David" w:cs="David"/>
          <w:rtl/>
        </w:rPr>
        <w:t xml:space="preserve">עשויה להיות </w:t>
      </w:r>
      <w:r w:rsidR="004752F6" w:rsidRPr="00753A62">
        <w:rPr>
          <w:rFonts w:ascii="David" w:hAnsi="David" w:cs="David"/>
          <w:rtl/>
        </w:rPr>
        <w:t xml:space="preserve">עילת סל שבולעת עילות אחרות. </w:t>
      </w:r>
      <w:r w:rsidR="004752F6" w:rsidRPr="00753A62">
        <w:rPr>
          <w:rFonts w:ascii="David" w:hAnsi="David" w:cs="David"/>
          <w:b/>
          <w:bCs/>
          <w:rtl/>
        </w:rPr>
        <w:t xml:space="preserve">פחד ממדרון חלקלק </w:t>
      </w:r>
      <w:r w:rsidR="004752F6" w:rsidRPr="00753A62">
        <w:rPr>
          <w:rFonts w:ascii="David" w:hAnsi="David" w:cs="David"/>
          <w:rtl/>
        </w:rPr>
        <w:t>– אם נאפשר לכל נפגעי עבירה לתבוע אנו אף פעם לא נשתמש בדיני הנזיקין, וזה לא משהו שאנו רוצים לעשות. אנו כן רוצים הליך הוכחה במשפט האזרחי ויוכיח את היסודות שלה. אנו לא רוצים להסתפק באיזשהו חלון קטן המאפשר לנו קיצור דרך.</w:t>
      </w:r>
    </w:p>
    <w:p w14:paraId="351E4158" w14:textId="3EEF5E14" w:rsidR="00ED54FF" w:rsidRPr="00753A62" w:rsidRDefault="000960D2" w:rsidP="005C31F6">
      <w:pPr>
        <w:pStyle w:val="a7"/>
        <w:numPr>
          <w:ilvl w:val="0"/>
          <w:numId w:val="6"/>
        </w:numPr>
        <w:spacing w:line="276" w:lineRule="auto"/>
        <w:jc w:val="both"/>
        <w:rPr>
          <w:rFonts w:ascii="David" w:hAnsi="David" w:cs="David"/>
        </w:rPr>
      </w:pPr>
      <w:r w:rsidRPr="00753A62">
        <w:rPr>
          <w:rFonts w:ascii="David" w:hAnsi="David" w:cs="David"/>
          <w:u w:val="single"/>
          <w:rtl/>
        </w:rPr>
        <w:t>פיצוי ראשוני בלבד</w:t>
      </w:r>
      <w:r w:rsidR="004752F6" w:rsidRPr="00753A62">
        <w:rPr>
          <w:rFonts w:ascii="David" w:hAnsi="David" w:cs="David"/>
          <w:rtl/>
        </w:rPr>
        <w:t xml:space="preserve"> </w:t>
      </w:r>
    </w:p>
    <w:p w14:paraId="7FF8F270" w14:textId="77777777" w:rsidR="00C4385F" w:rsidRPr="00753A62" w:rsidRDefault="00C4385F" w:rsidP="005C31F6">
      <w:pPr>
        <w:spacing w:line="276" w:lineRule="auto"/>
        <w:ind w:left="360"/>
        <w:jc w:val="both"/>
        <w:rPr>
          <w:rFonts w:ascii="David" w:hAnsi="David" w:cs="David"/>
          <w:rtl/>
        </w:rPr>
      </w:pPr>
    </w:p>
    <w:p w14:paraId="7F7A23F8" w14:textId="4BA38A86" w:rsidR="005310E2" w:rsidRPr="00753A62" w:rsidRDefault="005310E2" w:rsidP="005C31F6">
      <w:pPr>
        <w:spacing w:line="276" w:lineRule="auto"/>
        <w:jc w:val="both"/>
        <w:rPr>
          <w:rFonts w:ascii="David" w:hAnsi="David" w:cs="David"/>
          <w:b/>
          <w:bCs/>
          <w:rtl/>
        </w:rPr>
      </w:pPr>
      <w:r w:rsidRPr="00753A62">
        <w:rPr>
          <w:rFonts w:ascii="David" w:hAnsi="David" w:cs="David"/>
          <w:b/>
          <w:bCs/>
          <w:rtl/>
        </w:rPr>
        <w:t>פיצויים עונשיי</w:t>
      </w:r>
      <w:r w:rsidR="00C4385F" w:rsidRPr="00753A62">
        <w:rPr>
          <w:rFonts w:ascii="David" w:hAnsi="David" w:cs="David"/>
          <w:b/>
          <w:bCs/>
          <w:rtl/>
        </w:rPr>
        <w:t>ם</w:t>
      </w:r>
      <w:r w:rsidRPr="00753A62">
        <w:rPr>
          <w:rFonts w:ascii="David" w:hAnsi="David" w:cs="David"/>
          <w:b/>
          <w:bCs/>
          <w:rtl/>
        </w:rPr>
        <w:t xml:space="preserve"> בדיני נזיקין</w:t>
      </w:r>
    </w:p>
    <w:p w14:paraId="2FE6E496" w14:textId="66CBC8EF" w:rsidR="002E6C62" w:rsidRPr="00753A62" w:rsidRDefault="002E6C62" w:rsidP="005C31F6">
      <w:pPr>
        <w:pStyle w:val="a7"/>
        <w:numPr>
          <w:ilvl w:val="0"/>
          <w:numId w:val="1"/>
        </w:numPr>
        <w:spacing w:line="276" w:lineRule="auto"/>
        <w:jc w:val="both"/>
        <w:rPr>
          <w:rFonts w:ascii="David" w:hAnsi="David" w:cs="David"/>
        </w:rPr>
      </w:pPr>
      <w:r w:rsidRPr="00753A62">
        <w:rPr>
          <w:rFonts w:ascii="David" w:hAnsi="David" w:cs="David"/>
          <w:rtl/>
        </w:rPr>
        <w:t>כאשר עוולה נעשתה בזדון, בכוונה להזיק, דיני הנזיקין מכירים באפשרות</w:t>
      </w:r>
      <w:r w:rsidR="007413BB" w:rsidRPr="00753A62">
        <w:rPr>
          <w:rFonts w:ascii="David" w:hAnsi="David" w:cs="David"/>
          <w:rtl/>
        </w:rPr>
        <w:t xml:space="preserve"> להטיל</w:t>
      </w:r>
      <w:r w:rsidRPr="00753A62">
        <w:rPr>
          <w:rFonts w:ascii="David" w:hAnsi="David" w:cs="David"/>
          <w:rtl/>
        </w:rPr>
        <w:t xml:space="preserve"> על המזיק </w:t>
      </w:r>
      <w:r w:rsidR="007413BB" w:rsidRPr="00753A62">
        <w:rPr>
          <w:rFonts w:ascii="David" w:hAnsi="David" w:cs="David"/>
          <w:rtl/>
        </w:rPr>
        <w:t>פיצויים עונשיים.</w:t>
      </w:r>
      <w:r w:rsidR="005310E2" w:rsidRPr="00753A62">
        <w:rPr>
          <w:rFonts w:ascii="David" w:hAnsi="David" w:cs="David"/>
          <w:rtl/>
        </w:rPr>
        <w:t xml:space="preserve"> </w:t>
      </w:r>
    </w:p>
    <w:p w14:paraId="55A2D35F" w14:textId="648BBB19" w:rsidR="00087194" w:rsidRPr="00753A62" w:rsidRDefault="005310E2" w:rsidP="005C31F6">
      <w:pPr>
        <w:spacing w:line="276" w:lineRule="auto"/>
        <w:ind w:left="360"/>
        <w:jc w:val="both"/>
        <w:rPr>
          <w:rFonts w:ascii="David" w:hAnsi="David" w:cs="David"/>
          <w:rtl/>
        </w:rPr>
      </w:pPr>
      <w:r w:rsidRPr="00753A62">
        <w:rPr>
          <w:rFonts w:ascii="David" w:hAnsi="David" w:cs="David"/>
          <w:rtl/>
        </w:rPr>
        <w:lastRenderedPageBreak/>
        <w:t>ישנם מצבים בהם בתי המשפט יאפשרו פיצוי עונשי. דבר חריג שלא מתרחש הרבה פעמים.</w:t>
      </w:r>
    </w:p>
    <w:p w14:paraId="5F95A43E" w14:textId="5B4E1641" w:rsidR="00087194" w:rsidRPr="00753A62" w:rsidRDefault="00087194" w:rsidP="005C31F6">
      <w:pPr>
        <w:spacing w:line="276" w:lineRule="auto"/>
        <w:ind w:left="360"/>
        <w:jc w:val="both"/>
        <w:rPr>
          <w:rFonts w:ascii="David" w:hAnsi="David" w:cs="David"/>
          <w:u w:val="single"/>
          <w:rtl/>
        </w:rPr>
      </w:pPr>
      <w:r w:rsidRPr="00753A62">
        <w:rPr>
          <w:rFonts w:ascii="David" w:hAnsi="David" w:cs="David"/>
          <w:u w:val="single"/>
          <w:rtl/>
        </w:rPr>
        <w:t>למה קיימים פיצויים עונשיים?</w:t>
      </w:r>
    </w:p>
    <w:p w14:paraId="32E85B0E" w14:textId="2D442C86" w:rsidR="005310E2" w:rsidRPr="00753A62" w:rsidRDefault="00E42077" w:rsidP="005C31F6">
      <w:pPr>
        <w:pStyle w:val="a7"/>
        <w:numPr>
          <w:ilvl w:val="0"/>
          <w:numId w:val="4"/>
        </w:numPr>
        <w:spacing w:line="276" w:lineRule="auto"/>
        <w:jc w:val="both"/>
        <w:rPr>
          <w:rFonts w:ascii="David" w:hAnsi="David" w:cs="David"/>
        </w:rPr>
      </w:pPr>
      <w:r w:rsidRPr="00753A62">
        <w:rPr>
          <w:rFonts w:ascii="David" w:hAnsi="David" w:cs="David"/>
          <w:b/>
          <w:bCs/>
          <w:rtl/>
        </w:rPr>
        <w:t>הפיצוי העונשי נועד להרתיע</w:t>
      </w:r>
      <w:r w:rsidRPr="00753A62">
        <w:rPr>
          <w:rFonts w:ascii="David" w:hAnsi="David" w:cs="David"/>
          <w:rtl/>
        </w:rPr>
        <w:t>.</w:t>
      </w:r>
      <w:r w:rsidR="00087194" w:rsidRPr="00753A62">
        <w:rPr>
          <w:rFonts w:ascii="David" w:hAnsi="David" w:cs="David"/>
          <w:rtl/>
        </w:rPr>
        <w:t xml:space="preserve"> כשמענישים קשה מאוד להצדיק זאת בעולם הצדק המתקן, ואנו נמצאים בעולם של הרתעה</w:t>
      </w:r>
      <w:r w:rsidR="003177F4" w:rsidRPr="00753A62">
        <w:rPr>
          <w:rFonts w:ascii="David" w:hAnsi="David" w:cs="David"/>
          <w:rtl/>
        </w:rPr>
        <w:t>.</w:t>
      </w:r>
    </w:p>
    <w:p w14:paraId="693EF62A" w14:textId="08096B82" w:rsidR="002F0697" w:rsidRPr="00753A62" w:rsidRDefault="003177F4" w:rsidP="005C31F6">
      <w:pPr>
        <w:pStyle w:val="a7"/>
        <w:numPr>
          <w:ilvl w:val="0"/>
          <w:numId w:val="4"/>
        </w:numPr>
        <w:spacing w:line="276" w:lineRule="auto"/>
        <w:jc w:val="both"/>
        <w:rPr>
          <w:rFonts w:ascii="David" w:hAnsi="David" w:cs="David"/>
        </w:rPr>
      </w:pPr>
      <w:r w:rsidRPr="00753A62">
        <w:rPr>
          <w:rFonts w:ascii="David" w:hAnsi="David" w:cs="David"/>
          <w:b/>
          <w:bCs/>
          <w:rtl/>
        </w:rPr>
        <w:t>פיצוי רגיל יכול לעסוק גם בה</w:t>
      </w:r>
      <w:r w:rsidR="006A3791" w:rsidRPr="00753A62">
        <w:rPr>
          <w:rFonts w:ascii="David" w:hAnsi="David" w:cs="David"/>
          <w:b/>
          <w:bCs/>
          <w:rtl/>
        </w:rPr>
        <w:t>רתע</w:t>
      </w:r>
      <w:r w:rsidRPr="00753A62">
        <w:rPr>
          <w:rFonts w:ascii="David" w:hAnsi="David" w:cs="David"/>
          <w:b/>
          <w:bCs/>
          <w:rtl/>
        </w:rPr>
        <w:t xml:space="preserve">ה </w:t>
      </w:r>
      <w:r w:rsidR="00BD0FAC" w:rsidRPr="00753A62">
        <w:rPr>
          <w:rFonts w:ascii="David" w:hAnsi="David" w:cs="David"/>
          <w:b/>
          <w:bCs/>
          <w:u w:val="single"/>
          <w:rtl/>
        </w:rPr>
        <w:t xml:space="preserve">אבל </w:t>
      </w:r>
      <w:r w:rsidRPr="00753A62">
        <w:rPr>
          <w:rFonts w:ascii="David" w:hAnsi="David" w:cs="David"/>
          <w:b/>
          <w:bCs/>
          <w:u w:val="single"/>
          <w:rtl/>
        </w:rPr>
        <w:t>לא רק</w:t>
      </w:r>
      <w:r w:rsidRPr="00753A62">
        <w:rPr>
          <w:rFonts w:ascii="David" w:hAnsi="David" w:cs="David"/>
          <w:u w:val="single"/>
          <w:rtl/>
        </w:rPr>
        <w:t>.</w:t>
      </w:r>
      <w:r w:rsidRPr="00753A62">
        <w:rPr>
          <w:rFonts w:ascii="David" w:hAnsi="David" w:cs="David"/>
          <w:rtl/>
        </w:rPr>
        <w:t xml:space="preserve"> </w:t>
      </w:r>
    </w:p>
    <w:p w14:paraId="48F037A8" w14:textId="582BE0E8" w:rsidR="007C23C8" w:rsidRPr="00753A62" w:rsidRDefault="00FE6213" w:rsidP="005C31F6">
      <w:pPr>
        <w:spacing w:line="276" w:lineRule="auto"/>
        <w:jc w:val="both"/>
        <w:rPr>
          <w:rFonts w:ascii="David" w:hAnsi="David" w:cs="David"/>
          <w:rtl/>
        </w:rPr>
      </w:pPr>
      <w:r w:rsidRPr="00753A62">
        <w:rPr>
          <w:rFonts w:ascii="David" w:hAnsi="David" w:cs="David"/>
          <w:rtl/>
        </w:rPr>
        <w:t xml:space="preserve">למה אנשי הצדק המתקן, פילוסופים של </w:t>
      </w:r>
      <w:r w:rsidR="00BD0FAC" w:rsidRPr="00753A62">
        <w:rPr>
          <w:rFonts w:ascii="David" w:hAnsi="David" w:cs="David"/>
          <w:rtl/>
        </w:rPr>
        <w:t>ה</w:t>
      </w:r>
      <w:r w:rsidRPr="00753A62">
        <w:rPr>
          <w:rFonts w:ascii="David" w:hAnsi="David" w:cs="David"/>
          <w:rtl/>
        </w:rPr>
        <w:t>משפט, שחושבים שפיצוי עונשי שנועד לה</w:t>
      </w:r>
      <w:r w:rsidR="00B52BFB" w:rsidRPr="00753A62">
        <w:rPr>
          <w:rFonts w:ascii="David" w:hAnsi="David" w:cs="David"/>
          <w:rtl/>
        </w:rPr>
        <w:t>רת</w:t>
      </w:r>
      <w:r w:rsidRPr="00753A62">
        <w:rPr>
          <w:rFonts w:ascii="David" w:hAnsi="David" w:cs="David"/>
          <w:rtl/>
        </w:rPr>
        <w:t xml:space="preserve">יע מקומו לא במשפט הפרטי? </w:t>
      </w:r>
      <w:r w:rsidR="002F0697" w:rsidRPr="00753A62">
        <w:rPr>
          <w:rFonts w:ascii="David" w:hAnsi="David" w:cs="David"/>
          <w:rtl/>
        </w:rPr>
        <w:t>הרי מי אני כאדם פרטי שאקבע להעניש</w:t>
      </w:r>
      <w:r w:rsidR="002F7C57" w:rsidRPr="00753A62">
        <w:rPr>
          <w:rFonts w:ascii="David" w:hAnsi="David" w:cs="David"/>
          <w:rtl/>
        </w:rPr>
        <w:t xml:space="preserve"> את האדם שפגע בי, כגון הכנסתו לכלא? לכן יש קושי אמיתי וויכוח רב האם אפשר </w:t>
      </w:r>
      <w:r w:rsidR="00CC6A19" w:rsidRPr="00753A62">
        <w:rPr>
          <w:rFonts w:ascii="David" w:hAnsi="David" w:cs="David"/>
          <w:rtl/>
        </w:rPr>
        <w:t>להשתמש</w:t>
      </w:r>
      <w:r w:rsidR="002F7C57" w:rsidRPr="00753A62">
        <w:rPr>
          <w:rFonts w:ascii="David" w:hAnsi="David" w:cs="David"/>
          <w:rtl/>
        </w:rPr>
        <w:t xml:space="preserve"> בפונקציה הזו של פיצוי עונשי</w:t>
      </w:r>
      <w:r w:rsidR="00755E47" w:rsidRPr="00753A62">
        <w:rPr>
          <w:rFonts w:ascii="David" w:hAnsi="David" w:cs="David"/>
          <w:rtl/>
        </w:rPr>
        <w:t>.</w:t>
      </w:r>
      <w:r w:rsidR="00D71085" w:rsidRPr="00753A62">
        <w:rPr>
          <w:rFonts w:ascii="David" w:hAnsi="David" w:cs="David"/>
          <w:rtl/>
        </w:rPr>
        <w:t xml:space="preserve"> הדבר נקרא</w:t>
      </w:r>
      <w:r w:rsidR="007C23C8" w:rsidRPr="00753A62">
        <w:rPr>
          <w:rFonts w:ascii="David" w:hAnsi="David" w:cs="David"/>
          <w:rtl/>
        </w:rPr>
        <w:t xml:space="preserve"> </w:t>
      </w:r>
      <w:r w:rsidR="007C23C8" w:rsidRPr="00753A62">
        <w:rPr>
          <w:rFonts w:ascii="David" w:hAnsi="David" w:cs="David"/>
          <w:b/>
          <w:bCs/>
          <w:rtl/>
        </w:rPr>
        <w:t xml:space="preserve">פונקציה </w:t>
      </w:r>
      <w:proofErr w:type="spellStart"/>
      <w:r w:rsidR="007C23C8" w:rsidRPr="00753A62">
        <w:rPr>
          <w:rFonts w:ascii="David" w:hAnsi="David" w:cs="David"/>
          <w:b/>
          <w:bCs/>
          <w:rtl/>
        </w:rPr>
        <w:t>עונשית</w:t>
      </w:r>
      <w:proofErr w:type="spellEnd"/>
      <w:r w:rsidR="007C23C8" w:rsidRPr="00753A62">
        <w:rPr>
          <w:rFonts w:ascii="David" w:hAnsi="David" w:cs="David"/>
          <w:b/>
          <w:bCs/>
          <w:rtl/>
        </w:rPr>
        <w:t>:</w:t>
      </w:r>
      <w:r w:rsidR="007C23C8" w:rsidRPr="00753A62">
        <w:rPr>
          <w:rFonts w:ascii="David" w:hAnsi="David" w:cs="David"/>
          <w:rtl/>
        </w:rPr>
        <w:t xml:space="preserve"> האצלת היכולת לפרט להעניש אדם אחר (לא נפרט יותר מדי כרגע).</w:t>
      </w:r>
      <w:r w:rsidR="00213CEB" w:rsidRPr="00753A62">
        <w:rPr>
          <w:rFonts w:ascii="David" w:hAnsi="David" w:cs="David"/>
          <w:rtl/>
        </w:rPr>
        <w:t xml:space="preserve"> </w:t>
      </w:r>
    </w:p>
    <w:p w14:paraId="1A0F6C35" w14:textId="43EA99CA" w:rsidR="008A6C58" w:rsidRPr="00753A62" w:rsidRDefault="00213CEB" w:rsidP="005C31F6">
      <w:pPr>
        <w:spacing w:line="276" w:lineRule="auto"/>
        <w:jc w:val="both"/>
        <w:rPr>
          <w:rFonts w:ascii="David" w:hAnsi="David" w:cs="David"/>
          <w:u w:val="single"/>
        </w:rPr>
      </w:pPr>
      <w:r w:rsidRPr="00753A62">
        <w:rPr>
          <w:rFonts w:ascii="David" w:hAnsi="David" w:cs="David"/>
          <w:u w:val="single"/>
          <w:rtl/>
        </w:rPr>
        <w:t xml:space="preserve">נוסף לכל האמור לעיל, ישנו </w:t>
      </w:r>
      <w:r w:rsidR="008A6C58" w:rsidRPr="00753A62">
        <w:rPr>
          <w:rFonts w:ascii="David" w:hAnsi="David" w:cs="David"/>
          <w:u w:val="single"/>
          <w:rtl/>
        </w:rPr>
        <w:t>היבט ראייתי</w:t>
      </w:r>
      <w:r w:rsidRPr="00753A62">
        <w:rPr>
          <w:rFonts w:ascii="David" w:hAnsi="David" w:cs="David"/>
          <w:u w:val="single"/>
          <w:rtl/>
        </w:rPr>
        <w:t xml:space="preserve"> לכך שקיימים פיצויים עונשיים בדיני הנזיקין</w:t>
      </w:r>
      <w:r w:rsidR="008A6C58" w:rsidRPr="00753A62">
        <w:rPr>
          <w:rFonts w:ascii="David" w:hAnsi="David" w:cs="David"/>
          <w:u w:val="single"/>
          <w:rtl/>
        </w:rPr>
        <w:t>:</w:t>
      </w:r>
    </w:p>
    <w:p w14:paraId="2BD4FF29" w14:textId="125785D1" w:rsidR="008A6C58" w:rsidRPr="00753A62" w:rsidRDefault="008A6C58" w:rsidP="005C31F6">
      <w:pPr>
        <w:pStyle w:val="a7"/>
        <w:numPr>
          <w:ilvl w:val="0"/>
          <w:numId w:val="1"/>
        </w:numPr>
        <w:spacing w:line="276" w:lineRule="auto"/>
        <w:jc w:val="both"/>
        <w:rPr>
          <w:rFonts w:ascii="David" w:hAnsi="David" w:cs="David"/>
          <w:rtl/>
        </w:rPr>
      </w:pPr>
      <w:r w:rsidRPr="00753A62">
        <w:rPr>
          <w:rFonts w:ascii="David" w:hAnsi="David" w:cs="David"/>
          <w:rtl/>
        </w:rPr>
        <w:t>פס"ד פלילי יכול לשמש כראייה בהליך אזרחי.</w:t>
      </w:r>
    </w:p>
    <w:p w14:paraId="6F1B7040" w14:textId="5284D535" w:rsidR="008A6C58" w:rsidRPr="00753A62" w:rsidRDefault="008A6C58" w:rsidP="005C31F6">
      <w:pPr>
        <w:pStyle w:val="a7"/>
        <w:spacing w:line="276" w:lineRule="auto"/>
        <w:jc w:val="both"/>
        <w:rPr>
          <w:rFonts w:ascii="David" w:hAnsi="David" w:cs="David"/>
          <w:rtl/>
        </w:rPr>
      </w:pPr>
      <w:r w:rsidRPr="00753A62">
        <w:rPr>
          <w:rFonts w:ascii="David" w:hAnsi="David" w:cs="David"/>
          <w:rtl/>
        </w:rPr>
        <w:t>מה הה</w:t>
      </w:r>
      <w:r w:rsidR="00213CEB" w:rsidRPr="00753A62">
        <w:rPr>
          <w:rFonts w:ascii="David" w:hAnsi="David" w:cs="David"/>
          <w:rtl/>
        </w:rPr>
        <w:t>י</w:t>
      </w:r>
      <w:r w:rsidRPr="00753A62">
        <w:rPr>
          <w:rFonts w:ascii="David" w:hAnsi="David" w:cs="David"/>
          <w:rtl/>
        </w:rPr>
        <w:t xml:space="preserve">גיון מאחורי קביעה זו? סף ההוכחה במשפט הפלילי </w:t>
      </w:r>
      <w:r w:rsidR="00F1567F" w:rsidRPr="00753A62">
        <w:rPr>
          <w:rFonts w:ascii="David" w:hAnsi="David" w:cs="David"/>
          <w:rtl/>
        </w:rPr>
        <w:t>גבוה מאוד (99%). סף ההוכחה בהליך אזרחי הוא לפחות 51%.</w:t>
      </w:r>
    </w:p>
    <w:p w14:paraId="4AA4F542" w14:textId="109A3489" w:rsidR="00DF1392" w:rsidRPr="00753A62" w:rsidRDefault="00DF1392" w:rsidP="005C31F6">
      <w:pPr>
        <w:pStyle w:val="a7"/>
        <w:numPr>
          <w:ilvl w:val="0"/>
          <w:numId w:val="1"/>
        </w:numPr>
        <w:spacing w:line="276" w:lineRule="auto"/>
        <w:jc w:val="both"/>
        <w:rPr>
          <w:rFonts w:ascii="David" w:hAnsi="David" w:cs="David"/>
          <w:rtl/>
        </w:rPr>
      </w:pPr>
      <w:r w:rsidRPr="00753A62">
        <w:rPr>
          <w:rFonts w:ascii="David" w:hAnsi="David" w:cs="David"/>
          <w:rtl/>
        </w:rPr>
        <w:t xml:space="preserve">משמעות נוספת – המדינה עשויה להיכשל בעמידה בנטל ההוכחה בהליך פלילי, והקורבן עדיין יכול לזכות בתביעה בהליך אזרחי נזיקי, אם יעמוד בנטל ההוכחה המוטל עליו. </w:t>
      </w:r>
    </w:p>
    <w:p w14:paraId="4E44DBE9" w14:textId="42B55030" w:rsidR="00A80F05" w:rsidRPr="00753A62" w:rsidRDefault="00A80F05" w:rsidP="005C31F6">
      <w:pPr>
        <w:pStyle w:val="a7"/>
        <w:spacing w:line="276" w:lineRule="auto"/>
        <w:jc w:val="both"/>
        <w:rPr>
          <w:rFonts w:ascii="David" w:hAnsi="David" w:cs="David"/>
          <w:rtl/>
        </w:rPr>
      </w:pPr>
    </w:p>
    <w:p w14:paraId="40D21369" w14:textId="4CA2A2F0" w:rsidR="00A80F05" w:rsidRPr="00753A62" w:rsidRDefault="004F0BC7" w:rsidP="005C31F6">
      <w:pPr>
        <w:spacing w:line="276" w:lineRule="auto"/>
        <w:jc w:val="both"/>
        <w:rPr>
          <w:rFonts w:ascii="David" w:hAnsi="David" w:cs="David"/>
          <w:b/>
          <w:bCs/>
          <w:rtl/>
        </w:rPr>
      </w:pPr>
      <w:r w:rsidRPr="00753A62">
        <w:rPr>
          <w:rFonts w:ascii="David" w:hAnsi="David" w:cs="David"/>
          <w:b/>
          <w:bCs/>
          <w:rtl/>
        </w:rPr>
        <w:t>דיני נזיקין לבין דיני חוזים</w:t>
      </w:r>
    </w:p>
    <w:p w14:paraId="6B4C817F" w14:textId="506CB81A" w:rsidR="004F0BC7" w:rsidRPr="00753A62" w:rsidRDefault="009D479E" w:rsidP="005C31F6">
      <w:pPr>
        <w:spacing w:line="276" w:lineRule="auto"/>
        <w:jc w:val="both"/>
        <w:rPr>
          <w:rFonts w:ascii="David" w:hAnsi="David" w:cs="David"/>
          <w:b/>
          <w:bCs/>
          <w:rtl/>
        </w:rPr>
      </w:pPr>
      <w:r w:rsidRPr="00753A62">
        <w:rPr>
          <w:rFonts w:ascii="David" w:hAnsi="David" w:cs="David"/>
          <w:b/>
          <w:bCs/>
          <w:rtl/>
        </w:rPr>
        <w:t>השוני הרעיוני בין הדינים</w:t>
      </w:r>
    </w:p>
    <w:p w14:paraId="3346DABF" w14:textId="4C99A071" w:rsidR="00E772C8" w:rsidRPr="00753A62" w:rsidRDefault="00F612B6" w:rsidP="005C31F6">
      <w:pPr>
        <w:pStyle w:val="a7"/>
        <w:numPr>
          <w:ilvl w:val="0"/>
          <w:numId w:val="1"/>
        </w:numPr>
        <w:spacing w:line="276" w:lineRule="auto"/>
        <w:jc w:val="both"/>
        <w:rPr>
          <w:rFonts w:ascii="David" w:hAnsi="David" w:cs="David"/>
        </w:rPr>
      </w:pPr>
      <w:r w:rsidRPr="00753A62">
        <w:rPr>
          <w:rFonts w:ascii="David" w:hAnsi="David" w:cs="David"/>
          <w:rtl/>
        </w:rPr>
        <w:t xml:space="preserve">בחוזים </w:t>
      </w:r>
      <w:r w:rsidR="007D5707" w:rsidRPr="00753A62">
        <w:rPr>
          <w:rFonts w:ascii="David" w:hAnsi="David" w:cs="David"/>
          <w:rtl/>
        </w:rPr>
        <w:t xml:space="preserve">ישנה בחירה </w:t>
      </w:r>
      <w:r w:rsidR="006A4ED0" w:rsidRPr="00753A62">
        <w:rPr>
          <w:rFonts w:ascii="David" w:hAnsi="David" w:cs="David"/>
          <w:rtl/>
        </w:rPr>
        <w:t xml:space="preserve">ורצון </w:t>
      </w:r>
      <w:r w:rsidR="007D5707" w:rsidRPr="00753A62">
        <w:rPr>
          <w:rFonts w:ascii="David" w:hAnsi="David" w:cs="David"/>
          <w:rtl/>
        </w:rPr>
        <w:t>להיקשר עם אדם בחוזה</w:t>
      </w:r>
      <w:r w:rsidR="006A4ED0" w:rsidRPr="00753A62">
        <w:rPr>
          <w:rFonts w:ascii="David" w:hAnsi="David" w:cs="David"/>
          <w:rtl/>
        </w:rPr>
        <w:t xml:space="preserve">, וזאת לעומת נזיקין. </w:t>
      </w:r>
      <w:r w:rsidR="009C484E" w:rsidRPr="00753A62">
        <w:rPr>
          <w:rFonts w:ascii="David" w:hAnsi="David" w:cs="David"/>
          <w:rtl/>
        </w:rPr>
        <w:t xml:space="preserve">בחוזים הצדדים אינם זרים זה לזה. למעשה, דיני נזיקין מעמידים אותנו במקום בו אנו לא אמורים להיות בו. הנזק התרחש אבל אנו לא רצינו שיקרה, בניגוד לחוזים. </w:t>
      </w:r>
      <w:r w:rsidR="00110D93" w:rsidRPr="00753A62">
        <w:rPr>
          <w:rFonts w:ascii="David" w:hAnsi="David" w:cs="David"/>
          <w:rtl/>
        </w:rPr>
        <w:t>בעצם נוצר חוב שאנו לא רוצים בו (ולכן דיני הנזיקין הוא חלק מדיני החיובים)</w:t>
      </w:r>
    </w:p>
    <w:p w14:paraId="3CACFB3F" w14:textId="5892840A" w:rsidR="00110D93" w:rsidRPr="00753A62" w:rsidRDefault="00110D93" w:rsidP="005C31F6">
      <w:pPr>
        <w:spacing w:line="276" w:lineRule="auto"/>
        <w:jc w:val="both"/>
        <w:rPr>
          <w:rFonts w:ascii="David" w:hAnsi="David" w:cs="David"/>
        </w:rPr>
      </w:pPr>
      <w:r w:rsidRPr="00753A62">
        <w:rPr>
          <w:rFonts w:ascii="David" w:hAnsi="David" w:cs="David"/>
          <w:rtl/>
        </w:rPr>
        <w:t xml:space="preserve">מתי קמה עילה בדיני חוזים? כאשר יש הפרה. בדיני נזיקין לא מדבירם על הפרות מסוג של הפרת חוזה, וזאת משום שבחוזים </w:t>
      </w:r>
      <w:r w:rsidR="007E3B68" w:rsidRPr="00753A62">
        <w:rPr>
          <w:rFonts w:ascii="David" w:hAnsi="David" w:cs="David"/>
          <w:rtl/>
        </w:rPr>
        <w:t>ישנה הפרה של דבר שהיה לפני כן והסכמתי עליו. בדיני נזיקין מדברים על הפרת סטנדרטים – מה הצד השני היה צריך לעשות, מה אני הייתי צריך לעשות.</w:t>
      </w:r>
    </w:p>
    <w:p w14:paraId="07E05E42" w14:textId="06DE1DFA" w:rsidR="004A223B" w:rsidRPr="00753A62" w:rsidRDefault="004A223B" w:rsidP="005C31F6">
      <w:pPr>
        <w:spacing w:line="276" w:lineRule="auto"/>
        <w:jc w:val="both"/>
        <w:rPr>
          <w:rFonts w:ascii="David" w:hAnsi="David" w:cs="David"/>
          <w:b/>
          <w:bCs/>
          <w:rtl/>
        </w:rPr>
      </w:pPr>
      <w:r w:rsidRPr="00753A62">
        <w:rPr>
          <w:rFonts w:ascii="David" w:hAnsi="David" w:cs="David"/>
          <w:b/>
          <w:bCs/>
          <w:rtl/>
        </w:rPr>
        <w:t>דיני נזיקין לבין דיני הקניין</w:t>
      </w:r>
    </w:p>
    <w:p w14:paraId="14632F08" w14:textId="56DDD7AC" w:rsidR="00AC0594" w:rsidRPr="00753A62" w:rsidRDefault="004A223B" w:rsidP="005C31F6">
      <w:pPr>
        <w:spacing w:line="276" w:lineRule="auto"/>
        <w:jc w:val="both"/>
        <w:rPr>
          <w:rFonts w:ascii="David" w:hAnsi="David" w:cs="David"/>
          <w:b/>
          <w:bCs/>
          <w:rtl/>
        </w:rPr>
      </w:pPr>
      <w:r w:rsidRPr="00753A62">
        <w:rPr>
          <w:rFonts w:ascii="David" w:hAnsi="David" w:cs="David"/>
          <w:b/>
          <w:bCs/>
          <w:rtl/>
        </w:rPr>
        <w:t>השוני הרעיוני בין הדינים</w:t>
      </w:r>
    </w:p>
    <w:p w14:paraId="3DCFB9A4" w14:textId="5468A3BD" w:rsidR="004C77B9" w:rsidRPr="00753A62" w:rsidRDefault="00F94676" w:rsidP="005C31F6">
      <w:pPr>
        <w:spacing w:line="276" w:lineRule="auto"/>
        <w:jc w:val="both"/>
        <w:rPr>
          <w:rFonts w:ascii="David" w:hAnsi="David" w:cs="David"/>
        </w:rPr>
      </w:pPr>
      <w:r w:rsidRPr="00753A62">
        <w:rPr>
          <w:rFonts w:ascii="David" w:hAnsi="David" w:cs="David"/>
          <w:rtl/>
        </w:rPr>
        <w:t>דיני הקניין שייכים לסמכות ושליטה</w:t>
      </w:r>
      <w:r w:rsidR="003D21C2" w:rsidRPr="00753A62">
        <w:rPr>
          <w:rFonts w:ascii="David" w:hAnsi="David" w:cs="David"/>
          <w:rtl/>
        </w:rPr>
        <w:t xml:space="preserve"> על חפץ מסוים,</w:t>
      </w:r>
      <w:r w:rsidRPr="00753A62">
        <w:rPr>
          <w:rFonts w:ascii="David" w:hAnsi="David" w:cs="David"/>
          <w:rtl/>
        </w:rPr>
        <w:t xml:space="preserve"> בניגוד לדיני הנזיקין. השוני הוא שדיני קניין מתאפיי</w:t>
      </w:r>
      <w:r w:rsidR="00213CEB" w:rsidRPr="00753A62">
        <w:rPr>
          <w:rFonts w:ascii="David" w:hAnsi="David" w:cs="David"/>
          <w:rtl/>
        </w:rPr>
        <w:t>ני</w:t>
      </w:r>
      <w:r w:rsidRPr="00753A62">
        <w:rPr>
          <w:rFonts w:ascii="David" w:hAnsi="David" w:cs="David"/>
          <w:rtl/>
        </w:rPr>
        <w:t>ם</w:t>
      </w:r>
      <w:r w:rsidR="0043751D" w:rsidRPr="00753A62">
        <w:rPr>
          <w:rFonts w:ascii="David" w:hAnsi="David" w:cs="David"/>
          <w:rtl/>
        </w:rPr>
        <w:t xml:space="preserve"> </w:t>
      </w:r>
      <w:r w:rsidR="00BE5C56" w:rsidRPr="00753A62">
        <w:rPr>
          <w:rFonts w:ascii="David" w:hAnsi="David" w:cs="David"/>
          <w:rtl/>
        </w:rPr>
        <w:t xml:space="preserve">ברשימה </w:t>
      </w:r>
      <w:r w:rsidR="007C6990" w:rsidRPr="00753A62">
        <w:rPr>
          <w:rFonts w:ascii="David" w:hAnsi="David" w:cs="David"/>
          <w:rtl/>
        </w:rPr>
        <w:t>ס</w:t>
      </w:r>
      <w:r w:rsidR="00E21938" w:rsidRPr="00753A62">
        <w:rPr>
          <w:rFonts w:ascii="David" w:hAnsi="David" w:cs="David"/>
          <w:rtl/>
        </w:rPr>
        <w:t>גו</w:t>
      </w:r>
      <w:r w:rsidR="007C6990" w:rsidRPr="00753A62">
        <w:rPr>
          <w:rFonts w:ascii="David" w:hAnsi="David" w:cs="David"/>
          <w:rtl/>
        </w:rPr>
        <w:t>רה ומוגבלת של זכויות. בדיני הנזיקין לעומת זאת קיימת עוולת סל המאגדת לתוכה</w:t>
      </w:r>
      <w:r w:rsidR="00E21938" w:rsidRPr="00753A62">
        <w:rPr>
          <w:rFonts w:ascii="David" w:hAnsi="David" w:cs="David"/>
          <w:rtl/>
        </w:rPr>
        <w:t xml:space="preserve"> </w:t>
      </w:r>
      <w:r w:rsidR="003A7306" w:rsidRPr="00753A62">
        <w:rPr>
          <w:rFonts w:ascii="David" w:hAnsi="David" w:cs="David"/>
          <w:rtl/>
        </w:rPr>
        <w:t xml:space="preserve">הרבה מאוד התנהגויות ומאפשרת להכיר בהן </w:t>
      </w:r>
      <w:proofErr w:type="spellStart"/>
      <w:r w:rsidR="003A7306" w:rsidRPr="00753A62">
        <w:rPr>
          <w:rFonts w:ascii="David" w:hAnsi="David" w:cs="David"/>
          <w:rtl/>
        </w:rPr>
        <w:t>כעוולתיות</w:t>
      </w:r>
      <w:proofErr w:type="spellEnd"/>
      <w:r w:rsidR="003A7306" w:rsidRPr="00753A62">
        <w:rPr>
          <w:rFonts w:ascii="David" w:hAnsi="David" w:cs="David"/>
          <w:rtl/>
        </w:rPr>
        <w:t xml:space="preserve">. </w:t>
      </w:r>
      <w:r w:rsidR="007C6990" w:rsidRPr="00753A62">
        <w:rPr>
          <w:rFonts w:ascii="David" w:hAnsi="David" w:cs="David"/>
          <w:rtl/>
        </w:rPr>
        <w:t xml:space="preserve"> </w:t>
      </w:r>
    </w:p>
    <w:p w14:paraId="3AE560ED" w14:textId="2B53AE87" w:rsidR="00F94676" w:rsidRPr="00753A62" w:rsidRDefault="004C77B9" w:rsidP="005C31F6">
      <w:pPr>
        <w:spacing w:line="276" w:lineRule="auto"/>
        <w:jc w:val="both"/>
        <w:rPr>
          <w:rFonts w:ascii="David" w:hAnsi="David" w:cs="David"/>
          <w:rtl/>
        </w:rPr>
      </w:pPr>
      <w:r w:rsidRPr="00753A62">
        <w:rPr>
          <w:rFonts w:ascii="David" w:hAnsi="David" w:cs="David"/>
          <w:rtl/>
        </w:rPr>
        <w:t>ב</w:t>
      </w:r>
      <w:r w:rsidR="005A1F1A" w:rsidRPr="00753A62">
        <w:rPr>
          <w:rFonts w:ascii="David" w:hAnsi="David" w:cs="David"/>
          <w:rtl/>
        </w:rPr>
        <w:t xml:space="preserve">משפט </w:t>
      </w:r>
      <w:proofErr w:type="spellStart"/>
      <w:r w:rsidR="005A1F1A" w:rsidRPr="00753A62">
        <w:rPr>
          <w:rFonts w:ascii="David" w:hAnsi="David" w:cs="David"/>
          <w:rtl/>
        </w:rPr>
        <w:t>האנגלו</w:t>
      </w:r>
      <w:proofErr w:type="spellEnd"/>
      <w:r w:rsidR="005A1F1A" w:rsidRPr="00753A62">
        <w:rPr>
          <w:rFonts w:ascii="David" w:hAnsi="David" w:cs="David"/>
          <w:rtl/>
        </w:rPr>
        <w:t xml:space="preserve"> האמריקאי הייתה תפיסה שדיני הנזיקין נועדו להגן על דיני הקניין</w:t>
      </w:r>
      <w:r w:rsidR="00EB3846" w:rsidRPr="00753A62">
        <w:rPr>
          <w:rFonts w:ascii="David" w:hAnsi="David" w:cs="David"/>
          <w:rtl/>
        </w:rPr>
        <w:t>.</w:t>
      </w:r>
      <w:r w:rsidR="005A1F1A" w:rsidRPr="00753A62">
        <w:rPr>
          <w:rFonts w:ascii="David" w:hAnsi="David" w:cs="David"/>
          <w:rtl/>
        </w:rPr>
        <w:t xml:space="preserve"> כמו למשל הסגת גבול, גזל. </w:t>
      </w:r>
      <w:r w:rsidR="00B82D6E" w:rsidRPr="00753A62">
        <w:rPr>
          <w:rFonts w:ascii="David" w:hAnsi="David" w:cs="David"/>
          <w:rtl/>
        </w:rPr>
        <w:t xml:space="preserve">אבל אין זה מדויק כלל ודיני הנזיקין </w:t>
      </w:r>
      <w:r w:rsidR="006F0C20" w:rsidRPr="00753A62">
        <w:rPr>
          <w:rFonts w:ascii="David" w:hAnsi="David" w:cs="David"/>
          <w:rtl/>
        </w:rPr>
        <w:t>רחבים יותר.</w:t>
      </w:r>
    </w:p>
    <w:p w14:paraId="566302DC" w14:textId="2E10C52A" w:rsidR="004A223B" w:rsidRPr="00753A62" w:rsidRDefault="00F94676" w:rsidP="005C31F6">
      <w:pPr>
        <w:spacing w:line="276" w:lineRule="auto"/>
        <w:jc w:val="both"/>
        <w:rPr>
          <w:rFonts w:ascii="David" w:hAnsi="David" w:cs="David"/>
          <w:rtl/>
        </w:rPr>
      </w:pPr>
      <w:r w:rsidRPr="00753A62">
        <w:rPr>
          <w:rFonts w:ascii="David" w:hAnsi="David" w:cs="David"/>
          <w:rtl/>
        </w:rPr>
        <w:t>בעצם עיקרון הרשימה הסגורה נמצא בדיני הקניין, ולא בדיני הנזיקין.</w:t>
      </w:r>
      <w:r w:rsidR="00B82D6E" w:rsidRPr="00753A62">
        <w:rPr>
          <w:rFonts w:ascii="David" w:hAnsi="David" w:cs="David"/>
          <w:rtl/>
        </w:rPr>
        <w:t xml:space="preserve"> </w:t>
      </w:r>
      <w:r w:rsidR="006F0C20" w:rsidRPr="00753A62">
        <w:rPr>
          <w:rFonts w:ascii="David" w:hAnsi="David" w:cs="David"/>
          <w:rtl/>
        </w:rPr>
        <w:t>(רשימה סגורה הכוונה לרשימה מצו</w:t>
      </w:r>
      <w:r w:rsidR="00E21938" w:rsidRPr="00753A62">
        <w:rPr>
          <w:rFonts w:ascii="David" w:hAnsi="David" w:cs="David"/>
          <w:rtl/>
        </w:rPr>
        <w:t>מצמת ומוגבלת של זכויות, כפי שהוסבר לעיל).</w:t>
      </w:r>
    </w:p>
    <w:p w14:paraId="69EA6086" w14:textId="190C08CB" w:rsidR="0043751D" w:rsidRPr="00753A62" w:rsidRDefault="0043751D" w:rsidP="005C31F6">
      <w:pPr>
        <w:spacing w:line="276" w:lineRule="auto"/>
        <w:jc w:val="both"/>
        <w:rPr>
          <w:rFonts w:ascii="David" w:hAnsi="David" w:cs="David"/>
          <w:b/>
          <w:bCs/>
          <w:rtl/>
        </w:rPr>
      </w:pPr>
      <w:r w:rsidRPr="00753A62">
        <w:rPr>
          <w:rFonts w:ascii="David" w:hAnsi="David" w:cs="David"/>
          <w:b/>
          <w:bCs/>
          <w:rtl/>
        </w:rPr>
        <w:t>דיני הנזיקין לבין עשיית עושר:</w:t>
      </w:r>
    </w:p>
    <w:p w14:paraId="7DBA0AAA" w14:textId="6F22CCA0" w:rsidR="0043751D" w:rsidRPr="00753A62" w:rsidRDefault="00495BEC" w:rsidP="005C31F6">
      <w:pPr>
        <w:spacing w:line="276" w:lineRule="auto"/>
        <w:jc w:val="both"/>
        <w:rPr>
          <w:rFonts w:ascii="David" w:hAnsi="David" w:cs="David"/>
          <w:rtl/>
        </w:rPr>
      </w:pPr>
      <w:r w:rsidRPr="00753A62">
        <w:rPr>
          <w:rFonts w:ascii="David" w:hAnsi="David" w:cs="David"/>
          <w:rtl/>
        </w:rPr>
        <w:t>דיני עשיית עושר ו</w:t>
      </w:r>
      <w:r w:rsidR="00A557E7" w:rsidRPr="00753A62">
        <w:rPr>
          <w:rFonts w:ascii="David" w:hAnsi="David" w:cs="David"/>
          <w:rtl/>
        </w:rPr>
        <w:t>חוזים</w:t>
      </w:r>
      <w:r w:rsidRPr="00753A62">
        <w:rPr>
          <w:rFonts w:ascii="David" w:hAnsi="David" w:cs="David"/>
          <w:rtl/>
        </w:rPr>
        <w:t xml:space="preserve"> ממש "אחים". דיני עשיית עושר </w:t>
      </w:r>
      <w:r w:rsidR="00A557E7" w:rsidRPr="00753A62">
        <w:rPr>
          <w:rFonts w:ascii="David" w:hAnsi="David" w:cs="David"/>
          <w:rtl/>
        </w:rPr>
        <w:t>התפתחו מתחום שנקרא מעין חוזי. הם התפתחו מ</w:t>
      </w:r>
      <w:r w:rsidR="00BC2386" w:rsidRPr="00753A62">
        <w:rPr>
          <w:rFonts w:ascii="David" w:hAnsi="David" w:cs="David"/>
          <w:rtl/>
        </w:rPr>
        <w:t>מצב</w:t>
      </w:r>
      <w:r w:rsidR="00A557E7" w:rsidRPr="00753A62">
        <w:rPr>
          <w:rFonts w:ascii="David" w:hAnsi="David" w:cs="David"/>
          <w:rtl/>
        </w:rPr>
        <w:t xml:space="preserve"> של טעויות – אם בטעות העברתי לאדם א</w:t>
      </w:r>
      <w:r w:rsidR="00424B37" w:rsidRPr="00753A62">
        <w:rPr>
          <w:rFonts w:ascii="David" w:hAnsi="David" w:cs="David"/>
          <w:rtl/>
        </w:rPr>
        <w:t>'</w:t>
      </w:r>
      <w:r w:rsidR="00A557E7" w:rsidRPr="00753A62">
        <w:rPr>
          <w:rFonts w:ascii="David" w:hAnsi="David" w:cs="David"/>
          <w:rtl/>
        </w:rPr>
        <w:t xml:space="preserve"> כסף שהייתי צרי</w:t>
      </w:r>
      <w:r w:rsidR="00424B37" w:rsidRPr="00753A62">
        <w:rPr>
          <w:rFonts w:ascii="David" w:hAnsi="David" w:cs="David"/>
          <w:rtl/>
        </w:rPr>
        <w:t xml:space="preserve">ך </w:t>
      </w:r>
      <w:r w:rsidR="00A557E7" w:rsidRPr="00753A62">
        <w:rPr>
          <w:rFonts w:ascii="David" w:hAnsi="David" w:cs="David"/>
          <w:rtl/>
        </w:rPr>
        <w:t>להעביר ל-ב'</w:t>
      </w:r>
      <w:r w:rsidR="00424B37" w:rsidRPr="00753A62">
        <w:rPr>
          <w:rFonts w:ascii="David" w:hAnsi="David" w:cs="David"/>
          <w:rtl/>
        </w:rPr>
        <w:t>,</w:t>
      </w:r>
      <w:r w:rsidR="00795F76" w:rsidRPr="00753A62">
        <w:rPr>
          <w:rFonts w:ascii="David" w:hAnsi="David" w:cs="David"/>
          <w:rtl/>
        </w:rPr>
        <w:t xml:space="preserve"> על ב' הוטלה אחריות משפטית.</w:t>
      </w:r>
    </w:p>
    <w:p w14:paraId="62CCE651" w14:textId="4D473149" w:rsidR="00795F76" w:rsidRPr="00753A62" w:rsidRDefault="00795F76" w:rsidP="005C31F6">
      <w:pPr>
        <w:spacing w:line="276" w:lineRule="auto"/>
        <w:jc w:val="both"/>
        <w:rPr>
          <w:rFonts w:ascii="David" w:hAnsi="David" w:cs="David"/>
          <w:b/>
          <w:bCs/>
          <w:rtl/>
        </w:rPr>
      </w:pPr>
      <w:r w:rsidRPr="00753A62">
        <w:rPr>
          <w:rFonts w:ascii="David" w:hAnsi="David" w:cs="David"/>
          <w:rtl/>
        </w:rPr>
        <w:t>בנוסף, דיני עשיית עושר הם קרובי משפחה של דיני הנזיקין. הם למעשה התפתחו מהרעיון הבא: נניח שיש מזיק שגרם לנזק מינורי, אבל הוא התעשר כתוצאה מהעוולה שלו. האם נרצה שהמזיק ישמור על ה</w:t>
      </w:r>
      <w:r w:rsidR="00BC2386" w:rsidRPr="00753A62">
        <w:rPr>
          <w:rFonts w:ascii="David" w:hAnsi="David" w:cs="David"/>
          <w:rtl/>
        </w:rPr>
        <w:t>התעשרות שלו?</w:t>
      </w:r>
      <w:r w:rsidR="00C11DD2" w:rsidRPr="00753A62">
        <w:rPr>
          <w:rFonts w:ascii="David" w:hAnsi="David" w:cs="David"/>
          <w:rtl/>
        </w:rPr>
        <w:t xml:space="preserve"> בעצם במקום לדרוש מהנתבע פיצוי על הנזק שגרם לתובע, דיני עשיית עושר מאפשרים </w:t>
      </w:r>
      <w:r w:rsidR="00C11DD2" w:rsidRPr="00753A62">
        <w:rPr>
          <w:rFonts w:ascii="David" w:hAnsi="David" w:cs="David"/>
          <w:b/>
          <w:bCs/>
          <w:rtl/>
        </w:rPr>
        <w:t xml:space="preserve">לתבוע את הרווח </w:t>
      </w:r>
      <w:proofErr w:type="spellStart"/>
      <w:r w:rsidR="00C11DD2" w:rsidRPr="00753A62">
        <w:rPr>
          <w:rFonts w:ascii="David" w:hAnsi="David" w:cs="David"/>
          <w:b/>
          <w:bCs/>
          <w:rtl/>
        </w:rPr>
        <w:t>שהמעוול</w:t>
      </w:r>
      <w:proofErr w:type="spellEnd"/>
      <w:r w:rsidR="00C11DD2" w:rsidRPr="00753A62">
        <w:rPr>
          <w:rFonts w:ascii="David" w:hAnsi="David" w:cs="David"/>
          <w:b/>
          <w:bCs/>
          <w:rtl/>
        </w:rPr>
        <w:t xml:space="preserve"> הרוויח כתוצאה מהעוולה שביצע.</w:t>
      </w:r>
    </w:p>
    <w:p w14:paraId="551B056A" w14:textId="77777777" w:rsidR="00C11DD2" w:rsidRPr="00753A62" w:rsidRDefault="005B6CCF" w:rsidP="005C31F6">
      <w:pPr>
        <w:spacing w:line="276" w:lineRule="auto"/>
        <w:jc w:val="both"/>
        <w:rPr>
          <w:rFonts w:ascii="David" w:hAnsi="David" w:cs="David"/>
          <w:rtl/>
        </w:rPr>
      </w:pPr>
      <w:r w:rsidRPr="00753A62">
        <w:rPr>
          <w:rFonts w:ascii="David" w:hAnsi="David" w:cs="David"/>
          <w:u w:val="single"/>
          <w:rtl/>
        </w:rPr>
        <w:t>ס' 1 לחוק עשיית עושר</w:t>
      </w:r>
      <w:r w:rsidRPr="00753A62">
        <w:rPr>
          <w:rFonts w:ascii="David" w:hAnsi="David" w:cs="David"/>
          <w:rtl/>
        </w:rPr>
        <w:t xml:space="preserve">: חובת השבה. </w:t>
      </w:r>
      <w:r w:rsidR="00E665E1" w:rsidRPr="00753A62">
        <w:rPr>
          <w:rFonts w:ascii="David" w:hAnsi="David" w:cs="David"/>
          <w:b/>
          <w:bCs/>
          <w:rtl/>
        </w:rPr>
        <w:t>ישנם שלושה יסודות מצטברים</w:t>
      </w:r>
      <w:r w:rsidR="00C11DD2" w:rsidRPr="00753A62">
        <w:rPr>
          <w:rFonts w:ascii="David" w:hAnsi="David" w:cs="David"/>
          <w:b/>
          <w:bCs/>
          <w:rtl/>
        </w:rPr>
        <w:t>:</w:t>
      </w:r>
    </w:p>
    <w:p w14:paraId="4734965C" w14:textId="77777777" w:rsidR="00C11DD2" w:rsidRPr="00753A62" w:rsidRDefault="00E665E1" w:rsidP="005C31F6">
      <w:pPr>
        <w:spacing w:line="276" w:lineRule="auto"/>
        <w:jc w:val="both"/>
        <w:rPr>
          <w:rFonts w:ascii="David" w:hAnsi="David" w:cs="David"/>
          <w:rtl/>
        </w:rPr>
      </w:pPr>
      <w:r w:rsidRPr="00753A62">
        <w:rPr>
          <w:rFonts w:ascii="David" w:hAnsi="David" w:cs="David"/>
          <w:rtl/>
        </w:rPr>
        <w:t>(1) התעשרות (של "הזוכה")</w:t>
      </w:r>
    </w:p>
    <w:p w14:paraId="411BF23F" w14:textId="77777777" w:rsidR="00C11DD2" w:rsidRPr="00753A62" w:rsidRDefault="00E665E1" w:rsidP="005C31F6">
      <w:pPr>
        <w:spacing w:line="276" w:lineRule="auto"/>
        <w:jc w:val="both"/>
        <w:rPr>
          <w:rFonts w:ascii="David" w:hAnsi="David" w:cs="David"/>
          <w:rtl/>
        </w:rPr>
      </w:pPr>
      <w:r w:rsidRPr="00753A62">
        <w:rPr>
          <w:rFonts w:ascii="David" w:hAnsi="David" w:cs="David"/>
          <w:rtl/>
        </w:rPr>
        <w:t>(2) לא כדין</w:t>
      </w:r>
    </w:p>
    <w:p w14:paraId="53B979C6" w14:textId="55C21C1A" w:rsidR="009C3E63" w:rsidRPr="00753A62" w:rsidRDefault="00E665E1" w:rsidP="005C31F6">
      <w:pPr>
        <w:spacing w:line="276" w:lineRule="auto"/>
        <w:jc w:val="both"/>
        <w:rPr>
          <w:rFonts w:ascii="David" w:hAnsi="David" w:cs="David"/>
          <w:rtl/>
        </w:rPr>
      </w:pPr>
      <w:r w:rsidRPr="00753A62">
        <w:rPr>
          <w:rFonts w:ascii="David" w:hAnsi="David" w:cs="David"/>
          <w:rtl/>
        </w:rPr>
        <w:lastRenderedPageBreak/>
        <w:t>(3) על חשבון ("המזכה").</w:t>
      </w:r>
    </w:p>
    <w:p w14:paraId="4B44D984" w14:textId="42461F4F" w:rsidR="00C66C26" w:rsidRPr="00753A62" w:rsidRDefault="00C66C26" w:rsidP="005C31F6">
      <w:pPr>
        <w:spacing w:line="276" w:lineRule="auto"/>
        <w:jc w:val="both"/>
        <w:rPr>
          <w:rFonts w:ascii="David" w:hAnsi="David" w:cs="David"/>
          <w:rtl/>
        </w:rPr>
      </w:pPr>
      <w:r w:rsidRPr="00753A62">
        <w:rPr>
          <w:rFonts w:ascii="David" w:hAnsi="David" w:cs="David"/>
          <w:u w:val="single"/>
          <w:rtl/>
        </w:rPr>
        <w:t>דוגמא:</w:t>
      </w:r>
      <w:r w:rsidRPr="00753A62">
        <w:rPr>
          <w:rFonts w:ascii="David" w:hAnsi="David" w:cs="David"/>
          <w:rtl/>
        </w:rPr>
        <w:t xml:space="preserve"> מישהו מסיג גבול למקרקעין שלי, ואני נמצאת בחו"ל. </w:t>
      </w:r>
      <w:r w:rsidR="00045485" w:rsidRPr="00753A62">
        <w:rPr>
          <w:rFonts w:ascii="David" w:hAnsi="David" w:cs="David"/>
          <w:rtl/>
        </w:rPr>
        <w:t>אפשר לטעון על פניו שאותו פולש התעשר שלא כדין על חשבוני. במקום שאתבע לנזיקין</w:t>
      </w:r>
      <w:r w:rsidR="00EE3126" w:rsidRPr="00753A62">
        <w:rPr>
          <w:rFonts w:ascii="David" w:hAnsi="David" w:cs="David"/>
          <w:rtl/>
        </w:rPr>
        <w:t xml:space="preserve"> אתבע לדיני עשיית עושר.</w:t>
      </w:r>
    </w:p>
    <w:p w14:paraId="4A3A9AA5" w14:textId="12BCF8ED" w:rsidR="00F81EF2" w:rsidRPr="00753A62" w:rsidRDefault="00F81EF2" w:rsidP="005C31F6">
      <w:pPr>
        <w:spacing w:line="276" w:lineRule="auto"/>
        <w:jc w:val="both"/>
        <w:rPr>
          <w:rFonts w:ascii="David" w:hAnsi="David" w:cs="David"/>
          <w:rtl/>
        </w:rPr>
      </w:pPr>
    </w:p>
    <w:p w14:paraId="76A649A7" w14:textId="77777777" w:rsidR="00177E6D" w:rsidRPr="00753A62" w:rsidRDefault="00177E6D" w:rsidP="005C31F6">
      <w:pPr>
        <w:spacing w:line="276" w:lineRule="auto"/>
        <w:jc w:val="both"/>
        <w:rPr>
          <w:rFonts w:ascii="David" w:hAnsi="David" w:cs="David"/>
          <w:rtl/>
        </w:rPr>
      </w:pPr>
    </w:p>
    <w:p w14:paraId="7F4F24B1" w14:textId="7023A8E6" w:rsidR="00F81EF2" w:rsidRPr="00753A62" w:rsidRDefault="00F81EF2" w:rsidP="005C31F6">
      <w:pPr>
        <w:spacing w:line="276" w:lineRule="auto"/>
        <w:jc w:val="center"/>
        <w:rPr>
          <w:rFonts w:ascii="David" w:hAnsi="David" w:cs="David"/>
          <w:b/>
          <w:bCs/>
          <w:rtl/>
        </w:rPr>
      </w:pPr>
      <w:r w:rsidRPr="00753A62">
        <w:rPr>
          <w:rFonts w:ascii="David" w:hAnsi="David" w:cs="David"/>
          <w:b/>
          <w:bCs/>
          <w:rtl/>
        </w:rPr>
        <w:t>שיעור 2</w:t>
      </w:r>
      <w:r w:rsidR="00BD1C67" w:rsidRPr="00753A62">
        <w:rPr>
          <w:rFonts w:ascii="David" w:hAnsi="David" w:cs="David" w:hint="cs"/>
          <w:b/>
          <w:bCs/>
          <w:rtl/>
        </w:rPr>
        <w:t xml:space="preserve"> </w:t>
      </w:r>
      <w:r w:rsidR="00BD1C67" w:rsidRPr="00753A62">
        <w:rPr>
          <w:rFonts w:ascii="David" w:hAnsi="David" w:cs="David"/>
          <w:b/>
          <w:bCs/>
          <w:rtl/>
        </w:rPr>
        <w:t>–</w:t>
      </w:r>
      <w:r w:rsidR="00BD1C67" w:rsidRPr="00753A62">
        <w:rPr>
          <w:rFonts w:ascii="David" w:hAnsi="David" w:cs="David" w:hint="cs"/>
          <w:b/>
          <w:bCs/>
          <w:rtl/>
        </w:rPr>
        <w:t xml:space="preserve"> 17/03/22</w:t>
      </w:r>
    </w:p>
    <w:p w14:paraId="6996E096" w14:textId="5CB989F9" w:rsidR="004F0BC7" w:rsidRPr="00753A62" w:rsidRDefault="00241407" w:rsidP="005C31F6">
      <w:pPr>
        <w:spacing w:after="0" w:line="276" w:lineRule="auto"/>
        <w:jc w:val="both"/>
        <w:rPr>
          <w:rFonts w:ascii="David" w:hAnsi="David" w:cs="David"/>
          <w:rtl/>
        </w:rPr>
      </w:pPr>
      <w:r w:rsidRPr="00753A62">
        <w:rPr>
          <w:rFonts w:ascii="David" w:hAnsi="David" w:cs="David"/>
          <w:b/>
          <w:bCs/>
          <w:highlight w:val="cyan"/>
          <w:rtl/>
        </w:rPr>
        <w:t>7452/96 מדינת ישראל נ' חברה קבלנית האחים אהרון</w:t>
      </w:r>
    </w:p>
    <w:p w14:paraId="1F43D7E1" w14:textId="1D63B99C" w:rsidR="009D79A5" w:rsidRPr="00753A62" w:rsidRDefault="009D79A5" w:rsidP="005C31F6">
      <w:pPr>
        <w:spacing w:after="0" w:line="276" w:lineRule="auto"/>
        <w:jc w:val="both"/>
        <w:rPr>
          <w:rFonts w:ascii="David" w:hAnsi="David" w:cs="David"/>
          <w:rtl/>
        </w:rPr>
      </w:pPr>
      <w:r w:rsidRPr="00753A62">
        <w:rPr>
          <w:rFonts w:ascii="David" w:hAnsi="David" w:cs="David"/>
          <w:b/>
          <w:bCs/>
          <w:u w:val="single"/>
          <w:rtl/>
        </w:rPr>
        <w:t>העובדות</w:t>
      </w:r>
      <w:r w:rsidRPr="00753A62">
        <w:rPr>
          <w:rFonts w:ascii="David" w:hAnsi="David" w:cs="David"/>
          <w:rtl/>
        </w:rPr>
        <w:t>: מדינת ישראל שכרה שש דירות בבניין שבבעלות החברה. השוכרת התעכבה בהשבת הנכס לחברה בעיכוב של 15 חודשים.</w:t>
      </w:r>
      <w:r w:rsidR="00177E6D" w:rsidRPr="00753A62">
        <w:rPr>
          <w:rFonts w:ascii="David" w:hAnsi="David" w:cs="David"/>
          <w:rtl/>
        </w:rPr>
        <w:t xml:space="preserve"> </w:t>
      </w:r>
    </w:p>
    <w:p w14:paraId="192F8E9E" w14:textId="4B5653BE" w:rsidR="009D79A5" w:rsidRPr="00753A62" w:rsidRDefault="009D79A5" w:rsidP="005C31F6">
      <w:pPr>
        <w:spacing w:after="0" w:line="276" w:lineRule="auto"/>
        <w:jc w:val="both"/>
        <w:rPr>
          <w:rFonts w:ascii="David" w:hAnsi="David" w:cs="David"/>
          <w:rtl/>
        </w:rPr>
      </w:pPr>
      <w:r w:rsidRPr="00753A62">
        <w:rPr>
          <w:rFonts w:ascii="David" w:hAnsi="David" w:cs="David"/>
          <w:b/>
          <w:bCs/>
          <w:u w:val="single"/>
          <w:rtl/>
        </w:rPr>
        <w:t>השאלה המשפטית:</w:t>
      </w:r>
      <w:r w:rsidRPr="00753A62">
        <w:rPr>
          <w:rFonts w:ascii="David" w:hAnsi="David" w:cs="David"/>
          <w:rtl/>
        </w:rPr>
        <w:t xml:space="preserve"> </w:t>
      </w:r>
      <w:r w:rsidR="00AC6A2E" w:rsidRPr="00753A62">
        <w:rPr>
          <w:rFonts w:ascii="David" w:hAnsi="David" w:cs="David"/>
          <w:rtl/>
        </w:rPr>
        <w:t>מה הפיצוי שיש לתת למשכירה?</w:t>
      </w:r>
    </w:p>
    <w:p w14:paraId="49D77AB0" w14:textId="08332DDC" w:rsidR="00AC6A2E" w:rsidRPr="00753A62" w:rsidRDefault="00AC6A2E" w:rsidP="005C31F6">
      <w:pPr>
        <w:spacing w:after="0" w:line="276" w:lineRule="auto"/>
        <w:jc w:val="both"/>
        <w:rPr>
          <w:rFonts w:ascii="David" w:hAnsi="David" w:cs="David"/>
          <w:rtl/>
        </w:rPr>
      </w:pPr>
      <w:r w:rsidRPr="00753A62">
        <w:rPr>
          <w:rFonts w:ascii="David" w:hAnsi="David" w:cs="David"/>
          <w:b/>
          <w:bCs/>
          <w:u w:val="single"/>
          <w:rtl/>
        </w:rPr>
        <w:t>האפשרויות לפיצוי</w:t>
      </w:r>
      <w:r w:rsidRPr="00753A62">
        <w:rPr>
          <w:rFonts w:ascii="David" w:hAnsi="David" w:cs="David"/>
          <w:b/>
          <w:bCs/>
          <w:rtl/>
        </w:rPr>
        <w:t>:</w:t>
      </w:r>
      <w:r w:rsidRPr="00753A62">
        <w:rPr>
          <w:rFonts w:ascii="David" w:hAnsi="David" w:cs="David"/>
          <w:rtl/>
        </w:rPr>
        <w:t xml:space="preserve"> נזק, פיצוי מוסכם, דמי שימוש בנכס.</w:t>
      </w:r>
    </w:p>
    <w:p w14:paraId="0F59E233" w14:textId="6106688F" w:rsidR="00177E6D" w:rsidRPr="00753A62" w:rsidRDefault="00C36CB9" w:rsidP="005C31F6">
      <w:pPr>
        <w:spacing w:after="0" w:line="276" w:lineRule="auto"/>
        <w:jc w:val="both"/>
        <w:rPr>
          <w:rFonts w:ascii="David" w:hAnsi="David" w:cs="David"/>
          <w:rtl/>
        </w:rPr>
      </w:pPr>
      <w:r w:rsidRPr="00753A62">
        <w:rPr>
          <w:rFonts w:ascii="David" w:hAnsi="David" w:cs="David"/>
          <w:rtl/>
        </w:rPr>
        <w:t xml:space="preserve">נמצאים במצב שיש אפשרות לתבוע על הנזק מהפרת החוזה. </w:t>
      </w:r>
      <w:r w:rsidR="00AC706A" w:rsidRPr="00753A62">
        <w:rPr>
          <w:rFonts w:ascii="David" w:hAnsi="David" w:cs="David"/>
          <w:rtl/>
        </w:rPr>
        <w:t xml:space="preserve">ניתן לתבוע על עשיית </w:t>
      </w:r>
      <w:r w:rsidR="00E04806" w:rsidRPr="00753A62">
        <w:rPr>
          <w:rFonts w:ascii="David" w:hAnsi="David" w:cs="David"/>
          <w:rtl/>
        </w:rPr>
        <w:t xml:space="preserve">עושר לאור טובת ההנאה שקיבלה המדינה מאי תשלום. </w:t>
      </w:r>
      <w:r w:rsidR="00177E6D" w:rsidRPr="00753A62">
        <w:rPr>
          <w:rFonts w:ascii="David" w:hAnsi="David" w:cs="David"/>
          <w:rtl/>
        </w:rPr>
        <w:t>בעצם דובר על מצב של עילת תביעה אפשרית גם בעשיית עושר, מפני שהטענה הייתה שאחד הפיצויים שנדון דובר בהקשר של התעשרות שלא כדין.</w:t>
      </w:r>
    </w:p>
    <w:p w14:paraId="0BDD5E3B" w14:textId="19EE5EEA" w:rsidR="00901AB7" w:rsidRPr="00753A62" w:rsidRDefault="00AC706A" w:rsidP="005C31F6">
      <w:pPr>
        <w:spacing w:after="0" w:line="276" w:lineRule="auto"/>
        <w:jc w:val="both"/>
        <w:rPr>
          <w:rFonts w:ascii="David" w:hAnsi="David" w:cs="David"/>
          <w:rtl/>
        </w:rPr>
      </w:pPr>
      <w:r w:rsidRPr="00753A62">
        <w:rPr>
          <w:rFonts w:ascii="David" w:hAnsi="David" w:cs="David"/>
          <w:b/>
          <w:bCs/>
          <w:highlight w:val="green"/>
          <w:u w:val="single"/>
          <w:rtl/>
        </w:rPr>
        <w:t>גולדברג:</w:t>
      </w:r>
      <w:r w:rsidR="00901AB7" w:rsidRPr="00753A62">
        <w:rPr>
          <w:rFonts w:ascii="David" w:hAnsi="David" w:cs="David"/>
          <w:rtl/>
        </w:rPr>
        <w:t xml:space="preserve"> </w:t>
      </w:r>
      <w:r w:rsidR="00901AB7" w:rsidRPr="00753A62">
        <w:rPr>
          <w:rFonts w:ascii="David" w:hAnsi="David" w:cs="David"/>
          <w:highlight w:val="yellow"/>
          <w:rtl/>
        </w:rPr>
        <w:t xml:space="preserve">יש לבחון מה הפגיעה באינטרס של התובע, ואיזה </w:t>
      </w:r>
      <w:r w:rsidR="00393037" w:rsidRPr="00753A62">
        <w:rPr>
          <w:rFonts w:ascii="David" w:hAnsi="David" w:cs="David"/>
          <w:highlight w:val="yellow"/>
          <w:rtl/>
        </w:rPr>
        <w:t>פיצוי רלוונטי לכל פגיעה.</w:t>
      </w:r>
      <w:r w:rsidR="00393037" w:rsidRPr="00753A62">
        <w:rPr>
          <w:rFonts w:ascii="David" w:hAnsi="David" w:cs="David"/>
          <w:rtl/>
        </w:rPr>
        <w:t xml:space="preserve"> פיצוי בגובה דמי שימוש ראויים מגן על </w:t>
      </w:r>
      <w:r w:rsidR="00393037" w:rsidRPr="00753A62">
        <w:rPr>
          <w:rFonts w:ascii="David" w:hAnsi="David" w:cs="David"/>
          <w:u w:val="single"/>
          <w:rtl/>
        </w:rPr>
        <w:t xml:space="preserve">הציפייה </w:t>
      </w:r>
      <w:r w:rsidR="00393037" w:rsidRPr="00753A62">
        <w:rPr>
          <w:rFonts w:ascii="David" w:hAnsi="David" w:cs="David"/>
          <w:rtl/>
        </w:rPr>
        <w:t xml:space="preserve">של בעלת הנכס. </w:t>
      </w:r>
      <w:r w:rsidR="006D2450" w:rsidRPr="00753A62">
        <w:rPr>
          <w:rFonts w:ascii="David" w:hAnsi="David" w:cs="David"/>
          <w:rtl/>
        </w:rPr>
        <w:t xml:space="preserve">פיצוי בגובה דמי שכירות ראויים גם </w:t>
      </w:r>
      <w:r w:rsidR="006D2450" w:rsidRPr="00753A62">
        <w:rPr>
          <w:rFonts w:ascii="David" w:hAnsi="David" w:cs="David"/>
          <w:u w:val="single"/>
          <w:rtl/>
        </w:rPr>
        <w:t>מונע את ההתעשרות</w:t>
      </w:r>
      <w:r w:rsidR="006D2450" w:rsidRPr="00753A62">
        <w:rPr>
          <w:rFonts w:ascii="David" w:hAnsi="David" w:cs="David"/>
          <w:rtl/>
        </w:rPr>
        <w:t xml:space="preserve"> שלא כדין של ה</w:t>
      </w:r>
      <w:r w:rsidR="00635E09" w:rsidRPr="00753A62">
        <w:rPr>
          <w:rFonts w:ascii="David" w:hAnsi="David" w:cs="David"/>
          <w:rtl/>
        </w:rPr>
        <w:t>שוכרת</w:t>
      </w:r>
      <w:r w:rsidR="006D2450" w:rsidRPr="00753A62">
        <w:rPr>
          <w:rFonts w:ascii="David" w:hAnsi="David" w:cs="David"/>
          <w:rtl/>
        </w:rPr>
        <w:t>.</w:t>
      </w:r>
    </w:p>
    <w:p w14:paraId="090C30D3" w14:textId="77E0C951" w:rsidR="007E7410" w:rsidRPr="00753A62" w:rsidRDefault="0092603B" w:rsidP="005C31F6">
      <w:pPr>
        <w:spacing w:after="0" w:line="276" w:lineRule="auto"/>
        <w:jc w:val="both"/>
        <w:rPr>
          <w:rFonts w:ascii="David" w:hAnsi="David" w:cs="David"/>
          <w:rtl/>
        </w:rPr>
      </w:pPr>
      <w:r w:rsidRPr="00753A62">
        <w:rPr>
          <w:rFonts w:ascii="David" w:hAnsi="David" w:cs="David"/>
          <w:rtl/>
        </w:rPr>
        <w:t xml:space="preserve">אם נדרוש גם פיצוי מוסכם וגם פיצוי בשל עשיית עושר, הדבר יוביל </w:t>
      </w:r>
      <w:r w:rsidRPr="00753A62">
        <w:rPr>
          <w:rFonts w:ascii="David" w:hAnsi="David" w:cs="David"/>
          <w:u w:val="single"/>
          <w:rtl/>
        </w:rPr>
        <w:t>ל</w:t>
      </w:r>
      <w:r w:rsidR="009E50EB" w:rsidRPr="00753A62">
        <w:rPr>
          <w:rFonts w:ascii="David" w:hAnsi="David" w:cs="David"/>
          <w:u w:val="single"/>
          <w:rtl/>
        </w:rPr>
        <w:t>כפל סעדים</w:t>
      </w:r>
      <w:r w:rsidR="009E50EB" w:rsidRPr="00753A62">
        <w:rPr>
          <w:rFonts w:ascii="David" w:hAnsi="David" w:cs="David"/>
          <w:rtl/>
        </w:rPr>
        <w:t xml:space="preserve">. </w:t>
      </w:r>
      <w:r w:rsidR="00BF2D5E" w:rsidRPr="00753A62">
        <w:rPr>
          <w:rFonts w:ascii="David" w:hAnsi="David" w:cs="David"/>
          <w:rtl/>
        </w:rPr>
        <w:t xml:space="preserve">במקרה זה הפיצוי המוסכם נועד לפצות על היעדר תשלום. </w:t>
      </w:r>
      <w:r w:rsidR="00BF2D5E" w:rsidRPr="00753A62">
        <w:rPr>
          <w:rFonts w:ascii="David" w:hAnsi="David" w:cs="David"/>
          <w:u w:val="single"/>
          <w:rtl/>
        </w:rPr>
        <w:t>מכאן שיש כאן כפל פיצויים.</w:t>
      </w:r>
    </w:p>
    <w:p w14:paraId="38FC9E94" w14:textId="77777777" w:rsidR="00B6062A" w:rsidRPr="00753A62" w:rsidRDefault="00B6062A" w:rsidP="005C31F6">
      <w:pPr>
        <w:spacing w:after="0" w:line="276" w:lineRule="auto"/>
        <w:jc w:val="both"/>
        <w:rPr>
          <w:rFonts w:ascii="David" w:hAnsi="David" w:cs="David"/>
          <w:rtl/>
        </w:rPr>
      </w:pPr>
      <w:r w:rsidRPr="00753A62">
        <w:rPr>
          <w:rFonts w:ascii="David" w:hAnsi="David" w:cs="David"/>
          <w:u w:val="single"/>
          <w:rtl/>
        </w:rPr>
        <w:t>בעצם אדם צריך לחשוב על קווי הביניים בין העילות</w:t>
      </w:r>
      <w:r w:rsidRPr="00753A62">
        <w:rPr>
          <w:rFonts w:ascii="David" w:hAnsi="David" w:cs="David"/>
          <w:rtl/>
        </w:rPr>
        <w:t xml:space="preserve"> – יכול להיות שעילת הפיצוי בדיני הנזיקין תהיה חלשה ולכן נתבע על בסיס דינים אחרים.</w:t>
      </w:r>
    </w:p>
    <w:p w14:paraId="2FBC65A3" w14:textId="2B09B20C" w:rsidR="00A17636" w:rsidRPr="00753A62" w:rsidRDefault="00A17636" w:rsidP="005C31F6">
      <w:pPr>
        <w:spacing w:line="276" w:lineRule="auto"/>
        <w:jc w:val="both"/>
        <w:rPr>
          <w:rFonts w:ascii="David" w:hAnsi="David" w:cs="David"/>
          <w:rtl/>
        </w:rPr>
      </w:pPr>
    </w:p>
    <w:p w14:paraId="2E004F4D" w14:textId="4FEA29B4" w:rsidR="001378EF" w:rsidRPr="00753A62" w:rsidRDefault="001378EF" w:rsidP="005C31F6">
      <w:pPr>
        <w:spacing w:line="276" w:lineRule="auto"/>
        <w:jc w:val="both"/>
        <w:rPr>
          <w:rFonts w:ascii="David" w:hAnsi="David" w:cs="David"/>
          <w:b/>
          <w:bCs/>
          <w:u w:val="single"/>
        </w:rPr>
      </w:pPr>
      <w:r w:rsidRPr="00753A62">
        <w:rPr>
          <w:rFonts w:ascii="David" w:hAnsi="David" w:cs="David"/>
          <w:b/>
          <w:bCs/>
          <w:u w:val="single"/>
          <w:rtl/>
        </w:rPr>
        <w:t xml:space="preserve">הבחנה בין זכויות </w:t>
      </w:r>
      <w:r w:rsidRPr="00753A62">
        <w:rPr>
          <w:rFonts w:ascii="David" w:hAnsi="David" w:cs="David"/>
          <w:b/>
          <w:bCs/>
          <w:u w:val="single"/>
        </w:rPr>
        <w:t xml:space="preserve">in </w:t>
      </w:r>
      <w:proofErr w:type="spellStart"/>
      <w:r w:rsidRPr="00753A62">
        <w:rPr>
          <w:rFonts w:ascii="David" w:hAnsi="David" w:cs="David"/>
          <w:b/>
          <w:bCs/>
          <w:u w:val="single"/>
        </w:rPr>
        <w:t>personam</w:t>
      </w:r>
      <w:proofErr w:type="spellEnd"/>
      <w:r w:rsidRPr="00753A62">
        <w:rPr>
          <w:rFonts w:ascii="David" w:hAnsi="David" w:cs="David"/>
          <w:b/>
          <w:bCs/>
          <w:u w:val="single"/>
          <w:rtl/>
        </w:rPr>
        <w:t xml:space="preserve"> לבין זכויות </w:t>
      </w:r>
      <w:r w:rsidRPr="00753A62">
        <w:rPr>
          <w:rFonts w:ascii="David" w:hAnsi="David" w:cs="David"/>
          <w:b/>
          <w:bCs/>
          <w:u w:val="single"/>
        </w:rPr>
        <w:t>in rem</w:t>
      </w:r>
    </w:p>
    <w:p w14:paraId="7812DC4B" w14:textId="77777777" w:rsidR="0084181F" w:rsidRPr="00753A62" w:rsidRDefault="001378EF" w:rsidP="005C31F6">
      <w:pPr>
        <w:pStyle w:val="a7"/>
        <w:numPr>
          <w:ilvl w:val="0"/>
          <w:numId w:val="10"/>
        </w:numPr>
        <w:spacing w:line="276" w:lineRule="auto"/>
        <w:jc w:val="both"/>
        <w:rPr>
          <w:rFonts w:ascii="David" w:hAnsi="David" w:cs="David"/>
        </w:rPr>
      </w:pPr>
      <w:r w:rsidRPr="00753A62">
        <w:rPr>
          <w:rFonts w:ascii="David" w:hAnsi="David" w:cs="David"/>
          <w:u w:val="single"/>
          <w:rtl/>
        </w:rPr>
        <w:t>זכות פרסונלית</w:t>
      </w:r>
      <w:r w:rsidR="007937D5" w:rsidRPr="00753A62">
        <w:rPr>
          <w:rFonts w:ascii="David" w:hAnsi="David" w:cs="David"/>
          <w:u w:val="single"/>
          <w:rtl/>
        </w:rPr>
        <w:t xml:space="preserve"> (</w:t>
      </w:r>
      <w:proofErr w:type="spellStart"/>
      <w:r w:rsidR="007937D5" w:rsidRPr="00753A62">
        <w:rPr>
          <w:rFonts w:ascii="David" w:hAnsi="David" w:cs="David"/>
          <w:u w:val="single"/>
        </w:rPr>
        <w:t>personam</w:t>
      </w:r>
      <w:proofErr w:type="spellEnd"/>
      <w:r w:rsidR="007937D5" w:rsidRPr="00753A62">
        <w:rPr>
          <w:rFonts w:ascii="David" w:hAnsi="David" w:cs="David"/>
          <w:u w:val="single"/>
          <w:rtl/>
        </w:rPr>
        <w:t>)</w:t>
      </w:r>
      <w:r w:rsidRPr="00753A62">
        <w:rPr>
          <w:rFonts w:ascii="David" w:hAnsi="David" w:cs="David"/>
          <w:rtl/>
        </w:rPr>
        <w:t xml:space="preserve"> – זכות כלפי אנשים מסוימים.</w:t>
      </w:r>
      <w:r w:rsidR="001C7FBF" w:rsidRPr="00753A62">
        <w:rPr>
          <w:rFonts w:ascii="David" w:hAnsi="David" w:cs="David"/>
          <w:rtl/>
        </w:rPr>
        <w:t xml:space="preserve"> </w:t>
      </w:r>
    </w:p>
    <w:p w14:paraId="13E22A72" w14:textId="549520A9" w:rsidR="001378EF" w:rsidRPr="00753A62" w:rsidRDefault="001378EF" w:rsidP="005C31F6">
      <w:pPr>
        <w:pStyle w:val="a7"/>
        <w:numPr>
          <w:ilvl w:val="0"/>
          <w:numId w:val="10"/>
        </w:numPr>
        <w:spacing w:line="276" w:lineRule="auto"/>
        <w:jc w:val="both"/>
        <w:rPr>
          <w:rFonts w:ascii="David" w:hAnsi="David" w:cs="David"/>
          <w:rtl/>
        </w:rPr>
      </w:pPr>
      <w:r w:rsidRPr="00753A62">
        <w:rPr>
          <w:rFonts w:ascii="David" w:hAnsi="David" w:cs="David"/>
          <w:u w:val="single"/>
          <w:rtl/>
        </w:rPr>
        <w:t>זכות כלפי כולי עלמא</w:t>
      </w:r>
      <w:r w:rsidRPr="00753A62">
        <w:rPr>
          <w:rFonts w:ascii="David" w:hAnsi="David" w:cs="David"/>
          <w:rtl/>
        </w:rPr>
        <w:t xml:space="preserve"> </w:t>
      </w:r>
      <w:r w:rsidR="001C7FBF" w:rsidRPr="00753A62">
        <w:rPr>
          <w:rFonts w:ascii="David" w:hAnsi="David" w:cs="David"/>
          <w:rtl/>
        </w:rPr>
        <w:t>–</w:t>
      </w:r>
      <w:r w:rsidRPr="00753A62">
        <w:rPr>
          <w:rFonts w:ascii="David" w:hAnsi="David" w:cs="David"/>
          <w:rtl/>
        </w:rPr>
        <w:t xml:space="preserve"> </w:t>
      </w:r>
      <w:r w:rsidR="001C7FBF" w:rsidRPr="00753A62">
        <w:rPr>
          <w:rFonts w:ascii="David" w:hAnsi="David" w:cs="David"/>
          <w:rtl/>
        </w:rPr>
        <w:t>זכויות שתופסות לא רק כלפי אדם מסוים, אלא כלפי כולם. זכויות קניין.</w:t>
      </w:r>
    </w:p>
    <w:p w14:paraId="30F7C6B2" w14:textId="69C07A9F" w:rsidR="001C7FBF" w:rsidRPr="00753A62" w:rsidRDefault="001C7FBF" w:rsidP="005C31F6">
      <w:pPr>
        <w:spacing w:line="276" w:lineRule="auto"/>
        <w:jc w:val="both"/>
        <w:rPr>
          <w:rFonts w:ascii="David" w:hAnsi="David" w:cs="David"/>
          <w:rtl/>
        </w:rPr>
      </w:pPr>
      <w:r w:rsidRPr="00753A62">
        <w:rPr>
          <w:rFonts w:ascii="David" w:hAnsi="David" w:cs="David"/>
          <w:b/>
          <w:bCs/>
          <w:rtl/>
        </w:rPr>
        <w:t>איזו זכות חזקה יותר?</w:t>
      </w:r>
      <w:r w:rsidRPr="00753A62">
        <w:rPr>
          <w:rFonts w:ascii="David" w:hAnsi="David" w:cs="David"/>
          <w:rtl/>
        </w:rPr>
        <w:t xml:space="preserve"> </w:t>
      </w:r>
      <w:r w:rsidR="00027004" w:rsidRPr="00753A62">
        <w:rPr>
          <w:rFonts w:ascii="David" w:hAnsi="David" w:cs="David"/>
          <w:rtl/>
        </w:rPr>
        <w:t xml:space="preserve">זכות </w:t>
      </w:r>
      <w:r w:rsidR="003E542D" w:rsidRPr="00753A62">
        <w:rPr>
          <w:rFonts w:ascii="David" w:hAnsi="David" w:cs="David"/>
          <w:rtl/>
        </w:rPr>
        <w:t>כלפי כולי עלמא – למשל יש קניין שהוא שלי. לאף אחד אין זכות לפגוע בו. כלומר אני לא צריך לה</w:t>
      </w:r>
      <w:r w:rsidR="001165F7" w:rsidRPr="00753A62">
        <w:rPr>
          <w:rFonts w:ascii="David" w:hAnsi="David" w:cs="David"/>
          <w:rtl/>
        </w:rPr>
        <w:t>י</w:t>
      </w:r>
      <w:r w:rsidR="003E542D" w:rsidRPr="00753A62">
        <w:rPr>
          <w:rFonts w:ascii="David" w:hAnsi="David" w:cs="David"/>
          <w:rtl/>
        </w:rPr>
        <w:t xml:space="preserve">כנס לחוזה עם אדם אחר </w:t>
      </w:r>
      <w:r w:rsidR="001165F7" w:rsidRPr="00753A62">
        <w:rPr>
          <w:rFonts w:ascii="David" w:hAnsi="David" w:cs="David"/>
          <w:rtl/>
        </w:rPr>
        <w:t>כדי שלא יפגע בקניין שלי, אלא זו זכות שקיימת לי.</w:t>
      </w:r>
      <w:r w:rsidR="00DE215A" w:rsidRPr="00753A62">
        <w:rPr>
          <w:rFonts w:ascii="David" w:hAnsi="David" w:cs="David"/>
          <w:rtl/>
        </w:rPr>
        <w:t xml:space="preserve"> כלומר קיימת חובה ליותר אנשים כאשר הזכות כלפי כולי עלמא</w:t>
      </w:r>
      <w:r w:rsidR="00930480" w:rsidRPr="00753A62">
        <w:rPr>
          <w:rFonts w:ascii="David" w:hAnsi="David" w:cs="David"/>
          <w:rtl/>
        </w:rPr>
        <w:t>. כאשר זו זכות פרסונלית החובה קיימת רק על האדם שעומד מולי.</w:t>
      </w:r>
    </w:p>
    <w:p w14:paraId="182D029A" w14:textId="3D8CE467" w:rsidR="00930480" w:rsidRPr="00753A62" w:rsidRDefault="00DF130A" w:rsidP="005C31F6">
      <w:pPr>
        <w:spacing w:line="276" w:lineRule="auto"/>
        <w:jc w:val="both"/>
        <w:rPr>
          <w:rFonts w:ascii="David" w:hAnsi="David" w:cs="David"/>
          <w:b/>
          <w:bCs/>
          <w:rtl/>
        </w:rPr>
      </w:pPr>
      <w:r w:rsidRPr="00753A62">
        <w:rPr>
          <w:rFonts w:ascii="David" w:hAnsi="David" w:cs="David"/>
          <w:b/>
          <w:bCs/>
          <w:rtl/>
        </w:rPr>
        <w:t>ההבחנה בין זכות פרסונלית לבין זכות כלפי כל העולם לעיתים מתערבבת בדוקטרינה אחת</w:t>
      </w:r>
    </w:p>
    <w:p w14:paraId="3BAA4833" w14:textId="682D0878" w:rsidR="001165F7" w:rsidRPr="00753A62" w:rsidRDefault="004A1368" w:rsidP="005C31F6">
      <w:pPr>
        <w:spacing w:line="276" w:lineRule="auto"/>
        <w:jc w:val="both"/>
        <w:rPr>
          <w:rFonts w:ascii="David" w:hAnsi="David" w:cs="David"/>
          <w:rtl/>
        </w:rPr>
      </w:pPr>
      <w:r w:rsidRPr="00753A62">
        <w:rPr>
          <w:rFonts w:ascii="David" w:hAnsi="David" w:cs="David"/>
          <w:u w:val="single"/>
          <w:rtl/>
        </w:rPr>
        <w:t xml:space="preserve">ס' 62 לפקודת הנזיקין: </w:t>
      </w:r>
      <w:r w:rsidRPr="00753A62">
        <w:rPr>
          <w:rFonts w:ascii="David" w:hAnsi="David" w:cs="David"/>
          <w:rtl/>
        </w:rPr>
        <w:t>"(א) מי שביודעין ובלי צידוק מספיק גורם לאדם שיפר חוזה מחייב כדין שבינו לבין אדם שלישי, הריהו עושה עוולה כלפי אותו אדם שלישי,..."</w:t>
      </w:r>
    </w:p>
    <w:p w14:paraId="01B823A7" w14:textId="4F31B1CD" w:rsidR="001510D5" w:rsidRPr="00753A62" w:rsidRDefault="00EA4769" w:rsidP="005C31F6">
      <w:pPr>
        <w:spacing w:line="276" w:lineRule="auto"/>
        <w:jc w:val="both"/>
        <w:rPr>
          <w:rFonts w:ascii="David" w:hAnsi="David" w:cs="David"/>
          <w:rtl/>
        </w:rPr>
      </w:pPr>
      <w:r w:rsidRPr="00753A62">
        <w:rPr>
          <w:rFonts w:ascii="David" w:hAnsi="David" w:cs="David"/>
          <w:rtl/>
        </w:rPr>
        <w:t xml:space="preserve">סעיף זה </w:t>
      </w:r>
      <w:r w:rsidR="00B228D8" w:rsidRPr="00753A62">
        <w:rPr>
          <w:rFonts w:ascii="David" w:hAnsi="David" w:cs="David"/>
          <w:rtl/>
        </w:rPr>
        <w:t>די מיוחד</w:t>
      </w:r>
      <w:r w:rsidR="00C85A84" w:rsidRPr="00753A62">
        <w:rPr>
          <w:rFonts w:ascii="David" w:hAnsi="David" w:cs="David"/>
          <w:rtl/>
        </w:rPr>
        <w:t xml:space="preserve"> ומדבר על </w:t>
      </w:r>
      <w:r w:rsidR="00C85A84" w:rsidRPr="00753A62">
        <w:rPr>
          <w:rFonts w:ascii="David" w:hAnsi="David" w:cs="David"/>
          <w:b/>
          <w:bCs/>
          <w:rtl/>
        </w:rPr>
        <w:t>גרם הפרת חוזה</w:t>
      </w:r>
      <w:r w:rsidR="00B228D8" w:rsidRPr="00753A62">
        <w:rPr>
          <w:rFonts w:ascii="David" w:hAnsi="David" w:cs="David"/>
          <w:rtl/>
        </w:rPr>
        <w:t xml:space="preserve">. הוא נותן חגורת הגנה סביב החוזה כלפי כולי עלמא – לאף אחד אסור לגרום לשני אנשים להפר את החוזה. </w:t>
      </w:r>
    </w:p>
    <w:p w14:paraId="407EE35C" w14:textId="77777777" w:rsidR="007A633A" w:rsidRPr="00753A62" w:rsidRDefault="007A633A" w:rsidP="005C31F6">
      <w:pPr>
        <w:spacing w:line="276" w:lineRule="auto"/>
        <w:jc w:val="both"/>
        <w:rPr>
          <w:rFonts w:ascii="David" w:hAnsi="David" w:cs="David"/>
          <w:rtl/>
        </w:rPr>
      </w:pPr>
    </w:p>
    <w:p w14:paraId="4236A342" w14:textId="1C49828F" w:rsidR="00EC3A26" w:rsidRPr="00753A62" w:rsidRDefault="001510D5" w:rsidP="005C31F6">
      <w:pPr>
        <w:spacing w:line="276" w:lineRule="auto"/>
        <w:jc w:val="both"/>
        <w:rPr>
          <w:rFonts w:ascii="David" w:hAnsi="David" w:cs="David"/>
          <w:b/>
          <w:bCs/>
          <w:rtl/>
        </w:rPr>
      </w:pPr>
      <w:r w:rsidRPr="00753A62">
        <w:rPr>
          <w:rFonts w:ascii="David" w:hAnsi="David" w:cs="David"/>
          <w:b/>
          <w:bCs/>
          <w:rtl/>
        </w:rPr>
        <w:t>היחס בין פקודת הנזיקין לבין הוראות נזיקיות חיצוניות</w:t>
      </w:r>
    </w:p>
    <w:p w14:paraId="5AA75371" w14:textId="77777777" w:rsidR="00EE6557" w:rsidRPr="00753A62" w:rsidRDefault="000C7740" w:rsidP="005C31F6">
      <w:pPr>
        <w:spacing w:line="276" w:lineRule="auto"/>
        <w:jc w:val="both"/>
        <w:rPr>
          <w:rFonts w:ascii="David" w:hAnsi="David" w:cs="David"/>
          <w:rtl/>
        </w:rPr>
      </w:pPr>
      <w:r w:rsidRPr="00753A62">
        <w:rPr>
          <w:rFonts w:ascii="David" w:hAnsi="David" w:cs="David"/>
          <w:rtl/>
        </w:rPr>
        <w:t>קיימים הסדרים נזיקיים מחוץ לפקודת הנזיקין שמטילים על המזיק חובת פיצוי.</w:t>
      </w:r>
    </w:p>
    <w:p w14:paraId="5D2A784F" w14:textId="66440601" w:rsidR="00C9627F" w:rsidRPr="00753A62" w:rsidRDefault="000C7740" w:rsidP="005C31F6">
      <w:pPr>
        <w:spacing w:line="276" w:lineRule="auto"/>
        <w:jc w:val="both"/>
        <w:rPr>
          <w:rFonts w:ascii="David" w:hAnsi="David" w:cs="David"/>
          <w:rtl/>
        </w:rPr>
      </w:pPr>
      <w:r w:rsidRPr="00753A62">
        <w:rPr>
          <w:rFonts w:ascii="David" w:hAnsi="David" w:cs="David"/>
          <w:u w:val="single"/>
          <w:rtl/>
        </w:rPr>
        <w:t>השאלה:</w:t>
      </w:r>
      <w:r w:rsidRPr="00753A62">
        <w:rPr>
          <w:rFonts w:ascii="David" w:hAnsi="David" w:cs="David"/>
          <w:rtl/>
        </w:rPr>
        <w:t xml:space="preserve"> מה טיב הקשר בין ההסדרים </w:t>
      </w:r>
      <w:proofErr w:type="spellStart"/>
      <w:r w:rsidRPr="00753A62">
        <w:rPr>
          <w:rFonts w:ascii="David" w:hAnsi="David" w:cs="David"/>
          <w:rtl/>
        </w:rPr>
        <w:t>הנזקיים</w:t>
      </w:r>
      <w:proofErr w:type="spellEnd"/>
      <w:r w:rsidRPr="00753A62">
        <w:rPr>
          <w:rFonts w:ascii="David" w:hAnsi="David" w:cs="David"/>
          <w:rtl/>
        </w:rPr>
        <w:t xml:space="preserve"> </w:t>
      </w:r>
      <w:r w:rsidR="00C9627F" w:rsidRPr="00753A62">
        <w:rPr>
          <w:rFonts w:ascii="David" w:hAnsi="David" w:cs="David"/>
          <w:rtl/>
        </w:rPr>
        <w:t xml:space="preserve">שמחוץ לפקודת הנזיקין, לבין ההוראות הכלליות של פקודת הנזיקין? </w:t>
      </w:r>
    </w:p>
    <w:p w14:paraId="48047833" w14:textId="4656313D" w:rsidR="00CB5765" w:rsidRPr="00753A62" w:rsidRDefault="00CB5765" w:rsidP="005C31F6">
      <w:pPr>
        <w:spacing w:after="0" w:line="276" w:lineRule="auto"/>
        <w:jc w:val="both"/>
        <w:rPr>
          <w:rFonts w:ascii="David" w:hAnsi="David" w:cs="David"/>
          <w:rtl/>
        </w:rPr>
      </w:pPr>
      <w:r w:rsidRPr="00753A62">
        <w:rPr>
          <w:rFonts w:ascii="David" w:hAnsi="David" w:cs="David"/>
          <w:b/>
          <w:bCs/>
          <w:highlight w:val="cyan"/>
          <w:rtl/>
        </w:rPr>
        <w:t xml:space="preserve">דנ"א </w:t>
      </w:r>
      <w:r w:rsidR="0078684D" w:rsidRPr="00753A62">
        <w:rPr>
          <w:rFonts w:ascii="David" w:hAnsi="David" w:cs="David"/>
          <w:b/>
          <w:bCs/>
          <w:highlight w:val="cyan"/>
          <w:rtl/>
        </w:rPr>
        <w:t>5712/01 ברזני נ' בזק</w:t>
      </w:r>
      <w:r w:rsidR="0078684D" w:rsidRPr="00753A62">
        <w:rPr>
          <w:rFonts w:ascii="David" w:hAnsi="David" w:cs="David"/>
          <w:highlight w:val="cyan"/>
          <w:rtl/>
        </w:rPr>
        <w:t>:</w:t>
      </w:r>
    </w:p>
    <w:p w14:paraId="73ABBC89" w14:textId="73828E84" w:rsidR="0078684D" w:rsidRPr="00753A62" w:rsidRDefault="0078684D" w:rsidP="005C31F6">
      <w:pPr>
        <w:spacing w:after="0" w:line="276" w:lineRule="auto"/>
        <w:jc w:val="both"/>
        <w:rPr>
          <w:rFonts w:ascii="David" w:hAnsi="David" w:cs="David"/>
          <w:rtl/>
        </w:rPr>
      </w:pPr>
      <w:r w:rsidRPr="00753A62">
        <w:rPr>
          <w:rFonts w:ascii="David" w:hAnsi="David" w:cs="David"/>
          <w:b/>
          <w:bCs/>
          <w:u w:val="single"/>
          <w:rtl/>
        </w:rPr>
        <w:t>העובדות:</w:t>
      </w:r>
      <w:r w:rsidRPr="00753A62">
        <w:rPr>
          <w:rFonts w:ascii="David" w:hAnsi="David" w:cs="David"/>
          <w:rtl/>
        </w:rPr>
        <w:t xml:space="preserve"> </w:t>
      </w:r>
      <w:r w:rsidR="00D06AA5" w:rsidRPr="00753A62">
        <w:rPr>
          <w:rFonts w:ascii="David" w:hAnsi="David" w:cs="David"/>
          <w:rtl/>
        </w:rPr>
        <w:t xml:space="preserve">בזק פרסמה מידע מוטעה לגבי מחיר שיחות </w:t>
      </w:r>
      <w:r w:rsidR="00700217" w:rsidRPr="00753A62">
        <w:rPr>
          <w:rFonts w:ascii="David" w:hAnsi="David" w:cs="David"/>
          <w:rtl/>
        </w:rPr>
        <w:t>בחברתה, ובפועל גבתה מחיר גבוה מהפרסום. ברזני צרך את השירות מבלי שהיה מודע לפרסומת המטעה, ותבע פיצויים בתובענה ייצוגית בשם הניזוקים כולם.</w:t>
      </w:r>
    </w:p>
    <w:p w14:paraId="72A25A5E" w14:textId="54BBB5BA" w:rsidR="00700217" w:rsidRPr="00753A62" w:rsidRDefault="00446367" w:rsidP="005C31F6">
      <w:pPr>
        <w:spacing w:after="0" w:line="276" w:lineRule="auto"/>
        <w:jc w:val="both"/>
        <w:rPr>
          <w:rFonts w:ascii="David" w:hAnsi="David" w:cs="David"/>
          <w:rtl/>
        </w:rPr>
      </w:pPr>
      <w:r w:rsidRPr="00753A62">
        <w:rPr>
          <w:rFonts w:ascii="David" w:hAnsi="David" w:cs="David"/>
          <w:rtl/>
        </w:rPr>
        <w:t>הפיצוי</w:t>
      </w:r>
      <w:r w:rsidR="005724BA" w:rsidRPr="00753A62">
        <w:rPr>
          <w:rFonts w:ascii="David" w:hAnsi="David" w:cs="David"/>
          <w:rtl/>
        </w:rPr>
        <w:t xml:space="preserve"> שאמור להינתן לו חזרה זה ההפרש בין מה ששילם בפועל, לבין המחיר שפורסם בפרסומת.</w:t>
      </w:r>
    </w:p>
    <w:p w14:paraId="4037729E" w14:textId="49C78440" w:rsidR="005724BA" w:rsidRPr="00753A62" w:rsidRDefault="005724BA" w:rsidP="005C31F6">
      <w:pPr>
        <w:spacing w:after="0" w:line="276" w:lineRule="auto"/>
        <w:jc w:val="both"/>
        <w:rPr>
          <w:rFonts w:ascii="David" w:hAnsi="David" w:cs="David"/>
          <w:rtl/>
        </w:rPr>
      </w:pPr>
      <w:r w:rsidRPr="00753A62">
        <w:rPr>
          <w:rFonts w:ascii="David" w:hAnsi="David" w:cs="David"/>
          <w:b/>
          <w:bCs/>
          <w:u w:val="single"/>
          <w:rtl/>
        </w:rPr>
        <w:t>הליך משפטי:</w:t>
      </w:r>
      <w:r w:rsidR="00B953C5" w:rsidRPr="00753A62">
        <w:rPr>
          <w:rFonts w:ascii="David" w:hAnsi="David" w:cs="David"/>
          <w:rtl/>
        </w:rPr>
        <w:t xml:space="preserve"> </w:t>
      </w:r>
      <w:r w:rsidR="008872E9" w:rsidRPr="00753A62">
        <w:rPr>
          <w:rFonts w:ascii="David" w:hAnsi="David" w:cs="David"/>
          <w:rtl/>
        </w:rPr>
        <w:t xml:space="preserve">ס' 2א לחוק הגנת הצרכן קובע לא להטעות, ואילו ס' 31א לפקודת הנזיקין קובע </w:t>
      </w:r>
      <w:r w:rsidR="004A4C1E" w:rsidRPr="00753A62">
        <w:rPr>
          <w:rFonts w:ascii="David" w:hAnsi="David" w:cs="David"/>
          <w:rtl/>
        </w:rPr>
        <w:t xml:space="preserve">שמי שעושה זאת הוא </w:t>
      </w:r>
      <w:r w:rsidR="00FF4622" w:rsidRPr="00753A62">
        <w:rPr>
          <w:rFonts w:ascii="David" w:hAnsi="David" w:cs="David"/>
          <w:rtl/>
        </w:rPr>
        <w:t xml:space="preserve">הדין יהיה לפי </w:t>
      </w:r>
      <w:r w:rsidR="004A4C1E" w:rsidRPr="00753A62">
        <w:rPr>
          <w:rFonts w:ascii="David" w:hAnsi="David" w:cs="David"/>
          <w:rtl/>
        </w:rPr>
        <w:t>פקודת הנזיקין.</w:t>
      </w:r>
    </w:p>
    <w:p w14:paraId="41001A50" w14:textId="34F0B44B" w:rsidR="00B66E34" w:rsidRPr="00753A62" w:rsidRDefault="004A4C1E" w:rsidP="005C31F6">
      <w:pPr>
        <w:spacing w:after="0" w:line="276" w:lineRule="auto"/>
        <w:jc w:val="both"/>
        <w:rPr>
          <w:rFonts w:ascii="David" w:hAnsi="David" w:cs="David"/>
          <w:rtl/>
        </w:rPr>
      </w:pPr>
      <w:r w:rsidRPr="00753A62">
        <w:rPr>
          <w:rFonts w:ascii="David" w:hAnsi="David" w:cs="David"/>
          <w:b/>
          <w:bCs/>
          <w:highlight w:val="green"/>
          <w:u w:val="single"/>
          <w:rtl/>
        </w:rPr>
        <w:t>חשין:</w:t>
      </w:r>
      <w:r w:rsidRPr="00753A62">
        <w:rPr>
          <w:rFonts w:ascii="David" w:hAnsi="David" w:cs="David"/>
          <w:rtl/>
        </w:rPr>
        <w:t xml:space="preserve"> לא ניתן</w:t>
      </w:r>
      <w:r w:rsidR="00A31499" w:rsidRPr="00753A62">
        <w:rPr>
          <w:rFonts w:ascii="David" w:hAnsi="David" w:cs="David"/>
          <w:rtl/>
        </w:rPr>
        <w:t xml:space="preserve"> להעניק פיצוי</w:t>
      </w:r>
      <w:r w:rsidRPr="00753A62">
        <w:rPr>
          <w:rFonts w:ascii="David" w:hAnsi="David" w:cs="David"/>
          <w:rtl/>
        </w:rPr>
        <w:t xml:space="preserve"> משום שברזני טוען שנגרם לו נזק. אבל אם אתה רוצה להיות תחת פקודת הנזיקין, אתה צריך להוכיח את </w:t>
      </w:r>
      <w:r w:rsidR="00A31499" w:rsidRPr="00753A62">
        <w:rPr>
          <w:rFonts w:ascii="David" w:hAnsi="David" w:cs="David"/>
          <w:rtl/>
        </w:rPr>
        <w:t xml:space="preserve">שלושת </w:t>
      </w:r>
      <w:r w:rsidRPr="00753A62">
        <w:rPr>
          <w:rFonts w:ascii="David" w:hAnsi="David" w:cs="David"/>
          <w:rtl/>
        </w:rPr>
        <w:t>היסודות</w:t>
      </w:r>
      <w:r w:rsidR="00B25947" w:rsidRPr="00753A62">
        <w:rPr>
          <w:rFonts w:ascii="David" w:hAnsi="David" w:cs="David"/>
          <w:rtl/>
        </w:rPr>
        <w:t xml:space="preserve">. כדי להוכיח עוולה יש להוכיח </w:t>
      </w:r>
      <w:r w:rsidR="00B25947" w:rsidRPr="00753A62">
        <w:rPr>
          <w:rFonts w:ascii="David" w:hAnsi="David" w:cs="David"/>
          <w:b/>
          <w:bCs/>
          <w:highlight w:val="yellow"/>
          <w:rtl/>
        </w:rPr>
        <w:t>קש"ס בין העוולה לבין הנזק שנגרם</w:t>
      </w:r>
      <w:r w:rsidR="00B25947" w:rsidRPr="00753A62">
        <w:rPr>
          <w:rFonts w:ascii="David" w:hAnsi="David" w:cs="David"/>
          <w:highlight w:val="yellow"/>
          <w:rtl/>
        </w:rPr>
        <w:t>.</w:t>
      </w:r>
      <w:r w:rsidR="00B25947" w:rsidRPr="00753A62">
        <w:rPr>
          <w:rFonts w:ascii="David" w:hAnsi="David" w:cs="David"/>
          <w:rtl/>
        </w:rPr>
        <w:t xml:space="preserve"> בזק התנהגה </w:t>
      </w:r>
      <w:r w:rsidR="00B25947" w:rsidRPr="00753A62">
        <w:rPr>
          <w:rFonts w:ascii="David" w:hAnsi="David" w:cs="David"/>
          <w:rtl/>
        </w:rPr>
        <w:lastRenderedPageBreak/>
        <w:t xml:space="preserve">לא בסדר בזה שהטעתה, אבל האם ההתנהגות הזו היא שהובילה את ברזני לקנות את השירות שלה? לא. כי הוא לא ידע. </w:t>
      </w:r>
      <w:r w:rsidR="00B66E34" w:rsidRPr="00753A62">
        <w:rPr>
          <w:rFonts w:ascii="David" w:hAnsi="David" w:cs="David"/>
          <w:highlight w:val="yellow"/>
          <w:rtl/>
        </w:rPr>
        <w:t xml:space="preserve">בעצם מאחר שלא הוכח קש"ס </w:t>
      </w:r>
      <w:r w:rsidR="00B1544D" w:rsidRPr="00753A62">
        <w:rPr>
          <w:rFonts w:ascii="David" w:hAnsi="David" w:cs="David"/>
          <w:highlight w:val="yellow"/>
          <w:rtl/>
        </w:rPr>
        <w:t>אין הוא יכול לקבל פיצוי לפי פקודת הנזיקין.</w:t>
      </w:r>
    </w:p>
    <w:p w14:paraId="114165BC" w14:textId="77777777" w:rsidR="00F569C3" w:rsidRPr="00753A62" w:rsidRDefault="00F569C3" w:rsidP="005C31F6">
      <w:pPr>
        <w:spacing w:after="0" w:line="276" w:lineRule="auto"/>
        <w:jc w:val="both"/>
        <w:rPr>
          <w:rFonts w:ascii="David" w:hAnsi="David" w:cs="David"/>
          <w:rtl/>
        </w:rPr>
      </w:pPr>
    </w:p>
    <w:p w14:paraId="7EDDA208" w14:textId="2248F65B" w:rsidR="00B1544D" w:rsidRPr="00753A62" w:rsidRDefault="00EE6557" w:rsidP="005C31F6">
      <w:pPr>
        <w:spacing w:line="276" w:lineRule="auto"/>
        <w:jc w:val="both"/>
        <w:rPr>
          <w:rFonts w:ascii="David" w:hAnsi="David" w:cs="David"/>
          <w:b/>
          <w:bCs/>
          <w:i/>
          <w:iCs/>
          <w:u w:val="single"/>
          <w:rtl/>
        </w:rPr>
      </w:pPr>
      <w:r w:rsidRPr="00753A62">
        <w:rPr>
          <w:rFonts w:ascii="David" w:hAnsi="David" w:cs="David"/>
          <w:b/>
          <w:bCs/>
          <w:i/>
          <w:iCs/>
          <w:u w:val="single"/>
          <w:rtl/>
        </w:rPr>
        <w:t>מבוא – חלק 2</w:t>
      </w:r>
    </w:p>
    <w:p w14:paraId="641FD2A7" w14:textId="4EED9EE6" w:rsidR="00EE6557" w:rsidRPr="00753A62" w:rsidRDefault="00CF2F74" w:rsidP="005C31F6">
      <w:pPr>
        <w:spacing w:line="276" w:lineRule="auto"/>
        <w:jc w:val="both"/>
        <w:rPr>
          <w:rFonts w:ascii="David" w:hAnsi="David" w:cs="David"/>
          <w:b/>
          <w:bCs/>
          <w:u w:val="single"/>
          <w:rtl/>
        </w:rPr>
      </w:pPr>
      <w:r w:rsidRPr="00753A62">
        <w:rPr>
          <w:rFonts w:ascii="David" w:hAnsi="David" w:cs="David"/>
          <w:b/>
          <w:bCs/>
          <w:u w:val="single"/>
          <w:rtl/>
        </w:rPr>
        <w:t>הכרות כללית של הדוקטרינה ה</w:t>
      </w:r>
      <w:r w:rsidR="00110B29" w:rsidRPr="00753A62">
        <w:rPr>
          <w:rFonts w:ascii="David" w:hAnsi="David" w:cs="David"/>
          <w:b/>
          <w:bCs/>
          <w:u w:val="single"/>
          <w:rtl/>
        </w:rPr>
        <w:t>נ</w:t>
      </w:r>
      <w:r w:rsidRPr="00753A62">
        <w:rPr>
          <w:rFonts w:ascii="David" w:hAnsi="David" w:cs="David"/>
          <w:b/>
          <w:bCs/>
          <w:u w:val="single"/>
          <w:rtl/>
        </w:rPr>
        <w:t>זיקית</w:t>
      </w:r>
    </w:p>
    <w:p w14:paraId="65763CE0" w14:textId="459B3F4F" w:rsidR="00CF2F74" w:rsidRPr="00753A62" w:rsidRDefault="00CF2F74" w:rsidP="005C31F6">
      <w:pPr>
        <w:spacing w:line="276" w:lineRule="auto"/>
        <w:jc w:val="both"/>
        <w:rPr>
          <w:rFonts w:ascii="David" w:hAnsi="David" w:cs="David"/>
          <w:b/>
          <w:bCs/>
          <w:rtl/>
        </w:rPr>
      </w:pPr>
      <w:r w:rsidRPr="00753A62">
        <w:rPr>
          <w:rFonts w:ascii="David" w:hAnsi="David" w:cs="David"/>
          <w:b/>
          <w:bCs/>
          <w:rtl/>
        </w:rPr>
        <w:t>קיימים 3 יסודות מרכזיים כמעט לכל עילה בנזיקין</w:t>
      </w:r>
      <w:r w:rsidR="00110B29" w:rsidRPr="00753A62">
        <w:rPr>
          <w:rFonts w:ascii="David" w:hAnsi="David" w:cs="David"/>
          <w:b/>
          <w:bCs/>
          <w:rtl/>
        </w:rPr>
        <w:t xml:space="preserve"> (ס' 64 לפקנ"ז)</w:t>
      </w:r>
      <w:r w:rsidR="00247B3C" w:rsidRPr="00753A62">
        <w:rPr>
          <w:rFonts w:ascii="David" w:hAnsi="David" w:cs="David"/>
          <w:b/>
          <w:bCs/>
          <w:rtl/>
        </w:rPr>
        <w:t>:</w:t>
      </w:r>
    </w:p>
    <w:p w14:paraId="7E105C10" w14:textId="4A03A870" w:rsidR="00247B3C" w:rsidRPr="00753A62" w:rsidRDefault="00247B3C" w:rsidP="005C31F6">
      <w:pPr>
        <w:pStyle w:val="a7"/>
        <w:numPr>
          <w:ilvl w:val="0"/>
          <w:numId w:val="7"/>
        </w:numPr>
        <w:spacing w:line="276" w:lineRule="auto"/>
        <w:jc w:val="both"/>
        <w:rPr>
          <w:rFonts w:ascii="David" w:hAnsi="David" w:cs="David"/>
        </w:rPr>
      </w:pPr>
      <w:r w:rsidRPr="00753A62">
        <w:rPr>
          <w:rFonts w:ascii="David" w:hAnsi="David" w:cs="David"/>
          <w:rtl/>
        </w:rPr>
        <w:t>אשם</w:t>
      </w:r>
      <w:r w:rsidR="00CB09D4" w:rsidRPr="00753A62">
        <w:rPr>
          <w:rFonts w:ascii="David" w:hAnsi="David" w:cs="David"/>
          <w:rtl/>
        </w:rPr>
        <w:t xml:space="preserve"> – המעוול. מי שגרם לעוולה.</w:t>
      </w:r>
    </w:p>
    <w:p w14:paraId="45C77D67" w14:textId="4AA042D1" w:rsidR="00247B3C" w:rsidRPr="00753A62" w:rsidRDefault="00247B3C" w:rsidP="005C31F6">
      <w:pPr>
        <w:pStyle w:val="a7"/>
        <w:numPr>
          <w:ilvl w:val="0"/>
          <w:numId w:val="7"/>
        </w:numPr>
        <w:spacing w:line="276" w:lineRule="auto"/>
        <w:jc w:val="both"/>
        <w:rPr>
          <w:rFonts w:ascii="David" w:hAnsi="David" w:cs="David"/>
        </w:rPr>
      </w:pPr>
      <w:r w:rsidRPr="00753A62">
        <w:rPr>
          <w:rFonts w:ascii="David" w:hAnsi="David" w:cs="David"/>
          <w:rtl/>
        </w:rPr>
        <w:t>נזק</w:t>
      </w:r>
      <w:r w:rsidR="00CB09D4" w:rsidRPr="00753A62">
        <w:rPr>
          <w:rFonts w:ascii="David" w:hAnsi="David" w:cs="David"/>
          <w:rtl/>
        </w:rPr>
        <w:t xml:space="preserve"> </w:t>
      </w:r>
    </w:p>
    <w:p w14:paraId="53E15036" w14:textId="264F9295" w:rsidR="00247B3C" w:rsidRPr="00753A62" w:rsidRDefault="00247B3C" w:rsidP="005C31F6">
      <w:pPr>
        <w:pStyle w:val="a7"/>
        <w:numPr>
          <w:ilvl w:val="0"/>
          <w:numId w:val="7"/>
        </w:numPr>
        <w:spacing w:line="276" w:lineRule="auto"/>
        <w:jc w:val="both"/>
        <w:rPr>
          <w:rFonts w:ascii="David" w:hAnsi="David" w:cs="David"/>
        </w:rPr>
      </w:pPr>
      <w:r w:rsidRPr="00753A62">
        <w:rPr>
          <w:rFonts w:ascii="David" w:hAnsi="David" w:cs="David"/>
          <w:rtl/>
        </w:rPr>
        <w:t>סיבתיות. זיקה עובדתית ומשפטית בין האשם לנזק (קש"ס)</w:t>
      </w:r>
    </w:p>
    <w:p w14:paraId="170F3939" w14:textId="5E095C00" w:rsidR="0000097C" w:rsidRPr="00753A62" w:rsidRDefault="00880EC7" w:rsidP="005C31F6">
      <w:pPr>
        <w:spacing w:line="276" w:lineRule="auto"/>
        <w:jc w:val="both"/>
        <w:rPr>
          <w:rFonts w:ascii="David" w:hAnsi="David" w:cs="David"/>
          <w:b/>
          <w:bCs/>
          <w:rtl/>
        </w:rPr>
      </w:pPr>
      <w:r w:rsidRPr="00753A62">
        <w:rPr>
          <w:rFonts w:ascii="David" w:hAnsi="David" w:cs="David"/>
          <w:b/>
          <w:bCs/>
          <w:rtl/>
        </w:rPr>
        <w:t>אשם</w:t>
      </w:r>
    </w:p>
    <w:p w14:paraId="281B5E58" w14:textId="3745B8CA" w:rsidR="00880EC7" w:rsidRPr="00753A62" w:rsidRDefault="00880EC7" w:rsidP="005C31F6">
      <w:pPr>
        <w:spacing w:line="276" w:lineRule="auto"/>
        <w:jc w:val="both"/>
        <w:rPr>
          <w:rFonts w:ascii="David" w:hAnsi="David" w:cs="David"/>
          <w:rtl/>
        </w:rPr>
      </w:pPr>
      <w:r w:rsidRPr="00753A62">
        <w:rPr>
          <w:rFonts w:ascii="David" w:hAnsi="David" w:cs="David"/>
          <w:rtl/>
        </w:rPr>
        <w:t>ישנם שני סוגים של אשם:</w:t>
      </w:r>
    </w:p>
    <w:p w14:paraId="08CEFB92" w14:textId="2154DA8E" w:rsidR="00880EC7" w:rsidRPr="00753A62" w:rsidRDefault="00880EC7" w:rsidP="005C31F6">
      <w:pPr>
        <w:pStyle w:val="a7"/>
        <w:numPr>
          <w:ilvl w:val="0"/>
          <w:numId w:val="8"/>
        </w:numPr>
        <w:spacing w:line="276" w:lineRule="auto"/>
        <w:jc w:val="both"/>
        <w:rPr>
          <w:rFonts w:ascii="David" w:hAnsi="David" w:cs="David"/>
        </w:rPr>
      </w:pPr>
      <w:r w:rsidRPr="00753A62">
        <w:rPr>
          <w:rFonts w:ascii="David" w:hAnsi="David" w:cs="David"/>
          <w:u w:val="single"/>
          <w:rtl/>
        </w:rPr>
        <w:t>אשם במובן המוסרי</w:t>
      </w:r>
      <w:r w:rsidRPr="00753A62">
        <w:rPr>
          <w:rFonts w:ascii="David" w:hAnsi="David" w:cs="David"/>
          <w:rtl/>
        </w:rPr>
        <w:t xml:space="preserve"> – כשמישהו עושה דבר לא ראוי ו</w:t>
      </w:r>
      <w:r w:rsidR="00110B29" w:rsidRPr="00753A62">
        <w:rPr>
          <w:rFonts w:ascii="David" w:hAnsi="David" w:cs="David"/>
          <w:rtl/>
        </w:rPr>
        <w:t>ברור לכולם</w:t>
      </w:r>
      <w:r w:rsidRPr="00753A62">
        <w:rPr>
          <w:rFonts w:ascii="David" w:hAnsi="David" w:cs="David"/>
          <w:rtl/>
        </w:rPr>
        <w:t xml:space="preserve"> שזה לא בסדר. למשל כאשר מישהו מתכוון להרע בזדון.</w:t>
      </w:r>
    </w:p>
    <w:p w14:paraId="2E224149" w14:textId="28726C26" w:rsidR="00880EC7" w:rsidRPr="00753A62" w:rsidRDefault="00880EC7" w:rsidP="005C31F6">
      <w:pPr>
        <w:pStyle w:val="a7"/>
        <w:numPr>
          <w:ilvl w:val="0"/>
          <w:numId w:val="8"/>
        </w:numPr>
        <w:spacing w:line="276" w:lineRule="auto"/>
        <w:jc w:val="both"/>
        <w:rPr>
          <w:rFonts w:ascii="David" w:hAnsi="David" w:cs="David"/>
        </w:rPr>
      </w:pPr>
      <w:r w:rsidRPr="00753A62">
        <w:rPr>
          <w:rFonts w:ascii="David" w:hAnsi="David" w:cs="David"/>
          <w:u w:val="single"/>
          <w:rtl/>
        </w:rPr>
        <w:t>אשם במובן החברתי</w:t>
      </w:r>
      <w:r w:rsidRPr="00753A62">
        <w:rPr>
          <w:rFonts w:ascii="David" w:hAnsi="David" w:cs="David"/>
          <w:rtl/>
        </w:rPr>
        <w:t xml:space="preserve"> </w:t>
      </w:r>
      <w:r w:rsidR="009D6BCE" w:rsidRPr="00753A62">
        <w:rPr>
          <w:rFonts w:ascii="David" w:hAnsi="David" w:cs="David"/>
          <w:rtl/>
        </w:rPr>
        <w:t>–</w:t>
      </w:r>
      <w:r w:rsidRPr="00753A62">
        <w:rPr>
          <w:rFonts w:ascii="David" w:hAnsi="David" w:cs="David"/>
          <w:rtl/>
        </w:rPr>
        <w:t xml:space="preserve"> </w:t>
      </w:r>
      <w:r w:rsidR="009D6BCE" w:rsidRPr="00753A62">
        <w:rPr>
          <w:rFonts w:ascii="David" w:hAnsi="David" w:cs="David"/>
          <w:rtl/>
        </w:rPr>
        <w:t xml:space="preserve">למשל רשלנות. </w:t>
      </w:r>
      <w:r w:rsidR="00A042A0" w:rsidRPr="00753A62">
        <w:rPr>
          <w:rFonts w:ascii="David" w:hAnsi="David" w:cs="David"/>
          <w:rtl/>
        </w:rPr>
        <w:t xml:space="preserve">רופא שהיה רשלן לא פעל לפי ה"סטנדרט", ה"נורמה" בחברה. </w:t>
      </w:r>
      <w:r w:rsidR="007A7913" w:rsidRPr="00753A62">
        <w:rPr>
          <w:rFonts w:ascii="David" w:hAnsi="David" w:cs="David"/>
          <w:rtl/>
        </w:rPr>
        <w:t>בעצם זה חשיפה של מישהו אחר לסיכון לא סביר.</w:t>
      </w:r>
    </w:p>
    <w:p w14:paraId="48ABACBF" w14:textId="625069BF" w:rsidR="00395EFC" w:rsidRPr="00753A62" w:rsidRDefault="00395EFC" w:rsidP="005C31F6">
      <w:pPr>
        <w:spacing w:line="276" w:lineRule="auto"/>
        <w:jc w:val="both"/>
        <w:rPr>
          <w:rFonts w:ascii="David" w:hAnsi="David" w:cs="David"/>
          <w:b/>
          <w:bCs/>
          <w:rtl/>
        </w:rPr>
      </w:pPr>
      <w:r w:rsidRPr="00753A62">
        <w:rPr>
          <w:rFonts w:ascii="David" w:hAnsi="David" w:cs="David"/>
          <w:b/>
          <w:bCs/>
          <w:rtl/>
        </w:rPr>
        <w:t>נזק</w:t>
      </w:r>
    </w:p>
    <w:p w14:paraId="41F5BF0B" w14:textId="05CC7E13" w:rsidR="00395EFC" w:rsidRPr="00753A62" w:rsidRDefault="00395EFC" w:rsidP="005C31F6">
      <w:pPr>
        <w:spacing w:line="276" w:lineRule="auto"/>
        <w:jc w:val="both"/>
        <w:rPr>
          <w:rFonts w:ascii="David" w:hAnsi="David" w:cs="David"/>
          <w:rtl/>
        </w:rPr>
      </w:pPr>
      <w:r w:rsidRPr="00753A62">
        <w:rPr>
          <w:rFonts w:ascii="David" w:hAnsi="David" w:cs="David"/>
          <w:u w:val="single"/>
          <w:rtl/>
        </w:rPr>
        <w:t>ס' 2 לפקודת הנזיקין</w:t>
      </w:r>
      <w:r w:rsidR="00CC2319" w:rsidRPr="00753A62">
        <w:rPr>
          <w:rFonts w:ascii="David" w:hAnsi="David" w:cs="David"/>
          <w:u w:val="single"/>
          <w:rtl/>
        </w:rPr>
        <w:t>:</w:t>
      </w:r>
      <w:r w:rsidR="00CC2319" w:rsidRPr="00753A62">
        <w:rPr>
          <w:rFonts w:ascii="David" w:hAnsi="David" w:cs="David"/>
          <w:rtl/>
        </w:rPr>
        <w:t xml:space="preserve"> "נזק" – אובדן חיים, אובדן נכס, נוחות, רווחה גופנית או שם טוב, או חיסור מהם, וכל אובדן או חיסור כיוצאים באלה.</w:t>
      </w:r>
    </w:p>
    <w:p w14:paraId="274D6700" w14:textId="509D3806" w:rsidR="00985F48" w:rsidRPr="00753A62" w:rsidRDefault="00CC2319" w:rsidP="005C31F6">
      <w:pPr>
        <w:spacing w:after="0" w:line="276" w:lineRule="auto"/>
        <w:jc w:val="both"/>
        <w:rPr>
          <w:rFonts w:ascii="David" w:hAnsi="David" w:cs="David"/>
          <w:rtl/>
        </w:rPr>
      </w:pPr>
      <w:r w:rsidRPr="00753A62">
        <w:rPr>
          <w:rFonts w:ascii="David" w:hAnsi="David" w:cs="David"/>
          <w:rtl/>
        </w:rPr>
        <w:t>נזק הוא דבר הכרחי</w:t>
      </w:r>
      <w:r w:rsidR="00300195" w:rsidRPr="00753A62">
        <w:rPr>
          <w:rFonts w:ascii="David" w:hAnsi="David" w:cs="David"/>
          <w:rtl/>
        </w:rPr>
        <w:t>. תמיד יש נזק, אבל מבחינת נזק מוחשי ישנן עוולות שלא צריך להוכיח שהיה נזק</w:t>
      </w:r>
      <w:r w:rsidR="00F31FDD" w:rsidRPr="00753A62">
        <w:rPr>
          <w:rFonts w:ascii="David" w:hAnsi="David" w:cs="David"/>
          <w:rtl/>
        </w:rPr>
        <w:t xml:space="preserve"> (למשל ניסיון)</w:t>
      </w:r>
      <w:r w:rsidR="00300195" w:rsidRPr="00753A62">
        <w:rPr>
          <w:rFonts w:ascii="David" w:hAnsi="David" w:cs="David"/>
          <w:rtl/>
        </w:rPr>
        <w:t xml:space="preserve">. אשם בדיני נזיקין פשוט מעיד על מרכזיות יסוד הנזק, וזאת מפני שדיני </w:t>
      </w:r>
      <w:r w:rsidR="00AF1F9F" w:rsidRPr="00753A62">
        <w:rPr>
          <w:rFonts w:ascii="David" w:hAnsi="David" w:cs="David"/>
          <w:rtl/>
        </w:rPr>
        <w:t>ה</w:t>
      </w:r>
      <w:r w:rsidR="00300195" w:rsidRPr="00753A62">
        <w:rPr>
          <w:rFonts w:ascii="David" w:hAnsi="David" w:cs="David"/>
          <w:rtl/>
        </w:rPr>
        <w:t>נזיקין מבוססי</w:t>
      </w:r>
      <w:r w:rsidR="005761CE" w:rsidRPr="00753A62">
        <w:rPr>
          <w:rFonts w:ascii="David" w:hAnsi="David" w:cs="David"/>
          <w:rtl/>
        </w:rPr>
        <w:t>ם על הדין הפלילי</w:t>
      </w:r>
      <w:r w:rsidR="00A868BA" w:rsidRPr="00753A62">
        <w:rPr>
          <w:rFonts w:ascii="David" w:hAnsi="David" w:cs="David"/>
          <w:rtl/>
        </w:rPr>
        <w:t>.</w:t>
      </w:r>
      <w:r w:rsidR="005761CE" w:rsidRPr="00753A62">
        <w:rPr>
          <w:rFonts w:ascii="David" w:hAnsi="David" w:cs="David"/>
          <w:rtl/>
        </w:rPr>
        <w:t xml:space="preserve"> </w:t>
      </w:r>
      <w:r w:rsidR="00985F48" w:rsidRPr="00753A62">
        <w:rPr>
          <w:rFonts w:ascii="David" w:hAnsi="David" w:cs="David"/>
          <w:rtl/>
        </w:rPr>
        <w:t>דיני העונשין הם "מבוססי סיכון" (</w:t>
      </w:r>
      <w:r w:rsidR="00985F48" w:rsidRPr="00753A62">
        <w:rPr>
          <w:rFonts w:ascii="David" w:hAnsi="David" w:cs="David"/>
        </w:rPr>
        <w:t>risk base</w:t>
      </w:r>
      <w:r w:rsidR="00985F48" w:rsidRPr="00753A62">
        <w:rPr>
          <w:rFonts w:ascii="David" w:hAnsi="David" w:cs="David"/>
          <w:rtl/>
        </w:rPr>
        <w:t>)</w:t>
      </w:r>
      <w:r w:rsidR="005761CE" w:rsidRPr="00753A62">
        <w:rPr>
          <w:rFonts w:ascii="David" w:hAnsi="David" w:cs="David"/>
          <w:rtl/>
        </w:rPr>
        <w:t xml:space="preserve"> ואילו דיני </w:t>
      </w:r>
      <w:r w:rsidR="00A868BA" w:rsidRPr="00753A62">
        <w:rPr>
          <w:rFonts w:ascii="David" w:hAnsi="David" w:cs="David"/>
          <w:rtl/>
        </w:rPr>
        <w:t>נזיקין הם "מבוססי נזק" (</w:t>
      </w:r>
      <w:r w:rsidR="00A868BA" w:rsidRPr="00753A62">
        <w:rPr>
          <w:rFonts w:ascii="David" w:hAnsi="David" w:cs="David"/>
        </w:rPr>
        <w:t>harm base</w:t>
      </w:r>
      <w:r w:rsidR="00A868BA" w:rsidRPr="00753A62">
        <w:rPr>
          <w:rFonts w:ascii="David" w:hAnsi="David" w:cs="David"/>
          <w:rtl/>
        </w:rPr>
        <w:t xml:space="preserve">). </w:t>
      </w:r>
    </w:p>
    <w:p w14:paraId="198B7CD1" w14:textId="0E21B74F" w:rsidR="00374878" w:rsidRPr="00753A62" w:rsidRDefault="00374878" w:rsidP="005C31F6">
      <w:pPr>
        <w:spacing w:after="0" w:line="276" w:lineRule="auto"/>
        <w:jc w:val="both"/>
        <w:rPr>
          <w:rFonts w:ascii="David" w:hAnsi="David" w:cs="David"/>
          <w:rtl/>
        </w:rPr>
      </w:pPr>
      <w:r w:rsidRPr="00753A62">
        <w:rPr>
          <w:rFonts w:ascii="David" w:hAnsi="David" w:cs="David"/>
          <w:rtl/>
        </w:rPr>
        <w:t>בעצם זה לא מספיק להוכיח התנהגות עוולתית, אלא חייב להוכיח גם את העוולה עצמה</w:t>
      </w:r>
      <w:r w:rsidR="00F31FDD" w:rsidRPr="00753A62">
        <w:rPr>
          <w:rFonts w:ascii="David" w:hAnsi="David" w:cs="David"/>
          <w:rtl/>
        </w:rPr>
        <w:t xml:space="preserve">. </w:t>
      </w:r>
    </w:p>
    <w:p w14:paraId="70EF9A6B" w14:textId="65EB88F9" w:rsidR="002A03D9" w:rsidRPr="00753A62" w:rsidRDefault="002A03D9" w:rsidP="005C31F6">
      <w:pPr>
        <w:spacing w:after="0" w:line="276" w:lineRule="auto"/>
        <w:jc w:val="both"/>
        <w:rPr>
          <w:rFonts w:ascii="David" w:hAnsi="David" w:cs="David"/>
          <w:rtl/>
        </w:rPr>
      </w:pPr>
    </w:p>
    <w:p w14:paraId="5CE485F0" w14:textId="4F1961AC" w:rsidR="00F31FDD" w:rsidRPr="00753A62" w:rsidRDefault="00F31FDD" w:rsidP="005C31F6">
      <w:pPr>
        <w:spacing w:line="276" w:lineRule="auto"/>
        <w:jc w:val="both"/>
        <w:rPr>
          <w:rFonts w:ascii="David" w:hAnsi="David" w:cs="David"/>
          <w:b/>
          <w:bCs/>
          <w:rtl/>
        </w:rPr>
      </w:pPr>
      <w:r w:rsidRPr="00753A62">
        <w:rPr>
          <w:rFonts w:ascii="David" w:hAnsi="David" w:cs="David"/>
          <w:b/>
          <w:bCs/>
          <w:rtl/>
        </w:rPr>
        <w:t>קשר סיבתי</w:t>
      </w:r>
    </w:p>
    <w:p w14:paraId="1BC4D0BD" w14:textId="103BE4ED" w:rsidR="00F31FDD" w:rsidRPr="00753A62" w:rsidRDefault="00F31FDD" w:rsidP="005C31F6">
      <w:pPr>
        <w:spacing w:line="276" w:lineRule="auto"/>
        <w:jc w:val="both"/>
        <w:rPr>
          <w:rFonts w:ascii="David" w:hAnsi="David" w:cs="David"/>
          <w:rtl/>
        </w:rPr>
      </w:pPr>
      <w:r w:rsidRPr="00753A62">
        <w:rPr>
          <w:rFonts w:ascii="David" w:hAnsi="David" w:cs="David"/>
          <w:u w:val="single"/>
          <w:rtl/>
        </w:rPr>
        <w:t>הכלל</w:t>
      </w:r>
      <w:r w:rsidRPr="00753A62">
        <w:rPr>
          <w:rFonts w:ascii="David" w:hAnsi="David" w:cs="David"/>
          <w:rtl/>
        </w:rPr>
        <w:t>: אם הנזק נגרם לתוב</w:t>
      </w:r>
      <w:r w:rsidR="00E8404C" w:rsidRPr="00753A62">
        <w:rPr>
          <w:rFonts w:ascii="David" w:hAnsi="David" w:cs="David"/>
          <w:rtl/>
        </w:rPr>
        <w:t>ע</w:t>
      </w:r>
      <w:r w:rsidRPr="00753A62">
        <w:rPr>
          <w:rFonts w:ascii="David" w:hAnsi="David" w:cs="David"/>
          <w:rtl/>
        </w:rPr>
        <w:t xml:space="preserve"> אבל לא ברור אם הוא נגרם בשל ההתנהגות של הנתבע, אזי לא קמה </w:t>
      </w:r>
      <w:r w:rsidR="00E8404C" w:rsidRPr="00753A62">
        <w:rPr>
          <w:rFonts w:ascii="David" w:hAnsi="David" w:cs="David"/>
          <w:rtl/>
        </w:rPr>
        <w:t>עילה בנזיקין.</w:t>
      </w:r>
    </w:p>
    <w:p w14:paraId="64CA02E1" w14:textId="6DFE27FC" w:rsidR="00E8404C" w:rsidRPr="00753A62" w:rsidRDefault="00E8404C" w:rsidP="005C31F6">
      <w:pPr>
        <w:spacing w:line="276" w:lineRule="auto"/>
        <w:jc w:val="both"/>
        <w:rPr>
          <w:rFonts w:ascii="David" w:hAnsi="David" w:cs="David"/>
          <w:b/>
          <w:bCs/>
          <w:rtl/>
        </w:rPr>
      </w:pPr>
      <w:r w:rsidRPr="00753A62">
        <w:rPr>
          <w:rFonts w:ascii="David" w:hAnsi="David" w:cs="David"/>
          <w:rtl/>
        </w:rPr>
        <w:t>המבחן המרכזי להוכחת סיבתיות עובדתית הוא "</w:t>
      </w:r>
      <w:r w:rsidRPr="00753A62">
        <w:rPr>
          <w:rFonts w:ascii="David" w:hAnsi="David" w:cs="David"/>
          <w:highlight w:val="yellow"/>
          <w:rtl/>
        </w:rPr>
        <w:t>מבחן האלמלא".</w:t>
      </w:r>
      <w:r w:rsidRPr="00753A62">
        <w:rPr>
          <w:rFonts w:ascii="David" w:hAnsi="David" w:cs="David"/>
          <w:rtl/>
        </w:rPr>
        <w:t xml:space="preserve"> </w:t>
      </w:r>
      <w:r w:rsidR="0066221C" w:rsidRPr="00753A62">
        <w:rPr>
          <w:rFonts w:ascii="David" w:hAnsi="David" w:cs="David"/>
          <w:rtl/>
        </w:rPr>
        <w:t xml:space="preserve">בעצם המבחן </w:t>
      </w:r>
      <w:r w:rsidR="006E4396" w:rsidRPr="00753A62">
        <w:rPr>
          <w:rFonts w:ascii="David" w:hAnsi="David" w:cs="David"/>
          <w:rtl/>
        </w:rPr>
        <w:t xml:space="preserve">בוחן </w:t>
      </w:r>
      <w:r w:rsidR="006E4396" w:rsidRPr="00753A62">
        <w:rPr>
          <w:rFonts w:ascii="David" w:hAnsi="David" w:cs="David"/>
          <w:b/>
          <w:bCs/>
          <w:rtl/>
        </w:rPr>
        <w:t>האם א</w:t>
      </w:r>
      <w:r w:rsidR="0066221C" w:rsidRPr="00753A62">
        <w:rPr>
          <w:rFonts w:ascii="David" w:hAnsi="David" w:cs="David"/>
          <w:b/>
          <w:bCs/>
          <w:rtl/>
        </w:rPr>
        <w:t xml:space="preserve">למלא </w:t>
      </w:r>
      <w:r w:rsidR="006E4396" w:rsidRPr="00753A62">
        <w:rPr>
          <w:rFonts w:ascii="David" w:hAnsi="David" w:cs="David"/>
          <w:b/>
          <w:bCs/>
          <w:rtl/>
        </w:rPr>
        <w:t>העוולה עדיין הייתה מתרחשת התוצאה.</w:t>
      </w:r>
    </w:p>
    <w:p w14:paraId="3FC8076E" w14:textId="10E7DA61" w:rsidR="00E8404C" w:rsidRPr="00753A62" w:rsidRDefault="00E8404C" w:rsidP="005C31F6">
      <w:pPr>
        <w:pStyle w:val="a7"/>
        <w:numPr>
          <w:ilvl w:val="0"/>
          <w:numId w:val="1"/>
        </w:numPr>
        <w:spacing w:line="276" w:lineRule="auto"/>
        <w:jc w:val="both"/>
        <w:rPr>
          <w:rFonts w:ascii="David" w:hAnsi="David" w:cs="David"/>
        </w:rPr>
      </w:pPr>
      <w:r w:rsidRPr="00753A62">
        <w:rPr>
          <w:rFonts w:ascii="David" w:hAnsi="David" w:cs="David"/>
          <w:rtl/>
        </w:rPr>
        <w:t>הוכחת נזק לא נדרשת תמיד. למשל, עוולת הסגת גבול ותקיפה.</w:t>
      </w:r>
    </w:p>
    <w:p w14:paraId="29B18438" w14:textId="60B71204" w:rsidR="00732257" w:rsidRPr="00753A62" w:rsidRDefault="00BC7F08" w:rsidP="005C31F6">
      <w:pPr>
        <w:spacing w:line="276" w:lineRule="auto"/>
        <w:jc w:val="both"/>
        <w:rPr>
          <w:rFonts w:ascii="David" w:hAnsi="David" w:cs="David"/>
          <w:rtl/>
        </w:rPr>
      </w:pPr>
      <w:r w:rsidRPr="00753A62">
        <w:rPr>
          <w:rFonts w:ascii="David" w:hAnsi="David" w:cs="David"/>
          <w:rtl/>
        </w:rPr>
        <w:t>מצד אחד יש יסודות מאוד עקרוניים</w:t>
      </w:r>
      <w:r w:rsidR="002A03D9" w:rsidRPr="00753A62">
        <w:rPr>
          <w:rFonts w:ascii="David" w:hAnsi="David" w:cs="David"/>
          <w:rtl/>
        </w:rPr>
        <w:t xml:space="preserve"> שיש להוכיח בהם נזק</w:t>
      </w:r>
      <w:r w:rsidRPr="00753A62">
        <w:rPr>
          <w:rFonts w:ascii="David" w:hAnsi="David" w:cs="David"/>
          <w:rtl/>
        </w:rPr>
        <w:t xml:space="preserve">, אבל מצד שני יש עוולות שלגביהן לא צריך להוכיח את הנזק. </w:t>
      </w:r>
    </w:p>
    <w:p w14:paraId="7B1FCDB3" w14:textId="06F2E6D8" w:rsidR="00F53778" w:rsidRPr="00753A62" w:rsidRDefault="00F53778" w:rsidP="005C31F6">
      <w:pPr>
        <w:spacing w:line="276" w:lineRule="auto"/>
        <w:jc w:val="both"/>
        <w:rPr>
          <w:rFonts w:ascii="David" w:hAnsi="David" w:cs="David"/>
          <w:b/>
          <w:bCs/>
          <w:u w:val="single"/>
          <w:rtl/>
        </w:rPr>
      </w:pPr>
      <w:r w:rsidRPr="00753A62">
        <w:rPr>
          <w:rFonts w:ascii="David" w:hAnsi="David" w:cs="David"/>
          <w:b/>
          <w:bCs/>
          <w:u w:val="single"/>
          <w:rtl/>
        </w:rPr>
        <w:t xml:space="preserve">עוולת </w:t>
      </w:r>
      <w:r w:rsidRPr="00753A62">
        <w:rPr>
          <w:rFonts w:ascii="David" w:hAnsi="David" w:cs="David"/>
          <w:b/>
          <w:bCs/>
          <w:u w:val="single"/>
        </w:rPr>
        <w:t>per se</w:t>
      </w:r>
      <w:r w:rsidRPr="00753A62">
        <w:rPr>
          <w:rFonts w:ascii="David" w:hAnsi="David" w:cs="David"/>
          <w:b/>
          <w:bCs/>
          <w:u w:val="single"/>
          <w:rtl/>
        </w:rPr>
        <w:t xml:space="preserve"> (עוולה כשלעצמה)</w:t>
      </w:r>
    </w:p>
    <w:p w14:paraId="2F8EB17B" w14:textId="17CC4DD6" w:rsidR="00F53778" w:rsidRPr="00753A62" w:rsidRDefault="00F53778" w:rsidP="005C31F6">
      <w:pPr>
        <w:pStyle w:val="a7"/>
        <w:numPr>
          <w:ilvl w:val="0"/>
          <w:numId w:val="1"/>
        </w:numPr>
        <w:spacing w:line="276" w:lineRule="auto"/>
        <w:jc w:val="both"/>
        <w:rPr>
          <w:rFonts w:ascii="David" w:hAnsi="David" w:cs="David"/>
        </w:rPr>
      </w:pPr>
      <w:r w:rsidRPr="00753A62">
        <w:rPr>
          <w:rFonts w:ascii="David" w:hAnsi="David" w:cs="David"/>
          <w:rtl/>
        </w:rPr>
        <w:t>לא נדרשת הוכחת קש"ס לנזק</w:t>
      </w:r>
    </w:p>
    <w:p w14:paraId="13D2CBB5" w14:textId="5B57BA6D" w:rsidR="00F53778" w:rsidRPr="00753A62" w:rsidRDefault="00F53778" w:rsidP="005C31F6">
      <w:pPr>
        <w:pStyle w:val="a7"/>
        <w:numPr>
          <w:ilvl w:val="0"/>
          <w:numId w:val="1"/>
        </w:numPr>
        <w:spacing w:line="276" w:lineRule="auto"/>
        <w:jc w:val="both"/>
        <w:rPr>
          <w:rFonts w:ascii="David" w:hAnsi="David" w:cs="David"/>
        </w:rPr>
      </w:pPr>
      <w:r w:rsidRPr="00753A62">
        <w:rPr>
          <w:rFonts w:ascii="David" w:hAnsi="David" w:cs="David"/>
          <w:rtl/>
        </w:rPr>
        <w:t>לעיתים עוולה זו היא תוצר של קושי ראייתי</w:t>
      </w:r>
    </w:p>
    <w:p w14:paraId="0BE2EF72" w14:textId="05422A81" w:rsidR="00D45C1B" w:rsidRPr="00753A62" w:rsidRDefault="002B0DAA" w:rsidP="005C31F6">
      <w:pPr>
        <w:pStyle w:val="a7"/>
        <w:numPr>
          <w:ilvl w:val="0"/>
          <w:numId w:val="1"/>
        </w:numPr>
        <w:spacing w:line="276" w:lineRule="auto"/>
        <w:jc w:val="both"/>
        <w:rPr>
          <w:rFonts w:ascii="David" w:hAnsi="David" w:cs="David"/>
        </w:rPr>
      </w:pPr>
      <w:proofErr w:type="spellStart"/>
      <w:r w:rsidRPr="00753A62">
        <w:rPr>
          <w:rFonts w:ascii="David" w:hAnsi="David" w:cs="David"/>
          <w:rtl/>
        </w:rPr>
        <w:t>מירו</w:t>
      </w:r>
      <w:r w:rsidR="001A6230" w:rsidRPr="00753A62">
        <w:rPr>
          <w:rFonts w:ascii="David" w:hAnsi="David" w:cs="David"/>
          <w:rtl/>
        </w:rPr>
        <w:t>ץ</w:t>
      </w:r>
      <w:proofErr w:type="spellEnd"/>
      <w:r w:rsidRPr="00753A62">
        <w:rPr>
          <w:rFonts w:ascii="David" w:hAnsi="David" w:cs="David"/>
          <w:rtl/>
        </w:rPr>
        <w:t xml:space="preserve"> ההתיישנות שונה בין עוולות פר סה לבין עוולות הדורשות הוכחת נזק</w:t>
      </w:r>
      <w:r w:rsidR="001A6230" w:rsidRPr="00753A62">
        <w:rPr>
          <w:rFonts w:ascii="David" w:hAnsi="David" w:cs="David"/>
          <w:rtl/>
        </w:rPr>
        <w:t>. בעצם בגלל שאין הוכחת נזק, ההתיישנות מתחילה מה</w:t>
      </w:r>
      <w:r w:rsidR="00D45C1B" w:rsidRPr="00753A62">
        <w:rPr>
          <w:rFonts w:ascii="David" w:hAnsi="David" w:cs="David"/>
          <w:rtl/>
        </w:rPr>
        <w:t>התנהגות ה</w:t>
      </w:r>
      <w:r w:rsidR="001A6230" w:rsidRPr="00753A62">
        <w:rPr>
          <w:rFonts w:ascii="David" w:hAnsi="David" w:cs="David"/>
          <w:rtl/>
        </w:rPr>
        <w:t>עוול</w:t>
      </w:r>
      <w:r w:rsidR="00D45C1B" w:rsidRPr="00753A62">
        <w:rPr>
          <w:rFonts w:ascii="David" w:hAnsi="David" w:cs="David"/>
          <w:rtl/>
        </w:rPr>
        <w:t>תית</w:t>
      </w:r>
      <w:r w:rsidR="001A6230" w:rsidRPr="00753A62">
        <w:rPr>
          <w:rFonts w:ascii="David" w:hAnsi="David" w:cs="David"/>
          <w:rtl/>
        </w:rPr>
        <w:t xml:space="preserve"> שקרתה – 7 שנים של התיישנות. </w:t>
      </w:r>
      <w:r w:rsidR="005A2FCA" w:rsidRPr="00753A62">
        <w:rPr>
          <w:rFonts w:ascii="David" w:hAnsi="David" w:cs="David"/>
          <w:rtl/>
        </w:rPr>
        <w:t xml:space="preserve">ההתיישנות מתחילה מהזמן שהנזק "הבשיל". </w:t>
      </w:r>
    </w:p>
    <w:p w14:paraId="2564B46D" w14:textId="1AD1C0D0" w:rsidR="001A6230" w:rsidRPr="00753A62" w:rsidRDefault="00774EEF" w:rsidP="005C31F6">
      <w:pPr>
        <w:spacing w:line="276" w:lineRule="auto"/>
        <w:jc w:val="both"/>
        <w:rPr>
          <w:rFonts w:ascii="David" w:hAnsi="David" w:cs="David"/>
          <w:b/>
          <w:bCs/>
          <w:u w:val="single"/>
          <w:rtl/>
        </w:rPr>
      </w:pPr>
      <w:r w:rsidRPr="00753A62">
        <w:rPr>
          <w:rFonts w:ascii="David" w:hAnsi="David" w:cs="David"/>
          <w:b/>
          <w:bCs/>
          <w:u w:val="single"/>
          <w:rtl/>
        </w:rPr>
        <w:t>הכרות עם סוגי האחריות השונים</w:t>
      </w:r>
      <w:r w:rsidR="00927659" w:rsidRPr="00753A62">
        <w:rPr>
          <w:rFonts w:ascii="David" w:hAnsi="David" w:cs="David"/>
          <w:b/>
          <w:bCs/>
          <w:u w:val="single"/>
          <w:rtl/>
        </w:rPr>
        <w:t xml:space="preserve"> (בסיסי אחריות שונים בדיני נזיקין)</w:t>
      </w:r>
    </w:p>
    <w:p w14:paraId="1E5F3576" w14:textId="00603ABE" w:rsidR="00774EEF" w:rsidRPr="00753A62" w:rsidRDefault="009E359E" w:rsidP="005C31F6">
      <w:pPr>
        <w:spacing w:line="276" w:lineRule="auto"/>
        <w:jc w:val="both"/>
        <w:rPr>
          <w:rFonts w:ascii="David" w:hAnsi="David" w:cs="David"/>
          <w:rtl/>
        </w:rPr>
      </w:pPr>
      <w:r w:rsidRPr="00753A62">
        <w:rPr>
          <w:rFonts w:ascii="David" w:hAnsi="David" w:cs="David"/>
          <w:rtl/>
        </w:rPr>
        <w:t>לדיני נזיקין יש סוגים שונים של אחריות</w:t>
      </w:r>
      <w:r w:rsidR="00B2137A" w:rsidRPr="00753A62">
        <w:rPr>
          <w:rFonts w:ascii="David" w:hAnsi="David" w:cs="David"/>
          <w:rtl/>
        </w:rPr>
        <w:t>:</w:t>
      </w:r>
    </w:p>
    <w:p w14:paraId="06BA2CD2" w14:textId="081E6829" w:rsidR="00B2137A" w:rsidRPr="00753A62" w:rsidRDefault="00B2137A" w:rsidP="005C31F6">
      <w:pPr>
        <w:pStyle w:val="a7"/>
        <w:numPr>
          <w:ilvl w:val="0"/>
          <w:numId w:val="1"/>
        </w:numPr>
        <w:spacing w:line="276" w:lineRule="auto"/>
        <w:jc w:val="both"/>
        <w:rPr>
          <w:rFonts w:ascii="David" w:hAnsi="David" w:cs="David"/>
        </w:rPr>
      </w:pPr>
      <w:r w:rsidRPr="00753A62">
        <w:rPr>
          <w:rFonts w:ascii="David" w:hAnsi="David" w:cs="David"/>
          <w:rtl/>
        </w:rPr>
        <w:t>עוולות כוונה</w:t>
      </w:r>
    </w:p>
    <w:p w14:paraId="118EAAF0" w14:textId="268173A9" w:rsidR="00B2137A" w:rsidRPr="00753A62" w:rsidRDefault="00B2137A" w:rsidP="005C31F6">
      <w:pPr>
        <w:pStyle w:val="a7"/>
        <w:numPr>
          <w:ilvl w:val="0"/>
          <w:numId w:val="1"/>
        </w:numPr>
        <w:spacing w:line="276" w:lineRule="auto"/>
        <w:jc w:val="both"/>
        <w:rPr>
          <w:rFonts w:ascii="David" w:hAnsi="David" w:cs="David"/>
        </w:rPr>
      </w:pPr>
      <w:r w:rsidRPr="00753A62">
        <w:rPr>
          <w:rFonts w:ascii="David" w:hAnsi="David" w:cs="David"/>
          <w:rtl/>
        </w:rPr>
        <w:t>רשלנות</w:t>
      </w:r>
      <w:r w:rsidR="00927659" w:rsidRPr="00753A62">
        <w:rPr>
          <w:rFonts w:ascii="David" w:hAnsi="David" w:cs="David"/>
          <w:rtl/>
        </w:rPr>
        <w:t xml:space="preserve"> (נדבר גם על רשלנות עם הפיכת נטל ההוכחה)</w:t>
      </w:r>
    </w:p>
    <w:p w14:paraId="7D3F59A9" w14:textId="044FD34E" w:rsidR="00B2137A" w:rsidRPr="00753A62" w:rsidRDefault="00B2137A" w:rsidP="005C31F6">
      <w:pPr>
        <w:pStyle w:val="a7"/>
        <w:numPr>
          <w:ilvl w:val="0"/>
          <w:numId w:val="1"/>
        </w:numPr>
        <w:spacing w:line="276" w:lineRule="auto"/>
        <w:jc w:val="both"/>
        <w:rPr>
          <w:rFonts w:ascii="David" w:hAnsi="David" w:cs="David"/>
        </w:rPr>
      </w:pPr>
      <w:r w:rsidRPr="00753A62">
        <w:rPr>
          <w:rFonts w:ascii="David" w:hAnsi="David" w:cs="David"/>
          <w:rtl/>
        </w:rPr>
        <w:t>אחריות מוגברת (או חמורה)</w:t>
      </w:r>
    </w:p>
    <w:p w14:paraId="0569FDC7" w14:textId="0B0197F2" w:rsidR="00B2137A" w:rsidRPr="00753A62" w:rsidRDefault="00B2137A" w:rsidP="005C31F6">
      <w:pPr>
        <w:pStyle w:val="a7"/>
        <w:numPr>
          <w:ilvl w:val="0"/>
          <w:numId w:val="1"/>
        </w:numPr>
        <w:spacing w:line="276" w:lineRule="auto"/>
        <w:jc w:val="both"/>
        <w:rPr>
          <w:rFonts w:ascii="David" w:hAnsi="David" w:cs="David"/>
        </w:rPr>
      </w:pPr>
      <w:r w:rsidRPr="00753A62">
        <w:rPr>
          <w:rFonts w:ascii="David" w:hAnsi="David" w:cs="David"/>
          <w:rtl/>
        </w:rPr>
        <w:t>אחריות מוחלטת</w:t>
      </w:r>
    </w:p>
    <w:p w14:paraId="572EE798" w14:textId="46CC9D39" w:rsidR="00B2137A" w:rsidRPr="00753A62" w:rsidRDefault="00B2137A" w:rsidP="005C31F6">
      <w:pPr>
        <w:pStyle w:val="a7"/>
        <w:numPr>
          <w:ilvl w:val="0"/>
          <w:numId w:val="1"/>
        </w:numPr>
        <w:spacing w:line="276" w:lineRule="auto"/>
        <w:jc w:val="both"/>
        <w:rPr>
          <w:rFonts w:ascii="David" w:hAnsi="David" w:cs="David"/>
        </w:rPr>
      </w:pPr>
      <w:r w:rsidRPr="00753A62">
        <w:rPr>
          <w:rFonts w:ascii="David" w:hAnsi="David" w:cs="David"/>
          <w:rtl/>
        </w:rPr>
        <w:t>חסינות לנתבע</w:t>
      </w:r>
    </w:p>
    <w:p w14:paraId="32B878DD" w14:textId="492EB164" w:rsidR="00B2137A" w:rsidRPr="00753A62" w:rsidRDefault="00EC2888" w:rsidP="005C31F6">
      <w:pPr>
        <w:spacing w:line="276" w:lineRule="auto"/>
        <w:jc w:val="both"/>
        <w:rPr>
          <w:rFonts w:ascii="David" w:hAnsi="David" w:cs="David"/>
          <w:b/>
          <w:bCs/>
          <w:rtl/>
        </w:rPr>
      </w:pPr>
      <w:r w:rsidRPr="00753A62">
        <w:rPr>
          <w:rFonts w:ascii="David" w:hAnsi="David" w:cs="David"/>
          <w:b/>
          <w:bCs/>
          <w:rtl/>
        </w:rPr>
        <w:lastRenderedPageBreak/>
        <w:t>עוולות כוונה</w:t>
      </w:r>
    </w:p>
    <w:p w14:paraId="1F581562" w14:textId="6AD4E9FD" w:rsidR="00EC2888" w:rsidRPr="00753A62" w:rsidRDefault="008B734F" w:rsidP="005C31F6">
      <w:pPr>
        <w:spacing w:line="276" w:lineRule="auto"/>
        <w:jc w:val="both"/>
        <w:rPr>
          <w:rFonts w:ascii="David" w:hAnsi="David" w:cs="David"/>
          <w:rtl/>
        </w:rPr>
      </w:pPr>
      <w:r w:rsidRPr="00753A62">
        <w:rPr>
          <w:rFonts w:ascii="David" w:hAnsi="David" w:cs="David"/>
          <w:rtl/>
        </w:rPr>
        <w:t>עוולות כוונה</w:t>
      </w:r>
      <w:r w:rsidR="00D449BF" w:rsidRPr="00753A62">
        <w:rPr>
          <w:rFonts w:ascii="David" w:hAnsi="David" w:cs="David"/>
          <w:rtl/>
        </w:rPr>
        <w:t>,</w:t>
      </w:r>
      <w:r w:rsidRPr="00753A62">
        <w:rPr>
          <w:rFonts w:ascii="David" w:hAnsi="David" w:cs="David"/>
          <w:rtl/>
        </w:rPr>
        <w:t xml:space="preserve"> כ</w:t>
      </w:r>
      <w:r w:rsidR="00D449BF" w:rsidRPr="00753A62">
        <w:rPr>
          <w:rFonts w:ascii="David" w:hAnsi="David" w:cs="David"/>
          <w:rtl/>
        </w:rPr>
        <w:t>גון</w:t>
      </w:r>
      <w:r w:rsidRPr="00753A62">
        <w:rPr>
          <w:rFonts w:ascii="David" w:hAnsi="David" w:cs="David"/>
          <w:rtl/>
        </w:rPr>
        <w:t xml:space="preserve"> תרמית, נגיסה (הגשה של הליך </w:t>
      </w:r>
      <w:r w:rsidR="00D449BF" w:rsidRPr="00753A62">
        <w:rPr>
          <w:rFonts w:ascii="David" w:hAnsi="David" w:cs="David"/>
          <w:rtl/>
        </w:rPr>
        <w:t xml:space="preserve">משפטי </w:t>
      </w:r>
      <w:r w:rsidRPr="00753A62">
        <w:rPr>
          <w:rFonts w:ascii="David" w:hAnsi="David" w:cs="David"/>
          <w:rtl/>
        </w:rPr>
        <w:t xml:space="preserve">בזדון), </w:t>
      </w:r>
      <w:r w:rsidR="005623E7" w:rsidRPr="00753A62">
        <w:rPr>
          <w:rFonts w:ascii="David" w:hAnsi="David" w:cs="David"/>
          <w:rtl/>
        </w:rPr>
        <w:t xml:space="preserve">גרם </w:t>
      </w:r>
      <w:r w:rsidRPr="00753A62">
        <w:rPr>
          <w:rFonts w:ascii="David" w:hAnsi="David" w:cs="David"/>
          <w:rtl/>
        </w:rPr>
        <w:t xml:space="preserve">הפרת חוזה – בעוולות אלה </w:t>
      </w:r>
      <w:r w:rsidR="007A706F" w:rsidRPr="00753A62">
        <w:rPr>
          <w:rFonts w:ascii="David" w:hAnsi="David" w:cs="David"/>
          <w:rtl/>
        </w:rPr>
        <w:t xml:space="preserve">יש צורך להוכיח כוונה. זה בעייתי. עבור מי? </w:t>
      </w:r>
      <w:r w:rsidR="007A706F" w:rsidRPr="00753A62">
        <w:rPr>
          <w:rFonts w:ascii="David" w:hAnsi="David" w:cs="David"/>
          <w:b/>
          <w:bCs/>
          <w:rtl/>
        </w:rPr>
        <w:t>האם עוולת הכוונה מקשה על הניזוק? אכן.</w:t>
      </w:r>
      <w:r w:rsidR="007A706F" w:rsidRPr="00753A62">
        <w:rPr>
          <w:rFonts w:ascii="David" w:hAnsi="David" w:cs="David"/>
          <w:rtl/>
        </w:rPr>
        <w:t xml:space="preserve"> זאת מפני ש</w:t>
      </w:r>
      <w:r w:rsidR="00831554" w:rsidRPr="00753A62">
        <w:rPr>
          <w:rFonts w:ascii="David" w:hAnsi="David" w:cs="David"/>
          <w:rtl/>
        </w:rPr>
        <w:t xml:space="preserve">נטל ההוכחה כבד יותר. </w:t>
      </w:r>
    </w:p>
    <w:p w14:paraId="3AFCBF38" w14:textId="296A7916" w:rsidR="009C5182" w:rsidRPr="00753A62" w:rsidRDefault="009C5182" w:rsidP="005C31F6">
      <w:pPr>
        <w:spacing w:line="276" w:lineRule="auto"/>
        <w:jc w:val="both"/>
        <w:rPr>
          <w:rFonts w:ascii="David" w:hAnsi="David" w:cs="David"/>
          <w:rtl/>
        </w:rPr>
      </w:pPr>
      <w:r w:rsidRPr="00753A62">
        <w:rPr>
          <w:rFonts w:ascii="David" w:hAnsi="David" w:cs="David"/>
          <w:rtl/>
        </w:rPr>
        <w:t>עוולות כוונה בדרך כלל מתיישבות עם עוולה מוסרית. כאשר אדם עושה דבר שאינו ראוי, מכאן שאכן הייתה כוונה מאחורי המעשה.</w:t>
      </w:r>
    </w:p>
    <w:p w14:paraId="070AE683" w14:textId="3F1BAFEB" w:rsidR="009C5182" w:rsidRPr="00753A62" w:rsidRDefault="00A502AD" w:rsidP="005C31F6">
      <w:pPr>
        <w:spacing w:line="276" w:lineRule="auto"/>
        <w:jc w:val="both"/>
        <w:rPr>
          <w:rFonts w:ascii="David" w:hAnsi="David" w:cs="David"/>
          <w:b/>
          <w:bCs/>
          <w:rtl/>
        </w:rPr>
      </w:pPr>
      <w:r w:rsidRPr="00753A62">
        <w:rPr>
          <w:rFonts w:ascii="David" w:hAnsi="David" w:cs="David"/>
          <w:b/>
          <w:bCs/>
          <w:rtl/>
        </w:rPr>
        <w:t>רשלנות</w:t>
      </w:r>
    </w:p>
    <w:p w14:paraId="7B0DE518" w14:textId="087E9601" w:rsidR="00004E0D" w:rsidRPr="00753A62" w:rsidRDefault="00A502AD" w:rsidP="005C31F6">
      <w:pPr>
        <w:spacing w:line="276" w:lineRule="auto"/>
        <w:jc w:val="both"/>
        <w:rPr>
          <w:rFonts w:ascii="David" w:hAnsi="David" w:cs="David"/>
          <w:rtl/>
        </w:rPr>
      </w:pPr>
      <w:r w:rsidRPr="00753A62">
        <w:rPr>
          <w:rFonts w:ascii="David" w:hAnsi="David" w:cs="David"/>
          <w:rtl/>
        </w:rPr>
        <w:t>רשלנות מוגדרת בס' 35 לפקודת הנזיקין.</w:t>
      </w:r>
      <w:r w:rsidR="0012323A" w:rsidRPr="00753A62">
        <w:rPr>
          <w:rFonts w:ascii="David" w:hAnsi="David" w:cs="David"/>
          <w:rtl/>
        </w:rPr>
        <w:t xml:space="preserve"> </w:t>
      </w:r>
    </w:p>
    <w:p w14:paraId="7B4D5C2E" w14:textId="3DDC0424" w:rsidR="0012323A" w:rsidRPr="00753A62" w:rsidRDefault="0012323A" w:rsidP="005C31F6">
      <w:pPr>
        <w:spacing w:line="276" w:lineRule="auto"/>
        <w:jc w:val="both"/>
        <w:rPr>
          <w:rFonts w:ascii="David" w:hAnsi="David" w:cs="David"/>
          <w:rtl/>
        </w:rPr>
      </w:pPr>
      <w:r w:rsidRPr="00753A62">
        <w:rPr>
          <w:rFonts w:ascii="David" w:hAnsi="David" w:cs="David"/>
          <w:rtl/>
        </w:rPr>
        <w:t>הסעי</w:t>
      </w:r>
      <w:r w:rsidR="00ED007F" w:rsidRPr="00753A62">
        <w:rPr>
          <w:rFonts w:ascii="David" w:hAnsi="David" w:cs="David"/>
          <w:rtl/>
        </w:rPr>
        <w:t>ף</w:t>
      </w:r>
      <w:r w:rsidRPr="00753A62">
        <w:rPr>
          <w:rFonts w:ascii="David" w:hAnsi="David" w:cs="David"/>
          <w:rtl/>
        </w:rPr>
        <w:t xml:space="preserve"> עוסק באדם הסביר והנבון. בנסיבות מסוימות ה</w:t>
      </w:r>
      <w:r w:rsidR="00365300" w:rsidRPr="00753A62">
        <w:rPr>
          <w:rFonts w:ascii="David" w:hAnsi="David" w:cs="David"/>
          <w:rtl/>
        </w:rPr>
        <w:t>רשלן</w:t>
      </w:r>
      <w:r w:rsidRPr="00753A62">
        <w:rPr>
          <w:rFonts w:ascii="David" w:hAnsi="David" w:cs="David"/>
          <w:rtl/>
        </w:rPr>
        <w:t xml:space="preserve"> עשה מעשה שאדם סביר לא היה צריך לעשות. כלומר הוא התנהג בצורה לא סבירה. בעצם הוא היה צ</w:t>
      </w:r>
      <w:r w:rsidR="00810C12" w:rsidRPr="00753A62">
        <w:rPr>
          <w:rFonts w:ascii="David" w:hAnsi="David" w:cs="David"/>
          <w:rtl/>
        </w:rPr>
        <w:t>ר</w:t>
      </w:r>
      <w:r w:rsidRPr="00753A62">
        <w:rPr>
          <w:rFonts w:ascii="David" w:hAnsi="David" w:cs="David"/>
          <w:rtl/>
        </w:rPr>
        <w:t xml:space="preserve">יך לדעת </w:t>
      </w:r>
      <w:r w:rsidR="00810C12" w:rsidRPr="00753A62">
        <w:rPr>
          <w:rFonts w:ascii="David" w:hAnsi="David" w:cs="David"/>
          <w:rtl/>
        </w:rPr>
        <w:t>שהמעשה לא צריך להיעשות.</w:t>
      </w:r>
    </w:p>
    <w:p w14:paraId="7728E737" w14:textId="562DE4F9" w:rsidR="00CC6396" w:rsidRPr="00753A62" w:rsidRDefault="00810C12" w:rsidP="005C31F6">
      <w:pPr>
        <w:spacing w:line="276" w:lineRule="auto"/>
        <w:jc w:val="both"/>
        <w:rPr>
          <w:rFonts w:ascii="David" w:hAnsi="David" w:cs="David"/>
          <w:rtl/>
        </w:rPr>
      </w:pPr>
      <w:r w:rsidRPr="00753A62">
        <w:rPr>
          <w:rFonts w:ascii="David" w:hAnsi="David" w:cs="David"/>
          <w:u w:val="single"/>
          <w:rtl/>
        </w:rPr>
        <w:t>התרשלות</w:t>
      </w:r>
      <w:r w:rsidRPr="00753A62">
        <w:rPr>
          <w:rFonts w:ascii="David" w:hAnsi="David" w:cs="David"/>
          <w:rtl/>
        </w:rPr>
        <w:t xml:space="preserve"> – יש הבדל בין רשלנות להתרשלות. ההבדל הוא </w:t>
      </w:r>
      <w:r w:rsidRPr="00753A62">
        <w:rPr>
          <w:rFonts w:ascii="David" w:hAnsi="David" w:cs="David"/>
          <w:b/>
          <w:bCs/>
          <w:rtl/>
        </w:rPr>
        <w:t>שהתרשלות זה היסוד ההתנהגותי</w:t>
      </w:r>
      <w:r w:rsidRPr="00753A62">
        <w:rPr>
          <w:rFonts w:ascii="David" w:hAnsi="David" w:cs="David"/>
          <w:rtl/>
        </w:rPr>
        <w:t xml:space="preserve"> שצריך להוכיח (האשם). </w:t>
      </w:r>
      <w:r w:rsidRPr="00753A62">
        <w:rPr>
          <w:rFonts w:ascii="David" w:hAnsi="David" w:cs="David"/>
          <w:b/>
          <w:bCs/>
          <w:rtl/>
        </w:rPr>
        <w:t xml:space="preserve">רשלנות </w:t>
      </w:r>
      <w:r w:rsidR="00B6657B" w:rsidRPr="00753A62">
        <w:rPr>
          <w:rFonts w:ascii="David" w:hAnsi="David" w:cs="David"/>
          <w:b/>
          <w:bCs/>
          <w:rtl/>
        </w:rPr>
        <w:t>זה העוולה כולה</w:t>
      </w:r>
      <w:r w:rsidR="00B6657B" w:rsidRPr="00753A62">
        <w:rPr>
          <w:rFonts w:ascii="David" w:hAnsi="David" w:cs="David"/>
          <w:rtl/>
        </w:rPr>
        <w:t xml:space="preserve"> (היסוד ה</w:t>
      </w:r>
      <w:r w:rsidR="00CC6396" w:rsidRPr="00753A62">
        <w:rPr>
          <w:rFonts w:ascii="David" w:hAnsi="David" w:cs="David"/>
          <w:rtl/>
        </w:rPr>
        <w:t>התנהגות</w:t>
      </w:r>
      <w:r w:rsidR="00B6657B" w:rsidRPr="00753A62">
        <w:rPr>
          <w:rFonts w:ascii="David" w:hAnsi="David" w:cs="David"/>
          <w:rtl/>
        </w:rPr>
        <w:t>י, ה</w:t>
      </w:r>
      <w:r w:rsidR="00B23B4A" w:rsidRPr="00753A62">
        <w:rPr>
          <w:rFonts w:ascii="David" w:hAnsi="David" w:cs="David"/>
          <w:rtl/>
        </w:rPr>
        <w:t>נזק</w:t>
      </w:r>
      <w:r w:rsidR="00B6657B" w:rsidRPr="00753A62">
        <w:rPr>
          <w:rFonts w:ascii="David" w:hAnsi="David" w:cs="David"/>
          <w:rtl/>
        </w:rPr>
        <w:t xml:space="preserve"> ו</w:t>
      </w:r>
      <w:r w:rsidR="00134CBE" w:rsidRPr="00753A62">
        <w:rPr>
          <w:rFonts w:ascii="David" w:hAnsi="David" w:cs="David"/>
          <w:rtl/>
        </w:rPr>
        <w:t>ה</w:t>
      </w:r>
      <w:r w:rsidR="00B6657B" w:rsidRPr="00753A62">
        <w:rPr>
          <w:rFonts w:ascii="David" w:hAnsi="David" w:cs="David"/>
          <w:rtl/>
        </w:rPr>
        <w:t xml:space="preserve">קש"ס). </w:t>
      </w:r>
    </w:p>
    <w:p w14:paraId="4343B1D3" w14:textId="0E50FB8E" w:rsidR="00810C12" w:rsidRPr="00753A62" w:rsidRDefault="00BD4718" w:rsidP="005C31F6">
      <w:pPr>
        <w:pStyle w:val="a7"/>
        <w:numPr>
          <w:ilvl w:val="0"/>
          <w:numId w:val="1"/>
        </w:numPr>
        <w:spacing w:line="276" w:lineRule="auto"/>
        <w:jc w:val="both"/>
        <w:rPr>
          <w:rFonts w:ascii="David" w:hAnsi="David" w:cs="David"/>
        </w:rPr>
      </w:pPr>
      <w:r w:rsidRPr="00753A62">
        <w:rPr>
          <w:rFonts w:ascii="David" w:hAnsi="David" w:cs="David"/>
          <w:u w:val="single"/>
          <w:rtl/>
        </w:rPr>
        <w:t>מבחינת נטל ההוכחה</w:t>
      </w:r>
      <w:r w:rsidRPr="00753A62">
        <w:rPr>
          <w:rFonts w:ascii="David" w:hAnsi="David" w:cs="David"/>
          <w:rtl/>
        </w:rPr>
        <w:t xml:space="preserve"> – מקל משום שצריך להוכיח זאת אובייקטיבית. צריך </w:t>
      </w:r>
      <w:r w:rsidR="00952539" w:rsidRPr="00753A62">
        <w:rPr>
          <w:rFonts w:ascii="David" w:hAnsi="David" w:cs="David"/>
          <w:rtl/>
        </w:rPr>
        <w:t xml:space="preserve">להוכיח שמה שנעשה לא היה סביר. </w:t>
      </w:r>
    </w:p>
    <w:p w14:paraId="53CF202C" w14:textId="2B57084F" w:rsidR="00A37854" w:rsidRPr="00753A62" w:rsidRDefault="00126EB2" w:rsidP="005C31F6">
      <w:pPr>
        <w:spacing w:line="276" w:lineRule="auto"/>
        <w:jc w:val="both"/>
        <w:rPr>
          <w:rFonts w:ascii="David" w:hAnsi="David" w:cs="David"/>
          <w:rtl/>
        </w:rPr>
      </w:pPr>
      <w:r w:rsidRPr="00753A62">
        <w:rPr>
          <w:rFonts w:ascii="David" w:hAnsi="David" w:cs="David"/>
          <w:u w:val="single"/>
          <w:rtl/>
        </w:rPr>
        <w:t>לדוגמא ר</w:t>
      </w:r>
      <w:r w:rsidR="00000F7C" w:rsidRPr="00753A62">
        <w:rPr>
          <w:rFonts w:ascii="David" w:hAnsi="David" w:cs="David"/>
          <w:u w:val="single"/>
          <w:rtl/>
        </w:rPr>
        <w:t>שלנות רפואית</w:t>
      </w:r>
      <w:r w:rsidR="00000F7C" w:rsidRPr="00753A62">
        <w:rPr>
          <w:rFonts w:ascii="David" w:hAnsi="David" w:cs="David"/>
          <w:rtl/>
        </w:rPr>
        <w:t xml:space="preserve"> – רופא התנהג בצורה לא סבירה, התרשל.</w:t>
      </w:r>
    </w:p>
    <w:p w14:paraId="44E68C06" w14:textId="2FF24006" w:rsidR="00116912" w:rsidRPr="00753A62" w:rsidRDefault="00116912" w:rsidP="005C31F6">
      <w:pPr>
        <w:pStyle w:val="a7"/>
        <w:numPr>
          <w:ilvl w:val="0"/>
          <w:numId w:val="12"/>
        </w:numPr>
        <w:spacing w:line="276" w:lineRule="auto"/>
        <w:jc w:val="both"/>
        <w:rPr>
          <w:rFonts w:ascii="David" w:hAnsi="David" w:cs="David"/>
        </w:rPr>
      </w:pPr>
      <w:r w:rsidRPr="00753A62">
        <w:rPr>
          <w:rFonts w:ascii="David" w:hAnsi="David" w:cs="David"/>
          <w:rtl/>
        </w:rPr>
        <w:t>ברשלנות העוולה הינה עוולה חברתית, ולא מוסרית.</w:t>
      </w:r>
    </w:p>
    <w:p w14:paraId="31CDA516" w14:textId="222C8290" w:rsidR="0009675E" w:rsidRPr="00753A62" w:rsidRDefault="0009675E" w:rsidP="005C31F6">
      <w:pPr>
        <w:spacing w:line="276" w:lineRule="auto"/>
        <w:jc w:val="both"/>
        <w:rPr>
          <w:rFonts w:ascii="David" w:hAnsi="David" w:cs="David"/>
          <w:b/>
          <w:bCs/>
          <w:rtl/>
        </w:rPr>
      </w:pPr>
      <w:r w:rsidRPr="00753A62">
        <w:rPr>
          <w:rFonts w:ascii="David" w:hAnsi="David" w:cs="David"/>
          <w:b/>
          <w:bCs/>
          <w:rtl/>
        </w:rPr>
        <w:t>רשלנות עם הפיכת נטל ההוכחה</w:t>
      </w:r>
    </w:p>
    <w:p w14:paraId="2086A9EF" w14:textId="58AA5CB3" w:rsidR="00962747" w:rsidRPr="00753A62" w:rsidRDefault="0009675E" w:rsidP="005C31F6">
      <w:pPr>
        <w:spacing w:line="276" w:lineRule="auto"/>
        <w:jc w:val="both"/>
        <w:rPr>
          <w:rFonts w:ascii="David" w:hAnsi="David" w:cs="David"/>
          <w:rtl/>
        </w:rPr>
      </w:pPr>
      <w:r w:rsidRPr="00753A62">
        <w:rPr>
          <w:rFonts w:ascii="David" w:hAnsi="David" w:cs="David"/>
          <w:rtl/>
        </w:rPr>
        <w:t xml:space="preserve">נסיבות שבהן הנטל עובר אל הנתבע </w:t>
      </w:r>
      <w:r w:rsidR="001749E8" w:rsidRPr="00753A62">
        <w:rPr>
          <w:rFonts w:ascii="David" w:hAnsi="David" w:cs="David"/>
          <w:rtl/>
        </w:rPr>
        <w:t xml:space="preserve">ועליו </w:t>
      </w:r>
      <w:r w:rsidRPr="00753A62">
        <w:rPr>
          <w:rFonts w:ascii="David" w:hAnsi="David" w:cs="David"/>
          <w:rtl/>
        </w:rPr>
        <w:t>להוכיח שלא התרשל.</w:t>
      </w:r>
      <w:r w:rsidR="00FB1D0F" w:rsidRPr="00753A62">
        <w:rPr>
          <w:rFonts w:ascii="David" w:hAnsi="David" w:cs="David"/>
          <w:rtl/>
        </w:rPr>
        <w:t xml:space="preserve"> </w:t>
      </w:r>
      <w:r w:rsidR="00FB1D0F" w:rsidRPr="00753A62">
        <w:rPr>
          <w:rFonts w:ascii="David" w:hAnsi="David" w:cs="David"/>
          <w:u w:val="single"/>
          <w:rtl/>
        </w:rPr>
        <w:t xml:space="preserve">לדוגמא, </w:t>
      </w:r>
      <w:r w:rsidR="00FB1D0F" w:rsidRPr="00753A62">
        <w:rPr>
          <w:rFonts w:ascii="David" w:hAnsi="David" w:cs="David"/>
          <w:rtl/>
        </w:rPr>
        <w:t>"חובת הראיה ברשלנות כשהדבר מעיד על עצמו"</w:t>
      </w:r>
      <w:r w:rsidR="0036480D" w:rsidRPr="00753A62">
        <w:rPr>
          <w:rFonts w:ascii="David" w:hAnsi="David" w:cs="David"/>
          <w:rtl/>
        </w:rPr>
        <w:t>. אם לתובע אין את הראיות, ככל הנראה גם לנתבע אין אותן ולכן ברגע שעושים זאת, לרוב התובע הוא זה שיזכה בתביעה.</w:t>
      </w:r>
      <w:r w:rsidRPr="00753A62">
        <w:rPr>
          <w:rFonts w:ascii="David" w:hAnsi="David" w:cs="David"/>
          <w:rtl/>
        </w:rPr>
        <w:t xml:space="preserve"> </w:t>
      </w:r>
      <w:r w:rsidR="00962747" w:rsidRPr="00753A62">
        <w:rPr>
          <w:rFonts w:ascii="David" w:hAnsi="David" w:cs="David"/>
          <w:rtl/>
        </w:rPr>
        <w:t>(</w:t>
      </w:r>
      <w:r w:rsidR="00962747" w:rsidRPr="00753A62">
        <w:rPr>
          <w:rFonts w:ascii="David" w:hAnsi="David" w:cs="David"/>
          <w:u w:val="single"/>
          <w:rtl/>
        </w:rPr>
        <w:t>לדוג'</w:t>
      </w:r>
      <w:r w:rsidR="00962747" w:rsidRPr="00753A62">
        <w:rPr>
          <w:rFonts w:ascii="David" w:hAnsi="David" w:cs="David"/>
          <w:rtl/>
        </w:rPr>
        <w:t>: ס' 41 לפקודת הנזיקין).</w:t>
      </w:r>
    </w:p>
    <w:p w14:paraId="2327167F" w14:textId="240F74C3" w:rsidR="009E39EB" w:rsidRPr="00753A62" w:rsidRDefault="009E39EB" w:rsidP="005C31F6">
      <w:pPr>
        <w:spacing w:line="276" w:lineRule="auto"/>
        <w:jc w:val="both"/>
        <w:rPr>
          <w:rFonts w:ascii="David" w:hAnsi="David" w:cs="David"/>
          <w:b/>
          <w:bCs/>
          <w:rtl/>
        </w:rPr>
      </w:pPr>
      <w:r w:rsidRPr="00753A62">
        <w:rPr>
          <w:rFonts w:ascii="David" w:hAnsi="David" w:cs="David"/>
          <w:b/>
          <w:bCs/>
          <w:rtl/>
        </w:rPr>
        <w:t>אחריות מוגברת ואחריות מוחלטת</w:t>
      </w:r>
    </w:p>
    <w:p w14:paraId="5A62E40C" w14:textId="3DA9BC0C" w:rsidR="006C1943" w:rsidRPr="00753A62" w:rsidRDefault="00AE0514" w:rsidP="005C31F6">
      <w:pPr>
        <w:spacing w:line="276" w:lineRule="auto"/>
        <w:jc w:val="both"/>
        <w:rPr>
          <w:rFonts w:ascii="David" w:hAnsi="David" w:cs="David"/>
          <w:rtl/>
        </w:rPr>
      </w:pPr>
      <w:r w:rsidRPr="00753A62">
        <w:rPr>
          <w:rFonts w:ascii="David" w:hAnsi="David" w:cs="David"/>
          <w:u w:val="single"/>
          <w:rtl/>
        </w:rPr>
        <w:t>אחריות חמורה</w:t>
      </w:r>
      <w:r w:rsidR="004A0D95" w:rsidRPr="00753A62">
        <w:rPr>
          <w:rFonts w:ascii="David" w:hAnsi="David" w:cs="David"/>
          <w:u w:val="single"/>
          <w:rtl/>
        </w:rPr>
        <w:t xml:space="preserve"> (מוגברת)</w:t>
      </w:r>
      <w:r w:rsidRPr="00753A62">
        <w:rPr>
          <w:rFonts w:ascii="David" w:hAnsi="David" w:cs="David"/>
          <w:rtl/>
        </w:rPr>
        <w:t xml:space="preserve"> – אם אדם התנהג בצורה מסוימת, </w:t>
      </w:r>
      <w:r w:rsidR="00902274" w:rsidRPr="00753A62">
        <w:rPr>
          <w:rFonts w:ascii="David" w:hAnsi="David" w:cs="David"/>
          <w:rtl/>
        </w:rPr>
        <w:t>לא משנה מה הכוונה ומה אדם סביר היה עושה, מוטלת עליו אחריות. דוגמא לכך היא עוולת הסגת הגבול (ס' 29 לפקנ"ז).</w:t>
      </w:r>
      <w:r w:rsidR="00FC2EBE" w:rsidRPr="00753A62">
        <w:rPr>
          <w:rFonts w:ascii="David" w:hAnsi="David" w:cs="David"/>
          <w:rtl/>
        </w:rPr>
        <w:t xml:space="preserve"> </w:t>
      </w:r>
      <w:r w:rsidR="007C088A" w:rsidRPr="00753A62">
        <w:rPr>
          <w:rFonts w:ascii="David" w:hAnsi="David" w:cs="David"/>
          <w:rtl/>
        </w:rPr>
        <w:t xml:space="preserve">קיימת הגנה מאוד חזקה בעוולה זו, גם אם לא פגעו בהכרח באינטרסים שלי. ניתן לקבל </w:t>
      </w:r>
      <w:r w:rsidR="006C1943" w:rsidRPr="00753A62">
        <w:rPr>
          <w:rFonts w:ascii="David" w:hAnsi="David" w:cs="David"/>
          <w:rtl/>
        </w:rPr>
        <w:t xml:space="preserve">על הנזק שנגרם פיצוי. </w:t>
      </w:r>
    </w:p>
    <w:p w14:paraId="23A1F5FC" w14:textId="77777777" w:rsidR="00E07E5E" w:rsidRDefault="00483C72" w:rsidP="005C31F6">
      <w:pPr>
        <w:pStyle w:val="a7"/>
        <w:numPr>
          <w:ilvl w:val="0"/>
          <w:numId w:val="11"/>
        </w:numPr>
        <w:spacing w:line="276" w:lineRule="auto"/>
        <w:jc w:val="both"/>
        <w:rPr>
          <w:rFonts w:ascii="David" w:hAnsi="David" w:cs="David"/>
        </w:rPr>
      </w:pPr>
      <w:r w:rsidRPr="00753A62">
        <w:rPr>
          <w:rFonts w:ascii="David" w:hAnsi="David" w:cs="David"/>
          <w:b/>
          <w:bCs/>
          <w:color w:val="FF0000"/>
          <w:u w:val="single"/>
          <w:rtl/>
        </w:rPr>
        <w:t>תרגיל:</w:t>
      </w:r>
      <w:r w:rsidRPr="00753A62">
        <w:rPr>
          <w:rFonts w:ascii="David" w:hAnsi="David" w:cs="David"/>
          <w:color w:val="FF0000"/>
          <w:rtl/>
        </w:rPr>
        <w:t xml:space="preserve"> </w:t>
      </w:r>
      <w:r w:rsidRPr="00753A62">
        <w:rPr>
          <w:rFonts w:ascii="David" w:hAnsi="David" w:cs="David"/>
          <w:rtl/>
        </w:rPr>
        <w:t>"ניתן לקבל שני סעדים בהליך משפטי אזרחי אחד". באילו תנאי</w:t>
      </w:r>
      <w:r w:rsidR="00B04E48" w:rsidRPr="00753A62">
        <w:rPr>
          <w:rFonts w:ascii="David" w:hAnsi="David" w:cs="David"/>
          <w:rtl/>
        </w:rPr>
        <w:t>/ם אמירה זו נכונה?</w:t>
      </w:r>
    </w:p>
    <w:p w14:paraId="683FA9F9" w14:textId="77F5B84E" w:rsidR="0076623E" w:rsidRPr="00753A62" w:rsidRDefault="0076623E" w:rsidP="005C31F6">
      <w:pPr>
        <w:pStyle w:val="a7"/>
        <w:numPr>
          <w:ilvl w:val="0"/>
          <w:numId w:val="11"/>
        </w:numPr>
        <w:spacing w:line="276" w:lineRule="auto"/>
        <w:jc w:val="both"/>
        <w:rPr>
          <w:rFonts w:ascii="David" w:hAnsi="David" w:cs="David"/>
          <w:rtl/>
        </w:rPr>
      </w:pPr>
      <w:r w:rsidRPr="00753A62">
        <w:rPr>
          <w:rFonts w:ascii="David" w:hAnsi="David" w:cs="David"/>
          <w:b/>
          <w:bCs/>
          <w:color w:val="FF0000"/>
          <w:u w:val="single"/>
          <w:rtl/>
        </w:rPr>
        <w:t xml:space="preserve">תשובה של </w:t>
      </w:r>
      <w:r w:rsidR="00E576F1" w:rsidRPr="00753A62">
        <w:rPr>
          <w:rFonts w:ascii="David" w:hAnsi="David" w:cs="David"/>
          <w:b/>
          <w:bCs/>
          <w:color w:val="FF0000"/>
          <w:u w:val="single"/>
          <w:rtl/>
        </w:rPr>
        <w:t>מיטל:</w:t>
      </w:r>
      <w:r w:rsidR="00E576F1" w:rsidRPr="00753A62">
        <w:rPr>
          <w:rFonts w:ascii="David" w:hAnsi="David" w:cs="David"/>
          <w:rtl/>
        </w:rPr>
        <w:t xml:space="preserve"> </w:t>
      </w:r>
      <w:r w:rsidR="008B794F" w:rsidRPr="00753A62">
        <w:rPr>
          <w:rFonts w:ascii="David" w:hAnsi="David" w:cs="David"/>
          <w:rtl/>
        </w:rPr>
        <w:t xml:space="preserve">ניתן לקבל סעד נוסף </w:t>
      </w:r>
      <w:r w:rsidR="005047C8" w:rsidRPr="00753A62">
        <w:rPr>
          <w:rFonts w:ascii="David" w:hAnsi="David" w:cs="David"/>
          <w:rtl/>
        </w:rPr>
        <w:t xml:space="preserve">אם קבלתו לא תוביל לכפל סעדים על פגיעה באינטרס אחד. משמע כל עוד לא נוצרת סתירה מהותית בין </w:t>
      </w:r>
      <w:proofErr w:type="spellStart"/>
      <w:r w:rsidR="005047C8" w:rsidRPr="00753A62">
        <w:rPr>
          <w:rFonts w:ascii="David" w:hAnsi="David" w:cs="David"/>
          <w:rtl/>
        </w:rPr>
        <w:t>הסעדים</w:t>
      </w:r>
      <w:proofErr w:type="spellEnd"/>
      <w:r w:rsidR="005047C8" w:rsidRPr="00753A62">
        <w:rPr>
          <w:rFonts w:ascii="David" w:hAnsi="David" w:cs="David"/>
          <w:rtl/>
        </w:rPr>
        <w:t xml:space="preserve">. למשל, בנסיבות של אי פינוי נכס במועד, ניתן לקבל פיצוי שמגלם הגנה על אינטרס הציפייה של המשכיר, ואם קרה נזק למושכר בנוסף לכך, </w:t>
      </w:r>
      <w:r w:rsidR="00E0416E" w:rsidRPr="00753A62">
        <w:rPr>
          <w:rFonts w:ascii="David" w:hAnsi="David" w:cs="David"/>
          <w:rtl/>
        </w:rPr>
        <w:t xml:space="preserve">ניתן לקבל פיצוי גם על נזק זה. לעומת זאת, לא ניתן לתבוע על פגיעה באינטרס </w:t>
      </w:r>
      <w:r w:rsidR="00D81BEC" w:rsidRPr="00753A62">
        <w:rPr>
          <w:rFonts w:ascii="David" w:hAnsi="David" w:cs="David"/>
          <w:rtl/>
        </w:rPr>
        <w:t>הציפייה של המשכיר פעם דרך דיני עשיית עושר ופעם דרך דיני החוזים, גם אם הנסיבות מלמדות על קיומן של עילות תביעה חלופיות (</w:t>
      </w:r>
      <w:r w:rsidR="00D81BEC" w:rsidRPr="00753A62">
        <w:rPr>
          <w:rFonts w:ascii="David" w:hAnsi="David" w:cs="David"/>
          <w:b/>
          <w:bCs/>
          <w:highlight w:val="cyan"/>
          <w:rtl/>
        </w:rPr>
        <w:t>האחים אהרון</w:t>
      </w:r>
      <w:r w:rsidR="00D81BEC" w:rsidRPr="00753A62">
        <w:rPr>
          <w:rFonts w:ascii="David" w:hAnsi="David" w:cs="David"/>
          <w:rtl/>
        </w:rPr>
        <w:t xml:space="preserve">, </w:t>
      </w:r>
      <w:r w:rsidR="00D81BEC" w:rsidRPr="00753A62">
        <w:rPr>
          <w:rFonts w:ascii="David" w:hAnsi="David" w:cs="David"/>
          <w:b/>
          <w:bCs/>
          <w:highlight w:val="green"/>
          <w:rtl/>
        </w:rPr>
        <w:t>גולדברג).</w:t>
      </w:r>
      <w:r w:rsidR="00D81BEC" w:rsidRPr="00753A62">
        <w:rPr>
          <w:rFonts w:ascii="David" w:hAnsi="David" w:cs="David"/>
          <w:rtl/>
        </w:rPr>
        <w:t xml:space="preserve"> ניתן לציין גם את אמירתו של גולדברג בפס"ד האחים אהרון, כי לא יינתן סעד נוסף באם צירוף </w:t>
      </w:r>
      <w:proofErr w:type="spellStart"/>
      <w:r w:rsidR="00D81BEC" w:rsidRPr="00753A62">
        <w:rPr>
          <w:rFonts w:ascii="David" w:hAnsi="David" w:cs="David"/>
          <w:rtl/>
        </w:rPr>
        <w:t>הסעדים</w:t>
      </w:r>
      <w:proofErr w:type="spellEnd"/>
      <w:r w:rsidR="00D81BEC" w:rsidRPr="00753A62">
        <w:rPr>
          <w:rFonts w:ascii="David" w:hAnsi="David" w:cs="David"/>
          <w:rtl/>
        </w:rPr>
        <w:t xml:space="preserve"> מביא להתעשרות שלא כדין של התובע. </w:t>
      </w:r>
    </w:p>
    <w:p w14:paraId="052B9FE6" w14:textId="4AFE2813" w:rsidR="00902274" w:rsidRPr="00753A62" w:rsidRDefault="001A17F2" w:rsidP="005C31F6">
      <w:pPr>
        <w:spacing w:line="276" w:lineRule="auto"/>
        <w:jc w:val="center"/>
        <w:rPr>
          <w:rFonts w:ascii="David" w:hAnsi="David" w:cs="David"/>
          <w:b/>
          <w:bCs/>
          <w:rtl/>
        </w:rPr>
      </w:pPr>
      <w:r w:rsidRPr="00753A62">
        <w:rPr>
          <w:rFonts w:ascii="David" w:hAnsi="David" w:cs="David"/>
          <w:b/>
          <w:bCs/>
          <w:rtl/>
        </w:rPr>
        <w:t xml:space="preserve">שיעור 3 </w:t>
      </w:r>
      <w:r w:rsidR="0013528B" w:rsidRPr="00753A62">
        <w:rPr>
          <w:rFonts w:ascii="David" w:hAnsi="David" w:cs="David"/>
          <w:b/>
          <w:bCs/>
          <w:rtl/>
        </w:rPr>
        <w:t>–</w:t>
      </w:r>
      <w:r w:rsidRPr="00753A62">
        <w:rPr>
          <w:rFonts w:ascii="David" w:hAnsi="David" w:cs="David"/>
          <w:b/>
          <w:bCs/>
          <w:rtl/>
        </w:rPr>
        <w:t xml:space="preserve"> </w:t>
      </w:r>
      <w:r w:rsidR="0013528B" w:rsidRPr="00753A62">
        <w:rPr>
          <w:rFonts w:ascii="David" w:hAnsi="David" w:cs="David"/>
          <w:b/>
          <w:bCs/>
          <w:rtl/>
        </w:rPr>
        <w:t>22/03/22</w:t>
      </w:r>
    </w:p>
    <w:p w14:paraId="135431D4" w14:textId="7A6D5BF3" w:rsidR="0013528B" w:rsidRPr="00753A62" w:rsidRDefault="000E5737" w:rsidP="005C31F6">
      <w:pPr>
        <w:spacing w:line="276" w:lineRule="auto"/>
        <w:jc w:val="both"/>
        <w:rPr>
          <w:rFonts w:ascii="David" w:hAnsi="David" w:cs="David"/>
          <w:u w:val="single"/>
          <w:rtl/>
        </w:rPr>
      </w:pPr>
      <w:r w:rsidRPr="00753A62">
        <w:rPr>
          <w:rFonts w:ascii="David" w:hAnsi="David" w:cs="David"/>
          <w:u w:val="single"/>
          <w:rtl/>
        </w:rPr>
        <w:t xml:space="preserve">אחריות </w:t>
      </w:r>
      <w:r w:rsidR="003B4057" w:rsidRPr="00753A62">
        <w:rPr>
          <w:rFonts w:ascii="David" w:hAnsi="David" w:cs="David"/>
          <w:u w:val="single"/>
          <w:rtl/>
        </w:rPr>
        <w:t>חמורה – המשך</w:t>
      </w:r>
    </w:p>
    <w:p w14:paraId="531F2BAA" w14:textId="72279DEF" w:rsidR="00E70B19" w:rsidRPr="00753A62" w:rsidRDefault="000E5737" w:rsidP="005C31F6">
      <w:pPr>
        <w:spacing w:line="276" w:lineRule="auto"/>
        <w:jc w:val="both"/>
        <w:rPr>
          <w:rFonts w:ascii="David" w:hAnsi="David" w:cs="David"/>
          <w:rtl/>
        </w:rPr>
      </w:pPr>
      <w:r w:rsidRPr="00753A62">
        <w:rPr>
          <w:rFonts w:ascii="David" w:hAnsi="David" w:cs="David"/>
          <w:rtl/>
        </w:rPr>
        <w:t xml:space="preserve">דוגמא: </w:t>
      </w:r>
      <w:r w:rsidR="00152AC9" w:rsidRPr="00753A62">
        <w:rPr>
          <w:rFonts w:ascii="David" w:hAnsi="David" w:cs="David"/>
          <w:rtl/>
        </w:rPr>
        <w:t xml:space="preserve">נניח אדם חוצה את גבול המקרקעין של אדם אחר, ודורך בטעות על פרחים מאוד נדירים וגורם לנזק. מכאן שניתן לתבוע לפי ס' 29 לפקנ"ז. אבל אם אותו אדם רב עם מישהו, ושניהם אשמים בסיפור, ואז </w:t>
      </w:r>
      <w:r w:rsidR="002503FD" w:rsidRPr="00753A62">
        <w:rPr>
          <w:rFonts w:ascii="David" w:hAnsi="David" w:cs="David"/>
          <w:rtl/>
        </w:rPr>
        <w:t xml:space="preserve">לאחר המריבה אותו אדם דרך על הפרחים שלו. מכאן שהוא הסיג גבול, אך האדם השני </w:t>
      </w:r>
      <w:r w:rsidR="00E70B19" w:rsidRPr="00753A62">
        <w:rPr>
          <w:rFonts w:ascii="David" w:hAnsi="David" w:cs="David"/>
          <w:rtl/>
        </w:rPr>
        <w:t>זה שגרם לכך שהוא יסיג גבול.</w:t>
      </w:r>
    </w:p>
    <w:p w14:paraId="52A8833E" w14:textId="758DC8C7" w:rsidR="008135E9" w:rsidRPr="00753A62" w:rsidRDefault="00E70B19" w:rsidP="005C31F6">
      <w:pPr>
        <w:pStyle w:val="a7"/>
        <w:numPr>
          <w:ilvl w:val="0"/>
          <w:numId w:val="12"/>
        </w:numPr>
        <w:spacing w:line="276" w:lineRule="auto"/>
        <w:jc w:val="both"/>
        <w:rPr>
          <w:rFonts w:ascii="David" w:hAnsi="David" w:cs="David"/>
          <w:rtl/>
        </w:rPr>
      </w:pPr>
      <w:r w:rsidRPr="00753A62">
        <w:rPr>
          <w:rFonts w:ascii="David" w:hAnsi="David" w:cs="David"/>
          <w:rtl/>
        </w:rPr>
        <w:t xml:space="preserve">בעצם יש משמעות לכך שהניזוק עצמו הוא גם אשם, יש לו אשם תורם. </w:t>
      </w:r>
      <w:r w:rsidR="008135E9" w:rsidRPr="00753A62">
        <w:rPr>
          <w:rFonts w:ascii="David" w:hAnsi="David" w:cs="David"/>
          <w:rtl/>
        </w:rPr>
        <w:t xml:space="preserve">האשם התורם רלוונטי באשר לפיצוי. הוא עשוי להפחית את סך הפיצוי. </w:t>
      </w:r>
    </w:p>
    <w:p w14:paraId="6DA69573" w14:textId="7EEBDE58" w:rsidR="00293E9A" w:rsidRPr="00753A62" w:rsidRDefault="00C11260" w:rsidP="005C31F6">
      <w:pPr>
        <w:spacing w:line="276" w:lineRule="auto"/>
        <w:jc w:val="both"/>
        <w:rPr>
          <w:rFonts w:ascii="David" w:hAnsi="David" w:cs="David"/>
          <w:u w:val="single"/>
          <w:rtl/>
        </w:rPr>
      </w:pPr>
      <w:r w:rsidRPr="00753A62">
        <w:rPr>
          <w:rFonts w:ascii="David" w:hAnsi="David" w:cs="David"/>
          <w:u w:val="single"/>
          <w:rtl/>
        </w:rPr>
        <w:t>אחריות מוחלטת</w:t>
      </w:r>
      <w:r w:rsidR="00293E9A" w:rsidRPr="00753A62">
        <w:rPr>
          <w:rFonts w:ascii="David" w:hAnsi="David" w:cs="David"/>
          <w:rtl/>
        </w:rPr>
        <w:t xml:space="preserve"> – המזיק חייב גם אם אין אשם במובן המוסרי או החברתי. ככלל, אין משמעות גם לאשמו של הניזוק.</w:t>
      </w:r>
    </w:p>
    <w:p w14:paraId="10CDD68F" w14:textId="6D461AE1" w:rsidR="00293E9A" w:rsidRPr="00753A62" w:rsidRDefault="00126F24" w:rsidP="005C31F6">
      <w:pPr>
        <w:spacing w:line="276" w:lineRule="auto"/>
        <w:jc w:val="both"/>
        <w:rPr>
          <w:rFonts w:ascii="David" w:hAnsi="David" w:cs="David"/>
          <w:rtl/>
        </w:rPr>
      </w:pPr>
      <w:r w:rsidRPr="00753A62">
        <w:rPr>
          <w:rFonts w:ascii="David" w:hAnsi="David" w:cs="David"/>
          <w:rtl/>
        </w:rPr>
        <w:t xml:space="preserve">בשתי האחריויות </w:t>
      </w:r>
      <w:r w:rsidR="00293E9A" w:rsidRPr="00753A62">
        <w:rPr>
          <w:rFonts w:ascii="David" w:hAnsi="David" w:cs="David"/>
          <w:rtl/>
        </w:rPr>
        <w:t>אין משמעות לאשם</w:t>
      </w:r>
      <w:r w:rsidR="00C21C58" w:rsidRPr="00753A62">
        <w:rPr>
          <w:rFonts w:ascii="David" w:hAnsi="David" w:cs="David"/>
          <w:rtl/>
        </w:rPr>
        <w:t xml:space="preserve"> של המזיק</w:t>
      </w:r>
      <w:r w:rsidR="00293E9A" w:rsidRPr="00753A62">
        <w:rPr>
          <w:rFonts w:ascii="David" w:hAnsi="David" w:cs="David"/>
          <w:rtl/>
        </w:rPr>
        <w:t xml:space="preserve">!!! </w:t>
      </w:r>
      <w:r w:rsidRPr="00753A62">
        <w:rPr>
          <w:rFonts w:ascii="David" w:hAnsi="David" w:cs="David"/>
          <w:rtl/>
        </w:rPr>
        <w:t xml:space="preserve">שאלת האשם אינה רלוונטית. יכול להיות שהדבר נגרם בכוונה או לא, אבל זה לא רלוונטי. הייתה התנהגות </w:t>
      </w:r>
      <w:r w:rsidR="00C21C58" w:rsidRPr="00753A62">
        <w:rPr>
          <w:rFonts w:ascii="David" w:hAnsi="David" w:cs="David"/>
          <w:rtl/>
        </w:rPr>
        <w:t>לא סבירה, ועל כן אין משמעות לאשם.</w:t>
      </w:r>
    </w:p>
    <w:p w14:paraId="39A1713D" w14:textId="00A1FC4E" w:rsidR="00C11260" w:rsidRPr="00753A62" w:rsidRDefault="00C11260" w:rsidP="005C31F6">
      <w:pPr>
        <w:spacing w:line="276" w:lineRule="auto"/>
        <w:jc w:val="both"/>
        <w:rPr>
          <w:rFonts w:ascii="David" w:hAnsi="David" w:cs="David"/>
          <w:u w:val="single"/>
          <w:rtl/>
        </w:rPr>
      </w:pPr>
      <w:r w:rsidRPr="00753A62">
        <w:rPr>
          <w:rFonts w:ascii="David" w:hAnsi="David" w:cs="David"/>
          <w:u w:val="single"/>
          <w:rtl/>
        </w:rPr>
        <w:lastRenderedPageBreak/>
        <w:t>דוגמא לאחריות מוחלטת:</w:t>
      </w:r>
      <w:r w:rsidR="007765FD" w:rsidRPr="00753A62">
        <w:rPr>
          <w:rFonts w:ascii="David" w:hAnsi="David" w:cs="David"/>
          <w:u w:val="single"/>
          <w:rtl/>
        </w:rPr>
        <w:t xml:space="preserve"> </w:t>
      </w:r>
      <w:r w:rsidR="00340A75" w:rsidRPr="00753A62">
        <w:rPr>
          <w:rFonts w:ascii="David" w:hAnsi="David" w:cs="David"/>
          <w:u w:val="single"/>
          <w:rtl/>
        </w:rPr>
        <w:t>חוק הפיצויים לנפגעי תאונות דרכים, תשל"ה-1975</w:t>
      </w:r>
    </w:p>
    <w:p w14:paraId="36BEB460" w14:textId="5C2214BC" w:rsidR="00340A75" w:rsidRPr="00753A62" w:rsidRDefault="00340A75" w:rsidP="005C31F6">
      <w:pPr>
        <w:spacing w:line="276" w:lineRule="auto"/>
        <w:jc w:val="both"/>
        <w:rPr>
          <w:rFonts w:ascii="David" w:hAnsi="David" w:cs="David"/>
          <w:rtl/>
        </w:rPr>
      </w:pPr>
      <w:r w:rsidRPr="00753A62">
        <w:rPr>
          <w:rFonts w:ascii="David" w:hAnsi="David" w:cs="David"/>
          <w:b/>
          <w:bCs/>
          <w:rtl/>
        </w:rPr>
        <w:t>ס' 2(ג) לחוק</w:t>
      </w:r>
      <w:r w:rsidRPr="00753A62">
        <w:rPr>
          <w:rFonts w:ascii="David" w:hAnsi="David" w:cs="David"/>
          <w:rtl/>
        </w:rPr>
        <w:t xml:space="preserve"> – האחריות היא מוחלטת ומלאה </w:t>
      </w:r>
      <w:r w:rsidR="007765FD" w:rsidRPr="00753A62">
        <w:rPr>
          <w:rFonts w:ascii="David" w:hAnsi="David" w:cs="David"/>
          <w:rtl/>
        </w:rPr>
        <w:t>ואין משמעות לאשם המזיק או אחרים.</w:t>
      </w:r>
    </w:p>
    <w:p w14:paraId="4E23F63B" w14:textId="09FF2A42" w:rsidR="008F7099" w:rsidRPr="00753A62" w:rsidRDefault="00D16C1E" w:rsidP="005C31F6">
      <w:pPr>
        <w:pStyle w:val="a7"/>
        <w:numPr>
          <w:ilvl w:val="0"/>
          <w:numId w:val="13"/>
        </w:numPr>
        <w:spacing w:line="276" w:lineRule="auto"/>
        <w:jc w:val="both"/>
        <w:rPr>
          <w:rFonts w:ascii="David" w:hAnsi="David" w:cs="David"/>
        </w:rPr>
      </w:pPr>
      <w:r w:rsidRPr="00753A62">
        <w:rPr>
          <w:rFonts w:ascii="David" w:hAnsi="David" w:cs="David"/>
          <w:rtl/>
        </w:rPr>
        <w:t xml:space="preserve">בפועל אין באמת אחריות מוחלטת. </w:t>
      </w:r>
      <w:r w:rsidR="0001203B" w:rsidRPr="00753A62">
        <w:rPr>
          <w:rFonts w:ascii="David" w:hAnsi="David" w:cs="David"/>
          <w:rtl/>
        </w:rPr>
        <w:t xml:space="preserve">למרות שמדובר באחריות מוחלטת, עדיין יש מקרים בהם קיים אשם תורם והוא רלוונטי. אפשר לקבל הגנה אפילו בהקשר של אחריות מוחלטת. לדוגמא, </w:t>
      </w:r>
      <w:r w:rsidR="008F7099" w:rsidRPr="00753A62">
        <w:rPr>
          <w:rFonts w:ascii="David" w:hAnsi="David" w:cs="David"/>
          <w:b/>
          <w:bCs/>
          <w:rtl/>
        </w:rPr>
        <w:t>ס' 7 לחוק</w:t>
      </w:r>
      <w:r w:rsidR="008F7099" w:rsidRPr="00753A62">
        <w:rPr>
          <w:rFonts w:ascii="David" w:hAnsi="David" w:cs="David"/>
          <w:rtl/>
        </w:rPr>
        <w:t xml:space="preserve"> </w:t>
      </w:r>
      <w:r w:rsidR="000A7250" w:rsidRPr="00753A62">
        <w:rPr>
          <w:rFonts w:ascii="David" w:hAnsi="David" w:cs="David"/>
          <w:rtl/>
        </w:rPr>
        <w:t>–</w:t>
      </w:r>
      <w:r w:rsidR="008F7099" w:rsidRPr="00753A62">
        <w:rPr>
          <w:rFonts w:ascii="David" w:hAnsi="David" w:cs="David"/>
          <w:rtl/>
        </w:rPr>
        <w:t xml:space="preserve"> </w:t>
      </w:r>
      <w:r w:rsidR="000A7250" w:rsidRPr="00753A62">
        <w:rPr>
          <w:rFonts w:ascii="David" w:hAnsi="David" w:cs="David"/>
          <w:rtl/>
        </w:rPr>
        <w:t>"נפגעים אלה אינם זכאים לפיצויים לפי חוק זה (1) מי שגרם לתאונה במתכוון</w:t>
      </w:r>
      <w:r w:rsidR="00F2225F" w:rsidRPr="00753A62">
        <w:rPr>
          <w:rFonts w:ascii="David" w:hAnsi="David" w:cs="David"/>
          <w:rtl/>
        </w:rPr>
        <w:t>.</w:t>
      </w:r>
      <w:r w:rsidR="000A7250" w:rsidRPr="00753A62">
        <w:rPr>
          <w:rFonts w:ascii="David" w:hAnsi="David" w:cs="David"/>
          <w:rtl/>
        </w:rPr>
        <w:t>"</w:t>
      </w:r>
    </w:p>
    <w:p w14:paraId="6EB9F84D" w14:textId="192C8C7C" w:rsidR="00F75F96" w:rsidRPr="00753A62" w:rsidRDefault="00D16C1E" w:rsidP="005C31F6">
      <w:pPr>
        <w:spacing w:line="276" w:lineRule="auto"/>
        <w:jc w:val="both"/>
        <w:rPr>
          <w:rFonts w:ascii="David" w:hAnsi="David" w:cs="David"/>
          <w:u w:val="single"/>
          <w:rtl/>
        </w:rPr>
      </w:pPr>
      <w:r w:rsidRPr="00753A62">
        <w:rPr>
          <w:rFonts w:ascii="David" w:hAnsi="David" w:cs="David"/>
          <w:u w:val="single"/>
          <w:rtl/>
        </w:rPr>
        <w:t xml:space="preserve">דוגמא נוספת: </w:t>
      </w:r>
      <w:r w:rsidR="007F72A7" w:rsidRPr="00753A62">
        <w:rPr>
          <w:rFonts w:ascii="David" w:hAnsi="David" w:cs="David"/>
          <w:u w:val="single"/>
          <w:rtl/>
        </w:rPr>
        <w:t>חוק האחריות למוצרים פגומים, תש"ם-1980</w:t>
      </w:r>
    </w:p>
    <w:p w14:paraId="483389B2" w14:textId="0D6836F3" w:rsidR="002569F3" w:rsidRPr="00753A62" w:rsidRDefault="007F72A7" w:rsidP="005C31F6">
      <w:pPr>
        <w:spacing w:line="276" w:lineRule="auto"/>
        <w:jc w:val="both"/>
        <w:rPr>
          <w:rFonts w:ascii="David" w:hAnsi="David" w:cs="David"/>
          <w:rtl/>
        </w:rPr>
      </w:pPr>
      <w:r w:rsidRPr="00753A62">
        <w:rPr>
          <w:rFonts w:ascii="David" w:hAnsi="David" w:cs="David"/>
          <w:b/>
          <w:bCs/>
          <w:rtl/>
        </w:rPr>
        <w:t>ס' 2א</w:t>
      </w:r>
      <w:r w:rsidRPr="00753A62">
        <w:rPr>
          <w:rFonts w:ascii="David" w:hAnsi="David" w:cs="David"/>
          <w:rtl/>
        </w:rPr>
        <w:t xml:space="preserve"> </w:t>
      </w:r>
      <w:r w:rsidR="0018270E" w:rsidRPr="00753A62">
        <w:rPr>
          <w:rFonts w:ascii="David" w:hAnsi="David" w:cs="David"/>
          <w:rtl/>
        </w:rPr>
        <w:t>–</w:t>
      </w:r>
      <w:r w:rsidRPr="00753A62">
        <w:rPr>
          <w:rFonts w:ascii="David" w:hAnsi="David" w:cs="David"/>
          <w:rtl/>
        </w:rPr>
        <w:t xml:space="preserve"> </w:t>
      </w:r>
      <w:r w:rsidR="0018270E" w:rsidRPr="00753A62">
        <w:rPr>
          <w:rFonts w:ascii="David" w:hAnsi="David" w:cs="David"/>
          <w:rtl/>
        </w:rPr>
        <w:t>יצרן חייב לפצות את מי שנגרם לו נזק גוף כתוצאה מפגם במוצר שייצר</w:t>
      </w:r>
      <w:r w:rsidR="00582811" w:rsidRPr="00753A62">
        <w:rPr>
          <w:rFonts w:ascii="David" w:hAnsi="David" w:cs="David"/>
          <w:rtl/>
        </w:rPr>
        <w:t xml:space="preserve"> (להלן: הנפגע)</w:t>
      </w:r>
      <w:r w:rsidR="0018270E" w:rsidRPr="00753A62">
        <w:rPr>
          <w:rFonts w:ascii="David" w:hAnsi="David" w:cs="David"/>
          <w:rtl/>
        </w:rPr>
        <w:t xml:space="preserve"> ואין נפקא מינ</w:t>
      </w:r>
      <w:r w:rsidR="00582811" w:rsidRPr="00753A62">
        <w:rPr>
          <w:rFonts w:ascii="David" w:hAnsi="David" w:cs="David"/>
          <w:rtl/>
        </w:rPr>
        <w:t>ה אם היה או לא היה אשם מצד היצרן</w:t>
      </w:r>
      <w:r w:rsidR="00F2225F" w:rsidRPr="00753A62">
        <w:rPr>
          <w:rFonts w:ascii="David" w:hAnsi="David" w:cs="David"/>
          <w:rtl/>
        </w:rPr>
        <w:t>.</w:t>
      </w:r>
      <w:r w:rsidR="00582811" w:rsidRPr="00753A62">
        <w:rPr>
          <w:rFonts w:ascii="David" w:hAnsi="David" w:cs="David"/>
          <w:rtl/>
        </w:rPr>
        <w:t>"</w:t>
      </w:r>
    </w:p>
    <w:p w14:paraId="6E7B8E39" w14:textId="7B8EA6E3" w:rsidR="00DA0AEE" w:rsidRPr="00753A62" w:rsidRDefault="002569F3" w:rsidP="005C31F6">
      <w:pPr>
        <w:pStyle w:val="a7"/>
        <w:numPr>
          <w:ilvl w:val="0"/>
          <w:numId w:val="13"/>
        </w:numPr>
        <w:spacing w:line="276" w:lineRule="auto"/>
        <w:jc w:val="both"/>
        <w:rPr>
          <w:rFonts w:ascii="David" w:hAnsi="David" w:cs="David"/>
          <w:rtl/>
        </w:rPr>
      </w:pPr>
      <w:r w:rsidRPr="00753A62">
        <w:rPr>
          <w:rFonts w:ascii="David" w:hAnsi="David" w:cs="David"/>
          <w:rtl/>
        </w:rPr>
        <w:t xml:space="preserve">חריג לסעיף: </w:t>
      </w:r>
      <w:r w:rsidRPr="00753A62">
        <w:rPr>
          <w:rFonts w:ascii="David" w:hAnsi="David" w:cs="David"/>
          <w:b/>
          <w:bCs/>
          <w:rtl/>
        </w:rPr>
        <w:t>ס' 4 לחוק</w:t>
      </w:r>
      <w:r w:rsidRPr="00753A62">
        <w:rPr>
          <w:rFonts w:ascii="David" w:hAnsi="David" w:cs="David"/>
          <w:rtl/>
        </w:rPr>
        <w:t xml:space="preserve"> – </w:t>
      </w:r>
      <w:r w:rsidR="00F2225F" w:rsidRPr="00753A62">
        <w:rPr>
          <w:rFonts w:ascii="David" w:hAnsi="David" w:cs="David"/>
          <w:rtl/>
        </w:rPr>
        <w:t>"</w:t>
      </w:r>
      <w:r w:rsidRPr="00753A62">
        <w:rPr>
          <w:rFonts w:ascii="David" w:hAnsi="David" w:cs="David"/>
          <w:rtl/>
        </w:rPr>
        <w:t>לא תהיה זו הגנה ליצרן</w:t>
      </w:r>
      <w:r w:rsidR="000A7938" w:rsidRPr="00753A62">
        <w:rPr>
          <w:rFonts w:ascii="David" w:hAnsi="David" w:cs="David"/>
          <w:rtl/>
        </w:rPr>
        <w:t xml:space="preserve"> שהתרשלות הנפגע תרמה לגרימת הנזק</w:t>
      </w:r>
      <w:r w:rsidR="009A4E31" w:rsidRPr="00753A62">
        <w:rPr>
          <w:rFonts w:ascii="David" w:hAnsi="David" w:cs="David"/>
          <w:rtl/>
        </w:rPr>
        <w:t xml:space="preserve"> </w:t>
      </w:r>
      <w:r w:rsidR="00F2225F" w:rsidRPr="00753A62">
        <w:rPr>
          <w:rFonts w:ascii="David" w:hAnsi="David" w:cs="David"/>
          <w:rtl/>
        </w:rPr>
        <w:t xml:space="preserve">אולם אם נהג הנפגע </w:t>
      </w:r>
      <w:r w:rsidR="00F2225F" w:rsidRPr="00753A62">
        <w:rPr>
          <w:rFonts w:ascii="David" w:hAnsi="David" w:cs="David"/>
          <w:b/>
          <w:bCs/>
          <w:rtl/>
        </w:rPr>
        <w:t xml:space="preserve">בהתרשלות חמורה, </w:t>
      </w:r>
      <w:r w:rsidR="00F2225F" w:rsidRPr="00753A62">
        <w:rPr>
          <w:rFonts w:ascii="David" w:hAnsi="David" w:cs="David"/>
          <w:rtl/>
        </w:rPr>
        <w:t>רשאי ביהמ"ש להפחית את סכום הפיצויים בהתחשב במידת התרשלותו."</w:t>
      </w:r>
      <w:r w:rsidR="007F12F6" w:rsidRPr="00753A62">
        <w:rPr>
          <w:rFonts w:ascii="David" w:hAnsi="David" w:cs="David"/>
          <w:rtl/>
        </w:rPr>
        <w:t xml:space="preserve"> בעצם בסעיף זה מתואר שהנפגע נהג ברשלנות חמורה.</w:t>
      </w:r>
    </w:p>
    <w:p w14:paraId="2E0B9325" w14:textId="0BE1BF7B" w:rsidR="007F12F6" w:rsidRPr="00753A62" w:rsidRDefault="007F12F6" w:rsidP="005C31F6">
      <w:pPr>
        <w:spacing w:line="276" w:lineRule="auto"/>
        <w:jc w:val="both"/>
        <w:rPr>
          <w:rFonts w:ascii="David" w:hAnsi="David" w:cs="David"/>
          <w:b/>
          <w:bCs/>
          <w:rtl/>
        </w:rPr>
      </w:pPr>
      <w:r w:rsidRPr="00753A62">
        <w:rPr>
          <w:rFonts w:ascii="David" w:hAnsi="David" w:cs="David"/>
          <w:b/>
          <w:bCs/>
          <w:rtl/>
        </w:rPr>
        <w:t>חסינות לנתבע</w:t>
      </w:r>
    </w:p>
    <w:p w14:paraId="2D145536" w14:textId="7D599048" w:rsidR="00463177" w:rsidRPr="00753A62" w:rsidRDefault="00463177" w:rsidP="005C31F6">
      <w:pPr>
        <w:spacing w:line="276" w:lineRule="auto"/>
        <w:jc w:val="both"/>
        <w:rPr>
          <w:rFonts w:ascii="David" w:hAnsi="David" w:cs="David"/>
          <w:rtl/>
        </w:rPr>
      </w:pPr>
      <w:r w:rsidRPr="00753A62">
        <w:rPr>
          <w:rFonts w:ascii="David" w:hAnsi="David" w:cs="David"/>
          <w:rtl/>
        </w:rPr>
        <w:t xml:space="preserve">ממשטר המטיב באופן משמעותי עם התובע (אחריות </w:t>
      </w:r>
      <w:r w:rsidR="001B0645" w:rsidRPr="00753A62">
        <w:rPr>
          <w:rFonts w:ascii="David" w:hAnsi="David" w:cs="David" w:hint="cs"/>
          <w:rtl/>
        </w:rPr>
        <w:t>מוחלטת</w:t>
      </w:r>
      <w:r w:rsidRPr="00753A62">
        <w:rPr>
          <w:rFonts w:ascii="David" w:hAnsi="David" w:cs="David"/>
          <w:rtl/>
        </w:rPr>
        <w:t xml:space="preserve">) נעבור למשטר שמטיב באופן מיטבי עם הנתבע. </w:t>
      </w:r>
    </w:p>
    <w:p w14:paraId="5EC93D5A" w14:textId="716C9A5E" w:rsidR="00D64B0F" w:rsidRPr="00753A62" w:rsidRDefault="00D64B0F" w:rsidP="005C31F6">
      <w:pPr>
        <w:spacing w:line="276" w:lineRule="auto"/>
        <w:jc w:val="both"/>
        <w:rPr>
          <w:rFonts w:ascii="David" w:hAnsi="David" w:cs="David"/>
          <w:u w:val="single"/>
          <w:rtl/>
        </w:rPr>
      </w:pPr>
      <w:r w:rsidRPr="00753A62">
        <w:rPr>
          <w:rFonts w:ascii="David" w:hAnsi="David" w:cs="David"/>
          <w:u w:val="single"/>
          <w:rtl/>
        </w:rPr>
        <w:t>דוגמאות:</w:t>
      </w:r>
    </w:p>
    <w:p w14:paraId="6E6AFD1C" w14:textId="53D9EA4A" w:rsidR="00D64B0F" w:rsidRPr="00753A62" w:rsidRDefault="00D64B0F" w:rsidP="005C31F6">
      <w:pPr>
        <w:pStyle w:val="a7"/>
        <w:numPr>
          <w:ilvl w:val="0"/>
          <w:numId w:val="12"/>
        </w:numPr>
        <w:spacing w:line="276" w:lineRule="auto"/>
        <w:jc w:val="both"/>
        <w:rPr>
          <w:rFonts w:ascii="David" w:hAnsi="David" w:cs="David"/>
          <w:rtl/>
        </w:rPr>
      </w:pPr>
      <w:r w:rsidRPr="00753A62">
        <w:rPr>
          <w:rFonts w:ascii="David" w:hAnsi="David" w:cs="David"/>
          <w:b/>
          <w:bCs/>
          <w:rtl/>
        </w:rPr>
        <w:t>ס' 9א לפקנ"ז</w:t>
      </w:r>
      <w:r w:rsidRPr="00753A62">
        <w:rPr>
          <w:rFonts w:ascii="David" w:hAnsi="David" w:cs="David"/>
          <w:rtl/>
        </w:rPr>
        <w:t xml:space="preserve"> </w:t>
      </w:r>
      <w:r w:rsidR="00C77650" w:rsidRPr="00753A62">
        <w:rPr>
          <w:rFonts w:ascii="David" w:hAnsi="David" w:cs="David"/>
          <w:rtl/>
        </w:rPr>
        <w:t>–</w:t>
      </w:r>
      <w:r w:rsidRPr="00753A62">
        <w:rPr>
          <w:rFonts w:ascii="David" w:hAnsi="David" w:cs="David"/>
          <w:rtl/>
        </w:rPr>
        <w:t xml:space="preserve"> </w:t>
      </w:r>
      <w:r w:rsidR="00C77650" w:rsidRPr="00753A62">
        <w:rPr>
          <w:rFonts w:ascii="David" w:hAnsi="David" w:cs="David"/>
          <w:rtl/>
        </w:rPr>
        <w:t>לא תוגש תובענה נגד אדם על עוולה שעשה אותה בטרם מלאו לו שתים עשרה שני</w:t>
      </w:r>
      <w:r w:rsidR="007050ED" w:rsidRPr="00753A62">
        <w:rPr>
          <w:rFonts w:ascii="David" w:hAnsi="David" w:cs="David"/>
          <w:rtl/>
        </w:rPr>
        <w:t>ם." – יש חסינות לילד מתחת לגיל 12.</w:t>
      </w:r>
    </w:p>
    <w:p w14:paraId="69BA4BD7" w14:textId="1D7DB8A7" w:rsidR="00546C96" w:rsidRPr="00753A62" w:rsidRDefault="007050ED" w:rsidP="005C31F6">
      <w:pPr>
        <w:pStyle w:val="a7"/>
        <w:numPr>
          <w:ilvl w:val="0"/>
          <w:numId w:val="12"/>
        </w:numPr>
        <w:spacing w:line="276" w:lineRule="auto"/>
        <w:jc w:val="both"/>
        <w:rPr>
          <w:rFonts w:ascii="David" w:hAnsi="David" w:cs="David"/>
        </w:rPr>
      </w:pPr>
      <w:r w:rsidRPr="00753A62">
        <w:rPr>
          <w:rFonts w:ascii="David" w:hAnsi="David" w:cs="David"/>
          <w:b/>
          <w:bCs/>
          <w:rtl/>
        </w:rPr>
        <w:t xml:space="preserve">ס' </w:t>
      </w:r>
      <w:r w:rsidR="00296C78" w:rsidRPr="00753A62">
        <w:rPr>
          <w:rFonts w:ascii="David" w:hAnsi="David" w:cs="David"/>
          <w:b/>
          <w:bCs/>
          <w:rtl/>
        </w:rPr>
        <w:t>8 לפקנ"ז</w:t>
      </w:r>
      <w:r w:rsidR="00296C78" w:rsidRPr="00753A62">
        <w:rPr>
          <w:rFonts w:ascii="David" w:hAnsi="David" w:cs="David"/>
          <w:rtl/>
        </w:rPr>
        <w:t xml:space="preserve"> </w:t>
      </w:r>
      <w:r w:rsidR="003250DB" w:rsidRPr="00753A62">
        <w:rPr>
          <w:rFonts w:ascii="David" w:hAnsi="David" w:cs="David"/>
          <w:rtl/>
        </w:rPr>
        <w:t>–</w:t>
      </w:r>
      <w:r w:rsidR="00296C78" w:rsidRPr="00753A62">
        <w:rPr>
          <w:rFonts w:ascii="David" w:hAnsi="David" w:cs="David"/>
          <w:rtl/>
        </w:rPr>
        <w:t xml:space="preserve"> </w:t>
      </w:r>
      <w:r w:rsidR="003250DB" w:rsidRPr="00753A62">
        <w:rPr>
          <w:rFonts w:ascii="David" w:hAnsi="David" w:cs="David"/>
          <w:rtl/>
        </w:rPr>
        <w:t xml:space="preserve">וכל אדם אחר המבצע פעולות שיפוט, לרבות בורר – לא תוגש נגדו תובעה על עוולה שעשה במילוי תפקידו השיפוטי." </w:t>
      </w:r>
      <w:r w:rsidR="00B339ED" w:rsidRPr="00753A62">
        <w:rPr>
          <w:rFonts w:ascii="David" w:hAnsi="David" w:cs="David"/>
          <w:rtl/>
        </w:rPr>
        <w:t>–</w:t>
      </w:r>
      <w:r w:rsidR="003250DB" w:rsidRPr="00753A62">
        <w:rPr>
          <w:rFonts w:ascii="David" w:hAnsi="David" w:cs="David"/>
          <w:rtl/>
        </w:rPr>
        <w:t xml:space="preserve"> </w:t>
      </w:r>
      <w:r w:rsidR="00B339ED" w:rsidRPr="00753A62">
        <w:rPr>
          <w:rFonts w:ascii="David" w:hAnsi="David" w:cs="David"/>
          <w:rtl/>
        </w:rPr>
        <w:t xml:space="preserve">הגנה למי שמבצע פעולת שיפוט, וגרם לנזק. </w:t>
      </w:r>
      <w:r w:rsidR="00955A9E" w:rsidRPr="00753A62">
        <w:rPr>
          <w:rFonts w:ascii="David" w:hAnsi="David" w:cs="David"/>
          <w:rtl/>
        </w:rPr>
        <w:t xml:space="preserve">אם אדם אחר היה מתנהג בצורה רשלנית היה מוטל עליו </w:t>
      </w:r>
      <w:r w:rsidR="00D90C2C" w:rsidRPr="00753A62">
        <w:rPr>
          <w:rFonts w:ascii="David" w:hAnsi="David" w:cs="David"/>
          <w:rtl/>
        </w:rPr>
        <w:t xml:space="preserve">אחריות נזיקית. אבל כשמדובר בשופטים ובשופטות לא מוטלת עליהם אחריות </w:t>
      </w:r>
      <w:r w:rsidR="00644EA7" w:rsidRPr="00753A62">
        <w:rPr>
          <w:rFonts w:ascii="David" w:hAnsi="David" w:cs="David"/>
          <w:rtl/>
        </w:rPr>
        <w:t xml:space="preserve">נזיקית. גם אם שופט </w:t>
      </w:r>
      <w:r w:rsidR="00EF4584" w:rsidRPr="00753A62">
        <w:rPr>
          <w:rFonts w:ascii="David" w:hAnsi="David" w:cs="David"/>
          <w:rtl/>
        </w:rPr>
        <w:t xml:space="preserve">הגיד פס"ד רשלני, הוא לא ייתבע משום שאז שופט יחשוב כמה וכמה פעמים </w:t>
      </w:r>
      <w:r w:rsidR="006A5033" w:rsidRPr="00753A62">
        <w:rPr>
          <w:rFonts w:ascii="David" w:hAnsi="David" w:cs="David"/>
          <w:rtl/>
        </w:rPr>
        <w:t xml:space="preserve">לפני שמגיש פס"ד ומקבל החלטה. </w:t>
      </w:r>
      <w:r w:rsidR="006A5033" w:rsidRPr="00753A62">
        <w:rPr>
          <w:rFonts w:ascii="David" w:hAnsi="David" w:cs="David"/>
          <w:b/>
          <w:bCs/>
          <w:rtl/>
        </w:rPr>
        <w:t>כלומר אנו לא רוצים שתהיה זהירות יתרה.</w:t>
      </w:r>
      <w:r w:rsidR="006A5033" w:rsidRPr="00753A62">
        <w:rPr>
          <w:rFonts w:ascii="David" w:hAnsi="David" w:cs="David"/>
          <w:rtl/>
        </w:rPr>
        <w:t xml:space="preserve"> </w:t>
      </w:r>
      <w:r w:rsidR="00867D7A" w:rsidRPr="00753A62">
        <w:rPr>
          <w:rFonts w:ascii="David" w:hAnsi="David" w:cs="David"/>
          <w:rtl/>
        </w:rPr>
        <w:t>בעצם לא יהיה צדק</w:t>
      </w:r>
      <w:r w:rsidR="00546C96" w:rsidRPr="00753A62">
        <w:rPr>
          <w:rFonts w:ascii="David" w:hAnsi="David" w:cs="David"/>
          <w:rtl/>
        </w:rPr>
        <w:t xml:space="preserve"> ל</w:t>
      </w:r>
      <w:r w:rsidR="00867D7A" w:rsidRPr="00753A62">
        <w:rPr>
          <w:rFonts w:ascii="David" w:hAnsi="David" w:cs="David"/>
          <w:rtl/>
        </w:rPr>
        <w:t>עולם במצב בו תהיה זהירות יתרה</w:t>
      </w:r>
      <w:r w:rsidR="00546C96" w:rsidRPr="00753A62">
        <w:rPr>
          <w:rFonts w:ascii="David" w:hAnsi="David" w:cs="David"/>
          <w:rtl/>
        </w:rPr>
        <w:t>,</w:t>
      </w:r>
      <w:r w:rsidR="00867D7A" w:rsidRPr="00753A62">
        <w:rPr>
          <w:rFonts w:ascii="David" w:hAnsi="David" w:cs="David"/>
          <w:rtl/>
        </w:rPr>
        <w:t xml:space="preserve"> שמא יתבעו א</w:t>
      </w:r>
      <w:r w:rsidR="00BA5CF9" w:rsidRPr="00753A62">
        <w:rPr>
          <w:rFonts w:ascii="David" w:hAnsi="David" w:cs="David"/>
          <w:rtl/>
        </w:rPr>
        <w:t>ת השופטים</w:t>
      </w:r>
      <w:r w:rsidR="00546C96" w:rsidRPr="00753A62">
        <w:rPr>
          <w:rFonts w:ascii="David" w:hAnsi="David" w:cs="David"/>
          <w:rtl/>
        </w:rPr>
        <w:t>. אכן ישנם מנגנונים אחרים לקבל פיצוי – חוק בתי משפט, חוק העונשין, אך בפקודת הנזיקית לא ניתן לתבוע.</w:t>
      </w:r>
    </w:p>
    <w:p w14:paraId="7B218EEB" w14:textId="26D676E8" w:rsidR="00BA5CF9" w:rsidRDefault="00547C55" w:rsidP="005C31F6">
      <w:pPr>
        <w:spacing w:line="276" w:lineRule="auto"/>
        <w:jc w:val="both"/>
        <w:rPr>
          <w:rFonts w:ascii="David" w:hAnsi="David" w:cs="David"/>
          <w:b/>
          <w:bCs/>
          <w:rtl/>
        </w:rPr>
      </w:pPr>
      <w:r w:rsidRPr="00753A62">
        <w:rPr>
          <w:rFonts w:ascii="David" w:hAnsi="David" w:cs="David"/>
          <w:b/>
          <w:bCs/>
          <w:rtl/>
        </w:rPr>
        <w:t xml:space="preserve">סיכום טבלתי – </w:t>
      </w:r>
      <w:r w:rsidR="00BA5CF9" w:rsidRPr="00753A62">
        <w:rPr>
          <w:rFonts w:ascii="David" w:hAnsi="David" w:cs="David"/>
          <w:b/>
          <w:bCs/>
          <w:rtl/>
        </w:rPr>
        <w:t>בסיסי האחריות השונים בנזיקין</w:t>
      </w:r>
      <w:r w:rsidR="00BF0D44" w:rsidRPr="00753A62">
        <w:rPr>
          <w:rFonts w:ascii="David" w:hAnsi="David" w:cs="David"/>
          <w:b/>
          <w:bCs/>
          <w:rtl/>
        </w:rPr>
        <w:t xml:space="preserve"> </w:t>
      </w:r>
    </w:p>
    <w:p w14:paraId="0C9C58AF" w14:textId="2B41DEF7" w:rsidR="00D77878" w:rsidRPr="00D77878" w:rsidRDefault="0091457E" w:rsidP="005C31F6">
      <w:pPr>
        <w:spacing w:line="276" w:lineRule="auto"/>
        <w:jc w:val="center"/>
        <w:rPr>
          <w:rFonts w:ascii="David" w:hAnsi="David" w:cs="David"/>
          <w:b/>
          <w:bCs/>
          <w:rtl/>
        </w:rPr>
      </w:pPr>
      <w:r>
        <w:rPr>
          <w:noProof/>
        </w:rPr>
        <w:drawing>
          <wp:inline distT="0" distB="0" distL="0" distR="0" wp14:anchorId="19137603" wp14:editId="26654B65">
            <wp:extent cx="4767953" cy="2991206"/>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65" t="29833" r="11310" b="11588"/>
                    <a:stretch/>
                  </pic:blipFill>
                  <pic:spPr bwMode="auto">
                    <a:xfrm>
                      <a:off x="0" y="0"/>
                      <a:ext cx="4781250" cy="2999548"/>
                    </a:xfrm>
                    <a:prstGeom prst="rect">
                      <a:avLst/>
                    </a:prstGeom>
                    <a:ln>
                      <a:noFill/>
                    </a:ln>
                    <a:extLst>
                      <a:ext uri="{53640926-AAD7-44D8-BBD7-CCE9431645EC}">
                        <a14:shadowObscured xmlns:a14="http://schemas.microsoft.com/office/drawing/2010/main"/>
                      </a:ext>
                    </a:extLst>
                  </pic:spPr>
                </pic:pic>
              </a:graphicData>
            </a:graphic>
          </wp:inline>
        </w:drawing>
      </w:r>
    </w:p>
    <w:p w14:paraId="34D808BF" w14:textId="77777777" w:rsidR="009D131D" w:rsidRPr="00753A62" w:rsidRDefault="009D131D" w:rsidP="005C31F6">
      <w:pPr>
        <w:spacing w:line="276" w:lineRule="auto"/>
        <w:jc w:val="both"/>
        <w:rPr>
          <w:rFonts w:ascii="David" w:hAnsi="David" w:cs="David"/>
          <w:rtl/>
        </w:rPr>
      </w:pPr>
    </w:p>
    <w:p w14:paraId="10E58AD0" w14:textId="77777777" w:rsidR="009D131D" w:rsidRPr="00753A62" w:rsidRDefault="009D131D" w:rsidP="005C31F6">
      <w:pPr>
        <w:spacing w:line="276" w:lineRule="auto"/>
        <w:jc w:val="both"/>
        <w:rPr>
          <w:rFonts w:ascii="David" w:hAnsi="David" w:cs="David"/>
          <w:rtl/>
        </w:rPr>
      </w:pPr>
    </w:p>
    <w:p w14:paraId="2407848A" w14:textId="47E586E9" w:rsidR="00BF0D44" w:rsidRPr="00753A62" w:rsidRDefault="009D131D" w:rsidP="005C31F6">
      <w:pPr>
        <w:spacing w:line="276" w:lineRule="auto"/>
        <w:jc w:val="both"/>
        <w:rPr>
          <w:rFonts w:ascii="David" w:hAnsi="David" w:cs="David"/>
          <w:b/>
          <w:bCs/>
          <w:u w:val="single"/>
          <w:rtl/>
        </w:rPr>
      </w:pPr>
      <w:r w:rsidRPr="00753A62">
        <w:rPr>
          <w:rFonts w:ascii="David" w:hAnsi="David" w:cs="David"/>
          <w:b/>
          <w:bCs/>
          <w:u w:val="single"/>
          <w:rtl/>
        </w:rPr>
        <w:t>מטרות</w:t>
      </w:r>
      <w:r w:rsidR="00061888" w:rsidRPr="00753A62">
        <w:rPr>
          <w:rFonts w:ascii="David" w:hAnsi="David" w:cs="David"/>
          <w:b/>
          <w:bCs/>
          <w:u w:val="single"/>
          <w:rtl/>
        </w:rPr>
        <w:t xml:space="preserve"> (מהות)</w:t>
      </w:r>
      <w:r w:rsidRPr="00753A62">
        <w:rPr>
          <w:rFonts w:ascii="David" w:hAnsi="David" w:cs="David"/>
          <w:b/>
          <w:bCs/>
          <w:u w:val="single"/>
          <w:rtl/>
        </w:rPr>
        <w:t xml:space="preserve"> דיני </w:t>
      </w:r>
      <w:r w:rsidR="008600A7" w:rsidRPr="00753A62">
        <w:rPr>
          <w:rFonts w:ascii="David" w:hAnsi="David" w:cs="David"/>
          <w:b/>
          <w:bCs/>
          <w:u w:val="single"/>
          <w:rtl/>
        </w:rPr>
        <w:t>ה</w:t>
      </w:r>
      <w:r w:rsidRPr="00753A62">
        <w:rPr>
          <w:rFonts w:ascii="David" w:hAnsi="David" w:cs="David"/>
          <w:b/>
          <w:bCs/>
          <w:u w:val="single"/>
          <w:rtl/>
        </w:rPr>
        <w:t>נזיקין</w:t>
      </w:r>
    </w:p>
    <w:p w14:paraId="1744C431" w14:textId="02D35530" w:rsidR="009D131D" w:rsidRPr="00753A62" w:rsidRDefault="00C9038D" w:rsidP="005C31F6">
      <w:pPr>
        <w:pStyle w:val="a7"/>
        <w:numPr>
          <w:ilvl w:val="0"/>
          <w:numId w:val="12"/>
        </w:numPr>
        <w:spacing w:line="276" w:lineRule="auto"/>
        <w:jc w:val="both"/>
        <w:rPr>
          <w:rFonts w:ascii="David" w:hAnsi="David" w:cs="David"/>
        </w:rPr>
      </w:pPr>
      <w:r w:rsidRPr="00753A62">
        <w:rPr>
          <w:rFonts w:ascii="David" w:hAnsi="David" w:cs="David"/>
          <w:rtl/>
        </w:rPr>
        <w:lastRenderedPageBreak/>
        <w:t xml:space="preserve">מדבר על </w:t>
      </w:r>
      <w:proofErr w:type="spellStart"/>
      <w:r w:rsidRPr="00753A62">
        <w:rPr>
          <w:rFonts w:ascii="David" w:hAnsi="David" w:cs="David"/>
          <w:rtl/>
        </w:rPr>
        <w:t>ההגיון</w:t>
      </w:r>
      <w:proofErr w:type="spellEnd"/>
      <w:r w:rsidRPr="00753A62">
        <w:rPr>
          <w:rFonts w:ascii="David" w:hAnsi="David" w:cs="David"/>
          <w:rtl/>
        </w:rPr>
        <w:t xml:space="preserve">, </w:t>
      </w:r>
      <w:proofErr w:type="spellStart"/>
      <w:r w:rsidRPr="00753A62">
        <w:rPr>
          <w:rFonts w:ascii="David" w:hAnsi="David" w:cs="David"/>
          <w:rtl/>
        </w:rPr>
        <w:t>הרציונאל</w:t>
      </w:r>
      <w:proofErr w:type="spellEnd"/>
      <w:r w:rsidR="00475771" w:rsidRPr="00753A62">
        <w:rPr>
          <w:rFonts w:ascii="David" w:hAnsi="David" w:cs="David"/>
          <w:rtl/>
        </w:rPr>
        <w:t>. אלה מצדיקים הטלת אחריות בנזיקין.</w:t>
      </w:r>
    </w:p>
    <w:p w14:paraId="4BAB0337" w14:textId="0C4E4E8F" w:rsidR="007C3D3C" w:rsidRPr="00753A62" w:rsidRDefault="007C3D3C" w:rsidP="005C31F6">
      <w:pPr>
        <w:pStyle w:val="a7"/>
        <w:numPr>
          <w:ilvl w:val="0"/>
          <w:numId w:val="12"/>
        </w:numPr>
        <w:spacing w:line="276" w:lineRule="auto"/>
        <w:jc w:val="both"/>
        <w:rPr>
          <w:rFonts w:ascii="David" w:hAnsi="David" w:cs="David"/>
        </w:rPr>
      </w:pPr>
      <w:r w:rsidRPr="00753A62">
        <w:rPr>
          <w:rFonts w:ascii="David" w:hAnsi="David" w:cs="David"/>
          <w:rtl/>
        </w:rPr>
        <w:t>להבדיל מדינים אחרים, את דיני הנזיקין לא ניתן ללמוד ללא בסיס של מושגים, גישות ושיקולים שונים</w:t>
      </w:r>
      <w:r w:rsidR="00475771" w:rsidRPr="00753A62">
        <w:rPr>
          <w:rFonts w:ascii="David" w:hAnsi="David" w:cs="David"/>
          <w:rtl/>
        </w:rPr>
        <w:t xml:space="preserve"> (</w:t>
      </w:r>
      <w:r w:rsidR="00912E7E" w:rsidRPr="00753A62">
        <w:rPr>
          <w:rFonts w:ascii="David" w:hAnsi="David" w:cs="David"/>
          <w:rtl/>
        </w:rPr>
        <w:t>דוגמאות: התנהגות סבירה, האם להכיר באחריות כלפי ניזוקים עקיפים)</w:t>
      </w:r>
      <w:r w:rsidR="00475771" w:rsidRPr="00753A62">
        <w:rPr>
          <w:rFonts w:ascii="David" w:hAnsi="David" w:cs="David"/>
          <w:rtl/>
        </w:rPr>
        <w:t>.</w:t>
      </w:r>
      <w:r w:rsidR="008600A7" w:rsidRPr="00753A62">
        <w:rPr>
          <w:rFonts w:ascii="David" w:hAnsi="David" w:cs="David"/>
          <w:rtl/>
        </w:rPr>
        <w:t xml:space="preserve"> </w:t>
      </w:r>
      <w:r w:rsidR="00C50D67" w:rsidRPr="00753A62">
        <w:rPr>
          <w:rFonts w:ascii="David" w:hAnsi="David" w:cs="David"/>
          <w:rtl/>
        </w:rPr>
        <w:t>צדק מתקן – בד"כ בדיני הנזיקין פותרים סוגיות באמצעות הצדק המתקן</w:t>
      </w:r>
      <w:r w:rsidR="008600A7" w:rsidRPr="00753A62">
        <w:rPr>
          <w:rFonts w:ascii="David" w:hAnsi="David" w:cs="David"/>
          <w:rtl/>
        </w:rPr>
        <w:t xml:space="preserve"> (קיימות עוד גישות – צדק מחלק, ניתוח כלכלי וכו')</w:t>
      </w:r>
      <w:r w:rsidR="00475771" w:rsidRPr="00753A62">
        <w:rPr>
          <w:rFonts w:ascii="David" w:hAnsi="David" w:cs="David"/>
          <w:rtl/>
        </w:rPr>
        <w:t>.</w:t>
      </w:r>
    </w:p>
    <w:p w14:paraId="53E42FA0" w14:textId="169EDF8F" w:rsidR="00867D7A" w:rsidRPr="00753A62" w:rsidRDefault="00912E7E" w:rsidP="005C31F6">
      <w:pPr>
        <w:pStyle w:val="a7"/>
        <w:numPr>
          <w:ilvl w:val="0"/>
          <w:numId w:val="12"/>
        </w:numPr>
        <w:spacing w:line="276" w:lineRule="auto"/>
        <w:jc w:val="both"/>
        <w:rPr>
          <w:rFonts w:ascii="David" w:hAnsi="David" w:cs="David"/>
        </w:rPr>
      </w:pPr>
      <w:r w:rsidRPr="00753A62">
        <w:rPr>
          <w:rFonts w:ascii="David" w:hAnsi="David" w:cs="David"/>
          <w:rtl/>
        </w:rPr>
        <w:t>מאפשר בחינה ביקורתית של המשפט – הבחנה בין מצוי לרצוי.</w:t>
      </w:r>
    </w:p>
    <w:p w14:paraId="72AA4A4C" w14:textId="15663496" w:rsidR="006A5033" w:rsidRPr="00753A62" w:rsidRDefault="0003323F" w:rsidP="005C31F6">
      <w:pPr>
        <w:spacing w:line="276" w:lineRule="auto"/>
        <w:jc w:val="both"/>
        <w:rPr>
          <w:rFonts w:ascii="David" w:hAnsi="David" w:cs="David"/>
          <w:u w:val="single"/>
          <w:rtl/>
        </w:rPr>
      </w:pPr>
      <w:r w:rsidRPr="00753A62">
        <w:rPr>
          <w:rFonts w:ascii="David" w:hAnsi="David" w:cs="David"/>
          <w:u w:val="single"/>
          <w:rtl/>
        </w:rPr>
        <w:t>נעסוק בשלושה רעיונות נורמטיביים:</w:t>
      </w:r>
    </w:p>
    <w:p w14:paraId="0CFC27ED" w14:textId="780BC989" w:rsidR="0003323F" w:rsidRPr="00753A62" w:rsidRDefault="0003323F" w:rsidP="005C31F6">
      <w:pPr>
        <w:pStyle w:val="a7"/>
        <w:numPr>
          <w:ilvl w:val="0"/>
          <w:numId w:val="14"/>
        </w:numPr>
        <w:spacing w:line="276" w:lineRule="auto"/>
        <w:jc w:val="both"/>
        <w:rPr>
          <w:rFonts w:ascii="David" w:hAnsi="David" w:cs="David"/>
        </w:rPr>
      </w:pPr>
      <w:r w:rsidRPr="00753A62">
        <w:rPr>
          <w:rFonts w:ascii="David" w:hAnsi="David" w:cs="David"/>
          <w:rtl/>
        </w:rPr>
        <w:t>צדק מחלק</w:t>
      </w:r>
    </w:p>
    <w:p w14:paraId="773F96B6" w14:textId="77576ADB" w:rsidR="0003323F" w:rsidRPr="00753A62" w:rsidRDefault="0003323F" w:rsidP="005C31F6">
      <w:pPr>
        <w:pStyle w:val="a7"/>
        <w:numPr>
          <w:ilvl w:val="0"/>
          <w:numId w:val="14"/>
        </w:numPr>
        <w:spacing w:line="276" w:lineRule="auto"/>
        <w:jc w:val="both"/>
        <w:rPr>
          <w:rFonts w:ascii="David" w:hAnsi="David" w:cs="David"/>
        </w:rPr>
      </w:pPr>
      <w:r w:rsidRPr="00753A62">
        <w:rPr>
          <w:rFonts w:ascii="David" w:hAnsi="David" w:cs="David"/>
          <w:rtl/>
        </w:rPr>
        <w:t>צדק מתקן</w:t>
      </w:r>
    </w:p>
    <w:p w14:paraId="6FAB3CE8" w14:textId="5130797B" w:rsidR="0003323F" w:rsidRPr="00753A62" w:rsidRDefault="0003323F" w:rsidP="005C31F6">
      <w:pPr>
        <w:pStyle w:val="a7"/>
        <w:numPr>
          <w:ilvl w:val="0"/>
          <w:numId w:val="14"/>
        </w:numPr>
        <w:spacing w:line="276" w:lineRule="auto"/>
        <w:jc w:val="both"/>
        <w:rPr>
          <w:rFonts w:ascii="David" w:hAnsi="David" w:cs="David"/>
          <w:rtl/>
        </w:rPr>
      </w:pPr>
      <w:r w:rsidRPr="00753A62">
        <w:rPr>
          <w:rFonts w:ascii="David" w:hAnsi="David" w:cs="David"/>
          <w:rtl/>
        </w:rPr>
        <w:t>השאת רווחה מצרפית (</w:t>
      </w:r>
      <w:r w:rsidR="00EB7CEB" w:rsidRPr="00753A62">
        <w:rPr>
          <w:rFonts w:ascii="David" w:hAnsi="David" w:cs="David"/>
          <w:rtl/>
        </w:rPr>
        <w:t>שיקולי יעלות/הגיון כלכלי של נזיקין).</w:t>
      </w:r>
    </w:p>
    <w:p w14:paraId="2686298D" w14:textId="0FC477E9" w:rsidR="000A7250" w:rsidRPr="00753A62" w:rsidRDefault="000A7250" w:rsidP="005C31F6">
      <w:pPr>
        <w:spacing w:line="276" w:lineRule="auto"/>
        <w:jc w:val="both"/>
        <w:rPr>
          <w:rFonts w:ascii="David" w:hAnsi="David" w:cs="David"/>
          <w:rtl/>
        </w:rPr>
      </w:pPr>
    </w:p>
    <w:p w14:paraId="7F38D5F8" w14:textId="17C6210F" w:rsidR="00775E24" w:rsidRPr="00753A62" w:rsidRDefault="00775E24" w:rsidP="005C31F6">
      <w:pPr>
        <w:spacing w:line="276" w:lineRule="auto"/>
        <w:jc w:val="center"/>
        <w:rPr>
          <w:rFonts w:ascii="David" w:hAnsi="David" w:cs="David"/>
          <w:b/>
          <w:bCs/>
          <w:rtl/>
        </w:rPr>
      </w:pPr>
      <w:r w:rsidRPr="00753A62">
        <w:rPr>
          <w:rFonts w:ascii="David" w:hAnsi="David" w:cs="David"/>
          <w:b/>
          <w:bCs/>
          <w:rtl/>
        </w:rPr>
        <w:t xml:space="preserve">שיעור 4 </w:t>
      </w:r>
      <w:r w:rsidR="0061648C" w:rsidRPr="00753A62">
        <w:rPr>
          <w:rFonts w:ascii="David" w:hAnsi="David" w:cs="David"/>
          <w:b/>
          <w:bCs/>
          <w:rtl/>
        </w:rPr>
        <w:t>–</w:t>
      </w:r>
      <w:r w:rsidRPr="00753A62">
        <w:rPr>
          <w:rFonts w:ascii="David" w:hAnsi="David" w:cs="David"/>
          <w:b/>
          <w:bCs/>
          <w:rtl/>
        </w:rPr>
        <w:t xml:space="preserve"> </w:t>
      </w:r>
      <w:r w:rsidR="0061648C" w:rsidRPr="00753A62">
        <w:rPr>
          <w:rFonts w:ascii="David" w:hAnsi="David" w:cs="David"/>
          <w:b/>
          <w:bCs/>
          <w:rtl/>
        </w:rPr>
        <w:t>24/03/22</w:t>
      </w:r>
    </w:p>
    <w:p w14:paraId="051FEA6B" w14:textId="0C05A946" w:rsidR="00933DD6" w:rsidRPr="00753A62" w:rsidRDefault="00061888" w:rsidP="005C31F6">
      <w:pPr>
        <w:spacing w:after="0" w:line="276" w:lineRule="auto"/>
        <w:jc w:val="both"/>
        <w:rPr>
          <w:rFonts w:ascii="David" w:hAnsi="David" w:cs="David"/>
          <w:b/>
          <w:bCs/>
          <w:rtl/>
        </w:rPr>
      </w:pPr>
      <w:r w:rsidRPr="00753A62">
        <w:rPr>
          <w:rFonts w:ascii="David" w:hAnsi="David" w:cs="David"/>
          <w:b/>
          <w:bCs/>
          <w:highlight w:val="cyan"/>
          <w:rtl/>
        </w:rPr>
        <w:t>ע"א 10064/02 מגדל נ. אבו חנא</w:t>
      </w:r>
    </w:p>
    <w:p w14:paraId="503BAACF" w14:textId="73AE1428" w:rsidR="00061888" w:rsidRPr="00753A62" w:rsidRDefault="00061888" w:rsidP="005C31F6">
      <w:pPr>
        <w:spacing w:after="0" w:line="276" w:lineRule="auto"/>
        <w:jc w:val="both"/>
        <w:rPr>
          <w:rFonts w:ascii="David" w:hAnsi="David" w:cs="David"/>
          <w:rtl/>
        </w:rPr>
      </w:pPr>
      <w:r w:rsidRPr="00753A62">
        <w:rPr>
          <w:rFonts w:ascii="David" w:hAnsi="David" w:cs="David"/>
          <w:b/>
          <w:bCs/>
          <w:u w:val="single"/>
          <w:rtl/>
        </w:rPr>
        <w:t>העובדות:</w:t>
      </w:r>
      <w:r w:rsidRPr="00753A62">
        <w:rPr>
          <w:rFonts w:ascii="David" w:hAnsi="David" w:cs="David"/>
          <w:rtl/>
        </w:rPr>
        <w:t xml:space="preserve"> </w:t>
      </w:r>
      <w:r w:rsidR="0017643C" w:rsidRPr="00753A62">
        <w:rPr>
          <w:rFonts w:ascii="David" w:hAnsi="David" w:cs="David"/>
          <w:rtl/>
        </w:rPr>
        <w:t>נהג פגע בתינוקת בת 5 חודשים.</w:t>
      </w:r>
    </w:p>
    <w:p w14:paraId="784836E4" w14:textId="58FD5AF4" w:rsidR="0017643C" w:rsidRPr="00753A62" w:rsidRDefault="0017643C" w:rsidP="005C31F6">
      <w:pPr>
        <w:spacing w:after="0" w:line="276" w:lineRule="auto"/>
        <w:jc w:val="both"/>
        <w:rPr>
          <w:rFonts w:ascii="David" w:hAnsi="David" w:cs="David"/>
          <w:rtl/>
        </w:rPr>
      </w:pPr>
      <w:r w:rsidRPr="00753A62">
        <w:rPr>
          <w:rFonts w:ascii="David" w:hAnsi="David" w:cs="David"/>
          <w:b/>
          <w:bCs/>
          <w:u w:val="single"/>
          <w:rtl/>
        </w:rPr>
        <w:t>השאלה המשפטית:</w:t>
      </w:r>
      <w:r w:rsidRPr="00753A62">
        <w:rPr>
          <w:rFonts w:ascii="David" w:hAnsi="David" w:cs="David"/>
          <w:rtl/>
        </w:rPr>
        <w:t xml:space="preserve"> כיצד יש לחשב את הפיצוי?</w:t>
      </w:r>
    </w:p>
    <w:p w14:paraId="0A9719A3" w14:textId="024D3CD1" w:rsidR="0017643C" w:rsidRPr="00753A62" w:rsidRDefault="00A31D99" w:rsidP="005C31F6">
      <w:pPr>
        <w:spacing w:after="0" w:line="276" w:lineRule="auto"/>
        <w:jc w:val="both"/>
        <w:rPr>
          <w:rFonts w:ascii="David" w:hAnsi="David" w:cs="David"/>
          <w:rtl/>
        </w:rPr>
      </w:pPr>
      <w:r w:rsidRPr="00753A62">
        <w:rPr>
          <w:rFonts w:ascii="David" w:hAnsi="David" w:cs="David"/>
          <w:rtl/>
        </w:rPr>
        <w:t xml:space="preserve">כאשר אדם נפגע הוא יכול כל מיני סוגי פיצוי. </w:t>
      </w:r>
      <w:r w:rsidR="00AB7C10" w:rsidRPr="00753A62">
        <w:rPr>
          <w:rFonts w:ascii="David" w:hAnsi="David" w:cs="David"/>
          <w:b/>
          <w:bCs/>
          <w:rtl/>
        </w:rPr>
        <w:t>בד"כ, הרכיב העיקרי בקביעת הפיצויים הינו בגין אובדן כושר השתכרות</w:t>
      </w:r>
      <w:r w:rsidR="00AB7C10" w:rsidRPr="00753A62">
        <w:rPr>
          <w:rFonts w:ascii="David" w:hAnsi="David" w:cs="David"/>
          <w:rtl/>
        </w:rPr>
        <w:t xml:space="preserve">. </w:t>
      </w:r>
    </w:p>
    <w:p w14:paraId="403BB427" w14:textId="0C3A8C24" w:rsidR="00230C73" w:rsidRPr="00753A62" w:rsidRDefault="009A768D" w:rsidP="005C31F6">
      <w:pPr>
        <w:spacing w:after="0" w:line="276" w:lineRule="auto"/>
        <w:jc w:val="both"/>
        <w:rPr>
          <w:rFonts w:ascii="David" w:hAnsi="David" w:cs="David"/>
          <w:rtl/>
        </w:rPr>
      </w:pPr>
      <w:r w:rsidRPr="00753A62">
        <w:rPr>
          <w:rFonts w:ascii="David" w:hAnsi="David" w:cs="David"/>
          <w:rtl/>
        </w:rPr>
        <w:t xml:space="preserve">כדי לקבוע את סכום הפיצויים יש לבחון לפי </w:t>
      </w:r>
      <w:r w:rsidRPr="00753A62">
        <w:rPr>
          <w:rFonts w:ascii="David" w:hAnsi="David" w:cs="David"/>
          <w:b/>
          <w:bCs/>
          <w:rtl/>
        </w:rPr>
        <w:t xml:space="preserve">"מבחן האלמלא" </w:t>
      </w:r>
      <w:r w:rsidRPr="00753A62">
        <w:rPr>
          <w:rFonts w:ascii="David" w:hAnsi="David" w:cs="David"/>
          <w:rtl/>
        </w:rPr>
        <w:t xml:space="preserve">– מה אותו אדם עשוי היה להרוויח </w:t>
      </w:r>
      <w:r w:rsidR="00661EEA" w:rsidRPr="00753A62">
        <w:rPr>
          <w:rFonts w:ascii="David" w:hAnsi="David" w:cs="David"/>
          <w:rtl/>
        </w:rPr>
        <w:t>אלמלא ניזוק מהעוולה?</w:t>
      </w:r>
      <w:r w:rsidR="00DC727A" w:rsidRPr="00753A62">
        <w:rPr>
          <w:rFonts w:ascii="David" w:hAnsi="David" w:cs="David"/>
          <w:rtl/>
        </w:rPr>
        <w:t xml:space="preserve"> אולם, </w:t>
      </w:r>
      <w:r w:rsidR="00230C73" w:rsidRPr="00753A62">
        <w:rPr>
          <w:rFonts w:ascii="David" w:hAnsi="David" w:cs="David"/>
          <w:rtl/>
        </w:rPr>
        <w:t xml:space="preserve">קיימת </w:t>
      </w:r>
      <w:r w:rsidR="00230C73" w:rsidRPr="00753A62">
        <w:rPr>
          <w:rFonts w:ascii="David" w:hAnsi="David" w:cs="David"/>
          <w:b/>
          <w:bCs/>
          <w:rtl/>
        </w:rPr>
        <w:t>בעייתיות</w:t>
      </w:r>
      <w:r w:rsidR="00230C73" w:rsidRPr="00753A62">
        <w:rPr>
          <w:rFonts w:ascii="David" w:hAnsi="David" w:cs="David"/>
          <w:rtl/>
        </w:rPr>
        <w:t xml:space="preserve"> בקביעת פיצויים עבור אובדן כושר השתכרות, שכן המצב עשוי להשתנות. בפועל יכול להיות שהניזוק היה מרוויח יותר/פחות. </w:t>
      </w:r>
    </w:p>
    <w:p w14:paraId="3918CCA7" w14:textId="282FFA61" w:rsidR="007A5556" w:rsidRPr="00753A62" w:rsidRDefault="00B90763" w:rsidP="005C31F6">
      <w:pPr>
        <w:spacing w:after="0" w:line="276" w:lineRule="auto"/>
        <w:jc w:val="both"/>
        <w:rPr>
          <w:rFonts w:ascii="David" w:hAnsi="David" w:cs="David"/>
          <w:rtl/>
        </w:rPr>
      </w:pPr>
      <w:r w:rsidRPr="00753A62">
        <w:rPr>
          <w:rFonts w:ascii="David" w:hAnsi="David" w:cs="David"/>
          <w:rtl/>
        </w:rPr>
        <w:t xml:space="preserve">פס"ד זה מתאר </w:t>
      </w:r>
      <w:r w:rsidRPr="00753A62">
        <w:rPr>
          <w:rFonts w:ascii="David" w:hAnsi="David" w:cs="David"/>
          <w:b/>
          <w:bCs/>
          <w:rtl/>
        </w:rPr>
        <w:t xml:space="preserve">בעייתיות </w:t>
      </w:r>
      <w:r w:rsidR="00BE5552" w:rsidRPr="00753A62">
        <w:rPr>
          <w:rFonts w:ascii="David" w:hAnsi="David" w:cs="David"/>
          <w:b/>
          <w:bCs/>
          <w:rtl/>
        </w:rPr>
        <w:t xml:space="preserve">כפולה </w:t>
      </w:r>
      <w:r w:rsidR="00BE5552" w:rsidRPr="00753A62">
        <w:rPr>
          <w:rFonts w:ascii="David" w:hAnsi="David" w:cs="David"/>
          <w:rtl/>
        </w:rPr>
        <w:t xml:space="preserve">מכיוון שמדובר בתינוקת </w:t>
      </w:r>
      <w:r w:rsidR="00B50D1E" w:rsidRPr="00753A62">
        <w:rPr>
          <w:rFonts w:ascii="David" w:hAnsi="David" w:cs="David"/>
          <w:rtl/>
        </w:rPr>
        <w:t>שאין מספיק אינדיקציות המעידות על סכום השתכרותה, ו</w:t>
      </w:r>
      <w:r w:rsidR="00B66B13" w:rsidRPr="00753A62">
        <w:rPr>
          <w:rFonts w:ascii="David" w:hAnsi="David" w:cs="David"/>
          <w:rtl/>
        </w:rPr>
        <w:t xml:space="preserve">כן מדובר בתינוקת מיישוב בו הנשים לרוב לא עובדות, ולכן יש ספק אם בכלל תעבוד בעתיד ותרוויח. </w:t>
      </w:r>
    </w:p>
    <w:p w14:paraId="4B0FA8DE" w14:textId="02892AFC" w:rsidR="00903D35" w:rsidRPr="00753A62" w:rsidRDefault="00B66B13" w:rsidP="005C31F6">
      <w:pPr>
        <w:pStyle w:val="a7"/>
        <w:numPr>
          <w:ilvl w:val="0"/>
          <w:numId w:val="12"/>
        </w:numPr>
        <w:spacing w:after="0" w:line="276" w:lineRule="auto"/>
        <w:jc w:val="both"/>
        <w:rPr>
          <w:rFonts w:ascii="David" w:hAnsi="David" w:cs="David"/>
          <w:rtl/>
        </w:rPr>
      </w:pPr>
      <w:r w:rsidRPr="00753A62">
        <w:rPr>
          <w:rFonts w:ascii="David" w:hAnsi="David" w:cs="David"/>
          <w:b/>
          <w:bCs/>
          <w:u w:val="single"/>
          <w:rtl/>
        </w:rPr>
        <w:t>עד פס</w:t>
      </w:r>
      <w:r w:rsidR="00C55BA4" w:rsidRPr="00753A62">
        <w:rPr>
          <w:rFonts w:ascii="David" w:hAnsi="David" w:cs="David"/>
          <w:b/>
          <w:bCs/>
          <w:u w:val="single"/>
          <w:rtl/>
        </w:rPr>
        <w:t>ק הדין</w:t>
      </w:r>
      <w:r w:rsidR="00DC727A" w:rsidRPr="00753A62">
        <w:rPr>
          <w:rFonts w:ascii="David" w:hAnsi="David" w:cs="David"/>
          <w:rtl/>
        </w:rPr>
        <w:t xml:space="preserve"> – </w:t>
      </w:r>
      <w:r w:rsidRPr="00753A62">
        <w:rPr>
          <w:rFonts w:ascii="David" w:hAnsi="David" w:cs="David"/>
          <w:rtl/>
        </w:rPr>
        <w:t xml:space="preserve">הנטייה הייתה לחשב את הפיצוי בחישוב סובייקטיבי של אובדן כושר השתכרות </w:t>
      </w:r>
      <w:r w:rsidR="00903D35" w:rsidRPr="00753A62">
        <w:rPr>
          <w:rFonts w:ascii="David" w:hAnsi="David" w:cs="David"/>
          <w:rtl/>
        </w:rPr>
        <w:t xml:space="preserve">– </w:t>
      </w:r>
      <w:r w:rsidRPr="00753A62">
        <w:rPr>
          <w:rFonts w:ascii="David" w:hAnsi="David" w:cs="David"/>
          <w:rtl/>
        </w:rPr>
        <w:t>מאפייני הניזוק, לאיזה מגדר הוא שייך וכו'</w:t>
      </w:r>
      <w:r w:rsidR="00903D35" w:rsidRPr="00753A62">
        <w:rPr>
          <w:rFonts w:ascii="David" w:hAnsi="David" w:cs="David"/>
          <w:rtl/>
        </w:rPr>
        <w:t>.</w:t>
      </w:r>
      <w:r w:rsidR="00DC727A" w:rsidRPr="00753A62">
        <w:rPr>
          <w:rFonts w:ascii="David" w:hAnsi="David" w:cs="David"/>
          <w:rtl/>
        </w:rPr>
        <w:t xml:space="preserve"> </w:t>
      </w:r>
      <w:r w:rsidR="00903D35" w:rsidRPr="00753A62">
        <w:rPr>
          <w:rFonts w:ascii="David" w:hAnsi="David" w:cs="David"/>
          <w:rtl/>
        </w:rPr>
        <w:t>פס"ד זה יוצא דופן מבחינה גלובלית.</w:t>
      </w:r>
      <w:r w:rsidR="002A663B" w:rsidRPr="00753A62">
        <w:rPr>
          <w:rFonts w:ascii="David" w:hAnsi="David" w:cs="David"/>
          <w:rtl/>
        </w:rPr>
        <w:t xml:space="preserve"> הוא פורץ דרך.</w:t>
      </w:r>
    </w:p>
    <w:p w14:paraId="53A5136F" w14:textId="3EAC14A2" w:rsidR="00B66B13" w:rsidRPr="00753A62" w:rsidRDefault="00DD5AAA" w:rsidP="005C31F6">
      <w:pPr>
        <w:pStyle w:val="a7"/>
        <w:numPr>
          <w:ilvl w:val="0"/>
          <w:numId w:val="12"/>
        </w:numPr>
        <w:spacing w:line="276" w:lineRule="auto"/>
        <w:jc w:val="both"/>
        <w:rPr>
          <w:rFonts w:ascii="David" w:hAnsi="David" w:cs="David"/>
        </w:rPr>
      </w:pPr>
      <w:r w:rsidRPr="00753A62">
        <w:rPr>
          <w:rFonts w:ascii="David" w:hAnsi="David" w:cs="David"/>
          <w:b/>
          <w:bCs/>
          <w:u w:val="single"/>
          <w:rtl/>
        </w:rPr>
        <w:t xml:space="preserve">אחרי פסק הדין – </w:t>
      </w:r>
      <w:r w:rsidRPr="00753A62">
        <w:rPr>
          <w:rFonts w:ascii="David" w:hAnsi="David" w:cs="David"/>
          <w:rtl/>
        </w:rPr>
        <w:t>בישראל, החישוב מבוצע לפי ממוצע השכר במשק. ב</w:t>
      </w:r>
      <w:r w:rsidR="00DC727A" w:rsidRPr="00753A62">
        <w:rPr>
          <w:rFonts w:ascii="David" w:hAnsi="David" w:cs="David"/>
          <w:rtl/>
        </w:rPr>
        <w:t>ארצות אחרות עדיין נקבע החישוב לפי אמת מידה סובייקטיבית.</w:t>
      </w:r>
    </w:p>
    <w:p w14:paraId="6AA069C9" w14:textId="77777777" w:rsidR="00725A8E" w:rsidRPr="00753A62" w:rsidRDefault="00725A8E" w:rsidP="005C31F6">
      <w:pPr>
        <w:pStyle w:val="a7"/>
        <w:spacing w:line="276" w:lineRule="auto"/>
        <w:jc w:val="both"/>
        <w:rPr>
          <w:rFonts w:ascii="David" w:hAnsi="David" w:cs="David"/>
        </w:rPr>
      </w:pPr>
    </w:p>
    <w:p w14:paraId="0FE0E274" w14:textId="74E4A4FB" w:rsidR="00C55BA4" w:rsidRPr="00753A62" w:rsidRDefault="00201F1E" w:rsidP="005C31F6">
      <w:pPr>
        <w:spacing w:line="276" w:lineRule="auto"/>
        <w:jc w:val="both"/>
        <w:rPr>
          <w:rFonts w:ascii="David" w:hAnsi="David" w:cs="David"/>
          <w:b/>
          <w:bCs/>
          <w:rtl/>
        </w:rPr>
      </w:pPr>
      <w:r w:rsidRPr="00753A62">
        <w:rPr>
          <w:rFonts w:ascii="David" w:hAnsi="David" w:cs="David"/>
          <w:b/>
          <w:bCs/>
          <w:rtl/>
        </w:rPr>
        <w:t>ננתח את פסק הדין לפי שלושת הרעיונות הנורמטיביים:</w:t>
      </w:r>
    </w:p>
    <w:p w14:paraId="029A18BD" w14:textId="47ECD5DA" w:rsidR="00201F1E" w:rsidRPr="00753A62" w:rsidRDefault="004B5958" w:rsidP="005C31F6">
      <w:pPr>
        <w:spacing w:line="276" w:lineRule="auto"/>
        <w:jc w:val="both"/>
        <w:rPr>
          <w:rFonts w:ascii="David" w:hAnsi="David" w:cs="David"/>
          <w:b/>
          <w:bCs/>
          <w:rtl/>
        </w:rPr>
      </w:pPr>
      <w:r w:rsidRPr="00753A62">
        <w:rPr>
          <w:rFonts w:ascii="David" w:hAnsi="David" w:cs="David"/>
          <w:b/>
          <w:bCs/>
          <w:rtl/>
        </w:rPr>
        <w:t xml:space="preserve">א. </w:t>
      </w:r>
      <w:r w:rsidR="00201F1E" w:rsidRPr="00753A62">
        <w:rPr>
          <w:rFonts w:ascii="David" w:hAnsi="David" w:cs="David"/>
          <w:b/>
          <w:bCs/>
          <w:rtl/>
        </w:rPr>
        <w:t>צדק מחלק/חלוקתי</w:t>
      </w:r>
    </w:p>
    <w:p w14:paraId="669FCBE2" w14:textId="18217F71" w:rsidR="00201F1E" w:rsidRPr="00753A62" w:rsidRDefault="000E1F18" w:rsidP="005C31F6">
      <w:pPr>
        <w:spacing w:line="276" w:lineRule="auto"/>
        <w:jc w:val="both"/>
        <w:rPr>
          <w:rFonts w:ascii="David" w:hAnsi="David" w:cs="David"/>
          <w:rtl/>
        </w:rPr>
      </w:pPr>
      <w:r w:rsidRPr="00753A62">
        <w:rPr>
          <w:rFonts w:ascii="David" w:hAnsi="David" w:cs="David"/>
          <w:rtl/>
        </w:rPr>
        <w:t>שאלות של חלוקת העוגה, ולא הגדלתה. אנו רוצים להגיע למצב שוויוני כמה שיותר, שחלקי העוגה ישאפו להיות זהים.</w:t>
      </w:r>
    </w:p>
    <w:p w14:paraId="5822D70F" w14:textId="676BA044" w:rsidR="004B5958" w:rsidRPr="00753A62" w:rsidRDefault="004B5958" w:rsidP="005C31F6">
      <w:pPr>
        <w:spacing w:line="276" w:lineRule="auto"/>
        <w:jc w:val="both"/>
        <w:rPr>
          <w:rFonts w:ascii="David" w:hAnsi="David" w:cs="David"/>
          <w:rtl/>
        </w:rPr>
      </w:pPr>
      <w:r w:rsidRPr="00753A62">
        <w:rPr>
          <w:rFonts w:ascii="David" w:hAnsi="David" w:cs="David"/>
          <w:rtl/>
        </w:rPr>
        <w:t xml:space="preserve">צדק מחלק הינו צדק </w:t>
      </w:r>
      <w:r w:rsidR="008D78E9" w:rsidRPr="00753A62">
        <w:rPr>
          <w:rFonts w:ascii="David" w:hAnsi="David" w:cs="David"/>
          <w:rtl/>
        </w:rPr>
        <w:t>אינסטרומנטלי</w:t>
      </w:r>
      <w:r w:rsidRPr="00753A62">
        <w:rPr>
          <w:rFonts w:ascii="David" w:hAnsi="David" w:cs="David"/>
          <w:rtl/>
        </w:rPr>
        <w:t>. יש לו מטרה</w:t>
      </w:r>
      <w:r w:rsidR="008D78E9" w:rsidRPr="00753A62">
        <w:rPr>
          <w:rFonts w:ascii="David" w:hAnsi="David" w:cs="David"/>
          <w:rtl/>
        </w:rPr>
        <w:t xml:space="preserve"> חברתית. הוא צריך לבטא צדק חברתי, צדק בין אנשים. לאו דווקא בין התובע לנתבע הספציפיים</w:t>
      </w:r>
      <w:r w:rsidR="00665DE5" w:rsidRPr="00753A62">
        <w:rPr>
          <w:rFonts w:ascii="David" w:hAnsi="David" w:cs="David" w:hint="cs"/>
          <w:rtl/>
        </w:rPr>
        <w:t>, אלא בין הקבוצות שאליהן משתייכים הניזוק והמזיק</w:t>
      </w:r>
      <w:r w:rsidR="008D78E9" w:rsidRPr="00753A62">
        <w:rPr>
          <w:rFonts w:ascii="David" w:hAnsi="David" w:cs="David"/>
          <w:rtl/>
        </w:rPr>
        <w:t>.</w:t>
      </w:r>
      <w:r w:rsidR="00DC0B8D" w:rsidRPr="00753A62">
        <w:rPr>
          <w:rFonts w:ascii="David" w:hAnsi="David" w:cs="David"/>
          <w:rtl/>
        </w:rPr>
        <w:t xml:space="preserve"> רעיונו הוא שדיני הנזיקין הינם כלי לטיפול בחוסר </w:t>
      </w:r>
      <w:r w:rsidR="00C66216" w:rsidRPr="00753A62">
        <w:rPr>
          <w:rFonts w:ascii="David" w:hAnsi="David" w:cs="David"/>
          <w:rtl/>
        </w:rPr>
        <w:t>צדק הקיים בחברה</w:t>
      </w:r>
      <w:r w:rsidR="00A41ADA" w:rsidRPr="00753A62">
        <w:rPr>
          <w:rFonts w:ascii="David" w:hAnsi="David" w:cs="David" w:hint="cs"/>
          <w:rtl/>
        </w:rPr>
        <w:t xml:space="preserve"> וכלי לצמצום פערים.</w:t>
      </w:r>
    </w:p>
    <w:p w14:paraId="48ABCF6A" w14:textId="7491EA2B" w:rsidR="00067A72" w:rsidRPr="00753A62" w:rsidRDefault="00067A72" w:rsidP="005C31F6">
      <w:pPr>
        <w:spacing w:after="0" w:line="276" w:lineRule="auto"/>
        <w:jc w:val="both"/>
        <w:rPr>
          <w:rFonts w:ascii="David" w:hAnsi="David" w:cs="David"/>
          <w:u w:val="single"/>
          <w:rtl/>
        </w:rPr>
      </w:pPr>
      <w:r w:rsidRPr="00753A62">
        <w:rPr>
          <w:rFonts w:ascii="David" w:hAnsi="David" w:cs="David"/>
          <w:u w:val="single"/>
          <w:rtl/>
        </w:rPr>
        <w:t>כיצד שיקולי הצדק החלוקתי באים ליד</w:t>
      </w:r>
      <w:r w:rsidR="00DC0B8D" w:rsidRPr="00753A62">
        <w:rPr>
          <w:rFonts w:ascii="David" w:hAnsi="David" w:cs="David"/>
          <w:u w:val="single"/>
          <w:rtl/>
        </w:rPr>
        <w:t xml:space="preserve">י ביטוי </w:t>
      </w:r>
      <w:r w:rsidR="00DC0B8D" w:rsidRPr="00753A62">
        <w:rPr>
          <w:rFonts w:ascii="David" w:hAnsi="David" w:cs="David"/>
          <w:highlight w:val="cyan"/>
          <w:u w:val="single"/>
          <w:rtl/>
        </w:rPr>
        <w:t>באבו חנא</w:t>
      </w:r>
      <w:r w:rsidR="00DC0B8D" w:rsidRPr="00753A62">
        <w:rPr>
          <w:rFonts w:ascii="David" w:hAnsi="David" w:cs="David"/>
          <w:u w:val="single"/>
          <w:rtl/>
        </w:rPr>
        <w:t xml:space="preserve">? </w:t>
      </w:r>
    </w:p>
    <w:p w14:paraId="7952B289" w14:textId="003E290E" w:rsidR="00C55BA4" w:rsidRPr="00753A62" w:rsidRDefault="00C66216" w:rsidP="005C31F6">
      <w:pPr>
        <w:spacing w:after="0" w:line="276" w:lineRule="auto"/>
        <w:jc w:val="both"/>
        <w:rPr>
          <w:rFonts w:ascii="David" w:hAnsi="David" w:cs="David"/>
          <w:rtl/>
        </w:rPr>
      </w:pPr>
      <w:r w:rsidRPr="00753A62">
        <w:rPr>
          <w:rFonts w:ascii="David" w:hAnsi="David" w:cs="David"/>
          <w:rtl/>
        </w:rPr>
        <w:t xml:space="preserve">השופט ריבלין אומר שמדובר בתינוקת ששייכת לקבוצה יותר חלשה בחברה. </w:t>
      </w:r>
    </w:p>
    <w:p w14:paraId="7543A7E3" w14:textId="78F5D369" w:rsidR="000F1DE1" w:rsidRPr="00753A62" w:rsidRDefault="000A23F3" w:rsidP="005C31F6">
      <w:pPr>
        <w:spacing w:after="0" w:line="276" w:lineRule="auto"/>
        <w:jc w:val="both"/>
        <w:rPr>
          <w:rFonts w:ascii="David" w:hAnsi="David" w:cs="David"/>
          <w:rtl/>
        </w:rPr>
      </w:pPr>
      <w:r w:rsidRPr="00753A62">
        <w:rPr>
          <w:rFonts w:ascii="David" w:hAnsi="David" w:cs="David"/>
          <w:b/>
          <w:bCs/>
          <w:highlight w:val="green"/>
          <w:rtl/>
        </w:rPr>
        <w:t>ריבלין</w:t>
      </w:r>
      <w:r w:rsidRPr="00753A62">
        <w:rPr>
          <w:rFonts w:ascii="David" w:hAnsi="David" w:cs="David"/>
          <w:rtl/>
        </w:rPr>
        <w:t xml:space="preserve"> </w:t>
      </w:r>
      <w:r w:rsidR="00B2471A" w:rsidRPr="00753A62">
        <w:rPr>
          <w:rFonts w:ascii="David" w:hAnsi="David" w:cs="David"/>
          <w:rtl/>
        </w:rPr>
        <w:t>אומר שאם ישאיר לגבי התינוקת את הכלל שקובע חישוב לפי מבחן סובייקטיבי,  זה מבטא</w:t>
      </w:r>
      <w:r w:rsidR="00B2471A" w:rsidRPr="00753A62">
        <w:rPr>
          <w:rFonts w:ascii="David" w:hAnsi="David" w:cs="David"/>
          <w:b/>
          <w:bCs/>
          <w:rtl/>
        </w:rPr>
        <w:t xml:space="preserve"> השלמה עם המצב העגום</w:t>
      </w:r>
      <w:r w:rsidR="00283D3F" w:rsidRPr="00753A62">
        <w:rPr>
          <w:rFonts w:ascii="David" w:hAnsi="David" w:cs="David"/>
          <w:b/>
          <w:bCs/>
          <w:rtl/>
        </w:rPr>
        <w:t xml:space="preserve"> וקיבועו </w:t>
      </w:r>
      <w:r w:rsidR="00283D3F" w:rsidRPr="00753A62">
        <w:rPr>
          <w:rFonts w:ascii="David" w:hAnsi="David" w:cs="David"/>
          <w:rtl/>
        </w:rPr>
        <w:t>– לנצח אותה אוכלוסייה</w:t>
      </w:r>
      <w:r w:rsidR="00665DE5" w:rsidRPr="00753A62">
        <w:rPr>
          <w:rFonts w:ascii="David" w:hAnsi="David" w:cs="David" w:hint="cs"/>
          <w:rtl/>
        </w:rPr>
        <w:t>, שבה נכללת ה</w:t>
      </w:r>
      <w:r w:rsidR="00A41ADA" w:rsidRPr="00753A62">
        <w:rPr>
          <w:rFonts w:ascii="David" w:hAnsi="David" w:cs="David" w:hint="cs"/>
          <w:rtl/>
        </w:rPr>
        <w:t>תינוקת</w:t>
      </w:r>
      <w:r w:rsidR="00665DE5" w:rsidRPr="00753A62">
        <w:rPr>
          <w:rFonts w:ascii="David" w:hAnsi="David" w:cs="David" w:hint="cs"/>
          <w:rtl/>
        </w:rPr>
        <w:t>,</w:t>
      </w:r>
      <w:r w:rsidR="00283D3F" w:rsidRPr="00753A62">
        <w:rPr>
          <w:rFonts w:ascii="David" w:hAnsi="David" w:cs="David"/>
          <w:rtl/>
        </w:rPr>
        <w:t xml:space="preserve"> תשתכר פחות. </w:t>
      </w:r>
      <w:r w:rsidR="00725A8E" w:rsidRPr="00753A62">
        <w:rPr>
          <w:rFonts w:ascii="David" w:hAnsi="David" w:cs="David"/>
          <w:rtl/>
        </w:rPr>
        <w:t xml:space="preserve">ריבלין אומר שכל אשר יקבעו, ביהמ"ש </w:t>
      </w:r>
      <w:r w:rsidR="000F1DE1" w:rsidRPr="00753A62">
        <w:rPr>
          <w:rFonts w:ascii="David" w:hAnsi="David" w:cs="David"/>
          <w:rtl/>
        </w:rPr>
        <w:t>י</w:t>
      </w:r>
      <w:r w:rsidR="00725A8E" w:rsidRPr="00753A62">
        <w:rPr>
          <w:rFonts w:ascii="David" w:hAnsi="David" w:cs="David"/>
          <w:rtl/>
        </w:rPr>
        <w:t>ביע</w:t>
      </w:r>
      <w:r w:rsidR="000F1DE1" w:rsidRPr="00753A62">
        <w:rPr>
          <w:rFonts w:ascii="David" w:hAnsi="David" w:cs="David"/>
          <w:rtl/>
        </w:rPr>
        <w:t xml:space="preserve"> בקביעתו</w:t>
      </w:r>
      <w:r w:rsidR="00725A8E" w:rsidRPr="00753A62">
        <w:rPr>
          <w:rFonts w:ascii="David" w:hAnsi="David" w:cs="David"/>
          <w:rtl/>
        </w:rPr>
        <w:t xml:space="preserve"> עמדה</w:t>
      </w:r>
      <w:r w:rsidR="000F1DE1" w:rsidRPr="00753A62">
        <w:rPr>
          <w:rFonts w:ascii="David" w:hAnsi="David" w:cs="David"/>
          <w:rtl/>
        </w:rPr>
        <w:t xml:space="preserve"> מסוימת:</w:t>
      </w:r>
    </w:p>
    <w:p w14:paraId="73655989" w14:textId="3B79DF95" w:rsidR="000F1DE1" w:rsidRPr="00753A62" w:rsidRDefault="00725A8E" w:rsidP="005C31F6">
      <w:pPr>
        <w:pStyle w:val="a7"/>
        <w:numPr>
          <w:ilvl w:val="0"/>
          <w:numId w:val="4"/>
        </w:numPr>
        <w:spacing w:after="0" w:line="276" w:lineRule="auto"/>
        <w:jc w:val="both"/>
        <w:rPr>
          <w:rFonts w:ascii="David" w:hAnsi="David" w:cs="David"/>
          <w:rtl/>
        </w:rPr>
      </w:pPr>
      <w:r w:rsidRPr="00753A62">
        <w:rPr>
          <w:rFonts w:ascii="David" w:hAnsi="David" w:cs="David"/>
          <w:u w:val="single"/>
          <w:rtl/>
        </w:rPr>
        <w:t>אפשרות אחת</w:t>
      </w:r>
      <w:r w:rsidRPr="00753A62">
        <w:rPr>
          <w:rFonts w:ascii="David" w:hAnsi="David" w:cs="David"/>
          <w:rtl/>
        </w:rPr>
        <w:t xml:space="preserve"> היא </w:t>
      </w:r>
      <w:r w:rsidR="00A517C9" w:rsidRPr="00753A62">
        <w:rPr>
          <w:rFonts w:ascii="David" w:hAnsi="David" w:cs="David"/>
          <w:rtl/>
        </w:rPr>
        <w:t>השלמה עם המצב וקיבועו.</w:t>
      </w:r>
    </w:p>
    <w:p w14:paraId="6BB9B169" w14:textId="6DA99DFB" w:rsidR="000A23F3" w:rsidRPr="00753A62" w:rsidRDefault="00A517C9" w:rsidP="005C31F6">
      <w:pPr>
        <w:pStyle w:val="a7"/>
        <w:numPr>
          <w:ilvl w:val="0"/>
          <w:numId w:val="4"/>
        </w:numPr>
        <w:spacing w:after="0" w:line="276" w:lineRule="auto"/>
        <w:jc w:val="both"/>
        <w:rPr>
          <w:rFonts w:ascii="David" w:hAnsi="David" w:cs="David"/>
        </w:rPr>
      </w:pPr>
      <w:r w:rsidRPr="00753A62">
        <w:rPr>
          <w:rFonts w:ascii="David" w:hAnsi="David" w:cs="David"/>
          <w:u w:val="single"/>
          <w:rtl/>
        </w:rPr>
        <w:t>אפשרות שנייה</w:t>
      </w:r>
      <w:r w:rsidRPr="00753A62">
        <w:rPr>
          <w:rFonts w:ascii="David" w:hAnsi="David" w:cs="David"/>
          <w:rtl/>
        </w:rPr>
        <w:t xml:space="preserve"> היא לאפשר לאותם אנשים להגיע למקום זהה של אנשים אחרים בנקודת פתיחה טובה יותר, וזאת מפני שהוא לא יודע בוודאות מה יקרה </w:t>
      </w:r>
      <w:r w:rsidR="008C7712" w:rsidRPr="00753A62">
        <w:rPr>
          <w:rFonts w:ascii="David" w:hAnsi="David" w:cs="David"/>
          <w:rtl/>
        </w:rPr>
        <w:t>בעתיד. המצב עשוי להשתנות בעתיד.</w:t>
      </w:r>
    </w:p>
    <w:p w14:paraId="43F7A811" w14:textId="2C983DEC" w:rsidR="008C7712" w:rsidRPr="00753A62" w:rsidRDefault="008C7712" w:rsidP="005C31F6">
      <w:pPr>
        <w:spacing w:line="276" w:lineRule="auto"/>
        <w:jc w:val="both"/>
        <w:rPr>
          <w:rFonts w:ascii="David" w:hAnsi="David" w:cs="David"/>
          <w:rtl/>
        </w:rPr>
      </w:pPr>
      <w:r w:rsidRPr="00753A62">
        <w:rPr>
          <w:rFonts w:ascii="David" w:hAnsi="David" w:cs="David"/>
          <w:rtl/>
        </w:rPr>
        <w:t xml:space="preserve">הצדק המחלק בא לידי ביטוי </w:t>
      </w:r>
      <w:r w:rsidR="000F1DE1" w:rsidRPr="00753A62">
        <w:rPr>
          <w:rFonts w:ascii="David" w:hAnsi="David" w:cs="David"/>
          <w:rtl/>
        </w:rPr>
        <w:t>בכך</w:t>
      </w:r>
      <w:r w:rsidRPr="00753A62">
        <w:rPr>
          <w:rFonts w:ascii="David" w:hAnsi="David" w:cs="David"/>
          <w:rtl/>
        </w:rPr>
        <w:t xml:space="preserve"> </w:t>
      </w:r>
      <w:r w:rsidR="000F1DE1" w:rsidRPr="00753A62">
        <w:rPr>
          <w:rFonts w:ascii="David" w:hAnsi="David" w:cs="David"/>
          <w:rtl/>
        </w:rPr>
        <w:t xml:space="preserve">שריבלין קובע כי </w:t>
      </w:r>
      <w:r w:rsidRPr="00753A62">
        <w:rPr>
          <w:rFonts w:ascii="David" w:hAnsi="David" w:cs="David"/>
          <w:rtl/>
        </w:rPr>
        <w:t xml:space="preserve">אותה תינוקת </w:t>
      </w:r>
      <w:r w:rsidRPr="00753A62">
        <w:rPr>
          <w:rFonts w:ascii="David" w:hAnsi="David" w:cs="David"/>
          <w:b/>
          <w:bCs/>
          <w:rtl/>
        </w:rPr>
        <w:t>עשויה להיות שונה מן המקום בו גדלה ולפרוץ דרך</w:t>
      </w:r>
      <w:r w:rsidR="0071758A" w:rsidRPr="00753A62">
        <w:rPr>
          <w:rFonts w:ascii="David" w:hAnsi="David" w:cs="David"/>
          <w:rtl/>
        </w:rPr>
        <w:t>.</w:t>
      </w:r>
    </w:p>
    <w:p w14:paraId="678C4B71" w14:textId="6173C8C2" w:rsidR="000F1DE1" w:rsidRPr="00753A62" w:rsidRDefault="00222652" w:rsidP="005C31F6">
      <w:pPr>
        <w:spacing w:line="276" w:lineRule="auto"/>
        <w:jc w:val="both"/>
        <w:rPr>
          <w:rFonts w:ascii="David" w:hAnsi="David" w:cs="David"/>
          <w:b/>
          <w:bCs/>
          <w:rtl/>
        </w:rPr>
      </w:pPr>
      <w:r w:rsidRPr="00753A62">
        <w:rPr>
          <w:rFonts w:ascii="David" w:hAnsi="David" w:cs="David"/>
          <w:b/>
          <w:bCs/>
          <w:rtl/>
        </w:rPr>
        <w:t>ב. צדק מתקן</w:t>
      </w:r>
    </w:p>
    <w:p w14:paraId="119E454C" w14:textId="703F8CE3" w:rsidR="005A3F47" w:rsidRPr="00753A62" w:rsidRDefault="00DA4699" w:rsidP="005C31F6">
      <w:pPr>
        <w:spacing w:line="276" w:lineRule="auto"/>
        <w:jc w:val="both"/>
        <w:rPr>
          <w:rFonts w:ascii="David" w:hAnsi="David" w:cs="David"/>
          <w:rtl/>
        </w:rPr>
      </w:pPr>
      <w:r w:rsidRPr="00753A62">
        <w:rPr>
          <w:rFonts w:ascii="David" w:hAnsi="David" w:cs="David"/>
          <w:rtl/>
        </w:rPr>
        <w:t>צדק מתקן הוא תיאוריה של זכויות</w:t>
      </w:r>
      <w:r w:rsidR="00FF029B" w:rsidRPr="00753A62">
        <w:rPr>
          <w:rFonts w:ascii="David" w:hAnsi="David" w:cs="David"/>
          <w:rtl/>
        </w:rPr>
        <w:t>. מתבוננים במערכת היחסים בין המזיק לניזוק, ובפגיע</w:t>
      </w:r>
      <w:r w:rsidR="005A3F47" w:rsidRPr="00753A62">
        <w:rPr>
          <w:rFonts w:ascii="David" w:hAnsi="David" w:cs="David"/>
          <w:rtl/>
        </w:rPr>
        <w:t xml:space="preserve">ה בזכותו של הניזוק. מעבר לכך כל השיקולים </w:t>
      </w:r>
      <w:r w:rsidR="0003622B" w:rsidRPr="00753A62">
        <w:rPr>
          <w:rFonts w:ascii="David" w:hAnsi="David" w:cs="David"/>
          <w:rtl/>
        </w:rPr>
        <w:t xml:space="preserve">האחרים </w:t>
      </w:r>
      <w:r w:rsidR="005A3F47" w:rsidRPr="00753A62">
        <w:rPr>
          <w:rFonts w:ascii="David" w:hAnsi="David" w:cs="David"/>
          <w:rtl/>
        </w:rPr>
        <w:t>אינם רלוונטיים</w:t>
      </w:r>
      <w:r w:rsidR="0003622B" w:rsidRPr="00753A62">
        <w:rPr>
          <w:rFonts w:ascii="David" w:hAnsi="David" w:cs="David"/>
          <w:rtl/>
        </w:rPr>
        <w:t xml:space="preserve"> (כגון שיקולי הנזק לחברה וכו')</w:t>
      </w:r>
      <w:r w:rsidR="005A3F47" w:rsidRPr="00753A62">
        <w:rPr>
          <w:rFonts w:ascii="David" w:hAnsi="David" w:cs="David"/>
          <w:rtl/>
        </w:rPr>
        <w:t>.</w:t>
      </w:r>
    </w:p>
    <w:p w14:paraId="2787EA57" w14:textId="77777777" w:rsidR="00E53AFE" w:rsidRPr="00753A62" w:rsidRDefault="005A3F47" w:rsidP="005C31F6">
      <w:pPr>
        <w:spacing w:line="276" w:lineRule="auto"/>
        <w:jc w:val="both"/>
        <w:rPr>
          <w:rFonts w:ascii="David" w:hAnsi="David" w:cs="David"/>
          <w:rtl/>
        </w:rPr>
      </w:pPr>
      <w:r w:rsidRPr="00753A62">
        <w:rPr>
          <w:rFonts w:ascii="David" w:hAnsi="David" w:cs="David"/>
          <w:rtl/>
        </w:rPr>
        <w:t xml:space="preserve">צדק מתקן מתחקה אחר "אי צדק". קרה מקרה עוולתי, </w:t>
      </w:r>
      <w:r w:rsidR="00E53AFE" w:rsidRPr="00753A62">
        <w:rPr>
          <w:rFonts w:ascii="David" w:hAnsi="David" w:cs="David"/>
          <w:rtl/>
        </w:rPr>
        <w:t>מישהו נפגע. כעת ישנם שני שלבים ברעיון זה:</w:t>
      </w:r>
    </w:p>
    <w:p w14:paraId="012793A5" w14:textId="77777777" w:rsidR="00DD1870" w:rsidRPr="00753A62" w:rsidRDefault="00E53AFE" w:rsidP="005C31F6">
      <w:pPr>
        <w:spacing w:line="276" w:lineRule="auto"/>
        <w:jc w:val="both"/>
        <w:rPr>
          <w:rFonts w:ascii="David" w:hAnsi="David" w:cs="David"/>
          <w:u w:val="single"/>
          <w:rtl/>
        </w:rPr>
      </w:pPr>
      <w:r w:rsidRPr="00753A62">
        <w:rPr>
          <w:rFonts w:ascii="David" w:hAnsi="David" w:cs="David"/>
          <w:u w:val="single"/>
          <w:rtl/>
        </w:rPr>
        <w:t>שלב א': שלב המבנה</w:t>
      </w:r>
    </w:p>
    <w:p w14:paraId="6BFEED51" w14:textId="53B51F9E" w:rsidR="00E54E2F" w:rsidRPr="00753A62" w:rsidRDefault="00DD1870" w:rsidP="005C31F6">
      <w:pPr>
        <w:spacing w:line="276" w:lineRule="auto"/>
        <w:jc w:val="both"/>
        <w:rPr>
          <w:rFonts w:ascii="David" w:hAnsi="David" w:cs="David"/>
          <w:rtl/>
        </w:rPr>
      </w:pPr>
      <w:r w:rsidRPr="00753A62">
        <w:rPr>
          <w:rFonts w:ascii="David" w:hAnsi="David" w:cs="David"/>
          <w:rtl/>
        </w:rPr>
        <w:lastRenderedPageBreak/>
        <w:t>המבנה של אי הצדק שנגרם – הניזוק ב"מינוס" והמזיק ב"פלוס".</w:t>
      </w:r>
    </w:p>
    <w:p w14:paraId="5BB60162" w14:textId="184FF12E" w:rsidR="00B607C1" w:rsidRPr="00753A62" w:rsidRDefault="00B607C1" w:rsidP="005C31F6">
      <w:pPr>
        <w:spacing w:line="276" w:lineRule="auto"/>
        <w:jc w:val="both"/>
        <w:rPr>
          <w:rFonts w:ascii="David" w:hAnsi="David" w:cs="David"/>
          <w:u w:val="single"/>
          <w:rtl/>
        </w:rPr>
      </w:pPr>
      <w:r w:rsidRPr="00753A62">
        <w:rPr>
          <w:rFonts w:ascii="David" w:hAnsi="David" w:cs="David"/>
          <w:u w:val="single"/>
          <w:rtl/>
        </w:rPr>
        <w:t>שלב ב': המהות (התוכן הנורמטיבי) של אי הצדק שנגרם</w:t>
      </w:r>
    </w:p>
    <w:p w14:paraId="0CE2834C" w14:textId="301DBCC1" w:rsidR="0066455E" w:rsidRPr="00753A62" w:rsidRDefault="0066455E" w:rsidP="005C31F6">
      <w:pPr>
        <w:spacing w:line="276" w:lineRule="auto"/>
        <w:jc w:val="both"/>
        <w:rPr>
          <w:rFonts w:ascii="David" w:hAnsi="David" w:cs="David"/>
          <w:rtl/>
        </w:rPr>
      </w:pPr>
      <w:proofErr w:type="spellStart"/>
      <w:r w:rsidRPr="00753A62">
        <w:rPr>
          <w:rFonts w:ascii="David" w:hAnsi="David" w:cs="David"/>
          <w:b/>
          <w:bCs/>
          <w:rtl/>
        </w:rPr>
        <w:t>ארניס</w:t>
      </w:r>
      <w:proofErr w:type="spellEnd"/>
      <w:r w:rsidRPr="00753A62">
        <w:rPr>
          <w:rFonts w:ascii="David" w:hAnsi="David" w:cs="David"/>
          <w:b/>
          <w:bCs/>
          <w:rtl/>
        </w:rPr>
        <w:t xml:space="preserve"> </w:t>
      </w:r>
      <w:proofErr w:type="spellStart"/>
      <w:r w:rsidRPr="00753A62">
        <w:rPr>
          <w:rFonts w:ascii="David" w:hAnsi="David" w:cs="David"/>
          <w:b/>
          <w:bCs/>
          <w:rtl/>
        </w:rPr>
        <w:t>וינריב</w:t>
      </w:r>
      <w:proofErr w:type="spellEnd"/>
      <w:r w:rsidRPr="00753A62">
        <w:rPr>
          <w:rFonts w:ascii="David" w:hAnsi="David" w:cs="David"/>
          <w:rtl/>
        </w:rPr>
        <w:t xml:space="preserve"> ממלא בתוכן את רעיון ה</w:t>
      </w:r>
      <w:r w:rsidR="00547C55" w:rsidRPr="00753A62">
        <w:rPr>
          <w:rFonts w:ascii="David" w:hAnsi="David" w:cs="David"/>
          <w:rtl/>
        </w:rPr>
        <w:t>"</w:t>
      </w:r>
      <w:r w:rsidRPr="00753A62">
        <w:rPr>
          <w:rFonts w:ascii="David" w:hAnsi="David" w:cs="David"/>
          <w:rtl/>
        </w:rPr>
        <w:t>פלוס</w:t>
      </w:r>
      <w:r w:rsidR="00547C55" w:rsidRPr="00753A62">
        <w:rPr>
          <w:rFonts w:ascii="David" w:hAnsi="David" w:cs="David"/>
          <w:rtl/>
        </w:rPr>
        <w:t>"</w:t>
      </w:r>
      <w:r w:rsidRPr="00753A62">
        <w:rPr>
          <w:rFonts w:ascii="David" w:hAnsi="David" w:cs="David"/>
          <w:rtl/>
        </w:rPr>
        <w:t xml:space="preserve"> וה</w:t>
      </w:r>
      <w:r w:rsidR="00547C55" w:rsidRPr="00753A62">
        <w:rPr>
          <w:rFonts w:ascii="David" w:hAnsi="David" w:cs="David"/>
          <w:rtl/>
        </w:rPr>
        <w:t>"</w:t>
      </w:r>
      <w:r w:rsidRPr="00753A62">
        <w:rPr>
          <w:rFonts w:ascii="David" w:hAnsi="David" w:cs="David"/>
          <w:rtl/>
        </w:rPr>
        <w:t>מינוס</w:t>
      </w:r>
      <w:r w:rsidR="00547C55" w:rsidRPr="00753A62">
        <w:rPr>
          <w:rFonts w:ascii="David" w:hAnsi="David" w:cs="David"/>
          <w:rtl/>
        </w:rPr>
        <w:t>"</w:t>
      </w:r>
      <w:r w:rsidRPr="00753A62">
        <w:rPr>
          <w:rFonts w:ascii="David" w:hAnsi="David" w:cs="David"/>
          <w:rtl/>
        </w:rPr>
        <w:t xml:space="preserve">. כאשר אנו פוגעים למישהו בזכות, משמע </w:t>
      </w:r>
      <w:r w:rsidRPr="00753A62">
        <w:rPr>
          <w:rFonts w:ascii="David" w:hAnsi="David" w:cs="David"/>
          <w:b/>
          <w:bCs/>
          <w:rtl/>
        </w:rPr>
        <w:t>פגענו ביכולתו של האדם לממש את מטרותיו</w:t>
      </w:r>
      <w:r w:rsidRPr="00753A62">
        <w:rPr>
          <w:rFonts w:ascii="David" w:hAnsi="David" w:cs="David"/>
          <w:rtl/>
        </w:rPr>
        <w:t xml:space="preserve"> באמצעות הגוף שלו, הרכוש שלו ועוד. לאור זאת, המטרה היא להשיב את המצב לקדמותו. </w:t>
      </w:r>
    </w:p>
    <w:p w14:paraId="4DE43F90" w14:textId="28E3143B" w:rsidR="00B607C1" w:rsidRPr="00753A62" w:rsidRDefault="00B607C1" w:rsidP="005C31F6">
      <w:pPr>
        <w:spacing w:line="276" w:lineRule="auto"/>
        <w:jc w:val="both"/>
        <w:rPr>
          <w:rFonts w:ascii="David" w:hAnsi="David" w:cs="David"/>
          <w:rtl/>
        </w:rPr>
      </w:pPr>
      <w:r w:rsidRPr="00753A62">
        <w:rPr>
          <w:rFonts w:ascii="David" w:hAnsi="David" w:cs="David"/>
          <w:rtl/>
        </w:rPr>
        <w:t xml:space="preserve">לכל אחד ואחת החירות לעצב את חייהם ומטרותיהם באמצעות הגוף, הרכוש, ולצדה החובה שלא למנוע (להתערב) מאחרים </w:t>
      </w:r>
      <w:r w:rsidR="0066455E" w:rsidRPr="00753A62">
        <w:rPr>
          <w:rFonts w:ascii="David" w:hAnsi="David" w:cs="David"/>
          <w:rtl/>
        </w:rPr>
        <w:t>לעצב ולממש את חייהם ומטרותיהם.</w:t>
      </w:r>
    </w:p>
    <w:p w14:paraId="065DBC70" w14:textId="2C50E1BA" w:rsidR="005E5FFB" w:rsidRPr="00753A62" w:rsidRDefault="008E1C69" w:rsidP="005C31F6">
      <w:pPr>
        <w:spacing w:line="276" w:lineRule="auto"/>
        <w:jc w:val="both"/>
        <w:rPr>
          <w:rFonts w:ascii="David" w:hAnsi="David" w:cs="David"/>
          <w:rtl/>
        </w:rPr>
      </w:pPr>
      <w:r w:rsidRPr="00753A62">
        <w:rPr>
          <w:rFonts w:ascii="David" w:hAnsi="David" w:cs="David"/>
          <w:rtl/>
        </w:rPr>
        <w:t>הדרך היחידה לצמצם את הפער בין ה"מינוס" ל"פלוס" תהא אך ורק על ידי פיצויו של הנתבע את התובע, השבת המצ</w:t>
      </w:r>
      <w:r w:rsidR="004C41F8" w:rsidRPr="00753A62">
        <w:rPr>
          <w:rFonts w:ascii="David" w:hAnsi="David" w:cs="David"/>
          <w:rtl/>
        </w:rPr>
        <w:t>ב השוויוני לקדמותו.</w:t>
      </w:r>
      <w:r w:rsidR="00C35503" w:rsidRPr="00753A62">
        <w:rPr>
          <w:rFonts w:ascii="David" w:hAnsi="David" w:cs="David"/>
          <w:rtl/>
        </w:rPr>
        <w:t xml:space="preserve"> </w:t>
      </w:r>
      <w:r w:rsidR="00C35503" w:rsidRPr="00753A62">
        <w:rPr>
          <w:rFonts w:ascii="David" w:hAnsi="David" w:cs="David"/>
          <w:b/>
          <w:bCs/>
          <w:rtl/>
        </w:rPr>
        <w:t>פגיעה בזכות גורמת לאי צדק ("מינוס" נורמטיבי) בין המזיק לניזוק, והתרופה המשפטית משיבה את הצדק על כנו.</w:t>
      </w:r>
    </w:p>
    <w:p w14:paraId="086CEF3E" w14:textId="77777777" w:rsidR="007F0B3D" w:rsidRPr="00753A62" w:rsidRDefault="00FE0970" w:rsidP="005C31F6">
      <w:pPr>
        <w:spacing w:after="0" w:line="276" w:lineRule="auto"/>
        <w:jc w:val="both"/>
        <w:rPr>
          <w:rFonts w:ascii="David" w:hAnsi="David" w:cs="David"/>
          <w:u w:val="single"/>
        </w:rPr>
      </w:pPr>
      <w:r w:rsidRPr="00753A62">
        <w:rPr>
          <w:rFonts w:ascii="David" w:hAnsi="David" w:cs="David"/>
          <w:u w:val="single"/>
          <w:rtl/>
        </w:rPr>
        <w:t xml:space="preserve">כיצד </w:t>
      </w:r>
      <w:r w:rsidRPr="00753A62">
        <w:rPr>
          <w:rFonts w:ascii="David" w:hAnsi="David" w:cs="David"/>
          <w:highlight w:val="cyan"/>
          <w:u w:val="single"/>
          <w:rtl/>
        </w:rPr>
        <w:t>אבו חנא</w:t>
      </w:r>
      <w:r w:rsidRPr="00753A62">
        <w:rPr>
          <w:rFonts w:ascii="David" w:hAnsi="David" w:cs="David"/>
          <w:u w:val="single"/>
          <w:rtl/>
        </w:rPr>
        <w:t xml:space="preserve"> מדגים שיקולי צדק מתקן? </w:t>
      </w:r>
    </w:p>
    <w:p w14:paraId="7587AAA2" w14:textId="77777777" w:rsidR="007B7248" w:rsidRPr="00753A62" w:rsidRDefault="00FE0970" w:rsidP="005C31F6">
      <w:pPr>
        <w:spacing w:after="0" w:line="276" w:lineRule="auto"/>
        <w:jc w:val="both"/>
        <w:rPr>
          <w:rFonts w:ascii="David" w:hAnsi="David" w:cs="David"/>
          <w:rtl/>
        </w:rPr>
      </w:pPr>
      <w:r w:rsidRPr="00753A62">
        <w:rPr>
          <w:rFonts w:ascii="David" w:hAnsi="David" w:cs="David"/>
          <w:rtl/>
        </w:rPr>
        <w:t>על פי התפיסה</w:t>
      </w:r>
      <w:r w:rsidR="007F0B3D" w:rsidRPr="00753A62">
        <w:rPr>
          <w:rFonts w:ascii="David" w:hAnsi="David" w:cs="David"/>
          <w:rtl/>
        </w:rPr>
        <w:t xml:space="preserve"> האריסטוטלית ניתן לטעון שאבו חנא לא מבטא צדק מתקן.</w:t>
      </w:r>
    </w:p>
    <w:p w14:paraId="175A615D" w14:textId="77777777" w:rsidR="00BD306E" w:rsidRPr="00753A62" w:rsidRDefault="00BD11D3" w:rsidP="005C31F6">
      <w:pPr>
        <w:spacing w:after="0" w:line="276" w:lineRule="auto"/>
        <w:jc w:val="both"/>
        <w:rPr>
          <w:rFonts w:ascii="David" w:hAnsi="David" w:cs="David"/>
          <w:rtl/>
        </w:rPr>
      </w:pPr>
      <w:r w:rsidRPr="00753A62">
        <w:rPr>
          <w:rFonts w:ascii="David" w:hAnsi="David" w:cs="David"/>
          <w:b/>
          <w:bCs/>
          <w:highlight w:val="green"/>
          <w:rtl/>
        </w:rPr>
        <w:t>ריבלין</w:t>
      </w:r>
      <w:r w:rsidRPr="00753A62">
        <w:rPr>
          <w:rFonts w:ascii="David" w:hAnsi="David" w:cs="David"/>
          <w:rtl/>
        </w:rPr>
        <w:t xml:space="preserve"> אומר כי לפי תפיסת הצדק המתקן הוא לא יכול לקבוע, שכן הוא לא יודע במה היא הייתה עובדת בעתיד</w:t>
      </w:r>
      <w:r w:rsidR="007B7248" w:rsidRPr="00753A62">
        <w:rPr>
          <w:rFonts w:ascii="David" w:hAnsi="David" w:cs="David"/>
          <w:rtl/>
        </w:rPr>
        <w:t xml:space="preserve"> ולכן קובע לפי השכר הממוצע במשק. </w:t>
      </w:r>
      <w:r w:rsidR="00BD306E" w:rsidRPr="00753A62">
        <w:rPr>
          <w:rFonts w:ascii="David" w:hAnsi="David" w:cs="David"/>
          <w:rtl/>
        </w:rPr>
        <w:t>אם יקבע אחרת הוא ישלול ממנה את האפשרות שהייתה לה לעצב את חייה.</w:t>
      </w:r>
    </w:p>
    <w:p w14:paraId="0561751B" w14:textId="77777777" w:rsidR="00B73F2D" w:rsidRPr="00753A62" w:rsidRDefault="00BD306E" w:rsidP="005C31F6">
      <w:pPr>
        <w:spacing w:line="276" w:lineRule="auto"/>
        <w:jc w:val="both"/>
        <w:rPr>
          <w:rFonts w:ascii="David" w:hAnsi="David" w:cs="David"/>
          <w:rtl/>
        </w:rPr>
      </w:pPr>
      <w:r w:rsidRPr="00753A62">
        <w:rPr>
          <w:rFonts w:ascii="David" w:hAnsi="David" w:cs="David"/>
          <w:rtl/>
        </w:rPr>
        <w:t>בעצם הפגיעה בתינוקת פגעה בזכותה לעצב את חייה ולהגשים את מטרותיה.</w:t>
      </w:r>
    </w:p>
    <w:p w14:paraId="567B524C" w14:textId="4102C17D" w:rsidR="00B73F2D" w:rsidRPr="00753A62" w:rsidRDefault="00B73F2D" w:rsidP="005C31F6">
      <w:pPr>
        <w:spacing w:line="276" w:lineRule="auto"/>
        <w:jc w:val="both"/>
        <w:rPr>
          <w:rFonts w:ascii="David" w:hAnsi="David" w:cs="David"/>
          <w:b/>
          <w:bCs/>
          <w:rtl/>
        </w:rPr>
      </w:pPr>
      <w:r w:rsidRPr="00753A62">
        <w:rPr>
          <w:rFonts w:ascii="David" w:hAnsi="David" w:cs="David"/>
          <w:b/>
          <w:bCs/>
          <w:rtl/>
        </w:rPr>
        <w:t>ג. שיקולי יעילות/הגיון כלכלי של דיני נזיקין</w:t>
      </w:r>
    </w:p>
    <w:p w14:paraId="7FA201D3" w14:textId="77777777" w:rsidR="00DB0D4F" w:rsidRPr="00753A62" w:rsidRDefault="0010397A" w:rsidP="005C31F6">
      <w:pPr>
        <w:pStyle w:val="a7"/>
        <w:numPr>
          <w:ilvl w:val="0"/>
          <w:numId w:val="15"/>
        </w:numPr>
        <w:spacing w:line="276" w:lineRule="auto"/>
        <w:jc w:val="both"/>
        <w:rPr>
          <w:rFonts w:ascii="David" w:hAnsi="David" w:cs="David"/>
        </w:rPr>
      </w:pPr>
      <w:r w:rsidRPr="00753A62">
        <w:rPr>
          <w:rFonts w:ascii="David" w:hAnsi="David" w:cs="David"/>
          <w:rtl/>
        </w:rPr>
        <w:t xml:space="preserve">יעילות </w:t>
      </w:r>
      <w:r w:rsidR="004A02E3" w:rsidRPr="00753A62">
        <w:rPr>
          <w:rFonts w:ascii="David" w:hAnsi="David" w:cs="David"/>
          <w:rtl/>
        </w:rPr>
        <w:t>–</w:t>
      </w:r>
      <w:r w:rsidRPr="00753A62">
        <w:rPr>
          <w:rFonts w:ascii="David" w:hAnsi="David" w:cs="David"/>
          <w:rtl/>
        </w:rPr>
        <w:t xml:space="preserve"> </w:t>
      </w:r>
      <w:r w:rsidR="004A02E3" w:rsidRPr="00753A62">
        <w:rPr>
          <w:rFonts w:ascii="David" w:hAnsi="David" w:cs="David"/>
        </w:rPr>
        <w:t>efficiency</w:t>
      </w:r>
    </w:p>
    <w:p w14:paraId="219DD76A" w14:textId="77777777" w:rsidR="00DB0D4F" w:rsidRPr="00753A62" w:rsidRDefault="004A02E3" w:rsidP="005C31F6">
      <w:pPr>
        <w:pStyle w:val="a7"/>
        <w:numPr>
          <w:ilvl w:val="0"/>
          <w:numId w:val="15"/>
        </w:numPr>
        <w:spacing w:line="276" w:lineRule="auto"/>
        <w:jc w:val="both"/>
        <w:rPr>
          <w:rFonts w:ascii="David" w:hAnsi="David" w:cs="David"/>
        </w:rPr>
      </w:pPr>
      <w:r w:rsidRPr="00753A62">
        <w:rPr>
          <w:rFonts w:ascii="David" w:hAnsi="David" w:cs="David"/>
          <w:rtl/>
        </w:rPr>
        <w:t xml:space="preserve">תועלת – </w:t>
      </w:r>
      <w:r w:rsidR="00675D08" w:rsidRPr="00753A62">
        <w:rPr>
          <w:rFonts w:ascii="David" w:hAnsi="David" w:cs="David"/>
        </w:rPr>
        <w:t>utility</w:t>
      </w:r>
    </w:p>
    <w:p w14:paraId="6181691F" w14:textId="7C4FEF57" w:rsidR="00675D08" w:rsidRPr="00753A62" w:rsidRDefault="00675D08" w:rsidP="005C31F6">
      <w:pPr>
        <w:pStyle w:val="a7"/>
        <w:numPr>
          <w:ilvl w:val="0"/>
          <w:numId w:val="15"/>
        </w:numPr>
        <w:spacing w:line="276" w:lineRule="auto"/>
        <w:jc w:val="both"/>
        <w:rPr>
          <w:rFonts w:ascii="David" w:hAnsi="David" w:cs="David"/>
          <w:rtl/>
        </w:rPr>
      </w:pPr>
      <w:r w:rsidRPr="00753A62">
        <w:rPr>
          <w:rFonts w:ascii="David" w:hAnsi="David" w:cs="David"/>
          <w:rtl/>
        </w:rPr>
        <w:t xml:space="preserve">רווחה - </w:t>
      </w:r>
      <w:r w:rsidRPr="00753A62">
        <w:rPr>
          <w:rFonts w:ascii="David" w:hAnsi="David" w:cs="David"/>
        </w:rPr>
        <w:t>welfare</w:t>
      </w:r>
    </w:p>
    <w:p w14:paraId="138347F3" w14:textId="2BD431FD" w:rsidR="004A02E3" w:rsidRPr="00753A62" w:rsidRDefault="004A02E3" w:rsidP="005C31F6">
      <w:pPr>
        <w:spacing w:line="276" w:lineRule="auto"/>
        <w:jc w:val="both"/>
        <w:rPr>
          <w:rFonts w:ascii="David" w:hAnsi="David" w:cs="David"/>
          <w:rtl/>
        </w:rPr>
      </w:pPr>
      <w:r w:rsidRPr="00753A62">
        <w:rPr>
          <w:rFonts w:ascii="David" w:hAnsi="David" w:cs="David"/>
          <w:rtl/>
        </w:rPr>
        <w:t>הביטוי מכיר בכך שהתועלת היא יותר מכסף. אנו רוצים למקסם את התועלת המצרפית, לגרום לכך שהעוגה תגדל.</w:t>
      </w:r>
    </w:p>
    <w:p w14:paraId="068E927A" w14:textId="1674091F" w:rsidR="00675D08" w:rsidRPr="00753A62" w:rsidRDefault="00D514D7" w:rsidP="005C31F6">
      <w:pPr>
        <w:spacing w:line="276" w:lineRule="auto"/>
        <w:jc w:val="both"/>
        <w:rPr>
          <w:rFonts w:ascii="David" w:hAnsi="David" w:cs="David"/>
          <w:rtl/>
        </w:rPr>
      </w:pPr>
      <w:r w:rsidRPr="00753A62">
        <w:rPr>
          <w:rFonts w:ascii="David" w:hAnsi="David" w:cs="David"/>
          <w:rtl/>
        </w:rPr>
        <w:t>ל</w:t>
      </w:r>
      <w:r w:rsidR="00675D08" w:rsidRPr="00753A62">
        <w:rPr>
          <w:rFonts w:ascii="David" w:hAnsi="David" w:cs="David"/>
          <w:rtl/>
        </w:rPr>
        <w:t xml:space="preserve">אנשי הגישה </w:t>
      </w:r>
      <w:r w:rsidRPr="00753A62">
        <w:rPr>
          <w:rFonts w:ascii="David" w:hAnsi="David" w:cs="David"/>
          <w:rtl/>
        </w:rPr>
        <w:t xml:space="preserve">לא חשובה </w:t>
      </w:r>
      <w:r w:rsidR="00675D08" w:rsidRPr="00753A62">
        <w:rPr>
          <w:rFonts w:ascii="David" w:hAnsi="David" w:cs="David"/>
          <w:rtl/>
        </w:rPr>
        <w:t>החלוקה השוויונית בחברה, בשונה מהצדק החלוקתי</w:t>
      </w:r>
      <w:r w:rsidRPr="00753A62">
        <w:rPr>
          <w:rFonts w:ascii="David" w:hAnsi="David" w:cs="David"/>
          <w:rtl/>
        </w:rPr>
        <w:t>.</w:t>
      </w:r>
      <w:r w:rsidR="00675D08" w:rsidRPr="00753A62">
        <w:rPr>
          <w:rFonts w:ascii="David" w:hAnsi="David" w:cs="David"/>
          <w:rtl/>
        </w:rPr>
        <w:t xml:space="preserve"> גם הניזוק והמזיק המסוימים אינם מעניינים אותם, בשונה מהצדק המתקן. </w:t>
      </w:r>
      <w:r w:rsidR="00675D08" w:rsidRPr="00753A62">
        <w:rPr>
          <w:rFonts w:ascii="David" w:hAnsi="David" w:cs="David"/>
          <w:b/>
          <w:bCs/>
          <w:rtl/>
        </w:rPr>
        <w:t>מטרתם היא להפוך את העולם ליעיל יותר</w:t>
      </w:r>
      <w:r w:rsidR="00675D08" w:rsidRPr="00753A62">
        <w:rPr>
          <w:rFonts w:ascii="David" w:hAnsi="David" w:cs="David"/>
          <w:rtl/>
        </w:rPr>
        <w:t xml:space="preserve">. </w:t>
      </w:r>
    </w:p>
    <w:p w14:paraId="4E2EFC09" w14:textId="693E2A59" w:rsidR="00DB0D4F" w:rsidRPr="00753A62" w:rsidRDefault="00DB7E06" w:rsidP="005C31F6">
      <w:pPr>
        <w:spacing w:line="276" w:lineRule="auto"/>
        <w:jc w:val="both"/>
        <w:rPr>
          <w:rFonts w:ascii="David" w:hAnsi="David" w:cs="David"/>
          <w:b/>
          <w:bCs/>
          <w:rtl/>
        </w:rPr>
      </w:pPr>
      <w:r w:rsidRPr="00753A62">
        <w:rPr>
          <w:rFonts w:ascii="David" w:hAnsi="David" w:cs="David"/>
          <w:b/>
          <w:bCs/>
          <w:rtl/>
        </w:rPr>
        <w:t>כלים להשאת הרווחה המצרפית:</w:t>
      </w:r>
    </w:p>
    <w:p w14:paraId="10EB7C37" w14:textId="65667218" w:rsidR="00DB7E06" w:rsidRPr="00753A62" w:rsidRDefault="00DB7E06" w:rsidP="005C31F6">
      <w:pPr>
        <w:pStyle w:val="a7"/>
        <w:numPr>
          <w:ilvl w:val="0"/>
          <w:numId w:val="16"/>
        </w:numPr>
        <w:spacing w:line="276" w:lineRule="auto"/>
        <w:jc w:val="both"/>
        <w:rPr>
          <w:rFonts w:ascii="David" w:hAnsi="David" w:cs="David"/>
        </w:rPr>
      </w:pPr>
      <w:r w:rsidRPr="00753A62">
        <w:rPr>
          <w:rFonts w:ascii="David" w:hAnsi="David" w:cs="David"/>
          <w:rtl/>
        </w:rPr>
        <w:t xml:space="preserve">הרתעה </w:t>
      </w:r>
      <w:r w:rsidR="00E46D9D" w:rsidRPr="00753A62">
        <w:rPr>
          <w:rFonts w:ascii="David" w:hAnsi="David" w:cs="David"/>
          <w:rtl/>
        </w:rPr>
        <w:t>–</w:t>
      </w:r>
      <w:r w:rsidRPr="00753A62">
        <w:rPr>
          <w:rFonts w:ascii="David" w:hAnsi="David" w:cs="David"/>
          <w:rtl/>
        </w:rPr>
        <w:t xml:space="preserve"> </w:t>
      </w:r>
      <w:r w:rsidR="00E46D9D" w:rsidRPr="00753A62">
        <w:rPr>
          <w:rFonts w:ascii="David" w:hAnsi="David" w:cs="David"/>
          <w:rtl/>
        </w:rPr>
        <w:t xml:space="preserve">המשפט נועד להרתיע בצורה יעילה. </w:t>
      </w:r>
    </w:p>
    <w:p w14:paraId="1DC6E48D" w14:textId="3DB3D339" w:rsidR="00DB7E06" w:rsidRPr="00753A62" w:rsidRDefault="00DB7E06" w:rsidP="005C31F6">
      <w:pPr>
        <w:pStyle w:val="a7"/>
        <w:numPr>
          <w:ilvl w:val="0"/>
          <w:numId w:val="16"/>
        </w:numPr>
        <w:spacing w:line="276" w:lineRule="auto"/>
        <w:jc w:val="both"/>
        <w:rPr>
          <w:rFonts w:ascii="David" w:hAnsi="David" w:cs="David"/>
        </w:rPr>
      </w:pPr>
      <w:r w:rsidRPr="00753A62">
        <w:rPr>
          <w:rFonts w:ascii="David" w:hAnsi="David" w:cs="David"/>
          <w:rtl/>
        </w:rPr>
        <w:t>פיזור נזק</w:t>
      </w:r>
      <w:r w:rsidR="00E46D9D" w:rsidRPr="00753A62">
        <w:rPr>
          <w:rFonts w:ascii="David" w:hAnsi="David" w:cs="David"/>
          <w:rtl/>
        </w:rPr>
        <w:t xml:space="preserve"> – שיקולי נזק. </w:t>
      </w:r>
    </w:p>
    <w:p w14:paraId="7A10DEAB" w14:textId="11195AF8" w:rsidR="004F361D" w:rsidRPr="00753A62" w:rsidRDefault="00715FA9" w:rsidP="005C31F6">
      <w:pPr>
        <w:spacing w:line="276" w:lineRule="auto"/>
        <w:jc w:val="both"/>
        <w:rPr>
          <w:rFonts w:ascii="David" w:hAnsi="David" w:cs="David"/>
          <w:u w:val="single"/>
          <w:rtl/>
        </w:rPr>
      </w:pPr>
      <w:r w:rsidRPr="00753A62">
        <w:rPr>
          <w:rFonts w:ascii="David" w:hAnsi="David" w:cs="David"/>
          <w:u w:val="single"/>
          <w:rtl/>
        </w:rPr>
        <w:t xml:space="preserve">א. </w:t>
      </w:r>
      <w:r w:rsidR="004F361D" w:rsidRPr="00753A62">
        <w:rPr>
          <w:rFonts w:ascii="David" w:hAnsi="David" w:cs="David"/>
          <w:u w:val="single"/>
          <w:rtl/>
        </w:rPr>
        <w:t xml:space="preserve"> הרתעה</w:t>
      </w:r>
      <w:r w:rsidR="00742565" w:rsidRPr="00753A62">
        <w:rPr>
          <w:rFonts w:ascii="David" w:hAnsi="David" w:cs="David"/>
          <w:u w:val="single"/>
          <w:rtl/>
        </w:rPr>
        <w:t xml:space="preserve"> – </w:t>
      </w:r>
      <w:r w:rsidR="00466F60" w:rsidRPr="00753A62">
        <w:rPr>
          <w:rFonts w:ascii="David" w:hAnsi="David" w:cs="David"/>
          <w:u w:val="single"/>
          <w:rtl/>
        </w:rPr>
        <w:t>שיקולים של יעילות מלכתחילה (אקס</w:t>
      </w:r>
      <w:r w:rsidR="00D356F4" w:rsidRPr="00753A62">
        <w:rPr>
          <w:rFonts w:ascii="David" w:hAnsi="David" w:cs="David"/>
          <w:u w:val="single"/>
          <w:rtl/>
        </w:rPr>
        <w:t>-</w:t>
      </w:r>
      <w:proofErr w:type="spellStart"/>
      <w:r w:rsidR="00466F60" w:rsidRPr="00753A62">
        <w:rPr>
          <w:rFonts w:ascii="David" w:hAnsi="David" w:cs="David"/>
          <w:u w:val="single"/>
          <w:rtl/>
        </w:rPr>
        <w:t>אנטה</w:t>
      </w:r>
      <w:proofErr w:type="spellEnd"/>
      <w:r w:rsidR="00466F60" w:rsidRPr="00753A62">
        <w:rPr>
          <w:rFonts w:ascii="David" w:hAnsi="David" w:cs="David"/>
          <w:u w:val="single"/>
          <w:rtl/>
        </w:rPr>
        <w:t>)</w:t>
      </w:r>
    </w:p>
    <w:p w14:paraId="50D9001D" w14:textId="545D9F76" w:rsidR="002520D4" w:rsidRPr="00753A62" w:rsidRDefault="002520D4" w:rsidP="005C31F6">
      <w:pPr>
        <w:pStyle w:val="a7"/>
        <w:numPr>
          <w:ilvl w:val="0"/>
          <w:numId w:val="17"/>
        </w:numPr>
        <w:spacing w:line="276" w:lineRule="auto"/>
        <w:jc w:val="both"/>
        <w:rPr>
          <w:rFonts w:ascii="David" w:hAnsi="David" w:cs="David"/>
        </w:rPr>
      </w:pPr>
      <w:r w:rsidRPr="00753A62">
        <w:rPr>
          <w:rFonts w:ascii="David" w:hAnsi="David" w:cs="David"/>
          <w:u w:val="single"/>
          <w:rtl/>
        </w:rPr>
        <w:t>גישה נאיבית</w:t>
      </w:r>
      <w:r w:rsidRPr="00753A62">
        <w:rPr>
          <w:rFonts w:ascii="David" w:hAnsi="David" w:cs="David"/>
          <w:rtl/>
        </w:rPr>
        <w:t xml:space="preserve"> – מי שגרם לנזק י</w:t>
      </w:r>
      <w:r w:rsidR="003D549B" w:rsidRPr="00753A62">
        <w:rPr>
          <w:rFonts w:ascii="David" w:hAnsi="David" w:cs="David"/>
          <w:rtl/>
        </w:rPr>
        <w:t>היה חייב בפיצוי.</w:t>
      </w:r>
    </w:p>
    <w:p w14:paraId="26BB4809" w14:textId="48900681" w:rsidR="003D549B" w:rsidRPr="00753A62" w:rsidRDefault="00DE6730" w:rsidP="005C31F6">
      <w:pPr>
        <w:pStyle w:val="a7"/>
        <w:numPr>
          <w:ilvl w:val="0"/>
          <w:numId w:val="17"/>
        </w:numPr>
        <w:spacing w:line="276" w:lineRule="auto"/>
        <w:jc w:val="both"/>
        <w:rPr>
          <w:rFonts w:ascii="David" w:hAnsi="David" w:cs="David"/>
        </w:rPr>
      </w:pPr>
      <w:r w:rsidRPr="00753A62">
        <w:rPr>
          <w:rFonts w:ascii="David" w:hAnsi="David" w:cs="David"/>
          <w:u w:val="single"/>
          <w:rtl/>
        </w:rPr>
        <w:t>גישת "מונע הנזק הזול"</w:t>
      </w:r>
      <w:r w:rsidRPr="00753A62">
        <w:rPr>
          <w:rFonts w:ascii="David" w:hAnsi="David" w:cs="David"/>
          <w:rtl/>
        </w:rPr>
        <w:t xml:space="preserve"> – </w:t>
      </w:r>
      <w:r w:rsidR="003D549B" w:rsidRPr="00753A62">
        <w:rPr>
          <w:rFonts w:ascii="David" w:hAnsi="David" w:cs="David"/>
          <w:b/>
          <w:bCs/>
          <w:rtl/>
        </w:rPr>
        <w:t>קוז (</w:t>
      </w:r>
      <w:r w:rsidRPr="00753A62">
        <w:rPr>
          <w:rFonts w:ascii="David" w:hAnsi="David" w:cs="David"/>
          <w:b/>
          <w:bCs/>
        </w:rPr>
        <w:t>Coase</w:t>
      </w:r>
      <w:r w:rsidR="003D549B" w:rsidRPr="00753A62">
        <w:rPr>
          <w:rFonts w:ascii="David" w:hAnsi="David" w:cs="David"/>
          <w:b/>
          <w:bCs/>
          <w:rtl/>
        </w:rPr>
        <w:t>)</w:t>
      </w:r>
      <w:r w:rsidR="003D549B" w:rsidRPr="00753A62">
        <w:rPr>
          <w:rFonts w:ascii="David" w:hAnsi="David" w:cs="David"/>
          <w:rtl/>
        </w:rPr>
        <w:t xml:space="preserve"> הציע פתרון אחר</w:t>
      </w:r>
      <w:r w:rsidR="002F1EB5" w:rsidRPr="00753A62">
        <w:rPr>
          <w:rFonts w:ascii="David" w:hAnsi="David" w:cs="David"/>
          <w:rtl/>
        </w:rPr>
        <w:t>:</w:t>
      </w:r>
      <w:r w:rsidR="003D549B" w:rsidRPr="00753A62">
        <w:rPr>
          <w:rFonts w:ascii="David" w:hAnsi="David" w:cs="David"/>
          <w:rtl/>
        </w:rPr>
        <w:t xml:space="preserve"> אין זה חשוב מי גרם לנזק. </w:t>
      </w:r>
      <w:r w:rsidR="003D549B" w:rsidRPr="00753A62">
        <w:rPr>
          <w:rFonts w:ascii="David" w:hAnsi="David" w:cs="David"/>
          <w:b/>
          <w:bCs/>
          <w:rtl/>
        </w:rPr>
        <w:t>כעת אנו רוצים למקסם את הרווחה המצרפית</w:t>
      </w:r>
      <w:r w:rsidR="003D549B" w:rsidRPr="00753A62">
        <w:rPr>
          <w:rFonts w:ascii="David" w:hAnsi="David" w:cs="David"/>
          <w:rtl/>
        </w:rPr>
        <w:t>, לה</w:t>
      </w:r>
      <w:r w:rsidR="00E553ED" w:rsidRPr="00753A62">
        <w:rPr>
          <w:rFonts w:ascii="David" w:hAnsi="David" w:cs="David"/>
          <w:rtl/>
        </w:rPr>
        <w:t xml:space="preserve">גיע לתוצאה יעילה. נעשה זאת באמצעות הטלת הנזק על "מונע הנזק הזול". </w:t>
      </w:r>
      <w:r w:rsidRPr="00753A62">
        <w:rPr>
          <w:rFonts w:ascii="David" w:hAnsi="David" w:cs="David"/>
          <w:rtl/>
        </w:rPr>
        <w:t>אם אנשים ידעו שיש באפשרותם למנוע את הנזק בעלות זולה</w:t>
      </w:r>
      <w:r w:rsidR="00663469" w:rsidRPr="00753A62">
        <w:rPr>
          <w:rFonts w:ascii="David" w:hAnsi="David" w:cs="David"/>
          <w:rtl/>
        </w:rPr>
        <w:t xml:space="preserve"> יותר</w:t>
      </w:r>
      <w:r w:rsidRPr="00753A62">
        <w:rPr>
          <w:rFonts w:ascii="David" w:hAnsi="David" w:cs="David"/>
          <w:rtl/>
        </w:rPr>
        <w:t xml:space="preserve">, הם יעשו זאת. כך אנו נשיא את הרווחה המצרפית – </w:t>
      </w:r>
      <w:r w:rsidRPr="00753A62">
        <w:rPr>
          <w:rFonts w:ascii="David" w:hAnsi="David" w:cs="David"/>
          <w:b/>
          <w:bCs/>
          <w:rtl/>
        </w:rPr>
        <w:t>נטיל אחריות על האדם שיישא את הנזק הזול ביותר</w:t>
      </w:r>
      <w:r w:rsidRPr="00753A62">
        <w:rPr>
          <w:rFonts w:ascii="David" w:hAnsi="David" w:cs="David"/>
          <w:rtl/>
        </w:rPr>
        <w:t xml:space="preserve">. </w:t>
      </w:r>
    </w:p>
    <w:p w14:paraId="5325AE81" w14:textId="63348F20" w:rsidR="007C34DC" w:rsidRPr="00753A62" w:rsidRDefault="00D356F4" w:rsidP="005C31F6">
      <w:pPr>
        <w:spacing w:line="276" w:lineRule="auto"/>
        <w:jc w:val="both"/>
        <w:rPr>
          <w:rFonts w:ascii="David" w:hAnsi="David" w:cs="David"/>
          <w:rtl/>
        </w:rPr>
      </w:pPr>
      <w:r w:rsidRPr="00753A62">
        <w:rPr>
          <w:rFonts w:ascii="David" w:hAnsi="David" w:cs="David"/>
          <w:u w:val="single"/>
          <w:rtl/>
        </w:rPr>
        <w:t>דוגמא</w:t>
      </w:r>
      <w:r w:rsidRPr="00753A62">
        <w:rPr>
          <w:rFonts w:ascii="David" w:hAnsi="David" w:cs="David"/>
          <w:rtl/>
        </w:rPr>
        <w:t>: קיימות שתי חלקות – אחת של תירס והשנייה של צאן.</w:t>
      </w:r>
      <w:r w:rsidR="007C34DC" w:rsidRPr="00753A62">
        <w:rPr>
          <w:rFonts w:ascii="David" w:hAnsi="David" w:cs="David"/>
          <w:rtl/>
        </w:rPr>
        <w:t xml:space="preserve"> הצאן הרס את חלקת התירס.</w:t>
      </w:r>
    </w:p>
    <w:p w14:paraId="453E099C" w14:textId="1998A79A" w:rsidR="0009182A" w:rsidRPr="00753A62" w:rsidRDefault="007C34DC" w:rsidP="005C31F6">
      <w:pPr>
        <w:spacing w:line="276" w:lineRule="auto"/>
        <w:jc w:val="both"/>
        <w:rPr>
          <w:rFonts w:ascii="David" w:hAnsi="David" w:cs="David"/>
          <w:rtl/>
        </w:rPr>
      </w:pPr>
      <w:r w:rsidRPr="00753A62">
        <w:rPr>
          <w:rFonts w:ascii="David" w:hAnsi="David" w:cs="David"/>
          <w:rtl/>
        </w:rPr>
        <w:t>נניח</w:t>
      </w:r>
      <w:r w:rsidR="0009182A" w:rsidRPr="00753A62">
        <w:rPr>
          <w:rFonts w:ascii="David" w:hAnsi="David" w:cs="David"/>
          <w:rtl/>
        </w:rPr>
        <w:t xml:space="preserve"> </w:t>
      </w:r>
      <w:r w:rsidRPr="00753A62">
        <w:rPr>
          <w:rFonts w:ascii="David" w:hAnsi="David" w:cs="David"/>
          <w:rtl/>
        </w:rPr>
        <w:t>ש</w:t>
      </w:r>
      <w:r w:rsidR="0009182A" w:rsidRPr="00753A62">
        <w:rPr>
          <w:rFonts w:ascii="David" w:hAnsi="David" w:cs="David"/>
          <w:rtl/>
        </w:rPr>
        <w:t xml:space="preserve">הנזק לשדה הוא 200. עלות מניעת הנזק לבעל הצאן הינה 100, ולבעל שדה התירס הינה 60. לפי גישתו של קוז, נטיל את </w:t>
      </w:r>
      <w:r w:rsidR="00EB267C" w:rsidRPr="00753A62">
        <w:rPr>
          <w:rFonts w:ascii="David" w:hAnsi="David" w:cs="David"/>
          <w:rtl/>
        </w:rPr>
        <w:t>אחריות מניעת הנזק על בעל שדה התירס</w:t>
      </w:r>
      <w:r w:rsidR="00E06B36" w:rsidRPr="00753A62">
        <w:rPr>
          <w:rFonts w:ascii="David" w:hAnsi="David" w:cs="David"/>
          <w:rtl/>
        </w:rPr>
        <w:t xml:space="preserve"> (במצב זה הוא יימנע מראש</w:t>
      </w:r>
      <w:r w:rsidRPr="00753A62">
        <w:rPr>
          <w:rFonts w:ascii="David" w:hAnsi="David" w:cs="David"/>
          <w:rtl/>
        </w:rPr>
        <w:t xml:space="preserve"> </w:t>
      </w:r>
      <w:r w:rsidR="00E06B36" w:rsidRPr="00753A62">
        <w:rPr>
          <w:rFonts w:ascii="David" w:hAnsi="David" w:cs="David"/>
          <w:rtl/>
        </w:rPr>
        <w:t>וייזהר</w:t>
      </w:r>
      <w:r w:rsidRPr="00753A62">
        <w:rPr>
          <w:rFonts w:ascii="David" w:hAnsi="David" w:cs="David"/>
          <w:rtl/>
        </w:rPr>
        <w:t>. הוא עשוי לבנות גדר ובכך למנוע מלכתחילה את כניסת הצאן לחלקתו</w:t>
      </w:r>
      <w:r w:rsidR="00E06B36" w:rsidRPr="00753A62">
        <w:rPr>
          <w:rFonts w:ascii="David" w:hAnsi="David" w:cs="David"/>
          <w:rtl/>
        </w:rPr>
        <w:t>)</w:t>
      </w:r>
      <w:r w:rsidR="00EB267C" w:rsidRPr="00753A62">
        <w:rPr>
          <w:rFonts w:ascii="David" w:hAnsi="David" w:cs="David"/>
          <w:rtl/>
        </w:rPr>
        <w:t xml:space="preserve">. </w:t>
      </w:r>
      <w:r w:rsidR="00FC61BE" w:rsidRPr="00753A62">
        <w:rPr>
          <w:rFonts w:ascii="David" w:hAnsi="David" w:cs="David"/>
          <w:rtl/>
        </w:rPr>
        <w:t xml:space="preserve">אם העלות הייתה הפוכה, היינו מטילים את האחריות על בעל הצאן. זאת מפני שאנו מחשבים </w:t>
      </w:r>
      <w:r w:rsidR="002F1EB5" w:rsidRPr="00753A62">
        <w:rPr>
          <w:rFonts w:ascii="David" w:hAnsi="David" w:cs="David"/>
          <w:b/>
          <w:bCs/>
          <w:rtl/>
        </w:rPr>
        <w:t>מה יעיל יותר ולא מה צודק יותר</w:t>
      </w:r>
      <w:r w:rsidR="00D629C3" w:rsidRPr="00753A62">
        <w:rPr>
          <w:rFonts w:ascii="David" w:hAnsi="David" w:cs="David"/>
          <w:rtl/>
        </w:rPr>
        <w:t>.</w:t>
      </w:r>
    </w:p>
    <w:p w14:paraId="551C1AB1" w14:textId="25107DE8" w:rsidR="00E06B36" w:rsidRPr="00753A62" w:rsidRDefault="00742565" w:rsidP="005C31F6">
      <w:pPr>
        <w:spacing w:line="276" w:lineRule="auto"/>
        <w:jc w:val="both"/>
        <w:rPr>
          <w:rFonts w:ascii="David" w:hAnsi="David" w:cs="David"/>
          <w:u w:val="single"/>
          <w:rtl/>
        </w:rPr>
      </w:pPr>
      <w:r w:rsidRPr="00753A62">
        <w:rPr>
          <w:rFonts w:ascii="David" w:hAnsi="David" w:cs="David"/>
          <w:u w:val="single"/>
          <w:rtl/>
        </w:rPr>
        <w:t xml:space="preserve">ב. </w:t>
      </w:r>
      <w:r w:rsidR="00E06B36" w:rsidRPr="00753A62">
        <w:rPr>
          <w:rFonts w:ascii="David" w:hAnsi="David" w:cs="David"/>
          <w:u w:val="single"/>
          <w:rtl/>
        </w:rPr>
        <w:t>פיזור נזק</w:t>
      </w:r>
      <w:r w:rsidR="00D356F4" w:rsidRPr="00753A62">
        <w:rPr>
          <w:rFonts w:ascii="David" w:hAnsi="David" w:cs="David"/>
          <w:u w:val="single"/>
          <w:rtl/>
        </w:rPr>
        <w:t xml:space="preserve"> – שיקולים של יעילות בדיעבד (אקס-פוסט)</w:t>
      </w:r>
    </w:p>
    <w:p w14:paraId="0B0DCFBC" w14:textId="431C11C2" w:rsidR="00830E44" w:rsidRPr="00753A62" w:rsidRDefault="00830E44" w:rsidP="005C31F6">
      <w:pPr>
        <w:spacing w:line="276" w:lineRule="auto"/>
        <w:jc w:val="both"/>
        <w:rPr>
          <w:rFonts w:ascii="David" w:hAnsi="David" w:cs="David"/>
          <w:rtl/>
        </w:rPr>
      </w:pPr>
      <w:r w:rsidRPr="00753A62">
        <w:rPr>
          <w:rFonts w:ascii="David" w:hAnsi="David" w:cs="David"/>
          <w:rtl/>
        </w:rPr>
        <w:t xml:space="preserve">כאשר נגרם נזק, אנו נשאף שיהיה כמה שפחות כבד, כמה שפחות חמור. </w:t>
      </w:r>
      <w:r w:rsidR="00512F88" w:rsidRPr="00753A62">
        <w:rPr>
          <w:rFonts w:ascii="David" w:hAnsi="David" w:cs="David"/>
          <w:rtl/>
        </w:rPr>
        <w:t>פיזור הנזק נועד למקסם יעילות לאחר שכבר התרחש הנזק.</w:t>
      </w:r>
    </w:p>
    <w:p w14:paraId="26E22921" w14:textId="65BFC627" w:rsidR="00252390" w:rsidRPr="00753A62" w:rsidRDefault="00252390" w:rsidP="005C31F6">
      <w:pPr>
        <w:pStyle w:val="a7"/>
        <w:numPr>
          <w:ilvl w:val="0"/>
          <w:numId w:val="15"/>
        </w:numPr>
        <w:spacing w:line="276" w:lineRule="auto"/>
        <w:jc w:val="both"/>
        <w:rPr>
          <w:rFonts w:ascii="David" w:hAnsi="David" w:cs="David"/>
          <w:rtl/>
        </w:rPr>
      </w:pPr>
      <w:r w:rsidRPr="00753A62">
        <w:rPr>
          <w:rFonts w:ascii="David" w:hAnsi="David" w:cs="David"/>
          <w:rtl/>
        </w:rPr>
        <w:t>פיזור הנזק יתבצע על קבוצה גדולה של אנשים במקום על אדם אחד.</w:t>
      </w:r>
    </w:p>
    <w:p w14:paraId="479481FB" w14:textId="0BBBCEEB" w:rsidR="00A1304D" w:rsidRPr="00753A62" w:rsidRDefault="00A1304D" w:rsidP="005C31F6">
      <w:pPr>
        <w:spacing w:line="276" w:lineRule="auto"/>
        <w:jc w:val="both"/>
        <w:rPr>
          <w:rFonts w:ascii="David" w:hAnsi="David" w:cs="David"/>
          <w:rtl/>
        </w:rPr>
      </w:pPr>
      <w:r w:rsidRPr="00753A62">
        <w:rPr>
          <w:rFonts w:ascii="David" w:hAnsi="David" w:cs="David"/>
          <w:u w:val="single"/>
          <w:rtl/>
        </w:rPr>
        <w:t>לדוגמא:</w:t>
      </w:r>
      <w:r w:rsidRPr="00753A62">
        <w:rPr>
          <w:rFonts w:ascii="David" w:hAnsi="David" w:cs="David"/>
          <w:rtl/>
        </w:rPr>
        <w:t xml:space="preserve"> </w:t>
      </w:r>
      <w:r w:rsidR="005E253E" w:rsidRPr="00753A62">
        <w:rPr>
          <w:rFonts w:ascii="David" w:hAnsi="David" w:cs="David"/>
          <w:rtl/>
        </w:rPr>
        <w:t xml:space="preserve">אחריות מוחלטת על </w:t>
      </w:r>
      <w:r w:rsidR="0016252D" w:rsidRPr="00753A62">
        <w:rPr>
          <w:rFonts w:ascii="David" w:hAnsi="David" w:cs="David"/>
          <w:rtl/>
        </w:rPr>
        <w:t>מוצרים פגומים</w:t>
      </w:r>
      <w:r w:rsidR="005E253E" w:rsidRPr="00753A62">
        <w:rPr>
          <w:rFonts w:ascii="David" w:hAnsi="David" w:cs="David"/>
          <w:rtl/>
        </w:rPr>
        <w:t xml:space="preserve">. </w:t>
      </w:r>
      <w:r w:rsidR="004E177F" w:rsidRPr="00753A62">
        <w:rPr>
          <w:rFonts w:ascii="David" w:hAnsi="David" w:cs="David"/>
          <w:rtl/>
        </w:rPr>
        <w:t>כאשר נטיל על יצרן אחריות מוחלט</w:t>
      </w:r>
      <w:r w:rsidR="0016252D" w:rsidRPr="00753A62">
        <w:rPr>
          <w:rFonts w:ascii="David" w:hAnsi="David" w:cs="David"/>
          <w:rtl/>
        </w:rPr>
        <w:t>ת הוא ישלם את המחיר אם י</w:t>
      </w:r>
      <w:r w:rsidR="00512F88" w:rsidRPr="00753A62">
        <w:rPr>
          <w:rFonts w:ascii="David" w:hAnsi="David" w:cs="David"/>
          <w:rtl/>
        </w:rPr>
        <w:t xml:space="preserve">יצר מוצרים פגומים. </w:t>
      </w:r>
      <w:r w:rsidR="00252390" w:rsidRPr="00753A62">
        <w:rPr>
          <w:rFonts w:ascii="David" w:hAnsi="David" w:cs="David"/>
          <w:rtl/>
        </w:rPr>
        <w:t>במצב זה היצרן מייצר מוצר איכותי יותר</w:t>
      </w:r>
      <w:r w:rsidR="00465C00" w:rsidRPr="00753A62">
        <w:rPr>
          <w:rFonts w:ascii="David" w:hAnsi="David" w:cs="David"/>
          <w:rtl/>
        </w:rPr>
        <w:t xml:space="preserve"> </w:t>
      </w:r>
      <w:r w:rsidR="00252390" w:rsidRPr="00753A62">
        <w:rPr>
          <w:rFonts w:ascii="David" w:hAnsi="David" w:cs="David"/>
          <w:rtl/>
        </w:rPr>
        <w:t>וכתוצאה מכך הצרכן משלם עבורו יותר</w:t>
      </w:r>
      <w:r w:rsidR="001A32E7" w:rsidRPr="00753A62">
        <w:rPr>
          <w:rFonts w:ascii="David" w:hAnsi="David" w:cs="David"/>
          <w:rtl/>
        </w:rPr>
        <w:t>,</w:t>
      </w:r>
      <w:r w:rsidR="00FA059C" w:rsidRPr="00753A62">
        <w:rPr>
          <w:rFonts w:ascii="David" w:hAnsi="David" w:cs="David"/>
          <w:rtl/>
        </w:rPr>
        <w:t xml:space="preserve"> הואיל ועלות הייצור שלו עולה בעקבות שיפור מוצרי הגלם.</w:t>
      </w:r>
      <w:r w:rsidR="001A32E7" w:rsidRPr="00753A62">
        <w:rPr>
          <w:rFonts w:ascii="David" w:hAnsi="David" w:cs="David"/>
          <w:rtl/>
        </w:rPr>
        <w:t xml:space="preserve"> </w:t>
      </w:r>
      <w:r w:rsidR="00507BAD" w:rsidRPr="00753A62">
        <w:rPr>
          <w:rFonts w:ascii="David" w:hAnsi="David" w:cs="David"/>
          <w:rtl/>
        </w:rPr>
        <w:t xml:space="preserve">במצב זה אם ייגרם נזק </w:t>
      </w:r>
      <w:r w:rsidR="00992455" w:rsidRPr="00753A62">
        <w:rPr>
          <w:rFonts w:ascii="David" w:hAnsi="David" w:cs="David"/>
          <w:rtl/>
        </w:rPr>
        <w:t xml:space="preserve">למישהו, הרווחה המצרפית תקטן משום שעלות </w:t>
      </w:r>
      <w:r w:rsidR="00992455" w:rsidRPr="00753A62">
        <w:rPr>
          <w:rFonts w:ascii="David" w:hAnsi="David" w:cs="David"/>
          <w:rtl/>
        </w:rPr>
        <w:lastRenderedPageBreak/>
        <w:t>הנזק תוטל על אדם יחידני.</w:t>
      </w:r>
      <w:r w:rsidR="00CB5D56" w:rsidRPr="00753A62">
        <w:rPr>
          <w:rFonts w:ascii="David" w:hAnsi="David" w:cs="David"/>
          <w:rtl/>
        </w:rPr>
        <w:t xml:space="preserve"> לכן מראש הוא גובה יותר במעט מכל אדם יחיד, כדי שבמידה ויום אחד מישהו יינזק מהמוצר שלו, יהיה לו לשלם. </w:t>
      </w:r>
    </w:p>
    <w:p w14:paraId="243DBA94" w14:textId="040D3A80" w:rsidR="00D43B1F" w:rsidRPr="00753A62" w:rsidRDefault="00D43B1F" w:rsidP="005C31F6">
      <w:pPr>
        <w:spacing w:line="276" w:lineRule="auto"/>
        <w:jc w:val="both"/>
        <w:rPr>
          <w:rFonts w:ascii="David" w:hAnsi="David" w:cs="David"/>
          <w:rtl/>
        </w:rPr>
      </w:pPr>
      <w:r w:rsidRPr="00753A62">
        <w:rPr>
          <w:rFonts w:ascii="David" w:hAnsi="David" w:cs="David"/>
          <w:rtl/>
        </w:rPr>
        <w:t>פיזור הנזק מתבטא כאשר מחלקים את "הפיצויים" שצריך לשלם בעקבות הנזק – בין קבוצה גדולה של אנשים. לדוגמא, חלוקת מיליון בין מיליון אנשים וכל אחד משלם שקל. דוגמה נוספת</w:t>
      </w:r>
      <w:r w:rsidR="0098780D" w:rsidRPr="00753A62">
        <w:rPr>
          <w:rFonts w:ascii="David" w:hAnsi="David" w:cs="David"/>
          <w:rtl/>
        </w:rPr>
        <w:t>,</w:t>
      </w:r>
      <w:r w:rsidRPr="00753A62">
        <w:rPr>
          <w:rFonts w:ascii="David" w:hAnsi="David" w:cs="David"/>
          <w:rtl/>
        </w:rPr>
        <w:t xml:space="preserve"> חברת ביטוח, כאשר הרבה אנשים משלמים לחברת הביטוח ובסופו של דבר כשמישהו ניזוק – הביטוח משלם לו מכספי אנשים אחרים שלא ניזוקים.</w:t>
      </w:r>
      <w:r w:rsidR="00D1207E" w:rsidRPr="00753A62">
        <w:rPr>
          <w:rFonts w:ascii="David" w:hAnsi="David" w:cs="David" w:hint="cs"/>
          <w:rtl/>
        </w:rPr>
        <w:t xml:space="preserve"> </w:t>
      </w:r>
    </w:p>
    <w:p w14:paraId="46242923" w14:textId="7760F189" w:rsidR="0016252D" w:rsidRPr="00753A62" w:rsidRDefault="00846BFE" w:rsidP="005C31F6">
      <w:pPr>
        <w:pStyle w:val="a7"/>
        <w:numPr>
          <w:ilvl w:val="0"/>
          <w:numId w:val="15"/>
        </w:numPr>
        <w:spacing w:line="276" w:lineRule="auto"/>
        <w:jc w:val="both"/>
        <w:rPr>
          <w:rFonts w:ascii="David" w:hAnsi="David" w:cs="David"/>
          <w:rtl/>
        </w:rPr>
      </w:pPr>
      <w:r w:rsidRPr="00753A62">
        <w:rPr>
          <w:rFonts w:ascii="David" w:hAnsi="David" w:cs="David"/>
          <w:rtl/>
        </w:rPr>
        <w:t xml:space="preserve">קיימת בשיקול זה הכוונת התנהגות ותכנון כלל משפטי – שלא יעמיס </w:t>
      </w:r>
      <w:r w:rsidR="00252390" w:rsidRPr="00753A62">
        <w:rPr>
          <w:rFonts w:ascii="David" w:hAnsi="David" w:cs="David"/>
          <w:rtl/>
        </w:rPr>
        <w:t>את האחריות על אחד</w:t>
      </w:r>
      <w:r w:rsidR="00DF0D90" w:rsidRPr="00753A62">
        <w:rPr>
          <w:rFonts w:ascii="David" w:hAnsi="David" w:cs="David"/>
          <w:rtl/>
        </w:rPr>
        <w:t>.</w:t>
      </w:r>
    </w:p>
    <w:p w14:paraId="35F27F9A" w14:textId="4326A6E8" w:rsidR="00823224" w:rsidRPr="00753A62" w:rsidRDefault="00823224" w:rsidP="005C31F6">
      <w:pPr>
        <w:spacing w:line="276" w:lineRule="auto"/>
        <w:jc w:val="both"/>
        <w:rPr>
          <w:rFonts w:ascii="David" w:hAnsi="David" w:cs="David"/>
          <w:u w:val="single"/>
          <w:rtl/>
        </w:rPr>
      </w:pPr>
      <w:r w:rsidRPr="00753A62">
        <w:rPr>
          <w:rFonts w:ascii="David" w:hAnsi="David" w:cs="David"/>
          <w:u w:val="single"/>
          <w:rtl/>
        </w:rPr>
        <w:t xml:space="preserve">כיצד </w:t>
      </w:r>
      <w:r w:rsidRPr="00753A62">
        <w:rPr>
          <w:rFonts w:ascii="David" w:hAnsi="David" w:cs="David"/>
          <w:b/>
          <w:bCs/>
          <w:highlight w:val="cyan"/>
          <w:u w:val="single"/>
          <w:rtl/>
        </w:rPr>
        <w:t>אבו חנא</w:t>
      </w:r>
      <w:r w:rsidRPr="00753A62">
        <w:rPr>
          <w:rFonts w:ascii="David" w:hAnsi="David" w:cs="David"/>
          <w:u w:val="single"/>
          <w:rtl/>
        </w:rPr>
        <w:t xml:space="preserve"> מדגים שיקולי יעילות/היגיון כלכלי?</w:t>
      </w:r>
    </w:p>
    <w:p w14:paraId="3CDDEA9F" w14:textId="6B8E2335" w:rsidR="00823224" w:rsidRPr="00753A62" w:rsidRDefault="0066501B" w:rsidP="005C31F6">
      <w:pPr>
        <w:pStyle w:val="a7"/>
        <w:numPr>
          <w:ilvl w:val="0"/>
          <w:numId w:val="15"/>
        </w:numPr>
        <w:spacing w:line="276" w:lineRule="auto"/>
        <w:jc w:val="both"/>
        <w:rPr>
          <w:rFonts w:ascii="David" w:hAnsi="David" w:cs="David"/>
          <w:rtl/>
        </w:rPr>
      </w:pPr>
      <w:r w:rsidRPr="00753A62">
        <w:rPr>
          <w:rFonts w:ascii="David" w:hAnsi="David" w:cs="David"/>
          <w:b/>
          <w:bCs/>
          <w:rtl/>
        </w:rPr>
        <w:t>הרתעה</w:t>
      </w:r>
      <w:r w:rsidRPr="00753A62">
        <w:rPr>
          <w:rFonts w:ascii="David" w:hAnsi="David" w:cs="David"/>
          <w:rtl/>
        </w:rPr>
        <w:t xml:space="preserve"> – </w:t>
      </w:r>
      <w:r w:rsidR="00222E4D" w:rsidRPr="00753A62">
        <w:rPr>
          <w:rFonts w:ascii="David" w:hAnsi="David" w:cs="David"/>
          <w:b/>
          <w:bCs/>
          <w:highlight w:val="green"/>
          <w:rtl/>
        </w:rPr>
        <w:t>ריבלין</w:t>
      </w:r>
      <w:r w:rsidR="00222E4D" w:rsidRPr="00753A62">
        <w:rPr>
          <w:rFonts w:ascii="David" w:hAnsi="David" w:cs="David"/>
          <w:b/>
          <w:bCs/>
          <w:rtl/>
        </w:rPr>
        <w:t xml:space="preserve"> </w:t>
      </w:r>
      <w:r w:rsidR="00222E4D" w:rsidRPr="00753A62">
        <w:rPr>
          <w:rFonts w:ascii="David" w:hAnsi="David" w:cs="David"/>
          <w:rtl/>
        </w:rPr>
        <w:t xml:space="preserve">אומר כי בהנחה שאנו רוצים להטיל סטנדרט זהירות, אנו רוצים שאנשים ייזהרו במידה שווה, אנו חייבים לקחת בחשבון כי אדם רציונאלי יעדיף להיות חשוף לסיכון קטן יותר. </w:t>
      </w:r>
      <w:r w:rsidR="00DE362B" w:rsidRPr="00753A62">
        <w:rPr>
          <w:rFonts w:ascii="David" w:hAnsi="David" w:cs="David"/>
          <w:rtl/>
        </w:rPr>
        <w:t xml:space="preserve">כדי ליצור הרתעה אופטימלית יש להטיל </w:t>
      </w:r>
      <w:r w:rsidRPr="00753A62">
        <w:rPr>
          <w:rFonts w:ascii="David" w:hAnsi="David" w:cs="David"/>
          <w:rtl/>
        </w:rPr>
        <w:t>פיצוי זהה עבור מקרים מסוג זה. צריך לייצר סטנדרט זהירות זהה.</w:t>
      </w:r>
      <w:r w:rsidR="00780372" w:rsidRPr="00753A62">
        <w:rPr>
          <w:rFonts w:ascii="David" w:hAnsi="David" w:cs="David"/>
          <w:rtl/>
        </w:rPr>
        <w:t xml:space="preserve"> (דוגמת הנהגים)</w:t>
      </w:r>
    </w:p>
    <w:p w14:paraId="46DE1764" w14:textId="25D7DC66" w:rsidR="00992455" w:rsidRPr="00753A62" w:rsidRDefault="00DE362B" w:rsidP="005C31F6">
      <w:pPr>
        <w:pStyle w:val="a7"/>
        <w:numPr>
          <w:ilvl w:val="0"/>
          <w:numId w:val="15"/>
        </w:numPr>
        <w:spacing w:line="276" w:lineRule="auto"/>
        <w:jc w:val="both"/>
        <w:rPr>
          <w:rFonts w:ascii="David" w:hAnsi="David" w:cs="David"/>
        </w:rPr>
      </w:pPr>
      <w:r w:rsidRPr="00753A62">
        <w:rPr>
          <w:rFonts w:ascii="David" w:hAnsi="David" w:cs="David"/>
          <w:b/>
          <w:bCs/>
          <w:rtl/>
        </w:rPr>
        <w:t>פיזור נזק</w:t>
      </w:r>
      <w:r w:rsidRPr="00753A62">
        <w:rPr>
          <w:rFonts w:ascii="David" w:hAnsi="David" w:cs="David"/>
          <w:rtl/>
        </w:rPr>
        <w:t xml:space="preserve"> </w:t>
      </w:r>
      <w:r w:rsidR="00720870" w:rsidRPr="00753A62">
        <w:rPr>
          <w:rFonts w:ascii="David" w:hAnsi="David" w:cs="David"/>
          <w:rtl/>
        </w:rPr>
        <w:t>–</w:t>
      </w:r>
      <w:r w:rsidRPr="00753A62">
        <w:rPr>
          <w:rFonts w:ascii="David" w:hAnsi="David" w:cs="David"/>
          <w:rtl/>
        </w:rPr>
        <w:t xml:space="preserve"> </w:t>
      </w:r>
      <w:r w:rsidR="00720870" w:rsidRPr="00753A62">
        <w:rPr>
          <w:rFonts w:ascii="David" w:hAnsi="David" w:cs="David"/>
          <w:rtl/>
        </w:rPr>
        <w:t>ישנה בעיה</w:t>
      </w:r>
      <w:r w:rsidR="00780372" w:rsidRPr="00753A62">
        <w:rPr>
          <w:rFonts w:ascii="David" w:hAnsi="David" w:cs="David"/>
          <w:rtl/>
        </w:rPr>
        <w:t xml:space="preserve"> – </w:t>
      </w:r>
      <w:r w:rsidR="00720870" w:rsidRPr="00753A62">
        <w:rPr>
          <w:rFonts w:ascii="David" w:hAnsi="David" w:cs="David"/>
          <w:rtl/>
        </w:rPr>
        <w:t>סבסוד צולב</w:t>
      </w:r>
      <w:r w:rsidR="00780372" w:rsidRPr="00753A62">
        <w:rPr>
          <w:rFonts w:ascii="David" w:hAnsi="David" w:cs="David"/>
          <w:rtl/>
        </w:rPr>
        <w:t>.</w:t>
      </w:r>
      <w:r w:rsidR="00720870" w:rsidRPr="00753A62">
        <w:rPr>
          <w:rFonts w:ascii="David" w:hAnsi="David" w:cs="David"/>
          <w:rtl/>
        </w:rPr>
        <w:t xml:space="preserve"> </w:t>
      </w:r>
      <w:r w:rsidR="00780372" w:rsidRPr="00753A62">
        <w:rPr>
          <w:rFonts w:ascii="David" w:hAnsi="David" w:cs="David"/>
          <w:rtl/>
        </w:rPr>
        <w:t xml:space="preserve">כולם משלמים לחברת הביטוח פרמיה זהה. ההנחה שמגיע לתינוקת ענייה פיצוי פחות תגרום לכך שהיא תממן את התינוקת העשירה. </w:t>
      </w:r>
    </w:p>
    <w:p w14:paraId="74341E84" w14:textId="3751763D" w:rsidR="00A807EA" w:rsidRPr="00753A62" w:rsidRDefault="00A807EA" w:rsidP="005C31F6">
      <w:pPr>
        <w:spacing w:line="276" w:lineRule="auto"/>
        <w:jc w:val="center"/>
        <w:rPr>
          <w:rFonts w:ascii="David" w:hAnsi="David" w:cs="David"/>
          <w:b/>
          <w:bCs/>
          <w:rtl/>
        </w:rPr>
      </w:pPr>
      <w:r w:rsidRPr="00753A62">
        <w:rPr>
          <w:rFonts w:ascii="David" w:hAnsi="David" w:cs="David"/>
          <w:b/>
          <w:bCs/>
          <w:rtl/>
        </w:rPr>
        <w:t>שיעור 5 – 29/03/22</w:t>
      </w:r>
    </w:p>
    <w:p w14:paraId="652EFCFC" w14:textId="74802C65" w:rsidR="00AB3437" w:rsidRPr="00753A62" w:rsidRDefault="00A50655" w:rsidP="005C31F6">
      <w:pPr>
        <w:spacing w:line="276" w:lineRule="auto"/>
        <w:jc w:val="both"/>
        <w:rPr>
          <w:rFonts w:ascii="David" w:hAnsi="David" w:cs="David"/>
          <w:b/>
          <w:bCs/>
          <w:rtl/>
        </w:rPr>
      </w:pPr>
      <w:r w:rsidRPr="00753A62">
        <w:rPr>
          <w:rFonts w:ascii="David" w:hAnsi="David" w:cs="David"/>
          <w:b/>
          <w:bCs/>
          <w:rtl/>
        </w:rPr>
        <w:t>מטרד יחיד</w:t>
      </w:r>
    </w:p>
    <w:p w14:paraId="763FBD97" w14:textId="28F8B0A0" w:rsidR="00A50655" w:rsidRPr="00753A62" w:rsidRDefault="00A50655" w:rsidP="005C31F6">
      <w:pPr>
        <w:spacing w:line="276" w:lineRule="auto"/>
        <w:jc w:val="both"/>
        <w:rPr>
          <w:rFonts w:ascii="David" w:hAnsi="David" w:cs="David"/>
          <w:rtl/>
        </w:rPr>
      </w:pPr>
      <w:r w:rsidRPr="00753A62">
        <w:rPr>
          <w:rFonts w:ascii="David" w:hAnsi="David" w:cs="David"/>
          <w:b/>
          <w:bCs/>
          <w:rtl/>
        </w:rPr>
        <w:t>ס' 44</w:t>
      </w:r>
      <w:r w:rsidR="005C56C0" w:rsidRPr="00753A62">
        <w:rPr>
          <w:rFonts w:ascii="David" w:hAnsi="David" w:cs="David"/>
          <w:b/>
          <w:bCs/>
          <w:rtl/>
        </w:rPr>
        <w:t>א</w:t>
      </w:r>
      <w:r w:rsidRPr="00753A62">
        <w:rPr>
          <w:rFonts w:ascii="David" w:hAnsi="David" w:cs="David"/>
          <w:b/>
          <w:bCs/>
          <w:rtl/>
        </w:rPr>
        <w:t xml:space="preserve"> לפקנ"ז</w:t>
      </w:r>
      <w:r w:rsidR="00EF01E4" w:rsidRPr="00753A62">
        <w:rPr>
          <w:rFonts w:ascii="David" w:hAnsi="David" w:cs="David"/>
          <w:b/>
          <w:bCs/>
          <w:rtl/>
        </w:rPr>
        <w:t xml:space="preserve">: </w:t>
      </w:r>
      <w:r w:rsidR="005C56C0" w:rsidRPr="00753A62">
        <w:rPr>
          <w:rFonts w:ascii="David" w:hAnsi="David" w:cs="David"/>
          <w:b/>
          <w:bCs/>
          <w:rtl/>
        </w:rPr>
        <w:t>"</w:t>
      </w:r>
      <w:r w:rsidR="00751D54" w:rsidRPr="00753A62">
        <w:rPr>
          <w:rFonts w:ascii="David" w:hAnsi="David" w:cs="David"/>
          <w:rtl/>
        </w:rPr>
        <w:t xml:space="preserve">מטרד ליחיד הוא כשאדם מתנהג בעצמו, או מנהל את עסקו או משתמש במקרקעין </w:t>
      </w:r>
      <w:proofErr w:type="spellStart"/>
      <w:r w:rsidR="00751D54" w:rsidRPr="00753A62">
        <w:rPr>
          <w:rFonts w:ascii="David" w:hAnsi="David" w:cs="David"/>
          <w:rtl/>
        </w:rPr>
        <w:t>התפושים</w:t>
      </w:r>
      <w:proofErr w:type="spellEnd"/>
      <w:r w:rsidR="00751D54" w:rsidRPr="00753A62">
        <w:rPr>
          <w:rFonts w:ascii="David" w:hAnsi="David" w:cs="David"/>
          <w:rtl/>
        </w:rPr>
        <w:t xml:space="preserve"> בידו באופן שיש בו הפרעה </w:t>
      </w:r>
      <w:r w:rsidR="005C56C0" w:rsidRPr="00753A62">
        <w:rPr>
          <w:rFonts w:ascii="David" w:hAnsi="David" w:cs="David"/>
          <w:rtl/>
        </w:rPr>
        <w:t>של ממש לשימוש סביר במקרקעין של אדם אחר או להנאה סבירה מהם בהתחשב עם מקומם וטיבם."</w:t>
      </w:r>
    </w:p>
    <w:p w14:paraId="679CA16C" w14:textId="4FA70EBD" w:rsidR="008A031D" w:rsidRPr="00753A62" w:rsidRDefault="008A031D" w:rsidP="005C31F6">
      <w:pPr>
        <w:spacing w:line="276" w:lineRule="auto"/>
        <w:jc w:val="both"/>
        <w:rPr>
          <w:rFonts w:ascii="David" w:hAnsi="David" w:cs="David"/>
          <w:rtl/>
        </w:rPr>
      </w:pPr>
      <w:r w:rsidRPr="00753A62">
        <w:rPr>
          <w:rFonts w:ascii="David" w:hAnsi="David" w:cs="David"/>
          <w:rtl/>
        </w:rPr>
        <w:t>התנאים לקיום מטרד:</w:t>
      </w:r>
    </w:p>
    <w:p w14:paraId="56ED4831" w14:textId="7D5227A4" w:rsidR="008A031D" w:rsidRPr="00753A62" w:rsidRDefault="008A031D" w:rsidP="005C31F6">
      <w:pPr>
        <w:pStyle w:val="a7"/>
        <w:numPr>
          <w:ilvl w:val="0"/>
          <w:numId w:val="18"/>
        </w:numPr>
        <w:spacing w:line="276" w:lineRule="auto"/>
        <w:jc w:val="both"/>
        <w:rPr>
          <w:rFonts w:ascii="David" w:hAnsi="David" w:cs="David"/>
        </w:rPr>
      </w:pPr>
      <w:r w:rsidRPr="00753A62">
        <w:rPr>
          <w:rFonts w:ascii="David" w:hAnsi="David" w:cs="David"/>
          <w:rtl/>
        </w:rPr>
        <w:t>הפרעה של ממש</w:t>
      </w:r>
      <w:r w:rsidR="000D3B20" w:rsidRPr="00753A62">
        <w:rPr>
          <w:rFonts w:ascii="David" w:hAnsi="David" w:cs="David"/>
          <w:rtl/>
        </w:rPr>
        <w:t xml:space="preserve"> – הפרעה ממשית</w:t>
      </w:r>
    </w:p>
    <w:p w14:paraId="115294B9" w14:textId="3A695D07" w:rsidR="000D3B20" w:rsidRPr="00753A62" w:rsidRDefault="000D3B20" w:rsidP="005C31F6">
      <w:pPr>
        <w:pStyle w:val="a7"/>
        <w:numPr>
          <w:ilvl w:val="0"/>
          <w:numId w:val="18"/>
        </w:numPr>
        <w:spacing w:line="276" w:lineRule="auto"/>
        <w:jc w:val="both"/>
        <w:rPr>
          <w:rFonts w:ascii="David" w:hAnsi="David" w:cs="David"/>
        </w:rPr>
      </w:pPr>
      <w:r w:rsidRPr="00753A62">
        <w:rPr>
          <w:rFonts w:ascii="David" w:hAnsi="David" w:cs="David"/>
          <w:rtl/>
        </w:rPr>
        <w:t xml:space="preserve">לשימוש סביר </w:t>
      </w:r>
      <w:r w:rsidR="003067B9" w:rsidRPr="00753A62">
        <w:rPr>
          <w:rFonts w:ascii="David" w:hAnsi="David" w:cs="David"/>
          <w:rtl/>
        </w:rPr>
        <w:t>–</w:t>
      </w:r>
      <w:r w:rsidRPr="00753A62">
        <w:rPr>
          <w:rFonts w:ascii="David" w:hAnsi="David" w:cs="David"/>
          <w:rtl/>
        </w:rPr>
        <w:t xml:space="preserve"> </w:t>
      </w:r>
      <w:r w:rsidR="003067B9" w:rsidRPr="00753A62">
        <w:rPr>
          <w:rFonts w:ascii="David" w:hAnsi="David" w:cs="David"/>
          <w:rtl/>
        </w:rPr>
        <w:t>ההפרעה מונעת ממני להשתמש באופן סביר בנכס מסוים (סעיפים א' ו-ב' הם הסעיפים המרכזיים)</w:t>
      </w:r>
    </w:p>
    <w:p w14:paraId="7395E23B" w14:textId="7E59B754" w:rsidR="00237A13" w:rsidRPr="00753A62" w:rsidRDefault="0066352A" w:rsidP="005C31F6">
      <w:pPr>
        <w:pStyle w:val="a7"/>
        <w:numPr>
          <w:ilvl w:val="0"/>
          <w:numId w:val="18"/>
        </w:numPr>
        <w:spacing w:line="276" w:lineRule="auto"/>
        <w:jc w:val="both"/>
        <w:rPr>
          <w:rFonts w:ascii="David" w:hAnsi="David" w:cs="David"/>
        </w:rPr>
      </w:pPr>
      <w:r w:rsidRPr="00753A62">
        <w:rPr>
          <w:rFonts w:ascii="David" w:hAnsi="David" w:cs="David"/>
          <w:rtl/>
        </w:rPr>
        <w:t>הנאה סבירה</w:t>
      </w:r>
      <w:r w:rsidR="003067B9" w:rsidRPr="00753A62">
        <w:rPr>
          <w:rFonts w:ascii="David" w:hAnsi="David" w:cs="David"/>
          <w:rtl/>
        </w:rPr>
        <w:t xml:space="preserve"> </w:t>
      </w:r>
    </w:p>
    <w:p w14:paraId="08D565A9" w14:textId="553B9E09" w:rsidR="0066352A" w:rsidRPr="00753A62" w:rsidRDefault="0066352A" w:rsidP="005C31F6">
      <w:pPr>
        <w:pStyle w:val="a7"/>
        <w:numPr>
          <w:ilvl w:val="0"/>
          <w:numId w:val="18"/>
        </w:numPr>
        <w:spacing w:line="276" w:lineRule="auto"/>
        <w:jc w:val="both"/>
        <w:rPr>
          <w:rFonts w:ascii="David" w:hAnsi="David" w:cs="David"/>
        </w:rPr>
      </w:pPr>
      <w:r w:rsidRPr="00753A62">
        <w:rPr>
          <w:rFonts w:ascii="David" w:hAnsi="David" w:cs="David"/>
          <w:rtl/>
        </w:rPr>
        <w:t>פגיעה ממשית</w:t>
      </w:r>
    </w:p>
    <w:p w14:paraId="5C69A015" w14:textId="77777777" w:rsidR="00DC1BD2" w:rsidRPr="00753A62" w:rsidRDefault="005B3C05" w:rsidP="005C31F6">
      <w:pPr>
        <w:pStyle w:val="a7"/>
        <w:numPr>
          <w:ilvl w:val="0"/>
          <w:numId w:val="18"/>
        </w:numPr>
        <w:spacing w:line="276" w:lineRule="auto"/>
        <w:jc w:val="both"/>
        <w:rPr>
          <w:rFonts w:ascii="David" w:hAnsi="David" w:cs="David"/>
        </w:rPr>
      </w:pPr>
      <w:r w:rsidRPr="00753A62">
        <w:rPr>
          <w:rFonts w:ascii="David" w:hAnsi="David" w:cs="David"/>
          <w:rtl/>
        </w:rPr>
        <w:t xml:space="preserve">בהתחשב עם מקומם וטיבם – תלוי באיזה אזור </w:t>
      </w:r>
      <w:r w:rsidR="00666E29" w:rsidRPr="00753A62">
        <w:rPr>
          <w:rFonts w:ascii="David" w:hAnsi="David" w:cs="David"/>
          <w:rtl/>
        </w:rPr>
        <w:t xml:space="preserve">גר </w:t>
      </w:r>
      <w:r w:rsidRPr="00753A62">
        <w:rPr>
          <w:rFonts w:ascii="David" w:hAnsi="David" w:cs="David"/>
          <w:rtl/>
        </w:rPr>
        <w:t>האדם המתלונן</w:t>
      </w:r>
      <w:r w:rsidR="00666E29" w:rsidRPr="00753A62">
        <w:rPr>
          <w:rFonts w:ascii="David" w:hAnsi="David" w:cs="David"/>
          <w:rtl/>
        </w:rPr>
        <w:t xml:space="preserve">. למשל, אם הוא גר באזור תעשייה אין הוא יכול להתלונן על רעש מצד מפעלי התעשייה כמו אדם שגר באזור </w:t>
      </w:r>
      <w:r w:rsidR="00DC1BD2" w:rsidRPr="00753A62">
        <w:rPr>
          <w:rFonts w:ascii="David" w:hAnsi="David" w:cs="David"/>
          <w:rtl/>
        </w:rPr>
        <w:t>שאינו תעשייה.</w:t>
      </w:r>
    </w:p>
    <w:p w14:paraId="5324536F" w14:textId="77777777" w:rsidR="00DC1BD2" w:rsidRPr="00753A62" w:rsidRDefault="00DC1BD2" w:rsidP="005C31F6">
      <w:pPr>
        <w:spacing w:line="276" w:lineRule="auto"/>
        <w:jc w:val="both"/>
        <w:rPr>
          <w:rFonts w:ascii="David" w:hAnsi="David" w:cs="David"/>
          <w:b/>
          <w:bCs/>
          <w:rtl/>
        </w:rPr>
      </w:pPr>
      <w:r w:rsidRPr="00753A62">
        <w:rPr>
          <w:rFonts w:ascii="David" w:hAnsi="David" w:cs="David"/>
          <w:b/>
          <w:bCs/>
          <w:rtl/>
        </w:rPr>
        <w:t>זהות המטרד וזהות המוטרד</w:t>
      </w:r>
    </w:p>
    <w:p w14:paraId="64FABBC2" w14:textId="77777777" w:rsidR="000868A8" w:rsidRPr="00753A62" w:rsidRDefault="00DC1BD2" w:rsidP="005C31F6">
      <w:pPr>
        <w:spacing w:line="276" w:lineRule="auto"/>
        <w:jc w:val="both"/>
        <w:rPr>
          <w:rFonts w:ascii="David" w:hAnsi="David" w:cs="David"/>
          <w:rtl/>
        </w:rPr>
      </w:pPr>
      <w:r w:rsidRPr="00753A62">
        <w:rPr>
          <w:rFonts w:ascii="David" w:hAnsi="David" w:cs="David"/>
          <w:u w:val="single"/>
          <w:rtl/>
        </w:rPr>
        <w:t>האם יוצר המטרד חייב להיות בעל הבעלות בגורם המטרד</w:t>
      </w:r>
      <w:r w:rsidRPr="00753A62">
        <w:rPr>
          <w:rFonts w:ascii="David" w:hAnsi="David" w:cs="David"/>
          <w:rtl/>
        </w:rPr>
        <w:t xml:space="preserve">? </w:t>
      </w:r>
      <w:r w:rsidR="000868A8" w:rsidRPr="00753A62">
        <w:rPr>
          <w:rFonts w:ascii="David" w:hAnsi="David" w:cs="David"/>
          <w:rtl/>
        </w:rPr>
        <w:t xml:space="preserve">"כשאדם מתנהג בעצמו או מנהל את עסקו או משתמש במקרקעין </w:t>
      </w:r>
      <w:proofErr w:type="spellStart"/>
      <w:r w:rsidR="000868A8" w:rsidRPr="00753A62">
        <w:rPr>
          <w:rFonts w:ascii="David" w:hAnsi="David" w:cs="David"/>
          <w:rtl/>
        </w:rPr>
        <w:t>התפושים</w:t>
      </w:r>
      <w:proofErr w:type="spellEnd"/>
      <w:r w:rsidR="000868A8" w:rsidRPr="00753A62">
        <w:rPr>
          <w:rFonts w:ascii="David" w:hAnsi="David" w:cs="David"/>
          <w:rtl/>
        </w:rPr>
        <w:t xml:space="preserve"> בידו" – לא חייב להיות בעל הבעלות, הוא יכול להיות אבל לא חייב.</w:t>
      </w:r>
    </w:p>
    <w:p w14:paraId="360B0752" w14:textId="77777777" w:rsidR="00AD4D50" w:rsidRPr="00753A62" w:rsidRDefault="00002A04" w:rsidP="005C31F6">
      <w:pPr>
        <w:spacing w:line="276" w:lineRule="auto"/>
        <w:jc w:val="both"/>
        <w:rPr>
          <w:rFonts w:ascii="David" w:hAnsi="David" w:cs="David"/>
          <w:rtl/>
        </w:rPr>
      </w:pPr>
      <w:r w:rsidRPr="00753A62">
        <w:rPr>
          <w:rFonts w:ascii="David" w:hAnsi="David" w:cs="David"/>
          <w:u w:val="single"/>
          <w:rtl/>
        </w:rPr>
        <w:t>האם המוטרד הוא בהכרח בעל המקרקעין</w:t>
      </w:r>
      <w:r w:rsidRPr="00753A62">
        <w:rPr>
          <w:rFonts w:ascii="David" w:hAnsi="David" w:cs="David"/>
          <w:rtl/>
        </w:rPr>
        <w:t xml:space="preserve">? </w:t>
      </w:r>
      <w:r w:rsidR="007B2B93" w:rsidRPr="00753A62">
        <w:rPr>
          <w:rFonts w:ascii="David" w:hAnsi="David" w:cs="David"/>
          <w:rtl/>
        </w:rPr>
        <w:t xml:space="preserve">לא. </w:t>
      </w:r>
      <w:r w:rsidR="000300B7" w:rsidRPr="00753A62">
        <w:rPr>
          <w:rFonts w:ascii="David" w:hAnsi="David" w:cs="David"/>
          <w:rtl/>
        </w:rPr>
        <w:t xml:space="preserve"> לפי הסעיף עצמו היה קושי. הרי נאמר "לשימוש סביר במקרקעים של אדם אחר..." על פניו לפי הכלל המשפטי חייב שרק בעלי המקרקעין יגיש את התביעה. אולם, </w:t>
      </w:r>
      <w:r w:rsidR="00CB3A7C" w:rsidRPr="00753A62">
        <w:rPr>
          <w:rFonts w:ascii="David" w:hAnsi="David" w:cs="David"/>
          <w:rtl/>
        </w:rPr>
        <w:t>בפועל ביהמ"ש פירש את הסעיף באופן רחב יותר (</w:t>
      </w:r>
      <w:r w:rsidR="00CB3A7C" w:rsidRPr="00753A62">
        <w:rPr>
          <w:rFonts w:ascii="David" w:hAnsi="David" w:cs="David"/>
          <w:b/>
          <w:bCs/>
          <w:highlight w:val="cyan"/>
          <w:rtl/>
        </w:rPr>
        <w:t xml:space="preserve">בעניין </w:t>
      </w:r>
      <w:proofErr w:type="spellStart"/>
      <w:r w:rsidR="00CB3A7C" w:rsidRPr="00753A62">
        <w:rPr>
          <w:rFonts w:ascii="David" w:hAnsi="David" w:cs="David"/>
          <w:b/>
          <w:bCs/>
          <w:highlight w:val="cyan"/>
          <w:rtl/>
        </w:rPr>
        <w:t>צוצרקסזי</w:t>
      </w:r>
      <w:proofErr w:type="spellEnd"/>
      <w:r w:rsidR="00CB3A7C" w:rsidRPr="00753A62">
        <w:rPr>
          <w:rFonts w:ascii="David" w:hAnsi="David" w:cs="David"/>
          <w:b/>
          <w:bCs/>
          <w:highlight w:val="cyan"/>
          <w:rtl/>
        </w:rPr>
        <w:t xml:space="preserve"> נ' סנדלר</w:t>
      </w:r>
      <w:r w:rsidR="00CB3A7C" w:rsidRPr="00753A62">
        <w:rPr>
          <w:rFonts w:ascii="David" w:hAnsi="David" w:cs="David"/>
          <w:rtl/>
        </w:rPr>
        <w:t>)</w:t>
      </w:r>
      <w:r w:rsidR="00AD4D50" w:rsidRPr="00753A62">
        <w:rPr>
          <w:rFonts w:ascii="David" w:hAnsi="David" w:cs="David"/>
          <w:rtl/>
        </w:rPr>
        <w:t>, על בסיס שני שיקולים:</w:t>
      </w:r>
    </w:p>
    <w:p w14:paraId="6B2AB581" w14:textId="359A71CD" w:rsidR="005B3C05" w:rsidRPr="00753A62" w:rsidRDefault="00521910" w:rsidP="005C31F6">
      <w:pPr>
        <w:pStyle w:val="a7"/>
        <w:numPr>
          <w:ilvl w:val="0"/>
          <w:numId w:val="19"/>
        </w:numPr>
        <w:spacing w:line="276" w:lineRule="auto"/>
        <w:jc w:val="both"/>
        <w:rPr>
          <w:rFonts w:ascii="David" w:hAnsi="David" w:cs="David"/>
        </w:rPr>
      </w:pPr>
      <w:r w:rsidRPr="00753A62">
        <w:rPr>
          <w:rFonts w:ascii="David" w:hAnsi="David" w:cs="David"/>
          <w:rtl/>
        </w:rPr>
        <w:t>מתבסס על הדין האנגלי</w:t>
      </w:r>
      <w:r w:rsidR="005D0EDD" w:rsidRPr="00753A62">
        <w:rPr>
          <w:rFonts w:ascii="David" w:hAnsi="David" w:cs="David"/>
          <w:rtl/>
        </w:rPr>
        <w:t>.</w:t>
      </w:r>
      <w:r w:rsidRPr="00753A62">
        <w:rPr>
          <w:rFonts w:ascii="David" w:hAnsi="David" w:cs="David"/>
          <w:rtl/>
        </w:rPr>
        <w:t xml:space="preserve"> </w:t>
      </w:r>
      <w:r w:rsidR="00CB3A7C" w:rsidRPr="00753A62">
        <w:rPr>
          <w:rFonts w:ascii="David" w:hAnsi="David" w:cs="David"/>
          <w:rtl/>
        </w:rPr>
        <w:t xml:space="preserve">למשל שוכר יכול לטעון שיש מטרד כלפיו, למרות שהוא לא הבעלים. </w:t>
      </w:r>
    </w:p>
    <w:p w14:paraId="52835B89" w14:textId="0B535A10" w:rsidR="00521910" w:rsidRPr="00753A62" w:rsidRDefault="00521910" w:rsidP="005C31F6">
      <w:pPr>
        <w:pStyle w:val="a7"/>
        <w:numPr>
          <w:ilvl w:val="0"/>
          <w:numId w:val="19"/>
        </w:numPr>
        <w:spacing w:line="276" w:lineRule="auto"/>
        <w:jc w:val="both"/>
        <w:rPr>
          <w:rFonts w:ascii="David" w:hAnsi="David" w:cs="David"/>
        </w:rPr>
      </w:pPr>
      <w:r w:rsidRPr="00753A62">
        <w:rPr>
          <w:rFonts w:ascii="David" w:hAnsi="David" w:cs="David"/>
          <w:rtl/>
        </w:rPr>
        <w:t xml:space="preserve">ס' </w:t>
      </w:r>
      <w:r w:rsidR="005D0EDD" w:rsidRPr="00753A62">
        <w:rPr>
          <w:rFonts w:ascii="David" w:hAnsi="David" w:cs="David"/>
          <w:rtl/>
        </w:rPr>
        <w:t xml:space="preserve">46 העוסק בשאלה האם יכולה להיות הגנה למי שמבצע מטרד. </w:t>
      </w:r>
      <w:r w:rsidRPr="00753A62">
        <w:rPr>
          <w:rFonts w:ascii="David" w:hAnsi="David" w:cs="David"/>
          <w:rtl/>
        </w:rPr>
        <w:t xml:space="preserve">אומר במילים אחרות "אני הייתי כאן קודם" – "מי שתפש או רכש את המקרקעין" הגנה מולו לא יכולה לעמוד מול המוטרד. המוטרד מוגדר כמישהו בעל חזקה במקרקעין. </w:t>
      </w:r>
    </w:p>
    <w:p w14:paraId="17B2D5A2" w14:textId="08972D04" w:rsidR="005D0EDD" w:rsidRPr="00753A62" w:rsidRDefault="005D0EDD" w:rsidP="005C31F6">
      <w:pPr>
        <w:spacing w:line="276" w:lineRule="auto"/>
        <w:jc w:val="both"/>
        <w:rPr>
          <w:rFonts w:ascii="David" w:hAnsi="David" w:cs="David"/>
          <w:b/>
          <w:bCs/>
          <w:rtl/>
        </w:rPr>
      </w:pPr>
      <w:r w:rsidRPr="00753A62">
        <w:rPr>
          <w:rFonts w:ascii="David" w:hAnsi="David" w:cs="David"/>
          <w:b/>
          <w:bCs/>
          <w:rtl/>
        </w:rPr>
        <w:t>סוג העוולה וסוג הסעד</w:t>
      </w:r>
    </w:p>
    <w:p w14:paraId="2AA6ADDF" w14:textId="3646D3E7" w:rsidR="005D0EDD" w:rsidRPr="00753A62" w:rsidRDefault="00531453" w:rsidP="005C31F6">
      <w:pPr>
        <w:spacing w:line="276" w:lineRule="auto"/>
        <w:jc w:val="both"/>
        <w:rPr>
          <w:rFonts w:ascii="David" w:hAnsi="David" w:cs="David"/>
          <w:rtl/>
        </w:rPr>
      </w:pPr>
      <w:r w:rsidRPr="00753A62">
        <w:rPr>
          <w:rFonts w:ascii="David" w:hAnsi="David" w:cs="David"/>
          <w:rtl/>
        </w:rPr>
        <w:t xml:space="preserve">בדרך כלל התנהגות עוולתית מזוהה כנקודה על ציר הזמן. מטרד </w:t>
      </w:r>
      <w:r w:rsidR="00A27EC0" w:rsidRPr="00753A62">
        <w:rPr>
          <w:rFonts w:ascii="David" w:hAnsi="David" w:cs="David"/>
          <w:rtl/>
        </w:rPr>
        <w:t xml:space="preserve">הינו עוולה מתמשכת. כלומר ציר הזמן הוא </w:t>
      </w:r>
      <w:r w:rsidR="00AE60FF" w:rsidRPr="00753A62">
        <w:rPr>
          <w:rFonts w:ascii="David" w:hAnsi="David" w:cs="David"/>
          <w:rtl/>
        </w:rPr>
        <w:t xml:space="preserve">מתמשך ולא נקודתי. </w:t>
      </w:r>
      <w:r w:rsidR="009F3759" w:rsidRPr="00753A62">
        <w:rPr>
          <w:rFonts w:ascii="David" w:hAnsi="David" w:cs="David"/>
          <w:rtl/>
        </w:rPr>
        <w:t>ההפרעה מתמשכת ולא פוסקת.</w:t>
      </w:r>
      <w:r w:rsidR="00970141" w:rsidRPr="00753A62">
        <w:rPr>
          <w:rFonts w:ascii="David" w:hAnsi="David" w:cs="David"/>
          <w:rtl/>
        </w:rPr>
        <w:t xml:space="preserve"> </w:t>
      </w:r>
    </w:p>
    <w:p w14:paraId="75CD20CB" w14:textId="7ED55A3C" w:rsidR="00FF149A" w:rsidRPr="00753A62" w:rsidRDefault="00B16B9F" w:rsidP="005C31F6">
      <w:pPr>
        <w:spacing w:line="276" w:lineRule="auto"/>
        <w:jc w:val="both"/>
        <w:rPr>
          <w:rFonts w:ascii="David" w:hAnsi="David" w:cs="David"/>
          <w:rtl/>
        </w:rPr>
      </w:pPr>
      <w:r w:rsidRPr="00753A62">
        <w:rPr>
          <w:rFonts w:ascii="David" w:hAnsi="David" w:cs="David"/>
          <w:u w:val="single"/>
          <w:rtl/>
        </w:rPr>
        <w:t>כיצד סוג העוולה משפיע על הסעד</w:t>
      </w:r>
      <w:r w:rsidRPr="00753A62">
        <w:rPr>
          <w:rFonts w:ascii="David" w:hAnsi="David" w:cs="David"/>
          <w:rtl/>
        </w:rPr>
        <w:t>?</w:t>
      </w:r>
      <w:r w:rsidR="000C02C6" w:rsidRPr="00753A62">
        <w:rPr>
          <w:rFonts w:ascii="David" w:hAnsi="David" w:cs="David"/>
          <w:rtl/>
        </w:rPr>
        <w:t xml:space="preserve"> </w:t>
      </w:r>
      <w:r w:rsidR="007661EC" w:rsidRPr="00753A62">
        <w:rPr>
          <w:rFonts w:ascii="David" w:hAnsi="David" w:cs="David"/>
          <w:rtl/>
        </w:rPr>
        <w:t xml:space="preserve">בהנחה שאנו רוצים להפסיק הפרעה מתמשכת, למשל רעש בלתי פוסק שמפריע לאדם לתפקד, פיצוי בלבד לא יעזור. מוכרח להתאים את הסעד לעוולה. </w:t>
      </w:r>
      <w:r w:rsidR="0062394B" w:rsidRPr="00753A62">
        <w:rPr>
          <w:rFonts w:ascii="David" w:hAnsi="David" w:cs="David"/>
          <w:rtl/>
        </w:rPr>
        <w:t xml:space="preserve">דומה מאוד לצדק מתקן – סוג העוולה הינו מתמשך, וצדק מתקן אומר שיש להתאים את הסעד לסוג העוולה. מכאן שנראה כי הסעד היחידי שעשוי להינתן ולפצות על העוולה שקרתה הינו </w:t>
      </w:r>
      <w:r w:rsidR="0062394B" w:rsidRPr="00753A62">
        <w:rPr>
          <w:rFonts w:ascii="David" w:hAnsi="David" w:cs="David"/>
          <w:b/>
          <w:bCs/>
          <w:rtl/>
        </w:rPr>
        <w:t>צו מניעה.</w:t>
      </w:r>
      <w:r w:rsidR="002F57D2" w:rsidRPr="00753A62">
        <w:rPr>
          <w:rFonts w:ascii="David" w:hAnsi="David" w:cs="David"/>
          <w:rtl/>
        </w:rPr>
        <w:t xml:space="preserve"> </w:t>
      </w:r>
      <w:r w:rsidR="00FF149A" w:rsidRPr="00753A62">
        <w:rPr>
          <w:rFonts w:ascii="David" w:hAnsi="David" w:cs="David"/>
          <w:rtl/>
        </w:rPr>
        <w:t xml:space="preserve">עם זאת, ניתן לתבוע </w:t>
      </w:r>
      <w:r w:rsidR="00FF149A" w:rsidRPr="00753A62">
        <w:rPr>
          <w:rFonts w:ascii="David" w:hAnsi="David" w:cs="David"/>
          <w:b/>
          <w:bCs/>
          <w:rtl/>
        </w:rPr>
        <w:t>גם</w:t>
      </w:r>
      <w:r w:rsidR="00FF149A" w:rsidRPr="00753A62">
        <w:rPr>
          <w:rFonts w:ascii="David" w:hAnsi="David" w:cs="David"/>
          <w:rtl/>
        </w:rPr>
        <w:t xml:space="preserve"> </w:t>
      </w:r>
      <w:r w:rsidR="00FF149A" w:rsidRPr="00753A62">
        <w:rPr>
          <w:rFonts w:ascii="David" w:hAnsi="David" w:cs="David"/>
          <w:b/>
          <w:bCs/>
          <w:rtl/>
        </w:rPr>
        <w:t xml:space="preserve">פיצוי </w:t>
      </w:r>
      <w:r w:rsidR="00FF149A" w:rsidRPr="00753A62">
        <w:rPr>
          <w:rFonts w:ascii="David" w:hAnsi="David" w:cs="David"/>
          <w:u w:val="single"/>
          <w:rtl/>
        </w:rPr>
        <w:t>בהוכחת נזק</w:t>
      </w:r>
      <w:r w:rsidR="00FF149A" w:rsidRPr="00753A62">
        <w:rPr>
          <w:rFonts w:ascii="David" w:hAnsi="David" w:cs="David"/>
          <w:rtl/>
        </w:rPr>
        <w:t xml:space="preserve"> (סיפא של ס' 44א לפקנ"ז).</w:t>
      </w:r>
    </w:p>
    <w:p w14:paraId="07E8651B" w14:textId="4C6382D5" w:rsidR="0062394B" w:rsidRPr="00753A62" w:rsidRDefault="002F57D2" w:rsidP="005C31F6">
      <w:pPr>
        <w:spacing w:after="0" w:line="276" w:lineRule="auto"/>
        <w:jc w:val="both"/>
        <w:rPr>
          <w:rFonts w:ascii="David" w:hAnsi="David" w:cs="David"/>
          <w:b/>
          <w:bCs/>
          <w:rtl/>
        </w:rPr>
      </w:pPr>
      <w:r w:rsidRPr="00753A62">
        <w:rPr>
          <w:rFonts w:ascii="David" w:hAnsi="David" w:cs="David"/>
          <w:b/>
          <w:bCs/>
          <w:highlight w:val="cyan"/>
          <w:rtl/>
        </w:rPr>
        <w:t>פס"ד אתא נ' שוורץ</w:t>
      </w:r>
    </w:p>
    <w:p w14:paraId="209F0E35" w14:textId="02618A62" w:rsidR="002F57D2" w:rsidRPr="00753A62" w:rsidRDefault="002F57D2" w:rsidP="005C31F6">
      <w:pPr>
        <w:spacing w:after="0" w:line="276" w:lineRule="auto"/>
        <w:jc w:val="both"/>
        <w:rPr>
          <w:rFonts w:ascii="David" w:hAnsi="David" w:cs="David"/>
          <w:rtl/>
        </w:rPr>
      </w:pPr>
      <w:r w:rsidRPr="00753A62">
        <w:rPr>
          <w:rFonts w:ascii="David" w:hAnsi="David" w:cs="David"/>
          <w:b/>
          <w:bCs/>
          <w:u w:val="single"/>
          <w:rtl/>
        </w:rPr>
        <w:t>העובדות</w:t>
      </w:r>
      <w:r w:rsidRPr="00753A62">
        <w:rPr>
          <w:rFonts w:ascii="David" w:hAnsi="David" w:cs="David"/>
          <w:rtl/>
        </w:rPr>
        <w:t xml:space="preserve">: </w:t>
      </w:r>
      <w:r w:rsidR="00DD0703" w:rsidRPr="00753A62">
        <w:rPr>
          <w:rFonts w:ascii="David" w:hAnsi="David" w:cs="David"/>
          <w:rtl/>
        </w:rPr>
        <w:t>המשיב</w:t>
      </w:r>
      <w:r w:rsidR="00EB0667" w:rsidRPr="00753A62">
        <w:rPr>
          <w:rFonts w:ascii="David" w:hAnsi="David" w:cs="David"/>
          <w:rtl/>
        </w:rPr>
        <w:t>, בעל בית,</w:t>
      </w:r>
      <w:r w:rsidR="00DD0703" w:rsidRPr="00753A62">
        <w:rPr>
          <w:rFonts w:ascii="David" w:hAnsi="David" w:cs="David"/>
          <w:rtl/>
        </w:rPr>
        <w:t xml:space="preserve"> התלונן כי המפעל </w:t>
      </w:r>
      <w:r w:rsidR="00EB0667" w:rsidRPr="00753A62">
        <w:rPr>
          <w:rFonts w:ascii="David" w:hAnsi="David" w:cs="David"/>
          <w:rtl/>
        </w:rPr>
        <w:t>שברשותה של המערערת מ</w:t>
      </w:r>
      <w:r w:rsidR="00A72E55" w:rsidRPr="00753A62">
        <w:rPr>
          <w:rFonts w:ascii="David" w:hAnsi="David" w:cs="David"/>
          <w:rtl/>
        </w:rPr>
        <w:t xml:space="preserve">ייצר מטרד של רעש. </w:t>
      </w:r>
    </w:p>
    <w:p w14:paraId="64C6ADEC" w14:textId="14F8039C" w:rsidR="00F42440" w:rsidRPr="00753A62" w:rsidRDefault="00A72E55" w:rsidP="005C31F6">
      <w:pPr>
        <w:spacing w:after="0" w:line="276" w:lineRule="auto"/>
        <w:jc w:val="both"/>
        <w:rPr>
          <w:rFonts w:ascii="David" w:hAnsi="David" w:cs="David"/>
          <w:rtl/>
        </w:rPr>
      </w:pPr>
      <w:r w:rsidRPr="00753A62">
        <w:rPr>
          <w:rFonts w:ascii="David" w:hAnsi="David" w:cs="David"/>
          <w:b/>
          <w:bCs/>
          <w:u w:val="single"/>
          <w:rtl/>
        </w:rPr>
        <w:lastRenderedPageBreak/>
        <w:t>השאלה המשפטית</w:t>
      </w:r>
      <w:r w:rsidRPr="00753A62">
        <w:rPr>
          <w:rFonts w:ascii="David" w:hAnsi="David" w:cs="David"/>
          <w:rtl/>
        </w:rPr>
        <w:t xml:space="preserve">: </w:t>
      </w:r>
      <w:r w:rsidR="008A6272" w:rsidRPr="00753A62">
        <w:rPr>
          <w:rFonts w:ascii="David" w:hAnsi="David" w:cs="David"/>
          <w:rtl/>
        </w:rPr>
        <w:t xml:space="preserve">הוכח באופן עובדתי שיש רעש ממשי שמפריע לשימוש סביר. השאלה נוגעת לסעד – האם </w:t>
      </w:r>
      <w:proofErr w:type="spellStart"/>
      <w:r w:rsidR="008A6272" w:rsidRPr="00753A62">
        <w:rPr>
          <w:rFonts w:ascii="David" w:hAnsi="David" w:cs="David"/>
          <w:rtl/>
        </w:rPr>
        <w:t>צטו</w:t>
      </w:r>
      <w:proofErr w:type="spellEnd"/>
      <w:r w:rsidR="008A6272" w:rsidRPr="00753A62">
        <w:rPr>
          <w:rFonts w:ascii="David" w:hAnsi="David" w:cs="David"/>
          <w:rtl/>
        </w:rPr>
        <w:t xml:space="preserve"> המניעה שניתן צודק? הרי צו המניעה </w:t>
      </w:r>
      <w:r w:rsidR="00794D1C" w:rsidRPr="00753A62">
        <w:rPr>
          <w:rFonts w:ascii="David" w:hAnsi="David" w:cs="David"/>
          <w:rtl/>
        </w:rPr>
        <w:t>לא פוגע רק בבעלת המפעל, אלא מדובר גם בהפסקת עבודת המפעל – איכות המוצרים תפגע</w:t>
      </w:r>
      <w:r w:rsidR="00C408E8" w:rsidRPr="00753A62">
        <w:rPr>
          <w:rFonts w:ascii="David" w:hAnsi="David" w:cs="David"/>
          <w:rtl/>
        </w:rPr>
        <w:t>, עובדים רבים יהפכו למובטלים ועוד</w:t>
      </w:r>
      <w:r w:rsidR="00794D1C" w:rsidRPr="00753A62">
        <w:rPr>
          <w:rFonts w:ascii="David" w:hAnsi="David" w:cs="David"/>
          <w:rtl/>
        </w:rPr>
        <w:t>. מדובר במפעל שהוא מוסד הכרחי.</w:t>
      </w:r>
      <w:r w:rsidR="00F42440" w:rsidRPr="00753A62">
        <w:rPr>
          <w:rFonts w:ascii="David" w:hAnsi="David" w:cs="David"/>
          <w:rtl/>
        </w:rPr>
        <w:t xml:space="preserve"> </w:t>
      </w:r>
      <w:r w:rsidR="00F42440" w:rsidRPr="00753A62">
        <w:rPr>
          <w:rFonts w:ascii="David" w:hAnsi="David" w:cs="David"/>
          <w:b/>
          <w:bCs/>
          <w:rtl/>
        </w:rPr>
        <w:t>האם הסעד הראוי הוא צו מניעה, או פיצויים?</w:t>
      </w:r>
    </w:p>
    <w:p w14:paraId="730671D1" w14:textId="06ED47F7" w:rsidR="00A72E55" w:rsidRPr="00753A62" w:rsidRDefault="00F42440" w:rsidP="005C31F6">
      <w:pPr>
        <w:spacing w:line="276" w:lineRule="auto"/>
        <w:jc w:val="both"/>
        <w:rPr>
          <w:rFonts w:ascii="David" w:hAnsi="David" w:cs="David"/>
          <w:rtl/>
        </w:rPr>
      </w:pPr>
      <w:r w:rsidRPr="00753A62">
        <w:rPr>
          <w:rFonts w:ascii="David" w:hAnsi="David" w:cs="David"/>
          <w:b/>
          <w:bCs/>
          <w:u w:val="single"/>
          <w:rtl/>
        </w:rPr>
        <w:t>הליך משפטי</w:t>
      </w:r>
      <w:r w:rsidR="00C67BED" w:rsidRPr="00753A62">
        <w:rPr>
          <w:rFonts w:ascii="David" w:hAnsi="David" w:cs="David"/>
          <w:rtl/>
        </w:rPr>
        <w:t xml:space="preserve"> </w:t>
      </w:r>
      <w:r w:rsidR="00C67BED" w:rsidRPr="00753A62">
        <w:rPr>
          <w:rFonts w:ascii="David" w:hAnsi="David" w:cs="David"/>
          <w:b/>
          <w:bCs/>
          <w:highlight w:val="green"/>
          <w:rtl/>
        </w:rPr>
        <w:t>(שמגר)</w:t>
      </w:r>
      <w:r w:rsidR="00C67BED" w:rsidRPr="00753A62">
        <w:rPr>
          <w:rFonts w:ascii="David" w:hAnsi="David" w:cs="David"/>
          <w:rtl/>
        </w:rPr>
        <w:t>:</w:t>
      </w:r>
    </w:p>
    <w:p w14:paraId="57EE8367" w14:textId="58B3C9B4" w:rsidR="00F20737" w:rsidRPr="00753A62" w:rsidRDefault="00F20737" w:rsidP="005C31F6">
      <w:pPr>
        <w:spacing w:after="0" w:line="276" w:lineRule="auto"/>
        <w:jc w:val="both"/>
        <w:rPr>
          <w:rFonts w:ascii="David" w:hAnsi="David" w:cs="David"/>
          <w:rtl/>
        </w:rPr>
      </w:pPr>
      <w:r w:rsidRPr="00753A62">
        <w:rPr>
          <w:rFonts w:ascii="David" w:hAnsi="David" w:cs="David"/>
          <w:rtl/>
        </w:rPr>
        <w:t xml:space="preserve">הסעיף המרכזי </w:t>
      </w:r>
      <w:r w:rsidR="00E27E02" w:rsidRPr="00753A62">
        <w:rPr>
          <w:rFonts w:ascii="David" w:hAnsi="David" w:cs="David"/>
          <w:rtl/>
        </w:rPr>
        <w:t xml:space="preserve">שנדון בפס"ד </w:t>
      </w:r>
      <w:r w:rsidR="00C071C8" w:rsidRPr="00753A62">
        <w:rPr>
          <w:rFonts w:ascii="David" w:hAnsi="David" w:cs="David"/>
          <w:rtl/>
        </w:rPr>
        <w:t>ומהווה סלע המחלוקת – ס' 74 לפקנ"ז:</w:t>
      </w:r>
    </w:p>
    <w:p w14:paraId="044DDF5A" w14:textId="444206B7" w:rsidR="00C071C8" w:rsidRPr="00753A62" w:rsidRDefault="00C071C8" w:rsidP="005C31F6">
      <w:pPr>
        <w:spacing w:line="276" w:lineRule="auto"/>
        <w:jc w:val="both"/>
        <w:rPr>
          <w:rFonts w:ascii="David" w:hAnsi="David" w:cs="David"/>
          <w:rtl/>
        </w:rPr>
      </w:pPr>
      <w:r w:rsidRPr="00753A62">
        <w:rPr>
          <w:rFonts w:ascii="David" w:hAnsi="David" w:cs="David"/>
          <w:rtl/>
        </w:rPr>
        <w:t xml:space="preserve">"ביהמ"ש לא </w:t>
      </w:r>
      <w:proofErr w:type="spellStart"/>
      <w:r w:rsidRPr="00753A62">
        <w:rPr>
          <w:rFonts w:ascii="David" w:hAnsi="David" w:cs="David"/>
          <w:rtl/>
        </w:rPr>
        <w:t>יתן</w:t>
      </w:r>
      <w:proofErr w:type="spellEnd"/>
      <w:r w:rsidRPr="00753A62">
        <w:rPr>
          <w:rFonts w:ascii="David" w:hAnsi="David" w:cs="David"/>
          <w:rtl/>
        </w:rPr>
        <w:t xml:space="preserve"> ציווי, אם הוא סבור שהפגיעה או הנזק שנגרמו לתובע הם קטנים וניתנים </w:t>
      </w:r>
      <w:r w:rsidR="00BE4C04" w:rsidRPr="00753A62">
        <w:rPr>
          <w:rFonts w:ascii="David" w:hAnsi="David" w:cs="David"/>
          <w:rtl/>
        </w:rPr>
        <w:t>להערכה בכסף ולפיצוי מספיק בתשלום כסף, ומתן ציווי יהיה משום התעמרות בנתבע, אך רשאי הוא לפסוק פיצויים".</w:t>
      </w:r>
      <w:r w:rsidR="00F676D6" w:rsidRPr="00753A62">
        <w:rPr>
          <w:rFonts w:ascii="David" w:hAnsi="David" w:cs="David"/>
          <w:rtl/>
        </w:rPr>
        <w:t xml:space="preserve"> </w:t>
      </w:r>
      <w:r w:rsidR="00BE4C04" w:rsidRPr="00753A62">
        <w:rPr>
          <w:rFonts w:ascii="David" w:hAnsi="David" w:cs="David"/>
          <w:rtl/>
        </w:rPr>
        <w:t xml:space="preserve">בסעיף זה הכלל הוא צו המניעה, אך החריג הוא פיצוי. בהתקיים התנאים המפורטים </w:t>
      </w:r>
      <w:r w:rsidR="00D30FB6" w:rsidRPr="00753A62">
        <w:rPr>
          <w:rFonts w:ascii="David" w:hAnsi="David" w:cs="David"/>
          <w:rtl/>
        </w:rPr>
        <w:t>יינתן פיצוי.</w:t>
      </w:r>
    </w:p>
    <w:p w14:paraId="5BB7003F" w14:textId="39732F22" w:rsidR="00D30FB6" w:rsidRPr="00753A62" w:rsidRDefault="00D30FB6" w:rsidP="005C31F6">
      <w:pPr>
        <w:spacing w:line="276" w:lineRule="auto"/>
        <w:jc w:val="both"/>
        <w:rPr>
          <w:rFonts w:ascii="David" w:hAnsi="David" w:cs="David"/>
          <w:b/>
          <w:bCs/>
          <w:rtl/>
        </w:rPr>
      </w:pPr>
      <w:r w:rsidRPr="00753A62">
        <w:rPr>
          <w:rFonts w:ascii="David" w:hAnsi="David" w:cs="David"/>
          <w:b/>
          <w:bCs/>
          <w:rtl/>
        </w:rPr>
        <w:t>התנאים:</w:t>
      </w:r>
    </w:p>
    <w:p w14:paraId="12E40CE9" w14:textId="57B8C6C0" w:rsidR="00D30FB6" w:rsidRPr="00753A62" w:rsidRDefault="004E4AFF" w:rsidP="005C31F6">
      <w:pPr>
        <w:pStyle w:val="a7"/>
        <w:numPr>
          <w:ilvl w:val="0"/>
          <w:numId w:val="20"/>
        </w:numPr>
        <w:spacing w:line="276" w:lineRule="auto"/>
        <w:jc w:val="both"/>
        <w:rPr>
          <w:rFonts w:ascii="David" w:hAnsi="David" w:cs="David"/>
        </w:rPr>
      </w:pPr>
      <w:r w:rsidRPr="00753A62">
        <w:rPr>
          <w:rFonts w:ascii="David" w:hAnsi="David" w:cs="David"/>
          <w:rtl/>
        </w:rPr>
        <w:t>הפגיעה שנגרמה למשיב היא קטנה</w:t>
      </w:r>
    </w:p>
    <w:p w14:paraId="67556A87" w14:textId="11DF7806" w:rsidR="00F676D6" w:rsidRPr="00753A62" w:rsidRDefault="004E4AFF" w:rsidP="005C31F6">
      <w:pPr>
        <w:pStyle w:val="a7"/>
        <w:numPr>
          <w:ilvl w:val="0"/>
          <w:numId w:val="20"/>
        </w:numPr>
        <w:spacing w:line="276" w:lineRule="auto"/>
        <w:jc w:val="both"/>
        <w:rPr>
          <w:rFonts w:ascii="David" w:hAnsi="David" w:cs="David"/>
        </w:rPr>
      </w:pPr>
      <w:r w:rsidRPr="00753A62">
        <w:rPr>
          <w:rFonts w:ascii="David" w:hAnsi="David" w:cs="David"/>
          <w:rtl/>
        </w:rPr>
        <w:t>הפגיעה האמורה ניתנת להערכה</w:t>
      </w:r>
    </w:p>
    <w:p w14:paraId="04B59362" w14:textId="6B09590B" w:rsidR="004E4AFF" w:rsidRPr="00753A62" w:rsidRDefault="004E4AFF" w:rsidP="005C31F6">
      <w:pPr>
        <w:pStyle w:val="a7"/>
        <w:numPr>
          <w:ilvl w:val="0"/>
          <w:numId w:val="20"/>
        </w:numPr>
        <w:spacing w:line="276" w:lineRule="auto"/>
        <w:jc w:val="both"/>
        <w:rPr>
          <w:rFonts w:ascii="David" w:hAnsi="David" w:cs="David"/>
        </w:rPr>
      </w:pPr>
      <w:r w:rsidRPr="00753A62">
        <w:rPr>
          <w:rFonts w:ascii="David" w:hAnsi="David" w:cs="David"/>
          <w:rtl/>
        </w:rPr>
        <w:t>הפגיעה האמורה ניתנת לפיצוי מספיק בתשלום כסף</w:t>
      </w:r>
    </w:p>
    <w:p w14:paraId="17135D2A" w14:textId="0510A1EB" w:rsidR="00D30FB6" w:rsidRPr="00753A62" w:rsidRDefault="004E4AFF" w:rsidP="005C31F6">
      <w:pPr>
        <w:pStyle w:val="a7"/>
        <w:numPr>
          <w:ilvl w:val="0"/>
          <w:numId w:val="20"/>
        </w:numPr>
        <w:spacing w:line="276" w:lineRule="auto"/>
        <w:jc w:val="both"/>
        <w:rPr>
          <w:rFonts w:ascii="David" w:hAnsi="David" w:cs="David"/>
        </w:rPr>
      </w:pPr>
      <w:r w:rsidRPr="00753A62">
        <w:rPr>
          <w:rFonts w:ascii="David" w:hAnsi="David" w:cs="David"/>
          <w:rtl/>
        </w:rPr>
        <w:t>מתן ציווי יהיה בו משום התעמרות בנתבע</w:t>
      </w:r>
    </w:p>
    <w:p w14:paraId="6A207841" w14:textId="77777777" w:rsidR="003714DC" w:rsidRPr="00753A62" w:rsidRDefault="003714DC" w:rsidP="005C31F6">
      <w:pPr>
        <w:spacing w:line="276" w:lineRule="auto"/>
        <w:jc w:val="both"/>
        <w:rPr>
          <w:rFonts w:ascii="David" w:hAnsi="David" w:cs="David"/>
        </w:rPr>
      </w:pPr>
    </w:p>
    <w:p w14:paraId="704611DA" w14:textId="413FD476" w:rsidR="004E4AFF" w:rsidRPr="00753A62" w:rsidRDefault="004E4AFF" w:rsidP="005C31F6">
      <w:pPr>
        <w:spacing w:line="276" w:lineRule="auto"/>
        <w:jc w:val="both"/>
        <w:rPr>
          <w:rFonts w:ascii="David" w:hAnsi="David" w:cs="David"/>
          <w:b/>
          <w:bCs/>
          <w:rtl/>
        </w:rPr>
      </w:pPr>
      <w:r w:rsidRPr="00753A62">
        <w:rPr>
          <w:rFonts w:ascii="David" w:hAnsi="David" w:cs="David"/>
          <w:b/>
          <w:bCs/>
          <w:rtl/>
        </w:rPr>
        <w:t xml:space="preserve">האם השלכות חברתיות/צורך ציבורי רלוונטיים בהקשר לס' </w:t>
      </w:r>
      <w:r w:rsidR="003714DC" w:rsidRPr="00753A62">
        <w:rPr>
          <w:rFonts w:ascii="David" w:hAnsi="David" w:cs="David"/>
          <w:b/>
          <w:bCs/>
          <w:rtl/>
        </w:rPr>
        <w:t xml:space="preserve">74 לפי </w:t>
      </w:r>
      <w:r w:rsidR="003714DC" w:rsidRPr="00753A62">
        <w:rPr>
          <w:rFonts w:ascii="David" w:hAnsi="David" w:cs="David"/>
          <w:b/>
          <w:bCs/>
          <w:highlight w:val="green"/>
          <w:rtl/>
        </w:rPr>
        <w:t>שמגר</w:t>
      </w:r>
      <w:r w:rsidR="003714DC" w:rsidRPr="00753A62">
        <w:rPr>
          <w:rFonts w:ascii="David" w:hAnsi="David" w:cs="David"/>
          <w:b/>
          <w:bCs/>
          <w:rtl/>
        </w:rPr>
        <w:t>?</w:t>
      </w:r>
    </w:p>
    <w:p w14:paraId="48C69360" w14:textId="2DE33F32" w:rsidR="003714DC" w:rsidRPr="00753A62" w:rsidRDefault="003714DC" w:rsidP="005C31F6">
      <w:pPr>
        <w:spacing w:line="276" w:lineRule="auto"/>
        <w:jc w:val="both"/>
        <w:rPr>
          <w:rFonts w:ascii="David" w:hAnsi="David" w:cs="David"/>
          <w:rtl/>
        </w:rPr>
      </w:pPr>
      <w:r w:rsidRPr="00753A62">
        <w:rPr>
          <w:rFonts w:ascii="David" w:hAnsi="David" w:cs="David"/>
          <w:rtl/>
        </w:rPr>
        <w:t xml:space="preserve">שמגר סבור שיש להתחשב </w:t>
      </w:r>
      <w:r w:rsidR="006F0B21" w:rsidRPr="00753A62">
        <w:rPr>
          <w:rFonts w:ascii="David" w:hAnsi="David" w:cs="David"/>
          <w:rtl/>
        </w:rPr>
        <w:t>בהשלכות. אולם בפס"ד זה הפגיעה איננה קטנה (</w:t>
      </w:r>
      <w:r w:rsidR="009B4D85" w:rsidRPr="00753A62">
        <w:rPr>
          <w:rFonts w:ascii="David" w:hAnsi="David" w:cs="David"/>
          <w:rtl/>
        </w:rPr>
        <w:t>תנאי</w:t>
      </w:r>
      <w:r w:rsidR="006F0B21" w:rsidRPr="00753A62">
        <w:rPr>
          <w:rFonts w:ascii="David" w:hAnsi="David" w:cs="David"/>
          <w:rtl/>
        </w:rPr>
        <w:t xml:space="preserve"> א</w:t>
      </w:r>
      <w:r w:rsidR="009B4D85" w:rsidRPr="00753A62">
        <w:rPr>
          <w:rFonts w:ascii="David" w:hAnsi="David" w:cs="David"/>
          <w:rtl/>
        </w:rPr>
        <w:t>'</w:t>
      </w:r>
      <w:r w:rsidR="006F0B21" w:rsidRPr="00753A62">
        <w:rPr>
          <w:rFonts w:ascii="David" w:hAnsi="David" w:cs="David"/>
          <w:rtl/>
        </w:rPr>
        <w:t xml:space="preserve"> לא מתקיים), </w:t>
      </w:r>
      <w:r w:rsidR="000F4035" w:rsidRPr="00753A62">
        <w:rPr>
          <w:rFonts w:ascii="David" w:hAnsi="David" w:cs="David"/>
          <w:rtl/>
        </w:rPr>
        <w:t>ופיצוי לא מספיק מבחינה מהותית לפגיעה (</w:t>
      </w:r>
      <w:r w:rsidR="009B4D85" w:rsidRPr="00753A62">
        <w:rPr>
          <w:rFonts w:ascii="David" w:hAnsi="David" w:cs="David"/>
          <w:rtl/>
        </w:rPr>
        <w:t>תנאי</w:t>
      </w:r>
      <w:r w:rsidR="000F4035" w:rsidRPr="00753A62">
        <w:rPr>
          <w:rFonts w:ascii="David" w:hAnsi="David" w:cs="David"/>
          <w:rtl/>
        </w:rPr>
        <w:t xml:space="preserve"> </w:t>
      </w:r>
      <w:r w:rsidR="009B4D85" w:rsidRPr="00753A62">
        <w:rPr>
          <w:rFonts w:ascii="David" w:hAnsi="David" w:cs="David"/>
          <w:rtl/>
        </w:rPr>
        <w:t>ג' אינו מתקיים).</w:t>
      </w:r>
    </w:p>
    <w:p w14:paraId="01FC2760" w14:textId="4C640FE2" w:rsidR="009B4D85" w:rsidRPr="00753A62" w:rsidRDefault="009B4D85" w:rsidP="005C31F6">
      <w:pPr>
        <w:spacing w:line="276" w:lineRule="auto"/>
        <w:jc w:val="both"/>
        <w:rPr>
          <w:rFonts w:ascii="David" w:hAnsi="David" w:cs="David"/>
          <w:rtl/>
        </w:rPr>
      </w:pPr>
      <w:r w:rsidRPr="00753A62">
        <w:rPr>
          <w:rFonts w:ascii="David" w:hAnsi="David" w:cs="David"/>
          <w:rtl/>
        </w:rPr>
        <w:t xml:space="preserve">שמגר בוחן את הסעיף וטוען ששני התנאים לעיל לא מתקיימים. </w:t>
      </w:r>
      <w:r w:rsidR="00313E24" w:rsidRPr="00753A62">
        <w:rPr>
          <w:rFonts w:ascii="David" w:hAnsi="David" w:cs="David"/>
          <w:rtl/>
        </w:rPr>
        <w:t>שמגר מודע לבחינה הכלכלית, אולם הוא אומר שהפגיעה בזכות הינה מרכז הכובד בהכרעה בדיני הנזיקין, ועל כן הוא מחליט לדחות את הערעור ולהשאיר את צו המניעה.</w:t>
      </w:r>
    </w:p>
    <w:p w14:paraId="35C23163" w14:textId="7E9A8B84" w:rsidR="00313E24" w:rsidRPr="00753A62" w:rsidRDefault="00EE0CCD" w:rsidP="005C31F6">
      <w:pPr>
        <w:spacing w:line="276" w:lineRule="auto"/>
        <w:jc w:val="both"/>
        <w:rPr>
          <w:rFonts w:ascii="David" w:hAnsi="David" w:cs="David"/>
          <w:b/>
          <w:bCs/>
          <w:rtl/>
        </w:rPr>
      </w:pPr>
      <w:r w:rsidRPr="00753A62">
        <w:rPr>
          <w:rFonts w:ascii="David" w:hAnsi="David" w:cs="David"/>
          <w:b/>
          <w:bCs/>
          <w:rtl/>
        </w:rPr>
        <w:t>היכן נמקם את החלטת השופט שמגר באתא נ' שוורץ על המנעד הזה?</w:t>
      </w:r>
    </w:p>
    <w:p w14:paraId="09E73EC4" w14:textId="50371547" w:rsidR="00EE0CCD" w:rsidRPr="00753A62" w:rsidRDefault="00104BE8" w:rsidP="005C31F6">
      <w:pPr>
        <w:spacing w:line="276" w:lineRule="auto"/>
        <w:jc w:val="both"/>
        <w:rPr>
          <w:rFonts w:ascii="David" w:hAnsi="David" w:cs="David"/>
          <w:rtl/>
        </w:rPr>
      </w:pPr>
      <w:r w:rsidRPr="00753A62">
        <w:rPr>
          <w:rFonts w:ascii="David" w:hAnsi="David" w:cs="David"/>
          <w:noProof/>
          <w:rtl/>
          <w:lang w:val="he-IL"/>
        </w:rPr>
        <mc:AlternateContent>
          <mc:Choice Requires="wps">
            <w:drawing>
              <wp:anchor distT="0" distB="0" distL="114300" distR="114300" simplePos="0" relativeHeight="251659264" behindDoc="0" locked="0" layoutInCell="1" allowOverlap="1" wp14:anchorId="6C38145D" wp14:editId="45EBA74B">
                <wp:simplePos x="0" y="0"/>
                <wp:positionH relativeFrom="column">
                  <wp:posOffset>1074420</wp:posOffset>
                </wp:positionH>
                <wp:positionV relativeFrom="paragraph">
                  <wp:posOffset>70485</wp:posOffset>
                </wp:positionV>
                <wp:extent cx="4800600" cy="139700"/>
                <wp:effectExtent l="19050" t="19050" r="19050" b="31750"/>
                <wp:wrapNone/>
                <wp:docPr id="2" name="חץ: שמאלה-ימינה 2"/>
                <wp:cNvGraphicFramePr/>
                <a:graphic xmlns:a="http://schemas.openxmlformats.org/drawingml/2006/main">
                  <a:graphicData uri="http://schemas.microsoft.com/office/word/2010/wordprocessingShape">
                    <wps:wsp>
                      <wps:cNvSpPr/>
                      <wps:spPr>
                        <a:xfrm>
                          <a:off x="0" y="0"/>
                          <a:ext cx="4800600" cy="1397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1DD22F3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2" o:spid="_x0000_s1026" type="#_x0000_t69" style="position:absolute;left:0;text-align:left;margin-left:84.6pt;margin-top:5.55pt;width:378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" adj="314" fillcolor="#4472c4 [3204]" strokecolor="#1f3763 [1604]" strokeweight="1pt"/>
            </w:pict>
          </mc:Fallback>
        </mc:AlternateContent>
      </w:r>
    </w:p>
    <w:p w14:paraId="7C007F65" w14:textId="38D0AFA4" w:rsidR="00EE0CCD" w:rsidRPr="00753A62" w:rsidRDefault="00EE0CCD" w:rsidP="005C31F6">
      <w:pPr>
        <w:spacing w:line="276" w:lineRule="auto"/>
        <w:jc w:val="both"/>
        <w:rPr>
          <w:rFonts w:ascii="David" w:hAnsi="David" w:cs="David"/>
        </w:rPr>
      </w:pPr>
      <w:r w:rsidRPr="00753A62">
        <w:rPr>
          <w:rFonts w:ascii="David" w:hAnsi="David" w:cs="David"/>
          <w:rtl/>
        </w:rPr>
        <w:t>פגיעה בזכות בעל מקרקעי</w:t>
      </w:r>
      <w:r w:rsidR="000501F7" w:rsidRPr="00753A62">
        <w:rPr>
          <w:rFonts w:ascii="David" w:hAnsi="David" w:cs="David"/>
          <w:rtl/>
        </w:rPr>
        <w:t>ן</w:t>
      </w:r>
      <w:r w:rsidR="00D91EE0" w:rsidRPr="00753A62">
        <w:rPr>
          <w:rFonts w:ascii="David" w:hAnsi="David" w:cs="David"/>
          <w:rtl/>
        </w:rPr>
        <w:tab/>
      </w:r>
      <w:r w:rsidRPr="00753A62">
        <w:rPr>
          <w:rFonts w:ascii="David" w:hAnsi="David" w:cs="David"/>
          <w:rtl/>
        </w:rPr>
        <w:t xml:space="preserve"> </w:t>
      </w:r>
      <w:r w:rsidRPr="00753A62">
        <w:rPr>
          <w:rFonts w:ascii="David" w:hAnsi="David" w:cs="David"/>
          <w:rtl/>
        </w:rPr>
        <w:tab/>
        <w:t xml:space="preserve">השלכות למפעל </w:t>
      </w:r>
      <w:r w:rsidRPr="00753A62">
        <w:rPr>
          <w:rFonts w:ascii="David" w:hAnsi="David" w:cs="David"/>
          <w:rtl/>
        </w:rPr>
        <w:tab/>
      </w:r>
      <w:r w:rsidRPr="00753A62">
        <w:rPr>
          <w:rFonts w:ascii="David" w:hAnsi="David" w:cs="David"/>
          <w:rtl/>
        </w:rPr>
        <w:tab/>
        <w:t>השלכות חברתיות</w:t>
      </w:r>
    </w:p>
    <w:p w14:paraId="2A7C6EF7" w14:textId="5FEC01F1" w:rsidR="004E4AFF" w:rsidRPr="00753A62" w:rsidRDefault="004E4AFF" w:rsidP="005C31F6">
      <w:pPr>
        <w:spacing w:line="276" w:lineRule="auto"/>
        <w:jc w:val="both"/>
        <w:rPr>
          <w:rFonts w:ascii="David" w:hAnsi="David" w:cs="David"/>
          <w:rtl/>
        </w:rPr>
      </w:pPr>
    </w:p>
    <w:p w14:paraId="7C136A44" w14:textId="0521C136" w:rsidR="00EE0CCD" w:rsidRPr="00753A62" w:rsidRDefault="000501F7" w:rsidP="005C31F6">
      <w:pPr>
        <w:spacing w:line="276" w:lineRule="auto"/>
        <w:jc w:val="both"/>
        <w:rPr>
          <w:rFonts w:ascii="David" w:hAnsi="David" w:cs="David"/>
          <w:rtl/>
        </w:rPr>
      </w:pPr>
      <w:r w:rsidRPr="00753A62">
        <w:rPr>
          <w:rFonts w:ascii="David" w:hAnsi="David" w:cs="David"/>
          <w:rtl/>
        </w:rPr>
        <w:t xml:space="preserve">שמגר טוען </w:t>
      </w:r>
      <w:r w:rsidRPr="00753A62">
        <w:rPr>
          <w:rFonts w:ascii="David" w:hAnsi="David" w:cs="David"/>
          <w:b/>
          <w:bCs/>
          <w:rtl/>
        </w:rPr>
        <w:t>ש</w:t>
      </w:r>
      <w:r w:rsidR="00D91EE0" w:rsidRPr="00753A62">
        <w:rPr>
          <w:rFonts w:ascii="David" w:hAnsi="David" w:cs="David"/>
          <w:b/>
          <w:bCs/>
          <w:rtl/>
        </w:rPr>
        <w:t>הפגיעה בזכות היא מרכז הכובד.</w:t>
      </w:r>
      <w:r w:rsidR="00D91EE0" w:rsidRPr="00753A62">
        <w:rPr>
          <w:rFonts w:ascii="David" w:hAnsi="David" w:cs="David"/>
          <w:rtl/>
        </w:rPr>
        <w:t xml:space="preserve"> </w:t>
      </w:r>
    </w:p>
    <w:p w14:paraId="7AFDE59E" w14:textId="49BB73C0" w:rsidR="00D91EE0" w:rsidRPr="00753A62" w:rsidRDefault="00D91EE0" w:rsidP="005C31F6">
      <w:pPr>
        <w:spacing w:line="276" w:lineRule="auto"/>
        <w:jc w:val="both"/>
        <w:rPr>
          <w:rFonts w:ascii="David" w:hAnsi="David" w:cs="David"/>
          <w:b/>
          <w:bCs/>
          <w:rtl/>
        </w:rPr>
      </w:pPr>
      <w:r w:rsidRPr="00753A62">
        <w:rPr>
          <w:rFonts w:ascii="David" w:hAnsi="David" w:cs="David"/>
          <w:b/>
          <w:bCs/>
          <w:rtl/>
        </w:rPr>
        <w:t xml:space="preserve">איפה השופט שמגר אכן מזכיר את השיקולים הכלכליים? </w:t>
      </w:r>
    </w:p>
    <w:p w14:paraId="6DB25E72" w14:textId="12958692" w:rsidR="00D30FB6" w:rsidRPr="00753A62" w:rsidRDefault="00E24925" w:rsidP="005C31F6">
      <w:pPr>
        <w:spacing w:line="276" w:lineRule="auto"/>
        <w:jc w:val="both"/>
        <w:rPr>
          <w:rFonts w:ascii="David" w:hAnsi="David" w:cs="David"/>
          <w:rtl/>
        </w:rPr>
      </w:pPr>
      <w:r w:rsidRPr="00753A62">
        <w:rPr>
          <w:rFonts w:ascii="David" w:hAnsi="David" w:cs="David"/>
          <w:rtl/>
        </w:rPr>
        <w:t xml:space="preserve">הוא מכריע בנוסף על סמך היגיון כלכלי. לדעתו פסק הדין מאפשר לקיים רעיון כלכלי ולתמרץ את המפעל הבא לנקוט מלכתחילה אמצעי זהירות. לנסות למנוע מלכתחילה את הרעש. יש כאן איזשהו אלמנט חברתי, אולם מדובר בשיקול כלכלי (אבל בעיקר משרת את </w:t>
      </w:r>
      <w:r w:rsidR="007548B7" w:rsidRPr="00753A62">
        <w:rPr>
          <w:rFonts w:ascii="David" w:hAnsi="David" w:cs="David"/>
          <w:rtl/>
        </w:rPr>
        <w:t>האלמנט החברתי המובע בפס"ד).</w:t>
      </w:r>
    </w:p>
    <w:p w14:paraId="0D583FAC" w14:textId="59189CA6" w:rsidR="007548B7" w:rsidRPr="00753A62" w:rsidRDefault="007548B7" w:rsidP="005C31F6">
      <w:pPr>
        <w:spacing w:line="276" w:lineRule="auto"/>
        <w:jc w:val="both"/>
        <w:rPr>
          <w:rFonts w:ascii="David" w:hAnsi="David" w:cs="David"/>
          <w:rtl/>
        </w:rPr>
      </w:pPr>
      <w:r w:rsidRPr="00753A62">
        <w:rPr>
          <w:rFonts w:ascii="David" w:hAnsi="David" w:cs="David"/>
          <w:rtl/>
        </w:rPr>
        <w:t>שמגר בסופו של דבר מכריע באמצעות הצדק המתקן.</w:t>
      </w:r>
    </w:p>
    <w:p w14:paraId="203E7C53" w14:textId="1D13E6B2" w:rsidR="007548B7" w:rsidRPr="00753A62" w:rsidRDefault="007548B7" w:rsidP="005C31F6">
      <w:pPr>
        <w:spacing w:line="276" w:lineRule="auto"/>
        <w:jc w:val="both"/>
        <w:rPr>
          <w:rFonts w:ascii="David" w:hAnsi="David" w:cs="David"/>
          <w:rtl/>
        </w:rPr>
      </w:pPr>
      <w:r w:rsidRPr="00753A62">
        <w:rPr>
          <w:rFonts w:ascii="David" w:hAnsi="David" w:cs="David"/>
          <w:rtl/>
        </w:rPr>
        <w:t>שמגר בסוף פס"ד רומז "רמז לעותרים" בהפנותו לפקודת הקרקעות</w:t>
      </w:r>
    </w:p>
    <w:p w14:paraId="442E9E56" w14:textId="5322F535" w:rsidR="0048653A" w:rsidRPr="00753A62" w:rsidRDefault="007548B7" w:rsidP="005C31F6">
      <w:pPr>
        <w:spacing w:line="276" w:lineRule="auto"/>
        <w:jc w:val="both"/>
        <w:rPr>
          <w:rFonts w:ascii="David" w:hAnsi="David" w:cs="David"/>
          <w:rtl/>
        </w:rPr>
      </w:pPr>
      <w:r w:rsidRPr="00753A62">
        <w:rPr>
          <w:rFonts w:ascii="David" w:hAnsi="David" w:cs="David"/>
          <w:rtl/>
        </w:rPr>
        <w:t>ס' 74 יכול היה לאפשר סעד של פיצויים, אך הוא לא כי התנאים לא מתקיימים. שמגר מבין שיש פגיעה חמורה. הוא אומר ש</w:t>
      </w:r>
      <w:r w:rsidR="00E03AFC" w:rsidRPr="00753A62">
        <w:rPr>
          <w:rFonts w:ascii="David" w:hAnsi="David" w:cs="David"/>
          <w:rtl/>
        </w:rPr>
        <w:t>אם יש צורך ציבורי במופעל, שהדירה תופקע לפי ס' 3 לפ</w:t>
      </w:r>
      <w:r w:rsidR="0048653A" w:rsidRPr="00753A62">
        <w:rPr>
          <w:rFonts w:ascii="David" w:hAnsi="David" w:cs="David"/>
          <w:rtl/>
        </w:rPr>
        <w:t>קודת הקרקעות. אם נורא מפריע למדינה, שתרכוש את המקרקעין של שוורץ.</w:t>
      </w:r>
    </w:p>
    <w:p w14:paraId="7F25DCB9" w14:textId="2888A5DF" w:rsidR="0048653A" w:rsidRPr="00753A62" w:rsidRDefault="0048653A" w:rsidP="005C31F6">
      <w:pPr>
        <w:spacing w:line="276" w:lineRule="auto"/>
        <w:jc w:val="both"/>
        <w:rPr>
          <w:rFonts w:ascii="David" w:hAnsi="David" w:cs="David"/>
          <w:rtl/>
        </w:rPr>
      </w:pPr>
      <w:r w:rsidRPr="00753A62">
        <w:rPr>
          <w:rFonts w:ascii="David" w:hAnsi="David" w:cs="David"/>
          <w:rtl/>
        </w:rPr>
        <w:t xml:space="preserve">המפעל </w:t>
      </w:r>
      <w:r w:rsidR="001F2FBE" w:rsidRPr="00753A62">
        <w:rPr>
          <w:rFonts w:ascii="David" w:hAnsi="David" w:cs="David"/>
          <w:rtl/>
        </w:rPr>
        <w:t>ער לכך ואכן עושים זאת:</w:t>
      </w:r>
    </w:p>
    <w:p w14:paraId="1D502FC9" w14:textId="1C7A6B35" w:rsidR="001F2FBE" w:rsidRPr="00753A62" w:rsidRDefault="001F2FBE" w:rsidP="005C31F6">
      <w:pPr>
        <w:spacing w:line="276" w:lineRule="auto"/>
        <w:jc w:val="both"/>
        <w:rPr>
          <w:rFonts w:ascii="David" w:hAnsi="David" w:cs="David"/>
          <w:b/>
          <w:bCs/>
          <w:rtl/>
        </w:rPr>
      </w:pPr>
      <w:r w:rsidRPr="00753A62">
        <w:rPr>
          <w:rFonts w:ascii="David" w:hAnsi="David" w:cs="David"/>
          <w:b/>
          <w:bCs/>
          <w:highlight w:val="cyan"/>
          <w:rtl/>
        </w:rPr>
        <w:t>בג"ץ שוורץ נ' שר האוצר</w:t>
      </w:r>
    </w:p>
    <w:p w14:paraId="1F6F812F" w14:textId="1129D3BD" w:rsidR="001F2FBE" w:rsidRPr="00753A62" w:rsidRDefault="001F2FBE" w:rsidP="005C31F6">
      <w:pPr>
        <w:spacing w:line="276" w:lineRule="auto"/>
        <w:jc w:val="both"/>
        <w:rPr>
          <w:rFonts w:ascii="David" w:hAnsi="David" w:cs="David"/>
          <w:rtl/>
        </w:rPr>
      </w:pPr>
      <w:r w:rsidRPr="00753A62">
        <w:rPr>
          <w:rFonts w:ascii="David" w:hAnsi="David" w:cs="David"/>
          <w:rtl/>
        </w:rPr>
        <w:t>המפעל אתא פנה לשר האוצר להפעיל את סמכותו לפי פקוד</w:t>
      </w:r>
      <w:r w:rsidR="005B72CA" w:rsidRPr="00753A62">
        <w:rPr>
          <w:rFonts w:ascii="David" w:hAnsi="David" w:cs="David"/>
          <w:rtl/>
        </w:rPr>
        <w:t>ת</w:t>
      </w:r>
      <w:r w:rsidRPr="00753A62">
        <w:rPr>
          <w:rFonts w:ascii="David" w:hAnsi="David" w:cs="David"/>
          <w:rtl/>
        </w:rPr>
        <w:t xml:space="preserve"> הקרקעות. פני</w:t>
      </w:r>
      <w:r w:rsidR="00B1296B" w:rsidRPr="00753A62">
        <w:rPr>
          <w:rFonts w:ascii="David" w:hAnsi="David" w:cs="David"/>
          <w:rtl/>
        </w:rPr>
        <w:t>יתו מתארת את הקושי להביא את המחלוקת לסיומה.</w:t>
      </w:r>
    </w:p>
    <w:p w14:paraId="2AAFD156" w14:textId="5902B007" w:rsidR="00B1296B" w:rsidRPr="00753A62" w:rsidRDefault="00B1296B" w:rsidP="005C31F6">
      <w:pPr>
        <w:spacing w:line="276" w:lineRule="auto"/>
        <w:jc w:val="both"/>
        <w:rPr>
          <w:rFonts w:ascii="David" w:hAnsi="David" w:cs="David"/>
          <w:rtl/>
        </w:rPr>
      </w:pPr>
      <w:r w:rsidRPr="00753A62">
        <w:rPr>
          <w:rFonts w:ascii="David" w:hAnsi="David" w:cs="David"/>
          <w:rtl/>
        </w:rPr>
        <w:t xml:space="preserve">לא הרבה זמן לאחר קביעת פסה"ד, המפעל מבין שיש צורך בהפקעת המקרקעין של שוורץ. </w:t>
      </w:r>
    </w:p>
    <w:p w14:paraId="5727F494" w14:textId="24257AC7" w:rsidR="00002A3E" w:rsidRPr="00753A62" w:rsidRDefault="00002A3E" w:rsidP="005C31F6">
      <w:pPr>
        <w:spacing w:line="276" w:lineRule="auto"/>
        <w:jc w:val="both"/>
        <w:rPr>
          <w:rFonts w:ascii="David" w:hAnsi="David" w:cs="David"/>
          <w:rtl/>
        </w:rPr>
      </w:pPr>
      <w:r w:rsidRPr="00753A62">
        <w:rPr>
          <w:rFonts w:ascii="David" w:hAnsi="David" w:cs="David"/>
          <w:rtl/>
        </w:rPr>
        <w:lastRenderedPageBreak/>
        <w:t xml:space="preserve">שווי המקרקעין ידוע, ושוורץ ביקש יותר מפי שניים מערכם כדי למעשה להימנע מצו המניעה. הוא ביקש </w:t>
      </w:r>
      <w:r w:rsidR="002B3F6D" w:rsidRPr="00753A62">
        <w:rPr>
          <w:rFonts w:ascii="David" w:hAnsi="David" w:cs="David"/>
          <w:rtl/>
        </w:rPr>
        <w:t xml:space="preserve">ממפעל אתא </w:t>
      </w:r>
      <w:r w:rsidR="00131339" w:rsidRPr="00753A62">
        <w:rPr>
          <w:rFonts w:ascii="David" w:hAnsi="David" w:cs="David"/>
          <w:rtl/>
        </w:rPr>
        <w:t xml:space="preserve">לפצותו בסכום גבוה מאוד. </w:t>
      </w:r>
      <w:r w:rsidR="00A60513" w:rsidRPr="00753A62">
        <w:rPr>
          <w:rFonts w:ascii="David" w:hAnsi="David" w:cs="David"/>
          <w:u w:val="single"/>
          <w:rtl/>
        </w:rPr>
        <w:t>למה שהמפעל לא ישלם לשוורץ וכך העניין יסתיים?</w:t>
      </w:r>
      <w:r w:rsidR="00A60513" w:rsidRPr="00753A62">
        <w:rPr>
          <w:rFonts w:ascii="David" w:hAnsi="David" w:cs="David"/>
          <w:rtl/>
        </w:rPr>
        <w:t xml:space="preserve"> משום שאם </w:t>
      </w:r>
      <w:r w:rsidR="002B3F6D" w:rsidRPr="00753A62">
        <w:rPr>
          <w:rFonts w:ascii="David" w:hAnsi="David" w:cs="David"/>
          <w:rtl/>
        </w:rPr>
        <w:t>ייתן</w:t>
      </w:r>
      <w:r w:rsidR="00A60513" w:rsidRPr="00753A62">
        <w:rPr>
          <w:rFonts w:ascii="David" w:hAnsi="David" w:cs="David"/>
          <w:rtl/>
        </w:rPr>
        <w:t xml:space="preserve"> את הפיצוי הזה, בעל מקרקעים נוסף יבקש פיצוי שכזה </w:t>
      </w:r>
      <w:r w:rsidR="00A60513" w:rsidRPr="00753A62">
        <w:rPr>
          <w:rFonts w:ascii="David" w:hAnsi="David" w:cs="David"/>
          <w:b/>
          <w:bCs/>
          <w:rtl/>
        </w:rPr>
        <w:t>ו</w:t>
      </w:r>
      <w:r w:rsidR="00B15440" w:rsidRPr="00753A62">
        <w:rPr>
          <w:rFonts w:ascii="David" w:hAnsi="David" w:cs="David"/>
          <w:b/>
          <w:bCs/>
          <w:rtl/>
        </w:rPr>
        <w:t>הדבר לא ייפסק.</w:t>
      </w:r>
    </w:p>
    <w:p w14:paraId="5C9E5D9C" w14:textId="2045E3FC" w:rsidR="00B15440" w:rsidRPr="00753A62" w:rsidRDefault="00B15440" w:rsidP="005C31F6">
      <w:pPr>
        <w:spacing w:line="276" w:lineRule="auto"/>
        <w:jc w:val="both"/>
        <w:rPr>
          <w:rFonts w:ascii="David" w:hAnsi="David" w:cs="David"/>
          <w:rtl/>
        </w:rPr>
      </w:pPr>
      <w:r w:rsidRPr="00753A62">
        <w:rPr>
          <w:rFonts w:ascii="David" w:hAnsi="David" w:cs="David"/>
          <w:rtl/>
        </w:rPr>
        <w:t xml:space="preserve">אתא פונה לפקודת הקרקעות, </w:t>
      </w:r>
      <w:r w:rsidRPr="00753A62">
        <w:rPr>
          <w:rFonts w:ascii="David" w:hAnsi="David" w:cs="David"/>
          <w:b/>
          <w:bCs/>
          <w:rtl/>
        </w:rPr>
        <w:t>ס' 22:</w:t>
      </w:r>
      <w:r w:rsidRPr="00753A62">
        <w:rPr>
          <w:rFonts w:ascii="David" w:hAnsi="David" w:cs="David"/>
          <w:rtl/>
        </w:rPr>
        <w:t xml:space="preserve"> </w:t>
      </w:r>
      <w:r w:rsidR="00AA10B4" w:rsidRPr="00753A62">
        <w:rPr>
          <w:rFonts w:ascii="David" w:hAnsi="David" w:cs="David"/>
          <w:b/>
          <w:bCs/>
          <w:rtl/>
        </w:rPr>
        <w:t>(ס' 22א)</w:t>
      </w:r>
      <w:r w:rsidR="00AA10B4" w:rsidRPr="00753A62">
        <w:rPr>
          <w:rFonts w:ascii="David" w:hAnsi="David" w:cs="David"/>
          <w:rtl/>
        </w:rPr>
        <w:t xml:space="preserve"> </w:t>
      </w:r>
      <w:r w:rsidRPr="00753A62">
        <w:rPr>
          <w:rFonts w:ascii="David" w:hAnsi="David" w:cs="David"/>
          <w:rtl/>
        </w:rPr>
        <w:t xml:space="preserve">המפעל יכול לפנות לשר האוצר בבקשה לרכוש בשמו את המקרקעין. בין היתר, </w:t>
      </w:r>
      <w:r w:rsidRPr="00753A62">
        <w:rPr>
          <w:rFonts w:ascii="David" w:hAnsi="David" w:cs="David"/>
          <w:b/>
          <w:bCs/>
          <w:rtl/>
        </w:rPr>
        <w:t xml:space="preserve">(ס' 22ב) </w:t>
      </w:r>
      <w:r w:rsidR="003C6DDD" w:rsidRPr="00753A62">
        <w:rPr>
          <w:rFonts w:ascii="David" w:hAnsi="David" w:cs="David"/>
          <w:rtl/>
        </w:rPr>
        <w:t>אם שר האוצר סבר (בהתקיים תנאים מסוימים) שרכישת הקרקע של אותו אדם ושל שימושו עשויה להיות מועילה לציבור, הוא רשאי לרכוש אותה</w:t>
      </w:r>
      <w:r w:rsidR="002E018D" w:rsidRPr="00753A62">
        <w:rPr>
          <w:rFonts w:ascii="David" w:hAnsi="David" w:cs="David"/>
          <w:rtl/>
        </w:rPr>
        <w:t xml:space="preserve"> לצורך ציבורי.</w:t>
      </w:r>
    </w:p>
    <w:p w14:paraId="11475A59" w14:textId="161B1037" w:rsidR="002E018D" w:rsidRPr="00753A62" w:rsidRDefault="002E018D" w:rsidP="005C31F6">
      <w:pPr>
        <w:spacing w:line="276" w:lineRule="auto"/>
        <w:jc w:val="both"/>
        <w:rPr>
          <w:rFonts w:ascii="David" w:hAnsi="David" w:cs="David"/>
          <w:rtl/>
        </w:rPr>
      </w:pPr>
      <w:r w:rsidRPr="00753A62">
        <w:rPr>
          <w:rFonts w:ascii="David" w:hAnsi="David" w:cs="David"/>
          <w:u w:val="single"/>
          <w:rtl/>
        </w:rPr>
        <w:t>המשמעות:</w:t>
      </w:r>
      <w:r w:rsidRPr="00753A62">
        <w:rPr>
          <w:rFonts w:ascii="David" w:hAnsi="David" w:cs="David"/>
          <w:rtl/>
        </w:rPr>
        <w:t xml:space="preserve"> הפקעת בעלות כנגד תשלום שווי. ההפקעה הינה תמורת פיצוי לפי שווי.</w:t>
      </w:r>
      <w:r w:rsidR="0058062B" w:rsidRPr="00753A62">
        <w:rPr>
          <w:rFonts w:ascii="David" w:hAnsi="David" w:cs="David"/>
          <w:rtl/>
        </w:rPr>
        <w:t xml:space="preserve"> בעצם צו המניעה "התגלגל" לפיצויים בשווי השוק. </w:t>
      </w:r>
    </w:p>
    <w:p w14:paraId="2749DDC8" w14:textId="0F03E8CD" w:rsidR="0058062B" w:rsidRPr="00753A62" w:rsidRDefault="0058062B" w:rsidP="005C31F6">
      <w:pPr>
        <w:spacing w:line="276" w:lineRule="auto"/>
        <w:jc w:val="both"/>
        <w:rPr>
          <w:rFonts w:ascii="David" w:hAnsi="David" w:cs="David"/>
          <w:rtl/>
        </w:rPr>
      </w:pPr>
      <w:r w:rsidRPr="00753A62">
        <w:rPr>
          <w:rFonts w:ascii="David" w:hAnsi="David" w:cs="David"/>
          <w:rtl/>
        </w:rPr>
        <w:t xml:space="preserve">בלב העתירה, התנהגות העותר אשר מתעקש על פיצוי בשיעור של למעלה מכפל עלות הנכס הובילה לדחיית העתירה. </w:t>
      </w:r>
    </w:p>
    <w:p w14:paraId="195E07C3" w14:textId="7537C216" w:rsidR="00236606" w:rsidRPr="00753A62" w:rsidRDefault="00236606" w:rsidP="005C31F6">
      <w:pPr>
        <w:spacing w:line="276" w:lineRule="auto"/>
        <w:jc w:val="both"/>
        <w:rPr>
          <w:rFonts w:ascii="David" w:hAnsi="David" w:cs="David"/>
          <w:b/>
          <w:bCs/>
          <w:rtl/>
        </w:rPr>
      </w:pPr>
      <w:r w:rsidRPr="00753A62">
        <w:rPr>
          <w:rFonts w:ascii="David" w:hAnsi="David" w:cs="David"/>
          <w:b/>
          <w:bCs/>
          <w:rtl/>
        </w:rPr>
        <w:t>בעקבות הפרשה:</w:t>
      </w:r>
    </w:p>
    <w:p w14:paraId="0CFF4AE1" w14:textId="22B035D0" w:rsidR="008A6B86" w:rsidRPr="00753A62" w:rsidRDefault="008A6B86" w:rsidP="005C31F6">
      <w:pPr>
        <w:pStyle w:val="a7"/>
        <w:numPr>
          <w:ilvl w:val="0"/>
          <w:numId w:val="15"/>
        </w:numPr>
        <w:spacing w:line="276" w:lineRule="auto"/>
        <w:jc w:val="both"/>
        <w:rPr>
          <w:rFonts w:ascii="David" w:hAnsi="David" w:cs="David"/>
        </w:rPr>
      </w:pPr>
      <w:r w:rsidRPr="00753A62">
        <w:rPr>
          <w:rFonts w:ascii="David" w:hAnsi="David" w:cs="David"/>
          <w:rtl/>
        </w:rPr>
        <w:t>השיקולים שביהמ"</w:t>
      </w:r>
      <w:r w:rsidR="00EA3C18" w:rsidRPr="00753A62">
        <w:rPr>
          <w:rFonts w:ascii="David" w:hAnsi="David" w:cs="David"/>
          <w:rtl/>
        </w:rPr>
        <w:t>ש</w:t>
      </w:r>
      <w:r w:rsidRPr="00753A62">
        <w:rPr>
          <w:rFonts w:ascii="David" w:hAnsi="David" w:cs="David"/>
          <w:rtl/>
        </w:rPr>
        <w:t xml:space="preserve"> דחה אותם מקודם וראה בהם משניים לשיקול של הפגיעה בזכות עוברים לקדמת הבמה כש</w:t>
      </w:r>
      <w:r w:rsidR="00961D5B" w:rsidRPr="00753A62">
        <w:rPr>
          <w:rFonts w:ascii="David" w:hAnsi="David" w:cs="David"/>
          <w:rtl/>
        </w:rPr>
        <w:t>המדינה הופכת לשחקן מרכזי</w:t>
      </w:r>
      <w:r w:rsidR="00665CB8" w:rsidRPr="00753A62">
        <w:rPr>
          <w:rFonts w:ascii="David" w:hAnsi="David" w:cs="David"/>
          <w:rtl/>
        </w:rPr>
        <w:t>.</w:t>
      </w:r>
    </w:p>
    <w:p w14:paraId="3F5153B0" w14:textId="6C6A0B26" w:rsidR="00961D5B" w:rsidRPr="00753A62" w:rsidRDefault="00961D5B" w:rsidP="005C31F6">
      <w:pPr>
        <w:pStyle w:val="a7"/>
        <w:numPr>
          <w:ilvl w:val="0"/>
          <w:numId w:val="15"/>
        </w:numPr>
        <w:spacing w:line="276" w:lineRule="auto"/>
        <w:jc w:val="both"/>
        <w:rPr>
          <w:rFonts w:ascii="David" w:hAnsi="David" w:cs="David"/>
        </w:rPr>
      </w:pPr>
      <w:r w:rsidRPr="00753A62">
        <w:rPr>
          <w:rFonts w:ascii="David" w:hAnsi="David" w:cs="David"/>
          <w:rtl/>
        </w:rPr>
        <w:t xml:space="preserve">פס"ד זה של שמגר בהליך הערעור האזרחי מתמקד בשיקולי צדק מתקן, ויחד עם זאת נותן </w:t>
      </w:r>
      <w:proofErr w:type="spellStart"/>
      <w:r w:rsidRPr="00753A62">
        <w:rPr>
          <w:rFonts w:ascii="David" w:hAnsi="David" w:cs="David"/>
          <w:rtl/>
        </w:rPr>
        <w:t>לראושנה</w:t>
      </w:r>
      <w:proofErr w:type="spellEnd"/>
      <w:r w:rsidRPr="00753A62">
        <w:rPr>
          <w:rFonts w:ascii="David" w:hAnsi="David" w:cs="David"/>
          <w:rtl/>
        </w:rPr>
        <w:t xml:space="preserve"> מקום מרכזי לניתוח הכלכלי של המשפט. בעצם </w:t>
      </w:r>
      <w:r w:rsidR="00B30F30" w:rsidRPr="00753A62">
        <w:rPr>
          <w:rFonts w:ascii="David" w:hAnsi="David" w:cs="David"/>
          <w:rtl/>
        </w:rPr>
        <w:t xml:space="preserve">שמגר דחה בפסק דינו את השיקולים הכלכליים, אבל נתן להם במה מרכזית שלא נתנו להם מקודם. </w:t>
      </w:r>
    </w:p>
    <w:p w14:paraId="58FE6A17" w14:textId="0024A488" w:rsidR="00B30F30" w:rsidRPr="00753A62" w:rsidRDefault="00CC4B6B" w:rsidP="005C31F6">
      <w:pPr>
        <w:pStyle w:val="a7"/>
        <w:numPr>
          <w:ilvl w:val="0"/>
          <w:numId w:val="15"/>
        </w:numPr>
        <w:spacing w:line="276" w:lineRule="auto"/>
        <w:jc w:val="both"/>
        <w:rPr>
          <w:rFonts w:ascii="David" w:hAnsi="David" w:cs="David"/>
          <w:rtl/>
        </w:rPr>
      </w:pPr>
      <w:r w:rsidRPr="00753A62">
        <w:rPr>
          <w:rFonts w:ascii="David" w:hAnsi="David" w:cs="David"/>
          <w:rtl/>
        </w:rPr>
        <w:t xml:space="preserve">למעשה, שוורץ נחשב לגיבור. המפעל </w:t>
      </w:r>
      <w:r w:rsidR="00EA3C18" w:rsidRPr="00753A62">
        <w:rPr>
          <w:rFonts w:ascii="David" w:hAnsi="David" w:cs="David"/>
          <w:rtl/>
        </w:rPr>
        <w:t>כנראה</w:t>
      </w:r>
      <w:r w:rsidRPr="00753A62">
        <w:rPr>
          <w:rFonts w:ascii="David" w:hAnsi="David" w:cs="David"/>
          <w:rtl/>
        </w:rPr>
        <w:t xml:space="preserve"> עשה רעש נוראי, אבל אף אחד לא רצה להיות הראשון שיגיש את התביעה. אותו אדם מבוגר החליט שזה בלתי אפשרי והחליט לעשות מעשה. מתאר את מאחורי הקלעים של הסיפור (מצוי במאמ</w:t>
      </w:r>
      <w:r w:rsidR="00EA3C18" w:rsidRPr="00753A62">
        <w:rPr>
          <w:rFonts w:ascii="David" w:hAnsi="David" w:cs="David"/>
          <w:rtl/>
        </w:rPr>
        <w:t>ר "הסיפור של אתא נ' שוורץ").</w:t>
      </w:r>
    </w:p>
    <w:p w14:paraId="68AA9392" w14:textId="1FC99D6E" w:rsidR="009468E8" w:rsidRPr="00753A62" w:rsidRDefault="009468E8" w:rsidP="005C31F6">
      <w:pPr>
        <w:spacing w:line="276" w:lineRule="auto"/>
        <w:jc w:val="both"/>
        <w:rPr>
          <w:rFonts w:ascii="David" w:hAnsi="David" w:cs="David"/>
          <w:rtl/>
        </w:rPr>
      </w:pPr>
    </w:p>
    <w:p w14:paraId="1CCCB8BC" w14:textId="142FE3AC" w:rsidR="00CE0B4E" w:rsidRPr="00753A62" w:rsidRDefault="00CE0B4E" w:rsidP="005C31F6">
      <w:pPr>
        <w:spacing w:line="276" w:lineRule="auto"/>
        <w:jc w:val="center"/>
        <w:rPr>
          <w:rFonts w:ascii="David" w:hAnsi="David" w:cs="David"/>
          <w:b/>
          <w:bCs/>
          <w:rtl/>
        </w:rPr>
      </w:pPr>
      <w:r w:rsidRPr="00753A62">
        <w:rPr>
          <w:rFonts w:ascii="David" w:hAnsi="David" w:cs="David"/>
          <w:b/>
          <w:bCs/>
          <w:rtl/>
        </w:rPr>
        <w:t xml:space="preserve">שיעור </w:t>
      </w:r>
      <w:r w:rsidR="008E6E9C" w:rsidRPr="00753A62">
        <w:rPr>
          <w:rFonts w:ascii="David" w:hAnsi="David" w:cs="David" w:hint="cs"/>
          <w:b/>
          <w:bCs/>
          <w:rtl/>
        </w:rPr>
        <w:t>6</w:t>
      </w:r>
      <w:r w:rsidRPr="00753A62">
        <w:rPr>
          <w:rFonts w:ascii="David" w:hAnsi="David" w:cs="David"/>
          <w:b/>
          <w:bCs/>
          <w:rtl/>
        </w:rPr>
        <w:t xml:space="preserve"> – 31/03/22</w:t>
      </w:r>
    </w:p>
    <w:p w14:paraId="0DC330C3" w14:textId="77777777" w:rsidR="0034094B" w:rsidRPr="00753A62" w:rsidRDefault="0034094B" w:rsidP="005C31F6">
      <w:pPr>
        <w:spacing w:line="276" w:lineRule="auto"/>
        <w:jc w:val="both"/>
        <w:rPr>
          <w:rFonts w:ascii="David" w:hAnsi="David" w:cs="David"/>
          <w:b/>
          <w:bCs/>
          <w:u w:val="single"/>
          <w:rtl/>
        </w:rPr>
      </w:pPr>
      <w:r w:rsidRPr="00753A62">
        <w:rPr>
          <w:rFonts w:ascii="David" w:hAnsi="David" w:cs="David"/>
          <w:b/>
          <w:bCs/>
          <w:u w:val="single"/>
          <w:rtl/>
        </w:rPr>
        <w:t>רשלנות</w:t>
      </w:r>
    </w:p>
    <w:p w14:paraId="74D7D55E"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יסודות עוולת הרשלנות – התרשלות (ס' 35 לפקנ"ז)</w:t>
      </w:r>
    </w:p>
    <w:p w14:paraId="17216585"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1. קיומה של חובת זהירות</w:t>
      </w:r>
    </w:p>
    <w:p w14:paraId="77406838"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2. התרשלות (התנהגות רשלנית)</w:t>
      </w:r>
    </w:p>
    <w:p w14:paraId="7CEB226D"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3. גרימת נזק (הוכחת נזק + הוכחת קש"ס בין ההתנהגות לבין הנזק</w:t>
      </w:r>
    </w:p>
    <w:p w14:paraId="6394B9FD" w14:textId="0D7BF74B" w:rsidR="00CE0B4E" w:rsidRPr="0091457E" w:rsidRDefault="0091457E" w:rsidP="005C31F6">
      <w:pPr>
        <w:pStyle w:val="a7"/>
        <w:numPr>
          <w:ilvl w:val="0"/>
          <w:numId w:val="21"/>
        </w:numPr>
        <w:spacing w:line="276" w:lineRule="auto"/>
        <w:jc w:val="both"/>
        <w:rPr>
          <w:rFonts w:ascii="David" w:hAnsi="David" w:cs="David"/>
          <w:rtl/>
        </w:rPr>
      </w:pPr>
      <w:r w:rsidRPr="00753A62">
        <w:rPr>
          <w:rFonts w:ascii="David" w:hAnsi="David" w:cs="David"/>
          <w:rtl/>
        </w:rPr>
        <w:t>התרשלות מהווה את היסוד ההתנהגותי לרשלנות, המהווה את העוולה עצמה על כל יסודותיה.</w:t>
      </w:r>
    </w:p>
    <w:p w14:paraId="5BB00BA1"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 xml:space="preserve">יסוד התרשלות </w:t>
      </w:r>
    </w:p>
    <w:p w14:paraId="0BBB0ED6" w14:textId="77777777" w:rsidR="00CE0B4E" w:rsidRPr="00753A62" w:rsidRDefault="00CE0B4E" w:rsidP="005C31F6">
      <w:pPr>
        <w:spacing w:line="276" w:lineRule="auto"/>
        <w:jc w:val="both"/>
        <w:rPr>
          <w:rFonts w:ascii="David" w:hAnsi="David" w:cs="David"/>
          <w:b/>
          <w:bCs/>
          <w:rtl/>
        </w:rPr>
      </w:pPr>
      <w:r w:rsidRPr="00753A62">
        <w:rPr>
          <w:rFonts w:ascii="David" w:hAnsi="David" w:cs="David"/>
          <w:u w:val="single"/>
          <w:rtl/>
        </w:rPr>
        <w:t>כיצד ס' 35 מגדיר התנהגות שניתן לתאר אותה כרשלנית</w:t>
      </w:r>
      <w:r w:rsidRPr="00753A62">
        <w:rPr>
          <w:rFonts w:ascii="David" w:hAnsi="David" w:cs="David"/>
          <w:rtl/>
        </w:rPr>
        <w:t>? מה צריך להוכיח כדי לטעון שאדם התנהג מולי ברשלנות? צריך להוכיח שהוא התנהג בצורה לא סבירה.</w:t>
      </w:r>
    </w:p>
    <w:p w14:paraId="2234D813" w14:textId="77777777" w:rsidR="00CE0B4E" w:rsidRPr="00753A62" w:rsidRDefault="00CE0B4E" w:rsidP="005C31F6">
      <w:pPr>
        <w:spacing w:line="276" w:lineRule="auto"/>
        <w:jc w:val="both"/>
        <w:rPr>
          <w:rFonts w:ascii="David" w:hAnsi="David" w:cs="David"/>
          <w:b/>
          <w:bCs/>
          <w:rtl/>
        </w:rPr>
      </w:pPr>
      <w:r w:rsidRPr="00753A62">
        <w:rPr>
          <w:rFonts w:ascii="David" w:hAnsi="David" w:cs="David"/>
          <w:u w:val="single"/>
          <w:rtl/>
        </w:rPr>
        <w:t>מה הכוונה בסביר?</w:t>
      </w:r>
      <w:r w:rsidRPr="00753A62">
        <w:rPr>
          <w:rFonts w:ascii="David" w:hAnsi="David" w:cs="David"/>
          <w:rtl/>
        </w:rPr>
        <w:t xml:space="preserve"> הנורמה החברתית, כאשר סטייה ממנה מהווה חוסר סבירות.</w:t>
      </w:r>
    </w:p>
    <w:p w14:paraId="60520A72"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u w:val="single"/>
          <w:rtl/>
        </w:rPr>
        <w:t>בחינה אובייקטיבית</w:t>
      </w:r>
      <w:r w:rsidRPr="00753A62">
        <w:rPr>
          <w:rFonts w:ascii="David" w:hAnsi="David" w:cs="David"/>
          <w:rtl/>
        </w:rPr>
        <w:t xml:space="preserve"> – מה האדם הסביר, הרופאה הסבירה, הנהג הסביר היו עושים? בחינה לפי אמת מידה חברתית.</w:t>
      </w:r>
    </w:p>
    <w:p w14:paraId="4667A46F"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u w:val="single"/>
          <w:rtl/>
        </w:rPr>
        <w:t>בחינה סובייקטיבית</w:t>
      </w:r>
      <w:r w:rsidRPr="00753A62">
        <w:rPr>
          <w:rFonts w:ascii="David" w:hAnsi="David" w:cs="David"/>
          <w:rtl/>
        </w:rPr>
        <w:t xml:space="preserve"> – מתחשבים בנסיבות הסובייקטיביות של המקרה (</w:t>
      </w:r>
      <w:r w:rsidRPr="00753A62">
        <w:rPr>
          <w:rFonts w:ascii="David" w:hAnsi="David" w:cs="David"/>
          <w:highlight w:val="cyan"/>
          <w:rtl/>
        </w:rPr>
        <w:t>פס"ד חמד</w:t>
      </w:r>
      <w:r w:rsidRPr="00753A62">
        <w:rPr>
          <w:rFonts w:ascii="David" w:hAnsi="David" w:cs="David"/>
          <w:rtl/>
        </w:rPr>
        <w:t xml:space="preserve">, </w:t>
      </w:r>
      <w:r w:rsidRPr="00753A62">
        <w:rPr>
          <w:rFonts w:ascii="David" w:hAnsi="David" w:cs="David"/>
          <w:highlight w:val="green"/>
          <w:rtl/>
        </w:rPr>
        <w:t>ברק</w:t>
      </w:r>
      <w:r w:rsidRPr="00753A62">
        <w:rPr>
          <w:rFonts w:ascii="David" w:hAnsi="David" w:cs="David"/>
          <w:rtl/>
        </w:rPr>
        <w:t>: "</w:t>
      </w:r>
      <w:proofErr w:type="spellStart"/>
      <w:r w:rsidRPr="00753A62">
        <w:rPr>
          <w:rFonts w:ascii="David" w:hAnsi="David" w:cs="David"/>
          <w:rtl/>
        </w:rPr>
        <w:t>סובייקטיבזציה</w:t>
      </w:r>
      <w:proofErr w:type="spellEnd"/>
      <w:r w:rsidRPr="00753A62">
        <w:rPr>
          <w:rFonts w:ascii="David" w:hAnsi="David" w:cs="David"/>
          <w:rtl/>
        </w:rPr>
        <w:t xml:space="preserve"> של המבחן האובייקטיבי"). כלומר להקשר יש השפעה על המסקנה אם התנהגות סבירה. </w:t>
      </w:r>
    </w:p>
    <w:p w14:paraId="111C1B2E"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 xml:space="preserve">המועד הקובע שבו נקבע אם התנהגות הייתה סבירה הינו לפי מועד האירוע המזיק. אנו לא נוכל להאשים אדם שהתנהגותו הייתה לא סבירה, אם במועד קרות הנזק ההתנהגות הייתה נחשבת לסבירה. </w:t>
      </w:r>
    </w:p>
    <w:p w14:paraId="7E4B79EA" w14:textId="2EC1E14B" w:rsidR="00CE0B4E" w:rsidRPr="00753A62" w:rsidRDefault="00CE0B4E" w:rsidP="005C31F6">
      <w:pPr>
        <w:spacing w:after="0" w:line="276" w:lineRule="auto"/>
        <w:jc w:val="both"/>
        <w:rPr>
          <w:rFonts w:ascii="David" w:hAnsi="David" w:cs="David"/>
          <w:b/>
          <w:bCs/>
          <w:rtl/>
        </w:rPr>
      </w:pPr>
      <w:r w:rsidRPr="00753A62">
        <w:rPr>
          <w:rFonts w:ascii="David" w:hAnsi="David" w:cs="David"/>
          <w:b/>
          <w:bCs/>
          <w:highlight w:val="cyan"/>
          <w:rtl/>
        </w:rPr>
        <w:t>פולר נ' בית החולים "העמק"</w:t>
      </w:r>
      <w:r w:rsidR="0034094B">
        <w:rPr>
          <w:rFonts w:ascii="David" w:hAnsi="David" w:cs="David" w:hint="cs"/>
          <w:b/>
          <w:bCs/>
          <w:rtl/>
        </w:rPr>
        <w:t xml:space="preserve"> </w:t>
      </w:r>
      <w:r w:rsidR="0034094B">
        <w:rPr>
          <w:rFonts w:ascii="David" w:hAnsi="David" w:cs="David"/>
          <w:b/>
          <w:bCs/>
          <w:rtl/>
        </w:rPr>
        <w:t>–</w:t>
      </w:r>
      <w:r w:rsidR="0034094B">
        <w:rPr>
          <w:rFonts w:ascii="David" w:hAnsi="David" w:cs="David" w:hint="cs"/>
          <w:b/>
          <w:bCs/>
          <w:rtl/>
        </w:rPr>
        <w:t xml:space="preserve"> </w:t>
      </w:r>
      <w:r w:rsidR="0034094B" w:rsidRPr="0034094B">
        <w:rPr>
          <w:rFonts w:ascii="David" w:hAnsi="David" w:cs="David" w:hint="cs"/>
          <w:b/>
          <w:bCs/>
          <w:highlight w:val="lightGray"/>
          <w:rtl/>
        </w:rPr>
        <w:t>מצופה מרופאים לנהוג לפי הפרקטיקה הנוהגת בתקופת האירוע</w:t>
      </w:r>
    </w:p>
    <w:p w14:paraId="30910DC7"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העובדות:</w:t>
      </w:r>
      <w:r w:rsidRPr="00753A62">
        <w:rPr>
          <w:rFonts w:ascii="David" w:hAnsi="David" w:cs="David"/>
          <w:rtl/>
        </w:rPr>
        <w:t xml:space="preserve"> אם סוכרתית. האם בהריון. במהלך הלידה </w:t>
      </w:r>
      <w:proofErr w:type="spellStart"/>
      <w:r w:rsidRPr="00753A62">
        <w:rPr>
          <w:rFonts w:ascii="David" w:hAnsi="David" w:cs="David"/>
          <w:rtl/>
        </w:rPr>
        <w:t>הלידה</w:t>
      </w:r>
      <w:proofErr w:type="spellEnd"/>
      <w:r w:rsidRPr="00753A62">
        <w:rPr>
          <w:rFonts w:ascii="David" w:hAnsi="David" w:cs="David"/>
          <w:rtl/>
        </w:rPr>
        <w:t xml:space="preserve"> מסתבכת והתינוק נולד ללא סימני חיים. מתפרסמים במקביל בעיתונים שישנה פרקטיקה חדשה שניתן להשתמש בה ושהיא יעילה יותר. בביה"ח לא השתמשו בפרקטיקה זו והתינוק הונשם ונותר עם נזק משמעותי. </w:t>
      </w:r>
    </w:p>
    <w:p w14:paraId="47CA6A3A"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שאלה משפטית:</w:t>
      </w:r>
      <w:r w:rsidRPr="00753A62">
        <w:rPr>
          <w:rFonts w:ascii="David" w:hAnsi="David" w:cs="David"/>
          <w:rtl/>
        </w:rPr>
        <w:t xml:space="preserve"> בנסיבות רפואיות כאלה, יש ספרות מקצועית לפיה יש לבצע ניטור תכוף יותר. האם רופא שנוהג על פי הפרקטיקה הנוהגת ולא על פי הספרות הרפואית העדכנית יותר מתנהגת שלא בסבירות?</w:t>
      </w:r>
    </w:p>
    <w:p w14:paraId="3B5A123B"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rtl/>
        </w:rPr>
        <w:lastRenderedPageBreak/>
        <w:t>בפולר נאמר שצריך להוכיח שהטכניקה הזו נקלטה.</w:t>
      </w:r>
    </w:p>
    <w:p w14:paraId="097A2F23"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 xml:space="preserve">הליך משפטי </w:t>
      </w:r>
      <w:r w:rsidRPr="00753A62">
        <w:rPr>
          <w:rFonts w:ascii="David" w:hAnsi="David" w:cs="David"/>
          <w:b/>
          <w:bCs/>
          <w:highlight w:val="green"/>
          <w:u w:val="single"/>
          <w:rtl/>
        </w:rPr>
        <w:t>(דנציגר):</w:t>
      </w:r>
      <w:r w:rsidRPr="00753A62">
        <w:rPr>
          <w:rFonts w:ascii="David" w:hAnsi="David" w:cs="David"/>
          <w:rtl/>
        </w:rPr>
        <w:t xml:space="preserve"> מה </w:t>
      </w:r>
      <w:r w:rsidRPr="0034094B">
        <w:rPr>
          <w:rFonts w:ascii="David" w:hAnsi="David" w:cs="David"/>
          <w:b/>
          <w:bCs/>
          <w:highlight w:val="yellow"/>
          <w:rtl/>
        </w:rPr>
        <w:t>שמצופה מרופאים זה לנהוג לפי הפרקטיקה שנוהגת בתקופת האירוע,</w:t>
      </w:r>
      <w:r w:rsidRPr="00753A62">
        <w:rPr>
          <w:rFonts w:ascii="David" w:hAnsi="David" w:cs="David"/>
          <w:rtl/>
        </w:rPr>
        <w:t xml:space="preserve"> ולא לפי מאמרים שלא בהכרח השיטות המתוארות שם הוכנסו לפרקטיקה. התנהגות הצוות הרפואי הייתה סבירה, לא התרשלו.</w:t>
      </w:r>
    </w:p>
    <w:p w14:paraId="2F6F130E"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טיעון תומך בהחלטה:</w:t>
      </w:r>
      <w:r w:rsidRPr="00753A62">
        <w:rPr>
          <w:rFonts w:ascii="David" w:hAnsi="David" w:cs="David"/>
          <w:rtl/>
        </w:rPr>
        <w:t xml:space="preserve"> לא בטוח יעיל שרופאים יקראו את כל מה שנחתם. צריך לייעל את הזמן שעשוי להתבזבז על התעדכנות </w:t>
      </w:r>
      <w:proofErr w:type="spellStart"/>
      <w:r w:rsidRPr="00753A62">
        <w:rPr>
          <w:rFonts w:ascii="David" w:hAnsi="David" w:cs="David"/>
          <w:rtl/>
        </w:rPr>
        <w:t>בפרקטיקות</w:t>
      </w:r>
      <w:proofErr w:type="spellEnd"/>
      <w:r w:rsidRPr="00753A62">
        <w:rPr>
          <w:rFonts w:ascii="David" w:hAnsi="David" w:cs="David"/>
          <w:rtl/>
        </w:rPr>
        <w:t xml:space="preserve"> חדשות.</w:t>
      </w:r>
    </w:p>
    <w:p w14:paraId="533AC28C" w14:textId="77777777" w:rsidR="00CE0B4E" w:rsidRPr="00753A62" w:rsidRDefault="00CE0B4E" w:rsidP="005C31F6">
      <w:pPr>
        <w:spacing w:after="0" w:line="276" w:lineRule="auto"/>
        <w:jc w:val="both"/>
        <w:rPr>
          <w:rFonts w:ascii="David" w:hAnsi="David" w:cs="David"/>
          <w:b/>
          <w:bCs/>
        </w:rPr>
      </w:pPr>
      <w:r w:rsidRPr="00753A62">
        <w:rPr>
          <w:rFonts w:ascii="David" w:hAnsi="David" w:cs="David"/>
          <w:b/>
          <w:bCs/>
          <w:u w:val="single"/>
          <w:rtl/>
        </w:rPr>
        <w:t>טיעון מתנגד:</w:t>
      </w:r>
      <w:r w:rsidRPr="00753A62">
        <w:rPr>
          <w:rFonts w:ascii="David" w:hAnsi="David" w:cs="David"/>
          <w:rtl/>
        </w:rPr>
        <w:t xml:space="preserve"> בעייתי מבחינת תמריצים – אם לא נחייב רופאים להתעדכן ברפואה המתקדמת, הם לא יעשו זאת. </w:t>
      </w:r>
    </w:p>
    <w:p w14:paraId="1046531F" w14:textId="77777777" w:rsidR="00CE0B4E" w:rsidRPr="00753A62" w:rsidRDefault="00CE0B4E" w:rsidP="005C31F6">
      <w:pPr>
        <w:spacing w:after="0" w:line="276" w:lineRule="auto"/>
        <w:jc w:val="both"/>
        <w:rPr>
          <w:rFonts w:ascii="David" w:hAnsi="David" w:cs="David"/>
          <w:b/>
          <w:bCs/>
          <w:rtl/>
        </w:rPr>
      </w:pPr>
    </w:p>
    <w:p w14:paraId="74EF9311"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rtl/>
        </w:rPr>
        <w:t>בסופו של דבר, כשנגיע למקום היעיל, לאמץ את הפרקטיקה המדוברת, עלות יישום הפרקטיקה לא תהיה כל כך גבוהה ויכול להיות שזה ייכנס בצורה טבעית.</w:t>
      </w:r>
    </w:p>
    <w:p w14:paraId="25E9E5F8" w14:textId="77777777" w:rsidR="00CE0B4E" w:rsidRPr="00753A62" w:rsidRDefault="00CE0B4E" w:rsidP="005C31F6">
      <w:pPr>
        <w:spacing w:line="276" w:lineRule="auto"/>
        <w:jc w:val="both"/>
        <w:rPr>
          <w:rFonts w:ascii="David" w:hAnsi="David" w:cs="David"/>
          <w:b/>
          <w:bCs/>
          <w:rtl/>
        </w:rPr>
      </w:pPr>
    </w:p>
    <w:p w14:paraId="19281910" w14:textId="5AD7D65B" w:rsidR="00CE0B4E" w:rsidRPr="00753A62" w:rsidRDefault="00CE0B4E" w:rsidP="005C31F6">
      <w:pPr>
        <w:spacing w:after="0" w:line="276" w:lineRule="auto"/>
        <w:jc w:val="both"/>
        <w:rPr>
          <w:rFonts w:ascii="David" w:hAnsi="David" w:cs="David"/>
          <w:b/>
          <w:bCs/>
          <w:rtl/>
        </w:rPr>
      </w:pPr>
      <w:r w:rsidRPr="00753A62">
        <w:rPr>
          <w:rFonts w:ascii="David" w:hAnsi="David" w:cs="David"/>
          <w:b/>
          <w:bCs/>
          <w:highlight w:val="cyan"/>
          <w:rtl/>
        </w:rPr>
        <w:t>שטרן נ' שיבא</w:t>
      </w:r>
      <w:r w:rsidR="00F50518">
        <w:rPr>
          <w:rFonts w:ascii="David" w:hAnsi="David" w:cs="David" w:hint="cs"/>
          <w:b/>
          <w:bCs/>
          <w:rtl/>
        </w:rPr>
        <w:t xml:space="preserve"> </w:t>
      </w:r>
      <w:r w:rsidR="00AE3675">
        <w:rPr>
          <w:rFonts w:ascii="David" w:hAnsi="David" w:cs="David"/>
          <w:b/>
          <w:bCs/>
          <w:rtl/>
        </w:rPr>
        <w:t>–</w:t>
      </w:r>
      <w:r w:rsidR="00F50518">
        <w:rPr>
          <w:rFonts w:ascii="David" w:hAnsi="David" w:cs="David" w:hint="cs"/>
          <w:b/>
          <w:bCs/>
          <w:rtl/>
        </w:rPr>
        <w:t xml:space="preserve"> </w:t>
      </w:r>
      <w:r w:rsidR="00AE3675" w:rsidRPr="00AE3675">
        <w:rPr>
          <w:rFonts w:ascii="David" w:hAnsi="David" w:cs="David" w:hint="cs"/>
          <w:b/>
          <w:bCs/>
          <w:highlight w:val="lightGray"/>
          <w:rtl/>
        </w:rPr>
        <w:t>סטייה מסטנדרט גבוה שקיבל על עצמו ביה"ח</w:t>
      </w:r>
    </w:p>
    <w:p w14:paraId="3256369B"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העובדות:</w:t>
      </w:r>
      <w:r w:rsidRPr="00753A62">
        <w:rPr>
          <w:rFonts w:ascii="David" w:hAnsi="David" w:cs="David"/>
          <w:rtl/>
        </w:rPr>
        <w:t xml:space="preserve"> מצבו של העובר הצריך ניתוח קיסרי במקום לידה וגינאלית. לא בוצע ניתוח קיסרי ועל כן טוענים לרשלנות.</w:t>
      </w:r>
    </w:p>
    <w:p w14:paraId="3079B033"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שאלה משפטית:</w:t>
      </w:r>
      <w:r w:rsidRPr="00753A62">
        <w:rPr>
          <w:rFonts w:ascii="David" w:hAnsi="David" w:cs="David"/>
          <w:rtl/>
        </w:rPr>
        <w:t xml:space="preserve"> לא הייתה סטייה מנורמות רפואיות מקובלות, אך הסטנדרט של בית החולים שיבא היה גבוה יותר. האם הרופאים התרשלו </w:t>
      </w:r>
      <w:proofErr w:type="spellStart"/>
      <w:r w:rsidRPr="00753A62">
        <w:rPr>
          <w:rFonts w:ascii="David" w:hAnsi="David" w:cs="David"/>
          <w:rtl/>
        </w:rPr>
        <w:t>משלא</w:t>
      </w:r>
      <w:proofErr w:type="spellEnd"/>
      <w:r w:rsidRPr="00753A62">
        <w:rPr>
          <w:rFonts w:ascii="David" w:hAnsi="David" w:cs="David"/>
          <w:rtl/>
        </w:rPr>
        <w:t xml:space="preserve"> נקטו על פי הסטנדרט הגבוה יותר הנהוג בביה"ח?</w:t>
      </w:r>
    </w:p>
    <w:p w14:paraId="476970D7"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הליך משפטי:</w:t>
      </w:r>
      <w:r w:rsidRPr="00753A62">
        <w:rPr>
          <w:rFonts w:ascii="David" w:hAnsi="David" w:cs="David"/>
          <w:rtl/>
        </w:rPr>
        <w:t xml:space="preserve"> בשיבא הפרקטיקה הנהוגה היא לקיים ניתוח קיסרי במצב שכזה, אולם בכלל בתי החולים נהגו בפרקטיקה שבה במצב לידה שכזה יש לבצע לידה וגינאלית. אנו לא מצפים מהרופאים בשיבא לפעול מעל הסטנדרט. </w:t>
      </w:r>
      <w:r w:rsidRPr="00AE3675">
        <w:rPr>
          <w:rFonts w:ascii="David" w:hAnsi="David" w:cs="David"/>
          <w:b/>
          <w:bCs/>
          <w:rtl/>
        </w:rPr>
        <w:t xml:space="preserve">אולם הם כבר מתנהגים לפי פרקטיקה חדשנית ולכן הם גם ככה אמורים לפעול על פיה, </w:t>
      </w:r>
      <w:r w:rsidRPr="00AE3675">
        <w:rPr>
          <w:rFonts w:ascii="David" w:hAnsi="David" w:cs="David"/>
          <w:b/>
          <w:bCs/>
          <w:highlight w:val="yellow"/>
          <w:rtl/>
        </w:rPr>
        <w:t>ולא מדובר במעמסה</w:t>
      </w:r>
      <w:r w:rsidRPr="00AE3675">
        <w:rPr>
          <w:rFonts w:ascii="David" w:hAnsi="David" w:cs="David"/>
          <w:b/>
          <w:bCs/>
          <w:rtl/>
        </w:rPr>
        <w:t>.</w:t>
      </w:r>
      <w:r w:rsidRPr="00753A62">
        <w:rPr>
          <w:rFonts w:ascii="David" w:hAnsi="David" w:cs="David"/>
          <w:rtl/>
        </w:rPr>
        <w:t xml:space="preserve"> הם כבר עברו את ההכשרה ואמורים לדעת מה לעשות במצב שכזה.</w:t>
      </w:r>
    </w:p>
    <w:p w14:paraId="331AB98E" w14:textId="77777777" w:rsidR="00CE0B4E" w:rsidRPr="00753A62" w:rsidRDefault="00CE0B4E" w:rsidP="005C31F6">
      <w:pPr>
        <w:spacing w:line="276" w:lineRule="auto"/>
        <w:jc w:val="both"/>
        <w:rPr>
          <w:rFonts w:ascii="David" w:hAnsi="David" w:cs="David"/>
          <w:b/>
          <w:bCs/>
          <w:rtl/>
        </w:rPr>
      </w:pPr>
    </w:p>
    <w:p w14:paraId="234D4113"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 xml:space="preserve">טיעון תומך: </w:t>
      </w:r>
    </w:p>
    <w:p w14:paraId="65C62A20" w14:textId="77777777" w:rsidR="00CE0B4E" w:rsidRPr="00753A62" w:rsidRDefault="00CE0B4E" w:rsidP="005C31F6">
      <w:pPr>
        <w:pStyle w:val="a7"/>
        <w:numPr>
          <w:ilvl w:val="0"/>
          <w:numId w:val="22"/>
        </w:numPr>
        <w:spacing w:line="276" w:lineRule="auto"/>
        <w:jc w:val="both"/>
        <w:rPr>
          <w:rFonts w:ascii="David" w:hAnsi="David" w:cs="David"/>
          <w:b/>
          <w:bCs/>
          <w:rtl/>
        </w:rPr>
      </w:pPr>
      <w:r w:rsidRPr="00753A62">
        <w:rPr>
          <w:rFonts w:ascii="David" w:hAnsi="David" w:cs="David"/>
          <w:rtl/>
        </w:rPr>
        <w:t xml:space="preserve">לעיתים, יש הליכים שאנשים מתכננים מראש. כלומר עשוי לקרות שבמקרה זה היולדת הסתמכה שביה"ח מתקדם ועל כן בחרה ללדת בשיבא. </w:t>
      </w:r>
    </w:p>
    <w:p w14:paraId="7E4AFE9D" w14:textId="77777777" w:rsidR="00CE0B4E" w:rsidRPr="00753A62" w:rsidRDefault="00CE0B4E" w:rsidP="005C31F6">
      <w:pPr>
        <w:pStyle w:val="a7"/>
        <w:numPr>
          <w:ilvl w:val="0"/>
          <w:numId w:val="22"/>
        </w:numPr>
        <w:spacing w:line="276" w:lineRule="auto"/>
        <w:jc w:val="both"/>
        <w:rPr>
          <w:rFonts w:ascii="David" w:hAnsi="David" w:cs="David"/>
          <w:b/>
          <w:bCs/>
          <w:rtl/>
        </w:rPr>
      </w:pPr>
      <w:r w:rsidRPr="00753A62">
        <w:rPr>
          <w:rFonts w:ascii="David" w:hAnsi="David" w:cs="David"/>
          <w:rtl/>
        </w:rPr>
        <w:t>אנו רוצים לעודד פרקטיקה חדשנית. אם נזכה את ביה"ח אנו לא נעודד את הטכנולוגיה, הפרקטיקה החדשה.</w:t>
      </w:r>
    </w:p>
    <w:p w14:paraId="1E16C9F1"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 xml:space="preserve">ביקורת:  </w:t>
      </w:r>
    </w:p>
    <w:p w14:paraId="6B4DF498"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rtl/>
        </w:rPr>
        <w:t>עשויה להיווצר "רפואה מתגוננת". אנו לא רוצים שרופאים יחששו לפני החלטה רפואית שהם מקבלים.</w:t>
      </w:r>
    </w:p>
    <w:p w14:paraId="28AD6774" w14:textId="77777777" w:rsidR="00CE0B4E" w:rsidRPr="00753A62" w:rsidRDefault="00CE0B4E" w:rsidP="005C31F6">
      <w:pPr>
        <w:spacing w:line="276" w:lineRule="auto"/>
        <w:jc w:val="both"/>
        <w:rPr>
          <w:rFonts w:ascii="David" w:hAnsi="David" w:cs="David"/>
          <w:rtl/>
        </w:rPr>
      </w:pPr>
      <w:r w:rsidRPr="00753A62">
        <w:rPr>
          <w:rFonts w:ascii="David" w:hAnsi="David" w:cs="David"/>
          <w:rtl/>
        </w:rPr>
        <w:t xml:space="preserve">האם עלינו להגדיר מהי "התנהגות סבירה" תוך שאנו חושבים גם על כמה הסטנדרט ההתנהגותי שיקבע עשוי להכביד על המזיק? </w:t>
      </w:r>
    </w:p>
    <w:p w14:paraId="1F6686EA" w14:textId="77777777" w:rsidR="00CE0B4E" w:rsidRPr="00753A62" w:rsidRDefault="00CE0B4E" w:rsidP="005C31F6">
      <w:pPr>
        <w:pStyle w:val="a7"/>
        <w:numPr>
          <w:ilvl w:val="0"/>
          <w:numId w:val="22"/>
        </w:numPr>
        <w:spacing w:line="276" w:lineRule="auto"/>
        <w:jc w:val="both"/>
        <w:rPr>
          <w:rFonts w:ascii="David" w:hAnsi="David" w:cs="David"/>
        </w:rPr>
      </w:pPr>
      <w:r w:rsidRPr="00753A62">
        <w:rPr>
          <w:rFonts w:ascii="David" w:hAnsi="David" w:cs="David"/>
          <w:u w:val="single"/>
          <w:rtl/>
        </w:rPr>
        <w:t>צדק מתקן</w:t>
      </w:r>
      <w:r w:rsidRPr="00753A62">
        <w:rPr>
          <w:rFonts w:ascii="David" w:hAnsi="David" w:cs="David"/>
          <w:rtl/>
        </w:rPr>
        <w:t xml:space="preserve"> – בצדק מתקן מספיק שנפגעה זכות וקרה נזק. אנו רוצים, לפי גישה זו, להשיב את המצב לקדמותו. לכן לא חשוב כמה קשה למזיק, הוא צריך להתנהג בצורה סבירה. </w:t>
      </w:r>
      <w:proofErr w:type="spellStart"/>
      <w:r w:rsidRPr="00753A62">
        <w:rPr>
          <w:rFonts w:ascii="David" w:hAnsi="David" w:cs="David"/>
          <w:rtl/>
        </w:rPr>
        <w:t>משלא</w:t>
      </w:r>
      <w:proofErr w:type="spellEnd"/>
      <w:r w:rsidRPr="00753A62">
        <w:rPr>
          <w:rFonts w:ascii="David" w:hAnsi="David" w:cs="David"/>
          <w:rtl/>
        </w:rPr>
        <w:t xml:space="preserve"> פעל בצורה סבירה, עליו לפצות את הניזוק, לתקן את אשר גרם. </w:t>
      </w:r>
    </w:p>
    <w:p w14:paraId="3B527435" w14:textId="7EC5F232" w:rsidR="00CE0B4E" w:rsidRPr="00753A62" w:rsidRDefault="00CE0B4E" w:rsidP="005C31F6">
      <w:pPr>
        <w:pStyle w:val="a7"/>
        <w:numPr>
          <w:ilvl w:val="0"/>
          <w:numId w:val="22"/>
        </w:numPr>
        <w:spacing w:line="276" w:lineRule="auto"/>
        <w:jc w:val="both"/>
        <w:rPr>
          <w:rFonts w:ascii="David" w:hAnsi="David" w:cs="David"/>
        </w:rPr>
      </w:pPr>
      <w:r w:rsidRPr="00753A62">
        <w:rPr>
          <w:rFonts w:ascii="David" w:hAnsi="David" w:cs="David"/>
          <w:u w:val="single"/>
          <w:rtl/>
        </w:rPr>
        <w:t>צדק מחלק</w:t>
      </w:r>
      <w:r w:rsidRPr="00753A62">
        <w:rPr>
          <w:rFonts w:ascii="David" w:hAnsi="David" w:cs="David"/>
          <w:rtl/>
        </w:rPr>
        <w:t xml:space="preserve"> – בצדק מחלק לא מתייחסים למזיק ולניזוק הספציפיים, אלא </w:t>
      </w:r>
      <w:r w:rsidR="00665DE5" w:rsidRPr="00753A62">
        <w:rPr>
          <w:rFonts w:ascii="David" w:hAnsi="David" w:cs="David" w:hint="cs"/>
          <w:rtl/>
        </w:rPr>
        <w:t>ל</w:t>
      </w:r>
      <w:r w:rsidRPr="00753A62">
        <w:rPr>
          <w:rFonts w:ascii="David" w:hAnsi="David" w:cs="David"/>
          <w:rtl/>
        </w:rPr>
        <w:t>קבוצ</w:t>
      </w:r>
      <w:r w:rsidR="00A41ADA" w:rsidRPr="00753A62">
        <w:rPr>
          <w:rFonts w:ascii="David" w:hAnsi="David" w:cs="David" w:hint="cs"/>
          <w:rtl/>
        </w:rPr>
        <w:t>ות השונות</w:t>
      </w:r>
      <w:r w:rsidR="00665DE5" w:rsidRPr="00753A62">
        <w:rPr>
          <w:rFonts w:ascii="David" w:hAnsi="David" w:cs="David" w:hint="cs"/>
          <w:rtl/>
        </w:rPr>
        <w:t xml:space="preserve"> שאליה</w:t>
      </w:r>
      <w:r w:rsidR="00A41ADA" w:rsidRPr="00753A62">
        <w:rPr>
          <w:rFonts w:ascii="David" w:hAnsi="David" w:cs="David" w:hint="cs"/>
          <w:rtl/>
        </w:rPr>
        <w:t>ן</w:t>
      </w:r>
      <w:r w:rsidR="00665DE5" w:rsidRPr="00753A62">
        <w:rPr>
          <w:rFonts w:ascii="David" w:hAnsi="David" w:cs="David" w:hint="cs"/>
          <w:rtl/>
        </w:rPr>
        <w:t xml:space="preserve"> הם משתייכים</w:t>
      </w:r>
      <w:r w:rsidRPr="00753A62">
        <w:rPr>
          <w:rFonts w:ascii="David" w:hAnsi="David" w:cs="David"/>
          <w:rtl/>
        </w:rPr>
        <w:t>.</w:t>
      </w:r>
      <w:r w:rsidR="00665DE5" w:rsidRPr="00753A62">
        <w:rPr>
          <w:rFonts w:ascii="David" w:hAnsi="David" w:cs="David" w:hint="cs"/>
          <w:rtl/>
        </w:rPr>
        <w:t xml:space="preserve"> </w:t>
      </w:r>
      <w:r w:rsidR="00A41ADA" w:rsidRPr="00753A62">
        <w:rPr>
          <w:rFonts w:ascii="David" w:hAnsi="David" w:cs="David" w:hint="cs"/>
          <w:rtl/>
        </w:rPr>
        <w:t>אנו רוצים להשיג צדק חברתי וצמצם את הפערים בין הקבוצות,</w:t>
      </w:r>
      <w:r w:rsidRPr="00753A62">
        <w:rPr>
          <w:rFonts w:ascii="David" w:hAnsi="David" w:cs="David"/>
          <w:rtl/>
        </w:rPr>
        <w:t xml:space="preserve"> לכן לא חשוב לנו שהנזק עשוי להכביד על המזיק</w:t>
      </w:r>
      <w:r w:rsidR="00A41ADA" w:rsidRPr="00753A62">
        <w:rPr>
          <w:rFonts w:ascii="David" w:hAnsi="David" w:cs="David" w:hint="cs"/>
          <w:rtl/>
        </w:rPr>
        <w:t xml:space="preserve">. </w:t>
      </w:r>
    </w:p>
    <w:p w14:paraId="6540EDBE" w14:textId="77777777" w:rsidR="00CE0B4E" w:rsidRPr="00753A62" w:rsidRDefault="00CE0B4E" w:rsidP="005C31F6">
      <w:pPr>
        <w:pStyle w:val="a7"/>
        <w:numPr>
          <w:ilvl w:val="0"/>
          <w:numId w:val="22"/>
        </w:numPr>
        <w:spacing w:line="276" w:lineRule="auto"/>
        <w:jc w:val="both"/>
        <w:rPr>
          <w:rFonts w:ascii="David" w:hAnsi="David" w:cs="David"/>
        </w:rPr>
      </w:pPr>
      <w:r w:rsidRPr="00753A62">
        <w:rPr>
          <w:rFonts w:ascii="David" w:hAnsi="David" w:cs="David"/>
          <w:u w:val="single"/>
          <w:rtl/>
        </w:rPr>
        <w:t>בראייה כלכלית</w:t>
      </w:r>
      <w:r w:rsidRPr="00753A62">
        <w:rPr>
          <w:rFonts w:ascii="David" w:hAnsi="David" w:cs="David"/>
          <w:rtl/>
        </w:rPr>
        <w:t xml:space="preserve"> – רלוונטי. זאת מפני שאנו רוצים שההחלטה שלנו תהיה החלטה יעילה, שתהיה יעילה להמשך. אם לא נצמצם בעלויות, גם בעלויות של מניעת נזק, אנו גורמים לכך ש"העוגה" המצרפית תקטן ותפגע. אנו רוצים לצמצם את העלויות ולכן חשוב לנו שהדבר לא יכביד על המזיק.</w:t>
      </w:r>
    </w:p>
    <w:p w14:paraId="06ED7FB9"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ראייה כלכלית – נוסחת הנד</w:t>
      </w:r>
    </w:p>
    <w:p w14:paraId="60498CAF" w14:textId="77777777" w:rsidR="00CE0B4E" w:rsidRPr="00753A62" w:rsidRDefault="00CE0B4E" w:rsidP="005C31F6">
      <w:pPr>
        <w:spacing w:line="276" w:lineRule="auto"/>
        <w:jc w:val="both"/>
        <w:rPr>
          <w:rFonts w:ascii="David" w:hAnsi="David" w:cs="David"/>
          <w:rtl/>
        </w:rPr>
      </w:pPr>
      <w:r w:rsidRPr="00753A62">
        <w:rPr>
          <w:rFonts w:ascii="David" w:hAnsi="David" w:cs="David"/>
          <w:rtl/>
        </w:rPr>
        <w:t xml:space="preserve">מתי אדם מתרשל בראייה כלכלית? </w:t>
      </w:r>
      <w:r w:rsidRPr="00753A62">
        <w:rPr>
          <w:rFonts w:ascii="David" w:hAnsi="David" w:cs="David"/>
        </w:rPr>
        <w:t>PL</w:t>
      </w:r>
      <w:r w:rsidRPr="00753A62">
        <w:rPr>
          <w:rFonts w:ascii="David" w:hAnsi="David" w:cs="David"/>
          <w:rtl/>
        </w:rPr>
        <w:t xml:space="preserve">  </w:t>
      </w:r>
      <w:r w:rsidRPr="00753A62">
        <w:rPr>
          <w:rFonts w:ascii="David" w:hAnsi="David" w:cs="David"/>
        </w:rPr>
        <w:t xml:space="preserve"> B</w:t>
      </w:r>
      <w:r w:rsidRPr="00753A62">
        <w:rPr>
          <w:rFonts w:ascii="David" w:eastAsiaTheme="minorEastAsia" w:hAnsi="David" w:cs="David"/>
        </w:rPr>
        <w:t xml:space="preserve"> </w:t>
      </w:r>
      <m:oMath>
        <m:r>
          <m:rPr>
            <m:sty m:val="bi"/>
          </m:rPr>
          <w:rPr>
            <w:rFonts w:ascii="Cambria Math" w:hAnsi="Cambria Math" w:cs="David"/>
            <w:rtl/>
          </w:rPr>
          <m:t>&lt;</m:t>
        </m:r>
      </m:oMath>
    </w:p>
    <w:p w14:paraId="00A7036C" w14:textId="77777777" w:rsidR="00CE0B4E" w:rsidRPr="00753A62" w:rsidRDefault="00CE0B4E" w:rsidP="005C31F6">
      <w:pPr>
        <w:spacing w:line="276" w:lineRule="auto"/>
        <w:jc w:val="both"/>
        <w:rPr>
          <w:rFonts w:ascii="David" w:hAnsi="David" w:cs="David"/>
          <w:b/>
          <w:bCs/>
          <w:rtl/>
        </w:rPr>
      </w:pPr>
      <w:r w:rsidRPr="00753A62">
        <w:rPr>
          <w:rFonts w:ascii="David" w:hAnsi="David" w:cs="David"/>
        </w:rPr>
        <w:t>B</w:t>
      </w:r>
      <w:r w:rsidRPr="00753A62">
        <w:rPr>
          <w:rFonts w:ascii="David" w:hAnsi="David" w:cs="David"/>
          <w:rtl/>
        </w:rPr>
        <w:t>- עלות המניעה של הנזק.</w:t>
      </w:r>
    </w:p>
    <w:p w14:paraId="223B04A7" w14:textId="77777777" w:rsidR="00CE0B4E" w:rsidRPr="00753A62" w:rsidRDefault="00CE0B4E" w:rsidP="005C31F6">
      <w:pPr>
        <w:spacing w:line="276" w:lineRule="auto"/>
        <w:jc w:val="both"/>
        <w:rPr>
          <w:rFonts w:ascii="David" w:hAnsi="David" w:cs="David"/>
          <w:b/>
          <w:bCs/>
          <w:rtl/>
        </w:rPr>
      </w:pPr>
      <w:r w:rsidRPr="00753A62">
        <w:rPr>
          <w:rFonts w:ascii="David" w:hAnsi="David" w:cs="David"/>
        </w:rPr>
        <w:t>L</w:t>
      </w:r>
      <w:r w:rsidRPr="00753A62">
        <w:rPr>
          <w:rFonts w:ascii="David" w:hAnsi="David" w:cs="David"/>
          <w:rtl/>
        </w:rPr>
        <w:t>- הנזק.</w:t>
      </w:r>
    </w:p>
    <w:p w14:paraId="4D2E39E8" w14:textId="77777777" w:rsidR="00CE0B4E" w:rsidRPr="00753A62" w:rsidRDefault="00CE0B4E" w:rsidP="005C31F6">
      <w:pPr>
        <w:spacing w:line="276" w:lineRule="auto"/>
        <w:jc w:val="both"/>
        <w:rPr>
          <w:rFonts w:ascii="David" w:hAnsi="David" w:cs="David"/>
          <w:b/>
          <w:bCs/>
          <w:rtl/>
        </w:rPr>
      </w:pPr>
      <w:r w:rsidRPr="00753A62">
        <w:rPr>
          <w:rFonts w:ascii="David" w:hAnsi="David" w:cs="David"/>
        </w:rPr>
        <w:t>P</w:t>
      </w:r>
      <w:r w:rsidRPr="00753A62">
        <w:rPr>
          <w:rFonts w:ascii="David" w:hAnsi="David" w:cs="David"/>
          <w:rtl/>
        </w:rPr>
        <w:t>- הסיכוי להתממשות הנזק.</w:t>
      </w:r>
    </w:p>
    <w:p w14:paraId="01706A51" w14:textId="77777777" w:rsidR="00CE0B4E" w:rsidRPr="00753A62" w:rsidRDefault="00CE0B4E" w:rsidP="005C31F6">
      <w:pPr>
        <w:spacing w:line="276" w:lineRule="auto"/>
        <w:jc w:val="both"/>
        <w:rPr>
          <w:rFonts w:ascii="David" w:hAnsi="David" w:cs="David"/>
          <w:b/>
          <w:bCs/>
          <w:rtl/>
        </w:rPr>
      </w:pPr>
      <w:r w:rsidRPr="00753A62">
        <w:rPr>
          <w:rFonts w:ascii="David" w:hAnsi="David" w:cs="David"/>
        </w:rPr>
        <w:t>PL</w:t>
      </w:r>
      <w:r w:rsidRPr="00753A62">
        <w:rPr>
          <w:rFonts w:ascii="David" w:hAnsi="David" w:cs="David"/>
          <w:rtl/>
        </w:rPr>
        <w:t>- קרוי "תוחלת הנזק". הנזק כפול הסיכוי להתממשות הנזק.</w:t>
      </w:r>
    </w:p>
    <w:p w14:paraId="50AB45F2"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כאשר תוחלת הנזק גבוהה מעלות מניעת הנזק, אנו נרצה למנוע את הנזק שעשוי להיגרם, ולהפך. אנו לא נרצה למנוע את הנזק אם עלות מניעתו גבוהה מתוחלת הנזק. בעצם, נוסחת הנד מבטאת את הרעיון שהתנהגות סבירה היא התנהגות יעילה.</w:t>
      </w:r>
    </w:p>
    <w:p w14:paraId="55A7284F" w14:textId="63B205D8" w:rsidR="00CE0B4E" w:rsidRPr="00753A62" w:rsidRDefault="00CE0B4E" w:rsidP="005C31F6">
      <w:pPr>
        <w:spacing w:line="276" w:lineRule="auto"/>
        <w:jc w:val="both"/>
        <w:rPr>
          <w:rFonts w:ascii="David" w:hAnsi="David" w:cs="David"/>
          <w:b/>
          <w:bCs/>
          <w:u w:val="single"/>
          <w:rtl/>
        </w:rPr>
      </w:pPr>
      <w:r w:rsidRPr="00753A62">
        <w:rPr>
          <w:rFonts w:ascii="David" w:hAnsi="David" w:cs="David"/>
          <w:u w:val="single"/>
          <w:rtl/>
        </w:rPr>
        <w:lastRenderedPageBreak/>
        <w:t>דוגמא</w:t>
      </w:r>
      <w:r w:rsidR="00273DE8" w:rsidRPr="00753A62">
        <w:rPr>
          <w:rFonts w:ascii="David" w:hAnsi="David" w:cs="David" w:hint="cs"/>
          <w:u w:val="single"/>
          <w:rtl/>
        </w:rPr>
        <w:t xml:space="preserve"> א'</w:t>
      </w:r>
      <w:r w:rsidRPr="00753A62">
        <w:rPr>
          <w:rFonts w:ascii="David" w:hAnsi="David" w:cs="David"/>
          <w:u w:val="single"/>
          <w:rtl/>
        </w:rPr>
        <w:t>:</w:t>
      </w:r>
    </w:p>
    <w:p w14:paraId="08C24A60"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במפעל הפולט חומרים בזמן הפעילות עשויה להיות דליפה. דליפה כזו עשויה לגרום לנזק של 100 לשכן. ההסתברות להתרחשות דליפה היא 30%. עלות התקנת הפילטר שימנע את הדליפה היא 20.</w:t>
      </w:r>
    </w:p>
    <w:p w14:paraId="20ABF907"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לא הותקן פילטר והנזק התממש. האם המפעל התרשל?</w:t>
      </w:r>
    </w:p>
    <w:p w14:paraId="007D4535"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 xml:space="preserve">הנזק (30) גדול מעלות המניעה (20) ועל כן המפעל התרשל. הוא היה צריך למנוע את הנזק. </w:t>
      </w:r>
    </w:p>
    <w:p w14:paraId="2454DEF2" w14:textId="77777777" w:rsidR="00273DE8" w:rsidRPr="00753A62" w:rsidRDefault="00CE0B4E" w:rsidP="005C31F6">
      <w:pPr>
        <w:spacing w:line="276" w:lineRule="auto"/>
        <w:jc w:val="both"/>
        <w:rPr>
          <w:rFonts w:ascii="David" w:hAnsi="David" w:cs="David"/>
          <w:rtl/>
        </w:rPr>
      </w:pPr>
      <w:r w:rsidRPr="00753A62">
        <w:rPr>
          <w:rFonts w:ascii="David" w:hAnsi="David" w:cs="David"/>
          <w:u w:val="single"/>
          <w:rtl/>
        </w:rPr>
        <w:t xml:space="preserve"> דוגמא ב':</w:t>
      </w:r>
      <w:r w:rsidRPr="00753A62">
        <w:rPr>
          <w:rFonts w:ascii="David" w:hAnsi="David" w:cs="David"/>
          <w:rtl/>
        </w:rPr>
        <w:t xml:space="preserve"> </w:t>
      </w:r>
    </w:p>
    <w:p w14:paraId="618DE3F5" w14:textId="2A4866CB" w:rsidR="00CE0B4E" w:rsidRPr="00753A62" w:rsidRDefault="00CE0B4E" w:rsidP="005C31F6">
      <w:pPr>
        <w:spacing w:line="276" w:lineRule="auto"/>
        <w:jc w:val="both"/>
        <w:rPr>
          <w:rFonts w:ascii="David" w:hAnsi="David" w:cs="David"/>
          <w:b/>
          <w:bCs/>
          <w:rtl/>
        </w:rPr>
      </w:pPr>
      <w:r w:rsidRPr="00753A62">
        <w:rPr>
          <w:rFonts w:ascii="David" w:hAnsi="David" w:cs="David"/>
          <w:rtl/>
        </w:rPr>
        <w:t>דוגמא זהה, כאשר כעת הנזק שנגרם לשכן הינה 50.</w:t>
      </w:r>
      <w:r w:rsidR="00273DE8" w:rsidRPr="00753A62">
        <w:rPr>
          <w:rFonts w:ascii="David" w:hAnsi="David" w:cs="David" w:hint="cs"/>
          <w:b/>
          <w:bCs/>
          <w:rtl/>
        </w:rPr>
        <w:t xml:space="preserve"> </w:t>
      </w:r>
      <w:r w:rsidRPr="00753A62">
        <w:rPr>
          <w:rFonts w:ascii="David" w:hAnsi="David" w:cs="David"/>
          <w:rtl/>
        </w:rPr>
        <w:t>במקרה זה, תוחלת הנזק היא 15 (50 כפול 30), ועלות המניעה היא 20.</w:t>
      </w:r>
      <w:r w:rsidR="00273DE8" w:rsidRPr="00753A62">
        <w:rPr>
          <w:rFonts w:ascii="David" w:hAnsi="David" w:cs="David" w:hint="cs"/>
          <w:b/>
          <w:bCs/>
          <w:rtl/>
        </w:rPr>
        <w:t xml:space="preserve"> </w:t>
      </w:r>
      <w:r w:rsidRPr="00753A62">
        <w:rPr>
          <w:rFonts w:ascii="David" w:hAnsi="David" w:cs="David"/>
          <w:rtl/>
        </w:rPr>
        <w:t>במצב זה עלות המניעה גבוהה מתוחלת הנזק ולכן המפעל לא התרשל כי פעל בצורה יעילה.</w:t>
      </w:r>
    </w:p>
    <w:p w14:paraId="1B6F1EB3"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rtl/>
        </w:rPr>
        <w:t>אימוץ נוסחת הנד</w:t>
      </w:r>
    </w:p>
    <w:p w14:paraId="10F973B3" w14:textId="77777777" w:rsidR="00CE0B4E" w:rsidRPr="00753A62" w:rsidRDefault="00CE0B4E" w:rsidP="005C31F6">
      <w:pPr>
        <w:spacing w:line="276" w:lineRule="auto"/>
        <w:jc w:val="both"/>
        <w:rPr>
          <w:rFonts w:ascii="David" w:hAnsi="David" w:cs="David"/>
          <w:b/>
          <w:bCs/>
          <w:rtl/>
        </w:rPr>
      </w:pPr>
      <w:proofErr w:type="spellStart"/>
      <w:r w:rsidRPr="00753A62">
        <w:rPr>
          <w:rFonts w:ascii="David" w:hAnsi="David" w:cs="David"/>
          <w:rtl/>
        </w:rPr>
        <w:t>הריסטמייטמנט</w:t>
      </w:r>
      <w:proofErr w:type="spellEnd"/>
      <w:r w:rsidRPr="00753A62">
        <w:rPr>
          <w:rFonts w:ascii="David" w:hAnsi="David" w:cs="David"/>
          <w:rtl/>
        </w:rPr>
        <w:t xml:space="preserve"> האמריקאי, בתי משפט בארה"ב. בתי משפט בישראל. ככלל, הנוסחה אומצה בעולם אך לצד מטרות ושיקולים נוספים.</w:t>
      </w:r>
    </w:p>
    <w:p w14:paraId="4CD8561F"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rtl/>
        </w:rPr>
        <w:t>פס"ד ועקנין נ' עיריית בית שמש</w:t>
      </w:r>
    </w:p>
    <w:p w14:paraId="226CB0AA"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rtl/>
        </w:rPr>
        <w:t xml:space="preserve">פס"ד </w:t>
      </w:r>
      <w:proofErr w:type="spellStart"/>
      <w:r w:rsidRPr="00753A62">
        <w:rPr>
          <w:rFonts w:ascii="David" w:hAnsi="David" w:cs="David"/>
          <w:rtl/>
        </w:rPr>
        <w:t>גרובנר</w:t>
      </w:r>
      <w:proofErr w:type="spellEnd"/>
      <w:r w:rsidRPr="00753A62">
        <w:rPr>
          <w:rFonts w:ascii="David" w:hAnsi="David" w:cs="David"/>
          <w:rtl/>
        </w:rPr>
        <w:t xml:space="preserve"> נ' עיריית חיפה</w:t>
      </w:r>
    </w:p>
    <w:p w14:paraId="3EC23596" w14:textId="7777777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rtl/>
        </w:rPr>
        <w:t>פס"ד ולעס נ' אגד</w:t>
      </w:r>
    </w:p>
    <w:p w14:paraId="3B8E8E70" w14:textId="369983F6" w:rsidR="00CE0B4E" w:rsidRPr="00753A62" w:rsidRDefault="00CE0B4E" w:rsidP="005C31F6">
      <w:pPr>
        <w:spacing w:after="0" w:line="276" w:lineRule="auto"/>
        <w:jc w:val="both"/>
        <w:rPr>
          <w:rFonts w:ascii="David" w:hAnsi="David" w:cs="David"/>
          <w:b/>
          <w:bCs/>
          <w:rtl/>
        </w:rPr>
      </w:pPr>
      <w:r w:rsidRPr="00753A62">
        <w:rPr>
          <w:rFonts w:ascii="David" w:hAnsi="David" w:cs="David"/>
          <w:b/>
          <w:bCs/>
          <w:highlight w:val="cyan"/>
          <w:rtl/>
        </w:rPr>
        <w:t xml:space="preserve">פס"ד </w:t>
      </w:r>
      <w:proofErr w:type="spellStart"/>
      <w:r w:rsidRPr="00753A62">
        <w:rPr>
          <w:rFonts w:ascii="David" w:hAnsi="David" w:cs="David"/>
          <w:b/>
          <w:bCs/>
          <w:highlight w:val="cyan"/>
          <w:rtl/>
        </w:rPr>
        <w:t>ועקנין</w:t>
      </w:r>
      <w:proofErr w:type="spellEnd"/>
      <w:r w:rsidR="00AE3675">
        <w:rPr>
          <w:rFonts w:ascii="David" w:hAnsi="David" w:cs="David" w:hint="cs"/>
          <w:b/>
          <w:bCs/>
          <w:rtl/>
        </w:rPr>
        <w:t xml:space="preserve"> </w:t>
      </w:r>
      <w:r w:rsidR="00D428AD">
        <w:rPr>
          <w:rFonts w:ascii="David" w:hAnsi="David" w:cs="David"/>
          <w:b/>
          <w:bCs/>
          <w:rtl/>
        </w:rPr>
        <w:t>–</w:t>
      </w:r>
      <w:r w:rsidR="00AE3675">
        <w:rPr>
          <w:rFonts w:ascii="David" w:hAnsi="David" w:cs="David" w:hint="cs"/>
          <w:b/>
          <w:bCs/>
          <w:rtl/>
        </w:rPr>
        <w:t xml:space="preserve"> </w:t>
      </w:r>
      <w:r w:rsidR="00D428AD" w:rsidRPr="00D428AD">
        <w:rPr>
          <w:rFonts w:ascii="David" w:hAnsi="David" w:cs="David" w:hint="cs"/>
          <w:b/>
          <w:bCs/>
          <w:highlight w:val="lightGray"/>
          <w:rtl/>
        </w:rPr>
        <w:t>תוחלת נזק גבוהה מעלות מניעתו</w:t>
      </w:r>
    </w:p>
    <w:p w14:paraId="66FB3B72"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העובדות:</w:t>
      </w:r>
      <w:r w:rsidRPr="00753A62">
        <w:rPr>
          <w:rFonts w:ascii="David" w:hAnsi="David" w:cs="David"/>
          <w:rtl/>
        </w:rPr>
        <w:t xml:space="preserve"> נער קופץ קפיצת ראש לבריכה שבה המים היו רדודים. נפצע ונהיה נכה. </w:t>
      </w:r>
    </w:p>
    <w:p w14:paraId="4F247FAC" w14:textId="77777777" w:rsidR="00CE0B4E" w:rsidRPr="00753A62" w:rsidRDefault="00CE0B4E" w:rsidP="005C31F6">
      <w:pPr>
        <w:spacing w:line="276" w:lineRule="auto"/>
        <w:jc w:val="both"/>
        <w:rPr>
          <w:rFonts w:ascii="David" w:hAnsi="David" w:cs="David"/>
          <w:b/>
          <w:bCs/>
          <w:rtl/>
        </w:rPr>
      </w:pPr>
      <w:r w:rsidRPr="00753A62">
        <w:rPr>
          <w:rFonts w:ascii="David" w:hAnsi="David" w:cs="David"/>
          <w:b/>
          <w:bCs/>
          <w:u w:val="single"/>
          <w:rtl/>
        </w:rPr>
        <w:t xml:space="preserve">הליך משפטי </w:t>
      </w:r>
      <w:r w:rsidRPr="00753A62">
        <w:rPr>
          <w:rFonts w:ascii="David" w:hAnsi="David" w:cs="David"/>
          <w:b/>
          <w:bCs/>
          <w:highlight w:val="green"/>
          <w:u w:val="single"/>
          <w:rtl/>
        </w:rPr>
        <w:t>(ברק)</w:t>
      </w:r>
      <w:r w:rsidRPr="00753A62">
        <w:rPr>
          <w:rFonts w:ascii="David" w:hAnsi="David" w:cs="David"/>
          <w:b/>
          <w:bCs/>
          <w:u w:val="single"/>
          <w:rtl/>
        </w:rPr>
        <w:t>:</w:t>
      </w:r>
      <w:r w:rsidRPr="00753A62">
        <w:rPr>
          <w:rFonts w:ascii="David" w:hAnsi="David" w:cs="David"/>
          <w:rtl/>
        </w:rPr>
        <w:t xml:space="preserve"> מבחינה אובייקטיבית, אנו לא מצפים שיהיה מציל בכל מקום. אולם, ברק טוען שעלות הצבת השלט ועלות הפיקוח נמוכה ביחס לתוחלת הנזק. בעצם הם לא פעלו באמצעים סבירים על מנת למנוע את הנזק.</w:t>
      </w:r>
    </w:p>
    <w:p w14:paraId="4642BB9B" w14:textId="3385EEC5" w:rsidR="00CE0B4E" w:rsidRPr="00753A62" w:rsidRDefault="00CE0B4E" w:rsidP="005C31F6">
      <w:pPr>
        <w:spacing w:after="0" w:line="276" w:lineRule="auto"/>
        <w:jc w:val="both"/>
        <w:rPr>
          <w:rFonts w:ascii="David" w:hAnsi="David" w:cs="David"/>
          <w:b/>
          <w:bCs/>
          <w:rtl/>
        </w:rPr>
      </w:pPr>
      <w:r w:rsidRPr="00753A62">
        <w:rPr>
          <w:rFonts w:ascii="David" w:hAnsi="David" w:cs="David"/>
          <w:b/>
          <w:bCs/>
          <w:highlight w:val="cyan"/>
          <w:rtl/>
        </w:rPr>
        <w:t xml:space="preserve">פס"ד </w:t>
      </w:r>
      <w:proofErr w:type="spellStart"/>
      <w:r w:rsidRPr="00753A62">
        <w:rPr>
          <w:rFonts w:ascii="David" w:hAnsi="David" w:cs="David"/>
          <w:b/>
          <w:bCs/>
          <w:highlight w:val="cyan"/>
          <w:rtl/>
        </w:rPr>
        <w:t>גרובנר</w:t>
      </w:r>
      <w:proofErr w:type="spellEnd"/>
      <w:r w:rsidRPr="00753A62">
        <w:rPr>
          <w:rFonts w:ascii="David" w:hAnsi="David" w:cs="David"/>
          <w:b/>
          <w:bCs/>
          <w:highlight w:val="cyan"/>
          <w:rtl/>
        </w:rPr>
        <w:t xml:space="preserve"> נ' עיריית חיפה</w:t>
      </w:r>
      <w:r w:rsidR="00D428AD">
        <w:rPr>
          <w:rFonts w:ascii="David" w:hAnsi="David" w:cs="David" w:hint="cs"/>
          <w:b/>
          <w:bCs/>
          <w:rtl/>
        </w:rPr>
        <w:t xml:space="preserve"> </w:t>
      </w:r>
      <w:r w:rsidR="00D428AD">
        <w:rPr>
          <w:rFonts w:ascii="David" w:hAnsi="David" w:cs="David"/>
          <w:b/>
          <w:bCs/>
          <w:rtl/>
        </w:rPr>
        <w:t>–</w:t>
      </w:r>
      <w:r w:rsidR="00D428AD">
        <w:rPr>
          <w:rFonts w:ascii="David" w:hAnsi="David" w:cs="David" w:hint="cs"/>
          <w:b/>
          <w:bCs/>
          <w:rtl/>
        </w:rPr>
        <w:t xml:space="preserve"> </w:t>
      </w:r>
      <w:r w:rsidR="00D428AD" w:rsidRPr="00D428AD">
        <w:rPr>
          <w:rFonts w:ascii="David" w:hAnsi="David" w:cs="David" w:hint="cs"/>
          <w:b/>
          <w:bCs/>
          <w:highlight w:val="lightGray"/>
          <w:rtl/>
        </w:rPr>
        <w:t>תוחלת הנזק נמוכה מעלות מניעתו</w:t>
      </w:r>
    </w:p>
    <w:p w14:paraId="09240626"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העובדות:</w:t>
      </w:r>
      <w:r w:rsidRPr="00753A62">
        <w:rPr>
          <w:rFonts w:ascii="David" w:hAnsi="David" w:cs="David"/>
          <w:rtl/>
        </w:rPr>
        <w:t xml:space="preserve"> אישה מבוגרת בת 66 הולכת בפארק ציבורי, ופוגעים בה אופניים. היו שלטי אזהרה אך לא הייתה אכיפה. </w:t>
      </w:r>
    </w:p>
    <w:p w14:paraId="460C954E"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השאלה המשפטית:</w:t>
      </w:r>
      <w:r w:rsidRPr="00753A62">
        <w:rPr>
          <w:rFonts w:ascii="David" w:hAnsi="David" w:cs="David"/>
          <w:rtl/>
        </w:rPr>
        <w:t xml:space="preserve"> האם העירייה התרשלה בכך שלא דאגה לאכיפה?</w:t>
      </w:r>
    </w:p>
    <w:p w14:paraId="6BC89F55" w14:textId="71477810"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הליך משפטי (</w:t>
      </w:r>
      <w:r w:rsidRPr="00753A62">
        <w:rPr>
          <w:rFonts w:ascii="David" w:hAnsi="David" w:cs="David"/>
          <w:b/>
          <w:bCs/>
          <w:highlight w:val="green"/>
          <w:u w:val="single"/>
          <w:rtl/>
        </w:rPr>
        <w:t>שמגר</w:t>
      </w:r>
      <w:r w:rsidRPr="00753A62">
        <w:rPr>
          <w:rFonts w:ascii="David" w:hAnsi="David" w:cs="David"/>
          <w:b/>
          <w:bCs/>
          <w:u w:val="single"/>
          <w:rtl/>
        </w:rPr>
        <w:t>):</w:t>
      </w:r>
      <w:r w:rsidRPr="00753A62">
        <w:rPr>
          <w:rFonts w:ascii="David" w:hAnsi="David" w:cs="David"/>
          <w:rtl/>
        </w:rPr>
        <w:t xml:space="preserve"> יש זיקה הכרחית בין אופליה של הסכנה (נזק שיכול להתממש), לבין אופיים של האמצעים הננקטים (עלויות המניעה). שמגר טוען כי יכול להיות שהנזק היה נמנע אילו היה פקחים. אין לדעת. אולם, "כיס" הרשות הציבורית אינו "כיס" בלתי מוגבל. שמגר, לפי נוסחת הנד ושיקולי יעילות, דוחה על הסף את התביעה. הוא בעצם טוען שלא סביר להטיל את אחריות הנזק על העירייה. </w:t>
      </w:r>
    </w:p>
    <w:p w14:paraId="5DD5F41F" w14:textId="77777777" w:rsidR="00B229F6" w:rsidRPr="00753A62" w:rsidRDefault="00B229F6" w:rsidP="005C31F6">
      <w:pPr>
        <w:spacing w:after="0" w:line="276" w:lineRule="auto"/>
        <w:jc w:val="both"/>
        <w:rPr>
          <w:rFonts w:ascii="David" w:hAnsi="David" w:cs="David"/>
          <w:b/>
          <w:bCs/>
          <w:rtl/>
        </w:rPr>
      </w:pPr>
    </w:p>
    <w:p w14:paraId="0A958375" w14:textId="3DD8CCA7" w:rsidR="00CE0B4E" w:rsidRPr="00753A62" w:rsidRDefault="00CE0B4E" w:rsidP="005C31F6">
      <w:pPr>
        <w:spacing w:after="0" w:line="276" w:lineRule="auto"/>
        <w:jc w:val="both"/>
        <w:rPr>
          <w:rFonts w:ascii="David" w:hAnsi="David" w:cs="David"/>
          <w:rtl/>
        </w:rPr>
      </w:pPr>
      <w:r w:rsidRPr="00753A62">
        <w:rPr>
          <w:rFonts w:ascii="David" w:hAnsi="David" w:cs="David"/>
          <w:rtl/>
        </w:rPr>
        <w:t>ההיגיון ששמגר משתמש בו הוא הוא כלכלי,</w:t>
      </w:r>
      <w:r w:rsidRPr="00753A62">
        <w:rPr>
          <w:rFonts w:ascii="David" w:hAnsi="David" w:cs="David"/>
          <w:b/>
          <w:bCs/>
          <w:rtl/>
        </w:rPr>
        <w:t xml:space="preserve"> בניגוד</w:t>
      </w:r>
      <w:r w:rsidRPr="00753A62">
        <w:rPr>
          <w:rFonts w:ascii="David" w:hAnsi="David" w:cs="David"/>
          <w:rtl/>
        </w:rPr>
        <w:t xml:space="preserve"> </w:t>
      </w:r>
      <w:r w:rsidRPr="00753A62">
        <w:rPr>
          <w:rFonts w:ascii="David" w:hAnsi="David" w:cs="David"/>
          <w:b/>
          <w:bCs/>
          <w:highlight w:val="cyan"/>
          <w:rtl/>
        </w:rPr>
        <w:t>לפס"ד אתא נ' שוורץ</w:t>
      </w:r>
      <w:r w:rsidR="00B229F6" w:rsidRPr="00753A62">
        <w:rPr>
          <w:rFonts w:ascii="David" w:hAnsi="David" w:cs="David" w:hint="cs"/>
          <w:rtl/>
        </w:rPr>
        <w:t>.</w:t>
      </w:r>
    </w:p>
    <w:p w14:paraId="24E0D17C" w14:textId="2587BA18" w:rsidR="00CE0B4E" w:rsidRPr="00753A62" w:rsidRDefault="00CE0B4E" w:rsidP="005C31F6">
      <w:pPr>
        <w:spacing w:line="276" w:lineRule="auto"/>
        <w:jc w:val="both"/>
        <w:rPr>
          <w:rFonts w:ascii="David" w:hAnsi="David" w:cs="David"/>
          <w:b/>
          <w:bCs/>
          <w:rtl/>
        </w:rPr>
      </w:pPr>
      <w:r w:rsidRPr="00753A62">
        <w:rPr>
          <w:rFonts w:ascii="David" w:hAnsi="David" w:cs="David"/>
          <w:u w:val="single"/>
          <w:rtl/>
        </w:rPr>
        <w:t>איך ניתן ליישב את העמדה של שמגר בפס"ד אתא נ' שוורץ?</w:t>
      </w:r>
      <w:r w:rsidRPr="00753A62">
        <w:rPr>
          <w:rFonts w:ascii="David" w:hAnsi="David" w:cs="David"/>
          <w:rtl/>
        </w:rPr>
        <w:t xml:space="preserve"> הרי שם הוא שלל את ההכרעה על דרך הגישה הכלכלית. הוא טען שמרכז הכובד בדיני נזיקין הוא הנזק שנגרם לניזוק. אולם, בפס"ד </w:t>
      </w:r>
      <w:proofErr w:type="spellStart"/>
      <w:r w:rsidRPr="00753A62">
        <w:rPr>
          <w:rFonts w:ascii="David" w:hAnsi="David" w:cs="David"/>
          <w:rtl/>
        </w:rPr>
        <w:t>ג</w:t>
      </w:r>
      <w:r w:rsidR="00D428AD">
        <w:rPr>
          <w:rFonts w:ascii="David" w:hAnsi="David" w:cs="David" w:hint="cs"/>
          <w:rtl/>
        </w:rPr>
        <w:t>רו</w:t>
      </w:r>
      <w:r w:rsidRPr="00753A62">
        <w:rPr>
          <w:rFonts w:ascii="David" w:hAnsi="David" w:cs="David"/>
          <w:rtl/>
        </w:rPr>
        <w:t>בנר</w:t>
      </w:r>
      <w:proofErr w:type="spellEnd"/>
      <w:r w:rsidRPr="00753A62">
        <w:rPr>
          <w:rFonts w:ascii="David" w:hAnsi="David" w:cs="David"/>
          <w:rtl/>
        </w:rPr>
        <w:t xml:space="preserve"> הוא מדבר בשפה כלכלית. הוא בכלל לא מדבר על פגיעה, הוא טוען שלא ניתן להציב גורמים שיאכפו את השלטים משום שזה לא יעיל כלכלית.</w:t>
      </w:r>
    </w:p>
    <w:p w14:paraId="5FD13B71" w14:textId="77777777" w:rsidR="00CE0B4E" w:rsidRPr="00753A62" w:rsidRDefault="00CE0B4E" w:rsidP="005C31F6">
      <w:pPr>
        <w:spacing w:line="276" w:lineRule="auto"/>
        <w:jc w:val="both"/>
        <w:rPr>
          <w:rFonts w:ascii="David" w:hAnsi="David" w:cs="David"/>
          <w:b/>
          <w:bCs/>
          <w:rtl/>
        </w:rPr>
      </w:pPr>
      <w:r w:rsidRPr="00753A62">
        <w:rPr>
          <w:rFonts w:ascii="David" w:hAnsi="David" w:cs="David"/>
          <w:rtl/>
        </w:rPr>
        <w:t>מה שחשוב הוא מה שסביר בנסיבות העניין – בפס"ד זה הדבר שחשוב היה לעשות הוא להפעיל שיקולים כלכליים. האם לעירייה יעיל לאכוף זאת.</w:t>
      </w:r>
    </w:p>
    <w:p w14:paraId="78E23D22" w14:textId="5C0F7476" w:rsidR="00CE0B4E" w:rsidRPr="00753A62" w:rsidRDefault="00CE0B4E" w:rsidP="005C31F6">
      <w:pPr>
        <w:spacing w:line="276" w:lineRule="auto"/>
        <w:jc w:val="both"/>
        <w:rPr>
          <w:rFonts w:ascii="David" w:hAnsi="David" w:cs="David"/>
          <w:b/>
          <w:bCs/>
          <w:rtl/>
        </w:rPr>
      </w:pPr>
      <w:proofErr w:type="spellStart"/>
      <w:r w:rsidRPr="00753A62">
        <w:rPr>
          <w:rFonts w:ascii="David" w:hAnsi="David" w:cs="David"/>
          <w:u w:val="single"/>
          <w:rtl/>
        </w:rPr>
        <w:t>ג</w:t>
      </w:r>
      <w:r w:rsidR="00D428AD">
        <w:rPr>
          <w:rFonts w:ascii="David" w:hAnsi="David" w:cs="David" w:hint="cs"/>
          <w:u w:val="single"/>
          <w:rtl/>
        </w:rPr>
        <w:t>ר</w:t>
      </w:r>
      <w:r w:rsidRPr="00753A62">
        <w:rPr>
          <w:rFonts w:ascii="David" w:hAnsi="David" w:cs="David"/>
          <w:u w:val="single"/>
          <w:rtl/>
        </w:rPr>
        <w:t>ובנר</w:t>
      </w:r>
      <w:proofErr w:type="spellEnd"/>
      <w:r w:rsidRPr="00753A62">
        <w:rPr>
          <w:rFonts w:ascii="David" w:hAnsi="David" w:cs="David"/>
          <w:u w:val="single"/>
          <w:rtl/>
        </w:rPr>
        <w:t xml:space="preserve"> התרחש לפני פס"ד אתא. איך ניתן להסביר את הפער הזה?</w:t>
      </w:r>
      <w:r w:rsidRPr="00753A62">
        <w:rPr>
          <w:rFonts w:ascii="David" w:hAnsi="David" w:cs="David"/>
          <w:rtl/>
        </w:rPr>
        <w:t xml:space="preserve"> הציפייה היא האדם הסביר. כשדיברנו על מטרדים</w:t>
      </w:r>
      <w:r w:rsidR="00D428AD">
        <w:rPr>
          <w:rFonts w:ascii="David" w:hAnsi="David" w:cs="David" w:hint="cs"/>
          <w:rtl/>
        </w:rPr>
        <w:t xml:space="preserve">, </w:t>
      </w:r>
      <w:r w:rsidR="00D428AD" w:rsidRPr="00D428AD">
        <w:rPr>
          <w:rFonts w:ascii="David" w:hAnsi="David" w:cs="David" w:hint="cs"/>
          <w:b/>
          <w:bCs/>
          <w:rtl/>
        </w:rPr>
        <w:t>בפס"ד אתא,</w:t>
      </w:r>
      <w:r w:rsidRPr="00753A62">
        <w:rPr>
          <w:rFonts w:ascii="David" w:hAnsi="David" w:cs="David"/>
          <w:rtl/>
        </w:rPr>
        <w:t xml:space="preserve"> דיברנו על נסיבות אחרות. המחוקק נתן לנו כלי להתמודד עם הסיטואציה. מאחר שהכלים היו מוגבלים מאוד, השופט פסק בהתאם אליהם</w:t>
      </w:r>
      <w:r w:rsidR="00D428AD">
        <w:rPr>
          <w:rFonts w:ascii="David" w:hAnsi="David" w:cs="David" w:hint="cs"/>
          <w:rtl/>
        </w:rPr>
        <w:t xml:space="preserve"> (ס' 74)</w:t>
      </w:r>
      <w:r w:rsidRPr="00753A62">
        <w:rPr>
          <w:rFonts w:ascii="David" w:hAnsi="David" w:cs="David"/>
          <w:rtl/>
        </w:rPr>
        <w:t xml:space="preserve">. </w:t>
      </w:r>
      <w:r w:rsidRPr="00D428AD">
        <w:rPr>
          <w:rFonts w:ascii="David" w:hAnsi="David" w:cs="David"/>
          <w:b/>
          <w:bCs/>
          <w:rtl/>
        </w:rPr>
        <w:t xml:space="preserve">בפס"ד </w:t>
      </w:r>
      <w:proofErr w:type="spellStart"/>
      <w:r w:rsidR="00D428AD" w:rsidRPr="00D428AD">
        <w:rPr>
          <w:rFonts w:ascii="David" w:hAnsi="David" w:cs="David" w:hint="cs"/>
          <w:b/>
          <w:bCs/>
          <w:rtl/>
        </w:rPr>
        <w:t>גרובנר</w:t>
      </w:r>
      <w:proofErr w:type="spellEnd"/>
      <w:r w:rsidRPr="00753A62">
        <w:rPr>
          <w:rFonts w:ascii="David" w:hAnsi="David" w:cs="David"/>
          <w:rtl/>
        </w:rPr>
        <w:t xml:space="preserve"> המחוקק מדבר במונחים של סבירות ולכן בעצם רומז לשופט להתערב בהתאם לנסיבות (משום שמדובר במונח רחב) – השופט חייב להפעיל את שיקול דעתו ולהתייחס לשיקולים השונים. סבירות הינה עניין נורמטיבי ולכן המחוקק קורא לשופט לפתח את הכלים החסרים בעצמו.</w:t>
      </w:r>
    </w:p>
    <w:p w14:paraId="1A502E73" w14:textId="56E1C2F7" w:rsidR="00CE0B4E" w:rsidRPr="00753A62" w:rsidRDefault="00CE0B4E" w:rsidP="005C31F6">
      <w:pPr>
        <w:pStyle w:val="a7"/>
        <w:numPr>
          <w:ilvl w:val="0"/>
          <w:numId w:val="22"/>
        </w:numPr>
        <w:spacing w:line="276" w:lineRule="auto"/>
        <w:jc w:val="both"/>
        <w:rPr>
          <w:rFonts w:ascii="David" w:hAnsi="David" w:cs="David"/>
          <w:b/>
          <w:bCs/>
        </w:rPr>
      </w:pPr>
      <w:r w:rsidRPr="00753A62">
        <w:rPr>
          <w:rFonts w:ascii="David" w:hAnsi="David" w:cs="David"/>
          <w:rtl/>
        </w:rPr>
        <w:t>הנזק בפני עצמו לא בהכרח ייתן לנו לזכות בתביעה. אם לא הצלחנו להוכיח התרשלות, התביעה אינה יכולה להתקבל, גם אם נגרם נזק עוצמתי.</w:t>
      </w:r>
    </w:p>
    <w:p w14:paraId="2E0160DD" w14:textId="40F86C07" w:rsidR="00DE7118" w:rsidRPr="00753A62" w:rsidRDefault="00DE7118" w:rsidP="005C31F6">
      <w:pPr>
        <w:spacing w:line="276" w:lineRule="auto"/>
        <w:jc w:val="center"/>
        <w:rPr>
          <w:rFonts w:ascii="David" w:hAnsi="David" w:cs="David"/>
          <w:b/>
          <w:bCs/>
          <w:rtl/>
        </w:rPr>
      </w:pPr>
      <w:r w:rsidRPr="00753A62">
        <w:rPr>
          <w:rFonts w:ascii="David" w:hAnsi="David" w:cs="David" w:hint="cs"/>
          <w:b/>
          <w:bCs/>
          <w:rtl/>
        </w:rPr>
        <w:t xml:space="preserve">שיעור </w:t>
      </w:r>
      <w:r w:rsidR="008E6E9C" w:rsidRPr="00753A62">
        <w:rPr>
          <w:rFonts w:ascii="David" w:hAnsi="David" w:cs="David" w:hint="cs"/>
          <w:b/>
          <w:bCs/>
          <w:rtl/>
        </w:rPr>
        <w:t>7</w:t>
      </w:r>
      <w:r w:rsidRPr="00753A62">
        <w:rPr>
          <w:rFonts w:ascii="David" w:hAnsi="David" w:cs="David" w:hint="cs"/>
          <w:b/>
          <w:bCs/>
          <w:rtl/>
        </w:rPr>
        <w:t xml:space="preserve"> </w:t>
      </w:r>
      <w:r w:rsidR="00D80483" w:rsidRPr="00753A62">
        <w:rPr>
          <w:rFonts w:ascii="David" w:hAnsi="David" w:cs="David"/>
          <w:b/>
          <w:bCs/>
          <w:rtl/>
        </w:rPr>
        <w:t>–</w:t>
      </w:r>
      <w:r w:rsidRPr="00753A62">
        <w:rPr>
          <w:rFonts w:ascii="David" w:hAnsi="David" w:cs="David" w:hint="cs"/>
          <w:b/>
          <w:bCs/>
          <w:rtl/>
        </w:rPr>
        <w:t xml:space="preserve"> </w:t>
      </w:r>
      <w:r w:rsidR="00D80483" w:rsidRPr="00753A62">
        <w:rPr>
          <w:rFonts w:ascii="David" w:hAnsi="David" w:cs="David" w:hint="cs"/>
          <w:b/>
          <w:bCs/>
          <w:rtl/>
        </w:rPr>
        <w:t>05/04/22</w:t>
      </w:r>
    </w:p>
    <w:p w14:paraId="1112B73D" w14:textId="42EF5E22" w:rsidR="00CE0B4E" w:rsidRPr="00753A62" w:rsidRDefault="00CE0B4E" w:rsidP="005C31F6">
      <w:pPr>
        <w:spacing w:after="0" w:line="276" w:lineRule="auto"/>
        <w:jc w:val="both"/>
        <w:rPr>
          <w:rFonts w:ascii="David" w:hAnsi="David" w:cs="David"/>
          <w:b/>
          <w:bCs/>
          <w:rtl/>
        </w:rPr>
      </w:pPr>
      <w:r w:rsidRPr="00753A62">
        <w:rPr>
          <w:rFonts w:ascii="David" w:hAnsi="David" w:cs="David"/>
          <w:b/>
          <w:bCs/>
          <w:highlight w:val="cyan"/>
          <w:rtl/>
        </w:rPr>
        <w:t>ולעס נ' אגד</w:t>
      </w:r>
      <w:r w:rsidR="00D428AD">
        <w:rPr>
          <w:rFonts w:ascii="David" w:hAnsi="David" w:cs="David" w:hint="cs"/>
          <w:b/>
          <w:bCs/>
          <w:rtl/>
        </w:rPr>
        <w:t xml:space="preserve"> </w:t>
      </w:r>
      <w:r w:rsidR="00675CAA">
        <w:rPr>
          <w:rFonts w:ascii="David" w:hAnsi="David" w:cs="David"/>
          <w:b/>
          <w:bCs/>
          <w:rtl/>
        </w:rPr>
        <w:t>–</w:t>
      </w:r>
      <w:r w:rsidR="00D428AD">
        <w:rPr>
          <w:rFonts w:ascii="David" w:hAnsi="David" w:cs="David" w:hint="cs"/>
          <w:b/>
          <w:bCs/>
          <w:rtl/>
        </w:rPr>
        <w:t xml:space="preserve"> </w:t>
      </w:r>
      <w:r w:rsidR="00675CAA" w:rsidRPr="00675CAA">
        <w:rPr>
          <w:rFonts w:ascii="David" w:hAnsi="David" w:cs="David" w:hint="cs"/>
          <w:b/>
          <w:bCs/>
          <w:highlight w:val="lightGray"/>
          <w:rtl/>
        </w:rPr>
        <w:t>נוסחת הנד מורחבת</w:t>
      </w:r>
    </w:p>
    <w:p w14:paraId="160C6140" w14:textId="5B4C54CB"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העובדות:</w:t>
      </w:r>
      <w:r w:rsidRPr="00753A62">
        <w:rPr>
          <w:rFonts w:ascii="David" w:hAnsi="David" w:cs="David"/>
          <w:rtl/>
        </w:rPr>
        <w:t xml:space="preserve"> ולעס הותקף על ידי בריונים כשהוא ממתין לאוטובוס בתחנה המרכזית. הוא תובע את אגד על כך שלא העמידה פקחים בתחנה מרכזית</w:t>
      </w:r>
      <w:r w:rsidR="00A04298" w:rsidRPr="00753A62">
        <w:rPr>
          <w:rFonts w:ascii="David" w:hAnsi="David" w:cs="David" w:hint="cs"/>
          <w:rtl/>
        </w:rPr>
        <w:t xml:space="preserve">. </w:t>
      </w:r>
    </w:p>
    <w:p w14:paraId="73FB8FAA" w14:textId="77777777" w:rsidR="00CE0B4E" w:rsidRPr="00753A62" w:rsidRDefault="00CE0B4E" w:rsidP="005C31F6">
      <w:pPr>
        <w:spacing w:after="0" w:line="276" w:lineRule="auto"/>
        <w:jc w:val="both"/>
        <w:rPr>
          <w:rFonts w:ascii="David" w:hAnsi="David" w:cs="David"/>
          <w:b/>
          <w:bCs/>
          <w:rtl/>
        </w:rPr>
      </w:pPr>
      <w:r w:rsidRPr="00753A62">
        <w:rPr>
          <w:rFonts w:ascii="David" w:hAnsi="David" w:cs="David"/>
          <w:b/>
          <w:bCs/>
          <w:u w:val="single"/>
          <w:rtl/>
        </w:rPr>
        <w:t>השאלה המשפטית:</w:t>
      </w:r>
      <w:r w:rsidRPr="00753A62">
        <w:rPr>
          <w:rFonts w:ascii="David" w:hAnsi="David" w:cs="David"/>
          <w:rtl/>
        </w:rPr>
        <w:t xml:space="preserve"> האם אגד התרשלה כאשר לא הציבה פקחים בתחנה?</w:t>
      </w:r>
    </w:p>
    <w:p w14:paraId="14C36E89" w14:textId="2A242D58" w:rsidR="00CE0B4E" w:rsidRPr="00753A62" w:rsidRDefault="00CE0B4E" w:rsidP="005C31F6">
      <w:pPr>
        <w:spacing w:after="0" w:line="276" w:lineRule="auto"/>
        <w:jc w:val="both"/>
        <w:rPr>
          <w:rFonts w:ascii="David" w:hAnsi="David" w:cs="David"/>
          <w:rtl/>
        </w:rPr>
      </w:pPr>
      <w:r w:rsidRPr="00753A62">
        <w:rPr>
          <w:rFonts w:ascii="David" w:hAnsi="David" w:cs="David"/>
          <w:b/>
          <w:bCs/>
          <w:u w:val="single"/>
          <w:rtl/>
        </w:rPr>
        <w:lastRenderedPageBreak/>
        <w:t>הליך משפטי</w:t>
      </w:r>
      <w:r w:rsidR="003E0E60" w:rsidRPr="00753A62">
        <w:rPr>
          <w:rFonts w:ascii="David" w:hAnsi="David" w:cs="David" w:hint="cs"/>
          <w:b/>
          <w:bCs/>
          <w:u w:val="single"/>
          <w:rtl/>
        </w:rPr>
        <w:t xml:space="preserve"> </w:t>
      </w:r>
      <w:r w:rsidR="003E0E60" w:rsidRPr="00753A62">
        <w:rPr>
          <w:rFonts w:ascii="David" w:hAnsi="David" w:cs="David" w:hint="cs"/>
          <w:b/>
          <w:bCs/>
          <w:highlight w:val="green"/>
          <w:u w:val="single"/>
          <w:rtl/>
        </w:rPr>
        <w:t>(ריבלין)</w:t>
      </w:r>
      <w:r w:rsidRPr="00753A62">
        <w:rPr>
          <w:rFonts w:ascii="David" w:hAnsi="David" w:cs="David"/>
          <w:b/>
          <w:bCs/>
          <w:u w:val="single"/>
          <w:rtl/>
        </w:rPr>
        <w:t>:</w:t>
      </w:r>
      <w:r w:rsidRPr="00753A62">
        <w:rPr>
          <w:rFonts w:ascii="David" w:hAnsi="David" w:cs="David"/>
          <w:rtl/>
        </w:rPr>
        <w:t xml:space="preserve">  </w:t>
      </w:r>
      <w:r w:rsidR="003C3AFD" w:rsidRPr="00753A62">
        <w:rPr>
          <w:rFonts w:ascii="David" w:hAnsi="David" w:cs="David" w:hint="cs"/>
          <w:rtl/>
        </w:rPr>
        <w:t>"הוצאות המניעה של אגד נראות לכאורה קטנות מתוחלת הנזק הצפוי אם מביאים בחשבון את העובדה שאגד נדרשת ממילא, לפי תנאי רישיון העסק, לקיים סידורי שמירה ואבטחה, וכן את העובדה כשהסדרים אלה באים למנוע גם נזק לרכושה היא.</w:t>
      </w:r>
      <w:r w:rsidR="00CE600E" w:rsidRPr="00753A62">
        <w:rPr>
          <w:rFonts w:ascii="David" w:hAnsi="David" w:cs="David" w:hint="cs"/>
          <w:rtl/>
        </w:rPr>
        <w:t xml:space="preserve">" </w:t>
      </w:r>
      <w:r w:rsidR="00CE600E" w:rsidRPr="00753A62">
        <w:rPr>
          <w:rFonts w:ascii="David" w:hAnsi="David" w:cs="David"/>
          <w:rtl/>
        </w:rPr>
        <w:t>–</w:t>
      </w:r>
      <w:r w:rsidR="00CE600E" w:rsidRPr="00753A62">
        <w:rPr>
          <w:rFonts w:ascii="David" w:hAnsi="David" w:cs="David" w:hint="cs"/>
          <w:rtl/>
        </w:rPr>
        <w:t xml:space="preserve"> אגד בכל מקרה מוכרחה, בשל תנאי הרישיון שלה, להציב פקח.</w:t>
      </w:r>
      <w:r w:rsidR="004E0F8F" w:rsidRPr="00753A62">
        <w:rPr>
          <w:rFonts w:ascii="David" w:hAnsi="David" w:cs="David" w:hint="cs"/>
          <w:rtl/>
        </w:rPr>
        <w:t xml:space="preserve"> </w:t>
      </w:r>
      <w:r w:rsidR="008767C9" w:rsidRPr="00753A62">
        <w:rPr>
          <w:rFonts w:ascii="David" w:hAnsi="David" w:cs="David" w:hint="cs"/>
          <w:rtl/>
        </w:rPr>
        <w:t>היא צריכה לשמור על האוטובוסים שלה.</w:t>
      </w:r>
      <w:r w:rsidR="004E0F8F" w:rsidRPr="00753A62">
        <w:rPr>
          <w:rFonts w:ascii="David" w:hAnsi="David" w:cs="David" w:hint="cs"/>
          <w:rtl/>
        </w:rPr>
        <w:t xml:space="preserve"> </w:t>
      </w:r>
      <w:r w:rsidR="008767C9" w:rsidRPr="00753A62">
        <w:rPr>
          <w:rFonts w:ascii="David" w:hAnsi="David" w:cs="David" w:hint="cs"/>
          <w:rtl/>
        </w:rPr>
        <w:t>אם ניקח ברצינות את הניתוח הכלכלי, יש לחשוב על כלל העלויות</w:t>
      </w:r>
      <w:r w:rsidR="00D857DE" w:rsidRPr="00753A62">
        <w:rPr>
          <w:rFonts w:ascii="David" w:hAnsi="David" w:cs="David" w:hint="cs"/>
          <w:rtl/>
        </w:rPr>
        <w:t xml:space="preserve">, גם על עלויות המזיק, וזאת משום שאנו רוצים שיתנהג בצורה יעילה. </w:t>
      </w:r>
      <w:r w:rsidR="00BE33EC" w:rsidRPr="00753A62">
        <w:rPr>
          <w:rFonts w:ascii="David" w:hAnsi="David" w:cs="David" w:hint="cs"/>
          <w:rtl/>
        </w:rPr>
        <w:t>אנו רוצים שהמזיק יחשוב גם על תוחלת הנזק שלו.</w:t>
      </w:r>
    </w:p>
    <w:p w14:paraId="310210DC" w14:textId="60D8705B" w:rsidR="00363A80" w:rsidRPr="00753A62" w:rsidRDefault="00BE33EC" w:rsidP="005C31F6">
      <w:pPr>
        <w:spacing w:line="276" w:lineRule="auto"/>
        <w:jc w:val="both"/>
        <w:rPr>
          <w:rFonts w:ascii="David" w:hAnsi="David" w:cs="David"/>
          <w:rtl/>
        </w:rPr>
      </w:pPr>
      <w:r w:rsidRPr="00753A62">
        <w:rPr>
          <w:rFonts w:ascii="David" w:hAnsi="David" w:cs="David" w:hint="cs"/>
          <w:rtl/>
        </w:rPr>
        <w:t xml:space="preserve">בעצם ריבלין מאמץ את הניתוח של קוטר </w:t>
      </w:r>
      <w:r w:rsidR="003E0E60" w:rsidRPr="00753A62">
        <w:rPr>
          <w:rFonts w:ascii="David" w:hAnsi="David" w:cs="David" w:hint="cs"/>
          <w:rtl/>
        </w:rPr>
        <w:t>ופורת וקובע כי יש להוסיף לניתוח הכלכלי את עלות הסיכון העצמי.</w:t>
      </w:r>
    </w:p>
    <w:p w14:paraId="0DD25EDB" w14:textId="6A822E04" w:rsidR="00EB44BB" w:rsidRPr="00753A62" w:rsidRDefault="006E304A" w:rsidP="005C31F6">
      <w:pPr>
        <w:spacing w:line="276" w:lineRule="auto"/>
        <w:jc w:val="both"/>
        <w:rPr>
          <w:rFonts w:ascii="David" w:hAnsi="David" w:cs="David"/>
          <w:u w:val="single"/>
          <w:rtl/>
        </w:rPr>
      </w:pPr>
      <w:r w:rsidRPr="00753A62">
        <w:rPr>
          <w:rFonts w:ascii="David" w:hAnsi="David" w:cs="David" w:hint="cs"/>
          <w:highlight w:val="yellow"/>
          <w:u w:val="single"/>
          <w:rtl/>
        </w:rPr>
        <w:t>בעצם, נוצרת נוסחה חדשה</w:t>
      </w:r>
      <w:r w:rsidR="00475EA9" w:rsidRPr="00753A62">
        <w:rPr>
          <w:rFonts w:ascii="David" w:hAnsi="David" w:cs="David" w:hint="cs"/>
          <w:highlight w:val="yellow"/>
          <w:u w:val="single"/>
          <w:rtl/>
        </w:rPr>
        <w:t xml:space="preserve"> </w:t>
      </w:r>
      <w:r w:rsidR="00475EA9" w:rsidRPr="00753A62">
        <w:rPr>
          <w:rFonts w:ascii="David" w:hAnsi="David" w:cs="David"/>
          <w:highlight w:val="yellow"/>
          <w:u w:val="single"/>
          <w:rtl/>
        </w:rPr>
        <w:t>–</w:t>
      </w:r>
      <w:r w:rsidR="00475EA9" w:rsidRPr="00753A62">
        <w:rPr>
          <w:rFonts w:ascii="David" w:hAnsi="David" w:cs="David" w:hint="cs"/>
          <w:highlight w:val="yellow"/>
          <w:u w:val="single"/>
          <w:rtl/>
        </w:rPr>
        <w:t xml:space="preserve"> פיתוח נוסחת הנד</w:t>
      </w:r>
      <w:r w:rsidRPr="00753A62">
        <w:rPr>
          <w:rFonts w:ascii="David" w:hAnsi="David" w:cs="David" w:hint="cs"/>
          <w:highlight w:val="yellow"/>
          <w:u w:val="single"/>
          <w:rtl/>
        </w:rPr>
        <w:t>:</w:t>
      </w:r>
    </w:p>
    <w:p w14:paraId="3D039C5E" w14:textId="77777777" w:rsidR="00EB44BB" w:rsidRPr="00753A62" w:rsidRDefault="00EB44BB" w:rsidP="005C31F6">
      <w:pPr>
        <w:pStyle w:val="a7"/>
        <w:numPr>
          <w:ilvl w:val="0"/>
          <w:numId w:val="22"/>
        </w:numPr>
        <w:spacing w:line="276" w:lineRule="auto"/>
        <w:jc w:val="both"/>
        <w:rPr>
          <w:rFonts w:ascii="David" w:hAnsi="David" w:cs="David"/>
          <w:b/>
          <w:bCs/>
        </w:rPr>
      </w:pPr>
      <w:r w:rsidRPr="00753A62">
        <w:rPr>
          <w:rFonts w:ascii="David" w:hAnsi="David" w:cs="David" w:hint="cs"/>
          <w:rtl/>
        </w:rPr>
        <w:t xml:space="preserve">אם </w:t>
      </w:r>
      <w:r w:rsidR="006E304A" w:rsidRPr="00753A62">
        <w:rPr>
          <w:rFonts w:ascii="David" w:hAnsi="David" w:cs="David" w:hint="cs"/>
          <w:b/>
          <w:bCs/>
          <w:rtl/>
        </w:rPr>
        <w:t>סך תוחלת הנזק של הניזוק והמזיק</w:t>
      </w:r>
      <w:r w:rsidRPr="00753A62">
        <w:rPr>
          <w:rFonts w:ascii="David" w:hAnsi="David" w:cs="David" w:hint="cs"/>
          <w:b/>
          <w:bCs/>
          <w:rtl/>
        </w:rPr>
        <w:t xml:space="preserve"> </w:t>
      </w:r>
      <w:r w:rsidRPr="00753A62">
        <w:rPr>
          <w:rFonts w:ascii="David" w:hAnsi="David" w:cs="David" w:hint="cs"/>
          <w:rtl/>
        </w:rPr>
        <w:t>גדול ממניעת הנזק, אנו נעדיף שהנזק יימנע.</w:t>
      </w:r>
    </w:p>
    <w:p w14:paraId="529DC925" w14:textId="0215EE5B" w:rsidR="00A47383" w:rsidRPr="00753A62" w:rsidRDefault="00EB44BB" w:rsidP="005C31F6">
      <w:pPr>
        <w:pStyle w:val="a7"/>
        <w:numPr>
          <w:ilvl w:val="0"/>
          <w:numId w:val="22"/>
        </w:numPr>
        <w:spacing w:line="276" w:lineRule="auto"/>
        <w:jc w:val="both"/>
        <w:rPr>
          <w:rFonts w:ascii="David" w:hAnsi="David" w:cs="David"/>
          <w:b/>
          <w:bCs/>
        </w:rPr>
      </w:pPr>
      <w:r w:rsidRPr="00753A62">
        <w:rPr>
          <w:rFonts w:ascii="David" w:hAnsi="David" w:cs="David" w:hint="cs"/>
          <w:rtl/>
        </w:rPr>
        <w:t xml:space="preserve">אם </w:t>
      </w:r>
      <w:r w:rsidRPr="00753A62">
        <w:rPr>
          <w:rFonts w:ascii="David" w:hAnsi="David" w:cs="David" w:hint="cs"/>
          <w:b/>
          <w:bCs/>
          <w:rtl/>
        </w:rPr>
        <w:t>סך תוחלת הנזק של הניזוק והמזיק</w:t>
      </w:r>
      <w:r w:rsidRPr="00753A62">
        <w:rPr>
          <w:rFonts w:ascii="David" w:hAnsi="David" w:cs="David" w:hint="cs"/>
          <w:rtl/>
        </w:rPr>
        <w:t xml:space="preserve"> קטן ממניעת הנזק, אנו נעדיף שהנזק ייגרם.</w:t>
      </w:r>
    </w:p>
    <w:p w14:paraId="1E65CC89" w14:textId="77777777" w:rsidR="006D6B63" w:rsidRPr="00753A62" w:rsidRDefault="006D6B63" w:rsidP="005C31F6">
      <w:pPr>
        <w:pStyle w:val="a7"/>
        <w:spacing w:line="276" w:lineRule="auto"/>
        <w:jc w:val="both"/>
        <w:rPr>
          <w:rFonts w:ascii="David" w:hAnsi="David" w:cs="David"/>
          <w:b/>
          <w:bCs/>
        </w:rPr>
      </w:pPr>
    </w:p>
    <w:p w14:paraId="2ADC8BC7" w14:textId="73443BFE" w:rsidR="00276A56" w:rsidRPr="00753A62" w:rsidRDefault="006912CC" w:rsidP="005C31F6">
      <w:pPr>
        <w:spacing w:line="276" w:lineRule="auto"/>
        <w:jc w:val="both"/>
        <w:rPr>
          <w:rFonts w:ascii="David" w:hAnsi="David" w:cs="David"/>
          <w:b/>
          <w:bCs/>
          <w:u w:val="single"/>
          <w:rtl/>
        </w:rPr>
      </w:pPr>
      <w:r w:rsidRPr="00753A62">
        <w:rPr>
          <w:rFonts w:ascii="David" w:hAnsi="David" w:cs="David" w:hint="cs"/>
          <w:b/>
          <w:bCs/>
          <w:u w:val="single"/>
          <w:rtl/>
        </w:rPr>
        <w:t>האם הפרת דבר חקיקה היא אינדיקציה להתנהגות לא סבירה?</w:t>
      </w:r>
    </w:p>
    <w:p w14:paraId="1BBE6CD2" w14:textId="1E9923A7" w:rsidR="006912CC" w:rsidRPr="00753A62" w:rsidRDefault="00E84AB1" w:rsidP="005C31F6">
      <w:pPr>
        <w:spacing w:after="0" w:line="276" w:lineRule="auto"/>
        <w:jc w:val="both"/>
        <w:rPr>
          <w:rFonts w:ascii="David" w:hAnsi="David" w:cs="David"/>
          <w:b/>
          <w:bCs/>
          <w:rtl/>
        </w:rPr>
      </w:pPr>
      <w:r w:rsidRPr="00753A62">
        <w:rPr>
          <w:rFonts w:ascii="David" w:hAnsi="David" w:cs="David" w:hint="cs"/>
          <w:b/>
          <w:bCs/>
          <w:highlight w:val="cyan"/>
          <w:rtl/>
        </w:rPr>
        <w:t>לרנר נ' מדינת ישראל</w:t>
      </w:r>
      <w:r w:rsidR="00675CAA">
        <w:rPr>
          <w:rFonts w:ascii="David" w:hAnsi="David" w:cs="David" w:hint="cs"/>
          <w:b/>
          <w:bCs/>
          <w:rtl/>
        </w:rPr>
        <w:t xml:space="preserve"> </w:t>
      </w:r>
      <w:r w:rsidR="00675CAA">
        <w:rPr>
          <w:rFonts w:ascii="David" w:hAnsi="David" w:cs="David"/>
          <w:b/>
          <w:bCs/>
          <w:rtl/>
        </w:rPr>
        <w:t>–</w:t>
      </w:r>
      <w:r w:rsidR="00675CAA">
        <w:rPr>
          <w:rFonts w:ascii="David" w:hAnsi="David" w:cs="David" w:hint="cs"/>
          <w:b/>
          <w:bCs/>
          <w:rtl/>
        </w:rPr>
        <w:t xml:space="preserve"> </w:t>
      </w:r>
      <w:r w:rsidR="00C320BE" w:rsidRPr="009161EE">
        <w:rPr>
          <w:rFonts w:ascii="David" w:hAnsi="David" w:cs="David" w:hint="cs"/>
          <w:b/>
          <w:bCs/>
          <w:highlight w:val="lightGray"/>
          <w:rtl/>
        </w:rPr>
        <w:t xml:space="preserve">לא די להוכיח התרשלות </w:t>
      </w:r>
      <w:r w:rsidR="009161EE" w:rsidRPr="009161EE">
        <w:rPr>
          <w:rFonts w:ascii="David" w:hAnsi="David" w:cs="David" w:hint="cs"/>
          <w:b/>
          <w:bCs/>
          <w:highlight w:val="lightGray"/>
          <w:rtl/>
        </w:rPr>
        <w:t>רק על סמך הפרת הוראות</w:t>
      </w:r>
      <w:r w:rsidR="00C320BE">
        <w:rPr>
          <w:rFonts w:ascii="David" w:hAnsi="David" w:cs="David" w:hint="cs"/>
          <w:b/>
          <w:bCs/>
          <w:rtl/>
        </w:rPr>
        <w:t xml:space="preserve"> </w:t>
      </w:r>
    </w:p>
    <w:p w14:paraId="7DB31755" w14:textId="7CF1D03B" w:rsidR="00E84AB1" w:rsidRPr="00753A62" w:rsidRDefault="00E84AB1"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נהג רכב שירה באוויר בעקבות אבן שנזרקה לעברו. חיילים שהיו בסביבה חשדו ברכב</w:t>
      </w:r>
      <w:r w:rsidR="00947C73" w:rsidRPr="00753A62">
        <w:rPr>
          <w:rFonts w:ascii="David" w:hAnsi="David" w:cs="David" w:hint="cs"/>
          <w:rtl/>
        </w:rPr>
        <w:t xml:space="preserve"> מאחר שהדבר התרחש בימי האינתיפאדה הראשונה, ולכן ירו לכיוון הרכב על מנת לעצור אותו.</w:t>
      </w:r>
      <w:r w:rsidR="00505DF6" w:rsidRPr="00753A62">
        <w:rPr>
          <w:rFonts w:ascii="David" w:hAnsi="David" w:cs="David" w:hint="cs"/>
          <w:rtl/>
        </w:rPr>
        <w:t xml:space="preserve"> הנהג נפצע בעקבות הירי.</w:t>
      </w:r>
    </w:p>
    <w:p w14:paraId="3D7C7029" w14:textId="6754F15A" w:rsidR="00947C73" w:rsidRPr="00753A62" w:rsidRDefault="00947C73"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האם החיילים התרשלו </w:t>
      </w:r>
      <w:r w:rsidR="00505DF6" w:rsidRPr="00753A62">
        <w:rPr>
          <w:rFonts w:ascii="David" w:hAnsi="David" w:cs="David" w:hint="cs"/>
          <w:rtl/>
        </w:rPr>
        <w:t xml:space="preserve">בכך שהפרו את הוראות </w:t>
      </w:r>
      <w:r w:rsidR="00B33F12" w:rsidRPr="00753A62">
        <w:rPr>
          <w:rFonts w:ascii="David" w:hAnsi="David" w:cs="David" w:hint="cs"/>
          <w:rtl/>
        </w:rPr>
        <w:t xml:space="preserve">הפתיחה באש? </w:t>
      </w:r>
    </w:p>
    <w:p w14:paraId="6255D4EF" w14:textId="33F43472" w:rsidR="002E417C" w:rsidRPr="00753A62" w:rsidRDefault="008751DE" w:rsidP="005C31F6">
      <w:pPr>
        <w:spacing w:line="276" w:lineRule="auto"/>
        <w:jc w:val="both"/>
        <w:rPr>
          <w:rFonts w:ascii="David" w:hAnsi="David" w:cs="David"/>
          <w:rtl/>
        </w:rPr>
      </w:pPr>
      <w:r w:rsidRPr="00753A62">
        <w:rPr>
          <w:rFonts w:ascii="David" w:hAnsi="David" w:cs="David" w:hint="cs"/>
          <w:b/>
          <w:bCs/>
          <w:u w:val="single"/>
          <w:rtl/>
        </w:rPr>
        <w:t>הליך משפטי</w:t>
      </w:r>
      <w:r w:rsidR="002E417C" w:rsidRPr="00753A62">
        <w:rPr>
          <w:rFonts w:ascii="David" w:hAnsi="David" w:cs="David" w:hint="cs"/>
          <w:b/>
          <w:bCs/>
          <w:u w:val="single"/>
          <w:rtl/>
        </w:rPr>
        <w:t xml:space="preserve"> </w:t>
      </w:r>
      <w:r w:rsidR="002E417C" w:rsidRPr="00753A62">
        <w:rPr>
          <w:rFonts w:ascii="David" w:hAnsi="David" w:cs="David" w:hint="cs"/>
          <w:b/>
          <w:bCs/>
          <w:highlight w:val="green"/>
          <w:u w:val="single"/>
          <w:rtl/>
        </w:rPr>
        <w:t>(מצא)</w:t>
      </w:r>
      <w:r w:rsidRPr="00753A62">
        <w:rPr>
          <w:rFonts w:ascii="David" w:hAnsi="David" w:cs="David" w:hint="cs"/>
          <w:b/>
          <w:bCs/>
          <w:highlight w:val="green"/>
          <w:u w:val="single"/>
          <w:rtl/>
        </w:rPr>
        <w:t>:</w:t>
      </w:r>
      <w:r w:rsidRPr="00753A62">
        <w:rPr>
          <w:rFonts w:ascii="David" w:hAnsi="David" w:cs="David" w:hint="cs"/>
          <w:rtl/>
        </w:rPr>
        <w:t xml:space="preserve"> </w:t>
      </w:r>
      <w:r w:rsidR="000E3886" w:rsidRPr="00753A62">
        <w:rPr>
          <w:rFonts w:ascii="David" w:hAnsi="David" w:cs="David" w:hint="cs"/>
          <w:rtl/>
        </w:rPr>
        <w:t xml:space="preserve">החיילים התנהגו באופן סביר, למרות שהפרו הוראות פתיחה באש. </w:t>
      </w:r>
      <w:r w:rsidR="0075753E" w:rsidRPr="00753A62">
        <w:rPr>
          <w:rFonts w:ascii="David" w:hAnsi="David" w:cs="David" w:hint="cs"/>
          <w:rtl/>
        </w:rPr>
        <w:t xml:space="preserve">הפרת ההוראות יכולה להוות אינדיקציה להתרשלות, אולם </w:t>
      </w:r>
      <w:r w:rsidR="0075753E" w:rsidRPr="00753A62">
        <w:rPr>
          <w:rFonts w:ascii="David" w:hAnsi="David" w:cs="David" w:hint="cs"/>
          <w:b/>
          <w:bCs/>
          <w:highlight w:val="yellow"/>
          <w:rtl/>
        </w:rPr>
        <w:t xml:space="preserve">מטרת ההוראות הינה </w:t>
      </w:r>
      <w:r w:rsidR="00384911" w:rsidRPr="00753A62">
        <w:rPr>
          <w:rFonts w:ascii="David" w:hAnsi="David" w:cs="David" w:hint="cs"/>
          <w:b/>
          <w:bCs/>
          <w:highlight w:val="yellow"/>
          <w:rtl/>
        </w:rPr>
        <w:t>להגדיר את סטנדרט ההתנהגות של האדם הסביר</w:t>
      </w:r>
      <w:r w:rsidR="00384911" w:rsidRPr="00753A62">
        <w:rPr>
          <w:rFonts w:ascii="David" w:hAnsi="David" w:cs="David" w:hint="cs"/>
          <w:rtl/>
        </w:rPr>
        <w:t>. במקרה זה, למרות שהחיילים הפרו את ההוראה ולא היה ספק על כך, אין זה רלוונטי לעניין הנזיקין. זאת משום</w:t>
      </w:r>
      <w:r w:rsidR="008517CC" w:rsidRPr="00753A62">
        <w:rPr>
          <w:rFonts w:ascii="David" w:hAnsi="David" w:cs="David" w:hint="cs"/>
          <w:rtl/>
        </w:rPr>
        <w:t xml:space="preserve"> שבנזיקין אנו בוחנים האם הפעולה של החיילים בנסיבות העניין הייתה סבירה. ביהמ"ש מחליט כי בנסיבות העניין, החיילים התנהגו בגדר הסבירות. </w:t>
      </w:r>
    </w:p>
    <w:p w14:paraId="3A8CC026" w14:textId="75C1507E" w:rsidR="002E417C" w:rsidRPr="00753A62" w:rsidRDefault="005F38F3" w:rsidP="005C31F6">
      <w:pPr>
        <w:spacing w:line="276" w:lineRule="auto"/>
        <w:jc w:val="both"/>
        <w:rPr>
          <w:rFonts w:ascii="David" w:hAnsi="David" w:cs="David"/>
          <w:b/>
          <w:bCs/>
          <w:u w:val="single"/>
          <w:rtl/>
        </w:rPr>
      </w:pPr>
      <w:r w:rsidRPr="00753A62">
        <w:rPr>
          <w:rFonts w:ascii="David" w:hAnsi="David" w:cs="David" w:hint="cs"/>
          <w:b/>
          <w:bCs/>
          <w:u w:val="single"/>
          <w:rtl/>
        </w:rPr>
        <w:t>נוסחת הנד</w:t>
      </w:r>
      <w:r w:rsidR="007B1B87" w:rsidRPr="00753A62">
        <w:rPr>
          <w:rFonts w:ascii="David" w:hAnsi="David" w:cs="David" w:hint="cs"/>
          <w:b/>
          <w:bCs/>
          <w:u w:val="single"/>
          <w:rtl/>
        </w:rPr>
        <w:t xml:space="preserve"> </w:t>
      </w:r>
      <w:r w:rsidR="007B1B87" w:rsidRPr="00753A62">
        <w:rPr>
          <w:rFonts w:ascii="David" w:hAnsi="David" w:cs="David"/>
          <w:b/>
          <w:bCs/>
          <w:u w:val="single"/>
          <w:rtl/>
        </w:rPr>
        <w:t>–</w:t>
      </w:r>
      <w:r w:rsidR="007B1B87" w:rsidRPr="00753A62">
        <w:rPr>
          <w:rFonts w:ascii="David" w:hAnsi="David" w:cs="David" w:hint="cs"/>
          <w:b/>
          <w:bCs/>
          <w:u w:val="single"/>
          <w:rtl/>
        </w:rPr>
        <w:t xml:space="preserve"> הרתעה ביתר והרתעה בחסר</w:t>
      </w:r>
    </w:p>
    <w:p w14:paraId="1439F86C" w14:textId="1A675B5B" w:rsidR="007B1B87" w:rsidRPr="00753A62" w:rsidRDefault="007B1B87" w:rsidP="005C31F6">
      <w:pPr>
        <w:pStyle w:val="a7"/>
        <w:numPr>
          <w:ilvl w:val="0"/>
          <w:numId w:val="22"/>
        </w:numPr>
        <w:spacing w:line="276" w:lineRule="auto"/>
        <w:jc w:val="both"/>
        <w:rPr>
          <w:rFonts w:ascii="David" w:hAnsi="David" w:cs="David"/>
        </w:rPr>
      </w:pPr>
      <w:r w:rsidRPr="00753A62">
        <w:rPr>
          <w:rFonts w:ascii="David" w:hAnsi="David" w:cs="David" w:hint="cs"/>
          <w:rtl/>
        </w:rPr>
        <w:t>סטנדרט הזהירות נקבע בהתאם לתוחלת הנזק (</w:t>
      </w:r>
      <w:proofErr w:type="spellStart"/>
      <w:r w:rsidRPr="00753A62">
        <w:rPr>
          <w:rFonts w:ascii="David" w:hAnsi="David" w:cs="David" w:hint="cs"/>
        </w:rPr>
        <w:t>P</w:t>
      </w:r>
      <w:r w:rsidRPr="00753A62">
        <w:rPr>
          <w:rFonts w:ascii="David" w:hAnsi="David" w:cs="David"/>
        </w:rPr>
        <w:t>xL</w:t>
      </w:r>
      <w:proofErr w:type="spellEnd"/>
      <w:r w:rsidR="008A4AAC" w:rsidRPr="00753A62">
        <w:rPr>
          <w:rFonts w:ascii="David" w:hAnsi="David" w:cs="David" w:hint="cs"/>
          <w:rtl/>
        </w:rPr>
        <w:t>)</w:t>
      </w:r>
    </w:p>
    <w:p w14:paraId="134EBB8B" w14:textId="22F56A31" w:rsidR="007B1B87" w:rsidRPr="00753A62" w:rsidRDefault="0095281C" w:rsidP="005C31F6">
      <w:pPr>
        <w:spacing w:line="276" w:lineRule="auto"/>
        <w:jc w:val="both"/>
        <w:rPr>
          <w:rFonts w:ascii="David" w:hAnsi="David" w:cs="David"/>
          <w:rtl/>
        </w:rPr>
      </w:pPr>
      <w:r w:rsidRPr="00753A62">
        <w:rPr>
          <w:rFonts w:ascii="David" w:hAnsi="David" w:cs="David" w:hint="cs"/>
          <w:rtl/>
        </w:rPr>
        <w:t xml:space="preserve">סטנדרט הזהירות הינו תוחלת הנזק. אנו רוצים שהסטנדרט של אנשים ייעשה </w:t>
      </w:r>
      <w:r w:rsidRPr="00753A62">
        <w:rPr>
          <w:rFonts w:ascii="David" w:hAnsi="David" w:cs="David" w:hint="cs"/>
          <w:u w:val="single"/>
          <w:rtl/>
        </w:rPr>
        <w:t>בהתאם</w:t>
      </w:r>
      <w:r w:rsidRPr="00753A62">
        <w:rPr>
          <w:rFonts w:ascii="David" w:hAnsi="David" w:cs="David" w:hint="cs"/>
          <w:rtl/>
        </w:rPr>
        <w:t xml:space="preserve"> לתוחלת הנזק</w:t>
      </w:r>
      <w:r w:rsidR="004C1075" w:rsidRPr="00753A62">
        <w:rPr>
          <w:rFonts w:ascii="David" w:hAnsi="David" w:cs="David" w:hint="cs"/>
          <w:rtl/>
        </w:rPr>
        <w:t>.</w:t>
      </w:r>
    </w:p>
    <w:p w14:paraId="0BDC7CC0" w14:textId="1A34CC0A" w:rsidR="004E08C1" w:rsidRPr="00753A62" w:rsidRDefault="00954B29" w:rsidP="005C31F6">
      <w:pPr>
        <w:spacing w:line="276" w:lineRule="auto"/>
        <w:jc w:val="both"/>
        <w:rPr>
          <w:rFonts w:ascii="David" w:hAnsi="David" w:cs="David"/>
          <w:rtl/>
        </w:rPr>
      </w:pPr>
      <w:r w:rsidRPr="00753A62">
        <w:rPr>
          <w:rFonts w:ascii="David" w:hAnsi="David" w:cs="David" w:hint="cs"/>
          <w:rtl/>
        </w:rPr>
        <w:t xml:space="preserve">טעויות לגבי חישוב הסיכוי להתרחשות </w:t>
      </w:r>
      <w:r w:rsidR="004E08C1" w:rsidRPr="00753A62">
        <w:rPr>
          <w:rFonts w:ascii="David" w:hAnsi="David" w:cs="David" w:hint="cs"/>
          <w:rtl/>
        </w:rPr>
        <w:t xml:space="preserve">הנזק או לגבי חישוב הנזק עשויות לגרום לטעויות בסטנדרט הזהירות. אם קיימת טעות שיפוטית או של המזיקים הפוטנציאלים לגבי תוחלת הנזק, </w:t>
      </w:r>
      <w:r w:rsidR="00AD5A73" w:rsidRPr="00753A62">
        <w:rPr>
          <w:rFonts w:ascii="David" w:hAnsi="David" w:cs="David" w:hint="cs"/>
          <w:rtl/>
        </w:rPr>
        <w:t>אדם עלול להיזהר בהתאם לטעות.</w:t>
      </w:r>
    </w:p>
    <w:p w14:paraId="3AD074B2" w14:textId="2E1EFE38" w:rsidR="008E7699" w:rsidRPr="00753A62" w:rsidRDefault="008E7699" w:rsidP="005C31F6">
      <w:pPr>
        <w:spacing w:line="276" w:lineRule="auto"/>
        <w:jc w:val="both"/>
        <w:rPr>
          <w:rFonts w:ascii="David" w:hAnsi="David" w:cs="David"/>
          <w:rtl/>
        </w:rPr>
      </w:pPr>
      <w:r w:rsidRPr="00753A62">
        <w:rPr>
          <w:rFonts w:ascii="David" w:hAnsi="David" w:cs="David" w:hint="cs"/>
          <w:u w:val="single"/>
          <w:rtl/>
        </w:rPr>
        <w:t>לדוג</w:t>
      </w:r>
      <w:r w:rsidRPr="00753A62">
        <w:rPr>
          <w:rFonts w:ascii="David" w:hAnsi="David" w:cs="David" w:hint="cs"/>
          <w:rtl/>
        </w:rPr>
        <w:t xml:space="preserve">', אם אני חושב שהנזק הרבה יותר קטן ממה שהוא באמת, כך גם </w:t>
      </w:r>
      <w:r w:rsidR="00A25E3A" w:rsidRPr="00753A62">
        <w:rPr>
          <w:rFonts w:ascii="David" w:hAnsi="David" w:cs="David" w:hint="cs"/>
          <w:rtl/>
        </w:rPr>
        <w:t xml:space="preserve">תוחלת הנזק תהיה קטנה בעיניי. מכאן, שאני לא אשקיע כדי למנוע את הנזק כי מבחינתי הוא הנזק שעשוי להיגרם בעל עלות נמוכה. </w:t>
      </w:r>
    </w:p>
    <w:p w14:paraId="3ECA2440" w14:textId="4A9492D7" w:rsidR="00A64925" w:rsidRPr="00753A62" w:rsidRDefault="007F5604" w:rsidP="005C31F6">
      <w:pPr>
        <w:spacing w:line="276" w:lineRule="auto"/>
        <w:jc w:val="both"/>
        <w:rPr>
          <w:rFonts w:ascii="David" w:hAnsi="David" w:cs="David"/>
          <w:rtl/>
        </w:rPr>
      </w:pPr>
      <w:r w:rsidRPr="00753A62">
        <w:rPr>
          <w:rFonts w:ascii="David" w:hAnsi="David" w:cs="David" w:hint="cs"/>
          <w:u w:val="single"/>
          <w:rtl/>
        </w:rPr>
        <w:t>דוגמא לטעות של מזיקים פוטנציאלים</w:t>
      </w:r>
      <w:r w:rsidR="0083573E" w:rsidRPr="00753A62">
        <w:rPr>
          <w:rFonts w:ascii="David" w:hAnsi="David" w:cs="David" w:hint="cs"/>
          <w:u w:val="single"/>
          <w:rtl/>
        </w:rPr>
        <w:t>:</w:t>
      </w:r>
      <w:r w:rsidR="0083573E" w:rsidRPr="00753A62">
        <w:rPr>
          <w:rFonts w:ascii="David" w:hAnsi="David" w:cs="David" w:hint="cs"/>
          <w:rtl/>
        </w:rPr>
        <w:t xml:space="preserve"> דוגמת הנהגים (</w:t>
      </w:r>
      <w:r w:rsidR="00380554" w:rsidRPr="00753A62">
        <w:rPr>
          <w:rFonts w:ascii="David" w:hAnsi="David" w:cs="David" w:hint="cs"/>
          <w:rtl/>
        </w:rPr>
        <w:t xml:space="preserve">דומה לפס"ד </w:t>
      </w:r>
      <w:r w:rsidR="0083573E" w:rsidRPr="00753A62">
        <w:rPr>
          <w:rFonts w:ascii="David" w:hAnsi="David" w:cs="David" w:hint="cs"/>
          <w:b/>
          <w:bCs/>
          <w:highlight w:val="cyan"/>
          <w:rtl/>
        </w:rPr>
        <w:t>אבו חנא</w:t>
      </w:r>
      <w:r w:rsidR="0083573E" w:rsidRPr="00753A62">
        <w:rPr>
          <w:rFonts w:ascii="David" w:hAnsi="David" w:cs="David" w:hint="cs"/>
          <w:rtl/>
        </w:rPr>
        <w:t>). נניח שאני חברת שליחויות</w:t>
      </w:r>
      <w:r w:rsidR="00CB7026" w:rsidRPr="00753A62">
        <w:rPr>
          <w:rFonts w:ascii="David" w:hAnsi="David" w:cs="David" w:hint="cs"/>
          <w:rtl/>
        </w:rPr>
        <w:t xml:space="preserve"> ולשליחים יש </w:t>
      </w:r>
      <w:r w:rsidR="00C86423" w:rsidRPr="00753A62">
        <w:rPr>
          <w:rFonts w:ascii="David" w:hAnsi="David" w:cs="David" w:hint="cs"/>
          <w:rtl/>
        </w:rPr>
        <w:t xml:space="preserve">שתי דרכים אופציונאליות לעבור דרכן </w:t>
      </w:r>
      <w:r w:rsidR="00C86423" w:rsidRPr="00753A62">
        <w:rPr>
          <w:rFonts w:ascii="David" w:hAnsi="David" w:cs="David"/>
          <w:rtl/>
        </w:rPr>
        <w:t>–</w:t>
      </w:r>
      <w:r w:rsidR="00C86423" w:rsidRPr="00753A62">
        <w:rPr>
          <w:rFonts w:ascii="David" w:hAnsi="David" w:cs="David" w:hint="cs"/>
          <w:rtl/>
        </w:rPr>
        <w:t xml:space="preserve"> שכונה ענייה ושכונה עשירה.</w:t>
      </w:r>
      <w:r w:rsidR="0083573E" w:rsidRPr="00753A62">
        <w:rPr>
          <w:rFonts w:ascii="David" w:hAnsi="David" w:cs="David" w:hint="cs"/>
          <w:rtl/>
        </w:rPr>
        <w:t xml:space="preserve"> יש סיכוי שתגרם תאונה</w:t>
      </w:r>
      <w:r w:rsidR="00C86423" w:rsidRPr="00753A62">
        <w:rPr>
          <w:rFonts w:ascii="David" w:hAnsi="David" w:cs="David" w:hint="cs"/>
          <w:rtl/>
        </w:rPr>
        <w:t>. חברת השליחויות תטען ש</w:t>
      </w:r>
      <w:r w:rsidR="00A64925" w:rsidRPr="00753A62">
        <w:rPr>
          <w:rFonts w:ascii="David" w:hAnsi="David" w:cs="David" w:hint="cs"/>
          <w:rtl/>
        </w:rPr>
        <w:t xml:space="preserve">אם </w:t>
      </w:r>
      <w:r w:rsidR="00C86423" w:rsidRPr="00753A62">
        <w:rPr>
          <w:rFonts w:ascii="David" w:hAnsi="David" w:cs="David" w:hint="cs"/>
          <w:rtl/>
        </w:rPr>
        <w:t>ת</w:t>
      </w:r>
      <w:r w:rsidR="00A64925" w:rsidRPr="00753A62">
        <w:rPr>
          <w:rFonts w:ascii="David" w:hAnsi="David" w:cs="David" w:hint="cs"/>
          <w:rtl/>
        </w:rPr>
        <w:t>שלח את השליחים דרך שכונה עשירה והם יעשו תאונה ויפגעו באדם, ה</w:t>
      </w:r>
      <w:r w:rsidR="00C86423" w:rsidRPr="00753A62">
        <w:rPr>
          <w:rFonts w:ascii="David" w:hAnsi="David" w:cs="David" w:hint="cs"/>
          <w:rtl/>
        </w:rPr>
        <w:t>יא</w:t>
      </w:r>
      <w:r w:rsidR="00A64925" w:rsidRPr="00753A62">
        <w:rPr>
          <w:rFonts w:ascii="David" w:hAnsi="David" w:cs="David" w:hint="cs"/>
          <w:rtl/>
        </w:rPr>
        <w:t xml:space="preserve"> </w:t>
      </w:r>
      <w:r w:rsidR="00C86423" w:rsidRPr="00753A62">
        <w:rPr>
          <w:rFonts w:ascii="David" w:hAnsi="David" w:cs="David" w:hint="cs"/>
          <w:rtl/>
        </w:rPr>
        <w:t>תצטרך</w:t>
      </w:r>
      <w:r w:rsidR="00A64925" w:rsidRPr="00753A62">
        <w:rPr>
          <w:rFonts w:ascii="David" w:hAnsi="David" w:cs="David" w:hint="cs"/>
          <w:rtl/>
        </w:rPr>
        <w:t xml:space="preserve"> לפצות יותר. לכן</w:t>
      </w:r>
      <w:r w:rsidR="00C86423" w:rsidRPr="00753A62">
        <w:rPr>
          <w:rFonts w:ascii="David" w:hAnsi="David" w:cs="David" w:hint="cs"/>
          <w:rtl/>
        </w:rPr>
        <w:t xml:space="preserve"> היא תחשוב שעדיף לה</w:t>
      </w:r>
      <w:r w:rsidR="00A64925" w:rsidRPr="00753A62">
        <w:rPr>
          <w:rFonts w:ascii="David" w:hAnsi="David" w:cs="David" w:hint="cs"/>
          <w:rtl/>
        </w:rPr>
        <w:t xml:space="preserve"> לשלוח את השליחים </w:t>
      </w:r>
      <w:r w:rsidR="00C63F60" w:rsidRPr="00753A62">
        <w:rPr>
          <w:rFonts w:ascii="David" w:hAnsi="David" w:cs="David" w:hint="cs"/>
          <w:rtl/>
        </w:rPr>
        <w:t>דרך ה</w:t>
      </w:r>
      <w:r w:rsidR="00A64925" w:rsidRPr="00753A62">
        <w:rPr>
          <w:rFonts w:ascii="David" w:hAnsi="David" w:cs="David" w:hint="cs"/>
          <w:rtl/>
        </w:rPr>
        <w:t xml:space="preserve">שכונה הענייה, משום שאם ייגרם נזק </w:t>
      </w:r>
      <w:r w:rsidR="00CB7026" w:rsidRPr="00753A62">
        <w:rPr>
          <w:rFonts w:ascii="David" w:hAnsi="David" w:cs="David" w:hint="cs"/>
          <w:rtl/>
        </w:rPr>
        <w:t xml:space="preserve">לאדם בשכונה ענייה, הפיצוי יהיה פחות. </w:t>
      </w:r>
      <w:r w:rsidR="00CB7026" w:rsidRPr="00753A62">
        <w:rPr>
          <w:rFonts w:ascii="David" w:hAnsi="David" w:cs="David" w:hint="cs"/>
          <w:b/>
          <w:bCs/>
          <w:rtl/>
        </w:rPr>
        <w:t>אמנם זו טעות בחישוב תוחלת הנזק של חברת השליחויות!</w:t>
      </w:r>
    </w:p>
    <w:p w14:paraId="21EEFD97" w14:textId="68532311" w:rsidR="00C86423" w:rsidRPr="00753A62" w:rsidRDefault="00A64925" w:rsidP="005C31F6">
      <w:pPr>
        <w:spacing w:line="276" w:lineRule="auto"/>
        <w:jc w:val="both"/>
        <w:rPr>
          <w:rFonts w:ascii="David" w:hAnsi="David" w:cs="David"/>
          <w:rtl/>
        </w:rPr>
      </w:pPr>
      <w:r w:rsidRPr="00753A62">
        <w:rPr>
          <w:rFonts w:ascii="David" w:hAnsi="David" w:cs="David" w:hint="cs"/>
          <w:rtl/>
        </w:rPr>
        <w:t>תמיד צרי</w:t>
      </w:r>
      <w:r w:rsidR="007A5A87" w:rsidRPr="00753A62">
        <w:rPr>
          <w:rFonts w:ascii="David" w:hAnsi="David" w:cs="David" w:hint="cs"/>
          <w:rtl/>
        </w:rPr>
        <w:t>ך</w:t>
      </w:r>
      <w:r w:rsidRPr="00753A62">
        <w:rPr>
          <w:rFonts w:ascii="David" w:hAnsi="David" w:cs="David" w:hint="cs"/>
          <w:rtl/>
        </w:rPr>
        <w:t xml:space="preserve"> להיזהר באותה מידה, לא משנה מול מי אנו עומדים. </w:t>
      </w:r>
      <w:r w:rsidRPr="00753A62">
        <w:rPr>
          <w:rFonts w:ascii="David" w:hAnsi="David" w:cs="David" w:hint="cs"/>
          <w:u w:val="single"/>
          <w:rtl/>
        </w:rPr>
        <w:t>בפועל</w:t>
      </w:r>
      <w:r w:rsidRPr="00753A62">
        <w:rPr>
          <w:rFonts w:ascii="David" w:hAnsi="David" w:cs="David" w:hint="cs"/>
          <w:rtl/>
        </w:rPr>
        <w:t xml:space="preserve">, ישנה בעיה </w:t>
      </w:r>
      <w:r w:rsidRPr="00753A62">
        <w:rPr>
          <w:rFonts w:ascii="David" w:hAnsi="David" w:cs="David"/>
          <w:rtl/>
        </w:rPr>
        <w:t>–</w:t>
      </w:r>
      <w:r w:rsidRPr="00753A62">
        <w:rPr>
          <w:rFonts w:ascii="David" w:hAnsi="David" w:cs="David" w:hint="cs"/>
          <w:rtl/>
        </w:rPr>
        <w:t xml:space="preserve"> חוסר יישור קו בין המשפט לבין חישוב תוחלת הנזק שאנשים עושים לעצמם (כדוגמת הנהגים).</w:t>
      </w:r>
      <w:r w:rsidR="00380554" w:rsidRPr="00753A62">
        <w:rPr>
          <w:rFonts w:ascii="David" w:hAnsi="David" w:cs="David" w:hint="cs"/>
          <w:rtl/>
        </w:rPr>
        <w:t xml:space="preserve"> </w:t>
      </w:r>
      <w:r w:rsidR="00C86423" w:rsidRPr="00753A62">
        <w:rPr>
          <w:rFonts w:ascii="David" w:hAnsi="David" w:cs="David" w:hint="cs"/>
          <w:b/>
          <w:bCs/>
          <w:rtl/>
        </w:rPr>
        <w:t>בסופו של דבר, אנו כבני אדם יכולים ליישם את סטנדרט הזהירות בצורה שונה</w:t>
      </w:r>
      <w:r w:rsidR="00BD3AA5" w:rsidRPr="00753A62">
        <w:rPr>
          <w:rFonts w:ascii="David" w:hAnsi="David" w:cs="David" w:hint="cs"/>
          <w:b/>
          <w:bCs/>
          <w:rtl/>
        </w:rPr>
        <w:t>.</w:t>
      </w:r>
    </w:p>
    <w:p w14:paraId="5875318B" w14:textId="2CE0BEBF" w:rsidR="007A5A87" w:rsidRPr="00753A62" w:rsidRDefault="00C231E0"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הרתעה בחסר</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מקרה חמור מאוד. מקרה שבו אדם לא רואה את תוחלת הנזק האמיתית, אלא רואה אותו נמוך יותר. מכאן ש</w:t>
      </w:r>
      <w:r w:rsidR="006706A6" w:rsidRPr="00753A62">
        <w:rPr>
          <w:rFonts w:ascii="David" w:hAnsi="David" w:cs="David" w:hint="cs"/>
          <w:rtl/>
        </w:rPr>
        <w:t>אדם לא ישקיע כדי למנוע את הנזק והנזק שייגרם יהיה חמור ויקר יותר</w:t>
      </w:r>
      <w:r w:rsidR="005F464B" w:rsidRPr="00753A62">
        <w:rPr>
          <w:rFonts w:ascii="David" w:hAnsi="David" w:cs="David" w:hint="cs"/>
          <w:rtl/>
        </w:rPr>
        <w:t xml:space="preserve"> </w:t>
      </w:r>
      <w:r w:rsidR="005F464B" w:rsidRPr="00753A62">
        <w:rPr>
          <w:rFonts w:ascii="David" w:hAnsi="David" w:cs="David"/>
          <w:rtl/>
        </w:rPr>
        <w:t>–</w:t>
      </w:r>
      <w:r w:rsidR="005F464B" w:rsidRPr="00753A62">
        <w:rPr>
          <w:rFonts w:ascii="David" w:hAnsi="David" w:cs="David" w:hint="cs"/>
          <w:rtl/>
        </w:rPr>
        <w:t xml:space="preserve"> </w:t>
      </w:r>
      <w:r w:rsidR="002C7FA5" w:rsidRPr="00753A62">
        <w:rPr>
          <w:rFonts w:ascii="David" w:hAnsi="David" w:cs="David" w:hint="cs"/>
          <w:rtl/>
        </w:rPr>
        <w:t>נוצר מצב ש</w:t>
      </w:r>
      <w:r w:rsidR="005F464B" w:rsidRPr="00753A62">
        <w:rPr>
          <w:rFonts w:ascii="David" w:hAnsi="David" w:cs="David" w:hint="cs"/>
          <w:rtl/>
        </w:rPr>
        <w:t>אנשים מתנהגים בצורה רשלנית ולא נתפסים</w:t>
      </w:r>
      <w:r w:rsidR="0018036C" w:rsidRPr="00753A62">
        <w:rPr>
          <w:rFonts w:ascii="David" w:hAnsi="David" w:cs="David" w:hint="cs"/>
          <w:rtl/>
        </w:rPr>
        <w:t xml:space="preserve"> כי הערכת הנזק הייתה שגויה.</w:t>
      </w:r>
    </w:p>
    <w:p w14:paraId="7059F8D0" w14:textId="0035C410" w:rsidR="006706A6" w:rsidRPr="00753A62" w:rsidRDefault="006706A6" w:rsidP="005C31F6">
      <w:pPr>
        <w:pStyle w:val="a7"/>
        <w:numPr>
          <w:ilvl w:val="0"/>
          <w:numId w:val="22"/>
        </w:numPr>
        <w:spacing w:line="276" w:lineRule="auto"/>
        <w:jc w:val="both"/>
        <w:rPr>
          <w:rFonts w:ascii="David" w:hAnsi="David" w:cs="David"/>
        </w:rPr>
      </w:pPr>
      <w:r w:rsidRPr="00753A62">
        <w:rPr>
          <w:rFonts w:ascii="David" w:hAnsi="David" w:cs="David" w:hint="cs"/>
          <w:u w:val="single"/>
          <w:rtl/>
        </w:rPr>
        <w:t>הרתעה ביתר</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מקרה בו אדם חושב שתוחלת הנזק גבוהה, אמנם היא לא באמת גבוהה. במצב זה הוא בוחר להשקיע במניעת הנזק והדבר עולה לו יותר</w:t>
      </w:r>
      <w:r w:rsidR="005F464B" w:rsidRPr="00753A62">
        <w:rPr>
          <w:rFonts w:ascii="David" w:hAnsi="David" w:cs="David" w:hint="cs"/>
          <w:rtl/>
        </w:rPr>
        <w:t xml:space="preserve"> </w:t>
      </w:r>
      <w:r w:rsidR="005F464B" w:rsidRPr="00753A62">
        <w:rPr>
          <w:rFonts w:ascii="David" w:hAnsi="David" w:cs="David"/>
          <w:rtl/>
        </w:rPr>
        <w:t>–</w:t>
      </w:r>
      <w:r w:rsidR="005F464B" w:rsidRPr="00753A62">
        <w:rPr>
          <w:rFonts w:ascii="David" w:hAnsi="David" w:cs="David" w:hint="cs"/>
          <w:rtl/>
        </w:rPr>
        <w:t xml:space="preserve"> כלומר אותו אדם לא פועל באופן יעיל.</w:t>
      </w:r>
      <w:r w:rsidR="00F870AB" w:rsidRPr="00753A62">
        <w:rPr>
          <w:rFonts w:ascii="David" w:hAnsi="David" w:cs="David" w:hint="cs"/>
          <w:rtl/>
        </w:rPr>
        <w:t xml:space="preserve"> (הרתעה בחסר חמורה יותר מהרתעה ביתר</w:t>
      </w:r>
      <w:r w:rsidR="005F464B" w:rsidRPr="00753A62">
        <w:rPr>
          <w:rFonts w:ascii="David" w:hAnsi="David" w:cs="David" w:hint="cs"/>
          <w:rtl/>
        </w:rPr>
        <w:t>)</w:t>
      </w:r>
      <w:r w:rsidR="0018036C" w:rsidRPr="00753A62">
        <w:rPr>
          <w:rFonts w:ascii="David" w:hAnsi="David" w:cs="David" w:hint="cs"/>
          <w:rtl/>
        </w:rPr>
        <w:t>.</w:t>
      </w:r>
    </w:p>
    <w:p w14:paraId="3980A872" w14:textId="4A5D8671" w:rsidR="001D29E9" w:rsidRPr="00753A62" w:rsidRDefault="001D29E9" w:rsidP="005C31F6">
      <w:pPr>
        <w:spacing w:line="276" w:lineRule="auto"/>
        <w:jc w:val="both"/>
        <w:rPr>
          <w:rFonts w:ascii="David" w:hAnsi="David" w:cs="David"/>
          <w:b/>
          <w:bCs/>
          <w:rtl/>
        </w:rPr>
      </w:pPr>
      <w:r w:rsidRPr="00753A62">
        <w:rPr>
          <w:rFonts w:ascii="David" w:hAnsi="David" w:cs="David" w:hint="cs"/>
          <w:b/>
          <w:bCs/>
          <w:rtl/>
        </w:rPr>
        <w:t>אתגרים של כימות</w:t>
      </w:r>
    </w:p>
    <w:p w14:paraId="5572516F" w14:textId="5CF5EA6E" w:rsidR="005F3B14" w:rsidRPr="00753A62" w:rsidRDefault="001D29E9" w:rsidP="005C31F6">
      <w:pPr>
        <w:pStyle w:val="a7"/>
        <w:numPr>
          <w:ilvl w:val="0"/>
          <w:numId w:val="13"/>
        </w:numPr>
        <w:spacing w:line="276" w:lineRule="auto"/>
        <w:jc w:val="both"/>
        <w:rPr>
          <w:rFonts w:ascii="David" w:hAnsi="David" w:cs="David"/>
          <w:rtl/>
        </w:rPr>
      </w:pPr>
      <w:r w:rsidRPr="00753A62">
        <w:rPr>
          <w:rFonts w:ascii="David" w:hAnsi="David" w:cs="David" w:hint="cs"/>
          <w:rtl/>
        </w:rPr>
        <w:t>כיצד מכמתים עלות מניעה?</w:t>
      </w:r>
      <w:r w:rsidR="00F05D71" w:rsidRPr="00753A62">
        <w:rPr>
          <w:rFonts w:ascii="David" w:hAnsi="David" w:cs="David" w:hint="cs"/>
          <w:rtl/>
        </w:rPr>
        <w:t xml:space="preserve"> </w:t>
      </w:r>
      <w:r w:rsidR="00630A07" w:rsidRPr="00753A62">
        <w:rPr>
          <w:rFonts w:ascii="David" w:hAnsi="David" w:cs="David" w:hint="cs"/>
          <w:rtl/>
        </w:rPr>
        <w:t xml:space="preserve">למשל, </w:t>
      </w:r>
      <w:r w:rsidR="00252DD3" w:rsidRPr="00753A62">
        <w:rPr>
          <w:rFonts w:ascii="David" w:hAnsi="David" w:cs="David" w:hint="cs"/>
          <w:rtl/>
        </w:rPr>
        <w:t>אדם שיכול לנסוע לאט יותר. רופאים ש</w:t>
      </w:r>
      <w:r w:rsidR="005F3B14" w:rsidRPr="00753A62">
        <w:rPr>
          <w:rFonts w:ascii="David" w:hAnsi="David" w:cs="David" w:hint="cs"/>
          <w:rtl/>
        </w:rPr>
        <w:t>יכולים לעשות את ההליך מדויק יותר. לדבר יש עלות, אולם איך ניתן לכמת אותה?</w:t>
      </w:r>
    </w:p>
    <w:p w14:paraId="4CE385D4" w14:textId="77777777" w:rsidR="005F3B14" w:rsidRPr="00753A62" w:rsidRDefault="005F3B14" w:rsidP="005C31F6">
      <w:pPr>
        <w:pStyle w:val="a7"/>
        <w:numPr>
          <w:ilvl w:val="0"/>
          <w:numId w:val="13"/>
        </w:numPr>
        <w:spacing w:line="276" w:lineRule="auto"/>
        <w:jc w:val="both"/>
        <w:rPr>
          <w:rFonts w:ascii="David" w:hAnsi="David" w:cs="David"/>
        </w:rPr>
      </w:pPr>
      <w:r w:rsidRPr="00753A62">
        <w:rPr>
          <w:rFonts w:ascii="David" w:hAnsi="David" w:cs="David" w:hint="cs"/>
          <w:rtl/>
        </w:rPr>
        <w:t>כיצד מעריכים את הסיכוי להתממשות הנזק (הסתברות)?</w:t>
      </w:r>
    </w:p>
    <w:p w14:paraId="6A0D9858" w14:textId="37F4D1CB" w:rsidR="005F3B14" w:rsidRPr="00753A62" w:rsidRDefault="005F3B14" w:rsidP="005C31F6">
      <w:pPr>
        <w:pStyle w:val="a7"/>
        <w:numPr>
          <w:ilvl w:val="0"/>
          <w:numId w:val="13"/>
        </w:numPr>
        <w:spacing w:line="276" w:lineRule="auto"/>
        <w:jc w:val="both"/>
        <w:rPr>
          <w:rFonts w:ascii="David" w:hAnsi="David" w:cs="David"/>
        </w:rPr>
      </w:pPr>
      <w:r w:rsidRPr="00753A62">
        <w:rPr>
          <w:rFonts w:ascii="David" w:hAnsi="David" w:cs="David" w:hint="cs"/>
          <w:rtl/>
        </w:rPr>
        <w:lastRenderedPageBreak/>
        <w:t>איך נשתמש ברעיון של נוסחת הנד לאור האתגרים הללו?</w:t>
      </w:r>
    </w:p>
    <w:p w14:paraId="46213C8D" w14:textId="44EE0BF4" w:rsidR="00A53227" w:rsidRPr="00753A62" w:rsidRDefault="00A53227" w:rsidP="005C31F6">
      <w:pPr>
        <w:spacing w:line="276" w:lineRule="auto"/>
        <w:jc w:val="both"/>
        <w:rPr>
          <w:rFonts w:ascii="David" w:hAnsi="David" w:cs="David"/>
          <w:rtl/>
        </w:rPr>
      </w:pPr>
      <w:r w:rsidRPr="00753A62">
        <w:rPr>
          <w:rFonts w:ascii="David" w:hAnsi="David" w:cs="David" w:hint="cs"/>
          <w:rtl/>
        </w:rPr>
        <w:t>אנו רואים שהעולם פחות וודאי</w:t>
      </w:r>
      <w:r w:rsidR="00F05D71" w:rsidRPr="00753A62">
        <w:rPr>
          <w:rFonts w:ascii="David" w:hAnsi="David" w:cs="David" w:hint="cs"/>
          <w:rtl/>
        </w:rPr>
        <w:t>. קשה לכמת את העלות המדויקת.</w:t>
      </w:r>
    </w:p>
    <w:p w14:paraId="3BF9E54B" w14:textId="26F878CA" w:rsidR="00CD0032" w:rsidRPr="00753A62" w:rsidRDefault="00CD0032" w:rsidP="005C31F6">
      <w:pPr>
        <w:spacing w:line="276" w:lineRule="auto"/>
        <w:jc w:val="both"/>
        <w:rPr>
          <w:rFonts w:ascii="David" w:hAnsi="David" w:cs="David"/>
          <w:u w:val="single"/>
          <w:rtl/>
        </w:rPr>
      </w:pPr>
      <w:r w:rsidRPr="00753A62">
        <w:rPr>
          <w:rFonts w:ascii="David" w:hAnsi="David" w:cs="David" w:hint="cs"/>
          <w:u w:val="single"/>
          <w:rtl/>
        </w:rPr>
        <w:t>פתרונות אפשריים:</w:t>
      </w:r>
    </w:p>
    <w:p w14:paraId="253E9462" w14:textId="1D7954B2" w:rsidR="00CD0032" w:rsidRPr="00753A62" w:rsidRDefault="00CD0032" w:rsidP="005C31F6">
      <w:pPr>
        <w:pStyle w:val="a7"/>
        <w:numPr>
          <w:ilvl w:val="0"/>
          <w:numId w:val="22"/>
        </w:numPr>
        <w:spacing w:line="276" w:lineRule="auto"/>
        <w:jc w:val="both"/>
        <w:rPr>
          <w:rFonts w:ascii="David" w:hAnsi="David" w:cs="David"/>
        </w:rPr>
      </w:pPr>
      <w:r w:rsidRPr="00753A62">
        <w:rPr>
          <w:rFonts w:ascii="David" w:hAnsi="David" w:cs="David" w:hint="cs"/>
          <w:rtl/>
        </w:rPr>
        <w:t>קירוב</w:t>
      </w:r>
    </w:p>
    <w:p w14:paraId="44C00CD6" w14:textId="18705862" w:rsidR="00CD0032" w:rsidRPr="00753A62" w:rsidRDefault="00CD0032" w:rsidP="005C31F6">
      <w:pPr>
        <w:pStyle w:val="a7"/>
        <w:numPr>
          <w:ilvl w:val="0"/>
          <w:numId w:val="22"/>
        </w:numPr>
        <w:spacing w:line="276" w:lineRule="auto"/>
        <w:jc w:val="both"/>
        <w:rPr>
          <w:rFonts w:ascii="David" w:hAnsi="David" w:cs="David"/>
          <w:rtl/>
        </w:rPr>
      </w:pPr>
      <w:r w:rsidRPr="00753A62">
        <w:rPr>
          <w:rFonts w:ascii="David" w:hAnsi="David" w:cs="David" w:hint="cs"/>
          <w:rtl/>
        </w:rPr>
        <w:t>אי שוויון</w:t>
      </w:r>
      <w:r w:rsidR="00F05D71" w:rsidRPr="00753A62">
        <w:rPr>
          <w:rFonts w:ascii="David" w:hAnsi="David" w:cs="David" w:hint="cs"/>
          <w:rtl/>
        </w:rPr>
        <w:t xml:space="preserve"> </w:t>
      </w:r>
      <w:r w:rsidR="00F05D71" w:rsidRPr="00753A62">
        <w:rPr>
          <w:rFonts w:ascii="David" w:hAnsi="David" w:cs="David"/>
          <w:rtl/>
        </w:rPr>
        <w:t>–</w:t>
      </w:r>
      <w:r w:rsidR="00F05D71" w:rsidRPr="00753A62">
        <w:rPr>
          <w:rFonts w:ascii="David" w:hAnsi="David" w:cs="David" w:hint="cs"/>
          <w:rtl/>
        </w:rPr>
        <w:t xml:space="preserve"> אין צורך </w:t>
      </w:r>
      <w:r w:rsidR="0018036C" w:rsidRPr="00753A62">
        <w:rPr>
          <w:rFonts w:ascii="David" w:hAnsi="David" w:cs="David" w:hint="cs"/>
          <w:rtl/>
        </w:rPr>
        <w:t>לאימו</w:t>
      </w:r>
      <w:r w:rsidR="0018036C" w:rsidRPr="00753A62">
        <w:rPr>
          <w:rFonts w:ascii="David" w:hAnsi="David" w:cs="David" w:hint="eastAsia"/>
          <w:rtl/>
        </w:rPr>
        <w:t>ד</w:t>
      </w:r>
      <w:r w:rsidR="00F05D71" w:rsidRPr="00753A62">
        <w:rPr>
          <w:rFonts w:ascii="David" w:hAnsi="David" w:cs="David" w:hint="cs"/>
          <w:rtl/>
        </w:rPr>
        <w:t xml:space="preserve"> את גודלם המדויק של כל אחד מהאגפים </w:t>
      </w:r>
      <w:r w:rsidR="00F05D71" w:rsidRPr="00753A62">
        <w:rPr>
          <w:rFonts w:ascii="David" w:hAnsi="David" w:cs="David" w:hint="cs"/>
        </w:rPr>
        <w:t>PL</w:t>
      </w:r>
      <w:r w:rsidR="00F05D71" w:rsidRPr="00753A62">
        <w:rPr>
          <w:rFonts w:ascii="David" w:hAnsi="David" w:cs="David" w:hint="cs"/>
          <w:rtl/>
        </w:rPr>
        <w:t xml:space="preserve"> (תוחלת נזק) </w:t>
      </w:r>
      <w:r w:rsidR="00F05D71" w:rsidRPr="00753A62">
        <w:rPr>
          <w:rFonts w:ascii="David" w:hAnsi="David" w:cs="David" w:hint="cs"/>
        </w:rPr>
        <w:t>B</w:t>
      </w:r>
      <w:r w:rsidR="00F05D71" w:rsidRPr="00753A62">
        <w:rPr>
          <w:rFonts w:ascii="David" w:hAnsi="David" w:cs="David" w:hint="cs"/>
          <w:rtl/>
        </w:rPr>
        <w:t xml:space="preserve"> (עלות המניעה).</w:t>
      </w:r>
    </w:p>
    <w:p w14:paraId="757FB88C" w14:textId="0BC4361B" w:rsidR="005F464B" w:rsidRPr="00753A62" w:rsidRDefault="00FD3993" w:rsidP="005C31F6">
      <w:pPr>
        <w:spacing w:line="276" w:lineRule="auto"/>
        <w:jc w:val="both"/>
        <w:rPr>
          <w:rFonts w:ascii="David" w:hAnsi="David" w:cs="David"/>
          <w:rtl/>
        </w:rPr>
      </w:pPr>
      <w:r w:rsidRPr="00753A62">
        <w:rPr>
          <w:rFonts w:ascii="David" w:hAnsi="David" w:cs="David" w:hint="cs"/>
          <w:rtl/>
        </w:rPr>
        <w:t xml:space="preserve">נוסחת הנד לבדה איננה מספיקה </w:t>
      </w:r>
      <w:r w:rsidR="00721AB0" w:rsidRPr="00753A62">
        <w:rPr>
          <w:rFonts w:ascii="David" w:hAnsi="David" w:cs="David" w:hint="cs"/>
          <w:rtl/>
        </w:rPr>
        <w:t>כדי לייצר תוצאה יעילה.</w:t>
      </w:r>
    </w:p>
    <w:p w14:paraId="532C811F" w14:textId="015C513A" w:rsidR="00721AB0" w:rsidRPr="00753A62" w:rsidRDefault="00721AB0" w:rsidP="005C31F6">
      <w:pPr>
        <w:spacing w:line="276" w:lineRule="auto"/>
        <w:jc w:val="both"/>
        <w:rPr>
          <w:rFonts w:ascii="David" w:hAnsi="David" w:cs="David"/>
          <w:b/>
          <w:bCs/>
          <w:rtl/>
        </w:rPr>
      </w:pPr>
      <w:r w:rsidRPr="00753A62">
        <w:rPr>
          <w:rFonts w:ascii="David" w:hAnsi="David" w:cs="David" w:hint="cs"/>
          <w:b/>
          <w:bCs/>
          <w:rtl/>
        </w:rPr>
        <w:t xml:space="preserve">ריצ'רד </w:t>
      </w:r>
      <w:proofErr w:type="spellStart"/>
      <w:r w:rsidRPr="00753A62">
        <w:rPr>
          <w:rFonts w:ascii="David" w:hAnsi="David" w:cs="David" w:hint="cs"/>
          <w:b/>
          <w:bCs/>
          <w:rtl/>
        </w:rPr>
        <w:t>פוזנר</w:t>
      </w:r>
      <w:proofErr w:type="spellEnd"/>
      <w:r w:rsidRPr="00753A62">
        <w:rPr>
          <w:rFonts w:ascii="David" w:hAnsi="David" w:cs="David" w:hint="cs"/>
          <w:b/>
          <w:bCs/>
          <w:rtl/>
        </w:rPr>
        <w:t xml:space="preserve"> ו"מונע הנזק הזול"</w:t>
      </w:r>
    </w:p>
    <w:p w14:paraId="1735764D" w14:textId="77777777" w:rsidR="00DA0C1E" w:rsidRPr="00753A62" w:rsidRDefault="00456C40" w:rsidP="005C31F6">
      <w:pPr>
        <w:spacing w:line="276" w:lineRule="auto"/>
        <w:jc w:val="both"/>
        <w:rPr>
          <w:rFonts w:ascii="David" w:hAnsi="David" w:cs="David"/>
          <w:rtl/>
        </w:rPr>
      </w:pPr>
      <w:r w:rsidRPr="00753A62">
        <w:rPr>
          <w:rFonts w:ascii="David" w:hAnsi="David" w:cs="David" w:hint="cs"/>
          <w:rtl/>
        </w:rPr>
        <w:t xml:space="preserve">יש להטיל את האחריות על הנזק על מי שיכול היה למנוע את הנזק בעלות </w:t>
      </w:r>
      <w:r w:rsidR="00C04B0C" w:rsidRPr="00753A62">
        <w:rPr>
          <w:rFonts w:ascii="David" w:hAnsi="David" w:cs="David" w:hint="cs"/>
          <w:rtl/>
        </w:rPr>
        <w:t>ה</w:t>
      </w:r>
      <w:r w:rsidRPr="00753A62">
        <w:rPr>
          <w:rFonts w:ascii="David" w:hAnsi="David" w:cs="David" w:hint="cs"/>
          <w:rtl/>
        </w:rPr>
        <w:t xml:space="preserve">נמוכה </w:t>
      </w:r>
      <w:r w:rsidR="00C04B0C" w:rsidRPr="00753A62">
        <w:rPr>
          <w:rFonts w:ascii="David" w:hAnsi="David" w:cs="David" w:hint="cs"/>
          <w:rtl/>
        </w:rPr>
        <w:t>ב</w:t>
      </w:r>
      <w:r w:rsidRPr="00753A62">
        <w:rPr>
          <w:rFonts w:ascii="David" w:hAnsi="David" w:cs="David" w:hint="cs"/>
          <w:rtl/>
        </w:rPr>
        <w:t>יותר</w:t>
      </w:r>
      <w:r w:rsidR="00C04B0C" w:rsidRPr="00753A62">
        <w:rPr>
          <w:rFonts w:ascii="David" w:hAnsi="David" w:cs="David" w:hint="cs"/>
          <w:rtl/>
        </w:rPr>
        <w:t xml:space="preserve">, בין אם מדובר </w:t>
      </w:r>
      <w:r w:rsidR="00DA0C1E" w:rsidRPr="00753A62">
        <w:rPr>
          <w:rFonts w:ascii="David" w:hAnsi="David" w:cs="David" w:hint="cs"/>
          <w:rtl/>
        </w:rPr>
        <w:t>במזיק ובין אם בניזוק.</w:t>
      </w:r>
    </w:p>
    <w:p w14:paraId="6408708D" w14:textId="77777777" w:rsidR="00DF0CA2" w:rsidRPr="00753A62" w:rsidRDefault="00DA0C1E" w:rsidP="005C31F6">
      <w:pPr>
        <w:spacing w:line="276" w:lineRule="auto"/>
        <w:jc w:val="both"/>
        <w:rPr>
          <w:rFonts w:ascii="David" w:hAnsi="David" w:cs="David"/>
          <w:rtl/>
        </w:rPr>
      </w:pPr>
      <w:r w:rsidRPr="00753A62">
        <w:rPr>
          <w:rFonts w:ascii="David" w:hAnsi="David" w:cs="David" w:hint="cs"/>
          <w:u w:val="single"/>
          <w:rtl/>
        </w:rPr>
        <w:t>דוגמא:</w:t>
      </w:r>
    </w:p>
    <w:p w14:paraId="19ED89C1" w14:textId="231B2934" w:rsidR="009D6707" w:rsidRPr="00753A62" w:rsidRDefault="00DA0C1E" w:rsidP="005C31F6">
      <w:pPr>
        <w:spacing w:after="0" w:line="276" w:lineRule="auto"/>
        <w:jc w:val="both"/>
        <w:rPr>
          <w:rFonts w:ascii="David" w:hAnsi="David" w:cs="David"/>
          <w:rtl/>
        </w:rPr>
      </w:pPr>
      <w:r w:rsidRPr="00753A62">
        <w:rPr>
          <w:rFonts w:ascii="David" w:hAnsi="David" w:cs="David" w:hint="cs"/>
          <w:rtl/>
        </w:rPr>
        <w:t>שתי חלקות סמוכות. באחת מישהו מגדל תירס, ובשני צאן. מדי פעם הצאן עובר מ</w:t>
      </w:r>
      <w:r w:rsidR="009D6707" w:rsidRPr="00753A62">
        <w:rPr>
          <w:rFonts w:ascii="David" w:hAnsi="David" w:cs="David" w:hint="cs"/>
          <w:rtl/>
        </w:rPr>
        <w:t xml:space="preserve">חלקתו לשדה התירס ופוגע ביבול. </w:t>
      </w:r>
    </w:p>
    <w:p w14:paraId="2F628ABE" w14:textId="77777777" w:rsidR="009D6707" w:rsidRPr="00753A62" w:rsidRDefault="009D6707" w:rsidP="005C31F6">
      <w:pPr>
        <w:spacing w:after="0" w:line="276" w:lineRule="auto"/>
        <w:jc w:val="both"/>
        <w:rPr>
          <w:rFonts w:ascii="David" w:hAnsi="David" w:cs="David"/>
          <w:rtl/>
        </w:rPr>
      </w:pPr>
      <w:r w:rsidRPr="00753A62">
        <w:rPr>
          <w:rFonts w:ascii="David" w:hAnsi="David" w:cs="David" w:hint="cs"/>
          <w:rtl/>
        </w:rPr>
        <w:t>נניח שמתקיימים הנתונים הבאים: תוחלת הנזק לשדה התירס הוא 10, למגדל התירס יעלה 6 למנוע את הנזק, לבעל הצאן יעלה 8 למנוע את הנזק.</w:t>
      </w:r>
    </w:p>
    <w:p w14:paraId="390221CA" w14:textId="53FDC65D" w:rsidR="00721AB0" w:rsidRPr="00753A62" w:rsidRDefault="009D6707" w:rsidP="005C31F6">
      <w:pPr>
        <w:spacing w:line="276" w:lineRule="auto"/>
        <w:jc w:val="both"/>
        <w:rPr>
          <w:rFonts w:ascii="David" w:hAnsi="David" w:cs="David"/>
          <w:b/>
          <w:bCs/>
          <w:rtl/>
        </w:rPr>
      </w:pPr>
      <w:r w:rsidRPr="00753A62">
        <w:rPr>
          <w:rFonts w:ascii="David" w:hAnsi="David" w:cs="David" w:hint="cs"/>
          <w:b/>
          <w:bCs/>
          <w:rtl/>
        </w:rPr>
        <w:t>על מי נרצה להטיל את אחריות הנזק?</w:t>
      </w:r>
      <w:r w:rsidR="00DF0CA2" w:rsidRPr="00753A62">
        <w:rPr>
          <w:rFonts w:ascii="David" w:hAnsi="David" w:cs="David" w:hint="cs"/>
          <w:b/>
          <w:bCs/>
          <w:rtl/>
        </w:rPr>
        <w:t xml:space="preserve"> </w:t>
      </w:r>
      <w:r w:rsidR="000D4622" w:rsidRPr="00753A62">
        <w:rPr>
          <w:rFonts w:ascii="David" w:hAnsi="David" w:cs="David" w:hint="cs"/>
          <w:rtl/>
        </w:rPr>
        <w:t>במקרה זה, נרצה להטיל את אחריות הנזק על מגדל התירס, משום שעלות מניעת הנזק עבורו נמוכה יותר משל בעל הצאן.</w:t>
      </w:r>
      <w:r w:rsidR="00C04B0C" w:rsidRPr="00753A62">
        <w:rPr>
          <w:rFonts w:ascii="David" w:hAnsi="David" w:cs="David" w:hint="cs"/>
          <w:rtl/>
        </w:rPr>
        <w:t xml:space="preserve"> </w:t>
      </w:r>
    </w:p>
    <w:p w14:paraId="49AFBB4C" w14:textId="1D91EA98" w:rsidR="0057026A" w:rsidRPr="00753A62" w:rsidRDefault="0057026A" w:rsidP="005C31F6">
      <w:pPr>
        <w:spacing w:line="276" w:lineRule="auto"/>
        <w:jc w:val="both"/>
        <w:rPr>
          <w:rFonts w:ascii="David" w:hAnsi="David" w:cs="David"/>
          <w:u w:val="single"/>
          <w:rtl/>
        </w:rPr>
      </w:pPr>
      <w:r w:rsidRPr="00753A62">
        <w:rPr>
          <w:rFonts w:ascii="David" w:hAnsi="David" w:cs="David" w:hint="cs"/>
          <w:u w:val="single"/>
          <w:rtl/>
        </w:rPr>
        <w:t>בעיות עם מודל "מונע הנזק הזול"</w:t>
      </w:r>
    </w:p>
    <w:p w14:paraId="01E17847" w14:textId="0C345B14" w:rsidR="0057026A" w:rsidRPr="00753A62" w:rsidRDefault="0057026A" w:rsidP="005C31F6">
      <w:pPr>
        <w:pStyle w:val="a7"/>
        <w:numPr>
          <w:ilvl w:val="0"/>
          <w:numId w:val="23"/>
        </w:numPr>
        <w:spacing w:line="276" w:lineRule="auto"/>
        <w:jc w:val="both"/>
        <w:rPr>
          <w:rFonts w:ascii="David" w:hAnsi="David" w:cs="David"/>
        </w:rPr>
      </w:pPr>
      <w:r w:rsidRPr="00753A62">
        <w:rPr>
          <w:rFonts w:ascii="David" w:hAnsi="David" w:cs="David" w:hint="cs"/>
          <w:u w:val="single"/>
          <w:rtl/>
        </w:rPr>
        <w:t>אי וודאות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לא תמיד ידוע מי מונע הנזק הזול. </w:t>
      </w:r>
    </w:p>
    <w:p w14:paraId="4F96B2D4" w14:textId="3D4A250E" w:rsidR="0070125C" w:rsidRPr="00753A62" w:rsidRDefault="0070125C" w:rsidP="005C31F6">
      <w:pPr>
        <w:pStyle w:val="a7"/>
        <w:numPr>
          <w:ilvl w:val="0"/>
          <w:numId w:val="23"/>
        </w:numPr>
        <w:spacing w:line="276" w:lineRule="auto"/>
        <w:jc w:val="both"/>
        <w:rPr>
          <w:rFonts w:ascii="David" w:hAnsi="David" w:cs="David"/>
        </w:rPr>
      </w:pPr>
      <w:r w:rsidRPr="00753A62">
        <w:rPr>
          <w:rFonts w:ascii="David" w:hAnsi="David" w:cs="David" w:hint="cs"/>
          <w:u w:val="single"/>
          <w:rtl/>
        </w:rPr>
        <w:t>עלויות אדמיניסטרציה</w:t>
      </w:r>
      <w:r w:rsidR="008F7AE0" w:rsidRPr="00753A62">
        <w:rPr>
          <w:rFonts w:ascii="David" w:hAnsi="David" w:cs="David" w:hint="cs"/>
          <w:rtl/>
        </w:rPr>
        <w:t xml:space="preserve"> </w:t>
      </w:r>
      <w:r w:rsidR="008F7AE0" w:rsidRPr="00753A62">
        <w:rPr>
          <w:rFonts w:ascii="David" w:hAnsi="David" w:cs="David"/>
          <w:rtl/>
        </w:rPr>
        <w:t>–</w:t>
      </w:r>
      <w:r w:rsidR="008F7AE0" w:rsidRPr="00753A62">
        <w:rPr>
          <w:rFonts w:ascii="David" w:hAnsi="David" w:cs="David" w:hint="cs"/>
          <w:rtl/>
        </w:rPr>
        <w:t xml:space="preserve"> עלות גבוהה על בירור מיהו מונע הנזק הזול.</w:t>
      </w:r>
    </w:p>
    <w:p w14:paraId="45370B05" w14:textId="7BF3FA51" w:rsidR="0070125C" w:rsidRPr="00753A62" w:rsidRDefault="00182030" w:rsidP="005C31F6">
      <w:pPr>
        <w:spacing w:line="276" w:lineRule="auto"/>
        <w:jc w:val="both"/>
        <w:rPr>
          <w:rFonts w:ascii="David" w:hAnsi="David" w:cs="David"/>
          <w:b/>
          <w:bCs/>
          <w:rtl/>
        </w:rPr>
      </w:pPr>
      <w:r w:rsidRPr="00753A62">
        <w:rPr>
          <w:rFonts w:ascii="David" w:hAnsi="David" w:cs="David" w:hint="cs"/>
          <w:b/>
          <w:bCs/>
          <w:rtl/>
        </w:rPr>
        <w:t>הפתרון שהוצע בספרות: "שוקל הנזק הטוב ביותר"</w:t>
      </w:r>
    </w:p>
    <w:p w14:paraId="59D6F70D" w14:textId="78A763A7" w:rsidR="00182030" w:rsidRPr="00753A62" w:rsidRDefault="00182030" w:rsidP="005C31F6">
      <w:pPr>
        <w:spacing w:line="276" w:lineRule="auto"/>
        <w:jc w:val="both"/>
        <w:rPr>
          <w:rFonts w:ascii="David" w:hAnsi="David" w:cs="David"/>
          <w:rtl/>
        </w:rPr>
      </w:pPr>
      <w:r w:rsidRPr="00753A62">
        <w:rPr>
          <w:rFonts w:ascii="David" w:hAnsi="David" w:cs="David" w:hint="cs"/>
          <w:rtl/>
        </w:rPr>
        <w:t>במקום לחפש את מונע הנזק הזול, כל שעל ביהמ"ש לעשות הוא להחליט מיהו הצד שנמ</w:t>
      </w:r>
      <w:r w:rsidR="00F116F9" w:rsidRPr="00753A62">
        <w:rPr>
          <w:rFonts w:ascii="David" w:hAnsi="David" w:cs="David" w:hint="cs"/>
          <w:rtl/>
        </w:rPr>
        <w:t>צ</w:t>
      </w:r>
      <w:r w:rsidRPr="00753A62">
        <w:rPr>
          <w:rFonts w:ascii="David" w:hAnsi="David" w:cs="David" w:hint="cs"/>
          <w:rtl/>
        </w:rPr>
        <w:t>א בעמדה הטובה ביותר לערוך בעצמו ניתוח עלות-תועלת ו</w:t>
      </w:r>
      <w:r w:rsidR="00F116F9" w:rsidRPr="00753A62">
        <w:rPr>
          <w:rFonts w:ascii="David" w:hAnsi="David" w:cs="David" w:hint="cs"/>
          <w:rtl/>
        </w:rPr>
        <w:t xml:space="preserve">לשקול אם וכיצד למנוע את הנזק, ושיש ביכולתו לפעול בהתאם. </w:t>
      </w:r>
      <w:r w:rsidR="00F116F9" w:rsidRPr="00753A62">
        <w:rPr>
          <w:rFonts w:ascii="David" w:hAnsi="David" w:cs="David" w:hint="cs"/>
          <w:u w:val="single"/>
          <w:rtl/>
        </w:rPr>
        <w:t>לדוג',</w:t>
      </w:r>
      <w:r w:rsidR="00F116F9" w:rsidRPr="00753A62">
        <w:rPr>
          <w:rFonts w:ascii="David" w:hAnsi="David" w:cs="David" w:hint="cs"/>
          <w:rtl/>
        </w:rPr>
        <w:t xml:space="preserve"> בנקים. אנו יודעים שלבנקים יש את האפשרות לחשב בעצמם מצבים בעייתיים. יש להם את המידע. די בכך שאנו נגדיר את הבנק כ"שוקל הנזק הטוב ביותר" </w:t>
      </w:r>
      <w:r w:rsidR="008F7AE0" w:rsidRPr="00753A62">
        <w:rPr>
          <w:rFonts w:ascii="David" w:hAnsi="David" w:cs="David" w:hint="cs"/>
          <w:rtl/>
        </w:rPr>
        <w:t xml:space="preserve">משום שיש לו מספיק כוח ומידע, </w:t>
      </w:r>
      <w:r w:rsidR="00F116F9" w:rsidRPr="00753A62">
        <w:rPr>
          <w:rFonts w:ascii="David" w:hAnsi="David" w:cs="David" w:hint="cs"/>
          <w:rtl/>
        </w:rPr>
        <w:t>ו</w:t>
      </w:r>
      <w:r w:rsidR="008F7AE0" w:rsidRPr="00753A62">
        <w:rPr>
          <w:rFonts w:ascii="David" w:hAnsi="David" w:cs="David" w:hint="cs"/>
          <w:rtl/>
        </w:rPr>
        <w:t xml:space="preserve">בכך להטיל עליו את האחריות. </w:t>
      </w:r>
    </w:p>
    <w:p w14:paraId="48A6FFBE" w14:textId="5C21D820" w:rsidR="008F7AE0" w:rsidRPr="00753A62" w:rsidRDefault="008F7AE0" w:rsidP="005C31F6">
      <w:pPr>
        <w:pStyle w:val="a7"/>
        <w:numPr>
          <w:ilvl w:val="0"/>
          <w:numId w:val="21"/>
        </w:numPr>
        <w:spacing w:line="276" w:lineRule="auto"/>
        <w:jc w:val="both"/>
        <w:rPr>
          <w:rFonts w:ascii="David" w:hAnsi="David" w:cs="David"/>
        </w:rPr>
      </w:pPr>
      <w:r w:rsidRPr="00753A62">
        <w:rPr>
          <w:rFonts w:ascii="David" w:hAnsi="David" w:cs="David" w:hint="cs"/>
          <w:u w:val="single"/>
          <w:rtl/>
        </w:rPr>
        <w:t>בפועל</w:t>
      </w:r>
      <w:r w:rsidRPr="00753A62">
        <w:rPr>
          <w:rFonts w:ascii="David" w:hAnsi="David" w:cs="David" w:hint="cs"/>
          <w:rtl/>
        </w:rPr>
        <w:t>, רעיון זה לא התקבל בפסיקה!!!</w:t>
      </w:r>
    </w:p>
    <w:p w14:paraId="196D3166" w14:textId="77777777" w:rsidR="000E1F66" w:rsidRPr="00753A62" w:rsidRDefault="000E1F66" w:rsidP="005C31F6">
      <w:pPr>
        <w:pStyle w:val="a7"/>
        <w:spacing w:line="276" w:lineRule="auto"/>
        <w:jc w:val="both"/>
        <w:rPr>
          <w:rFonts w:ascii="David" w:hAnsi="David" w:cs="David"/>
          <w:b/>
          <w:bCs/>
          <w:color w:val="FF0000"/>
        </w:rPr>
      </w:pPr>
    </w:p>
    <w:p w14:paraId="1C0FEF6E" w14:textId="0868E055" w:rsidR="008F7AE0" w:rsidRPr="00753A62" w:rsidRDefault="000E1F66" w:rsidP="005C31F6">
      <w:pPr>
        <w:pStyle w:val="a7"/>
        <w:numPr>
          <w:ilvl w:val="0"/>
          <w:numId w:val="11"/>
        </w:numPr>
        <w:spacing w:after="0" w:line="276" w:lineRule="auto"/>
        <w:jc w:val="both"/>
        <w:rPr>
          <w:rFonts w:ascii="David" w:hAnsi="David" w:cs="David"/>
        </w:rPr>
      </w:pPr>
      <w:r w:rsidRPr="00753A62">
        <w:rPr>
          <w:rFonts w:ascii="David" w:hAnsi="David" w:cs="David" w:hint="cs"/>
          <w:b/>
          <w:bCs/>
          <w:color w:val="FF0000"/>
          <w:u w:val="single"/>
          <w:rtl/>
        </w:rPr>
        <w:t xml:space="preserve">תרגיל: </w:t>
      </w:r>
      <w:r w:rsidR="001D4EDE" w:rsidRPr="00753A62">
        <w:rPr>
          <w:rFonts w:ascii="David" w:hAnsi="David" w:cs="David" w:hint="cs"/>
          <w:rtl/>
        </w:rPr>
        <w:t xml:space="preserve">לקראת סוף היום, דני, טבח </w:t>
      </w:r>
      <w:proofErr w:type="spellStart"/>
      <w:r w:rsidR="001D4EDE" w:rsidRPr="00753A62">
        <w:rPr>
          <w:rFonts w:ascii="David" w:hAnsi="David" w:cs="David" w:hint="cs"/>
          <w:rtl/>
        </w:rPr>
        <w:t>מקוצ</w:t>
      </w:r>
      <w:r w:rsidR="00ED2571" w:rsidRPr="00753A62">
        <w:rPr>
          <w:rFonts w:ascii="David" w:hAnsi="David" w:cs="David" w:hint="cs"/>
          <w:rtl/>
        </w:rPr>
        <w:t>ע</w:t>
      </w:r>
      <w:r w:rsidR="001D4EDE" w:rsidRPr="00753A62">
        <w:rPr>
          <w:rFonts w:ascii="David" w:hAnsi="David" w:cs="David" w:hint="cs"/>
          <w:rtl/>
        </w:rPr>
        <w:t>י</w:t>
      </w:r>
      <w:proofErr w:type="spellEnd"/>
      <w:r w:rsidR="001D4EDE" w:rsidRPr="00753A62">
        <w:rPr>
          <w:rFonts w:ascii="David" w:hAnsi="David" w:cs="David" w:hint="cs"/>
          <w:rtl/>
        </w:rPr>
        <w:t>, החליט לצאת לחצי שעה לתנומה קלה במכוניתו שבחניון המסעדה. היות שאחרוני הסועדים סיימו לסעוד, עובדי המטבח החלו לארגן את שולחנות המסעדה ליום המחרת, והמטבח נותר ללא השגחה.</w:t>
      </w:r>
    </w:p>
    <w:p w14:paraId="55E5F083" w14:textId="6A4CCC9E" w:rsidR="00843098" w:rsidRPr="00753A62" w:rsidRDefault="00843098" w:rsidP="005C31F6">
      <w:pPr>
        <w:pStyle w:val="a7"/>
        <w:spacing w:after="0" w:line="276" w:lineRule="auto"/>
        <w:jc w:val="both"/>
        <w:rPr>
          <w:rFonts w:ascii="David" w:hAnsi="David" w:cs="David"/>
          <w:rtl/>
        </w:rPr>
      </w:pPr>
      <w:r w:rsidRPr="00753A62">
        <w:rPr>
          <w:rFonts w:ascii="David" w:hAnsi="David" w:cs="David" w:hint="cs"/>
          <w:rtl/>
        </w:rPr>
        <w:t>בצק הקינוחים שנשאר בטעות בתנור הדולק החל להישרף. במזל גדול לא נגרם נזק.</w:t>
      </w:r>
    </w:p>
    <w:p w14:paraId="1F52B513" w14:textId="5F97DAC5" w:rsidR="00843098" w:rsidRPr="00753A62" w:rsidRDefault="00843098" w:rsidP="005C31F6">
      <w:pPr>
        <w:pStyle w:val="a7"/>
        <w:spacing w:after="0" w:line="276" w:lineRule="auto"/>
        <w:jc w:val="both"/>
        <w:rPr>
          <w:rFonts w:ascii="David" w:hAnsi="David" w:cs="David"/>
          <w:rtl/>
        </w:rPr>
      </w:pPr>
      <w:r w:rsidRPr="00753A62">
        <w:rPr>
          <w:rFonts w:ascii="David" w:hAnsi="David" w:cs="David" w:hint="cs"/>
          <w:rtl/>
        </w:rPr>
        <w:t>תקנות הבטיחות במקומות ציבוריים קוב</w:t>
      </w:r>
      <w:r w:rsidR="00752486" w:rsidRPr="00753A62">
        <w:rPr>
          <w:rFonts w:ascii="David" w:hAnsi="David" w:cs="David" w:hint="cs"/>
          <w:rtl/>
        </w:rPr>
        <w:t>ע</w:t>
      </w:r>
      <w:r w:rsidRPr="00753A62">
        <w:rPr>
          <w:rFonts w:ascii="David" w:hAnsi="David" w:cs="David" w:hint="cs"/>
          <w:rtl/>
        </w:rPr>
        <w:t>ות כי אין להשאיר מכשירי חשמל דולקים ללא השגחה.</w:t>
      </w:r>
    </w:p>
    <w:p w14:paraId="41D385C3" w14:textId="0EF72ACA" w:rsidR="00843098" w:rsidRPr="00753A62" w:rsidRDefault="00843098" w:rsidP="005C31F6">
      <w:pPr>
        <w:pStyle w:val="a7"/>
        <w:spacing w:after="0" w:line="276" w:lineRule="auto"/>
        <w:jc w:val="both"/>
        <w:rPr>
          <w:rFonts w:ascii="David" w:hAnsi="David" w:cs="David"/>
          <w:b/>
          <w:bCs/>
          <w:rtl/>
        </w:rPr>
      </w:pPr>
      <w:r w:rsidRPr="00753A62">
        <w:rPr>
          <w:rFonts w:ascii="David" w:hAnsi="David" w:cs="David" w:hint="cs"/>
          <w:b/>
          <w:bCs/>
          <w:rtl/>
        </w:rPr>
        <w:t>מה האמיר</w:t>
      </w:r>
      <w:r w:rsidR="00AC1502" w:rsidRPr="00753A62">
        <w:rPr>
          <w:rFonts w:ascii="David" w:hAnsi="David" w:cs="David" w:hint="cs"/>
          <w:b/>
          <w:bCs/>
          <w:rtl/>
        </w:rPr>
        <w:t>ות הבאות נכון</w:t>
      </w:r>
      <w:r w:rsidRPr="00753A62">
        <w:rPr>
          <w:rFonts w:ascii="David" w:hAnsi="David" w:cs="David" w:hint="cs"/>
          <w:b/>
          <w:bCs/>
          <w:rtl/>
        </w:rPr>
        <w:t>?</w:t>
      </w:r>
    </w:p>
    <w:p w14:paraId="38D77A9F" w14:textId="4EF97C8E" w:rsidR="00843098" w:rsidRPr="00753A62" w:rsidRDefault="00843098" w:rsidP="005C31F6">
      <w:pPr>
        <w:pStyle w:val="a7"/>
        <w:numPr>
          <w:ilvl w:val="0"/>
          <w:numId w:val="24"/>
        </w:numPr>
        <w:spacing w:after="0" w:line="276" w:lineRule="auto"/>
        <w:jc w:val="both"/>
        <w:rPr>
          <w:rFonts w:ascii="David" w:hAnsi="David" w:cs="David"/>
        </w:rPr>
      </w:pPr>
      <w:r w:rsidRPr="00753A62">
        <w:rPr>
          <w:rFonts w:ascii="David" w:hAnsi="David" w:cs="David" w:hint="cs"/>
          <w:rtl/>
        </w:rPr>
        <w:t>דני הפר את תקנות הבטיחות בעבודה וזו אינדיקציה להתרשלותו</w:t>
      </w:r>
    </w:p>
    <w:p w14:paraId="542C360A" w14:textId="143978A6" w:rsidR="00843098" w:rsidRPr="00753A62" w:rsidRDefault="00752486" w:rsidP="005C31F6">
      <w:pPr>
        <w:pStyle w:val="a7"/>
        <w:numPr>
          <w:ilvl w:val="0"/>
          <w:numId w:val="24"/>
        </w:numPr>
        <w:spacing w:after="0" w:line="276" w:lineRule="auto"/>
        <w:jc w:val="both"/>
        <w:rPr>
          <w:rFonts w:ascii="David" w:hAnsi="David" w:cs="David"/>
        </w:rPr>
      </w:pPr>
      <w:r w:rsidRPr="00753A62">
        <w:rPr>
          <w:rFonts w:ascii="David" w:hAnsi="David" w:cs="David" w:hint="cs"/>
          <w:rtl/>
        </w:rPr>
        <w:t>מדובר על התרשלות, המצריכה הוכחת גרימת נזק, ולא די בהוכחת התנהגות לא סבירה. היות שלא נגרם נזק, דני לא התרשל.</w:t>
      </w:r>
    </w:p>
    <w:p w14:paraId="7BD6234F" w14:textId="54841770" w:rsidR="00752486" w:rsidRPr="00837A7D" w:rsidRDefault="00752486" w:rsidP="005C31F6">
      <w:pPr>
        <w:pStyle w:val="a7"/>
        <w:numPr>
          <w:ilvl w:val="0"/>
          <w:numId w:val="24"/>
        </w:numPr>
        <w:spacing w:after="0" w:line="276" w:lineRule="auto"/>
        <w:jc w:val="both"/>
        <w:rPr>
          <w:rFonts w:ascii="David" w:hAnsi="David" w:cs="David"/>
        </w:rPr>
      </w:pPr>
      <w:r w:rsidRPr="00837A7D">
        <w:rPr>
          <w:rFonts w:ascii="David" w:hAnsi="David" w:cs="David" w:hint="cs"/>
          <w:rtl/>
        </w:rPr>
        <w:t>דני התרשל אף על פי שלא נגרם נזק.</w:t>
      </w:r>
    </w:p>
    <w:p w14:paraId="56F94A8C" w14:textId="77777777" w:rsidR="00FE1CDE" w:rsidRPr="00753A62" w:rsidRDefault="00752486" w:rsidP="005C31F6">
      <w:pPr>
        <w:pStyle w:val="a7"/>
        <w:numPr>
          <w:ilvl w:val="0"/>
          <w:numId w:val="24"/>
        </w:numPr>
        <w:spacing w:after="0" w:line="276" w:lineRule="auto"/>
        <w:jc w:val="both"/>
        <w:rPr>
          <w:rFonts w:ascii="David" w:hAnsi="David" w:cs="David"/>
        </w:rPr>
      </w:pPr>
      <w:r w:rsidRPr="00753A62">
        <w:rPr>
          <w:rFonts w:ascii="David" w:hAnsi="David" w:cs="David" w:hint="cs"/>
          <w:rtl/>
        </w:rPr>
        <w:t>אף תשובה אינה נכונה.</w:t>
      </w:r>
    </w:p>
    <w:p w14:paraId="4A61FDC1" w14:textId="2C50B22D" w:rsidR="00FE1CDE" w:rsidRPr="00753A62" w:rsidRDefault="00FE1CDE" w:rsidP="005C31F6">
      <w:pPr>
        <w:spacing w:after="0" w:line="276" w:lineRule="auto"/>
        <w:ind w:left="720"/>
        <w:jc w:val="both"/>
        <w:rPr>
          <w:rFonts w:ascii="David" w:hAnsi="David" w:cs="David"/>
          <w:rtl/>
        </w:rPr>
      </w:pPr>
    </w:p>
    <w:p w14:paraId="1519EFBD" w14:textId="2B857F73" w:rsidR="00AC1502" w:rsidRPr="00753A62" w:rsidRDefault="00FE1CDE" w:rsidP="005C31F6">
      <w:pPr>
        <w:pStyle w:val="a7"/>
        <w:numPr>
          <w:ilvl w:val="0"/>
          <w:numId w:val="11"/>
        </w:numPr>
        <w:spacing w:after="0" w:line="276" w:lineRule="auto"/>
        <w:jc w:val="both"/>
        <w:rPr>
          <w:rFonts w:ascii="David" w:hAnsi="David" w:cs="David"/>
          <w:b/>
          <w:bCs/>
          <w:color w:val="FF0000"/>
          <w:u w:val="single"/>
          <w:rtl/>
        </w:rPr>
      </w:pPr>
      <w:r w:rsidRPr="00753A62">
        <w:rPr>
          <w:rFonts w:ascii="David" w:hAnsi="David" w:cs="David" w:hint="cs"/>
          <w:b/>
          <w:bCs/>
          <w:color w:val="FF0000"/>
          <w:u w:val="single"/>
          <w:rtl/>
        </w:rPr>
        <w:t>תשובה של מיטל:</w:t>
      </w:r>
    </w:p>
    <w:p w14:paraId="31012CA1" w14:textId="3CAE488D" w:rsidR="00AC1502" w:rsidRPr="00753A62" w:rsidRDefault="00AC1502" w:rsidP="005C31F6">
      <w:pPr>
        <w:pStyle w:val="a7"/>
        <w:numPr>
          <w:ilvl w:val="0"/>
          <w:numId w:val="25"/>
        </w:numPr>
        <w:spacing w:after="0" w:line="276" w:lineRule="auto"/>
        <w:jc w:val="both"/>
        <w:rPr>
          <w:rFonts w:ascii="David" w:hAnsi="David" w:cs="David"/>
        </w:rPr>
      </w:pPr>
      <w:r w:rsidRPr="00753A62">
        <w:rPr>
          <w:rFonts w:ascii="David" w:hAnsi="David" w:cs="David" w:hint="cs"/>
          <w:b/>
          <w:bCs/>
          <w:rtl/>
        </w:rPr>
        <w:t>נכון.</w:t>
      </w:r>
      <w:r w:rsidRPr="00753A62">
        <w:rPr>
          <w:rFonts w:ascii="David" w:hAnsi="David" w:cs="David" w:hint="cs"/>
          <w:rtl/>
        </w:rPr>
        <w:t xml:space="preserve"> זאת מפני שהוא </w:t>
      </w:r>
      <w:r w:rsidR="001D734A" w:rsidRPr="00753A62">
        <w:rPr>
          <w:rFonts w:ascii="David" w:hAnsi="David" w:cs="David" w:hint="cs"/>
          <w:rtl/>
        </w:rPr>
        <w:t xml:space="preserve">אכן הפר את ההוראות. הפרת הוראות החוק מהוות אינדיקציה </w:t>
      </w:r>
      <w:r w:rsidR="00616200" w:rsidRPr="00753A62">
        <w:rPr>
          <w:rFonts w:ascii="David" w:hAnsi="David" w:cs="David" w:hint="cs"/>
          <w:rtl/>
        </w:rPr>
        <w:t>להתרשלות (</w:t>
      </w:r>
      <w:r w:rsidR="00616200" w:rsidRPr="00753A62">
        <w:rPr>
          <w:rFonts w:ascii="David" w:hAnsi="David" w:cs="David" w:hint="cs"/>
          <w:b/>
          <w:bCs/>
          <w:highlight w:val="cyan"/>
          <w:rtl/>
        </w:rPr>
        <w:t>פס"ד לרנר</w:t>
      </w:r>
      <w:r w:rsidR="00616200" w:rsidRPr="00753A62">
        <w:rPr>
          <w:rFonts w:ascii="David" w:hAnsi="David" w:cs="David" w:hint="cs"/>
          <w:rtl/>
        </w:rPr>
        <w:t>).</w:t>
      </w:r>
    </w:p>
    <w:p w14:paraId="65A76F62" w14:textId="0234AEF2" w:rsidR="001D734A" w:rsidRPr="00753A62" w:rsidRDefault="00C24EC3" w:rsidP="005C31F6">
      <w:pPr>
        <w:pStyle w:val="a7"/>
        <w:numPr>
          <w:ilvl w:val="0"/>
          <w:numId w:val="25"/>
        </w:numPr>
        <w:spacing w:after="0" w:line="276" w:lineRule="auto"/>
        <w:jc w:val="both"/>
        <w:rPr>
          <w:rFonts w:ascii="David" w:hAnsi="David" w:cs="David"/>
        </w:rPr>
      </w:pPr>
      <w:r w:rsidRPr="00753A62">
        <w:rPr>
          <w:rFonts w:ascii="David" w:hAnsi="David" w:cs="David" w:hint="cs"/>
          <w:b/>
          <w:bCs/>
          <w:rtl/>
        </w:rPr>
        <w:t>לא נכון.</w:t>
      </w:r>
      <w:r w:rsidRPr="00753A62">
        <w:rPr>
          <w:rFonts w:ascii="David" w:hAnsi="David" w:cs="David" w:hint="cs"/>
          <w:rtl/>
        </w:rPr>
        <w:t xml:space="preserve"> </w:t>
      </w:r>
      <w:r w:rsidR="00773DB4" w:rsidRPr="00753A62">
        <w:rPr>
          <w:rFonts w:ascii="David" w:hAnsi="David" w:cs="David" w:hint="cs"/>
          <w:rtl/>
        </w:rPr>
        <w:t xml:space="preserve">מדובר על התרשלות משום שדני התנהג בצורה לא סבירה בכך שהפר את הוראות החוק. אולם, </w:t>
      </w:r>
      <w:r w:rsidR="00A51ADA" w:rsidRPr="00753A62">
        <w:rPr>
          <w:rFonts w:ascii="David" w:hAnsi="David" w:cs="David" w:hint="cs"/>
          <w:rtl/>
        </w:rPr>
        <w:t xml:space="preserve">התרשלות לא מצריכה הוכחת נזק, אלא עוולת הרשלנות. התרשלות הינה אחד מהרכיבים </w:t>
      </w:r>
      <w:r w:rsidR="007231FD" w:rsidRPr="00753A62">
        <w:rPr>
          <w:rFonts w:ascii="David" w:hAnsi="David" w:cs="David" w:hint="cs"/>
          <w:rtl/>
        </w:rPr>
        <w:t xml:space="preserve">להוכחת רשלנות, היא מהווה את היסוד ההתנהגותי ולכן אין קשה בינה לבין הוכחת גרימת הנזק. </w:t>
      </w:r>
    </w:p>
    <w:p w14:paraId="7FE91B4D" w14:textId="770B9049" w:rsidR="00632C05" w:rsidRPr="00753A62" w:rsidRDefault="00055193" w:rsidP="005C31F6">
      <w:pPr>
        <w:pStyle w:val="a7"/>
        <w:numPr>
          <w:ilvl w:val="0"/>
          <w:numId w:val="25"/>
        </w:numPr>
        <w:spacing w:after="0" w:line="276" w:lineRule="auto"/>
        <w:jc w:val="both"/>
        <w:rPr>
          <w:rFonts w:ascii="David" w:hAnsi="David" w:cs="David"/>
        </w:rPr>
      </w:pPr>
      <w:r w:rsidRPr="00753A62">
        <w:rPr>
          <w:rFonts w:ascii="David" w:hAnsi="David" w:cs="David" w:hint="cs"/>
          <w:b/>
          <w:bCs/>
          <w:rtl/>
        </w:rPr>
        <w:t>נכון.</w:t>
      </w:r>
      <w:r w:rsidRPr="00753A62">
        <w:rPr>
          <w:rFonts w:ascii="David" w:hAnsi="David" w:cs="David" w:hint="cs"/>
          <w:rtl/>
        </w:rPr>
        <w:t xml:space="preserve"> הוא אכן התרשל מאחר שהפר את הוראות החוק, ואין שום קשר לגרימת נזק או לא.</w:t>
      </w:r>
    </w:p>
    <w:p w14:paraId="11AB46B8" w14:textId="0395CD10" w:rsidR="00055193" w:rsidRPr="00753A62" w:rsidRDefault="00055193" w:rsidP="005C31F6">
      <w:pPr>
        <w:pStyle w:val="a7"/>
        <w:numPr>
          <w:ilvl w:val="0"/>
          <w:numId w:val="25"/>
        </w:numPr>
        <w:spacing w:after="0" w:line="276" w:lineRule="auto"/>
        <w:jc w:val="both"/>
        <w:rPr>
          <w:rFonts w:ascii="David" w:hAnsi="David" w:cs="David"/>
          <w:rtl/>
        </w:rPr>
      </w:pPr>
      <w:r w:rsidRPr="00753A62">
        <w:rPr>
          <w:rFonts w:ascii="David" w:hAnsi="David" w:cs="David" w:hint="cs"/>
          <w:b/>
          <w:bCs/>
          <w:rtl/>
        </w:rPr>
        <w:t>לא נכון</w:t>
      </w:r>
      <w:r w:rsidRPr="00753A62">
        <w:rPr>
          <w:rFonts w:ascii="David" w:hAnsi="David" w:cs="David" w:hint="cs"/>
          <w:rtl/>
        </w:rPr>
        <w:t xml:space="preserve"> כמובן.</w:t>
      </w:r>
    </w:p>
    <w:p w14:paraId="246EE6B2" w14:textId="77777777" w:rsidR="00FE1CDE" w:rsidRPr="00753A62" w:rsidRDefault="00FE1CDE" w:rsidP="005C31F6">
      <w:pPr>
        <w:spacing w:line="276" w:lineRule="auto"/>
        <w:jc w:val="both"/>
        <w:rPr>
          <w:rFonts w:ascii="David" w:hAnsi="David" w:cs="David"/>
          <w:rtl/>
        </w:rPr>
      </w:pPr>
    </w:p>
    <w:p w14:paraId="63144B14" w14:textId="7F372E35" w:rsidR="000B0A4C" w:rsidRPr="00753A62" w:rsidRDefault="00B663F8" w:rsidP="005C31F6">
      <w:pPr>
        <w:spacing w:line="276" w:lineRule="auto"/>
        <w:jc w:val="center"/>
        <w:rPr>
          <w:rFonts w:ascii="David" w:hAnsi="David" w:cs="David"/>
          <w:b/>
          <w:bCs/>
          <w:rtl/>
        </w:rPr>
      </w:pPr>
      <w:r w:rsidRPr="00753A62">
        <w:rPr>
          <w:rFonts w:ascii="David" w:hAnsi="David" w:cs="David" w:hint="cs"/>
          <w:b/>
          <w:bCs/>
          <w:rtl/>
        </w:rPr>
        <w:lastRenderedPageBreak/>
        <w:t xml:space="preserve">שיעור </w:t>
      </w:r>
      <w:r w:rsidR="008E6E9C" w:rsidRPr="00753A62">
        <w:rPr>
          <w:rFonts w:ascii="David" w:hAnsi="David" w:cs="David" w:hint="cs"/>
          <w:b/>
          <w:bCs/>
          <w:rtl/>
        </w:rPr>
        <w:t>8</w:t>
      </w:r>
      <w:r w:rsidRPr="00753A62">
        <w:rPr>
          <w:rFonts w:ascii="David" w:hAnsi="David" w:cs="David" w:hint="cs"/>
          <w:b/>
          <w:bCs/>
          <w:rtl/>
        </w:rPr>
        <w:t xml:space="preserve"> </w:t>
      </w:r>
      <w:r w:rsidRPr="00753A62">
        <w:rPr>
          <w:rFonts w:ascii="David" w:hAnsi="David" w:cs="David"/>
          <w:b/>
          <w:bCs/>
          <w:rtl/>
        </w:rPr>
        <w:t>–</w:t>
      </w:r>
      <w:r w:rsidRPr="00753A62">
        <w:rPr>
          <w:rFonts w:ascii="David" w:hAnsi="David" w:cs="David" w:hint="cs"/>
          <w:b/>
          <w:bCs/>
          <w:rtl/>
        </w:rPr>
        <w:t xml:space="preserve"> 07/04/22</w:t>
      </w:r>
    </w:p>
    <w:p w14:paraId="50EB06B1" w14:textId="224BDD27" w:rsidR="00B663F8" w:rsidRPr="00753A62" w:rsidRDefault="00FB787A" w:rsidP="005C31F6">
      <w:pPr>
        <w:spacing w:line="276" w:lineRule="auto"/>
        <w:jc w:val="both"/>
        <w:rPr>
          <w:rFonts w:ascii="David" w:hAnsi="David" w:cs="David"/>
          <w:b/>
          <w:bCs/>
          <w:u w:val="single"/>
          <w:rtl/>
        </w:rPr>
      </w:pPr>
      <w:r w:rsidRPr="00753A62">
        <w:rPr>
          <w:rFonts w:ascii="David" w:hAnsi="David" w:cs="David" w:hint="cs"/>
          <w:b/>
          <w:bCs/>
          <w:u w:val="single"/>
          <w:rtl/>
        </w:rPr>
        <w:t xml:space="preserve">יסודות עוולת הרשלנות: </w:t>
      </w:r>
      <w:r w:rsidR="00C208C9" w:rsidRPr="00753A62">
        <w:rPr>
          <w:rFonts w:ascii="David" w:hAnsi="David" w:cs="David" w:hint="cs"/>
          <w:b/>
          <w:bCs/>
          <w:u w:val="single"/>
          <w:rtl/>
        </w:rPr>
        <w:t>קיומה של חובת זהירות</w:t>
      </w:r>
    </w:p>
    <w:p w14:paraId="536FDE29" w14:textId="602CDDF8" w:rsidR="00C208C9" w:rsidRPr="00753A62" w:rsidRDefault="00F9759D" w:rsidP="005C31F6">
      <w:pPr>
        <w:spacing w:after="0" w:line="276" w:lineRule="auto"/>
        <w:jc w:val="both"/>
        <w:rPr>
          <w:rFonts w:ascii="David" w:hAnsi="David" w:cs="David"/>
          <w:b/>
          <w:bCs/>
          <w:rtl/>
        </w:rPr>
      </w:pPr>
      <w:r w:rsidRPr="00753A62">
        <w:rPr>
          <w:rFonts w:ascii="David" w:hAnsi="David" w:cs="David"/>
          <w:b/>
          <w:bCs/>
          <w:highlight w:val="cyan"/>
        </w:rPr>
        <w:t>Donoghue v. Stevenson</w:t>
      </w:r>
    </w:p>
    <w:p w14:paraId="037E2F04" w14:textId="570E2B88" w:rsidR="00F9759D" w:rsidRPr="00753A62" w:rsidRDefault="00020489"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גברת </w:t>
      </w:r>
      <w:proofErr w:type="spellStart"/>
      <w:r w:rsidRPr="00753A62">
        <w:rPr>
          <w:rFonts w:ascii="David" w:hAnsi="David" w:cs="David" w:hint="cs"/>
          <w:rtl/>
        </w:rPr>
        <w:t>דוניו</w:t>
      </w:r>
      <w:proofErr w:type="spellEnd"/>
      <w:r w:rsidRPr="00753A62">
        <w:rPr>
          <w:rFonts w:ascii="David" w:hAnsi="David" w:cs="David" w:hint="cs"/>
          <w:rtl/>
        </w:rPr>
        <w:t xml:space="preserve"> הלכה עם חברתה לשתות בירה ג'ינג'ר עם גלידה מעל. </w:t>
      </w:r>
      <w:r w:rsidR="00856E3B" w:rsidRPr="00753A62">
        <w:rPr>
          <w:rFonts w:ascii="David" w:hAnsi="David" w:cs="David" w:hint="cs"/>
          <w:rtl/>
        </w:rPr>
        <w:t xml:space="preserve">הן שותות. </w:t>
      </w:r>
      <w:proofErr w:type="spellStart"/>
      <w:r w:rsidR="00856E3B" w:rsidRPr="00753A62">
        <w:rPr>
          <w:rFonts w:ascii="David" w:hAnsi="David" w:cs="David" w:hint="cs"/>
          <w:rtl/>
        </w:rPr>
        <w:t>דניו</w:t>
      </w:r>
      <w:proofErr w:type="spellEnd"/>
      <w:r w:rsidR="00856E3B" w:rsidRPr="00753A62">
        <w:rPr>
          <w:rFonts w:ascii="David" w:hAnsi="David" w:cs="David" w:hint="cs"/>
          <w:rtl/>
        </w:rPr>
        <w:t xml:space="preserve"> מסיימת את הבירה, ומגלה לבסוף חילזון בתו</w:t>
      </w:r>
      <w:r w:rsidR="00EF1178" w:rsidRPr="00753A62">
        <w:rPr>
          <w:rFonts w:ascii="David" w:hAnsi="David" w:cs="David" w:hint="cs"/>
          <w:rtl/>
        </w:rPr>
        <w:t>ך</w:t>
      </w:r>
      <w:r w:rsidR="00856E3B" w:rsidRPr="00753A62">
        <w:rPr>
          <w:rFonts w:ascii="David" w:hAnsi="David" w:cs="David" w:hint="cs"/>
          <w:rtl/>
        </w:rPr>
        <w:t xml:space="preserve"> הכוס. היא חוטפת בחילה וכאבי בטן ולכן תובעת את סטיבנסון. סטיבנסון לא היה בעל המסעדה, אלא יצרן הבירה</w:t>
      </w:r>
      <w:r w:rsidR="00EF1178" w:rsidRPr="00753A62">
        <w:rPr>
          <w:rFonts w:ascii="David" w:hAnsi="David" w:cs="David" w:hint="cs"/>
          <w:rtl/>
        </w:rPr>
        <w:t xml:space="preserve"> (החילזון היה בתוך הבקבוק).</w:t>
      </w:r>
    </w:p>
    <w:p w14:paraId="736585AC" w14:textId="277E7797" w:rsidR="00765EFA" w:rsidRPr="00753A62" w:rsidRDefault="00EF1178" w:rsidP="005C31F6">
      <w:pPr>
        <w:spacing w:line="276" w:lineRule="auto"/>
        <w:jc w:val="both"/>
        <w:rPr>
          <w:rFonts w:ascii="David" w:hAnsi="David" w:cs="David"/>
          <w:rtl/>
        </w:rPr>
      </w:pPr>
      <w:r w:rsidRPr="00753A62">
        <w:rPr>
          <w:rFonts w:ascii="David" w:hAnsi="David" w:cs="David" w:hint="cs"/>
          <w:b/>
          <w:bCs/>
          <w:u w:val="single"/>
          <w:rtl/>
        </w:rPr>
        <w:t>הליך משפטי:</w:t>
      </w:r>
      <w:r w:rsidR="00765EFA" w:rsidRPr="00753A62">
        <w:rPr>
          <w:rFonts w:ascii="David" w:hAnsi="David" w:cs="David" w:hint="cs"/>
          <w:rtl/>
        </w:rPr>
        <w:t xml:space="preserve"> קיימת חובת זהירות כנגד גברת </w:t>
      </w:r>
      <w:proofErr w:type="spellStart"/>
      <w:r w:rsidR="00765EFA" w:rsidRPr="00753A62">
        <w:rPr>
          <w:rFonts w:ascii="David" w:hAnsi="David" w:cs="David" w:hint="cs"/>
          <w:rtl/>
        </w:rPr>
        <w:t>דוניו</w:t>
      </w:r>
      <w:proofErr w:type="spellEnd"/>
      <w:r w:rsidR="00765EFA" w:rsidRPr="00753A62">
        <w:rPr>
          <w:rFonts w:ascii="David" w:hAnsi="David" w:cs="David" w:hint="cs"/>
          <w:rtl/>
        </w:rPr>
        <w:t xml:space="preserve">. מדובר בפס"ד פורץ דרך משום שהיינו חושבים שצריך לתבוע את בעל המסעדה משום שביניהם יש קשר, המסעדה היא זו שהגישה </w:t>
      </w:r>
      <w:r w:rsidRPr="00753A62">
        <w:rPr>
          <w:rFonts w:ascii="David" w:hAnsi="David" w:cs="David" w:hint="cs"/>
          <w:rtl/>
        </w:rPr>
        <w:t xml:space="preserve">את הבירה. </w:t>
      </w:r>
    </w:p>
    <w:p w14:paraId="39BE9720" w14:textId="14ACE433" w:rsidR="00E351AD" w:rsidRPr="00753A62" w:rsidRDefault="00E351AD" w:rsidP="005C31F6">
      <w:pPr>
        <w:spacing w:line="276" w:lineRule="auto"/>
        <w:jc w:val="both"/>
        <w:rPr>
          <w:rFonts w:ascii="David" w:hAnsi="David" w:cs="David"/>
          <w:rtl/>
        </w:rPr>
      </w:pPr>
      <w:r w:rsidRPr="00753A62">
        <w:rPr>
          <w:rFonts w:ascii="David" w:hAnsi="David" w:cs="David" w:hint="cs"/>
          <w:b/>
          <w:bCs/>
          <w:rtl/>
        </w:rPr>
        <w:t>ס' 35 לפקנ"ז</w:t>
      </w:r>
      <w:r w:rsidRPr="00753A62">
        <w:rPr>
          <w:rFonts w:ascii="David" w:hAnsi="David" w:cs="David" w:hint="cs"/>
          <w:rtl/>
        </w:rPr>
        <w:t>: "...ואם התרשל כאמור ביחס לאדם אחר, שלגביו יש לו באותן נסיבות חובה שלא לנהוג כפי שנהג,..."</w:t>
      </w:r>
    </w:p>
    <w:p w14:paraId="2653B1CA" w14:textId="77777777" w:rsidR="00BF49FF" w:rsidRPr="00753A62" w:rsidRDefault="00E351AD" w:rsidP="005C31F6">
      <w:pPr>
        <w:spacing w:line="276" w:lineRule="auto"/>
        <w:jc w:val="both"/>
        <w:rPr>
          <w:rFonts w:ascii="David" w:hAnsi="David" w:cs="David"/>
          <w:rtl/>
        </w:rPr>
      </w:pPr>
      <w:r w:rsidRPr="00753A62">
        <w:rPr>
          <w:rFonts w:ascii="David" w:hAnsi="David" w:cs="David" w:hint="cs"/>
          <w:b/>
          <w:bCs/>
          <w:rtl/>
        </w:rPr>
        <w:t>ס' 36</w:t>
      </w:r>
      <w:r w:rsidR="00BF49FF" w:rsidRPr="00753A62">
        <w:rPr>
          <w:rFonts w:ascii="David" w:hAnsi="David" w:cs="David" w:hint="cs"/>
          <w:rtl/>
        </w:rPr>
        <w:t xml:space="preserve"> (חובה כלפי כל אדם)</w:t>
      </w:r>
      <w:r w:rsidRPr="00753A62">
        <w:rPr>
          <w:rFonts w:ascii="David" w:hAnsi="David" w:cs="David" w:hint="cs"/>
          <w:rtl/>
        </w:rPr>
        <w:t>:</w:t>
      </w:r>
      <w:r w:rsidR="00BF49FF" w:rsidRPr="00753A62">
        <w:rPr>
          <w:rFonts w:ascii="David" w:hAnsi="David" w:cs="David" w:hint="cs"/>
          <w:rtl/>
        </w:rPr>
        <w:t xml:space="preserve"> החובה האמורה בס' 35 מוטלת כלפי כל אדם וכלפי בעל כל נכס, כל אימת שאדם...</w:t>
      </w:r>
    </w:p>
    <w:p w14:paraId="47BB37FE" w14:textId="084A6989" w:rsidR="00E351AD" w:rsidRPr="00753A62" w:rsidRDefault="00BF49FF" w:rsidP="005C31F6">
      <w:pPr>
        <w:spacing w:line="276" w:lineRule="auto"/>
        <w:jc w:val="both"/>
        <w:rPr>
          <w:rFonts w:ascii="David" w:hAnsi="David" w:cs="David"/>
          <w:rtl/>
        </w:rPr>
      </w:pPr>
      <w:r w:rsidRPr="00753A62">
        <w:rPr>
          <w:rFonts w:ascii="David" w:hAnsi="David" w:cs="David" w:hint="cs"/>
          <w:b/>
          <w:bCs/>
          <w:highlight w:val="green"/>
          <w:u w:val="single"/>
          <w:rtl/>
        </w:rPr>
        <w:t xml:space="preserve">לורד </w:t>
      </w:r>
      <w:proofErr w:type="spellStart"/>
      <w:r w:rsidRPr="00753A62">
        <w:rPr>
          <w:rFonts w:ascii="David" w:hAnsi="David" w:cs="David" w:hint="cs"/>
          <w:b/>
          <w:bCs/>
          <w:highlight w:val="green"/>
          <w:u w:val="single"/>
          <w:rtl/>
        </w:rPr>
        <w:t>א</w:t>
      </w:r>
      <w:r w:rsidR="00AB46BE" w:rsidRPr="00753A62">
        <w:rPr>
          <w:rFonts w:ascii="David" w:hAnsi="David" w:cs="David" w:hint="cs"/>
          <w:b/>
          <w:bCs/>
          <w:highlight w:val="green"/>
          <w:u w:val="single"/>
          <w:rtl/>
        </w:rPr>
        <w:t>ט</w:t>
      </w:r>
      <w:r w:rsidRPr="00753A62">
        <w:rPr>
          <w:rFonts w:ascii="David" w:hAnsi="David" w:cs="David" w:hint="cs"/>
          <w:b/>
          <w:bCs/>
          <w:highlight w:val="green"/>
          <w:u w:val="single"/>
          <w:rtl/>
        </w:rPr>
        <w:t>קין</w:t>
      </w:r>
      <w:proofErr w:type="spellEnd"/>
      <w:r w:rsidRPr="00753A62">
        <w:rPr>
          <w:rFonts w:ascii="David" w:hAnsi="David" w:cs="David" w:hint="cs"/>
          <w:b/>
          <w:bCs/>
          <w:highlight w:val="green"/>
          <w:u w:val="single"/>
          <w:rtl/>
        </w:rPr>
        <w:t>:</w:t>
      </w:r>
      <w:r w:rsidRPr="00753A62">
        <w:rPr>
          <w:rFonts w:ascii="David" w:hAnsi="David" w:cs="David" w:hint="cs"/>
          <w:rtl/>
        </w:rPr>
        <w:t xml:space="preserve"> </w:t>
      </w:r>
      <w:r w:rsidR="00C41D00" w:rsidRPr="00753A62">
        <w:rPr>
          <w:rFonts w:ascii="David" w:hAnsi="David" w:cs="David" w:hint="cs"/>
          <w:rtl/>
        </w:rPr>
        <w:t xml:space="preserve">יש את סיפור השומרוני הטוב שעל </w:t>
      </w:r>
      <w:r w:rsidR="00D76BBB" w:rsidRPr="00753A62">
        <w:rPr>
          <w:rFonts w:ascii="David" w:hAnsi="David" w:cs="David" w:hint="cs"/>
          <w:rtl/>
        </w:rPr>
        <w:t>פ</w:t>
      </w:r>
      <w:r w:rsidR="00C41D00" w:rsidRPr="00753A62">
        <w:rPr>
          <w:rFonts w:ascii="David" w:hAnsi="David" w:cs="David" w:hint="cs"/>
          <w:rtl/>
        </w:rPr>
        <w:t xml:space="preserve">יו יש כלל </w:t>
      </w:r>
      <w:r w:rsidR="00C41D00" w:rsidRPr="00753A62">
        <w:rPr>
          <w:rFonts w:ascii="David" w:hAnsi="David" w:cs="David"/>
          <w:rtl/>
        </w:rPr>
        <w:t>–</w:t>
      </w:r>
      <w:r w:rsidR="00C41D00" w:rsidRPr="00753A62">
        <w:rPr>
          <w:rFonts w:ascii="David" w:hAnsi="David" w:cs="David" w:hint="cs"/>
          <w:rtl/>
        </w:rPr>
        <w:t xml:space="preserve"> תאהב את החבר שלך. במשפט, מתרגם המשפט לרעיון "אל תפגע בשכן שלך". אנו על פניו, צריכים לא לפגוע באנשים. אולם, מי זה השכן? </w:t>
      </w:r>
      <w:r w:rsidR="00C41D00" w:rsidRPr="00753A62">
        <w:rPr>
          <w:rFonts w:ascii="David" w:hAnsi="David" w:cs="David" w:hint="cs"/>
          <w:b/>
          <w:bCs/>
          <w:rtl/>
        </w:rPr>
        <w:t xml:space="preserve">השופט אומר שהשכן במשפט הוא אדם מספיק קרוב כדי שתצטרכו לקחת אותו בחשבון, </w:t>
      </w:r>
      <w:r w:rsidR="00C41D00" w:rsidRPr="00753A62">
        <w:rPr>
          <w:rFonts w:ascii="David" w:hAnsi="David" w:cs="David" w:hint="cs"/>
          <w:rtl/>
        </w:rPr>
        <w:t xml:space="preserve">מספיק קרוב כדי שיהיה מושפע מההתנהגות שלכם. </w:t>
      </w:r>
      <w:r w:rsidR="00921636" w:rsidRPr="00753A62">
        <w:rPr>
          <w:rFonts w:ascii="David" w:hAnsi="David" w:cs="David" w:hint="cs"/>
          <w:b/>
          <w:bCs/>
          <w:rtl/>
        </w:rPr>
        <w:t>רק כלפי אדם כזה תהיה למזיק חובת זהירות</w:t>
      </w:r>
      <w:r w:rsidR="00D76BBB" w:rsidRPr="00753A62">
        <w:rPr>
          <w:rFonts w:ascii="David" w:hAnsi="David" w:cs="David" w:hint="cs"/>
          <w:b/>
          <w:bCs/>
          <w:rtl/>
        </w:rPr>
        <w:t>.</w:t>
      </w:r>
    </w:p>
    <w:p w14:paraId="29BF6EA2" w14:textId="31527B8C" w:rsidR="009204B5" w:rsidRPr="00753A62" w:rsidRDefault="009204B5" w:rsidP="005C31F6">
      <w:pPr>
        <w:spacing w:line="276" w:lineRule="auto"/>
        <w:jc w:val="both"/>
        <w:rPr>
          <w:rFonts w:ascii="David" w:hAnsi="David" w:cs="David"/>
          <w:b/>
          <w:bCs/>
          <w:u w:val="single"/>
          <w:rtl/>
        </w:rPr>
      </w:pPr>
      <w:r w:rsidRPr="00753A62">
        <w:rPr>
          <w:rFonts w:ascii="David" w:hAnsi="David" w:cs="David" w:hint="cs"/>
          <w:b/>
          <w:bCs/>
          <w:u w:val="single"/>
          <w:rtl/>
        </w:rPr>
        <w:t>התפתחות חובת הזהירות בארץ</w:t>
      </w:r>
    </w:p>
    <w:p w14:paraId="05A15E2B" w14:textId="26FDE5E2" w:rsidR="00D22507" w:rsidRPr="00753A62" w:rsidRDefault="00D22507" w:rsidP="005C31F6">
      <w:pPr>
        <w:spacing w:after="0" w:line="276" w:lineRule="auto"/>
        <w:jc w:val="both"/>
        <w:rPr>
          <w:rFonts w:ascii="David" w:hAnsi="David" w:cs="David"/>
          <w:b/>
          <w:bCs/>
          <w:rtl/>
        </w:rPr>
      </w:pPr>
      <w:r w:rsidRPr="00753A62">
        <w:rPr>
          <w:rFonts w:ascii="David" w:hAnsi="David" w:cs="David" w:hint="cs"/>
          <w:b/>
          <w:bCs/>
          <w:highlight w:val="cyan"/>
          <w:rtl/>
        </w:rPr>
        <w:t>פס"ד גורדון נ' עיריית ירושלים</w:t>
      </w:r>
    </w:p>
    <w:p w14:paraId="7568E62A" w14:textId="397A129C" w:rsidR="00D22507" w:rsidRPr="00753A62" w:rsidRDefault="00D22507" w:rsidP="005C31F6">
      <w:pPr>
        <w:spacing w:after="0" w:line="276" w:lineRule="auto"/>
        <w:jc w:val="both"/>
        <w:rPr>
          <w:rFonts w:ascii="David" w:hAnsi="David" w:cs="David"/>
          <w:rtl/>
        </w:rPr>
      </w:pPr>
      <w:r w:rsidRPr="00753A62">
        <w:rPr>
          <w:rFonts w:ascii="David" w:hAnsi="David" w:cs="David" w:hint="cs"/>
          <w:b/>
          <w:bCs/>
          <w:u w:val="single"/>
          <w:rtl/>
        </w:rPr>
        <w:t>העובדות</w:t>
      </w:r>
      <w:r w:rsidR="00056B42" w:rsidRPr="00753A62">
        <w:rPr>
          <w:rFonts w:ascii="David" w:hAnsi="David" w:cs="David" w:hint="cs"/>
          <w:b/>
          <w:bCs/>
          <w:u w:val="single"/>
          <w:rtl/>
        </w:rPr>
        <w:t>:</w:t>
      </w:r>
      <w:r w:rsidR="00056B42" w:rsidRPr="00753A62">
        <w:rPr>
          <w:rFonts w:ascii="David" w:hAnsi="David" w:cs="David" w:hint="cs"/>
          <w:rtl/>
        </w:rPr>
        <w:t xml:space="preserve"> גורדון מכר את רכבו לאחר. מקבל על הרכב קנסות, למרות שדיווח על המכירה וה</w:t>
      </w:r>
      <w:r w:rsidR="00267867" w:rsidRPr="00753A62">
        <w:rPr>
          <w:rFonts w:ascii="David" w:hAnsi="David" w:cs="David" w:hint="cs"/>
          <w:rtl/>
        </w:rPr>
        <w:t>ו</w:t>
      </w:r>
      <w:r w:rsidR="00056B42" w:rsidRPr="00753A62">
        <w:rPr>
          <w:rFonts w:ascii="David" w:hAnsi="David" w:cs="David" w:hint="cs"/>
          <w:rtl/>
        </w:rPr>
        <w:t>דיע על הטעות. הוא הפסיק לשלם את הקנסות ובסופו של עניין נעצר.</w:t>
      </w:r>
    </w:p>
    <w:p w14:paraId="7CA0CFE4" w14:textId="208F28CD" w:rsidR="00056B42" w:rsidRPr="00753A62" w:rsidRDefault="00056B42" w:rsidP="005C31F6">
      <w:pPr>
        <w:spacing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w:t>
      </w:r>
      <w:r w:rsidR="00267867" w:rsidRPr="00753A62">
        <w:rPr>
          <w:rFonts w:ascii="David" w:hAnsi="David" w:cs="David" w:hint="cs"/>
          <w:rtl/>
        </w:rPr>
        <w:t xml:space="preserve">האם אפשר לתבוע את העירייה בעוולת הרשלנות? </w:t>
      </w:r>
    </w:p>
    <w:p w14:paraId="441E476A" w14:textId="790C4F63" w:rsidR="000444DA" w:rsidRPr="00753A62" w:rsidRDefault="000444DA" w:rsidP="005C31F6">
      <w:pPr>
        <w:pStyle w:val="a7"/>
        <w:numPr>
          <w:ilvl w:val="0"/>
          <w:numId w:val="22"/>
        </w:numPr>
        <w:spacing w:line="276" w:lineRule="auto"/>
        <w:jc w:val="both"/>
        <w:rPr>
          <w:rFonts w:ascii="David" w:hAnsi="David" w:cs="David"/>
        </w:rPr>
      </w:pPr>
      <w:r w:rsidRPr="00753A62">
        <w:rPr>
          <w:rFonts w:ascii="David" w:hAnsi="David" w:cs="David" w:hint="cs"/>
          <w:b/>
          <w:bCs/>
          <w:rtl/>
        </w:rPr>
        <w:t>ס' 60 לפקנ"ז</w:t>
      </w:r>
      <w:r w:rsidRPr="00753A62">
        <w:rPr>
          <w:rFonts w:ascii="David" w:hAnsi="David" w:cs="David" w:hint="cs"/>
          <w:rtl/>
        </w:rPr>
        <w:t xml:space="preserve">: "נגישה היא פתיחתו או המשכתו של הליך נפל </w:t>
      </w:r>
      <w:r w:rsidRPr="00753A62">
        <w:rPr>
          <w:rFonts w:ascii="David" w:hAnsi="David" w:cs="David"/>
          <w:rtl/>
        </w:rPr>
        <w:t>–</w:t>
      </w:r>
      <w:r w:rsidRPr="00753A62">
        <w:rPr>
          <w:rFonts w:ascii="David" w:hAnsi="David" w:cs="David" w:hint="cs"/>
          <w:rtl/>
        </w:rPr>
        <w:t xml:space="preserve"> למעשה, </w:t>
      </w:r>
      <w:r w:rsidR="003B0473" w:rsidRPr="00753A62">
        <w:rPr>
          <w:rFonts w:ascii="David" w:hAnsi="David" w:cs="David" w:hint="cs"/>
          <w:rtl/>
        </w:rPr>
        <w:t xml:space="preserve">ובזדון, ובלי סיבה סבירה ומסתברת </w:t>
      </w:r>
      <w:r w:rsidR="003B0473" w:rsidRPr="00753A62">
        <w:rPr>
          <w:rFonts w:ascii="David" w:hAnsi="David" w:cs="David"/>
          <w:rtl/>
        </w:rPr>
        <w:t>–</w:t>
      </w:r>
      <w:r w:rsidR="003B0473" w:rsidRPr="00753A62">
        <w:rPr>
          <w:rFonts w:ascii="David" w:hAnsi="David" w:cs="David" w:hint="cs"/>
          <w:rtl/>
        </w:rPr>
        <w:t xml:space="preserve"> נגד אדם, בפלילים או בפשיטת רגל או בפירוק, וההליך חיבל באשראי שלו או בשמו הטוב או סיכן את חירותו, ונסתיי</w:t>
      </w:r>
      <w:r w:rsidR="004D65C6" w:rsidRPr="00753A62">
        <w:rPr>
          <w:rFonts w:ascii="David" w:hAnsi="David" w:cs="David" w:hint="cs"/>
          <w:rtl/>
        </w:rPr>
        <w:t>ם לטובתו, אם היה ההליך עשוי להסתיים כך"</w:t>
      </w:r>
    </w:p>
    <w:p w14:paraId="684E777B" w14:textId="3C941531" w:rsidR="004D65C6" w:rsidRPr="00753A62" w:rsidRDefault="004D65C6" w:rsidP="005C31F6">
      <w:pPr>
        <w:spacing w:line="276" w:lineRule="auto"/>
        <w:jc w:val="both"/>
        <w:rPr>
          <w:rFonts w:ascii="David" w:hAnsi="David" w:cs="David"/>
          <w:rtl/>
        </w:rPr>
      </w:pPr>
      <w:r w:rsidRPr="00753A62">
        <w:rPr>
          <w:rFonts w:ascii="David" w:hAnsi="David" w:cs="David" w:hint="cs"/>
          <w:rtl/>
        </w:rPr>
        <w:t>ס' 60 דורש זדון. האם העירייה התנהגה בזדון (בכוונה)? יכול להיות שהתרשלה, אולם האם זה נכנס לס' 60? לא ניתן לומר שהיא התנהגה בזדון.</w:t>
      </w:r>
      <w:r w:rsidR="005974F4" w:rsidRPr="00753A62">
        <w:rPr>
          <w:rFonts w:ascii="David" w:hAnsi="David" w:cs="David" w:hint="cs"/>
          <w:rtl/>
        </w:rPr>
        <w:t xml:space="preserve"> אם כך, איך גורדון מקבל סעד? </w:t>
      </w:r>
    </w:p>
    <w:p w14:paraId="49E9BF59" w14:textId="0A90F867" w:rsidR="005974F4" w:rsidRPr="00753A62" w:rsidRDefault="005974F4" w:rsidP="005C31F6">
      <w:pPr>
        <w:spacing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(ברק):</w:t>
      </w:r>
      <w:r w:rsidRPr="00753A62">
        <w:rPr>
          <w:rFonts w:ascii="David" w:hAnsi="David" w:cs="David" w:hint="cs"/>
          <w:b/>
          <w:bCs/>
          <w:u w:val="single"/>
          <w:rtl/>
        </w:rPr>
        <w:t xml:space="preserve"> </w:t>
      </w:r>
      <w:r w:rsidR="009204B5" w:rsidRPr="00753A62">
        <w:rPr>
          <w:rFonts w:ascii="David" w:hAnsi="David" w:cs="David" w:hint="cs"/>
          <w:rtl/>
        </w:rPr>
        <w:t xml:space="preserve">האם אפשר לומר שלעירייה יש חובה, שאותה הפרה? </w:t>
      </w:r>
      <w:r w:rsidR="004268E1" w:rsidRPr="00753A62">
        <w:rPr>
          <w:rFonts w:ascii="David" w:hAnsi="David" w:cs="David" w:hint="cs"/>
          <w:rtl/>
        </w:rPr>
        <w:t>מכאן, שחובת זהירות היא מעין "מסננת". הוא טוען שיש חובת זהירות לעירייה</w:t>
      </w:r>
      <w:r w:rsidR="00C92B8A" w:rsidRPr="00753A62">
        <w:rPr>
          <w:rFonts w:ascii="David" w:hAnsi="David" w:cs="David" w:hint="cs"/>
          <w:rtl/>
        </w:rPr>
        <w:t xml:space="preserve">, אשר הופרה. מכאן שהעירייה התרשלה. </w:t>
      </w:r>
      <w:r w:rsidR="00C92B8A" w:rsidRPr="00753A62">
        <w:rPr>
          <w:rFonts w:ascii="David" w:hAnsi="David" w:cs="David" w:hint="cs"/>
          <w:b/>
          <w:bCs/>
          <w:highlight w:val="yellow"/>
          <w:rtl/>
        </w:rPr>
        <w:t>הקריטריון ל"יחסי שכנות" או "קרבה" הוא מבחן הצפיות</w:t>
      </w:r>
      <w:r w:rsidR="00C92B8A" w:rsidRPr="00753A62">
        <w:rPr>
          <w:rFonts w:ascii="David" w:hAnsi="David" w:cs="David" w:hint="cs"/>
          <w:rtl/>
        </w:rPr>
        <w:t xml:space="preserve"> </w:t>
      </w:r>
      <w:r w:rsidR="00C92B8A" w:rsidRPr="00753A62">
        <w:rPr>
          <w:rFonts w:ascii="David" w:hAnsi="David" w:cs="David"/>
          <w:rtl/>
        </w:rPr>
        <w:t>–</w:t>
      </w:r>
      <w:r w:rsidR="00C92B8A" w:rsidRPr="00753A62">
        <w:rPr>
          <w:rFonts w:ascii="David" w:hAnsi="David" w:cs="David" w:hint="cs"/>
          <w:rtl/>
        </w:rPr>
        <w:t xml:space="preserve"> לפיו ייקבע אם חלה חובת זהירות.</w:t>
      </w:r>
      <w:r w:rsidR="004268E1" w:rsidRPr="00753A62">
        <w:rPr>
          <w:rFonts w:ascii="David" w:hAnsi="David" w:cs="David" w:hint="cs"/>
          <w:rtl/>
        </w:rPr>
        <w:t xml:space="preserve"> </w:t>
      </w:r>
    </w:p>
    <w:p w14:paraId="769639EB" w14:textId="3473E5CE" w:rsidR="0002303B" w:rsidRPr="00753A62" w:rsidRDefault="0002303B" w:rsidP="005C31F6">
      <w:pPr>
        <w:spacing w:line="276" w:lineRule="auto"/>
        <w:jc w:val="both"/>
        <w:rPr>
          <w:rFonts w:ascii="David" w:hAnsi="David" w:cs="David"/>
          <w:rtl/>
        </w:rPr>
      </w:pPr>
      <w:r w:rsidRPr="00753A62">
        <w:rPr>
          <w:rFonts w:ascii="David" w:hAnsi="David" w:cs="David" w:hint="cs"/>
          <w:b/>
          <w:bCs/>
          <w:rtl/>
        </w:rPr>
        <w:t>ס' 36 לפקנ"ז:</w:t>
      </w:r>
      <w:r w:rsidRPr="00753A62">
        <w:rPr>
          <w:rFonts w:ascii="David" w:hAnsi="David" w:cs="David" w:hint="cs"/>
          <w:rtl/>
        </w:rPr>
        <w:t xml:space="preserve"> "החובה האמורה בס' 35 מוטלת כלפי </w:t>
      </w:r>
      <w:r w:rsidRPr="00753A62">
        <w:rPr>
          <w:rFonts w:ascii="David" w:hAnsi="David" w:cs="David" w:hint="cs"/>
          <w:b/>
          <w:bCs/>
          <w:rtl/>
        </w:rPr>
        <w:t>כל אדם</w:t>
      </w:r>
      <w:r w:rsidRPr="00753A62">
        <w:rPr>
          <w:rFonts w:ascii="David" w:hAnsi="David" w:cs="David" w:hint="cs"/>
          <w:rtl/>
        </w:rPr>
        <w:t xml:space="preserve"> וכלפי כל בעל נכס, כל אימת </w:t>
      </w:r>
      <w:r w:rsidRPr="00753A62">
        <w:rPr>
          <w:rFonts w:ascii="David" w:hAnsi="David" w:cs="David" w:hint="cs"/>
          <w:b/>
          <w:bCs/>
          <w:rtl/>
        </w:rPr>
        <w:t>שאדם סביר היה צריך באותן נסיבות לראות מראש</w:t>
      </w:r>
      <w:r w:rsidRPr="00753A62">
        <w:rPr>
          <w:rFonts w:ascii="David" w:hAnsi="David" w:cs="David" w:hint="cs"/>
          <w:rtl/>
        </w:rPr>
        <w:t xml:space="preserve"> שהם עלולים להיפגע במהלכם הרגיל של דברים להיפגע ממעשה או ממחדל המפורשים באותו סעי</w:t>
      </w:r>
      <w:r w:rsidR="00E22544" w:rsidRPr="00753A62">
        <w:rPr>
          <w:rFonts w:ascii="David" w:hAnsi="David" w:cs="David" w:hint="cs"/>
          <w:rtl/>
        </w:rPr>
        <w:t>ף</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ניתן לראות שברק מסיק את דבריו ממש לפי ס' 3</w:t>
      </w:r>
      <w:r w:rsidR="00E22544" w:rsidRPr="00753A62">
        <w:rPr>
          <w:rFonts w:ascii="David" w:hAnsi="David" w:cs="David" w:hint="cs"/>
          <w:rtl/>
        </w:rPr>
        <w:t>6.</w:t>
      </w:r>
    </w:p>
    <w:p w14:paraId="1AD8836F" w14:textId="7D98B64A" w:rsidR="004268E1" w:rsidRPr="00753A62" w:rsidRDefault="004268E1" w:rsidP="005C31F6">
      <w:pPr>
        <w:pStyle w:val="a7"/>
        <w:numPr>
          <w:ilvl w:val="0"/>
          <w:numId w:val="22"/>
        </w:numPr>
        <w:spacing w:line="276" w:lineRule="auto"/>
        <w:jc w:val="both"/>
        <w:rPr>
          <w:rFonts w:ascii="David" w:hAnsi="David" w:cs="David"/>
          <w:rtl/>
        </w:rPr>
      </w:pPr>
      <w:r w:rsidRPr="00753A62">
        <w:rPr>
          <w:rFonts w:ascii="David" w:hAnsi="David" w:cs="David" w:hint="cs"/>
          <w:rtl/>
        </w:rPr>
        <w:t>יכולים להיות מצבים שבהם התקיים יסוד ההתרשלות, אולם רכיב חובת הזהירות מסנן זאת והמעשה לא ייחשב רשלני.</w:t>
      </w:r>
    </w:p>
    <w:p w14:paraId="2E978C45" w14:textId="288700A6" w:rsidR="00E22544" w:rsidRPr="00753A62" w:rsidRDefault="00E22544" w:rsidP="005C31F6">
      <w:pPr>
        <w:spacing w:line="276" w:lineRule="auto"/>
        <w:jc w:val="both"/>
        <w:rPr>
          <w:rFonts w:ascii="David" w:hAnsi="David" w:cs="David"/>
          <w:b/>
          <w:bCs/>
          <w:u w:val="single"/>
          <w:rtl/>
        </w:rPr>
      </w:pPr>
      <w:r w:rsidRPr="00753A62">
        <w:rPr>
          <w:rFonts w:ascii="David" w:hAnsi="David" w:cs="David" w:hint="cs"/>
          <w:b/>
          <w:bCs/>
          <w:u w:val="single"/>
          <w:rtl/>
        </w:rPr>
        <w:t>שני סוגים של צפיות במסגרת חובת הזהירות</w:t>
      </w:r>
    </w:p>
    <w:p w14:paraId="4A019839" w14:textId="5721E5FA" w:rsidR="00E22544" w:rsidRPr="00753A62" w:rsidRDefault="00E22544" w:rsidP="005C31F6">
      <w:pPr>
        <w:pStyle w:val="a7"/>
        <w:numPr>
          <w:ilvl w:val="0"/>
          <w:numId w:val="26"/>
        </w:numPr>
        <w:spacing w:line="276" w:lineRule="auto"/>
        <w:jc w:val="both"/>
        <w:rPr>
          <w:rFonts w:ascii="David" w:hAnsi="David" w:cs="David"/>
          <w:rtl/>
        </w:rPr>
      </w:pPr>
      <w:r w:rsidRPr="00753A62">
        <w:rPr>
          <w:rFonts w:ascii="David" w:hAnsi="David" w:cs="David" w:hint="cs"/>
          <w:u w:val="single"/>
          <w:rtl/>
        </w:rPr>
        <w:t>חובת זהירות מושגית/צפיות נורמטיבית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האם המזיק היה צריך לצפות את אירוע הנזק והניזוק (חובת זהירות בין סוג המזיקים לניזוקים, בהתחשב באירוע הנזק). </w:t>
      </w:r>
      <w:r w:rsidR="0070727E" w:rsidRPr="00753A62">
        <w:rPr>
          <w:rFonts w:ascii="David" w:hAnsi="David" w:cs="David" w:hint="cs"/>
          <w:rtl/>
        </w:rPr>
        <w:t>הדבר תלוי ב"מה ראוי להיות", בשיקולי מדיניות, האם ראוי היה שאנשים בנסיבות אלה</w:t>
      </w:r>
      <w:r w:rsidR="00526751" w:rsidRPr="00753A62">
        <w:rPr>
          <w:rFonts w:ascii="David" w:hAnsi="David" w:cs="David" w:hint="cs"/>
          <w:rtl/>
        </w:rPr>
        <w:t>, בהתחשב בסוג הנזק, צריכים לצפות את הנזק הפוטנציאלי.</w:t>
      </w:r>
    </w:p>
    <w:p w14:paraId="58406546" w14:textId="6F3F8C24" w:rsidR="00267867" w:rsidRPr="00753A62" w:rsidRDefault="00E22544" w:rsidP="005C31F6">
      <w:pPr>
        <w:pStyle w:val="a7"/>
        <w:numPr>
          <w:ilvl w:val="0"/>
          <w:numId w:val="26"/>
        </w:numPr>
        <w:spacing w:line="276" w:lineRule="auto"/>
        <w:jc w:val="both"/>
        <w:rPr>
          <w:rFonts w:ascii="David" w:hAnsi="David" w:cs="David"/>
        </w:rPr>
      </w:pPr>
      <w:r w:rsidRPr="00753A62">
        <w:rPr>
          <w:rFonts w:ascii="David" w:hAnsi="David" w:cs="David" w:hint="cs"/>
          <w:u w:val="single"/>
          <w:rtl/>
        </w:rPr>
        <w:t>חובת זהירות קונקרטית/צפיות טכנית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בוחנת האם המזיק יכול היה לצפות את אירוע הנזק והניזוק.</w:t>
      </w:r>
    </w:p>
    <w:p w14:paraId="73F038BC" w14:textId="7E1CBF83" w:rsidR="00343517" w:rsidRPr="00753A62" w:rsidRDefault="00343517" w:rsidP="005C31F6">
      <w:pPr>
        <w:spacing w:line="276" w:lineRule="auto"/>
        <w:jc w:val="both"/>
        <w:rPr>
          <w:rFonts w:ascii="David" w:hAnsi="David" w:cs="David"/>
          <w:b/>
          <w:bCs/>
          <w:rtl/>
        </w:rPr>
      </w:pPr>
      <w:r w:rsidRPr="00753A62">
        <w:rPr>
          <w:rFonts w:ascii="David" w:hAnsi="David" w:cs="David" w:hint="cs"/>
          <w:b/>
          <w:bCs/>
          <w:rtl/>
        </w:rPr>
        <w:t>צפיות נורמטיבית</w:t>
      </w:r>
      <w:r w:rsidR="00EA73F3" w:rsidRPr="00753A62">
        <w:rPr>
          <w:rFonts w:ascii="David" w:hAnsi="David" w:cs="David" w:hint="cs"/>
          <w:b/>
          <w:bCs/>
          <w:rtl/>
        </w:rPr>
        <w:t>/</w:t>
      </w:r>
      <w:r w:rsidRPr="00753A62">
        <w:rPr>
          <w:rFonts w:ascii="David" w:hAnsi="David" w:cs="David" w:hint="cs"/>
          <w:b/>
          <w:bCs/>
          <w:rtl/>
        </w:rPr>
        <w:t>חובת זהירות מושגית</w:t>
      </w:r>
    </w:p>
    <w:p w14:paraId="78F7D333" w14:textId="5A4AE04C" w:rsidR="00343517" w:rsidRPr="00753A62" w:rsidRDefault="00343517" w:rsidP="005C31F6">
      <w:pPr>
        <w:spacing w:line="276" w:lineRule="auto"/>
        <w:jc w:val="both"/>
        <w:rPr>
          <w:rFonts w:ascii="David" w:hAnsi="David" w:cs="David"/>
          <w:rtl/>
        </w:rPr>
      </w:pPr>
      <w:r w:rsidRPr="00753A62">
        <w:rPr>
          <w:rFonts w:ascii="David" w:hAnsi="David" w:cs="David" w:hint="cs"/>
          <w:rtl/>
        </w:rPr>
        <w:t xml:space="preserve">השאלה האם </w:t>
      </w:r>
      <w:r w:rsidRPr="00753A62">
        <w:rPr>
          <w:rFonts w:ascii="David" w:hAnsi="David" w:cs="David" w:hint="cs"/>
          <w:u w:val="single"/>
          <w:rtl/>
        </w:rPr>
        <w:t xml:space="preserve">היה צריך </w:t>
      </w:r>
      <w:r w:rsidRPr="00753A62">
        <w:rPr>
          <w:rFonts w:ascii="David" w:hAnsi="David" w:cs="David" w:hint="cs"/>
          <w:rtl/>
        </w:rPr>
        <w:t xml:space="preserve">למנוע את הנזק, מכניסה לגדרה של חובת הזהירות </w:t>
      </w:r>
      <w:r w:rsidRPr="00753A62">
        <w:rPr>
          <w:rFonts w:ascii="David" w:hAnsi="David" w:cs="David" w:hint="cs"/>
          <w:b/>
          <w:bCs/>
          <w:rtl/>
        </w:rPr>
        <w:t>שיקולי מדיניות</w:t>
      </w:r>
      <w:r w:rsidR="003A2F14" w:rsidRPr="00753A62">
        <w:rPr>
          <w:rFonts w:ascii="David" w:hAnsi="David" w:cs="David" w:hint="cs"/>
          <w:b/>
          <w:bCs/>
          <w:rtl/>
        </w:rPr>
        <w:t>. לדוג':</w:t>
      </w:r>
      <w:r w:rsidR="00C939C0" w:rsidRPr="00753A62">
        <w:rPr>
          <w:rFonts w:ascii="David" w:hAnsi="David" w:cs="David" w:hint="cs"/>
          <w:rtl/>
        </w:rPr>
        <w:t xml:space="preserve"> </w:t>
      </w:r>
    </w:p>
    <w:p w14:paraId="3A28C0D9" w14:textId="34F07E3E" w:rsidR="00C939C0" w:rsidRPr="00753A62" w:rsidRDefault="00C939C0" w:rsidP="005C31F6">
      <w:pPr>
        <w:pStyle w:val="a7"/>
        <w:numPr>
          <w:ilvl w:val="0"/>
          <w:numId w:val="27"/>
        </w:numPr>
        <w:spacing w:line="276" w:lineRule="auto"/>
        <w:jc w:val="both"/>
        <w:rPr>
          <w:rFonts w:ascii="David" w:hAnsi="David" w:cs="David"/>
        </w:rPr>
      </w:pPr>
      <w:r w:rsidRPr="00753A62">
        <w:rPr>
          <w:rFonts w:ascii="David" w:hAnsi="David" w:cs="David" w:hint="cs"/>
          <w:rtl/>
        </w:rPr>
        <w:t xml:space="preserve">שיקולי הרתעה </w:t>
      </w:r>
      <w:r w:rsidR="004A19B1">
        <w:rPr>
          <w:rFonts w:ascii="David" w:hAnsi="David" w:cs="David"/>
          <w:rtl/>
        </w:rPr>
        <w:t>–</w:t>
      </w:r>
      <w:r w:rsidR="004A19B1">
        <w:rPr>
          <w:rFonts w:ascii="David" w:hAnsi="David" w:cs="David" w:hint="cs"/>
          <w:rtl/>
        </w:rPr>
        <w:t xml:space="preserve"> לא רוצים להגיע למצב של </w:t>
      </w:r>
      <w:r w:rsidR="004135E1">
        <w:rPr>
          <w:rFonts w:ascii="David" w:hAnsi="David" w:cs="David" w:hint="cs"/>
          <w:rtl/>
        </w:rPr>
        <w:t>הרתעה ביתר שתפגע בפרט.</w:t>
      </w:r>
    </w:p>
    <w:p w14:paraId="7164C2D3" w14:textId="4C75F735" w:rsidR="00B61994" w:rsidRPr="00753A62" w:rsidRDefault="003A2F14" w:rsidP="005C31F6">
      <w:pPr>
        <w:pStyle w:val="a7"/>
        <w:numPr>
          <w:ilvl w:val="0"/>
          <w:numId w:val="27"/>
        </w:numPr>
        <w:spacing w:line="276" w:lineRule="auto"/>
        <w:jc w:val="both"/>
        <w:rPr>
          <w:rFonts w:ascii="David" w:hAnsi="David" w:cs="David"/>
        </w:rPr>
      </w:pPr>
      <w:r w:rsidRPr="00753A62">
        <w:rPr>
          <w:rFonts w:ascii="David" w:hAnsi="David" w:cs="David" w:hint="cs"/>
          <w:rtl/>
        </w:rPr>
        <w:t>עלויות מנהליות כתוצאה מהגשת תביעות סרק</w:t>
      </w:r>
      <w:r w:rsidR="00B61994" w:rsidRPr="00753A62">
        <w:rPr>
          <w:rFonts w:ascii="David" w:hAnsi="David" w:cs="David" w:hint="cs"/>
          <w:rtl/>
        </w:rPr>
        <w:t xml:space="preserve"> </w:t>
      </w:r>
      <w:r w:rsidR="0061635D" w:rsidRPr="00753A62">
        <w:rPr>
          <w:rFonts w:ascii="David" w:hAnsi="David" w:cs="David"/>
          <w:rtl/>
        </w:rPr>
        <w:t>–</w:t>
      </w:r>
      <w:r w:rsidR="00B61994" w:rsidRPr="00753A62">
        <w:rPr>
          <w:rFonts w:ascii="David" w:hAnsi="David" w:cs="David" w:hint="cs"/>
          <w:rtl/>
        </w:rPr>
        <w:t xml:space="preserve"> אם נאפשר לאנשים להגיש תביעות על כל דבר, למשל שכל הורה יוכל להגיש תביעה כנגד מורה בטיול שנתי שבו הילד שלו ניזוק, אנו פותחים מדרון חלקלק. </w:t>
      </w:r>
    </w:p>
    <w:p w14:paraId="38942992" w14:textId="360C6EF5" w:rsidR="00F956A6" w:rsidRPr="00753A62" w:rsidRDefault="004135E1" w:rsidP="005C31F6">
      <w:pPr>
        <w:pStyle w:val="a7"/>
        <w:numPr>
          <w:ilvl w:val="0"/>
          <w:numId w:val="27"/>
        </w:numPr>
        <w:spacing w:line="276" w:lineRule="auto"/>
        <w:jc w:val="both"/>
        <w:rPr>
          <w:rFonts w:ascii="David" w:hAnsi="David" w:cs="David"/>
        </w:rPr>
      </w:pPr>
      <w:r>
        <w:rPr>
          <w:rFonts w:ascii="David" w:hAnsi="David" w:cs="David" w:hint="cs"/>
          <w:rtl/>
        </w:rPr>
        <w:t xml:space="preserve">דחייה על הסף, כשרואים מהנתונים </w:t>
      </w:r>
      <w:r w:rsidR="00A506C3">
        <w:rPr>
          <w:rFonts w:ascii="David" w:hAnsi="David" w:cs="David" w:hint="cs"/>
          <w:rtl/>
        </w:rPr>
        <w:t xml:space="preserve">שאין התרשלות (נדיר). </w:t>
      </w:r>
      <w:r w:rsidR="00F956A6" w:rsidRPr="00753A62">
        <w:rPr>
          <w:rFonts w:ascii="David" w:hAnsi="David" w:cs="David" w:hint="cs"/>
          <w:rtl/>
        </w:rPr>
        <w:t xml:space="preserve">מה שנאמר </w:t>
      </w:r>
      <w:r w:rsidR="00F956A6" w:rsidRPr="00753A62">
        <w:rPr>
          <w:rFonts w:ascii="David" w:hAnsi="David" w:cs="David" w:hint="cs"/>
          <w:b/>
          <w:bCs/>
          <w:highlight w:val="cyan"/>
          <w:rtl/>
        </w:rPr>
        <w:t>בפס"ד לוי</w:t>
      </w:r>
      <w:r w:rsidR="00F956A6" w:rsidRPr="00753A62">
        <w:rPr>
          <w:rFonts w:ascii="David" w:hAnsi="David" w:cs="David" w:hint="cs"/>
          <w:b/>
          <w:bCs/>
          <w:rtl/>
        </w:rPr>
        <w:t>:</w:t>
      </w:r>
    </w:p>
    <w:p w14:paraId="5E17A6F1" w14:textId="14B745A3" w:rsidR="003A2F14" w:rsidRPr="00753A62" w:rsidRDefault="00E35260" w:rsidP="005C31F6">
      <w:pPr>
        <w:spacing w:after="0" w:line="276" w:lineRule="auto"/>
        <w:jc w:val="both"/>
        <w:rPr>
          <w:rFonts w:ascii="David" w:hAnsi="David" w:cs="David"/>
          <w:b/>
          <w:bCs/>
          <w:rtl/>
        </w:rPr>
      </w:pPr>
      <w:r w:rsidRPr="00753A62">
        <w:rPr>
          <w:rFonts w:ascii="David" w:hAnsi="David" w:cs="David" w:hint="cs"/>
          <w:b/>
          <w:bCs/>
          <w:highlight w:val="cyan"/>
          <w:rtl/>
        </w:rPr>
        <w:t>פס"ד מדינת ישראל נ' לוי</w:t>
      </w:r>
    </w:p>
    <w:p w14:paraId="55F739A2" w14:textId="4169E783" w:rsidR="00E35260" w:rsidRPr="00753A62" w:rsidRDefault="00E35260" w:rsidP="005C31F6">
      <w:pPr>
        <w:spacing w:after="0" w:line="276" w:lineRule="auto"/>
        <w:jc w:val="both"/>
        <w:rPr>
          <w:rFonts w:ascii="David" w:hAnsi="David" w:cs="David"/>
          <w:rtl/>
        </w:rPr>
      </w:pPr>
      <w:r w:rsidRPr="00753A62">
        <w:rPr>
          <w:rFonts w:ascii="David" w:hAnsi="David" w:cs="David" w:hint="cs"/>
          <w:b/>
          <w:bCs/>
          <w:u w:val="single"/>
          <w:rtl/>
        </w:rPr>
        <w:lastRenderedPageBreak/>
        <w:t>העובדות:</w:t>
      </w:r>
      <w:r w:rsidRPr="00753A62">
        <w:rPr>
          <w:rFonts w:ascii="David" w:hAnsi="David" w:cs="David" w:hint="cs"/>
          <w:rtl/>
        </w:rPr>
        <w:t xml:space="preserve"> </w:t>
      </w:r>
      <w:r w:rsidR="00AA0629" w:rsidRPr="00753A62">
        <w:rPr>
          <w:rFonts w:ascii="David" w:hAnsi="David" w:cs="David" w:hint="cs"/>
          <w:rtl/>
        </w:rPr>
        <w:t xml:space="preserve">לוי נהרג בתאונה. </w:t>
      </w:r>
      <w:r w:rsidR="00FA7A46" w:rsidRPr="00753A62">
        <w:rPr>
          <w:rFonts w:ascii="David" w:hAnsi="David" w:cs="David" w:hint="cs"/>
          <w:rtl/>
        </w:rPr>
        <w:t>הנהג שפגע במנוח לא החליף את חברת הביטוח. העיזבון תובע את חברת הביטוח, וזו פשטה רגל. היא תובעת את ה</w:t>
      </w:r>
      <w:r w:rsidR="00EA490F">
        <w:rPr>
          <w:rFonts w:ascii="David" w:hAnsi="David" w:cs="David" w:hint="cs"/>
          <w:rtl/>
        </w:rPr>
        <w:t>מפ</w:t>
      </w:r>
      <w:r w:rsidR="00FA7A46" w:rsidRPr="00753A62">
        <w:rPr>
          <w:rFonts w:ascii="David" w:hAnsi="David" w:cs="David" w:hint="cs"/>
          <w:rtl/>
        </w:rPr>
        <w:t>קח משום שלא התריע שחברת הביטוח פשטה רגל וכעת אין להם איך להיפרע</w:t>
      </w:r>
      <w:r w:rsidR="00AA0629" w:rsidRPr="00753A62">
        <w:rPr>
          <w:rFonts w:ascii="David" w:hAnsi="David" w:cs="David" w:hint="cs"/>
          <w:rtl/>
        </w:rPr>
        <w:t>, כספי הביטוח אבדו</w:t>
      </w:r>
      <w:r w:rsidR="00FA7A46" w:rsidRPr="00753A62">
        <w:rPr>
          <w:rFonts w:ascii="David" w:hAnsi="David" w:cs="David" w:hint="cs"/>
          <w:rtl/>
        </w:rPr>
        <w:t>.</w:t>
      </w:r>
    </w:p>
    <w:p w14:paraId="60EF5DB1" w14:textId="5C0A4FCE" w:rsidR="00512C49" w:rsidRPr="00753A62" w:rsidRDefault="004D24DF"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האם יש חובת זהירות של המפקח על הביטוח כלפי לוי?</w:t>
      </w:r>
      <w:r w:rsidRPr="00753A62">
        <w:rPr>
          <w:rFonts w:ascii="David" w:hAnsi="David" w:cs="David" w:hint="cs"/>
        </w:rPr>
        <w:t xml:space="preserve"> </w:t>
      </w:r>
      <w:r w:rsidRPr="00753A62">
        <w:rPr>
          <w:rFonts w:ascii="David" w:hAnsi="David" w:cs="David" w:hint="cs"/>
          <w:rtl/>
        </w:rPr>
        <w:t xml:space="preserve"> האם המפקח יכול היה לצפות את אירוע הנזק הזה? </w:t>
      </w:r>
      <w:r w:rsidR="00512C49" w:rsidRPr="00753A62">
        <w:rPr>
          <w:rFonts w:ascii="David" w:hAnsi="David" w:cs="David" w:hint="cs"/>
          <w:rtl/>
        </w:rPr>
        <w:t xml:space="preserve"> יש חובת זהירות קונקרטית, אך השאלה היא האם יש חובת זהירות מושגית (צפיות נורמטיבית)?</w:t>
      </w:r>
    </w:p>
    <w:p w14:paraId="34ABE7CC" w14:textId="3AF29D38" w:rsidR="00AA0629" w:rsidRPr="00753A62" w:rsidRDefault="00AA0629" w:rsidP="005C31F6">
      <w:pPr>
        <w:spacing w:line="276" w:lineRule="auto"/>
        <w:jc w:val="both"/>
        <w:rPr>
          <w:rFonts w:ascii="David" w:hAnsi="David" w:cs="David"/>
          <w:rtl/>
        </w:rPr>
      </w:pPr>
      <w:r w:rsidRPr="00753A62">
        <w:rPr>
          <w:rFonts w:ascii="David" w:hAnsi="David" w:cs="David" w:hint="cs"/>
          <w:b/>
          <w:bCs/>
          <w:u w:val="single"/>
          <w:rtl/>
        </w:rPr>
        <w:t>הליך משפטי</w:t>
      </w:r>
      <w:r w:rsidR="0084408E" w:rsidRPr="00753A62">
        <w:rPr>
          <w:rFonts w:ascii="David" w:hAnsi="David" w:cs="David" w:hint="cs"/>
          <w:b/>
          <w:bCs/>
          <w:u w:val="single"/>
          <w:rtl/>
        </w:rPr>
        <w:t xml:space="preserve"> </w:t>
      </w:r>
      <w:r w:rsidR="0084408E" w:rsidRPr="00753A62">
        <w:rPr>
          <w:rFonts w:ascii="David" w:hAnsi="David" w:cs="David" w:hint="cs"/>
          <w:b/>
          <w:bCs/>
          <w:highlight w:val="green"/>
          <w:u w:val="single"/>
          <w:rtl/>
        </w:rPr>
        <w:t>(שמגר)</w:t>
      </w:r>
      <w:r w:rsidRPr="00753A62">
        <w:rPr>
          <w:rFonts w:ascii="David" w:hAnsi="David" w:cs="David" w:hint="cs"/>
          <w:b/>
          <w:bCs/>
          <w:highlight w:val="green"/>
          <w:u w:val="single"/>
          <w:rtl/>
        </w:rPr>
        <w:t>:</w:t>
      </w:r>
      <w:r w:rsidRPr="00753A62">
        <w:rPr>
          <w:rFonts w:ascii="David" w:hAnsi="David" w:cs="David" w:hint="cs"/>
          <w:rtl/>
        </w:rPr>
        <w:t xml:space="preserve"> </w:t>
      </w:r>
      <w:r w:rsidR="0084408E" w:rsidRPr="00753A62">
        <w:rPr>
          <w:rFonts w:ascii="David" w:hAnsi="David" w:cs="David" w:hint="cs"/>
          <w:rtl/>
        </w:rPr>
        <w:t xml:space="preserve">מתי מתקיימת צפיות נורמטיבית? </w:t>
      </w:r>
      <w:r w:rsidR="0084408E" w:rsidRPr="00753A62">
        <w:rPr>
          <w:rFonts w:ascii="David" w:hAnsi="David" w:cs="David" w:hint="cs"/>
          <w:b/>
          <w:bCs/>
          <w:highlight w:val="yellow"/>
          <w:rtl/>
        </w:rPr>
        <w:t>שיקולים שיש להביאם בחשבון:</w:t>
      </w:r>
    </w:p>
    <w:p w14:paraId="1EE89CDD" w14:textId="588794D8" w:rsidR="0084408E" w:rsidRPr="00753A62" w:rsidRDefault="008D557D" w:rsidP="005C31F6">
      <w:pPr>
        <w:pStyle w:val="a7"/>
        <w:numPr>
          <w:ilvl w:val="0"/>
          <w:numId w:val="28"/>
        </w:numPr>
        <w:spacing w:line="276" w:lineRule="auto"/>
        <w:rPr>
          <w:rFonts w:ascii="David" w:hAnsi="David" w:cs="David"/>
        </w:rPr>
      </w:pPr>
      <w:r w:rsidRPr="00753A62">
        <w:rPr>
          <w:rFonts w:ascii="David" w:hAnsi="David" w:cs="David" w:hint="cs"/>
          <w:rtl/>
        </w:rPr>
        <w:t>האם מדובר במעשה או במחדל?</w:t>
      </w:r>
      <w:r w:rsidR="003B2F1E" w:rsidRPr="00753A62">
        <w:rPr>
          <w:rFonts w:ascii="David" w:hAnsi="David" w:cs="David" w:hint="cs"/>
          <w:rtl/>
        </w:rPr>
        <w:t xml:space="preserve"> </w:t>
      </w:r>
      <w:r w:rsidR="003B2F1E" w:rsidRPr="00753A62">
        <w:rPr>
          <w:rFonts w:ascii="David" w:hAnsi="David" w:cs="David"/>
          <w:rtl/>
        </w:rPr>
        <w:t>–</w:t>
      </w:r>
      <w:r w:rsidR="003B2F1E" w:rsidRPr="00753A62">
        <w:rPr>
          <w:rFonts w:ascii="David" w:hAnsi="David" w:cs="David" w:hint="cs"/>
          <w:rtl/>
        </w:rPr>
        <w:t xml:space="preserve"> גם במצבים של מחדל אנו צריכים להיות חשדנים יותר, זהירים יותר. יש להחיל בצורה מצומצמת יותר את חובת הזהירות כשמדברים על מחדל. </w:t>
      </w:r>
    </w:p>
    <w:p w14:paraId="28545C70" w14:textId="4FF941DB" w:rsidR="008D557D" w:rsidRPr="00753A62" w:rsidRDefault="008D557D" w:rsidP="005C31F6">
      <w:pPr>
        <w:pStyle w:val="a7"/>
        <w:numPr>
          <w:ilvl w:val="0"/>
          <w:numId w:val="28"/>
        </w:numPr>
        <w:spacing w:line="276" w:lineRule="auto"/>
        <w:rPr>
          <w:rFonts w:ascii="David" w:hAnsi="David" w:cs="David"/>
        </w:rPr>
      </w:pPr>
      <w:r w:rsidRPr="00753A62">
        <w:rPr>
          <w:rFonts w:ascii="David" w:hAnsi="David" w:cs="David" w:hint="cs"/>
          <w:rtl/>
        </w:rPr>
        <w:t>מה סוג הנזק?</w:t>
      </w:r>
      <w:r w:rsidRPr="00753A62">
        <w:rPr>
          <w:rFonts w:ascii="David" w:hAnsi="David" w:cs="David" w:hint="cs"/>
        </w:rPr>
        <w:t xml:space="preserve"> </w:t>
      </w:r>
      <w:r w:rsidRPr="00753A62">
        <w:rPr>
          <w:rFonts w:ascii="David" w:hAnsi="David" w:cs="David" w:hint="cs"/>
          <w:rtl/>
        </w:rPr>
        <w:t>(נזק ממוני טהור או נזק גוף)</w:t>
      </w:r>
      <w:r w:rsidR="003B2F1E" w:rsidRPr="00753A62">
        <w:rPr>
          <w:rFonts w:ascii="David" w:hAnsi="David" w:cs="David" w:hint="cs"/>
          <w:rtl/>
        </w:rPr>
        <w:t xml:space="preserve"> </w:t>
      </w:r>
      <w:r w:rsidR="00585D43" w:rsidRPr="00753A62">
        <w:rPr>
          <w:rFonts w:ascii="David" w:hAnsi="David" w:cs="David"/>
          <w:rtl/>
        </w:rPr>
        <w:t>–</w:t>
      </w:r>
      <w:r w:rsidR="003B2F1E" w:rsidRPr="00753A62">
        <w:rPr>
          <w:rFonts w:ascii="David" w:hAnsi="David" w:cs="David" w:hint="cs"/>
          <w:rtl/>
        </w:rPr>
        <w:t xml:space="preserve"> </w:t>
      </w:r>
      <w:r w:rsidR="00585D43" w:rsidRPr="00753A62">
        <w:rPr>
          <w:rFonts w:ascii="David" w:hAnsi="David" w:cs="David" w:hint="cs"/>
          <w:rtl/>
        </w:rPr>
        <w:t>צריך להיות חשדנים יותר כשמדובר בנזק ממוני טהור, לבין נזק לא ממוני טהור.</w:t>
      </w:r>
    </w:p>
    <w:p w14:paraId="138CF719" w14:textId="503B1A2C" w:rsidR="008D557D" w:rsidRPr="00753A62" w:rsidRDefault="008D557D" w:rsidP="005C31F6">
      <w:pPr>
        <w:pStyle w:val="a7"/>
        <w:numPr>
          <w:ilvl w:val="0"/>
          <w:numId w:val="28"/>
        </w:numPr>
        <w:spacing w:line="276" w:lineRule="auto"/>
        <w:jc w:val="both"/>
        <w:rPr>
          <w:rFonts w:ascii="David" w:hAnsi="David" w:cs="David"/>
        </w:rPr>
      </w:pPr>
      <w:r w:rsidRPr="00753A62">
        <w:rPr>
          <w:rFonts w:ascii="David" w:hAnsi="David" w:cs="David" w:hint="cs"/>
          <w:rtl/>
        </w:rPr>
        <w:t>האם ההסתמכות של הניזוק על פעולת המדינה מוצדקת?</w:t>
      </w:r>
    </w:p>
    <w:p w14:paraId="0667E5A0" w14:textId="2DB999B9" w:rsidR="008D557D" w:rsidRPr="00753A62" w:rsidRDefault="008D557D" w:rsidP="005C31F6">
      <w:pPr>
        <w:pStyle w:val="a7"/>
        <w:numPr>
          <w:ilvl w:val="0"/>
          <w:numId w:val="28"/>
        </w:numPr>
        <w:spacing w:line="276" w:lineRule="auto"/>
        <w:jc w:val="both"/>
        <w:rPr>
          <w:rFonts w:ascii="David" w:hAnsi="David" w:cs="David"/>
        </w:rPr>
      </w:pPr>
      <w:r w:rsidRPr="00753A62">
        <w:rPr>
          <w:rFonts w:ascii="David" w:hAnsi="David" w:cs="David" w:hint="cs"/>
          <w:rtl/>
        </w:rPr>
        <w:t>האם</w:t>
      </w:r>
      <w:r w:rsidR="003F642E" w:rsidRPr="00753A62">
        <w:rPr>
          <w:rFonts w:ascii="David" w:hAnsi="David" w:cs="David" w:hint="cs"/>
          <w:rtl/>
        </w:rPr>
        <w:t xml:space="preserve"> המדינה פועלת בכובעה הציבורי או הפרטי?</w:t>
      </w:r>
    </w:p>
    <w:p w14:paraId="444B19A9" w14:textId="3A206A91" w:rsidR="00E30258" w:rsidRPr="00753A62" w:rsidRDefault="00E30258" w:rsidP="005C31F6">
      <w:pPr>
        <w:pStyle w:val="a7"/>
        <w:numPr>
          <w:ilvl w:val="0"/>
          <w:numId w:val="28"/>
        </w:numPr>
        <w:spacing w:line="276" w:lineRule="auto"/>
        <w:jc w:val="both"/>
        <w:rPr>
          <w:rFonts w:ascii="David" w:hAnsi="David" w:cs="David"/>
        </w:rPr>
      </w:pPr>
      <w:r w:rsidRPr="00753A62">
        <w:rPr>
          <w:rFonts w:ascii="David" w:hAnsi="David" w:cs="David" w:hint="cs"/>
          <w:rtl/>
        </w:rPr>
        <w:t>האם טענת ההתרשלות כלפי המדינה היא על ביצוע או על הפעלת שק"ד?</w:t>
      </w:r>
    </w:p>
    <w:p w14:paraId="06C7485F" w14:textId="04B5137F" w:rsidR="003F642E" w:rsidRPr="00753A62" w:rsidRDefault="003F642E" w:rsidP="005C31F6">
      <w:pPr>
        <w:spacing w:after="0" w:line="276" w:lineRule="auto"/>
        <w:jc w:val="both"/>
        <w:rPr>
          <w:rFonts w:ascii="David" w:hAnsi="David" w:cs="David"/>
          <w:rtl/>
        </w:rPr>
      </w:pPr>
      <w:r w:rsidRPr="00753A62">
        <w:rPr>
          <w:rFonts w:ascii="David" w:hAnsi="David" w:cs="David" w:hint="cs"/>
          <w:rtl/>
        </w:rPr>
        <w:t xml:space="preserve">האם אפשר לטעון </w:t>
      </w:r>
      <w:r w:rsidR="00E30258" w:rsidRPr="00753A62">
        <w:rPr>
          <w:rFonts w:ascii="David" w:hAnsi="David" w:cs="David" w:hint="cs"/>
          <w:rtl/>
        </w:rPr>
        <w:t>שמדובר על התנהגות שהיא "ביצוע" או שק"ד. האם מדובר על מצב שבו הממונה על הביטוח התנהג בצורה שפוזיטיבית ניתן לומר שהיה צריך לעשות משהו, או האם מדובר בשק"ד שהפעיל. במקרה דנן, הוא הפעי</w:t>
      </w:r>
      <w:r w:rsidR="00465B19" w:rsidRPr="00753A62">
        <w:rPr>
          <w:rFonts w:ascii="David" w:hAnsi="David" w:cs="David" w:hint="cs"/>
          <w:rtl/>
        </w:rPr>
        <w:t>ל</w:t>
      </w:r>
      <w:r w:rsidR="00E30258" w:rsidRPr="00753A62">
        <w:rPr>
          <w:rFonts w:ascii="David" w:hAnsi="David" w:cs="David" w:hint="cs"/>
          <w:rtl/>
        </w:rPr>
        <w:t xml:space="preserve"> שק"ד והחליט שלא להתריע. האם אפשר לומר שמדובר בסמכות שבשק"ד או שמדובר בפעולה.</w:t>
      </w:r>
    </w:p>
    <w:p w14:paraId="4A91A7D0" w14:textId="46437426" w:rsidR="00EA4E80" w:rsidRPr="00753A62" w:rsidRDefault="00FA1629" w:rsidP="005C31F6">
      <w:pPr>
        <w:spacing w:after="0" w:line="276" w:lineRule="auto"/>
        <w:jc w:val="both"/>
        <w:rPr>
          <w:rFonts w:ascii="David" w:hAnsi="David" w:cs="David"/>
          <w:rtl/>
        </w:rPr>
      </w:pPr>
      <w:r>
        <w:rPr>
          <w:rFonts w:ascii="David" w:hAnsi="David" w:cs="David" w:hint="cs"/>
          <w:rtl/>
        </w:rPr>
        <w:t xml:space="preserve">שמגר </w:t>
      </w:r>
      <w:r w:rsidR="00465B19" w:rsidRPr="00753A62">
        <w:rPr>
          <w:rFonts w:ascii="David" w:hAnsi="David" w:cs="David" w:hint="cs"/>
          <w:rtl/>
        </w:rPr>
        <w:t xml:space="preserve">אומר שכאשר </w:t>
      </w:r>
      <w:r w:rsidR="00B8412E" w:rsidRPr="00753A62">
        <w:rPr>
          <w:rFonts w:ascii="David" w:hAnsi="David" w:cs="David" w:hint="cs"/>
          <w:rtl/>
        </w:rPr>
        <w:t xml:space="preserve">אפשר לבקר את הפן הפרוצדורלי (מבחינת מעשה), אז ניתן לדבר במונחים של סטנדרט, של נורמה. ברגע שהממונה </w:t>
      </w:r>
      <w:r w:rsidR="00EA4E80" w:rsidRPr="00753A62">
        <w:rPr>
          <w:rFonts w:ascii="David" w:hAnsi="David" w:cs="David" w:hint="cs"/>
          <w:rtl/>
        </w:rPr>
        <w:t>היה מתריע שהחברה בקשיים וכולם היו בורחים מהחברה לא היה ניתן להציל אותה. אבל אם לא התריע, קיין הסיכוי הקטן שהיא תת</w:t>
      </w:r>
      <w:r w:rsidR="003B2F1E" w:rsidRPr="00753A62">
        <w:rPr>
          <w:rFonts w:ascii="David" w:hAnsi="David" w:cs="David" w:hint="cs"/>
          <w:rtl/>
        </w:rPr>
        <w:t xml:space="preserve">אפס על עצמה. </w:t>
      </w:r>
    </w:p>
    <w:p w14:paraId="3B7E26FA" w14:textId="3DF0A2E5" w:rsidR="003B2F1E" w:rsidRPr="00753A62" w:rsidRDefault="003B2F1E" w:rsidP="005C31F6">
      <w:pPr>
        <w:spacing w:line="276" w:lineRule="auto"/>
        <w:jc w:val="both"/>
        <w:rPr>
          <w:rFonts w:ascii="David" w:hAnsi="David" w:cs="David"/>
          <w:rtl/>
        </w:rPr>
      </w:pPr>
      <w:r w:rsidRPr="00753A62">
        <w:rPr>
          <w:rFonts w:ascii="David" w:hAnsi="David" w:cs="David" w:hint="cs"/>
          <w:b/>
          <w:bCs/>
          <w:highlight w:val="yellow"/>
          <w:rtl/>
        </w:rPr>
        <w:t>אנו רוצים לאפשר שק"ד רחב על ממונה על הביטוח,</w:t>
      </w:r>
      <w:r w:rsidRPr="00753A62">
        <w:rPr>
          <w:rFonts w:ascii="David" w:hAnsi="David" w:cs="David" w:hint="cs"/>
          <w:rtl/>
        </w:rPr>
        <w:t xml:space="preserve"> ולא נאמר שהדבר הראוי היה להתריע</w:t>
      </w:r>
      <w:r w:rsidR="00585D43" w:rsidRPr="00753A62">
        <w:rPr>
          <w:rFonts w:ascii="David" w:hAnsi="David" w:cs="David" w:hint="cs"/>
          <w:rtl/>
        </w:rPr>
        <w:t xml:space="preserve"> ובכך לחרוץ את גורלה של חברת הביטוח. </w:t>
      </w:r>
      <w:r w:rsidR="0049011C" w:rsidRPr="00753A62">
        <w:rPr>
          <w:rFonts w:ascii="David" w:hAnsi="David" w:cs="David" w:hint="cs"/>
          <w:rtl/>
        </w:rPr>
        <w:t>מאחר שיש שק"</w:t>
      </w:r>
      <w:r w:rsidR="00D85205" w:rsidRPr="00753A62">
        <w:rPr>
          <w:rFonts w:ascii="David" w:hAnsi="David" w:cs="David" w:hint="cs"/>
          <w:rtl/>
        </w:rPr>
        <w:t>ד</w:t>
      </w:r>
      <w:r w:rsidR="0049011C" w:rsidRPr="00753A62">
        <w:rPr>
          <w:rFonts w:ascii="David" w:hAnsi="David" w:cs="David" w:hint="cs"/>
          <w:rtl/>
        </w:rPr>
        <w:t xml:space="preserve"> רחב, גם אם הייתה התרשלות לא הייתה חובת זהירות שהופרה</w:t>
      </w:r>
      <w:r w:rsidR="0061635D" w:rsidRPr="00753A62">
        <w:rPr>
          <w:rFonts w:ascii="David" w:hAnsi="David" w:cs="David" w:hint="cs"/>
          <w:rtl/>
        </w:rPr>
        <w:t>.</w:t>
      </w:r>
    </w:p>
    <w:p w14:paraId="56433E6B" w14:textId="3C860D43" w:rsidR="0061635D" w:rsidRPr="00753A62" w:rsidRDefault="0061635D" w:rsidP="005C31F6">
      <w:pPr>
        <w:spacing w:line="276" w:lineRule="auto"/>
        <w:jc w:val="both"/>
        <w:rPr>
          <w:rFonts w:ascii="David" w:hAnsi="David" w:cs="David"/>
          <w:rtl/>
        </w:rPr>
      </w:pPr>
      <w:r w:rsidRPr="00753A62">
        <w:rPr>
          <w:rFonts w:ascii="David" w:hAnsi="David" w:cs="David" w:hint="cs"/>
          <w:b/>
          <w:bCs/>
          <w:u w:val="single"/>
          <w:rtl/>
        </w:rPr>
        <w:t>הלכה:</w:t>
      </w:r>
      <w:r w:rsidRPr="00753A62">
        <w:rPr>
          <w:rFonts w:ascii="David" w:hAnsi="David" w:cs="David" w:hint="cs"/>
          <w:rtl/>
        </w:rPr>
        <w:t xml:space="preserve"> צמצום אחריות המדינה לגבי נזקים הנובעים מהחלטות מנהליות כלליות המבוססות על שיקול דעת. בסופו של דבר, ההחלטה בעניין לוי נוקטת בגישה מאוזנת ולא בפטור מוחלט מחובת זהירות של רשות כלפי פרטים.</w:t>
      </w:r>
    </w:p>
    <w:p w14:paraId="66BACB0D" w14:textId="7DB7A3FE" w:rsidR="00923D9C" w:rsidRPr="00753A62" w:rsidRDefault="006E38F2"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נזק ממוני טהור </w:t>
      </w:r>
      <w:r w:rsidRPr="00753A62">
        <w:rPr>
          <w:rFonts w:ascii="David" w:hAnsi="David" w:cs="David"/>
          <w:rtl/>
        </w:rPr>
        <w:t>–</w:t>
      </w:r>
      <w:r w:rsidRPr="00753A62">
        <w:rPr>
          <w:rFonts w:ascii="David" w:hAnsi="David" w:cs="David" w:hint="cs"/>
          <w:rtl/>
        </w:rPr>
        <w:t xml:space="preserve"> נזק כספי.</w:t>
      </w:r>
    </w:p>
    <w:p w14:paraId="091B539E" w14:textId="77777777" w:rsidR="0061635D" w:rsidRPr="00753A62" w:rsidRDefault="0061635D" w:rsidP="005C31F6">
      <w:pPr>
        <w:pStyle w:val="a7"/>
        <w:spacing w:line="276" w:lineRule="auto"/>
        <w:jc w:val="both"/>
        <w:rPr>
          <w:rFonts w:ascii="David" w:hAnsi="David" w:cs="David"/>
        </w:rPr>
      </w:pPr>
    </w:p>
    <w:p w14:paraId="345EFC28" w14:textId="4FEA0466" w:rsidR="006E38F2" w:rsidRPr="00753A62" w:rsidRDefault="00EA73F3" w:rsidP="005C31F6">
      <w:pPr>
        <w:spacing w:line="276" w:lineRule="auto"/>
        <w:jc w:val="both"/>
        <w:rPr>
          <w:rFonts w:ascii="David" w:hAnsi="David" w:cs="David"/>
          <w:b/>
          <w:bCs/>
          <w:rtl/>
        </w:rPr>
      </w:pPr>
      <w:r w:rsidRPr="00753A62">
        <w:rPr>
          <w:rFonts w:ascii="David" w:hAnsi="David" w:cs="David" w:hint="cs"/>
          <w:b/>
          <w:bCs/>
          <w:rtl/>
        </w:rPr>
        <w:t>חובת זהירות קונקרטית/צפיות טכנית</w:t>
      </w:r>
    </w:p>
    <w:p w14:paraId="5FB7A979" w14:textId="6AD772A7" w:rsidR="00EA73F3" w:rsidRPr="00753A62" w:rsidRDefault="001D0693" w:rsidP="005C31F6">
      <w:pPr>
        <w:spacing w:line="276" w:lineRule="auto"/>
        <w:jc w:val="both"/>
        <w:rPr>
          <w:rFonts w:ascii="David" w:hAnsi="David" w:cs="David"/>
          <w:rtl/>
        </w:rPr>
      </w:pPr>
      <w:r w:rsidRPr="00753A62">
        <w:rPr>
          <w:rFonts w:ascii="David" w:hAnsi="David" w:cs="David" w:hint="cs"/>
          <w:rtl/>
        </w:rPr>
        <w:t>האם המזיק הספציפי היה מסוגל, היה יכול, לצפות את האירוע.</w:t>
      </w:r>
    </w:p>
    <w:p w14:paraId="665669D3" w14:textId="3AB642D2" w:rsidR="003B64F6" w:rsidRPr="00753A62" w:rsidRDefault="003B64F6" w:rsidP="005C31F6">
      <w:pPr>
        <w:spacing w:after="0" w:line="276" w:lineRule="auto"/>
        <w:jc w:val="both"/>
        <w:rPr>
          <w:rFonts w:ascii="David" w:hAnsi="David" w:cs="David"/>
          <w:b/>
          <w:bCs/>
        </w:rPr>
      </w:pPr>
      <w:r w:rsidRPr="00753A62">
        <w:rPr>
          <w:rFonts w:ascii="David" w:hAnsi="David" w:cs="David"/>
          <w:b/>
          <w:bCs/>
          <w:highlight w:val="cyan"/>
        </w:rPr>
        <w:t xml:space="preserve">Palsgrave v. long </w:t>
      </w:r>
      <w:r w:rsidR="00C00DE1" w:rsidRPr="00753A62">
        <w:rPr>
          <w:rFonts w:ascii="David" w:hAnsi="David" w:cs="David" w:hint="cs"/>
          <w:b/>
          <w:bCs/>
          <w:highlight w:val="cyan"/>
        </w:rPr>
        <w:t>I</w:t>
      </w:r>
      <w:r w:rsidRPr="00753A62">
        <w:rPr>
          <w:rFonts w:ascii="David" w:hAnsi="David" w:cs="David"/>
          <w:b/>
          <w:bCs/>
          <w:highlight w:val="cyan"/>
        </w:rPr>
        <w:t xml:space="preserve">sland </w:t>
      </w:r>
      <w:r w:rsidR="00C00DE1" w:rsidRPr="00753A62">
        <w:rPr>
          <w:rFonts w:ascii="David" w:hAnsi="David" w:cs="David" w:hint="cs"/>
          <w:b/>
          <w:bCs/>
          <w:highlight w:val="cyan"/>
        </w:rPr>
        <w:t>R</w:t>
      </w:r>
      <w:r w:rsidR="00563A5E" w:rsidRPr="00753A62">
        <w:rPr>
          <w:rFonts w:ascii="David" w:hAnsi="David" w:cs="David"/>
          <w:b/>
          <w:bCs/>
          <w:highlight w:val="cyan"/>
        </w:rPr>
        <w:t xml:space="preserve">ailroad </w:t>
      </w:r>
      <w:r w:rsidR="00C00DE1" w:rsidRPr="00753A62">
        <w:rPr>
          <w:rFonts w:ascii="David" w:hAnsi="David" w:cs="David" w:hint="cs"/>
          <w:b/>
          <w:bCs/>
          <w:highlight w:val="cyan"/>
        </w:rPr>
        <w:t>C</w:t>
      </w:r>
      <w:r w:rsidR="00563A5E" w:rsidRPr="00753A62">
        <w:rPr>
          <w:rFonts w:ascii="David" w:hAnsi="David" w:cs="David"/>
          <w:b/>
          <w:bCs/>
          <w:highlight w:val="cyan"/>
        </w:rPr>
        <w:t>ompany</w:t>
      </w:r>
    </w:p>
    <w:p w14:paraId="56CC8522" w14:textId="19F881CB" w:rsidR="00563A5E" w:rsidRPr="00753A62" w:rsidRDefault="00563A5E"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הלן פלסגרף נוסעת ברכבת. היא עומדת ברציף. כשהיא עומדת ברציף, בדיוק מתחילה לנסוע רכבת</w:t>
      </w:r>
      <w:r w:rsidR="00696507" w:rsidRPr="00753A62">
        <w:rPr>
          <w:rFonts w:ascii="David" w:hAnsi="David" w:cs="David" w:hint="cs"/>
          <w:rtl/>
        </w:rPr>
        <w:t xml:space="preserve"> אחרת. בינתיים יש נוסע אשר רוצה ל</w:t>
      </w:r>
      <w:r w:rsidR="0036195E" w:rsidRPr="00753A62">
        <w:rPr>
          <w:rFonts w:ascii="David" w:hAnsi="David" w:cs="David" w:hint="cs"/>
          <w:rtl/>
        </w:rPr>
        <w:t>עלות לרכבת, והשומר ברכבת דוחף אותו על מנת לעזור לו לעלות. לנוסע יש חבילה מלאת זיקוקים, החבילה נופלת ומתפוצצת.</w:t>
      </w:r>
      <w:r w:rsidR="005E5D3A" w:rsidRPr="00753A62">
        <w:rPr>
          <w:rFonts w:ascii="David" w:hAnsi="David" w:cs="David" w:hint="cs"/>
          <w:rtl/>
        </w:rPr>
        <w:t xml:space="preserve"> כתוצאה מהפיצוץ</w:t>
      </w:r>
      <w:r w:rsidR="0036195E" w:rsidRPr="00753A62">
        <w:rPr>
          <w:rFonts w:ascii="David" w:hAnsi="David" w:cs="David" w:hint="cs"/>
          <w:rtl/>
        </w:rPr>
        <w:t xml:space="preserve"> </w:t>
      </w:r>
      <w:r w:rsidR="005E5D3A" w:rsidRPr="00753A62">
        <w:rPr>
          <w:rFonts w:ascii="David" w:hAnsi="David" w:cs="David" w:hint="cs"/>
          <w:rtl/>
        </w:rPr>
        <w:t>נפל מוט על פלסגרף ובעקבותיו ניזוקה ונהייתה אילמת.</w:t>
      </w:r>
    </w:p>
    <w:p w14:paraId="4AAED628" w14:textId="72D4FCB8" w:rsidR="005E5D3A" w:rsidRPr="00753A62" w:rsidRDefault="005E5D3A"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w:t>
      </w:r>
      <w:proofErr w:type="spellStart"/>
      <w:r w:rsidRPr="00753A62">
        <w:rPr>
          <w:rFonts w:ascii="David" w:hAnsi="David" w:cs="David" w:hint="cs"/>
          <w:b/>
          <w:bCs/>
          <w:highlight w:val="green"/>
          <w:u w:val="single"/>
          <w:rtl/>
        </w:rPr>
        <w:t>קרדוזו</w:t>
      </w:r>
      <w:proofErr w:type="spellEnd"/>
      <w:r w:rsidRPr="00753A62">
        <w:rPr>
          <w:rFonts w:ascii="David" w:hAnsi="David" w:cs="David" w:hint="cs"/>
          <w:b/>
          <w:bCs/>
          <w:highlight w:val="green"/>
          <w:u w:val="single"/>
          <w:rtl/>
        </w:rPr>
        <w:t>):</w:t>
      </w:r>
      <w:r w:rsidRPr="00753A62">
        <w:rPr>
          <w:rFonts w:ascii="David" w:hAnsi="David" w:cs="David" w:hint="cs"/>
          <w:rtl/>
        </w:rPr>
        <w:t xml:space="preserve"> פסק דין זה קובע שאין חובת זהירות כלפי פלסגרף. אמנם היא ניזוקה, אך הצפיות הטכנית לא מתקיימת. היא לא מתקיימת כאשר המזיק לא יכול היה לצפות שהתנהגותו תגרום לניזוק את הנזק שקרה; </w:t>
      </w:r>
      <w:r w:rsidRPr="00753A62">
        <w:rPr>
          <w:rFonts w:ascii="David" w:hAnsi="David" w:cs="David" w:hint="cs"/>
          <w:b/>
          <w:bCs/>
          <w:highlight w:val="yellow"/>
          <w:rtl/>
        </w:rPr>
        <w:t>אם אין צפיות אין חובת זהירות.</w:t>
      </w:r>
      <w:r w:rsidRPr="00753A62">
        <w:rPr>
          <w:rFonts w:ascii="David" w:hAnsi="David" w:cs="David" w:hint="cs"/>
          <w:rtl/>
        </w:rPr>
        <w:t xml:space="preserve"> אמנם השומרים היו לא בסדר, אך הם הפרו את חובת הזהירות כלפי האדם בעל החבילה ולא כלפי פלסגרף. </w:t>
      </w:r>
      <w:r w:rsidR="007D4151" w:rsidRPr="00753A62">
        <w:rPr>
          <w:rFonts w:ascii="David" w:hAnsi="David" w:cs="David" w:hint="cs"/>
          <w:rtl/>
        </w:rPr>
        <w:t>פלסגרף הייתה מחוץ למתחם הסיכון שעובד הרכבת יכול היה לצפות.</w:t>
      </w:r>
    </w:p>
    <w:p w14:paraId="6FF013CE" w14:textId="77777777" w:rsidR="007D4151" w:rsidRPr="00753A62" w:rsidRDefault="007D4151" w:rsidP="005C31F6">
      <w:pPr>
        <w:spacing w:after="0" w:line="276" w:lineRule="auto"/>
        <w:jc w:val="both"/>
        <w:rPr>
          <w:rFonts w:ascii="David" w:hAnsi="David" w:cs="David"/>
          <w:rtl/>
        </w:rPr>
      </w:pPr>
    </w:p>
    <w:p w14:paraId="490D49AF" w14:textId="512B8A5A" w:rsidR="00D22507" w:rsidRPr="00753A62" w:rsidRDefault="00241B1F"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פריצקר</w:t>
      </w:r>
      <w:proofErr w:type="spellEnd"/>
      <w:r w:rsidRPr="00753A62">
        <w:rPr>
          <w:rFonts w:ascii="David" w:hAnsi="David" w:cs="David" w:hint="cs"/>
          <w:b/>
          <w:bCs/>
          <w:highlight w:val="cyan"/>
          <w:rtl/>
        </w:rPr>
        <w:t xml:space="preserve"> נ' פרידמן</w:t>
      </w:r>
    </w:p>
    <w:p w14:paraId="0E677431" w14:textId="687B1D46" w:rsidR="00241B1F" w:rsidRPr="00753A62" w:rsidRDefault="00AF5BDA"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המנוח נמחץ על ידי רכב</w:t>
      </w:r>
      <w:r w:rsidR="00CE2F60" w:rsidRPr="00753A62">
        <w:rPr>
          <w:rFonts w:ascii="David" w:hAnsi="David" w:cs="David" w:hint="cs"/>
          <w:rtl/>
        </w:rPr>
        <w:t xml:space="preserve"> תוך שכיוון את הנהג הדורס. העיזבון תובע אותו ברשלנות.</w:t>
      </w:r>
    </w:p>
    <w:p w14:paraId="5C358190" w14:textId="77777777" w:rsidR="005B113F" w:rsidRPr="00753A62" w:rsidRDefault="00CE2F60" w:rsidP="005C31F6">
      <w:pPr>
        <w:spacing w:after="0" w:line="276" w:lineRule="auto"/>
        <w:jc w:val="both"/>
        <w:rPr>
          <w:rFonts w:ascii="David" w:hAnsi="David" w:cs="David"/>
          <w:b/>
          <w:bCs/>
          <w:u w:val="single"/>
          <w:rtl/>
        </w:rPr>
      </w:pPr>
      <w:r w:rsidRPr="00753A62">
        <w:rPr>
          <w:rFonts w:ascii="David" w:hAnsi="David" w:cs="David" w:hint="cs"/>
          <w:b/>
          <w:bCs/>
          <w:u w:val="single"/>
          <w:rtl/>
        </w:rPr>
        <w:t>הליך משפטי</w:t>
      </w:r>
      <w:r w:rsidR="005B113F" w:rsidRPr="00753A62">
        <w:rPr>
          <w:rFonts w:ascii="David" w:hAnsi="David" w:cs="David" w:hint="cs"/>
          <w:b/>
          <w:bCs/>
          <w:u w:val="single"/>
          <w:rtl/>
        </w:rPr>
        <w:t>:</w:t>
      </w:r>
    </w:p>
    <w:p w14:paraId="29093D05" w14:textId="641CED7B" w:rsidR="00AB46BE" w:rsidRPr="00753A62" w:rsidRDefault="005B113F" w:rsidP="005C31F6">
      <w:pPr>
        <w:spacing w:after="0" w:line="276" w:lineRule="auto"/>
        <w:jc w:val="both"/>
        <w:rPr>
          <w:rFonts w:ascii="David" w:hAnsi="David" w:cs="David"/>
          <w:rtl/>
        </w:rPr>
      </w:pPr>
      <w:proofErr w:type="spellStart"/>
      <w:r w:rsidRPr="00753A62">
        <w:rPr>
          <w:rFonts w:ascii="David" w:hAnsi="David" w:cs="David" w:hint="cs"/>
          <w:b/>
          <w:bCs/>
          <w:highlight w:val="green"/>
          <w:u w:val="single"/>
          <w:rtl/>
        </w:rPr>
        <w:t>זילברג</w:t>
      </w:r>
      <w:proofErr w:type="spellEnd"/>
      <w:r w:rsidRPr="00753A62">
        <w:rPr>
          <w:rFonts w:ascii="David" w:hAnsi="David" w:cs="David" w:hint="cs"/>
          <w:b/>
          <w:bCs/>
          <w:highlight w:val="green"/>
          <w:u w:val="single"/>
          <w:rtl/>
        </w:rPr>
        <w:t>:</w:t>
      </w:r>
      <w:r w:rsidR="00CE2F60" w:rsidRPr="00753A62">
        <w:rPr>
          <w:rFonts w:ascii="David" w:hAnsi="David" w:cs="David" w:hint="cs"/>
          <w:rtl/>
        </w:rPr>
        <w:t xml:space="preserve"> </w:t>
      </w:r>
      <w:r w:rsidR="002535F0" w:rsidRPr="00753A62">
        <w:rPr>
          <w:rFonts w:ascii="David" w:hAnsi="David" w:cs="David" w:hint="cs"/>
          <w:rtl/>
        </w:rPr>
        <w:t xml:space="preserve">אומר שהוא חב חובת זהירות כלפי המנוח, אבל הוא מילא אותה. </w:t>
      </w:r>
      <w:r w:rsidR="004A1C04" w:rsidRPr="00753A62">
        <w:rPr>
          <w:rFonts w:ascii="David" w:hAnsi="David" w:cs="David" w:hint="cs"/>
          <w:rtl/>
        </w:rPr>
        <w:t xml:space="preserve">הוא אומר </w:t>
      </w:r>
      <w:r w:rsidR="004A1C04" w:rsidRPr="00753A62">
        <w:rPr>
          <w:rFonts w:ascii="David" w:hAnsi="David" w:cs="David" w:hint="cs"/>
          <w:b/>
          <w:bCs/>
          <w:highlight w:val="yellow"/>
          <w:rtl/>
        </w:rPr>
        <w:t>שהנהג יכול היה לצפות את אירוע הדריסה, אולם הוא מילא את חובתו.</w:t>
      </w:r>
      <w:r w:rsidR="004A1C04" w:rsidRPr="00753A62">
        <w:rPr>
          <w:rFonts w:ascii="David" w:hAnsi="David" w:cs="David" w:hint="cs"/>
          <w:b/>
          <w:bCs/>
          <w:rtl/>
        </w:rPr>
        <w:t xml:space="preserve"> </w:t>
      </w:r>
      <w:r w:rsidR="004A1C04" w:rsidRPr="00753A62">
        <w:rPr>
          <w:rFonts w:ascii="David" w:hAnsi="David" w:cs="David" w:hint="cs"/>
          <w:rtl/>
        </w:rPr>
        <w:t xml:space="preserve">המנוח עצמו הנחה את הנהג </w:t>
      </w:r>
      <w:r w:rsidR="001E4770" w:rsidRPr="00753A62">
        <w:rPr>
          <w:rFonts w:ascii="David" w:hAnsi="David" w:cs="David" w:hint="cs"/>
          <w:rtl/>
        </w:rPr>
        <w:t xml:space="preserve">לאן לנסוע. הכל היה מתוכנן על ידי הנדרס עצמו. בעצם, </w:t>
      </w:r>
      <w:proofErr w:type="spellStart"/>
      <w:r w:rsidR="001E4770" w:rsidRPr="00753A62">
        <w:rPr>
          <w:rFonts w:ascii="David" w:hAnsi="David" w:cs="David" w:hint="cs"/>
          <w:rtl/>
        </w:rPr>
        <w:t>זילברג</w:t>
      </w:r>
      <w:proofErr w:type="spellEnd"/>
      <w:r w:rsidR="001E4770" w:rsidRPr="00753A62">
        <w:rPr>
          <w:rFonts w:ascii="David" w:hAnsi="David" w:cs="David" w:hint="cs"/>
          <w:rtl/>
        </w:rPr>
        <w:t xml:space="preserve"> אומר שהמנוח כבר הוזהר, אבל המשיך לעמוד במקום המסוכן.</w:t>
      </w:r>
    </w:p>
    <w:p w14:paraId="1033BDEA" w14:textId="745FA214" w:rsidR="001E4770" w:rsidRPr="00753A62" w:rsidRDefault="005B113F" w:rsidP="005C31F6">
      <w:pPr>
        <w:spacing w:line="276" w:lineRule="auto"/>
        <w:jc w:val="both"/>
        <w:rPr>
          <w:rFonts w:ascii="David" w:hAnsi="David" w:cs="David"/>
          <w:rtl/>
        </w:rPr>
      </w:pPr>
      <w:r w:rsidRPr="00753A62">
        <w:rPr>
          <w:rFonts w:ascii="David" w:hAnsi="David" w:cs="David" w:hint="cs"/>
          <w:b/>
          <w:bCs/>
          <w:highlight w:val="green"/>
          <w:u w:val="single"/>
          <w:rtl/>
        </w:rPr>
        <w:t>אגרנט:</w:t>
      </w:r>
      <w:r w:rsidRPr="00753A62">
        <w:rPr>
          <w:rFonts w:ascii="David" w:hAnsi="David" w:cs="David" w:hint="cs"/>
          <w:rtl/>
        </w:rPr>
        <w:t xml:space="preserve"> מתייחס לחובת זהירות קונקרטית. הוא אומר שיש חובת זהירות "מושגית". כלומר, אפשר לטעון שבנסיבות כאלה אנו רוצים שנהגים ישימו לב "כלפי כולם". אבל האם הוא יכול היה לצפות את הניזוק המסוים?</w:t>
      </w:r>
      <w:r w:rsidRPr="00753A62">
        <w:rPr>
          <w:rFonts w:ascii="David" w:hAnsi="David" w:cs="David" w:hint="cs"/>
        </w:rPr>
        <w:t xml:space="preserve"> </w:t>
      </w:r>
      <w:r w:rsidR="0076434B" w:rsidRPr="00753A62">
        <w:rPr>
          <w:rFonts w:ascii="David" w:hAnsi="David" w:cs="David" w:hint="cs"/>
          <w:b/>
          <w:bCs/>
          <w:highlight w:val="yellow"/>
          <w:rtl/>
        </w:rPr>
        <w:t>הוא לא יכול היה לצפות שהדורס יינזק.</w:t>
      </w:r>
      <w:r w:rsidR="0076434B" w:rsidRPr="00753A62">
        <w:rPr>
          <w:rFonts w:ascii="David" w:hAnsi="David" w:cs="David" w:hint="cs"/>
          <w:b/>
          <w:bCs/>
          <w:rtl/>
        </w:rPr>
        <w:t xml:space="preserve"> </w:t>
      </w:r>
      <w:r w:rsidRPr="00753A62">
        <w:rPr>
          <w:rFonts w:ascii="David" w:hAnsi="David" w:cs="David" w:hint="cs"/>
          <w:rtl/>
        </w:rPr>
        <w:t xml:space="preserve">הוא יכול היה לצפות שכל אחד אחר שלא שמע את אזהרתו יינזק. אולם, </w:t>
      </w:r>
      <w:r w:rsidR="00332A86" w:rsidRPr="00753A62">
        <w:rPr>
          <w:rFonts w:ascii="David" w:hAnsi="David" w:cs="David" w:hint="cs"/>
          <w:rtl/>
        </w:rPr>
        <w:t>האדם היחיד שלא היה צריך לצפות שיינזק הוא הנדרס עצמו משום שהוא הנחה אותו, הוא הכווין אותו.</w:t>
      </w:r>
    </w:p>
    <w:p w14:paraId="13D9D3C7" w14:textId="7F3ACCBA" w:rsidR="00760284" w:rsidRPr="00753A62" w:rsidRDefault="00760284" w:rsidP="005C31F6">
      <w:pPr>
        <w:spacing w:line="276" w:lineRule="auto"/>
        <w:jc w:val="both"/>
        <w:rPr>
          <w:rFonts w:ascii="David" w:hAnsi="David" w:cs="David"/>
          <w:b/>
          <w:bCs/>
          <w:u w:val="single"/>
          <w:rtl/>
        </w:rPr>
      </w:pPr>
      <w:r w:rsidRPr="00753A62">
        <w:rPr>
          <w:rFonts w:ascii="David" w:hAnsi="David" w:cs="David" w:hint="cs"/>
          <w:b/>
          <w:bCs/>
          <w:u w:val="single"/>
          <w:rtl/>
        </w:rPr>
        <w:t>המודל המסורתי</w:t>
      </w:r>
    </w:p>
    <w:p w14:paraId="0DCCFFAC" w14:textId="74003E7B" w:rsidR="00760284" w:rsidRPr="00753A62" w:rsidRDefault="00760284" w:rsidP="005C31F6">
      <w:pPr>
        <w:pStyle w:val="a7"/>
        <w:numPr>
          <w:ilvl w:val="0"/>
          <w:numId w:val="29"/>
        </w:numPr>
        <w:spacing w:line="276" w:lineRule="auto"/>
        <w:jc w:val="both"/>
        <w:rPr>
          <w:rFonts w:ascii="David" w:hAnsi="David" w:cs="David"/>
        </w:rPr>
      </w:pPr>
      <w:r w:rsidRPr="00753A62">
        <w:rPr>
          <w:rFonts w:ascii="David" w:hAnsi="David" w:cs="David" w:hint="cs"/>
          <w:rtl/>
        </w:rPr>
        <w:t>התנהגות רשלנית (אשם)</w:t>
      </w:r>
    </w:p>
    <w:p w14:paraId="4869E0F4" w14:textId="39E9E7F3" w:rsidR="00760284" w:rsidRPr="00753A62" w:rsidRDefault="00760284" w:rsidP="005C31F6">
      <w:pPr>
        <w:pStyle w:val="a7"/>
        <w:numPr>
          <w:ilvl w:val="0"/>
          <w:numId w:val="29"/>
        </w:numPr>
        <w:spacing w:line="276" w:lineRule="auto"/>
        <w:jc w:val="both"/>
        <w:rPr>
          <w:rFonts w:ascii="David" w:hAnsi="David" w:cs="David"/>
        </w:rPr>
      </w:pPr>
      <w:r w:rsidRPr="00753A62">
        <w:rPr>
          <w:rFonts w:ascii="David" w:hAnsi="David" w:cs="David" w:hint="cs"/>
          <w:rtl/>
        </w:rPr>
        <w:t>קיומה של חובת זהירות מושגית</w:t>
      </w:r>
    </w:p>
    <w:p w14:paraId="5D742D9E" w14:textId="5B91141A" w:rsidR="00760284" w:rsidRPr="00753A62" w:rsidRDefault="00760284" w:rsidP="005C31F6">
      <w:pPr>
        <w:pStyle w:val="a7"/>
        <w:numPr>
          <w:ilvl w:val="0"/>
          <w:numId w:val="29"/>
        </w:numPr>
        <w:spacing w:line="276" w:lineRule="auto"/>
        <w:jc w:val="both"/>
        <w:rPr>
          <w:rFonts w:ascii="David" w:hAnsi="David" w:cs="David"/>
        </w:rPr>
      </w:pPr>
      <w:r w:rsidRPr="00753A62">
        <w:rPr>
          <w:rFonts w:ascii="David" w:hAnsi="David" w:cs="David" w:hint="cs"/>
          <w:rtl/>
        </w:rPr>
        <w:t>קיומה של חובת זהירות קונקרטית</w:t>
      </w:r>
    </w:p>
    <w:p w14:paraId="67BD0C46" w14:textId="1B7445FA" w:rsidR="00760284" w:rsidRPr="00753A62" w:rsidRDefault="00760284" w:rsidP="005C31F6">
      <w:pPr>
        <w:pStyle w:val="a7"/>
        <w:numPr>
          <w:ilvl w:val="0"/>
          <w:numId w:val="29"/>
        </w:numPr>
        <w:spacing w:line="276" w:lineRule="auto"/>
        <w:jc w:val="both"/>
        <w:rPr>
          <w:rFonts w:ascii="David" w:hAnsi="David" w:cs="David"/>
          <w:rtl/>
        </w:rPr>
      </w:pPr>
      <w:r w:rsidRPr="00753A62">
        <w:rPr>
          <w:rFonts w:ascii="David" w:hAnsi="David" w:cs="David" w:hint="cs"/>
          <w:rtl/>
        </w:rPr>
        <w:lastRenderedPageBreak/>
        <w:t>גרימת נזק</w:t>
      </w:r>
    </w:p>
    <w:p w14:paraId="574191F7" w14:textId="7000FC13" w:rsidR="005A27A2" w:rsidRPr="00753A62" w:rsidRDefault="00760284" w:rsidP="005C31F6">
      <w:pPr>
        <w:spacing w:line="276" w:lineRule="auto"/>
        <w:jc w:val="both"/>
        <w:rPr>
          <w:rFonts w:ascii="David" w:hAnsi="David" w:cs="David"/>
          <w:b/>
          <w:bCs/>
          <w:u w:val="single"/>
          <w:rtl/>
        </w:rPr>
      </w:pPr>
      <w:r w:rsidRPr="00753A62">
        <w:rPr>
          <w:rFonts w:ascii="David" w:hAnsi="David" w:cs="David" w:hint="cs"/>
          <w:b/>
          <w:bCs/>
          <w:u w:val="single"/>
          <w:rtl/>
        </w:rPr>
        <w:t>"המודל המוצע" (</w:t>
      </w:r>
      <w:r w:rsidRPr="00753A62">
        <w:rPr>
          <w:rFonts w:ascii="David" w:hAnsi="David" w:cs="David" w:hint="cs"/>
          <w:b/>
          <w:bCs/>
          <w:highlight w:val="cyan"/>
          <w:u w:val="single"/>
          <w:rtl/>
        </w:rPr>
        <w:t>פס"ד פלוני,</w:t>
      </w:r>
      <w:r w:rsidRPr="00753A62">
        <w:rPr>
          <w:rFonts w:ascii="David" w:hAnsi="David" w:cs="David" w:hint="cs"/>
          <w:b/>
          <w:bCs/>
          <w:u w:val="single"/>
          <w:rtl/>
        </w:rPr>
        <w:t xml:space="preserve"> </w:t>
      </w:r>
      <w:r w:rsidRPr="00753A62">
        <w:rPr>
          <w:rFonts w:ascii="David" w:hAnsi="David" w:cs="David" w:hint="cs"/>
          <w:b/>
          <w:bCs/>
          <w:highlight w:val="green"/>
          <w:u w:val="single"/>
          <w:rtl/>
        </w:rPr>
        <w:t>עמית</w:t>
      </w:r>
      <w:r w:rsidRPr="00753A62">
        <w:rPr>
          <w:rFonts w:ascii="David" w:hAnsi="David" w:cs="David" w:hint="cs"/>
          <w:b/>
          <w:bCs/>
          <w:u w:val="single"/>
          <w:rtl/>
        </w:rPr>
        <w:t xml:space="preserve">, </w:t>
      </w:r>
      <w:r w:rsidRPr="00753A62">
        <w:rPr>
          <w:rFonts w:ascii="David" w:hAnsi="David" w:cs="David" w:hint="cs"/>
          <w:b/>
          <w:bCs/>
          <w:highlight w:val="cyan"/>
          <w:u w:val="single"/>
          <w:rtl/>
        </w:rPr>
        <w:t>פס"ד שתיל</w:t>
      </w:r>
      <w:r w:rsidRPr="00753A62">
        <w:rPr>
          <w:rFonts w:ascii="David" w:hAnsi="David" w:cs="David" w:hint="cs"/>
          <w:b/>
          <w:bCs/>
          <w:u w:val="single"/>
          <w:rtl/>
        </w:rPr>
        <w:t xml:space="preserve">, </w:t>
      </w:r>
      <w:r w:rsidRPr="00753A62">
        <w:rPr>
          <w:rFonts w:ascii="David" w:hAnsi="David" w:cs="David" w:hint="cs"/>
          <w:b/>
          <w:bCs/>
          <w:highlight w:val="green"/>
          <w:u w:val="single"/>
          <w:rtl/>
        </w:rPr>
        <w:t>לוי</w:t>
      </w:r>
      <w:r w:rsidRPr="00753A62">
        <w:rPr>
          <w:rFonts w:ascii="David" w:hAnsi="David" w:cs="David" w:hint="cs"/>
          <w:b/>
          <w:bCs/>
          <w:u w:val="single"/>
          <w:rtl/>
        </w:rPr>
        <w:t>)</w:t>
      </w:r>
    </w:p>
    <w:p w14:paraId="70D34735" w14:textId="4A6436DC" w:rsidR="00760284" w:rsidRPr="00753A62" w:rsidRDefault="00760284" w:rsidP="005C31F6">
      <w:pPr>
        <w:pStyle w:val="a7"/>
        <w:numPr>
          <w:ilvl w:val="0"/>
          <w:numId w:val="30"/>
        </w:numPr>
        <w:spacing w:line="276" w:lineRule="auto"/>
        <w:jc w:val="both"/>
        <w:rPr>
          <w:rFonts w:ascii="David" w:hAnsi="David" w:cs="David"/>
        </w:rPr>
      </w:pPr>
      <w:r w:rsidRPr="00753A62">
        <w:rPr>
          <w:rFonts w:ascii="David" w:hAnsi="David" w:cs="David" w:hint="cs"/>
          <w:rtl/>
        </w:rPr>
        <w:t>התנהגות רשלנית (אשם)</w:t>
      </w:r>
    </w:p>
    <w:p w14:paraId="01997011" w14:textId="79BB51EB" w:rsidR="00760284" w:rsidRPr="00753A62" w:rsidRDefault="00760284" w:rsidP="005C31F6">
      <w:pPr>
        <w:pStyle w:val="a7"/>
        <w:numPr>
          <w:ilvl w:val="0"/>
          <w:numId w:val="30"/>
        </w:numPr>
        <w:spacing w:line="276" w:lineRule="auto"/>
        <w:jc w:val="both"/>
        <w:rPr>
          <w:rFonts w:ascii="David" w:hAnsi="David" w:cs="David"/>
        </w:rPr>
      </w:pPr>
      <w:r w:rsidRPr="00753A62">
        <w:rPr>
          <w:rFonts w:ascii="David" w:hAnsi="David" w:cs="David" w:hint="cs"/>
          <w:rtl/>
        </w:rPr>
        <w:t>גרימת נזק</w:t>
      </w:r>
    </w:p>
    <w:p w14:paraId="2242AB78" w14:textId="78D4C87E" w:rsidR="00760284" w:rsidRPr="00753A62" w:rsidRDefault="00760284" w:rsidP="005C31F6">
      <w:pPr>
        <w:pStyle w:val="a7"/>
        <w:numPr>
          <w:ilvl w:val="0"/>
          <w:numId w:val="30"/>
        </w:numPr>
        <w:spacing w:line="276" w:lineRule="auto"/>
        <w:jc w:val="both"/>
        <w:rPr>
          <w:rFonts w:ascii="David" w:hAnsi="David" w:cs="David"/>
        </w:rPr>
      </w:pPr>
      <w:r w:rsidRPr="00753A62">
        <w:rPr>
          <w:rFonts w:ascii="David" w:hAnsi="David" w:cs="David" w:hint="cs"/>
          <w:rtl/>
        </w:rPr>
        <w:t>שיקולי מדיניות</w:t>
      </w:r>
    </w:p>
    <w:p w14:paraId="0A854590" w14:textId="22B6E170" w:rsidR="002E32A9" w:rsidRPr="00753A62" w:rsidRDefault="008569BB" w:rsidP="005C31F6">
      <w:pPr>
        <w:spacing w:line="276" w:lineRule="auto"/>
        <w:jc w:val="both"/>
        <w:rPr>
          <w:rFonts w:ascii="David" w:hAnsi="David" w:cs="David"/>
          <w:rtl/>
        </w:rPr>
      </w:pPr>
      <w:r w:rsidRPr="00753A62">
        <w:rPr>
          <w:rFonts w:ascii="David" w:hAnsi="David" w:cs="David" w:hint="cs"/>
          <w:rtl/>
        </w:rPr>
        <w:t xml:space="preserve">חובת הזהירות מכניסה את הספרות המשפטית לסוג </w:t>
      </w:r>
      <w:r w:rsidR="005D57E5" w:rsidRPr="00753A62">
        <w:rPr>
          <w:rFonts w:ascii="David" w:hAnsi="David" w:cs="David" w:hint="cs"/>
          <w:rtl/>
        </w:rPr>
        <w:t xml:space="preserve">יוצא דופן של וויכוח. הדבר מאוד מסורבל, למה </w:t>
      </w:r>
      <w:r w:rsidR="005D3F7F" w:rsidRPr="00753A62">
        <w:rPr>
          <w:rFonts w:ascii="David" w:hAnsi="David" w:cs="David" w:hint="cs"/>
          <w:rtl/>
        </w:rPr>
        <w:t>חובת הזהירות הינה המבחן הראשון לקיומה של רשלנות?</w:t>
      </w:r>
      <w:r w:rsidR="005D57E5" w:rsidRPr="00753A62">
        <w:rPr>
          <w:rFonts w:ascii="David" w:hAnsi="David" w:cs="David" w:hint="cs"/>
          <w:rtl/>
        </w:rPr>
        <w:t xml:space="preserve"> למה לא בוחנים קודם את יסוד ההתרשלות?</w:t>
      </w:r>
      <w:r w:rsidR="002E32A9" w:rsidRPr="00753A62">
        <w:rPr>
          <w:rFonts w:ascii="David" w:hAnsi="David" w:cs="David" w:hint="cs"/>
          <w:rtl/>
        </w:rPr>
        <w:t xml:space="preserve"> לבסוף, במקום לקרוא לזה "חובת זהירות מושגית"/"קונקרטית", </w:t>
      </w:r>
      <w:r w:rsidR="005D3F7F" w:rsidRPr="00753A62">
        <w:rPr>
          <w:rFonts w:ascii="David" w:hAnsi="David" w:cs="David" w:hint="cs"/>
          <w:rtl/>
        </w:rPr>
        <w:t>שינו</w:t>
      </w:r>
      <w:r w:rsidR="002E32A9" w:rsidRPr="00753A62">
        <w:rPr>
          <w:rFonts w:ascii="David" w:hAnsi="David" w:cs="David" w:hint="cs"/>
          <w:rtl/>
        </w:rPr>
        <w:t xml:space="preserve"> את השם ל"שיקולי מדיניות".</w:t>
      </w:r>
      <w:r w:rsidR="00906C5D" w:rsidRPr="00753A62">
        <w:rPr>
          <w:rFonts w:ascii="David" w:hAnsi="David" w:cs="David" w:hint="cs"/>
          <w:rtl/>
        </w:rPr>
        <w:t xml:space="preserve"> (הוויכוח הוא ויכוח טכני.</w:t>
      </w:r>
      <w:r w:rsidR="008623BE" w:rsidRPr="00753A62">
        <w:rPr>
          <w:rFonts w:ascii="David" w:hAnsi="David" w:cs="David" w:hint="cs"/>
          <w:rtl/>
        </w:rPr>
        <w:t xml:space="preserve"> הוויכוח הוא לגבי כפילויות מיותרות, האם בסופו של דבר בביצוע המבחנים יש איזשהם סיבוכים מיותרים</w:t>
      </w:r>
      <w:r w:rsidR="00865A41" w:rsidRPr="00753A62">
        <w:rPr>
          <w:rFonts w:ascii="David" w:hAnsi="David" w:cs="David" w:hint="cs"/>
          <w:rtl/>
        </w:rPr>
        <w:t>).</w:t>
      </w:r>
    </w:p>
    <w:p w14:paraId="316923DF" w14:textId="77777777" w:rsidR="005D3F7F" w:rsidRPr="00753A62" w:rsidRDefault="003B6722" w:rsidP="005C31F6">
      <w:pPr>
        <w:spacing w:line="276" w:lineRule="auto"/>
        <w:jc w:val="both"/>
        <w:rPr>
          <w:rFonts w:ascii="David" w:hAnsi="David" w:cs="David"/>
          <w:rtl/>
        </w:rPr>
      </w:pPr>
      <w:r w:rsidRPr="00753A62">
        <w:rPr>
          <w:rFonts w:ascii="David" w:hAnsi="David" w:cs="David" w:hint="cs"/>
          <w:b/>
          <w:bCs/>
          <w:highlight w:val="magenta"/>
          <w:u w:val="single"/>
          <w:rtl/>
        </w:rPr>
        <w:t>למבחן:</w:t>
      </w:r>
      <w:r w:rsidRPr="00753A62">
        <w:rPr>
          <w:rFonts w:ascii="David" w:hAnsi="David" w:cs="David" w:hint="cs"/>
          <w:rtl/>
        </w:rPr>
        <w:t xml:space="preserve"> לדעת את המודל המסורתי</w:t>
      </w:r>
      <w:r w:rsidR="00574E6A" w:rsidRPr="00753A62">
        <w:rPr>
          <w:rFonts w:ascii="David" w:hAnsi="David" w:cs="David" w:hint="cs"/>
          <w:rtl/>
        </w:rPr>
        <w:t xml:space="preserve"> ולנתח על פיו</w:t>
      </w:r>
      <w:r w:rsidR="004503E3" w:rsidRPr="00753A62">
        <w:rPr>
          <w:rFonts w:ascii="David" w:hAnsi="David" w:cs="David" w:hint="cs"/>
          <w:rtl/>
        </w:rPr>
        <w:t xml:space="preserve"> (לא מעמיקים במודל המוצע</w:t>
      </w:r>
      <w:r w:rsidR="00FD0F28" w:rsidRPr="00753A62">
        <w:rPr>
          <w:rFonts w:ascii="David" w:hAnsi="David" w:cs="David" w:hint="cs"/>
          <w:rtl/>
        </w:rPr>
        <w:t>, אבל בפועל המודל המוצע הוא מיושם בפרקטיקה</w:t>
      </w:r>
      <w:r w:rsidR="004503E3" w:rsidRPr="00753A62">
        <w:rPr>
          <w:rFonts w:ascii="David" w:hAnsi="David" w:cs="David" w:hint="cs"/>
          <w:rtl/>
        </w:rPr>
        <w:t>).</w:t>
      </w:r>
    </w:p>
    <w:p w14:paraId="28C9FFC3" w14:textId="6F83C32D" w:rsidR="005D5DEC" w:rsidRPr="00753A62" w:rsidRDefault="00537CE3" w:rsidP="005C31F6">
      <w:pPr>
        <w:spacing w:line="276" w:lineRule="auto"/>
        <w:jc w:val="both"/>
        <w:rPr>
          <w:rFonts w:ascii="David" w:hAnsi="David" w:cs="David"/>
          <w:rtl/>
        </w:rPr>
      </w:pPr>
      <w:r w:rsidRPr="00753A62">
        <w:rPr>
          <w:rFonts w:ascii="David" w:hAnsi="David" w:cs="David" w:hint="cs"/>
          <w:rtl/>
        </w:rPr>
        <w:t xml:space="preserve">מה קורה במודל החדש? </w:t>
      </w:r>
      <w:r w:rsidR="004503E3" w:rsidRPr="00753A62">
        <w:rPr>
          <w:rFonts w:ascii="David" w:hAnsi="David" w:cs="David" w:hint="cs"/>
          <w:rtl/>
        </w:rPr>
        <w:t>בעצם חובת הזהירות הקונקרטית "נבלעה" בתוך יסוד ההתרשלות</w:t>
      </w:r>
      <w:r w:rsidR="00F74394" w:rsidRPr="00753A62">
        <w:rPr>
          <w:rFonts w:ascii="David" w:hAnsi="David" w:cs="David" w:hint="cs"/>
          <w:rtl/>
        </w:rPr>
        <w:t xml:space="preserve">, הרי שאלת ההתרשלות היא "האם יכול היה המזיק לצפות את הנזק". </w:t>
      </w:r>
      <w:r w:rsidR="004503E3" w:rsidRPr="00753A62">
        <w:rPr>
          <w:rFonts w:ascii="David" w:hAnsi="David" w:cs="David" w:hint="cs"/>
          <w:rtl/>
        </w:rPr>
        <w:t>שיקולי מדיניות הם שיקולים המיוחסים לחובת זהירות מושגית</w:t>
      </w:r>
      <w:r w:rsidR="00F74394" w:rsidRPr="00753A62">
        <w:rPr>
          <w:rFonts w:ascii="David" w:hAnsi="David" w:cs="David" w:hint="cs"/>
          <w:rtl/>
        </w:rPr>
        <w:t xml:space="preserve"> (קונקרטית).</w:t>
      </w:r>
      <w:r w:rsidR="0072635E" w:rsidRPr="00753A62">
        <w:rPr>
          <w:rFonts w:ascii="David" w:hAnsi="David" w:cs="David" w:hint="cs"/>
          <w:rtl/>
        </w:rPr>
        <w:t xml:space="preserve"> </w:t>
      </w:r>
    </w:p>
    <w:p w14:paraId="156B2158" w14:textId="7F951C24" w:rsidR="004503E3" w:rsidRPr="00753A62" w:rsidRDefault="00385048" w:rsidP="005C31F6">
      <w:pPr>
        <w:spacing w:line="276" w:lineRule="auto"/>
        <w:jc w:val="center"/>
        <w:rPr>
          <w:rFonts w:ascii="David" w:hAnsi="David" w:cs="David"/>
          <w:b/>
          <w:bCs/>
          <w:rtl/>
        </w:rPr>
      </w:pPr>
      <w:r w:rsidRPr="00753A62">
        <w:rPr>
          <w:rFonts w:ascii="David" w:hAnsi="David" w:cs="David" w:hint="cs"/>
          <w:b/>
          <w:bCs/>
          <w:rtl/>
        </w:rPr>
        <w:t xml:space="preserve">שיעור </w:t>
      </w:r>
      <w:r w:rsidR="008E6E9C" w:rsidRPr="00753A62">
        <w:rPr>
          <w:rFonts w:ascii="David" w:hAnsi="David" w:cs="David" w:hint="cs"/>
          <w:b/>
          <w:bCs/>
          <w:rtl/>
        </w:rPr>
        <w:t>9</w:t>
      </w:r>
      <w:r w:rsidRPr="00753A62">
        <w:rPr>
          <w:rFonts w:ascii="David" w:hAnsi="David" w:cs="David" w:hint="cs"/>
          <w:b/>
          <w:bCs/>
          <w:rtl/>
        </w:rPr>
        <w:t xml:space="preserve"> </w:t>
      </w:r>
      <w:r w:rsidRPr="00753A62">
        <w:rPr>
          <w:rFonts w:ascii="David" w:hAnsi="David" w:cs="David"/>
          <w:b/>
          <w:bCs/>
          <w:rtl/>
        </w:rPr>
        <w:t>–</w:t>
      </w:r>
      <w:r w:rsidRPr="00753A62">
        <w:rPr>
          <w:rFonts w:ascii="David" w:hAnsi="David" w:cs="David" w:hint="cs"/>
          <w:b/>
          <w:bCs/>
          <w:rtl/>
        </w:rPr>
        <w:t xml:space="preserve"> 26/04/22</w:t>
      </w:r>
    </w:p>
    <w:p w14:paraId="4C3B5920" w14:textId="647B2A22" w:rsidR="00385048" w:rsidRPr="00753A62" w:rsidRDefault="00504FD4" w:rsidP="005C31F6">
      <w:pPr>
        <w:spacing w:after="0" w:line="276" w:lineRule="auto"/>
        <w:jc w:val="both"/>
        <w:rPr>
          <w:rFonts w:ascii="David" w:hAnsi="David" w:cs="David"/>
          <w:b/>
          <w:bCs/>
          <w:rtl/>
        </w:rPr>
      </w:pPr>
      <w:r w:rsidRPr="00753A62">
        <w:rPr>
          <w:rFonts w:ascii="David" w:hAnsi="David" w:cs="David" w:hint="cs"/>
          <w:b/>
          <w:bCs/>
          <w:highlight w:val="cyan"/>
          <w:rtl/>
        </w:rPr>
        <w:t xml:space="preserve">ע"א 3521/11 </w:t>
      </w:r>
      <w:r w:rsidR="003933DF" w:rsidRPr="00753A62">
        <w:rPr>
          <w:rFonts w:ascii="David" w:hAnsi="David" w:cs="David" w:hint="cs"/>
          <w:b/>
          <w:bCs/>
          <w:highlight w:val="cyan"/>
          <w:rtl/>
        </w:rPr>
        <w:t xml:space="preserve">וגנר נ' </w:t>
      </w:r>
      <w:proofErr w:type="spellStart"/>
      <w:r w:rsidR="003933DF" w:rsidRPr="00753A62">
        <w:rPr>
          <w:rFonts w:ascii="David" w:hAnsi="David" w:cs="David" w:hint="cs"/>
          <w:b/>
          <w:bCs/>
          <w:highlight w:val="cyan"/>
          <w:rtl/>
        </w:rPr>
        <w:t>עבאדי</w:t>
      </w:r>
      <w:proofErr w:type="spellEnd"/>
    </w:p>
    <w:p w14:paraId="679B9668" w14:textId="4F67F982" w:rsidR="00721836" w:rsidRPr="00753A62" w:rsidRDefault="003933DF" w:rsidP="005C31F6">
      <w:pPr>
        <w:spacing w:line="276" w:lineRule="auto"/>
        <w:jc w:val="both"/>
        <w:rPr>
          <w:rFonts w:ascii="David" w:hAnsi="David" w:cs="David"/>
          <w:rtl/>
        </w:rPr>
      </w:pPr>
      <w:r w:rsidRPr="00753A62">
        <w:rPr>
          <w:rFonts w:ascii="David" w:hAnsi="David" w:cs="David" w:hint="cs"/>
          <w:b/>
          <w:bCs/>
          <w:highlight w:val="green"/>
          <w:u w:val="single"/>
          <w:rtl/>
        </w:rPr>
        <w:t>הנדל:</w:t>
      </w:r>
      <w:r w:rsidRPr="00753A62">
        <w:rPr>
          <w:rFonts w:ascii="David" w:hAnsi="David" w:cs="David" w:hint="cs"/>
          <w:rtl/>
        </w:rPr>
        <w:t xml:space="preserve"> לא מסכים עם השופט עמית, וכן גם עם המודל המסורתי. </w:t>
      </w:r>
      <w:r w:rsidR="00504FD4" w:rsidRPr="00753A62">
        <w:rPr>
          <w:rFonts w:ascii="David" w:hAnsi="David" w:cs="David" w:hint="cs"/>
          <w:rtl/>
        </w:rPr>
        <w:t>הוא מציע להתייחס לטבעה של חובת הזהירות לפי המקרה. חשוב לדבר על חובת הזהירות תחילה, לפני בחינת שאלת ההתרשלות. יהיו מצבים מסובכים בהם נצטרך לבחון לעומק אם קיימת חובת זהירות. בנוסף, מציג "מצבים מעורבים" (מצבים בהם לא ידוע אם חלה חובת זהירות או לא)</w:t>
      </w:r>
      <w:r w:rsidR="00721836" w:rsidRPr="00753A62">
        <w:rPr>
          <w:rFonts w:ascii="David" w:hAnsi="David" w:cs="David" w:hint="cs"/>
          <w:rtl/>
        </w:rPr>
        <w:t xml:space="preserve"> =&gt; בסופו של דבר אומר שצריך את חובת הזהירות, לא ניתן לוותר עליה. עמית גם חושב כך, אולם טוען שיש מקרים בהם לא חייב להתחשב בה (דבר מאוד בעייתי כי הרשימה אינה סגורה). </w:t>
      </w:r>
    </w:p>
    <w:p w14:paraId="2C49AB6F" w14:textId="1F438EA9" w:rsidR="00504FD4" w:rsidRPr="00753A62" w:rsidRDefault="00504FD4"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נכון להיום, אין אחידות. </w:t>
      </w:r>
    </w:p>
    <w:p w14:paraId="7DC4B96A" w14:textId="092E32A0" w:rsidR="0079141F" w:rsidRPr="00753A62" w:rsidRDefault="003928F2" w:rsidP="005C31F6">
      <w:pPr>
        <w:spacing w:line="276" w:lineRule="auto"/>
        <w:jc w:val="both"/>
        <w:rPr>
          <w:rFonts w:ascii="David" w:hAnsi="David" w:cs="David"/>
          <w:b/>
          <w:bCs/>
          <w:rtl/>
        </w:rPr>
      </w:pPr>
      <w:r w:rsidRPr="00753A62">
        <w:rPr>
          <w:rFonts w:ascii="David" w:hAnsi="David" w:cs="David" w:hint="cs"/>
          <w:b/>
          <w:bCs/>
          <w:rtl/>
        </w:rPr>
        <w:t>יסוד הנזק</w:t>
      </w:r>
      <w:r w:rsidR="003816BF" w:rsidRPr="00753A62">
        <w:rPr>
          <w:rFonts w:ascii="David" w:hAnsi="David" w:cs="David" w:hint="cs"/>
          <w:b/>
          <w:bCs/>
          <w:rtl/>
        </w:rPr>
        <w:t xml:space="preserve"> (ס' 35)</w:t>
      </w:r>
      <w:r w:rsidR="00E34EA7" w:rsidRPr="00753A62">
        <w:rPr>
          <w:rFonts w:ascii="David" w:hAnsi="David" w:cs="David" w:hint="cs"/>
          <w:b/>
          <w:bCs/>
          <w:rtl/>
        </w:rPr>
        <w:t xml:space="preserve"> </w:t>
      </w:r>
      <w:r w:rsidR="00E34EA7" w:rsidRPr="00753A62">
        <w:rPr>
          <w:rFonts w:ascii="David" w:hAnsi="David" w:cs="David"/>
          <w:b/>
          <w:bCs/>
          <w:rtl/>
        </w:rPr>
        <w:t>–</w:t>
      </w:r>
      <w:r w:rsidR="00E34EA7" w:rsidRPr="00753A62">
        <w:rPr>
          <w:rFonts w:ascii="David" w:hAnsi="David" w:cs="David" w:hint="cs"/>
          <w:b/>
          <w:bCs/>
          <w:rtl/>
        </w:rPr>
        <w:t xml:space="preserve"> "גרימת נזק"</w:t>
      </w:r>
    </w:p>
    <w:p w14:paraId="3DC3F281" w14:textId="1AB1E2E0" w:rsidR="001547ED" w:rsidRPr="00753A62" w:rsidRDefault="001547ED" w:rsidP="005C31F6">
      <w:pPr>
        <w:pStyle w:val="a7"/>
        <w:numPr>
          <w:ilvl w:val="0"/>
          <w:numId w:val="22"/>
        </w:numPr>
        <w:spacing w:line="276" w:lineRule="auto"/>
        <w:jc w:val="both"/>
        <w:rPr>
          <w:rFonts w:ascii="David" w:hAnsi="David" w:cs="David"/>
        </w:rPr>
      </w:pPr>
      <w:r w:rsidRPr="00753A62">
        <w:rPr>
          <w:rFonts w:ascii="David" w:hAnsi="David" w:cs="David" w:hint="cs"/>
          <w:rtl/>
        </w:rPr>
        <w:t>הוכחת נזק</w:t>
      </w:r>
    </w:p>
    <w:p w14:paraId="35595B1B" w14:textId="7964123B" w:rsidR="001547ED" w:rsidRPr="00753A62" w:rsidRDefault="001547ED"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הוכחת קש"ס בין </w:t>
      </w:r>
      <w:r w:rsidR="003928F2" w:rsidRPr="00753A62">
        <w:rPr>
          <w:rFonts w:ascii="David" w:hAnsi="David" w:cs="David" w:hint="cs"/>
          <w:rtl/>
        </w:rPr>
        <w:t xml:space="preserve">ההתרשלות לבין הנזק. </w:t>
      </w:r>
    </w:p>
    <w:p w14:paraId="78B27C22" w14:textId="77777777" w:rsidR="00BF1C14" w:rsidRPr="00753A62" w:rsidRDefault="003816BF" w:rsidP="005C31F6">
      <w:pPr>
        <w:spacing w:line="276" w:lineRule="auto"/>
        <w:jc w:val="both"/>
        <w:rPr>
          <w:rFonts w:ascii="David" w:hAnsi="David" w:cs="David"/>
          <w:u w:val="single"/>
          <w:rtl/>
        </w:rPr>
      </w:pPr>
      <w:r w:rsidRPr="00753A62">
        <w:rPr>
          <w:rFonts w:ascii="David" w:hAnsi="David" w:cs="David" w:hint="cs"/>
          <w:u w:val="single"/>
          <w:rtl/>
        </w:rPr>
        <w:t xml:space="preserve">המבחן לבחינת קש"ס עובדתי במשפט </w:t>
      </w:r>
      <w:r w:rsidRPr="00753A62">
        <w:rPr>
          <w:rFonts w:ascii="David" w:hAnsi="David" w:cs="David"/>
          <w:u w:val="single"/>
          <w:rtl/>
        </w:rPr>
        <w:t>–</w:t>
      </w:r>
      <w:r w:rsidRPr="00753A62">
        <w:rPr>
          <w:rFonts w:ascii="David" w:hAnsi="David" w:cs="David" w:hint="cs"/>
          <w:u w:val="single"/>
          <w:rtl/>
        </w:rPr>
        <w:t xml:space="preserve"> "מבחן האלמלא"</w:t>
      </w:r>
    </w:p>
    <w:p w14:paraId="0F1C641D" w14:textId="736AAC01" w:rsidR="003816BF" w:rsidRPr="00753A62" w:rsidRDefault="00BF1C14" w:rsidP="005C31F6">
      <w:pPr>
        <w:spacing w:line="276" w:lineRule="auto"/>
        <w:jc w:val="both"/>
        <w:rPr>
          <w:rFonts w:ascii="David" w:hAnsi="David" w:cs="David"/>
          <w:rtl/>
        </w:rPr>
      </w:pPr>
      <w:r w:rsidRPr="00753A62">
        <w:rPr>
          <w:rFonts w:ascii="David" w:hAnsi="David" w:cs="David" w:hint="cs"/>
          <w:b/>
          <w:bCs/>
          <w:highlight w:val="yellow"/>
          <w:rtl/>
        </w:rPr>
        <w:t>מבחן ה"אלמלא"</w:t>
      </w:r>
      <w:r w:rsidR="008021D5" w:rsidRPr="00753A62">
        <w:rPr>
          <w:rFonts w:ascii="David" w:hAnsi="David" w:cs="David" w:hint="cs"/>
          <w:b/>
          <w:bCs/>
          <w:highlight w:val="yellow"/>
          <w:rtl/>
        </w:rPr>
        <w:t>:</w:t>
      </w:r>
      <w:r w:rsidR="008021D5" w:rsidRPr="00753A62">
        <w:rPr>
          <w:rFonts w:ascii="David" w:hAnsi="David" w:cs="David" w:hint="cs"/>
          <w:highlight w:val="yellow"/>
          <w:rtl/>
        </w:rPr>
        <w:t xml:space="preserve"> </w:t>
      </w:r>
      <w:r w:rsidR="003816BF" w:rsidRPr="00753A62">
        <w:rPr>
          <w:rFonts w:ascii="David" w:hAnsi="David" w:cs="David" w:hint="cs"/>
          <w:highlight w:val="yellow"/>
          <w:rtl/>
        </w:rPr>
        <w:t>האם אלמלא העוולה הנזק היה קורה</w:t>
      </w:r>
      <w:r w:rsidR="00B57CAB" w:rsidRPr="00753A62">
        <w:rPr>
          <w:rFonts w:ascii="David" w:hAnsi="David" w:cs="David" w:hint="cs"/>
          <w:highlight w:val="yellow"/>
          <w:rtl/>
        </w:rPr>
        <w:t>?</w:t>
      </w:r>
    </w:p>
    <w:p w14:paraId="37A64471" w14:textId="38FAAC8B" w:rsidR="00B57CAB" w:rsidRPr="00753A62" w:rsidRDefault="00B57CAB" w:rsidP="005C31F6">
      <w:pPr>
        <w:spacing w:line="276" w:lineRule="auto"/>
        <w:jc w:val="both"/>
        <w:rPr>
          <w:rFonts w:ascii="David" w:hAnsi="David" w:cs="David"/>
          <w:rtl/>
        </w:rPr>
      </w:pPr>
      <w:r w:rsidRPr="00753A62">
        <w:rPr>
          <w:rFonts w:ascii="David" w:hAnsi="David" w:cs="David" w:hint="cs"/>
          <w:u w:val="single"/>
          <w:rtl/>
        </w:rPr>
        <w:t>דוגמא:</w:t>
      </w:r>
      <w:r w:rsidRPr="00753A62">
        <w:rPr>
          <w:rFonts w:ascii="David" w:hAnsi="David" w:cs="David" w:hint="cs"/>
          <w:rtl/>
        </w:rPr>
        <w:t xml:space="preserve"> חולה נפטר על שולחן הניתוחים והייתה התרשלות. ידוע שקרה נזק וההתרשלות הוכחה. </w:t>
      </w:r>
      <w:r w:rsidR="00BF1C14" w:rsidRPr="00753A62">
        <w:rPr>
          <w:rFonts w:ascii="David" w:hAnsi="David" w:cs="David" w:hint="cs"/>
          <w:rtl/>
        </w:rPr>
        <w:t xml:space="preserve">נשאל האם החולה היה נפטר אלמלא התרשלות הרופא. </w:t>
      </w:r>
      <w:r w:rsidR="008021D5" w:rsidRPr="00753A62">
        <w:rPr>
          <w:rFonts w:ascii="David" w:hAnsi="David" w:cs="David" w:hint="cs"/>
          <w:rtl/>
        </w:rPr>
        <w:t>אם כן =&gt; אין קש"ס. אם לא =&gt; יש קש"ס.</w:t>
      </w:r>
    </w:p>
    <w:p w14:paraId="1A8A926E" w14:textId="5EA4CF97" w:rsidR="00721DD8" w:rsidRPr="00753A62" w:rsidRDefault="00721DD8" w:rsidP="005C31F6">
      <w:pPr>
        <w:pStyle w:val="a7"/>
        <w:numPr>
          <w:ilvl w:val="0"/>
          <w:numId w:val="31"/>
        </w:numPr>
        <w:spacing w:line="276" w:lineRule="auto"/>
        <w:jc w:val="both"/>
        <w:rPr>
          <w:rFonts w:ascii="David" w:hAnsi="David" w:cs="David"/>
        </w:rPr>
      </w:pPr>
      <w:r w:rsidRPr="00753A62">
        <w:rPr>
          <w:rFonts w:ascii="David" w:hAnsi="David" w:cs="David" w:hint="cs"/>
          <w:u w:val="single"/>
          <w:rtl/>
        </w:rPr>
        <w:t>חשוב:</w:t>
      </w:r>
      <w:r w:rsidRPr="00753A62">
        <w:rPr>
          <w:rFonts w:ascii="David" w:hAnsi="David" w:cs="David" w:hint="cs"/>
          <w:rtl/>
        </w:rPr>
        <w:t xml:space="preserve"> הסיבתיות היא יסוד הכרחי בעוולות רבות נוספות הדורשות הוכחת נזק. </w:t>
      </w:r>
      <w:r w:rsidR="00763D2E" w:rsidRPr="00753A62">
        <w:rPr>
          <w:rFonts w:ascii="David" w:hAnsi="David" w:cs="David" w:hint="cs"/>
          <w:rtl/>
        </w:rPr>
        <w:t xml:space="preserve">בנוסף לסיבתיות עובדתית, נצטרך להוכיח סיבתיות משפטית (נעסוק בה בהמשך). </w:t>
      </w:r>
      <w:r w:rsidR="008C4345" w:rsidRPr="00753A62">
        <w:rPr>
          <w:rFonts w:ascii="David" w:hAnsi="David" w:cs="David" w:hint="cs"/>
          <w:rtl/>
        </w:rPr>
        <w:t>מבחן האלמלא יכול להוביל לתוצאה בה ישנו קשר בין ההתרשלות לבין הנזק, שיכול להיות כמעט אינסופי (לדוג', אם קרה נזק שהדרדר והדרדר)</w:t>
      </w:r>
      <w:r w:rsidR="007729DE" w:rsidRPr="00753A62">
        <w:rPr>
          <w:rFonts w:ascii="David" w:hAnsi="David" w:cs="David" w:hint="cs"/>
          <w:rtl/>
        </w:rPr>
        <w:t>. הסיבתיות המשפטית יוצרת גבולות לכך.</w:t>
      </w:r>
    </w:p>
    <w:p w14:paraId="73BCBC4D" w14:textId="4FEF2797" w:rsidR="007729DE" w:rsidRPr="00753A62" w:rsidRDefault="00C36C6C" w:rsidP="005C31F6">
      <w:pPr>
        <w:spacing w:line="276" w:lineRule="auto"/>
        <w:jc w:val="both"/>
        <w:rPr>
          <w:rFonts w:ascii="David" w:hAnsi="David" w:cs="David"/>
          <w:u w:val="single"/>
          <w:rtl/>
        </w:rPr>
      </w:pPr>
      <w:r w:rsidRPr="00753A62">
        <w:rPr>
          <w:rFonts w:ascii="David" w:hAnsi="David" w:cs="David" w:hint="cs"/>
          <w:u w:val="single"/>
          <w:rtl/>
        </w:rPr>
        <w:t>סיכום עוולת הרשלנות בקווים כלליים</w:t>
      </w:r>
    </w:p>
    <w:p w14:paraId="1CD580C0" w14:textId="37469D21" w:rsidR="00382353" w:rsidRPr="00753A62" w:rsidRDefault="005C31F6" w:rsidP="005C31F6">
      <w:pPr>
        <w:spacing w:line="276" w:lineRule="auto"/>
        <w:jc w:val="center"/>
        <w:rPr>
          <w:rFonts w:ascii="David" w:hAnsi="David" w:cs="David"/>
          <w:rtl/>
        </w:rPr>
      </w:pPr>
      <w:r>
        <w:rPr>
          <w:noProof/>
        </w:rPr>
        <w:drawing>
          <wp:inline distT="0" distB="0" distL="0" distR="0" wp14:anchorId="2B06C518" wp14:editId="794671E0">
            <wp:extent cx="3293591" cy="1676557"/>
            <wp:effectExtent l="0" t="0" r="2540" b="0"/>
            <wp:docPr id="4" name="תמונה 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10;&#10;התיאור נוצר באופן אוטומטי"/>
                    <pic:cNvPicPr/>
                  </pic:nvPicPr>
                  <pic:blipFill rotWithShape="1">
                    <a:blip r:embed="rId8"/>
                    <a:srcRect l="30209" t="58408" r="33187" b="8468"/>
                    <a:stretch/>
                  </pic:blipFill>
                  <pic:spPr bwMode="auto">
                    <a:xfrm>
                      <a:off x="0" y="0"/>
                      <a:ext cx="3345411" cy="1702935"/>
                    </a:xfrm>
                    <a:prstGeom prst="rect">
                      <a:avLst/>
                    </a:prstGeom>
                    <a:ln>
                      <a:noFill/>
                    </a:ln>
                    <a:extLst>
                      <a:ext uri="{53640926-AAD7-44D8-BBD7-CCE9431645EC}">
                        <a14:shadowObscured xmlns:a14="http://schemas.microsoft.com/office/drawing/2010/main"/>
                      </a:ext>
                    </a:extLst>
                  </pic:spPr>
                </pic:pic>
              </a:graphicData>
            </a:graphic>
          </wp:inline>
        </w:drawing>
      </w:r>
    </w:p>
    <w:p w14:paraId="4E4521DC" w14:textId="77777777" w:rsidR="00020C30" w:rsidRDefault="00382353" w:rsidP="005C31F6">
      <w:pPr>
        <w:spacing w:line="276" w:lineRule="auto"/>
        <w:jc w:val="both"/>
        <w:rPr>
          <w:rFonts w:ascii="David" w:hAnsi="David" w:cs="David"/>
          <w:b/>
          <w:bCs/>
          <w:u w:val="single"/>
          <w:rtl/>
        </w:rPr>
      </w:pPr>
      <w:r w:rsidRPr="00020C30">
        <w:rPr>
          <w:rFonts w:ascii="David" w:hAnsi="David" w:cs="David" w:hint="cs"/>
          <w:b/>
          <w:bCs/>
          <w:u w:val="single"/>
          <w:rtl/>
        </w:rPr>
        <w:lastRenderedPageBreak/>
        <w:t xml:space="preserve">גבולותיה של עוולת הרשלנות </w:t>
      </w:r>
      <w:r w:rsidRPr="00020C30">
        <w:rPr>
          <w:rFonts w:ascii="David" w:hAnsi="David" w:cs="David"/>
          <w:b/>
          <w:bCs/>
          <w:u w:val="single"/>
          <w:rtl/>
        </w:rPr>
        <w:t>–</w:t>
      </w:r>
      <w:r w:rsidRPr="00020C30">
        <w:rPr>
          <w:rFonts w:ascii="David" w:hAnsi="David" w:cs="David" w:hint="cs"/>
          <w:b/>
          <w:bCs/>
          <w:u w:val="single"/>
          <w:rtl/>
        </w:rPr>
        <w:t xml:space="preserve"> ארבעה נושאים מרכזיים</w:t>
      </w:r>
    </w:p>
    <w:p w14:paraId="0801EB24" w14:textId="10EE06D1" w:rsidR="00C36C6C" w:rsidRPr="00020C30" w:rsidRDefault="00C33384" w:rsidP="005C31F6">
      <w:pPr>
        <w:pStyle w:val="a7"/>
        <w:numPr>
          <w:ilvl w:val="0"/>
          <w:numId w:val="22"/>
        </w:numPr>
        <w:spacing w:line="276" w:lineRule="auto"/>
        <w:jc w:val="both"/>
        <w:rPr>
          <w:rFonts w:ascii="David" w:hAnsi="David" w:cs="David"/>
          <w:b/>
          <w:bCs/>
          <w:rtl/>
        </w:rPr>
      </w:pPr>
      <w:r w:rsidRPr="00020C30">
        <w:rPr>
          <w:rFonts w:ascii="David" w:hAnsi="David" w:cs="David" w:hint="cs"/>
          <w:b/>
          <w:bCs/>
          <w:rtl/>
        </w:rPr>
        <w:t xml:space="preserve">חשוב מאוד </w:t>
      </w:r>
      <w:r w:rsidR="00020C30" w:rsidRPr="00020C30">
        <w:rPr>
          <w:rFonts w:ascii="David" w:hAnsi="David" w:cs="David" w:hint="cs"/>
          <w:b/>
          <w:bCs/>
          <w:rtl/>
        </w:rPr>
        <w:t xml:space="preserve">לזהות אותם </w:t>
      </w:r>
      <w:r w:rsidRPr="00020C30">
        <w:rPr>
          <w:rFonts w:ascii="David" w:hAnsi="David" w:cs="David" w:hint="cs"/>
          <w:b/>
          <w:bCs/>
          <w:highlight w:val="magenta"/>
          <w:rtl/>
        </w:rPr>
        <w:t>במבח</w:t>
      </w:r>
      <w:r w:rsidR="00020C30" w:rsidRPr="00020C30">
        <w:rPr>
          <w:rFonts w:ascii="David" w:hAnsi="David" w:cs="David" w:hint="cs"/>
          <w:b/>
          <w:bCs/>
          <w:highlight w:val="magenta"/>
          <w:rtl/>
        </w:rPr>
        <w:t>ן!</w:t>
      </w:r>
    </w:p>
    <w:p w14:paraId="0A0676CD" w14:textId="292AB3A5" w:rsidR="00382353" w:rsidRPr="00753A62" w:rsidRDefault="00F9126F" w:rsidP="005C31F6">
      <w:pPr>
        <w:spacing w:after="0" w:line="276" w:lineRule="auto"/>
        <w:jc w:val="both"/>
        <w:rPr>
          <w:rFonts w:ascii="David" w:hAnsi="David" w:cs="David"/>
          <w:b/>
          <w:bCs/>
          <w:rtl/>
        </w:rPr>
      </w:pPr>
      <w:r w:rsidRPr="00753A62">
        <w:rPr>
          <w:rFonts w:ascii="David" w:hAnsi="David" w:cs="David" w:hint="cs"/>
          <w:b/>
          <w:bCs/>
          <w:highlight w:val="cyan"/>
          <w:rtl/>
        </w:rPr>
        <w:t>פס"ד לוי</w:t>
      </w:r>
    </w:p>
    <w:p w14:paraId="663A93E3" w14:textId="026EED02" w:rsidR="00F9126F" w:rsidRPr="00753A62" w:rsidRDefault="00F9126F" w:rsidP="005C31F6">
      <w:pPr>
        <w:spacing w:line="276" w:lineRule="auto"/>
        <w:jc w:val="both"/>
        <w:rPr>
          <w:rFonts w:ascii="David" w:hAnsi="David" w:cs="David"/>
          <w:rtl/>
        </w:rPr>
      </w:pPr>
      <w:r w:rsidRPr="00753A62">
        <w:rPr>
          <w:rFonts w:ascii="David" w:hAnsi="David" w:cs="David" w:hint="cs"/>
          <w:rtl/>
        </w:rPr>
        <w:t xml:space="preserve">חברת ביטוח פשטה רגל. הניזוק צריך להיפרע ממנה. בפס"ד זה נאמר </w:t>
      </w:r>
      <w:r w:rsidR="008533F9" w:rsidRPr="00753A62">
        <w:rPr>
          <w:rFonts w:ascii="David" w:hAnsi="David" w:cs="David" w:hint="cs"/>
          <w:rtl/>
        </w:rPr>
        <w:t xml:space="preserve">שחובת הזהירות לא תחול </w:t>
      </w:r>
      <w:proofErr w:type="spellStart"/>
      <w:r w:rsidR="008533F9" w:rsidRPr="00753A62">
        <w:rPr>
          <w:rFonts w:ascii="David" w:hAnsi="David" w:cs="David" w:hint="cs"/>
          <w:rtl/>
        </w:rPr>
        <w:t>בדר"כ</w:t>
      </w:r>
      <w:proofErr w:type="spellEnd"/>
      <w:r w:rsidR="008533F9" w:rsidRPr="00753A62">
        <w:rPr>
          <w:rFonts w:ascii="David" w:hAnsi="David" w:cs="David" w:hint="cs"/>
          <w:rtl/>
        </w:rPr>
        <w:t xml:space="preserve"> במצבים של נזק כלכלי טהור, נזק נפשי, מחדלי וכו'</w:t>
      </w:r>
      <w:r w:rsidR="004F4892" w:rsidRPr="00753A62">
        <w:rPr>
          <w:rFonts w:ascii="David" w:hAnsi="David" w:cs="David" w:hint="cs"/>
          <w:rtl/>
        </w:rPr>
        <w:t>:</w:t>
      </w:r>
    </w:p>
    <w:p w14:paraId="1B94AA66" w14:textId="4D5FB79B" w:rsidR="00E432B7" w:rsidRPr="00753A62" w:rsidRDefault="00E432B7" w:rsidP="005C31F6">
      <w:pPr>
        <w:pStyle w:val="a7"/>
        <w:numPr>
          <w:ilvl w:val="0"/>
          <w:numId w:val="32"/>
        </w:numPr>
        <w:spacing w:line="276" w:lineRule="auto"/>
        <w:jc w:val="both"/>
        <w:rPr>
          <w:rFonts w:ascii="David" w:hAnsi="David" w:cs="David"/>
          <w:b/>
          <w:bCs/>
        </w:rPr>
      </w:pPr>
      <w:r w:rsidRPr="00753A62">
        <w:rPr>
          <w:rFonts w:ascii="David" w:hAnsi="David" w:cs="David" w:hint="cs"/>
          <w:b/>
          <w:bCs/>
          <w:rtl/>
        </w:rPr>
        <w:t>נזק ממוני כלכלי טהור</w:t>
      </w:r>
    </w:p>
    <w:p w14:paraId="6C1392AB" w14:textId="394F198B" w:rsidR="00621593" w:rsidRPr="00753A62" w:rsidRDefault="00621593" w:rsidP="005C31F6">
      <w:pPr>
        <w:pStyle w:val="a7"/>
        <w:numPr>
          <w:ilvl w:val="0"/>
          <w:numId w:val="33"/>
        </w:numPr>
        <w:spacing w:line="276" w:lineRule="auto"/>
        <w:jc w:val="both"/>
        <w:rPr>
          <w:rFonts w:ascii="David" w:hAnsi="David" w:cs="David"/>
        </w:rPr>
      </w:pPr>
      <w:r w:rsidRPr="00753A62">
        <w:rPr>
          <w:rFonts w:ascii="David" w:hAnsi="David" w:cs="David" w:hint="cs"/>
          <w:rtl/>
        </w:rPr>
        <w:t>נזק כלכלי כתוצאה ממצג שווא רשלני</w:t>
      </w:r>
    </w:p>
    <w:p w14:paraId="2A93C8F5" w14:textId="19A41119" w:rsidR="00621593" w:rsidRPr="00753A62" w:rsidRDefault="00621593" w:rsidP="005C31F6">
      <w:pPr>
        <w:pStyle w:val="a7"/>
        <w:numPr>
          <w:ilvl w:val="0"/>
          <w:numId w:val="33"/>
        </w:numPr>
        <w:spacing w:line="276" w:lineRule="auto"/>
        <w:jc w:val="both"/>
        <w:rPr>
          <w:rFonts w:ascii="David" w:hAnsi="David" w:cs="David"/>
        </w:rPr>
      </w:pPr>
      <w:r w:rsidRPr="00753A62">
        <w:rPr>
          <w:rFonts w:ascii="David" w:hAnsi="David" w:cs="David" w:hint="cs"/>
          <w:rtl/>
        </w:rPr>
        <w:t>חובת זהירות של בנקים</w:t>
      </w:r>
    </w:p>
    <w:p w14:paraId="5A1C8A92" w14:textId="71C1A2C1" w:rsidR="00621593" w:rsidRPr="00753A62" w:rsidRDefault="00621593" w:rsidP="005C31F6">
      <w:pPr>
        <w:pStyle w:val="a7"/>
        <w:numPr>
          <w:ilvl w:val="0"/>
          <w:numId w:val="33"/>
        </w:numPr>
        <w:spacing w:line="276" w:lineRule="auto"/>
        <w:jc w:val="both"/>
        <w:rPr>
          <w:rFonts w:ascii="David" w:hAnsi="David" w:cs="David"/>
        </w:rPr>
      </w:pPr>
      <w:r w:rsidRPr="00753A62">
        <w:rPr>
          <w:rFonts w:ascii="David" w:hAnsi="David" w:cs="David" w:hint="cs"/>
          <w:rtl/>
        </w:rPr>
        <w:t>נזק כלכלי לצדדים שלישיים בחוזה</w:t>
      </w:r>
    </w:p>
    <w:p w14:paraId="00150570" w14:textId="2C8DC6D7" w:rsidR="00E432B7" w:rsidRPr="00753A62" w:rsidRDefault="00E432B7" w:rsidP="005C31F6">
      <w:pPr>
        <w:pStyle w:val="a7"/>
        <w:numPr>
          <w:ilvl w:val="0"/>
          <w:numId w:val="32"/>
        </w:numPr>
        <w:spacing w:line="276" w:lineRule="auto"/>
        <w:jc w:val="both"/>
        <w:rPr>
          <w:rFonts w:ascii="David" w:hAnsi="David" w:cs="David"/>
          <w:b/>
          <w:bCs/>
        </w:rPr>
      </w:pPr>
      <w:r w:rsidRPr="00753A62">
        <w:rPr>
          <w:rFonts w:ascii="David" w:hAnsi="David" w:cs="David" w:hint="cs"/>
          <w:b/>
          <w:bCs/>
          <w:rtl/>
        </w:rPr>
        <w:t>נזק בלתי ממוני טהור</w:t>
      </w:r>
    </w:p>
    <w:p w14:paraId="56120257" w14:textId="2D360335" w:rsidR="00621593" w:rsidRPr="00753A62" w:rsidRDefault="00621593" w:rsidP="005C31F6">
      <w:pPr>
        <w:pStyle w:val="a7"/>
        <w:numPr>
          <w:ilvl w:val="0"/>
          <w:numId w:val="34"/>
        </w:numPr>
        <w:spacing w:line="276" w:lineRule="auto"/>
        <w:jc w:val="both"/>
        <w:rPr>
          <w:rFonts w:ascii="David" w:hAnsi="David" w:cs="David"/>
        </w:rPr>
      </w:pPr>
      <w:r w:rsidRPr="00753A62">
        <w:rPr>
          <w:rFonts w:ascii="David" w:hAnsi="David" w:cs="David" w:hint="cs"/>
          <w:rtl/>
        </w:rPr>
        <w:t xml:space="preserve">ניזוקים ישירים </w:t>
      </w:r>
      <w:r w:rsidR="004F4892" w:rsidRPr="00753A62">
        <w:rPr>
          <w:rFonts w:ascii="David" w:hAnsi="David" w:cs="David" w:hint="cs"/>
          <w:rtl/>
        </w:rPr>
        <w:t>(כולל המקרה של פגיעה באוטונומיה)</w:t>
      </w:r>
    </w:p>
    <w:p w14:paraId="0C25DF40" w14:textId="34D05535" w:rsidR="004F4892" w:rsidRPr="00753A62" w:rsidRDefault="004F4892" w:rsidP="005C31F6">
      <w:pPr>
        <w:pStyle w:val="a7"/>
        <w:numPr>
          <w:ilvl w:val="0"/>
          <w:numId w:val="34"/>
        </w:numPr>
        <w:spacing w:line="276" w:lineRule="auto"/>
        <w:jc w:val="both"/>
        <w:rPr>
          <w:rFonts w:ascii="David" w:hAnsi="David" w:cs="David"/>
        </w:rPr>
      </w:pPr>
      <w:r w:rsidRPr="00753A62">
        <w:rPr>
          <w:rFonts w:ascii="David" w:hAnsi="David" w:cs="David" w:hint="cs"/>
          <w:rtl/>
        </w:rPr>
        <w:t>ניזוקים עקיפים</w:t>
      </w:r>
    </w:p>
    <w:p w14:paraId="398154CE" w14:textId="6C89B382" w:rsidR="00E432B7" w:rsidRPr="00753A62" w:rsidRDefault="00E432B7" w:rsidP="005C31F6">
      <w:pPr>
        <w:pStyle w:val="a7"/>
        <w:numPr>
          <w:ilvl w:val="0"/>
          <w:numId w:val="32"/>
        </w:numPr>
        <w:spacing w:line="276" w:lineRule="auto"/>
        <w:jc w:val="both"/>
        <w:rPr>
          <w:rFonts w:ascii="David" w:hAnsi="David" w:cs="David"/>
          <w:b/>
          <w:bCs/>
        </w:rPr>
      </w:pPr>
      <w:r w:rsidRPr="00753A62">
        <w:rPr>
          <w:rFonts w:ascii="David" w:hAnsi="David" w:cs="David" w:hint="cs"/>
          <w:b/>
          <w:bCs/>
          <w:rtl/>
        </w:rPr>
        <w:t>חיים וה</w:t>
      </w:r>
      <w:r w:rsidR="00AF506F" w:rsidRPr="00753A62">
        <w:rPr>
          <w:rFonts w:ascii="David" w:hAnsi="David" w:cs="David" w:hint="cs"/>
          <w:b/>
          <w:bCs/>
          <w:rtl/>
        </w:rPr>
        <w:t>ו</w:t>
      </w:r>
      <w:r w:rsidRPr="00753A62">
        <w:rPr>
          <w:rFonts w:ascii="David" w:hAnsi="David" w:cs="David" w:hint="cs"/>
          <w:b/>
          <w:bCs/>
          <w:rtl/>
        </w:rPr>
        <w:t>לדה בעוולה</w:t>
      </w:r>
    </w:p>
    <w:p w14:paraId="68E0D064" w14:textId="5D3A37F8" w:rsidR="00E432B7" w:rsidRPr="00753A62" w:rsidRDefault="00E432B7" w:rsidP="005C31F6">
      <w:pPr>
        <w:pStyle w:val="a7"/>
        <w:numPr>
          <w:ilvl w:val="0"/>
          <w:numId w:val="32"/>
        </w:numPr>
        <w:spacing w:line="276" w:lineRule="auto"/>
        <w:jc w:val="both"/>
        <w:rPr>
          <w:rFonts w:ascii="David" w:hAnsi="David" w:cs="David"/>
          <w:b/>
          <w:bCs/>
        </w:rPr>
      </w:pPr>
      <w:r w:rsidRPr="00753A62">
        <w:rPr>
          <w:rFonts w:ascii="David" w:hAnsi="David" w:cs="David" w:hint="cs"/>
          <w:b/>
          <w:bCs/>
          <w:rtl/>
        </w:rPr>
        <w:t>מחדל טהור</w:t>
      </w:r>
    </w:p>
    <w:p w14:paraId="0035CC1A" w14:textId="1E2C0483" w:rsidR="003928F2" w:rsidRPr="00753A62" w:rsidRDefault="00C33384" w:rsidP="005C31F6">
      <w:pPr>
        <w:spacing w:line="276" w:lineRule="auto"/>
        <w:jc w:val="both"/>
        <w:rPr>
          <w:rFonts w:ascii="David" w:hAnsi="David" w:cs="David"/>
          <w:b/>
          <w:bCs/>
          <w:u w:val="single"/>
          <w:rtl/>
        </w:rPr>
      </w:pPr>
      <w:r w:rsidRPr="00753A62">
        <w:rPr>
          <w:rFonts w:ascii="David" w:hAnsi="David" w:cs="David" w:hint="cs"/>
          <w:b/>
          <w:bCs/>
          <w:u w:val="single"/>
          <w:rtl/>
        </w:rPr>
        <w:t>נושא 1: נזק כלכלי טהור</w:t>
      </w:r>
    </w:p>
    <w:p w14:paraId="1FB48948" w14:textId="34D5982B" w:rsidR="00C33384" w:rsidRPr="00753A62" w:rsidRDefault="00624E22" w:rsidP="005C31F6">
      <w:pPr>
        <w:spacing w:line="276" w:lineRule="auto"/>
        <w:jc w:val="both"/>
        <w:rPr>
          <w:rFonts w:ascii="David" w:hAnsi="David" w:cs="David"/>
          <w:rtl/>
        </w:rPr>
      </w:pPr>
      <w:r w:rsidRPr="00753A62">
        <w:rPr>
          <w:rFonts w:ascii="David" w:hAnsi="David" w:cs="David" w:hint="cs"/>
          <w:rtl/>
        </w:rPr>
        <w:t xml:space="preserve">נזק כלכלי טהור </w:t>
      </w:r>
      <w:r w:rsidRPr="00753A62">
        <w:rPr>
          <w:rFonts w:ascii="David" w:hAnsi="David" w:cs="David"/>
          <w:rtl/>
        </w:rPr>
        <w:t>–</w:t>
      </w:r>
      <w:r w:rsidRPr="00753A62">
        <w:rPr>
          <w:rFonts w:ascii="David" w:hAnsi="David" w:cs="David" w:hint="cs"/>
          <w:rtl/>
        </w:rPr>
        <w:t xml:space="preserve"> נזק שלא נלווה אליו נזק פיזי (גוף או רכוש).</w:t>
      </w:r>
    </w:p>
    <w:p w14:paraId="013B6FE8" w14:textId="0DC8664D" w:rsidR="00624E22" w:rsidRPr="00753A62" w:rsidRDefault="00624E22" w:rsidP="005C31F6">
      <w:pPr>
        <w:spacing w:line="276" w:lineRule="auto"/>
        <w:jc w:val="both"/>
        <w:rPr>
          <w:rFonts w:ascii="David" w:hAnsi="David" w:cs="David"/>
          <w:rtl/>
        </w:rPr>
      </w:pPr>
      <w:r w:rsidRPr="00753A62">
        <w:rPr>
          <w:rFonts w:ascii="David" w:hAnsi="David" w:cs="David" w:hint="cs"/>
          <w:rtl/>
        </w:rPr>
        <w:t xml:space="preserve">נזק כלכלי לא טהור </w:t>
      </w:r>
      <w:r w:rsidRPr="00753A62">
        <w:rPr>
          <w:rFonts w:ascii="David" w:hAnsi="David" w:cs="David"/>
          <w:rtl/>
        </w:rPr>
        <w:t>–</w:t>
      </w:r>
      <w:r w:rsidRPr="00753A62">
        <w:rPr>
          <w:rFonts w:ascii="David" w:hAnsi="David" w:cs="David" w:hint="cs"/>
          <w:rtl/>
        </w:rPr>
        <w:t xml:space="preserve"> נזק פיזי שכתוצאה ממנו הניזוק סובל גם מנזק כלכלי</w:t>
      </w:r>
      <w:r w:rsidR="00483EB5" w:rsidRPr="00753A62">
        <w:rPr>
          <w:rFonts w:ascii="David" w:hAnsi="David" w:cs="David" w:hint="cs"/>
          <w:rtl/>
        </w:rPr>
        <w:t>.</w:t>
      </w:r>
    </w:p>
    <w:p w14:paraId="5C095EA1" w14:textId="72DD7776" w:rsidR="00483EB5" w:rsidRPr="00753A62" w:rsidRDefault="00483EB5" w:rsidP="005C31F6">
      <w:pPr>
        <w:spacing w:line="276" w:lineRule="auto"/>
        <w:jc w:val="both"/>
        <w:rPr>
          <w:rFonts w:ascii="David" w:hAnsi="David" w:cs="David"/>
          <w:rtl/>
        </w:rPr>
      </w:pPr>
      <w:r w:rsidRPr="00753A62">
        <w:rPr>
          <w:rFonts w:ascii="David" w:hAnsi="David" w:cs="David" w:hint="cs"/>
          <w:rtl/>
        </w:rPr>
        <w:t xml:space="preserve">בעבר, </w:t>
      </w:r>
      <w:r w:rsidR="00C953F3" w:rsidRPr="00753A62">
        <w:rPr>
          <w:rFonts w:ascii="David" w:hAnsi="David" w:cs="David" w:hint="cs"/>
          <w:rtl/>
        </w:rPr>
        <w:t xml:space="preserve">לגבי נזק שלא ממוני </w:t>
      </w:r>
      <w:r w:rsidR="00682F9A" w:rsidRPr="00753A62">
        <w:rPr>
          <w:rFonts w:ascii="David" w:hAnsi="David" w:cs="David" w:hint="cs"/>
          <w:rtl/>
        </w:rPr>
        <w:t xml:space="preserve">לא היה מוסכם שהוא נכלל בעוולת הרשלנות. </w:t>
      </w:r>
    </w:p>
    <w:p w14:paraId="353CE92C" w14:textId="16B98EB5" w:rsidR="00682F9A" w:rsidRPr="00753A62" w:rsidRDefault="00682F9A" w:rsidP="005C31F6">
      <w:pPr>
        <w:spacing w:line="276" w:lineRule="auto"/>
        <w:jc w:val="both"/>
        <w:rPr>
          <w:rFonts w:ascii="David" w:hAnsi="David" w:cs="David"/>
          <w:rtl/>
        </w:rPr>
      </w:pPr>
      <w:r w:rsidRPr="00753A62">
        <w:rPr>
          <w:rFonts w:ascii="David" w:hAnsi="David" w:cs="David" w:hint="cs"/>
          <w:rtl/>
        </w:rPr>
        <w:t>הכלל: חובת זהירות מוגבלת לפגיעה בגוף או רכוש, ואין מפצים על נזק כלכלי טהור.</w:t>
      </w:r>
    </w:p>
    <w:p w14:paraId="67A46AE0" w14:textId="4D2CB40D" w:rsidR="00E66CF4" w:rsidRPr="00753A62" w:rsidRDefault="008A4EBC" w:rsidP="005C31F6">
      <w:pPr>
        <w:spacing w:line="276" w:lineRule="auto"/>
        <w:jc w:val="both"/>
        <w:rPr>
          <w:rFonts w:ascii="David" w:hAnsi="David" w:cs="David"/>
          <w:b/>
          <w:bCs/>
          <w:rtl/>
        </w:rPr>
      </w:pPr>
      <w:r w:rsidRPr="00753A62">
        <w:rPr>
          <w:rFonts w:ascii="David" w:hAnsi="David" w:cs="David" w:hint="cs"/>
          <w:b/>
          <w:bCs/>
          <w:rtl/>
        </w:rPr>
        <w:t>הרציונליים</w:t>
      </w:r>
      <w:r w:rsidR="00E66CF4" w:rsidRPr="00753A62">
        <w:rPr>
          <w:rFonts w:ascii="David" w:hAnsi="David" w:cs="David" w:hint="cs"/>
          <w:b/>
          <w:bCs/>
          <w:rtl/>
        </w:rPr>
        <w:t xml:space="preserve"> לכלל</w:t>
      </w:r>
    </w:p>
    <w:p w14:paraId="77FA0747" w14:textId="77777777" w:rsidR="00F51BCB" w:rsidRPr="00753A62" w:rsidRDefault="00807691" w:rsidP="005C31F6">
      <w:pPr>
        <w:pStyle w:val="a7"/>
        <w:numPr>
          <w:ilvl w:val="0"/>
          <w:numId w:val="35"/>
        </w:numPr>
        <w:spacing w:line="276" w:lineRule="auto"/>
        <w:jc w:val="both"/>
        <w:rPr>
          <w:rFonts w:ascii="David" w:hAnsi="David" w:cs="David"/>
        </w:rPr>
      </w:pPr>
      <w:r w:rsidRPr="00753A62">
        <w:rPr>
          <w:rFonts w:ascii="David" w:hAnsi="David" w:cs="David" w:hint="cs"/>
          <w:u w:val="single"/>
          <w:rtl/>
        </w:rPr>
        <w:t>מבחינה נורמטיבית</w:t>
      </w:r>
      <w:r w:rsidRPr="00753A62">
        <w:rPr>
          <w:rFonts w:ascii="David" w:hAnsi="David" w:cs="David" w:hint="cs"/>
          <w:rtl/>
        </w:rPr>
        <w:t>, מדובר בנזק נורמטיב</w:t>
      </w:r>
      <w:r w:rsidR="00F51BCB" w:rsidRPr="00753A62">
        <w:rPr>
          <w:rFonts w:ascii="David" w:hAnsi="David" w:cs="David" w:hint="cs"/>
          <w:rtl/>
        </w:rPr>
        <w:t>י בעל משקל אחר. קשה מאוד להתעלם מנזק מוחשי.</w:t>
      </w:r>
    </w:p>
    <w:p w14:paraId="227BCF47" w14:textId="40E6B21F" w:rsidR="00E66CF4" w:rsidRPr="00753A62" w:rsidRDefault="00035C55" w:rsidP="005C31F6">
      <w:pPr>
        <w:pStyle w:val="a7"/>
        <w:numPr>
          <w:ilvl w:val="0"/>
          <w:numId w:val="35"/>
        </w:numPr>
        <w:spacing w:line="276" w:lineRule="auto"/>
        <w:jc w:val="both"/>
        <w:rPr>
          <w:rFonts w:ascii="David" w:hAnsi="David" w:cs="David"/>
        </w:rPr>
      </w:pPr>
      <w:r w:rsidRPr="00753A62">
        <w:rPr>
          <w:rFonts w:ascii="David" w:hAnsi="David" w:cs="David" w:hint="cs"/>
          <w:u w:val="single"/>
          <w:rtl/>
        </w:rPr>
        <w:t>גבולות</w:t>
      </w:r>
      <w:r w:rsidRPr="00753A62">
        <w:rPr>
          <w:rFonts w:ascii="David" w:hAnsi="David" w:cs="David" w:hint="cs"/>
          <w:rtl/>
        </w:rPr>
        <w:t xml:space="preserve">. </w:t>
      </w:r>
      <w:r w:rsidR="00017E92" w:rsidRPr="00753A62">
        <w:rPr>
          <w:rFonts w:ascii="David" w:hAnsi="David" w:cs="David" w:hint="cs"/>
          <w:rtl/>
        </w:rPr>
        <w:t>אנשים פועלים באופן בלתי סביר "יותר מדי" ולכן צריך להגדיר באופן ברור מתן הדבר נכנס לרשלנות מבחינת דיני הנזיקין. אם אנו נגדיר שנזק כלכלי טהור נכנס לעוולת הרשלנות, הדבר ירחיב בצורה יתרה</w:t>
      </w:r>
      <w:r w:rsidR="002C2468" w:rsidRPr="00753A62">
        <w:rPr>
          <w:rFonts w:ascii="David" w:hAnsi="David" w:cs="David" w:hint="cs"/>
          <w:rtl/>
        </w:rPr>
        <w:t xml:space="preserve"> וייצור מדרון חלקלק.</w:t>
      </w:r>
    </w:p>
    <w:p w14:paraId="2243114A" w14:textId="09323A3C" w:rsidR="00017E92" w:rsidRPr="00753A62" w:rsidRDefault="00775792" w:rsidP="005C31F6">
      <w:pPr>
        <w:pStyle w:val="a7"/>
        <w:numPr>
          <w:ilvl w:val="0"/>
          <w:numId w:val="35"/>
        </w:numPr>
        <w:spacing w:line="276" w:lineRule="auto"/>
        <w:jc w:val="both"/>
        <w:rPr>
          <w:rFonts w:ascii="David" w:hAnsi="David" w:cs="David"/>
        </w:rPr>
      </w:pPr>
      <w:r w:rsidRPr="00753A62">
        <w:rPr>
          <w:rFonts w:ascii="David" w:hAnsi="David" w:cs="David" w:hint="cs"/>
          <w:u w:val="single"/>
          <w:rtl/>
        </w:rPr>
        <w:t>שיקול ראייתי של קשיי הוכחה</w:t>
      </w:r>
      <w:r w:rsidR="00AA21CB" w:rsidRPr="00753A62">
        <w:rPr>
          <w:rFonts w:ascii="David" w:hAnsi="David" w:cs="David" w:hint="cs"/>
          <w:u w:val="single"/>
          <w:rtl/>
        </w:rPr>
        <w:t>.</w:t>
      </w:r>
      <w:r w:rsidR="00AA21CB" w:rsidRPr="00753A62">
        <w:rPr>
          <w:rFonts w:ascii="David" w:hAnsi="David" w:cs="David" w:hint="cs"/>
          <w:rtl/>
        </w:rPr>
        <w:t xml:space="preserve"> למשל, קיוסק חדש שנפתח</w:t>
      </w:r>
      <w:r w:rsidR="00E77CE4" w:rsidRPr="00753A62">
        <w:rPr>
          <w:rFonts w:ascii="David" w:hAnsi="David" w:cs="David" w:hint="cs"/>
          <w:rtl/>
        </w:rPr>
        <w:t xml:space="preserve">. </w:t>
      </w:r>
      <w:r w:rsidR="00AA21CB" w:rsidRPr="00753A62">
        <w:rPr>
          <w:rFonts w:ascii="David" w:hAnsi="David" w:cs="David" w:hint="cs"/>
          <w:rtl/>
        </w:rPr>
        <w:t xml:space="preserve">קורקינט פוגע בקופה וכעת לא ניתן לחייב באשראי. </w:t>
      </w:r>
      <w:r w:rsidR="00A76B88" w:rsidRPr="00753A62">
        <w:rPr>
          <w:rFonts w:ascii="David" w:hAnsi="David" w:cs="David" w:hint="cs"/>
          <w:rtl/>
        </w:rPr>
        <w:t xml:space="preserve">נניח ותובעים על נזק כלכלי </w:t>
      </w:r>
      <w:r w:rsidR="00A76B88" w:rsidRPr="00753A62">
        <w:rPr>
          <w:rFonts w:ascii="David" w:hAnsi="David" w:cs="David"/>
          <w:rtl/>
        </w:rPr>
        <w:t>–</w:t>
      </w:r>
      <w:r w:rsidR="00A76B88" w:rsidRPr="00753A62">
        <w:rPr>
          <w:rFonts w:ascii="David" w:hAnsi="David" w:cs="David" w:hint="cs"/>
          <w:rtl/>
        </w:rPr>
        <w:t xml:space="preserve"> הנזק המדובר הוא אובדן הכנסה. </w:t>
      </w:r>
      <w:r w:rsidR="00DB3ACB" w:rsidRPr="00753A62">
        <w:rPr>
          <w:rFonts w:ascii="David" w:hAnsi="David" w:cs="David" w:hint="cs"/>
          <w:rtl/>
        </w:rPr>
        <w:t>קיימת בעיה אמיתית משום שקשה להוכיח בוודאות כמה בעל הקיוסק יכול היה להפסיד.</w:t>
      </w:r>
    </w:p>
    <w:p w14:paraId="7A64A46A" w14:textId="0D208227" w:rsidR="00775792" w:rsidRPr="00753A62" w:rsidRDefault="00775792" w:rsidP="005C31F6">
      <w:pPr>
        <w:pStyle w:val="a7"/>
        <w:numPr>
          <w:ilvl w:val="0"/>
          <w:numId w:val="35"/>
        </w:numPr>
        <w:spacing w:line="276" w:lineRule="auto"/>
        <w:jc w:val="both"/>
        <w:rPr>
          <w:rFonts w:ascii="David" w:hAnsi="David" w:cs="David"/>
        </w:rPr>
      </w:pPr>
      <w:r w:rsidRPr="00753A62">
        <w:rPr>
          <w:rFonts w:ascii="David" w:hAnsi="David" w:cs="David" w:hint="cs"/>
          <w:u w:val="single"/>
          <w:rtl/>
        </w:rPr>
        <w:t>הצפת בתי משפט</w:t>
      </w:r>
      <w:r w:rsidR="00DB3ACB" w:rsidRPr="00753A62">
        <w:rPr>
          <w:rFonts w:ascii="David" w:hAnsi="David" w:cs="David" w:hint="cs"/>
          <w:rtl/>
        </w:rPr>
        <w:t xml:space="preserve">. </w:t>
      </w:r>
      <w:r w:rsidR="005A2019" w:rsidRPr="00753A62">
        <w:rPr>
          <w:rFonts w:ascii="David" w:hAnsi="David" w:cs="David" w:hint="cs"/>
          <w:rtl/>
        </w:rPr>
        <w:t xml:space="preserve">כפי שנאמר לעיל, קורים ביומיום נזקים כלכליים טהורים. אם נאפשר לתבוע נזק כלכלי טהור, תהיה הצפה בבתי המשפט. </w:t>
      </w:r>
    </w:p>
    <w:p w14:paraId="332DC652" w14:textId="69586EF8" w:rsidR="005A2019" w:rsidRPr="00753A62" w:rsidRDefault="009E5A64" w:rsidP="005C31F6">
      <w:pPr>
        <w:spacing w:line="276" w:lineRule="auto"/>
        <w:jc w:val="both"/>
        <w:rPr>
          <w:rFonts w:ascii="David" w:hAnsi="David" w:cs="David"/>
          <w:b/>
          <w:bCs/>
          <w:rtl/>
        </w:rPr>
      </w:pPr>
      <w:r w:rsidRPr="00753A62">
        <w:rPr>
          <w:rFonts w:ascii="David" w:hAnsi="David" w:cs="David" w:hint="cs"/>
          <w:b/>
          <w:bCs/>
          <w:rtl/>
        </w:rPr>
        <w:t>טיעונים נגד הכלל</w:t>
      </w:r>
    </w:p>
    <w:p w14:paraId="00A6143D" w14:textId="06C10AA9" w:rsidR="009E5A64" w:rsidRPr="00753A62" w:rsidRDefault="00CF506B" w:rsidP="005C31F6">
      <w:pPr>
        <w:pStyle w:val="a7"/>
        <w:numPr>
          <w:ilvl w:val="0"/>
          <w:numId w:val="36"/>
        </w:numPr>
        <w:spacing w:line="276" w:lineRule="auto"/>
        <w:jc w:val="both"/>
        <w:rPr>
          <w:rFonts w:ascii="David" w:hAnsi="David" w:cs="David"/>
        </w:rPr>
      </w:pPr>
      <w:r w:rsidRPr="00753A62">
        <w:rPr>
          <w:rFonts w:ascii="David" w:hAnsi="David" w:cs="David" w:hint="cs"/>
          <w:u w:val="single"/>
          <w:rtl/>
        </w:rPr>
        <w:t xml:space="preserve">שיקולי </w:t>
      </w:r>
      <w:r w:rsidR="0017752E" w:rsidRPr="00753A62">
        <w:rPr>
          <w:rFonts w:ascii="David" w:hAnsi="David" w:cs="David" w:hint="cs"/>
          <w:u w:val="single"/>
          <w:rtl/>
        </w:rPr>
        <w:t>צדק מתקן</w:t>
      </w:r>
      <w:r w:rsidR="0017752E" w:rsidRPr="00753A62">
        <w:rPr>
          <w:rFonts w:ascii="David" w:hAnsi="David" w:cs="David" w:hint="cs"/>
          <w:rtl/>
        </w:rPr>
        <w:t xml:space="preserve"> </w:t>
      </w:r>
      <w:r w:rsidR="0017752E" w:rsidRPr="00753A62">
        <w:rPr>
          <w:rFonts w:ascii="David" w:hAnsi="David" w:cs="David"/>
          <w:rtl/>
        </w:rPr>
        <w:t>–</w:t>
      </w:r>
      <w:r w:rsidR="0017752E" w:rsidRPr="00753A62">
        <w:rPr>
          <w:rFonts w:ascii="David" w:hAnsi="David" w:cs="David" w:hint="cs"/>
          <w:rtl/>
        </w:rPr>
        <w:t xml:space="preserve"> נפגעה זכות. </w:t>
      </w:r>
      <w:r w:rsidR="00C03834" w:rsidRPr="00753A62">
        <w:rPr>
          <w:rFonts w:ascii="David" w:hAnsi="David" w:cs="David" w:hint="cs"/>
          <w:rtl/>
        </w:rPr>
        <w:t>הכלל לא מחזיר את מצב הנפגע לקדמותו.</w:t>
      </w:r>
    </w:p>
    <w:p w14:paraId="6BCDED5C" w14:textId="65522FA9" w:rsidR="00C03834" w:rsidRPr="00753A62" w:rsidRDefault="00CF506B" w:rsidP="005C31F6">
      <w:pPr>
        <w:pStyle w:val="a7"/>
        <w:numPr>
          <w:ilvl w:val="0"/>
          <w:numId w:val="36"/>
        </w:numPr>
        <w:spacing w:line="276" w:lineRule="auto"/>
        <w:jc w:val="both"/>
        <w:rPr>
          <w:rFonts w:ascii="David" w:hAnsi="David" w:cs="David"/>
        </w:rPr>
      </w:pPr>
      <w:r w:rsidRPr="00753A62">
        <w:rPr>
          <w:rFonts w:ascii="David" w:hAnsi="David" w:cs="David" w:hint="cs"/>
          <w:u w:val="single"/>
          <w:rtl/>
        </w:rPr>
        <w:t>שיקולי הרתעה</w:t>
      </w:r>
      <w:r w:rsidRPr="00753A62">
        <w:rPr>
          <w:rFonts w:ascii="David" w:hAnsi="David" w:cs="David" w:hint="cs"/>
          <w:rtl/>
        </w:rPr>
        <w:t xml:space="preserve"> </w:t>
      </w:r>
      <w:r w:rsidR="002E4711" w:rsidRPr="00753A62">
        <w:rPr>
          <w:rFonts w:ascii="David" w:hAnsi="David" w:cs="David"/>
          <w:rtl/>
        </w:rPr>
        <w:t>–</w:t>
      </w:r>
      <w:r w:rsidRPr="00753A62">
        <w:rPr>
          <w:rFonts w:ascii="David" w:hAnsi="David" w:cs="David" w:hint="cs"/>
          <w:rtl/>
        </w:rPr>
        <w:t xml:space="preserve"> </w:t>
      </w:r>
      <w:r w:rsidR="002E4711" w:rsidRPr="00753A62">
        <w:rPr>
          <w:rFonts w:ascii="David" w:hAnsi="David" w:cs="David" w:hint="cs"/>
          <w:rtl/>
        </w:rPr>
        <w:t>הכלל גורם לאנשים לחשוב כי אם יגרמו לנזק כלכלי טהור לאדם אחר, הם לא ייענשו על כך. הדבר פוגם בהרתעתם.</w:t>
      </w:r>
    </w:p>
    <w:p w14:paraId="1CFB5AC3" w14:textId="1117E777" w:rsidR="002E4711" w:rsidRPr="00753A62" w:rsidRDefault="00D054C9" w:rsidP="005C31F6">
      <w:pPr>
        <w:spacing w:line="276" w:lineRule="auto"/>
        <w:jc w:val="both"/>
        <w:rPr>
          <w:rFonts w:ascii="David" w:hAnsi="David" w:cs="David"/>
          <w:b/>
          <w:bCs/>
          <w:rtl/>
        </w:rPr>
      </w:pPr>
      <w:r w:rsidRPr="00753A62">
        <w:rPr>
          <w:rFonts w:ascii="David" w:hAnsi="David" w:cs="David" w:hint="cs"/>
          <w:b/>
          <w:bCs/>
          <w:rtl/>
        </w:rPr>
        <w:t>חריגים לנזק כלכלי טהור שבגינם ניתן לתבוע</w:t>
      </w:r>
    </w:p>
    <w:p w14:paraId="09B77B70" w14:textId="3700CD5C" w:rsidR="009075F8" w:rsidRPr="00753A62" w:rsidRDefault="009075F8" w:rsidP="005C31F6">
      <w:pPr>
        <w:pStyle w:val="a7"/>
        <w:numPr>
          <w:ilvl w:val="0"/>
          <w:numId w:val="37"/>
        </w:numPr>
        <w:spacing w:line="276" w:lineRule="auto"/>
        <w:jc w:val="both"/>
        <w:rPr>
          <w:rFonts w:ascii="David" w:hAnsi="David" w:cs="David"/>
        </w:rPr>
      </w:pPr>
      <w:r w:rsidRPr="00753A62">
        <w:rPr>
          <w:rFonts w:ascii="David" w:hAnsi="David" w:cs="David" w:hint="cs"/>
          <w:rtl/>
        </w:rPr>
        <w:t>מצג שווא רשלני</w:t>
      </w:r>
    </w:p>
    <w:p w14:paraId="34D31BAA" w14:textId="33685077" w:rsidR="009075F8" w:rsidRPr="00753A62" w:rsidRDefault="00D054C9" w:rsidP="005C31F6">
      <w:pPr>
        <w:pStyle w:val="a7"/>
        <w:numPr>
          <w:ilvl w:val="0"/>
          <w:numId w:val="37"/>
        </w:numPr>
        <w:spacing w:line="276" w:lineRule="auto"/>
        <w:jc w:val="both"/>
        <w:rPr>
          <w:rFonts w:ascii="David" w:hAnsi="David" w:cs="David"/>
        </w:rPr>
      </w:pPr>
      <w:r w:rsidRPr="00753A62">
        <w:rPr>
          <w:rFonts w:ascii="David" w:hAnsi="David" w:cs="David" w:hint="cs"/>
          <w:rtl/>
        </w:rPr>
        <w:t xml:space="preserve">נזקים כלכליים </w:t>
      </w:r>
      <w:r w:rsidRPr="00753A62">
        <w:rPr>
          <w:rFonts w:ascii="David" w:hAnsi="David" w:cs="David"/>
          <w:rtl/>
        </w:rPr>
        <w:t>–</w:t>
      </w:r>
      <w:r w:rsidRPr="00753A62">
        <w:rPr>
          <w:rFonts w:ascii="David" w:hAnsi="David" w:cs="David" w:hint="cs"/>
          <w:rtl/>
        </w:rPr>
        <w:t xml:space="preserve"> חובת זהירות של בנקים</w:t>
      </w:r>
    </w:p>
    <w:p w14:paraId="43E3B554" w14:textId="3C8B374E" w:rsidR="00D054C9" w:rsidRPr="00753A62" w:rsidRDefault="00D054C9" w:rsidP="005C31F6">
      <w:pPr>
        <w:pStyle w:val="a7"/>
        <w:numPr>
          <w:ilvl w:val="0"/>
          <w:numId w:val="37"/>
        </w:numPr>
        <w:spacing w:line="276" w:lineRule="auto"/>
        <w:jc w:val="both"/>
        <w:rPr>
          <w:rFonts w:ascii="David" w:hAnsi="David" w:cs="David"/>
        </w:rPr>
      </w:pPr>
      <w:r w:rsidRPr="00753A62">
        <w:rPr>
          <w:rFonts w:ascii="David" w:hAnsi="David" w:cs="David" w:hint="cs"/>
          <w:rtl/>
        </w:rPr>
        <w:t xml:space="preserve">נזקים לצדדים שלישיים </w:t>
      </w:r>
    </w:p>
    <w:p w14:paraId="2F083E3A" w14:textId="2AD413F6" w:rsidR="00530DAC" w:rsidRPr="00753A62" w:rsidRDefault="00530DAC" w:rsidP="005C31F6">
      <w:pPr>
        <w:spacing w:line="276" w:lineRule="auto"/>
        <w:jc w:val="both"/>
        <w:rPr>
          <w:rFonts w:ascii="David" w:hAnsi="David" w:cs="David"/>
          <w:b/>
          <w:bCs/>
          <w:u w:val="single"/>
          <w:rtl/>
        </w:rPr>
      </w:pPr>
      <w:r w:rsidRPr="00753A62">
        <w:rPr>
          <w:rFonts w:ascii="David" w:hAnsi="David" w:cs="David" w:hint="cs"/>
          <w:b/>
          <w:bCs/>
          <w:u w:val="single"/>
          <w:rtl/>
        </w:rPr>
        <w:t xml:space="preserve">מצג שווא רשלני </w:t>
      </w:r>
    </w:p>
    <w:p w14:paraId="250E8FBF" w14:textId="46DFEB69" w:rsidR="00530DAC" w:rsidRPr="00753A62" w:rsidRDefault="00530DAC" w:rsidP="005C31F6">
      <w:pPr>
        <w:spacing w:line="276" w:lineRule="auto"/>
        <w:jc w:val="both"/>
        <w:rPr>
          <w:rFonts w:ascii="David" w:hAnsi="David" w:cs="David"/>
          <w:rtl/>
        </w:rPr>
      </w:pPr>
      <w:r w:rsidRPr="00753A62">
        <w:rPr>
          <w:rFonts w:ascii="David" w:hAnsi="David" w:cs="David" w:hint="cs"/>
          <w:rtl/>
        </w:rPr>
        <w:t>למה חשוב לאפשר תביעה בעוולת רשלנ</w:t>
      </w:r>
      <w:r w:rsidR="00B32264" w:rsidRPr="00753A62">
        <w:rPr>
          <w:rFonts w:ascii="David" w:hAnsi="David" w:cs="David" w:hint="cs"/>
          <w:rtl/>
        </w:rPr>
        <w:t xml:space="preserve">ות על מצג </w:t>
      </w:r>
      <w:r w:rsidR="002F788A" w:rsidRPr="00753A62">
        <w:rPr>
          <w:rFonts w:ascii="David" w:hAnsi="David" w:cs="David" w:hint="cs"/>
          <w:rtl/>
        </w:rPr>
        <w:t>שווא כאשר ניתן לתבוע בעוולת התרמית?</w:t>
      </w:r>
    </w:p>
    <w:p w14:paraId="4DB6F6AE" w14:textId="0125E233" w:rsidR="00B32264" w:rsidRPr="00753A62" w:rsidRDefault="00B32264" w:rsidP="005C31F6">
      <w:pPr>
        <w:spacing w:line="276" w:lineRule="auto"/>
        <w:jc w:val="both"/>
        <w:rPr>
          <w:rFonts w:ascii="David" w:hAnsi="David" w:cs="David"/>
          <w:rtl/>
        </w:rPr>
      </w:pPr>
      <w:r w:rsidRPr="00753A62">
        <w:rPr>
          <w:rFonts w:ascii="David" w:hAnsi="David" w:cs="David" w:hint="cs"/>
          <w:rtl/>
        </w:rPr>
        <w:t>עוולה זו מצפה להוכיח ידיעה (או לפחות אדישות)</w:t>
      </w:r>
      <w:r w:rsidR="002F788A" w:rsidRPr="00753A62">
        <w:rPr>
          <w:rFonts w:ascii="David" w:hAnsi="David" w:cs="David" w:hint="cs"/>
          <w:rtl/>
        </w:rPr>
        <w:t xml:space="preserve"> וכוונה. אולם, מה קורה כאשר הדבר לא קרה בכוונה? או לא קרה ביודעין?</w:t>
      </w:r>
    </w:p>
    <w:p w14:paraId="25636EEF" w14:textId="48E4D20F" w:rsidR="002F788A" w:rsidRPr="00753A62" w:rsidRDefault="00BE60F3"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ויינשטיין</w:t>
      </w:r>
      <w:proofErr w:type="spellEnd"/>
      <w:r w:rsidRPr="00753A62">
        <w:rPr>
          <w:rFonts w:ascii="David" w:hAnsi="David" w:cs="David" w:hint="cs"/>
          <w:b/>
          <w:bCs/>
          <w:highlight w:val="cyan"/>
          <w:rtl/>
        </w:rPr>
        <w:t xml:space="preserve"> נ' קדימה</w:t>
      </w:r>
      <w:r w:rsidR="008E1CBF">
        <w:rPr>
          <w:rFonts w:ascii="David" w:hAnsi="David" w:cs="David" w:hint="cs"/>
          <w:b/>
          <w:bCs/>
          <w:rtl/>
        </w:rPr>
        <w:t xml:space="preserve"> </w:t>
      </w:r>
      <w:r w:rsidR="008E1CBF">
        <w:rPr>
          <w:rFonts w:ascii="David" w:hAnsi="David" w:cs="David"/>
          <w:b/>
          <w:bCs/>
          <w:rtl/>
        </w:rPr>
        <w:t>–</w:t>
      </w:r>
      <w:r w:rsidR="008E1CBF">
        <w:rPr>
          <w:rFonts w:ascii="David" w:hAnsi="David" w:cs="David" w:hint="cs"/>
          <w:b/>
          <w:bCs/>
          <w:rtl/>
        </w:rPr>
        <w:t xml:space="preserve"> </w:t>
      </w:r>
      <w:r w:rsidR="008E1CBF" w:rsidRPr="00426BC4">
        <w:rPr>
          <w:rFonts w:ascii="David" w:hAnsi="David" w:cs="David" w:hint="cs"/>
          <w:b/>
          <w:bCs/>
          <w:highlight w:val="lightGray"/>
          <w:rtl/>
        </w:rPr>
        <w:t>תנאים לתביעה בגי</w:t>
      </w:r>
      <w:r w:rsidR="00426BC4" w:rsidRPr="00426BC4">
        <w:rPr>
          <w:rFonts w:ascii="David" w:hAnsi="David" w:cs="David" w:hint="cs"/>
          <w:b/>
          <w:bCs/>
          <w:highlight w:val="lightGray"/>
          <w:rtl/>
        </w:rPr>
        <w:t>ן מצג שווא</w:t>
      </w:r>
    </w:p>
    <w:p w14:paraId="626FE6DF" w14:textId="74E5A400" w:rsidR="0035608B" w:rsidRPr="00753A62" w:rsidRDefault="00AB1FC5"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קבלן בנה מיכל מים עבור קדימה. בתכנון המיכל היו פגמים, שנגרמו עקב רשלנות המהנדס של קדימה. עקב הפגמים קדימה </w:t>
      </w:r>
      <w:r w:rsidR="0035608B" w:rsidRPr="00753A62">
        <w:rPr>
          <w:rFonts w:ascii="David" w:hAnsi="David" w:cs="David" w:hint="cs"/>
          <w:rtl/>
        </w:rPr>
        <w:t>שהזמינה את שירותי הקבלן לא הסכימה לשלם לו את המחיר המוסכם.</w:t>
      </w:r>
    </w:p>
    <w:p w14:paraId="28D19866" w14:textId="3179F4B9" w:rsidR="0035608B" w:rsidRPr="00753A62" w:rsidRDefault="0035608B" w:rsidP="005C31F6">
      <w:pPr>
        <w:pStyle w:val="a7"/>
        <w:numPr>
          <w:ilvl w:val="0"/>
          <w:numId w:val="22"/>
        </w:numPr>
        <w:spacing w:line="276" w:lineRule="auto"/>
        <w:jc w:val="both"/>
        <w:rPr>
          <w:rFonts w:ascii="David" w:hAnsi="David" w:cs="David"/>
        </w:rPr>
      </w:pPr>
      <w:r w:rsidRPr="00753A62">
        <w:rPr>
          <w:rFonts w:ascii="David" w:hAnsi="David" w:cs="David" w:hint="cs"/>
          <w:rtl/>
        </w:rPr>
        <w:lastRenderedPageBreak/>
        <w:t xml:space="preserve">בין המהנדס </w:t>
      </w:r>
      <w:proofErr w:type="spellStart"/>
      <w:r w:rsidRPr="00753A62">
        <w:rPr>
          <w:rFonts w:ascii="David" w:hAnsi="David" w:cs="David" w:hint="cs"/>
          <w:rtl/>
        </w:rPr>
        <w:t>לויינשטיין</w:t>
      </w:r>
      <w:proofErr w:type="spellEnd"/>
      <w:r w:rsidRPr="00753A62">
        <w:rPr>
          <w:rFonts w:ascii="David" w:hAnsi="David" w:cs="David" w:hint="cs"/>
          <w:rtl/>
        </w:rPr>
        <w:t xml:space="preserve"> לא היה חוזה.</w:t>
      </w:r>
    </w:p>
    <w:p w14:paraId="2EAE3660" w14:textId="28EA1D61" w:rsidR="00B949A3" w:rsidRPr="00753A62" w:rsidRDefault="00B949A3" w:rsidP="005C31F6">
      <w:pPr>
        <w:pStyle w:val="a7"/>
        <w:numPr>
          <w:ilvl w:val="0"/>
          <w:numId w:val="22"/>
        </w:numPr>
        <w:spacing w:after="0" w:line="276" w:lineRule="auto"/>
        <w:jc w:val="both"/>
        <w:rPr>
          <w:rFonts w:ascii="David" w:hAnsi="David" w:cs="David"/>
        </w:rPr>
      </w:pPr>
      <w:r w:rsidRPr="00753A62">
        <w:rPr>
          <w:rFonts w:ascii="David" w:hAnsi="David" w:cs="David" w:hint="cs"/>
          <w:rtl/>
        </w:rPr>
        <w:t xml:space="preserve">מה הנזק? </w:t>
      </w:r>
      <w:r w:rsidR="004940AA" w:rsidRPr="00753A62">
        <w:rPr>
          <w:rFonts w:ascii="David" w:hAnsi="David" w:cs="David" w:hint="cs"/>
          <w:rtl/>
        </w:rPr>
        <w:t>אובדן הכנסה, נזק כלכלי טהור</w:t>
      </w:r>
    </w:p>
    <w:p w14:paraId="3875CA23" w14:textId="2DB8E59E" w:rsidR="004A21FD" w:rsidRPr="00753A62" w:rsidRDefault="004A21FD" w:rsidP="005C31F6">
      <w:pPr>
        <w:spacing w:line="276" w:lineRule="auto"/>
        <w:jc w:val="both"/>
        <w:rPr>
          <w:rFonts w:ascii="David" w:hAnsi="David" w:cs="David"/>
        </w:rPr>
      </w:pPr>
      <w:r w:rsidRPr="00753A62">
        <w:rPr>
          <w:rFonts w:ascii="David" w:hAnsi="David" w:cs="David" w:hint="cs"/>
          <w:rtl/>
        </w:rPr>
        <w:t>בפס"ד זה הוכרה לראשונה אחריות ברשלנות על חוות דעת רשלנית.</w:t>
      </w:r>
    </w:p>
    <w:p w14:paraId="122376EE" w14:textId="3AF14E56" w:rsidR="00B949A3" w:rsidRPr="00753A62" w:rsidRDefault="00B949A3" w:rsidP="005C31F6">
      <w:pPr>
        <w:spacing w:line="276" w:lineRule="auto"/>
        <w:jc w:val="both"/>
        <w:rPr>
          <w:rFonts w:ascii="David" w:hAnsi="David" w:cs="David"/>
          <w:b/>
          <w:bCs/>
          <w:rtl/>
        </w:rPr>
      </w:pPr>
      <w:r w:rsidRPr="00753A62">
        <w:rPr>
          <w:rFonts w:ascii="David" w:hAnsi="David" w:cs="David" w:hint="cs"/>
          <w:b/>
          <w:bCs/>
          <w:rtl/>
        </w:rPr>
        <w:t>פס"ד זה נותן תנאים מצטברים שביהמ"ש מנסה דרכם להכווין מתי</w:t>
      </w:r>
      <w:r w:rsidR="009A1643" w:rsidRPr="00753A62">
        <w:rPr>
          <w:rFonts w:ascii="David" w:hAnsi="David" w:cs="David" w:hint="cs"/>
          <w:b/>
          <w:bCs/>
          <w:rtl/>
        </w:rPr>
        <w:t xml:space="preserve"> ניתן לתבוע במצב של מצג שווא</w:t>
      </w:r>
      <w:r w:rsidR="006A71C6" w:rsidRPr="00753A62">
        <w:rPr>
          <w:rFonts w:ascii="David" w:hAnsi="David" w:cs="David" w:hint="cs"/>
          <w:b/>
          <w:bCs/>
          <w:rtl/>
        </w:rPr>
        <w:t>:</w:t>
      </w:r>
    </w:p>
    <w:p w14:paraId="297E79AD" w14:textId="62862D16" w:rsidR="006A71C6" w:rsidRPr="00753A62" w:rsidRDefault="00F75A08" w:rsidP="005C31F6">
      <w:pPr>
        <w:pStyle w:val="a7"/>
        <w:numPr>
          <w:ilvl w:val="0"/>
          <w:numId w:val="38"/>
        </w:numPr>
        <w:spacing w:line="276" w:lineRule="auto"/>
        <w:jc w:val="both"/>
        <w:rPr>
          <w:rFonts w:ascii="David" w:hAnsi="David" w:cs="David"/>
        </w:rPr>
      </w:pPr>
      <w:r w:rsidRPr="00753A62">
        <w:rPr>
          <w:rFonts w:ascii="David" w:hAnsi="David" w:cs="David" w:hint="cs"/>
          <w:u w:val="single"/>
          <w:rtl/>
        </w:rPr>
        <w:t>על הנתבע להיות</w:t>
      </w:r>
      <w:r w:rsidR="00D971EF" w:rsidRPr="00753A62">
        <w:rPr>
          <w:rFonts w:ascii="David" w:hAnsi="David" w:cs="David" w:hint="cs"/>
          <w:u w:val="single"/>
          <w:rtl/>
        </w:rPr>
        <w:t xml:space="preserve"> בעל מומחיות</w:t>
      </w:r>
      <w:r w:rsidR="0036047A" w:rsidRPr="00753A62">
        <w:rPr>
          <w:rFonts w:ascii="David" w:hAnsi="David" w:cs="David" w:hint="cs"/>
          <w:rtl/>
        </w:rPr>
        <w:t xml:space="preserve">. </w:t>
      </w:r>
      <w:r w:rsidR="000961AD" w:rsidRPr="00753A62">
        <w:rPr>
          <w:rFonts w:ascii="David" w:hAnsi="David" w:cs="David" w:hint="cs"/>
          <w:rtl/>
        </w:rPr>
        <w:t xml:space="preserve">בהקשר של מומחיות, </w:t>
      </w:r>
      <w:r w:rsidR="006A71C6" w:rsidRPr="00753A62">
        <w:rPr>
          <w:rFonts w:ascii="David" w:hAnsi="David" w:cs="David" w:hint="cs"/>
          <w:rtl/>
        </w:rPr>
        <w:t xml:space="preserve">הורחב בהמשך גם לרשות ציבורית, בעניין </w:t>
      </w:r>
      <w:r w:rsidR="006A71C6" w:rsidRPr="00753A62">
        <w:rPr>
          <w:rFonts w:ascii="David" w:hAnsi="David" w:cs="David" w:hint="cs"/>
          <w:highlight w:val="cyan"/>
          <w:rtl/>
        </w:rPr>
        <w:t xml:space="preserve">אתא נ' </w:t>
      </w:r>
      <w:proofErr w:type="spellStart"/>
      <w:r w:rsidR="006A71C6" w:rsidRPr="00753A62">
        <w:rPr>
          <w:rFonts w:ascii="David" w:hAnsi="David" w:cs="David" w:hint="cs"/>
          <w:highlight w:val="cyan"/>
          <w:rtl/>
        </w:rPr>
        <w:t>אילנקו</w:t>
      </w:r>
      <w:proofErr w:type="spellEnd"/>
      <w:r w:rsidR="000961AD" w:rsidRPr="00753A62">
        <w:rPr>
          <w:rFonts w:ascii="David" w:hAnsi="David" w:cs="David" w:hint="cs"/>
          <w:rtl/>
        </w:rPr>
        <w:t>. למשל, אם תכנון ובניה יוצרת מצב שאדם רכש מקרקעין בהסתמך עליהם, אולם אלה כשרים ל</w:t>
      </w:r>
      <w:r w:rsidR="0036047A" w:rsidRPr="00753A62">
        <w:rPr>
          <w:rFonts w:ascii="David" w:hAnsi="David" w:cs="David" w:hint="cs"/>
          <w:rtl/>
        </w:rPr>
        <w:t xml:space="preserve">אדמה חקלאית. במצב זה נגרם נזק כלכלי שהושקע עבור קניית האדמה. מכאן שהסתמכות על רשויות ציבוריות </w:t>
      </w:r>
      <w:r w:rsidRPr="00753A62">
        <w:rPr>
          <w:rFonts w:ascii="David" w:hAnsi="David" w:cs="David" w:hint="cs"/>
          <w:rtl/>
        </w:rPr>
        <w:t>מביאה לכך שניתן לתבוע על מצג שווא</w:t>
      </w:r>
      <w:r w:rsidR="00557C6D" w:rsidRPr="00753A62">
        <w:rPr>
          <w:rFonts w:ascii="David" w:hAnsi="David" w:cs="David" w:hint="cs"/>
          <w:rtl/>
        </w:rPr>
        <w:t xml:space="preserve"> משום שהרשות הציבורית היא שוקלת הנזק הטובה ביותר</w:t>
      </w:r>
      <w:r w:rsidRPr="00753A62">
        <w:rPr>
          <w:rFonts w:ascii="David" w:hAnsi="David" w:cs="David" w:hint="cs"/>
          <w:rtl/>
        </w:rPr>
        <w:t>.</w:t>
      </w:r>
    </w:p>
    <w:p w14:paraId="29713921" w14:textId="1DECFFFA" w:rsidR="006A71C6" w:rsidRPr="00753A62" w:rsidRDefault="00D20F68" w:rsidP="005C31F6">
      <w:pPr>
        <w:pStyle w:val="a7"/>
        <w:numPr>
          <w:ilvl w:val="0"/>
          <w:numId w:val="38"/>
        </w:numPr>
        <w:spacing w:line="276" w:lineRule="auto"/>
        <w:jc w:val="both"/>
        <w:rPr>
          <w:rFonts w:ascii="David" w:hAnsi="David" w:cs="David"/>
        </w:rPr>
      </w:pPr>
      <w:r w:rsidRPr="00753A62">
        <w:rPr>
          <w:rFonts w:ascii="David" w:hAnsi="David" w:cs="David" w:hint="cs"/>
          <w:u w:val="single"/>
          <w:rtl/>
        </w:rPr>
        <w:t>המצב נעשה במהלך עסקים כרגיל</w:t>
      </w:r>
      <w:r w:rsidRPr="00753A62">
        <w:rPr>
          <w:rFonts w:ascii="David" w:hAnsi="David" w:cs="David" w:hint="cs"/>
          <w:rtl/>
        </w:rPr>
        <w:t xml:space="preserve">. </w:t>
      </w:r>
    </w:p>
    <w:p w14:paraId="2824D7CA" w14:textId="2C910DA8" w:rsidR="004A21FD" w:rsidRPr="00753A62" w:rsidRDefault="004A21FD" w:rsidP="005C31F6">
      <w:pPr>
        <w:pStyle w:val="a7"/>
        <w:numPr>
          <w:ilvl w:val="0"/>
          <w:numId w:val="38"/>
        </w:numPr>
        <w:spacing w:line="276" w:lineRule="auto"/>
        <w:jc w:val="both"/>
        <w:rPr>
          <w:rFonts w:ascii="David" w:hAnsi="David" w:cs="David"/>
        </w:rPr>
      </w:pPr>
      <w:r w:rsidRPr="00753A62">
        <w:rPr>
          <w:rFonts w:ascii="David" w:hAnsi="David" w:cs="David" w:hint="cs"/>
          <w:u w:val="single"/>
          <w:rtl/>
        </w:rPr>
        <w:t>הגבלת היקף האחריות</w:t>
      </w:r>
      <w:r w:rsidR="0086519E" w:rsidRPr="00753A62">
        <w:rPr>
          <w:rFonts w:ascii="David" w:hAnsi="David" w:cs="David" w:hint="cs"/>
          <w:rtl/>
        </w:rPr>
        <w:t xml:space="preserve"> (דוגמת רואה החשבון. רואה חשבון הציג מאזן, ואנשים הסתמכו עליו, אולם הוא היה רשלני). היקף הנזק עשוי להיות אינסופי. לעיתים יוצרים מצג שווא שהרבה מאוד אנשים יכולים להסתמך עליו. </w:t>
      </w:r>
    </w:p>
    <w:p w14:paraId="53C5B7A1" w14:textId="4E734DE9" w:rsidR="00A00EC7" w:rsidRPr="00753A62" w:rsidRDefault="009F4CEF" w:rsidP="005C31F6">
      <w:pPr>
        <w:pStyle w:val="a7"/>
        <w:numPr>
          <w:ilvl w:val="0"/>
          <w:numId w:val="38"/>
        </w:numPr>
        <w:spacing w:line="276" w:lineRule="auto"/>
        <w:jc w:val="both"/>
        <w:rPr>
          <w:rFonts w:ascii="David" w:hAnsi="David" w:cs="David"/>
        </w:rPr>
      </w:pPr>
      <w:r w:rsidRPr="00753A62">
        <w:rPr>
          <w:rFonts w:ascii="David" w:hAnsi="David" w:cs="David" w:hint="cs"/>
          <w:u w:val="single"/>
          <w:rtl/>
        </w:rPr>
        <w:t>יש להתחשב בכך שהמציג התכוון שהתובע המסוים יסתמך על חוות הדעת</w:t>
      </w:r>
      <w:r w:rsidRPr="00753A62">
        <w:rPr>
          <w:rFonts w:ascii="David" w:hAnsi="David" w:cs="David" w:hint="cs"/>
          <w:rtl/>
        </w:rPr>
        <w:t>.</w:t>
      </w:r>
      <w:r w:rsidR="003B3649" w:rsidRPr="00753A62">
        <w:rPr>
          <w:rFonts w:ascii="David" w:hAnsi="David" w:cs="David" w:hint="cs"/>
          <w:rtl/>
        </w:rPr>
        <w:t xml:space="preserve"> </w:t>
      </w:r>
      <w:r w:rsidR="00102856" w:rsidRPr="00753A62">
        <w:rPr>
          <w:rFonts w:ascii="David" w:hAnsi="David" w:cs="David" w:hint="cs"/>
          <w:rtl/>
        </w:rPr>
        <w:t>אנו לא רוצים במקרה כזה לאפשר לאנשים נוספים לתבוע בגין הנזק הכלכלי שלהם.</w:t>
      </w:r>
    </w:p>
    <w:p w14:paraId="0EB93E28" w14:textId="77777777" w:rsidR="00D4514E" w:rsidRPr="00753A62" w:rsidRDefault="00CA7A37" w:rsidP="005C31F6">
      <w:pPr>
        <w:pStyle w:val="a7"/>
        <w:numPr>
          <w:ilvl w:val="0"/>
          <w:numId w:val="38"/>
        </w:numPr>
        <w:spacing w:line="276" w:lineRule="auto"/>
        <w:jc w:val="both"/>
        <w:rPr>
          <w:rFonts w:ascii="David" w:hAnsi="David" w:cs="David"/>
        </w:rPr>
      </w:pPr>
      <w:r w:rsidRPr="00753A62">
        <w:rPr>
          <w:rFonts w:ascii="David" w:hAnsi="David" w:cs="David" w:hint="cs"/>
          <w:u w:val="single"/>
          <w:rtl/>
        </w:rPr>
        <w:t>המציג יכול היה לצפות שלא תיעשה בדיקה נוספת בעקבות חוות הדעת</w:t>
      </w:r>
      <w:r w:rsidRPr="00753A62">
        <w:rPr>
          <w:rFonts w:ascii="David" w:hAnsi="David" w:cs="David" w:hint="cs"/>
          <w:rtl/>
        </w:rPr>
        <w:t>.</w:t>
      </w:r>
    </w:p>
    <w:p w14:paraId="57CE8B94" w14:textId="185FBE8C" w:rsidR="009A5666" w:rsidRPr="00753A62" w:rsidRDefault="00DA771C"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לענייננו, </w:t>
      </w:r>
      <w:r w:rsidR="00CA7A37" w:rsidRPr="00753A62">
        <w:rPr>
          <w:rFonts w:ascii="David" w:hAnsi="David" w:cs="David" w:hint="cs"/>
          <w:rtl/>
        </w:rPr>
        <w:t xml:space="preserve">במקום דחייה על סמך טיעון זה ניתן להחיל הגנה חלקית של אשם תורם. </w:t>
      </w:r>
      <w:r w:rsidR="004F2277" w:rsidRPr="00753A62">
        <w:rPr>
          <w:rFonts w:ascii="David" w:hAnsi="David" w:cs="David" w:hint="cs"/>
          <w:rtl/>
        </w:rPr>
        <w:t xml:space="preserve">המהנדס נתן חוות דעת שגויה לחלוטין, ואכן כל התנאים התקיימו. ביהמ"ש יכול היה </w:t>
      </w:r>
      <w:r w:rsidRPr="00753A62">
        <w:rPr>
          <w:rFonts w:ascii="David" w:hAnsi="David" w:cs="David" w:hint="cs"/>
          <w:rtl/>
        </w:rPr>
        <w:t>לטעון להתרשלות משני הצדדים וכך לחלוק את היקף הנזק).</w:t>
      </w:r>
    </w:p>
    <w:p w14:paraId="4FBA24EE" w14:textId="2442F2AB" w:rsidR="00AF5DC3" w:rsidRPr="00753A62" w:rsidRDefault="00102856" w:rsidP="005C31F6">
      <w:pPr>
        <w:spacing w:line="276" w:lineRule="auto"/>
        <w:jc w:val="both"/>
        <w:rPr>
          <w:rFonts w:ascii="David" w:hAnsi="David" w:cs="David"/>
          <w:rtl/>
        </w:rPr>
      </w:pPr>
      <w:r w:rsidRPr="00753A62">
        <w:rPr>
          <w:rFonts w:ascii="David" w:hAnsi="David" w:cs="David" w:hint="cs"/>
          <w:rtl/>
        </w:rPr>
        <w:t xml:space="preserve">באיזשהו מקום, </w:t>
      </w:r>
      <w:r w:rsidR="00F772D0" w:rsidRPr="00753A62">
        <w:rPr>
          <w:rFonts w:ascii="David" w:hAnsi="David" w:cs="David" w:hint="cs"/>
          <w:rtl/>
        </w:rPr>
        <w:t xml:space="preserve">אנו רואים שהתביעה </w:t>
      </w:r>
      <w:r w:rsidR="00851798" w:rsidRPr="00753A62">
        <w:rPr>
          <w:rFonts w:ascii="David" w:hAnsi="David" w:cs="David" w:hint="cs"/>
          <w:rtl/>
        </w:rPr>
        <w:t xml:space="preserve">מצמצמת את </w:t>
      </w:r>
      <w:r w:rsidR="00D714B0" w:rsidRPr="00753A62">
        <w:rPr>
          <w:rFonts w:ascii="David" w:hAnsi="David" w:cs="David" w:hint="cs"/>
          <w:rtl/>
        </w:rPr>
        <w:t xml:space="preserve">אפשרויות התביעה. </w:t>
      </w:r>
      <w:r w:rsidR="00697497" w:rsidRPr="00753A62">
        <w:rPr>
          <w:rFonts w:ascii="David" w:hAnsi="David" w:cs="David" w:hint="cs"/>
          <w:rtl/>
        </w:rPr>
        <w:t>אנו נצמצם זאת מאחר ש</w:t>
      </w:r>
      <w:r w:rsidR="00D56B6A" w:rsidRPr="00753A62">
        <w:rPr>
          <w:rFonts w:ascii="David" w:hAnsi="David" w:cs="David" w:hint="cs"/>
          <w:rtl/>
        </w:rPr>
        <w:t xml:space="preserve">התביעה תלויה בנסיבות העניין. </w:t>
      </w:r>
      <w:r w:rsidR="009A5666" w:rsidRPr="00753A62">
        <w:rPr>
          <w:rFonts w:ascii="David" w:hAnsi="David" w:cs="David" w:hint="cs"/>
          <w:rtl/>
        </w:rPr>
        <w:t xml:space="preserve">אנחנו לא רוצים שכל אחד, שאליו לא התכוון בעל המקצוע </w:t>
      </w:r>
      <w:r w:rsidR="00D4514E" w:rsidRPr="00753A62">
        <w:rPr>
          <w:rFonts w:ascii="David" w:hAnsi="David" w:cs="David" w:hint="cs"/>
          <w:rtl/>
        </w:rPr>
        <w:t xml:space="preserve">להציג את חוות דעתו </w:t>
      </w:r>
      <w:r w:rsidR="00C15DAD" w:rsidRPr="00753A62">
        <w:rPr>
          <w:rFonts w:ascii="David" w:hAnsi="David" w:cs="David" w:hint="cs"/>
          <w:rtl/>
        </w:rPr>
        <w:t>וש</w:t>
      </w:r>
      <w:r w:rsidR="00670CCE">
        <w:rPr>
          <w:rFonts w:ascii="David" w:hAnsi="David" w:cs="David" w:hint="cs"/>
          <w:rtl/>
        </w:rPr>
        <w:t>ה</w:t>
      </w:r>
      <w:r w:rsidR="00C15DAD" w:rsidRPr="00753A62">
        <w:rPr>
          <w:rFonts w:ascii="David" w:hAnsi="David" w:cs="David" w:hint="cs"/>
          <w:rtl/>
        </w:rPr>
        <w:t>סתמך</w:t>
      </w:r>
      <w:r w:rsidR="00D4514E" w:rsidRPr="00753A62">
        <w:rPr>
          <w:rFonts w:ascii="David" w:hAnsi="David" w:cs="David" w:hint="cs"/>
          <w:rtl/>
        </w:rPr>
        <w:t xml:space="preserve"> עליה, יוכל לתבוע.</w:t>
      </w:r>
    </w:p>
    <w:p w14:paraId="3DA87F6B" w14:textId="77777777" w:rsidR="00ED3575" w:rsidRPr="00753A62" w:rsidRDefault="00ED3575" w:rsidP="005C31F6">
      <w:pPr>
        <w:spacing w:line="276" w:lineRule="auto"/>
        <w:jc w:val="both"/>
        <w:rPr>
          <w:rFonts w:ascii="David" w:hAnsi="David" w:cs="David"/>
          <w:rtl/>
        </w:rPr>
      </w:pPr>
    </w:p>
    <w:p w14:paraId="11583028" w14:textId="274A321E" w:rsidR="00AF5DC3" w:rsidRPr="00753A62" w:rsidRDefault="003B3649" w:rsidP="005C31F6">
      <w:pPr>
        <w:spacing w:line="276" w:lineRule="auto"/>
        <w:jc w:val="center"/>
        <w:rPr>
          <w:rFonts w:ascii="David" w:hAnsi="David" w:cs="David"/>
          <w:b/>
          <w:bCs/>
          <w:rtl/>
        </w:rPr>
      </w:pPr>
      <w:r w:rsidRPr="00753A62">
        <w:rPr>
          <w:rFonts w:ascii="David" w:hAnsi="David" w:cs="David" w:hint="cs"/>
          <w:b/>
          <w:bCs/>
          <w:rtl/>
        </w:rPr>
        <w:t xml:space="preserve">שיעור 10 </w:t>
      </w:r>
      <w:r w:rsidRPr="00753A62">
        <w:rPr>
          <w:rFonts w:ascii="David" w:hAnsi="David" w:cs="David"/>
          <w:b/>
          <w:bCs/>
          <w:rtl/>
        </w:rPr>
        <w:t>–</w:t>
      </w:r>
      <w:r w:rsidRPr="00753A62">
        <w:rPr>
          <w:rFonts w:ascii="David" w:hAnsi="David" w:cs="David" w:hint="cs"/>
          <w:b/>
          <w:bCs/>
          <w:rtl/>
        </w:rPr>
        <w:t xml:space="preserve"> 28/04/22</w:t>
      </w:r>
    </w:p>
    <w:p w14:paraId="64716F1B" w14:textId="3A20516A" w:rsidR="003B3649" w:rsidRPr="00753A62" w:rsidRDefault="007D2B70" w:rsidP="005C31F6">
      <w:pPr>
        <w:spacing w:line="276" w:lineRule="auto"/>
        <w:jc w:val="both"/>
        <w:rPr>
          <w:rFonts w:ascii="David" w:hAnsi="David" w:cs="David"/>
          <w:b/>
          <w:bCs/>
          <w:u w:val="single"/>
          <w:rtl/>
        </w:rPr>
      </w:pPr>
      <w:r w:rsidRPr="00753A62">
        <w:rPr>
          <w:rFonts w:ascii="David" w:hAnsi="David" w:cs="David" w:hint="cs"/>
          <w:b/>
          <w:bCs/>
          <w:u w:val="single"/>
          <w:rtl/>
        </w:rPr>
        <w:t>נזק כלכלי טהור שנגרם על ידי בנקים</w:t>
      </w:r>
    </w:p>
    <w:p w14:paraId="7A902D09" w14:textId="08333BE9" w:rsidR="007D2B70" w:rsidRPr="00753A62" w:rsidRDefault="001A6091" w:rsidP="005C31F6">
      <w:pPr>
        <w:spacing w:line="276" w:lineRule="auto"/>
        <w:jc w:val="both"/>
        <w:rPr>
          <w:rFonts w:ascii="David" w:hAnsi="David" w:cs="David"/>
          <w:rtl/>
        </w:rPr>
      </w:pPr>
      <w:r w:rsidRPr="00753A62">
        <w:rPr>
          <w:rFonts w:ascii="David" w:hAnsi="David" w:cs="David" w:hint="cs"/>
          <w:rtl/>
        </w:rPr>
        <w:t>על בנקים חלה חובת זהירות רחבה יותר בגין נזקים כלכליים.</w:t>
      </w:r>
      <w:r w:rsidR="000B6479" w:rsidRPr="00753A62">
        <w:rPr>
          <w:rFonts w:ascii="David" w:hAnsi="David" w:cs="David" w:hint="cs"/>
          <w:rtl/>
        </w:rPr>
        <w:t xml:space="preserve"> </w:t>
      </w:r>
      <w:r w:rsidR="00564C0B" w:rsidRPr="00753A62">
        <w:rPr>
          <w:rFonts w:ascii="David" w:hAnsi="David" w:cs="David" w:hint="cs"/>
          <w:b/>
          <w:bCs/>
          <w:rtl/>
        </w:rPr>
        <w:t>רציונליים</w:t>
      </w:r>
      <w:r w:rsidR="000B6479" w:rsidRPr="00753A62">
        <w:rPr>
          <w:rFonts w:ascii="David" w:hAnsi="David" w:cs="David" w:hint="cs"/>
          <w:b/>
          <w:bCs/>
          <w:rtl/>
        </w:rPr>
        <w:t>:</w:t>
      </w:r>
    </w:p>
    <w:p w14:paraId="02C3B999" w14:textId="14C84A04" w:rsidR="000B6479" w:rsidRPr="00753A62" w:rsidRDefault="00F844D5" w:rsidP="005C31F6">
      <w:pPr>
        <w:pStyle w:val="a7"/>
        <w:numPr>
          <w:ilvl w:val="0"/>
          <w:numId w:val="39"/>
        </w:numPr>
        <w:spacing w:line="276" w:lineRule="auto"/>
        <w:jc w:val="both"/>
        <w:rPr>
          <w:rFonts w:ascii="David" w:hAnsi="David" w:cs="David"/>
        </w:rPr>
      </w:pPr>
      <w:r w:rsidRPr="00753A62">
        <w:rPr>
          <w:rFonts w:ascii="David" w:hAnsi="David" w:cs="David" w:hint="cs"/>
          <w:rtl/>
        </w:rPr>
        <w:t xml:space="preserve">לבנקים יש גישה </w:t>
      </w:r>
      <w:r w:rsidR="00E601A8" w:rsidRPr="00753A62">
        <w:rPr>
          <w:rFonts w:ascii="David" w:hAnsi="David" w:cs="David" w:hint="cs"/>
          <w:rtl/>
        </w:rPr>
        <w:t xml:space="preserve">רחבה למידע שרוב הציבור לא יכול להשיגו </w:t>
      </w:r>
      <w:r w:rsidR="00E601A8" w:rsidRPr="00753A62">
        <w:rPr>
          <w:rFonts w:ascii="David" w:hAnsi="David" w:cs="David"/>
          <w:rtl/>
        </w:rPr>
        <w:t>–</w:t>
      </w:r>
      <w:r w:rsidR="00E601A8" w:rsidRPr="00753A62">
        <w:rPr>
          <w:rFonts w:ascii="David" w:hAnsi="David" w:cs="David" w:hint="cs"/>
          <w:rtl/>
        </w:rPr>
        <w:t xml:space="preserve"> שוקל הנזק הטוב ביותר</w:t>
      </w:r>
    </w:p>
    <w:p w14:paraId="6475C70F" w14:textId="188FE89E" w:rsidR="00E601A8" w:rsidRPr="00753A62" w:rsidRDefault="00E601A8" w:rsidP="005C31F6">
      <w:pPr>
        <w:pStyle w:val="a7"/>
        <w:numPr>
          <w:ilvl w:val="0"/>
          <w:numId w:val="39"/>
        </w:numPr>
        <w:spacing w:line="276" w:lineRule="auto"/>
        <w:jc w:val="both"/>
        <w:rPr>
          <w:rFonts w:ascii="David" w:hAnsi="David" w:cs="David"/>
        </w:rPr>
      </w:pPr>
      <w:r w:rsidRPr="00753A62">
        <w:rPr>
          <w:rFonts w:ascii="David" w:hAnsi="David" w:cs="David" w:hint="cs"/>
          <w:rtl/>
        </w:rPr>
        <w:t xml:space="preserve">הלקוחות </w:t>
      </w:r>
      <w:r w:rsidR="0005535B" w:rsidRPr="00753A62">
        <w:rPr>
          <w:rFonts w:ascii="David" w:hAnsi="David" w:cs="David" w:hint="cs"/>
          <w:rtl/>
        </w:rPr>
        <w:t>נוטים לתת אמון מיוחד בבנקאי ובבנק. הם נוטים למסוך ולהסתמך עליהם (במיוחד לנוכח קיומם של יחסי תלות בין הלקוח לבנק).</w:t>
      </w:r>
    </w:p>
    <w:p w14:paraId="63DBBE60" w14:textId="2FB506F6" w:rsidR="0005535B" w:rsidRPr="00753A62" w:rsidRDefault="0005535B" w:rsidP="005C31F6">
      <w:pPr>
        <w:pStyle w:val="a7"/>
        <w:numPr>
          <w:ilvl w:val="0"/>
          <w:numId w:val="39"/>
        </w:numPr>
        <w:spacing w:line="276" w:lineRule="auto"/>
        <w:jc w:val="both"/>
        <w:rPr>
          <w:rFonts w:ascii="David" w:hAnsi="David" w:cs="David"/>
        </w:rPr>
      </w:pPr>
      <w:r w:rsidRPr="00753A62">
        <w:rPr>
          <w:rFonts w:ascii="David" w:hAnsi="David" w:cs="David" w:hint="cs"/>
          <w:rtl/>
        </w:rPr>
        <w:t xml:space="preserve">הבנקים הם מפזרי נזק טובים </w:t>
      </w:r>
      <w:r w:rsidRPr="00753A62">
        <w:rPr>
          <w:rFonts w:ascii="David" w:hAnsi="David" w:cs="David"/>
          <w:rtl/>
        </w:rPr>
        <w:t>–</w:t>
      </w:r>
      <w:r w:rsidRPr="00753A62">
        <w:rPr>
          <w:rFonts w:ascii="David" w:hAnsi="David" w:cs="David" w:hint="cs"/>
          <w:rtl/>
        </w:rPr>
        <w:t xml:space="preserve"> הם משתמשים בלקוחות ובאמצעות כך הם מפתחים מנגנונים</w:t>
      </w:r>
      <w:r w:rsidR="006F65F1" w:rsidRPr="00753A62">
        <w:rPr>
          <w:rFonts w:ascii="David" w:hAnsi="David" w:cs="David" w:hint="cs"/>
          <w:rtl/>
        </w:rPr>
        <w:t xml:space="preserve"> להתמודדות עם תביעות. </w:t>
      </w:r>
    </w:p>
    <w:p w14:paraId="4ED8E342" w14:textId="0479075A" w:rsidR="000B0FBE" w:rsidRPr="00753A62" w:rsidRDefault="007F0923"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טפחות בנק למשכנתאות נ' </w:t>
      </w:r>
      <w:proofErr w:type="spellStart"/>
      <w:r w:rsidRPr="00753A62">
        <w:rPr>
          <w:rFonts w:ascii="David" w:hAnsi="David" w:cs="David" w:hint="cs"/>
          <w:b/>
          <w:bCs/>
          <w:highlight w:val="cyan"/>
          <w:rtl/>
        </w:rPr>
        <w:t>צבאח</w:t>
      </w:r>
      <w:proofErr w:type="spellEnd"/>
    </w:p>
    <w:p w14:paraId="321BC331" w14:textId="0B4ECB32" w:rsidR="00A71875" w:rsidRPr="00753A62" w:rsidRDefault="00A71875"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303D88" w:rsidRPr="00753A62">
        <w:rPr>
          <w:rFonts w:ascii="David" w:hAnsi="David" w:cs="David" w:hint="cs"/>
          <w:rtl/>
        </w:rPr>
        <w:t xml:space="preserve">חברת בנייה שמכרה דירה בעיר עמנואל הייתה לקוחה של הבנק, שידע על מצבה הכלכלי </w:t>
      </w:r>
      <w:r w:rsidR="004608EA" w:rsidRPr="00753A62">
        <w:rPr>
          <w:rFonts w:ascii="David" w:hAnsi="David" w:cs="David" w:hint="cs"/>
          <w:rtl/>
        </w:rPr>
        <w:t xml:space="preserve">הגרוע. </w:t>
      </w:r>
      <w:r w:rsidR="00C83A6B" w:rsidRPr="00753A62">
        <w:rPr>
          <w:rFonts w:ascii="David" w:hAnsi="David" w:cs="David" w:hint="cs"/>
          <w:rtl/>
        </w:rPr>
        <w:t xml:space="preserve">הבנק מלווה כספים לקוני הדירות במסגרת חוזי משכנתא ומעביר את כספי ההלוואה ללווים לחשבון החברה שנמצא אצלו. החברה </w:t>
      </w:r>
      <w:r w:rsidR="005036A0" w:rsidRPr="00753A62">
        <w:rPr>
          <w:rFonts w:ascii="David" w:hAnsi="David" w:cs="David" w:hint="cs"/>
          <w:rtl/>
        </w:rPr>
        <w:t>פשטה את הרגל ומכאן הלווים תובעים את הבנק על שלא הזהירם.</w:t>
      </w:r>
    </w:p>
    <w:p w14:paraId="0DE50188" w14:textId="1B55DE06" w:rsidR="00A71875" w:rsidRPr="00753A62" w:rsidRDefault="00A71875" w:rsidP="005C31F6">
      <w:pPr>
        <w:spacing w:after="0" w:line="276" w:lineRule="auto"/>
        <w:jc w:val="both"/>
        <w:rPr>
          <w:rFonts w:ascii="David" w:hAnsi="David" w:cs="David"/>
          <w:rtl/>
        </w:rPr>
      </w:pPr>
      <w:r w:rsidRPr="00753A62">
        <w:rPr>
          <w:rFonts w:ascii="David" w:hAnsi="David" w:cs="David" w:hint="cs"/>
          <w:b/>
          <w:bCs/>
          <w:u w:val="single"/>
          <w:rtl/>
        </w:rPr>
        <w:t>טענת הלווים:</w:t>
      </w:r>
      <w:r w:rsidR="002F2893" w:rsidRPr="00753A62">
        <w:rPr>
          <w:rFonts w:ascii="David" w:hAnsi="David" w:cs="David" w:hint="cs"/>
          <w:rtl/>
        </w:rPr>
        <w:t xml:space="preserve"> בכך שלא גילה להם</w:t>
      </w:r>
      <w:r w:rsidR="005036A0" w:rsidRPr="00753A62">
        <w:rPr>
          <w:rFonts w:ascii="David" w:hAnsi="David" w:cs="David" w:hint="cs"/>
          <w:rtl/>
        </w:rPr>
        <w:t xml:space="preserve"> הבנק</w:t>
      </w:r>
      <w:r w:rsidR="002F2893" w:rsidRPr="00753A62">
        <w:rPr>
          <w:rFonts w:ascii="David" w:hAnsi="David" w:cs="David" w:hint="cs"/>
          <w:rtl/>
        </w:rPr>
        <w:t xml:space="preserve"> את מצבה של החברה, הבנק הפר את חובת הזהירות כלפיהם וגרם לנזק כלכלי.</w:t>
      </w:r>
    </w:p>
    <w:p w14:paraId="329DDF64" w14:textId="644987B5" w:rsidR="00A71875" w:rsidRPr="00753A62" w:rsidRDefault="00A71875" w:rsidP="005C31F6">
      <w:pPr>
        <w:spacing w:after="0" w:line="276" w:lineRule="auto"/>
        <w:jc w:val="both"/>
        <w:rPr>
          <w:rFonts w:ascii="David" w:hAnsi="David" w:cs="David"/>
          <w:rtl/>
        </w:rPr>
      </w:pPr>
      <w:r w:rsidRPr="00753A62">
        <w:rPr>
          <w:rFonts w:ascii="David" w:hAnsi="David" w:cs="David" w:hint="cs"/>
          <w:b/>
          <w:bCs/>
          <w:u w:val="single"/>
          <w:rtl/>
        </w:rPr>
        <w:t>טענת הבנק:</w:t>
      </w:r>
      <w:r w:rsidRPr="00753A62">
        <w:rPr>
          <w:rFonts w:ascii="David" w:hAnsi="David" w:cs="David" w:hint="cs"/>
          <w:rtl/>
        </w:rPr>
        <w:t xml:space="preserve"> </w:t>
      </w:r>
      <w:r w:rsidR="005036A0" w:rsidRPr="00753A62">
        <w:rPr>
          <w:rFonts w:ascii="David" w:hAnsi="David" w:cs="David" w:hint="cs"/>
          <w:rtl/>
        </w:rPr>
        <w:t xml:space="preserve">חלה עליו חובת סודיות </w:t>
      </w:r>
      <w:r w:rsidR="00344903" w:rsidRPr="00753A62">
        <w:rPr>
          <w:rFonts w:ascii="David" w:hAnsi="David" w:cs="David" w:hint="cs"/>
          <w:rtl/>
        </w:rPr>
        <w:t xml:space="preserve">כלפי החברה הקבלנית. אסור היה לו לגלות על מצבה. </w:t>
      </w:r>
    </w:p>
    <w:p w14:paraId="0A83C407" w14:textId="05BEC4E4" w:rsidR="00344903" w:rsidRPr="00753A62" w:rsidRDefault="00344903" w:rsidP="005C31F6">
      <w:pPr>
        <w:spacing w:line="276" w:lineRule="auto"/>
        <w:jc w:val="both"/>
        <w:rPr>
          <w:rFonts w:ascii="David" w:hAnsi="David" w:cs="David"/>
          <w:rtl/>
        </w:rPr>
      </w:pPr>
      <w:r w:rsidRPr="00753A62">
        <w:rPr>
          <w:rFonts w:ascii="David" w:hAnsi="David" w:cs="David" w:hint="cs"/>
          <w:b/>
          <w:bCs/>
          <w:u w:val="single"/>
          <w:rtl/>
        </w:rPr>
        <w:t>הליך משפטי</w:t>
      </w:r>
      <w:r w:rsidR="00E92016" w:rsidRPr="00753A62">
        <w:rPr>
          <w:rFonts w:ascii="David" w:hAnsi="David" w:cs="David" w:hint="cs"/>
          <w:b/>
          <w:bCs/>
          <w:u w:val="single"/>
          <w:rtl/>
        </w:rPr>
        <w:t xml:space="preserve"> </w:t>
      </w:r>
      <w:r w:rsidR="00E92016" w:rsidRPr="00753A62">
        <w:rPr>
          <w:rFonts w:ascii="David" w:hAnsi="David" w:cs="David" w:hint="cs"/>
          <w:b/>
          <w:bCs/>
          <w:highlight w:val="green"/>
          <w:u w:val="single"/>
          <w:rtl/>
        </w:rPr>
        <w:t>(שמגר)</w:t>
      </w:r>
      <w:r w:rsidRPr="00753A62">
        <w:rPr>
          <w:rFonts w:ascii="David" w:hAnsi="David" w:cs="David" w:hint="cs"/>
          <w:highlight w:val="green"/>
          <w:rtl/>
        </w:rPr>
        <w:t>:</w:t>
      </w:r>
      <w:r w:rsidRPr="00753A62">
        <w:rPr>
          <w:rFonts w:ascii="David" w:hAnsi="David" w:cs="David" w:hint="cs"/>
          <w:rtl/>
        </w:rPr>
        <w:t xml:space="preserve"> </w:t>
      </w:r>
      <w:r w:rsidR="0042422B" w:rsidRPr="00753A62">
        <w:rPr>
          <w:rFonts w:ascii="David" w:hAnsi="David" w:cs="David" w:hint="cs"/>
          <w:b/>
          <w:bCs/>
          <w:highlight w:val="yellow"/>
          <w:rtl/>
        </w:rPr>
        <w:t>על הבנק היה לגלות לתובעים שהוא נמצא במצב של ניגוד עניינים</w:t>
      </w:r>
      <w:r w:rsidR="0042422B" w:rsidRPr="00753A62">
        <w:rPr>
          <w:rFonts w:ascii="David" w:hAnsi="David" w:cs="David" w:hint="cs"/>
          <w:rtl/>
        </w:rPr>
        <w:t>, "לאותת להם" ללכת ליועץ נוסף, לקחת הלוואה ממישהו אחר. במקרה זה נוצר איזון בין האינטרסים</w:t>
      </w:r>
      <w:r w:rsidR="005A1410" w:rsidRPr="00753A62">
        <w:rPr>
          <w:rFonts w:ascii="David" w:hAnsi="David" w:cs="David" w:hint="cs"/>
          <w:rtl/>
        </w:rPr>
        <w:t xml:space="preserve">, זוהי התוצאה המאוזנת. </w:t>
      </w:r>
    </w:p>
    <w:p w14:paraId="6B848CF5" w14:textId="63FDAF6C" w:rsidR="00C836DE" w:rsidRPr="00753A62" w:rsidRDefault="00AA1118" w:rsidP="005C31F6">
      <w:pPr>
        <w:pStyle w:val="a7"/>
        <w:numPr>
          <w:ilvl w:val="0"/>
          <w:numId w:val="31"/>
        </w:numPr>
        <w:spacing w:line="276" w:lineRule="auto"/>
        <w:jc w:val="both"/>
        <w:rPr>
          <w:rFonts w:ascii="David" w:hAnsi="David" w:cs="David"/>
        </w:rPr>
      </w:pPr>
      <w:r w:rsidRPr="00753A62">
        <w:rPr>
          <w:rFonts w:ascii="David" w:hAnsi="David" w:cs="David" w:hint="cs"/>
          <w:rtl/>
        </w:rPr>
        <w:t xml:space="preserve">במידה שהחברה במצב מצוין, </w:t>
      </w:r>
      <w:r w:rsidR="00DE5031" w:rsidRPr="00753A62">
        <w:rPr>
          <w:rFonts w:ascii="David" w:hAnsi="David" w:cs="David" w:hint="cs"/>
          <w:rtl/>
        </w:rPr>
        <w:t>הבנק יכול ל</w:t>
      </w:r>
      <w:r w:rsidR="001C44E7" w:rsidRPr="00753A62">
        <w:rPr>
          <w:rFonts w:ascii="David" w:hAnsi="David" w:cs="David" w:hint="cs"/>
          <w:rtl/>
        </w:rPr>
        <w:t>גלות זאת</w:t>
      </w:r>
      <w:r w:rsidR="00DE5031" w:rsidRPr="00753A62">
        <w:rPr>
          <w:rFonts w:ascii="David" w:hAnsi="David" w:cs="David" w:hint="cs"/>
          <w:rtl/>
        </w:rPr>
        <w:t xml:space="preserve"> ללקוח</w:t>
      </w:r>
      <w:r w:rsidR="001C44E7" w:rsidRPr="00753A62">
        <w:rPr>
          <w:rFonts w:ascii="David" w:hAnsi="David" w:cs="David" w:hint="cs"/>
          <w:rtl/>
        </w:rPr>
        <w:t xml:space="preserve"> משום שלא נגיע למצב של משפט</w:t>
      </w:r>
      <w:r w:rsidR="00DE5031" w:rsidRPr="00753A62">
        <w:rPr>
          <w:rFonts w:ascii="David" w:hAnsi="David" w:cs="David" w:hint="cs"/>
          <w:rtl/>
        </w:rPr>
        <w:t>.</w:t>
      </w:r>
    </w:p>
    <w:p w14:paraId="163FA824" w14:textId="44349DB1" w:rsidR="001C44E7" w:rsidRPr="00753A62" w:rsidRDefault="00BD7455" w:rsidP="005C31F6">
      <w:pPr>
        <w:spacing w:line="276" w:lineRule="auto"/>
        <w:jc w:val="both"/>
        <w:rPr>
          <w:rFonts w:ascii="David" w:hAnsi="David" w:cs="David"/>
          <w:u w:val="single"/>
          <w:rtl/>
        </w:rPr>
      </w:pPr>
      <w:r w:rsidRPr="00753A62">
        <w:rPr>
          <w:rFonts w:ascii="David" w:hAnsi="David" w:cs="David" w:hint="cs"/>
          <w:u w:val="single"/>
          <w:rtl/>
        </w:rPr>
        <w:t xml:space="preserve">בנקים </w:t>
      </w:r>
      <w:r w:rsidRPr="00753A62">
        <w:rPr>
          <w:rFonts w:ascii="David" w:hAnsi="David" w:cs="David"/>
          <w:u w:val="single"/>
          <w:rtl/>
        </w:rPr>
        <w:t>–</w:t>
      </w:r>
      <w:r w:rsidRPr="00753A62">
        <w:rPr>
          <w:rFonts w:ascii="David" w:hAnsi="David" w:cs="David" w:hint="cs"/>
          <w:u w:val="single"/>
          <w:rtl/>
        </w:rPr>
        <w:t xml:space="preserve"> </w:t>
      </w:r>
      <w:r w:rsidR="005F5B70" w:rsidRPr="00753A62">
        <w:rPr>
          <w:rFonts w:ascii="David" w:hAnsi="David" w:cs="David" w:hint="cs"/>
          <w:u w:val="single"/>
          <w:rtl/>
        </w:rPr>
        <w:t>מרמה וזיופים</w:t>
      </w:r>
    </w:p>
    <w:p w14:paraId="22B176CD" w14:textId="15C8867D" w:rsidR="005F5B70" w:rsidRPr="00753A62" w:rsidRDefault="00C57D6D" w:rsidP="005C31F6">
      <w:pPr>
        <w:spacing w:after="0" w:line="276" w:lineRule="auto"/>
        <w:jc w:val="both"/>
        <w:rPr>
          <w:rFonts w:ascii="David" w:hAnsi="David" w:cs="David"/>
          <w:b/>
          <w:bCs/>
          <w:rtl/>
        </w:rPr>
      </w:pPr>
      <w:r w:rsidRPr="00753A62">
        <w:rPr>
          <w:rFonts w:ascii="David" w:hAnsi="David" w:cs="David" w:hint="cs"/>
          <w:b/>
          <w:bCs/>
          <w:highlight w:val="cyan"/>
          <w:rtl/>
        </w:rPr>
        <w:t>בנק דיסקונט בע"מ נ. קוסטמן (לא בסילבוס</w:t>
      </w:r>
      <w:r w:rsidR="00E07C90" w:rsidRPr="00753A62">
        <w:rPr>
          <w:rFonts w:ascii="David" w:hAnsi="David" w:cs="David" w:hint="cs"/>
          <w:b/>
          <w:bCs/>
          <w:highlight w:val="cyan"/>
          <w:rtl/>
        </w:rPr>
        <w:t>, כן במבחן</w:t>
      </w:r>
      <w:r w:rsidRPr="00753A62">
        <w:rPr>
          <w:rFonts w:ascii="David" w:hAnsi="David" w:cs="David" w:hint="cs"/>
          <w:b/>
          <w:bCs/>
          <w:highlight w:val="cyan"/>
          <w:rtl/>
        </w:rPr>
        <w:t>)</w:t>
      </w:r>
    </w:p>
    <w:p w14:paraId="41B9A68B" w14:textId="35BFAF13" w:rsidR="00C57D6D" w:rsidRPr="00753A62" w:rsidRDefault="00C57D6D"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עורך דין, מיופה כוח, חותם "בשם הלקוח"</w:t>
      </w:r>
      <w:r w:rsidR="005825AF" w:rsidRPr="00753A62">
        <w:rPr>
          <w:rFonts w:ascii="David" w:hAnsi="David" w:cs="David" w:hint="cs"/>
          <w:rtl/>
        </w:rPr>
        <w:t xml:space="preserve"> על ערבויות לטובת עצמו. </w:t>
      </w:r>
      <w:r w:rsidR="007F74AD" w:rsidRPr="00753A62">
        <w:rPr>
          <w:rFonts w:ascii="David" w:hAnsi="David" w:cs="David" w:hint="cs"/>
          <w:rtl/>
        </w:rPr>
        <w:t xml:space="preserve">עורך הדין נפטר, והבנק רוצה את כספו. על כן הוא לוקח את הכסף </w:t>
      </w:r>
      <w:r w:rsidR="00B9387A" w:rsidRPr="00753A62">
        <w:rPr>
          <w:rFonts w:ascii="David" w:hAnsi="David" w:cs="David" w:hint="cs"/>
          <w:rtl/>
        </w:rPr>
        <w:t>מחשבון הלקוח. הבנק ביקש לקזז את החובות של עורך הדין עם יתרת הזכות שהייתה בחשבון הלקוח על סמך הערבויות.</w:t>
      </w:r>
    </w:p>
    <w:p w14:paraId="2A34E0F5" w14:textId="34FDA003" w:rsidR="005825AF" w:rsidRPr="00753A62" w:rsidRDefault="005825AF" w:rsidP="005C31F6">
      <w:pPr>
        <w:spacing w:after="0" w:line="276" w:lineRule="auto"/>
        <w:jc w:val="both"/>
        <w:rPr>
          <w:rFonts w:ascii="David" w:hAnsi="David" w:cs="David"/>
          <w:rtl/>
        </w:rPr>
      </w:pPr>
      <w:r w:rsidRPr="00753A62">
        <w:rPr>
          <w:rFonts w:ascii="David" w:hAnsi="David" w:cs="David" w:hint="cs"/>
          <w:b/>
          <w:bCs/>
          <w:u w:val="single"/>
          <w:rtl/>
        </w:rPr>
        <w:t>טענת הלקוח:</w:t>
      </w:r>
      <w:r w:rsidRPr="00753A62">
        <w:rPr>
          <w:rFonts w:ascii="David" w:hAnsi="David" w:cs="David" w:hint="cs"/>
          <w:rtl/>
        </w:rPr>
        <w:t xml:space="preserve"> </w:t>
      </w:r>
      <w:r w:rsidR="00DF5A15" w:rsidRPr="00753A62">
        <w:rPr>
          <w:rFonts w:ascii="David" w:hAnsi="David" w:cs="David" w:hint="cs"/>
          <w:rtl/>
        </w:rPr>
        <w:t xml:space="preserve">הבנק התרשל. הוא לא בדק ובחן את פעולותיו של מיופה הכוח. </w:t>
      </w:r>
      <w:r w:rsidRPr="00753A62">
        <w:rPr>
          <w:rFonts w:ascii="David" w:hAnsi="David" w:cs="David" w:hint="cs"/>
          <w:rtl/>
        </w:rPr>
        <w:t>על הבנק לשאת בנזק שנגרם.</w:t>
      </w:r>
    </w:p>
    <w:p w14:paraId="3060A33A" w14:textId="50E73513" w:rsidR="009625F6" w:rsidRPr="00753A62" w:rsidRDefault="005825AF" w:rsidP="005C31F6">
      <w:pPr>
        <w:spacing w:after="0" w:line="276" w:lineRule="auto"/>
        <w:jc w:val="both"/>
        <w:rPr>
          <w:rFonts w:ascii="David" w:hAnsi="David" w:cs="David"/>
          <w:rtl/>
        </w:rPr>
      </w:pPr>
      <w:r w:rsidRPr="00753A62">
        <w:rPr>
          <w:rFonts w:ascii="David" w:hAnsi="David" w:cs="David" w:hint="cs"/>
          <w:b/>
          <w:bCs/>
          <w:u w:val="single"/>
          <w:rtl/>
        </w:rPr>
        <w:lastRenderedPageBreak/>
        <w:t>הליך משפטי:</w:t>
      </w:r>
      <w:r w:rsidR="008E7972" w:rsidRPr="00753A62">
        <w:rPr>
          <w:rFonts w:ascii="David" w:hAnsi="David" w:cs="David" w:hint="cs"/>
          <w:rtl/>
        </w:rPr>
        <w:t xml:space="preserve"> </w:t>
      </w:r>
      <w:r w:rsidRPr="00753A62">
        <w:rPr>
          <w:rFonts w:ascii="David" w:hAnsi="David" w:cs="David" w:hint="cs"/>
          <w:rtl/>
        </w:rPr>
        <w:t xml:space="preserve">התביעה התקבלה. </w:t>
      </w:r>
      <w:r w:rsidR="003D76E3" w:rsidRPr="00753A62">
        <w:rPr>
          <w:rFonts w:ascii="David" w:hAnsi="David" w:cs="David" w:hint="cs"/>
          <w:rtl/>
        </w:rPr>
        <w:t xml:space="preserve">לא מצופה מן הבנק לבדוק כל פעולה שמיופה הכוח עושה, אולם מצד שני, כאשר מיופה הכוח פועל לטובת עצמו, על ביהמ"ש לחשוד. </w:t>
      </w:r>
      <w:r w:rsidR="002D5FFA" w:rsidRPr="00753A62">
        <w:rPr>
          <w:rFonts w:ascii="David" w:hAnsi="David" w:cs="David" w:hint="cs"/>
          <w:rtl/>
        </w:rPr>
        <w:t xml:space="preserve">הבנק התרשל, היה עליו לבחון את פעולותיו של מיופה הכוח, </w:t>
      </w:r>
      <w:r w:rsidR="002D5FFA" w:rsidRPr="00753A62">
        <w:rPr>
          <w:rFonts w:ascii="David" w:hAnsi="David" w:cs="David" w:hint="cs"/>
          <w:b/>
          <w:bCs/>
          <w:highlight w:val="yellow"/>
          <w:rtl/>
        </w:rPr>
        <w:t>מדובר בסיכון ש</w:t>
      </w:r>
      <w:r w:rsidR="004C6C45" w:rsidRPr="00753A62">
        <w:rPr>
          <w:rFonts w:ascii="David" w:hAnsi="David" w:cs="David" w:hint="cs"/>
          <w:b/>
          <w:bCs/>
          <w:highlight w:val="yellow"/>
          <w:rtl/>
        </w:rPr>
        <w:t>"</w:t>
      </w:r>
      <w:r w:rsidR="002D5FFA" w:rsidRPr="00753A62">
        <w:rPr>
          <w:rFonts w:ascii="David" w:hAnsi="David" w:cs="David" w:hint="cs"/>
          <w:b/>
          <w:bCs/>
          <w:highlight w:val="yellow"/>
          <w:rtl/>
        </w:rPr>
        <w:t>בנק סביר</w:t>
      </w:r>
      <w:r w:rsidR="004C6C45" w:rsidRPr="00753A62">
        <w:rPr>
          <w:rFonts w:ascii="David" w:hAnsi="David" w:cs="David" w:hint="cs"/>
          <w:b/>
          <w:bCs/>
          <w:highlight w:val="yellow"/>
          <w:rtl/>
        </w:rPr>
        <w:t>"</w:t>
      </w:r>
      <w:r w:rsidR="002D5FFA" w:rsidRPr="00753A62">
        <w:rPr>
          <w:rFonts w:ascii="David" w:hAnsi="David" w:cs="David" w:hint="cs"/>
          <w:b/>
          <w:bCs/>
          <w:highlight w:val="yellow"/>
          <w:rtl/>
        </w:rPr>
        <w:t xml:space="preserve"> צריך לקחת בחשבון.</w:t>
      </w:r>
    </w:p>
    <w:p w14:paraId="43A2064A" w14:textId="6A4B850A" w:rsidR="005825AF" w:rsidRPr="00753A62" w:rsidRDefault="002D5FFA"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כשהחשד שעולה גדול יותר, גדל הסיכוי </w:t>
      </w:r>
      <w:r w:rsidR="00EE7651" w:rsidRPr="00753A62">
        <w:rPr>
          <w:rFonts w:ascii="David" w:hAnsi="David" w:cs="David" w:hint="cs"/>
          <w:rtl/>
        </w:rPr>
        <w:t xml:space="preserve">לגלות את התרמית באמצעות חקירה </w:t>
      </w:r>
      <w:r w:rsidR="00E07C90" w:rsidRPr="00753A62">
        <w:rPr>
          <w:rFonts w:ascii="David" w:hAnsi="David" w:cs="David" w:hint="cs"/>
          <w:rtl/>
        </w:rPr>
        <w:t xml:space="preserve">קלה יותר. </w:t>
      </w:r>
    </w:p>
    <w:p w14:paraId="6E3BCAFD" w14:textId="4223D520" w:rsidR="0051078D" w:rsidRPr="00753A62" w:rsidRDefault="00BD7455" w:rsidP="005C31F6">
      <w:pPr>
        <w:spacing w:line="276" w:lineRule="auto"/>
        <w:jc w:val="both"/>
        <w:rPr>
          <w:rFonts w:ascii="David" w:hAnsi="David" w:cs="David"/>
          <w:u w:val="single"/>
          <w:rtl/>
        </w:rPr>
      </w:pPr>
      <w:r w:rsidRPr="00753A62">
        <w:rPr>
          <w:rFonts w:ascii="David" w:hAnsi="David" w:cs="David" w:hint="cs"/>
          <w:u w:val="single"/>
          <w:rtl/>
        </w:rPr>
        <w:t xml:space="preserve">בנקים </w:t>
      </w:r>
      <w:r w:rsidRPr="00753A62">
        <w:rPr>
          <w:rFonts w:ascii="David" w:hAnsi="David" w:cs="David"/>
          <w:u w:val="single"/>
          <w:rtl/>
        </w:rPr>
        <w:t>–</w:t>
      </w:r>
      <w:r w:rsidRPr="00753A62">
        <w:rPr>
          <w:rFonts w:ascii="David" w:hAnsi="David" w:cs="David" w:hint="cs"/>
          <w:u w:val="single"/>
          <w:rtl/>
        </w:rPr>
        <w:t xml:space="preserve"> </w:t>
      </w:r>
      <w:r w:rsidR="00597E42" w:rsidRPr="00753A62">
        <w:rPr>
          <w:rFonts w:ascii="David" w:hAnsi="David" w:cs="David" w:hint="cs"/>
          <w:u w:val="single"/>
          <w:rtl/>
        </w:rPr>
        <w:t>הטלת אחריות על בנק כלפי צד ג' (שאינו לקוח)</w:t>
      </w:r>
    </w:p>
    <w:p w14:paraId="1499B6EE" w14:textId="3E6EEE7B" w:rsidR="00597E42" w:rsidRPr="00753A62" w:rsidRDefault="00597E42" w:rsidP="005C31F6">
      <w:pPr>
        <w:spacing w:after="0" w:line="276" w:lineRule="auto"/>
        <w:jc w:val="both"/>
        <w:rPr>
          <w:rFonts w:ascii="David" w:hAnsi="David" w:cs="David"/>
          <w:b/>
          <w:bCs/>
          <w:rtl/>
        </w:rPr>
      </w:pPr>
      <w:r w:rsidRPr="00753A62">
        <w:rPr>
          <w:rFonts w:ascii="David" w:hAnsi="David" w:cs="David" w:hint="cs"/>
          <w:b/>
          <w:bCs/>
          <w:highlight w:val="cyan"/>
          <w:rtl/>
        </w:rPr>
        <w:t xml:space="preserve">קופת אשראי וחיסכון אגודה הדדית בע"מ נ. </w:t>
      </w:r>
      <w:proofErr w:type="spellStart"/>
      <w:r w:rsidRPr="00753A62">
        <w:rPr>
          <w:rFonts w:ascii="David" w:hAnsi="David" w:cs="David" w:hint="cs"/>
          <w:b/>
          <w:bCs/>
          <w:highlight w:val="cyan"/>
          <w:rtl/>
        </w:rPr>
        <w:t>עוו</w:t>
      </w:r>
      <w:r w:rsidR="001D1BD5" w:rsidRPr="00753A62">
        <w:rPr>
          <w:rFonts w:ascii="David" w:hAnsi="David" w:cs="David" w:hint="cs"/>
          <w:b/>
          <w:bCs/>
          <w:highlight w:val="cyan"/>
          <w:rtl/>
        </w:rPr>
        <w:t>אד</w:t>
      </w:r>
      <w:proofErr w:type="spellEnd"/>
      <w:r w:rsidR="001D1BD5" w:rsidRPr="00753A62">
        <w:rPr>
          <w:rFonts w:ascii="David" w:hAnsi="David" w:cs="David" w:hint="cs"/>
          <w:b/>
          <w:bCs/>
          <w:highlight w:val="cyan"/>
          <w:rtl/>
        </w:rPr>
        <w:t xml:space="preserve"> (לא בסילבוס)</w:t>
      </w:r>
    </w:p>
    <w:p w14:paraId="40BFCCD6" w14:textId="3C753940" w:rsidR="001D1BD5" w:rsidRPr="00753A62" w:rsidRDefault="001D1BD5"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צ'קים בנקאיים</w:t>
      </w:r>
      <w:r w:rsidR="00CA4D7F" w:rsidRPr="00753A62">
        <w:rPr>
          <w:rFonts w:ascii="David" w:hAnsi="David" w:cs="David" w:hint="cs"/>
          <w:rtl/>
        </w:rPr>
        <w:t xml:space="preserve"> ריקים</w:t>
      </w:r>
      <w:r w:rsidRPr="00753A62">
        <w:rPr>
          <w:rFonts w:ascii="David" w:hAnsi="David" w:cs="David" w:hint="cs"/>
          <w:rtl/>
        </w:rPr>
        <w:t xml:space="preserve"> נגנבו מה</w:t>
      </w:r>
      <w:r w:rsidR="00CA4D7F" w:rsidRPr="00753A62">
        <w:rPr>
          <w:rFonts w:ascii="David" w:hAnsi="David" w:cs="David" w:hint="cs"/>
          <w:rtl/>
        </w:rPr>
        <w:t>בנ</w:t>
      </w:r>
      <w:r w:rsidRPr="00753A62">
        <w:rPr>
          <w:rFonts w:ascii="David" w:hAnsi="David" w:cs="David" w:hint="cs"/>
          <w:rtl/>
        </w:rPr>
        <w:t>ק. באופן כללי, על הבנק חלה אחריות רחבה מאוד לשמור ולפקח על שטרות מסוכנים שנכנסו לשוק. במצב זה, הבנק לא ביצע את הפעולות שנדרשו על מנת להתריע על גניבת הצ'קים שנגנבו. חלפנים הסתמכו על הצ'קים הללו</w:t>
      </w:r>
      <w:r w:rsidR="00AA5BE8" w:rsidRPr="00753A62">
        <w:rPr>
          <w:rFonts w:ascii="David" w:hAnsi="David" w:cs="David" w:hint="cs"/>
          <w:rtl/>
        </w:rPr>
        <w:t xml:space="preserve"> והבינו, בעת גביית הכסף, שהם מזויפים. מכאן שאין להם ממי לפדות.</w:t>
      </w:r>
    </w:p>
    <w:p w14:paraId="5A88FD3B" w14:textId="048F1605" w:rsidR="001D1BD5" w:rsidRPr="00753A62" w:rsidRDefault="001D1BD5" w:rsidP="005C31F6">
      <w:pPr>
        <w:spacing w:after="0" w:line="276" w:lineRule="auto"/>
        <w:jc w:val="both"/>
        <w:rPr>
          <w:rFonts w:ascii="David" w:hAnsi="David" w:cs="David"/>
          <w:rtl/>
        </w:rPr>
      </w:pPr>
      <w:r w:rsidRPr="00753A62">
        <w:rPr>
          <w:rFonts w:ascii="David" w:hAnsi="David" w:cs="David" w:hint="cs"/>
          <w:b/>
          <w:bCs/>
          <w:u w:val="single"/>
          <w:rtl/>
        </w:rPr>
        <w:t>טענת החלפנים:</w:t>
      </w:r>
      <w:r w:rsidRPr="00753A62">
        <w:rPr>
          <w:rFonts w:ascii="David" w:hAnsi="David" w:cs="David" w:hint="cs"/>
          <w:rtl/>
        </w:rPr>
        <w:t xml:space="preserve"> </w:t>
      </w:r>
      <w:r w:rsidR="00AA5BE8" w:rsidRPr="00753A62">
        <w:rPr>
          <w:rFonts w:ascii="David" w:hAnsi="David" w:cs="David" w:hint="cs"/>
          <w:rtl/>
        </w:rPr>
        <w:t>על הבנק לשאת בנזק שנגרם (נזק כלכלי טהור).</w:t>
      </w:r>
    </w:p>
    <w:p w14:paraId="5D320BD9" w14:textId="77777777" w:rsidR="00BD7455" w:rsidRPr="00753A62" w:rsidRDefault="00AA5BE8" w:rsidP="005C31F6">
      <w:pPr>
        <w:spacing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התביעה התקבלה. הבנק התרשל, </w:t>
      </w:r>
      <w:r w:rsidR="00BD7455" w:rsidRPr="00753A62">
        <w:rPr>
          <w:rFonts w:ascii="David" w:hAnsi="David" w:cs="David" w:hint="cs"/>
          <w:rtl/>
        </w:rPr>
        <w:t xml:space="preserve">שכן </w:t>
      </w:r>
      <w:r w:rsidR="00BD7455" w:rsidRPr="00753A62">
        <w:rPr>
          <w:rFonts w:ascii="David" w:hAnsi="David" w:cs="David" w:hint="cs"/>
          <w:b/>
          <w:bCs/>
          <w:rtl/>
        </w:rPr>
        <w:t>לא נקט באמצעי זהירות</w:t>
      </w:r>
      <w:r w:rsidR="00BD7455" w:rsidRPr="00753A62">
        <w:rPr>
          <w:rFonts w:ascii="David" w:hAnsi="David" w:cs="David" w:hint="cs"/>
          <w:rtl/>
        </w:rPr>
        <w:t xml:space="preserve"> שהיה צריך לנקוט בהם כדי למנוע את החליפין בצ'קים הגנובים.</w:t>
      </w:r>
    </w:p>
    <w:p w14:paraId="2A937890" w14:textId="2A23CF6A" w:rsidR="00E92016" w:rsidRPr="00753A62" w:rsidRDefault="00BD7455" w:rsidP="005C31F6">
      <w:pPr>
        <w:spacing w:line="276" w:lineRule="auto"/>
        <w:jc w:val="both"/>
        <w:rPr>
          <w:rFonts w:ascii="David" w:hAnsi="David" w:cs="David"/>
          <w:b/>
          <w:bCs/>
          <w:u w:val="single"/>
          <w:rtl/>
        </w:rPr>
      </w:pPr>
      <w:r w:rsidRPr="00753A62">
        <w:rPr>
          <w:rFonts w:ascii="David" w:hAnsi="David" w:cs="David" w:hint="cs"/>
          <w:b/>
          <w:bCs/>
          <w:u w:val="single"/>
          <w:rtl/>
        </w:rPr>
        <w:t xml:space="preserve"> </w:t>
      </w:r>
      <w:r w:rsidR="00E92016" w:rsidRPr="00753A62">
        <w:rPr>
          <w:rFonts w:ascii="David" w:hAnsi="David" w:cs="David" w:hint="cs"/>
          <w:b/>
          <w:bCs/>
          <w:u w:val="single"/>
          <w:rtl/>
        </w:rPr>
        <w:t>נזקים לצדדים שלישיים מהפרת חוזה</w:t>
      </w:r>
    </w:p>
    <w:p w14:paraId="3AD8E515" w14:textId="4BA30F68" w:rsidR="00E92016" w:rsidRPr="00753A62" w:rsidRDefault="00B96897"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קורנפלד</w:t>
      </w:r>
      <w:proofErr w:type="spellEnd"/>
      <w:r w:rsidRPr="00753A62">
        <w:rPr>
          <w:rFonts w:ascii="David" w:hAnsi="David" w:cs="David" w:hint="cs"/>
          <w:b/>
          <w:bCs/>
          <w:highlight w:val="cyan"/>
          <w:rtl/>
        </w:rPr>
        <w:t xml:space="preserve"> </w:t>
      </w:r>
      <w:r w:rsidR="00414130" w:rsidRPr="00753A62">
        <w:rPr>
          <w:rFonts w:ascii="David" w:hAnsi="David" w:cs="David" w:hint="cs"/>
          <w:b/>
          <w:bCs/>
          <w:highlight w:val="cyan"/>
          <w:rtl/>
        </w:rPr>
        <w:t xml:space="preserve">נ' </w:t>
      </w:r>
      <w:proofErr w:type="spellStart"/>
      <w:r w:rsidR="00414130" w:rsidRPr="00753A62">
        <w:rPr>
          <w:rFonts w:ascii="David" w:hAnsi="David" w:cs="David" w:hint="cs"/>
          <w:b/>
          <w:bCs/>
          <w:highlight w:val="cyan"/>
          <w:rtl/>
        </w:rPr>
        <w:t>שמואלוב</w:t>
      </w:r>
      <w:proofErr w:type="spellEnd"/>
      <w:r w:rsidR="001D0689" w:rsidRPr="00753A62">
        <w:rPr>
          <w:rFonts w:ascii="David" w:hAnsi="David" w:cs="David" w:hint="cs"/>
          <w:b/>
          <w:bCs/>
          <w:rtl/>
        </w:rPr>
        <w:t xml:space="preserve"> </w:t>
      </w:r>
      <w:r w:rsidR="001D0689" w:rsidRPr="00753A62">
        <w:rPr>
          <w:rFonts w:ascii="David" w:hAnsi="David" w:cs="David"/>
          <w:b/>
          <w:bCs/>
          <w:rtl/>
        </w:rPr>
        <w:t>–</w:t>
      </w:r>
      <w:r w:rsidR="001D0689" w:rsidRPr="00753A62">
        <w:rPr>
          <w:rFonts w:ascii="David" w:hAnsi="David" w:cs="David" w:hint="cs"/>
          <w:b/>
          <w:bCs/>
          <w:rtl/>
        </w:rPr>
        <w:t xml:space="preserve"> </w:t>
      </w:r>
      <w:r w:rsidR="001D0689" w:rsidRPr="00753A62">
        <w:rPr>
          <w:rFonts w:ascii="David" w:hAnsi="David" w:cs="David" w:hint="cs"/>
          <w:b/>
          <w:bCs/>
          <w:highlight w:val="lightGray"/>
          <w:rtl/>
        </w:rPr>
        <w:t>ניתן לתבוע קבלן ללא הגבלת היקף הפגיעה</w:t>
      </w:r>
    </w:p>
    <w:p w14:paraId="52A5CC29" w14:textId="7C51837F" w:rsidR="0078386E" w:rsidRPr="00753A62" w:rsidRDefault="00414130"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A37EE5" w:rsidRPr="00753A62">
        <w:rPr>
          <w:rFonts w:ascii="David" w:hAnsi="David" w:cs="David" w:hint="cs"/>
          <w:rtl/>
        </w:rPr>
        <w:t xml:space="preserve">סנדלר ויצרן מרצפות בעלי חברה שהחזיקה חלקה במטרה </w:t>
      </w:r>
      <w:r w:rsidR="002D2772" w:rsidRPr="00753A62">
        <w:rPr>
          <w:rFonts w:ascii="David" w:hAnsi="David" w:cs="David" w:hint="cs"/>
          <w:rtl/>
        </w:rPr>
        <w:t xml:space="preserve">להקים על החלקה בית ולמכור את הדירות. הם מתקשרים עם קבלני משנה, ולא מפקחים בעצמם על ביצוע העבודות. </w:t>
      </w:r>
      <w:r w:rsidR="003A1B8C" w:rsidRPr="00753A62">
        <w:rPr>
          <w:rFonts w:ascii="David" w:hAnsi="David" w:cs="David" w:hint="cs"/>
          <w:rtl/>
        </w:rPr>
        <w:t xml:space="preserve">הנזקים שהיו בדירה לא התגלו תחילה. היו פגמים בדירה, הרוכשים השניים הוציאו </w:t>
      </w:r>
      <w:r w:rsidR="00462893" w:rsidRPr="00753A62">
        <w:rPr>
          <w:rFonts w:ascii="David" w:hAnsi="David" w:cs="David" w:hint="cs"/>
          <w:rtl/>
        </w:rPr>
        <w:t>מכספם לתיקון הפגמים בדירה.</w:t>
      </w:r>
      <w:r w:rsidR="003A1B8C" w:rsidRPr="00753A62">
        <w:rPr>
          <w:rFonts w:ascii="David" w:hAnsi="David" w:cs="David" w:hint="cs"/>
          <w:rtl/>
        </w:rPr>
        <w:t xml:space="preserve"> </w:t>
      </w:r>
      <w:r w:rsidR="002D2772" w:rsidRPr="00753A62">
        <w:rPr>
          <w:rFonts w:ascii="David" w:hAnsi="David" w:cs="David" w:hint="cs"/>
          <w:rtl/>
        </w:rPr>
        <w:t xml:space="preserve">התובעים הם </w:t>
      </w:r>
      <w:r w:rsidR="00CE6135" w:rsidRPr="00753A62">
        <w:rPr>
          <w:rFonts w:ascii="David" w:hAnsi="David" w:cs="David" w:hint="cs"/>
          <w:rtl/>
        </w:rPr>
        <w:t xml:space="preserve">הרוכשים השניים, </w:t>
      </w:r>
      <w:r w:rsidR="002D2772" w:rsidRPr="00753A62">
        <w:rPr>
          <w:rFonts w:ascii="David" w:hAnsi="David" w:cs="David" w:hint="cs"/>
          <w:rtl/>
        </w:rPr>
        <w:t xml:space="preserve">מי שרכשו את הדירה מהרוכשים המקוריים וגילו נזק חמור. </w:t>
      </w:r>
    </w:p>
    <w:p w14:paraId="1D7521F4" w14:textId="3934C259" w:rsidR="00414130" w:rsidRPr="00753A62" w:rsidRDefault="00414130" w:rsidP="005C31F6">
      <w:pPr>
        <w:spacing w:after="0" w:line="276" w:lineRule="auto"/>
        <w:jc w:val="both"/>
        <w:rPr>
          <w:rFonts w:ascii="David" w:hAnsi="David" w:cs="David"/>
          <w:rtl/>
        </w:rPr>
      </w:pPr>
      <w:r w:rsidRPr="00753A62">
        <w:rPr>
          <w:rFonts w:ascii="David" w:hAnsi="David" w:cs="David" w:hint="cs"/>
          <w:b/>
          <w:bCs/>
          <w:u w:val="single"/>
          <w:rtl/>
        </w:rPr>
        <w:t>הנזק שתבעו הרוכשים:</w:t>
      </w:r>
      <w:r w:rsidRPr="00753A62">
        <w:rPr>
          <w:rFonts w:ascii="David" w:hAnsi="David" w:cs="David" w:hint="cs"/>
          <w:rtl/>
        </w:rPr>
        <w:t xml:space="preserve"> </w:t>
      </w:r>
      <w:r w:rsidR="00462893" w:rsidRPr="00753A62">
        <w:rPr>
          <w:rFonts w:ascii="David" w:hAnsi="David" w:cs="David" w:hint="cs"/>
          <w:rtl/>
        </w:rPr>
        <w:t>פיצוי עבור ההוצאות על</w:t>
      </w:r>
      <w:r w:rsidR="001D5E5D" w:rsidRPr="00753A62">
        <w:rPr>
          <w:rFonts w:ascii="David" w:hAnsi="David" w:cs="David" w:hint="cs"/>
          <w:rtl/>
        </w:rPr>
        <w:t xml:space="preserve"> הפגמים.</w:t>
      </w:r>
    </w:p>
    <w:p w14:paraId="234BAB0D" w14:textId="66997E5B" w:rsidR="001D5E5D" w:rsidRPr="00753A62" w:rsidRDefault="001D5E5D" w:rsidP="005C31F6">
      <w:pPr>
        <w:pStyle w:val="a7"/>
        <w:numPr>
          <w:ilvl w:val="0"/>
          <w:numId w:val="22"/>
        </w:numPr>
        <w:spacing w:after="0" w:line="276" w:lineRule="auto"/>
        <w:jc w:val="both"/>
        <w:rPr>
          <w:rFonts w:ascii="David" w:hAnsi="David" w:cs="David"/>
        </w:rPr>
      </w:pPr>
      <w:r w:rsidRPr="00753A62">
        <w:rPr>
          <w:rFonts w:ascii="David" w:hAnsi="David" w:cs="David" w:hint="cs"/>
          <w:u w:val="single"/>
          <w:rtl/>
        </w:rPr>
        <w:t>מדוע קריטי לתובעים שתוכר האפשרות לתבוע ברשלנות?</w:t>
      </w:r>
      <w:r w:rsidRPr="00753A62">
        <w:rPr>
          <w:rFonts w:ascii="David" w:hAnsi="David" w:cs="David" w:hint="cs"/>
          <w:rtl/>
        </w:rPr>
        <w:t xml:space="preserve"> לרוכשים השניים אין חוזה מול הקבלן. הם לא יכולים לתבוע על הפרת חוזה. מכאן שאם הם לא מצליחים להוכיח את יסודות עוולת הרשלנות, אין להם ממי לקחת את הפיצוי. </w:t>
      </w:r>
    </w:p>
    <w:p w14:paraId="53CC15ED" w14:textId="28FAB521" w:rsidR="0004699A" w:rsidRPr="00753A62" w:rsidRDefault="004A4C5C"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00F77548" w:rsidRPr="00753A62">
        <w:rPr>
          <w:rFonts w:ascii="David" w:hAnsi="David" w:cs="David" w:hint="cs"/>
          <w:b/>
          <w:bCs/>
          <w:highlight w:val="green"/>
          <w:u w:val="single"/>
          <w:rtl/>
        </w:rPr>
        <w:t>(לנדוי):</w:t>
      </w:r>
      <w:r w:rsidR="00F77548" w:rsidRPr="00753A62">
        <w:rPr>
          <w:rFonts w:ascii="David" w:hAnsi="David" w:cs="David" w:hint="cs"/>
          <w:rtl/>
        </w:rPr>
        <w:t xml:space="preserve"> </w:t>
      </w:r>
      <w:r w:rsidR="002655CB" w:rsidRPr="00753A62">
        <w:rPr>
          <w:rFonts w:ascii="David" w:hAnsi="David" w:cs="David" w:hint="cs"/>
          <w:rtl/>
        </w:rPr>
        <w:t>חלה חובת זהירות</w:t>
      </w:r>
      <w:r w:rsidR="00CC2F4C" w:rsidRPr="00753A62">
        <w:rPr>
          <w:rFonts w:ascii="David" w:hAnsi="David" w:cs="David" w:hint="cs"/>
          <w:rtl/>
        </w:rPr>
        <w:t xml:space="preserve"> לא רק עבור הרוכשים הראשונים והשניים, אלא גם עבור הרוכשים השלישיים והלאה. </w:t>
      </w:r>
      <w:r w:rsidR="00CC2F4C" w:rsidRPr="00753A62">
        <w:rPr>
          <w:rFonts w:ascii="David" w:hAnsi="David" w:cs="David" w:hint="cs"/>
          <w:b/>
          <w:bCs/>
          <w:highlight w:val="yellow"/>
          <w:rtl/>
        </w:rPr>
        <w:t>כשמדובר בקבלן, אין אנו רוצים להקביל את ההיקף</w:t>
      </w:r>
      <w:r w:rsidR="00CC2F4C" w:rsidRPr="00753A62">
        <w:rPr>
          <w:rFonts w:ascii="David" w:hAnsi="David" w:cs="David" w:hint="cs"/>
          <w:rtl/>
        </w:rPr>
        <w:t xml:space="preserve">. אנו רוצים </w:t>
      </w:r>
      <w:r w:rsidR="009508F0" w:rsidRPr="00753A62">
        <w:rPr>
          <w:rFonts w:ascii="David" w:hAnsi="David" w:cs="David" w:hint="cs"/>
          <w:rtl/>
        </w:rPr>
        <w:t>שהוא ייזהר, וברגע שהוא מציע את הדירה, לכאורה הוא מציג אותה ככשירה ומוכנה ל"שימוש".</w:t>
      </w:r>
      <w:r w:rsidR="00D30C44" w:rsidRPr="00753A62">
        <w:rPr>
          <w:rFonts w:ascii="David" w:hAnsi="David" w:cs="David" w:hint="cs"/>
          <w:rtl/>
        </w:rPr>
        <w:t xml:space="preserve"> אין הדבר מוגבל ליחסים חוזיים, אלא קיימת באופן עקרוני גם כלפי צדדים שלישיים</w:t>
      </w:r>
      <w:r w:rsidR="006F6929" w:rsidRPr="00753A62">
        <w:rPr>
          <w:rFonts w:ascii="David" w:hAnsi="David" w:cs="David" w:hint="cs"/>
          <w:rtl/>
        </w:rPr>
        <w:t>. בפס"ד זה ביהמ"ש לא קובע גבול (מצד אחד קיים קושי בכך, אולם מצד שני ביהמ"ש אומר שכשיצטרך לשים את הגבול, הוא יושם).</w:t>
      </w:r>
    </w:p>
    <w:p w14:paraId="32F0CB82" w14:textId="62EE4A73" w:rsidR="007D24AB" w:rsidRPr="00753A62" w:rsidRDefault="009508F0" w:rsidP="005C31F6">
      <w:pPr>
        <w:pStyle w:val="a7"/>
        <w:numPr>
          <w:ilvl w:val="0"/>
          <w:numId w:val="22"/>
        </w:numPr>
        <w:spacing w:line="276" w:lineRule="auto"/>
        <w:jc w:val="both"/>
        <w:rPr>
          <w:rFonts w:ascii="David" w:hAnsi="David" w:cs="David"/>
          <w:u w:val="single"/>
        </w:rPr>
      </w:pPr>
      <w:r w:rsidRPr="00753A62">
        <w:rPr>
          <w:rFonts w:ascii="David" w:hAnsi="David" w:cs="David" w:hint="cs"/>
          <w:u w:val="single"/>
          <w:rtl/>
        </w:rPr>
        <w:t xml:space="preserve">מה הבעיה בהכרה באפשרות לתבוע ברשלנות (קביעה שקיימת </w:t>
      </w:r>
      <w:proofErr w:type="spellStart"/>
      <w:r w:rsidRPr="00753A62">
        <w:rPr>
          <w:rFonts w:ascii="David" w:hAnsi="David" w:cs="David" w:hint="cs"/>
          <w:u w:val="single"/>
          <w:rtl/>
        </w:rPr>
        <w:t>חוב"ז</w:t>
      </w:r>
      <w:proofErr w:type="spellEnd"/>
      <w:r w:rsidRPr="00753A62">
        <w:rPr>
          <w:rFonts w:ascii="David" w:hAnsi="David" w:cs="David" w:hint="cs"/>
          <w:u w:val="single"/>
          <w:rtl/>
        </w:rPr>
        <w:t>)?</w:t>
      </w:r>
      <w:r w:rsidRPr="00753A62">
        <w:rPr>
          <w:rFonts w:ascii="David" w:hAnsi="David" w:cs="David" w:hint="cs"/>
          <w:rtl/>
        </w:rPr>
        <w:t xml:space="preserve">  </w:t>
      </w:r>
      <w:r w:rsidR="009C2B0B" w:rsidRPr="00753A62">
        <w:rPr>
          <w:rFonts w:ascii="David" w:hAnsi="David" w:cs="David" w:hint="cs"/>
          <w:rtl/>
        </w:rPr>
        <w:t>הרחבת חוג התובעים להיקף לא ידוע. ל</w:t>
      </w:r>
      <w:r w:rsidRPr="00753A62">
        <w:rPr>
          <w:rFonts w:ascii="David" w:hAnsi="David" w:cs="David" w:hint="cs"/>
          <w:rtl/>
        </w:rPr>
        <w:t xml:space="preserve">כאורה אכן קיימת התרשלות בוטה, אולם אם לא נגביל את ההיקף, לא יהיה לכך סוף. בעצם נוצר מדרון חלקלק. </w:t>
      </w:r>
    </w:p>
    <w:p w14:paraId="401133A9" w14:textId="351E9086" w:rsidR="00974437" w:rsidRPr="00753A62" w:rsidRDefault="00974437" w:rsidP="005C31F6">
      <w:pPr>
        <w:spacing w:line="276" w:lineRule="auto"/>
        <w:jc w:val="both"/>
        <w:rPr>
          <w:rFonts w:ascii="David" w:hAnsi="David" w:cs="David"/>
          <w:b/>
          <w:bCs/>
          <w:u w:val="single"/>
          <w:rtl/>
        </w:rPr>
      </w:pPr>
      <w:r w:rsidRPr="00753A62">
        <w:rPr>
          <w:rFonts w:ascii="David" w:hAnsi="David" w:cs="David" w:hint="cs"/>
          <w:b/>
          <w:bCs/>
          <w:u w:val="single"/>
          <w:rtl/>
        </w:rPr>
        <w:t>נושא 2: נזק בלתי ממוני טהור</w:t>
      </w:r>
    </w:p>
    <w:p w14:paraId="709B2351" w14:textId="4B0FDA07" w:rsidR="00974437" w:rsidRPr="00753A62" w:rsidRDefault="00974437" w:rsidP="005C31F6">
      <w:pPr>
        <w:pStyle w:val="a7"/>
        <w:numPr>
          <w:ilvl w:val="0"/>
          <w:numId w:val="40"/>
        </w:numPr>
        <w:spacing w:line="276" w:lineRule="auto"/>
        <w:jc w:val="both"/>
        <w:rPr>
          <w:rFonts w:ascii="David" w:hAnsi="David" w:cs="David"/>
          <w:u w:val="single"/>
        </w:rPr>
      </w:pPr>
      <w:r w:rsidRPr="00753A62">
        <w:rPr>
          <w:rFonts w:ascii="David" w:hAnsi="David" w:cs="David" w:hint="cs"/>
          <w:u w:val="single"/>
          <w:rtl/>
        </w:rPr>
        <w:t>ניזוקים ישירים (כולל המקרה של פגיעה באוטונומיה)</w:t>
      </w:r>
    </w:p>
    <w:p w14:paraId="195369AA" w14:textId="0E271932" w:rsidR="00974437" w:rsidRPr="00753A62" w:rsidRDefault="00ED0975" w:rsidP="005C31F6">
      <w:pPr>
        <w:spacing w:line="276" w:lineRule="auto"/>
        <w:jc w:val="both"/>
        <w:rPr>
          <w:rFonts w:ascii="David" w:hAnsi="David" w:cs="David"/>
          <w:rtl/>
        </w:rPr>
      </w:pPr>
      <w:r w:rsidRPr="00753A62">
        <w:rPr>
          <w:rFonts w:ascii="David" w:hAnsi="David" w:cs="David" w:hint="cs"/>
          <w:rtl/>
        </w:rPr>
        <w:t xml:space="preserve">נזק בלתי ממוני טהור </w:t>
      </w:r>
      <w:r w:rsidRPr="00753A62">
        <w:rPr>
          <w:rFonts w:ascii="David" w:hAnsi="David" w:cs="David"/>
          <w:rtl/>
        </w:rPr>
        <w:t>–</w:t>
      </w:r>
      <w:r w:rsidRPr="00753A62">
        <w:rPr>
          <w:rFonts w:ascii="David" w:hAnsi="David" w:cs="David" w:hint="cs"/>
          <w:rtl/>
        </w:rPr>
        <w:t xml:space="preserve"> גרימת צער, עוגמת נפש וסבל ונזקים דומים, כשכל אלה אינם נובעים מנזק פיזי לגוף או לרכוש. </w:t>
      </w:r>
    </w:p>
    <w:p w14:paraId="63F07781" w14:textId="041F2A4D" w:rsidR="00C27707" w:rsidRPr="00753A62" w:rsidRDefault="00C27707" w:rsidP="005C31F6">
      <w:pPr>
        <w:spacing w:line="276" w:lineRule="auto"/>
        <w:jc w:val="both"/>
        <w:rPr>
          <w:rFonts w:ascii="David" w:hAnsi="David" w:cs="David"/>
          <w:rtl/>
        </w:rPr>
      </w:pPr>
      <w:r w:rsidRPr="00753A62">
        <w:rPr>
          <w:rFonts w:ascii="David" w:hAnsi="David" w:cs="David" w:hint="cs"/>
          <w:b/>
          <w:bCs/>
          <w:rtl/>
        </w:rPr>
        <w:t>הכלל בעבר,</w:t>
      </w:r>
      <w:r w:rsidRPr="00753A62">
        <w:rPr>
          <w:rFonts w:ascii="David" w:hAnsi="David" w:cs="David" w:hint="cs"/>
          <w:rtl/>
        </w:rPr>
        <w:t xml:space="preserve"> כלל המסמר, </w:t>
      </w:r>
      <w:r w:rsidR="00295717" w:rsidRPr="00753A62">
        <w:rPr>
          <w:rFonts w:ascii="David" w:hAnsi="David" w:cs="David" w:hint="cs"/>
          <w:rtl/>
        </w:rPr>
        <w:t>אומר שניתן לתת פיצוי על נזק בלתי ממוני טהור, רק אם הוא נלווה לנזקו הפיזי של התובע, והוכח קשר ישיר בין הנזק הפיזי לבין הנזק הבלתי ממוני. בשביל לתבוע נזקים אלה, צריך "לתלותם" על נזק אחר.</w:t>
      </w:r>
    </w:p>
    <w:p w14:paraId="3AA67509" w14:textId="19470B9E" w:rsidR="00295717" w:rsidRPr="00753A62" w:rsidRDefault="00295717" w:rsidP="005C31F6">
      <w:pPr>
        <w:spacing w:line="276" w:lineRule="auto"/>
        <w:jc w:val="both"/>
        <w:rPr>
          <w:rFonts w:ascii="David" w:hAnsi="David" w:cs="David"/>
          <w:u w:val="single"/>
          <w:rtl/>
        </w:rPr>
      </w:pPr>
      <w:r w:rsidRPr="00753A62">
        <w:rPr>
          <w:rFonts w:ascii="David" w:hAnsi="David" w:cs="David" w:hint="cs"/>
          <w:u w:val="single"/>
          <w:rtl/>
        </w:rPr>
        <w:t>הרציונלי</w:t>
      </w:r>
      <w:r w:rsidR="0078198B" w:rsidRPr="00753A62">
        <w:rPr>
          <w:rFonts w:ascii="David" w:hAnsi="David" w:cs="David" w:hint="cs"/>
          <w:u w:val="single"/>
          <w:rtl/>
        </w:rPr>
        <w:t>ים לכלל</w:t>
      </w:r>
    </w:p>
    <w:p w14:paraId="55955CCD" w14:textId="4800767D" w:rsidR="0078198B" w:rsidRPr="00753A62" w:rsidRDefault="00CB44FB" w:rsidP="005C31F6">
      <w:pPr>
        <w:pStyle w:val="a7"/>
        <w:numPr>
          <w:ilvl w:val="0"/>
          <w:numId w:val="22"/>
        </w:numPr>
        <w:spacing w:line="276" w:lineRule="auto"/>
        <w:jc w:val="both"/>
        <w:rPr>
          <w:rFonts w:ascii="David" w:hAnsi="David" w:cs="David"/>
        </w:rPr>
      </w:pPr>
      <w:r w:rsidRPr="00753A62">
        <w:rPr>
          <w:rFonts w:ascii="David" w:hAnsi="David" w:cs="David" w:hint="cs"/>
          <w:rtl/>
        </w:rPr>
        <w:t>הצפת בתי משפט</w:t>
      </w:r>
      <w:r w:rsidR="002B70BD" w:rsidRPr="00753A62">
        <w:rPr>
          <w:rFonts w:ascii="David" w:hAnsi="David" w:cs="David" w:hint="cs"/>
          <w:rtl/>
        </w:rPr>
        <w:t xml:space="preserve"> </w:t>
      </w:r>
    </w:p>
    <w:p w14:paraId="1BFB3DA3" w14:textId="27B0CF1D" w:rsidR="00CB44FB" w:rsidRPr="00753A62" w:rsidRDefault="00CB44FB" w:rsidP="005C31F6">
      <w:pPr>
        <w:pStyle w:val="a7"/>
        <w:numPr>
          <w:ilvl w:val="0"/>
          <w:numId w:val="22"/>
        </w:numPr>
        <w:spacing w:line="276" w:lineRule="auto"/>
        <w:jc w:val="both"/>
        <w:rPr>
          <w:rFonts w:ascii="David" w:hAnsi="David" w:cs="David"/>
        </w:rPr>
      </w:pPr>
      <w:r w:rsidRPr="00753A62">
        <w:rPr>
          <w:rFonts w:ascii="David" w:hAnsi="David" w:cs="David" w:hint="cs"/>
          <w:rtl/>
        </w:rPr>
        <w:t>כשלים ראייתיים, קשיי הוכחה</w:t>
      </w:r>
    </w:p>
    <w:p w14:paraId="450641A2" w14:textId="54EB676F" w:rsidR="00CB44FB" w:rsidRPr="00753A62" w:rsidRDefault="00CB44FB" w:rsidP="005C31F6">
      <w:pPr>
        <w:pStyle w:val="a7"/>
        <w:numPr>
          <w:ilvl w:val="0"/>
          <w:numId w:val="22"/>
        </w:numPr>
        <w:spacing w:line="276" w:lineRule="auto"/>
        <w:jc w:val="both"/>
        <w:rPr>
          <w:rFonts w:ascii="David" w:hAnsi="David" w:cs="David"/>
        </w:rPr>
      </w:pPr>
      <w:r w:rsidRPr="00753A62">
        <w:rPr>
          <w:rFonts w:ascii="David" w:hAnsi="David" w:cs="David" w:hint="cs"/>
          <w:rtl/>
        </w:rPr>
        <w:t>קשה לקבוע שווי. נזקי גוף אפשר לבטח, אולם לא ברור כיצד, אם בכלל, ניתן לבטח נזקים בלתי ממוניים טהורים.</w:t>
      </w:r>
    </w:p>
    <w:p w14:paraId="65EBFF83" w14:textId="5E681062" w:rsidR="007759EB" w:rsidRPr="00753A62" w:rsidRDefault="007759EB"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הרתעה ביתר. אנו לא רוצים שאנשים יפחדו </w:t>
      </w:r>
      <w:r w:rsidR="005E3651" w:rsidRPr="00753A62">
        <w:rPr>
          <w:rFonts w:ascii="David" w:hAnsi="David" w:cs="David" w:hint="cs"/>
          <w:rtl/>
        </w:rPr>
        <w:t>יותר מדי ויימנעו מלבצע מעשים מהחשש שיתבעו אותם על כך אם תהיה פגיעה לא ממונית.</w:t>
      </w:r>
    </w:p>
    <w:p w14:paraId="0EBAF4D7" w14:textId="0F384B3A" w:rsidR="002B70BD" w:rsidRPr="00753A62" w:rsidRDefault="00265EA8" w:rsidP="005C31F6">
      <w:pPr>
        <w:spacing w:line="276" w:lineRule="auto"/>
        <w:jc w:val="both"/>
        <w:rPr>
          <w:rFonts w:ascii="David" w:hAnsi="David" w:cs="David"/>
          <w:u w:val="single"/>
          <w:rtl/>
        </w:rPr>
      </w:pPr>
      <w:r w:rsidRPr="00753A62">
        <w:rPr>
          <w:rFonts w:ascii="David" w:hAnsi="David" w:cs="David" w:hint="cs"/>
          <w:u w:val="single"/>
          <w:rtl/>
        </w:rPr>
        <w:t>ביקורת לכלל (שהביא</w:t>
      </w:r>
      <w:r w:rsidR="00D0460A" w:rsidRPr="00753A62">
        <w:rPr>
          <w:rFonts w:ascii="David" w:hAnsi="David" w:cs="David" w:hint="cs"/>
          <w:u w:val="single"/>
          <w:rtl/>
        </w:rPr>
        <w:t>ה</w:t>
      </w:r>
      <w:r w:rsidRPr="00753A62">
        <w:rPr>
          <w:rFonts w:ascii="David" w:hAnsi="David" w:cs="David" w:hint="cs"/>
          <w:u w:val="single"/>
          <w:rtl/>
        </w:rPr>
        <w:t xml:space="preserve"> למגמת התרחבות המאפשרת תביעה בגין נזק בלתי ממוני </w:t>
      </w:r>
      <w:r w:rsidR="00DF1D63" w:rsidRPr="00753A62">
        <w:rPr>
          <w:rFonts w:ascii="David" w:hAnsi="David" w:cs="David" w:hint="cs"/>
          <w:u w:val="single"/>
          <w:rtl/>
        </w:rPr>
        <w:t>טהור)</w:t>
      </w:r>
    </w:p>
    <w:p w14:paraId="7EB541B2" w14:textId="5DAE47D0" w:rsidR="00DF1D63" w:rsidRPr="00753A62" w:rsidRDefault="004F067E" w:rsidP="005C31F6">
      <w:pPr>
        <w:pStyle w:val="a7"/>
        <w:numPr>
          <w:ilvl w:val="0"/>
          <w:numId w:val="22"/>
        </w:numPr>
        <w:spacing w:line="276" w:lineRule="auto"/>
        <w:jc w:val="both"/>
        <w:rPr>
          <w:rFonts w:ascii="David" w:hAnsi="David" w:cs="David"/>
        </w:rPr>
      </w:pPr>
      <w:r w:rsidRPr="00753A62">
        <w:rPr>
          <w:rFonts w:ascii="David" w:hAnsi="David" w:cs="David" w:hint="cs"/>
          <w:b/>
          <w:bCs/>
          <w:rtl/>
        </w:rPr>
        <w:t>לא מתיישב עם עקרון הצדק המתקן</w:t>
      </w:r>
      <w:r w:rsidR="00D03B40" w:rsidRPr="00753A62">
        <w:rPr>
          <w:rFonts w:ascii="David" w:hAnsi="David" w:cs="David" w:hint="cs"/>
          <w:rtl/>
        </w:rPr>
        <w:t xml:space="preserve"> </w:t>
      </w:r>
      <w:r w:rsidR="00D03B40" w:rsidRPr="00753A62">
        <w:rPr>
          <w:rFonts w:ascii="David" w:hAnsi="David" w:cs="David"/>
          <w:rtl/>
        </w:rPr>
        <w:t>–</w:t>
      </w:r>
      <w:r w:rsidR="00D03B40" w:rsidRPr="00753A62">
        <w:rPr>
          <w:rFonts w:ascii="David" w:hAnsi="David" w:cs="David" w:hint="cs"/>
          <w:rtl/>
        </w:rPr>
        <w:t xml:space="preserve"> </w:t>
      </w:r>
      <w:r w:rsidR="00AE33E2" w:rsidRPr="00753A62">
        <w:rPr>
          <w:rFonts w:ascii="David" w:hAnsi="David" w:cs="David" w:hint="cs"/>
          <w:rtl/>
        </w:rPr>
        <w:t>רעיון הצדק המתקן הינו השבת המצב לקדמותו. הכלל אינו משיב את המצב לקדמותו.</w:t>
      </w:r>
    </w:p>
    <w:p w14:paraId="496956CA" w14:textId="4CF726D9" w:rsidR="00AE33E2" w:rsidRPr="00753A62" w:rsidRDefault="00D03B40" w:rsidP="005C31F6">
      <w:pPr>
        <w:pStyle w:val="a7"/>
        <w:numPr>
          <w:ilvl w:val="0"/>
          <w:numId w:val="22"/>
        </w:numPr>
        <w:spacing w:line="276" w:lineRule="auto"/>
        <w:jc w:val="both"/>
        <w:rPr>
          <w:rFonts w:ascii="David" w:hAnsi="David" w:cs="David"/>
        </w:rPr>
      </w:pPr>
      <w:r w:rsidRPr="00753A62">
        <w:rPr>
          <w:rFonts w:ascii="David" w:hAnsi="David" w:cs="David" w:hint="cs"/>
          <w:b/>
          <w:bCs/>
          <w:rtl/>
        </w:rPr>
        <w:lastRenderedPageBreak/>
        <w:t>לא מתיישב עם שיקולי הרתעה</w:t>
      </w:r>
      <w:r w:rsidRPr="00753A62">
        <w:rPr>
          <w:rFonts w:ascii="David" w:hAnsi="David" w:cs="David" w:hint="cs"/>
          <w:rtl/>
        </w:rPr>
        <w:t xml:space="preserve"> </w:t>
      </w:r>
      <w:r w:rsidR="00B31253" w:rsidRPr="00753A62">
        <w:rPr>
          <w:rFonts w:ascii="David" w:hAnsi="David" w:cs="David"/>
          <w:rtl/>
        </w:rPr>
        <w:t>–</w:t>
      </w:r>
      <w:r w:rsidRPr="00753A62">
        <w:rPr>
          <w:rFonts w:ascii="David" w:hAnsi="David" w:cs="David" w:hint="cs"/>
          <w:rtl/>
        </w:rPr>
        <w:t xml:space="preserve"> </w:t>
      </w:r>
      <w:r w:rsidR="00B31253" w:rsidRPr="00753A62">
        <w:rPr>
          <w:rFonts w:ascii="David" w:hAnsi="David" w:cs="David" w:hint="cs"/>
          <w:rtl/>
        </w:rPr>
        <w:t>אם אנשים ידעו שלא ייענשו על נזק לא ממוני שלו הם גורמים, הם לא יירתעו.</w:t>
      </w:r>
    </w:p>
    <w:p w14:paraId="409A43D3" w14:textId="5949704B" w:rsidR="00B31253" w:rsidRPr="00753A62" w:rsidRDefault="00705FEE" w:rsidP="005C31F6">
      <w:pPr>
        <w:pStyle w:val="a7"/>
        <w:numPr>
          <w:ilvl w:val="0"/>
          <w:numId w:val="22"/>
        </w:numPr>
        <w:spacing w:line="276" w:lineRule="auto"/>
        <w:jc w:val="both"/>
        <w:rPr>
          <w:rFonts w:ascii="David" w:hAnsi="David" w:cs="David"/>
        </w:rPr>
      </w:pPr>
      <w:r w:rsidRPr="00753A62">
        <w:rPr>
          <w:rFonts w:ascii="David" w:hAnsi="David" w:cs="David" w:hint="cs"/>
          <w:b/>
          <w:bCs/>
          <w:rtl/>
        </w:rPr>
        <w:t xml:space="preserve">קושי בקביעת שווי </w:t>
      </w:r>
      <w:r w:rsidR="00BE068A" w:rsidRPr="00753A62">
        <w:rPr>
          <w:rFonts w:ascii="David" w:hAnsi="David" w:cs="David" w:hint="cs"/>
          <w:b/>
          <w:bCs/>
          <w:rtl/>
        </w:rPr>
        <w:t>גם בהקשרים אחרים</w:t>
      </w:r>
      <w:r w:rsidR="00737857" w:rsidRPr="00753A62">
        <w:rPr>
          <w:rFonts w:ascii="David" w:hAnsi="David" w:cs="David" w:hint="cs"/>
          <w:rtl/>
        </w:rPr>
        <w:t xml:space="preserve"> (התגברנו על כך </w:t>
      </w:r>
      <w:r w:rsidR="00737857" w:rsidRPr="00753A62">
        <w:rPr>
          <w:rFonts w:ascii="David" w:hAnsi="David" w:cs="David"/>
          <w:rtl/>
        </w:rPr>
        <w:t>–</w:t>
      </w:r>
      <w:r w:rsidR="00737857" w:rsidRPr="00753A62">
        <w:rPr>
          <w:rFonts w:ascii="David" w:hAnsi="David" w:cs="David" w:hint="cs"/>
          <w:rtl/>
        </w:rPr>
        <w:t xml:space="preserve"> מדובר בעניין של מדיניות שניתן לשינוי).</w:t>
      </w:r>
    </w:p>
    <w:p w14:paraId="7165CE47" w14:textId="16C9C25D" w:rsidR="005E3651" w:rsidRPr="00753A62" w:rsidRDefault="005E3651" w:rsidP="005C31F6">
      <w:pPr>
        <w:spacing w:line="276" w:lineRule="auto"/>
        <w:jc w:val="both"/>
        <w:rPr>
          <w:rFonts w:ascii="David" w:hAnsi="David" w:cs="David"/>
          <w:rtl/>
        </w:rPr>
      </w:pPr>
      <w:r w:rsidRPr="00753A62">
        <w:rPr>
          <w:rFonts w:ascii="David" w:hAnsi="David" w:cs="David" w:hint="cs"/>
          <w:rtl/>
        </w:rPr>
        <w:t xml:space="preserve">עד אמצע שנות ה-80, ברוח המשפט המקובל, עוולת הרשלנות בישראל לא אפשרה לקבל פיצויים בנזקים </w:t>
      </w:r>
      <w:r w:rsidR="0033283E" w:rsidRPr="00753A62">
        <w:rPr>
          <w:rFonts w:ascii="David" w:hAnsi="David" w:cs="David" w:hint="cs"/>
          <w:rtl/>
        </w:rPr>
        <w:t>בלתי ממוניים טהורים, ואז הגיע פס"ד גורדון:</w:t>
      </w:r>
    </w:p>
    <w:p w14:paraId="55322294" w14:textId="690FDC52" w:rsidR="0033283E" w:rsidRPr="00753A62" w:rsidRDefault="0077165B" w:rsidP="005C31F6">
      <w:pPr>
        <w:spacing w:after="0" w:line="276" w:lineRule="auto"/>
        <w:jc w:val="both"/>
        <w:rPr>
          <w:rFonts w:ascii="David" w:hAnsi="David" w:cs="David"/>
          <w:b/>
          <w:bCs/>
          <w:rtl/>
        </w:rPr>
      </w:pPr>
      <w:r w:rsidRPr="00753A62">
        <w:rPr>
          <w:rFonts w:ascii="David" w:hAnsi="David" w:cs="David" w:hint="cs"/>
          <w:b/>
          <w:bCs/>
          <w:highlight w:val="cyan"/>
          <w:rtl/>
        </w:rPr>
        <w:t>פס"ד</w:t>
      </w:r>
      <w:r w:rsidR="002F2732" w:rsidRPr="00753A62">
        <w:rPr>
          <w:rFonts w:ascii="David" w:hAnsi="David" w:cs="David" w:hint="cs"/>
          <w:b/>
          <w:bCs/>
          <w:highlight w:val="cyan"/>
          <w:rtl/>
        </w:rPr>
        <w:t xml:space="preserve"> עיריית ירושלים נ'</w:t>
      </w:r>
      <w:r w:rsidRPr="00753A62">
        <w:rPr>
          <w:rFonts w:ascii="David" w:hAnsi="David" w:cs="David" w:hint="cs"/>
          <w:b/>
          <w:bCs/>
          <w:highlight w:val="cyan"/>
          <w:rtl/>
        </w:rPr>
        <w:t xml:space="preserve"> גורדון</w:t>
      </w:r>
      <w:r w:rsidR="001D0689" w:rsidRPr="00753A62">
        <w:rPr>
          <w:rFonts w:ascii="David" w:hAnsi="David" w:cs="David" w:hint="cs"/>
          <w:b/>
          <w:bCs/>
          <w:rtl/>
        </w:rPr>
        <w:t xml:space="preserve"> </w:t>
      </w:r>
      <w:r w:rsidR="001D0689" w:rsidRPr="00753A62">
        <w:rPr>
          <w:rFonts w:ascii="David" w:hAnsi="David" w:cs="David"/>
          <w:b/>
          <w:bCs/>
          <w:rtl/>
        </w:rPr>
        <w:t>–</w:t>
      </w:r>
      <w:r w:rsidR="001D0689" w:rsidRPr="00753A62">
        <w:rPr>
          <w:rFonts w:ascii="David" w:hAnsi="David" w:cs="David" w:hint="cs"/>
          <w:b/>
          <w:bCs/>
          <w:rtl/>
        </w:rPr>
        <w:t xml:space="preserve"> </w:t>
      </w:r>
      <w:r w:rsidR="001D0689" w:rsidRPr="00753A62">
        <w:rPr>
          <w:rFonts w:ascii="David" w:hAnsi="David" w:cs="David" w:hint="cs"/>
          <w:b/>
          <w:bCs/>
          <w:highlight w:val="lightGray"/>
          <w:rtl/>
        </w:rPr>
        <w:t>הכרה בעוגמת נפש כראש נזק</w:t>
      </w:r>
    </w:p>
    <w:p w14:paraId="6F7925DC" w14:textId="468EF343" w:rsidR="00954FA0" w:rsidRPr="00753A62" w:rsidRDefault="0077165B"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גורדון מכר את הרכב, וזה לא הופיע ברישומי העירייה. </w:t>
      </w:r>
      <w:r w:rsidR="00954FA0" w:rsidRPr="00753A62">
        <w:rPr>
          <w:rFonts w:ascii="David" w:hAnsi="David" w:cs="David" w:hint="cs"/>
          <w:rtl/>
        </w:rPr>
        <w:t>בסופו של דבר גררו אותו למעצר והוא תבע את עיריית ב"ש על עוגמת נפש.</w:t>
      </w:r>
    </w:p>
    <w:p w14:paraId="7517355E" w14:textId="643FB21B" w:rsidR="00954FA0" w:rsidRPr="00753A62" w:rsidRDefault="00954FA0" w:rsidP="005C31F6">
      <w:pPr>
        <w:spacing w:after="0" w:line="276" w:lineRule="auto"/>
        <w:jc w:val="both"/>
        <w:rPr>
          <w:rFonts w:ascii="David" w:hAnsi="David" w:cs="David"/>
        </w:rPr>
      </w:pPr>
      <w:r w:rsidRPr="00753A62">
        <w:rPr>
          <w:rFonts w:ascii="David" w:hAnsi="David" w:cs="David" w:hint="cs"/>
          <w:b/>
          <w:bCs/>
          <w:u w:val="single"/>
          <w:rtl/>
        </w:rPr>
        <w:t>הליך משפטי:</w:t>
      </w:r>
      <w:r w:rsidRPr="00753A62">
        <w:rPr>
          <w:rFonts w:ascii="David" w:hAnsi="David" w:cs="David" w:hint="cs"/>
          <w:rtl/>
        </w:rPr>
        <w:t xml:space="preserve"> לא יכול להיות שסוג הנזק הוא זה שיקבע האם </w:t>
      </w:r>
      <w:r w:rsidR="000E0FE4" w:rsidRPr="00753A62">
        <w:rPr>
          <w:rFonts w:ascii="David" w:hAnsi="David" w:cs="David" w:hint="cs"/>
          <w:rtl/>
        </w:rPr>
        <w:t>יש לפצות דרך עוולת הרשלנות</w:t>
      </w:r>
      <w:r w:rsidRPr="00753A62">
        <w:rPr>
          <w:rFonts w:ascii="David" w:hAnsi="David" w:cs="David" w:hint="cs"/>
          <w:rtl/>
        </w:rPr>
        <w:t xml:space="preserve">. לא יכול להיות שברגע שמדובר בעוגמת נפש </w:t>
      </w:r>
      <w:r w:rsidR="000E0FE4" w:rsidRPr="00753A62">
        <w:rPr>
          <w:rFonts w:ascii="David" w:hAnsi="David" w:cs="David" w:hint="cs"/>
          <w:rtl/>
        </w:rPr>
        <w:t xml:space="preserve">ובסבל לא נוכל לפצות דרך עוולת הרשלנות. </w:t>
      </w:r>
    </w:p>
    <w:p w14:paraId="3DDF0F94" w14:textId="702031DF" w:rsidR="00F64DD9" w:rsidRPr="00753A62" w:rsidRDefault="000E0FE4" w:rsidP="005C31F6">
      <w:pPr>
        <w:spacing w:line="276" w:lineRule="auto"/>
        <w:jc w:val="both"/>
        <w:rPr>
          <w:rFonts w:ascii="David" w:hAnsi="David" w:cs="David"/>
        </w:rPr>
      </w:pPr>
      <w:r w:rsidRPr="00753A62">
        <w:rPr>
          <w:rFonts w:ascii="David" w:hAnsi="David" w:cs="David" w:hint="cs"/>
          <w:rtl/>
        </w:rPr>
        <w:t>"עוולת הרשלנות צריכה להגן באופן שווה גם על האינטרסים של הניזוק בנפשו, ויש להכיר בהם כנזק בר פיצוי העומד ברשות עצמו".</w:t>
      </w:r>
    </w:p>
    <w:p w14:paraId="323F8435" w14:textId="0EAB8FAB" w:rsidR="003D76E3" w:rsidRPr="00753A62" w:rsidRDefault="006769D3" w:rsidP="005C31F6">
      <w:pPr>
        <w:spacing w:line="276" w:lineRule="auto"/>
        <w:jc w:val="center"/>
        <w:rPr>
          <w:rFonts w:ascii="David" w:hAnsi="David" w:cs="David"/>
          <w:b/>
          <w:bCs/>
          <w:rtl/>
        </w:rPr>
      </w:pPr>
      <w:r w:rsidRPr="00753A62">
        <w:rPr>
          <w:rFonts w:ascii="David" w:hAnsi="David" w:cs="David" w:hint="cs"/>
          <w:b/>
          <w:bCs/>
          <w:rtl/>
        </w:rPr>
        <w:t xml:space="preserve">שיעור 11 </w:t>
      </w:r>
      <w:r w:rsidRPr="00753A62">
        <w:rPr>
          <w:rFonts w:ascii="David" w:hAnsi="David" w:cs="David"/>
          <w:b/>
          <w:bCs/>
          <w:rtl/>
        </w:rPr>
        <w:t>–</w:t>
      </w:r>
      <w:r w:rsidRPr="00753A62">
        <w:rPr>
          <w:rFonts w:ascii="David" w:hAnsi="David" w:cs="David" w:hint="cs"/>
          <w:b/>
          <w:bCs/>
          <w:rtl/>
        </w:rPr>
        <w:t xml:space="preserve"> 10/05/22</w:t>
      </w:r>
    </w:p>
    <w:p w14:paraId="5292F65D" w14:textId="716F44B5" w:rsidR="00DE5031" w:rsidRPr="00753A62" w:rsidRDefault="008F2AE2" w:rsidP="005C31F6">
      <w:pPr>
        <w:spacing w:line="276" w:lineRule="auto"/>
        <w:jc w:val="both"/>
        <w:rPr>
          <w:rFonts w:ascii="David" w:hAnsi="David" w:cs="David"/>
          <w:b/>
          <w:bCs/>
          <w:rtl/>
        </w:rPr>
      </w:pPr>
      <w:r w:rsidRPr="00753A62">
        <w:rPr>
          <w:rFonts w:ascii="David" w:hAnsi="David" w:cs="David" w:hint="cs"/>
          <w:b/>
          <w:bCs/>
          <w:rtl/>
        </w:rPr>
        <w:t xml:space="preserve">נזק בלתי ממוני מסוג מיוחד </w:t>
      </w:r>
      <w:r w:rsidRPr="00753A62">
        <w:rPr>
          <w:rFonts w:ascii="David" w:hAnsi="David" w:cs="David"/>
          <w:b/>
          <w:bCs/>
          <w:rtl/>
        </w:rPr>
        <w:t>–</w:t>
      </w:r>
      <w:r w:rsidRPr="00753A62">
        <w:rPr>
          <w:rFonts w:ascii="David" w:hAnsi="David" w:cs="David" w:hint="cs"/>
          <w:b/>
          <w:bCs/>
          <w:rtl/>
        </w:rPr>
        <w:t xml:space="preserve"> פגיעה באוטונומיה</w:t>
      </w:r>
    </w:p>
    <w:p w14:paraId="54ABD3CE" w14:textId="20794FC1" w:rsidR="00041665" w:rsidRPr="00753A62" w:rsidRDefault="00041665"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דוקטרינת "ההסכמה מדעת"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כאשר מטופל מגיע לצוות רפואי, כדי לקבל טיפול רפואי, על הצוות הרפואי מוטלת החובה לגלות (חובת גילוי) למטופל את האלטרנטיבות השונות לטיפול, את הסיכונים הכרוכים בהן, את הסיכויים וכו'. הם חייבים לגלות את ההיבטים השונים הרלוונטיים לטיפול ולאפשר למטופל לבחור. כדי שאנשים יבחרו "מדעת", הם צריכים שיהיה להם מידע בנוגע לעניין.</w:t>
      </w:r>
      <w:r w:rsidR="00B64B05" w:rsidRPr="00753A62">
        <w:rPr>
          <w:rFonts w:ascii="David" w:hAnsi="David" w:cs="David" w:hint="cs"/>
          <w:rtl/>
        </w:rPr>
        <w:t xml:space="preserve"> כאשר גורם רפואי משמיט פרט רלוונטי, הוא הפר את חובת הגילוי ובאותו רגע ניתן להחיל את דוקטרינה זו, וניתן לתבוע בגינה. </w:t>
      </w:r>
      <w:r w:rsidR="00B64B05" w:rsidRPr="00753A62">
        <w:rPr>
          <w:rFonts w:ascii="David" w:hAnsi="David" w:cs="David" w:hint="cs"/>
          <w:b/>
          <w:bCs/>
          <w:highlight w:val="yellow"/>
          <w:rtl/>
        </w:rPr>
        <w:t>ההנחה היא שרופא סביר צריך לגלות את המידע הרלוונטי למטופלים שלהם.</w:t>
      </w:r>
    </w:p>
    <w:p w14:paraId="07A83AD7" w14:textId="69C22CD4" w:rsidR="00D95468" w:rsidRPr="00753A62" w:rsidRDefault="00D95468" w:rsidP="005C31F6">
      <w:pPr>
        <w:spacing w:after="0" w:line="276" w:lineRule="auto"/>
        <w:jc w:val="both"/>
        <w:rPr>
          <w:rFonts w:ascii="David" w:hAnsi="David" w:cs="David"/>
          <w:b/>
          <w:bCs/>
          <w:rtl/>
        </w:rPr>
      </w:pPr>
      <w:r w:rsidRPr="00753A62">
        <w:rPr>
          <w:rFonts w:ascii="David" w:hAnsi="David" w:cs="David" w:hint="cs"/>
          <w:b/>
          <w:bCs/>
          <w:highlight w:val="cyan"/>
          <w:rtl/>
        </w:rPr>
        <w:t xml:space="preserve">דעקה </w:t>
      </w:r>
      <w:r w:rsidR="00B32DBF" w:rsidRPr="00753A62">
        <w:rPr>
          <w:rFonts w:ascii="David" w:hAnsi="David" w:cs="David" w:hint="cs"/>
          <w:b/>
          <w:bCs/>
          <w:highlight w:val="cyan"/>
          <w:rtl/>
        </w:rPr>
        <w:t xml:space="preserve">נ' </w:t>
      </w:r>
      <w:r w:rsidRPr="00753A62">
        <w:rPr>
          <w:rFonts w:ascii="David" w:hAnsi="David" w:cs="David" w:hint="cs"/>
          <w:b/>
          <w:bCs/>
          <w:highlight w:val="cyan"/>
          <w:rtl/>
        </w:rPr>
        <w:t>בית החולים "כרמל" חיפה</w:t>
      </w:r>
      <w:r w:rsidR="009311BE" w:rsidRPr="00753A62">
        <w:rPr>
          <w:rFonts w:ascii="David" w:hAnsi="David" w:cs="David" w:hint="cs"/>
          <w:b/>
          <w:bCs/>
          <w:rtl/>
        </w:rPr>
        <w:t xml:space="preserve"> </w:t>
      </w:r>
      <w:r w:rsidR="009311BE" w:rsidRPr="00753A62">
        <w:rPr>
          <w:rFonts w:ascii="David" w:hAnsi="David" w:cs="David"/>
          <w:b/>
          <w:bCs/>
          <w:rtl/>
        </w:rPr>
        <w:t>–</w:t>
      </w:r>
      <w:r w:rsidR="009311BE" w:rsidRPr="00753A62">
        <w:rPr>
          <w:rFonts w:ascii="David" w:hAnsi="David" w:cs="David" w:hint="cs"/>
          <w:b/>
          <w:bCs/>
          <w:rtl/>
        </w:rPr>
        <w:t xml:space="preserve"> </w:t>
      </w:r>
      <w:r w:rsidR="009311BE" w:rsidRPr="00753A62">
        <w:rPr>
          <w:rFonts w:ascii="David" w:hAnsi="David" w:cs="David" w:hint="cs"/>
          <w:b/>
          <w:bCs/>
          <w:highlight w:val="lightGray"/>
          <w:rtl/>
        </w:rPr>
        <w:t>הפרת חובת הגילוי (הסכמה מדעת)</w:t>
      </w:r>
      <w:r w:rsidR="00DB4B90" w:rsidRPr="00753A62">
        <w:rPr>
          <w:rFonts w:ascii="David" w:hAnsi="David" w:cs="David" w:hint="cs"/>
          <w:b/>
          <w:bCs/>
          <w:highlight w:val="lightGray"/>
          <w:rtl/>
        </w:rPr>
        <w:t xml:space="preserve"> ופגיעה באוטונומיה</w:t>
      </w:r>
      <w:r w:rsidR="001D0689" w:rsidRPr="00753A62">
        <w:rPr>
          <w:rFonts w:ascii="David" w:hAnsi="David" w:cs="David" w:hint="cs"/>
          <w:b/>
          <w:bCs/>
          <w:highlight w:val="lightGray"/>
          <w:rtl/>
        </w:rPr>
        <w:t xml:space="preserve"> </w:t>
      </w:r>
      <w:r w:rsidR="001D0689" w:rsidRPr="00753A62">
        <w:rPr>
          <w:rFonts w:ascii="David" w:hAnsi="David" w:cs="David"/>
          <w:b/>
          <w:bCs/>
          <w:highlight w:val="lightGray"/>
          <w:rtl/>
        </w:rPr>
        <w:t>–</w:t>
      </w:r>
      <w:r w:rsidR="001D0689" w:rsidRPr="00753A62">
        <w:rPr>
          <w:rFonts w:ascii="David" w:hAnsi="David" w:cs="David" w:hint="cs"/>
          <w:b/>
          <w:bCs/>
          <w:highlight w:val="lightGray"/>
          <w:rtl/>
        </w:rPr>
        <w:t xml:space="preserve"> רשלנות רפואית</w:t>
      </w:r>
    </w:p>
    <w:p w14:paraId="444AF022" w14:textId="2947CC4C" w:rsidR="00D95468" w:rsidRPr="00753A62" w:rsidRDefault="00D95468"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A626AF" w:rsidRPr="00753A62">
        <w:rPr>
          <w:rFonts w:ascii="David" w:hAnsi="David" w:cs="David" w:hint="cs"/>
          <w:rtl/>
        </w:rPr>
        <w:t xml:space="preserve">דעקה נכנסת לניתוח ברגל והצוות הרפואי מקבל את הסכמתה </w:t>
      </w:r>
      <w:proofErr w:type="spellStart"/>
      <w:r w:rsidR="00A626AF" w:rsidRPr="00753A62">
        <w:rPr>
          <w:rFonts w:ascii="David" w:hAnsi="David" w:cs="David" w:hint="cs"/>
          <w:rtl/>
        </w:rPr>
        <w:t>לניתות</w:t>
      </w:r>
      <w:proofErr w:type="spellEnd"/>
      <w:r w:rsidR="00A626AF" w:rsidRPr="00753A62">
        <w:rPr>
          <w:rFonts w:ascii="David" w:hAnsi="David" w:cs="David" w:hint="cs"/>
          <w:rtl/>
        </w:rPr>
        <w:t>. לאחר שטושטשה</w:t>
      </w:r>
      <w:r w:rsidR="004272A8" w:rsidRPr="00753A62">
        <w:rPr>
          <w:rFonts w:ascii="David" w:hAnsi="David" w:cs="David" w:hint="cs"/>
          <w:rtl/>
        </w:rPr>
        <w:t>, גילו שצריך לנתח גם בכתף לצורך ביופסיה. הרופאים מסכימים אותה תוך כדי שהיא מטושטשת, כלומר היא מסכימה. דעקה עוברת את הניתוח בכתף</w:t>
      </w:r>
      <w:r w:rsidR="008D3767" w:rsidRPr="00753A62">
        <w:rPr>
          <w:rFonts w:ascii="David" w:hAnsi="David" w:cs="David" w:hint="cs"/>
          <w:rtl/>
        </w:rPr>
        <w:t xml:space="preserve">. בסופו של דבר נגרם נזק קבוע לכתף (נזק של 35%). חשוב לציין, ניתוח הביופסיה </w:t>
      </w:r>
      <w:r w:rsidR="00434CB6" w:rsidRPr="00753A62">
        <w:rPr>
          <w:rFonts w:ascii="David" w:hAnsi="David" w:cs="David" w:hint="cs"/>
          <w:rtl/>
        </w:rPr>
        <w:t>עצמו בוצע ללא רשלנות.</w:t>
      </w:r>
    </w:p>
    <w:p w14:paraId="02942821" w14:textId="05053F4A" w:rsidR="00EB0658" w:rsidRPr="00753A62" w:rsidRDefault="00DC6EBF" w:rsidP="005C31F6">
      <w:pPr>
        <w:spacing w:after="0" w:line="276" w:lineRule="auto"/>
        <w:jc w:val="both"/>
        <w:rPr>
          <w:rFonts w:ascii="David" w:hAnsi="David" w:cs="David"/>
          <w:rtl/>
        </w:rPr>
      </w:pPr>
      <w:r w:rsidRPr="00753A62">
        <w:rPr>
          <w:rFonts w:ascii="David" w:hAnsi="David" w:cs="David" w:hint="cs"/>
          <w:b/>
          <w:bCs/>
          <w:u w:val="single"/>
          <w:rtl/>
        </w:rPr>
        <w:t>טענת התובעת</w:t>
      </w:r>
      <w:r w:rsidRPr="00753A62">
        <w:rPr>
          <w:rFonts w:ascii="David" w:hAnsi="David" w:cs="David" w:hint="cs"/>
          <w:rtl/>
        </w:rPr>
        <w:t>:</w:t>
      </w:r>
      <w:r w:rsidR="00434CB6" w:rsidRPr="00753A62">
        <w:rPr>
          <w:rFonts w:ascii="David" w:hAnsi="David" w:cs="David" w:hint="cs"/>
          <w:rtl/>
        </w:rPr>
        <w:t xml:space="preserve"> </w:t>
      </w:r>
      <w:r w:rsidR="002B60B5" w:rsidRPr="00753A62">
        <w:rPr>
          <w:rFonts w:ascii="David" w:hAnsi="David" w:cs="David" w:hint="cs"/>
          <w:rtl/>
        </w:rPr>
        <w:t xml:space="preserve">הרופאים לא קיבלו את הסכמתה המודעת לביופסיה. </w:t>
      </w:r>
      <w:r w:rsidR="00EB0658" w:rsidRPr="00753A62">
        <w:rPr>
          <w:rFonts w:ascii="David" w:hAnsi="David" w:cs="David" w:hint="cs"/>
          <w:rtl/>
        </w:rPr>
        <w:t xml:space="preserve">היא תובעת על הנזק שנגרם לה עקב הניתוח בכתף לצורך ביצועו שלא נתנה את הסכמתה מדעת. </w:t>
      </w:r>
    </w:p>
    <w:p w14:paraId="1A5EC86D" w14:textId="29E90893" w:rsidR="00B64B05" w:rsidRPr="00753A62" w:rsidRDefault="00B64B05" w:rsidP="005C31F6">
      <w:pPr>
        <w:spacing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w:t>
      </w:r>
      <w:r w:rsidR="00B32DBF" w:rsidRPr="00753A62">
        <w:rPr>
          <w:rFonts w:ascii="David" w:hAnsi="David" w:cs="David" w:hint="cs"/>
          <w:rtl/>
        </w:rPr>
        <w:t xml:space="preserve"> שני סוגי נזקים שמעורבים בפשרה של הסכמה מדעת:</w:t>
      </w:r>
    </w:p>
    <w:p w14:paraId="6BFAB2D6" w14:textId="08FF6134" w:rsidR="00B32DBF" w:rsidRPr="00753A62" w:rsidRDefault="00B32DBF" w:rsidP="005C31F6">
      <w:pPr>
        <w:pStyle w:val="a7"/>
        <w:numPr>
          <w:ilvl w:val="0"/>
          <w:numId w:val="41"/>
        </w:numPr>
        <w:spacing w:line="276" w:lineRule="auto"/>
        <w:jc w:val="both"/>
        <w:rPr>
          <w:rFonts w:ascii="David" w:hAnsi="David" w:cs="David"/>
        </w:rPr>
      </w:pPr>
      <w:r w:rsidRPr="00753A62">
        <w:rPr>
          <w:rFonts w:ascii="David" w:hAnsi="David" w:cs="David" w:hint="cs"/>
          <w:rtl/>
        </w:rPr>
        <w:t xml:space="preserve">נזק תוצאתי </w:t>
      </w:r>
      <w:r w:rsidRPr="00753A62">
        <w:rPr>
          <w:rFonts w:ascii="David" w:hAnsi="David" w:cs="David"/>
          <w:rtl/>
        </w:rPr>
        <w:t>–</w:t>
      </w:r>
      <w:r w:rsidRPr="00753A62">
        <w:rPr>
          <w:rFonts w:ascii="David" w:hAnsi="David" w:cs="David" w:hint="cs"/>
          <w:rtl/>
        </w:rPr>
        <w:t xml:space="preserve"> נזק גוף (בעניין דעקה, נזק לכתף) (חשוב לציין, נזק מוחשי בהתייחס ל</w:t>
      </w:r>
      <w:r w:rsidR="008F28DB" w:rsidRPr="00753A62">
        <w:rPr>
          <w:rFonts w:ascii="David" w:hAnsi="David" w:cs="David" w:hint="cs"/>
          <w:rtl/>
        </w:rPr>
        <w:t>הסכמה מדעת ייקרא "נזק תוצאתי". כלומר נגרם כתוצאה מההתנהגות העוולתית, שבבסיסה אי הסכמתה מדעת).</w:t>
      </w:r>
    </w:p>
    <w:p w14:paraId="37DDEB4D" w14:textId="08038756" w:rsidR="008F28DB" w:rsidRPr="00753A62" w:rsidRDefault="008F28DB" w:rsidP="005C31F6">
      <w:pPr>
        <w:pStyle w:val="a7"/>
        <w:numPr>
          <w:ilvl w:val="0"/>
          <w:numId w:val="41"/>
        </w:numPr>
        <w:spacing w:line="276" w:lineRule="auto"/>
        <w:jc w:val="both"/>
        <w:rPr>
          <w:rFonts w:ascii="David" w:hAnsi="David" w:cs="David"/>
        </w:rPr>
      </w:pPr>
      <w:r w:rsidRPr="00753A62">
        <w:rPr>
          <w:rFonts w:ascii="David" w:hAnsi="David" w:cs="David" w:hint="cs"/>
          <w:rtl/>
        </w:rPr>
        <w:t xml:space="preserve">נזק לאוטונומיה של התובעת </w:t>
      </w:r>
      <w:r w:rsidR="00205A47" w:rsidRPr="00753A62">
        <w:rPr>
          <w:rFonts w:ascii="David" w:hAnsi="David" w:cs="David" w:hint="cs"/>
          <w:rtl/>
        </w:rPr>
        <w:t>שלא הסכימה להליך הרפואי.</w:t>
      </w:r>
    </w:p>
    <w:p w14:paraId="0A6BA40B" w14:textId="7488537E" w:rsidR="00205A47" w:rsidRPr="00753A62" w:rsidRDefault="00205A47" w:rsidP="005C31F6">
      <w:pPr>
        <w:spacing w:line="276" w:lineRule="auto"/>
        <w:jc w:val="both"/>
        <w:rPr>
          <w:rFonts w:ascii="David" w:hAnsi="David" w:cs="David"/>
          <w:rtl/>
        </w:rPr>
      </w:pPr>
      <w:r w:rsidRPr="00753A62">
        <w:rPr>
          <w:rFonts w:ascii="David" w:hAnsi="David" w:cs="David" w:hint="cs"/>
          <w:rtl/>
        </w:rPr>
        <w:t>החלטת ביהמ"ש דנה בקשר שבין אי הסכמת התובעת לניתוח, לבין כל אחד מסוגי נזקים אלו</w:t>
      </w:r>
      <w:r w:rsidR="009311BE" w:rsidRPr="00753A62">
        <w:rPr>
          <w:rFonts w:ascii="David" w:hAnsi="David" w:cs="David" w:hint="cs"/>
          <w:rtl/>
        </w:rPr>
        <w:t>:</w:t>
      </w:r>
    </w:p>
    <w:p w14:paraId="209E54F6" w14:textId="77777777" w:rsidR="00A2325F" w:rsidRPr="00753A62" w:rsidRDefault="0099098A" w:rsidP="005C31F6">
      <w:pPr>
        <w:pStyle w:val="a7"/>
        <w:numPr>
          <w:ilvl w:val="0"/>
          <w:numId w:val="22"/>
        </w:numPr>
        <w:spacing w:line="276" w:lineRule="auto"/>
        <w:jc w:val="both"/>
        <w:rPr>
          <w:rFonts w:ascii="David" w:hAnsi="David" w:cs="David"/>
        </w:rPr>
      </w:pPr>
      <w:r w:rsidRPr="00753A62">
        <w:rPr>
          <w:rFonts w:ascii="David" w:hAnsi="David" w:cs="David" w:hint="cs"/>
          <w:u w:val="single"/>
          <w:rtl/>
        </w:rPr>
        <w:t>נזק תוצאתי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יבחן הקשר הסיבתי בין הפרת חובת הגילוי של הרופא כלפי המטופל, לבין הנזק הגופני באמצעות</w:t>
      </w:r>
      <w:r w:rsidR="00A2325F" w:rsidRPr="00753A62">
        <w:rPr>
          <w:rFonts w:ascii="David" w:hAnsi="David" w:cs="David" w:hint="cs"/>
          <w:rtl/>
        </w:rPr>
        <w:t xml:space="preserve"> שני שלבים</w:t>
      </w:r>
      <w:r w:rsidRPr="00753A62">
        <w:rPr>
          <w:rFonts w:ascii="David" w:hAnsi="David" w:cs="David" w:hint="cs"/>
          <w:rtl/>
        </w:rPr>
        <w:t xml:space="preserve"> </w:t>
      </w:r>
      <w:r w:rsidR="00A2325F" w:rsidRPr="00753A62">
        <w:rPr>
          <w:rFonts w:ascii="David" w:hAnsi="David" w:cs="David" w:hint="cs"/>
          <w:rtl/>
        </w:rPr>
        <w:t>ב</w:t>
      </w:r>
      <w:r w:rsidRPr="00753A62">
        <w:rPr>
          <w:rFonts w:ascii="David" w:hAnsi="David" w:cs="David" w:hint="cs"/>
          <w:rtl/>
        </w:rPr>
        <w:t>מבחן האלמלא:</w:t>
      </w:r>
    </w:p>
    <w:p w14:paraId="7921D9C8" w14:textId="2D8916A9" w:rsidR="0099098A" w:rsidRPr="00753A62" w:rsidRDefault="0099098A" w:rsidP="005C31F6">
      <w:pPr>
        <w:pStyle w:val="a7"/>
        <w:numPr>
          <w:ilvl w:val="0"/>
          <w:numId w:val="42"/>
        </w:numPr>
        <w:spacing w:line="276" w:lineRule="auto"/>
        <w:jc w:val="both"/>
        <w:rPr>
          <w:rFonts w:ascii="David" w:hAnsi="David" w:cs="David"/>
        </w:rPr>
      </w:pPr>
      <w:r w:rsidRPr="00753A62">
        <w:rPr>
          <w:rFonts w:ascii="David" w:hAnsi="David" w:cs="David" w:hint="cs"/>
          <w:rtl/>
        </w:rPr>
        <w:t xml:space="preserve">"מה היה קורה אילו הרופאים היו מגלים למטופל את המידע באופן תקין? </w:t>
      </w:r>
      <w:r w:rsidR="00A622BF" w:rsidRPr="00753A62">
        <w:rPr>
          <w:rFonts w:ascii="David" w:hAnsi="David" w:cs="David" w:hint="cs"/>
          <w:rtl/>
        </w:rPr>
        <w:t xml:space="preserve">האם היה מסכים? כן -&gt; אין קש"ס. לא -&gt; </w:t>
      </w:r>
      <w:r w:rsidR="00A2325F" w:rsidRPr="00753A62">
        <w:rPr>
          <w:rFonts w:ascii="David" w:hAnsi="David" w:cs="David" w:hint="cs"/>
          <w:rtl/>
        </w:rPr>
        <w:t xml:space="preserve">ייתכן </w:t>
      </w:r>
      <w:r w:rsidR="00A622BF" w:rsidRPr="00753A62">
        <w:rPr>
          <w:rFonts w:ascii="David" w:hAnsi="David" w:cs="David" w:hint="cs"/>
          <w:rtl/>
        </w:rPr>
        <w:t>יש קש"ס.</w:t>
      </w:r>
      <w:r w:rsidR="00F83209" w:rsidRPr="00753A62">
        <w:rPr>
          <w:rFonts w:ascii="David" w:hAnsi="David" w:cs="David" w:hint="cs"/>
          <w:rtl/>
        </w:rPr>
        <w:t xml:space="preserve"> </w:t>
      </w:r>
    </w:p>
    <w:p w14:paraId="40DF4331" w14:textId="651A7A1F" w:rsidR="009311BE" w:rsidRPr="00753A62" w:rsidRDefault="00F83209" w:rsidP="005C31F6">
      <w:pPr>
        <w:pStyle w:val="a7"/>
        <w:numPr>
          <w:ilvl w:val="0"/>
          <w:numId w:val="42"/>
        </w:numPr>
        <w:spacing w:line="276" w:lineRule="auto"/>
        <w:jc w:val="both"/>
        <w:rPr>
          <w:rFonts w:ascii="David" w:hAnsi="David" w:cs="David"/>
        </w:rPr>
      </w:pPr>
      <w:r w:rsidRPr="00753A62">
        <w:rPr>
          <w:rFonts w:ascii="David" w:hAnsi="David" w:cs="David" w:hint="cs"/>
          <w:rtl/>
        </w:rPr>
        <w:t xml:space="preserve">אם המטופל היה בוחר באלטרנטיבה אחרת, האם הנזק עדיין היה קורה? </w:t>
      </w:r>
      <w:r w:rsidR="00A2325F" w:rsidRPr="00753A62">
        <w:rPr>
          <w:rFonts w:ascii="David" w:hAnsi="David" w:cs="David" w:hint="cs"/>
          <w:rtl/>
        </w:rPr>
        <w:t>כן -&gt; אין קש"ס. לא-&gt; יש קש"ס.</w:t>
      </w:r>
    </w:p>
    <w:p w14:paraId="43CBE149" w14:textId="7AAAF48A" w:rsidR="006F7DEE" w:rsidRPr="00753A62" w:rsidRDefault="006F7DEE" w:rsidP="005C31F6">
      <w:pPr>
        <w:pStyle w:val="a7"/>
        <w:spacing w:line="276" w:lineRule="auto"/>
        <w:ind w:left="1080"/>
        <w:jc w:val="both"/>
        <w:rPr>
          <w:rFonts w:ascii="David" w:hAnsi="David" w:cs="David"/>
          <w:rtl/>
        </w:rPr>
      </w:pPr>
      <w:r w:rsidRPr="00753A62">
        <w:rPr>
          <w:rFonts w:ascii="David" w:hAnsi="David" w:cs="David" w:hint="cs"/>
          <w:rtl/>
        </w:rPr>
        <w:t xml:space="preserve">גם אם היינו אומרים שהנזק היה נגרם, ואין שום נזק תוצאתי, עדיין </w:t>
      </w:r>
      <w:r w:rsidR="00F66FC6" w:rsidRPr="00753A62">
        <w:rPr>
          <w:rFonts w:ascii="David" w:hAnsi="David" w:cs="David" w:hint="cs"/>
          <w:rtl/>
        </w:rPr>
        <w:t>פגעו בזכותה לבחור:</w:t>
      </w:r>
    </w:p>
    <w:p w14:paraId="0B7441B4" w14:textId="49DD5048" w:rsidR="00F66FC6" w:rsidRPr="00753A62" w:rsidRDefault="00C43CF9"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נזק בלתי ממוני </w:t>
      </w:r>
      <w:r w:rsidRPr="00753A62">
        <w:rPr>
          <w:rFonts w:ascii="David" w:hAnsi="David" w:cs="David"/>
          <w:rtl/>
        </w:rPr>
        <w:t>–</w:t>
      </w:r>
      <w:r w:rsidRPr="00753A62">
        <w:rPr>
          <w:rFonts w:ascii="David" w:hAnsi="David" w:cs="David" w:hint="cs"/>
          <w:rtl/>
        </w:rPr>
        <w:t xml:space="preserve"> </w:t>
      </w:r>
      <w:r w:rsidR="00F66FC6" w:rsidRPr="00753A62">
        <w:rPr>
          <w:rFonts w:ascii="David" w:hAnsi="David" w:cs="David" w:hint="cs"/>
          <w:rtl/>
        </w:rPr>
        <w:t>פגיעה באוטונומיה</w:t>
      </w:r>
      <w:r w:rsidRPr="00753A62">
        <w:rPr>
          <w:rFonts w:ascii="David" w:hAnsi="David" w:cs="David" w:hint="cs"/>
          <w:rtl/>
        </w:rPr>
        <w:t>.</w:t>
      </w:r>
    </w:p>
    <w:p w14:paraId="7F47B2DB" w14:textId="545BEDA4" w:rsidR="00C43CF9" w:rsidRPr="00753A62" w:rsidRDefault="00761255" w:rsidP="005C31F6">
      <w:pPr>
        <w:spacing w:line="276" w:lineRule="auto"/>
        <w:jc w:val="both"/>
        <w:rPr>
          <w:rFonts w:ascii="David" w:hAnsi="David" w:cs="David"/>
          <w:rtl/>
        </w:rPr>
      </w:pPr>
      <w:r w:rsidRPr="00753A62">
        <w:rPr>
          <w:rFonts w:ascii="David" w:hAnsi="David" w:cs="David" w:hint="cs"/>
          <w:b/>
          <w:bCs/>
          <w:highlight w:val="green"/>
          <w:u w:val="single"/>
          <w:rtl/>
        </w:rPr>
        <w:t>אור</w:t>
      </w:r>
      <w:r w:rsidR="00F53A96" w:rsidRPr="00753A62">
        <w:rPr>
          <w:rFonts w:ascii="David" w:hAnsi="David" w:cs="David" w:hint="cs"/>
          <w:b/>
          <w:bCs/>
          <w:highlight w:val="green"/>
          <w:u w:val="single"/>
          <w:rtl/>
        </w:rPr>
        <w:t xml:space="preserve"> (רוב)</w:t>
      </w:r>
      <w:r w:rsidRPr="00753A62">
        <w:rPr>
          <w:rFonts w:ascii="David" w:hAnsi="David" w:cs="David" w:hint="cs"/>
          <w:b/>
          <w:bCs/>
          <w:highlight w:val="green"/>
          <w:u w:val="single"/>
          <w:rtl/>
        </w:rPr>
        <w:t>:</w:t>
      </w:r>
      <w:r w:rsidRPr="00753A62">
        <w:rPr>
          <w:rFonts w:ascii="David" w:hAnsi="David" w:cs="David" w:hint="cs"/>
          <w:b/>
          <w:bCs/>
          <w:u w:val="single"/>
          <w:rtl/>
        </w:rPr>
        <w:t xml:space="preserve"> </w:t>
      </w:r>
      <w:r w:rsidR="00F66FC6" w:rsidRPr="00753A62">
        <w:rPr>
          <w:rFonts w:ascii="David" w:hAnsi="David" w:cs="David" w:hint="cs"/>
          <w:rtl/>
        </w:rPr>
        <w:t>סביר להניח שכשניגשים למטופל, שסובל תקופה מהכתף, כנראה שאם יגידו לו שיש לקיים ביופסיה בדחיפות</w:t>
      </w:r>
      <w:r w:rsidR="00A84B7A" w:rsidRPr="00753A62">
        <w:rPr>
          <w:rFonts w:ascii="David" w:hAnsi="David" w:cs="David" w:hint="cs"/>
          <w:rtl/>
        </w:rPr>
        <w:t xml:space="preserve"> הוא יסכים לניתוח. </w:t>
      </w:r>
      <w:r w:rsidR="00C43CF9" w:rsidRPr="00753A62">
        <w:rPr>
          <w:rFonts w:ascii="David" w:hAnsi="David" w:cs="David" w:hint="cs"/>
          <w:rtl/>
        </w:rPr>
        <w:t xml:space="preserve">מכאן שלא נגרם נזק תוצאתי משום שהקש"ס לא מתקיים. </w:t>
      </w:r>
      <w:r w:rsidR="00A84B7A" w:rsidRPr="00753A62">
        <w:rPr>
          <w:rFonts w:ascii="David" w:hAnsi="David" w:cs="David" w:hint="cs"/>
          <w:rtl/>
        </w:rPr>
        <w:t xml:space="preserve">אולם, גם אם אין נזק תוצאתי, מנעו </w:t>
      </w:r>
      <w:proofErr w:type="spellStart"/>
      <w:r w:rsidR="00A84B7A" w:rsidRPr="00753A62">
        <w:rPr>
          <w:rFonts w:ascii="David" w:hAnsi="David" w:cs="David" w:hint="cs"/>
          <w:rtl/>
        </w:rPr>
        <w:t>מדעקה</w:t>
      </w:r>
      <w:proofErr w:type="spellEnd"/>
      <w:r w:rsidR="00A84B7A" w:rsidRPr="00753A62">
        <w:rPr>
          <w:rFonts w:ascii="David" w:hAnsi="David" w:cs="David" w:hint="cs"/>
          <w:rtl/>
        </w:rPr>
        <w:t xml:space="preserve"> את בחירתה ולכן פגעו באוטונומיה שלה. </w:t>
      </w:r>
      <w:r w:rsidR="0024114F" w:rsidRPr="00753A62">
        <w:rPr>
          <w:rFonts w:ascii="David" w:hAnsi="David" w:cs="David" w:hint="cs"/>
          <w:rtl/>
        </w:rPr>
        <w:t xml:space="preserve"> </w:t>
      </w:r>
      <w:r w:rsidR="002A5C87" w:rsidRPr="00753A62">
        <w:rPr>
          <w:rFonts w:ascii="David" w:hAnsi="David" w:cs="David" w:hint="cs"/>
          <w:rtl/>
        </w:rPr>
        <w:t xml:space="preserve">אור אומר </w:t>
      </w:r>
      <w:r w:rsidR="002A5C87" w:rsidRPr="00753A62">
        <w:rPr>
          <w:rFonts w:ascii="David" w:hAnsi="David" w:cs="David" w:hint="cs"/>
          <w:b/>
          <w:bCs/>
          <w:rtl/>
        </w:rPr>
        <w:t xml:space="preserve">שניתן לתת פיצוי על הנזק שנגרם לאוטונומיה של המטופלת </w:t>
      </w:r>
      <w:r w:rsidR="002A5C87" w:rsidRPr="00753A62">
        <w:rPr>
          <w:rFonts w:ascii="David" w:hAnsi="David" w:cs="David" w:hint="cs"/>
          <w:b/>
          <w:bCs/>
          <w:highlight w:val="yellow"/>
          <w:rtl/>
        </w:rPr>
        <w:t>כנזק עצמאי.</w:t>
      </w:r>
      <w:r w:rsidR="002A5C87" w:rsidRPr="00753A62">
        <w:rPr>
          <w:rFonts w:ascii="David" w:hAnsi="David" w:cs="David" w:hint="cs"/>
          <w:b/>
          <w:bCs/>
          <w:rtl/>
        </w:rPr>
        <w:t xml:space="preserve"> </w:t>
      </w:r>
      <w:r w:rsidR="0024114F" w:rsidRPr="00753A62">
        <w:rPr>
          <w:rFonts w:ascii="David" w:hAnsi="David" w:cs="David" w:hint="cs"/>
          <w:rtl/>
        </w:rPr>
        <w:t>כלומר אור אומר ש</w:t>
      </w:r>
      <w:r w:rsidR="00C43CF9" w:rsidRPr="00753A62">
        <w:rPr>
          <w:rFonts w:ascii="David" w:hAnsi="David" w:cs="David" w:hint="cs"/>
          <w:rtl/>
        </w:rPr>
        <w:t>אנו לא יכולים ל</w:t>
      </w:r>
      <w:r w:rsidR="0024114F" w:rsidRPr="00753A62">
        <w:rPr>
          <w:rFonts w:ascii="David" w:hAnsi="David" w:cs="David" w:hint="cs"/>
          <w:rtl/>
        </w:rPr>
        <w:t xml:space="preserve">אפשר פיצוי לנזק לא תוצאתי, אך כן ניתן להכיר בכך שנשללה ממנה הזכות לבחור. </w:t>
      </w:r>
    </w:p>
    <w:p w14:paraId="238F45B0" w14:textId="77777777" w:rsidR="002D0E68" w:rsidRPr="00753A62" w:rsidRDefault="009B0987" w:rsidP="005C31F6">
      <w:pPr>
        <w:spacing w:after="0" w:line="276" w:lineRule="auto"/>
        <w:jc w:val="both"/>
        <w:rPr>
          <w:rFonts w:ascii="David" w:hAnsi="David" w:cs="David"/>
          <w:rtl/>
        </w:rPr>
      </w:pPr>
      <w:r w:rsidRPr="00753A62">
        <w:rPr>
          <w:rFonts w:ascii="David" w:hAnsi="David" w:cs="David" w:hint="cs"/>
          <w:b/>
          <w:bCs/>
          <w:highlight w:val="green"/>
          <w:u w:val="single"/>
          <w:rtl/>
        </w:rPr>
        <w:t>בייניש (מיעוט):</w:t>
      </w:r>
      <w:r w:rsidR="00BA5AC3" w:rsidRPr="00753A62">
        <w:rPr>
          <w:rFonts w:ascii="David" w:hAnsi="David" w:cs="David" w:hint="cs"/>
          <w:b/>
          <w:bCs/>
          <w:u w:val="single"/>
          <w:rtl/>
        </w:rPr>
        <w:t xml:space="preserve"> </w:t>
      </w:r>
      <w:r w:rsidR="00A26912" w:rsidRPr="00753A62">
        <w:rPr>
          <w:rFonts w:ascii="David" w:hAnsi="David" w:cs="David" w:hint="cs"/>
          <w:rtl/>
        </w:rPr>
        <w:t xml:space="preserve">חושבת שכן ראוי לפצות את דעקה על הנזק </w:t>
      </w:r>
      <w:r w:rsidR="00A53A77" w:rsidRPr="00753A62">
        <w:rPr>
          <w:rFonts w:ascii="David" w:hAnsi="David" w:cs="David" w:hint="cs"/>
          <w:rtl/>
        </w:rPr>
        <w:t>שנגרם ל</w:t>
      </w:r>
      <w:r w:rsidR="00A26912" w:rsidRPr="00753A62">
        <w:rPr>
          <w:rFonts w:ascii="David" w:hAnsi="David" w:cs="David" w:hint="cs"/>
          <w:rtl/>
        </w:rPr>
        <w:t xml:space="preserve">כתף. היא מוסיפה ואומרת שגם אם אין קש"ס, </w:t>
      </w:r>
      <w:r w:rsidR="00B658EE" w:rsidRPr="00753A62">
        <w:rPr>
          <w:rFonts w:ascii="David" w:hAnsi="David" w:cs="David" w:hint="cs"/>
          <w:rtl/>
        </w:rPr>
        <w:t xml:space="preserve">ניתן לייצר פיצוי מיוחד </w:t>
      </w:r>
      <w:r w:rsidR="00B658EE" w:rsidRPr="00753A62">
        <w:rPr>
          <w:rFonts w:ascii="David" w:hAnsi="David" w:cs="David"/>
          <w:rtl/>
        </w:rPr>
        <w:t>–</w:t>
      </w:r>
      <w:r w:rsidR="00B658EE" w:rsidRPr="00753A62">
        <w:rPr>
          <w:rFonts w:ascii="David" w:hAnsi="David" w:cs="David" w:hint="cs"/>
          <w:rtl/>
        </w:rPr>
        <w:t xml:space="preserve">  </w:t>
      </w:r>
      <w:r w:rsidR="00B658EE" w:rsidRPr="00753A62">
        <w:rPr>
          <w:rFonts w:ascii="David" w:hAnsi="David" w:cs="David" w:hint="cs"/>
          <w:b/>
          <w:bCs/>
          <w:highlight w:val="yellow"/>
          <w:rtl/>
        </w:rPr>
        <w:t>"פיצוי הסתברותי</w:t>
      </w:r>
      <w:r w:rsidR="00B658EE" w:rsidRPr="00753A62">
        <w:rPr>
          <w:rFonts w:ascii="David" w:hAnsi="David" w:cs="David" w:hint="cs"/>
          <w:highlight w:val="yellow"/>
          <w:rtl/>
        </w:rPr>
        <w:t>".</w:t>
      </w:r>
      <w:r w:rsidR="00B658EE" w:rsidRPr="00753A62">
        <w:rPr>
          <w:rFonts w:ascii="David" w:hAnsi="David" w:cs="David" w:hint="cs"/>
          <w:rtl/>
        </w:rPr>
        <w:t xml:space="preserve"> במצב זה נחשב את הפיצוי לפי </w:t>
      </w:r>
      <w:r w:rsidR="00D44B82" w:rsidRPr="00753A62">
        <w:rPr>
          <w:rFonts w:ascii="David" w:hAnsi="David" w:cs="David" w:hint="cs"/>
          <w:b/>
          <w:bCs/>
          <w:rtl/>
        </w:rPr>
        <w:t xml:space="preserve">המכפלה בין הסיכוי שהמטופל היה </w:t>
      </w:r>
      <w:r w:rsidR="00D44B82" w:rsidRPr="00753A62">
        <w:rPr>
          <w:rFonts w:ascii="David" w:hAnsi="David" w:cs="David" w:hint="cs"/>
          <w:b/>
          <w:bCs/>
          <w:rtl/>
        </w:rPr>
        <w:lastRenderedPageBreak/>
        <w:t>מסרב לטיפול (ובלבד שהסיכוי משמעותי), לבין הנזק התוצאתי.</w:t>
      </w:r>
      <w:r w:rsidR="00D44B82" w:rsidRPr="00753A62">
        <w:rPr>
          <w:rFonts w:ascii="David" w:hAnsi="David" w:cs="David" w:hint="cs"/>
          <w:rtl/>
        </w:rPr>
        <w:t xml:space="preserve"> בעצם, היא אומרת שכאשר </w:t>
      </w:r>
      <w:r w:rsidR="00360E32" w:rsidRPr="00753A62">
        <w:rPr>
          <w:rFonts w:ascii="David" w:hAnsi="David" w:cs="David" w:hint="cs"/>
          <w:rtl/>
        </w:rPr>
        <w:t>יש סיכוי של 30% שהמטופלת הייתה מסרבת, מגיע לה 30% פיצוי מן הנזק התוצאתי שקרה.</w:t>
      </w:r>
    </w:p>
    <w:p w14:paraId="72A1E336" w14:textId="46EE2639" w:rsidR="005F7550" w:rsidRPr="00753A62" w:rsidRDefault="002D0E68" w:rsidP="005C31F6">
      <w:pPr>
        <w:spacing w:line="276" w:lineRule="auto"/>
        <w:jc w:val="both"/>
        <w:rPr>
          <w:rFonts w:ascii="David" w:hAnsi="David" w:cs="David"/>
          <w:b/>
          <w:bCs/>
          <w:u w:val="single"/>
          <w:rtl/>
        </w:rPr>
      </w:pPr>
      <w:r w:rsidRPr="00753A62">
        <w:rPr>
          <w:rFonts w:ascii="David" w:hAnsi="David" w:cs="David" w:hint="cs"/>
          <w:rtl/>
        </w:rPr>
        <w:t xml:space="preserve">יתרה מזו, </w:t>
      </w:r>
      <w:r w:rsidR="00BA5AC3" w:rsidRPr="00753A62">
        <w:rPr>
          <w:rFonts w:ascii="David" w:hAnsi="David" w:cs="David" w:hint="cs"/>
          <w:rtl/>
        </w:rPr>
        <w:t xml:space="preserve">בייניש לא אוהבת את הפיצוי על הפגיעה באוטונומיה. </w:t>
      </w:r>
      <w:r w:rsidR="00BA5AC3" w:rsidRPr="00753A62">
        <w:rPr>
          <w:rFonts w:ascii="David" w:hAnsi="David" w:cs="David" w:hint="cs"/>
          <w:b/>
          <w:bCs/>
          <w:rtl/>
        </w:rPr>
        <w:t>הפיצוי אמור להינתן רק במצבים חריגים</w:t>
      </w:r>
      <w:r w:rsidR="00BA5AC3" w:rsidRPr="00753A62">
        <w:rPr>
          <w:rFonts w:ascii="David" w:hAnsi="David" w:cs="David" w:hint="cs"/>
          <w:rtl/>
        </w:rPr>
        <w:t xml:space="preserve"> (חשוב להדגיש, מדובר בדעת מיעוט, זו לא ההלכה!!!).</w:t>
      </w:r>
    </w:p>
    <w:p w14:paraId="62BC527A" w14:textId="0EB6A19C" w:rsidR="0000470A" w:rsidRPr="00753A62" w:rsidRDefault="006F7E68"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לאחר חקיקת חוק זכויות החולה ב-1996, המטיל חובת גילוי על </w:t>
      </w:r>
      <w:r w:rsidR="0000470A" w:rsidRPr="00753A62">
        <w:rPr>
          <w:rFonts w:ascii="David" w:hAnsi="David" w:cs="David" w:hint="cs"/>
          <w:rtl/>
        </w:rPr>
        <w:t>רופאים, אפשר לתבוע על הפרת חובת גילוי והיעדר הסכמה מדעת</w:t>
      </w:r>
      <w:r w:rsidR="00FE448E" w:rsidRPr="00753A62">
        <w:rPr>
          <w:rFonts w:ascii="David" w:hAnsi="David" w:cs="David" w:hint="cs"/>
          <w:rtl/>
        </w:rPr>
        <w:t xml:space="preserve"> גם על בסיס הפרת חובה חקוקה, שעליה נדון בהמשך.</w:t>
      </w:r>
    </w:p>
    <w:p w14:paraId="0F62A1C9" w14:textId="3224D2F6" w:rsidR="00FE448E" w:rsidRPr="00753A62" w:rsidRDefault="00FE448E" w:rsidP="005C31F6">
      <w:pPr>
        <w:spacing w:after="0" w:line="276" w:lineRule="auto"/>
        <w:jc w:val="both"/>
        <w:rPr>
          <w:rFonts w:ascii="David" w:hAnsi="David" w:cs="David"/>
          <w:b/>
          <w:bCs/>
          <w:rtl/>
        </w:rPr>
      </w:pPr>
      <w:r w:rsidRPr="00753A62">
        <w:rPr>
          <w:rFonts w:ascii="David" w:hAnsi="David" w:cs="David" w:hint="cs"/>
          <w:b/>
          <w:bCs/>
          <w:highlight w:val="cyan"/>
          <w:rtl/>
        </w:rPr>
        <w:t>פס"ד תנובה</w:t>
      </w:r>
      <w:r w:rsidR="001D0689" w:rsidRPr="00753A62">
        <w:rPr>
          <w:rFonts w:ascii="David" w:hAnsi="David" w:cs="David" w:hint="cs"/>
          <w:b/>
          <w:bCs/>
          <w:rtl/>
        </w:rPr>
        <w:t xml:space="preserve"> </w:t>
      </w:r>
      <w:r w:rsidR="001D0689" w:rsidRPr="00753A62">
        <w:rPr>
          <w:rFonts w:ascii="David" w:hAnsi="David" w:cs="David"/>
          <w:b/>
          <w:bCs/>
          <w:rtl/>
        </w:rPr>
        <w:t>–</w:t>
      </w:r>
      <w:r w:rsidR="001D0689" w:rsidRPr="00753A62">
        <w:rPr>
          <w:rFonts w:ascii="David" w:hAnsi="David" w:cs="David" w:hint="cs"/>
          <w:b/>
          <w:bCs/>
          <w:rtl/>
        </w:rPr>
        <w:t xml:space="preserve"> </w:t>
      </w:r>
      <w:r w:rsidR="001D0689" w:rsidRPr="00753A62">
        <w:rPr>
          <w:rFonts w:ascii="David" w:hAnsi="David" w:cs="David" w:hint="cs"/>
          <w:b/>
          <w:bCs/>
          <w:highlight w:val="lightGray"/>
          <w:rtl/>
        </w:rPr>
        <w:t>עשוי להינתן פיצוי עבור פגיעה באוטונומיה שלא בגדר רשלנות רפואית</w:t>
      </w:r>
    </w:p>
    <w:p w14:paraId="0E569FBE" w14:textId="77777777" w:rsidR="00CF7114" w:rsidRPr="00753A62" w:rsidRDefault="00FE448E"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391A28" w:rsidRPr="00753A62">
        <w:rPr>
          <w:rFonts w:ascii="David" w:hAnsi="David" w:cs="David" w:hint="cs"/>
          <w:rtl/>
        </w:rPr>
        <w:t xml:space="preserve">תביעה ייצוגית של צרכנים. מחלבה של תנובה החדירה סיליקון לחלב עמיד כדי למנוע הקצפה ושישמר </w:t>
      </w:r>
      <w:r w:rsidR="00CF7114" w:rsidRPr="00753A62">
        <w:rPr>
          <w:rFonts w:ascii="David" w:hAnsi="David" w:cs="David" w:hint="cs"/>
          <w:rtl/>
        </w:rPr>
        <w:t>טוב יותר באריזה. הלקוחות לא יודעו. אף אחד לא ניזוק, אף אחד לא דיווח שקרה לו משהו בעקבות כך. אולם, אותם אנשים דיווחו על תחושות של גועל בעקבות המידע (מגעיל לשתות חלב עם סיליקון).</w:t>
      </w:r>
    </w:p>
    <w:p w14:paraId="336DC0F8" w14:textId="77777777" w:rsidR="00CA005C" w:rsidRPr="00753A62" w:rsidRDefault="000055B7" w:rsidP="005C31F6">
      <w:pPr>
        <w:spacing w:after="0"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אמנם לא הוכח נזק פיזי, אך היות שהצרכנים לא יודעו, מנעו מהם להחליט אם הם מעוניינים לרכוש את החלב עם ריכו</w:t>
      </w:r>
      <w:r w:rsidR="00CA005C" w:rsidRPr="00753A62">
        <w:rPr>
          <w:rFonts w:ascii="David" w:hAnsi="David" w:cs="David" w:hint="cs"/>
          <w:rtl/>
        </w:rPr>
        <w:t>ז הסיליקון. בעצם, נגרמה פגיעה באוטונומיה.</w:t>
      </w:r>
    </w:p>
    <w:p w14:paraId="6A2C03BE" w14:textId="33A1573C" w:rsidR="00FE448E" w:rsidRPr="00753A62" w:rsidRDefault="00CA005C" w:rsidP="005C31F6">
      <w:pPr>
        <w:spacing w:after="0" w:line="276" w:lineRule="auto"/>
        <w:jc w:val="both"/>
        <w:rPr>
          <w:rFonts w:ascii="David" w:hAnsi="David" w:cs="David"/>
          <w:rtl/>
        </w:rPr>
      </w:pPr>
      <w:r w:rsidRPr="00753A62">
        <w:rPr>
          <w:rFonts w:ascii="David" w:hAnsi="David" w:cs="David" w:hint="cs"/>
          <w:rtl/>
        </w:rPr>
        <w:t>הפיצוי שנפסק ניתן על הפגיעה באוטונומיה ו"תחושת הגועל" של הצרכנים</w:t>
      </w:r>
      <w:r w:rsidR="00D7442B" w:rsidRPr="00753A62">
        <w:rPr>
          <w:rFonts w:ascii="David" w:hAnsi="David" w:cs="David" w:hint="cs"/>
          <w:rtl/>
        </w:rPr>
        <w:t>. רעיון תחושת הגועל מוזכר גם בתביעה עצמה, וגם בהתייחסות של ביהמ</w:t>
      </w:r>
      <w:r w:rsidR="009518A2" w:rsidRPr="00753A62">
        <w:rPr>
          <w:rFonts w:ascii="David" w:hAnsi="David" w:cs="David" w:hint="cs"/>
          <w:rtl/>
        </w:rPr>
        <w:t>"ש</w:t>
      </w:r>
      <w:r w:rsidR="00D7442B" w:rsidRPr="00753A62">
        <w:rPr>
          <w:rFonts w:ascii="David" w:hAnsi="David" w:cs="David" w:hint="cs"/>
          <w:rtl/>
        </w:rPr>
        <w:t xml:space="preserve">. </w:t>
      </w:r>
      <w:r w:rsidR="00CF56DB" w:rsidRPr="00753A62">
        <w:rPr>
          <w:rFonts w:ascii="David" w:hAnsi="David" w:cs="David" w:hint="cs"/>
          <w:rtl/>
        </w:rPr>
        <w:t xml:space="preserve">אולם, </w:t>
      </w:r>
      <w:r w:rsidR="00D7442B" w:rsidRPr="00753A62">
        <w:rPr>
          <w:rFonts w:ascii="David" w:hAnsi="David" w:cs="David" w:hint="cs"/>
          <w:rtl/>
        </w:rPr>
        <w:t>ביהמ"ש לא מציין האם הוא נותן פיצוי גם על תחוש</w:t>
      </w:r>
      <w:r w:rsidR="009518A2" w:rsidRPr="00753A62">
        <w:rPr>
          <w:rFonts w:ascii="David" w:hAnsi="David" w:cs="David" w:hint="cs"/>
          <w:rtl/>
        </w:rPr>
        <w:t>ת</w:t>
      </w:r>
      <w:r w:rsidR="00D7442B" w:rsidRPr="00753A62">
        <w:rPr>
          <w:rFonts w:ascii="David" w:hAnsi="David" w:cs="David" w:hint="cs"/>
          <w:rtl/>
        </w:rPr>
        <w:t xml:space="preserve"> גועל בנפרד, שלא קשורה </w:t>
      </w:r>
      <w:r w:rsidR="00CF56DB" w:rsidRPr="00753A62">
        <w:rPr>
          <w:rFonts w:ascii="David" w:hAnsi="David" w:cs="David" w:hint="cs"/>
          <w:rtl/>
        </w:rPr>
        <w:t>ל</w:t>
      </w:r>
      <w:r w:rsidR="00D7442B" w:rsidRPr="00753A62">
        <w:rPr>
          <w:rFonts w:ascii="David" w:hAnsi="David" w:cs="David" w:hint="cs"/>
          <w:rtl/>
        </w:rPr>
        <w:t xml:space="preserve">כך שנפגעה הזכות לאוטונומיה, או שהיא נבעה מכך. </w:t>
      </w:r>
      <w:r w:rsidR="00D7442B" w:rsidRPr="00753A62">
        <w:rPr>
          <w:rFonts w:ascii="David" w:hAnsi="David" w:cs="David" w:hint="cs"/>
          <w:u w:val="single"/>
          <w:rtl/>
        </w:rPr>
        <w:t>אין בידוד של רכיבי הנזק השונים.</w:t>
      </w:r>
      <w:r w:rsidR="00D7442B" w:rsidRPr="00753A62">
        <w:rPr>
          <w:rFonts w:ascii="David" w:hAnsi="David" w:cs="David" w:hint="cs"/>
          <w:rtl/>
        </w:rPr>
        <w:t xml:space="preserve"> ביהמ"ש פשוט טוען שמגיע להם פיצוי על פגיעה באוטונומיה ו</w:t>
      </w:r>
      <w:r w:rsidR="009518A2" w:rsidRPr="00753A62">
        <w:rPr>
          <w:rFonts w:ascii="David" w:hAnsi="David" w:cs="David" w:hint="cs"/>
          <w:rtl/>
        </w:rPr>
        <w:t>בתוך הפיצוי נכלל הפיצוי עבור תחושת הגועל.</w:t>
      </w:r>
    </w:p>
    <w:p w14:paraId="470699B4" w14:textId="0C13B7F2" w:rsidR="00FE1A11" w:rsidRPr="00753A62" w:rsidRDefault="00FE1A11" w:rsidP="005C31F6">
      <w:pPr>
        <w:spacing w:line="276" w:lineRule="auto"/>
        <w:jc w:val="both"/>
        <w:rPr>
          <w:rFonts w:ascii="David" w:hAnsi="David" w:cs="David"/>
          <w:rtl/>
        </w:rPr>
      </w:pPr>
      <w:r w:rsidRPr="00753A62">
        <w:rPr>
          <w:rFonts w:ascii="David" w:hAnsi="David" w:cs="David" w:hint="cs"/>
          <w:b/>
          <w:bCs/>
          <w:highlight w:val="yellow"/>
          <w:u w:val="single"/>
          <w:rtl/>
        </w:rPr>
        <w:t>החידוש:</w:t>
      </w:r>
      <w:r w:rsidRPr="00753A62">
        <w:rPr>
          <w:rFonts w:ascii="David" w:hAnsi="David" w:cs="David" w:hint="cs"/>
          <w:highlight w:val="yellow"/>
          <w:rtl/>
        </w:rPr>
        <w:t xml:space="preserve"> ביהמ"ש מכיר בפיצוי לפגיעה באוטונומיה שלא נובעת מעניין רפואי.</w:t>
      </w:r>
      <w:r w:rsidRPr="00753A62">
        <w:rPr>
          <w:rFonts w:ascii="David" w:hAnsi="David" w:cs="David" w:hint="cs"/>
          <w:rtl/>
        </w:rPr>
        <w:t xml:space="preserve"> </w:t>
      </w:r>
    </w:p>
    <w:p w14:paraId="6B848711" w14:textId="440511A5" w:rsidR="00E41E3C" w:rsidRPr="00753A62" w:rsidRDefault="00E41E3C" w:rsidP="005C31F6">
      <w:pPr>
        <w:spacing w:line="276" w:lineRule="auto"/>
        <w:jc w:val="both"/>
        <w:rPr>
          <w:rFonts w:ascii="David" w:hAnsi="David" w:cs="David"/>
          <w:u w:val="single"/>
        </w:rPr>
      </w:pPr>
      <w:r w:rsidRPr="00753A62">
        <w:rPr>
          <w:rFonts w:ascii="David" w:hAnsi="David" w:cs="David" w:hint="cs"/>
          <w:u w:val="single"/>
          <w:rtl/>
        </w:rPr>
        <w:t xml:space="preserve">ביקורת אפשרית על הכרה בראש נזק של פגיעה באוטונומיה </w:t>
      </w:r>
    </w:p>
    <w:p w14:paraId="72D4EDF9" w14:textId="3AB6D24E" w:rsidR="0057723A" w:rsidRPr="00753A62" w:rsidRDefault="0057723A"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יצירת אי וודאות ובעיית חישוב וכימות </w:t>
      </w:r>
      <w:r w:rsidR="00727FE4" w:rsidRPr="00753A62">
        <w:rPr>
          <w:rFonts w:ascii="David" w:hAnsi="David" w:cs="David" w:hint="cs"/>
          <w:rtl/>
        </w:rPr>
        <w:t>הנזק</w:t>
      </w:r>
    </w:p>
    <w:p w14:paraId="3A9273DA" w14:textId="0DEA5417" w:rsidR="0057723A" w:rsidRPr="00753A62" w:rsidRDefault="003B7427"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יצירה של עוולת </w:t>
      </w:r>
      <w:r w:rsidRPr="00753A62">
        <w:rPr>
          <w:rFonts w:ascii="David" w:hAnsi="David" w:cs="David"/>
        </w:rPr>
        <w:t>per se</w:t>
      </w:r>
      <w:r w:rsidRPr="00753A62">
        <w:rPr>
          <w:rFonts w:ascii="David" w:hAnsi="David" w:cs="David" w:hint="cs"/>
          <w:rtl/>
        </w:rPr>
        <w:t xml:space="preserve"> (עוול</w:t>
      </w:r>
      <w:r w:rsidR="0099653E" w:rsidRPr="00753A62">
        <w:rPr>
          <w:rFonts w:ascii="David" w:hAnsi="David" w:cs="David" w:hint="cs"/>
          <w:rtl/>
        </w:rPr>
        <w:t xml:space="preserve">ת </w:t>
      </w:r>
      <w:r w:rsidR="0099653E" w:rsidRPr="00753A62">
        <w:rPr>
          <w:rFonts w:ascii="David" w:hAnsi="David" w:cs="David"/>
        </w:rPr>
        <w:t>per se</w:t>
      </w:r>
      <w:r w:rsidR="0099653E" w:rsidRPr="00753A62">
        <w:rPr>
          <w:rFonts w:ascii="David" w:hAnsi="David" w:cs="David" w:hint="cs"/>
          <w:rtl/>
        </w:rPr>
        <w:t xml:space="preserve"> </w:t>
      </w:r>
      <w:r w:rsidR="0099653E" w:rsidRPr="00753A62">
        <w:rPr>
          <w:rFonts w:ascii="David" w:hAnsi="David" w:cs="David"/>
          <w:rtl/>
        </w:rPr>
        <w:t>–</w:t>
      </w:r>
      <w:r w:rsidRPr="00753A62">
        <w:rPr>
          <w:rFonts w:ascii="David" w:hAnsi="David" w:cs="David" w:hint="cs"/>
          <w:rtl/>
        </w:rPr>
        <w:t xml:space="preserve"> </w:t>
      </w:r>
      <w:r w:rsidR="001A2602" w:rsidRPr="00753A62">
        <w:rPr>
          <w:rFonts w:ascii="David" w:hAnsi="David" w:cs="David" w:hint="cs"/>
          <w:rtl/>
        </w:rPr>
        <w:t>עוולה ש</w:t>
      </w:r>
      <w:r w:rsidRPr="00753A62">
        <w:rPr>
          <w:rFonts w:ascii="David" w:hAnsi="David" w:cs="David" w:hint="cs"/>
          <w:rtl/>
        </w:rPr>
        <w:t>לא צריך להוכיח בה נזק)</w:t>
      </w:r>
    </w:p>
    <w:p w14:paraId="61107FFB" w14:textId="78C9E847" w:rsidR="003B7427" w:rsidRPr="00753A62" w:rsidRDefault="003B7427" w:rsidP="005C31F6">
      <w:pPr>
        <w:spacing w:line="276" w:lineRule="auto"/>
        <w:jc w:val="both"/>
        <w:rPr>
          <w:rFonts w:ascii="David" w:hAnsi="David" w:cs="David"/>
          <w:u w:val="single"/>
          <w:rtl/>
        </w:rPr>
      </w:pPr>
      <w:r w:rsidRPr="00753A62">
        <w:rPr>
          <w:rFonts w:ascii="David" w:hAnsi="David" w:cs="David" w:hint="cs"/>
          <w:u w:val="single"/>
          <w:rtl/>
        </w:rPr>
        <w:t>מענה לביקורת</w:t>
      </w:r>
    </w:p>
    <w:p w14:paraId="74E0E6E6" w14:textId="7A23B1BF" w:rsidR="003B7427" w:rsidRPr="00753A62" w:rsidRDefault="00536052"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פיתוח כלים כדי להתמודד עם אי וודאות </w:t>
      </w:r>
      <w:r w:rsidR="00E768EA" w:rsidRPr="00753A62">
        <w:rPr>
          <w:rFonts w:ascii="David" w:hAnsi="David" w:cs="David" w:hint="cs"/>
          <w:rtl/>
        </w:rPr>
        <w:t xml:space="preserve">וחישוב הנזק </w:t>
      </w:r>
    </w:p>
    <w:p w14:paraId="4666F14F" w14:textId="24ECA32A" w:rsidR="00E768EA" w:rsidRPr="00753A62" w:rsidRDefault="00E768EA"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האם יצירת עוולת </w:t>
      </w:r>
      <w:r w:rsidRPr="00753A62">
        <w:rPr>
          <w:rFonts w:ascii="David" w:hAnsi="David" w:cs="David"/>
        </w:rPr>
        <w:t>per se</w:t>
      </w:r>
      <w:r w:rsidRPr="00753A62">
        <w:rPr>
          <w:rFonts w:ascii="David" w:hAnsi="David" w:cs="David" w:hint="cs"/>
          <w:rtl/>
        </w:rPr>
        <w:t xml:space="preserve"> בהכרח בעייתית בהקשרים אלו? </w:t>
      </w:r>
    </w:p>
    <w:p w14:paraId="6D91C87A" w14:textId="5C04A08A" w:rsidR="00E13ACE" w:rsidRPr="00753A62" w:rsidRDefault="00E13ACE" w:rsidP="005C31F6">
      <w:pPr>
        <w:spacing w:line="276" w:lineRule="auto"/>
        <w:jc w:val="both"/>
        <w:rPr>
          <w:rFonts w:ascii="David" w:hAnsi="David" w:cs="David"/>
          <w:rtl/>
        </w:rPr>
      </w:pPr>
      <w:r w:rsidRPr="00753A62">
        <w:rPr>
          <w:rFonts w:ascii="David" w:hAnsi="David" w:cs="David" w:hint="cs"/>
          <w:rtl/>
        </w:rPr>
        <w:t>קיימת פסיקה שמנסה למתן את הקביעה ל</w:t>
      </w:r>
      <w:r w:rsidR="00362C14" w:rsidRPr="00753A62">
        <w:rPr>
          <w:rFonts w:ascii="David" w:hAnsi="David" w:cs="David" w:hint="cs"/>
          <w:rtl/>
        </w:rPr>
        <w:t xml:space="preserve">גבי </w:t>
      </w:r>
      <w:r w:rsidRPr="00753A62">
        <w:rPr>
          <w:rFonts w:ascii="David" w:hAnsi="David" w:cs="David" w:hint="cs"/>
          <w:rtl/>
        </w:rPr>
        <w:t>פגיעה באוטונומיה (בין היתר</w:t>
      </w:r>
      <w:r w:rsidR="00335E01" w:rsidRPr="00753A62">
        <w:rPr>
          <w:rFonts w:ascii="David" w:hAnsi="David" w:cs="David" w:hint="cs"/>
          <w:rtl/>
        </w:rPr>
        <w:t xml:space="preserve">, לגבי היכולת לקבל פיצויים פגיעה באוטונומיה במקביל לפיצויים של עוגמת נחפש, כאב וסבל) </w:t>
      </w:r>
      <w:r w:rsidR="00335E01" w:rsidRPr="00753A62">
        <w:rPr>
          <w:rFonts w:ascii="David" w:hAnsi="David" w:cs="David"/>
          <w:rtl/>
        </w:rPr>
        <w:t>–</w:t>
      </w:r>
      <w:r w:rsidR="00335E01" w:rsidRPr="00753A62">
        <w:rPr>
          <w:rFonts w:ascii="David" w:hAnsi="David" w:cs="David" w:hint="cs"/>
          <w:rtl/>
        </w:rPr>
        <w:t xml:space="preserve"> נחזור לזה בפרק העוסק בתקיפה וזכויות החולה.</w:t>
      </w:r>
    </w:p>
    <w:p w14:paraId="265CCE60" w14:textId="728CD9E0" w:rsidR="00DC338A" w:rsidRPr="00753A62" w:rsidRDefault="00DC338A" w:rsidP="005C31F6">
      <w:pPr>
        <w:pStyle w:val="a7"/>
        <w:numPr>
          <w:ilvl w:val="0"/>
          <w:numId w:val="40"/>
        </w:numPr>
        <w:spacing w:line="276" w:lineRule="auto"/>
        <w:jc w:val="both"/>
        <w:rPr>
          <w:rFonts w:ascii="David" w:hAnsi="David" w:cs="David"/>
          <w:u w:val="single"/>
        </w:rPr>
      </w:pPr>
      <w:r w:rsidRPr="00753A62">
        <w:rPr>
          <w:rFonts w:ascii="David" w:hAnsi="David" w:cs="David" w:hint="cs"/>
          <w:u w:val="single"/>
          <w:rtl/>
        </w:rPr>
        <w:t>ניזוקים עקיפים</w:t>
      </w:r>
    </w:p>
    <w:p w14:paraId="208F6B86" w14:textId="4449B14B" w:rsidR="00DC338A" w:rsidRPr="00753A62" w:rsidRDefault="00362C14" w:rsidP="005C31F6">
      <w:pPr>
        <w:spacing w:line="276" w:lineRule="auto"/>
        <w:jc w:val="both"/>
        <w:rPr>
          <w:rFonts w:ascii="David" w:hAnsi="David" w:cs="David"/>
          <w:u w:val="single"/>
          <w:rtl/>
        </w:rPr>
      </w:pPr>
      <w:r w:rsidRPr="00753A62">
        <w:rPr>
          <w:rFonts w:ascii="David" w:hAnsi="David" w:cs="David" w:hint="cs"/>
          <w:u w:val="single"/>
          <w:rtl/>
        </w:rPr>
        <w:t>הבחנה בין ניזוקים ישירים לעקיפים, דוגמא:</w:t>
      </w:r>
    </w:p>
    <w:p w14:paraId="7BE003CE" w14:textId="4BD2B986" w:rsidR="00E55A16" w:rsidRPr="00753A62" w:rsidRDefault="00362C14" w:rsidP="005C31F6">
      <w:pPr>
        <w:spacing w:line="276" w:lineRule="auto"/>
        <w:jc w:val="both"/>
        <w:rPr>
          <w:rFonts w:ascii="David" w:hAnsi="David" w:cs="David"/>
          <w:rtl/>
        </w:rPr>
      </w:pPr>
      <w:r w:rsidRPr="00753A62">
        <w:rPr>
          <w:rFonts w:ascii="David" w:hAnsi="David" w:cs="David" w:hint="cs"/>
          <w:rtl/>
        </w:rPr>
        <w:t xml:space="preserve">טל שובר את הרגל של דן כתוצאה מרשלנות. נניח שחוץ מהנזק הגופני, דן סובל </w:t>
      </w:r>
      <w:r w:rsidR="00400004" w:rsidRPr="00753A62">
        <w:rPr>
          <w:rFonts w:ascii="David" w:hAnsi="David" w:cs="David" w:hint="cs"/>
          <w:rtl/>
        </w:rPr>
        <w:t xml:space="preserve">מנזק נפשי. בפני דין עומדת האפשרות לתבוע את טל משום שהוא ניזוק ישיר. אמיר היה עד לאירוע. האם גם אמיר יכול לתבוע את טל על </w:t>
      </w:r>
      <w:r w:rsidR="00E55A16" w:rsidRPr="00753A62">
        <w:rPr>
          <w:rFonts w:ascii="David" w:hAnsi="David" w:cs="David" w:hint="cs"/>
          <w:rtl/>
        </w:rPr>
        <w:t xml:space="preserve">הסבל </w:t>
      </w:r>
      <w:proofErr w:type="spellStart"/>
      <w:r w:rsidR="00E55A16" w:rsidRPr="00753A62">
        <w:rPr>
          <w:rFonts w:ascii="David" w:hAnsi="David" w:cs="David" w:hint="cs"/>
          <w:rtl/>
        </w:rPr>
        <w:t>והננזק</w:t>
      </w:r>
      <w:proofErr w:type="spellEnd"/>
      <w:r w:rsidR="00E55A16" w:rsidRPr="00753A62">
        <w:rPr>
          <w:rFonts w:ascii="David" w:hAnsi="David" w:cs="David" w:hint="cs"/>
          <w:rtl/>
        </w:rPr>
        <w:t xml:space="preserve"> הנפשי שנגרם לו? אמיר הוא ניזוק עקיף! ניזוק שנגרם לו כאב וסבל בגלל נזק פיזי/נפשי שנגרם לאחר. </w:t>
      </w:r>
    </w:p>
    <w:p w14:paraId="6E241461" w14:textId="220C7E81" w:rsidR="00526BE0" w:rsidRPr="00753A62" w:rsidRDefault="00526BE0"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ייתכן שניזוק הוא גם ישיר וגם עקיף </w:t>
      </w:r>
      <w:r w:rsidRPr="00753A62">
        <w:rPr>
          <w:rFonts w:ascii="David" w:hAnsi="David" w:cs="David"/>
          <w:rtl/>
        </w:rPr>
        <w:t>–</w:t>
      </w:r>
      <w:r w:rsidRPr="00753A62">
        <w:rPr>
          <w:rFonts w:ascii="David" w:hAnsi="David" w:cs="David" w:hint="cs"/>
          <w:rtl/>
        </w:rPr>
        <w:t xml:space="preserve"> לדוג', אב נוסע עם בנו. מעורבים בתאונת דרכים. האב גם סובל מנזק פיזי כתוצאה מהתאונה, </w:t>
      </w:r>
      <w:r w:rsidR="001337BA" w:rsidRPr="00753A62">
        <w:rPr>
          <w:rFonts w:ascii="David" w:hAnsi="David" w:cs="David" w:hint="cs"/>
          <w:rtl/>
        </w:rPr>
        <w:t xml:space="preserve">וגם מנזק נפשי שנגרם מתוצאה </w:t>
      </w:r>
      <w:r w:rsidR="00A46FD4" w:rsidRPr="00753A62">
        <w:rPr>
          <w:rFonts w:ascii="David" w:hAnsi="David" w:cs="David" w:hint="cs"/>
          <w:rtl/>
        </w:rPr>
        <w:t>שראה את בנו ניזוק.</w:t>
      </w:r>
    </w:p>
    <w:p w14:paraId="545DE724" w14:textId="297CC2FE" w:rsidR="00A46FD4" w:rsidRPr="00753A62" w:rsidRDefault="00A46FD4"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אלסוחה</w:t>
      </w:r>
      <w:proofErr w:type="spellEnd"/>
      <w:r w:rsidRPr="00753A62">
        <w:rPr>
          <w:rFonts w:ascii="David" w:hAnsi="David" w:cs="David" w:hint="cs"/>
          <w:b/>
          <w:bCs/>
          <w:highlight w:val="cyan"/>
          <w:rtl/>
        </w:rPr>
        <w:t xml:space="preserve"> נ' עיזבון המנוח דוד דהאן</w:t>
      </w:r>
      <w:r w:rsidR="00902FB1" w:rsidRPr="00753A62">
        <w:rPr>
          <w:rFonts w:ascii="David" w:hAnsi="David" w:cs="David" w:hint="cs"/>
          <w:b/>
          <w:bCs/>
          <w:rtl/>
        </w:rPr>
        <w:t xml:space="preserve"> </w:t>
      </w:r>
      <w:r w:rsidR="00902FB1" w:rsidRPr="00753A62">
        <w:rPr>
          <w:rFonts w:ascii="David" w:hAnsi="David" w:cs="David"/>
          <w:b/>
          <w:bCs/>
          <w:rtl/>
        </w:rPr>
        <w:t>–</w:t>
      </w:r>
      <w:r w:rsidR="00902FB1" w:rsidRPr="00753A62">
        <w:rPr>
          <w:rFonts w:ascii="David" w:hAnsi="David" w:cs="David" w:hint="cs"/>
          <w:b/>
          <w:bCs/>
          <w:rtl/>
        </w:rPr>
        <w:t xml:space="preserve"> </w:t>
      </w:r>
      <w:r w:rsidR="00902FB1" w:rsidRPr="00566544">
        <w:rPr>
          <w:rFonts w:ascii="David" w:hAnsi="David" w:cs="David" w:hint="cs"/>
          <w:b/>
          <w:bCs/>
          <w:highlight w:val="lightGray"/>
          <w:rtl/>
        </w:rPr>
        <w:t xml:space="preserve">4 כללים </w:t>
      </w:r>
      <w:r w:rsidR="001D0689" w:rsidRPr="00566544">
        <w:rPr>
          <w:rFonts w:ascii="David" w:hAnsi="David" w:cs="David" w:hint="cs"/>
          <w:b/>
          <w:bCs/>
          <w:highlight w:val="lightGray"/>
          <w:rtl/>
        </w:rPr>
        <w:t>לניזוקים עקיפים</w:t>
      </w:r>
    </w:p>
    <w:p w14:paraId="6AC51EEA" w14:textId="2D5785F9" w:rsidR="00A46FD4" w:rsidRPr="00753A62" w:rsidRDefault="00A46FD4"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שתי משפחות שראו את </w:t>
      </w:r>
      <w:r w:rsidR="00F57D7F" w:rsidRPr="00753A62">
        <w:rPr>
          <w:rFonts w:ascii="David" w:hAnsi="David" w:cs="David" w:hint="cs"/>
          <w:rtl/>
        </w:rPr>
        <w:t>יקיריה</w:t>
      </w:r>
      <w:r w:rsidR="00F57D7F" w:rsidRPr="00753A62">
        <w:rPr>
          <w:rFonts w:ascii="David" w:hAnsi="David" w:cs="David" w:hint="eastAsia"/>
          <w:rtl/>
        </w:rPr>
        <w:t>ם</w:t>
      </w:r>
      <w:r w:rsidRPr="00753A62">
        <w:rPr>
          <w:rFonts w:ascii="David" w:hAnsi="David" w:cs="David" w:hint="cs"/>
          <w:rtl/>
        </w:rPr>
        <w:t xml:space="preserve"> גוססים. הם צפו בתוצאה הישירה בנזק שנגרם. </w:t>
      </w:r>
      <w:r w:rsidR="0089683E" w:rsidRPr="00753A62">
        <w:rPr>
          <w:rFonts w:ascii="David" w:hAnsi="David" w:cs="David" w:hint="cs"/>
          <w:rtl/>
        </w:rPr>
        <w:t>בשני המקרים התובעים לא נכחו במקום התאונה בעת שקרתה.</w:t>
      </w:r>
      <w:r w:rsidR="00F57D7F" w:rsidRPr="00753A62">
        <w:rPr>
          <w:rFonts w:ascii="David" w:hAnsi="David" w:cs="David" w:hint="cs"/>
          <w:rtl/>
        </w:rPr>
        <w:t xml:space="preserve"> </w:t>
      </w:r>
    </w:p>
    <w:p w14:paraId="3FE1D8D6" w14:textId="385EA05C" w:rsidR="00C706D2" w:rsidRPr="00753A62" w:rsidRDefault="00F57D7F"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האם ניתן להכיר בנזק נפשי שנגרם לצד ג' כתוצאה ממעשה רשלני, שמי שסבל ממנו זה אדם אחר? כלומר, האם קיימת אחריות על פי </w:t>
      </w:r>
      <w:proofErr w:type="spellStart"/>
      <w:r w:rsidRPr="00753A62">
        <w:rPr>
          <w:rFonts w:ascii="David" w:hAnsi="David" w:cs="David" w:hint="cs"/>
          <w:rtl/>
        </w:rPr>
        <w:t>הפקנ"ז</w:t>
      </w:r>
      <w:proofErr w:type="spellEnd"/>
      <w:r w:rsidRPr="00753A62">
        <w:rPr>
          <w:rFonts w:ascii="David" w:hAnsi="David" w:cs="David" w:hint="cs"/>
          <w:rtl/>
        </w:rPr>
        <w:t xml:space="preserve"> </w:t>
      </w:r>
      <w:r w:rsidR="00C706D2" w:rsidRPr="00753A62">
        <w:rPr>
          <w:rFonts w:ascii="David" w:hAnsi="David" w:cs="David" w:hint="cs"/>
          <w:rtl/>
        </w:rPr>
        <w:t>לנזק נפשי שנגרם לצד ג', שאדם הקרוב לו נהרג או נפצע בשל רשלנותו של הפוגע?</w:t>
      </w:r>
    </w:p>
    <w:p w14:paraId="6496F984" w14:textId="780A8A20" w:rsidR="00DC338A" w:rsidRPr="00753A62" w:rsidRDefault="00C706D2" w:rsidP="005C31F6">
      <w:pPr>
        <w:spacing w:after="0" w:line="276" w:lineRule="auto"/>
        <w:jc w:val="both"/>
        <w:rPr>
          <w:rFonts w:ascii="David" w:hAnsi="David" w:cs="David"/>
          <w:rtl/>
        </w:rPr>
      </w:pPr>
      <w:r w:rsidRPr="00753A62">
        <w:rPr>
          <w:rFonts w:ascii="David" w:hAnsi="David" w:cs="David" w:hint="cs"/>
          <w:b/>
          <w:bCs/>
          <w:u w:val="single"/>
          <w:rtl/>
        </w:rPr>
        <w:t>הלי</w:t>
      </w:r>
      <w:r w:rsidR="00DF6E86" w:rsidRPr="00753A62">
        <w:rPr>
          <w:rFonts w:ascii="David" w:hAnsi="David" w:cs="David" w:hint="cs"/>
          <w:b/>
          <w:bCs/>
          <w:u w:val="single"/>
          <w:rtl/>
        </w:rPr>
        <w:t xml:space="preserve">ך משפטי: </w:t>
      </w:r>
      <w:r w:rsidR="00DF6E86" w:rsidRPr="00753A62">
        <w:rPr>
          <w:rFonts w:ascii="David" w:hAnsi="David" w:cs="David" w:hint="cs"/>
          <w:rtl/>
        </w:rPr>
        <w:t>הקושי שאיתו ביהמ"ש מתמודד בבואו לקבוע כללים לתביעה נזיקית של ניזוק עקיף הוא</w:t>
      </w:r>
      <w:r w:rsidR="00DF6E86" w:rsidRPr="00753A62">
        <w:rPr>
          <w:rFonts w:ascii="David" w:hAnsi="David" w:cs="David" w:hint="cs"/>
          <w:b/>
          <w:bCs/>
          <w:u w:val="single"/>
          <w:rtl/>
        </w:rPr>
        <w:t xml:space="preserve"> </w:t>
      </w:r>
      <w:r w:rsidR="005463E4" w:rsidRPr="00753A62">
        <w:rPr>
          <w:rFonts w:ascii="David" w:hAnsi="David" w:cs="David" w:hint="cs"/>
          <w:rtl/>
        </w:rPr>
        <w:t>בנוגע ל</w:t>
      </w:r>
      <w:r w:rsidR="00E80C59" w:rsidRPr="00753A62">
        <w:rPr>
          <w:rFonts w:ascii="David" w:hAnsi="David" w:cs="David" w:hint="cs"/>
          <w:rtl/>
        </w:rPr>
        <w:t>עניין הצפיות</w:t>
      </w:r>
      <w:r w:rsidR="005463E4" w:rsidRPr="00753A62">
        <w:rPr>
          <w:rFonts w:ascii="David" w:hAnsi="David" w:cs="David" w:hint="cs"/>
          <w:rtl/>
        </w:rPr>
        <w:t xml:space="preserve">. חובת הזהירות מצריכה לחשוב על "הקירבה" שנקבעת על ידי מבחני הצפיות </w:t>
      </w:r>
      <w:r w:rsidR="005463E4" w:rsidRPr="00753A62">
        <w:rPr>
          <w:rFonts w:ascii="David" w:hAnsi="David" w:cs="David"/>
          <w:rtl/>
        </w:rPr>
        <w:t>–</w:t>
      </w:r>
      <w:r w:rsidR="005463E4" w:rsidRPr="00753A62">
        <w:rPr>
          <w:rFonts w:ascii="David" w:hAnsi="David" w:cs="David" w:hint="cs"/>
          <w:rtl/>
        </w:rPr>
        <w:t xml:space="preserve"> בין שיקולי מדיניות שביהמ"ש מציין: הצפת בתי משפט, קשיי הוכחה, </w:t>
      </w:r>
      <w:r w:rsidR="00E80C59" w:rsidRPr="00753A62">
        <w:rPr>
          <w:rFonts w:ascii="David" w:hAnsi="David" w:cs="David" w:hint="cs"/>
          <w:rtl/>
        </w:rPr>
        <w:t>הרתעה ביתר.</w:t>
      </w:r>
    </w:p>
    <w:p w14:paraId="4761DE3E" w14:textId="202DB831" w:rsidR="005910EC" w:rsidRPr="00753A62" w:rsidRDefault="005910EC" w:rsidP="005C31F6">
      <w:pPr>
        <w:spacing w:line="276" w:lineRule="auto"/>
        <w:jc w:val="both"/>
        <w:rPr>
          <w:rFonts w:ascii="David" w:hAnsi="David" w:cs="David"/>
          <w:b/>
          <w:bCs/>
          <w:rtl/>
        </w:rPr>
      </w:pPr>
      <w:r w:rsidRPr="00753A62">
        <w:rPr>
          <w:rFonts w:ascii="David" w:hAnsi="David" w:cs="David" w:hint="cs"/>
          <w:b/>
          <w:bCs/>
          <w:highlight w:val="yellow"/>
          <w:rtl/>
        </w:rPr>
        <w:t xml:space="preserve">ביהמ"ש קובע </w:t>
      </w:r>
      <w:r w:rsidR="00352493" w:rsidRPr="00753A62">
        <w:rPr>
          <w:rFonts w:ascii="David" w:hAnsi="David" w:cs="David" w:hint="cs"/>
          <w:b/>
          <w:bCs/>
          <w:highlight w:val="yellow"/>
          <w:rtl/>
        </w:rPr>
        <w:t>4</w:t>
      </w:r>
      <w:r w:rsidRPr="00753A62">
        <w:rPr>
          <w:rFonts w:ascii="David" w:hAnsi="David" w:cs="David" w:hint="cs"/>
          <w:b/>
          <w:bCs/>
          <w:highlight w:val="yellow"/>
          <w:rtl/>
        </w:rPr>
        <w:t xml:space="preserve"> כללים</w:t>
      </w:r>
      <w:r w:rsidR="00352493" w:rsidRPr="00753A62">
        <w:rPr>
          <w:rFonts w:ascii="David" w:hAnsi="David" w:cs="David" w:hint="cs"/>
          <w:b/>
          <w:bCs/>
          <w:highlight w:val="yellow"/>
          <w:rtl/>
        </w:rPr>
        <w:t xml:space="preserve"> מצטברים</w:t>
      </w:r>
      <w:r w:rsidR="00352493" w:rsidRPr="00753A62">
        <w:rPr>
          <w:rFonts w:ascii="David" w:hAnsi="David" w:cs="David" w:hint="cs"/>
          <w:b/>
          <w:bCs/>
          <w:rtl/>
        </w:rPr>
        <w:t>:</w:t>
      </w:r>
    </w:p>
    <w:p w14:paraId="7EEA2381" w14:textId="77777777" w:rsidR="00352493" w:rsidRPr="00753A62" w:rsidRDefault="005910EC" w:rsidP="005C31F6">
      <w:pPr>
        <w:pStyle w:val="a7"/>
        <w:numPr>
          <w:ilvl w:val="0"/>
          <w:numId w:val="43"/>
        </w:numPr>
        <w:spacing w:line="276" w:lineRule="auto"/>
        <w:jc w:val="both"/>
        <w:rPr>
          <w:rFonts w:ascii="David" w:hAnsi="David" w:cs="David"/>
        </w:rPr>
      </w:pPr>
      <w:r w:rsidRPr="00753A62">
        <w:rPr>
          <w:rFonts w:ascii="David" w:hAnsi="David" w:cs="David" w:hint="cs"/>
          <w:u w:val="single"/>
          <w:rtl/>
        </w:rPr>
        <w:t>קירבה משפחתית מדרגה ראשונה</w:t>
      </w:r>
      <w:r w:rsidR="00352493" w:rsidRPr="00753A62">
        <w:rPr>
          <w:rFonts w:ascii="David" w:hAnsi="David" w:cs="David" w:hint="cs"/>
          <w:rtl/>
        </w:rPr>
        <w:t>.</w:t>
      </w:r>
      <w:r w:rsidR="00352493" w:rsidRPr="00753A62">
        <w:rPr>
          <w:rFonts w:ascii="David" w:hAnsi="David" w:cs="David"/>
          <w:rtl/>
        </w:rPr>
        <w:t xml:space="preserve"> זאת כדי למנוע את המעגלים הבלתי נגרמים של אנשים שיכולים לטעון לניזק עקיף.</w:t>
      </w:r>
    </w:p>
    <w:p w14:paraId="0F5F6029" w14:textId="77777777" w:rsidR="00352493" w:rsidRPr="00753A62" w:rsidRDefault="00352493" w:rsidP="005C31F6">
      <w:pPr>
        <w:pStyle w:val="a7"/>
        <w:numPr>
          <w:ilvl w:val="0"/>
          <w:numId w:val="43"/>
        </w:numPr>
        <w:spacing w:line="276" w:lineRule="auto"/>
        <w:jc w:val="both"/>
        <w:rPr>
          <w:rFonts w:ascii="David" w:hAnsi="David" w:cs="David"/>
        </w:rPr>
      </w:pPr>
      <w:r w:rsidRPr="00753A62">
        <w:rPr>
          <w:rFonts w:ascii="David" w:hAnsi="David" w:cs="David"/>
          <w:u w:val="single"/>
          <w:rtl/>
        </w:rPr>
        <w:t>תהליך הגרימה</w:t>
      </w:r>
      <w:r w:rsidRPr="00753A62">
        <w:rPr>
          <w:rFonts w:ascii="David" w:hAnsi="David" w:cs="David"/>
          <w:rtl/>
        </w:rPr>
        <w:t xml:space="preserve"> – התרשמות ישירה (ולא משמועה, למשל). כלומר אדם שראה פיזית את המקרה.</w:t>
      </w:r>
    </w:p>
    <w:p w14:paraId="56E63391" w14:textId="434D1D77" w:rsidR="00352493" w:rsidRPr="00753A62" w:rsidRDefault="00352493" w:rsidP="005C31F6">
      <w:pPr>
        <w:pStyle w:val="a7"/>
        <w:numPr>
          <w:ilvl w:val="0"/>
          <w:numId w:val="43"/>
        </w:numPr>
        <w:spacing w:line="276" w:lineRule="auto"/>
        <w:jc w:val="both"/>
        <w:rPr>
          <w:rFonts w:ascii="David" w:hAnsi="David" w:cs="David"/>
        </w:rPr>
      </w:pPr>
      <w:r w:rsidRPr="00753A62">
        <w:rPr>
          <w:rFonts w:ascii="David" w:hAnsi="David" w:cs="David"/>
          <w:u w:val="single"/>
          <w:rtl/>
        </w:rPr>
        <w:t>קרבה בזמן ובמקום</w:t>
      </w:r>
      <w:r w:rsidRPr="00753A62">
        <w:rPr>
          <w:rFonts w:ascii="David" w:hAnsi="David" w:cs="David"/>
          <w:rtl/>
        </w:rPr>
        <w:t xml:space="preserve"> לאירוע המזיק/תוצאותיו המיידיים.</w:t>
      </w:r>
    </w:p>
    <w:p w14:paraId="1C154AE1" w14:textId="2A5D4329" w:rsidR="00352493" w:rsidRPr="00753A62" w:rsidRDefault="00352493" w:rsidP="005C31F6">
      <w:pPr>
        <w:pStyle w:val="a7"/>
        <w:numPr>
          <w:ilvl w:val="0"/>
          <w:numId w:val="43"/>
        </w:numPr>
        <w:spacing w:line="276" w:lineRule="auto"/>
        <w:jc w:val="both"/>
        <w:rPr>
          <w:rFonts w:ascii="David" w:hAnsi="David" w:cs="David"/>
          <w:rtl/>
        </w:rPr>
      </w:pPr>
      <w:r w:rsidRPr="00753A62">
        <w:rPr>
          <w:rFonts w:ascii="David" w:hAnsi="David" w:cs="David"/>
          <w:u w:val="single"/>
          <w:rtl/>
        </w:rPr>
        <w:lastRenderedPageBreak/>
        <w:t>נזק נפשי משמעותי</w:t>
      </w:r>
      <w:r w:rsidRPr="00753A62">
        <w:rPr>
          <w:rFonts w:ascii="David" w:hAnsi="David" w:cs="David"/>
          <w:rtl/>
        </w:rPr>
        <w:t xml:space="preserve"> – נזק שמונע מאדם תפקוד יום-יומי.</w:t>
      </w:r>
    </w:p>
    <w:p w14:paraId="033036B8" w14:textId="00694A6A" w:rsidR="00352493" w:rsidRPr="00753A62" w:rsidRDefault="00352493" w:rsidP="005C31F6">
      <w:pPr>
        <w:spacing w:line="276" w:lineRule="auto"/>
        <w:jc w:val="both"/>
        <w:rPr>
          <w:rFonts w:ascii="David" w:hAnsi="David" w:cs="David"/>
          <w:rtl/>
        </w:rPr>
      </w:pPr>
      <w:r w:rsidRPr="00753A62">
        <w:rPr>
          <w:rFonts w:ascii="David" w:hAnsi="David" w:cs="David"/>
          <w:rtl/>
        </w:rPr>
        <w:t xml:space="preserve">שני הכללים </w:t>
      </w:r>
      <w:r w:rsidR="00AC53BC" w:rsidRPr="00753A62">
        <w:rPr>
          <w:rFonts w:ascii="David" w:hAnsi="David" w:cs="David" w:hint="cs"/>
          <w:rtl/>
        </w:rPr>
        <w:t>2 ו-3</w:t>
      </w:r>
      <w:r w:rsidRPr="00753A62">
        <w:rPr>
          <w:rFonts w:ascii="David" w:hAnsi="David" w:cs="David"/>
          <w:rtl/>
        </w:rPr>
        <w:t xml:space="preserve"> נועדו להראות השפעה ישירה של המקרה על האדם. הרי דברים רעים עשויים לקרות, אולם הרעיון הוא כל הזמן לבחון האם קיימת חובת זהירות או לא.</w:t>
      </w:r>
    </w:p>
    <w:p w14:paraId="4F4263EF" w14:textId="62586327" w:rsidR="00AC53BC" w:rsidRPr="00753A62" w:rsidRDefault="00352493" w:rsidP="005C31F6">
      <w:pPr>
        <w:pStyle w:val="a7"/>
        <w:numPr>
          <w:ilvl w:val="0"/>
          <w:numId w:val="22"/>
        </w:numPr>
        <w:spacing w:line="276" w:lineRule="auto"/>
        <w:jc w:val="both"/>
        <w:rPr>
          <w:rFonts w:ascii="David" w:hAnsi="David" w:cs="David"/>
        </w:rPr>
      </w:pPr>
      <w:r w:rsidRPr="00753A62">
        <w:rPr>
          <w:rFonts w:ascii="David" w:hAnsi="David" w:cs="David"/>
          <w:rtl/>
        </w:rPr>
        <w:t>ביהמ"ש מוכן  להגמיש בכללים. כלומר, אם אדם צפה בחדשות בטלוויזיה ונגרם לו נזק עקיף, ביהמ"ש יכול לדון על כך</w:t>
      </w:r>
      <w:r w:rsidR="00AC53BC" w:rsidRPr="00753A62">
        <w:rPr>
          <w:rFonts w:ascii="David" w:hAnsi="David" w:cs="David" w:hint="cs"/>
          <w:rtl/>
        </w:rPr>
        <w:t xml:space="preserve">. הכללים הם מאוד נוקשים, אף על פי שביהמ"ש אומר שבמצבים יוצאי דופן הוא מוכן להגמיש את הכללים. בעיקר את תנאים 1-3. את התנאי ה-4 קשה מאוד להגמיש. </w:t>
      </w:r>
    </w:p>
    <w:p w14:paraId="73E0B42C" w14:textId="1078AEB5" w:rsidR="00AC53BC" w:rsidRPr="00753A62" w:rsidRDefault="00AC53BC" w:rsidP="005C31F6">
      <w:pPr>
        <w:spacing w:after="0" w:line="276" w:lineRule="auto"/>
        <w:jc w:val="both"/>
        <w:rPr>
          <w:rFonts w:ascii="David" w:hAnsi="David" w:cs="David"/>
          <w:b/>
          <w:bCs/>
          <w:rtl/>
        </w:rPr>
      </w:pPr>
      <w:r w:rsidRPr="00753A62">
        <w:rPr>
          <w:rFonts w:ascii="David" w:hAnsi="David" w:cs="David" w:hint="cs"/>
          <w:b/>
          <w:bCs/>
          <w:highlight w:val="cyan"/>
          <w:rtl/>
        </w:rPr>
        <w:t>שוויקי נ' מדינת ישראל</w:t>
      </w:r>
      <w:r w:rsidR="00902FB1" w:rsidRPr="00753A62">
        <w:rPr>
          <w:rFonts w:ascii="David" w:hAnsi="David" w:cs="David" w:hint="cs"/>
          <w:b/>
          <w:bCs/>
          <w:rtl/>
        </w:rPr>
        <w:t xml:space="preserve"> </w:t>
      </w:r>
      <w:r w:rsidR="00902FB1" w:rsidRPr="00753A62">
        <w:rPr>
          <w:rFonts w:ascii="David" w:hAnsi="David" w:cs="David"/>
          <w:b/>
          <w:bCs/>
          <w:rtl/>
        </w:rPr>
        <w:t>–</w:t>
      </w:r>
      <w:r w:rsidR="00902FB1" w:rsidRPr="00753A62">
        <w:rPr>
          <w:rFonts w:ascii="David" w:hAnsi="David" w:cs="David" w:hint="cs"/>
          <w:b/>
          <w:bCs/>
          <w:rtl/>
        </w:rPr>
        <w:t xml:space="preserve"> </w:t>
      </w:r>
      <w:r w:rsidR="00902FB1" w:rsidRPr="00753A62">
        <w:rPr>
          <w:rFonts w:ascii="David" w:hAnsi="David" w:cs="David" w:hint="cs"/>
          <w:b/>
          <w:bCs/>
          <w:highlight w:val="lightGray"/>
          <w:rtl/>
        </w:rPr>
        <w:t>נזק פסיכו פיזי</w:t>
      </w:r>
    </w:p>
    <w:p w14:paraId="284A2ED3" w14:textId="4ED20AEF" w:rsidR="00AC53BC" w:rsidRPr="00753A62" w:rsidRDefault="00AC53B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תביעה של הורים, שילדיהם נפגעו כתוצאה מירי של כוחות צה"ל עקב טעות חיילים במארב. החיילים צעקו אליהם, אולם האנשים המשיכו להתקרב לרכב. אחד האנשים שהתקרבו נהרג כתוצאה מהירי. מסתבר בדיעבד שמדובר במשפחה שחששה שיגנבו לה את הרכב. </w:t>
      </w:r>
    </w:p>
    <w:p w14:paraId="760F108C" w14:textId="5C0510C5" w:rsidR="00AC53BC" w:rsidRPr="00753A62" w:rsidRDefault="00AC53BC" w:rsidP="005C31F6">
      <w:pPr>
        <w:spacing w:after="0" w:line="276" w:lineRule="auto"/>
        <w:jc w:val="both"/>
        <w:rPr>
          <w:rFonts w:ascii="David" w:hAnsi="David" w:cs="David"/>
          <w:rtl/>
        </w:rPr>
      </w:pPr>
      <w:r w:rsidRPr="00753A62">
        <w:rPr>
          <w:rFonts w:ascii="David" w:hAnsi="David" w:cs="David" w:hint="cs"/>
          <w:b/>
          <w:bCs/>
          <w:u w:val="single"/>
          <w:rtl/>
        </w:rPr>
        <w:t>הטענה:</w:t>
      </w:r>
      <w:r w:rsidRPr="00753A62">
        <w:rPr>
          <w:rFonts w:ascii="David" w:hAnsi="David" w:cs="David" w:hint="cs"/>
          <w:rtl/>
        </w:rPr>
        <w:t xml:space="preserve"> מגיע לאב פיצוי על נזקו הנפשי, וכן על הנזק הפיזי שנגרם לליבו בעקבות הנזק הנפשי.</w:t>
      </w:r>
    </w:p>
    <w:p w14:paraId="508B2D18" w14:textId="6ECF25A5" w:rsidR="00AC53BC" w:rsidRPr="00753A62" w:rsidRDefault="00AC53BC" w:rsidP="005C31F6">
      <w:pPr>
        <w:spacing w:after="0"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באופן עקרוני קיימת אפשרות תביעה לניזוק עקיף על נזק פסיכו פיזי (נזק פיזי שנובע כתוצא מנזק נפשי חמור. למשל, מחלות עיכול יכולות להיגרם כתוצאה מנזק נפשי מסוים). </w:t>
      </w:r>
      <w:r w:rsidRPr="00753A62">
        <w:rPr>
          <w:rFonts w:ascii="David" w:hAnsi="David" w:cs="David" w:hint="cs"/>
          <w:b/>
          <w:bCs/>
          <w:highlight w:val="yellow"/>
          <w:rtl/>
        </w:rPr>
        <w:t>אם מוכח קש"ס בין נזק זה לנזק הנפשי, קיימת אפשרות תביעה על נזק פסיכו פיזי</w:t>
      </w:r>
      <w:r w:rsidRPr="00753A62">
        <w:rPr>
          <w:rFonts w:ascii="David" w:hAnsi="David" w:cs="David" w:hint="cs"/>
          <w:b/>
          <w:bCs/>
          <w:rtl/>
        </w:rPr>
        <w:t xml:space="preserve"> </w:t>
      </w:r>
      <w:r w:rsidRPr="00753A62">
        <w:rPr>
          <w:rFonts w:ascii="David" w:hAnsi="David" w:cs="David" w:hint="cs"/>
          <w:rtl/>
        </w:rPr>
        <w:t xml:space="preserve">(בעצם </w:t>
      </w:r>
      <w:r w:rsidR="00902FB1" w:rsidRPr="00753A62">
        <w:rPr>
          <w:rFonts w:ascii="David" w:hAnsi="David" w:cs="David" w:hint="cs"/>
          <w:rtl/>
        </w:rPr>
        <w:t xml:space="preserve">אדם הטוען לנזק פסיכו פיזי </w:t>
      </w:r>
      <w:r w:rsidRPr="00753A62">
        <w:rPr>
          <w:rFonts w:ascii="David" w:hAnsi="David" w:cs="David" w:hint="cs"/>
          <w:rtl/>
        </w:rPr>
        <w:t xml:space="preserve">טוען </w:t>
      </w:r>
      <w:r w:rsidRPr="00753A62">
        <w:rPr>
          <w:rFonts w:ascii="David" w:hAnsi="David" w:cs="David" w:hint="cs"/>
          <w:u w:val="single"/>
          <w:rtl/>
        </w:rPr>
        <w:t>לשרשרת נזקים בעקבות הנזק שנגרם</w:t>
      </w:r>
      <w:r w:rsidRPr="00753A62">
        <w:rPr>
          <w:rFonts w:ascii="David" w:hAnsi="David" w:cs="David" w:hint="cs"/>
          <w:rtl/>
        </w:rPr>
        <w:t>). לענייננו, אין הקש"ס מתקיים.</w:t>
      </w:r>
    </w:p>
    <w:p w14:paraId="49614BE1" w14:textId="10C7E59B" w:rsidR="00AC53BC" w:rsidRPr="00753A62" w:rsidRDefault="00AC53BC" w:rsidP="005C31F6">
      <w:pPr>
        <w:spacing w:after="0" w:line="276" w:lineRule="auto"/>
        <w:jc w:val="both"/>
        <w:rPr>
          <w:rFonts w:ascii="David" w:hAnsi="David" w:cs="David"/>
          <w:rtl/>
        </w:rPr>
      </w:pPr>
      <w:r w:rsidRPr="00753A62">
        <w:rPr>
          <w:rFonts w:ascii="David" w:hAnsi="David" w:cs="David" w:hint="cs"/>
          <w:rtl/>
        </w:rPr>
        <w:t xml:space="preserve">בנוסף, יש להחיל את כללי </w:t>
      </w:r>
      <w:proofErr w:type="spellStart"/>
      <w:r w:rsidRPr="00753A62">
        <w:rPr>
          <w:rFonts w:ascii="David" w:hAnsi="David" w:cs="David" w:hint="cs"/>
          <w:rtl/>
        </w:rPr>
        <w:t>אלסוחה</w:t>
      </w:r>
      <w:proofErr w:type="spellEnd"/>
      <w:r w:rsidRPr="00753A62">
        <w:rPr>
          <w:rFonts w:ascii="David" w:hAnsi="David" w:cs="David" w:hint="cs"/>
          <w:rtl/>
        </w:rPr>
        <w:t xml:space="preserve"> (ארבעת התנאים המצטברים) בשינויים המחויבים, גם לגבי הנזק הפסיכו פיזי </w:t>
      </w:r>
      <w:r w:rsidRPr="00753A62">
        <w:rPr>
          <w:rFonts w:ascii="David" w:hAnsi="David" w:cs="David"/>
          <w:rtl/>
        </w:rPr>
        <w:t>–</w:t>
      </w:r>
      <w:r w:rsidRPr="00753A62">
        <w:rPr>
          <w:rFonts w:ascii="David" w:hAnsi="David" w:cs="David" w:hint="cs"/>
          <w:rtl/>
        </w:rPr>
        <w:t xml:space="preserve"> </w:t>
      </w:r>
      <w:proofErr w:type="spellStart"/>
      <w:r w:rsidRPr="00753A62">
        <w:rPr>
          <w:rFonts w:ascii="David" w:hAnsi="David" w:cs="David" w:hint="cs"/>
          <w:rtl/>
        </w:rPr>
        <w:t>בשוויקי</w:t>
      </w:r>
      <w:proofErr w:type="spellEnd"/>
      <w:r w:rsidRPr="00753A62">
        <w:rPr>
          <w:rFonts w:ascii="David" w:hAnsi="David" w:cs="David" w:hint="cs"/>
          <w:rtl/>
        </w:rPr>
        <w:t xml:space="preserve">, הנזק הנפשי לא היה חמור דיו. </w:t>
      </w:r>
    </w:p>
    <w:p w14:paraId="1E8EB28A" w14:textId="1BE41AE3" w:rsidR="00902FB1" w:rsidRPr="00753A62" w:rsidRDefault="00AC53BC" w:rsidP="005C31F6">
      <w:pPr>
        <w:pStyle w:val="a7"/>
        <w:numPr>
          <w:ilvl w:val="0"/>
          <w:numId w:val="22"/>
        </w:numPr>
        <w:spacing w:line="276" w:lineRule="auto"/>
        <w:jc w:val="both"/>
        <w:rPr>
          <w:rFonts w:ascii="David" w:hAnsi="David" w:cs="David"/>
        </w:rPr>
      </w:pPr>
      <w:r w:rsidRPr="00753A62">
        <w:rPr>
          <w:rFonts w:ascii="David" w:hAnsi="David" w:cs="David" w:hint="cs"/>
          <w:rtl/>
        </w:rPr>
        <w:t>למרות שנקבע שלא הייתה התרשלות לפי העובדות, המדינה מצאה לנכון לפצות, מלפנים משורת הדין.</w:t>
      </w:r>
    </w:p>
    <w:p w14:paraId="18E83854" w14:textId="64536071" w:rsidR="00902FB1" w:rsidRPr="00753A62" w:rsidRDefault="00902FB1" w:rsidP="005C31F6">
      <w:pPr>
        <w:spacing w:after="0" w:line="276" w:lineRule="auto"/>
        <w:jc w:val="both"/>
        <w:rPr>
          <w:rFonts w:ascii="David" w:hAnsi="David" w:cs="David"/>
          <w:b/>
          <w:bCs/>
          <w:rtl/>
        </w:rPr>
      </w:pPr>
      <w:r w:rsidRPr="00753A62">
        <w:rPr>
          <w:rFonts w:ascii="David" w:hAnsi="David" w:cs="David" w:hint="cs"/>
          <w:b/>
          <w:bCs/>
          <w:highlight w:val="cyan"/>
          <w:rtl/>
        </w:rPr>
        <w:t>לבנה נ' שערי צדק</w:t>
      </w:r>
      <w:r w:rsidR="000C7743" w:rsidRPr="00753A62">
        <w:rPr>
          <w:rFonts w:ascii="David" w:hAnsi="David" w:cs="David" w:hint="cs"/>
          <w:b/>
          <w:bCs/>
          <w:rtl/>
        </w:rPr>
        <w:t xml:space="preserve"> </w:t>
      </w:r>
      <w:r w:rsidR="000C7743" w:rsidRPr="00753A62">
        <w:rPr>
          <w:rFonts w:ascii="David" w:hAnsi="David" w:cs="David"/>
          <w:b/>
          <w:bCs/>
          <w:rtl/>
        </w:rPr>
        <w:t>–</w:t>
      </w:r>
      <w:r w:rsidR="000C7743" w:rsidRPr="00753A62">
        <w:rPr>
          <w:rFonts w:ascii="David" w:hAnsi="David" w:cs="David" w:hint="cs"/>
          <w:b/>
          <w:bCs/>
          <w:rtl/>
        </w:rPr>
        <w:t xml:space="preserve"> </w:t>
      </w:r>
      <w:r w:rsidR="000C7743" w:rsidRPr="00753A62">
        <w:rPr>
          <w:rFonts w:ascii="David" w:hAnsi="David" w:cs="David" w:hint="cs"/>
          <w:b/>
          <w:bCs/>
          <w:highlight w:val="lightGray"/>
          <w:rtl/>
        </w:rPr>
        <w:t>ניזוקים "מעין ישירים"</w:t>
      </w:r>
    </w:p>
    <w:p w14:paraId="16CE65AB" w14:textId="28943F9A" w:rsidR="00902FB1" w:rsidRPr="00753A62" w:rsidRDefault="00902FB1"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1D0689" w:rsidRPr="00753A62">
        <w:rPr>
          <w:rFonts w:ascii="David" w:hAnsi="David" w:cs="David" w:hint="cs"/>
          <w:rtl/>
        </w:rPr>
        <w:t>אישה עוברת טיפולי פוריות במשך שנים. מגיע ללדת בביה"ח. הרופאים אומרים לה שהיא יכולה להסתובב כדי שתהיה לה פתיחה גדולה יותר. האישה עושה כפי שאמרו לה וחוזרת לאחר 3 שעות (כפי שאמרו לה). כשהיא חוזרת, העובר שלה מת. ידוע שהנוהג במצבים אלה, הוא לאפשר לה להסתובב ולומר לה לחזור אחרי שעתיים (ולא אחרי 3). מכאן שהייתה סטייה מהנורמה ולכן התרשלו.</w:t>
      </w:r>
      <w:r w:rsidR="000C7743" w:rsidRPr="00753A62">
        <w:rPr>
          <w:rFonts w:ascii="David" w:hAnsi="David" w:cs="David" w:hint="cs"/>
          <w:rtl/>
        </w:rPr>
        <w:t xml:space="preserve"> העובר מת כתוצאה מההתרשלות.</w:t>
      </w:r>
      <w:r w:rsidR="001D0689" w:rsidRPr="00753A62">
        <w:rPr>
          <w:rFonts w:ascii="David" w:hAnsi="David" w:cs="David" w:hint="cs"/>
          <w:rtl/>
        </w:rPr>
        <w:t xml:space="preserve"> </w:t>
      </w:r>
    </w:p>
    <w:p w14:paraId="272D2116" w14:textId="6A442C4C" w:rsidR="000C7743" w:rsidRPr="00753A62" w:rsidRDefault="000C7743" w:rsidP="005C31F6">
      <w:pPr>
        <w:spacing w:after="0" w:line="276" w:lineRule="auto"/>
        <w:jc w:val="both"/>
        <w:rPr>
          <w:rFonts w:ascii="David" w:hAnsi="David" w:cs="David"/>
          <w:rtl/>
        </w:rPr>
      </w:pPr>
      <w:r w:rsidRPr="00753A62">
        <w:rPr>
          <w:rFonts w:ascii="David" w:hAnsi="David" w:cs="David" w:hint="cs"/>
          <w:b/>
          <w:bCs/>
          <w:u w:val="single"/>
          <w:rtl/>
        </w:rPr>
        <w:t>השאלה:</w:t>
      </w:r>
      <w:r w:rsidRPr="00753A62">
        <w:rPr>
          <w:rFonts w:ascii="David" w:hAnsi="David" w:cs="David" w:hint="cs"/>
          <w:rtl/>
        </w:rPr>
        <w:t xml:space="preserve"> הם ההורים זכאים לפיצוי על הנזק הנפשי שנגרם להם?</w:t>
      </w:r>
    </w:p>
    <w:p w14:paraId="5B1A7361" w14:textId="3E20A8EF" w:rsidR="000C7743" w:rsidRPr="00753A62" w:rsidRDefault="000C7743" w:rsidP="005C31F6">
      <w:pPr>
        <w:spacing w:after="0" w:line="276" w:lineRule="auto"/>
        <w:jc w:val="both"/>
        <w:rPr>
          <w:rFonts w:ascii="David" w:hAnsi="David" w:cs="David"/>
          <w:rtl/>
        </w:rPr>
      </w:pPr>
      <w:r w:rsidRPr="00753A62">
        <w:rPr>
          <w:rFonts w:ascii="David" w:hAnsi="David" w:cs="David" w:hint="cs"/>
          <w:u w:val="single"/>
          <w:rtl/>
        </w:rPr>
        <w:t>בעיה ראייתית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לא ידוע אם העובר מת בשעתיים הראשונות, או בשעה השלישית (נעסוק בנושא נטל ההוכחה בהרחבה, לא נדון כעת בשאלה).</w:t>
      </w:r>
    </w:p>
    <w:p w14:paraId="07E95C81" w14:textId="3703145A" w:rsidR="000C7743" w:rsidRPr="00753A62" w:rsidRDefault="000C7743" w:rsidP="005C31F6">
      <w:pPr>
        <w:spacing w:after="0" w:line="276" w:lineRule="auto"/>
        <w:jc w:val="both"/>
        <w:rPr>
          <w:rFonts w:ascii="David" w:hAnsi="David" w:cs="David"/>
          <w:rtl/>
        </w:rPr>
      </w:pPr>
      <w:r w:rsidRPr="00753A62">
        <w:rPr>
          <w:rFonts w:ascii="David" w:hAnsi="David" w:cs="David" w:hint="cs"/>
          <w:u w:val="single"/>
          <w:rtl/>
        </w:rPr>
        <w:t>הבעיה להכיר בהורים כמי שזכאי לפיצוי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להורים לא נגרם נזק ישיר (הנחה שביהמ"ש המחוזי לא קיבל. הוא ראה בהם כניזוקים ישירים). אם אומרים שהם ניזוקים עקיפים, הנזק אמור להיות מינימום 15%. אולם, במקרה זה אכן נגרם להם כאב וסבל, </w:t>
      </w:r>
      <w:r w:rsidRPr="00753A62">
        <w:rPr>
          <w:rFonts w:ascii="David" w:hAnsi="David" w:cs="David" w:hint="cs"/>
          <w:b/>
          <w:bCs/>
          <w:rtl/>
        </w:rPr>
        <w:t xml:space="preserve">אך זה לא עומד בתנאי ה-4 של </w:t>
      </w:r>
      <w:proofErr w:type="spellStart"/>
      <w:r w:rsidRPr="00753A62">
        <w:rPr>
          <w:rFonts w:ascii="David" w:hAnsi="David" w:cs="David" w:hint="cs"/>
          <w:b/>
          <w:bCs/>
          <w:rtl/>
        </w:rPr>
        <w:t>אלסוחה</w:t>
      </w:r>
      <w:proofErr w:type="spellEnd"/>
      <w:r w:rsidRPr="00753A62">
        <w:rPr>
          <w:rFonts w:ascii="David" w:hAnsi="David" w:cs="David" w:hint="cs"/>
          <w:b/>
          <w:bCs/>
          <w:rtl/>
        </w:rPr>
        <w:t>.</w:t>
      </w:r>
      <w:r w:rsidRPr="00753A62">
        <w:rPr>
          <w:rFonts w:ascii="David" w:hAnsi="David" w:cs="David" w:hint="cs"/>
          <w:rtl/>
        </w:rPr>
        <w:t xml:space="preserve"> </w:t>
      </w:r>
    </w:p>
    <w:p w14:paraId="0C3082B6" w14:textId="37DDCFA7" w:rsidR="000C7743" w:rsidRPr="00753A62" w:rsidRDefault="000C7743" w:rsidP="005C31F6">
      <w:pPr>
        <w:spacing w:after="0" w:line="276" w:lineRule="auto"/>
        <w:jc w:val="both"/>
        <w:rPr>
          <w:rFonts w:ascii="David" w:hAnsi="David" w:cs="David"/>
          <w:rtl/>
        </w:rPr>
      </w:pPr>
      <w:r w:rsidRPr="00753A62">
        <w:rPr>
          <w:rFonts w:ascii="David" w:hAnsi="David" w:cs="David" w:hint="cs"/>
          <w:rtl/>
        </w:rPr>
        <w:t xml:space="preserve">בנוסף, </w:t>
      </w:r>
      <w:r w:rsidRPr="00753A62">
        <w:rPr>
          <w:rFonts w:ascii="David" w:hAnsi="David" w:cs="David" w:hint="cs"/>
          <w:b/>
          <w:bCs/>
          <w:rtl/>
        </w:rPr>
        <w:t>ס' 1 לחוק הכשרות והאפוטרופסות קובע</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"כל אדם כשר לזכויות ולחובות מגמר לידתו ועד מותו". העובר מת טרם נולד. </w:t>
      </w:r>
      <w:r w:rsidR="00001F29" w:rsidRPr="00753A62">
        <w:rPr>
          <w:rFonts w:ascii="David" w:hAnsi="David" w:cs="David" w:hint="cs"/>
          <w:rtl/>
        </w:rPr>
        <w:t xml:space="preserve">לכן, לתינוק אין את הזכות לתבוע. </w:t>
      </w:r>
      <w:r w:rsidRPr="00753A62">
        <w:rPr>
          <w:rFonts w:ascii="David" w:hAnsi="David" w:cs="David" w:hint="cs"/>
          <w:rtl/>
        </w:rPr>
        <w:t>מכאן שאם נגדיר את ההורים כניזוקים עקיפים זה יהיה אבסורדי. אנו נמצאים במצב בעייתי שבאופן עקרוני לא מאפשרים להם לקבל פיצוי כניזוקים עקיפים.</w:t>
      </w:r>
    </w:p>
    <w:p w14:paraId="178754D0" w14:textId="76E71418" w:rsidR="000C7743" w:rsidRPr="00753A62" w:rsidRDefault="000C7743" w:rsidP="005C31F6">
      <w:pPr>
        <w:spacing w:after="0" w:line="276" w:lineRule="auto"/>
        <w:jc w:val="both"/>
        <w:rPr>
          <w:rFonts w:ascii="David" w:hAnsi="David" w:cs="David"/>
          <w:rtl/>
        </w:rPr>
      </w:pPr>
      <w:r w:rsidRPr="00753A62">
        <w:rPr>
          <w:rFonts w:ascii="David" w:hAnsi="David" w:cs="David" w:hint="cs"/>
          <w:b/>
          <w:bCs/>
          <w:highlight w:val="magenta"/>
          <w:u w:val="single"/>
          <w:rtl/>
        </w:rPr>
        <w:t>מחוזי:</w:t>
      </w:r>
      <w:r w:rsidRPr="00753A62">
        <w:rPr>
          <w:rFonts w:ascii="David" w:hAnsi="David" w:cs="David" w:hint="cs"/>
          <w:rtl/>
        </w:rPr>
        <w:t xml:space="preserve"> האם הוכרה </w:t>
      </w:r>
      <w:r w:rsidRPr="00753A62">
        <w:rPr>
          <w:rFonts w:ascii="David" w:hAnsi="David" w:cs="David" w:hint="cs"/>
          <w:b/>
          <w:bCs/>
          <w:rtl/>
        </w:rPr>
        <w:t>כניזוקה ישירה</w:t>
      </w:r>
      <w:r w:rsidRPr="00753A62">
        <w:rPr>
          <w:rFonts w:ascii="David" w:hAnsi="David" w:cs="David" w:hint="cs"/>
          <w:rtl/>
        </w:rPr>
        <w:t xml:space="preserve"> ונפסקו לה פיצויים על כאב וסבל ואובדן הנאות חיים משום שהעובר היה ברחמה (האב, כניזוק עקיף, לא מפוצה משום שלא מתקיים לגביו התנאי הרביעי שנקבע באלסוחה.</w:t>
      </w:r>
    </w:p>
    <w:p w14:paraId="7A671703" w14:textId="7A6CF3AD" w:rsidR="000C7743" w:rsidRPr="00753A62" w:rsidRDefault="000C7743" w:rsidP="005C31F6">
      <w:pPr>
        <w:spacing w:after="0" w:line="276" w:lineRule="auto"/>
        <w:jc w:val="both"/>
        <w:rPr>
          <w:rFonts w:ascii="David" w:hAnsi="David" w:cs="David"/>
          <w:rtl/>
        </w:rPr>
      </w:pPr>
      <w:r w:rsidRPr="00753A62">
        <w:rPr>
          <w:rFonts w:ascii="David" w:hAnsi="David" w:cs="David" w:hint="cs"/>
          <w:b/>
          <w:bCs/>
          <w:highlight w:val="magenta"/>
          <w:u w:val="single"/>
          <w:rtl/>
        </w:rPr>
        <w:t>עליון:</w:t>
      </w:r>
      <w:r w:rsidRPr="00753A62">
        <w:rPr>
          <w:rFonts w:ascii="David" w:hAnsi="David" w:cs="David" w:hint="cs"/>
          <w:b/>
          <w:bCs/>
          <w:u w:val="single"/>
          <w:rtl/>
        </w:rPr>
        <w:t xml:space="preserve"> </w:t>
      </w:r>
      <w:r w:rsidRPr="00753A62">
        <w:rPr>
          <w:rFonts w:ascii="David" w:hAnsi="David" w:cs="David" w:hint="cs"/>
          <w:b/>
          <w:bCs/>
          <w:highlight w:val="green"/>
          <w:u w:val="single"/>
          <w:rtl/>
        </w:rPr>
        <w:t>חיות (מיעוט):</w:t>
      </w:r>
      <w:r w:rsidRPr="00753A62">
        <w:rPr>
          <w:rFonts w:ascii="David" w:hAnsi="David" w:cs="David" w:hint="cs"/>
          <w:rtl/>
        </w:rPr>
        <w:t xml:space="preserve"> מוכנה להכיר גם באב כניזוק ישיר. אירוע של לידה הינו אירוע מכונן גם עבור הערב וגם עבור האב. יכול להיות שהאם כאבה יותר, אולם גם כאבו של האב עצום. </w:t>
      </w:r>
    </w:p>
    <w:p w14:paraId="472F674A" w14:textId="2453E891" w:rsidR="000C7743" w:rsidRPr="00753A62" w:rsidRDefault="000C7743" w:rsidP="005C31F6">
      <w:pPr>
        <w:spacing w:after="0" w:line="276" w:lineRule="auto"/>
        <w:jc w:val="both"/>
        <w:rPr>
          <w:rFonts w:ascii="David" w:hAnsi="David" w:cs="David"/>
          <w:rtl/>
        </w:rPr>
      </w:pPr>
      <w:r w:rsidRPr="00753A62">
        <w:rPr>
          <w:rFonts w:ascii="David" w:hAnsi="David" w:cs="David" w:hint="cs"/>
          <w:b/>
          <w:bCs/>
          <w:highlight w:val="green"/>
          <w:u w:val="single"/>
          <w:rtl/>
        </w:rPr>
        <w:t xml:space="preserve">ריבלין </w:t>
      </w:r>
      <w:proofErr w:type="spellStart"/>
      <w:r w:rsidRPr="00753A62">
        <w:rPr>
          <w:rFonts w:ascii="David" w:hAnsi="David" w:cs="David" w:hint="cs"/>
          <w:b/>
          <w:bCs/>
          <w:highlight w:val="green"/>
          <w:u w:val="single"/>
          <w:rtl/>
        </w:rPr>
        <w:t>וג'וברן</w:t>
      </w:r>
      <w:proofErr w:type="spellEnd"/>
      <w:r w:rsidRPr="00753A62">
        <w:rPr>
          <w:rFonts w:ascii="David" w:hAnsi="David" w:cs="David" w:hint="cs"/>
          <w:b/>
          <w:bCs/>
          <w:highlight w:val="green"/>
          <w:u w:val="single"/>
          <w:rtl/>
        </w:rPr>
        <w:t xml:space="preserve"> (רוב):</w:t>
      </w:r>
      <w:r w:rsidRPr="00753A62">
        <w:rPr>
          <w:rFonts w:ascii="David" w:hAnsi="David" w:cs="David" w:hint="cs"/>
          <w:b/>
          <w:bCs/>
          <w:u w:val="single"/>
          <w:rtl/>
        </w:rPr>
        <w:t xml:space="preserve"> </w:t>
      </w:r>
      <w:r w:rsidRPr="00753A62">
        <w:rPr>
          <w:rFonts w:ascii="David" w:hAnsi="David" w:cs="David" w:hint="cs"/>
          <w:rtl/>
        </w:rPr>
        <w:t>לא מסכימים עם דעתה של חיות. הם חוששים מבלבול שעשוי להיווצר בין ניזוקים עקיפים לישירי</w:t>
      </w:r>
      <w:r w:rsidRPr="00753A62">
        <w:rPr>
          <w:rFonts w:ascii="David" w:hAnsi="David" w:cs="David" w:hint="eastAsia"/>
          <w:rtl/>
        </w:rPr>
        <w:t>ם</w:t>
      </w:r>
      <w:r w:rsidRPr="00753A62">
        <w:rPr>
          <w:rFonts w:ascii="David" w:hAnsi="David" w:cs="David" w:hint="cs"/>
          <w:rtl/>
        </w:rPr>
        <w:t xml:space="preserve">. קשה לטעון שמדובר במצב שבו אנו יכולים להכיר בניזוקים ישירים, וזאת בגלל הקש"ס. יחד עם זאת, הגדירו את ההורים </w:t>
      </w:r>
      <w:r w:rsidRPr="00753A62">
        <w:rPr>
          <w:rFonts w:ascii="David" w:hAnsi="David" w:cs="David" w:hint="cs"/>
          <w:b/>
          <w:bCs/>
          <w:highlight w:val="yellow"/>
          <w:rtl/>
        </w:rPr>
        <w:t xml:space="preserve">כניזוקים "מעין ישירים" </w:t>
      </w:r>
      <w:r w:rsidRPr="00753A62">
        <w:rPr>
          <w:rFonts w:ascii="David" w:hAnsi="David" w:cs="David"/>
          <w:b/>
          <w:bCs/>
          <w:highlight w:val="yellow"/>
          <w:rtl/>
        </w:rPr>
        <w:t>–</w:t>
      </w:r>
      <w:r w:rsidRPr="00753A62">
        <w:rPr>
          <w:rFonts w:ascii="David" w:hAnsi="David" w:cs="David" w:hint="cs"/>
          <w:b/>
          <w:bCs/>
          <w:highlight w:val="yellow"/>
          <w:rtl/>
        </w:rPr>
        <w:t xml:space="preserve"> בנסיבות אלה, ניתן להגמיש את הכלל הרביעי.</w:t>
      </w:r>
      <w:r w:rsidRPr="00753A62">
        <w:rPr>
          <w:rFonts w:ascii="David" w:hAnsi="David" w:cs="David" w:hint="cs"/>
          <w:rtl/>
        </w:rPr>
        <w:t xml:space="preserve"> </w:t>
      </w:r>
    </w:p>
    <w:p w14:paraId="307C1E03" w14:textId="37A9EA72" w:rsidR="001D0689" w:rsidRPr="00753A62" w:rsidRDefault="001D0689"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ביהמ"ש בפס"ד זה יצר שילוב בין ניזוק ישיר לבין ניזוק עקיף. </w:t>
      </w:r>
    </w:p>
    <w:p w14:paraId="1EEC604C" w14:textId="77777777" w:rsidR="000C7743" w:rsidRPr="00753A62" w:rsidRDefault="000C7743"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ניזוקים מעין ישירים </w:t>
      </w:r>
      <w:r w:rsidRPr="00753A62">
        <w:rPr>
          <w:rFonts w:ascii="David" w:hAnsi="David" w:cs="David"/>
          <w:rtl/>
        </w:rPr>
        <w:t>–</w:t>
      </w:r>
      <w:r w:rsidRPr="00753A62">
        <w:rPr>
          <w:rFonts w:ascii="David" w:hAnsi="David" w:cs="David" w:hint="cs"/>
          <w:rtl/>
        </w:rPr>
        <w:t xml:space="preserve"> מצב בו אנו יכולים לאבחן אדם כניזוק "מעין ישיר", נגמיש את הכלל הרביעי ונאפשר להכיר בנזק של כאב וסבל. </w:t>
      </w:r>
    </w:p>
    <w:p w14:paraId="3E6C16E0" w14:textId="5F02C6D2" w:rsidR="00821681" w:rsidRPr="00753A62" w:rsidRDefault="000C7743" w:rsidP="005C31F6">
      <w:pPr>
        <w:pStyle w:val="a7"/>
        <w:numPr>
          <w:ilvl w:val="0"/>
          <w:numId w:val="44"/>
        </w:numPr>
        <w:spacing w:line="276" w:lineRule="auto"/>
        <w:jc w:val="both"/>
        <w:rPr>
          <w:rFonts w:ascii="David" w:hAnsi="David" w:cs="David"/>
        </w:rPr>
      </w:pPr>
      <w:r w:rsidRPr="00753A62">
        <w:rPr>
          <w:rFonts w:ascii="David" w:hAnsi="David" w:cs="David" w:hint="cs"/>
          <w:rtl/>
        </w:rPr>
        <w:t xml:space="preserve">פס"ד שונה </w:t>
      </w:r>
      <w:r w:rsidRPr="00753A62">
        <w:rPr>
          <w:rFonts w:ascii="David" w:hAnsi="David" w:cs="David" w:hint="cs"/>
          <w:b/>
          <w:bCs/>
          <w:highlight w:val="cyan"/>
          <w:rtl/>
        </w:rPr>
        <w:t>מפס"ד אבו</w:t>
      </w:r>
      <w:r w:rsidR="00B86D9F">
        <w:rPr>
          <w:rFonts w:ascii="David" w:hAnsi="David" w:cs="David" w:hint="cs"/>
          <w:b/>
          <w:bCs/>
          <w:highlight w:val="cyan"/>
          <w:rtl/>
        </w:rPr>
        <w:t xml:space="preserve"> </w:t>
      </w:r>
      <w:proofErr w:type="spellStart"/>
      <w:r w:rsidRPr="00B86D9F">
        <w:rPr>
          <w:rFonts w:ascii="David" w:hAnsi="David" w:cs="David" w:hint="cs"/>
          <w:b/>
          <w:bCs/>
          <w:highlight w:val="cyan"/>
          <w:rtl/>
        </w:rPr>
        <w:t>חנ</w:t>
      </w:r>
      <w:r w:rsidR="00B86D9F" w:rsidRPr="00B86D9F">
        <w:rPr>
          <w:rFonts w:ascii="David" w:hAnsi="David" w:cs="David" w:hint="cs"/>
          <w:b/>
          <w:bCs/>
          <w:highlight w:val="cyan"/>
          <w:rtl/>
        </w:rPr>
        <w:t>א</w:t>
      </w:r>
      <w:proofErr w:type="spellEnd"/>
      <w:r w:rsidRPr="00B86D9F">
        <w:rPr>
          <w:rFonts w:ascii="David" w:hAnsi="David" w:cs="David" w:hint="cs"/>
          <w:highlight w:val="cyan"/>
          <w:rtl/>
        </w:rPr>
        <w:t>,</w:t>
      </w:r>
      <w:r w:rsidRPr="00753A62">
        <w:rPr>
          <w:rFonts w:ascii="David" w:hAnsi="David" w:cs="David" w:hint="cs"/>
          <w:rtl/>
        </w:rPr>
        <w:t xml:space="preserve"> שם התינוק היה קיים, ולא מת לפני לידתו.</w:t>
      </w:r>
    </w:p>
    <w:p w14:paraId="39C3B0A4" w14:textId="25792CED" w:rsidR="00821681" w:rsidRPr="00753A62" w:rsidRDefault="00821681" w:rsidP="005C31F6">
      <w:pPr>
        <w:spacing w:line="276" w:lineRule="auto"/>
        <w:jc w:val="both"/>
        <w:rPr>
          <w:rFonts w:ascii="David" w:hAnsi="David" w:cs="David"/>
          <w:b/>
          <w:bCs/>
          <w:u w:val="single"/>
          <w:rtl/>
        </w:rPr>
      </w:pPr>
      <w:r w:rsidRPr="00753A62">
        <w:rPr>
          <w:rFonts w:ascii="David" w:hAnsi="David" w:cs="David" w:hint="cs"/>
          <w:b/>
          <w:bCs/>
          <w:u w:val="single"/>
          <w:rtl/>
        </w:rPr>
        <w:t>נושא 4: מחדל טהור</w:t>
      </w:r>
    </w:p>
    <w:p w14:paraId="3999245B" w14:textId="7AC9AFC7" w:rsidR="009C471E" w:rsidRPr="00753A62" w:rsidRDefault="009C471E" w:rsidP="005C31F6">
      <w:pPr>
        <w:spacing w:line="276" w:lineRule="auto"/>
        <w:jc w:val="both"/>
        <w:rPr>
          <w:rFonts w:ascii="David" w:hAnsi="David" w:cs="David"/>
          <w:rtl/>
        </w:rPr>
      </w:pPr>
      <w:r w:rsidRPr="00753A62">
        <w:rPr>
          <w:rFonts w:ascii="David" w:hAnsi="David" w:cs="David" w:hint="cs"/>
          <w:rtl/>
        </w:rPr>
        <w:t xml:space="preserve">מחדל </w:t>
      </w:r>
      <w:r w:rsidRPr="00753A62">
        <w:rPr>
          <w:rFonts w:ascii="David" w:hAnsi="David" w:cs="David"/>
          <w:rtl/>
        </w:rPr>
        <w:t>–</w:t>
      </w:r>
      <w:r w:rsidRPr="00753A62">
        <w:rPr>
          <w:rFonts w:ascii="David" w:hAnsi="David" w:cs="David" w:hint="cs"/>
          <w:rtl/>
        </w:rPr>
        <w:t xml:space="preserve"> אי עשייה. </w:t>
      </w:r>
    </w:p>
    <w:p w14:paraId="313336A3" w14:textId="65AC90F8" w:rsidR="009C471E" w:rsidRPr="00753A62" w:rsidRDefault="009C471E" w:rsidP="005C31F6">
      <w:pPr>
        <w:spacing w:line="276" w:lineRule="auto"/>
        <w:jc w:val="both"/>
        <w:rPr>
          <w:rFonts w:ascii="David" w:hAnsi="David" w:cs="David"/>
          <w:rtl/>
        </w:rPr>
      </w:pPr>
      <w:r w:rsidRPr="00753A62">
        <w:rPr>
          <w:rFonts w:ascii="David" w:hAnsi="David" w:cs="David" w:hint="cs"/>
          <w:rtl/>
        </w:rPr>
        <w:t xml:space="preserve">מחדל טהור </w:t>
      </w:r>
      <w:r w:rsidRPr="00753A62">
        <w:rPr>
          <w:rFonts w:ascii="David" w:hAnsi="David" w:cs="David"/>
          <w:rtl/>
        </w:rPr>
        <w:t>–</w:t>
      </w:r>
      <w:r w:rsidRPr="00753A62">
        <w:rPr>
          <w:rFonts w:ascii="David" w:hAnsi="David" w:cs="David" w:hint="cs"/>
          <w:rtl/>
        </w:rPr>
        <w:t xml:space="preserve"> מחדל שנוצר מצד אדם שלישי. </w:t>
      </w:r>
    </w:p>
    <w:p w14:paraId="264012CC" w14:textId="191833C2" w:rsidR="000C7743" w:rsidRPr="00753A62" w:rsidRDefault="009C471E" w:rsidP="005C31F6">
      <w:pPr>
        <w:spacing w:line="276" w:lineRule="auto"/>
        <w:jc w:val="both"/>
        <w:rPr>
          <w:rFonts w:ascii="David" w:hAnsi="David" w:cs="David"/>
          <w:rtl/>
        </w:rPr>
      </w:pPr>
      <w:r w:rsidRPr="00753A62">
        <w:rPr>
          <w:rFonts w:ascii="David" w:hAnsi="David" w:cs="David" w:hint="cs"/>
          <w:rtl/>
        </w:rPr>
        <w:t xml:space="preserve">אדם ייחשב כגורם נזק במחדל טהור במצב בו לא מנע נזק שהתממש מסיכון </w:t>
      </w:r>
      <w:r w:rsidRPr="00753A62">
        <w:rPr>
          <w:rFonts w:ascii="David" w:hAnsi="David" w:cs="David" w:hint="cs"/>
          <w:b/>
          <w:bCs/>
          <w:rtl/>
        </w:rPr>
        <w:t>שלא הוא</w:t>
      </w:r>
      <w:r w:rsidRPr="00753A62">
        <w:rPr>
          <w:rFonts w:ascii="David" w:hAnsi="David" w:cs="David" w:hint="cs"/>
          <w:rtl/>
        </w:rPr>
        <w:t xml:space="preserve"> יצר אותו. </w:t>
      </w:r>
      <w:r w:rsidRPr="00753A62">
        <w:rPr>
          <w:rFonts w:ascii="David" w:hAnsi="David" w:cs="David" w:hint="cs"/>
          <w:u w:val="single"/>
          <w:rtl/>
        </w:rPr>
        <w:t>לדוג'</w:t>
      </w:r>
      <w:r w:rsidRPr="00753A62">
        <w:rPr>
          <w:rFonts w:ascii="David" w:hAnsi="David" w:cs="David" w:hint="cs"/>
          <w:rtl/>
        </w:rPr>
        <w:t xml:space="preserve">: מישהו שאינו קופץ למים להציל אדם טובע בבריכה. </w:t>
      </w:r>
    </w:p>
    <w:p w14:paraId="508661EE" w14:textId="65AEDE2F" w:rsidR="009C471E" w:rsidRPr="00753A62" w:rsidRDefault="009C471E" w:rsidP="005C31F6">
      <w:pPr>
        <w:spacing w:line="276" w:lineRule="auto"/>
        <w:jc w:val="both"/>
        <w:rPr>
          <w:rFonts w:ascii="David" w:hAnsi="David" w:cs="David"/>
          <w:rtl/>
        </w:rPr>
      </w:pPr>
      <w:r w:rsidRPr="00753A62">
        <w:rPr>
          <w:rFonts w:ascii="David" w:hAnsi="David" w:cs="David" w:hint="cs"/>
          <w:rtl/>
        </w:rPr>
        <w:lastRenderedPageBreak/>
        <w:t xml:space="preserve">דוג' למחדל שאינו טהור: אי בלימה של רכב. מחדל שאינו טהור נגרם מסיכון שאדם יוצר בהתנהגות שלו, ולא עושה דבר בקשר לזה (למשל אם אדם נוהג ברכב תוך כדי שהוא בטלפון. הוא לא בלם </w:t>
      </w:r>
      <w:r w:rsidRPr="00753A62">
        <w:rPr>
          <w:rFonts w:ascii="David" w:hAnsi="David" w:cs="David"/>
          <w:rtl/>
        </w:rPr>
        <w:t>–</w:t>
      </w:r>
      <w:r w:rsidRPr="00753A62">
        <w:rPr>
          <w:rFonts w:ascii="David" w:hAnsi="David" w:cs="David" w:hint="cs"/>
          <w:rtl/>
        </w:rPr>
        <w:t xml:space="preserve"> מחדל </w:t>
      </w:r>
      <w:r w:rsidRPr="00753A62">
        <w:rPr>
          <w:rFonts w:ascii="David" w:hAnsi="David" w:cs="David"/>
          <w:rtl/>
        </w:rPr>
        <w:t>–</w:t>
      </w:r>
      <w:r w:rsidRPr="00753A62">
        <w:rPr>
          <w:rFonts w:ascii="David" w:hAnsi="David" w:cs="David" w:hint="cs"/>
          <w:rtl/>
        </w:rPr>
        <w:t xml:space="preserve"> וגם נכנס לכך מראש </w:t>
      </w:r>
      <w:r w:rsidRPr="00753A62">
        <w:rPr>
          <w:rFonts w:ascii="David" w:hAnsi="David" w:cs="David"/>
          <w:rtl/>
        </w:rPr>
        <w:t>–</w:t>
      </w:r>
      <w:r w:rsidRPr="00753A62">
        <w:rPr>
          <w:rFonts w:ascii="David" w:hAnsi="David" w:cs="David" w:hint="cs"/>
          <w:rtl/>
        </w:rPr>
        <w:t xml:space="preserve"> יצר את הסיכון. הדבר יכול היה להימנע באי עשייה).</w:t>
      </w:r>
    </w:p>
    <w:p w14:paraId="49B4E31F" w14:textId="77777777" w:rsidR="009C471E" w:rsidRPr="00753A62" w:rsidRDefault="009C471E" w:rsidP="005C31F6">
      <w:pPr>
        <w:spacing w:line="276" w:lineRule="auto"/>
        <w:jc w:val="both"/>
        <w:rPr>
          <w:rFonts w:ascii="David" w:hAnsi="David" w:cs="David"/>
          <w:rtl/>
        </w:rPr>
      </w:pPr>
      <w:r w:rsidRPr="00753A62">
        <w:rPr>
          <w:rFonts w:ascii="David" w:hAnsi="David" w:cs="David" w:hint="cs"/>
          <w:u w:val="single"/>
          <w:rtl/>
        </w:rPr>
        <w:t>בעבר</w:t>
      </w:r>
      <w:r w:rsidRPr="00753A62">
        <w:rPr>
          <w:rFonts w:ascii="David" w:hAnsi="David" w:cs="David" w:hint="cs"/>
          <w:rtl/>
        </w:rPr>
        <w:t xml:space="preserve">, הכלל היה שאין חובת זהירות בגין מחדל טהור. </w:t>
      </w:r>
      <w:r w:rsidRPr="00753A62">
        <w:rPr>
          <w:rFonts w:ascii="David" w:hAnsi="David" w:cs="David" w:hint="cs"/>
          <w:u w:val="single"/>
          <w:rtl/>
        </w:rPr>
        <w:t>כיום</w:t>
      </w:r>
      <w:r w:rsidRPr="00753A62">
        <w:rPr>
          <w:rFonts w:ascii="David" w:hAnsi="David" w:cs="David" w:hint="cs"/>
          <w:rtl/>
        </w:rPr>
        <w:t>, ניתן להטיל אחריות על מחדל טהור, אולם עדיין נהיה זהירים יותר בהתייחס לחובת זהירות לגבי מחדלים כבסיס לאחריות בעוולת רשלנות (לעומת מעשה רשלני).</w:t>
      </w:r>
    </w:p>
    <w:p w14:paraId="60530C17" w14:textId="1156B93C" w:rsidR="009C471E" w:rsidRPr="00753A62" w:rsidRDefault="009C471E" w:rsidP="005C31F6">
      <w:pPr>
        <w:spacing w:line="276" w:lineRule="auto"/>
        <w:jc w:val="both"/>
        <w:rPr>
          <w:rFonts w:ascii="David" w:hAnsi="David" w:cs="David"/>
          <w:rtl/>
        </w:rPr>
      </w:pPr>
      <w:r w:rsidRPr="00753A62">
        <w:rPr>
          <w:rFonts w:ascii="David" w:hAnsi="David" w:cs="David" w:hint="cs"/>
          <w:u w:val="single"/>
          <w:rtl/>
        </w:rPr>
        <w:t>נשאלת השאלה, מדוע נהיה זהירים</w:t>
      </w:r>
      <w:r w:rsidRPr="00753A62">
        <w:rPr>
          <w:rFonts w:ascii="David" w:hAnsi="David" w:cs="David" w:hint="cs"/>
          <w:rtl/>
        </w:rPr>
        <w:t xml:space="preserve">? </w:t>
      </w:r>
    </w:p>
    <w:p w14:paraId="7650A9C9" w14:textId="242930DA" w:rsidR="000F119F" w:rsidRPr="00753A62" w:rsidRDefault="000F119F"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טיעון סיבתי </w:t>
      </w:r>
      <w:r w:rsidRPr="00753A62">
        <w:rPr>
          <w:rFonts w:ascii="David" w:hAnsi="David" w:cs="David"/>
          <w:rtl/>
        </w:rPr>
        <w:t>–</w:t>
      </w:r>
      <w:r w:rsidRPr="00753A62">
        <w:rPr>
          <w:rFonts w:ascii="David" w:hAnsi="David" w:cs="David" w:hint="cs"/>
          <w:rtl/>
        </w:rPr>
        <w:t xml:space="preserve"> איך ניתן לומר שגרמתי לנזק אם לא עשיתי שום פעולה אקטיבית?</w:t>
      </w:r>
    </w:p>
    <w:p w14:paraId="1B147B88" w14:textId="32D43F03" w:rsidR="000F119F" w:rsidRPr="00753A62" w:rsidRDefault="000F119F"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התערבות יתר בחירות הפרט </w:t>
      </w:r>
      <w:r w:rsidRPr="00753A62">
        <w:rPr>
          <w:rFonts w:ascii="David" w:hAnsi="David" w:cs="David"/>
          <w:rtl/>
        </w:rPr>
        <w:t>–</w:t>
      </w:r>
      <w:r w:rsidRPr="00753A62">
        <w:rPr>
          <w:rFonts w:ascii="David" w:hAnsi="David" w:cs="David" w:hint="cs"/>
          <w:rtl/>
        </w:rPr>
        <w:t xml:space="preserve"> אנו רוצים לאפשר חופש פעולה. בעייתי לכפות על אדם לעשות מעשה לטובת אדם אחר. מוביל להרתעת יתר.</w:t>
      </w:r>
    </w:p>
    <w:p w14:paraId="4D313ECF" w14:textId="13822105" w:rsidR="000F119F" w:rsidRPr="00753A62" w:rsidRDefault="000F119F" w:rsidP="005C31F6">
      <w:pPr>
        <w:pStyle w:val="a7"/>
        <w:numPr>
          <w:ilvl w:val="0"/>
          <w:numId w:val="22"/>
        </w:numPr>
        <w:spacing w:line="276" w:lineRule="auto"/>
        <w:jc w:val="both"/>
        <w:rPr>
          <w:rFonts w:ascii="David" w:hAnsi="David" w:cs="David"/>
        </w:rPr>
      </w:pPr>
      <w:r w:rsidRPr="00753A62">
        <w:rPr>
          <w:rFonts w:ascii="David" w:hAnsi="David" w:cs="David" w:hint="cs"/>
          <w:rtl/>
        </w:rPr>
        <w:t>הקטנת פעילות מחשש שתוטל אחריות אם לא נציל</w:t>
      </w:r>
    </w:p>
    <w:p w14:paraId="023988DF" w14:textId="4E9CBF9C" w:rsidR="000F119F" w:rsidRPr="00753A62" w:rsidRDefault="000F119F" w:rsidP="005C31F6">
      <w:pPr>
        <w:spacing w:after="0" w:line="276" w:lineRule="auto"/>
        <w:jc w:val="both"/>
        <w:rPr>
          <w:rFonts w:ascii="David" w:hAnsi="David" w:cs="David"/>
          <w:b/>
          <w:bCs/>
          <w:rtl/>
        </w:rPr>
      </w:pPr>
      <w:r w:rsidRPr="00753A62">
        <w:rPr>
          <w:rFonts w:ascii="David" w:hAnsi="David" w:cs="David" w:hint="cs"/>
          <w:b/>
          <w:bCs/>
          <w:highlight w:val="cyan"/>
          <w:rtl/>
        </w:rPr>
        <w:t>ולעס נ' אגד</w:t>
      </w:r>
      <w:r w:rsidR="00AD71A7">
        <w:rPr>
          <w:rFonts w:ascii="David" w:hAnsi="David" w:cs="David" w:hint="cs"/>
          <w:b/>
          <w:bCs/>
          <w:rtl/>
        </w:rPr>
        <w:t xml:space="preserve"> </w:t>
      </w:r>
      <w:r w:rsidR="00AD71A7">
        <w:rPr>
          <w:rFonts w:ascii="David" w:hAnsi="David" w:cs="David"/>
          <w:b/>
          <w:bCs/>
          <w:rtl/>
        </w:rPr>
        <w:t>–</w:t>
      </w:r>
      <w:r w:rsidR="00AD71A7">
        <w:rPr>
          <w:rFonts w:ascii="David" w:hAnsi="David" w:cs="David" w:hint="cs"/>
          <w:b/>
          <w:bCs/>
          <w:rtl/>
        </w:rPr>
        <w:t xml:space="preserve"> </w:t>
      </w:r>
      <w:r w:rsidR="00AD71A7" w:rsidRPr="00AD71A7">
        <w:rPr>
          <w:rFonts w:ascii="David" w:hAnsi="David" w:cs="David" w:hint="cs"/>
          <w:b/>
          <w:bCs/>
          <w:highlight w:val="lightGray"/>
          <w:rtl/>
        </w:rPr>
        <w:t>במחדל טהור ניתן להטיל אחריות ברשלנות</w:t>
      </w:r>
    </w:p>
    <w:p w14:paraId="75C770EB" w14:textId="26A46125" w:rsidR="000F119F" w:rsidRPr="00753A62" w:rsidRDefault="000F119F"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296306" w:rsidRPr="00753A62">
        <w:rPr>
          <w:rFonts w:ascii="David" w:hAnsi="David" w:cs="David" w:hint="cs"/>
          <w:rtl/>
        </w:rPr>
        <w:t xml:space="preserve">אזרח בתחנה מרכזית הותקף. במקום לא היו שומרים. אגד לא דאגה להציב שם שומרים. </w:t>
      </w:r>
    </w:p>
    <w:p w14:paraId="4B788534" w14:textId="0B3725BE" w:rsidR="000F119F" w:rsidRPr="00753A62" w:rsidRDefault="000F119F"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w:t>
      </w:r>
      <w:r w:rsidR="00296306" w:rsidRPr="00753A62">
        <w:rPr>
          <w:rFonts w:ascii="David" w:hAnsi="David" w:cs="David" w:hint="cs"/>
          <w:rtl/>
        </w:rPr>
        <w:t xml:space="preserve">האם תקום אחריות ברשלנות בשל מחדל הנתבע לנקוט אמצעי זהירות למניעת מעשה עברייני שבוצע על ידי צד ג' כנגד התובע? </w:t>
      </w:r>
    </w:p>
    <w:p w14:paraId="5DAFAD9B" w14:textId="055DDF86" w:rsidR="00296306" w:rsidRPr="00753A62" w:rsidRDefault="00296306" w:rsidP="005C31F6">
      <w:pPr>
        <w:spacing w:after="0" w:line="276" w:lineRule="auto"/>
        <w:jc w:val="both"/>
        <w:rPr>
          <w:rFonts w:ascii="David" w:hAnsi="David" w:cs="David"/>
          <w:rtl/>
        </w:rPr>
      </w:pPr>
      <w:r w:rsidRPr="00753A62">
        <w:rPr>
          <w:rFonts w:ascii="David" w:hAnsi="David" w:cs="David" w:hint="cs"/>
          <w:b/>
          <w:bCs/>
          <w:highlight w:val="magenta"/>
          <w:u w:val="single"/>
          <w:rtl/>
        </w:rPr>
        <w:t>המחוזי</w:t>
      </w:r>
      <w:r w:rsidRPr="00753A62">
        <w:rPr>
          <w:rFonts w:ascii="David" w:hAnsi="David" w:cs="David" w:hint="cs"/>
          <w:b/>
          <w:bCs/>
          <w:rtl/>
        </w:rPr>
        <w:t xml:space="preserve">: </w:t>
      </w:r>
      <w:r w:rsidRPr="00753A62">
        <w:rPr>
          <w:rFonts w:ascii="David" w:hAnsi="David" w:cs="David" w:hint="cs"/>
          <w:rtl/>
        </w:rPr>
        <w:t xml:space="preserve">לא ניתן להוכיח צפיות טכנית (חובת זהירות קונקרטית). אנו רוצים שהיא תציב שמירה, אולם במקרה הספציפי הזה איך אגד יכלה לצפות את התקרית הזו? בנוסף, לא מתקיים קש"ס </w:t>
      </w:r>
      <w:r w:rsidRPr="00753A62">
        <w:rPr>
          <w:rFonts w:ascii="David" w:hAnsi="David" w:cs="David"/>
          <w:rtl/>
        </w:rPr>
        <w:t>–</w:t>
      </w:r>
      <w:r w:rsidRPr="00753A62">
        <w:rPr>
          <w:rFonts w:ascii="David" w:hAnsi="David" w:cs="David" w:hint="cs"/>
          <w:rtl/>
        </w:rPr>
        <w:t xml:space="preserve"> היו עוברי אורח והתקיפה אירעה בכל מקרה. כלומר, העבריינים לא חששו מעוברי האורח, לכן איך ניתן לחשוב שהמצב יהיה אחר אם יהיו שם שומרים? </w:t>
      </w:r>
    </w:p>
    <w:p w14:paraId="58B8B162" w14:textId="0BB6E96D" w:rsidR="00296306" w:rsidRPr="00753A62" w:rsidRDefault="00296306" w:rsidP="005C31F6">
      <w:pPr>
        <w:spacing w:after="0" w:line="276" w:lineRule="auto"/>
        <w:jc w:val="both"/>
        <w:rPr>
          <w:rFonts w:ascii="David" w:hAnsi="David" w:cs="David"/>
          <w:rtl/>
        </w:rPr>
      </w:pPr>
      <w:r w:rsidRPr="00753A62">
        <w:rPr>
          <w:rFonts w:ascii="David" w:hAnsi="David" w:cs="David" w:hint="cs"/>
          <w:b/>
          <w:bCs/>
          <w:highlight w:val="magenta"/>
          <w:u w:val="single"/>
          <w:rtl/>
        </w:rPr>
        <w:t>העליון</w:t>
      </w:r>
      <w:r w:rsidRPr="00753A62">
        <w:rPr>
          <w:rFonts w:ascii="David" w:hAnsi="David" w:cs="David" w:hint="cs"/>
          <w:b/>
          <w:bCs/>
          <w:u w:val="single"/>
          <w:rtl/>
        </w:rPr>
        <w:t xml:space="preserve"> </w:t>
      </w:r>
      <w:r w:rsidRPr="00753A62">
        <w:rPr>
          <w:rFonts w:ascii="David" w:hAnsi="David" w:cs="David" w:hint="cs"/>
          <w:b/>
          <w:bCs/>
          <w:highlight w:val="green"/>
          <w:u w:val="single"/>
          <w:rtl/>
        </w:rPr>
        <w:t>(ריבלין):</w:t>
      </w:r>
      <w:r w:rsidRPr="00753A62">
        <w:rPr>
          <w:rFonts w:ascii="David" w:hAnsi="David" w:cs="David" w:hint="cs"/>
          <w:rtl/>
        </w:rPr>
        <w:t xml:space="preserve"> מתקיימת צפיות טכנית ונורמטיבית. לא מדובר במצב נדיר. פשיעה בתחנת אוטובוס יכולה לקרות. לכן אגד הייתה צריכה ויכולה לצפות שהתקיפה תקרה. הניזוק יכול היה להסתמך על היחסים המיוחדים האלה ועל היכולת של אגד לספק שמירה. קיימת ציפייה מחברת תחבורה ציבורית לספק אבטחה, וניתן היה לסמוך על זה. לכן מתקיים גם קש"ס. </w:t>
      </w:r>
    </w:p>
    <w:p w14:paraId="5001FC1A" w14:textId="4CFE38E9" w:rsidR="00296306" w:rsidRPr="00753A62" w:rsidRDefault="00296306" w:rsidP="005C31F6">
      <w:pPr>
        <w:spacing w:after="0" w:line="276" w:lineRule="auto"/>
        <w:jc w:val="both"/>
        <w:rPr>
          <w:rFonts w:ascii="David" w:hAnsi="David" w:cs="David"/>
          <w:rtl/>
        </w:rPr>
      </w:pPr>
      <w:r w:rsidRPr="00753A62">
        <w:rPr>
          <w:rFonts w:ascii="David" w:hAnsi="David" w:cs="David" w:hint="cs"/>
          <w:b/>
          <w:bCs/>
          <w:highlight w:val="yellow"/>
          <w:rtl/>
        </w:rPr>
        <w:t>במצב של מחדל טהור, נאפשר להטיל אחריות ברשלנות</w:t>
      </w:r>
      <w:r w:rsidRPr="00753A62">
        <w:rPr>
          <w:rFonts w:ascii="David" w:hAnsi="David" w:cs="David" w:hint="cs"/>
          <w:rtl/>
        </w:rPr>
        <w:t xml:space="preserve"> (משום שלאגד יש שליטה על המקום, והיא נמנעה מעשייה)</w:t>
      </w:r>
    </w:p>
    <w:p w14:paraId="4FDA1A4F" w14:textId="7D303677" w:rsidR="00296306" w:rsidRPr="00753A62" w:rsidRDefault="00296306" w:rsidP="005C31F6">
      <w:pPr>
        <w:spacing w:after="0" w:line="276" w:lineRule="auto"/>
        <w:jc w:val="both"/>
        <w:rPr>
          <w:rFonts w:ascii="David" w:hAnsi="David" w:cs="David"/>
          <w:rtl/>
        </w:rPr>
      </w:pPr>
    </w:p>
    <w:p w14:paraId="486A5F20" w14:textId="77777777" w:rsidR="00316E04" w:rsidRPr="00753A62" w:rsidRDefault="00296306" w:rsidP="005C31F6">
      <w:pPr>
        <w:spacing w:after="0" w:line="276" w:lineRule="auto"/>
        <w:jc w:val="both"/>
        <w:rPr>
          <w:rFonts w:ascii="David" w:hAnsi="David" w:cs="David"/>
          <w:b/>
          <w:bCs/>
        </w:rPr>
      </w:pPr>
      <w:r w:rsidRPr="00753A62">
        <w:rPr>
          <w:rFonts w:ascii="David" w:hAnsi="David" w:cs="David"/>
          <w:b/>
          <w:bCs/>
          <w:highlight w:val="cyan"/>
        </w:rPr>
        <w:t>Kitty</w:t>
      </w:r>
    </w:p>
    <w:p w14:paraId="0DF6C097" w14:textId="77777777" w:rsidR="00316E04" w:rsidRPr="00753A62" w:rsidRDefault="00316E04"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b/>
          <w:bCs/>
          <w:rtl/>
        </w:rPr>
        <w:t xml:space="preserve"> </w:t>
      </w:r>
      <w:proofErr w:type="spellStart"/>
      <w:r w:rsidRPr="00753A62">
        <w:rPr>
          <w:rFonts w:ascii="David" w:hAnsi="David" w:cs="David" w:hint="cs"/>
          <w:rtl/>
        </w:rPr>
        <w:t>קיטי</w:t>
      </w:r>
      <w:proofErr w:type="spellEnd"/>
      <w:r w:rsidRPr="00753A62">
        <w:rPr>
          <w:rFonts w:ascii="David" w:hAnsi="David" w:cs="David" w:hint="cs"/>
          <w:rtl/>
        </w:rPr>
        <w:t xml:space="preserve"> </w:t>
      </w:r>
      <w:r w:rsidR="00296306" w:rsidRPr="00753A62">
        <w:rPr>
          <w:rFonts w:ascii="David" w:hAnsi="David" w:cs="David" w:hint="cs"/>
          <w:rtl/>
        </w:rPr>
        <w:t>סיימה את עבודתה בפאב. תוקף תקף אותה סמוך לביתה. 38 שכנים שמעו אותה צועקת. אחד השכנים צעק, וכתוצאה מכך ברח העבריין. היא גססה בדרכה לדירה. אף אחד לא עזר לה. התוקף חזר, ושוב, אף אחד לא עזר. מאחר שאף אחד לא עשה דבר, נגרם האירוע.</w:t>
      </w:r>
    </w:p>
    <w:p w14:paraId="712548FE" w14:textId="293C6B8D" w:rsidR="00296306" w:rsidRPr="00753A62" w:rsidRDefault="00296306" w:rsidP="005C31F6">
      <w:pPr>
        <w:spacing w:after="0" w:line="276" w:lineRule="auto"/>
        <w:jc w:val="both"/>
        <w:rPr>
          <w:rFonts w:ascii="David" w:hAnsi="David" w:cs="David"/>
          <w:b/>
          <w:bCs/>
          <w:rtl/>
        </w:rPr>
      </w:pPr>
      <w:r w:rsidRPr="00753A62">
        <w:rPr>
          <w:rFonts w:ascii="David" w:hAnsi="David" w:cs="David" w:hint="cs"/>
          <w:rtl/>
        </w:rPr>
        <w:t xml:space="preserve">חוקרים ניסו להבין איך דבר שכזה יכול לקרות. </w:t>
      </w:r>
      <w:r w:rsidR="00316E04" w:rsidRPr="00753A62">
        <w:rPr>
          <w:rFonts w:ascii="David" w:hAnsi="David" w:cs="David" w:hint="cs"/>
          <w:rtl/>
        </w:rPr>
        <w:t xml:space="preserve">גילו שהדבר קרה בעקבות </w:t>
      </w:r>
      <w:r w:rsidRPr="00753A62">
        <w:rPr>
          <w:rFonts w:ascii="David" w:hAnsi="David" w:cs="David" w:hint="cs"/>
          <w:rtl/>
        </w:rPr>
        <w:t xml:space="preserve">סינדרום </w:t>
      </w:r>
      <w:proofErr w:type="spellStart"/>
      <w:r w:rsidRPr="00753A62">
        <w:rPr>
          <w:rFonts w:ascii="David" w:hAnsi="David" w:cs="David" w:hint="cs"/>
          <w:rtl/>
        </w:rPr>
        <w:t>ג'נובה</w:t>
      </w:r>
      <w:proofErr w:type="spellEnd"/>
      <w:r w:rsidR="00316E04" w:rsidRPr="00753A62">
        <w:rPr>
          <w:rFonts w:ascii="David" w:hAnsi="David" w:cs="David" w:hint="cs"/>
          <w:rtl/>
        </w:rPr>
        <w:t xml:space="preserve"> וה-</w:t>
      </w:r>
      <w:r w:rsidR="00316E04" w:rsidRPr="00753A62">
        <w:rPr>
          <w:rFonts w:ascii="David" w:hAnsi="David" w:cs="David"/>
        </w:rPr>
        <w:t>bystander effect</w:t>
      </w:r>
      <w:r w:rsidRPr="00753A62">
        <w:rPr>
          <w:rFonts w:ascii="David" w:hAnsi="David" w:cs="David" w:hint="cs"/>
          <w:rtl/>
        </w:rPr>
        <w:t xml:space="preserve">. </w:t>
      </w:r>
    </w:p>
    <w:p w14:paraId="7FAEDA60" w14:textId="304ACD4A" w:rsidR="00296306" w:rsidRPr="00753A62" w:rsidRDefault="00296306" w:rsidP="005C31F6">
      <w:pPr>
        <w:spacing w:line="276" w:lineRule="auto"/>
        <w:jc w:val="both"/>
        <w:rPr>
          <w:rFonts w:ascii="David" w:hAnsi="David" w:cs="David"/>
          <w:rtl/>
        </w:rPr>
      </w:pPr>
      <w:r w:rsidRPr="00753A62">
        <w:rPr>
          <w:rFonts w:ascii="David" w:hAnsi="David" w:cs="David" w:hint="cs"/>
          <w:rtl/>
        </w:rPr>
        <w:t>ה</w:t>
      </w:r>
      <w:r w:rsidRPr="00753A62">
        <w:rPr>
          <w:rFonts w:ascii="David" w:hAnsi="David" w:cs="David"/>
        </w:rPr>
        <w:t>bystander effect</w:t>
      </w:r>
      <w:r w:rsidRPr="00753A62">
        <w:rPr>
          <w:rFonts w:ascii="David" w:hAnsi="David" w:cs="David" w:hint="cs"/>
          <w:rtl/>
        </w:rPr>
        <w:t xml:space="preserve"> פוגעת בחובת ההצלה </w:t>
      </w:r>
      <w:r w:rsidRPr="00753A62">
        <w:rPr>
          <w:rFonts w:ascii="David" w:hAnsi="David" w:cs="David"/>
          <w:rtl/>
        </w:rPr>
        <w:t>–</w:t>
      </w:r>
      <w:r w:rsidRPr="00753A62">
        <w:rPr>
          <w:rFonts w:ascii="David" w:hAnsi="David" w:cs="David" w:hint="cs"/>
          <w:rtl/>
        </w:rPr>
        <w:t xml:space="preserve"> אנשים מאמינים וסומכים על אנשים אחרים שיצילו את האדם.</w:t>
      </w:r>
    </w:p>
    <w:p w14:paraId="3B7651D8" w14:textId="22C2C3D2" w:rsidR="00296306" w:rsidRPr="00753A62" w:rsidRDefault="00296306" w:rsidP="005C31F6">
      <w:pPr>
        <w:spacing w:line="276" w:lineRule="auto"/>
        <w:jc w:val="both"/>
        <w:rPr>
          <w:rFonts w:ascii="David" w:hAnsi="David" w:cs="David"/>
          <w:rtl/>
        </w:rPr>
      </w:pPr>
      <w:r w:rsidRPr="00753A62">
        <w:rPr>
          <w:rFonts w:ascii="David" w:hAnsi="David" w:cs="David" w:hint="cs"/>
          <w:rtl/>
        </w:rPr>
        <w:t xml:space="preserve">כתוצאה מכך, בארה"ב חוקקו </w:t>
      </w:r>
      <w:r w:rsidRPr="00753A62">
        <w:rPr>
          <w:rFonts w:ascii="David" w:hAnsi="David" w:cs="David" w:hint="cs"/>
          <w:b/>
          <w:bCs/>
          <w:rtl/>
        </w:rPr>
        <w:t>"חוקי השומרוני הטוב"</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חוקים שנועדו לגרום לאנשים להציל. החוקים הללו מאוד זהירים בחובת ההצלה שהם מטילים. בישראל, אימצו את העניין:</w:t>
      </w:r>
    </w:p>
    <w:p w14:paraId="54ECA565" w14:textId="180EF09D" w:rsidR="00296306" w:rsidRPr="00753A62" w:rsidRDefault="00296306" w:rsidP="005C31F6">
      <w:pPr>
        <w:spacing w:line="276" w:lineRule="auto"/>
        <w:jc w:val="both"/>
        <w:rPr>
          <w:rFonts w:ascii="David" w:hAnsi="David" w:cs="David"/>
          <w:b/>
          <w:bCs/>
          <w:rtl/>
        </w:rPr>
      </w:pPr>
      <w:r w:rsidRPr="00753A62">
        <w:rPr>
          <w:rFonts w:ascii="David" w:hAnsi="David" w:cs="David" w:hint="cs"/>
          <w:b/>
          <w:bCs/>
          <w:rtl/>
        </w:rPr>
        <w:t xml:space="preserve">חוק </w:t>
      </w:r>
      <w:r w:rsidR="00316E04" w:rsidRPr="00753A62">
        <w:rPr>
          <w:rFonts w:ascii="David" w:hAnsi="David" w:cs="David" w:hint="cs"/>
          <w:b/>
          <w:bCs/>
          <w:rtl/>
        </w:rPr>
        <w:t>"</w:t>
      </w:r>
      <w:r w:rsidRPr="00753A62">
        <w:rPr>
          <w:rFonts w:ascii="David" w:hAnsi="David" w:cs="David" w:hint="cs"/>
          <w:b/>
          <w:bCs/>
          <w:rtl/>
        </w:rPr>
        <w:t>לא תעמוד על דם רעך</w:t>
      </w:r>
      <w:r w:rsidR="00316E04" w:rsidRPr="00753A62">
        <w:rPr>
          <w:rFonts w:ascii="David" w:hAnsi="David" w:cs="David" w:hint="cs"/>
          <w:b/>
          <w:bCs/>
          <w:rtl/>
        </w:rPr>
        <w:t>"</w:t>
      </w:r>
    </w:p>
    <w:p w14:paraId="5EC28D25" w14:textId="643CCCCE" w:rsidR="00296306" w:rsidRPr="00753A62" w:rsidRDefault="00296306" w:rsidP="005C31F6">
      <w:pPr>
        <w:spacing w:line="276" w:lineRule="auto"/>
        <w:jc w:val="both"/>
        <w:rPr>
          <w:rFonts w:ascii="David" w:hAnsi="David" w:cs="David"/>
        </w:rPr>
      </w:pPr>
      <w:r w:rsidRPr="00753A62">
        <w:rPr>
          <w:rFonts w:ascii="David" w:hAnsi="David" w:cs="David" w:hint="cs"/>
          <w:b/>
          <w:bCs/>
          <w:rtl/>
        </w:rPr>
        <w:t>ס' 1: (א)</w:t>
      </w:r>
      <w:r w:rsidRPr="00753A62">
        <w:rPr>
          <w:rFonts w:ascii="David" w:hAnsi="David" w:cs="David" w:hint="cs"/>
          <w:rtl/>
        </w:rPr>
        <w:t xml:space="preserve"> חובה על אדם להושיט עזרה... בסכנה חמורה ומיידית... מבלי להסתכן או לסכן את זולתו". </w:t>
      </w:r>
      <w:r w:rsidRPr="00753A62">
        <w:rPr>
          <w:rFonts w:ascii="David" w:hAnsi="David" w:cs="David" w:hint="cs"/>
          <w:b/>
          <w:bCs/>
          <w:rtl/>
        </w:rPr>
        <w:t>(ב)</w:t>
      </w:r>
      <w:r w:rsidRPr="00753A62">
        <w:rPr>
          <w:rFonts w:ascii="David" w:hAnsi="David" w:cs="David" w:hint="cs"/>
          <w:rtl/>
        </w:rPr>
        <w:t xml:space="preserve"> המודיע לרשויות או מזעיק אדם אחר היכול להושיט את העזרה... יראוהו כפי שהושיט עזרה..."</w:t>
      </w:r>
    </w:p>
    <w:p w14:paraId="336364F6" w14:textId="24C74DB3" w:rsidR="00296306" w:rsidRPr="00753A62" w:rsidRDefault="00296306"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הכלל המשפטי אומר שיכול להיות שמדובר בפעילות שתסכן אותך. לכן, במצב כזה לא רוצים שייכנס לסיטואציה. בנוסף, מספיק שהאדם יודיע שקיים מקרה מצוקה, ואתה נחשב כאילו עזרת. </w:t>
      </w:r>
    </w:p>
    <w:p w14:paraId="0CFC8653" w14:textId="5BD2E061" w:rsidR="00296306" w:rsidRPr="00753A62" w:rsidRDefault="00296306" w:rsidP="005C31F6">
      <w:pPr>
        <w:spacing w:line="276" w:lineRule="auto"/>
        <w:jc w:val="both"/>
        <w:rPr>
          <w:rFonts w:ascii="David" w:hAnsi="David" w:cs="David"/>
          <w:u w:val="single"/>
          <w:rtl/>
        </w:rPr>
      </w:pPr>
      <w:r w:rsidRPr="00753A62">
        <w:rPr>
          <w:rFonts w:ascii="David" w:hAnsi="David" w:cs="David" w:hint="cs"/>
          <w:u w:val="single"/>
          <w:rtl/>
        </w:rPr>
        <w:t>הבעיות:</w:t>
      </w:r>
    </w:p>
    <w:p w14:paraId="43F6DE34" w14:textId="440F22B0" w:rsidR="00296306" w:rsidRPr="00753A62" w:rsidRDefault="00296306" w:rsidP="005C31F6">
      <w:pPr>
        <w:pStyle w:val="a7"/>
        <w:numPr>
          <w:ilvl w:val="0"/>
          <w:numId w:val="45"/>
        </w:numPr>
        <w:spacing w:line="276" w:lineRule="auto"/>
        <w:jc w:val="both"/>
        <w:rPr>
          <w:rFonts w:ascii="David" w:hAnsi="David" w:cs="David"/>
        </w:rPr>
      </w:pPr>
      <w:r w:rsidRPr="00753A62">
        <w:rPr>
          <w:rFonts w:ascii="David" w:hAnsi="David" w:cs="David" w:hint="cs"/>
          <w:rtl/>
        </w:rPr>
        <w:t>התערבות מוגזמת בחירות</w:t>
      </w:r>
    </w:p>
    <w:p w14:paraId="13B2859E" w14:textId="60F8C6EC" w:rsidR="00296306" w:rsidRPr="00753A62" w:rsidRDefault="00296306" w:rsidP="005C31F6">
      <w:pPr>
        <w:pStyle w:val="a7"/>
        <w:numPr>
          <w:ilvl w:val="0"/>
          <w:numId w:val="45"/>
        </w:numPr>
        <w:spacing w:line="276" w:lineRule="auto"/>
        <w:jc w:val="both"/>
        <w:rPr>
          <w:rFonts w:ascii="David" w:hAnsi="David" w:cs="David"/>
        </w:rPr>
      </w:pPr>
      <w:r w:rsidRPr="00753A62">
        <w:rPr>
          <w:rFonts w:ascii="David" w:hAnsi="David" w:cs="David" w:hint="cs"/>
          <w:rtl/>
        </w:rPr>
        <w:t>הרתעה ביתר</w:t>
      </w:r>
    </w:p>
    <w:p w14:paraId="42F42307" w14:textId="0BABC4F3" w:rsidR="00296306" w:rsidRPr="00753A62" w:rsidRDefault="00296306" w:rsidP="005C31F6">
      <w:pPr>
        <w:spacing w:line="276" w:lineRule="auto"/>
        <w:jc w:val="both"/>
        <w:rPr>
          <w:rFonts w:ascii="David" w:hAnsi="David" w:cs="David"/>
          <w:u w:val="single"/>
          <w:rtl/>
        </w:rPr>
      </w:pPr>
      <w:r w:rsidRPr="00753A62">
        <w:rPr>
          <w:rFonts w:ascii="David" w:hAnsi="David" w:cs="David" w:hint="cs"/>
          <w:u w:val="single"/>
          <w:rtl/>
        </w:rPr>
        <w:t>התמודדות החוק עם הבעיות:</w:t>
      </w:r>
    </w:p>
    <w:p w14:paraId="57AF5845" w14:textId="0679EF77" w:rsidR="00296306" w:rsidRPr="00753A62" w:rsidRDefault="00296306" w:rsidP="005C31F6">
      <w:pPr>
        <w:pStyle w:val="a7"/>
        <w:numPr>
          <w:ilvl w:val="0"/>
          <w:numId w:val="46"/>
        </w:numPr>
        <w:spacing w:line="276" w:lineRule="auto"/>
        <w:jc w:val="both"/>
        <w:rPr>
          <w:rFonts w:ascii="David" w:hAnsi="David" w:cs="David"/>
        </w:rPr>
      </w:pPr>
      <w:r w:rsidRPr="00753A62">
        <w:rPr>
          <w:rFonts w:ascii="David" w:hAnsi="David" w:cs="David" w:hint="cs"/>
          <w:rtl/>
        </w:rPr>
        <w:t>סכנה חמורה ומיידית</w:t>
      </w:r>
    </w:p>
    <w:p w14:paraId="0EE46E97" w14:textId="6DFF8A41" w:rsidR="00296306" w:rsidRPr="00753A62" w:rsidRDefault="00296306" w:rsidP="005C31F6">
      <w:pPr>
        <w:pStyle w:val="a7"/>
        <w:numPr>
          <w:ilvl w:val="0"/>
          <w:numId w:val="46"/>
        </w:numPr>
        <w:spacing w:line="276" w:lineRule="auto"/>
        <w:jc w:val="both"/>
        <w:rPr>
          <w:rFonts w:ascii="David" w:hAnsi="David" w:cs="David"/>
        </w:rPr>
      </w:pPr>
      <w:r w:rsidRPr="00753A62">
        <w:rPr>
          <w:rFonts w:ascii="David" w:hAnsi="David" w:cs="David" w:hint="cs"/>
          <w:rtl/>
        </w:rPr>
        <w:t>כל עוד לא כרוך בסיכון</w:t>
      </w:r>
    </w:p>
    <w:p w14:paraId="7F67DE2A" w14:textId="2A736579" w:rsidR="009416DA" w:rsidRPr="00753A62" w:rsidRDefault="009416DA" w:rsidP="005C31F6">
      <w:pPr>
        <w:pStyle w:val="a7"/>
        <w:numPr>
          <w:ilvl w:val="0"/>
          <w:numId w:val="46"/>
        </w:numPr>
        <w:spacing w:line="276" w:lineRule="auto"/>
        <w:jc w:val="both"/>
        <w:rPr>
          <w:rFonts w:ascii="David" w:hAnsi="David" w:cs="David"/>
        </w:rPr>
      </w:pPr>
      <w:r w:rsidRPr="00753A62">
        <w:rPr>
          <w:rFonts w:ascii="David" w:hAnsi="David" w:cs="David" w:hint="cs"/>
          <w:rtl/>
        </w:rPr>
        <w:t>מניעת תמריץ שלילי של מצילים (החזר הוצאות)</w:t>
      </w:r>
    </w:p>
    <w:p w14:paraId="4653ED1C" w14:textId="208C24C9" w:rsidR="00296306" w:rsidRPr="00753A62" w:rsidRDefault="00296306" w:rsidP="005C31F6">
      <w:pPr>
        <w:spacing w:line="276" w:lineRule="auto"/>
        <w:jc w:val="both"/>
        <w:rPr>
          <w:rFonts w:ascii="David" w:hAnsi="David" w:cs="David"/>
          <w:rtl/>
        </w:rPr>
      </w:pPr>
      <w:r w:rsidRPr="00753A62">
        <w:rPr>
          <w:rFonts w:ascii="David" w:hAnsi="David" w:cs="David" w:hint="cs"/>
          <w:b/>
          <w:bCs/>
          <w:rtl/>
        </w:rPr>
        <w:t>ס' 2:</w:t>
      </w:r>
      <w:r w:rsidRPr="00753A62">
        <w:rPr>
          <w:rFonts w:ascii="David" w:hAnsi="David" w:cs="David" w:hint="cs"/>
          <w:rtl/>
        </w:rPr>
        <w:t xml:space="preserve"> החלת ס' 5 לחוק עשיית עושר</w:t>
      </w:r>
    </w:p>
    <w:p w14:paraId="25F7C210" w14:textId="7F2B441C" w:rsidR="00296306" w:rsidRPr="00753A62" w:rsidRDefault="00296306" w:rsidP="005C31F6">
      <w:pPr>
        <w:spacing w:line="276" w:lineRule="auto"/>
        <w:jc w:val="both"/>
        <w:rPr>
          <w:rFonts w:ascii="David" w:hAnsi="David" w:cs="David"/>
          <w:rtl/>
        </w:rPr>
      </w:pPr>
      <w:r w:rsidRPr="00753A62">
        <w:rPr>
          <w:rFonts w:ascii="David" w:hAnsi="David" w:cs="David" w:hint="cs"/>
          <w:b/>
          <w:bCs/>
          <w:rtl/>
        </w:rPr>
        <w:t>ס' 5 לחוק עשיית עושר:</w:t>
      </w:r>
      <w:r w:rsidRPr="00753A62">
        <w:rPr>
          <w:rFonts w:ascii="David" w:hAnsi="David" w:cs="David" w:hint="cs"/>
          <w:rtl/>
        </w:rPr>
        <w:t xml:space="preserve"> </w:t>
      </w:r>
      <w:r w:rsidR="003012D6" w:rsidRPr="00753A62">
        <w:rPr>
          <w:rFonts w:ascii="David" w:hAnsi="David" w:cs="David" w:hint="cs"/>
          <w:rtl/>
        </w:rPr>
        <w:t>"...</w:t>
      </w:r>
      <w:r w:rsidRPr="00753A62">
        <w:rPr>
          <w:rFonts w:ascii="David" w:hAnsi="David" w:cs="David" w:hint="cs"/>
          <w:rtl/>
        </w:rPr>
        <w:t>חייב הזוכה לשפותו על הוצאותיו הסבירות... ואם נגרמו למזכה עקב הפעולה נזקי רכוש, רשאי ביהמ"ש לחייב את הזוכה בתשלום פיצויים למזכה..."</w:t>
      </w:r>
    </w:p>
    <w:p w14:paraId="6F8AE886" w14:textId="55098BE1" w:rsidR="00296306" w:rsidRPr="00753A62" w:rsidRDefault="009416DA" w:rsidP="005C31F6">
      <w:pPr>
        <w:spacing w:line="276" w:lineRule="auto"/>
        <w:jc w:val="both"/>
        <w:rPr>
          <w:rFonts w:ascii="David" w:hAnsi="David" w:cs="David"/>
          <w:b/>
          <w:bCs/>
          <w:u w:val="single"/>
          <w:rtl/>
        </w:rPr>
      </w:pPr>
      <w:r w:rsidRPr="00753A62">
        <w:rPr>
          <w:rFonts w:ascii="David" w:hAnsi="David" w:cs="David" w:hint="cs"/>
          <w:b/>
          <w:bCs/>
          <w:u w:val="single"/>
          <w:rtl/>
        </w:rPr>
        <w:lastRenderedPageBreak/>
        <w:t>נושא 3: חיים והולדה בעוולה</w:t>
      </w:r>
    </w:p>
    <w:p w14:paraId="6A4820AF" w14:textId="0C03EDAF" w:rsidR="009416DA" w:rsidRPr="00753A62" w:rsidRDefault="009416DA" w:rsidP="005C31F6">
      <w:pPr>
        <w:spacing w:line="276" w:lineRule="auto"/>
        <w:jc w:val="both"/>
        <w:rPr>
          <w:rFonts w:ascii="David" w:hAnsi="David" w:cs="David"/>
          <w:rtl/>
        </w:rPr>
      </w:pPr>
      <w:r w:rsidRPr="00753A62">
        <w:rPr>
          <w:rFonts w:ascii="David" w:hAnsi="David" w:cs="David" w:hint="cs"/>
          <w:u w:val="single"/>
          <w:rtl/>
        </w:rPr>
        <w:t>הסוגייה:</w:t>
      </w:r>
      <w:r w:rsidRPr="00753A62">
        <w:rPr>
          <w:rFonts w:ascii="David" w:hAnsi="David" w:cs="David" w:hint="cs"/>
          <w:rtl/>
        </w:rPr>
        <w:t xml:space="preserve"> התרשלות בגילוי מום מולד בעקבותיה תינוק נולד עם מום. </w:t>
      </w:r>
      <w:r w:rsidRPr="00753A62">
        <w:rPr>
          <w:rFonts w:ascii="David" w:hAnsi="David" w:cs="David" w:hint="cs"/>
          <w:b/>
          <w:bCs/>
          <w:rtl/>
        </w:rPr>
        <w:t>הטענה</w:t>
      </w:r>
      <w:r w:rsidRPr="00753A62">
        <w:rPr>
          <w:rFonts w:ascii="David" w:hAnsi="David" w:cs="David" w:hint="cs"/>
          <w:rtl/>
        </w:rPr>
        <w:t xml:space="preserve"> היא שההתרשלות הביאה לכך שהילד </w:t>
      </w:r>
      <w:r w:rsidRPr="00753A62">
        <w:rPr>
          <w:rFonts w:ascii="David" w:hAnsi="David" w:cs="David" w:hint="cs"/>
          <w:b/>
          <w:bCs/>
          <w:rtl/>
        </w:rPr>
        <w:t>בעל המום נולד ולא הופל</w:t>
      </w:r>
      <w:r w:rsidRPr="00753A62">
        <w:rPr>
          <w:rFonts w:ascii="David" w:hAnsi="David" w:cs="David" w:hint="cs"/>
          <w:rtl/>
        </w:rPr>
        <w:t xml:space="preserve"> (כלומר הטענה היא שהרופאים התרשלו בגילוי).</w:t>
      </w:r>
    </w:p>
    <w:p w14:paraId="1D30D05B" w14:textId="0F11D9E4" w:rsidR="009416DA" w:rsidRPr="00753A62" w:rsidRDefault="009416DA" w:rsidP="005C31F6">
      <w:pPr>
        <w:pStyle w:val="a7"/>
        <w:numPr>
          <w:ilvl w:val="0"/>
          <w:numId w:val="22"/>
        </w:numPr>
        <w:spacing w:line="276" w:lineRule="auto"/>
        <w:jc w:val="both"/>
        <w:rPr>
          <w:rFonts w:ascii="David" w:hAnsi="David" w:cs="David"/>
        </w:rPr>
      </w:pPr>
      <w:r w:rsidRPr="00753A62">
        <w:rPr>
          <w:rFonts w:ascii="David" w:hAnsi="David" w:cs="David" w:hint="cs"/>
          <w:u w:val="single"/>
          <w:rtl/>
        </w:rPr>
        <w:t>יש להבדיל</w:t>
      </w:r>
      <w:r w:rsidRPr="00753A62">
        <w:rPr>
          <w:rFonts w:ascii="David" w:hAnsi="David" w:cs="David" w:hint="cs"/>
          <w:rtl/>
        </w:rPr>
        <w:t xml:space="preserve"> מצבים אלה ממצב שבו התרשלות בלידה גורמת למום בתינוק שנולד.</w:t>
      </w:r>
    </w:p>
    <w:p w14:paraId="3AE0AEA9" w14:textId="1645DAD7" w:rsidR="009416DA" w:rsidRPr="00753A62" w:rsidRDefault="009416DA" w:rsidP="005C31F6">
      <w:pPr>
        <w:spacing w:line="276" w:lineRule="auto"/>
        <w:jc w:val="both"/>
        <w:rPr>
          <w:rFonts w:ascii="David" w:hAnsi="David" w:cs="David"/>
          <w:u w:val="single"/>
          <w:rtl/>
        </w:rPr>
      </w:pPr>
      <w:r w:rsidRPr="00753A62">
        <w:rPr>
          <w:rFonts w:ascii="David" w:hAnsi="David" w:cs="David" w:hint="cs"/>
          <w:u w:val="single"/>
          <w:rtl/>
        </w:rPr>
        <w:t>שני סוגים של עילות שבאופן רעיוני יכולות להידון בהקשר זה:</w:t>
      </w:r>
    </w:p>
    <w:p w14:paraId="10E929F3" w14:textId="3E39BE65" w:rsidR="009416DA" w:rsidRPr="00753A62" w:rsidRDefault="009416DA" w:rsidP="005C31F6">
      <w:pPr>
        <w:pStyle w:val="a7"/>
        <w:numPr>
          <w:ilvl w:val="0"/>
          <w:numId w:val="47"/>
        </w:numPr>
        <w:spacing w:line="276" w:lineRule="auto"/>
        <w:jc w:val="both"/>
        <w:rPr>
          <w:rFonts w:ascii="David" w:hAnsi="David" w:cs="David"/>
        </w:rPr>
      </w:pPr>
      <w:r w:rsidRPr="00753A62">
        <w:rPr>
          <w:rFonts w:ascii="David" w:hAnsi="David" w:cs="David" w:hint="cs"/>
          <w:rtl/>
        </w:rPr>
        <w:t xml:space="preserve">חיים בעוולה </w:t>
      </w:r>
      <w:r w:rsidRPr="00753A62">
        <w:rPr>
          <w:rFonts w:ascii="David" w:hAnsi="David" w:cs="David"/>
          <w:rtl/>
        </w:rPr>
        <w:t>–</w:t>
      </w:r>
      <w:r w:rsidRPr="00753A62">
        <w:rPr>
          <w:rFonts w:ascii="David" w:hAnsi="David" w:cs="David" w:hint="cs"/>
          <w:rtl/>
        </w:rPr>
        <w:t xml:space="preserve"> עילה של הילד עצמו</w:t>
      </w:r>
    </w:p>
    <w:p w14:paraId="4849FFAF" w14:textId="449297FA" w:rsidR="009416DA" w:rsidRPr="00753A62" w:rsidRDefault="009416DA" w:rsidP="005C31F6">
      <w:pPr>
        <w:pStyle w:val="a7"/>
        <w:numPr>
          <w:ilvl w:val="0"/>
          <w:numId w:val="47"/>
        </w:numPr>
        <w:spacing w:line="276" w:lineRule="auto"/>
        <w:jc w:val="both"/>
        <w:rPr>
          <w:rFonts w:ascii="David" w:hAnsi="David" w:cs="David"/>
        </w:rPr>
      </w:pPr>
      <w:r w:rsidRPr="00753A62">
        <w:rPr>
          <w:rFonts w:ascii="David" w:hAnsi="David" w:cs="David" w:hint="cs"/>
          <w:rtl/>
        </w:rPr>
        <w:t xml:space="preserve">הולדה בעוולה </w:t>
      </w:r>
      <w:r w:rsidRPr="00753A62">
        <w:rPr>
          <w:rFonts w:ascii="David" w:hAnsi="David" w:cs="David"/>
          <w:rtl/>
        </w:rPr>
        <w:t>–</w:t>
      </w:r>
      <w:r w:rsidRPr="00753A62">
        <w:rPr>
          <w:rFonts w:ascii="David" w:hAnsi="David" w:cs="David" w:hint="cs"/>
          <w:rtl/>
        </w:rPr>
        <w:t xml:space="preserve"> עילה של ההורים עקב לידת הילד בעל המום</w:t>
      </w:r>
    </w:p>
    <w:p w14:paraId="46DD2E18" w14:textId="79BEFB13" w:rsidR="009416DA" w:rsidRPr="00753A62" w:rsidRDefault="009416DA"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זייצוב</w:t>
      </w:r>
      <w:proofErr w:type="spellEnd"/>
      <w:r w:rsidRPr="00753A62">
        <w:rPr>
          <w:rFonts w:ascii="David" w:hAnsi="David" w:cs="David" w:hint="cs"/>
          <w:b/>
          <w:bCs/>
          <w:highlight w:val="cyan"/>
          <w:rtl/>
        </w:rPr>
        <w:t xml:space="preserve"> נ' כץ</w:t>
      </w:r>
      <w:r w:rsidR="002F1157">
        <w:rPr>
          <w:rFonts w:ascii="David" w:hAnsi="David" w:cs="David" w:hint="cs"/>
          <w:b/>
          <w:bCs/>
          <w:rtl/>
        </w:rPr>
        <w:t xml:space="preserve"> </w:t>
      </w:r>
      <w:r w:rsidR="002F1157">
        <w:rPr>
          <w:rFonts w:ascii="David" w:hAnsi="David" w:cs="David"/>
          <w:b/>
          <w:bCs/>
          <w:rtl/>
        </w:rPr>
        <w:t>–</w:t>
      </w:r>
      <w:r w:rsidR="002F1157">
        <w:rPr>
          <w:rFonts w:ascii="David" w:hAnsi="David" w:cs="David" w:hint="cs"/>
          <w:b/>
          <w:bCs/>
          <w:rtl/>
        </w:rPr>
        <w:t xml:space="preserve"> </w:t>
      </w:r>
      <w:r w:rsidR="002F1157" w:rsidRPr="00250801">
        <w:rPr>
          <w:rFonts w:ascii="David" w:hAnsi="David" w:cs="David" w:hint="cs"/>
          <w:b/>
          <w:bCs/>
          <w:highlight w:val="lightGray"/>
          <w:rtl/>
        </w:rPr>
        <w:t xml:space="preserve">חישוב הנזק </w:t>
      </w:r>
      <w:r w:rsidR="00250801" w:rsidRPr="00250801">
        <w:rPr>
          <w:rFonts w:ascii="David" w:hAnsi="David" w:cs="David" w:hint="cs"/>
          <w:b/>
          <w:bCs/>
          <w:highlight w:val="lightGray"/>
          <w:rtl/>
        </w:rPr>
        <w:t>במצב של חיים בעוולה</w:t>
      </w:r>
    </w:p>
    <w:p w14:paraId="6A3882B9" w14:textId="12174088" w:rsidR="00D33507" w:rsidRPr="00753A62" w:rsidRDefault="009416DA" w:rsidP="005C31F6">
      <w:pPr>
        <w:spacing w:after="0" w:line="276" w:lineRule="auto"/>
        <w:jc w:val="both"/>
        <w:rPr>
          <w:rFonts w:ascii="David" w:hAnsi="David" w:cs="David"/>
          <w:rtl/>
        </w:rPr>
      </w:pPr>
      <w:proofErr w:type="spellStart"/>
      <w:r w:rsidRPr="00753A62">
        <w:rPr>
          <w:rFonts w:ascii="David" w:hAnsi="David" w:cs="David" w:hint="cs"/>
          <w:b/>
          <w:bCs/>
          <w:u w:val="single"/>
          <w:rtl/>
        </w:rPr>
        <w:t>העובודת</w:t>
      </w:r>
      <w:proofErr w:type="spellEnd"/>
      <w:r w:rsidRPr="00753A62">
        <w:rPr>
          <w:rFonts w:ascii="David" w:hAnsi="David" w:cs="David" w:hint="cs"/>
          <w:b/>
          <w:bCs/>
          <w:u w:val="single"/>
          <w:rtl/>
        </w:rPr>
        <w:t>:</w:t>
      </w:r>
      <w:r w:rsidRPr="00753A62">
        <w:rPr>
          <w:rFonts w:ascii="David" w:hAnsi="David" w:cs="David" w:hint="cs"/>
          <w:rtl/>
        </w:rPr>
        <w:t xml:space="preserve"> </w:t>
      </w:r>
      <w:r w:rsidR="00D33507" w:rsidRPr="00753A62">
        <w:rPr>
          <w:rFonts w:ascii="David" w:hAnsi="David" w:cs="David" w:hint="cs"/>
          <w:rtl/>
        </w:rPr>
        <w:t>הורים הגיעו לייעוץ גנטי. הרופא מאשר שהעובר תקין, אולם אפשר היה לעלות על הפגם הגנטי. נולד ילד בעל מוגבלות תורשתית.</w:t>
      </w:r>
    </w:p>
    <w:p w14:paraId="21135449" w14:textId="79238976" w:rsidR="00D33507" w:rsidRPr="00753A62" w:rsidRDefault="00D33507"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האם לילד יש זכות תביעה עצמאית על הנזק שנגרם לו (לתבוע על חיים בעוולה)? </w:t>
      </w:r>
    </w:p>
    <w:p w14:paraId="635D5D4A" w14:textId="723BC311" w:rsidR="00D33507" w:rsidRPr="00753A62" w:rsidRDefault="00D33507" w:rsidP="005C31F6">
      <w:pPr>
        <w:spacing w:after="0" w:line="276" w:lineRule="auto"/>
        <w:jc w:val="both"/>
        <w:rPr>
          <w:rFonts w:ascii="David" w:hAnsi="David" w:cs="David"/>
          <w:rtl/>
        </w:rPr>
      </w:pPr>
      <w:r w:rsidRPr="00753A62">
        <w:rPr>
          <w:rFonts w:ascii="David" w:hAnsi="David" w:cs="David" w:hint="cs"/>
          <w:b/>
          <w:bCs/>
          <w:highlight w:val="green"/>
          <w:u w:val="single"/>
          <w:rtl/>
        </w:rPr>
        <w:t>גולדברג (מיעוט):</w:t>
      </w:r>
      <w:r w:rsidRPr="00753A62">
        <w:rPr>
          <w:rFonts w:ascii="David" w:hAnsi="David" w:cs="David" w:hint="cs"/>
          <w:b/>
          <w:bCs/>
          <w:u w:val="single"/>
          <w:rtl/>
        </w:rPr>
        <w:t xml:space="preserve"> </w:t>
      </w:r>
      <w:r w:rsidRPr="00753A62">
        <w:rPr>
          <w:rFonts w:ascii="David" w:hAnsi="David" w:cs="David" w:hint="cs"/>
          <w:rtl/>
        </w:rPr>
        <w:t>אין להכיר בזכות התביעה של הילד. לא יכול להיות שנאפשר לתינוק עילת תביעה חיים כנגד הרופאים על כך שנולד עם מום. כלומר, אין זכות לא להיוולד. בעצם גולדברג אומר שלא מדובר בשאלה משפטית. לא ניתן לטעון שהיה פה נזק, ובטח שלא לכמת אותו.</w:t>
      </w:r>
    </w:p>
    <w:p w14:paraId="516F1F0C" w14:textId="40F11A99" w:rsidR="00D33507" w:rsidRPr="00753A62" w:rsidRDefault="00D33507" w:rsidP="005C31F6">
      <w:pPr>
        <w:spacing w:after="0" w:line="276" w:lineRule="auto"/>
        <w:jc w:val="both"/>
        <w:rPr>
          <w:rFonts w:ascii="David" w:hAnsi="David" w:cs="David"/>
          <w:rtl/>
        </w:rPr>
      </w:pPr>
      <w:r w:rsidRPr="00753A62">
        <w:rPr>
          <w:rFonts w:ascii="David" w:hAnsi="David" w:cs="David" w:hint="cs"/>
          <w:b/>
          <w:bCs/>
          <w:highlight w:val="green"/>
          <w:u w:val="single"/>
          <w:rtl/>
        </w:rPr>
        <w:t>בן פורת:</w:t>
      </w:r>
      <w:r w:rsidRPr="00753A62">
        <w:rPr>
          <w:rFonts w:ascii="David" w:hAnsi="David" w:cs="David" w:hint="cs"/>
          <w:rtl/>
        </w:rPr>
        <w:t xml:space="preserve"> הנזק הוא החיים עם המוגבלות. לכן, על הנזק להיות מחושב לפי </w:t>
      </w:r>
      <w:r w:rsidRPr="00753A62">
        <w:rPr>
          <w:rFonts w:ascii="David" w:hAnsi="David" w:cs="David" w:hint="cs"/>
          <w:b/>
          <w:bCs/>
          <w:highlight w:val="yellow"/>
          <w:rtl/>
        </w:rPr>
        <w:t>ההפרש בין חיים עם המוגבלות לבין אי-חיים.</w:t>
      </w:r>
      <w:r w:rsidRPr="00753A62">
        <w:rPr>
          <w:rFonts w:ascii="David" w:hAnsi="David" w:cs="David" w:hint="cs"/>
          <w:b/>
          <w:bCs/>
          <w:rtl/>
        </w:rPr>
        <w:t xml:space="preserve"> </w:t>
      </w:r>
      <w:r w:rsidRPr="00753A62">
        <w:rPr>
          <w:rFonts w:ascii="David" w:hAnsi="David" w:cs="David" w:hint="cs"/>
          <w:rtl/>
        </w:rPr>
        <w:t xml:space="preserve">אנו רוצים לאפשר פיצוי שיקטין עד כמה שאפשר את תוצאות הנחיתות. כלומר, אנו מדברים על מצב שבו אנו מתמודדים עם השאלה האם העובדה שאדם נולד עם מוגבלות, חייו פחות טובים ממותו. </w:t>
      </w:r>
      <w:r w:rsidR="00CE7089" w:rsidRPr="00753A62">
        <w:rPr>
          <w:rFonts w:ascii="David" w:hAnsi="David" w:cs="David" w:hint="cs"/>
          <w:rtl/>
        </w:rPr>
        <w:t>בן פורת מבינה שהדבר בעייתי. היא אומרת שאכן יש נזק, אולם קשה מאוד לברר מה הוא "אי חיים". בעצם אין כלל לחישוב.</w:t>
      </w:r>
    </w:p>
    <w:p w14:paraId="5F8FB493" w14:textId="77777777" w:rsidR="00CE7089" w:rsidRPr="00753A62" w:rsidRDefault="00D33507" w:rsidP="005C31F6">
      <w:pPr>
        <w:spacing w:line="276" w:lineRule="auto"/>
        <w:jc w:val="both"/>
        <w:rPr>
          <w:rFonts w:ascii="David" w:hAnsi="David" w:cs="David"/>
          <w:rtl/>
        </w:rPr>
      </w:pPr>
      <w:r w:rsidRPr="00753A62">
        <w:rPr>
          <w:rFonts w:ascii="David" w:hAnsi="David" w:cs="David" w:hint="cs"/>
          <w:b/>
          <w:bCs/>
          <w:highlight w:val="green"/>
          <w:u w:val="single"/>
          <w:rtl/>
        </w:rPr>
        <w:t>ברק ולוין:</w:t>
      </w:r>
      <w:r w:rsidRPr="00753A62">
        <w:rPr>
          <w:rFonts w:ascii="David" w:hAnsi="David" w:cs="David" w:hint="cs"/>
          <w:rtl/>
        </w:rPr>
        <w:t xml:space="preserve"> לאדם אין זכות לאי-חיים אלא לחיים ללא מום. לכן, הנזק לא בגרימת חיים, אלא בגרימת חיים עם מום, והוא יחושב לפי </w:t>
      </w:r>
      <w:r w:rsidRPr="00753A62">
        <w:rPr>
          <w:rFonts w:ascii="David" w:hAnsi="David" w:cs="David" w:hint="cs"/>
          <w:b/>
          <w:bCs/>
          <w:highlight w:val="yellow"/>
          <w:rtl/>
        </w:rPr>
        <w:t>ההפרש בין החיים עם המום לחיים ללא המום</w:t>
      </w:r>
      <w:r w:rsidRPr="00753A62">
        <w:rPr>
          <w:rFonts w:ascii="David" w:hAnsi="David" w:cs="David" w:hint="cs"/>
          <w:rtl/>
        </w:rPr>
        <w:t xml:space="preserve">. </w:t>
      </w:r>
      <w:r w:rsidR="00CE7089" w:rsidRPr="00753A62">
        <w:rPr>
          <w:rFonts w:ascii="David" w:hAnsi="David" w:cs="David" w:hint="cs"/>
          <w:rtl/>
        </w:rPr>
        <w:t>ברק ולוין אומרים שבהתרשלותם, הרופאים גרמו לכך שמישהו ייוול</w:t>
      </w:r>
      <w:r w:rsidR="00CE7089" w:rsidRPr="00753A62">
        <w:rPr>
          <w:rFonts w:ascii="David" w:hAnsi="David" w:cs="David" w:hint="eastAsia"/>
          <w:rtl/>
        </w:rPr>
        <w:t>ד</w:t>
      </w:r>
      <w:r w:rsidR="00CE7089" w:rsidRPr="00753A62">
        <w:rPr>
          <w:rFonts w:ascii="David" w:hAnsi="David" w:cs="David" w:hint="cs"/>
          <w:rtl/>
        </w:rPr>
        <w:t xml:space="preserve"> עם מום, ובכך אנו משווים את החיים של הנולד עם מום, לחיים של תינוק הנולד ללא מום. </w:t>
      </w:r>
    </w:p>
    <w:p w14:paraId="5DFA5F86" w14:textId="69290D69" w:rsidR="00CE7089" w:rsidRPr="00753A62" w:rsidRDefault="00CE7089" w:rsidP="005C31F6">
      <w:pPr>
        <w:spacing w:line="276" w:lineRule="auto"/>
        <w:jc w:val="both"/>
        <w:rPr>
          <w:rFonts w:ascii="David" w:hAnsi="David" w:cs="David"/>
          <w:rtl/>
        </w:rPr>
      </w:pPr>
      <w:r w:rsidRPr="00753A62">
        <w:rPr>
          <w:rFonts w:ascii="David" w:hAnsi="David" w:cs="David" w:hint="cs"/>
          <w:rtl/>
        </w:rPr>
        <w:t>הפרשה הסתיימה בכך שיש עילת תביעה לילד על הנזק שנולד, על אף שהיה לו מום, כאשר הפיצוי יחושב לפי ההפרש בין החיים עם המוגבלות לחיים ללא מוגבלות.</w:t>
      </w:r>
    </w:p>
    <w:p w14:paraId="3255830D" w14:textId="77777777" w:rsidR="00CE7089" w:rsidRPr="00753A62" w:rsidRDefault="00CE7089" w:rsidP="005C31F6">
      <w:pPr>
        <w:spacing w:line="276" w:lineRule="auto"/>
        <w:jc w:val="both"/>
        <w:rPr>
          <w:rFonts w:ascii="David" w:hAnsi="David" w:cs="David"/>
          <w:u w:val="single"/>
          <w:rtl/>
        </w:rPr>
      </w:pPr>
      <w:r w:rsidRPr="00753A62">
        <w:rPr>
          <w:rFonts w:ascii="David" w:hAnsi="David" w:cs="David" w:hint="cs"/>
          <w:u w:val="single"/>
          <w:rtl/>
        </w:rPr>
        <w:t>קשיים מרכזיים בקביעה זו:</w:t>
      </w:r>
    </w:p>
    <w:p w14:paraId="69C40635" w14:textId="3D77DD10" w:rsidR="00CE7089" w:rsidRPr="00753A62" w:rsidRDefault="00CE7089" w:rsidP="005C31F6">
      <w:pPr>
        <w:pStyle w:val="a7"/>
        <w:numPr>
          <w:ilvl w:val="0"/>
          <w:numId w:val="48"/>
        </w:numPr>
        <w:spacing w:line="276" w:lineRule="auto"/>
        <w:jc w:val="both"/>
        <w:rPr>
          <w:rFonts w:ascii="David" w:hAnsi="David" w:cs="David"/>
        </w:rPr>
      </w:pPr>
      <w:r w:rsidRPr="00753A62">
        <w:rPr>
          <w:rFonts w:ascii="David" w:hAnsi="David" w:cs="David" w:hint="cs"/>
          <w:b/>
          <w:bCs/>
          <w:rtl/>
        </w:rPr>
        <w:t>קושי סיבתי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לא הרשלנות יצרה את הפגם הגנטי. אין כאן גרימה לנזק. הרי הילד היה עם מום מלכתחילה. הם לא אלה שאחראים למום. מול מה אנחנו משווים? מה אנו מפחיתים מהחיים עם מום? קשה מאוד לחשב את הפיצוי.</w:t>
      </w:r>
    </w:p>
    <w:p w14:paraId="62E2E752" w14:textId="5B0B803C" w:rsidR="00CE7089" w:rsidRPr="00753A62" w:rsidRDefault="00CE7089" w:rsidP="005C31F6">
      <w:pPr>
        <w:pStyle w:val="a7"/>
        <w:numPr>
          <w:ilvl w:val="0"/>
          <w:numId w:val="48"/>
        </w:numPr>
        <w:spacing w:line="276" w:lineRule="auto"/>
        <w:jc w:val="both"/>
        <w:rPr>
          <w:rFonts w:ascii="David" w:hAnsi="David" w:cs="David"/>
        </w:rPr>
      </w:pPr>
      <w:r w:rsidRPr="00753A62">
        <w:rPr>
          <w:rFonts w:ascii="David" w:hAnsi="David" w:cs="David" w:hint="cs"/>
          <w:b/>
          <w:bCs/>
          <w:rtl/>
        </w:rPr>
        <w:t>קושי מוסרי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קדושת החיים, גם של אנשים בעלי מוגבלויות</w:t>
      </w:r>
    </w:p>
    <w:p w14:paraId="63435F94" w14:textId="4E949267" w:rsidR="00CE7089" w:rsidRPr="00753A62" w:rsidRDefault="00CE7089" w:rsidP="005C31F6">
      <w:pPr>
        <w:pStyle w:val="a7"/>
        <w:numPr>
          <w:ilvl w:val="0"/>
          <w:numId w:val="48"/>
        </w:numPr>
        <w:spacing w:line="276" w:lineRule="auto"/>
        <w:jc w:val="both"/>
        <w:rPr>
          <w:rFonts w:ascii="David" w:hAnsi="David" w:cs="David"/>
        </w:rPr>
      </w:pPr>
      <w:r w:rsidRPr="00753A62">
        <w:rPr>
          <w:rFonts w:ascii="David" w:hAnsi="David" w:cs="David" w:hint="cs"/>
          <w:b/>
          <w:bCs/>
          <w:rtl/>
        </w:rPr>
        <w:t>קושי קונספטואלי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לאור כל אלה, הקושי לא רק בכימות אלא בקביעה שקרה נזק</w:t>
      </w:r>
    </w:p>
    <w:p w14:paraId="34C14A1E" w14:textId="4F0B8CE0" w:rsidR="00CE7089" w:rsidRPr="00753A62" w:rsidRDefault="00CE7089" w:rsidP="005C31F6">
      <w:pPr>
        <w:pStyle w:val="a7"/>
        <w:numPr>
          <w:ilvl w:val="0"/>
          <w:numId w:val="48"/>
        </w:numPr>
        <w:spacing w:line="276" w:lineRule="auto"/>
        <w:jc w:val="both"/>
        <w:rPr>
          <w:rFonts w:ascii="David" w:hAnsi="David" w:cs="David"/>
        </w:rPr>
      </w:pPr>
      <w:r w:rsidRPr="00753A62">
        <w:rPr>
          <w:rFonts w:ascii="David" w:hAnsi="David" w:cs="David" w:hint="cs"/>
          <w:b/>
          <w:bCs/>
          <w:rtl/>
        </w:rPr>
        <w:t>מדרון חלקלק</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אם נכיר בעילת חיים בעוולה כנגד רופאים, האם נכיר בה כנגד הורים?</w:t>
      </w:r>
    </w:p>
    <w:p w14:paraId="414D6F9D" w14:textId="72920564" w:rsidR="00296306" w:rsidRPr="00753A62" w:rsidRDefault="00CE7089" w:rsidP="005C31F6">
      <w:pPr>
        <w:spacing w:line="276" w:lineRule="auto"/>
        <w:jc w:val="both"/>
        <w:rPr>
          <w:rFonts w:ascii="David" w:hAnsi="David" w:cs="David"/>
          <w:rtl/>
        </w:rPr>
      </w:pPr>
      <w:r w:rsidRPr="00753A62">
        <w:rPr>
          <w:rFonts w:ascii="David" w:hAnsi="David" w:cs="David" w:hint="cs"/>
          <w:rtl/>
        </w:rPr>
        <w:t>בעקבות פס"ד זה, מוקמת וועדת "מצא" ומגיעה למסקנות שבחלקן מגיע פיצויים</w:t>
      </w:r>
      <w:r w:rsidR="008C170B" w:rsidRPr="00753A62">
        <w:rPr>
          <w:rFonts w:ascii="David" w:hAnsi="David" w:cs="David" w:hint="cs"/>
          <w:rtl/>
        </w:rPr>
        <w:t xml:space="preserve"> </w:t>
      </w:r>
      <w:r w:rsidR="008C170B" w:rsidRPr="00753A62">
        <w:rPr>
          <w:rFonts w:ascii="David" w:hAnsi="David" w:cs="David"/>
          <w:rtl/>
        </w:rPr>
        <w:t>–</w:t>
      </w:r>
      <w:r w:rsidR="008C170B" w:rsidRPr="00753A62">
        <w:rPr>
          <w:rFonts w:ascii="David" w:hAnsi="David" w:cs="David" w:hint="cs"/>
          <w:rtl/>
        </w:rPr>
        <w:t xml:space="preserve"> להפוך את ההלכה. אין לאפשר תביעה לעוברים. </w:t>
      </w:r>
    </w:p>
    <w:p w14:paraId="7C0C2BDF" w14:textId="697CCB62" w:rsidR="001B73F5" w:rsidRPr="00753A62" w:rsidRDefault="001B73F5" w:rsidP="005C31F6">
      <w:pPr>
        <w:spacing w:line="276" w:lineRule="auto"/>
        <w:jc w:val="center"/>
        <w:rPr>
          <w:rFonts w:ascii="David" w:hAnsi="David" w:cs="David"/>
          <w:b/>
          <w:bCs/>
          <w:rtl/>
        </w:rPr>
      </w:pPr>
      <w:r w:rsidRPr="00753A62">
        <w:rPr>
          <w:rFonts w:ascii="David" w:hAnsi="David" w:cs="David" w:hint="cs"/>
          <w:b/>
          <w:bCs/>
          <w:rtl/>
        </w:rPr>
        <w:t xml:space="preserve">שיעור 12 </w:t>
      </w:r>
      <w:r w:rsidRPr="00753A62">
        <w:rPr>
          <w:rFonts w:ascii="David" w:hAnsi="David" w:cs="David"/>
          <w:b/>
          <w:bCs/>
          <w:rtl/>
        </w:rPr>
        <w:t>–</w:t>
      </w:r>
      <w:r w:rsidRPr="00753A62">
        <w:rPr>
          <w:rFonts w:ascii="David" w:hAnsi="David" w:cs="David" w:hint="cs"/>
          <w:b/>
          <w:bCs/>
          <w:rtl/>
        </w:rPr>
        <w:t xml:space="preserve"> 17/05/22</w:t>
      </w:r>
    </w:p>
    <w:p w14:paraId="31FD773D" w14:textId="12AAD5C7" w:rsidR="001B73F5" w:rsidRPr="00753A62" w:rsidRDefault="00A02C2E" w:rsidP="005C31F6">
      <w:pPr>
        <w:spacing w:line="276" w:lineRule="auto"/>
        <w:jc w:val="both"/>
        <w:rPr>
          <w:rFonts w:ascii="David" w:hAnsi="David" w:cs="David"/>
          <w:u w:val="single"/>
          <w:rtl/>
        </w:rPr>
      </w:pPr>
      <w:r w:rsidRPr="00753A62">
        <w:rPr>
          <w:rFonts w:ascii="David" w:hAnsi="David" w:cs="David" w:hint="cs"/>
          <w:u w:val="single"/>
          <w:rtl/>
        </w:rPr>
        <w:t>ממי הושמעה ביקורת חזקה בעקבות פסק הדין?</w:t>
      </w:r>
    </w:p>
    <w:p w14:paraId="010F5477" w14:textId="3EBD0378" w:rsidR="00761F1D" w:rsidRPr="00753A62" w:rsidRDefault="00AA2434" w:rsidP="005C31F6">
      <w:pPr>
        <w:spacing w:after="0" w:line="276" w:lineRule="auto"/>
        <w:jc w:val="both"/>
        <w:rPr>
          <w:rFonts w:ascii="David" w:hAnsi="David" w:cs="David"/>
          <w:b/>
          <w:bCs/>
          <w:rtl/>
        </w:rPr>
      </w:pPr>
      <w:r w:rsidRPr="00753A62">
        <w:rPr>
          <w:rFonts w:ascii="David" w:hAnsi="David" w:cs="David" w:hint="cs"/>
          <w:b/>
          <w:bCs/>
          <w:highlight w:val="cyan"/>
          <w:rtl/>
        </w:rPr>
        <w:t>פס"ד המר</w:t>
      </w:r>
      <w:r w:rsidRPr="00753A62">
        <w:rPr>
          <w:rFonts w:ascii="David" w:hAnsi="David" w:cs="David" w:hint="cs"/>
          <w:b/>
          <w:bCs/>
          <w:rtl/>
        </w:rPr>
        <w:t xml:space="preserve"> </w:t>
      </w:r>
      <w:r w:rsidR="00E47900">
        <w:rPr>
          <w:rFonts w:ascii="David" w:hAnsi="David" w:cs="David"/>
          <w:b/>
          <w:bCs/>
          <w:rtl/>
        </w:rPr>
        <w:t>–</w:t>
      </w:r>
      <w:r w:rsidR="00E47900">
        <w:rPr>
          <w:rFonts w:ascii="David" w:hAnsi="David" w:cs="David" w:hint="cs"/>
          <w:b/>
          <w:bCs/>
          <w:rtl/>
        </w:rPr>
        <w:t xml:space="preserve"> </w:t>
      </w:r>
      <w:r w:rsidR="00E47900" w:rsidRPr="00E47900">
        <w:rPr>
          <w:rFonts w:ascii="David" w:hAnsi="David" w:cs="David" w:hint="cs"/>
          <w:b/>
          <w:bCs/>
          <w:highlight w:val="lightGray"/>
          <w:rtl/>
        </w:rPr>
        <w:t>ביטול חיים בעוולה, ותנאים להולדה בעוולה</w:t>
      </w:r>
    </w:p>
    <w:p w14:paraId="7DE3654A" w14:textId="3DBC55A7" w:rsidR="003E7C2B" w:rsidRPr="00753A62" w:rsidRDefault="003E7C2B" w:rsidP="005C31F6">
      <w:pPr>
        <w:spacing w:after="0" w:line="276" w:lineRule="auto"/>
        <w:jc w:val="both"/>
        <w:rPr>
          <w:rFonts w:ascii="David" w:hAnsi="David" w:cs="David"/>
          <w:rtl/>
        </w:rPr>
      </w:pPr>
      <w:r w:rsidRPr="00753A62">
        <w:rPr>
          <w:rFonts w:ascii="David" w:hAnsi="David" w:cs="David" w:hint="cs"/>
          <w:b/>
          <w:bCs/>
          <w:u w:val="single"/>
          <w:rtl/>
        </w:rPr>
        <w:t>הליך משפטי</w:t>
      </w:r>
      <w:r w:rsidR="00EF3092" w:rsidRPr="00753A62">
        <w:rPr>
          <w:rFonts w:ascii="David" w:hAnsi="David" w:cs="David" w:hint="cs"/>
          <w:b/>
          <w:bCs/>
          <w:u w:val="single"/>
          <w:rtl/>
        </w:rPr>
        <w:t xml:space="preserve"> </w:t>
      </w:r>
      <w:r w:rsidR="00EF3092" w:rsidRPr="00753A62">
        <w:rPr>
          <w:rFonts w:ascii="David" w:hAnsi="David" w:cs="David" w:hint="cs"/>
          <w:b/>
          <w:bCs/>
          <w:highlight w:val="green"/>
          <w:u w:val="single"/>
          <w:rtl/>
        </w:rPr>
        <w:t>(ריבלין):</w:t>
      </w:r>
      <w:r w:rsidRPr="00753A62">
        <w:rPr>
          <w:rFonts w:ascii="David" w:hAnsi="David" w:cs="David" w:hint="cs"/>
          <w:rtl/>
        </w:rPr>
        <w:t xml:space="preserve"> ביהמ"ש מבטל את זכות התביעה של ילדים בחיים בעוולה, ומשאיר רק את זכות התביעה של ההורים בעילה של הולדה בעוולה</w:t>
      </w:r>
      <w:r w:rsidR="006B2F9C" w:rsidRPr="00753A62">
        <w:rPr>
          <w:rFonts w:ascii="David" w:hAnsi="David" w:cs="David" w:hint="cs"/>
          <w:rtl/>
        </w:rPr>
        <w:t>.</w:t>
      </w:r>
    </w:p>
    <w:p w14:paraId="11047AEC" w14:textId="78D614DA" w:rsidR="006B2F9C" w:rsidRPr="00753A62" w:rsidRDefault="006B2F9C" w:rsidP="005C31F6">
      <w:pPr>
        <w:spacing w:after="0" w:line="276" w:lineRule="auto"/>
        <w:jc w:val="both"/>
        <w:rPr>
          <w:rFonts w:ascii="David" w:hAnsi="David" w:cs="David"/>
          <w:u w:val="single"/>
          <w:rtl/>
        </w:rPr>
      </w:pPr>
      <w:r w:rsidRPr="00753A62">
        <w:rPr>
          <w:rFonts w:ascii="David" w:hAnsi="David" w:cs="David" w:hint="cs"/>
          <w:b/>
          <w:bCs/>
          <w:highlight w:val="yellow"/>
          <w:rtl/>
        </w:rPr>
        <w:t>הלכת המר:</w:t>
      </w:r>
      <w:r w:rsidRPr="00753A62">
        <w:rPr>
          <w:rFonts w:ascii="David" w:hAnsi="David" w:cs="David" w:hint="cs"/>
          <w:b/>
          <w:bCs/>
          <w:rtl/>
        </w:rPr>
        <w:t xml:space="preserve"> </w:t>
      </w:r>
      <w:r w:rsidRPr="00753A62">
        <w:rPr>
          <w:rFonts w:ascii="David" w:hAnsi="David" w:cs="David" w:hint="cs"/>
          <w:u w:val="single"/>
          <w:rtl/>
        </w:rPr>
        <w:t xml:space="preserve">התנאים </w:t>
      </w:r>
      <w:r w:rsidR="00EF3092" w:rsidRPr="00753A62">
        <w:rPr>
          <w:rFonts w:ascii="David" w:hAnsi="David" w:cs="David" w:hint="cs"/>
          <w:u w:val="single"/>
          <w:rtl/>
        </w:rPr>
        <w:t>להכרה בעילת רשלנות בגין הולדה בעוולה:</w:t>
      </w:r>
    </w:p>
    <w:p w14:paraId="47EAF671" w14:textId="04DB75A0" w:rsidR="00EF3092" w:rsidRPr="00753A62" w:rsidRDefault="00EF3092" w:rsidP="005C31F6">
      <w:pPr>
        <w:pStyle w:val="a7"/>
        <w:numPr>
          <w:ilvl w:val="0"/>
          <w:numId w:val="49"/>
        </w:numPr>
        <w:spacing w:after="0" w:line="276" w:lineRule="auto"/>
        <w:jc w:val="both"/>
        <w:rPr>
          <w:rFonts w:ascii="David" w:hAnsi="David" w:cs="David"/>
        </w:rPr>
      </w:pPr>
      <w:r w:rsidRPr="00753A62">
        <w:rPr>
          <w:rFonts w:ascii="David" w:hAnsi="David" w:cs="David" w:hint="cs"/>
          <w:rtl/>
        </w:rPr>
        <w:t>קיימת התרשלות, הופרה חובת זהירות וקרה נזק.</w:t>
      </w:r>
    </w:p>
    <w:p w14:paraId="19E792DB" w14:textId="5089F342" w:rsidR="005D2A45" w:rsidRPr="00753A62" w:rsidRDefault="00EF3092" w:rsidP="005C31F6">
      <w:pPr>
        <w:pStyle w:val="a7"/>
        <w:numPr>
          <w:ilvl w:val="0"/>
          <w:numId w:val="49"/>
        </w:numPr>
        <w:spacing w:after="0" w:line="276" w:lineRule="auto"/>
        <w:jc w:val="both"/>
        <w:rPr>
          <w:rFonts w:ascii="David" w:hAnsi="David" w:cs="David"/>
        </w:rPr>
      </w:pPr>
      <w:r w:rsidRPr="00753A62">
        <w:rPr>
          <w:rFonts w:ascii="David" w:hAnsi="David" w:cs="David" w:hint="cs"/>
          <w:rtl/>
        </w:rPr>
        <w:t>קש"ס</w:t>
      </w:r>
      <w:r w:rsidR="005D2A45" w:rsidRPr="00753A62">
        <w:rPr>
          <w:rFonts w:ascii="David" w:hAnsi="David" w:cs="David" w:hint="cs"/>
          <w:rtl/>
        </w:rPr>
        <w:t xml:space="preserve"> עובדתי: </w:t>
      </w:r>
    </w:p>
    <w:p w14:paraId="57460C28" w14:textId="4147C152" w:rsidR="005D2A45" w:rsidRPr="00753A62" w:rsidRDefault="008F1084" w:rsidP="005C31F6">
      <w:pPr>
        <w:pStyle w:val="a7"/>
        <w:numPr>
          <w:ilvl w:val="0"/>
          <w:numId w:val="50"/>
        </w:numPr>
        <w:spacing w:after="0" w:line="276" w:lineRule="auto"/>
        <w:jc w:val="both"/>
        <w:rPr>
          <w:rFonts w:ascii="David" w:hAnsi="David" w:cs="David"/>
        </w:rPr>
      </w:pPr>
      <w:r w:rsidRPr="00753A62">
        <w:rPr>
          <w:rFonts w:ascii="David" w:hAnsi="David" w:cs="David" w:hint="cs"/>
          <w:b/>
          <w:bCs/>
          <w:rtl/>
        </w:rPr>
        <w:t>אמת מידה אובייקטיבית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w:t>
      </w:r>
      <w:r w:rsidR="00DE73AC" w:rsidRPr="00753A62">
        <w:rPr>
          <w:rFonts w:ascii="David" w:hAnsi="David" w:cs="David" w:hint="cs"/>
          <w:rtl/>
        </w:rPr>
        <w:t>יש להראות שבהינתן הפגם הגנטי בעובר, הועדה לאישור הפלות הייתה מאשרת את ההפלה</w:t>
      </w:r>
      <w:r w:rsidRPr="00753A62">
        <w:rPr>
          <w:rFonts w:ascii="David" w:hAnsi="David" w:cs="David" w:hint="cs"/>
          <w:rtl/>
        </w:rPr>
        <w:t>.</w:t>
      </w:r>
      <w:r w:rsidR="00DE73AC" w:rsidRPr="00753A62">
        <w:rPr>
          <w:rFonts w:ascii="David" w:hAnsi="David" w:cs="David" w:hint="cs"/>
          <w:rtl/>
        </w:rPr>
        <w:t xml:space="preserve"> </w:t>
      </w:r>
      <w:r w:rsidR="00995DE6" w:rsidRPr="00753A62">
        <w:rPr>
          <w:rFonts w:ascii="David" w:hAnsi="David" w:cs="David" w:hint="cs"/>
          <w:rtl/>
        </w:rPr>
        <w:t>קיימים קריטריונים שאליהם כפופה הועדה.</w:t>
      </w:r>
    </w:p>
    <w:p w14:paraId="3A67399F" w14:textId="14602747" w:rsidR="00995DE6" w:rsidRPr="00753A62" w:rsidRDefault="008F1084" w:rsidP="005C31F6">
      <w:pPr>
        <w:pStyle w:val="a7"/>
        <w:numPr>
          <w:ilvl w:val="0"/>
          <w:numId w:val="50"/>
        </w:numPr>
        <w:spacing w:after="0" w:line="276" w:lineRule="auto"/>
        <w:jc w:val="both"/>
        <w:rPr>
          <w:rFonts w:ascii="David" w:hAnsi="David" w:cs="David"/>
        </w:rPr>
      </w:pPr>
      <w:r w:rsidRPr="00753A62">
        <w:rPr>
          <w:rFonts w:ascii="David" w:hAnsi="David" w:cs="David" w:hint="cs"/>
          <w:b/>
          <w:bCs/>
          <w:rtl/>
        </w:rPr>
        <w:t>אמת מידה סובייקטיבית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w:t>
      </w:r>
      <w:r w:rsidR="00995DE6" w:rsidRPr="00753A62">
        <w:rPr>
          <w:rFonts w:ascii="David" w:hAnsi="David" w:cs="David" w:hint="cs"/>
          <w:rtl/>
        </w:rPr>
        <w:t>יש לשכנע שההורים היו מממשים את זכותם להפיל</w:t>
      </w:r>
      <w:r w:rsidRPr="00753A62">
        <w:rPr>
          <w:rFonts w:ascii="David" w:hAnsi="David" w:cs="David" w:hint="cs"/>
          <w:rtl/>
        </w:rPr>
        <w:t>.</w:t>
      </w:r>
    </w:p>
    <w:p w14:paraId="01BD7273" w14:textId="77777777" w:rsidR="005D2A45" w:rsidRPr="00753A62" w:rsidRDefault="005D2A45" w:rsidP="005C31F6">
      <w:pPr>
        <w:spacing w:after="0" w:line="276" w:lineRule="auto"/>
        <w:jc w:val="both"/>
        <w:rPr>
          <w:rFonts w:ascii="David" w:hAnsi="David" w:cs="David"/>
          <w:b/>
          <w:bCs/>
          <w:highlight w:val="magenta"/>
          <w:rtl/>
        </w:rPr>
      </w:pPr>
    </w:p>
    <w:p w14:paraId="35271AA9" w14:textId="77777777" w:rsidR="003F0381" w:rsidRPr="00753A62" w:rsidRDefault="008D2CC9" w:rsidP="005C31F6">
      <w:pPr>
        <w:pStyle w:val="a7"/>
        <w:numPr>
          <w:ilvl w:val="0"/>
          <w:numId w:val="31"/>
        </w:numPr>
        <w:spacing w:line="276" w:lineRule="auto"/>
        <w:jc w:val="both"/>
        <w:rPr>
          <w:rFonts w:ascii="David" w:hAnsi="David" w:cs="David"/>
        </w:rPr>
      </w:pPr>
      <w:r w:rsidRPr="00753A62">
        <w:rPr>
          <w:rFonts w:ascii="David" w:hAnsi="David" w:cs="David" w:hint="cs"/>
          <w:b/>
          <w:bCs/>
          <w:u w:val="single"/>
          <w:rtl/>
        </w:rPr>
        <w:t xml:space="preserve">הקושי </w:t>
      </w:r>
      <w:r w:rsidRPr="00753A62">
        <w:rPr>
          <w:rFonts w:ascii="David" w:hAnsi="David" w:cs="David" w:hint="cs"/>
          <w:rtl/>
        </w:rPr>
        <w:t>בתנאי כי על ההורים להוכיח שהיו מממשים את זכותם להפלה לאחר אישור הועדה</w:t>
      </w:r>
      <w:r w:rsidR="006978A2" w:rsidRPr="00753A62">
        <w:rPr>
          <w:rFonts w:ascii="David" w:hAnsi="David" w:cs="David" w:hint="cs"/>
          <w:rtl/>
        </w:rPr>
        <w:t xml:space="preserve"> הוא שזו הודאה קשה לכל הורה, ובאוכלוסיות מסוימות היא יכולה להתלוות להוקעה חברתית. </w:t>
      </w:r>
    </w:p>
    <w:p w14:paraId="5FEE5E4F" w14:textId="60DA637A" w:rsidR="006978A2" w:rsidRPr="00753A62" w:rsidRDefault="006978A2" w:rsidP="005C31F6">
      <w:pPr>
        <w:pStyle w:val="a7"/>
        <w:numPr>
          <w:ilvl w:val="0"/>
          <w:numId w:val="31"/>
        </w:numPr>
        <w:spacing w:line="276" w:lineRule="auto"/>
        <w:jc w:val="both"/>
        <w:rPr>
          <w:rFonts w:ascii="David" w:hAnsi="David" w:cs="David"/>
          <w:rtl/>
        </w:rPr>
      </w:pPr>
      <w:r w:rsidRPr="00753A62">
        <w:rPr>
          <w:rFonts w:ascii="David" w:hAnsi="David" w:cs="David" w:hint="cs"/>
          <w:u w:val="single"/>
          <w:rtl/>
        </w:rPr>
        <w:t>הפתרון שריבלין מציע</w:t>
      </w:r>
      <w:r w:rsidRPr="00753A62">
        <w:rPr>
          <w:rFonts w:ascii="David" w:hAnsi="David" w:cs="David" w:hint="cs"/>
          <w:rtl/>
        </w:rPr>
        <w:t xml:space="preserve">: </w:t>
      </w:r>
      <w:r w:rsidR="00E73907" w:rsidRPr="00753A62">
        <w:rPr>
          <w:rFonts w:ascii="David" w:hAnsi="David" w:cs="David" w:hint="cs"/>
          <w:rtl/>
        </w:rPr>
        <w:t xml:space="preserve">חזקה הניתנת לסתירה שדי בתנאי הראשון, שבקשתם </w:t>
      </w:r>
      <w:r w:rsidR="009D7F5B" w:rsidRPr="00753A62">
        <w:rPr>
          <w:rFonts w:ascii="David" w:hAnsi="David" w:cs="David" w:hint="cs"/>
          <w:rtl/>
        </w:rPr>
        <w:t xml:space="preserve">של ההורים להפסקת הריון הייתה מתקבלת. </w:t>
      </w:r>
    </w:p>
    <w:p w14:paraId="79AA8757" w14:textId="384B075D" w:rsidR="000C4D1C" w:rsidRPr="00753A62" w:rsidRDefault="00335291" w:rsidP="005C31F6">
      <w:pPr>
        <w:spacing w:line="276" w:lineRule="auto"/>
        <w:jc w:val="both"/>
        <w:rPr>
          <w:rFonts w:ascii="David" w:hAnsi="David" w:cs="David"/>
          <w:b/>
          <w:bCs/>
          <w:rtl/>
        </w:rPr>
      </w:pPr>
      <w:r w:rsidRPr="00753A62">
        <w:rPr>
          <w:rFonts w:ascii="David" w:hAnsi="David" w:cs="David" w:hint="cs"/>
          <w:b/>
          <w:bCs/>
          <w:rtl/>
        </w:rPr>
        <w:lastRenderedPageBreak/>
        <w:t>כיצד סותרים את החזקה שההורים היו מממשים את זכותם להפיל?</w:t>
      </w:r>
      <w:r w:rsidR="0024696C" w:rsidRPr="00753A62">
        <w:rPr>
          <w:rFonts w:ascii="David" w:hAnsi="David" w:cs="David" w:hint="cs"/>
          <w:b/>
          <w:bCs/>
          <w:rtl/>
        </w:rPr>
        <w:t xml:space="preserve"> </w:t>
      </w:r>
      <w:r w:rsidR="009D7F5B" w:rsidRPr="00753A62">
        <w:rPr>
          <w:rFonts w:ascii="David" w:hAnsi="David" w:cs="David" w:hint="cs"/>
          <w:rtl/>
        </w:rPr>
        <w:t>האם ניתן להשתמש ב</w:t>
      </w:r>
      <w:r w:rsidR="00FD3403" w:rsidRPr="00753A62">
        <w:rPr>
          <w:rFonts w:ascii="David" w:hAnsi="David" w:cs="David" w:hint="cs"/>
          <w:rtl/>
        </w:rPr>
        <w:t xml:space="preserve">נתונים סטטיסטיים המעידים על סיכויי ההפלה של אישה </w:t>
      </w:r>
      <w:r w:rsidR="0051253D" w:rsidRPr="00753A62">
        <w:rPr>
          <w:rFonts w:ascii="David" w:hAnsi="David" w:cs="David" w:hint="cs"/>
          <w:rtl/>
        </w:rPr>
        <w:t>לפי השתייכותה לקבוצת אוכלוסייה</w:t>
      </w:r>
      <w:r w:rsidR="00FD3403" w:rsidRPr="00753A62">
        <w:rPr>
          <w:rFonts w:ascii="David" w:hAnsi="David" w:cs="David" w:hint="cs"/>
          <w:rtl/>
        </w:rPr>
        <w:t>? לדוג', חרדים לא מפילים?</w:t>
      </w:r>
      <w:r w:rsidRPr="00753A62">
        <w:rPr>
          <w:rFonts w:ascii="David" w:hAnsi="David" w:cs="David" w:hint="cs"/>
          <w:rtl/>
        </w:rPr>
        <w:t xml:space="preserve"> </w:t>
      </w:r>
      <w:r w:rsidR="000C4D1C" w:rsidRPr="00753A62">
        <w:rPr>
          <w:rFonts w:ascii="David" w:hAnsi="David" w:cs="David" w:hint="cs"/>
          <w:rtl/>
        </w:rPr>
        <w:t>יש פסיקה שאכן השתמשו בנתונים סטטיסטיים, לכן זה אפשרי</w:t>
      </w:r>
      <w:r w:rsidR="002B03D9" w:rsidRPr="00753A62">
        <w:rPr>
          <w:rFonts w:ascii="David" w:hAnsi="David" w:cs="David" w:hint="cs"/>
          <w:rtl/>
        </w:rPr>
        <w:t>, אך מאוד קשה.</w:t>
      </w:r>
      <w:r w:rsidR="000C4D1C" w:rsidRPr="00753A62">
        <w:rPr>
          <w:rFonts w:ascii="David" w:hAnsi="David" w:cs="David" w:hint="cs"/>
          <w:rtl/>
        </w:rPr>
        <w:t xml:space="preserve"> זה קצת סותר את העניין שדנו בו </w:t>
      </w:r>
      <w:r w:rsidR="000C4D1C" w:rsidRPr="00753A62">
        <w:rPr>
          <w:rFonts w:ascii="David" w:hAnsi="David" w:cs="David" w:hint="cs"/>
          <w:b/>
          <w:bCs/>
          <w:highlight w:val="cyan"/>
          <w:rtl/>
        </w:rPr>
        <w:t xml:space="preserve">בפס"ד אבו </w:t>
      </w:r>
      <w:proofErr w:type="spellStart"/>
      <w:r w:rsidR="000C4D1C" w:rsidRPr="00753A62">
        <w:rPr>
          <w:rFonts w:ascii="David" w:hAnsi="David" w:cs="David" w:hint="cs"/>
          <w:b/>
          <w:bCs/>
          <w:highlight w:val="cyan"/>
          <w:rtl/>
        </w:rPr>
        <w:t>חנא</w:t>
      </w:r>
      <w:proofErr w:type="spellEnd"/>
      <w:r w:rsidR="000C4D1C" w:rsidRPr="00753A62">
        <w:rPr>
          <w:rFonts w:ascii="David" w:hAnsi="David" w:cs="David" w:hint="cs"/>
          <w:rtl/>
        </w:rPr>
        <w:t xml:space="preserve">. הדבר יוצר סטיגמות. </w:t>
      </w:r>
    </w:p>
    <w:p w14:paraId="1EED3758" w14:textId="29F3C8FC" w:rsidR="000C4D1C" w:rsidRPr="00753A62" w:rsidRDefault="00636E1B" w:rsidP="005C31F6">
      <w:pPr>
        <w:spacing w:line="276" w:lineRule="auto"/>
        <w:jc w:val="both"/>
        <w:rPr>
          <w:rFonts w:ascii="David" w:hAnsi="David" w:cs="David"/>
          <w:b/>
          <w:bCs/>
          <w:rtl/>
        </w:rPr>
      </w:pPr>
      <w:r w:rsidRPr="00753A62">
        <w:rPr>
          <w:rFonts w:ascii="David" w:hAnsi="David" w:cs="David" w:hint="cs"/>
          <w:b/>
          <w:bCs/>
          <w:rtl/>
        </w:rPr>
        <w:t xml:space="preserve">תרופות </w:t>
      </w:r>
      <w:r w:rsidRPr="00753A62">
        <w:rPr>
          <w:rFonts w:ascii="David" w:hAnsi="David" w:cs="David"/>
          <w:b/>
          <w:bCs/>
          <w:rtl/>
        </w:rPr>
        <w:t>–</w:t>
      </w:r>
      <w:r w:rsidRPr="00753A62">
        <w:rPr>
          <w:rFonts w:ascii="David" w:hAnsi="David" w:cs="David" w:hint="cs"/>
          <w:b/>
          <w:bCs/>
          <w:rtl/>
        </w:rPr>
        <w:t xml:space="preserve"> המשך פס"ד המר</w:t>
      </w:r>
    </w:p>
    <w:p w14:paraId="433890A9" w14:textId="462157A1" w:rsidR="00DC2449" w:rsidRPr="00753A62" w:rsidRDefault="00636E1B" w:rsidP="005C31F6">
      <w:pPr>
        <w:pStyle w:val="a7"/>
        <w:numPr>
          <w:ilvl w:val="0"/>
          <w:numId w:val="22"/>
        </w:numPr>
        <w:spacing w:line="276" w:lineRule="auto"/>
        <w:jc w:val="both"/>
        <w:rPr>
          <w:rFonts w:ascii="David" w:hAnsi="David" w:cs="David"/>
        </w:rPr>
      </w:pPr>
      <w:r w:rsidRPr="00753A62">
        <w:rPr>
          <w:rFonts w:ascii="David" w:hAnsi="David" w:cs="David" w:hint="cs"/>
          <w:u w:val="single"/>
          <w:rtl/>
        </w:rPr>
        <w:t>החזר הוצאות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הוצאות על </w:t>
      </w:r>
      <w:r w:rsidR="00162D77" w:rsidRPr="00753A62">
        <w:rPr>
          <w:rFonts w:ascii="David" w:hAnsi="David" w:cs="David" w:hint="cs"/>
          <w:rtl/>
        </w:rPr>
        <w:t xml:space="preserve">ההפרש בין עלות גידול ילד בלי מוגבלות לבין גידול ילד בעל מוגבלויות ("הוצאות עודפות"). כיצד ניתן להצדיק </w:t>
      </w:r>
      <w:r w:rsidR="007259EB" w:rsidRPr="00753A62">
        <w:rPr>
          <w:rFonts w:ascii="David" w:hAnsi="David" w:cs="David" w:hint="cs"/>
          <w:rtl/>
        </w:rPr>
        <w:t xml:space="preserve">זאת? </w:t>
      </w:r>
      <w:r w:rsidR="003F0381" w:rsidRPr="00753A62">
        <w:rPr>
          <w:rFonts w:ascii="David" w:hAnsi="David" w:cs="David" w:hint="cs"/>
          <w:rtl/>
        </w:rPr>
        <w:t xml:space="preserve">הרי לא הייתה להורים אופציה שייוולד להם ילד ללא מום. </w:t>
      </w:r>
      <w:r w:rsidR="00EF522E" w:rsidRPr="00753A62">
        <w:rPr>
          <w:rFonts w:ascii="David" w:hAnsi="David" w:cs="David" w:hint="cs"/>
          <w:rtl/>
        </w:rPr>
        <w:t xml:space="preserve">ריבלין מצדיק זאת </w:t>
      </w:r>
      <w:r w:rsidR="00135A97" w:rsidRPr="00753A62">
        <w:rPr>
          <w:rFonts w:ascii="David" w:hAnsi="David" w:cs="David" w:hint="cs"/>
          <w:rtl/>
        </w:rPr>
        <w:t xml:space="preserve">כך </w:t>
      </w:r>
      <w:r w:rsidR="00135A97" w:rsidRPr="00753A62">
        <w:rPr>
          <w:rFonts w:ascii="David" w:hAnsi="David" w:cs="David"/>
          <w:rtl/>
        </w:rPr>
        <w:t>–</w:t>
      </w:r>
      <w:r w:rsidR="00135A97" w:rsidRPr="00753A62">
        <w:rPr>
          <w:rFonts w:ascii="David" w:hAnsi="David" w:cs="David" w:hint="cs"/>
          <w:rtl/>
        </w:rPr>
        <w:t xml:space="preserve"> נולד להורים ילד. לא ניתן לומר שהולדת הילד מהווה נזק. הרי יש הנאה ויתרון מהילד. לא ניתן לטעון שהוא אך ורק נזק. </w:t>
      </w:r>
      <w:r w:rsidR="00312FC3" w:rsidRPr="00753A62">
        <w:rPr>
          <w:rFonts w:ascii="David" w:hAnsi="David" w:cs="David" w:hint="cs"/>
          <w:rtl/>
        </w:rPr>
        <w:t xml:space="preserve">הוא אומר שההנאה מגידול של ילד שוות ערך להוצאות גידולו. </w:t>
      </w:r>
      <w:r w:rsidR="0063688E" w:rsidRPr="00753A62">
        <w:rPr>
          <w:rFonts w:ascii="David" w:hAnsi="David" w:cs="David" w:hint="cs"/>
          <w:rtl/>
        </w:rPr>
        <w:t xml:space="preserve">הוא מכיר בזה שיש בגידול ילד גם הנאה, גם אם הוא בעל מום. </w:t>
      </w:r>
      <w:r w:rsidR="005A3C74" w:rsidRPr="00753A62">
        <w:rPr>
          <w:rFonts w:ascii="David" w:hAnsi="David" w:cs="David" w:hint="cs"/>
          <w:rtl/>
        </w:rPr>
        <w:t xml:space="preserve">כלומר, יש תועלת בגידול ילד, ולא רק נזק. </w:t>
      </w:r>
    </w:p>
    <w:p w14:paraId="082B91A9" w14:textId="77777777" w:rsidR="00EB78D3" w:rsidRPr="00753A62" w:rsidRDefault="00EB78D3" w:rsidP="005C31F6">
      <w:pPr>
        <w:pStyle w:val="a7"/>
        <w:spacing w:line="276" w:lineRule="auto"/>
        <w:jc w:val="both"/>
        <w:rPr>
          <w:rFonts w:ascii="David" w:hAnsi="David" w:cs="David"/>
        </w:rPr>
      </w:pPr>
    </w:p>
    <w:p w14:paraId="5F7D8B2F" w14:textId="2CB01441" w:rsidR="00EB78D3" w:rsidRPr="00753A62" w:rsidRDefault="005A3C74" w:rsidP="005C31F6">
      <w:pPr>
        <w:pStyle w:val="a7"/>
        <w:spacing w:line="276" w:lineRule="auto"/>
        <w:jc w:val="both"/>
        <w:rPr>
          <w:rFonts w:ascii="David" w:hAnsi="David" w:cs="David"/>
          <w:rtl/>
        </w:rPr>
      </w:pPr>
      <w:r w:rsidRPr="00753A62">
        <w:rPr>
          <w:rFonts w:ascii="David" w:hAnsi="David" w:cs="David" w:hint="cs"/>
          <w:u w:val="single"/>
          <w:rtl/>
        </w:rPr>
        <w:t>מה לגבי נער שמלאו לו 18</w:t>
      </w:r>
      <w:r w:rsidRPr="00753A62">
        <w:rPr>
          <w:rFonts w:ascii="David" w:hAnsi="David" w:cs="David" w:hint="cs"/>
          <w:rtl/>
        </w:rPr>
        <w:t xml:space="preserve">? האם ההורים יקבלו פיצויים גבוהים יותר או פחותים יותר? </w:t>
      </w:r>
      <w:r w:rsidR="0019516D" w:rsidRPr="00753A62">
        <w:rPr>
          <w:rFonts w:ascii="David" w:hAnsi="David" w:cs="David" w:hint="cs"/>
          <w:rtl/>
        </w:rPr>
        <w:t xml:space="preserve">ההנחה היא שמעל גיל 18 הילד לא אמור לחיות בבית ההורים, משום שהוא ילד בגיר. </w:t>
      </w:r>
      <w:r w:rsidR="00EB78D3" w:rsidRPr="00753A62">
        <w:rPr>
          <w:rFonts w:ascii="David" w:hAnsi="David" w:cs="David" w:hint="cs"/>
          <w:rtl/>
        </w:rPr>
        <w:t>כלומר הוא מסב יותר נזק מאשר תועלת.</w:t>
      </w:r>
    </w:p>
    <w:p w14:paraId="7A05DD06" w14:textId="77777777" w:rsidR="00EB78D3" w:rsidRPr="00753A62" w:rsidRDefault="00EB78D3" w:rsidP="005C31F6">
      <w:pPr>
        <w:pStyle w:val="a7"/>
        <w:spacing w:line="276" w:lineRule="auto"/>
        <w:jc w:val="both"/>
        <w:rPr>
          <w:rFonts w:ascii="David" w:hAnsi="David" w:cs="David"/>
        </w:rPr>
      </w:pPr>
    </w:p>
    <w:p w14:paraId="1E15E48E" w14:textId="284771D4" w:rsidR="00DC2449" w:rsidRPr="00753A62" w:rsidRDefault="00DC2449" w:rsidP="005C31F6">
      <w:pPr>
        <w:pStyle w:val="a7"/>
        <w:spacing w:line="276" w:lineRule="auto"/>
        <w:jc w:val="both"/>
        <w:rPr>
          <w:rFonts w:ascii="David" w:hAnsi="David" w:cs="David"/>
        </w:rPr>
      </w:pPr>
      <w:r w:rsidRPr="00753A62">
        <w:rPr>
          <w:rFonts w:ascii="David" w:hAnsi="David" w:cs="David" w:hint="cs"/>
          <w:u w:val="single"/>
          <w:rtl/>
        </w:rPr>
        <w:t>ריבלין קובע, בהשראת ועדת מצא, שישנו היבט נוסף</w:t>
      </w:r>
      <w:r w:rsidRPr="00753A62">
        <w:rPr>
          <w:rFonts w:ascii="David" w:hAnsi="David" w:cs="David" w:hint="cs"/>
          <w:rtl/>
        </w:rPr>
        <w:t xml:space="preserve">. מדובר בפיצויים </w:t>
      </w:r>
      <w:r w:rsidR="00FA7F85" w:rsidRPr="00753A62">
        <w:rPr>
          <w:rFonts w:ascii="David" w:hAnsi="David" w:cs="David" w:hint="cs"/>
          <w:rtl/>
        </w:rPr>
        <w:t>מא</w:t>
      </w:r>
      <w:r w:rsidRPr="00753A62">
        <w:rPr>
          <w:rFonts w:ascii="David" w:hAnsi="David" w:cs="David" w:hint="cs"/>
          <w:rtl/>
        </w:rPr>
        <w:t xml:space="preserve">וד גבוהים. לאורך שנותיו של הילד, מקטנות ועד </w:t>
      </w:r>
      <w:r w:rsidR="00FA7F85" w:rsidRPr="00753A62">
        <w:rPr>
          <w:rFonts w:ascii="David" w:hAnsi="David" w:cs="David" w:hint="cs"/>
          <w:rtl/>
        </w:rPr>
        <w:t xml:space="preserve">סוף חייו, הפיצויים יגיעו לו. </w:t>
      </w:r>
      <w:r w:rsidR="00F23D9F" w:rsidRPr="00753A62">
        <w:rPr>
          <w:rFonts w:ascii="David" w:hAnsi="David" w:cs="David" w:hint="cs"/>
          <w:rtl/>
        </w:rPr>
        <w:t xml:space="preserve">בעצם ריבלין קובע הנחיות ספציפיות להורים, כיצד לחלק את הכסף, המלצות והתניות. הדבר יוצא דופן ונקבע בגלל סיטואציה יוצאת דופן בה ההורים יכולים להשתמש לא נכון בפיצויים. </w:t>
      </w:r>
    </w:p>
    <w:p w14:paraId="57E69347" w14:textId="0196CE6E" w:rsidR="00197F6F" w:rsidRPr="00753A62" w:rsidRDefault="00197F6F" w:rsidP="005C31F6">
      <w:pPr>
        <w:pStyle w:val="a7"/>
        <w:numPr>
          <w:ilvl w:val="0"/>
          <w:numId w:val="22"/>
        </w:numPr>
        <w:spacing w:line="276" w:lineRule="auto"/>
        <w:jc w:val="both"/>
        <w:rPr>
          <w:rFonts w:ascii="David" w:hAnsi="David" w:cs="David"/>
        </w:rPr>
      </w:pPr>
      <w:r w:rsidRPr="00753A62">
        <w:rPr>
          <w:rFonts w:ascii="David" w:hAnsi="David" w:cs="David" w:hint="cs"/>
          <w:u w:val="single"/>
          <w:rtl/>
        </w:rPr>
        <w:t xml:space="preserve">פיצוי על כאב וסבל </w:t>
      </w:r>
      <w:r w:rsidRPr="00753A62">
        <w:rPr>
          <w:rFonts w:ascii="David" w:hAnsi="David" w:cs="David"/>
          <w:rtl/>
        </w:rPr>
        <w:t>–</w:t>
      </w:r>
      <w:r w:rsidRPr="00753A62">
        <w:rPr>
          <w:rFonts w:ascii="David" w:hAnsi="David" w:cs="David" w:hint="cs"/>
          <w:rtl/>
        </w:rPr>
        <w:t xml:space="preserve"> כאב וסבל בגידול ילד עם מום. בד"כ הם לא מהווים פיצויים משמעותיים. מדובר בפיצוי חד פעמי לעומת התביעה המרכזית, אולם אין ספק שבמצבים מיוחדים ביהמ"ש יטה לתת פיצויים משמעותיים יותר. </w:t>
      </w:r>
    </w:p>
    <w:p w14:paraId="74AFEBB2" w14:textId="3A4D5B0A" w:rsidR="00405EF1" w:rsidRPr="00A93468" w:rsidRDefault="00BB5DDC"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 xml:space="preserve">פיצוי על נזק לאוטונומיה </w:t>
      </w:r>
      <w:r w:rsidRPr="00753A62">
        <w:rPr>
          <w:rFonts w:ascii="David" w:hAnsi="David" w:cs="David"/>
          <w:rtl/>
        </w:rPr>
        <w:t>–</w:t>
      </w:r>
      <w:r w:rsidRPr="00753A62">
        <w:rPr>
          <w:rFonts w:ascii="David" w:hAnsi="David" w:cs="David" w:hint="cs"/>
          <w:rtl/>
        </w:rPr>
        <w:t xml:space="preserve"> ההתרשלות של הרופאים מנעה מההורים את הבחירה אם ללדת את הילד או לא. ככל שמדובר בבחירה שהיא בליבת חייו של האדם, ככל שהיא משמעותית יותר, כך גם הפיצוי יהיה משמעותי. </w:t>
      </w:r>
    </w:p>
    <w:p w14:paraId="0CAF5844" w14:textId="40F4CA0F" w:rsidR="008F1084" w:rsidRPr="00753A62" w:rsidRDefault="00E019FE" w:rsidP="005C31F6">
      <w:pPr>
        <w:spacing w:line="276" w:lineRule="auto"/>
        <w:jc w:val="both"/>
        <w:rPr>
          <w:rFonts w:ascii="David" w:hAnsi="David" w:cs="David"/>
          <w:b/>
          <w:bCs/>
          <w:rtl/>
        </w:rPr>
      </w:pPr>
      <w:r w:rsidRPr="00753A62">
        <w:rPr>
          <w:rFonts w:ascii="David" w:hAnsi="David" w:cs="David" w:hint="cs"/>
          <w:b/>
          <w:bCs/>
          <w:rtl/>
        </w:rPr>
        <w:t xml:space="preserve">מה לגבי </w:t>
      </w:r>
      <w:r w:rsidR="00335555" w:rsidRPr="00753A62">
        <w:rPr>
          <w:rFonts w:ascii="David" w:hAnsi="David" w:cs="David" w:hint="cs"/>
          <w:b/>
          <w:bCs/>
          <w:rtl/>
        </w:rPr>
        <w:t>"</w:t>
      </w:r>
      <w:r w:rsidRPr="00753A62">
        <w:rPr>
          <w:rFonts w:ascii="David" w:hAnsi="David" w:cs="David" w:hint="cs"/>
          <w:b/>
          <w:bCs/>
          <w:rtl/>
        </w:rPr>
        <w:t>היריון בעוולה</w:t>
      </w:r>
      <w:r w:rsidR="00335555" w:rsidRPr="00753A62">
        <w:rPr>
          <w:rFonts w:ascii="David" w:hAnsi="David" w:cs="David" w:hint="cs"/>
          <w:b/>
          <w:bCs/>
          <w:rtl/>
        </w:rPr>
        <w:t>"</w:t>
      </w:r>
      <w:r w:rsidRPr="00753A62">
        <w:rPr>
          <w:rFonts w:ascii="David" w:hAnsi="David" w:cs="David" w:hint="cs"/>
          <w:b/>
          <w:bCs/>
          <w:rtl/>
        </w:rPr>
        <w:t>?</w:t>
      </w:r>
      <w:r w:rsidR="00BB518C" w:rsidRPr="00753A62">
        <w:rPr>
          <w:rFonts w:ascii="David" w:hAnsi="David" w:cs="David" w:hint="cs"/>
          <w:b/>
          <w:bCs/>
          <w:rtl/>
        </w:rPr>
        <w:t xml:space="preserve"> </w:t>
      </w:r>
      <w:r w:rsidR="00BB518C" w:rsidRPr="00753A62">
        <w:rPr>
          <w:rFonts w:ascii="David" w:hAnsi="David" w:cs="David" w:hint="cs"/>
          <w:rtl/>
        </w:rPr>
        <w:t>(</w:t>
      </w:r>
      <w:proofErr w:type="spellStart"/>
      <w:r w:rsidR="00BB518C" w:rsidRPr="00753A62">
        <w:rPr>
          <w:rFonts w:ascii="David" w:hAnsi="David" w:cs="David" w:hint="cs"/>
          <w:rtl/>
        </w:rPr>
        <w:t>אוביטר</w:t>
      </w:r>
      <w:proofErr w:type="spellEnd"/>
      <w:r w:rsidR="00BB518C" w:rsidRPr="00753A62">
        <w:rPr>
          <w:rFonts w:ascii="David" w:hAnsi="David" w:cs="David" w:hint="cs"/>
          <w:rtl/>
        </w:rPr>
        <w:t>)</w:t>
      </w:r>
    </w:p>
    <w:p w14:paraId="55651332" w14:textId="14AADBF8" w:rsidR="00E019FE" w:rsidRPr="00753A62" w:rsidRDefault="00E019FE"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היריון בעוולה </w:t>
      </w:r>
      <w:r w:rsidRPr="00753A62">
        <w:rPr>
          <w:rFonts w:ascii="David" w:hAnsi="David" w:cs="David"/>
          <w:rtl/>
        </w:rPr>
        <w:t>–</w:t>
      </w:r>
      <w:r w:rsidRPr="00753A62">
        <w:rPr>
          <w:rFonts w:ascii="David" w:hAnsi="David" w:cs="David" w:hint="cs"/>
          <w:rtl/>
        </w:rPr>
        <w:t xml:space="preserve"> מצב שבו האב/האם עברו טיפול שהיה אמור למנוע מהם להיכנס להיריון. ההורים אינם רוצים ילד. בשל רשלנות הרופאים, האם נכנס להיריון (למשל, ניתוח עיקור שלא צלח)</w:t>
      </w:r>
      <w:r w:rsidR="00335555" w:rsidRPr="00753A62">
        <w:rPr>
          <w:rFonts w:ascii="David" w:hAnsi="David" w:cs="David" w:hint="cs"/>
          <w:rtl/>
        </w:rPr>
        <w:t xml:space="preserve">. </w:t>
      </w:r>
    </w:p>
    <w:p w14:paraId="7875B624" w14:textId="7306B747" w:rsidR="00405EF1" w:rsidRPr="00753A62" w:rsidRDefault="00405EF1" w:rsidP="005C31F6">
      <w:pPr>
        <w:spacing w:line="276" w:lineRule="auto"/>
        <w:jc w:val="both"/>
        <w:rPr>
          <w:rFonts w:ascii="David" w:hAnsi="David" w:cs="David"/>
          <w:rtl/>
        </w:rPr>
      </w:pPr>
      <w:r w:rsidRPr="00753A62">
        <w:rPr>
          <w:rFonts w:ascii="David" w:hAnsi="David" w:cs="David" w:hint="cs"/>
          <w:u w:val="single"/>
          <w:rtl/>
        </w:rPr>
        <w:t>איזה אפשרויות פיצוי קיימות</w:t>
      </w:r>
      <w:r w:rsidRPr="00753A62">
        <w:rPr>
          <w:rFonts w:ascii="David" w:hAnsi="David" w:cs="David" w:hint="cs"/>
          <w:rtl/>
        </w:rPr>
        <w:t>?</w:t>
      </w:r>
      <w:r w:rsidR="00324500" w:rsidRPr="00753A62">
        <w:rPr>
          <w:rFonts w:ascii="David" w:hAnsi="David" w:cs="David" w:hint="cs"/>
          <w:rtl/>
        </w:rPr>
        <w:t xml:space="preserve"> </w:t>
      </w:r>
    </w:p>
    <w:p w14:paraId="36408FBA" w14:textId="3B37F284" w:rsidR="00405EF1" w:rsidRPr="00753A62" w:rsidRDefault="002F15B3" w:rsidP="005C31F6">
      <w:pPr>
        <w:pStyle w:val="a7"/>
        <w:numPr>
          <w:ilvl w:val="0"/>
          <w:numId w:val="51"/>
        </w:numPr>
        <w:spacing w:line="276" w:lineRule="auto"/>
        <w:jc w:val="both"/>
        <w:rPr>
          <w:rFonts w:ascii="David" w:hAnsi="David" w:cs="David"/>
        </w:rPr>
      </w:pPr>
      <w:r w:rsidRPr="00753A62">
        <w:rPr>
          <w:rFonts w:ascii="David" w:hAnsi="David" w:cs="David" w:hint="cs"/>
          <w:rtl/>
        </w:rPr>
        <w:t>הוצאות הקשורות להיריון</w:t>
      </w:r>
    </w:p>
    <w:p w14:paraId="6C5F95AE" w14:textId="55C7910D" w:rsidR="002F15B3" w:rsidRPr="00753A62" w:rsidRDefault="00E765C9" w:rsidP="005C31F6">
      <w:pPr>
        <w:pStyle w:val="a7"/>
        <w:numPr>
          <w:ilvl w:val="0"/>
          <w:numId w:val="51"/>
        </w:numPr>
        <w:spacing w:line="276" w:lineRule="auto"/>
        <w:jc w:val="both"/>
        <w:rPr>
          <w:rFonts w:ascii="David" w:hAnsi="David" w:cs="David"/>
        </w:rPr>
      </w:pPr>
      <w:r w:rsidRPr="00753A62">
        <w:rPr>
          <w:rFonts w:ascii="David" w:hAnsi="David" w:cs="David" w:hint="cs"/>
          <w:rtl/>
        </w:rPr>
        <w:t>הוצאות גידול עודפות במובן של ילד נוסף לתא המשפחתי</w:t>
      </w:r>
      <w:r w:rsidR="0044256C" w:rsidRPr="00753A62">
        <w:rPr>
          <w:rFonts w:ascii="David" w:hAnsi="David" w:cs="David" w:hint="cs"/>
          <w:rtl/>
        </w:rPr>
        <w:t xml:space="preserve"> (הוצאות מינוריות ביחס לחיים בעוולה. זאת מפני שזה לא זהה לגידול ילד עם מום).</w:t>
      </w:r>
    </w:p>
    <w:p w14:paraId="3012B5EA" w14:textId="725DB7F8" w:rsidR="00335555" w:rsidRPr="00753A62" w:rsidRDefault="00E765C9" w:rsidP="005C31F6">
      <w:pPr>
        <w:pStyle w:val="a7"/>
        <w:numPr>
          <w:ilvl w:val="0"/>
          <w:numId w:val="51"/>
        </w:numPr>
        <w:spacing w:line="276" w:lineRule="auto"/>
        <w:jc w:val="both"/>
        <w:rPr>
          <w:rFonts w:ascii="David" w:hAnsi="David" w:cs="David"/>
        </w:rPr>
      </w:pPr>
      <w:r w:rsidRPr="00753A62">
        <w:rPr>
          <w:rFonts w:ascii="David" w:hAnsi="David" w:cs="David" w:hint="cs"/>
          <w:rtl/>
        </w:rPr>
        <w:t>פגיעה באוטונומיה</w:t>
      </w:r>
    </w:p>
    <w:p w14:paraId="1067AA2B" w14:textId="77777777" w:rsidR="0044256C" w:rsidRPr="00753A62" w:rsidRDefault="0044256C" w:rsidP="005C31F6">
      <w:pPr>
        <w:pStyle w:val="a7"/>
        <w:spacing w:line="276" w:lineRule="auto"/>
        <w:jc w:val="both"/>
        <w:rPr>
          <w:rFonts w:ascii="David" w:hAnsi="David" w:cs="David"/>
          <w:rtl/>
        </w:rPr>
      </w:pPr>
    </w:p>
    <w:p w14:paraId="7406360E" w14:textId="566E28BF" w:rsidR="00761E91" w:rsidRPr="00753A62" w:rsidRDefault="00761E91" w:rsidP="005C31F6">
      <w:pPr>
        <w:pStyle w:val="a7"/>
        <w:numPr>
          <w:ilvl w:val="0"/>
          <w:numId w:val="22"/>
        </w:numPr>
        <w:spacing w:line="276" w:lineRule="auto"/>
        <w:jc w:val="both"/>
        <w:rPr>
          <w:rFonts w:ascii="David" w:hAnsi="David" w:cs="David"/>
          <w:rtl/>
        </w:rPr>
      </w:pPr>
      <w:r w:rsidRPr="00753A62">
        <w:rPr>
          <w:rFonts w:ascii="David" w:hAnsi="David" w:cs="David" w:hint="cs"/>
          <w:b/>
          <w:bCs/>
          <w:highlight w:val="magenta"/>
          <w:rtl/>
        </w:rPr>
        <w:t>במבחן:</w:t>
      </w:r>
      <w:r w:rsidRPr="00753A62">
        <w:rPr>
          <w:rFonts w:ascii="David" w:hAnsi="David" w:cs="David" w:hint="cs"/>
          <w:rtl/>
        </w:rPr>
        <w:t xml:space="preserve"> אם יש שאלה של רשלנות, יש לבדוק את כל יסודות העוולה! לא רק שיש הולדה בעוולה וכו'.</w:t>
      </w:r>
    </w:p>
    <w:p w14:paraId="64002131" w14:textId="0275468E" w:rsidR="00761E91" w:rsidRPr="00753A62" w:rsidRDefault="008E7CAB" w:rsidP="005C31F6">
      <w:pPr>
        <w:spacing w:line="276" w:lineRule="auto"/>
        <w:jc w:val="both"/>
        <w:rPr>
          <w:rFonts w:ascii="David" w:hAnsi="David" w:cs="David"/>
          <w:b/>
          <w:bCs/>
          <w:u w:val="single"/>
          <w:rtl/>
        </w:rPr>
      </w:pPr>
      <w:r w:rsidRPr="00753A62">
        <w:rPr>
          <w:rFonts w:ascii="David" w:hAnsi="David" w:cs="David" w:hint="cs"/>
          <w:b/>
          <w:bCs/>
          <w:u w:val="single"/>
          <w:rtl/>
        </w:rPr>
        <w:t>היחס בין עו</w:t>
      </w:r>
      <w:r w:rsidR="00BB518C" w:rsidRPr="00753A62">
        <w:rPr>
          <w:rFonts w:ascii="David" w:hAnsi="David" w:cs="David" w:hint="cs"/>
          <w:b/>
          <w:bCs/>
          <w:u w:val="single"/>
          <w:rtl/>
        </w:rPr>
        <w:t>ולת הרשלנות לעוולות אחרות</w:t>
      </w:r>
    </w:p>
    <w:p w14:paraId="68206251" w14:textId="0CB24D5A" w:rsidR="00BB518C" w:rsidRPr="00753A62" w:rsidRDefault="00305E4B" w:rsidP="005C31F6">
      <w:pPr>
        <w:spacing w:line="276" w:lineRule="auto"/>
        <w:jc w:val="both"/>
        <w:rPr>
          <w:rFonts w:ascii="David" w:hAnsi="David" w:cs="David"/>
        </w:rPr>
      </w:pPr>
      <w:r w:rsidRPr="00753A62">
        <w:rPr>
          <w:rFonts w:ascii="David" w:hAnsi="David" w:cs="David" w:hint="cs"/>
          <w:rtl/>
        </w:rPr>
        <w:t>האם כאשר יש עוולה פרטיקולרית שרלוונטיות לעובדות, ניתן להגיש תביעה על רשלנות במקביל?</w:t>
      </w:r>
    </w:p>
    <w:p w14:paraId="66B07615" w14:textId="5F1B504D" w:rsidR="00305E4B" w:rsidRPr="00753A62" w:rsidRDefault="00591736" w:rsidP="005C31F6">
      <w:pPr>
        <w:spacing w:line="276" w:lineRule="auto"/>
        <w:jc w:val="both"/>
        <w:rPr>
          <w:rFonts w:ascii="David" w:hAnsi="David" w:cs="David"/>
          <w:rtl/>
        </w:rPr>
      </w:pPr>
      <w:r w:rsidRPr="00753A62">
        <w:rPr>
          <w:rFonts w:ascii="David" w:hAnsi="David" w:cs="David" w:hint="cs"/>
          <w:b/>
          <w:bCs/>
          <w:rtl/>
        </w:rPr>
        <w:t>רשלנות היא עוולת מסגרת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עוולה שלה תחולה רחבה, להבדיל מ"שייכות" למקרה ספציפי.</w:t>
      </w:r>
    </w:p>
    <w:p w14:paraId="06E171CC" w14:textId="67C6BED0" w:rsidR="00B12F6A" w:rsidRPr="00753A62" w:rsidRDefault="00591736" w:rsidP="005C31F6">
      <w:pPr>
        <w:spacing w:line="276" w:lineRule="auto"/>
        <w:jc w:val="both"/>
        <w:rPr>
          <w:rFonts w:ascii="David" w:hAnsi="David" w:cs="David"/>
          <w:rtl/>
        </w:rPr>
      </w:pPr>
      <w:r w:rsidRPr="00753A62">
        <w:rPr>
          <w:rFonts w:ascii="David" w:hAnsi="David" w:cs="David" w:hint="cs"/>
          <w:u w:val="single"/>
          <w:rtl/>
        </w:rPr>
        <w:t>מדוע היא עוולת מסגרת</w:t>
      </w:r>
      <w:r w:rsidRPr="00753A62">
        <w:rPr>
          <w:rFonts w:ascii="David" w:hAnsi="David" w:cs="David" w:hint="cs"/>
          <w:rtl/>
        </w:rPr>
        <w:t xml:space="preserve">? </w:t>
      </w:r>
      <w:r w:rsidR="00B12F6A" w:rsidRPr="00753A62">
        <w:rPr>
          <w:rFonts w:ascii="David" w:hAnsi="David" w:cs="David" w:hint="cs"/>
          <w:rtl/>
        </w:rPr>
        <w:t xml:space="preserve">כולם יוצרים סיכונים כל הזמן. כאשר מתממש נזק לעיתים קרובות עשויה לעלות טענה שהסיכון לא היה סביר. </w:t>
      </w:r>
    </w:p>
    <w:p w14:paraId="4E932999" w14:textId="38262390" w:rsidR="00B12F6A" w:rsidRPr="00753A62" w:rsidRDefault="003A0AD7" w:rsidP="005C31F6">
      <w:pPr>
        <w:spacing w:line="276" w:lineRule="auto"/>
        <w:jc w:val="both"/>
        <w:rPr>
          <w:rFonts w:ascii="David" w:hAnsi="David" w:cs="David"/>
          <w:rtl/>
        </w:rPr>
      </w:pPr>
      <w:r w:rsidRPr="00753A62">
        <w:rPr>
          <w:rFonts w:ascii="David" w:hAnsi="David" w:cs="David" w:hint="cs"/>
          <w:rtl/>
        </w:rPr>
        <w:t xml:space="preserve">עצם קיומה של עוולה </w:t>
      </w:r>
      <w:r w:rsidR="0024140B" w:rsidRPr="00753A62">
        <w:rPr>
          <w:rFonts w:ascii="David" w:hAnsi="David" w:cs="David" w:hint="cs"/>
          <w:rtl/>
        </w:rPr>
        <w:t>פרטיקולרית</w:t>
      </w:r>
      <w:r w:rsidRPr="00753A62">
        <w:rPr>
          <w:rFonts w:ascii="David" w:hAnsi="David" w:cs="David" w:hint="cs"/>
          <w:rtl/>
        </w:rPr>
        <w:t xml:space="preserve"> </w:t>
      </w:r>
      <w:r w:rsidR="006C063E" w:rsidRPr="00753A62">
        <w:rPr>
          <w:rFonts w:ascii="David" w:hAnsi="David" w:cs="David" w:hint="cs"/>
          <w:rtl/>
        </w:rPr>
        <w:t>אינו דוחה את האפשרות לתבוע בעוולת הרשלנות (עניין</w:t>
      </w:r>
      <w:r w:rsidR="006C063E" w:rsidRPr="00753A62">
        <w:rPr>
          <w:rFonts w:ascii="David" w:hAnsi="David" w:cs="David" w:hint="cs"/>
          <w:b/>
          <w:bCs/>
          <w:rtl/>
        </w:rPr>
        <w:t xml:space="preserve"> </w:t>
      </w:r>
      <w:r w:rsidR="006C063E" w:rsidRPr="00753A62">
        <w:rPr>
          <w:rFonts w:ascii="David" w:hAnsi="David" w:cs="David" w:hint="cs"/>
          <w:b/>
          <w:bCs/>
          <w:highlight w:val="cyan"/>
          <w:rtl/>
        </w:rPr>
        <w:t>גורדון</w:t>
      </w:r>
      <w:r w:rsidR="006C063E" w:rsidRPr="00753A62">
        <w:rPr>
          <w:rFonts w:ascii="David" w:hAnsi="David" w:cs="David" w:hint="cs"/>
          <w:rtl/>
        </w:rPr>
        <w:t xml:space="preserve">). בגורדון ניתנה תשובה. הייתה שאלה האם עוולת הנגיסה חלה (עוולה של הגשת הליך פלילי במזיד. לא היה שם מזיד). </w:t>
      </w:r>
      <w:r w:rsidR="00012C57" w:rsidRPr="00753A62">
        <w:rPr>
          <w:rFonts w:ascii="David" w:hAnsi="David" w:cs="David" w:hint="cs"/>
          <w:rtl/>
        </w:rPr>
        <w:t xml:space="preserve">האם ניתן לתבוע דרך עוולת הרשלנות, כאשר לא ניתן להוכיח בעזרת עוולת הנגיסה? ביהמ"ש קובע שאם לא </w:t>
      </w:r>
      <w:r w:rsidR="0024140B" w:rsidRPr="00753A62">
        <w:rPr>
          <w:rFonts w:ascii="David" w:hAnsi="David" w:cs="David" w:hint="cs"/>
          <w:rtl/>
        </w:rPr>
        <w:t xml:space="preserve">צלחה התביעה באמצעות עוולה פרטיקולרית, ניתן לתבוע ברשלנות. </w:t>
      </w:r>
    </w:p>
    <w:p w14:paraId="2A2F151E" w14:textId="44AA6A6C" w:rsidR="0024140B" w:rsidRPr="00753A62" w:rsidRDefault="0024140B" w:rsidP="005C31F6">
      <w:pPr>
        <w:spacing w:line="276" w:lineRule="auto"/>
        <w:jc w:val="both"/>
        <w:rPr>
          <w:rFonts w:ascii="David" w:hAnsi="David" w:cs="David"/>
          <w:rtl/>
        </w:rPr>
      </w:pPr>
      <w:r w:rsidRPr="00753A62">
        <w:rPr>
          <w:rFonts w:ascii="David" w:hAnsi="David" w:cs="David" w:hint="cs"/>
          <w:rtl/>
        </w:rPr>
        <w:t>גם אם חלה עוולה פרטיקולרית, התובע ינסה לתבוע בעוולת הרשלנות.</w:t>
      </w:r>
    </w:p>
    <w:p w14:paraId="64789166" w14:textId="3AEA3500" w:rsidR="0024140B" w:rsidRPr="00753A62" w:rsidRDefault="0024140B" w:rsidP="005C31F6">
      <w:pPr>
        <w:spacing w:after="0" w:line="276" w:lineRule="auto"/>
        <w:jc w:val="both"/>
        <w:rPr>
          <w:rFonts w:ascii="David" w:hAnsi="David" w:cs="David"/>
          <w:b/>
          <w:bCs/>
          <w:rtl/>
        </w:rPr>
      </w:pPr>
      <w:r w:rsidRPr="00753A62">
        <w:rPr>
          <w:rFonts w:ascii="David" w:hAnsi="David" w:cs="David" w:hint="cs"/>
          <w:b/>
          <w:bCs/>
          <w:highlight w:val="cyan"/>
          <w:rtl/>
        </w:rPr>
        <w:t>דנ"א 5712/01 ברזני נ' בזק</w:t>
      </w:r>
      <w:r w:rsidR="002818C9" w:rsidRPr="00753A62">
        <w:rPr>
          <w:rFonts w:ascii="David" w:hAnsi="David" w:cs="David" w:hint="cs"/>
          <w:b/>
          <w:bCs/>
          <w:rtl/>
        </w:rPr>
        <w:t xml:space="preserve"> </w:t>
      </w:r>
      <w:r w:rsidR="002818C9" w:rsidRPr="00753A62">
        <w:rPr>
          <w:rFonts w:ascii="David" w:hAnsi="David" w:cs="David"/>
          <w:b/>
          <w:bCs/>
          <w:rtl/>
        </w:rPr>
        <w:t>–</w:t>
      </w:r>
      <w:r w:rsidR="002818C9" w:rsidRPr="00753A62">
        <w:rPr>
          <w:rFonts w:ascii="David" w:hAnsi="David" w:cs="David" w:hint="cs"/>
          <w:b/>
          <w:bCs/>
          <w:rtl/>
        </w:rPr>
        <w:t xml:space="preserve"> </w:t>
      </w:r>
      <w:r w:rsidR="002818C9" w:rsidRPr="00753A62">
        <w:rPr>
          <w:rFonts w:ascii="David" w:hAnsi="David" w:cs="David" w:hint="cs"/>
          <w:b/>
          <w:bCs/>
          <w:highlight w:val="lightGray"/>
          <w:rtl/>
        </w:rPr>
        <w:t>כלל האצבע</w:t>
      </w:r>
    </w:p>
    <w:p w14:paraId="01C9FA41" w14:textId="1D9732B9" w:rsidR="00633F5A" w:rsidRPr="00753A62" w:rsidRDefault="00633F5A" w:rsidP="005C31F6">
      <w:pPr>
        <w:spacing w:line="276" w:lineRule="auto"/>
        <w:jc w:val="both"/>
        <w:rPr>
          <w:rFonts w:ascii="David" w:hAnsi="David" w:cs="David"/>
          <w:rtl/>
        </w:rPr>
      </w:pPr>
      <w:r w:rsidRPr="00753A62">
        <w:rPr>
          <w:rFonts w:ascii="David" w:hAnsi="David" w:cs="David" w:hint="cs"/>
          <w:b/>
          <w:bCs/>
          <w:highlight w:val="green"/>
          <w:u w:val="single"/>
          <w:rtl/>
        </w:rPr>
        <w:lastRenderedPageBreak/>
        <w:t>חשין</w:t>
      </w:r>
      <w:r w:rsidRPr="00753A62">
        <w:rPr>
          <w:rFonts w:ascii="David" w:hAnsi="David" w:cs="David" w:hint="cs"/>
          <w:rtl/>
        </w:rPr>
        <w:t xml:space="preserve"> טבע את </w:t>
      </w:r>
      <w:r w:rsidRPr="00753A62">
        <w:rPr>
          <w:rFonts w:ascii="David" w:hAnsi="David" w:cs="David" w:hint="cs"/>
          <w:b/>
          <w:bCs/>
          <w:highlight w:val="yellow"/>
          <w:rtl/>
        </w:rPr>
        <w:t>כלל האצבע,</w:t>
      </w:r>
      <w:r w:rsidRPr="00753A62">
        <w:rPr>
          <w:rFonts w:ascii="David" w:hAnsi="David" w:cs="David" w:hint="cs"/>
          <w:rtl/>
        </w:rPr>
        <w:t xml:space="preserve"> </w:t>
      </w:r>
      <w:r w:rsidRPr="00753A62">
        <w:rPr>
          <w:rFonts w:ascii="David" w:hAnsi="David" w:cs="David" w:hint="cs"/>
          <w:u w:val="single"/>
          <w:rtl/>
        </w:rPr>
        <w:t>מתי לא תחול עוולת הרשלנות במקביל לעוולה אחרת:</w:t>
      </w:r>
      <w:r w:rsidR="00746A4D" w:rsidRPr="00753A62">
        <w:rPr>
          <w:rFonts w:ascii="David" w:hAnsi="David" w:cs="David" w:hint="cs"/>
          <w:rtl/>
        </w:rPr>
        <w:t xml:space="preserve"> </w:t>
      </w:r>
      <w:r w:rsidR="00DB66D2" w:rsidRPr="00753A62">
        <w:rPr>
          <w:rFonts w:ascii="David" w:hAnsi="David" w:cs="David" w:hint="cs"/>
          <w:rtl/>
        </w:rPr>
        <w:t>כשהחוק אומר שהסעיף עצמו מציין שהעוולה הפרטיקולרית הזו היא התובעת, והוא דוחה מעליה הסדר כללי אחר, לא ניתן לתבוע בנוסף ברשלנות</w:t>
      </w:r>
      <w:r w:rsidR="00DB66D2" w:rsidRPr="00753A62">
        <w:rPr>
          <w:rFonts w:ascii="David" w:hAnsi="David" w:cs="David" w:hint="cs"/>
        </w:rPr>
        <w:t xml:space="preserve"> </w:t>
      </w:r>
      <w:r w:rsidR="00DB66D2" w:rsidRPr="00753A62">
        <w:rPr>
          <w:rFonts w:ascii="David" w:hAnsi="David" w:cs="David" w:hint="cs"/>
          <w:rtl/>
        </w:rPr>
        <w:t xml:space="preserve"> (</w:t>
      </w:r>
      <w:r w:rsidR="00746A4D" w:rsidRPr="00753A62">
        <w:rPr>
          <w:rFonts w:ascii="David" w:hAnsi="David" w:cs="David" w:hint="cs"/>
          <w:rtl/>
        </w:rPr>
        <w:t xml:space="preserve">או שנאמר מפורשות בסעיף, או שהדבר מתפרש ממנו). במקרה כזה אנו נצטרך לבחון אך ורק את העוולה הפרטיקולרית שרלוונטית לעניין המסוים. </w:t>
      </w:r>
    </w:p>
    <w:p w14:paraId="4C819CC0" w14:textId="62752886" w:rsidR="00746A4D" w:rsidRPr="00753A62" w:rsidRDefault="00746A4D" w:rsidP="005C31F6">
      <w:pPr>
        <w:spacing w:after="0" w:line="276" w:lineRule="auto"/>
        <w:jc w:val="both"/>
        <w:rPr>
          <w:rFonts w:ascii="David" w:hAnsi="David" w:cs="David"/>
          <w:b/>
          <w:bCs/>
          <w:rtl/>
        </w:rPr>
      </w:pPr>
      <w:r w:rsidRPr="00753A62">
        <w:rPr>
          <w:rFonts w:ascii="David" w:hAnsi="David" w:cs="David" w:hint="cs"/>
          <w:b/>
          <w:bCs/>
          <w:highlight w:val="cyan"/>
          <w:rtl/>
        </w:rPr>
        <w:t>פלוני נ' פלוני</w:t>
      </w:r>
      <w:r w:rsidR="00EB00DE" w:rsidRPr="00753A62">
        <w:rPr>
          <w:rFonts w:ascii="David" w:hAnsi="David" w:cs="David" w:hint="cs"/>
          <w:b/>
          <w:bCs/>
          <w:rtl/>
        </w:rPr>
        <w:t xml:space="preserve"> </w:t>
      </w:r>
    </w:p>
    <w:p w14:paraId="728DDB2A" w14:textId="239E40E5" w:rsidR="00746A4D" w:rsidRPr="00753A62" w:rsidRDefault="00746A4D"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546DC5" w:rsidRPr="00753A62">
        <w:rPr>
          <w:rFonts w:ascii="David" w:hAnsi="David" w:cs="David" w:hint="cs"/>
          <w:rtl/>
        </w:rPr>
        <w:t xml:space="preserve">התובע והנתבע </w:t>
      </w:r>
      <w:r w:rsidR="00F87AD8" w:rsidRPr="00753A62">
        <w:rPr>
          <w:rFonts w:ascii="David" w:hAnsi="David" w:cs="David" w:hint="cs"/>
          <w:rtl/>
        </w:rPr>
        <w:t xml:space="preserve">היו חברים. אשתו של התובע קיימה רומן עם הנתבע. </w:t>
      </w:r>
    </w:p>
    <w:p w14:paraId="222DEFBC" w14:textId="29ADEEF4" w:rsidR="00665849" w:rsidRPr="00753A62" w:rsidRDefault="00665849" w:rsidP="005C31F6">
      <w:pPr>
        <w:spacing w:after="0" w:line="276" w:lineRule="auto"/>
        <w:jc w:val="both"/>
        <w:rPr>
          <w:rFonts w:ascii="David" w:hAnsi="David" w:cs="David"/>
          <w:rtl/>
        </w:rPr>
      </w:pPr>
      <w:r w:rsidRPr="00753A62">
        <w:rPr>
          <w:rFonts w:ascii="David" w:hAnsi="David" w:cs="David" w:hint="cs"/>
          <w:b/>
          <w:bCs/>
          <w:u w:val="single"/>
          <w:rtl/>
        </w:rPr>
        <w:t>הטענה המשפטית:</w:t>
      </w:r>
      <w:r w:rsidRPr="00753A62">
        <w:rPr>
          <w:rFonts w:ascii="David" w:hAnsi="David" w:cs="David" w:hint="cs"/>
          <w:rtl/>
        </w:rPr>
        <w:t xml:space="preserve"> </w:t>
      </w:r>
      <w:r w:rsidR="00D61489" w:rsidRPr="00753A62">
        <w:rPr>
          <w:rFonts w:ascii="David" w:hAnsi="David" w:cs="David" w:hint="cs"/>
          <w:rtl/>
        </w:rPr>
        <w:t>הנתבע התרשל בהתנהגותו. בנוסף, נגרמה לתובע נכות נפשית</w:t>
      </w:r>
      <w:r w:rsidR="00A41A5A" w:rsidRPr="00753A62">
        <w:rPr>
          <w:rFonts w:ascii="David" w:hAnsi="David" w:cs="David" w:hint="cs"/>
          <w:rtl/>
        </w:rPr>
        <w:t xml:space="preserve"> (האם באמת התרשל? האם אנו רוצים להכיר בזה במשפט?)</w:t>
      </w:r>
    </w:p>
    <w:p w14:paraId="1030ACD1" w14:textId="2A15F247" w:rsidR="001033BF" w:rsidRPr="00753A62" w:rsidRDefault="001033BF"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(עמית):</w:t>
      </w:r>
      <w:r w:rsidRPr="00753A62">
        <w:rPr>
          <w:rFonts w:ascii="David" w:hAnsi="David" w:cs="David" w:hint="cs"/>
          <w:rtl/>
        </w:rPr>
        <w:t xml:space="preserve"> </w:t>
      </w:r>
      <w:r w:rsidR="0054255A" w:rsidRPr="00753A62">
        <w:rPr>
          <w:rFonts w:ascii="David" w:hAnsi="David" w:cs="David" w:hint="cs"/>
          <w:rtl/>
        </w:rPr>
        <w:t>ס' 62</w:t>
      </w:r>
      <w:r w:rsidR="000F6E46" w:rsidRPr="00753A62">
        <w:rPr>
          <w:rFonts w:ascii="David" w:hAnsi="David" w:cs="David" w:hint="cs"/>
          <w:rtl/>
        </w:rPr>
        <w:t>א</w:t>
      </w:r>
      <w:r w:rsidR="0054255A" w:rsidRPr="00753A62">
        <w:rPr>
          <w:rFonts w:ascii="David" w:hAnsi="David" w:cs="David" w:hint="cs"/>
          <w:rtl/>
        </w:rPr>
        <w:t xml:space="preserve"> לפקנ"ז </w:t>
      </w:r>
      <w:r w:rsidR="0054255A" w:rsidRPr="00753A62">
        <w:rPr>
          <w:rFonts w:ascii="David" w:hAnsi="David" w:cs="David"/>
          <w:rtl/>
        </w:rPr>
        <w:t>–</w:t>
      </w:r>
      <w:r w:rsidR="0054255A" w:rsidRPr="00753A62">
        <w:rPr>
          <w:rFonts w:ascii="David" w:hAnsi="David" w:cs="David" w:hint="cs"/>
          <w:rtl/>
        </w:rPr>
        <w:t xml:space="preserve"> גרם הפרת חוזה. סעיף זה אומר שכל חוזה, אם אדם מסוים גורם להפרתו, </w:t>
      </w:r>
      <w:r w:rsidR="00287D2E" w:rsidRPr="00753A62">
        <w:rPr>
          <w:rFonts w:ascii="David" w:hAnsi="David" w:cs="David" w:hint="cs"/>
          <w:rtl/>
        </w:rPr>
        <w:t>ניתן לתבוע בנזיקין. אולם,</w:t>
      </w:r>
      <w:r w:rsidR="00AB4662" w:rsidRPr="00753A62">
        <w:rPr>
          <w:rFonts w:ascii="David" w:hAnsi="David" w:cs="David" w:hint="cs"/>
          <w:rtl/>
        </w:rPr>
        <w:t xml:space="preserve"> ס'</w:t>
      </w:r>
      <w:r w:rsidR="00287D2E" w:rsidRPr="00753A62">
        <w:rPr>
          <w:rFonts w:ascii="David" w:hAnsi="David" w:cs="David" w:hint="cs"/>
          <w:rtl/>
        </w:rPr>
        <w:t xml:space="preserve"> 62ב מוציא את חיי הנישואים</w:t>
      </w:r>
      <w:r w:rsidR="000F6E46" w:rsidRPr="00753A62">
        <w:rPr>
          <w:rFonts w:ascii="David" w:hAnsi="David" w:cs="David" w:hint="cs"/>
          <w:rtl/>
        </w:rPr>
        <w:t xml:space="preserve"> כחלק מחוזה שהסעיף חל עליו. בהמשך לכך, ביהמ"ש קובע </w:t>
      </w:r>
      <w:r w:rsidR="00276948" w:rsidRPr="00753A62">
        <w:rPr>
          <w:rFonts w:ascii="David" w:hAnsi="David" w:cs="David" w:hint="cs"/>
          <w:rtl/>
        </w:rPr>
        <w:t>שעוולת הרשלנות לא חלה, וזאת משום שאם המחוקק לא מעוניין בתביעות נזיקין מהסוג הזה (כפי שציין בס' 62ב) אנו לא נוכל לתבוע</w:t>
      </w:r>
      <w:r w:rsidR="00B3565E" w:rsidRPr="00753A62">
        <w:rPr>
          <w:rFonts w:ascii="David" w:hAnsi="David" w:cs="David" w:hint="cs"/>
          <w:rtl/>
        </w:rPr>
        <w:t xml:space="preserve"> ברשלנות. </w:t>
      </w:r>
    </w:p>
    <w:p w14:paraId="486CFF86" w14:textId="020168E3" w:rsidR="00B3565E" w:rsidRPr="00753A62" w:rsidRDefault="00B3565E" w:rsidP="005C31F6">
      <w:pPr>
        <w:spacing w:line="276" w:lineRule="auto"/>
        <w:jc w:val="both"/>
        <w:rPr>
          <w:rFonts w:ascii="David" w:hAnsi="David" w:cs="David"/>
          <w:rtl/>
        </w:rPr>
      </w:pPr>
      <w:r w:rsidRPr="00753A62">
        <w:rPr>
          <w:rFonts w:ascii="David" w:hAnsi="David" w:cs="David" w:hint="cs"/>
          <w:b/>
          <w:bCs/>
          <w:rtl/>
        </w:rPr>
        <w:t>איך ניתן להבין את החלטת ביהמ"ש?</w:t>
      </w:r>
      <w:r w:rsidRPr="00753A62">
        <w:rPr>
          <w:rFonts w:ascii="David" w:hAnsi="David" w:cs="David" w:hint="cs"/>
          <w:rtl/>
        </w:rPr>
        <w:t xml:space="preserve"> </w:t>
      </w:r>
      <w:r w:rsidR="00F802FF" w:rsidRPr="00753A62">
        <w:rPr>
          <w:rFonts w:ascii="David" w:hAnsi="David" w:cs="David" w:hint="cs"/>
          <w:b/>
          <w:bCs/>
          <w:rtl/>
        </w:rPr>
        <w:t>(1)</w:t>
      </w:r>
      <w:r w:rsidR="00F802FF" w:rsidRPr="00753A62">
        <w:rPr>
          <w:rFonts w:ascii="David" w:hAnsi="David" w:cs="David" w:hint="cs"/>
          <w:rtl/>
        </w:rPr>
        <w:t xml:space="preserve"> </w:t>
      </w:r>
      <w:r w:rsidR="003A4D31" w:rsidRPr="00753A62">
        <w:rPr>
          <w:rFonts w:ascii="David" w:hAnsi="David" w:cs="David" w:hint="cs"/>
          <w:rtl/>
        </w:rPr>
        <w:t xml:space="preserve">ביהמ"ש לא רוצה להיכנס לחיי המשפחה של בני הזוג. </w:t>
      </w:r>
      <w:r w:rsidR="00F802FF" w:rsidRPr="00753A62">
        <w:rPr>
          <w:rFonts w:ascii="David" w:hAnsi="David" w:cs="David" w:hint="cs"/>
          <w:b/>
          <w:bCs/>
          <w:rtl/>
        </w:rPr>
        <w:t xml:space="preserve">(2) </w:t>
      </w:r>
      <w:r w:rsidR="003A4D31" w:rsidRPr="00753A62">
        <w:rPr>
          <w:rFonts w:ascii="David" w:hAnsi="David" w:cs="David" w:hint="cs"/>
          <w:rtl/>
        </w:rPr>
        <w:t>בעיות בחיי הנישואים הן רבות. הדבר עלול להוביל להצפת בתי המשפט.</w:t>
      </w:r>
      <w:r w:rsidR="00F802FF" w:rsidRPr="00753A62">
        <w:rPr>
          <w:rFonts w:ascii="David" w:hAnsi="David" w:cs="David" w:hint="cs"/>
          <w:rtl/>
        </w:rPr>
        <w:t xml:space="preserve"> </w:t>
      </w:r>
      <w:r w:rsidR="00F802FF" w:rsidRPr="00753A62">
        <w:rPr>
          <w:rFonts w:ascii="David" w:hAnsi="David" w:cs="David" w:hint="cs"/>
          <w:b/>
          <w:bCs/>
          <w:rtl/>
        </w:rPr>
        <w:t xml:space="preserve">(3) </w:t>
      </w:r>
      <w:r w:rsidR="007146A3" w:rsidRPr="00753A62">
        <w:rPr>
          <w:rFonts w:ascii="David" w:hAnsi="David" w:cs="David" w:hint="cs"/>
          <w:rtl/>
        </w:rPr>
        <w:t>אם המחוקק סגר את הדלת מפני תביעה נזיקית מהדלת הקדמית, לא נכון לאשר אותה מן הדלת האחורית דרך עוולת הרשלנות.</w:t>
      </w:r>
    </w:p>
    <w:p w14:paraId="0B218C3B" w14:textId="426240F5" w:rsidR="004770ED" w:rsidRPr="00753A62" w:rsidRDefault="004770ED" w:rsidP="005C31F6">
      <w:pPr>
        <w:spacing w:line="276" w:lineRule="auto"/>
        <w:jc w:val="both"/>
        <w:rPr>
          <w:rFonts w:ascii="David" w:hAnsi="David" w:cs="David"/>
          <w:b/>
          <w:bCs/>
          <w:rtl/>
        </w:rPr>
      </w:pPr>
      <w:r w:rsidRPr="00753A62">
        <w:rPr>
          <w:rFonts w:ascii="David" w:hAnsi="David" w:cs="David" w:hint="cs"/>
          <w:b/>
          <w:bCs/>
          <w:rtl/>
        </w:rPr>
        <w:t>האם ניתן להטיל אחריות ברשלנות על רשות מנהלית?</w:t>
      </w:r>
    </w:p>
    <w:p w14:paraId="4E62E140" w14:textId="1ECE5A46" w:rsidR="004770ED" w:rsidRPr="00753A62" w:rsidRDefault="004770ED" w:rsidP="005C31F6">
      <w:pPr>
        <w:pStyle w:val="a7"/>
        <w:numPr>
          <w:ilvl w:val="0"/>
          <w:numId w:val="22"/>
        </w:numPr>
        <w:spacing w:line="276" w:lineRule="auto"/>
        <w:jc w:val="both"/>
        <w:rPr>
          <w:rFonts w:ascii="David" w:hAnsi="David" w:cs="David"/>
          <w:rtl/>
        </w:rPr>
      </w:pPr>
      <w:r w:rsidRPr="00753A62">
        <w:rPr>
          <w:rFonts w:ascii="David" w:hAnsi="David" w:cs="David" w:hint="cs"/>
          <w:rtl/>
        </w:rPr>
        <w:t>ראינו כי ניתן להטיל אחריות ברשלנות על רשות מנהלית</w:t>
      </w:r>
    </w:p>
    <w:p w14:paraId="6F91F887" w14:textId="6CC19734" w:rsidR="004770ED" w:rsidRPr="00753A62" w:rsidRDefault="004770ED" w:rsidP="005C31F6">
      <w:pPr>
        <w:pStyle w:val="a7"/>
        <w:numPr>
          <w:ilvl w:val="0"/>
          <w:numId w:val="22"/>
        </w:numPr>
        <w:spacing w:line="276" w:lineRule="auto"/>
        <w:jc w:val="both"/>
        <w:rPr>
          <w:rFonts w:ascii="David" w:hAnsi="David" w:cs="David"/>
          <w:rtl/>
        </w:rPr>
      </w:pPr>
      <w:r w:rsidRPr="00753A62">
        <w:rPr>
          <w:rFonts w:ascii="David" w:hAnsi="David" w:cs="David" w:hint="cs"/>
          <w:rtl/>
        </w:rPr>
        <w:t>ראו</w:t>
      </w:r>
      <w:r w:rsidR="00DC227A" w:rsidRPr="00753A62">
        <w:rPr>
          <w:rFonts w:ascii="David" w:hAnsi="David" w:cs="David" w:hint="cs"/>
          <w:rtl/>
        </w:rPr>
        <w:t>,</w:t>
      </w:r>
      <w:r w:rsidRPr="00753A62">
        <w:rPr>
          <w:rFonts w:ascii="David" w:hAnsi="David" w:cs="David" w:hint="cs"/>
          <w:rtl/>
        </w:rPr>
        <w:t xml:space="preserve"> בין היתר</w:t>
      </w:r>
      <w:r w:rsidR="00DC227A" w:rsidRPr="00753A62">
        <w:rPr>
          <w:rFonts w:ascii="David" w:hAnsi="David" w:cs="David" w:hint="cs"/>
          <w:rtl/>
        </w:rPr>
        <w:t>,</w:t>
      </w:r>
      <w:r w:rsidRPr="00753A62">
        <w:rPr>
          <w:rFonts w:ascii="David" w:hAnsi="David" w:cs="David" w:hint="cs"/>
          <w:rtl/>
        </w:rPr>
        <w:t xml:space="preserve"> גורדון ו</w:t>
      </w:r>
      <w:r w:rsidR="00DC227A" w:rsidRPr="00753A62">
        <w:rPr>
          <w:rFonts w:ascii="David" w:hAnsi="David" w:cs="David" w:hint="cs"/>
          <w:rtl/>
        </w:rPr>
        <w:t>פס"ד לוי. לעניין חובת הזהירות במצבים בהם נרצה לאפשר שיקול דעת רחב במסגרת פעולה שלטונית (לא כצד לחוזה או בעלת מקרקעין)</w:t>
      </w:r>
    </w:p>
    <w:p w14:paraId="29C8B0C6" w14:textId="2B108493" w:rsidR="00DC227A" w:rsidRPr="00753A62" w:rsidRDefault="00DC227A" w:rsidP="005C31F6">
      <w:pPr>
        <w:pStyle w:val="a7"/>
        <w:numPr>
          <w:ilvl w:val="0"/>
          <w:numId w:val="22"/>
        </w:numPr>
        <w:spacing w:line="276" w:lineRule="auto"/>
        <w:jc w:val="both"/>
        <w:rPr>
          <w:rFonts w:ascii="David" w:hAnsi="David" w:cs="David"/>
        </w:rPr>
      </w:pPr>
      <w:r w:rsidRPr="00753A62">
        <w:rPr>
          <w:rFonts w:ascii="David" w:hAnsi="David" w:cs="David" w:hint="cs"/>
          <w:rtl/>
        </w:rPr>
        <w:t>אחריות הרשות המנהלית בנזיקין היא נושא לפרק נפרד (בסוף הסילבוס).</w:t>
      </w:r>
    </w:p>
    <w:p w14:paraId="33BACFD9" w14:textId="6411337A" w:rsidR="00337C7B" w:rsidRPr="00753A62" w:rsidRDefault="00337C7B" w:rsidP="005C31F6">
      <w:pPr>
        <w:spacing w:line="276" w:lineRule="auto"/>
        <w:jc w:val="center"/>
        <w:rPr>
          <w:rFonts w:ascii="David" w:hAnsi="David" w:cs="David"/>
          <w:b/>
          <w:bCs/>
        </w:rPr>
      </w:pPr>
      <w:r w:rsidRPr="00753A62">
        <w:rPr>
          <w:rFonts w:ascii="David" w:hAnsi="David" w:cs="David" w:hint="cs"/>
          <w:b/>
          <w:bCs/>
          <w:rtl/>
        </w:rPr>
        <w:t xml:space="preserve">שיעור </w:t>
      </w:r>
      <w:r w:rsidR="00160656" w:rsidRPr="00753A62">
        <w:rPr>
          <w:rFonts w:ascii="David" w:hAnsi="David" w:cs="David" w:hint="cs"/>
          <w:b/>
          <w:bCs/>
          <w:rtl/>
        </w:rPr>
        <w:t xml:space="preserve">13 </w:t>
      </w:r>
      <w:r w:rsidR="00160656" w:rsidRPr="00753A62">
        <w:rPr>
          <w:rFonts w:ascii="David" w:hAnsi="David" w:cs="David"/>
          <w:b/>
          <w:bCs/>
          <w:rtl/>
        </w:rPr>
        <w:t>–</w:t>
      </w:r>
      <w:r w:rsidR="00160656" w:rsidRPr="00753A62">
        <w:rPr>
          <w:rFonts w:ascii="David" w:hAnsi="David" w:cs="David" w:hint="cs"/>
          <w:b/>
          <w:bCs/>
          <w:rtl/>
        </w:rPr>
        <w:t xml:space="preserve"> 24/05/22</w:t>
      </w:r>
    </w:p>
    <w:p w14:paraId="6274B405" w14:textId="49DA5331" w:rsidR="008D2EFB" w:rsidRPr="00753A62" w:rsidRDefault="008D2EFB" w:rsidP="005C31F6">
      <w:pPr>
        <w:spacing w:line="276" w:lineRule="auto"/>
        <w:jc w:val="both"/>
        <w:rPr>
          <w:rFonts w:ascii="David" w:hAnsi="David" w:cs="David"/>
          <w:b/>
          <w:bCs/>
          <w:rtl/>
        </w:rPr>
      </w:pPr>
      <w:r w:rsidRPr="00753A62">
        <w:rPr>
          <w:rFonts w:ascii="David" w:hAnsi="David" w:cs="David" w:hint="cs"/>
          <w:b/>
          <w:bCs/>
          <w:rtl/>
        </w:rPr>
        <w:t xml:space="preserve">הכלל </w:t>
      </w:r>
      <w:r w:rsidR="00857464" w:rsidRPr="00753A62">
        <w:rPr>
          <w:rFonts w:ascii="David" w:hAnsi="David" w:cs="David"/>
          <w:b/>
          <w:bCs/>
          <w:rtl/>
        </w:rPr>
        <w:t>–</w:t>
      </w:r>
      <w:r w:rsidRPr="00753A62">
        <w:rPr>
          <w:rFonts w:ascii="David" w:hAnsi="David" w:cs="David" w:hint="cs"/>
          <w:b/>
          <w:bCs/>
          <w:rtl/>
        </w:rPr>
        <w:t xml:space="preserve"> </w:t>
      </w:r>
      <w:r w:rsidR="00857464" w:rsidRPr="00753A62">
        <w:rPr>
          <w:rFonts w:ascii="David" w:hAnsi="David" w:cs="David" w:hint="cs"/>
          <w:b/>
          <w:bCs/>
          <w:rtl/>
        </w:rPr>
        <w:t>"המוציא מחברו עליו הראיה"</w:t>
      </w:r>
    </w:p>
    <w:p w14:paraId="0B5A670C" w14:textId="77777777" w:rsidR="00B955D1" w:rsidRPr="00753A62" w:rsidRDefault="00857464"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נטל ההוכחה יקבע בהתאם למאזן הסתברויות </w:t>
      </w:r>
      <w:r w:rsidRPr="00753A62">
        <w:rPr>
          <w:rFonts w:ascii="David" w:hAnsi="David" w:cs="David"/>
          <w:rtl/>
        </w:rPr>
        <w:t>–</w:t>
      </w:r>
      <w:r w:rsidRPr="00753A62">
        <w:rPr>
          <w:rFonts w:ascii="David" w:hAnsi="David" w:cs="David" w:hint="cs"/>
          <w:rtl/>
        </w:rPr>
        <w:t xml:space="preserve"> בהליך אזרחי, על הנושא בנטל לשכנע בטענותיו </w:t>
      </w:r>
      <w:r w:rsidR="00635461" w:rsidRPr="00753A62">
        <w:rPr>
          <w:rFonts w:ascii="David" w:hAnsi="David" w:cs="David" w:hint="cs"/>
          <w:rtl/>
        </w:rPr>
        <w:t>במידה הגבוהה מ-50%.</w:t>
      </w:r>
    </w:p>
    <w:p w14:paraId="60657D7D" w14:textId="052C30D7" w:rsidR="00B955D1" w:rsidRPr="00753A62" w:rsidRDefault="00635461" w:rsidP="005C31F6">
      <w:pPr>
        <w:spacing w:line="276" w:lineRule="auto"/>
        <w:jc w:val="both"/>
        <w:rPr>
          <w:rFonts w:ascii="David" w:hAnsi="David" w:cs="David"/>
          <w:rtl/>
        </w:rPr>
      </w:pPr>
      <w:r w:rsidRPr="00753A62">
        <w:rPr>
          <w:rFonts w:ascii="David" w:hAnsi="David" w:cs="David" w:hint="cs"/>
          <w:rtl/>
        </w:rPr>
        <w:t xml:space="preserve">נטל הראיה הוא נטל דיוני. אם נטל ההוכחה הוא אצל מישהו, הוא צריך לספר ראיות. אם הוא מספק מספיק ראיות ומצליח דרכן לעמוד בנטל שמוטל עליו, אנו נגיד שעמד בנטל השכנוע. </w:t>
      </w:r>
      <w:r w:rsidR="00B955D1" w:rsidRPr="00753A62">
        <w:rPr>
          <w:rFonts w:ascii="David" w:hAnsi="David" w:cs="David" w:hint="cs"/>
          <w:rtl/>
        </w:rPr>
        <w:t>מי שתובע, עליו מוטל נטל השכנוע.</w:t>
      </w:r>
    </w:p>
    <w:p w14:paraId="0BAA0C51" w14:textId="11DEE182" w:rsidR="00B955D1" w:rsidRPr="00753A62" w:rsidRDefault="00B955D1" w:rsidP="005C31F6">
      <w:pPr>
        <w:spacing w:line="276" w:lineRule="auto"/>
        <w:jc w:val="both"/>
        <w:rPr>
          <w:rFonts w:ascii="David" w:hAnsi="David" w:cs="David"/>
          <w:rtl/>
        </w:rPr>
      </w:pPr>
      <w:r w:rsidRPr="00753A62">
        <w:rPr>
          <w:rFonts w:ascii="David" w:hAnsi="David" w:cs="David" w:hint="cs"/>
          <w:rtl/>
        </w:rPr>
        <w:t>המשמעות היא שאם בסוף המשפט הצדדים שקולים, מי שמנצח הוא הנתבע, שכן התובע לא הצליח להוכיח מעל ל-50%.</w:t>
      </w:r>
    </w:p>
    <w:p w14:paraId="76DEAB29" w14:textId="44AB5185" w:rsidR="00512C16" w:rsidRPr="00753A62" w:rsidRDefault="00B955D1"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האם נדיר שכפות המאזניים יהיו מאוזנות בסוף ההליך המשפטי? </w:t>
      </w:r>
      <w:r w:rsidR="00CE50F6" w:rsidRPr="00753A62">
        <w:rPr>
          <w:rFonts w:ascii="David" w:hAnsi="David" w:cs="David" w:hint="cs"/>
          <w:rtl/>
        </w:rPr>
        <w:t xml:space="preserve">אם יש צד אחד שברור שהוא יכול להוכיח את התביעה שלו, ככל הנראה זה לא יגיע למשפט. יש אינטרס לפתור את הסיפור לפני, הרי חבל על הוצאות המשפט. אולם, כל זה נכון כאשר יש לי את המידע הזה. בנוסף, זה גם נכון אם כפות המאזניים מאוזנות מבחינת פערי הכוחות של הצדדים (בנוסף לתביעה החזקה). למשל, </w:t>
      </w:r>
      <w:r w:rsidR="00376007" w:rsidRPr="00753A62">
        <w:rPr>
          <w:rFonts w:ascii="David" w:hAnsi="David" w:cs="David" w:hint="cs"/>
          <w:rtl/>
        </w:rPr>
        <w:t xml:space="preserve">תובע שיש לו קייס מאוד חזק, אולם הוא עני, ונתבע עשיר. </w:t>
      </w:r>
      <w:r w:rsidR="00120286" w:rsidRPr="00753A62">
        <w:rPr>
          <w:rFonts w:ascii="David" w:hAnsi="David" w:cs="David" w:hint="cs"/>
          <w:rtl/>
        </w:rPr>
        <w:t xml:space="preserve">גם במצב זה </w:t>
      </w:r>
      <w:r w:rsidR="00512C16" w:rsidRPr="00753A62">
        <w:rPr>
          <w:rFonts w:ascii="David" w:hAnsi="David" w:cs="David" w:hint="cs"/>
          <w:rtl/>
        </w:rPr>
        <w:t xml:space="preserve">עדיף לפתור את התיק בחוץ ולא בכותלי בית המשפט. </w:t>
      </w:r>
    </w:p>
    <w:p w14:paraId="7B633C6C" w14:textId="07EB9FC3" w:rsidR="006107A7" w:rsidRPr="00753A62" w:rsidRDefault="006107A7" w:rsidP="005C31F6">
      <w:pPr>
        <w:spacing w:line="276" w:lineRule="auto"/>
        <w:jc w:val="both"/>
        <w:rPr>
          <w:rFonts w:ascii="David" w:hAnsi="David" w:cs="David"/>
          <w:b/>
          <w:bCs/>
          <w:rtl/>
        </w:rPr>
      </w:pPr>
      <w:r w:rsidRPr="00753A62">
        <w:rPr>
          <w:rFonts w:ascii="David" w:hAnsi="David" w:cs="David" w:hint="cs"/>
          <w:b/>
          <w:bCs/>
          <w:rtl/>
        </w:rPr>
        <w:t>נעסוק בחריגים לכלל "המוציא מחברו עליו הראיה"</w:t>
      </w:r>
    </w:p>
    <w:p w14:paraId="026E6B74" w14:textId="2E0BCDD7" w:rsidR="006107A7" w:rsidRPr="00753A62" w:rsidRDefault="006107A7" w:rsidP="005C31F6">
      <w:pPr>
        <w:pStyle w:val="a7"/>
        <w:numPr>
          <w:ilvl w:val="0"/>
          <w:numId w:val="52"/>
        </w:numPr>
        <w:spacing w:line="276" w:lineRule="auto"/>
        <w:jc w:val="both"/>
        <w:rPr>
          <w:rFonts w:ascii="David" w:hAnsi="David" w:cs="David"/>
        </w:rPr>
      </w:pPr>
      <w:r w:rsidRPr="00753A62">
        <w:rPr>
          <w:rFonts w:ascii="David" w:hAnsi="David" w:cs="David" w:hint="cs"/>
          <w:rtl/>
        </w:rPr>
        <w:t>דוקטרינת הנזק הראייתי</w:t>
      </w:r>
    </w:p>
    <w:p w14:paraId="15E46C14" w14:textId="62CE6641" w:rsidR="006107A7" w:rsidRPr="00753A62" w:rsidRDefault="006107A7" w:rsidP="005C31F6">
      <w:pPr>
        <w:pStyle w:val="a7"/>
        <w:numPr>
          <w:ilvl w:val="0"/>
          <w:numId w:val="52"/>
        </w:numPr>
        <w:spacing w:line="276" w:lineRule="auto"/>
        <w:jc w:val="both"/>
        <w:rPr>
          <w:rFonts w:ascii="David" w:hAnsi="David" w:cs="David"/>
        </w:rPr>
      </w:pPr>
      <w:r w:rsidRPr="00753A62">
        <w:rPr>
          <w:rFonts w:ascii="David" w:hAnsi="David" w:cs="David" w:hint="cs"/>
          <w:rtl/>
        </w:rPr>
        <w:t>סעיפים 38-41 לפקנ"ז</w:t>
      </w:r>
    </w:p>
    <w:p w14:paraId="2E7DE4BC" w14:textId="288C8CA0" w:rsidR="00B955D1" w:rsidRPr="00753A62" w:rsidRDefault="00015EC9" w:rsidP="005C31F6">
      <w:pPr>
        <w:spacing w:line="276" w:lineRule="auto"/>
        <w:jc w:val="both"/>
        <w:rPr>
          <w:rFonts w:ascii="David" w:hAnsi="David" w:cs="David"/>
          <w:i/>
          <w:iCs/>
          <w:u w:val="single"/>
          <w:rtl/>
        </w:rPr>
      </w:pPr>
      <w:r w:rsidRPr="00753A62">
        <w:rPr>
          <w:rFonts w:ascii="David" w:hAnsi="David" w:cs="David" w:hint="cs"/>
          <w:i/>
          <w:iCs/>
          <w:u w:val="single"/>
          <w:rtl/>
        </w:rPr>
        <w:t>דוקטרינת הנזק הראייתי</w:t>
      </w:r>
    </w:p>
    <w:p w14:paraId="1D2EA262" w14:textId="78B39D0E" w:rsidR="0085080C" w:rsidRPr="00753A62" w:rsidRDefault="0085080C"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דוקטרינה המבוססת על פסיקה. כאשר התובע אינו מצליח לעמוד בנטל הראייתי לגבי איזה פרט עובדתי הנדרש ממנו כדי להוכחת תביעתו ברשלנות כתוצאה מהתנהגות הנתבע </w:t>
      </w:r>
    </w:p>
    <w:p w14:paraId="32FB9404" w14:textId="4B8765F6" w:rsidR="00466208" w:rsidRPr="00753A62" w:rsidRDefault="0085080C"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דוקטרינה זו התפתחה על ידי </w:t>
      </w:r>
      <w:r w:rsidR="00466208" w:rsidRPr="00753A62">
        <w:rPr>
          <w:rFonts w:ascii="David" w:hAnsi="David" w:cs="David" w:hint="cs"/>
          <w:rtl/>
        </w:rPr>
        <w:t>אריאל פורת ואלכס שטיין</w:t>
      </w:r>
      <w:r w:rsidRPr="00753A62">
        <w:rPr>
          <w:rFonts w:ascii="David" w:hAnsi="David" w:cs="David" w:hint="cs"/>
          <w:rtl/>
        </w:rPr>
        <w:t>.</w:t>
      </w:r>
    </w:p>
    <w:p w14:paraId="2714CCAD" w14:textId="1C510383" w:rsidR="0085080C" w:rsidRPr="00753A62" w:rsidRDefault="0085080C" w:rsidP="005C31F6">
      <w:pPr>
        <w:pStyle w:val="a7"/>
        <w:numPr>
          <w:ilvl w:val="0"/>
          <w:numId w:val="22"/>
        </w:numPr>
        <w:spacing w:line="276" w:lineRule="auto"/>
        <w:jc w:val="both"/>
        <w:rPr>
          <w:rFonts w:ascii="David" w:hAnsi="David" w:cs="David"/>
          <w:rtl/>
        </w:rPr>
      </w:pPr>
      <w:r w:rsidRPr="00753A62">
        <w:rPr>
          <w:rFonts w:ascii="David" w:hAnsi="David" w:cs="David" w:hint="cs"/>
          <w:rtl/>
        </w:rPr>
        <w:t>דוקטרינה זו תחול כאשר התרשל הנתבע בניהול הראיות</w:t>
      </w:r>
    </w:p>
    <w:p w14:paraId="7950C791" w14:textId="0667CAFD" w:rsidR="003D6BEE" w:rsidRPr="00753A62" w:rsidRDefault="003D6BEE" w:rsidP="005C31F6">
      <w:pPr>
        <w:spacing w:line="276" w:lineRule="auto"/>
        <w:jc w:val="both"/>
        <w:rPr>
          <w:rFonts w:ascii="David" w:hAnsi="David" w:cs="David"/>
        </w:rPr>
      </w:pPr>
      <w:r w:rsidRPr="00753A62">
        <w:rPr>
          <w:rFonts w:ascii="David" w:hAnsi="David" w:cs="David" w:hint="cs"/>
          <w:rtl/>
        </w:rPr>
        <w:t xml:space="preserve">אם נתבע היה רשלן בהתנהלותו עם הראיות, כמו לדוג' במצבים </w:t>
      </w:r>
      <w:proofErr w:type="spellStart"/>
      <w:r w:rsidRPr="00753A62">
        <w:rPr>
          <w:rFonts w:ascii="David" w:hAnsi="David" w:cs="David" w:hint="cs"/>
          <w:rtl/>
        </w:rPr>
        <w:t>רפואים</w:t>
      </w:r>
      <w:proofErr w:type="spellEnd"/>
      <w:r w:rsidRPr="00753A62">
        <w:rPr>
          <w:rFonts w:ascii="David" w:hAnsi="David" w:cs="David" w:hint="cs"/>
          <w:rtl/>
        </w:rPr>
        <w:t xml:space="preserve"> שהרופא שכח לכתוב מה קרה במהלך הפיתוח/במפעל לא מוצאים את הרישומים לגבי דבר מסוים. אם דבר כזה קורה והנתבע גרם לכך שלא יהיו הראיות, במקרה כזה תחול הדוקטרינה</w:t>
      </w:r>
      <w:r w:rsidR="0085080C" w:rsidRPr="00753A62">
        <w:rPr>
          <w:rFonts w:ascii="David" w:hAnsi="David" w:cs="David" w:hint="cs"/>
          <w:rtl/>
        </w:rPr>
        <w:t>.</w:t>
      </w:r>
    </w:p>
    <w:p w14:paraId="0AFD3BD1" w14:textId="6F1FE34C" w:rsidR="00450ECF" w:rsidRPr="00753A62" w:rsidRDefault="00450ECF" w:rsidP="005C31F6">
      <w:pPr>
        <w:spacing w:line="276" w:lineRule="auto"/>
        <w:jc w:val="both"/>
        <w:rPr>
          <w:rFonts w:ascii="David" w:hAnsi="David" w:cs="David"/>
          <w:b/>
          <w:bCs/>
          <w:rtl/>
        </w:rPr>
      </w:pPr>
      <w:r w:rsidRPr="00753A62">
        <w:rPr>
          <w:rFonts w:ascii="David" w:hAnsi="David" w:cs="David" w:hint="cs"/>
          <w:b/>
          <w:bCs/>
          <w:rtl/>
        </w:rPr>
        <w:lastRenderedPageBreak/>
        <w:t>לדוקטרינה זו שני פנים:</w:t>
      </w:r>
    </w:p>
    <w:p w14:paraId="16E16372" w14:textId="115F3646" w:rsidR="006E12E2" w:rsidRPr="00753A62" w:rsidRDefault="003D6BEE" w:rsidP="005C31F6">
      <w:pPr>
        <w:pStyle w:val="a7"/>
        <w:numPr>
          <w:ilvl w:val="0"/>
          <w:numId w:val="53"/>
        </w:numPr>
        <w:spacing w:line="276" w:lineRule="auto"/>
        <w:jc w:val="both"/>
        <w:rPr>
          <w:rFonts w:ascii="David" w:hAnsi="David" w:cs="David"/>
          <w:rtl/>
        </w:rPr>
      </w:pPr>
      <w:r w:rsidRPr="00753A62">
        <w:rPr>
          <w:rFonts w:ascii="David" w:hAnsi="David" w:cs="David" w:hint="cs"/>
          <w:u w:val="single"/>
          <w:rtl/>
        </w:rPr>
        <w:t>פן מהותי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w:t>
      </w:r>
      <w:r w:rsidR="0094151B" w:rsidRPr="00753A62">
        <w:rPr>
          <w:rFonts w:ascii="David" w:hAnsi="David" w:cs="David" w:hint="cs"/>
          <w:rtl/>
        </w:rPr>
        <w:t xml:space="preserve">הדוקטרינה כראש נזק נפרד. </w:t>
      </w:r>
      <w:r w:rsidR="0054338A" w:rsidRPr="00753A62">
        <w:rPr>
          <w:rFonts w:ascii="David" w:hAnsi="David" w:cs="David" w:hint="cs"/>
          <w:rtl/>
        </w:rPr>
        <w:t xml:space="preserve">פיצוי על הנזק הראייתי שנגרם. נאמד לפי שווי המידע שנשלל מהתובע: מכפלת הסיכוי שהתביעה הייתה מתקבלת אלמלא הנזק הראייתי (לו המידע היה בידי התובע) והסכום שבו התובע היה זוכה במקרה כזה </w:t>
      </w:r>
      <w:r w:rsidR="0054338A" w:rsidRPr="00753A62">
        <w:rPr>
          <w:rFonts w:ascii="David" w:hAnsi="David" w:cs="David"/>
          <w:rtl/>
        </w:rPr>
        <w:t>–</w:t>
      </w:r>
      <w:r w:rsidR="0054338A" w:rsidRPr="00753A62">
        <w:rPr>
          <w:rFonts w:ascii="David" w:hAnsi="David" w:cs="David" w:hint="cs"/>
          <w:rtl/>
        </w:rPr>
        <w:t xml:space="preserve"> </w:t>
      </w:r>
      <w:r w:rsidR="0054338A" w:rsidRPr="00753A62">
        <w:rPr>
          <w:rFonts w:ascii="David" w:hAnsi="David" w:cs="David" w:hint="cs"/>
          <w:b/>
          <w:bCs/>
          <w:rtl/>
        </w:rPr>
        <w:t>לא התקבל בפסיקה!!</w:t>
      </w:r>
    </w:p>
    <w:p w14:paraId="3CCE8FF9" w14:textId="778288D3" w:rsidR="00450ECF" w:rsidRPr="00753A62" w:rsidRDefault="00450ECF" w:rsidP="005C31F6">
      <w:pPr>
        <w:pStyle w:val="a7"/>
        <w:numPr>
          <w:ilvl w:val="0"/>
          <w:numId w:val="53"/>
        </w:numPr>
        <w:spacing w:line="276" w:lineRule="auto"/>
        <w:jc w:val="both"/>
        <w:rPr>
          <w:rFonts w:ascii="David" w:hAnsi="David" w:cs="David"/>
        </w:rPr>
      </w:pPr>
      <w:r w:rsidRPr="00753A62">
        <w:rPr>
          <w:rFonts w:ascii="David" w:hAnsi="David" w:cs="David" w:hint="cs"/>
          <w:u w:val="single"/>
          <w:rtl/>
        </w:rPr>
        <w:t>פן פרוצדורלי</w:t>
      </w:r>
      <w:r w:rsidRPr="00753A62">
        <w:rPr>
          <w:rFonts w:ascii="David" w:hAnsi="David" w:cs="David" w:hint="cs"/>
          <w:rtl/>
        </w:rPr>
        <w:t xml:space="preserve"> </w:t>
      </w:r>
      <w:r w:rsidRPr="00753A62">
        <w:rPr>
          <w:rFonts w:ascii="David" w:hAnsi="David" w:cs="David"/>
          <w:rtl/>
        </w:rPr>
        <w:t>–</w:t>
      </w:r>
      <w:r w:rsidR="007E4D41" w:rsidRPr="00753A62">
        <w:rPr>
          <w:rFonts w:ascii="David" w:hAnsi="David" w:cs="David" w:hint="cs"/>
          <w:rtl/>
        </w:rPr>
        <w:t xml:space="preserve"> </w:t>
      </w:r>
      <w:r w:rsidRPr="00753A62">
        <w:rPr>
          <w:rFonts w:ascii="David" w:hAnsi="David" w:cs="David" w:hint="cs"/>
          <w:rtl/>
        </w:rPr>
        <w:t xml:space="preserve">היפוך נטל ההוכחה אל כתפי הנתבע. במצב זה יש חזקה </w:t>
      </w:r>
      <w:r w:rsidRPr="00753A62">
        <w:rPr>
          <w:rFonts w:ascii="David" w:hAnsi="David" w:cs="David"/>
          <w:rtl/>
        </w:rPr>
        <w:t>–</w:t>
      </w:r>
      <w:r w:rsidRPr="00753A62">
        <w:rPr>
          <w:rFonts w:ascii="David" w:hAnsi="David" w:cs="David" w:hint="cs"/>
          <w:rtl/>
        </w:rPr>
        <w:t xml:space="preserve"> הנתבע התרשל. חשוב להדגיש שהדוקטרינה רלוונטית לכל ראייה שלא תהיה, גם אם מדובר בחלק קטן מאוד בתביעה (מספיק</w:t>
      </w:r>
      <w:r w:rsidR="007E4D41" w:rsidRPr="00753A62">
        <w:rPr>
          <w:rFonts w:ascii="David" w:hAnsi="David" w:cs="David" w:hint="cs"/>
          <w:rtl/>
        </w:rPr>
        <w:t xml:space="preserve"> שהיא משפיעה על החלטת הדין).</w:t>
      </w:r>
      <w:r w:rsidR="00931E16" w:rsidRPr="00753A62">
        <w:rPr>
          <w:rFonts w:ascii="David" w:hAnsi="David" w:cs="David" w:hint="cs"/>
          <w:rtl/>
        </w:rPr>
        <w:t xml:space="preserve"> </w:t>
      </w:r>
      <w:r w:rsidR="00931E16" w:rsidRPr="00753A62">
        <w:rPr>
          <w:rFonts w:ascii="David" w:hAnsi="David" w:cs="David"/>
          <w:rtl/>
        </w:rPr>
        <w:t>–</w:t>
      </w:r>
      <w:r w:rsidR="00931E16" w:rsidRPr="00753A62">
        <w:rPr>
          <w:rFonts w:ascii="David" w:hAnsi="David" w:cs="David" w:hint="cs"/>
          <w:rtl/>
        </w:rPr>
        <w:t xml:space="preserve"> </w:t>
      </w:r>
      <w:r w:rsidR="00931E16" w:rsidRPr="00753A62">
        <w:rPr>
          <w:rFonts w:ascii="David" w:hAnsi="David" w:cs="David" w:hint="cs"/>
          <w:b/>
          <w:bCs/>
          <w:rtl/>
        </w:rPr>
        <w:t>התקבל בפסיקה.</w:t>
      </w:r>
      <w:r w:rsidR="00931E16" w:rsidRPr="00753A62">
        <w:rPr>
          <w:rFonts w:ascii="David" w:hAnsi="David" w:cs="David" w:hint="cs"/>
          <w:rtl/>
        </w:rPr>
        <w:t xml:space="preserve"> </w:t>
      </w:r>
    </w:p>
    <w:p w14:paraId="65C804D4" w14:textId="5D43CA6F" w:rsidR="000F2B7C" w:rsidRPr="00753A62" w:rsidRDefault="000F2B7C" w:rsidP="005C31F6">
      <w:pPr>
        <w:spacing w:after="0" w:line="276" w:lineRule="auto"/>
        <w:jc w:val="both"/>
        <w:rPr>
          <w:rFonts w:ascii="David" w:hAnsi="David" w:cs="David"/>
          <w:b/>
          <w:bCs/>
          <w:rtl/>
        </w:rPr>
      </w:pPr>
      <w:r w:rsidRPr="00753A62">
        <w:rPr>
          <w:rFonts w:ascii="David" w:hAnsi="David" w:cs="David" w:hint="cs"/>
          <w:b/>
          <w:bCs/>
          <w:highlight w:val="cyan"/>
          <w:rtl/>
        </w:rPr>
        <w:t>לבנה לוי נ' מרכז רפואי שערי צדק</w:t>
      </w:r>
      <w:r w:rsidR="006C6CFA" w:rsidRPr="00753A62">
        <w:rPr>
          <w:rFonts w:ascii="David" w:hAnsi="David" w:cs="David" w:hint="cs"/>
          <w:b/>
          <w:bCs/>
          <w:rtl/>
        </w:rPr>
        <w:t xml:space="preserve"> </w:t>
      </w:r>
      <w:r w:rsidR="00351914" w:rsidRPr="00753A62">
        <w:rPr>
          <w:rFonts w:ascii="David" w:hAnsi="David" w:cs="David"/>
          <w:b/>
          <w:bCs/>
          <w:rtl/>
        </w:rPr>
        <w:t>–</w:t>
      </w:r>
      <w:r w:rsidR="006C6CFA" w:rsidRPr="00753A62">
        <w:rPr>
          <w:rFonts w:ascii="David" w:hAnsi="David" w:cs="David" w:hint="cs"/>
          <w:b/>
          <w:bCs/>
          <w:rtl/>
        </w:rPr>
        <w:t xml:space="preserve"> </w:t>
      </w:r>
      <w:r w:rsidR="00351914" w:rsidRPr="00753A62">
        <w:rPr>
          <w:rFonts w:ascii="David" w:hAnsi="David" w:cs="David" w:hint="cs"/>
          <w:b/>
          <w:bCs/>
          <w:highlight w:val="lightGray"/>
          <w:rtl/>
        </w:rPr>
        <w:t>יישום הדוקטרינה</w:t>
      </w:r>
      <w:r w:rsidR="00130874" w:rsidRPr="00753A62">
        <w:rPr>
          <w:rFonts w:ascii="David" w:hAnsi="David" w:cs="David" w:hint="cs"/>
          <w:b/>
          <w:bCs/>
          <w:rtl/>
        </w:rPr>
        <w:t xml:space="preserve"> </w:t>
      </w:r>
    </w:p>
    <w:p w14:paraId="545B6299" w14:textId="73060939" w:rsidR="00351914" w:rsidRPr="00753A62" w:rsidRDefault="00351914"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ביה"ח אמר ליולדת שתחזור לאחר 3 שעות. כאשר חזרה </w:t>
      </w:r>
      <w:r w:rsidR="0090786F" w:rsidRPr="00753A62">
        <w:rPr>
          <w:rFonts w:ascii="David" w:hAnsi="David" w:cs="David" w:hint="cs"/>
          <w:rtl/>
        </w:rPr>
        <w:t>גילו שהעובר מת. הדרישה בבית חולים הינה</w:t>
      </w:r>
      <w:r w:rsidR="00955D6B" w:rsidRPr="00753A62">
        <w:rPr>
          <w:rFonts w:ascii="David" w:hAnsi="David" w:cs="David" w:hint="cs"/>
          <w:rtl/>
        </w:rPr>
        <w:t xml:space="preserve"> לתת ליולדת שעתיים ולא 3 שעות.</w:t>
      </w:r>
    </w:p>
    <w:p w14:paraId="3AE8C822" w14:textId="058F0985" w:rsidR="00130874" w:rsidRPr="00753A62" w:rsidRDefault="00130874" w:rsidP="005C31F6">
      <w:pPr>
        <w:spacing w:after="0" w:line="276" w:lineRule="auto"/>
        <w:jc w:val="both"/>
        <w:rPr>
          <w:rFonts w:ascii="David" w:hAnsi="David" w:cs="David"/>
          <w:rtl/>
        </w:rPr>
      </w:pPr>
      <w:r w:rsidRPr="00753A62">
        <w:rPr>
          <w:rFonts w:ascii="David" w:hAnsi="David" w:cs="David" w:hint="cs"/>
          <w:b/>
          <w:bCs/>
          <w:u w:val="single"/>
          <w:rtl/>
        </w:rPr>
        <w:t>שאלה משפטית</w:t>
      </w:r>
      <w:r w:rsidR="00955D6B" w:rsidRPr="00753A62">
        <w:rPr>
          <w:rFonts w:ascii="David" w:hAnsi="David" w:cs="David" w:hint="cs"/>
          <w:b/>
          <w:bCs/>
          <w:u w:val="single"/>
          <w:rtl/>
        </w:rPr>
        <w:t>:</w:t>
      </w:r>
      <w:r w:rsidRPr="00753A62">
        <w:rPr>
          <w:rFonts w:ascii="David" w:hAnsi="David" w:cs="David" w:hint="cs"/>
          <w:rtl/>
        </w:rPr>
        <w:t xml:space="preserve"> היו אמורים לבדוק אותה לאחר שעתיים. עברו 3 שעות. כיצד ניתן לדעת מתי הנזק נגרם? האם זה קרה בטווח השעתיים (ואז הם מזוכים)</w:t>
      </w:r>
    </w:p>
    <w:p w14:paraId="4921E718" w14:textId="09F33F5B" w:rsidR="00130874" w:rsidRPr="00753A62" w:rsidRDefault="00130874"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00955D6B" w:rsidRPr="00753A62">
        <w:rPr>
          <w:rFonts w:ascii="David" w:hAnsi="David" w:cs="David" w:hint="cs"/>
          <w:b/>
          <w:bCs/>
          <w:highlight w:val="green"/>
          <w:u w:val="single"/>
          <w:rtl/>
        </w:rPr>
        <w:t>(</w:t>
      </w:r>
      <w:r w:rsidRPr="00753A62">
        <w:rPr>
          <w:rFonts w:ascii="David" w:hAnsi="David" w:cs="David" w:hint="cs"/>
          <w:b/>
          <w:bCs/>
          <w:highlight w:val="green"/>
          <w:u w:val="single"/>
          <w:rtl/>
        </w:rPr>
        <w:t>ריבלין</w:t>
      </w:r>
      <w:r w:rsidR="00955D6B" w:rsidRPr="00753A62">
        <w:rPr>
          <w:rFonts w:ascii="David" w:hAnsi="David" w:cs="David" w:hint="cs"/>
          <w:b/>
          <w:bCs/>
          <w:highlight w:val="green"/>
          <w:u w:val="single"/>
          <w:rtl/>
        </w:rPr>
        <w:t>):</w:t>
      </w:r>
      <w:r w:rsidRPr="00753A62">
        <w:rPr>
          <w:rFonts w:ascii="David" w:hAnsi="David" w:cs="David" w:hint="cs"/>
          <w:rtl/>
        </w:rPr>
        <w:t xml:space="preserve"> מצד אחד בהתנהגותו, ביה"ח התרשל ובכך גרם למות העובר. מצד שני, אנו לא יודעים. יכול להיות שהעובר נפטר אחרי חצי שעה. אולם, אנו לא ידועים </w:t>
      </w:r>
      <w:r w:rsidR="006C6CFA" w:rsidRPr="00753A62">
        <w:rPr>
          <w:rFonts w:ascii="David" w:hAnsi="David" w:cs="David" w:hint="cs"/>
          <w:rtl/>
        </w:rPr>
        <w:t xml:space="preserve">בגלל שהתרשלותו של ביה"ח הובילה לאי הידיעה. אילו ביה"ח ביצע את הבדיקה כעבור שעתיים בהתאם לנוהל, היינו יכולים לדעת מתי בדיוק נפטר העובר (האם בטווח השעתיים או בשעה הנוספת שבה לא נוטרה האם). </w:t>
      </w:r>
      <w:r w:rsidR="006C6CFA" w:rsidRPr="00753A62">
        <w:rPr>
          <w:rFonts w:ascii="David" w:hAnsi="David" w:cs="David" w:hint="cs"/>
          <w:b/>
          <w:bCs/>
          <w:highlight w:val="yellow"/>
          <w:rtl/>
        </w:rPr>
        <w:t>כתוצאה מהתרשלות ביה"ח לא ניתן לדעת זאת.</w:t>
      </w:r>
    </w:p>
    <w:p w14:paraId="60669A2E" w14:textId="7C23310A" w:rsidR="005663A8" w:rsidRPr="00753A62" w:rsidRDefault="006C6CFA" w:rsidP="005C31F6">
      <w:pPr>
        <w:spacing w:line="276" w:lineRule="auto"/>
        <w:jc w:val="both"/>
        <w:rPr>
          <w:rFonts w:ascii="David" w:hAnsi="David" w:cs="David"/>
          <w:rtl/>
        </w:rPr>
      </w:pPr>
      <w:r w:rsidRPr="00753A62">
        <w:rPr>
          <w:rFonts w:ascii="David" w:hAnsi="David" w:cs="David" w:hint="cs"/>
          <w:rtl/>
        </w:rPr>
        <w:t xml:space="preserve">ריבלין בעצם בפס"ד מיישם את דוקטרינת הנזק הראייתי </w:t>
      </w:r>
      <w:r w:rsidRPr="00753A62">
        <w:rPr>
          <w:rFonts w:ascii="David" w:hAnsi="David" w:cs="David"/>
          <w:rtl/>
        </w:rPr>
        <w:t>–</w:t>
      </w:r>
      <w:r w:rsidRPr="00753A62">
        <w:rPr>
          <w:rFonts w:ascii="David" w:hAnsi="David" w:cs="David" w:hint="cs"/>
          <w:rtl/>
        </w:rPr>
        <w:t xml:space="preserve"> </w:t>
      </w:r>
      <w:r w:rsidRPr="00753A62">
        <w:rPr>
          <w:rFonts w:ascii="David" w:hAnsi="David" w:cs="David" w:hint="cs"/>
          <w:b/>
          <w:bCs/>
          <w:highlight w:val="yellow"/>
          <w:rtl/>
        </w:rPr>
        <w:t>היפוך נטל הראייה.</w:t>
      </w:r>
      <w:r w:rsidRPr="00753A62">
        <w:rPr>
          <w:rFonts w:ascii="David" w:hAnsi="David" w:cs="David" w:hint="cs"/>
          <w:rtl/>
        </w:rPr>
        <w:t xml:space="preserve"> </w:t>
      </w:r>
    </w:p>
    <w:p w14:paraId="6D1D3A66" w14:textId="77777777" w:rsidR="00B87111" w:rsidRPr="00753A62" w:rsidRDefault="00B87111" w:rsidP="005C31F6">
      <w:pPr>
        <w:spacing w:line="276" w:lineRule="auto"/>
        <w:jc w:val="both"/>
        <w:rPr>
          <w:rFonts w:ascii="David" w:hAnsi="David" w:cs="David"/>
        </w:rPr>
      </w:pPr>
    </w:p>
    <w:p w14:paraId="425814BC" w14:textId="25BBD1ED" w:rsidR="0094151B" w:rsidRPr="00753A62" w:rsidRDefault="00EB00DE" w:rsidP="005C31F6">
      <w:pPr>
        <w:spacing w:line="276" w:lineRule="auto"/>
        <w:jc w:val="both"/>
        <w:rPr>
          <w:rFonts w:ascii="David" w:hAnsi="David" w:cs="David"/>
          <w:i/>
          <w:iCs/>
          <w:u w:val="single"/>
          <w:rtl/>
        </w:rPr>
      </w:pPr>
      <w:r w:rsidRPr="00753A62">
        <w:rPr>
          <w:rFonts w:ascii="David" w:hAnsi="David" w:cs="David" w:hint="cs"/>
          <w:i/>
          <w:iCs/>
          <w:u w:val="single"/>
          <w:rtl/>
        </w:rPr>
        <w:t>סעיפים 38-41 לפקנ"ז</w:t>
      </w:r>
    </w:p>
    <w:p w14:paraId="31712DA4" w14:textId="0C56CCE5" w:rsidR="00EB00DE" w:rsidRPr="00753A62" w:rsidRDefault="006E6EA2" w:rsidP="005C31F6">
      <w:pPr>
        <w:spacing w:line="276" w:lineRule="auto"/>
        <w:jc w:val="both"/>
        <w:rPr>
          <w:rFonts w:ascii="David" w:hAnsi="David" w:cs="David"/>
          <w:rtl/>
        </w:rPr>
      </w:pPr>
      <w:r w:rsidRPr="00753A62">
        <w:rPr>
          <w:rFonts w:ascii="David" w:hAnsi="David" w:cs="David" w:hint="cs"/>
          <w:rtl/>
        </w:rPr>
        <w:t>בהתקיים היסודות של כל אחד מסעיפים אלה, יתהפך הנטל אל כתפי הנתבע. על הנתבע להראות שלא התרשל (נדבר על מקרים בהם יעבור הנטל גם לשם הוכחת קש"ס עובדתי).</w:t>
      </w:r>
    </w:p>
    <w:p w14:paraId="2BECC3CA" w14:textId="62B6EFA2" w:rsidR="006E6EA2" w:rsidRPr="00753A62" w:rsidRDefault="006E6EA2" w:rsidP="005C31F6">
      <w:pPr>
        <w:spacing w:line="276" w:lineRule="auto"/>
        <w:jc w:val="both"/>
        <w:rPr>
          <w:rFonts w:ascii="David" w:hAnsi="David" w:cs="David"/>
          <w:rtl/>
        </w:rPr>
      </w:pPr>
      <w:r w:rsidRPr="00753A62">
        <w:rPr>
          <w:rFonts w:ascii="David" w:hAnsi="David" w:cs="David" w:hint="cs"/>
          <w:b/>
          <w:bCs/>
          <w:rtl/>
        </w:rPr>
        <w:t>המשמעות:</w:t>
      </w:r>
      <w:r w:rsidRPr="00753A62">
        <w:rPr>
          <w:rFonts w:ascii="David" w:hAnsi="David" w:cs="David" w:hint="cs"/>
          <w:rtl/>
        </w:rPr>
        <w:t xml:space="preserve"> חזקה </w:t>
      </w:r>
      <w:r w:rsidR="0075746A" w:rsidRPr="00753A62">
        <w:rPr>
          <w:rFonts w:ascii="David" w:hAnsi="David" w:cs="David" w:hint="cs"/>
          <w:rtl/>
        </w:rPr>
        <w:t xml:space="preserve">הניתנת לסתירה </w:t>
      </w:r>
      <w:r w:rsidRPr="00753A62">
        <w:rPr>
          <w:rFonts w:ascii="David" w:hAnsi="David" w:cs="David" w:hint="cs"/>
          <w:rtl/>
        </w:rPr>
        <w:t>שהנתבע התרשל</w:t>
      </w:r>
      <w:r w:rsidR="0075746A" w:rsidRPr="00753A62">
        <w:rPr>
          <w:rFonts w:ascii="David" w:hAnsi="David" w:cs="David" w:hint="cs"/>
          <w:rtl/>
        </w:rPr>
        <w:t xml:space="preserve"> (ובמקים מסוימים שקיים קש"ס </w:t>
      </w:r>
      <w:r w:rsidR="0075746A" w:rsidRPr="00753A62">
        <w:rPr>
          <w:rFonts w:ascii="David" w:hAnsi="David" w:cs="David"/>
          <w:rtl/>
        </w:rPr>
        <w:t>–</w:t>
      </w:r>
      <w:r w:rsidR="0075746A" w:rsidRPr="00753A62">
        <w:rPr>
          <w:rFonts w:ascii="David" w:hAnsi="David" w:cs="David" w:hint="cs"/>
          <w:rtl/>
        </w:rPr>
        <w:t xml:space="preserve"> ס' 41). על הנתבע להוכיח שלא כך הוא, אחרת התובע זוכה. </w:t>
      </w:r>
    </w:p>
    <w:p w14:paraId="27513984" w14:textId="6EFF46F7" w:rsidR="00402659" w:rsidRPr="00753A62" w:rsidRDefault="0088465A" w:rsidP="005C31F6">
      <w:pPr>
        <w:spacing w:line="276" w:lineRule="auto"/>
        <w:jc w:val="both"/>
        <w:rPr>
          <w:rFonts w:ascii="David" w:hAnsi="David" w:cs="David"/>
          <w:rtl/>
        </w:rPr>
      </w:pPr>
      <w:r w:rsidRPr="00753A62">
        <w:rPr>
          <w:rFonts w:ascii="David" w:hAnsi="David" w:cs="David" w:hint="cs"/>
          <w:rtl/>
        </w:rPr>
        <w:t xml:space="preserve">הסעיפים לכאורה מאוד דומים, אבל ס' 41 יותר חזק שכן הוא מטיל נטל גדול יותר על הנתבע. </w:t>
      </w:r>
    </w:p>
    <w:p w14:paraId="5252730E" w14:textId="77777777" w:rsidR="004B4489" w:rsidRPr="00753A62" w:rsidRDefault="004B4489" w:rsidP="005C31F6">
      <w:pPr>
        <w:spacing w:line="276" w:lineRule="auto"/>
        <w:jc w:val="both"/>
        <w:rPr>
          <w:rFonts w:ascii="David" w:hAnsi="David" w:cs="David"/>
          <w:rtl/>
        </w:rPr>
      </w:pPr>
    </w:p>
    <w:p w14:paraId="35EFCBBC" w14:textId="73429EF2" w:rsidR="00EC08F9" w:rsidRPr="00753A62" w:rsidRDefault="00EC08F9" w:rsidP="005C31F6">
      <w:pPr>
        <w:spacing w:line="276" w:lineRule="auto"/>
        <w:jc w:val="both"/>
        <w:rPr>
          <w:rFonts w:ascii="David" w:hAnsi="David" w:cs="David"/>
          <w:b/>
          <w:bCs/>
          <w:rtl/>
        </w:rPr>
      </w:pPr>
      <w:r w:rsidRPr="00753A62">
        <w:rPr>
          <w:rFonts w:ascii="David" w:hAnsi="David" w:cs="David" w:hint="cs"/>
          <w:b/>
          <w:bCs/>
          <w:rtl/>
        </w:rPr>
        <w:t xml:space="preserve">ס' 41 </w:t>
      </w:r>
      <w:r w:rsidRPr="00753A62">
        <w:rPr>
          <w:rFonts w:ascii="David" w:hAnsi="David" w:cs="David"/>
          <w:b/>
          <w:bCs/>
          <w:rtl/>
        </w:rPr>
        <w:t>–</w:t>
      </w:r>
      <w:r w:rsidRPr="00753A62">
        <w:rPr>
          <w:rFonts w:ascii="David" w:hAnsi="David" w:cs="David" w:hint="cs"/>
          <w:b/>
          <w:bCs/>
          <w:rtl/>
        </w:rPr>
        <w:t xml:space="preserve"> "הדבר מעיד על עצמו"</w:t>
      </w:r>
    </w:p>
    <w:p w14:paraId="52808293" w14:textId="58A9A3DF" w:rsidR="003D39E9" w:rsidRPr="00753A62" w:rsidRDefault="004A6ACA" w:rsidP="005C31F6">
      <w:pPr>
        <w:spacing w:line="276" w:lineRule="auto"/>
        <w:jc w:val="both"/>
        <w:rPr>
          <w:rFonts w:ascii="David" w:hAnsi="David" w:cs="David"/>
          <w:u w:val="single"/>
          <w:rtl/>
        </w:rPr>
      </w:pPr>
      <w:r w:rsidRPr="00753A62">
        <w:rPr>
          <w:rFonts w:ascii="David" w:hAnsi="David" w:cs="David" w:hint="cs"/>
          <w:u w:val="single"/>
          <w:rtl/>
        </w:rPr>
        <w:t>3</w:t>
      </w:r>
      <w:r w:rsidR="003D39E9" w:rsidRPr="00753A62">
        <w:rPr>
          <w:rFonts w:ascii="David" w:hAnsi="David" w:cs="David" w:hint="cs"/>
          <w:u w:val="single"/>
          <w:rtl/>
        </w:rPr>
        <w:t xml:space="preserve"> </w:t>
      </w:r>
      <w:r w:rsidR="0048062F" w:rsidRPr="00753A62">
        <w:rPr>
          <w:rFonts w:ascii="David" w:hAnsi="David" w:cs="David" w:hint="cs"/>
          <w:u w:val="single"/>
          <w:rtl/>
        </w:rPr>
        <w:t>תנאים</w:t>
      </w:r>
      <w:r w:rsidR="003D39E9" w:rsidRPr="00753A62">
        <w:rPr>
          <w:rFonts w:ascii="David" w:hAnsi="David" w:cs="David" w:hint="cs"/>
          <w:u w:val="single"/>
          <w:rtl/>
        </w:rPr>
        <w:t>:</w:t>
      </w:r>
    </w:p>
    <w:p w14:paraId="63AB85A5" w14:textId="0F921B6F" w:rsidR="00224C82" w:rsidRPr="00753A62" w:rsidRDefault="00F111A4" w:rsidP="005C31F6">
      <w:pPr>
        <w:pStyle w:val="a7"/>
        <w:numPr>
          <w:ilvl w:val="0"/>
          <w:numId w:val="54"/>
        </w:numPr>
        <w:spacing w:line="276" w:lineRule="auto"/>
        <w:jc w:val="both"/>
        <w:rPr>
          <w:rFonts w:ascii="David" w:hAnsi="David" w:cs="David"/>
          <w:rtl/>
        </w:rPr>
      </w:pPr>
      <w:r w:rsidRPr="00753A62">
        <w:rPr>
          <w:rFonts w:ascii="David" w:hAnsi="David" w:cs="David" w:hint="cs"/>
          <w:rtl/>
        </w:rPr>
        <w:t xml:space="preserve">היעדר ידיעה של התובע </w:t>
      </w:r>
      <w:r w:rsidRPr="00753A62">
        <w:rPr>
          <w:rFonts w:ascii="David" w:hAnsi="David" w:cs="David"/>
          <w:rtl/>
        </w:rPr>
        <w:t>–</w:t>
      </w:r>
      <w:r w:rsidRPr="00753A62">
        <w:rPr>
          <w:rFonts w:ascii="David" w:hAnsi="David" w:cs="David" w:hint="cs"/>
          <w:rtl/>
        </w:rPr>
        <w:t xml:space="preserve"> </w:t>
      </w:r>
      <w:r w:rsidR="00224C82" w:rsidRPr="00753A62">
        <w:rPr>
          <w:rFonts w:ascii="David" w:hAnsi="David" w:cs="David" w:hint="cs"/>
          <w:rtl/>
        </w:rPr>
        <w:t>אם אנו נמצאים בסיטואציה שלתובע אין יכולת לדעת מה קרה</w:t>
      </w:r>
      <w:r w:rsidR="003D39E9" w:rsidRPr="00753A62">
        <w:rPr>
          <w:rFonts w:ascii="David" w:hAnsi="David" w:cs="David" w:hint="cs"/>
          <w:rtl/>
        </w:rPr>
        <w:t xml:space="preserve"> או לא ידע (לדוג' אם היה מורדם, או מת) זה מתקיים.</w:t>
      </w:r>
    </w:p>
    <w:p w14:paraId="38E28153" w14:textId="30B74E8C" w:rsidR="004A6ACA" w:rsidRPr="00753A62" w:rsidRDefault="00D2100F" w:rsidP="005C31F6">
      <w:pPr>
        <w:pStyle w:val="a7"/>
        <w:numPr>
          <w:ilvl w:val="0"/>
          <w:numId w:val="54"/>
        </w:numPr>
        <w:spacing w:line="276" w:lineRule="auto"/>
        <w:jc w:val="both"/>
        <w:rPr>
          <w:rFonts w:ascii="David" w:hAnsi="David" w:cs="David"/>
          <w:rtl/>
        </w:rPr>
      </w:pPr>
      <w:r w:rsidRPr="00753A62">
        <w:rPr>
          <w:rFonts w:ascii="David" w:hAnsi="David" w:cs="David" w:hint="cs"/>
          <w:rtl/>
        </w:rPr>
        <w:t xml:space="preserve">שליטת הנתבע </w:t>
      </w:r>
      <w:r w:rsidRPr="00753A62">
        <w:rPr>
          <w:rFonts w:ascii="David" w:hAnsi="David" w:cs="David"/>
          <w:rtl/>
        </w:rPr>
        <w:t>–</w:t>
      </w:r>
      <w:r w:rsidRPr="00753A62">
        <w:rPr>
          <w:rFonts w:ascii="David" w:hAnsi="David" w:cs="David" w:hint="cs"/>
          <w:rtl/>
        </w:rPr>
        <w:t xml:space="preserve"> הנזק נגרם על ידי נכס שלנתבע הייתה שליטה עליו</w:t>
      </w:r>
    </w:p>
    <w:p w14:paraId="397726EB" w14:textId="5EF443E7" w:rsidR="00F111A4" w:rsidRPr="00753A62" w:rsidRDefault="00F111A4" w:rsidP="005C31F6">
      <w:pPr>
        <w:pStyle w:val="a7"/>
        <w:numPr>
          <w:ilvl w:val="0"/>
          <w:numId w:val="54"/>
        </w:numPr>
        <w:spacing w:line="276" w:lineRule="auto"/>
        <w:jc w:val="both"/>
        <w:rPr>
          <w:rFonts w:ascii="David" w:hAnsi="David" w:cs="David"/>
        </w:rPr>
      </w:pPr>
      <w:r w:rsidRPr="00753A62">
        <w:rPr>
          <w:rFonts w:ascii="David" w:hAnsi="David" w:cs="David" w:hint="cs"/>
          <w:rtl/>
        </w:rPr>
        <w:t xml:space="preserve">הנסיבות מתיישבות עם המסקנה שהנתבע לא נקט זהירות סבירה. </w:t>
      </w:r>
    </w:p>
    <w:p w14:paraId="58CF82EB" w14:textId="791C614D" w:rsidR="00F111A4" w:rsidRPr="00753A62" w:rsidRDefault="006C19C1" w:rsidP="005C31F6">
      <w:pPr>
        <w:spacing w:line="276" w:lineRule="auto"/>
        <w:jc w:val="both"/>
        <w:rPr>
          <w:rFonts w:ascii="David" w:hAnsi="David" w:cs="David"/>
          <w:b/>
          <w:bCs/>
          <w:rtl/>
        </w:rPr>
      </w:pPr>
      <w:r w:rsidRPr="00753A62">
        <w:rPr>
          <w:rFonts w:ascii="David" w:hAnsi="David" w:cs="David" w:hint="cs"/>
          <w:b/>
          <w:bCs/>
          <w:rtl/>
        </w:rPr>
        <w:t>תנאי 1: היעדר ידיעה בכוח או בפועל</w:t>
      </w:r>
    </w:p>
    <w:p w14:paraId="360A2417" w14:textId="7ACD0C76" w:rsidR="006C19C1" w:rsidRPr="00753A62" w:rsidRDefault="006C19C1" w:rsidP="005C31F6">
      <w:pPr>
        <w:spacing w:line="276" w:lineRule="auto"/>
        <w:jc w:val="both"/>
        <w:rPr>
          <w:rFonts w:ascii="David" w:hAnsi="David" w:cs="David"/>
          <w:rtl/>
        </w:rPr>
      </w:pPr>
      <w:r w:rsidRPr="00753A62">
        <w:rPr>
          <w:rFonts w:ascii="David" w:hAnsi="David" w:cs="David" w:hint="cs"/>
          <w:rtl/>
        </w:rPr>
        <w:t>האם מתכוונים לכך שהניזוק לא ידע? או התובע?</w:t>
      </w:r>
      <w:r w:rsidR="0063726F" w:rsidRPr="00753A62">
        <w:rPr>
          <w:rFonts w:ascii="David" w:hAnsi="David" w:cs="David" w:hint="cs"/>
          <w:rtl/>
        </w:rPr>
        <w:t xml:space="preserve"> </w:t>
      </w:r>
      <w:r w:rsidRPr="00753A62">
        <w:rPr>
          <w:rFonts w:ascii="David" w:hAnsi="David" w:cs="David" w:hint="cs"/>
          <w:rtl/>
        </w:rPr>
        <w:t>האם הניזוק עצמו, למשל חולה בשולחן הניתוחים, צריך לא לדעת? שאלה שנשאלה בעניין פלוני</w:t>
      </w:r>
    </w:p>
    <w:p w14:paraId="74F8468D" w14:textId="4DA7D93D" w:rsidR="006C19C1" w:rsidRPr="00753A62" w:rsidRDefault="00A50BD1" w:rsidP="005C31F6">
      <w:pPr>
        <w:spacing w:after="0" w:line="276" w:lineRule="auto"/>
        <w:jc w:val="both"/>
        <w:rPr>
          <w:rFonts w:ascii="David" w:hAnsi="David" w:cs="David"/>
          <w:b/>
          <w:bCs/>
          <w:rtl/>
        </w:rPr>
      </w:pPr>
      <w:r w:rsidRPr="00753A62">
        <w:rPr>
          <w:rFonts w:ascii="David" w:hAnsi="David" w:cs="David" w:hint="cs"/>
          <w:b/>
          <w:bCs/>
          <w:highlight w:val="cyan"/>
          <w:rtl/>
        </w:rPr>
        <w:t xml:space="preserve">רע"א 7002/17 </w:t>
      </w:r>
      <w:r w:rsidR="006C19C1" w:rsidRPr="00753A62">
        <w:rPr>
          <w:rFonts w:ascii="David" w:hAnsi="David" w:cs="David" w:hint="cs"/>
          <w:b/>
          <w:bCs/>
          <w:highlight w:val="cyan"/>
          <w:rtl/>
        </w:rPr>
        <w:t>פלוני נ' פלוני</w:t>
      </w:r>
      <w:r w:rsidR="006B7D9C">
        <w:rPr>
          <w:rFonts w:ascii="David" w:hAnsi="David" w:cs="David" w:hint="cs"/>
          <w:b/>
          <w:bCs/>
          <w:rtl/>
        </w:rPr>
        <w:t xml:space="preserve"> </w:t>
      </w:r>
      <w:r w:rsidR="006B7D9C">
        <w:rPr>
          <w:rFonts w:ascii="David" w:hAnsi="David" w:cs="David"/>
          <w:b/>
          <w:bCs/>
          <w:rtl/>
        </w:rPr>
        <w:t>–</w:t>
      </w:r>
      <w:r w:rsidR="006B7D9C">
        <w:rPr>
          <w:rFonts w:ascii="David" w:hAnsi="David" w:cs="David" w:hint="cs"/>
          <w:b/>
          <w:bCs/>
          <w:rtl/>
        </w:rPr>
        <w:t xml:space="preserve"> </w:t>
      </w:r>
      <w:r w:rsidR="006B7D9C" w:rsidRPr="006B7D9C">
        <w:rPr>
          <w:rFonts w:ascii="David" w:hAnsi="David" w:cs="David" w:hint="cs"/>
          <w:b/>
          <w:bCs/>
          <w:highlight w:val="lightGray"/>
          <w:rtl/>
        </w:rPr>
        <w:t>היעדר ידיעה של התובע</w:t>
      </w:r>
    </w:p>
    <w:p w14:paraId="145C2B4D" w14:textId="764047C5" w:rsidR="006C19C1" w:rsidRPr="00753A62" w:rsidRDefault="006C19C1"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פועל שעבד באתר בנייה. </w:t>
      </w:r>
      <w:r w:rsidR="00C95B7B" w:rsidRPr="00753A62">
        <w:rPr>
          <w:rFonts w:ascii="David" w:hAnsi="David" w:cs="David" w:hint="cs"/>
          <w:rtl/>
        </w:rPr>
        <w:t xml:space="preserve">מצא את מותו. לא היה ברור אם הסיבה שמת נגרמה כתוצאה מפיגום שלא הונח כמו שצריך. כלומר לא ידוע אם זה נבע מרשלנות, או שזה נבע בגלל </w:t>
      </w:r>
      <w:r w:rsidR="0063726F" w:rsidRPr="00753A62">
        <w:rPr>
          <w:rFonts w:ascii="David" w:hAnsi="David" w:cs="David" w:hint="cs"/>
          <w:rtl/>
        </w:rPr>
        <w:t xml:space="preserve">שחיפש מקום ללכת לשירותים והלך למקום אסור (כלומר התנהל בצורה רשלנית בעצמו). לא ידוע מה קרה. </w:t>
      </w:r>
    </w:p>
    <w:p w14:paraId="1B0E3FEA" w14:textId="75E7ECA3" w:rsidR="0063726F" w:rsidRPr="00753A62" w:rsidRDefault="0063726F" w:rsidP="005C31F6">
      <w:pPr>
        <w:spacing w:after="0" w:line="276" w:lineRule="auto"/>
        <w:jc w:val="both"/>
        <w:rPr>
          <w:rFonts w:ascii="David" w:hAnsi="David" w:cs="David"/>
          <w:rtl/>
        </w:rPr>
      </w:pPr>
      <w:r w:rsidRPr="00753A62">
        <w:rPr>
          <w:rFonts w:ascii="David" w:hAnsi="David" w:cs="David" w:hint="cs"/>
          <w:rtl/>
        </w:rPr>
        <w:t xml:space="preserve">אם אנו אומרים שהניזוק צריך להוכיח אי ידיעה, לא ניתן להפעיל את הסעיף. זה בעייתי כי </w:t>
      </w:r>
      <w:r w:rsidR="000860B8" w:rsidRPr="00753A62">
        <w:rPr>
          <w:rFonts w:ascii="David" w:hAnsi="David" w:cs="David" w:hint="cs"/>
          <w:rtl/>
        </w:rPr>
        <w:t>זה גורם לפרדוקס שהסעיף לא יהיה רלוונטי במרבית המקרים.</w:t>
      </w:r>
    </w:p>
    <w:p w14:paraId="1D97E027" w14:textId="2286196C" w:rsidR="0055493A" w:rsidRPr="00753A62" w:rsidRDefault="000860B8" w:rsidP="005C31F6">
      <w:pPr>
        <w:spacing w:line="276" w:lineRule="auto"/>
        <w:jc w:val="both"/>
        <w:rPr>
          <w:rFonts w:ascii="David" w:hAnsi="David" w:cs="David"/>
          <w:rtl/>
        </w:rPr>
      </w:pPr>
      <w:r w:rsidRPr="00753A62">
        <w:rPr>
          <w:rFonts w:ascii="David" w:hAnsi="David" w:cs="David" w:hint="cs"/>
          <w:b/>
          <w:bCs/>
          <w:u w:val="single"/>
          <w:rtl/>
        </w:rPr>
        <w:t>הליך משפטי</w:t>
      </w:r>
      <w:r w:rsidR="0055493A" w:rsidRPr="00753A62">
        <w:rPr>
          <w:rFonts w:ascii="David" w:hAnsi="David" w:cs="David" w:hint="cs"/>
          <w:b/>
          <w:bCs/>
          <w:u w:val="single"/>
          <w:rtl/>
        </w:rPr>
        <w:t xml:space="preserve"> </w:t>
      </w:r>
      <w:r w:rsidR="0055493A" w:rsidRPr="00753A62">
        <w:rPr>
          <w:rFonts w:ascii="David" w:hAnsi="David" w:cs="David" w:hint="cs"/>
          <w:b/>
          <w:bCs/>
          <w:highlight w:val="green"/>
          <w:u w:val="single"/>
          <w:rtl/>
        </w:rPr>
        <w:t>(עמית)</w:t>
      </w:r>
      <w:r w:rsidRPr="00753A62">
        <w:rPr>
          <w:rFonts w:ascii="David" w:hAnsi="David" w:cs="David" w:hint="cs"/>
          <w:b/>
          <w:bCs/>
          <w:highlight w:val="green"/>
          <w:u w:val="single"/>
          <w:rtl/>
        </w:rPr>
        <w:t>:</w:t>
      </w:r>
      <w:r w:rsidRPr="00753A62">
        <w:rPr>
          <w:rFonts w:ascii="David" w:hAnsi="David" w:cs="David" w:hint="cs"/>
          <w:rtl/>
        </w:rPr>
        <w:t xml:space="preserve"> ביהמ"ש פותר את הבעיה ואומר </w:t>
      </w:r>
      <w:r w:rsidR="00A50BD1" w:rsidRPr="00753A62">
        <w:rPr>
          <w:rFonts w:ascii="David" w:hAnsi="David" w:cs="David" w:hint="cs"/>
          <w:b/>
          <w:bCs/>
          <w:highlight w:val="yellow"/>
          <w:rtl/>
        </w:rPr>
        <w:t>שמספיק להוכיח את אי הידיעה של התובע,</w:t>
      </w:r>
      <w:r w:rsidR="00A50BD1" w:rsidRPr="00753A62">
        <w:rPr>
          <w:rFonts w:ascii="David" w:hAnsi="David" w:cs="David" w:hint="cs"/>
          <w:rtl/>
        </w:rPr>
        <w:t xml:space="preserve"> ובכך פותר את הדילמה. </w:t>
      </w:r>
      <w:r w:rsidR="0055493A" w:rsidRPr="00753A62">
        <w:rPr>
          <w:rFonts w:ascii="David" w:hAnsi="David" w:cs="David" w:hint="cs"/>
          <w:rtl/>
        </w:rPr>
        <w:t>הוא מחדד</w:t>
      </w:r>
      <w:r w:rsidR="0048062F" w:rsidRPr="00753A62">
        <w:rPr>
          <w:rFonts w:ascii="David" w:hAnsi="David" w:cs="David" w:hint="cs"/>
          <w:rtl/>
        </w:rPr>
        <w:t xml:space="preserve"> ואומר שזה לא אומר שהתובע לא יתאמץ ויחפש ראיות. כלומר, ביהמ"ש צריך להשתכנע שנעשו מאמצים מצד התובע לגלות מה קרה, והדבר לא צלח.</w:t>
      </w:r>
    </w:p>
    <w:p w14:paraId="4E9890D8" w14:textId="70C77591" w:rsidR="00082648" w:rsidRPr="00753A62" w:rsidRDefault="00D2100F" w:rsidP="005C31F6">
      <w:pPr>
        <w:spacing w:line="276" w:lineRule="auto"/>
        <w:jc w:val="both"/>
        <w:rPr>
          <w:rFonts w:ascii="David" w:hAnsi="David" w:cs="David"/>
          <w:b/>
          <w:bCs/>
          <w:rtl/>
        </w:rPr>
      </w:pPr>
      <w:r w:rsidRPr="00753A62">
        <w:rPr>
          <w:rFonts w:ascii="David" w:hAnsi="David" w:cs="David" w:hint="cs"/>
          <w:b/>
          <w:bCs/>
          <w:rtl/>
        </w:rPr>
        <w:t>תנאי 2: שליטת הנתבע</w:t>
      </w:r>
    </w:p>
    <w:p w14:paraId="0C3D37FA" w14:textId="42CA15A3" w:rsidR="006C7523" w:rsidRPr="00753A62" w:rsidRDefault="00C2525C" w:rsidP="005C31F6">
      <w:pPr>
        <w:spacing w:after="0" w:line="276" w:lineRule="auto"/>
        <w:jc w:val="both"/>
        <w:rPr>
          <w:rFonts w:ascii="David" w:hAnsi="David" w:cs="David"/>
          <w:b/>
          <w:bCs/>
          <w:rtl/>
        </w:rPr>
      </w:pPr>
      <w:r w:rsidRPr="00753A62">
        <w:rPr>
          <w:rFonts w:ascii="David" w:hAnsi="David" w:cs="David" w:hint="cs"/>
          <w:b/>
          <w:bCs/>
          <w:highlight w:val="cyan"/>
          <w:rtl/>
        </w:rPr>
        <w:t>רז נ' ביה"ח אלישע</w:t>
      </w:r>
    </w:p>
    <w:p w14:paraId="317DD435" w14:textId="5D3D1E80" w:rsidR="00C2525C" w:rsidRPr="00753A62" w:rsidRDefault="00C2525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תינוקת נולדה ומסתבר שנדבקה בחיידק מסוכן. </w:t>
      </w:r>
      <w:r w:rsidR="00CA25FE" w:rsidRPr="00753A62">
        <w:rPr>
          <w:rFonts w:ascii="David" w:hAnsi="David" w:cs="David" w:hint="cs"/>
          <w:rtl/>
        </w:rPr>
        <w:t>נגרמה לה נכות. האם תובעת את ביה"ח.</w:t>
      </w:r>
    </w:p>
    <w:p w14:paraId="0CC80E0A" w14:textId="68793746" w:rsidR="00CA25FE" w:rsidRPr="00753A62" w:rsidRDefault="00CA25FE" w:rsidP="005C31F6">
      <w:pPr>
        <w:spacing w:after="0" w:line="276" w:lineRule="auto"/>
        <w:jc w:val="both"/>
        <w:rPr>
          <w:rFonts w:ascii="David" w:hAnsi="David" w:cs="David"/>
          <w:rtl/>
        </w:rPr>
      </w:pPr>
      <w:r w:rsidRPr="00753A62">
        <w:rPr>
          <w:rFonts w:ascii="David" w:hAnsi="David" w:cs="David" w:hint="cs"/>
          <w:b/>
          <w:bCs/>
          <w:u w:val="single"/>
          <w:rtl/>
        </w:rPr>
        <w:lastRenderedPageBreak/>
        <w:t>הטענה:</w:t>
      </w:r>
      <w:r w:rsidRPr="00753A62">
        <w:rPr>
          <w:rFonts w:ascii="David" w:hAnsi="David" w:cs="David" w:hint="cs"/>
          <w:rtl/>
        </w:rPr>
        <w:t xml:space="preserve"> בית החולים התרשל בכך שנתן לחיידק מסוכן "להסתובב בשטחו". מנגד, ביה"ח אומר שלא ידוע שזה קרה בגלל שהתרשל.</w:t>
      </w:r>
    </w:p>
    <w:p w14:paraId="5700B412" w14:textId="2A2BE644" w:rsidR="00CA25FE" w:rsidRPr="00753A62" w:rsidRDefault="00CA25FE" w:rsidP="005C31F6">
      <w:pPr>
        <w:spacing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(שמגר):</w:t>
      </w:r>
      <w:r w:rsidRPr="00753A62">
        <w:rPr>
          <w:rFonts w:ascii="David" w:hAnsi="David" w:cs="David" w:hint="cs"/>
          <w:rtl/>
        </w:rPr>
        <w:t xml:space="preserve"> </w:t>
      </w:r>
      <w:r w:rsidR="00FA24AC" w:rsidRPr="00753A62">
        <w:rPr>
          <w:rFonts w:ascii="David" w:hAnsi="David" w:cs="David" w:hint="cs"/>
          <w:rtl/>
        </w:rPr>
        <w:t xml:space="preserve">מתקיימים כל התנאים </w:t>
      </w:r>
      <w:r w:rsidR="00875F26" w:rsidRPr="00753A62">
        <w:rPr>
          <w:rFonts w:ascii="David" w:hAnsi="David" w:cs="David" w:hint="cs"/>
          <w:rtl/>
        </w:rPr>
        <w:t>ש</w:t>
      </w:r>
      <w:r w:rsidR="00FA24AC" w:rsidRPr="00753A62">
        <w:rPr>
          <w:rFonts w:ascii="David" w:hAnsi="David" w:cs="David" w:hint="cs"/>
          <w:rtl/>
        </w:rPr>
        <w:t xml:space="preserve">ל ס' 41. </w:t>
      </w:r>
      <w:r w:rsidR="009A7A75" w:rsidRPr="00753A62">
        <w:rPr>
          <w:rFonts w:ascii="David" w:hAnsi="David" w:cs="David" w:hint="cs"/>
          <w:rtl/>
        </w:rPr>
        <w:t>די בכך שהחיידק המסוכן נמצא בשליטה, באזור הגאוגרפ</w:t>
      </w:r>
      <w:r w:rsidR="009A7A75" w:rsidRPr="00753A62">
        <w:rPr>
          <w:rFonts w:ascii="David" w:hAnsi="David" w:cs="David" w:hint="eastAsia"/>
          <w:rtl/>
        </w:rPr>
        <w:t>י</w:t>
      </w:r>
      <w:r w:rsidR="009A7A75" w:rsidRPr="00753A62">
        <w:rPr>
          <w:rFonts w:ascii="David" w:hAnsi="David" w:cs="David" w:hint="cs"/>
          <w:rtl/>
        </w:rPr>
        <w:t xml:space="preserve"> של ביה"ח. ידוע שעל ביה"ח חלה חזקה לתחזק את האזור. </w:t>
      </w:r>
      <w:r w:rsidR="007358AF" w:rsidRPr="00753A62">
        <w:rPr>
          <w:rFonts w:ascii="David" w:hAnsi="David" w:cs="David" w:hint="cs"/>
          <w:rtl/>
        </w:rPr>
        <w:t xml:space="preserve">היות שהתינוקת נדבקה בשטח של ביה"ח, אנו יודעים שהייתה בשליטתו של ביה"ח גם לשלוט על החיידק. אנו לא יודעים מה קרה, </w:t>
      </w:r>
      <w:r w:rsidR="007358AF" w:rsidRPr="00753A62">
        <w:rPr>
          <w:rFonts w:ascii="David" w:hAnsi="David" w:cs="David" w:hint="cs"/>
          <w:b/>
          <w:bCs/>
          <w:highlight w:val="yellow"/>
          <w:rtl/>
        </w:rPr>
        <w:t>אבל זה היה בשליטתו של ביה"ח</w:t>
      </w:r>
      <w:r w:rsidR="007F3DB9" w:rsidRPr="00753A62">
        <w:rPr>
          <w:rFonts w:ascii="David" w:hAnsi="David" w:cs="David" w:hint="cs"/>
          <w:b/>
          <w:bCs/>
          <w:highlight w:val="yellow"/>
          <w:rtl/>
        </w:rPr>
        <w:t xml:space="preserve"> ולכן התרשל</w:t>
      </w:r>
      <w:r w:rsidR="007358AF" w:rsidRPr="00753A62">
        <w:rPr>
          <w:rFonts w:ascii="David" w:hAnsi="David" w:cs="David" w:hint="cs"/>
          <w:b/>
          <w:bCs/>
          <w:highlight w:val="yellow"/>
          <w:rtl/>
        </w:rPr>
        <w:t>.</w:t>
      </w:r>
      <w:r w:rsidR="007358AF" w:rsidRPr="00753A62">
        <w:rPr>
          <w:rFonts w:ascii="David" w:hAnsi="David" w:cs="David" w:hint="cs"/>
          <w:b/>
          <w:bCs/>
          <w:rtl/>
        </w:rPr>
        <w:t xml:space="preserve"> </w:t>
      </w:r>
      <w:r w:rsidR="007358AF" w:rsidRPr="00753A62">
        <w:rPr>
          <w:rFonts w:ascii="David" w:hAnsi="David" w:cs="David" w:hint="cs"/>
          <w:rtl/>
        </w:rPr>
        <w:t>מכאן ש</w:t>
      </w:r>
      <w:r w:rsidR="00FA24AC" w:rsidRPr="00753A62">
        <w:rPr>
          <w:rFonts w:ascii="David" w:hAnsi="David" w:cs="David" w:hint="cs"/>
          <w:rtl/>
        </w:rPr>
        <w:t xml:space="preserve">בפרט, </w:t>
      </w:r>
      <w:r w:rsidR="007358AF" w:rsidRPr="00753A62">
        <w:rPr>
          <w:rFonts w:ascii="David" w:hAnsi="David" w:cs="David" w:hint="cs"/>
          <w:rtl/>
        </w:rPr>
        <w:t>חל התנאי השני של ס' 41</w:t>
      </w:r>
      <w:r w:rsidR="00FA24AC" w:rsidRPr="00753A62">
        <w:rPr>
          <w:rFonts w:ascii="David" w:hAnsi="David" w:cs="David" w:hint="cs"/>
          <w:rtl/>
        </w:rPr>
        <w:t>.</w:t>
      </w:r>
    </w:p>
    <w:p w14:paraId="10BF35A6" w14:textId="3126A512" w:rsidR="00FA24AC" w:rsidRPr="00753A62" w:rsidRDefault="00FA24AC" w:rsidP="005C31F6">
      <w:pPr>
        <w:spacing w:line="276" w:lineRule="auto"/>
        <w:jc w:val="both"/>
        <w:rPr>
          <w:rFonts w:ascii="David" w:hAnsi="David" w:cs="David"/>
          <w:b/>
          <w:bCs/>
          <w:rtl/>
        </w:rPr>
      </w:pPr>
      <w:r w:rsidRPr="00753A62">
        <w:rPr>
          <w:rFonts w:ascii="David" w:hAnsi="David" w:cs="David" w:hint="cs"/>
          <w:b/>
          <w:bCs/>
          <w:rtl/>
        </w:rPr>
        <w:t>תנאי 3: הנתבע התנהג באופן לא סביר</w:t>
      </w:r>
    </w:p>
    <w:p w14:paraId="32977ECE" w14:textId="50A307FC" w:rsidR="00FA24AC" w:rsidRPr="00753A62" w:rsidRDefault="00FA24AC"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התנאי המשמעותי ביותר </w:t>
      </w:r>
    </w:p>
    <w:p w14:paraId="09FDDCBF" w14:textId="71900B0F" w:rsidR="00FA24AC" w:rsidRPr="00753A62" w:rsidRDefault="006B4273" w:rsidP="005C31F6">
      <w:pPr>
        <w:pStyle w:val="a7"/>
        <w:numPr>
          <w:ilvl w:val="0"/>
          <w:numId w:val="22"/>
        </w:numPr>
        <w:spacing w:line="276" w:lineRule="auto"/>
        <w:jc w:val="both"/>
        <w:rPr>
          <w:rFonts w:ascii="David" w:hAnsi="David" w:cs="David"/>
        </w:rPr>
      </w:pPr>
      <w:r w:rsidRPr="00753A62">
        <w:rPr>
          <w:rFonts w:ascii="David" w:hAnsi="David" w:cs="David" w:hint="cs"/>
          <w:rtl/>
        </w:rPr>
        <w:t>יכול היה למנוע את הנזק, ולא עשה זאת</w:t>
      </w:r>
    </w:p>
    <w:p w14:paraId="2B91C2D9" w14:textId="6E3A2FDB" w:rsidR="009763FE" w:rsidRPr="00753A62" w:rsidRDefault="00315C5D" w:rsidP="005C31F6">
      <w:pPr>
        <w:spacing w:line="276" w:lineRule="auto"/>
        <w:jc w:val="both"/>
        <w:rPr>
          <w:rFonts w:ascii="David" w:hAnsi="David" w:cs="David"/>
          <w:u w:val="single"/>
          <w:rtl/>
        </w:rPr>
      </w:pPr>
      <w:r w:rsidRPr="00753A62">
        <w:rPr>
          <w:rFonts w:ascii="David" w:hAnsi="David" w:cs="David" w:hint="cs"/>
          <w:u w:val="single"/>
          <w:rtl/>
        </w:rPr>
        <w:t>הביקורת על התנאי השלישי</w:t>
      </w:r>
      <w:r w:rsidR="00B56F29" w:rsidRPr="00753A62">
        <w:rPr>
          <w:rFonts w:ascii="David" w:hAnsi="David" w:cs="David" w:hint="cs"/>
          <w:u w:val="single"/>
          <w:rtl/>
        </w:rPr>
        <w:t xml:space="preserve">: </w:t>
      </w:r>
      <w:r w:rsidRPr="00753A62">
        <w:rPr>
          <w:rFonts w:ascii="David" w:hAnsi="David" w:cs="David" w:hint="cs"/>
          <w:rtl/>
        </w:rPr>
        <w:t xml:space="preserve">תנאי זה הוא תנאי בעייתי. </w:t>
      </w:r>
      <w:r w:rsidR="0051312A" w:rsidRPr="00753A62">
        <w:rPr>
          <w:rFonts w:ascii="David" w:hAnsi="David" w:cs="David" w:hint="cs"/>
          <w:rtl/>
        </w:rPr>
        <w:t>אנו צריכים להוכיח שמישהו התרשל. אם היינו יכולים לעשות זאת, היינו עושים זאת במסגרת ס' 35. אולם תנאי זה דורש להוכיח שסביר שהתרשל.</w:t>
      </w:r>
      <w:r w:rsidRPr="00753A62">
        <w:rPr>
          <w:rFonts w:ascii="David" w:hAnsi="David" w:cs="David" w:hint="cs"/>
          <w:rtl/>
        </w:rPr>
        <w:t xml:space="preserve"> בעצם התנאי מחזיר אותנו לדרישת ההוכחה שהנתבע התנהג באופן לא סביר. </w:t>
      </w:r>
      <w:r w:rsidR="009763FE" w:rsidRPr="00753A62">
        <w:rPr>
          <w:rFonts w:ascii="David" w:hAnsi="David" w:cs="David" w:hint="cs"/>
          <w:rtl/>
        </w:rPr>
        <w:t>לו התובע יכול היה לעמוד בהוכחה זו, ממילא היה תובע בעוולת רשלנות במסגרת ס' 35. ריבלין עונה על ביקורת זו:</w:t>
      </w:r>
    </w:p>
    <w:p w14:paraId="7B473750" w14:textId="329A6425" w:rsidR="009763FE" w:rsidRPr="00753A62" w:rsidRDefault="00562FA8" w:rsidP="005C31F6">
      <w:pPr>
        <w:spacing w:after="0" w:line="276" w:lineRule="auto"/>
        <w:jc w:val="both"/>
        <w:rPr>
          <w:rFonts w:ascii="David" w:hAnsi="David" w:cs="David"/>
          <w:b/>
          <w:bCs/>
          <w:rtl/>
        </w:rPr>
      </w:pPr>
      <w:r w:rsidRPr="00753A62">
        <w:rPr>
          <w:rFonts w:ascii="David" w:hAnsi="David" w:cs="David" w:hint="cs"/>
          <w:b/>
          <w:bCs/>
          <w:highlight w:val="cyan"/>
          <w:rtl/>
        </w:rPr>
        <w:t xml:space="preserve">שטרנברג נ' ד"ר </w:t>
      </w:r>
      <w:proofErr w:type="spellStart"/>
      <w:r w:rsidRPr="00753A62">
        <w:rPr>
          <w:rFonts w:ascii="David" w:hAnsi="David" w:cs="David" w:hint="cs"/>
          <w:b/>
          <w:bCs/>
          <w:highlight w:val="cyan"/>
          <w:rtl/>
        </w:rPr>
        <w:t>צ'צ'יק</w:t>
      </w:r>
      <w:proofErr w:type="spellEnd"/>
      <w:r w:rsidR="0069230A">
        <w:rPr>
          <w:rFonts w:ascii="David" w:hAnsi="David" w:cs="David" w:hint="cs"/>
          <w:b/>
          <w:bCs/>
          <w:rtl/>
        </w:rPr>
        <w:t xml:space="preserve"> </w:t>
      </w:r>
      <w:r w:rsidR="0069230A">
        <w:rPr>
          <w:rFonts w:ascii="David" w:hAnsi="David" w:cs="David"/>
          <w:b/>
          <w:bCs/>
          <w:rtl/>
        </w:rPr>
        <w:t>–</w:t>
      </w:r>
      <w:r w:rsidR="0069230A">
        <w:rPr>
          <w:rFonts w:ascii="David" w:hAnsi="David" w:cs="David" w:hint="cs"/>
          <w:b/>
          <w:bCs/>
          <w:rtl/>
        </w:rPr>
        <w:t xml:space="preserve"> </w:t>
      </w:r>
      <w:r w:rsidR="0069230A" w:rsidRPr="0069230A">
        <w:rPr>
          <w:rFonts w:ascii="David" w:hAnsi="David" w:cs="David" w:hint="cs"/>
          <w:b/>
          <w:bCs/>
          <w:highlight w:val="lightGray"/>
          <w:rtl/>
        </w:rPr>
        <w:t>ניתן להשתמש בראיות כלליות כדי להוכיח את התנאי ה-3</w:t>
      </w:r>
    </w:p>
    <w:p w14:paraId="4CA3602B" w14:textId="041C315A" w:rsidR="00562FA8" w:rsidRPr="00753A62" w:rsidRDefault="00562FA8"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נפגע עצב בניתוח להחלפת </w:t>
      </w:r>
      <w:r w:rsidR="007E5EB6" w:rsidRPr="00753A62">
        <w:rPr>
          <w:rFonts w:ascii="David" w:hAnsi="David" w:cs="David" w:hint="cs"/>
          <w:rtl/>
        </w:rPr>
        <w:t>מפרק ירח. נוצר נזק תמידי. לא ברור אם הנזק התממש כתוצאה מהתרשלות, שכן נזקים קורים בניתוחים (ניתוחים הם מסוכנים!)</w:t>
      </w:r>
      <w:r w:rsidR="00AD276F" w:rsidRPr="00753A62">
        <w:rPr>
          <w:rFonts w:ascii="David" w:hAnsi="David" w:cs="David" w:hint="cs"/>
          <w:rtl/>
        </w:rPr>
        <w:t>, או אם ההתרשלות גרמה לנזק.</w:t>
      </w:r>
    </w:p>
    <w:p w14:paraId="420F547D" w14:textId="77BEB0E4" w:rsidR="00562FA8" w:rsidRPr="00753A62" w:rsidRDefault="00562FA8" w:rsidP="005C31F6">
      <w:pPr>
        <w:spacing w:after="0" w:line="276" w:lineRule="auto"/>
        <w:jc w:val="both"/>
        <w:rPr>
          <w:rFonts w:ascii="David" w:hAnsi="David" w:cs="David"/>
          <w:rtl/>
        </w:rPr>
      </w:pPr>
      <w:r w:rsidRPr="00753A62">
        <w:rPr>
          <w:rFonts w:ascii="David" w:hAnsi="David" w:cs="David" w:hint="cs"/>
          <w:b/>
          <w:bCs/>
          <w:u w:val="single"/>
          <w:rtl/>
        </w:rPr>
        <w:t xml:space="preserve">השאלה המשפטית:  </w:t>
      </w:r>
      <w:r w:rsidRPr="00753A62">
        <w:rPr>
          <w:rFonts w:ascii="David" w:hAnsi="David" w:cs="David" w:hint="cs"/>
          <w:rtl/>
        </w:rPr>
        <w:t>נוגעת לתחולתו של ס' 41</w:t>
      </w:r>
      <w:r w:rsidR="00C60B44" w:rsidRPr="00753A62">
        <w:rPr>
          <w:rFonts w:ascii="David" w:hAnsi="David" w:cs="David" w:hint="cs"/>
          <w:rtl/>
        </w:rPr>
        <w:t xml:space="preserve">. </w:t>
      </w:r>
      <w:r w:rsidR="00743B04" w:rsidRPr="00753A62">
        <w:rPr>
          <w:rFonts w:ascii="David" w:hAnsi="David" w:cs="David" w:hint="cs"/>
          <w:rtl/>
        </w:rPr>
        <w:t>התנאי הראשון מתקיים. היא הייתה מורדמת. התנאי השני גם כן מתקיים. אירוע הנזק נמצא בשליטת ביה"ח. אולם, מה בנוגע לתנאי השלישי?</w:t>
      </w:r>
    </w:p>
    <w:p w14:paraId="6DF147F9" w14:textId="16F283BF" w:rsidR="00FD7818" w:rsidRPr="00753A62" w:rsidRDefault="00C60B44" w:rsidP="005C31F6">
      <w:pPr>
        <w:spacing w:after="0" w:line="276" w:lineRule="auto"/>
        <w:jc w:val="both"/>
        <w:rPr>
          <w:rFonts w:ascii="David" w:hAnsi="David" w:cs="David"/>
          <w:rtl/>
        </w:rPr>
      </w:pPr>
      <w:r w:rsidRPr="00753A62">
        <w:rPr>
          <w:rFonts w:ascii="David" w:hAnsi="David" w:cs="David" w:hint="cs"/>
          <w:b/>
          <w:bCs/>
          <w:u w:val="single"/>
          <w:rtl/>
        </w:rPr>
        <w:t>טענת התובעת:</w:t>
      </w:r>
      <w:r w:rsidRPr="00753A62">
        <w:rPr>
          <w:rFonts w:ascii="David" w:hAnsi="David" w:cs="David" w:hint="cs"/>
          <w:rtl/>
        </w:rPr>
        <w:t xml:space="preserve"> </w:t>
      </w:r>
      <w:r w:rsidR="00743B04" w:rsidRPr="00753A62">
        <w:rPr>
          <w:rFonts w:ascii="David" w:hAnsi="David" w:cs="David" w:hint="cs"/>
          <w:rtl/>
        </w:rPr>
        <w:t xml:space="preserve">אומרת שאין מספיק ראיות </w:t>
      </w:r>
      <w:r w:rsidR="00743B04" w:rsidRPr="00753A62">
        <w:rPr>
          <w:rFonts w:ascii="David" w:hAnsi="David" w:cs="David"/>
          <w:rtl/>
        </w:rPr>
        <w:t>–</w:t>
      </w:r>
      <w:r w:rsidR="00743B04" w:rsidRPr="00753A62">
        <w:rPr>
          <w:rFonts w:ascii="David" w:hAnsi="David" w:cs="David" w:hint="cs"/>
          <w:rtl/>
        </w:rPr>
        <w:t xml:space="preserve"> אין רישום ו</w:t>
      </w:r>
      <w:r w:rsidR="008717FC" w:rsidRPr="00753A62">
        <w:rPr>
          <w:rFonts w:ascii="David" w:hAnsi="David" w:cs="David" w:hint="cs"/>
          <w:rtl/>
        </w:rPr>
        <w:t xml:space="preserve">זו אינדיקציה לכך </w:t>
      </w:r>
      <w:r w:rsidR="00FD7818" w:rsidRPr="00753A62">
        <w:rPr>
          <w:rFonts w:ascii="David" w:hAnsi="David" w:cs="David" w:hint="cs"/>
          <w:rtl/>
        </w:rPr>
        <w:t>שפעל באופן לא סביר. בנוסף, היא מביאה עדות של רופא הבודק האם נזקים כאלה קורים בניתוחים מסוג זה. נמצא שהסיכוי שייגרם נזק מאוד נמוך. זה כשלעצמו מצביע על כך שהייתה התרשלות. בעצם, התובעת משתמשת ב"לשון כללית". רא</w:t>
      </w:r>
      <w:r w:rsidR="00DB5D72" w:rsidRPr="00753A62">
        <w:rPr>
          <w:rFonts w:ascii="David" w:hAnsi="David" w:cs="David" w:hint="cs"/>
          <w:rtl/>
        </w:rPr>
        <w:t>י</w:t>
      </w:r>
      <w:r w:rsidR="00FD7818" w:rsidRPr="00753A62">
        <w:rPr>
          <w:rFonts w:ascii="David" w:hAnsi="David" w:cs="David" w:hint="cs"/>
          <w:rtl/>
        </w:rPr>
        <w:t>ה כללית. היא לא מוכיחה קונקרטית שביה"ח התרשל, אלא אומרת שיש נסיבות כלליות</w:t>
      </w:r>
      <w:r w:rsidR="00DB5D72" w:rsidRPr="00753A62">
        <w:rPr>
          <w:rFonts w:ascii="David" w:hAnsi="David" w:cs="David" w:hint="cs"/>
          <w:rtl/>
        </w:rPr>
        <w:t>-</w:t>
      </w:r>
      <w:r w:rsidR="00FD7818" w:rsidRPr="00753A62">
        <w:rPr>
          <w:rFonts w:ascii="David" w:hAnsi="David" w:cs="David" w:hint="cs"/>
          <w:rtl/>
        </w:rPr>
        <w:t>הסתברותיות שקרה נזק בנסיבות שבד"כ לא קורה. בכך טוענת שקיימה את תנאי 3</w:t>
      </w:r>
      <w:r w:rsidR="00DB5D72" w:rsidRPr="00753A62">
        <w:rPr>
          <w:rFonts w:ascii="David" w:hAnsi="David" w:cs="David" w:hint="cs"/>
          <w:rtl/>
        </w:rPr>
        <w:t>.</w:t>
      </w:r>
    </w:p>
    <w:p w14:paraId="1E504FDF" w14:textId="6223A8D8" w:rsidR="0048677E" w:rsidRPr="00753A62" w:rsidRDefault="00AD276F"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(ריבלין):</w:t>
      </w:r>
      <w:r w:rsidRPr="00753A62">
        <w:rPr>
          <w:rFonts w:ascii="David" w:hAnsi="David" w:cs="David" w:hint="cs"/>
          <w:rtl/>
        </w:rPr>
        <w:t xml:space="preserve"> </w:t>
      </w:r>
      <w:r w:rsidR="00FD7818" w:rsidRPr="00753A62">
        <w:rPr>
          <w:rFonts w:ascii="David" w:hAnsi="David" w:cs="David" w:hint="cs"/>
          <w:rtl/>
        </w:rPr>
        <w:t>סבור שאין צורך בראיות קונקרטיות כדי להוכיח את תנאי 3.</w:t>
      </w:r>
      <w:r w:rsidR="001D45CB" w:rsidRPr="00753A62">
        <w:rPr>
          <w:rFonts w:ascii="David" w:hAnsi="David" w:cs="David" w:hint="cs"/>
          <w:rtl/>
        </w:rPr>
        <w:t xml:space="preserve"> </w:t>
      </w:r>
      <w:r w:rsidR="00F93550" w:rsidRPr="00753A62">
        <w:rPr>
          <w:rFonts w:ascii="David" w:hAnsi="David" w:cs="David" w:hint="cs"/>
          <w:b/>
          <w:bCs/>
          <w:highlight w:val="yellow"/>
          <w:rtl/>
        </w:rPr>
        <w:t>ניתן להשתמש בראיות כלליות.</w:t>
      </w:r>
      <w:r w:rsidR="0048677E" w:rsidRPr="00753A62">
        <w:rPr>
          <w:rFonts w:ascii="David" w:hAnsi="David" w:cs="David" w:hint="cs"/>
          <w:rtl/>
        </w:rPr>
        <w:t xml:space="preserve"> </w:t>
      </w:r>
      <w:r w:rsidR="00FD7491" w:rsidRPr="00753A62">
        <w:rPr>
          <w:rFonts w:ascii="David" w:hAnsi="David" w:cs="David" w:hint="cs"/>
          <w:rtl/>
        </w:rPr>
        <w:t xml:space="preserve">למה הכוונה בראיות כלליות? </w:t>
      </w:r>
      <w:r w:rsidR="00FD7491" w:rsidRPr="00753A62">
        <w:rPr>
          <w:rFonts w:ascii="David" w:hAnsi="David" w:cs="David" w:hint="cs"/>
          <w:b/>
          <w:bCs/>
          <w:rtl/>
        </w:rPr>
        <w:t>הסקה סטטיסטית</w:t>
      </w:r>
      <w:r w:rsidR="00FD7491" w:rsidRPr="00753A62">
        <w:rPr>
          <w:rFonts w:ascii="David" w:hAnsi="David" w:cs="David" w:hint="cs"/>
          <w:rtl/>
        </w:rPr>
        <w:t>. אבל, הסקתה של התובעת לא הייתה נכונה, משום שיכול להיות שאכן קרה הנזק מהסיכון הסביר שיתממש</w:t>
      </w:r>
      <w:r w:rsidR="00337C7B" w:rsidRPr="00753A62">
        <w:rPr>
          <w:rFonts w:ascii="David" w:hAnsi="David" w:cs="David" w:hint="cs"/>
          <w:rtl/>
        </w:rPr>
        <w:t xml:space="preserve"> </w:t>
      </w:r>
      <w:r w:rsidR="00FD7491" w:rsidRPr="00753A62">
        <w:rPr>
          <w:rFonts w:ascii="David" w:hAnsi="David" w:cs="David" w:hint="cs"/>
          <w:rtl/>
        </w:rPr>
        <w:t xml:space="preserve">בניתוח זה. </w:t>
      </w:r>
      <w:r w:rsidR="0048677E" w:rsidRPr="00753A62">
        <w:rPr>
          <w:rFonts w:ascii="David" w:hAnsi="David" w:cs="David" w:hint="cs"/>
          <w:rtl/>
        </w:rPr>
        <w:t xml:space="preserve">היא בעצם אמרה שזה נדיר שייגרם נזק, אבל </w:t>
      </w:r>
      <w:r w:rsidR="00412604" w:rsidRPr="00753A62">
        <w:rPr>
          <w:rFonts w:ascii="David" w:hAnsi="David" w:cs="David" w:hint="cs"/>
          <w:rtl/>
        </w:rPr>
        <w:t xml:space="preserve">זה לא מהווה </w:t>
      </w:r>
      <w:r w:rsidR="0048677E" w:rsidRPr="00753A62">
        <w:rPr>
          <w:rFonts w:ascii="David" w:hAnsi="David" w:cs="David" w:hint="cs"/>
          <w:rtl/>
        </w:rPr>
        <w:t>אינדיקציה</w:t>
      </w:r>
      <w:r w:rsidR="00412604" w:rsidRPr="00753A62">
        <w:rPr>
          <w:rFonts w:ascii="David" w:hAnsi="David" w:cs="David" w:hint="cs"/>
          <w:rtl/>
        </w:rPr>
        <w:t xml:space="preserve"> להתרשלות</w:t>
      </w:r>
      <w:r w:rsidR="00337C7B" w:rsidRPr="00753A62">
        <w:rPr>
          <w:rFonts w:ascii="David" w:hAnsi="David" w:cs="David" w:hint="cs"/>
          <w:rtl/>
        </w:rPr>
        <w:t xml:space="preserve"> (כלומר, נדיר, אבל יכול לקרות)</w:t>
      </w:r>
      <w:r w:rsidR="00412604" w:rsidRPr="00753A62">
        <w:rPr>
          <w:rFonts w:ascii="David" w:hAnsi="David" w:cs="David" w:hint="cs"/>
          <w:rtl/>
        </w:rPr>
        <w:t>.</w:t>
      </w:r>
    </w:p>
    <w:p w14:paraId="66AA41DF" w14:textId="7A8818C1" w:rsidR="00F66388" w:rsidRPr="00753A62" w:rsidRDefault="0048677E" w:rsidP="005C31F6">
      <w:pPr>
        <w:spacing w:after="0" w:line="276" w:lineRule="auto"/>
        <w:jc w:val="both"/>
        <w:rPr>
          <w:rFonts w:ascii="David" w:hAnsi="David" w:cs="David"/>
          <w:rtl/>
        </w:rPr>
      </w:pPr>
      <w:r w:rsidRPr="00753A62">
        <w:rPr>
          <w:rFonts w:ascii="David" w:hAnsi="David" w:cs="David" w:hint="cs"/>
          <w:rtl/>
        </w:rPr>
        <w:t>היא הייתה צריכה לטעון שמתוך כל אותן פעמים שנגרם נזק, הוא נגרם בד"כ כתוצאה מהתרשלות. אז למשל, אם 3 פעמים קרה נזק, ופעמיים נגר</w:t>
      </w:r>
      <w:r w:rsidR="00337C7B" w:rsidRPr="00753A62">
        <w:rPr>
          <w:rFonts w:ascii="David" w:hAnsi="David" w:cs="David" w:hint="cs"/>
          <w:rtl/>
        </w:rPr>
        <w:t>ם</w:t>
      </w:r>
      <w:r w:rsidRPr="00753A62">
        <w:rPr>
          <w:rFonts w:ascii="David" w:hAnsi="David" w:cs="David" w:hint="cs"/>
          <w:rtl/>
        </w:rPr>
        <w:t xml:space="preserve"> בעקבות התרשלות, אזי הייתה מצליחה להוכיח את תנאי 3. </w:t>
      </w:r>
      <w:r w:rsidR="00F66388" w:rsidRPr="00753A62">
        <w:rPr>
          <w:rFonts w:ascii="David" w:hAnsi="David" w:cs="David" w:hint="cs"/>
          <w:rtl/>
        </w:rPr>
        <w:t xml:space="preserve">ניתן לראות שזו ראיה כללית </w:t>
      </w:r>
      <w:r w:rsidR="00F66388" w:rsidRPr="00753A62">
        <w:rPr>
          <w:rFonts w:ascii="David" w:hAnsi="David" w:cs="David"/>
          <w:rtl/>
        </w:rPr>
        <w:t>–</w:t>
      </w:r>
      <w:r w:rsidR="00F66388" w:rsidRPr="00753A62">
        <w:rPr>
          <w:rFonts w:ascii="David" w:hAnsi="David" w:cs="David" w:hint="cs"/>
          <w:rtl/>
        </w:rPr>
        <w:t xml:space="preserve"> הסתכלות על מקרי נזק דומים ו</w:t>
      </w:r>
      <w:r w:rsidR="00337C7B" w:rsidRPr="00753A62">
        <w:rPr>
          <w:rFonts w:ascii="David" w:hAnsi="David" w:cs="David" w:hint="cs"/>
          <w:rtl/>
        </w:rPr>
        <w:t>בחינה</w:t>
      </w:r>
      <w:r w:rsidR="00F66388" w:rsidRPr="00753A62">
        <w:rPr>
          <w:rFonts w:ascii="David" w:hAnsi="David" w:cs="David" w:hint="cs"/>
          <w:rtl/>
        </w:rPr>
        <w:t xml:space="preserve"> כמה מהם נבעו מהתרשלות</w:t>
      </w:r>
      <w:r w:rsidR="00337C7B" w:rsidRPr="00753A62">
        <w:rPr>
          <w:rFonts w:ascii="David" w:hAnsi="David" w:cs="David" w:hint="cs"/>
          <w:rtl/>
        </w:rPr>
        <w:t>.</w:t>
      </w:r>
    </w:p>
    <w:p w14:paraId="0FFDBCD2" w14:textId="522A946E" w:rsidR="00EC08F9" w:rsidRPr="00753A62" w:rsidRDefault="00EA0A29" w:rsidP="005C31F6">
      <w:pPr>
        <w:spacing w:line="276" w:lineRule="auto"/>
        <w:jc w:val="both"/>
        <w:rPr>
          <w:rFonts w:ascii="David" w:hAnsi="David" w:cs="David"/>
          <w:b/>
          <w:bCs/>
          <w:rtl/>
        </w:rPr>
      </w:pPr>
      <w:r w:rsidRPr="00753A62">
        <w:rPr>
          <w:rFonts w:ascii="David" w:hAnsi="David" w:cs="David" w:hint="cs"/>
          <w:rtl/>
        </w:rPr>
        <w:t xml:space="preserve">נדירות התוצאה </w:t>
      </w:r>
      <w:r w:rsidR="002A07AA" w:rsidRPr="00753A62">
        <w:rPr>
          <w:rFonts w:ascii="David" w:hAnsi="David" w:cs="David" w:hint="cs"/>
          <w:rtl/>
        </w:rPr>
        <w:t xml:space="preserve">לבד אינה מספיקה. אומר שזה לזה משמעות אבל לא די בכך. במקרה שזו הטענה העובדתית, </w:t>
      </w:r>
      <w:r w:rsidR="002A07AA" w:rsidRPr="00753A62">
        <w:rPr>
          <w:rFonts w:ascii="David" w:hAnsi="David" w:cs="David" w:hint="cs"/>
          <w:b/>
          <w:bCs/>
          <w:rtl/>
        </w:rPr>
        <w:t>יש צורך ש</w:t>
      </w:r>
      <w:r w:rsidR="006D4ABC" w:rsidRPr="00753A62">
        <w:rPr>
          <w:rFonts w:ascii="David" w:hAnsi="David" w:cs="David" w:hint="cs"/>
          <w:b/>
          <w:bCs/>
          <w:rtl/>
        </w:rPr>
        <w:t>יתקיימו נסיבות מחזקות נוספות:</w:t>
      </w:r>
    </w:p>
    <w:p w14:paraId="4E145417" w14:textId="52E3EA30" w:rsidR="006E1A5E" w:rsidRPr="00753A62" w:rsidRDefault="006E1A5E" w:rsidP="005C31F6">
      <w:pPr>
        <w:pStyle w:val="a7"/>
        <w:numPr>
          <w:ilvl w:val="0"/>
          <w:numId w:val="55"/>
        </w:numPr>
        <w:spacing w:line="276" w:lineRule="auto"/>
        <w:jc w:val="both"/>
        <w:rPr>
          <w:rFonts w:ascii="David" w:hAnsi="David" w:cs="David"/>
          <w:rtl/>
        </w:rPr>
      </w:pPr>
      <w:r w:rsidRPr="00753A62">
        <w:rPr>
          <w:rFonts w:ascii="David" w:hAnsi="David" w:cs="David" w:hint="cs"/>
          <w:u w:val="single"/>
          <w:rtl/>
        </w:rPr>
        <w:t>היעדר רישום רפואי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המנתח הראשון לא ניהל רישום.</w:t>
      </w:r>
    </w:p>
    <w:p w14:paraId="27F6E870" w14:textId="3CB7C483" w:rsidR="006D4ABC" w:rsidRPr="00753A62" w:rsidRDefault="006D4ABC" w:rsidP="005C31F6">
      <w:pPr>
        <w:pStyle w:val="a7"/>
        <w:numPr>
          <w:ilvl w:val="0"/>
          <w:numId w:val="55"/>
        </w:numPr>
        <w:spacing w:line="276" w:lineRule="auto"/>
        <w:jc w:val="both"/>
        <w:rPr>
          <w:rFonts w:ascii="David" w:hAnsi="David" w:cs="David"/>
        </w:rPr>
      </w:pPr>
      <w:r w:rsidRPr="00753A62">
        <w:rPr>
          <w:rFonts w:ascii="David" w:hAnsi="David" w:cs="David" w:hint="cs"/>
          <w:u w:val="single"/>
          <w:rtl/>
        </w:rPr>
        <w:t>היה מנתח נוסף בחדר</w:t>
      </w:r>
      <w:r w:rsidR="006E1A5E" w:rsidRPr="00753A62">
        <w:rPr>
          <w:rFonts w:ascii="David" w:hAnsi="David" w:cs="David" w:hint="cs"/>
          <w:u w:val="single"/>
          <w:rtl/>
        </w:rPr>
        <w:t xml:space="preserve"> שלא העיד</w:t>
      </w:r>
      <w:r w:rsidRPr="00753A62">
        <w:rPr>
          <w:rFonts w:ascii="David" w:hAnsi="David" w:cs="David" w:hint="cs"/>
          <w:u w:val="single"/>
          <w:rtl/>
        </w:rPr>
        <w:t>.</w:t>
      </w:r>
      <w:r w:rsidRPr="00753A62">
        <w:rPr>
          <w:rFonts w:ascii="David" w:hAnsi="David" w:cs="David" w:hint="cs"/>
          <w:rtl/>
        </w:rPr>
        <w:t xml:space="preserve"> הראשון לא ניהל את הרישום, והשני הגיע. בעצם, בכל הפרוצדורה הזו היו ראיות, אולם מרשלנות לא הוכחו</w:t>
      </w:r>
      <w:r w:rsidR="00313724" w:rsidRPr="00753A62">
        <w:rPr>
          <w:rFonts w:ascii="David" w:hAnsi="David" w:cs="David" w:hint="cs"/>
          <w:rtl/>
        </w:rPr>
        <w:t xml:space="preserve"> משום שהרופא השני לא העיד.</w:t>
      </w:r>
    </w:p>
    <w:p w14:paraId="77E5E440" w14:textId="2223F94A" w:rsidR="00B267D3" w:rsidRPr="00753A62" w:rsidRDefault="00313724" w:rsidP="005C31F6">
      <w:pPr>
        <w:spacing w:line="276" w:lineRule="auto"/>
        <w:jc w:val="both"/>
        <w:rPr>
          <w:rFonts w:ascii="David" w:hAnsi="David" w:cs="David"/>
          <w:rtl/>
        </w:rPr>
      </w:pPr>
      <w:r w:rsidRPr="00753A62">
        <w:rPr>
          <w:rFonts w:ascii="David" w:hAnsi="David" w:cs="David" w:hint="cs"/>
          <w:rtl/>
        </w:rPr>
        <w:t xml:space="preserve">ריבלין </w:t>
      </w:r>
      <w:r w:rsidR="00337C7B" w:rsidRPr="00753A62">
        <w:rPr>
          <w:rFonts w:ascii="David" w:hAnsi="David" w:cs="David" w:hint="cs"/>
          <w:rtl/>
        </w:rPr>
        <w:t>מוסיף ו</w:t>
      </w:r>
      <w:r w:rsidRPr="00753A62">
        <w:rPr>
          <w:rFonts w:ascii="David" w:hAnsi="David" w:cs="David" w:hint="cs"/>
          <w:rtl/>
        </w:rPr>
        <w:t xml:space="preserve">אומר שניתן היה להגיע לאותה תוצאה עם </w:t>
      </w:r>
      <w:r w:rsidRPr="00753A62">
        <w:rPr>
          <w:rFonts w:ascii="David" w:hAnsi="David" w:cs="David" w:hint="cs"/>
          <w:b/>
          <w:bCs/>
          <w:rtl/>
        </w:rPr>
        <w:t>דוקטרינת הנזק הראייתי</w:t>
      </w:r>
      <w:r w:rsidR="00B267D3" w:rsidRPr="00753A62">
        <w:rPr>
          <w:rFonts w:ascii="David" w:hAnsi="David" w:cs="David" w:hint="cs"/>
          <w:b/>
          <w:bCs/>
          <w:rtl/>
        </w:rPr>
        <w:t>:</w:t>
      </w:r>
      <w:r w:rsidR="00B267D3" w:rsidRPr="00753A62">
        <w:rPr>
          <w:rFonts w:ascii="David" w:hAnsi="David" w:cs="David" w:hint="cs"/>
          <w:rtl/>
        </w:rPr>
        <w:t xml:space="preserve"> התרשלות הנתבע גרמה לכך שהתובעת לא תוכל להוכיח את תביעתה, ו</w:t>
      </w:r>
      <w:r w:rsidR="00337C7B" w:rsidRPr="00753A62">
        <w:rPr>
          <w:rFonts w:ascii="David" w:hAnsi="David" w:cs="David" w:hint="cs"/>
          <w:rtl/>
        </w:rPr>
        <w:t>כך</w:t>
      </w:r>
      <w:r w:rsidR="00B267D3" w:rsidRPr="00753A62">
        <w:rPr>
          <w:rFonts w:ascii="David" w:hAnsi="David" w:cs="David" w:hint="cs"/>
          <w:rtl/>
        </w:rPr>
        <w:t xml:space="preserve"> להפוך את נטל ההוכחה על כתפי הנתבע (היעדר רישום + מנתח 2 לא העיד).</w:t>
      </w:r>
      <w:r w:rsidR="00337C7B" w:rsidRPr="00753A62">
        <w:rPr>
          <w:rFonts w:ascii="David" w:hAnsi="David" w:cs="David" w:hint="cs"/>
          <w:rtl/>
        </w:rPr>
        <w:t xml:space="preserve"> </w:t>
      </w:r>
      <w:r w:rsidR="00B267D3" w:rsidRPr="00753A62">
        <w:rPr>
          <w:rFonts w:ascii="David" w:hAnsi="David" w:cs="David" w:hint="cs"/>
          <w:rtl/>
        </w:rPr>
        <w:t>היפוך נטל הראייה מביא את התובעת למצב דומה לזה של ס' 41 (הדבר מדבר בעד עצמו).</w:t>
      </w:r>
    </w:p>
    <w:p w14:paraId="1EBD081F" w14:textId="77777777" w:rsidR="00337C7B" w:rsidRPr="00753A62" w:rsidRDefault="00337C7B" w:rsidP="005C31F6">
      <w:pPr>
        <w:spacing w:line="276" w:lineRule="auto"/>
        <w:jc w:val="both"/>
        <w:rPr>
          <w:rFonts w:ascii="David" w:hAnsi="David" w:cs="David"/>
          <w:u w:val="single"/>
          <w:rtl/>
        </w:rPr>
      </w:pPr>
      <w:r w:rsidRPr="00753A62">
        <w:rPr>
          <w:rFonts w:ascii="David" w:hAnsi="David" w:cs="David" w:hint="cs"/>
          <w:u w:val="single"/>
          <w:rtl/>
        </w:rPr>
        <w:t>שתי הערות חשובות נוספות לעניין תנאי 3:</w:t>
      </w:r>
    </w:p>
    <w:p w14:paraId="54ED483B" w14:textId="77777777" w:rsidR="00337C7B" w:rsidRPr="00753A62" w:rsidRDefault="00337C7B"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מרגע שהוכח תנאי 3, החזקה היא שהתובע עמד גם בהוכחת הקש"ס בין התנהגות הנתבע לבין הנזק שקרה לו. הדבר נובע מנוסח ס' 41 ("שגרם", "זהירות סבירה") </w:t>
      </w:r>
      <w:r w:rsidRPr="00753A62">
        <w:rPr>
          <w:rFonts w:ascii="David" w:hAnsi="David" w:cs="David"/>
          <w:rtl/>
        </w:rPr>
        <w:t>–</w:t>
      </w:r>
      <w:r w:rsidRPr="00753A62">
        <w:rPr>
          <w:rFonts w:ascii="David" w:hAnsi="David" w:cs="David" w:hint="cs"/>
          <w:rtl/>
        </w:rPr>
        <w:t xml:space="preserve"> היפוך נטל הראייה נוגע גם </w:t>
      </w:r>
      <w:proofErr w:type="spellStart"/>
      <w:r w:rsidRPr="00753A62">
        <w:rPr>
          <w:rFonts w:ascii="David" w:hAnsi="David" w:cs="David" w:hint="cs"/>
          <w:rtl/>
        </w:rPr>
        <w:t>לקש"ס</w:t>
      </w:r>
      <w:proofErr w:type="spellEnd"/>
      <w:r w:rsidRPr="00753A62">
        <w:rPr>
          <w:rFonts w:ascii="David" w:hAnsi="David" w:cs="David" w:hint="cs"/>
          <w:rtl/>
        </w:rPr>
        <w:t xml:space="preserve"> עובדתי! כלומר שהתרשל וגם גרם לנזק (ולא רק נטל ההוכחה לעניין ההתרשלות).</w:t>
      </w:r>
    </w:p>
    <w:p w14:paraId="2DF8D767" w14:textId="77777777" w:rsidR="00337C7B" w:rsidRPr="00753A62" w:rsidRDefault="00337C7B"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האם הנתבעים יכולים לסתור את החזקה ולהוכיח שלא התרשלו תוך שימוש בראיות קונקרטיות או שמא יכולים הם להתבסס גם כן על ראיות כלליות? לדוגמא, בענייננו יכול היה הנתבע למצוא רישום, או שגם הוא יכול היה להביא ראיות כלליות שסותרות. ריבלין מעלה את השאלה הזו, </w:t>
      </w:r>
      <w:r w:rsidRPr="00753A62">
        <w:rPr>
          <w:rFonts w:ascii="David" w:hAnsi="David" w:cs="David" w:hint="cs"/>
          <w:b/>
          <w:bCs/>
          <w:rtl/>
        </w:rPr>
        <w:t>אבל לא קובע בעניין.</w:t>
      </w:r>
    </w:p>
    <w:p w14:paraId="3E6C4756" w14:textId="77777777" w:rsidR="00337C7B" w:rsidRPr="00753A62" w:rsidRDefault="00337C7B" w:rsidP="005C31F6">
      <w:pPr>
        <w:spacing w:line="276" w:lineRule="auto"/>
        <w:jc w:val="both"/>
        <w:rPr>
          <w:rFonts w:ascii="David" w:hAnsi="David" w:cs="David"/>
        </w:rPr>
      </w:pPr>
      <w:r w:rsidRPr="00753A62">
        <w:rPr>
          <w:rFonts w:ascii="David" w:hAnsi="David" w:cs="David" w:hint="cs"/>
          <w:rtl/>
        </w:rPr>
        <w:t>מכאן שמדובר בחזקה שניתנת לסתירה וייתכן שביהמ"ש יאפשר לנתבע להביא ראיות כלליות.</w:t>
      </w:r>
    </w:p>
    <w:p w14:paraId="55E77E96" w14:textId="2C88978A" w:rsidR="00B267D3" w:rsidRPr="00753A62" w:rsidRDefault="0057285D" w:rsidP="005C31F6">
      <w:pPr>
        <w:spacing w:line="276" w:lineRule="auto"/>
        <w:jc w:val="center"/>
        <w:rPr>
          <w:rFonts w:ascii="David" w:hAnsi="David" w:cs="David"/>
          <w:b/>
          <w:bCs/>
          <w:rtl/>
        </w:rPr>
      </w:pPr>
      <w:r w:rsidRPr="00753A62">
        <w:rPr>
          <w:rFonts w:ascii="David" w:hAnsi="David" w:cs="David" w:hint="cs"/>
          <w:b/>
          <w:bCs/>
          <w:rtl/>
        </w:rPr>
        <w:t xml:space="preserve">שיעור 14 </w:t>
      </w:r>
      <w:r w:rsidRPr="00753A62">
        <w:rPr>
          <w:rFonts w:ascii="David" w:hAnsi="David" w:cs="David"/>
          <w:b/>
          <w:bCs/>
          <w:rtl/>
        </w:rPr>
        <w:t>–</w:t>
      </w:r>
      <w:r w:rsidRPr="00753A62">
        <w:rPr>
          <w:rFonts w:ascii="David" w:hAnsi="David" w:cs="David" w:hint="cs"/>
          <w:b/>
          <w:bCs/>
          <w:rtl/>
        </w:rPr>
        <w:t xml:space="preserve"> 26/05/22</w:t>
      </w:r>
    </w:p>
    <w:p w14:paraId="1D8B046E" w14:textId="1E2C7E70" w:rsidR="00923190" w:rsidRPr="00753A62" w:rsidRDefault="00F8299E" w:rsidP="005C31F6">
      <w:pPr>
        <w:spacing w:line="276" w:lineRule="auto"/>
        <w:jc w:val="both"/>
        <w:rPr>
          <w:rFonts w:ascii="David" w:hAnsi="David" w:cs="David"/>
          <w:rtl/>
        </w:rPr>
      </w:pPr>
      <w:r w:rsidRPr="00753A62">
        <w:rPr>
          <w:rFonts w:ascii="David" w:hAnsi="David" w:cs="David" w:hint="cs"/>
          <w:rtl/>
        </w:rPr>
        <w:lastRenderedPageBreak/>
        <w:t xml:space="preserve">מה זה אומר שהנטל עבר לעניין ההתרשלות </w:t>
      </w:r>
      <w:proofErr w:type="spellStart"/>
      <w:r w:rsidRPr="00753A62">
        <w:rPr>
          <w:rFonts w:ascii="David" w:hAnsi="David" w:cs="David" w:hint="cs"/>
          <w:rtl/>
        </w:rPr>
        <w:t>והקש"ס</w:t>
      </w:r>
      <w:proofErr w:type="spellEnd"/>
      <w:r w:rsidRPr="00753A62">
        <w:rPr>
          <w:rFonts w:ascii="David" w:hAnsi="David" w:cs="David" w:hint="cs"/>
          <w:rtl/>
        </w:rPr>
        <w:t xml:space="preserve">? האם הנתבע צריך להוכיח שגם לא התרשל וגם שהקש"ס לא מתקיים? </w:t>
      </w:r>
      <w:r w:rsidR="00923190" w:rsidRPr="00753A62">
        <w:rPr>
          <w:rFonts w:ascii="David" w:hAnsi="David" w:cs="David" w:hint="cs"/>
          <w:rtl/>
        </w:rPr>
        <w:t xml:space="preserve">מה הנתבע יכול לעשות כדי לגרום לכך שהתביעה תידחה מעליו? מספיק להוכיח שלא התרשל, או מספיק להוכיח שלא קיים קש"ס. כדי להוכיח רשלנות צריך להוכיח את כל היסודות, </w:t>
      </w:r>
      <w:r w:rsidR="00923190" w:rsidRPr="00753A62">
        <w:rPr>
          <w:rFonts w:ascii="David" w:hAnsi="David" w:cs="David" w:hint="cs"/>
          <w:b/>
          <w:bCs/>
          <w:rtl/>
        </w:rPr>
        <w:t>ולכן די בכך שהנתבע מצליח להפריך את החזקה לגבי אחד מהם כדי לשלול את התביעה נגדו.</w:t>
      </w:r>
      <w:r w:rsidR="00923190" w:rsidRPr="00753A62">
        <w:rPr>
          <w:rFonts w:ascii="David" w:hAnsi="David" w:cs="David" w:hint="cs"/>
          <w:rtl/>
        </w:rPr>
        <w:t xml:space="preserve"> </w:t>
      </w:r>
    </w:p>
    <w:p w14:paraId="2BFB5DBD" w14:textId="62F60043" w:rsidR="008D44AA" w:rsidRPr="00753A62" w:rsidRDefault="008D44AA" w:rsidP="005C31F6">
      <w:pPr>
        <w:pStyle w:val="a7"/>
        <w:numPr>
          <w:ilvl w:val="0"/>
          <w:numId w:val="22"/>
        </w:numPr>
        <w:spacing w:line="276" w:lineRule="auto"/>
        <w:jc w:val="both"/>
        <w:rPr>
          <w:rFonts w:ascii="David" w:hAnsi="David" w:cs="David"/>
          <w:rtl/>
        </w:rPr>
      </w:pPr>
      <w:r w:rsidRPr="00753A62">
        <w:rPr>
          <w:rFonts w:ascii="David" w:hAnsi="David" w:cs="David" w:hint="cs"/>
          <w:rtl/>
        </w:rPr>
        <w:t>התנאים בס' 41 מצטברים!</w:t>
      </w:r>
    </w:p>
    <w:p w14:paraId="638350CF" w14:textId="422A1A22" w:rsidR="00952CCE" w:rsidRPr="00753A62" w:rsidRDefault="0019272E" w:rsidP="005C31F6">
      <w:pPr>
        <w:spacing w:line="276" w:lineRule="auto"/>
        <w:jc w:val="both"/>
        <w:rPr>
          <w:rFonts w:ascii="David" w:hAnsi="David" w:cs="David"/>
          <w:b/>
          <w:bCs/>
          <w:rtl/>
        </w:rPr>
      </w:pPr>
      <w:r w:rsidRPr="00753A62">
        <w:rPr>
          <w:rFonts w:ascii="David" w:hAnsi="David" w:cs="David" w:hint="cs"/>
          <w:b/>
          <w:bCs/>
          <w:rtl/>
        </w:rPr>
        <w:t>ס' 38 לפקנ"ז</w:t>
      </w:r>
      <w:r w:rsidR="00952CCE" w:rsidRPr="00753A62">
        <w:rPr>
          <w:rFonts w:ascii="David" w:hAnsi="David" w:cs="David" w:hint="cs"/>
          <w:b/>
          <w:bCs/>
          <w:rtl/>
        </w:rPr>
        <w:t xml:space="preserve"> </w:t>
      </w:r>
      <w:r w:rsidR="00952CCE" w:rsidRPr="00753A62">
        <w:rPr>
          <w:rFonts w:ascii="David" w:hAnsi="David" w:cs="David"/>
          <w:b/>
          <w:bCs/>
          <w:rtl/>
        </w:rPr>
        <w:t>–</w:t>
      </w:r>
      <w:r w:rsidR="00952CCE" w:rsidRPr="00753A62">
        <w:rPr>
          <w:rFonts w:ascii="David" w:hAnsi="David" w:cs="David" w:hint="cs"/>
          <w:b/>
          <w:bCs/>
          <w:rtl/>
        </w:rPr>
        <w:t xml:space="preserve"> חובת הראיה ברשלנות לגבי דברים מסוכנים</w:t>
      </w:r>
    </w:p>
    <w:p w14:paraId="605D52E8" w14:textId="0897B53E" w:rsidR="00EC08F9" w:rsidRPr="00753A62" w:rsidRDefault="00952CCE" w:rsidP="005C31F6">
      <w:pPr>
        <w:spacing w:line="276" w:lineRule="auto"/>
        <w:jc w:val="both"/>
        <w:rPr>
          <w:rFonts w:ascii="David" w:hAnsi="David" w:cs="David"/>
          <w:rtl/>
        </w:rPr>
      </w:pPr>
      <w:r w:rsidRPr="00753A62">
        <w:rPr>
          <w:rFonts w:ascii="David" w:hAnsi="David" w:cs="David" w:hint="cs"/>
          <w:rtl/>
        </w:rPr>
        <w:t xml:space="preserve">נמצאים באזור של דברים מסוכנים, או כאלה שנמלטים (גרמו לנזק בהימלטם). לא מדובר על אש שנמלטה, ועל חיה שנמלטה. </w:t>
      </w:r>
    </w:p>
    <w:p w14:paraId="3F10B87B" w14:textId="007D4A50" w:rsidR="003B5472" w:rsidRPr="005272B0" w:rsidRDefault="003B5472" w:rsidP="005C31F6">
      <w:pPr>
        <w:spacing w:line="276" w:lineRule="auto"/>
        <w:jc w:val="both"/>
        <w:rPr>
          <w:rFonts w:ascii="David" w:hAnsi="David" w:cs="David"/>
          <w:u w:val="single"/>
          <w:rtl/>
        </w:rPr>
      </w:pPr>
      <w:r w:rsidRPr="005272B0">
        <w:rPr>
          <w:rFonts w:ascii="David" w:hAnsi="David" w:cs="David" w:hint="cs"/>
          <w:u w:val="single"/>
          <w:rtl/>
        </w:rPr>
        <w:t>היבטיו של ס' 38</w:t>
      </w:r>
    </w:p>
    <w:p w14:paraId="2694D01E" w14:textId="218BBB28" w:rsidR="00952CCE" w:rsidRPr="00753A62" w:rsidRDefault="003B5472" w:rsidP="005C31F6">
      <w:pPr>
        <w:pStyle w:val="a7"/>
        <w:numPr>
          <w:ilvl w:val="0"/>
          <w:numId w:val="22"/>
        </w:numPr>
        <w:spacing w:line="276" w:lineRule="auto"/>
        <w:jc w:val="both"/>
        <w:rPr>
          <w:rFonts w:ascii="David" w:hAnsi="David" w:cs="David"/>
        </w:rPr>
      </w:pPr>
      <w:r w:rsidRPr="00753A62">
        <w:rPr>
          <w:rFonts w:ascii="David" w:hAnsi="David" w:cs="David" w:hint="cs"/>
          <w:rtl/>
        </w:rPr>
        <w:t>דבר מסוכן</w:t>
      </w:r>
    </w:p>
    <w:p w14:paraId="4D0BEE5D" w14:textId="3B95DF25" w:rsidR="003B5472" w:rsidRPr="00753A62" w:rsidRDefault="003B5472"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דבר העלול לגרום לנזק </w:t>
      </w:r>
      <w:r w:rsidR="008D44AA" w:rsidRPr="00753A62">
        <w:rPr>
          <w:rFonts w:ascii="David" w:hAnsi="David" w:cs="David" w:hint="cs"/>
          <w:rtl/>
        </w:rPr>
        <w:t>בהימלט</w:t>
      </w:r>
      <w:r w:rsidR="008D44AA" w:rsidRPr="00753A62">
        <w:rPr>
          <w:rFonts w:ascii="David" w:hAnsi="David" w:cs="David" w:hint="eastAsia"/>
          <w:rtl/>
        </w:rPr>
        <w:t>ו</w:t>
      </w:r>
      <w:r w:rsidRPr="00753A62">
        <w:rPr>
          <w:rFonts w:ascii="David" w:hAnsi="David" w:cs="David" w:hint="cs"/>
          <w:rtl/>
        </w:rPr>
        <w:t xml:space="preserve"> </w:t>
      </w:r>
    </w:p>
    <w:p w14:paraId="71DDA253" w14:textId="0F27ECF5" w:rsidR="003B5472" w:rsidRPr="00753A62" w:rsidRDefault="003B5472" w:rsidP="005C31F6">
      <w:pPr>
        <w:pStyle w:val="a7"/>
        <w:numPr>
          <w:ilvl w:val="0"/>
          <w:numId w:val="22"/>
        </w:numPr>
        <w:spacing w:line="276" w:lineRule="auto"/>
        <w:jc w:val="both"/>
        <w:rPr>
          <w:rFonts w:ascii="David" w:hAnsi="David" w:cs="David"/>
          <w:rtl/>
        </w:rPr>
      </w:pPr>
      <w:r w:rsidRPr="00753A62">
        <w:rPr>
          <w:rFonts w:ascii="David" w:hAnsi="David" w:cs="David" w:hint="cs"/>
          <w:rtl/>
        </w:rPr>
        <w:t>מה לגבי הוכחת קש"ס</w:t>
      </w:r>
    </w:p>
    <w:p w14:paraId="4C2AE1B5" w14:textId="33DDBFE8" w:rsidR="00EC08F9" w:rsidRPr="00753A62" w:rsidRDefault="004833AE" w:rsidP="005C31F6">
      <w:pPr>
        <w:spacing w:line="276" w:lineRule="auto"/>
        <w:jc w:val="both"/>
        <w:rPr>
          <w:rFonts w:ascii="David" w:hAnsi="David" w:cs="David"/>
          <w:b/>
          <w:bCs/>
          <w:rtl/>
        </w:rPr>
      </w:pPr>
      <w:r w:rsidRPr="00753A62">
        <w:rPr>
          <w:rFonts w:ascii="David" w:hAnsi="David" w:cs="David" w:hint="cs"/>
          <w:b/>
          <w:bCs/>
          <w:rtl/>
        </w:rPr>
        <w:t xml:space="preserve">היבט 1: </w:t>
      </w:r>
      <w:r w:rsidR="003B5472" w:rsidRPr="00753A62">
        <w:rPr>
          <w:rFonts w:ascii="David" w:hAnsi="David" w:cs="David" w:hint="cs"/>
          <w:b/>
          <w:bCs/>
          <w:rtl/>
        </w:rPr>
        <w:t>דבר מסוכן</w:t>
      </w:r>
    </w:p>
    <w:p w14:paraId="17A1E4B5" w14:textId="7A4A24E7" w:rsidR="003B5472" w:rsidRPr="00753A62" w:rsidRDefault="0033112D" w:rsidP="005C31F6">
      <w:pPr>
        <w:spacing w:after="0" w:line="276" w:lineRule="auto"/>
        <w:jc w:val="both"/>
        <w:rPr>
          <w:rFonts w:ascii="David" w:hAnsi="David" w:cs="David"/>
          <w:b/>
          <w:bCs/>
          <w:rtl/>
        </w:rPr>
      </w:pPr>
      <w:r w:rsidRPr="00753A62">
        <w:rPr>
          <w:rFonts w:ascii="David" w:hAnsi="David" w:cs="David" w:hint="cs"/>
          <w:b/>
          <w:bCs/>
          <w:highlight w:val="cyan"/>
          <w:rtl/>
        </w:rPr>
        <w:t xml:space="preserve">עזבון המנוח נאצר נ' </w:t>
      </w:r>
      <w:proofErr w:type="spellStart"/>
      <w:r w:rsidRPr="00753A62">
        <w:rPr>
          <w:rFonts w:ascii="David" w:hAnsi="David" w:cs="David" w:hint="cs"/>
          <w:b/>
          <w:bCs/>
          <w:highlight w:val="cyan"/>
          <w:rtl/>
        </w:rPr>
        <w:t>מד"י</w:t>
      </w:r>
      <w:proofErr w:type="spellEnd"/>
    </w:p>
    <w:p w14:paraId="0976A66F" w14:textId="45FA70DE" w:rsidR="0033112D" w:rsidRPr="00753A62" w:rsidRDefault="0033112D"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פיזור הפגנה </w:t>
      </w:r>
      <w:r w:rsidR="002B3C4B" w:rsidRPr="00753A62">
        <w:rPr>
          <w:rFonts w:ascii="David" w:hAnsi="David" w:cs="David" w:hint="cs"/>
          <w:rtl/>
        </w:rPr>
        <w:t>ע"י</w:t>
      </w:r>
      <w:r w:rsidRPr="00753A62">
        <w:rPr>
          <w:rFonts w:ascii="David" w:hAnsi="David" w:cs="David" w:hint="cs"/>
          <w:rtl/>
        </w:rPr>
        <w:t xml:space="preserve"> צה"ל. אחד מהאנשים שהיה בהפגנה נפטר על ידי צה"ל. העיזבון תובע את המדינה על התרשלות החיילים, אשר התרשלו</w:t>
      </w:r>
    </w:p>
    <w:p w14:paraId="4E329848" w14:textId="227625EC" w:rsidR="0033112D" w:rsidRPr="00753A62" w:rsidRDefault="0033112D" w:rsidP="005C31F6">
      <w:pPr>
        <w:spacing w:after="0" w:line="276" w:lineRule="auto"/>
        <w:jc w:val="both"/>
        <w:rPr>
          <w:rFonts w:ascii="David" w:hAnsi="David" w:cs="David"/>
          <w:rtl/>
        </w:rPr>
      </w:pPr>
      <w:r w:rsidRPr="00753A62">
        <w:rPr>
          <w:rFonts w:ascii="David" w:hAnsi="David" w:cs="David" w:hint="cs"/>
          <w:b/>
          <w:bCs/>
          <w:u w:val="single"/>
          <w:rtl/>
        </w:rPr>
        <w:t>טענת משפחת המנוח:</w:t>
      </w:r>
      <w:r w:rsidRPr="00753A62">
        <w:rPr>
          <w:rFonts w:ascii="David" w:hAnsi="David" w:cs="David" w:hint="cs"/>
          <w:rtl/>
        </w:rPr>
        <w:t xml:space="preserve"> לא צריך להוכיח התרשלות. הנזק נגרם על ידי נשק </w:t>
      </w:r>
      <w:r w:rsidRPr="00753A62">
        <w:rPr>
          <w:rFonts w:ascii="David" w:hAnsi="David" w:cs="David"/>
          <w:rtl/>
        </w:rPr>
        <w:t>–</w:t>
      </w:r>
      <w:r w:rsidRPr="00753A62">
        <w:rPr>
          <w:rFonts w:ascii="David" w:hAnsi="David" w:cs="David" w:hint="cs"/>
          <w:rtl/>
        </w:rPr>
        <w:t xml:space="preserve"> דבר מסוכן. ס' 38 </w:t>
      </w:r>
      <w:r w:rsidR="002B3C4B" w:rsidRPr="00753A62">
        <w:rPr>
          <w:rFonts w:ascii="David" w:hAnsi="David" w:cs="David" w:hint="cs"/>
          <w:rtl/>
        </w:rPr>
        <w:t>אומר שבמצב כזה תתהפך נטל הראיה. חלה חזקה שהתרשל החייל.</w:t>
      </w:r>
    </w:p>
    <w:p w14:paraId="4024102A" w14:textId="5007A73C" w:rsidR="00CF783F" w:rsidRPr="00753A62" w:rsidRDefault="002B3C4B" w:rsidP="005C31F6">
      <w:pPr>
        <w:spacing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(ריבלין):</w:t>
      </w:r>
      <w:r w:rsidRPr="00753A62">
        <w:rPr>
          <w:rFonts w:ascii="David" w:hAnsi="David" w:cs="David" w:hint="cs"/>
          <w:rtl/>
        </w:rPr>
        <w:t xml:space="preserve"> </w:t>
      </w:r>
      <w:r w:rsidR="002F06FB" w:rsidRPr="00753A62">
        <w:rPr>
          <w:rFonts w:ascii="David" w:hAnsi="David" w:cs="David" w:hint="cs"/>
          <w:rtl/>
        </w:rPr>
        <w:t xml:space="preserve">לא מקבל את הטענה. </w:t>
      </w:r>
      <w:r w:rsidRPr="00753A62">
        <w:rPr>
          <w:rFonts w:ascii="David" w:hAnsi="David" w:cs="David" w:hint="cs"/>
          <w:rtl/>
        </w:rPr>
        <w:t xml:space="preserve">על מנת שנשק יחשב לדבר מסוכן לצורך העברת הנטל בסעיף 38, </w:t>
      </w:r>
      <w:r w:rsidRPr="00753A62">
        <w:rPr>
          <w:rFonts w:ascii="David" w:hAnsi="David" w:cs="David" w:hint="cs"/>
          <w:b/>
          <w:bCs/>
          <w:highlight w:val="yellow"/>
          <w:rtl/>
        </w:rPr>
        <w:t>על השימוש בו להיות כזה שאינו רגיל</w:t>
      </w:r>
      <w:r w:rsidRPr="00753A62">
        <w:rPr>
          <w:rFonts w:ascii="David" w:hAnsi="David" w:cs="David" w:hint="cs"/>
          <w:rtl/>
        </w:rPr>
        <w:t>. באופן רגיל, השימוש הרגיל ב</w:t>
      </w:r>
      <w:r w:rsidR="004548A6" w:rsidRPr="00753A62">
        <w:rPr>
          <w:rFonts w:ascii="David" w:hAnsi="David" w:cs="David" w:hint="cs"/>
          <w:rtl/>
        </w:rPr>
        <w:t xml:space="preserve">נשק הוא שימוש מסוכן. </w:t>
      </w:r>
      <w:r w:rsidR="004548A6" w:rsidRPr="00753A62">
        <w:rPr>
          <w:rFonts w:ascii="David" w:hAnsi="David" w:cs="David" w:hint="cs"/>
          <w:b/>
          <w:bCs/>
          <w:highlight w:val="yellow"/>
          <w:rtl/>
        </w:rPr>
        <w:t>הוא יכול להיות מסוכן לצורך הסעיף כאשר יש שימוש לא רגיל בו.</w:t>
      </w:r>
      <w:r w:rsidR="004548A6" w:rsidRPr="00753A62">
        <w:rPr>
          <w:rFonts w:ascii="David" w:hAnsi="David" w:cs="David" w:hint="cs"/>
          <w:b/>
          <w:bCs/>
          <w:rtl/>
        </w:rPr>
        <w:t xml:space="preserve"> </w:t>
      </w:r>
      <w:r w:rsidR="004548A6" w:rsidRPr="00753A62">
        <w:rPr>
          <w:rFonts w:ascii="David" w:hAnsi="David" w:cs="David" w:hint="cs"/>
          <w:rtl/>
        </w:rPr>
        <w:t xml:space="preserve">למשל, אם חייל משחק עם הנשק והוא יורה ופוגע באחר, הנשק הופך למסוכן לצורך ס' 38. אנו לא יכולים להשתמש בעובדה שנשק בפני עצמו הוא מסוכן לדברי ס' 38. אם נאמר זאת, אנו נהיה </w:t>
      </w:r>
      <w:r w:rsidR="004548A6" w:rsidRPr="00753A62">
        <w:rPr>
          <w:rFonts w:ascii="David" w:hAnsi="David" w:cs="David" w:hint="cs"/>
          <w:b/>
          <w:bCs/>
          <w:rtl/>
        </w:rPr>
        <w:t>בבעיה גדולה</w:t>
      </w:r>
      <w:r w:rsidR="004548A6" w:rsidRPr="00753A62">
        <w:rPr>
          <w:rFonts w:ascii="David" w:hAnsi="David" w:cs="David" w:hint="cs"/>
          <w:rtl/>
        </w:rPr>
        <w:t xml:space="preserve"> </w:t>
      </w:r>
      <w:r w:rsidR="004548A6" w:rsidRPr="00753A62">
        <w:rPr>
          <w:rFonts w:ascii="David" w:hAnsi="David" w:cs="David"/>
          <w:rtl/>
        </w:rPr>
        <w:t>–</w:t>
      </w:r>
      <w:r w:rsidR="004548A6" w:rsidRPr="00753A62">
        <w:rPr>
          <w:rFonts w:ascii="David" w:hAnsi="David" w:cs="David" w:hint="cs"/>
          <w:rtl/>
        </w:rPr>
        <w:t xml:space="preserve"> אנו נמצאים במדינה שבה הרבה נושאים נשק. באותו רגע שייקבע שנשק הוא דבר מסוכן, כל חייל שירה בנשקו יצטרך להוכיח שלא התרשל, בכל נסיבות. </w:t>
      </w:r>
      <w:r w:rsidR="00AC099A" w:rsidRPr="00753A62">
        <w:rPr>
          <w:rFonts w:ascii="David" w:hAnsi="David" w:cs="David" w:hint="cs"/>
          <w:b/>
          <w:bCs/>
          <w:rtl/>
        </w:rPr>
        <w:t>אנו לא רוצים שתיווצר הרתעת יתר</w:t>
      </w:r>
      <w:r w:rsidR="00AC099A" w:rsidRPr="00753A62">
        <w:rPr>
          <w:rFonts w:ascii="David" w:hAnsi="David" w:cs="David" w:hint="cs"/>
          <w:rtl/>
        </w:rPr>
        <w:t>. ריבלין עושה פרשנות תכליתית ומבין שמדובר בשימוש המגביר את הסיכון עצמו</w:t>
      </w:r>
      <w:r w:rsidR="005F665F" w:rsidRPr="00753A62">
        <w:rPr>
          <w:rFonts w:ascii="David" w:hAnsi="David" w:cs="David" w:hint="cs"/>
          <w:rtl/>
        </w:rPr>
        <w:t xml:space="preserve"> מהנשק, סיכון שאינו רגיל וניתן להתייחס אליו ככזה שלצורכו נהפוך את הנטל לכתפי הנתבע, והוא יצטרך להוכיח שלא התרשל.</w:t>
      </w:r>
    </w:p>
    <w:p w14:paraId="50A782DC" w14:textId="3FE98F07" w:rsidR="00264F1C" w:rsidRPr="00753A62" w:rsidRDefault="00264F1C" w:rsidP="005C31F6">
      <w:pPr>
        <w:spacing w:line="276" w:lineRule="auto"/>
        <w:jc w:val="both"/>
        <w:rPr>
          <w:rFonts w:ascii="David" w:hAnsi="David" w:cs="David"/>
          <w:b/>
          <w:bCs/>
          <w:rtl/>
        </w:rPr>
      </w:pPr>
      <w:r w:rsidRPr="00753A62">
        <w:rPr>
          <w:rFonts w:ascii="David" w:hAnsi="David" w:cs="David" w:hint="cs"/>
          <w:b/>
          <w:bCs/>
          <w:rtl/>
        </w:rPr>
        <w:t>היבט 2: הדבר שיכול לגרום לנזק בהימלטו</w:t>
      </w:r>
    </w:p>
    <w:p w14:paraId="7E20C30D" w14:textId="23535D4B" w:rsidR="00264F1C" w:rsidRPr="00753A62" w:rsidRDefault="00F65589" w:rsidP="005C31F6">
      <w:pPr>
        <w:spacing w:after="0" w:line="276" w:lineRule="auto"/>
        <w:jc w:val="both"/>
        <w:rPr>
          <w:rFonts w:ascii="David" w:hAnsi="David" w:cs="David"/>
          <w:b/>
          <w:bCs/>
          <w:rtl/>
        </w:rPr>
      </w:pPr>
      <w:r w:rsidRPr="00753A62">
        <w:rPr>
          <w:rFonts w:ascii="David" w:hAnsi="David" w:cs="David" w:hint="cs"/>
          <w:b/>
          <w:bCs/>
          <w:highlight w:val="cyan"/>
          <w:rtl/>
        </w:rPr>
        <w:t>חברת מפ"י נ' משק אשכנזי</w:t>
      </w:r>
    </w:p>
    <w:p w14:paraId="30EED94A" w14:textId="76732614" w:rsidR="00264F1C" w:rsidRPr="00753A62" w:rsidRDefault="00F65589"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264F1C" w:rsidRPr="00753A62">
        <w:rPr>
          <w:rFonts w:ascii="David" w:hAnsi="David" w:cs="David" w:hint="cs"/>
          <w:rtl/>
        </w:rPr>
        <w:t xml:space="preserve">מי השקיה גרמו לנזק לחלקה שנמצאת ליד. נעשה שימוש בסעיף זה. </w:t>
      </w:r>
    </w:p>
    <w:p w14:paraId="42804A70" w14:textId="26D53587" w:rsidR="00F65589" w:rsidRPr="00753A62" w:rsidRDefault="00F65589" w:rsidP="005C31F6">
      <w:pPr>
        <w:spacing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w:t>
      </w:r>
      <w:r w:rsidR="003A1710" w:rsidRPr="00753A62">
        <w:rPr>
          <w:rFonts w:ascii="David" w:hAnsi="David" w:cs="David" w:hint="cs"/>
          <w:rtl/>
        </w:rPr>
        <w:t xml:space="preserve">נקבעה חזקה של התרשלות. המים גרמו לנזק למקרקעין השכנים. זו חזקה שניתנת לסתירה. </w:t>
      </w:r>
    </w:p>
    <w:p w14:paraId="2981F4FC" w14:textId="0EB67578" w:rsidR="00CF783F" w:rsidRPr="00753A62" w:rsidRDefault="008D44AA" w:rsidP="005C31F6">
      <w:pPr>
        <w:pStyle w:val="a7"/>
        <w:numPr>
          <w:ilvl w:val="0"/>
          <w:numId w:val="22"/>
        </w:numPr>
        <w:spacing w:line="276" w:lineRule="auto"/>
        <w:jc w:val="both"/>
        <w:rPr>
          <w:rFonts w:ascii="David" w:hAnsi="David" w:cs="David"/>
        </w:rPr>
      </w:pPr>
      <w:r w:rsidRPr="00753A62">
        <w:rPr>
          <w:rFonts w:ascii="David" w:hAnsi="David" w:cs="David" w:hint="cs"/>
          <w:rtl/>
        </w:rPr>
        <w:t>לעניין ס' 38 התנאים אינם מצטברים!</w:t>
      </w:r>
    </w:p>
    <w:p w14:paraId="08C523B6" w14:textId="0ABD4A77" w:rsidR="00882ABB" w:rsidRPr="005272B0" w:rsidRDefault="002D58B6" w:rsidP="005C31F6">
      <w:pPr>
        <w:spacing w:line="276" w:lineRule="auto"/>
        <w:jc w:val="both"/>
        <w:rPr>
          <w:rFonts w:ascii="David" w:hAnsi="David" w:cs="David"/>
          <w:b/>
          <w:bCs/>
          <w:rtl/>
        </w:rPr>
      </w:pPr>
      <w:r w:rsidRPr="005272B0">
        <w:rPr>
          <w:rFonts w:ascii="David" w:hAnsi="David" w:cs="David" w:hint="cs"/>
          <w:b/>
          <w:bCs/>
          <w:rtl/>
        </w:rPr>
        <w:t>היבט 3: הוכחת קש"ס</w:t>
      </w:r>
    </w:p>
    <w:p w14:paraId="1ADE5C2C" w14:textId="1027F0F2" w:rsidR="002D58B6" w:rsidRPr="00753A62" w:rsidRDefault="002D58B6" w:rsidP="005C31F6">
      <w:pPr>
        <w:spacing w:line="276" w:lineRule="auto"/>
        <w:jc w:val="both"/>
        <w:rPr>
          <w:rFonts w:ascii="David" w:hAnsi="David" w:cs="David"/>
          <w:rtl/>
        </w:rPr>
      </w:pPr>
      <w:r w:rsidRPr="00753A62">
        <w:rPr>
          <w:rFonts w:ascii="David" w:hAnsi="David" w:cs="David" w:hint="cs"/>
          <w:rtl/>
        </w:rPr>
        <w:t>גם אם הוכחו תנאי ס' 38, הם הוכחו לעניין היפוך נטל הראיה אל כתפי הנתבע שלא התרשל בלבד. בס' 38 ל</w:t>
      </w:r>
      <w:r w:rsidR="005A1E3B" w:rsidRPr="00753A62">
        <w:rPr>
          <w:rFonts w:ascii="David" w:hAnsi="David" w:cs="David" w:hint="cs"/>
          <w:rtl/>
        </w:rPr>
        <w:t>א ניתן לעשות היפוך נטל ראיה בהוכחת</w:t>
      </w:r>
      <w:r w:rsidRPr="00753A62">
        <w:rPr>
          <w:rFonts w:ascii="David" w:hAnsi="David" w:cs="David" w:hint="cs"/>
          <w:rtl/>
        </w:rPr>
        <w:t xml:space="preserve"> קש"ס בין </w:t>
      </w:r>
      <w:r w:rsidR="00ED31B1" w:rsidRPr="00753A62">
        <w:rPr>
          <w:rFonts w:ascii="David" w:hAnsi="David" w:cs="David" w:hint="cs"/>
          <w:rtl/>
        </w:rPr>
        <w:t>ההתנהגות הרשלנית לבין הנזק שנגרם (בניגוד לס' 41)</w:t>
      </w:r>
      <w:r w:rsidR="005A1E3B" w:rsidRPr="00753A62">
        <w:rPr>
          <w:rFonts w:ascii="David" w:hAnsi="David" w:cs="David" w:hint="cs"/>
          <w:rtl/>
        </w:rPr>
        <w:t>, אלא זה נותר בכתפי</w:t>
      </w:r>
      <w:r w:rsidR="00904093" w:rsidRPr="00753A62">
        <w:rPr>
          <w:rFonts w:ascii="David" w:hAnsi="David" w:cs="David" w:hint="cs"/>
          <w:rtl/>
        </w:rPr>
        <w:t xml:space="preserve"> התובעים.</w:t>
      </w:r>
    </w:p>
    <w:p w14:paraId="1C73E1FC" w14:textId="3D32F9FF" w:rsidR="00ED31B1" w:rsidRPr="00753A62" w:rsidRDefault="00ED31B1" w:rsidP="005C31F6">
      <w:pPr>
        <w:spacing w:after="0" w:line="276" w:lineRule="auto"/>
        <w:jc w:val="both"/>
        <w:rPr>
          <w:rFonts w:ascii="David" w:hAnsi="David" w:cs="David"/>
          <w:b/>
          <w:bCs/>
          <w:rtl/>
        </w:rPr>
      </w:pPr>
      <w:r w:rsidRPr="00753A62">
        <w:rPr>
          <w:rFonts w:ascii="David" w:hAnsi="David" w:cs="David" w:hint="cs"/>
          <w:b/>
          <w:bCs/>
          <w:highlight w:val="cyan"/>
          <w:rtl/>
        </w:rPr>
        <w:t>עצמון נ' חיפה כימיקלים</w:t>
      </w:r>
    </w:p>
    <w:p w14:paraId="67AD8BC5" w14:textId="7E1AF902" w:rsidR="00ED31B1" w:rsidRPr="00753A62" w:rsidRDefault="00ED31B1" w:rsidP="005C31F6">
      <w:pPr>
        <w:spacing w:after="0" w:line="276" w:lineRule="auto"/>
        <w:jc w:val="both"/>
        <w:rPr>
          <w:rFonts w:ascii="David" w:hAnsi="David" w:cs="David"/>
        </w:rPr>
      </w:pPr>
      <w:r w:rsidRPr="00753A62">
        <w:rPr>
          <w:rFonts w:ascii="David" w:hAnsi="David" w:cs="David" w:hint="cs"/>
          <w:b/>
          <w:bCs/>
          <w:u w:val="single"/>
          <w:rtl/>
        </w:rPr>
        <w:t>העובדות:</w:t>
      </w:r>
      <w:r w:rsidRPr="00753A62">
        <w:rPr>
          <w:rFonts w:ascii="David" w:hAnsi="David" w:cs="David" w:hint="cs"/>
          <w:rtl/>
        </w:rPr>
        <w:t xml:space="preserve"> </w:t>
      </w:r>
      <w:r w:rsidR="00715FAB" w:rsidRPr="00753A62">
        <w:rPr>
          <w:rFonts w:ascii="David" w:hAnsi="David" w:cs="David" w:hint="cs"/>
          <w:rtl/>
        </w:rPr>
        <w:t>צוללים</w:t>
      </w:r>
      <w:r w:rsidRPr="00753A62">
        <w:rPr>
          <w:rFonts w:ascii="David" w:hAnsi="David" w:cs="David" w:hint="cs"/>
          <w:rtl/>
        </w:rPr>
        <w:t xml:space="preserve"> </w:t>
      </w:r>
      <w:r w:rsidR="00715FAB" w:rsidRPr="00753A62">
        <w:rPr>
          <w:rFonts w:ascii="David" w:hAnsi="David" w:cs="David" w:hint="cs"/>
          <w:rtl/>
        </w:rPr>
        <w:t xml:space="preserve">ודייגים </w:t>
      </w:r>
      <w:r w:rsidRPr="00753A62">
        <w:rPr>
          <w:rFonts w:ascii="David" w:hAnsi="David" w:cs="David" w:hint="cs"/>
          <w:rtl/>
        </w:rPr>
        <w:t xml:space="preserve">בקישון שטענו שהם חלו בסרט כתוצאה מהחומרים </w:t>
      </w:r>
      <w:r w:rsidR="005272B0" w:rsidRPr="00753A62">
        <w:rPr>
          <w:rFonts w:ascii="David" w:hAnsi="David" w:cs="David" w:hint="cs"/>
          <w:rtl/>
        </w:rPr>
        <w:t>הכימיקליים</w:t>
      </w:r>
      <w:r w:rsidRPr="00753A62">
        <w:rPr>
          <w:rFonts w:ascii="David" w:hAnsi="David" w:cs="David" w:hint="cs"/>
          <w:rtl/>
        </w:rPr>
        <w:t xml:space="preserve">. היה להם מאוד קשה לעמוד בנטל ההוכחה. </w:t>
      </w:r>
    </w:p>
    <w:p w14:paraId="3C882A86" w14:textId="7AC41A97" w:rsidR="0024406A" w:rsidRPr="00753A62" w:rsidRDefault="00715FAB" w:rsidP="005C31F6">
      <w:pPr>
        <w:spacing w:line="276" w:lineRule="auto"/>
        <w:jc w:val="both"/>
        <w:rPr>
          <w:rFonts w:ascii="David" w:hAnsi="David" w:cs="David"/>
          <w:rtl/>
        </w:rPr>
      </w:pPr>
      <w:r w:rsidRPr="00753A62">
        <w:rPr>
          <w:rFonts w:ascii="David" w:hAnsi="David" w:cs="David" w:hint="cs"/>
          <w:b/>
          <w:bCs/>
          <w:u w:val="single"/>
          <w:rtl/>
        </w:rPr>
        <w:t>הליך משפטי</w:t>
      </w:r>
      <w:r w:rsidR="00904093" w:rsidRPr="00753A62">
        <w:rPr>
          <w:rFonts w:ascii="David" w:hAnsi="David" w:cs="David" w:hint="cs"/>
          <w:b/>
          <w:bCs/>
          <w:u w:val="single"/>
          <w:rtl/>
        </w:rPr>
        <w:t xml:space="preserve"> </w:t>
      </w:r>
      <w:r w:rsidR="00904093" w:rsidRPr="00753A62">
        <w:rPr>
          <w:rFonts w:ascii="David" w:hAnsi="David" w:cs="David" w:hint="cs"/>
          <w:b/>
          <w:bCs/>
          <w:highlight w:val="green"/>
          <w:u w:val="single"/>
          <w:rtl/>
        </w:rPr>
        <w:t>(עמית)</w:t>
      </w:r>
      <w:r w:rsidRPr="00753A62">
        <w:rPr>
          <w:rFonts w:ascii="David" w:hAnsi="David" w:cs="David" w:hint="cs"/>
          <w:b/>
          <w:bCs/>
          <w:highlight w:val="green"/>
          <w:u w:val="single"/>
          <w:rtl/>
        </w:rPr>
        <w:t>:</w:t>
      </w:r>
      <w:r w:rsidRPr="00753A62">
        <w:rPr>
          <w:rFonts w:ascii="David" w:hAnsi="David" w:cs="David" w:hint="cs"/>
          <w:rtl/>
        </w:rPr>
        <w:t xml:space="preserve"> </w:t>
      </w:r>
      <w:r w:rsidR="00A81FCA" w:rsidRPr="00753A62">
        <w:rPr>
          <w:rFonts w:ascii="David" w:hAnsi="David" w:cs="David" w:hint="cs"/>
          <w:rtl/>
        </w:rPr>
        <w:t xml:space="preserve">היה ברור שהוזרמו כימיקליים לנחל. אולם, היה קשה להוכיח קש"ס </w:t>
      </w:r>
      <w:r w:rsidR="00A81FCA" w:rsidRPr="00753A62">
        <w:rPr>
          <w:rFonts w:ascii="David" w:hAnsi="David" w:cs="David"/>
          <w:rtl/>
        </w:rPr>
        <w:t>–</w:t>
      </w:r>
      <w:r w:rsidR="00A81FCA" w:rsidRPr="00753A62">
        <w:rPr>
          <w:rFonts w:ascii="David" w:hAnsi="David" w:cs="David" w:hint="cs"/>
          <w:rtl/>
        </w:rPr>
        <w:t xml:space="preserve"> שהסרטן נגרם כתוצאה מהכימיקליים.</w:t>
      </w:r>
      <w:r w:rsidR="00904093" w:rsidRPr="00753A62">
        <w:rPr>
          <w:rFonts w:ascii="David" w:hAnsi="David" w:cs="David" w:hint="cs"/>
          <w:rtl/>
        </w:rPr>
        <w:t xml:space="preserve"> הבעייתיות הייתה שנטען שכל החומרים שהוזרמו לקישון הם חומרים שנמצאים במי השתייה שלנו. למעשה, היה קשה להוכיח שמדובר בחומר מסוכן, ובנוסף, עמית אומר </w:t>
      </w:r>
      <w:r w:rsidR="00904093" w:rsidRPr="00753A62">
        <w:rPr>
          <w:rFonts w:ascii="David" w:hAnsi="David" w:cs="David" w:hint="cs"/>
          <w:b/>
          <w:bCs/>
          <w:highlight w:val="yellow"/>
          <w:rtl/>
        </w:rPr>
        <w:t>שגם אם היו מצליחים להוכיח זאת, עליהם להוכיח קש"ס.</w:t>
      </w:r>
      <w:r w:rsidR="002F57D8" w:rsidRPr="00753A62">
        <w:rPr>
          <w:rFonts w:ascii="David" w:hAnsi="David" w:cs="David" w:hint="cs"/>
          <w:b/>
          <w:bCs/>
          <w:rtl/>
        </w:rPr>
        <w:t xml:space="preserve"> </w:t>
      </w:r>
      <w:r w:rsidR="001218AF" w:rsidRPr="00753A62">
        <w:rPr>
          <w:rFonts w:ascii="David" w:hAnsi="David" w:cs="David" w:hint="cs"/>
          <w:rtl/>
        </w:rPr>
        <w:t>היה מאוד קשה לאסוף ראיות.</w:t>
      </w:r>
    </w:p>
    <w:p w14:paraId="7427B52E" w14:textId="1506CB63" w:rsidR="002F57D8" w:rsidRPr="00753A62" w:rsidRDefault="001218AF" w:rsidP="005C31F6">
      <w:pPr>
        <w:pStyle w:val="a7"/>
        <w:numPr>
          <w:ilvl w:val="0"/>
          <w:numId w:val="22"/>
        </w:numPr>
        <w:spacing w:line="276" w:lineRule="auto"/>
        <w:jc w:val="both"/>
        <w:rPr>
          <w:rFonts w:ascii="David" w:hAnsi="David" w:cs="David"/>
        </w:rPr>
      </w:pPr>
      <w:r w:rsidRPr="00753A62">
        <w:rPr>
          <w:rFonts w:ascii="David" w:hAnsi="David" w:cs="David" w:hint="cs"/>
          <w:b/>
          <w:bCs/>
          <w:highlight w:val="lightGray"/>
          <w:u w:val="single"/>
          <w:rtl/>
        </w:rPr>
        <w:t>מיטל:</w:t>
      </w:r>
      <w:r w:rsidRPr="00753A62">
        <w:rPr>
          <w:rFonts w:ascii="David" w:hAnsi="David" w:cs="David" w:hint="cs"/>
          <w:rtl/>
        </w:rPr>
        <w:t xml:space="preserve"> </w:t>
      </w:r>
      <w:r w:rsidR="002F57D8" w:rsidRPr="00753A62">
        <w:rPr>
          <w:rFonts w:ascii="David" w:hAnsi="David" w:cs="David" w:hint="cs"/>
          <w:rtl/>
        </w:rPr>
        <w:t>הרבה פעמים אנו נמצאים במצב בו קשה לנו למצוא ראיות. מי שמייצג מפעלים או תאגידים גדולים</w:t>
      </w:r>
      <w:r w:rsidRPr="00753A62">
        <w:rPr>
          <w:rFonts w:ascii="David" w:hAnsi="David" w:cs="David" w:hint="cs"/>
          <w:rtl/>
        </w:rPr>
        <w:t xml:space="preserve"> עשוי לספק ראיות טובות יותר</w:t>
      </w:r>
    </w:p>
    <w:p w14:paraId="40B55BD9" w14:textId="5DA6423D" w:rsidR="001218AF" w:rsidRPr="00753A62" w:rsidRDefault="001218AF" w:rsidP="005C31F6">
      <w:pPr>
        <w:spacing w:line="276" w:lineRule="auto"/>
        <w:jc w:val="both"/>
        <w:rPr>
          <w:rFonts w:ascii="David" w:hAnsi="David" w:cs="David"/>
          <w:b/>
          <w:bCs/>
          <w:rtl/>
        </w:rPr>
      </w:pPr>
      <w:r w:rsidRPr="00753A62">
        <w:rPr>
          <w:rFonts w:ascii="David" w:hAnsi="David" w:cs="David" w:hint="cs"/>
          <w:b/>
          <w:bCs/>
          <w:rtl/>
        </w:rPr>
        <w:t xml:space="preserve">ס' 39 </w:t>
      </w:r>
      <w:r w:rsidRPr="00753A62">
        <w:rPr>
          <w:rFonts w:ascii="David" w:hAnsi="David" w:cs="David"/>
          <w:b/>
          <w:bCs/>
          <w:rtl/>
        </w:rPr>
        <w:t>–</w:t>
      </w:r>
      <w:r w:rsidRPr="00753A62">
        <w:rPr>
          <w:rFonts w:ascii="David" w:hAnsi="David" w:cs="David" w:hint="cs"/>
          <w:b/>
          <w:bCs/>
          <w:rtl/>
        </w:rPr>
        <w:t xml:space="preserve"> חובת הראיה ברשלנות לגבי אש</w:t>
      </w:r>
    </w:p>
    <w:p w14:paraId="4E47F7C6" w14:textId="19BDCFFD" w:rsidR="001218AF" w:rsidRPr="00753A62" w:rsidRDefault="002F08CE" w:rsidP="005C31F6">
      <w:pPr>
        <w:pStyle w:val="a7"/>
        <w:numPr>
          <w:ilvl w:val="0"/>
          <w:numId w:val="22"/>
        </w:numPr>
        <w:spacing w:line="276" w:lineRule="auto"/>
        <w:jc w:val="both"/>
        <w:rPr>
          <w:rFonts w:ascii="David" w:hAnsi="David" w:cs="David"/>
        </w:rPr>
      </w:pPr>
      <w:r w:rsidRPr="00753A62">
        <w:rPr>
          <w:rFonts w:ascii="David" w:hAnsi="David" w:cs="David" w:hint="cs"/>
          <w:rtl/>
        </w:rPr>
        <w:lastRenderedPageBreak/>
        <w:t>ס' המדבר על נזקי</w:t>
      </w:r>
      <w:r w:rsidR="0092455A" w:rsidRPr="00753A62">
        <w:rPr>
          <w:rFonts w:ascii="David" w:hAnsi="David" w:cs="David" w:hint="cs"/>
          <w:rtl/>
        </w:rPr>
        <w:t>ם שנגרמו</w:t>
      </w:r>
      <w:r w:rsidRPr="00753A62">
        <w:rPr>
          <w:rFonts w:ascii="David" w:hAnsi="David" w:cs="David" w:hint="cs"/>
          <w:rtl/>
        </w:rPr>
        <w:t xml:space="preserve"> </w:t>
      </w:r>
      <w:r w:rsidR="0092455A" w:rsidRPr="00753A62">
        <w:rPr>
          <w:rFonts w:ascii="David" w:hAnsi="David" w:cs="David" w:hint="cs"/>
          <w:rtl/>
        </w:rPr>
        <w:t>מ</w:t>
      </w:r>
      <w:r w:rsidRPr="00753A62">
        <w:rPr>
          <w:rFonts w:ascii="David" w:hAnsi="David" w:cs="David" w:hint="cs"/>
          <w:rtl/>
        </w:rPr>
        <w:t>אש</w:t>
      </w:r>
    </w:p>
    <w:p w14:paraId="1734DAC5" w14:textId="4F0B4C37" w:rsidR="002F08CE" w:rsidRPr="00753A62" w:rsidRDefault="0092455A" w:rsidP="005C31F6">
      <w:pPr>
        <w:spacing w:line="276" w:lineRule="auto"/>
        <w:jc w:val="both"/>
        <w:rPr>
          <w:rFonts w:ascii="David" w:hAnsi="David" w:cs="David"/>
          <w:rtl/>
        </w:rPr>
      </w:pPr>
      <w:r w:rsidRPr="00753A62">
        <w:rPr>
          <w:rFonts w:ascii="David" w:hAnsi="David" w:cs="David" w:hint="cs"/>
          <w:rtl/>
        </w:rPr>
        <w:t xml:space="preserve">אם הנתבע הבעיר את האש ונגרם נזק, אז </w:t>
      </w:r>
      <w:r w:rsidR="0043107D" w:rsidRPr="00753A62">
        <w:rPr>
          <w:rFonts w:ascii="David" w:hAnsi="David" w:cs="David" w:hint="cs"/>
          <w:rtl/>
        </w:rPr>
        <w:t>מתהפך</w:t>
      </w:r>
      <w:r w:rsidRPr="00753A62">
        <w:rPr>
          <w:rFonts w:ascii="David" w:hAnsi="David" w:cs="David" w:hint="cs"/>
          <w:rtl/>
        </w:rPr>
        <w:t xml:space="preserve"> נטל הראיה על כתפיו. אם הוא היה בעל או תופס המקרקעין "שמהם יצאה האש", במקרה כזה גם תתהפך הראיה.</w:t>
      </w:r>
    </w:p>
    <w:p w14:paraId="2594F0F7" w14:textId="011FF160" w:rsidR="0092455A" w:rsidRPr="00753A62" w:rsidRDefault="0092455A" w:rsidP="005C31F6">
      <w:pPr>
        <w:spacing w:line="276" w:lineRule="auto"/>
        <w:jc w:val="both"/>
        <w:rPr>
          <w:rFonts w:ascii="David" w:hAnsi="David" w:cs="David"/>
          <w:rtl/>
        </w:rPr>
      </w:pPr>
      <w:r w:rsidRPr="00753A62">
        <w:rPr>
          <w:rFonts w:ascii="David" w:hAnsi="David" w:cs="David" w:hint="cs"/>
          <w:rtl/>
        </w:rPr>
        <w:t xml:space="preserve">ישנו הבדל בין מקרקעין </w:t>
      </w:r>
      <w:proofErr w:type="spellStart"/>
      <w:r w:rsidRPr="00753A62">
        <w:rPr>
          <w:rFonts w:ascii="David" w:hAnsi="David" w:cs="David" w:hint="cs"/>
          <w:rtl/>
        </w:rPr>
        <w:t>למטלטלין</w:t>
      </w:r>
      <w:proofErr w:type="spellEnd"/>
      <w:r w:rsidRPr="00753A62">
        <w:rPr>
          <w:rFonts w:ascii="David" w:hAnsi="David" w:cs="David" w:hint="cs"/>
          <w:rtl/>
        </w:rPr>
        <w:t>:</w:t>
      </w:r>
    </w:p>
    <w:p w14:paraId="417B8F45" w14:textId="1051681D" w:rsidR="0092455A" w:rsidRPr="00753A62" w:rsidRDefault="00EC3871" w:rsidP="005C31F6">
      <w:pPr>
        <w:pStyle w:val="a7"/>
        <w:numPr>
          <w:ilvl w:val="0"/>
          <w:numId w:val="56"/>
        </w:numPr>
        <w:spacing w:line="276" w:lineRule="auto"/>
        <w:jc w:val="both"/>
        <w:rPr>
          <w:rFonts w:ascii="David" w:hAnsi="David" w:cs="David"/>
          <w:u w:val="single"/>
          <w:rtl/>
        </w:rPr>
      </w:pPr>
      <w:r w:rsidRPr="00753A62">
        <w:rPr>
          <w:rFonts w:ascii="David" w:hAnsi="David" w:cs="David" w:hint="cs"/>
          <w:u w:val="single"/>
          <w:rtl/>
        </w:rPr>
        <w:t>הנתבע מחזיק במקרקעין שמהם יצאה האש</w:t>
      </w:r>
    </w:p>
    <w:p w14:paraId="7C32BBF2" w14:textId="107FA6E6" w:rsidR="00EC3871" w:rsidRPr="00753A62" w:rsidRDefault="00EC3871" w:rsidP="005C31F6">
      <w:pPr>
        <w:spacing w:after="0" w:line="276" w:lineRule="auto"/>
        <w:jc w:val="both"/>
        <w:rPr>
          <w:rFonts w:ascii="David" w:hAnsi="David" w:cs="David"/>
          <w:b/>
          <w:bCs/>
          <w:rtl/>
        </w:rPr>
      </w:pPr>
      <w:r w:rsidRPr="00753A62">
        <w:rPr>
          <w:rFonts w:ascii="David" w:hAnsi="David" w:cs="David" w:hint="cs"/>
          <w:b/>
          <w:bCs/>
          <w:highlight w:val="cyan"/>
          <w:rtl/>
        </w:rPr>
        <w:t>נביל כליל כורי נ' יצ</w:t>
      </w:r>
      <w:r w:rsidR="000720AC" w:rsidRPr="00753A62">
        <w:rPr>
          <w:rFonts w:ascii="David" w:hAnsi="David" w:cs="David" w:hint="cs"/>
          <w:b/>
          <w:bCs/>
          <w:highlight w:val="cyan"/>
          <w:rtl/>
        </w:rPr>
        <w:t>ח</w:t>
      </w:r>
      <w:r w:rsidRPr="00753A62">
        <w:rPr>
          <w:rFonts w:ascii="David" w:hAnsi="David" w:cs="David" w:hint="cs"/>
          <w:b/>
          <w:bCs/>
          <w:highlight w:val="cyan"/>
          <w:rtl/>
        </w:rPr>
        <w:t xml:space="preserve">ק </w:t>
      </w:r>
      <w:proofErr w:type="spellStart"/>
      <w:r w:rsidRPr="00753A62">
        <w:rPr>
          <w:rFonts w:ascii="David" w:hAnsi="David" w:cs="David" w:hint="cs"/>
          <w:b/>
          <w:bCs/>
          <w:highlight w:val="cyan"/>
          <w:rtl/>
        </w:rPr>
        <w:t>קטש</w:t>
      </w:r>
      <w:proofErr w:type="spellEnd"/>
    </w:p>
    <w:p w14:paraId="00CBE418" w14:textId="2D1ADDE5" w:rsidR="00EC3871" w:rsidRPr="00753A62" w:rsidRDefault="00EC3871"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עובד בבית מלאכה, נגרייה. עובדת בפעולת ריתוך. יש בקבוק תבניתי לידו, הוא מתלקח ונגרמות לו כוויות. הוא תובע </w:t>
      </w:r>
      <w:r w:rsidR="0043107D" w:rsidRPr="00753A62">
        <w:rPr>
          <w:rFonts w:ascii="David" w:hAnsi="David" w:cs="David" w:hint="cs"/>
          <w:rtl/>
        </w:rPr>
        <w:t>ברשלנות</w:t>
      </w:r>
      <w:r w:rsidRPr="00753A62">
        <w:rPr>
          <w:rFonts w:ascii="David" w:hAnsi="David" w:cs="David" w:hint="cs"/>
          <w:rtl/>
        </w:rPr>
        <w:t xml:space="preserve"> את המחזיק של בית המלאכה. </w:t>
      </w:r>
    </w:p>
    <w:p w14:paraId="4F06CA49" w14:textId="50C71F3B" w:rsidR="00EC3871" w:rsidRPr="00753A62" w:rsidRDefault="00EC3871" w:rsidP="005C31F6">
      <w:pPr>
        <w:spacing w:after="0" w:line="276" w:lineRule="auto"/>
        <w:jc w:val="both"/>
        <w:rPr>
          <w:rFonts w:ascii="David" w:hAnsi="David" w:cs="David"/>
          <w:rtl/>
        </w:rPr>
      </w:pPr>
      <w:r w:rsidRPr="00753A62">
        <w:rPr>
          <w:rFonts w:ascii="David" w:hAnsi="David" w:cs="David" w:hint="cs"/>
          <w:b/>
          <w:bCs/>
          <w:u w:val="single"/>
          <w:rtl/>
        </w:rPr>
        <w:t>טענה:</w:t>
      </w:r>
      <w:r w:rsidRPr="00753A62">
        <w:rPr>
          <w:rFonts w:ascii="David" w:hAnsi="David" w:cs="David" w:hint="cs"/>
          <w:rtl/>
        </w:rPr>
        <w:t xml:space="preserve"> ס' 39. הנזקים נגמרו מאש.</w:t>
      </w:r>
    </w:p>
    <w:p w14:paraId="0205F4E0" w14:textId="69F5488F" w:rsidR="00EC3871" w:rsidRPr="00753A62" w:rsidRDefault="00EC3871" w:rsidP="005C31F6">
      <w:pPr>
        <w:spacing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(לנדוי):</w:t>
      </w:r>
      <w:r w:rsidRPr="00753A62">
        <w:rPr>
          <w:rFonts w:ascii="David" w:hAnsi="David" w:cs="David" w:hint="cs"/>
          <w:rtl/>
        </w:rPr>
        <w:t xml:space="preserve"> לא ניתן להפוך את נטל הראיה במקרה זה מפני שהסעיף אומר שהאש צריכה לצאת מהמקרקעין. זה לא אומר שלא הייתה פה רשלנות (הוא </w:t>
      </w:r>
      <w:proofErr w:type="spellStart"/>
      <w:r w:rsidRPr="00753A62">
        <w:rPr>
          <w:rFonts w:ascii="David" w:hAnsi="David" w:cs="David" w:hint="cs"/>
          <w:rtl/>
        </w:rPr>
        <w:t>הצילח</w:t>
      </w:r>
      <w:proofErr w:type="spellEnd"/>
      <w:r w:rsidRPr="00753A62">
        <w:rPr>
          <w:rFonts w:ascii="David" w:hAnsi="David" w:cs="David" w:hint="cs"/>
          <w:rtl/>
        </w:rPr>
        <w:t xml:space="preserve"> להוכיח לפי ס' 35), אולם לא ניתן להוכיח היפוך נטל ראיה משום שהאש לא יצאה מהמקרקעין. </w:t>
      </w:r>
    </w:p>
    <w:p w14:paraId="01ED7BDB" w14:textId="326D5E59" w:rsidR="002539FA" w:rsidRPr="00753A62" w:rsidRDefault="009F68DC" w:rsidP="005C31F6">
      <w:pPr>
        <w:pStyle w:val="a7"/>
        <w:numPr>
          <w:ilvl w:val="0"/>
          <w:numId w:val="56"/>
        </w:numPr>
        <w:spacing w:line="276" w:lineRule="auto"/>
        <w:jc w:val="both"/>
        <w:rPr>
          <w:rFonts w:ascii="David" w:hAnsi="David" w:cs="David"/>
          <w:u w:val="single"/>
        </w:rPr>
      </w:pPr>
      <w:r w:rsidRPr="00753A62">
        <w:rPr>
          <w:rFonts w:ascii="David" w:hAnsi="David" w:cs="David" w:hint="cs"/>
          <w:u w:val="single"/>
          <w:rtl/>
        </w:rPr>
        <w:t>הנתבע בעל מטלטלין שמהם יצאה אש</w:t>
      </w:r>
    </w:p>
    <w:p w14:paraId="28C937E7" w14:textId="443DEAB6" w:rsidR="009F68DC" w:rsidRPr="00753A62" w:rsidRDefault="009F68DC"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גנור</w:t>
      </w:r>
      <w:proofErr w:type="spellEnd"/>
      <w:r w:rsidRPr="00753A62">
        <w:rPr>
          <w:rFonts w:ascii="David" w:hAnsi="David" w:cs="David" w:hint="cs"/>
          <w:b/>
          <w:bCs/>
          <w:highlight w:val="cyan"/>
          <w:rtl/>
        </w:rPr>
        <w:t xml:space="preserve"> נ' </w:t>
      </w:r>
      <w:proofErr w:type="spellStart"/>
      <w:r w:rsidRPr="00753A62">
        <w:rPr>
          <w:rFonts w:ascii="David" w:hAnsi="David" w:cs="David" w:hint="cs"/>
          <w:b/>
          <w:bCs/>
          <w:highlight w:val="cyan"/>
          <w:rtl/>
        </w:rPr>
        <w:t>מד"י</w:t>
      </w:r>
      <w:proofErr w:type="spellEnd"/>
    </w:p>
    <w:p w14:paraId="58C80CE0" w14:textId="324223AD" w:rsidR="002539FA" w:rsidRPr="00753A62" w:rsidRDefault="009F68D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2539FA" w:rsidRPr="00753A62">
        <w:rPr>
          <w:rFonts w:ascii="David" w:hAnsi="David" w:cs="David" w:hint="cs"/>
          <w:rtl/>
        </w:rPr>
        <w:t xml:space="preserve">אש מתקלחת מסוללה של טלפון. במקרה זה, משרד </w:t>
      </w:r>
      <w:proofErr w:type="spellStart"/>
      <w:r w:rsidR="002539FA" w:rsidRPr="00753A62">
        <w:rPr>
          <w:rFonts w:ascii="David" w:hAnsi="David" w:cs="David" w:hint="cs"/>
          <w:rtl/>
        </w:rPr>
        <w:t>התוקשרות</w:t>
      </w:r>
      <w:proofErr w:type="spellEnd"/>
      <w:r w:rsidR="002539FA" w:rsidRPr="00753A62">
        <w:rPr>
          <w:rFonts w:ascii="David" w:hAnsi="David" w:cs="David" w:hint="cs"/>
          <w:rtl/>
        </w:rPr>
        <w:t xml:space="preserve"> היה בעל הסוללה. הסוללה הותקנה על ידו. לכן, מדינת ישראל נתבעת. הטלפון הונח במשרד על מדף</w:t>
      </w:r>
      <w:r w:rsidR="00626B68" w:rsidRPr="00753A62">
        <w:rPr>
          <w:rFonts w:ascii="David" w:hAnsi="David" w:cs="David" w:hint="cs"/>
          <w:rtl/>
        </w:rPr>
        <w:t>. הוא תבע את בעלת הסוללה (המדינה). התובע מבקש להפוך את נטל הראיה ולהטיל חזקה שהיא התרשלה.</w:t>
      </w:r>
    </w:p>
    <w:p w14:paraId="57764734" w14:textId="12FDB069" w:rsidR="00A22027" w:rsidRPr="00753A62" w:rsidRDefault="00A22027" w:rsidP="005C31F6">
      <w:pPr>
        <w:spacing w:after="0" w:line="276" w:lineRule="auto"/>
        <w:jc w:val="both"/>
        <w:rPr>
          <w:rFonts w:ascii="David" w:hAnsi="David" w:cs="David"/>
          <w:rtl/>
        </w:rPr>
      </w:pPr>
      <w:r w:rsidRPr="00753A62">
        <w:rPr>
          <w:rFonts w:ascii="David" w:hAnsi="David" w:cs="David" w:hint="cs"/>
          <w:b/>
          <w:bCs/>
          <w:u w:val="single"/>
          <w:rtl/>
        </w:rPr>
        <w:t>המדינה:</w:t>
      </w:r>
      <w:r w:rsidRPr="00753A62">
        <w:rPr>
          <w:rFonts w:ascii="David" w:hAnsi="David" w:cs="David" w:hint="cs"/>
          <w:rtl/>
        </w:rPr>
        <w:t xml:space="preserve"> האש לא יצא מהמקרקעין. לפי הסעיף היא צריכה לצאת ממקרקעין.</w:t>
      </w:r>
    </w:p>
    <w:p w14:paraId="41DC174A" w14:textId="2FFB3B98" w:rsidR="00626B68" w:rsidRPr="00753A62" w:rsidRDefault="00626B68" w:rsidP="005C31F6">
      <w:pPr>
        <w:spacing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(שמגר):</w:t>
      </w:r>
      <w:r w:rsidRPr="00753A62">
        <w:rPr>
          <w:rFonts w:ascii="David" w:hAnsi="David" w:cs="David" w:hint="cs"/>
          <w:rtl/>
        </w:rPr>
        <w:t xml:space="preserve"> </w:t>
      </w:r>
      <w:r w:rsidR="00A22027" w:rsidRPr="00753A62">
        <w:rPr>
          <w:rFonts w:ascii="David" w:hAnsi="David" w:cs="David" w:hint="cs"/>
          <w:rtl/>
        </w:rPr>
        <w:t xml:space="preserve">יש להבחין בין </w:t>
      </w:r>
      <w:r w:rsidR="009F68DC" w:rsidRPr="00753A62">
        <w:rPr>
          <w:rFonts w:ascii="David" w:hAnsi="David" w:cs="David" w:hint="cs"/>
          <w:rtl/>
        </w:rPr>
        <w:t>"</w:t>
      </w:r>
      <w:r w:rsidR="00A22027" w:rsidRPr="00753A62">
        <w:rPr>
          <w:rFonts w:ascii="David" w:hAnsi="David" w:cs="David" w:hint="cs"/>
          <w:rtl/>
        </w:rPr>
        <w:t>תופס מקרקעין</w:t>
      </w:r>
      <w:r w:rsidR="009F68DC" w:rsidRPr="00753A62">
        <w:rPr>
          <w:rFonts w:ascii="David" w:hAnsi="David" w:cs="David" w:hint="cs"/>
          <w:rtl/>
        </w:rPr>
        <w:t>"</w:t>
      </w:r>
      <w:r w:rsidR="00A22027" w:rsidRPr="00753A62">
        <w:rPr>
          <w:rFonts w:ascii="David" w:hAnsi="David" w:cs="David" w:hint="cs"/>
          <w:rtl/>
        </w:rPr>
        <w:t xml:space="preserve"> </w:t>
      </w:r>
      <w:r w:rsidR="00DE20A4" w:rsidRPr="00753A62">
        <w:rPr>
          <w:rFonts w:ascii="David" w:hAnsi="David" w:cs="David" w:hint="cs"/>
          <w:rtl/>
        </w:rPr>
        <w:t xml:space="preserve">מהם יצאה אש, ל"בעל מטלטלין" שמהם יצאה האש. </w:t>
      </w:r>
      <w:r w:rsidR="00DE20A4" w:rsidRPr="00753A62">
        <w:rPr>
          <w:rFonts w:ascii="David" w:hAnsi="David" w:cs="David" w:hint="cs"/>
          <w:b/>
          <w:bCs/>
          <w:highlight w:val="yellow"/>
          <w:rtl/>
        </w:rPr>
        <w:t xml:space="preserve">די בכך שהאש יצאה </w:t>
      </w:r>
      <w:r w:rsidR="009F68DC" w:rsidRPr="00753A62">
        <w:rPr>
          <w:rFonts w:ascii="David" w:hAnsi="David" w:cs="David" w:hint="cs"/>
          <w:b/>
          <w:bCs/>
          <w:highlight w:val="yellow"/>
          <w:rtl/>
        </w:rPr>
        <w:t>מהמטלטלין</w:t>
      </w:r>
      <w:r w:rsidR="00DE20A4" w:rsidRPr="00753A62">
        <w:rPr>
          <w:rFonts w:ascii="David" w:hAnsi="David" w:cs="David" w:hint="cs"/>
          <w:b/>
          <w:bCs/>
          <w:highlight w:val="yellow"/>
          <w:rtl/>
        </w:rPr>
        <w:t xml:space="preserve"> עצמ</w:t>
      </w:r>
      <w:r w:rsidR="009F68DC" w:rsidRPr="00753A62">
        <w:rPr>
          <w:rFonts w:ascii="David" w:hAnsi="David" w:cs="David" w:hint="cs"/>
          <w:b/>
          <w:bCs/>
          <w:highlight w:val="yellow"/>
          <w:rtl/>
        </w:rPr>
        <w:t>ו</w:t>
      </w:r>
      <w:r w:rsidR="00DE20A4" w:rsidRPr="00753A62">
        <w:rPr>
          <w:rFonts w:ascii="David" w:hAnsi="David" w:cs="David" w:hint="cs"/>
          <w:b/>
          <w:bCs/>
          <w:highlight w:val="yellow"/>
          <w:rtl/>
        </w:rPr>
        <w:t>. לא צריך בנוסף לזה שהאש יצאה מהמקרקעין</w:t>
      </w:r>
      <w:r w:rsidR="00DE20A4" w:rsidRPr="00753A62">
        <w:rPr>
          <w:rFonts w:ascii="David" w:hAnsi="David" w:cs="David" w:hint="cs"/>
          <w:rtl/>
        </w:rPr>
        <w:t xml:space="preserve">. די בכך שהסוללה התקלחה. </w:t>
      </w:r>
      <w:r w:rsidR="009F68DC" w:rsidRPr="00753A62">
        <w:rPr>
          <w:rFonts w:ascii="David" w:hAnsi="David" w:cs="David" w:hint="cs"/>
          <w:rtl/>
        </w:rPr>
        <w:t xml:space="preserve">מספיק שהיא יצאה ממטלטלין. </w:t>
      </w:r>
    </w:p>
    <w:p w14:paraId="2999A1C2" w14:textId="2E8F45AC" w:rsidR="002B3C4B" w:rsidRPr="00753A62" w:rsidRDefault="00AC099A" w:rsidP="005C31F6">
      <w:pPr>
        <w:spacing w:line="276" w:lineRule="auto"/>
        <w:jc w:val="both"/>
        <w:rPr>
          <w:rFonts w:ascii="David" w:hAnsi="David" w:cs="David"/>
          <w:b/>
          <w:bCs/>
          <w:rtl/>
        </w:rPr>
      </w:pPr>
      <w:r w:rsidRPr="00753A62">
        <w:rPr>
          <w:rFonts w:ascii="David" w:hAnsi="David" w:cs="David" w:hint="cs"/>
          <w:b/>
          <w:bCs/>
          <w:rtl/>
        </w:rPr>
        <w:t xml:space="preserve"> </w:t>
      </w:r>
      <w:r w:rsidR="00341229" w:rsidRPr="00753A62">
        <w:rPr>
          <w:rFonts w:ascii="David" w:hAnsi="David" w:cs="David" w:hint="cs"/>
          <w:b/>
          <w:bCs/>
          <w:rtl/>
        </w:rPr>
        <w:t xml:space="preserve">ס' 40 </w:t>
      </w:r>
      <w:r w:rsidR="004B715A" w:rsidRPr="00753A62">
        <w:rPr>
          <w:rFonts w:ascii="David" w:hAnsi="David" w:cs="David"/>
          <w:b/>
          <w:bCs/>
          <w:rtl/>
        </w:rPr>
        <w:t>–</w:t>
      </w:r>
      <w:r w:rsidR="00341229" w:rsidRPr="00753A62">
        <w:rPr>
          <w:rFonts w:ascii="David" w:hAnsi="David" w:cs="David" w:hint="cs"/>
          <w:b/>
          <w:bCs/>
          <w:rtl/>
        </w:rPr>
        <w:t xml:space="preserve"> </w:t>
      </w:r>
      <w:r w:rsidR="004B715A" w:rsidRPr="00753A62">
        <w:rPr>
          <w:rFonts w:ascii="David" w:hAnsi="David" w:cs="David" w:hint="cs"/>
          <w:b/>
          <w:bCs/>
          <w:rtl/>
        </w:rPr>
        <w:t>חובת הראיה ברשלנות לגבי חיה</w:t>
      </w:r>
    </w:p>
    <w:p w14:paraId="49709886" w14:textId="4D6530EA" w:rsidR="004B715A" w:rsidRPr="00753A62" w:rsidRDefault="004B715A" w:rsidP="005C31F6">
      <w:pPr>
        <w:pStyle w:val="a7"/>
        <w:numPr>
          <w:ilvl w:val="0"/>
          <w:numId w:val="22"/>
        </w:numPr>
        <w:spacing w:line="276" w:lineRule="auto"/>
        <w:jc w:val="both"/>
        <w:rPr>
          <w:rFonts w:ascii="David" w:hAnsi="David" w:cs="David"/>
        </w:rPr>
      </w:pPr>
      <w:r w:rsidRPr="00753A62">
        <w:rPr>
          <w:rFonts w:ascii="David" w:hAnsi="David" w:cs="David" w:hint="cs"/>
          <w:rtl/>
        </w:rPr>
        <w:t>חיית בר, או חיה שאינה חיית בר אבל היא מועדת</w:t>
      </w:r>
      <w:r w:rsidR="005641D1" w:rsidRPr="00753A62">
        <w:rPr>
          <w:rFonts w:ascii="David" w:hAnsi="David" w:cs="David" w:hint="cs"/>
          <w:rtl/>
        </w:rPr>
        <w:t xml:space="preserve"> + הנתבע היה בעל החיה.</w:t>
      </w:r>
    </w:p>
    <w:p w14:paraId="6AB9D2E3" w14:textId="79D9F096" w:rsidR="004B715A" w:rsidRPr="00753A62" w:rsidRDefault="004B715A" w:rsidP="005C31F6">
      <w:pPr>
        <w:spacing w:line="276" w:lineRule="auto"/>
        <w:jc w:val="both"/>
        <w:rPr>
          <w:rFonts w:ascii="David" w:hAnsi="David" w:cs="David"/>
          <w:rtl/>
        </w:rPr>
      </w:pPr>
      <w:r w:rsidRPr="00753A62">
        <w:rPr>
          <w:rFonts w:ascii="David" w:hAnsi="David" w:cs="David" w:hint="cs"/>
          <w:rtl/>
        </w:rPr>
        <w:t xml:space="preserve">למשל, אני בעלת קרקס, ברח לי נמר. אני הבעלים של הקרקס. </w:t>
      </w:r>
      <w:r w:rsidR="005641D1" w:rsidRPr="00753A62">
        <w:rPr>
          <w:rFonts w:ascii="David" w:hAnsi="David" w:cs="David" w:hint="cs"/>
          <w:rtl/>
        </w:rPr>
        <w:t>נוצר היפוך נטל הראיה ובעל החיה צריך להוכיח שלא התרשל.</w:t>
      </w:r>
    </w:p>
    <w:p w14:paraId="38EF9604" w14:textId="2BEF520E" w:rsidR="005641D1" w:rsidRPr="00753A62" w:rsidRDefault="00CF560E" w:rsidP="005C31F6">
      <w:pPr>
        <w:pStyle w:val="a7"/>
        <w:numPr>
          <w:ilvl w:val="0"/>
          <w:numId w:val="22"/>
        </w:numPr>
        <w:spacing w:line="276" w:lineRule="auto"/>
        <w:jc w:val="both"/>
        <w:rPr>
          <w:rFonts w:ascii="David" w:hAnsi="David" w:cs="David"/>
          <w:rtl/>
        </w:rPr>
      </w:pPr>
      <w:r w:rsidRPr="00753A62">
        <w:rPr>
          <w:rFonts w:ascii="David" w:hAnsi="David" w:cs="David" w:hint="cs"/>
          <w:rtl/>
        </w:rPr>
        <w:t>אם תובע יוכיח שקרו כמה תקלות עם הכלב, הוא כנראה יעמוד בדרישות הסעיף.</w:t>
      </w:r>
    </w:p>
    <w:p w14:paraId="3ABD4A08" w14:textId="1135B16C" w:rsidR="00EC08F9" w:rsidRPr="00753A62" w:rsidRDefault="00CF560E" w:rsidP="005C31F6">
      <w:pPr>
        <w:spacing w:line="276" w:lineRule="auto"/>
        <w:jc w:val="both"/>
        <w:rPr>
          <w:rFonts w:ascii="David" w:hAnsi="David" w:cs="David"/>
          <w:b/>
          <w:bCs/>
          <w:rtl/>
        </w:rPr>
      </w:pPr>
      <w:r w:rsidRPr="00753A62">
        <w:rPr>
          <w:rFonts w:ascii="David" w:hAnsi="David" w:cs="David" w:hint="cs"/>
          <w:b/>
          <w:bCs/>
          <w:rtl/>
        </w:rPr>
        <w:t xml:space="preserve">ס' 41א-ג </w:t>
      </w:r>
      <w:r w:rsidRPr="00753A62">
        <w:rPr>
          <w:rFonts w:ascii="David" w:hAnsi="David" w:cs="David"/>
          <w:b/>
          <w:bCs/>
          <w:rtl/>
        </w:rPr>
        <w:t>–</w:t>
      </w:r>
      <w:r w:rsidRPr="00753A62">
        <w:rPr>
          <w:rFonts w:ascii="David" w:hAnsi="David" w:cs="David" w:hint="cs"/>
          <w:b/>
          <w:bCs/>
          <w:rtl/>
        </w:rPr>
        <w:t xml:space="preserve"> נזקים שנגמרו על ידי כלב</w:t>
      </w:r>
    </w:p>
    <w:p w14:paraId="53E446DD" w14:textId="381C0804" w:rsidR="00CF560E" w:rsidRPr="00753A62" w:rsidRDefault="00CF560E" w:rsidP="005C31F6">
      <w:pPr>
        <w:spacing w:line="276" w:lineRule="auto"/>
        <w:jc w:val="both"/>
        <w:rPr>
          <w:rFonts w:ascii="David" w:hAnsi="David" w:cs="David"/>
          <w:rtl/>
        </w:rPr>
      </w:pPr>
      <w:r w:rsidRPr="00753A62">
        <w:rPr>
          <w:rFonts w:ascii="David" w:hAnsi="David" w:cs="David" w:hint="cs"/>
          <w:u w:val="single"/>
          <w:rtl/>
        </w:rPr>
        <w:t>מה שונה סעיף זה מהסעיפים שהיו עד עכשיו?</w:t>
      </w:r>
      <w:r w:rsidRPr="00753A62">
        <w:rPr>
          <w:rFonts w:ascii="David" w:hAnsi="David" w:cs="David" w:hint="cs"/>
          <w:rtl/>
        </w:rPr>
        <w:t xml:space="preserve"> </w:t>
      </w:r>
      <w:r w:rsidR="00686DD5" w:rsidRPr="00753A62">
        <w:rPr>
          <w:rFonts w:ascii="David" w:hAnsi="David" w:cs="David" w:hint="cs"/>
          <w:rtl/>
        </w:rPr>
        <w:t>סייפ</w:t>
      </w:r>
      <w:r w:rsidR="00686DD5" w:rsidRPr="00753A62">
        <w:rPr>
          <w:rFonts w:ascii="David" w:hAnsi="David" w:cs="David" w:hint="eastAsia"/>
          <w:rtl/>
        </w:rPr>
        <w:t>ת</w:t>
      </w:r>
      <w:r w:rsidRPr="00753A62">
        <w:rPr>
          <w:rFonts w:ascii="David" w:hAnsi="David" w:cs="David" w:hint="cs"/>
          <w:rtl/>
        </w:rPr>
        <w:t xml:space="preserve"> הסעיף אומרת שזה לא משנה אם הייתה או לא הייתה התרשלות מצדו של הבעלים. אנו רוצים להרתיע בעלי כלבים</w:t>
      </w:r>
      <w:r w:rsidR="00AE7AC2" w:rsidRPr="00753A62">
        <w:rPr>
          <w:rFonts w:ascii="David" w:hAnsi="David" w:cs="David" w:hint="cs"/>
          <w:rtl/>
        </w:rPr>
        <w:t xml:space="preserve">. יכול להיות </w:t>
      </w:r>
      <w:r w:rsidR="00814DB8" w:rsidRPr="00753A62">
        <w:rPr>
          <w:rFonts w:ascii="David" w:hAnsi="David" w:cs="David" w:hint="cs"/>
          <w:rtl/>
        </w:rPr>
        <w:t xml:space="preserve">שכלב </w:t>
      </w:r>
      <w:r w:rsidR="00AE7AC2" w:rsidRPr="00753A62">
        <w:rPr>
          <w:rFonts w:ascii="David" w:hAnsi="David" w:cs="David" w:hint="cs"/>
          <w:rtl/>
        </w:rPr>
        <w:t xml:space="preserve">תקף לא במקרה רגיל (של אשם תורם), אלא </w:t>
      </w:r>
      <w:r w:rsidR="00E3360E" w:rsidRPr="00753A62">
        <w:rPr>
          <w:rFonts w:ascii="David" w:hAnsi="David" w:cs="David" w:hint="cs"/>
          <w:rtl/>
        </w:rPr>
        <w:t>בהסדר מיוחד (תתי סעיפים ב + ג)</w:t>
      </w:r>
      <w:r w:rsidR="00814DB8" w:rsidRPr="00753A62">
        <w:rPr>
          <w:rFonts w:ascii="David" w:hAnsi="David" w:cs="David" w:hint="cs"/>
          <w:rtl/>
        </w:rPr>
        <w:t>:</w:t>
      </w:r>
    </w:p>
    <w:p w14:paraId="6FC7AD1B" w14:textId="59F62CD2" w:rsidR="00E3360E" w:rsidRPr="00753A62" w:rsidRDefault="00E3360E"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ס</w:t>
      </w:r>
      <w:r w:rsidR="00686DD5" w:rsidRPr="00753A62">
        <w:rPr>
          <w:rFonts w:ascii="David" w:hAnsi="David" w:cs="David" w:hint="cs"/>
          <w:u w:val="single"/>
          <w:rtl/>
        </w:rPr>
        <w:t>'</w:t>
      </w:r>
      <w:r w:rsidRPr="00753A62">
        <w:rPr>
          <w:rFonts w:ascii="David" w:hAnsi="David" w:cs="David" w:hint="cs"/>
          <w:u w:val="single"/>
          <w:rtl/>
        </w:rPr>
        <w:t xml:space="preserve"> 41ב</w:t>
      </w:r>
      <w:r w:rsidRPr="00753A62">
        <w:rPr>
          <w:rFonts w:ascii="David" w:hAnsi="David" w:cs="David" w:hint="cs"/>
          <w:rtl/>
        </w:rPr>
        <w:t xml:space="preserve"> </w:t>
      </w:r>
      <w:r w:rsidRPr="00753A62">
        <w:rPr>
          <w:rFonts w:ascii="David" w:hAnsi="David" w:cs="David"/>
          <w:rtl/>
        </w:rPr>
        <w:t>–</w:t>
      </w:r>
      <w:r w:rsidR="00D82C8E" w:rsidRPr="00753A62">
        <w:rPr>
          <w:rFonts w:ascii="David" w:hAnsi="David" w:cs="David" w:hint="cs"/>
          <w:rtl/>
        </w:rPr>
        <w:t xml:space="preserve"> לא תהא הגנה לבעלים, אלא אם הנזק קרה עקב:</w:t>
      </w:r>
      <w:r w:rsidRPr="00753A62">
        <w:rPr>
          <w:rFonts w:ascii="David" w:hAnsi="David" w:cs="David" w:hint="cs"/>
          <w:rtl/>
        </w:rPr>
        <w:t xml:space="preserve"> </w:t>
      </w:r>
      <w:r w:rsidR="00D82C8E" w:rsidRPr="00753A62">
        <w:rPr>
          <w:rFonts w:ascii="David" w:hAnsi="David" w:cs="David" w:hint="cs"/>
          <w:rtl/>
        </w:rPr>
        <w:t xml:space="preserve">(1) </w:t>
      </w:r>
      <w:r w:rsidRPr="00753A62">
        <w:rPr>
          <w:rFonts w:ascii="David" w:hAnsi="David" w:cs="David" w:hint="cs"/>
          <w:rtl/>
        </w:rPr>
        <w:t>התגרות של הניזוק בכלב,</w:t>
      </w:r>
      <w:r w:rsidR="00D82C8E" w:rsidRPr="00753A62">
        <w:rPr>
          <w:rFonts w:ascii="David" w:hAnsi="David" w:cs="David" w:hint="cs"/>
          <w:rtl/>
        </w:rPr>
        <w:t xml:space="preserve"> (2)</w:t>
      </w:r>
      <w:r w:rsidRPr="00753A62">
        <w:rPr>
          <w:rFonts w:ascii="David" w:hAnsi="David" w:cs="David" w:hint="cs"/>
          <w:rtl/>
        </w:rPr>
        <w:t xml:space="preserve"> תקי</w:t>
      </w:r>
      <w:r w:rsidR="00112A82" w:rsidRPr="00753A62">
        <w:rPr>
          <w:rFonts w:ascii="David" w:hAnsi="David" w:cs="David" w:hint="cs"/>
          <w:rtl/>
        </w:rPr>
        <w:t>פת הניזוק את הבעלים/בן זוגו/הורו/ילדו,</w:t>
      </w:r>
      <w:r w:rsidR="00D82C8E" w:rsidRPr="00753A62">
        <w:rPr>
          <w:rFonts w:ascii="David" w:hAnsi="David" w:cs="David" w:hint="cs"/>
          <w:rtl/>
        </w:rPr>
        <w:t xml:space="preserve"> (3)</w:t>
      </w:r>
      <w:r w:rsidR="00112A82" w:rsidRPr="00753A62">
        <w:rPr>
          <w:rFonts w:ascii="David" w:hAnsi="David" w:cs="David" w:hint="cs"/>
          <w:rtl/>
        </w:rPr>
        <w:t xml:space="preserve"> או הסגת גבול של הניזוק </w:t>
      </w:r>
      <w:proofErr w:type="spellStart"/>
      <w:r w:rsidR="00112A82" w:rsidRPr="00753A62">
        <w:rPr>
          <w:rFonts w:ascii="David" w:hAnsi="David" w:cs="David" w:hint="cs"/>
          <w:rtl/>
        </w:rPr>
        <w:t>במקרקרעין</w:t>
      </w:r>
      <w:proofErr w:type="spellEnd"/>
      <w:r w:rsidR="00112A82" w:rsidRPr="00753A62">
        <w:rPr>
          <w:rFonts w:ascii="David" w:hAnsi="David" w:cs="David" w:hint="cs"/>
          <w:rtl/>
        </w:rPr>
        <w:t xml:space="preserve"> של הבעלים</w:t>
      </w:r>
    </w:p>
    <w:p w14:paraId="3C8F793A" w14:textId="7E612A5C" w:rsidR="00D82C8E" w:rsidRPr="00753A62" w:rsidRDefault="00D82C8E"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ס' 41ג</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שמירת דינים. </w:t>
      </w:r>
      <w:r w:rsidR="00992277" w:rsidRPr="00753A62">
        <w:rPr>
          <w:rFonts w:ascii="David" w:hAnsi="David" w:cs="David" w:hint="cs"/>
          <w:rtl/>
        </w:rPr>
        <w:t xml:space="preserve">נניח אדם הסיג גבול וכעת הוא לא יכול להיעזר בסעיף 41א ולקבל הגנה מוחלטת. ס' 41ג אומר שניתן לחזור לטענת הרשלנות </w:t>
      </w:r>
      <w:r w:rsidR="00686DD5" w:rsidRPr="00753A62">
        <w:rPr>
          <w:rFonts w:ascii="David" w:hAnsi="David" w:cs="David"/>
          <w:rtl/>
        </w:rPr>
        <w:t>–</w:t>
      </w:r>
      <w:r w:rsidR="00992277" w:rsidRPr="00753A62">
        <w:rPr>
          <w:rFonts w:ascii="David" w:hAnsi="David" w:cs="David" w:hint="cs"/>
          <w:rtl/>
        </w:rPr>
        <w:t xml:space="preserve"> </w:t>
      </w:r>
      <w:r w:rsidR="00686DD5" w:rsidRPr="00753A62">
        <w:rPr>
          <w:rFonts w:ascii="David" w:hAnsi="David" w:cs="David" w:hint="cs"/>
          <w:rtl/>
        </w:rPr>
        <w:t xml:space="preserve">הבעלים התרשל/היה צריך לשים שלט וכו'. </w:t>
      </w:r>
    </w:p>
    <w:p w14:paraId="6ADAF191" w14:textId="2EFDFB49" w:rsidR="00EC08F9" w:rsidRPr="00753A62" w:rsidRDefault="00AF6B65" w:rsidP="005C31F6">
      <w:pPr>
        <w:spacing w:line="276" w:lineRule="auto"/>
        <w:jc w:val="both"/>
        <w:rPr>
          <w:rFonts w:ascii="David" w:hAnsi="David" w:cs="David"/>
          <w:b/>
          <w:bCs/>
          <w:i/>
          <w:iCs/>
          <w:u w:val="single"/>
          <w:rtl/>
        </w:rPr>
      </w:pPr>
      <w:r w:rsidRPr="00753A62">
        <w:rPr>
          <w:rFonts w:ascii="David" w:hAnsi="David" w:cs="David" w:hint="cs"/>
          <w:b/>
          <w:bCs/>
          <w:i/>
          <w:iCs/>
          <w:u w:val="single"/>
          <w:rtl/>
        </w:rPr>
        <w:t>אשם תורם</w:t>
      </w:r>
      <w:r w:rsidR="000F48F6" w:rsidRPr="00753A62">
        <w:rPr>
          <w:rFonts w:ascii="David" w:hAnsi="David" w:cs="David" w:hint="cs"/>
          <w:b/>
          <w:bCs/>
          <w:i/>
          <w:iCs/>
          <w:u w:val="single"/>
          <w:rtl/>
        </w:rPr>
        <w:t xml:space="preserve"> </w:t>
      </w:r>
      <w:r w:rsidR="000F48F6" w:rsidRPr="00753A62">
        <w:rPr>
          <w:rFonts w:ascii="David" w:hAnsi="David" w:cs="David"/>
          <w:b/>
          <w:bCs/>
          <w:i/>
          <w:iCs/>
          <w:u w:val="single"/>
          <w:rtl/>
        </w:rPr>
        <w:t>–</w:t>
      </w:r>
      <w:r w:rsidR="000F48F6" w:rsidRPr="00753A62">
        <w:rPr>
          <w:rFonts w:ascii="David" w:hAnsi="David" w:cs="David" w:hint="cs"/>
          <w:b/>
          <w:bCs/>
          <w:i/>
          <w:iCs/>
          <w:u w:val="single"/>
          <w:rtl/>
        </w:rPr>
        <w:t xml:space="preserve"> ס' 68 לפקנ"ז</w:t>
      </w:r>
    </w:p>
    <w:p w14:paraId="548BEDF6" w14:textId="280494FD" w:rsidR="00C57E51" w:rsidRPr="00753A62" w:rsidRDefault="00FE1C2E" w:rsidP="005C31F6">
      <w:pPr>
        <w:spacing w:line="276" w:lineRule="auto"/>
        <w:jc w:val="both"/>
        <w:rPr>
          <w:rFonts w:ascii="David" w:hAnsi="David" w:cs="David"/>
          <w:rtl/>
        </w:rPr>
      </w:pPr>
      <w:r w:rsidRPr="00753A62">
        <w:rPr>
          <w:rFonts w:ascii="David" w:hAnsi="David" w:cs="David" w:hint="cs"/>
          <w:rtl/>
        </w:rPr>
        <w:t>אשם תורם יכול לחול גם בעוולות כוונה, ובעוולות נוספות. הוא לא חל רק על רשלנות</w:t>
      </w:r>
      <w:r w:rsidR="00C57E51" w:rsidRPr="00753A62">
        <w:rPr>
          <w:rFonts w:ascii="David" w:hAnsi="David" w:cs="David" w:hint="cs"/>
          <w:rtl/>
        </w:rPr>
        <w:t>!</w:t>
      </w:r>
      <w:r w:rsidR="006D4189" w:rsidRPr="00753A62">
        <w:rPr>
          <w:rFonts w:ascii="David" w:hAnsi="David" w:cs="David" w:hint="cs"/>
          <w:rtl/>
        </w:rPr>
        <w:t xml:space="preserve"> </w:t>
      </w:r>
      <w:r w:rsidR="00C57E51" w:rsidRPr="00753A62">
        <w:rPr>
          <w:rFonts w:ascii="David" w:hAnsi="David" w:cs="David" w:hint="cs"/>
          <w:rtl/>
        </w:rPr>
        <w:t>הסוג היחידי שבו אשם תורם לא חל</w:t>
      </w:r>
      <w:r w:rsidR="006D4189" w:rsidRPr="00753A62">
        <w:rPr>
          <w:rFonts w:ascii="David" w:hAnsi="David" w:cs="David" w:hint="cs"/>
          <w:rtl/>
        </w:rPr>
        <w:t xml:space="preserve"> הינו אחריות מוחלטת!! במצב זה המחוקק יוצר משטר ספציפי, ואין מקום לאשם תורם.</w:t>
      </w:r>
    </w:p>
    <w:p w14:paraId="163B4550" w14:textId="1BF43A7E" w:rsidR="001F23F4" w:rsidRPr="00753A62" w:rsidRDefault="006D4189" w:rsidP="005C31F6">
      <w:pPr>
        <w:spacing w:line="276" w:lineRule="auto"/>
        <w:jc w:val="both"/>
        <w:rPr>
          <w:rFonts w:ascii="David" w:hAnsi="David" w:cs="David"/>
          <w:b/>
          <w:bCs/>
          <w:rtl/>
        </w:rPr>
      </w:pPr>
      <w:r w:rsidRPr="00753A62">
        <w:rPr>
          <w:rFonts w:ascii="David" w:hAnsi="David" w:cs="David" w:hint="cs"/>
          <w:b/>
          <w:bCs/>
          <w:rtl/>
        </w:rPr>
        <w:t>רקע והערות כלליות</w:t>
      </w:r>
    </w:p>
    <w:p w14:paraId="4F546B37" w14:textId="77777777" w:rsidR="00735D1E" w:rsidRPr="00753A62" w:rsidRDefault="006D4189" w:rsidP="005C31F6">
      <w:pPr>
        <w:spacing w:line="276" w:lineRule="auto"/>
        <w:jc w:val="both"/>
        <w:rPr>
          <w:rFonts w:ascii="David" w:hAnsi="David" w:cs="David"/>
          <w:rtl/>
        </w:rPr>
      </w:pPr>
      <w:r w:rsidRPr="00753A62">
        <w:rPr>
          <w:rFonts w:ascii="David" w:hAnsi="David" w:cs="David" w:hint="cs"/>
          <w:rtl/>
        </w:rPr>
        <w:t xml:space="preserve">מעבר מהסדר בינארי להסדר יחסי. בעבר, ההסדר הבינארי היה כך </w:t>
      </w:r>
      <w:r w:rsidRPr="00753A62">
        <w:rPr>
          <w:rFonts w:ascii="David" w:hAnsi="David" w:cs="David"/>
          <w:rtl/>
        </w:rPr>
        <w:t>–</w:t>
      </w:r>
      <w:r w:rsidRPr="00753A62">
        <w:rPr>
          <w:rFonts w:ascii="David" w:hAnsi="David" w:cs="David" w:hint="cs"/>
          <w:rtl/>
        </w:rPr>
        <w:t xml:space="preserve"> אם יש אשם תורם מעל 50%, לא הצלחת להוכיח את התביעה. אם פחות מ-50%, הצלחת בתביעה. היום, </w:t>
      </w:r>
      <w:r w:rsidR="00735D1E" w:rsidRPr="00753A62">
        <w:rPr>
          <w:rFonts w:ascii="David" w:hAnsi="David" w:cs="David" w:hint="cs"/>
          <w:rtl/>
        </w:rPr>
        <w:t>ישנו הסדר יחסי. חלוקת אחריות.</w:t>
      </w:r>
    </w:p>
    <w:p w14:paraId="0374C42D" w14:textId="4CC16002" w:rsidR="006D4189" w:rsidRPr="00753A62" w:rsidRDefault="00735D1E" w:rsidP="005C31F6">
      <w:pPr>
        <w:pStyle w:val="a7"/>
        <w:numPr>
          <w:ilvl w:val="0"/>
          <w:numId w:val="22"/>
        </w:numPr>
        <w:spacing w:line="276" w:lineRule="auto"/>
        <w:jc w:val="both"/>
        <w:rPr>
          <w:rFonts w:ascii="David" w:hAnsi="David" w:cs="David"/>
        </w:rPr>
      </w:pPr>
      <w:r w:rsidRPr="00753A62">
        <w:rPr>
          <w:rFonts w:ascii="David" w:hAnsi="David" w:cs="David" w:hint="cs"/>
          <w:u w:val="single"/>
          <w:rtl/>
        </w:rPr>
        <w:t>מעוולים במשותף מהווה דוקטרינה סיבתית</w:t>
      </w:r>
      <w:r w:rsidR="007C084D" w:rsidRPr="00753A62">
        <w:rPr>
          <w:rFonts w:ascii="David" w:hAnsi="David" w:cs="David" w:hint="cs"/>
          <w:u w:val="single"/>
          <w:rtl/>
        </w:rPr>
        <w:t>.</w:t>
      </w:r>
      <w:r w:rsidR="007C084D" w:rsidRPr="00753A62">
        <w:rPr>
          <w:rFonts w:ascii="David" w:hAnsi="David" w:cs="David" w:hint="cs"/>
          <w:rtl/>
        </w:rPr>
        <w:t xml:space="preserve"> מעוולים במשותף, כלומר יותר מאחד תורמים לנזק (המזיקים המשותפים יהיו אחראים יחד ולחוד </w:t>
      </w:r>
      <w:r w:rsidR="003C561F" w:rsidRPr="00753A62">
        <w:rPr>
          <w:rFonts w:ascii="David" w:hAnsi="David" w:cs="David" w:hint="cs"/>
          <w:rtl/>
        </w:rPr>
        <w:t xml:space="preserve">על הנזק). </w:t>
      </w:r>
    </w:p>
    <w:p w14:paraId="318D1D59" w14:textId="5DC6A135" w:rsidR="003C561F" w:rsidRPr="00753A62" w:rsidRDefault="003C561F" w:rsidP="005C31F6">
      <w:pPr>
        <w:spacing w:line="276" w:lineRule="auto"/>
        <w:jc w:val="both"/>
        <w:rPr>
          <w:rFonts w:ascii="David" w:hAnsi="David" w:cs="David"/>
          <w:rtl/>
        </w:rPr>
      </w:pPr>
      <w:r w:rsidRPr="00753A62">
        <w:rPr>
          <w:rFonts w:ascii="David" w:hAnsi="David" w:cs="David" w:hint="cs"/>
          <w:rtl/>
        </w:rPr>
        <w:lastRenderedPageBreak/>
        <w:t>אשם תורם מהווה מקרה פרטי של מעוולים במשותף, בו הניזוק והמזיק היו מעוולים במשותף.</w:t>
      </w:r>
    </w:p>
    <w:p w14:paraId="28235774" w14:textId="7639F947" w:rsidR="003C561F" w:rsidRPr="00753A62" w:rsidRDefault="00527124" w:rsidP="005C31F6">
      <w:pPr>
        <w:spacing w:line="276" w:lineRule="auto"/>
        <w:jc w:val="both"/>
        <w:rPr>
          <w:rFonts w:ascii="David" w:hAnsi="David" w:cs="David"/>
          <w:b/>
          <w:bCs/>
          <w:rtl/>
        </w:rPr>
      </w:pPr>
      <w:r w:rsidRPr="00753A62">
        <w:rPr>
          <w:rFonts w:ascii="David" w:hAnsi="David" w:cs="David" w:hint="cs"/>
          <w:b/>
          <w:bCs/>
          <w:rtl/>
        </w:rPr>
        <w:t>שלבי קביעת אשם תורם:</w:t>
      </w:r>
    </w:p>
    <w:p w14:paraId="291D1567" w14:textId="4CEA2E30" w:rsidR="00527124" w:rsidRPr="00753A62" w:rsidRDefault="00527124" w:rsidP="005C31F6">
      <w:pPr>
        <w:pStyle w:val="a7"/>
        <w:numPr>
          <w:ilvl w:val="0"/>
          <w:numId w:val="57"/>
        </w:numPr>
        <w:spacing w:line="276" w:lineRule="auto"/>
        <w:jc w:val="both"/>
        <w:rPr>
          <w:rFonts w:ascii="David" w:hAnsi="David" w:cs="David"/>
        </w:rPr>
      </w:pPr>
      <w:r w:rsidRPr="00753A62">
        <w:rPr>
          <w:rFonts w:ascii="David" w:hAnsi="David" w:cs="David" w:hint="cs"/>
          <w:rtl/>
        </w:rPr>
        <w:t>התובע מסיים לטעון ועמד בנטל ההוכחה לגבי כל אחד מיסודות העוולה</w:t>
      </w:r>
    </w:p>
    <w:p w14:paraId="4EFACC71" w14:textId="18F760F2" w:rsidR="00527124" w:rsidRPr="00753A62" w:rsidRDefault="00527124" w:rsidP="005C31F6">
      <w:pPr>
        <w:pStyle w:val="a7"/>
        <w:numPr>
          <w:ilvl w:val="0"/>
          <w:numId w:val="57"/>
        </w:numPr>
        <w:spacing w:line="276" w:lineRule="auto"/>
        <w:jc w:val="both"/>
        <w:rPr>
          <w:rFonts w:ascii="David" w:hAnsi="David" w:cs="David"/>
        </w:rPr>
      </w:pPr>
      <w:r w:rsidRPr="00753A62">
        <w:rPr>
          <w:rFonts w:ascii="David" w:hAnsi="David" w:cs="David" w:hint="cs"/>
          <w:rtl/>
        </w:rPr>
        <w:t>הנתבע מעלה טענת אשם תורם, להחלטת ביהמ"ש</w:t>
      </w:r>
    </w:p>
    <w:p w14:paraId="654ED42A" w14:textId="376210F5" w:rsidR="00527124" w:rsidRPr="00753A62" w:rsidRDefault="00527124" w:rsidP="005C31F6">
      <w:pPr>
        <w:pStyle w:val="a7"/>
        <w:numPr>
          <w:ilvl w:val="0"/>
          <w:numId w:val="57"/>
        </w:numPr>
        <w:spacing w:line="276" w:lineRule="auto"/>
        <w:jc w:val="both"/>
        <w:rPr>
          <w:rFonts w:ascii="David" w:hAnsi="David" w:cs="David"/>
        </w:rPr>
      </w:pPr>
      <w:r w:rsidRPr="00753A62">
        <w:rPr>
          <w:rFonts w:ascii="David" w:hAnsi="David" w:cs="David" w:hint="cs"/>
          <w:rtl/>
        </w:rPr>
        <w:t xml:space="preserve">במידה שיש אשם תורם, תקבע חלוקת אחריות </w:t>
      </w:r>
      <w:r w:rsidRPr="00753A62">
        <w:rPr>
          <w:rFonts w:ascii="David" w:hAnsi="David" w:cs="David"/>
          <w:rtl/>
        </w:rPr>
        <w:t>–</w:t>
      </w:r>
      <w:r w:rsidRPr="00753A62">
        <w:rPr>
          <w:rFonts w:ascii="David" w:hAnsi="David" w:cs="David" w:hint="cs"/>
          <w:rtl/>
        </w:rPr>
        <w:t xml:space="preserve"> עוברים להשוואה בין מידת האשם בין הצדדים.</w:t>
      </w:r>
    </w:p>
    <w:p w14:paraId="483145B8" w14:textId="3A4845AF" w:rsidR="00527124" w:rsidRPr="00753A62" w:rsidRDefault="00FB2A84" w:rsidP="005C31F6">
      <w:pPr>
        <w:spacing w:line="276" w:lineRule="auto"/>
        <w:jc w:val="both"/>
        <w:rPr>
          <w:rFonts w:ascii="David" w:hAnsi="David" w:cs="David"/>
          <w:u w:val="single"/>
          <w:rtl/>
        </w:rPr>
      </w:pPr>
      <w:r w:rsidRPr="00753A62">
        <w:rPr>
          <w:rFonts w:ascii="David" w:hAnsi="David" w:cs="David" w:hint="cs"/>
          <w:u w:val="single"/>
          <w:rtl/>
        </w:rPr>
        <w:t>סעיף 68 מתאר מהו אשם תורם</w:t>
      </w:r>
    </w:p>
    <w:p w14:paraId="6AF86707" w14:textId="67FABF86" w:rsidR="00FB2A84" w:rsidRPr="00753A62" w:rsidRDefault="00FB2A84" w:rsidP="005C31F6">
      <w:pPr>
        <w:pStyle w:val="a7"/>
        <w:numPr>
          <w:ilvl w:val="0"/>
          <w:numId w:val="22"/>
        </w:numPr>
        <w:spacing w:line="276" w:lineRule="auto"/>
        <w:jc w:val="both"/>
        <w:rPr>
          <w:rFonts w:ascii="David" w:hAnsi="David" w:cs="David"/>
        </w:rPr>
      </w:pPr>
      <w:r w:rsidRPr="00753A62">
        <w:rPr>
          <w:rFonts w:ascii="David" w:hAnsi="David" w:cs="David" w:hint="cs"/>
          <w:rtl/>
        </w:rPr>
        <w:t>מקצתו עקב אשמו שלו ומקצתו עקב אשמו של אחר</w:t>
      </w:r>
    </w:p>
    <w:p w14:paraId="1992739D" w14:textId="02C36DC2" w:rsidR="00FB2A84" w:rsidRPr="00753A62" w:rsidRDefault="00FB2A84" w:rsidP="005C31F6">
      <w:pPr>
        <w:pStyle w:val="a7"/>
        <w:numPr>
          <w:ilvl w:val="0"/>
          <w:numId w:val="22"/>
        </w:numPr>
        <w:spacing w:line="276" w:lineRule="auto"/>
        <w:jc w:val="both"/>
        <w:rPr>
          <w:rFonts w:ascii="David" w:hAnsi="David" w:cs="David"/>
        </w:rPr>
      </w:pPr>
      <w:r w:rsidRPr="00753A62">
        <w:rPr>
          <w:rFonts w:ascii="David" w:hAnsi="David" w:cs="David" w:hint="cs"/>
          <w:rtl/>
        </w:rPr>
        <w:t>לא תיכשל תביעת פיצויים</w:t>
      </w:r>
    </w:p>
    <w:p w14:paraId="1E566686" w14:textId="01A62218" w:rsidR="00FB2A84" w:rsidRPr="00753A62" w:rsidRDefault="00656E23" w:rsidP="005C31F6">
      <w:pPr>
        <w:pStyle w:val="a7"/>
        <w:numPr>
          <w:ilvl w:val="0"/>
          <w:numId w:val="22"/>
        </w:numPr>
        <w:spacing w:line="276" w:lineRule="auto"/>
        <w:jc w:val="both"/>
        <w:rPr>
          <w:rFonts w:ascii="David" w:hAnsi="David" w:cs="David"/>
        </w:rPr>
      </w:pPr>
      <w:r w:rsidRPr="00753A62">
        <w:rPr>
          <w:rFonts w:ascii="David" w:hAnsi="David" w:cs="David" w:hint="cs"/>
          <w:rtl/>
        </w:rPr>
        <w:t>הפיצויים שייפרעו יופחתו</w:t>
      </w:r>
    </w:p>
    <w:p w14:paraId="5D76AC30" w14:textId="6392D2BF" w:rsidR="00656E23" w:rsidRPr="00753A62" w:rsidRDefault="002D18A3" w:rsidP="005C31F6">
      <w:pPr>
        <w:spacing w:line="276" w:lineRule="auto"/>
        <w:jc w:val="both"/>
        <w:rPr>
          <w:rFonts w:ascii="David" w:hAnsi="David" w:cs="David"/>
          <w:b/>
          <w:bCs/>
          <w:rtl/>
        </w:rPr>
      </w:pPr>
      <w:r w:rsidRPr="00753A62">
        <w:rPr>
          <w:rFonts w:ascii="David" w:hAnsi="David" w:cs="David" w:hint="cs"/>
          <w:b/>
          <w:bCs/>
          <w:rtl/>
        </w:rPr>
        <w:t>נבחין אשם תורם מניתוק קש"ס</w:t>
      </w:r>
    </w:p>
    <w:p w14:paraId="1F8F49C5" w14:textId="0073926B" w:rsidR="002D18A3" w:rsidRPr="00753A62" w:rsidRDefault="002D18A3" w:rsidP="005C31F6">
      <w:pPr>
        <w:spacing w:line="276" w:lineRule="auto"/>
        <w:jc w:val="both"/>
        <w:rPr>
          <w:rFonts w:ascii="David" w:hAnsi="David" w:cs="David"/>
          <w:rtl/>
        </w:rPr>
      </w:pPr>
      <w:r w:rsidRPr="00753A62">
        <w:rPr>
          <w:rFonts w:ascii="David" w:hAnsi="David" w:cs="David" w:hint="cs"/>
          <w:b/>
          <w:bCs/>
          <w:rtl/>
        </w:rPr>
        <w:t>ס' 64(2):</w:t>
      </w:r>
      <w:r w:rsidRPr="00753A62">
        <w:rPr>
          <w:rFonts w:ascii="David" w:hAnsi="David" w:cs="David" w:hint="cs"/>
          <w:rtl/>
        </w:rPr>
        <w:t xml:space="preserve"> אשמו של אדם אחר הוא שהיה הסיבה המכרעת לנזק</w:t>
      </w:r>
    </w:p>
    <w:p w14:paraId="6CC4B376" w14:textId="5F8937D0" w:rsidR="002D18A3" w:rsidRPr="00753A62" w:rsidRDefault="002D18A3" w:rsidP="005C31F6">
      <w:pPr>
        <w:spacing w:line="276" w:lineRule="auto"/>
        <w:jc w:val="both"/>
        <w:rPr>
          <w:rFonts w:ascii="David" w:hAnsi="David" w:cs="David"/>
          <w:rtl/>
        </w:rPr>
      </w:pPr>
      <w:r w:rsidRPr="00753A62">
        <w:rPr>
          <w:rFonts w:ascii="David" w:hAnsi="David" w:cs="David" w:hint="cs"/>
          <w:rtl/>
        </w:rPr>
        <w:t>נוצרת אבחנה בין ניתוק קש"ס לבין אשם תורם. בעצם מדובר במשהו שהוא מעבר לאשם תורם. אותו "ניזוק" ניתק את הקש"ס משום שהוא התנהג בצורה כ"כ רשלנית. ניתן לומר שהוא "גורם זר מתערב" שגרם לניתוק.</w:t>
      </w:r>
    </w:p>
    <w:p w14:paraId="66AB5BCE" w14:textId="369B2DBD" w:rsidR="002D18A3" w:rsidRPr="00753A62" w:rsidRDefault="002D18A3" w:rsidP="005C31F6">
      <w:pPr>
        <w:spacing w:line="276" w:lineRule="auto"/>
        <w:jc w:val="both"/>
        <w:rPr>
          <w:rFonts w:ascii="David" w:hAnsi="David" w:cs="David"/>
          <w:rtl/>
        </w:rPr>
      </w:pPr>
      <w:r w:rsidRPr="00753A62">
        <w:rPr>
          <w:rFonts w:ascii="David" w:hAnsi="David" w:cs="David" w:hint="cs"/>
          <w:rtl/>
        </w:rPr>
        <w:t>מי שטוען אותה ומצליח, מצליח לדחות את התביעה!</w:t>
      </w:r>
    </w:p>
    <w:p w14:paraId="5C37E0B3" w14:textId="4D6BAB65" w:rsidR="002D18A3" w:rsidRPr="00753A62" w:rsidRDefault="002D18A3" w:rsidP="005C31F6">
      <w:pPr>
        <w:pStyle w:val="a7"/>
        <w:numPr>
          <w:ilvl w:val="0"/>
          <w:numId w:val="22"/>
        </w:numPr>
        <w:spacing w:line="276" w:lineRule="auto"/>
        <w:jc w:val="both"/>
        <w:rPr>
          <w:rFonts w:ascii="David" w:hAnsi="David" w:cs="David"/>
        </w:rPr>
      </w:pPr>
      <w:r w:rsidRPr="00753A62">
        <w:rPr>
          <w:rFonts w:ascii="David" w:hAnsi="David" w:cs="David" w:hint="cs"/>
          <w:rtl/>
        </w:rPr>
        <w:t>לא ניתן לדחות תביעה בשל אשם תורם!!!!</w:t>
      </w:r>
    </w:p>
    <w:p w14:paraId="5B04306D" w14:textId="431CF850" w:rsidR="008D7FD1" w:rsidRPr="00753A62" w:rsidRDefault="002D18A3" w:rsidP="005C31F6">
      <w:pPr>
        <w:spacing w:line="276" w:lineRule="auto"/>
        <w:jc w:val="both"/>
        <w:rPr>
          <w:rFonts w:ascii="David" w:hAnsi="David" w:cs="David"/>
          <w:b/>
          <w:bCs/>
          <w:rtl/>
        </w:rPr>
      </w:pPr>
      <w:r w:rsidRPr="00753A62">
        <w:rPr>
          <w:rFonts w:ascii="David" w:hAnsi="David" w:cs="David" w:hint="cs"/>
          <w:b/>
          <w:bCs/>
          <w:rtl/>
        </w:rPr>
        <w:t>האם ניתן להצדיק שימוש באשם תורם</w:t>
      </w:r>
    </w:p>
    <w:p w14:paraId="5D3EAF70" w14:textId="7E0798FC" w:rsidR="002D18A3" w:rsidRPr="00753A62" w:rsidRDefault="002D18A3" w:rsidP="005C31F6">
      <w:pPr>
        <w:pStyle w:val="a7"/>
        <w:numPr>
          <w:ilvl w:val="0"/>
          <w:numId w:val="58"/>
        </w:numPr>
        <w:spacing w:line="276" w:lineRule="auto"/>
        <w:jc w:val="both"/>
        <w:rPr>
          <w:rFonts w:ascii="David" w:hAnsi="David" w:cs="David"/>
        </w:rPr>
      </w:pPr>
      <w:r w:rsidRPr="00753A62">
        <w:rPr>
          <w:rFonts w:ascii="David" w:hAnsi="David" w:cs="David" w:hint="cs"/>
          <w:u w:val="single"/>
          <w:rtl/>
        </w:rPr>
        <w:t>צדק מתקן</w:t>
      </w:r>
      <w:r w:rsidRPr="00753A62">
        <w:rPr>
          <w:rFonts w:ascii="David" w:hAnsi="David" w:cs="David" w:hint="cs"/>
          <w:rtl/>
        </w:rPr>
        <w:t xml:space="preserve"> </w:t>
      </w:r>
      <w:r w:rsidR="00DC01EE" w:rsidRPr="00753A62">
        <w:rPr>
          <w:rFonts w:ascii="David" w:hAnsi="David" w:cs="David"/>
          <w:rtl/>
        </w:rPr>
        <w:t>–</w:t>
      </w:r>
      <w:r w:rsidRPr="00753A62">
        <w:rPr>
          <w:rFonts w:ascii="David" w:hAnsi="David" w:cs="David" w:hint="cs"/>
          <w:rtl/>
        </w:rPr>
        <w:t xml:space="preserve"> </w:t>
      </w:r>
      <w:r w:rsidR="00DC01EE" w:rsidRPr="00753A62">
        <w:rPr>
          <w:rFonts w:ascii="David" w:hAnsi="David" w:cs="David" w:hint="cs"/>
          <w:rtl/>
        </w:rPr>
        <w:t xml:space="preserve">צדק מתקן נועד להשיב את המצב לקדמותו. </w:t>
      </w:r>
      <w:r w:rsidR="005C034F" w:rsidRPr="00753A62">
        <w:rPr>
          <w:rFonts w:ascii="David" w:hAnsi="David" w:cs="David" w:hint="cs"/>
          <w:rtl/>
        </w:rPr>
        <w:t>יש לבחון את הזכות שנפגעה ואת היקף הפגיעה. אם חלק מהיקף הפגיעה מיוחס לניזוק, מכאן שהפגיעה מצומצמת יותר. לכן, אנו צריכים להתאים את הפיצוי להיקף התביעה בפועל. מכאן שאם הנתבע גרם לפגיעה מצומצמת יותר בזכות, נפחית מהסכום שמגיע לו בהתאם</w:t>
      </w:r>
    </w:p>
    <w:p w14:paraId="36A42486" w14:textId="39C8FC00" w:rsidR="00070999" w:rsidRPr="00753A62" w:rsidRDefault="005C034F" w:rsidP="005C31F6">
      <w:pPr>
        <w:pStyle w:val="a7"/>
        <w:numPr>
          <w:ilvl w:val="0"/>
          <w:numId w:val="58"/>
        </w:numPr>
        <w:spacing w:line="276" w:lineRule="auto"/>
        <w:jc w:val="both"/>
        <w:rPr>
          <w:rFonts w:ascii="David" w:hAnsi="David" w:cs="David"/>
        </w:rPr>
      </w:pPr>
      <w:r w:rsidRPr="00753A62">
        <w:rPr>
          <w:rFonts w:ascii="David" w:hAnsi="David" w:cs="David" w:hint="cs"/>
          <w:u w:val="single"/>
          <w:rtl/>
        </w:rPr>
        <w:t>הרתעה</w:t>
      </w:r>
    </w:p>
    <w:p w14:paraId="048502CC" w14:textId="6E9A98EC" w:rsidR="005C034F" w:rsidRPr="00753A62" w:rsidRDefault="00070999"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התרעה בחסר של הניזוק בעל האשם התורם </w:t>
      </w:r>
      <w:r w:rsidRPr="00753A62">
        <w:rPr>
          <w:rFonts w:ascii="David" w:hAnsi="David" w:cs="David"/>
          <w:rtl/>
        </w:rPr>
        <w:t>–</w:t>
      </w:r>
      <w:r w:rsidRPr="00753A62">
        <w:rPr>
          <w:rFonts w:ascii="David" w:hAnsi="David" w:cs="David" w:hint="cs"/>
          <w:rtl/>
        </w:rPr>
        <w:t xml:space="preserve"> </w:t>
      </w:r>
      <w:r w:rsidR="005C034F" w:rsidRPr="00753A62">
        <w:rPr>
          <w:rFonts w:ascii="David" w:hAnsi="David" w:cs="David" w:hint="cs"/>
          <w:rtl/>
        </w:rPr>
        <w:t xml:space="preserve">אנו רוצים שאנשים יהיו זהירים. אם אדע שלא משנה כיצד אתנהל אני אפוצה, אני אהיה פזיזה. </w:t>
      </w:r>
    </w:p>
    <w:p w14:paraId="3BE97CC3" w14:textId="25A21741" w:rsidR="00070999" w:rsidRPr="00753A62" w:rsidRDefault="00070999"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התרעה ביתר של מזיקים </w:t>
      </w:r>
      <w:r w:rsidR="00E540F1" w:rsidRPr="00753A62">
        <w:rPr>
          <w:rFonts w:ascii="David" w:hAnsi="David" w:cs="David"/>
          <w:rtl/>
        </w:rPr>
        <w:t>–</w:t>
      </w:r>
      <w:r w:rsidRPr="00753A62">
        <w:rPr>
          <w:rFonts w:ascii="David" w:hAnsi="David" w:cs="David" w:hint="cs"/>
          <w:rtl/>
        </w:rPr>
        <w:t xml:space="preserve"> </w:t>
      </w:r>
      <w:r w:rsidR="00E540F1" w:rsidRPr="00753A62">
        <w:rPr>
          <w:rFonts w:ascii="David" w:hAnsi="David" w:cs="David" w:hint="cs"/>
          <w:rtl/>
        </w:rPr>
        <w:t>כולם מזיקים פוטנציאליים. אם על סיכון שמתממש הניזוק יוכל לנצל זאת ולהגביר את הסיכון</w:t>
      </w:r>
      <w:r w:rsidR="00B20502" w:rsidRPr="00753A62">
        <w:rPr>
          <w:rFonts w:ascii="David" w:hAnsi="David" w:cs="David" w:hint="cs"/>
          <w:rtl/>
        </w:rPr>
        <w:t>, אנשים יחששו יותר.</w:t>
      </w:r>
    </w:p>
    <w:p w14:paraId="5662E5DD" w14:textId="13B3CE79" w:rsidR="00BC6E03" w:rsidRPr="00753A62" w:rsidRDefault="0057676D" w:rsidP="005C31F6">
      <w:pPr>
        <w:spacing w:line="276" w:lineRule="auto"/>
        <w:jc w:val="both"/>
        <w:rPr>
          <w:rFonts w:ascii="David" w:hAnsi="David" w:cs="David"/>
          <w:b/>
          <w:bCs/>
          <w:u w:val="single"/>
          <w:rtl/>
        </w:rPr>
      </w:pPr>
      <w:r w:rsidRPr="00753A62">
        <w:rPr>
          <w:rFonts w:ascii="David" w:hAnsi="David" w:cs="David" w:hint="cs"/>
          <w:b/>
          <w:bCs/>
          <w:u w:val="single"/>
          <w:rtl/>
        </w:rPr>
        <w:t>הסטנדרט לקביעת אשם תורם</w:t>
      </w:r>
    </w:p>
    <w:p w14:paraId="7404A6B6" w14:textId="32EF8E8C" w:rsidR="0057676D" w:rsidRPr="00753A62" w:rsidRDefault="0057676D" w:rsidP="005C31F6">
      <w:pPr>
        <w:spacing w:line="276" w:lineRule="auto"/>
        <w:jc w:val="both"/>
        <w:rPr>
          <w:rFonts w:ascii="David" w:hAnsi="David" w:cs="David"/>
          <w:rtl/>
        </w:rPr>
      </w:pPr>
      <w:r w:rsidRPr="00753A62">
        <w:rPr>
          <w:rFonts w:ascii="David" w:hAnsi="David" w:cs="David" w:hint="cs"/>
          <w:rtl/>
        </w:rPr>
        <w:t>הסטנדרט זהה להתרשלות.</w:t>
      </w:r>
    </w:p>
    <w:p w14:paraId="43AFA26C" w14:textId="61F408FE" w:rsidR="0043163C" w:rsidRPr="00753A62" w:rsidRDefault="0057676D" w:rsidP="005C31F6">
      <w:pPr>
        <w:spacing w:line="276" w:lineRule="auto"/>
        <w:jc w:val="both"/>
        <w:rPr>
          <w:rFonts w:ascii="David" w:hAnsi="David" w:cs="David"/>
          <w:rtl/>
        </w:rPr>
      </w:pPr>
      <w:r w:rsidRPr="00753A62">
        <w:rPr>
          <w:rFonts w:ascii="David" w:hAnsi="David" w:cs="David" w:hint="cs"/>
          <w:rtl/>
        </w:rPr>
        <w:t>הניזוק התנהג בצורה שהיא סטייה מסטנדרט האדם הסביר</w:t>
      </w:r>
      <w:r w:rsidR="0043163C" w:rsidRPr="00753A62">
        <w:rPr>
          <w:rFonts w:ascii="David" w:hAnsi="David" w:cs="David" w:hint="cs"/>
          <w:rtl/>
        </w:rPr>
        <w:t xml:space="preserve"> בנסיבות העניין. אולם, קיימים גם מקרים ספציפיים אליהם התייחסה הפסיקה באופן מיוחד: (1) עובד מעביד, (2) ילדים</w:t>
      </w:r>
    </w:p>
    <w:p w14:paraId="6A09D57B" w14:textId="7C398B91" w:rsidR="001F2C76" w:rsidRPr="00753A62" w:rsidRDefault="001F2C76" w:rsidP="005C31F6">
      <w:pPr>
        <w:pStyle w:val="a7"/>
        <w:numPr>
          <w:ilvl w:val="0"/>
          <w:numId w:val="59"/>
        </w:numPr>
        <w:spacing w:line="276" w:lineRule="auto"/>
        <w:jc w:val="both"/>
        <w:rPr>
          <w:rFonts w:ascii="David" w:hAnsi="David" w:cs="David"/>
          <w:b/>
          <w:bCs/>
          <w:rtl/>
        </w:rPr>
      </w:pPr>
      <w:r w:rsidRPr="00753A62">
        <w:rPr>
          <w:rFonts w:ascii="David" w:hAnsi="David" w:cs="David" w:hint="cs"/>
          <w:b/>
          <w:bCs/>
          <w:rtl/>
        </w:rPr>
        <w:t>יחסי עובד-מעביד</w:t>
      </w:r>
    </w:p>
    <w:p w14:paraId="604811BE" w14:textId="597A86E1" w:rsidR="0043163C" w:rsidRPr="00753A62" w:rsidRDefault="0043163C"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דפרון</w:t>
      </w:r>
      <w:proofErr w:type="spellEnd"/>
      <w:r w:rsidRPr="00753A62">
        <w:rPr>
          <w:rFonts w:ascii="David" w:hAnsi="David" w:cs="David" w:hint="cs"/>
          <w:b/>
          <w:bCs/>
          <w:highlight w:val="cyan"/>
          <w:rtl/>
        </w:rPr>
        <w:t xml:space="preserve"> נ' </w:t>
      </w:r>
      <w:proofErr w:type="spellStart"/>
      <w:r w:rsidRPr="00753A62">
        <w:rPr>
          <w:rFonts w:ascii="David" w:hAnsi="David" w:cs="David" w:hint="cs"/>
          <w:b/>
          <w:bCs/>
          <w:highlight w:val="cyan"/>
          <w:rtl/>
        </w:rPr>
        <w:t>גולובין</w:t>
      </w:r>
      <w:proofErr w:type="spellEnd"/>
      <w:r w:rsidR="00643629" w:rsidRPr="00753A62">
        <w:rPr>
          <w:rFonts w:ascii="David" w:hAnsi="David" w:cs="David" w:hint="cs"/>
          <w:b/>
          <w:bCs/>
          <w:rtl/>
        </w:rPr>
        <w:t xml:space="preserve"> </w:t>
      </w:r>
      <w:r w:rsidR="00643629" w:rsidRPr="00753A62">
        <w:rPr>
          <w:rFonts w:ascii="David" w:hAnsi="David" w:cs="David"/>
          <w:b/>
          <w:bCs/>
          <w:rtl/>
        </w:rPr>
        <w:t>–</w:t>
      </w:r>
      <w:r w:rsidR="00643629" w:rsidRPr="00753A62">
        <w:rPr>
          <w:rFonts w:ascii="David" w:hAnsi="David" w:cs="David" w:hint="cs"/>
          <w:b/>
          <w:bCs/>
          <w:rtl/>
        </w:rPr>
        <w:t xml:space="preserve"> </w:t>
      </w:r>
      <w:r w:rsidR="00643629" w:rsidRPr="00753A62">
        <w:rPr>
          <w:rFonts w:ascii="David" w:hAnsi="David" w:cs="David" w:hint="cs"/>
          <w:b/>
          <w:bCs/>
          <w:highlight w:val="lightGray"/>
          <w:rtl/>
        </w:rPr>
        <w:t>אשם תורם של עובד</w:t>
      </w:r>
    </w:p>
    <w:p w14:paraId="355CD88C" w14:textId="4BE54302" w:rsidR="0043163C" w:rsidRPr="00753A62" w:rsidRDefault="0043163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פועל שעבד במפעל שתה בטעות מתנול, כאשר הוא מחפש אלכוהול להשתכר</w:t>
      </w:r>
      <w:r w:rsidR="00C81011" w:rsidRPr="00753A62">
        <w:rPr>
          <w:rFonts w:ascii="David" w:hAnsi="David" w:cs="David" w:hint="cs"/>
          <w:rtl/>
        </w:rPr>
        <w:t>, תוך כדי עבודה ונפטר. המשפחה תובעת את המפעל.</w:t>
      </w:r>
    </w:p>
    <w:p w14:paraId="3548904C" w14:textId="2D396EBA" w:rsidR="00C81011" w:rsidRPr="00753A62" w:rsidRDefault="00C81011" w:rsidP="005C31F6">
      <w:pPr>
        <w:spacing w:after="0" w:line="276" w:lineRule="auto"/>
        <w:jc w:val="both"/>
        <w:rPr>
          <w:rFonts w:ascii="David" w:hAnsi="David" w:cs="David"/>
          <w:rtl/>
        </w:rPr>
      </w:pPr>
      <w:r w:rsidRPr="00753A62">
        <w:rPr>
          <w:rFonts w:ascii="David" w:hAnsi="David" w:cs="David" w:hint="cs"/>
          <w:b/>
          <w:bCs/>
          <w:u w:val="single"/>
          <w:rtl/>
        </w:rPr>
        <w:t>טענת המשפחה:</w:t>
      </w:r>
      <w:r w:rsidRPr="00753A62">
        <w:rPr>
          <w:rFonts w:ascii="David" w:hAnsi="David" w:cs="David" w:hint="cs"/>
          <w:rtl/>
        </w:rPr>
        <w:t xml:space="preserve"> התרשלות מצד המפעל, שכן המפעל השאיר בקבוק רעיל בצורה לא שמורה (וחוק לחומרים רעילים מורה </w:t>
      </w:r>
      <w:r w:rsidR="0033669D" w:rsidRPr="00753A62">
        <w:rPr>
          <w:rFonts w:ascii="David" w:hAnsi="David" w:cs="David" w:hint="cs"/>
          <w:rtl/>
        </w:rPr>
        <w:t>לא להשאיר חומר רעיל בצורה לא שמורה).</w:t>
      </w:r>
    </w:p>
    <w:p w14:paraId="55C5E541" w14:textId="326800F0" w:rsidR="00C81011" w:rsidRPr="00753A62" w:rsidRDefault="00C81011" w:rsidP="005C31F6">
      <w:pPr>
        <w:spacing w:after="0" w:line="276" w:lineRule="auto"/>
        <w:jc w:val="both"/>
        <w:rPr>
          <w:rFonts w:ascii="David" w:hAnsi="David" w:cs="David"/>
          <w:rtl/>
        </w:rPr>
      </w:pPr>
      <w:r w:rsidRPr="00753A62">
        <w:rPr>
          <w:rFonts w:ascii="David" w:hAnsi="David" w:cs="David" w:hint="cs"/>
          <w:b/>
          <w:bCs/>
          <w:highlight w:val="magenta"/>
          <w:u w:val="single"/>
          <w:rtl/>
        </w:rPr>
        <w:t>מחוזי:</w:t>
      </w:r>
      <w:r w:rsidRPr="00753A62">
        <w:rPr>
          <w:rFonts w:ascii="David" w:hAnsi="David" w:cs="David" w:hint="cs"/>
          <w:rtl/>
        </w:rPr>
        <w:t xml:space="preserve"> </w:t>
      </w:r>
      <w:r w:rsidR="0033669D" w:rsidRPr="00753A62">
        <w:rPr>
          <w:rFonts w:ascii="David" w:hAnsi="David" w:cs="David" w:hint="cs"/>
          <w:rtl/>
        </w:rPr>
        <w:t xml:space="preserve">שלל את טענת האשם התורם, נוכח מגמת הפסיקה לדקדק עם המעיד ולהטיל אחריות על העובד אך במקרים נדירים. הוא קובע זאת משום שיש הלכה הנוגעת ליחסים מיוחדים בהם יש פערים </w:t>
      </w:r>
      <w:r w:rsidR="0033669D" w:rsidRPr="00753A62">
        <w:rPr>
          <w:rFonts w:ascii="David" w:hAnsi="David" w:cs="David"/>
          <w:rtl/>
        </w:rPr>
        <w:t>–</w:t>
      </w:r>
      <w:r w:rsidR="0033669D" w:rsidRPr="00753A62">
        <w:rPr>
          <w:rFonts w:ascii="David" w:hAnsi="David" w:cs="David" w:hint="cs"/>
          <w:rtl/>
        </w:rPr>
        <w:t xml:space="preserve"> יחסי מעביד ועובד. </w:t>
      </w:r>
      <w:r w:rsidR="007D022E" w:rsidRPr="00753A62">
        <w:rPr>
          <w:rFonts w:ascii="David" w:hAnsi="David" w:cs="David" w:hint="cs"/>
          <w:rtl/>
        </w:rPr>
        <w:t>ביהמ"ש המחוזי מצא לנכון לא לייחס אשם תורם לניזוק.</w:t>
      </w:r>
    </w:p>
    <w:p w14:paraId="2FB7DCD5" w14:textId="5AF8D0A7" w:rsidR="00C81011" w:rsidRPr="00753A62" w:rsidRDefault="00C81011" w:rsidP="005C31F6">
      <w:pPr>
        <w:spacing w:after="0" w:line="276" w:lineRule="auto"/>
        <w:jc w:val="both"/>
        <w:rPr>
          <w:rFonts w:ascii="David" w:hAnsi="David" w:cs="David"/>
          <w:b/>
          <w:bCs/>
          <w:rtl/>
        </w:rPr>
      </w:pPr>
      <w:r w:rsidRPr="00753A62">
        <w:rPr>
          <w:rFonts w:ascii="David" w:hAnsi="David" w:cs="David" w:hint="cs"/>
          <w:b/>
          <w:bCs/>
          <w:highlight w:val="magenta"/>
          <w:u w:val="single"/>
          <w:rtl/>
        </w:rPr>
        <w:t>עליון:</w:t>
      </w:r>
      <w:r w:rsidRPr="00753A62">
        <w:rPr>
          <w:rFonts w:ascii="David" w:hAnsi="David" w:cs="David" w:hint="cs"/>
          <w:rtl/>
        </w:rPr>
        <w:t xml:space="preserve"> </w:t>
      </w:r>
      <w:r w:rsidR="00BF0EF4" w:rsidRPr="00753A62">
        <w:rPr>
          <w:rFonts w:ascii="David" w:hAnsi="David" w:cs="David" w:hint="cs"/>
          <w:rtl/>
        </w:rPr>
        <w:t xml:space="preserve">לעניין ניתוק הקש"ס </w:t>
      </w:r>
      <w:r w:rsidR="00BF0EF4" w:rsidRPr="00753A62">
        <w:rPr>
          <w:rFonts w:ascii="David" w:hAnsi="David" w:cs="David"/>
          <w:rtl/>
        </w:rPr>
        <w:t>–</w:t>
      </w:r>
      <w:r w:rsidR="00BF0EF4" w:rsidRPr="00753A62">
        <w:rPr>
          <w:rFonts w:ascii="David" w:hAnsi="David" w:cs="David" w:hint="cs"/>
          <w:rtl/>
        </w:rPr>
        <w:t xml:space="preserve"> התנהגות העובד הייתה צפויה ולכן נותק הקש"ס. </w:t>
      </w:r>
      <w:r w:rsidR="00BF0EF4" w:rsidRPr="00753A62">
        <w:rPr>
          <w:rFonts w:ascii="David" w:hAnsi="David" w:cs="David" w:hint="cs"/>
          <w:b/>
          <w:bCs/>
          <w:highlight w:val="yellow"/>
          <w:rtl/>
        </w:rPr>
        <w:t>לעניין אשם תורם, יחול מבחן "העובד הסביר בנסיבות העניין"</w:t>
      </w:r>
      <w:r w:rsidR="00575458" w:rsidRPr="00753A62">
        <w:rPr>
          <w:rFonts w:ascii="David" w:hAnsi="David" w:cs="David" w:hint="cs"/>
          <w:b/>
          <w:bCs/>
          <w:highlight w:val="yellow"/>
          <w:rtl/>
        </w:rPr>
        <w:t>,</w:t>
      </w:r>
      <w:r w:rsidR="00BF0EF4" w:rsidRPr="00753A62">
        <w:rPr>
          <w:rFonts w:ascii="David" w:hAnsi="David" w:cs="David" w:hint="cs"/>
          <w:b/>
          <w:bCs/>
          <w:highlight w:val="yellow"/>
          <w:rtl/>
        </w:rPr>
        <w:t xml:space="preserve"> ומאידך, מתחשבים ביחסי עובד-מעביד (יחסים מיוחדים).</w:t>
      </w:r>
      <w:r w:rsidR="00BF0EF4" w:rsidRPr="00753A62">
        <w:rPr>
          <w:rFonts w:ascii="David" w:hAnsi="David" w:cs="David" w:hint="cs"/>
          <w:rtl/>
        </w:rPr>
        <w:t xml:space="preserve"> </w:t>
      </w:r>
      <w:r w:rsidR="005F3760" w:rsidRPr="00753A62">
        <w:rPr>
          <w:rFonts w:ascii="David" w:hAnsi="David" w:cs="David" w:hint="cs"/>
          <w:rtl/>
        </w:rPr>
        <w:t>בעצם מצד אחד צריך לקחת בחשבון שמדובר ביחסי עובד מעביד ולכן צריך לקחת זאת בחשבון בחלוקת מידת האשם (אם זה לא היה יחסים שכאלה, חלוקת האשם הייתה מתבצעת בצורה שונה). בנוסף, אין ספק שצריך להתייחס להתנהגות המנוח</w:t>
      </w:r>
      <w:r w:rsidR="00AD317E" w:rsidRPr="00753A62">
        <w:rPr>
          <w:rFonts w:ascii="David" w:hAnsi="David" w:cs="David" w:hint="cs"/>
          <w:rtl/>
        </w:rPr>
        <w:t xml:space="preserve">, לאשמו התורם, ולאזן זאת. כלומר, אי אפשר להתעלם מעצם המצב שבו המנוח באמת התנהג בצורה לא אחראית ומאוד לא סבירה. </w:t>
      </w:r>
    </w:p>
    <w:p w14:paraId="15426DA1" w14:textId="01AA6620" w:rsidR="00AD317E" w:rsidRPr="00753A62" w:rsidRDefault="00AD317E" w:rsidP="005C31F6">
      <w:pPr>
        <w:spacing w:after="0" w:line="276" w:lineRule="auto"/>
        <w:jc w:val="both"/>
        <w:rPr>
          <w:rFonts w:ascii="David" w:hAnsi="David" w:cs="David"/>
          <w:rtl/>
        </w:rPr>
      </w:pPr>
      <w:proofErr w:type="spellStart"/>
      <w:r w:rsidRPr="00753A62">
        <w:rPr>
          <w:rFonts w:ascii="David" w:hAnsi="David" w:cs="David" w:hint="cs"/>
          <w:b/>
          <w:bCs/>
          <w:u w:val="single"/>
          <w:rtl/>
        </w:rPr>
        <w:lastRenderedPageBreak/>
        <w:t>דפרון</w:t>
      </w:r>
      <w:proofErr w:type="spellEnd"/>
      <w:r w:rsidRPr="00753A62">
        <w:rPr>
          <w:rFonts w:ascii="David" w:hAnsi="David" w:cs="David" w:hint="cs"/>
          <w:b/>
          <w:bCs/>
          <w:u w:val="single"/>
          <w:rtl/>
        </w:rPr>
        <w:t xml:space="preserve"> טענו טענה נוספת</w:t>
      </w:r>
      <w:r w:rsidRPr="00753A62">
        <w:rPr>
          <w:rFonts w:ascii="David" w:hAnsi="David" w:cs="David" w:hint="cs"/>
          <w:rtl/>
        </w:rPr>
        <w:t>: הייתה התנהגות כ"כ חריגה, שבכלל היה צריך לומר שמדובר ב</w:t>
      </w:r>
      <w:r w:rsidR="00C93C2D" w:rsidRPr="00753A62">
        <w:rPr>
          <w:rFonts w:ascii="David" w:hAnsi="David" w:cs="David" w:hint="cs"/>
          <w:rtl/>
        </w:rPr>
        <w:t>השפעה מכערת על הנזק.</w:t>
      </w:r>
    </w:p>
    <w:p w14:paraId="011C968C" w14:textId="57D1545C" w:rsidR="00C93C2D" w:rsidRPr="00753A62" w:rsidRDefault="00C93C2D" w:rsidP="005C31F6">
      <w:pPr>
        <w:spacing w:after="0" w:line="276" w:lineRule="auto"/>
        <w:jc w:val="both"/>
        <w:rPr>
          <w:rFonts w:ascii="David" w:hAnsi="David" w:cs="David"/>
          <w:rtl/>
        </w:rPr>
      </w:pPr>
      <w:r w:rsidRPr="00753A62">
        <w:rPr>
          <w:rFonts w:ascii="David" w:hAnsi="David" w:cs="David" w:hint="cs"/>
          <w:rtl/>
        </w:rPr>
        <w:t>על כך ביהמ"ש אומר שהם כן היו מעוולים, אולם זה נכון שקיים אשם תורם.</w:t>
      </w:r>
    </w:p>
    <w:p w14:paraId="149E2D68" w14:textId="3900E52F" w:rsidR="00C93C2D" w:rsidRPr="00753A62" w:rsidRDefault="00C93C2D" w:rsidP="005C31F6">
      <w:pPr>
        <w:spacing w:after="0" w:line="276" w:lineRule="auto"/>
        <w:jc w:val="both"/>
        <w:rPr>
          <w:rFonts w:ascii="David" w:hAnsi="David" w:cs="David"/>
          <w:rtl/>
        </w:rPr>
      </w:pPr>
      <w:r w:rsidRPr="00753A62">
        <w:rPr>
          <w:rFonts w:ascii="David" w:hAnsi="David" w:cs="David" w:hint="cs"/>
          <w:rtl/>
        </w:rPr>
        <w:t xml:space="preserve">למה לא ניתן לומר שההתנהגות ניתקה את הקש"ס? </w:t>
      </w:r>
      <w:r w:rsidRPr="00753A62">
        <w:rPr>
          <w:rFonts w:ascii="David" w:hAnsi="David" w:cs="David" w:hint="cs"/>
          <w:b/>
          <w:bCs/>
          <w:highlight w:val="yellow"/>
          <w:rtl/>
        </w:rPr>
        <w:t>משום שהמעביד היה יכול לצפות את ההתנהגות החריגה.</w:t>
      </w:r>
      <w:r w:rsidRPr="00753A62">
        <w:rPr>
          <w:rFonts w:ascii="David" w:hAnsi="David" w:cs="David" w:hint="cs"/>
          <w:rtl/>
        </w:rPr>
        <w:t xml:space="preserve"> </w:t>
      </w:r>
    </w:p>
    <w:p w14:paraId="7264FF82" w14:textId="4100140E" w:rsidR="00432C60" w:rsidRPr="00753A62" w:rsidRDefault="00575458" w:rsidP="005C31F6">
      <w:pPr>
        <w:spacing w:line="276" w:lineRule="auto"/>
        <w:jc w:val="both"/>
        <w:rPr>
          <w:rFonts w:ascii="David" w:hAnsi="David" w:cs="David"/>
          <w:rtl/>
        </w:rPr>
      </w:pPr>
      <w:r w:rsidRPr="00753A62">
        <w:rPr>
          <w:rFonts w:ascii="David" w:hAnsi="David" w:cs="David" w:hint="cs"/>
          <w:b/>
          <w:bCs/>
          <w:u w:val="single"/>
          <w:rtl/>
        </w:rPr>
        <w:t>החלטה:</w:t>
      </w:r>
      <w:r w:rsidRPr="00753A62">
        <w:rPr>
          <w:rFonts w:ascii="David" w:hAnsi="David" w:cs="David" w:hint="cs"/>
          <w:rtl/>
        </w:rPr>
        <w:t xml:space="preserve"> </w:t>
      </w:r>
      <w:r w:rsidR="00432C60" w:rsidRPr="00753A62">
        <w:rPr>
          <w:rFonts w:ascii="David" w:hAnsi="David" w:cs="David" w:hint="cs"/>
          <w:rtl/>
        </w:rPr>
        <w:t xml:space="preserve">ביהמ"ש קובע אשם תורם בגובה 25%, המבטא את האיזון האמור. </w:t>
      </w:r>
    </w:p>
    <w:p w14:paraId="3B0E2E02" w14:textId="245E232C" w:rsidR="00575458" w:rsidRPr="00753A62" w:rsidRDefault="00575458" w:rsidP="005C31F6">
      <w:pPr>
        <w:pStyle w:val="a7"/>
        <w:numPr>
          <w:ilvl w:val="0"/>
          <w:numId w:val="22"/>
        </w:numPr>
        <w:spacing w:line="276" w:lineRule="auto"/>
        <w:jc w:val="both"/>
        <w:rPr>
          <w:rFonts w:ascii="David" w:hAnsi="David" w:cs="David"/>
        </w:rPr>
      </w:pPr>
      <w:r w:rsidRPr="00753A62">
        <w:rPr>
          <w:rFonts w:ascii="David" w:hAnsi="David" w:cs="David" w:hint="cs"/>
          <w:rtl/>
        </w:rPr>
        <w:t>בד"כ הסטנדרט יהיה האדם הסביר, אולם ביחסי עובד-מעביד ככל הנראה תהיה נטייה לטובת העובד.</w:t>
      </w:r>
    </w:p>
    <w:p w14:paraId="4A78187D" w14:textId="77777777" w:rsidR="001F2C76" w:rsidRPr="00753A62" w:rsidRDefault="001F2C76" w:rsidP="005C31F6">
      <w:pPr>
        <w:pStyle w:val="a7"/>
        <w:spacing w:line="276" w:lineRule="auto"/>
        <w:jc w:val="both"/>
        <w:rPr>
          <w:rFonts w:ascii="David" w:hAnsi="David" w:cs="David"/>
        </w:rPr>
      </w:pPr>
    </w:p>
    <w:p w14:paraId="69423707" w14:textId="77777777" w:rsidR="00F963D0" w:rsidRPr="00753A62" w:rsidRDefault="00F963D0" w:rsidP="005C31F6">
      <w:pPr>
        <w:pStyle w:val="a7"/>
        <w:spacing w:line="276" w:lineRule="auto"/>
        <w:jc w:val="both"/>
        <w:rPr>
          <w:rFonts w:ascii="David" w:hAnsi="David" w:cs="David"/>
        </w:rPr>
      </w:pPr>
    </w:p>
    <w:p w14:paraId="527C283A" w14:textId="2F4022E5" w:rsidR="00F963D0" w:rsidRPr="00753A62" w:rsidRDefault="00F963D0" w:rsidP="005C31F6">
      <w:pPr>
        <w:pStyle w:val="a7"/>
        <w:numPr>
          <w:ilvl w:val="0"/>
          <w:numId w:val="44"/>
        </w:numPr>
        <w:spacing w:line="276" w:lineRule="auto"/>
        <w:jc w:val="both"/>
        <w:rPr>
          <w:rFonts w:ascii="David" w:hAnsi="David" w:cs="David"/>
        </w:rPr>
      </w:pPr>
      <w:r w:rsidRPr="00753A62">
        <w:rPr>
          <w:rFonts w:ascii="David" w:hAnsi="David" w:cs="David" w:hint="cs"/>
          <w:b/>
          <w:bCs/>
          <w:color w:val="FF0000"/>
          <w:u w:val="single"/>
          <w:rtl/>
        </w:rPr>
        <w:t>תרגיל:</w:t>
      </w:r>
      <w:r w:rsidR="00DA161B" w:rsidRPr="00753A62">
        <w:rPr>
          <w:rFonts w:ascii="David" w:hAnsi="David" w:cs="David" w:hint="cs"/>
          <w:color w:val="FF0000"/>
          <w:rtl/>
        </w:rPr>
        <w:t xml:space="preserve"> </w:t>
      </w:r>
      <w:r w:rsidR="00A47D59" w:rsidRPr="00753A62">
        <w:rPr>
          <w:rFonts w:ascii="David" w:hAnsi="David" w:cs="David" w:hint="cs"/>
          <w:rtl/>
        </w:rPr>
        <w:t>הסיקו לגבי כל אמירה אם היא נכונה או לא. נמקו.</w:t>
      </w:r>
    </w:p>
    <w:p w14:paraId="4A877D8A" w14:textId="05059C62" w:rsidR="00A47D59" w:rsidRPr="00753A62" w:rsidRDefault="00A84C3B" w:rsidP="005C31F6">
      <w:pPr>
        <w:pStyle w:val="a7"/>
        <w:numPr>
          <w:ilvl w:val="0"/>
          <w:numId w:val="22"/>
        </w:numPr>
        <w:spacing w:line="276" w:lineRule="auto"/>
        <w:jc w:val="both"/>
        <w:rPr>
          <w:rFonts w:ascii="David" w:hAnsi="David" w:cs="David"/>
        </w:rPr>
      </w:pPr>
      <w:r w:rsidRPr="00753A62">
        <w:rPr>
          <w:rFonts w:ascii="David" w:hAnsi="David" w:cs="David" w:hint="cs"/>
          <w:rtl/>
        </w:rPr>
        <w:t>סיפוריו של דודו על תאונת הדרכים הקשה בה נפצע קשה כתוצאה מרשלנות נהג אוטובוס שהתנגש במכוניתו, גרמו לרונאל, אחיינו בן העשר, לסיוטים קשים בלילות. לאחרונה, רונאל אובחן כחולה במחלה נפשית (נכות כתוצאה משחזור נשנה של הסיפורים בראשו, שהב</w:t>
      </w:r>
      <w:r w:rsidR="00BE7648" w:rsidRPr="00753A62">
        <w:rPr>
          <w:rFonts w:ascii="David" w:hAnsi="David" w:cs="David" w:hint="cs"/>
          <w:rtl/>
        </w:rPr>
        <w:t>י</w:t>
      </w:r>
      <w:r w:rsidRPr="00753A62">
        <w:rPr>
          <w:rFonts w:ascii="David" w:hAnsi="David" w:cs="David" w:hint="cs"/>
          <w:rtl/>
        </w:rPr>
        <w:t>או אותו להתקפים פסיכוטיים המקשים עליו לתפקד).</w:t>
      </w:r>
      <w:r w:rsidR="002D508C" w:rsidRPr="00753A62">
        <w:rPr>
          <w:rFonts w:ascii="David" w:hAnsi="David" w:cs="David" w:hint="cs"/>
          <w:rtl/>
        </w:rPr>
        <w:t xml:space="preserve"> רונאל הוא ניזוק עקיף.</w:t>
      </w:r>
    </w:p>
    <w:p w14:paraId="64E577B1" w14:textId="67C2980A" w:rsidR="002D508C" w:rsidRPr="00753A62" w:rsidRDefault="002D508C" w:rsidP="005C31F6">
      <w:pPr>
        <w:pStyle w:val="a7"/>
        <w:numPr>
          <w:ilvl w:val="0"/>
          <w:numId w:val="22"/>
        </w:numPr>
        <w:spacing w:line="276" w:lineRule="auto"/>
        <w:jc w:val="both"/>
        <w:rPr>
          <w:rFonts w:ascii="David" w:hAnsi="David" w:cs="David"/>
        </w:rPr>
      </w:pPr>
      <w:r w:rsidRPr="00753A62">
        <w:rPr>
          <w:rFonts w:ascii="David" w:hAnsi="David" w:cs="David" w:hint="cs"/>
          <w:rtl/>
        </w:rPr>
        <w:t>החלטת ביהמ"ש בעניין רז נ' בית החולים אלישע מוצדקת משום שיש שקיימת קרבה מדרגה ראשונה בין האם לבין בתה הניזוקה וסמיכות לזמן ומקום אירוע הנזק</w:t>
      </w:r>
      <w:r w:rsidR="00670B58" w:rsidRPr="00753A62">
        <w:rPr>
          <w:rFonts w:ascii="David" w:hAnsi="David" w:cs="David" w:hint="cs"/>
          <w:rtl/>
        </w:rPr>
        <w:t>.</w:t>
      </w:r>
    </w:p>
    <w:p w14:paraId="77AC6F7B" w14:textId="4D6E5762" w:rsidR="0043045F" w:rsidRPr="00837A7D" w:rsidRDefault="00670B58" w:rsidP="005C31F6">
      <w:pPr>
        <w:pStyle w:val="a7"/>
        <w:numPr>
          <w:ilvl w:val="0"/>
          <w:numId w:val="22"/>
        </w:numPr>
        <w:spacing w:line="276" w:lineRule="auto"/>
        <w:jc w:val="both"/>
        <w:rPr>
          <w:rFonts w:ascii="David" w:hAnsi="David" w:cs="David"/>
        </w:rPr>
      </w:pPr>
      <w:r w:rsidRPr="00753A62">
        <w:rPr>
          <w:rFonts w:ascii="David" w:hAnsi="David" w:cs="David" w:hint="cs"/>
          <w:rtl/>
        </w:rPr>
        <w:t>לא תוטל אחריות ברשלנות על מחדל טהור.</w:t>
      </w:r>
    </w:p>
    <w:p w14:paraId="68855C79" w14:textId="40F03C4C" w:rsidR="0043045F" w:rsidRPr="00753A62" w:rsidRDefault="0043045F" w:rsidP="005C31F6">
      <w:pPr>
        <w:pStyle w:val="a7"/>
        <w:numPr>
          <w:ilvl w:val="0"/>
          <w:numId w:val="44"/>
        </w:numPr>
        <w:spacing w:line="276" w:lineRule="auto"/>
        <w:jc w:val="both"/>
        <w:rPr>
          <w:rFonts w:ascii="David" w:hAnsi="David" w:cs="David"/>
          <w:b/>
          <w:bCs/>
          <w:color w:val="FF0000"/>
          <w:rtl/>
        </w:rPr>
      </w:pPr>
      <w:r w:rsidRPr="00753A62">
        <w:rPr>
          <w:rFonts w:ascii="David" w:hAnsi="David" w:cs="David" w:hint="cs"/>
          <w:b/>
          <w:bCs/>
          <w:color w:val="FF0000"/>
          <w:rtl/>
        </w:rPr>
        <w:t xml:space="preserve">תשובה של מיטל: </w:t>
      </w:r>
    </w:p>
    <w:p w14:paraId="5B4601E1" w14:textId="30DC7AAC" w:rsidR="0043045F" w:rsidRPr="00753A62" w:rsidRDefault="00131420" w:rsidP="005C31F6">
      <w:pPr>
        <w:pStyle w:val="a7"/>
        <w:numPr>
          <w:ilvl w:val="0"/>
          <w:numId w:val="22"/>
        </w:numPr>
        <w:spacing w:line="276" w:lineRule="auto"/>
        <w:jc w:val="both"/>
        <w:rPr>
          <w:rFonts w:ascii="David" w:hAnsi="David" w:cs="David"/>
        </w:rPr>
      </w:pPr>
      <w:r w:rsidRPr="00753A62">
        <w:rPr>
          <w:rFonts w:ascii="David" w:hAnsi="David" w:cs="David" w:hint="cs"/>
          <w:b/>
          <w:bCs/>
          <w:rtl/>
        </w:rPr>
        <w:t>לא נכון.</w:t>
      </w:r>
      <w:r w:rsidRPr="00753A62">
        <w:rPr>
          <w:rFonts w:ascii="David" w:hAnsi="David" w:cs="David" w:hint="cs"/>
          <w:rtl/>
        </w:rPr>
        <w:t xml:space="preserve"> יש לדון בתנאים שנקבעו באלסוחה ולהסביר מדוע. חש לציין שייתכן שרונאל ניזוק ישיר כתוצאה מהתרשלות דודו (ככל שניתן לקבוע שיסודות עוולת הרשלנות חלים בנסיבות). לענייננו, בשלושת התנאים הראשונים הוא לא עומד בהם.</w:t>
      </w:r>
      <w:r w:rsidR="00FD6327" w:rsidRPr="00753A62">
        <w:rPr>
          <w:rFonts w:ascii="David" w:hAnsi="David" w:cs="David" w:hint="cs"/>
          <w:rtl/>
        </w:rPr>
        <w:t xml:space="preserve"> עניין הרשל</w:t>
      </w:r>
      <w:r w:rsidR="00D524D9" w:rsidRPr="00753A62">
        <w:rPr>
          <w:rFonts w:ascii="David" w:hAnsi="David" w:cs="David" w:hint="cs"/>
          <w:rtl/>
        </w:rPr>
        <w:t>נ</w:t>
      </w:r>
      <w:r w:rsidR="00FD6327" w:rsidRPr="00753A62">
        <w:rPr>
          <w:rFonts w:ascii="David" w:hAnsi="David" w:cs="David" w:hint="cs"/>
          <w:rtl/>
        </w:rPr>
        <w:t>ות עשוי להיטען כך שהדוד התרשל בכך שסיפר לאחיין שלו על התאונה שלו.</w:t>
      </w:r>
    </w:p>
    <w:p w14:paraId="155AF5C6" w14:textId="3C83781B" w:rsidR="00D524D9" w:rsidRPr="00753A62" w:rsidRDefault="00DA6D6F" w:rsidP="005C31F6">
      <w:pPr>
        <w:pStyle w:val="a7"/>
        <w:numPr>
          <w:ilvl w:val="0"/>
          <w:numId w:val="22"/>
        </w:numPr>
        <w:spacing w:line="276" w:lineRule="auto"/>
        <w:jc w:val="both"/>
        <w:rPr>
          <w:rFonts w:ascii="David" w:hAnsi="David" w:cs="David"/>
        </w:rPr>
      </w:pPr>
      <w:r w:rsidRPr="00753A62">
        <w:rPr>
          <w:rFonts w:ascii="David" w:hAnsi="David" w:cs="David" w:hint="cs"/>
          <w:b/>
          <w:bCs/>
          <w:rtl/>
        </w:rPr>
        <w:t>לא נכון.</w:t>
      </w:r>
      <w:r w:rsidRPr="00753A62">
        <w:rPr>
          <w:rFonts w:ascii="David" w:hAnsi="David" w:cs="David" w:hint="cs"/>
          <w:rtl/>
        </w:rPr>
        <w:t xml:space="preserve"> </w:t>
      </w:r>
      <w:r w:rsidR="00B05910" w:rsidRPr="00753A62">
        <w:rPr>
          <w:rFonts w:ascii="David" w:hAnsi="David" w:cs="David" w:hint="cs"/>
          <w:rtl/>
        </w:rPr>
        <w:t xml:space="preserve">החלטת ביהמ"ש להטיל אחריות על ביה"ח הייתה דרך ס' 41. ההחלטה נגעה לנזקי הנכות של התובעת שנדבקה בחיידק שפשה בביה"ח כשנולדה וטופלה בו. לא הייתה זו תביעה של ניזוקה עקיפה על הנזק הנפשי שנגרם לה עקב הנזק שביה"ח </w:t>
      </w:r>
      <w:r w:rsidR="00707DCB" w:rsidRPr="00753A62">
        <w:rPr>
          <w:rFonts w:ascii="David" w:hAnsi="David" w:cs="David" w:hint="cs"/>
          <w:rtl/>
        </w:rPr>
        <w:t xml:space="preserve">גרם ברשלנותו לניזוק ישיר. </w:t>
      </w:r>
    </w:p>
    <w:p w14:paraId="1AA38A8A" w14:textId="42E9E61F" w:rsidR="005378ED" w:rsidRPr="00753A62" w:rsidRDefault="0082197B" w:rsidP="005C31F6">
      <w:pPr>
        <w:pStyle w:val="a7"/>
        <w:numPr>
          <w:ilvl w:val="0"/>
          <w:numId w:val="22"/>
        </w:numPr>
        <w:spacing w:line="276" w:lineRule="auto"/>
        <w:jc w:val="both"/>
        <w:rPr>
          <w:rFonts w:ascii="David" w:hAnsi="David" w:cs="David"/>
        </w:rPr>
      </w:pPr>
      <w:r w:rsidRPr="00753A62">
        <w:rPr>
          <w:rFonts w:ascii="David" w:hAnsi="David" w:cs="David" w:hint="cs"/>
          <w:b/>
          <w:bCs/>
          <w:rtl/>
        </w:rPr>
        <w:t>לא נכון.</w:t>
      </w:r>
      <w:r w:rsidRPr="00753A62">
        <w:rPr>
          <w:rFonts w:ascii="David" w:hAnsi="David" w:cs="David" w:hint="cs"/>
          <w:rtl/>
        </w:rPr>
        <w:t xml:space="preserve"> ביהמ"ש </w:t>
      </w:r>
      <w:r w:rsidR="00484D67" w:rsidRPr="00753A62">
        <w:rPr>
          <w:rFonts w:ascii="David" w:hAnsi="David" w:cs="David" w:hint="cs"/>
          <w:rtl/>
        </w:rPr>
        <w:t xml:space="preserve">עשוי להטיל אחריות במצבים אלה, אך בהחלט יעשו כן בזהירות, ובתלות בנסיבות (כפי שנאמר בפס"ד ולעס, </w:t>
      </w:r>
      <w:proofErr w:type="spellStart"/>
      <w:r w:rsidR="0061072C" w:rsidRPr="00753A62">
        <w:rPr>
          <w:rFonts w:ascii="David" w:hAnsi="David" w:cs="David" w:hint="cs"/>
          <w:rtl/>
        </w:rPr>
        <w:t>מד"י</w:t>
      </w:r>
      <w:proofErr w:type="spellEnd"/>
      <w:r w:rsidR="0061072C" w:rsidRPr="00753A62">
        <w:rPr>
          <w:rFonts w:ascii="David" w:hAnsi="David" w:cs="David" w:hint="cs"/>
          <w:rtl/>
        </w:rPr>
        <w:t xml:space="preserve"> נ' לוי).</w:t>
      </w:r>
    </w:p>
    <w:p w14:paraId="27BBBD54" w14:textId="614150B9" w:rsidR="002D2BF6" w:rsidRPr="00753A62" w:rsidRDefault="00E56DF1" w:rsidP="005C31F6">
      <w:pPr>
        <w:spacing w:line="276" w:lineRule="auto"/>
        <w:jc w:val="center"/>
        <w:rPr>
          <w:rFonts w:ascii="David" w:hAnsi="David" w:cs="David"/>
          <w:b/>
          <w:bCs/>
          <w:rtl/>
        </w:rPr>
      </w:pPr>
      <w:r w:rsidRPr="00753A62">
        <w:rPr>
          <w:rFonts w:ascii="David" w:hAnsi="David" w:cs="David" w:hint="cs"/>
          <w:b/>
          <w:bCs/>
          <w:rtl/>
        </w:rPr>
        <w:t xml:space="preserve">שיעור 15 </w:t>
      </w:r>
      <w:r w:rsidRPr="00753A62">
        <w:rPr>
          <w:rFonts w:ascii="David" w:hAnsi="David" w:cs="David"/>
          <w:b/>
          <w:bCs/>
          <w:rtl/>
        </w:rPr>
        <w:t>–</w:t>
      </w:r>
      <w:r w:rsidRPr="00753A62">
        <w:rPr>
          <w:rFonts w:ascii="David" w:hAnsi="David" w:cs="David" w:hint="cs"/>
          <w:b/>
          <w:bCs/>
          <w:rtl/>
        </w:rPr>
        <w:t xml:space="preserve"> 31/05/22</w:t>
      </w:r>
    </w:p>
    <w:p w14:paraId="2A1EDB22" w14:textId="77777777" w:rsidR="002D2BF6" w:rsidRPr="00753A62" w:rsidRDefault="002D2BF6" w:rsidP="005C31F6">
      <w:pPr>
        <w:pStyle w:val="a7"/>
        <w:numPr>
          <w:ilvl w:val="0"/>
          <w:numId w:val="59"/>
        </w:numPr>
        <w:spacing w:line="276" w:lineRule="auto"/>
        <w:jc w:val="both"/>
        <w:rPr>
          <w:rFonts w:ascii="David" w:hAnsi="David" w:cs="David"/>
          <w:b/>
          <w:bCs/>
        </w:rPr>
      </w:pPr>
      <w:r w:rsidRPr="00753A62">
        <w:rPr>
          <w:rFonts w:ascii="David" w:hAnsi="David" w:cs="David" w:hint="cs"/>
          <w:b/>
          <w:bCs/>
          <w:rtl/>
        </w:rPr>
        <w:t>ילדים</w:t>
      </w:r>
    </w:p>
    <w:p w14:paraId="7CC98070" w14:textId="77777777" w:rsidR="002D2BF6" w:rsidRPr="00753A62" w:rsidRDefault="002D2BF6" w:rsidP="005C31F6">
      <w:pPr>
        <w:spacing w:line="276" w:lineRule="auto"/>
        <w:jc w:val="both"/>
        <w:rPr>
          <w:rFonts w:ascii="David" w:hAnsi="David" w:cs="David"/>
          <w:rtl/>
        </w:rPr>
      </w:pPr>
      <w:r w:rsidRPr="00753A62">
        <w:rPr>
          <w:rFonts w:ascii="David" w:hAnsi="David" w:cs="David" w:hint="cs"/>
          <w:rtl/>
        </w:rPr>
        <w:t xml:space="preserve">במקרה של אשם תורם, גם ילדים יכולים להיות אשם תורם. ילדים פטורים מאחריות בנזיקין עד גיל 12, אך לא מאשם תורם. </w:t>
      </w:r>
      <w:r w:rsidRPr="00753A62">
        <w:rPr>
          <w:rFonts w:ascii="David" w:hAnsi="David" w:cs="David" w:hint="cs"/>
          <w:u w:val="single"/>
          <w:rtl/>
        </w:rPr>
        <w:t>למה?</w:t>
      </w:r>
    </w:p>
    <w:p w14:paraId="595147C4" w14:textId="77777777" w:rsidR="002D2BF6" w:rsidRPr="00753A62" w:rsidRDefault="002D2BF6" w:rsidP="005C31F6">
      <w:pPr>
        <w:pStyle w:val="a7"/>
        <w:numPr>
          <w:ilvl w:val="0"/>
          <w:numId w:val="22"/>
        </w:numPr>
        <w:spacing w:line="276" w:lineRule="auto"/>
        <w:jc w:val="both"/>
        <w:rPr>
          <w:rFonts w:ascii="David" w:hAnsi="David" w:cs="David"/>
        </w:rPr>
      </w:pPr>
      <w:r w:rsidRPr="00753A62">
        <w:rPr>
          <w:rFonts w:ascii="David" w:hAnsi="David" w:cs="David" w:hint="cs"/>
          <w:rtl/>
        </w:rPr>
        <w:t>אנו נמצאים בזירה שהיא פחות בעייתית. לא מטילים אחריות על הילד, אלא אומרים שהוא פשוט לא יקבל פיצוי. ההשפעה הזו על הילד היא פחות חמורה, הוא לא צריך לשלם בעצמו על הנזק.</w:t>
      </w:r>
    </w:p>
    <w:p w14:paraId="1E3B0671" w14:textId="77777777" w:rsidR="002D2BF6" w:rsidRPr="00753A62" w:rsidRDefault="002D2BF6" w:rsidP="005C31F6">
      <w:pPr>
        <w:pStyle w:val="a7"/>
        <w:numPr>
          <w:ilvl w:val="0"/>
          <w:numId w:val="22"/>
        </w:numPr>
        <w:spacing w:line="276" w:lineRule="auto"/>
        <w:jc w:val="both"/>
        <w:rPr>
          <w:rFonts w:ascii="David" w:hAnsi="David" w:cs="David"/>
        </w:rPr>
      </w:pPr>
      <w:r w:rsidRPr="00753A62">
        <w:rPr>
          <w:rFonts w:ascii="David" w:hAnsi="David" w:cs="David" w:hint="cs"/>
          <w:rtl/>
        </w:rPr>
        <w:t>מצד אחד אנו לא רוצים להטיל אחריות על ילדים, ומצד שני אנו כן מפחיתים מהם את היכולת לקבל פיצוי למרות שהם ילדים.</w:t>
      </w:r>
    </w:p>
    <w:p w14:paraId="047C2833" w14:textId="252105AB" w:rsidR="002D2BF6" w:rsidRPr="00753A62" w:rsidRDefault="002D2BF6"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הרתעה </w:t>
      </w:r>
      <w:r w:rsidRPr="00753A62">
        <w:rPr>
          <w:rFonts w:ascii="David" w:hAnsi="David" w:cs="David"/>
          <w:rtl/>
        </w:rPr>
        <w:t>–</w:t>
      </w:r>
      <w:r w:rsidRPr="00753A62">
        <w:rPr>
          <w:rFonts w:ascii="David" w:hAnsi="David" w:cs="David" w:hint="cs"/>
          <w:rtl/>
        </w:rPr>
        <w:t xml:space="preserve"> גם אם מדובר בילד, הוא עשוי להוות אשם תורם.</w:t>
      </w:r>
    </w:p>
    <w:p w14:paraId="6976FCD2" w14:textId="0E501D10" w:rsidR="006137A8" w:rsidRPr="00753A62" w:rsidRDefault="00B23750" w:rsidP="005C31F6">
      <w:pPr>
        <w:spacing w:after="0" w:line="276" w:lineRule="auto"/>
        <w:jc w:val="both"/>
        <w:rPr>
          <w:rFonts w:ascii="David" w:hAnsi="David" w:cs="David"/>
          <w:b/>
          <w:bCs/>
          <w:rtl/>
        </w:rPr>
      </w:pPr>
      <w:r w:rsidRPr="00753A62">
        <w:rPr>
          <w:rFonts w:ascii="David" w:hAnsi="David" w:cs="David" w:hint="cs"/>
          <w:b/>
          <w:bCs/>
          <w:highlight w:val="cyan"/>
          <w:rtl/>
        </w:rPr>
        <w:t xml:space="preserve">מדינת ישראל נ' </w:t>
      </w:r>
      <w:proofErr w:type="spellStart"/>
      <w:r w:rsidRPr="00753A62">
        <w:rPr>
          <w:rFonts w:ascii="David" w:hAnsi="David" w:cs="David" w:hint="cs"/>
          <w:b/>
          <w:bCs/>
          <w:highlight w:val="cyan"/>
          <w:rtl/>
        </w:rPr>
        <w:t>אייגר</w:t>
      </w:r>
      <w:proofErr w:type="spellEnd"/>
      <w:r w:rsidR="009B53DC" w:rsidRPr="00753A62">
        <w:rPr>
          <w:rFonts w:ascii="David" w:hAnsi="David" w:cs="David" w:hint="cs"/>
          <w:b/>
          <w:bCs/>
          <w:rtl/>
        </w:rPr>
        <w:t xml:space="preserve"> </w:t>
      </w:r>
      <w:r w:rsidR="009B53DC" w:rsidRPr="00753A62">
        <w:rPr>
          <w:rFonts w:ascii="David" w:hAnsi="David" w:cs="David"/>
          <w:b/>
          <w:bCs/>
          <w:rtl/>
        </w:rPr>
        <w:t>–</w:t>
      </w:r>
      <w:r w:rsidR="009B53DC" w:rsidRPr="00753A62">
        <w:rPr>
          <w:rFonts w:ascii="David" w:hAnsi="David" w:cs="David" w:hint="cs"/>
          <w:b/>
          <w:bCs/>
          <w:rtl/>
        </w:rPr>
        <w:t xml:space="preserve"> </w:t>
      </w:r>
      <w:r w:rsidR="009B53DC" w:rsidRPr="00753A62">
        <w:rPr>
          <w:rFonts w:ascii="David" w:hAnsi="David" w:cs="David" w:hint="cs"/>
          <w:b/>
          <w:bCs/>
          <w:highlight w:val="lightGray"/>
          <w:rtl/>
        </w:rPr>
        <w:t>אשם תורם של קטין</w:t>
      </w:r>
    </w:p>
    <w:p w14:paraId="66F055E9" w14:textId="4D27B70E" w:rsidR="00B23750" w:rsidRPr="00753A62" w:rsidRDefault="00B23750"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proofErr w:type="spellStart"/>
      <w:r w:rsidR="00B07597" w:rsidRPr="00753A62">
        <w:rPr>
          <w:rFonts w:ascii="David" w:hAnsi="David" w:cs="David" w:hint="cs"/>
          <w:rtl/>
        </w:rPr>
        <w:t>אייגר</w:t>
      </w:r>
      <w:proofErr w:type="spellEnd"/>
      <w:r w:rsidR="00B07597" w:rsidRPr="00753A62">
        <w:rPr>
          <w:rFonts w:ascii="David" w:hAnsi="David" w:cs="David" w:hint="cs"/>
          <w:rtl/>
        </w:rPr>
        <w:t xml:space="preserve"> שיחק עם חבר על גג הבית שם מצאו טיל. הטיל התפוצץ. </w:t>
      </w:r>
      <w:proofErr w:type="spellStart"/>
      <w:r w:rsidR="00B07597" w:rsidRPr="00753A62">
        <w:rPr>
          <w:rFonts w:ascii="David" w:hAnsi="David" w:cs="David" w:hint="cs"/>
          <w:rtl/>
        </w:rPr>
        <w:t>אייגר</w:t>
      </w:r>
      <w:proofErr w:type="spellEnd"/>
      <w:r w:rsidR="00B07597" w:rsidRPr="00753A62">
        <w:rPr>
          <w:rFonts w:ascii="David" w:hAnsi="David" w:cs="David" w:hint="cs"/>
          <w:rtl/>
        </w:rPr>
        <w:t xml:space="preserve"> נפצע ולבסוף רגלו נקטעה.</w:t>
      </w:r>
    </w:p>
    <w:p w14:paraId="3E68D29A" w14:textId="1B932E88" w:rsidR="00A9703E" w:rsidRPr="00753A62" w:rsidRDefault="00A9703E"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w:t>
      </w:r>
      <w:r w:rsidR="00C473FC" w:rsidRPr="00753A62">
        <w:rPr>
          <w:rFonts w:ascii="David" w:hAnsi="David" w:cs="David" w:hint="cs"/>
          <w:rtl/>
        </w:rPr>
        <w:t>תחת איזה סטנדרט יש בחון אשם תורם של ילד? (1) האדם הסביר, (2) הילד הסביר (באותו הגיל), (3) מבחן סובייקטיבי, המתחשב ברמת האינטליגנצי</w:t>
      </w:r>
      <w:r w:rsidR="00C473FC" w:rsidRPr="00753A62">
        <w:rPr>
          <w:rFonts w:ascii="David" w:hAnsi="David" w:cs="David" w:hint="eastAsia"/>
          <w:rtl/>
        </w:rPr>
        <w:t>ה</w:t>
      </w:r>
      <w:r w:rsidR="00C473FC" w:rsidRPr="00753A62">
        <w:rPr>
          <w:rFonts w:ascii="David" w:hAnsi="David" w:cs="David" w:hint="cs"/>
          <w:rtl/>
        </w:rPr>
        <w:t xml:space="preserve"> של הילד</w:t>
      </w:r>
    </w:p>
    <w:p w14:paraId="05DBEECC" w14:textId="6BF6BE10" w:rsidR="00A9703E" w:rsidRPr="00753A62" w:rsidRDefault="00A9703E" w:rsidP="005C31F6">
      <w:pPr>
        <w:spacing w:after="0" w:line="276" w:lineRule="auto"/>
        <w:jc w:val="both"/>
        <w:rPr>
          <w:rFonts w:ascii="David" w:hAnsi="David" w:cs="David"/>
          <w:rtl/>
        </w:rPr>
      </w:pPr>
      <w:r w:rsidRPr="00753A62">
        <w:rPr>
          <w:rFonts w:ascii="David" w:hAnsi="David" w:cs="David" w:hint="cs"/>
          <w:b/>
          <w:bCs/>
          <w:u w:val="single"/>
          <w:rtl/>
        </w:rPr>
        <w:t>הליך משפטי</w:t>
      </w:r>
      <w:r w:rsidR="0006324B" w:rsidRPr="00753A62">
        <w:rPr>
          <w:rFonts w:ascii="David" w:hAnsi="David" w:cs="David" w:hint="cs"/>
          <w:b/>
          <w:bCs/>
          <w:u w:val="single"/>
          <w:rtl/>
        </w:rPr>
        <w:t xml:space="preserve"> </w:t>
      </w:r>
      <w:r w:rsidR="0006324B" w:rsidRPr="00753A62">
        <w:rPr>
          <w:rFonts w:ascii="David" w:hAnsi="David" w:cs="David" w:hint="cs"/>
          <w:b/>
          <w:bCs/>
          <w:highlight w:val="green"/>
          <w:u w:val="single"/>
          <w:rtl/>
        </w:rPr>
        <w:t>(גולדברג)</w:t>
      </w:r>
      <w:r w:rsidRPr="00753A62">
        <w:rPr>
          <w:rFonts w:ascii="David" w:hAnsi="David" w:cs="David" w:hint="cs"/>
          <w:b/>
          <w:bCs/>
          <w:highlight w:val="green"/>
          <w:u w:val="single"/>
          <w:rtl/>
        </w:rPr>
        <w:t>:</w:t>
      </w:r>
      <w:r w:rsidRPr="00753A62">
        <w:rPr>
          <w:rFonts w:ascii="David" w:hAnsi="David" w:cs="David" w:hint="cs"/>
          <w:rtl/>
        </w:rPr>
        <w:t xml:space="preserve"> </w:t>
      </w:r>
      <w:r w:rsidR="0006324B" w:rsidRPr="00753A62">
        <w:rPr>
          <w:rFonts w:ascii="David" w:hAnsi="David" w:cs="David" w:hint="cs"/>
          <w:rtl/>
        </w:rPr>
        <w:t xml:space="preserve">גולדברג בפס"ד זה מנתח לפי מבחן הילד הסביר. גולדברג אומר </w:t>
      </w:r>
      <w:r w:rsidR="00D645F3" w:rsidRPr="00753A62">
        <w:rPr>
          <w:rFonts w:ascii="David" w:hAnsi="David" w:cs="David" w:hint="cs"/>
          <w:rtl/>
        </w:rPr>
        <w:t>שהעניין הוא תלוי נסיבות וכן ניתן לבחון מבחן סובייקטיבי</w:t>
      </w:r>
      <w:r w:rsidR="00643629" w:rsidRPr="00753A62">
        <w:rPr>
          <w:rFonts w:ascii="David" w:hAnsi="David" w:cs="David" w:hint="cs"/>
          <w:rtl/>
        </w:rPr>
        <w:t xml:space="preserve"> (כאשר הנסיבות מאוד ברורות. למשל, ילד עם מוגבלות שכלית</w:t>
      </w:r>
      <w:r w:rsidR="00287C70" w:rsidRPr="00753A62">
        <w:rPr>
          <w:rFonts w:ascii="David" w:hAnsi="David" w:cs="David" w:hint="cs"/>
          <w:rtl/>
        </w:rPr>
        <w:t>. משאיר זאת בצ"ע</w:t>
      </w:r>
      <w:r w:rsidR="00643629" w:rsidRPr="00753A62">
        <w:rPr>
          <w:rFonts w:ascii="David" w:hAnsi="David" w:cs="David" w:hint="cs"/>
          <w:rtl/>
        </w:rPr>
        <w:t xml:space="preserve">). יחד עם זאת, </w:t>
      </w:r>
      <w:r w:rsidR="00643629" w:rsidRPr="00753A62">
        <w:rPr>
          <w:rFonts w:ascii="David" w:hAnsi="David" w:cs="David" w:hint="cs"/>
          <w:b/>
          <w:bCs/>
          <w:highlight w:val="yellow"/>
          <w:rtl/>
        </w:rPr>
        <w:t>קובע שיש לבחון לפי הילד הסביר</w:t>
      </w:r>
      <w:r w:rsidR="00643629" w:rsidRPr="00753A62">
        <w:rPr>
          <w:rFonts w:ascii="David" w:hAnsi="David" w:cs="David" w:hint="cs"/>
          <w:rtl/>
        </w:rPr>
        <w:t xml:space="preserve">. </w:t>
      </w:r>
    </w:p>
    <w:p w14:paraId="6E239BDF" w14:textId="77777777" w:rsidR="00EC1B21" w:rsidRPr="00753A62" w:rsidRDefault="00995A28"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עצם העובדה שאנו עוסקים בעולמו של ילד, אנו מעט נפחית מאשם תורם. אנחנו כן לוקחים בחשבון שמדובר בילד, אבל </w:t>
      </w:r>
      <w:r w:rsidR="00EC1B21" w:rsidRPr="00753A62">
        <w:rPr>
          <w:rFonts w:ascii="David" w:hAnsi="David" w:cs="David" w:hint="cs"/>
          <w:rtl/>
        </w:rPr>
        <w:t>עדיין מייחסים לו אשם תורם, וזאת כי קבענו שסטה מהתנהגות סבירה של ילד סביר.</w:t>
      </w:r>
    </w:p>
    <w:p w14:paraId="7AA5B1A8" w14:textId="77777777" w:rsidR="005100D7" w:rsidRPr="00753A62" w:rsidRDefault="00C47E78" w:rsidP="005C31F6">
      <w:pPr>
        <w:spacing w:line="276" w:lineRule="auto"/>
        <w:jc w:val="both"/>
        <w:rPr>
          <w:rFonts w:ascii="David" w:hAnsi="David" w:cs="David"/>
          <w:b/>
          <w:bCs/>
          <w:u w:val="single"/>
          <w:rtl/>
        </w:rPr>
      </w:pPr>
      <w:r w:rsidRPr="00753A62">
        <w:rPr>
          <w:rFonts w:ascii="David" w:hAnsi="David" w:cs="David" w:hint="cs"/>
          <w:b/>
          <w:bCs/>
          <w:u w:val="single"/>
          <w:rtl/>
        </w:rPr>
        <w:t xml:space="preserve">הקשר בין אשם תורם </w:t>
      </w:r>
      <w:r w:rsidR="005100D7" w:rsidRPr="00753A62">
        <w:rPr>
          <w:rFonts w:ascii="David" w:hAnsi="David" w:cs="David" w:hint="cs"/>
          <w:b/>
          <w:bCs/>
          <w:u w:val="single"/>
          <w:rtl/>
        </w:rPr>
        <w:t>לאשם יוצר אחריות</w:t>
      </w:r>
    </w:p>
    <w:p w14:paraId="0264E52E" w14:textId="7A6DCF41" w:rsidR="005100D7" w:rsidRPr="00753A62" w:rsidRDefault="005100D7"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קטברי</w:t>
      </w:r>
      <w:proofErr w:type="spellEnd"/>
      <w:r w:rsidRPr="00753A62">
        <w:rPr>
          <w:rFonts w:ascii="David" w:hAnsi="David" w:cs="David" w:hint="cs"/>
          <w:b/>
          <w:bCs/>
          <w:highlight w:val="cyan"/>
          <w:rtl/>
        </w:rPr>
        <w:t xml:space="preserve"> נ' רוזן</w:t>
      </w:r>
      <w:r w:rsidR="009325AE" w:rsidRPr="00753A62">
        <w:rPr>
          <w:rFonts w:ascii="David" w:hAnsi="David" w:cs="David" w:hint="cs"/>
          <w:b/>
          <w:bCs/>
          <w:rtl/>
        </w:rPr>
        <w:t xml:space="preserve"> - </w:t>
      </w:r>
      <w:r w:rsidR="009325AE" w:rsidRPr="00753A62">
        <w:rPr>
          <w:rFonts w:ascii="David" w:hAnsi="David" w:cs="David" w:hint="cs"/>
          <w:b/>
          <w:bCs/>
          <w:highlight w:val="lightGray"/>
          <w:rtl/>
        </w:rPr>
        <w:t>האם אשם תורם יכול להתפרש כיוצר אחריות נזיקית בת פיצוי?</w:t>
      </w:r>
    </w:p>
    <w:p w14:paraId="0C0B4930" w14:textId="7B7DABD5" w:rsidR="00200BDE" w:rsidRPr="00753A62" w:rsidRDefault="005100D7"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נהגת יוצאת </w:t>
      </w:r>
      <w:r w:rsidR="008754A0" w:rsidRPr="00753A62">
        <w:rPr>
          <w:rFonts w:ascii="David" w:hAnsi="David" w:cs="David" w:hint="cs"/>
          <w:rtl/>
        </w:rPr>
        <w:t>ברברס</w:t>
      </w:r>
      <w:r w:rsidRPr="00753A62">
        <w:rPr>
          <w:rFonts w:ascii="David" w:hAnsi="David" w:cs="David" w:hint="cs"/>
          <w:rtl/>
        </w:rPr>
        <w:t xml:space="preserve"> מחניה ומתנגשת במונית שחולפת </w:t>
      </w:r>
      <w:r w:rsidR="00200BDE" w:rsidRPr="00753A62">
        <w:rPr>
          <w:rFonts w:ascii="David" w:hAnsi="David" w:cs="David" w:hint="cs"/>
          <w:rtl/>
        </w:rPr>
        <w:t>מאחוריה. המונית נהגה מעל המהירות המותרת, ונקבע לנהג מונית אשם תורם בגובה של 30%.</w:t>
      </w:r>
    </w:p>
    <w:p w14:paraId="6C7FB443" w14:textId="77777777" w:rsidR="00D96F66" w:rsidRPr="00753A62" w:rsidRDefault="00200BDE" w:rsidP="005C31F6">
      <w:pPr>
        <w:spacing w:after="0" w:line="276" w:lineRule="auto"/>
        <w:jc w:val="both"/>
        <w:rPr>
          <w:rFonts w:ascii="David" w:hAnsi="David" w:cs="David"/>
          <w:rtl/>
        </w:rPr>
      </w:pPr>
      <w:r w:rsidRPr="00753A62">
        <w:rPr>
          <w:rFonts w:ascii="David" w:hAnsi="David" w:cs="David" w:hint="cs"/>
          <w:b/>
          <w:bCs/>
          <w:u w:val="single"/>
          <w:rtl/>
        </w:rPr>
        <w:lastRenderedPageBreak/>
        <w:t>השאלה המשפטית:</w:t>
      </w:r>
      <w:r w:rsidRPr="00753A62">
        <w:rPr>
          <w:rFonts w:ascii="David" w:hAnsi="David" w:cs="David" w:hint="cs"/>
          <w:rtl/>
        </w:rPr>
        <w:t xml:space="preserve"> המשמעות של אדם תורם היא פיצוי מופחת לנהג המונית (הניזוק). באותו מקרה, גם למזיקה נגרם נזק, האם על הנהג לשלם לה פיצוי בגובה של 30% מהנזק שנגרם לה? </w:t>
      </w:r>
      <w:r w:rsidR="00D96F66" w:rsidRPr="00753A62">
        <w:rPr>
          <w:rFonts w:ascii="David" w:hAnsi="David" w:cs="David" w:hint="cs"/>
          <w:rtl/>
        </w:rPr>
        <w:t>בעצם היא טוענת שאכן יש לו אשם תורם, אבל היא רוצה להתייחס לאשם התורם כ"יוצר אחריות בנזיקין".</w:t>
      </w:r>
    </w:p>
    <w:p w14:paraId="19EBCD23" w14:textId="77777777" w:rsidR="0077187C" w:rsidRPr="00753A62" w:rsidRDefault="00D96F66"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(עמית):</w:t>
      </w:r>
      <w:r w:rsidRPr="00753A62">
        <w:rPr>
          <w:rFonts w:ascii="David" w:hAnsi="David" w:cs="David" w:hint="cs"/>
          <w:rtl/>
        </w:rPr>
        <w:t xml:space="preserve"> ישנה הבחנה בין אשם תורם לבין אשם יוצר אחריות נזיקית. </w:t>
      </w:r>
      <w:r w:rsidRPr="00753A62">
        <w:rPr>
          <w:rFonts w:ascii="David" w:hAnsi="David" w:cs="David" w:hint="cs"/>
          <w:b/>
          <w:bCs/>
          <w:highlight w:val="yellow"/>
          <w:rtl/>
        </w:rPr>
        <w:t xml:space="preserve">שני אלה בעלי מטרות שונות, ולכן לא ניתן לייחס לאשם תורם </w:t>
      </w:r>
      <w:r w:rsidR="0077187C" w:rsidRPr="00753A62">
        <w:rPr>
          <w:rFonts w:ascii="David" w:hAnsi="David" w:cs="David" w:hint="cs"/>
          <w:b/>
          <w:bCs/>
          <w:highlight w:val="yellow"/>
          <w:rtl/>
        </w:rPr>
        <w:t>באופן אוטומטי גם ככזה שיוצר אחריות</w:t>
      </w:r>
      <w:r w:rsidR="0077187C" w:rsidRPr="00753A62">
        <w:rPr>
          <w:rFonts w:ascii="David" w:hAnsi="David" w:cs="David" w:hint="cs"/>
          <w:rtl/>
        </w:rPr>
        <w:t xml:space="preserve">. ניתן לייחס לו יוצר אחריות </w:t>
      </w:r>
      <w:r w:rsidR="0077187C" w:rsidRPr="00753A62">
        <w:rPr>
          <w:rFonts w:ascii="David" w:hAnsi="David" w:cs="David" w:hint="cs"/>
          <w:b/>
          <w:bCs/>
          <w:rtl/>
        </w:rPr>
        <w:t>בנסיבות מסוימות</w:t>
      </w:r>
      <w:r w:rsidR="0077187C" w:rsidRPr="00753A62">
        <w:rPr>
          <w:rFonts w:ascii="David" w:hAnsi="David" w:cs="David" w:hint="cs"/>
          <w:rtl/>
        </w:rPr>
        <w:t xml:space="preserve">. אולם, המחוקק רצה להפריד בין השניים. </w:t>
      </w:r>
    </w:p>
    <w:p w14:paraId="73E64B45" w14:textId="0CE51DC9" w:rsidR="00287C70" w:rsidRPr="00753A62" w:rsidRDefault="00D73016" w:rsidP="005C31F6">
      <w:pPr>
        <w:spacing w:after="0" w:line="276" w:lineRule="auto"/>
        <w:jc w:val="both"/>
        <w:rPr>
          <w:rFonts w:ascii="David" w:hAnsi="David" w:cs="David"/>
        </w:rPr>
      </w:pPr>
      <w:r w:rsidRPr="00753A62">
        <w:rPr>
          <w:rFonts w:ascii="David" w:hAnsi="David" w:cs="David" w:hint="cs"/>
          <w:b/>
          <w:bCs/>
          <w:rtl/>
        </w:rPr>
        <w:t xml:space="preserve">הצדקה כלכלית </w:t>
      </w:r>
      <w:r w:rsidRPr="00753A62">
        <w:rPr>
          <w:rFonts w:ascii="David" w:hAnsi="David" w:cs="David"/>
          <w:b/>
          <w:bCs/>
          <w:rtl/>
        </w:rPr>
        <w:t>–</w:t>
      </w:r>
      <w:r w:rsidRPr="00753A62">
        <w:rPr>
          <w:rFonts w:ascii="David" w:hAnsi="David" w:cs="David" w:hint="cs"/>
          <w:rtl/>
        </w:rPr>
        <w:t xml:space="preserve"> נחשוב שיש רכב עני בשווי 100. רכב עשיר בשווי של 1000. העשיר הרשלן, התנגש בעני וגרם לו לנזק. נקבע שלעני יש אשם תורם בגודל של 20%. </w:t>
      </w:r>
      <w:r w:rsidR="00DE2032" w:rsidRPr="00753A62">
        <w:rPr>
          <w:rFonts w:ascii="David" w:hAnsi="David" w:cs="David" w:hint="cs"/>
          <w:rtl/>
        </w:rPr>
        <w:t xml:space="preserve">מה יהיה הפיצוי לעני? 80. אם נאפשר תביעה נגדית נגד הניזוק העני בגובה האשם התורם, מה יהיה גובה הפיצוי לעשיר? 200 (20% מ-1000). </w:t>
      </w:r>
      <w:r w:rsidR="00EC1B21" w:rsidRPr="00753A62">
        <w:rPr>
          <w:rFonts w:ascii="David" w:hAnsi="David" w:cs="David" w:hint="cs"/>
          <w:rtl/>
        </w:rPr>
        <w:t xml:space="preserve"> </w:t>
      </w:r>
      <w:r w:rsidR="00B63A68" w:rsidRPr="00753A62">
        <w:rPr>
          <w:rFonts w:ascii="David" w:hAnsi="David" w:cs="David" w:hint="cs"/>
          <w:rtl/>
        </w:rPr>
        <w:t xml:space="preserve">בעצם נוצר מצב שמי שאשם פחות משלם יותר במקרה זה. עמית אומר שאנו חשופים למצבים מהסוג הזה. </w:t>
      </w:r>
    </w:p>
    <w:p w14:paraId="4CB4635D" w14:textId="071A0B1E" w:rsidR="00EB657F" w:rsidRPr="00753A62" w:rsidRDefault="00EB657F" w:rsidP="005C31F6">
      <w:pPr>
        <w:spacing w:after="0" w:line="276" w:lineRule="auto"/>
        <w:jc w:val="both"/>
        <w:rPr>
          <w:rFonts w:ascii="David" w:hAnsi="David" w:cs="David"/>
          <w:rtl/>
        </w:rPr>
      </w:pPr>
      <w:r w:rsidRPr="00753A62">
        <w:rPr>
          <w:rFonts w:ascii="David" w:hAnsi="David" w:cs="David" w:hint="cs"/>
          <w:u w:val="single"/>
          <w:rtl/>
        </w:rPr>
        <w:t>עד כמה מדובר בשיקול משמעותי</w:t>
      </w:r>
      <w:r w:rsidRPr="00753A62">
        <w:rPr>
          <w:rFonts w:ascii="David" w:hAnsi="David" w:cs="David" w:hint="cs"/>
          <w:rtl/>
        </w:rPr>
        <w:t xml:space="preserve">? </w:t>
      </w:r>
      <w:r w:rsidR="009F7141" w:rsidRPr="00753A62">
        <w:rPr>
          <w:rFonts w:ascii="David" w:hAnsi="David" w:cs="David" w:hint="cs"/>
          <w:rtl/>
        </w:rPr>
        <w:t xml:space="preserve">נוצר </w:t>
      </w:r>
      <w:r w:rsidR="002819D6" w:rsidRPr="00753A62">
        <w:rPr>
          <w:rFonts w:ascii="David" w:hAnsi="David" w:cs="David" w:hint="cs"/>
          <w:rtl/>
        </w:rPr>
        <w:t>מצב די רגיל. אדם גורם נזק לאדם אחר, ולכן צריך לשלם על כך, בין אם מדובר בניזוק עשיר, ובין אם מדובר בניזוק עני.</w:t>
      </w:r>
      <w:r w:rsidR="009F7141" w:rsidRPr="00753A62">
        <w:rPr>
          <w:rFonts w:ascii="David" w:hAnsi="David" w:cs="David" w:hint="cs"/>
          <w:rtl/>
        </w:rPr>
        <w:t xml:space="preserve"> מכאן שלכאורה השיקול לא כ"כ משמעותי. </w:t>
      </w:r>
      <w:r w:rsidR="00331111" w:rsidRPr="00753A62">
        <w:rPr>
          <w:rFonts w:ascii="David" w:hAnsi="David" w:cs="David" w:hint="cs"/>
          <w:rtl/>
        </w:rPr>
        <w:t xml:space="preserve">גם מבחינת צדק מתקן, אם נפגעה זכות יש להשיבה. </w:t>
      </w:r>
    </w:p>
    <w:p w14:paraId="5BA7BA33" w14:textId="3D0BCF65" w:rsidR="00402178" w:rsidRPr="00753A62" w:rsidRDefault="00331111" w:rsidP="005C31F6">
      <w:pPr>
        <w:spacing w:after="0" w:line="276" w:lineRule="auto"/>
        <w:jc w:val="both"/>
        <w:rPr>
          <w:rFonts w:ascii="David" w:hAnsi="David" w:cs="David"/>
          <w:rtl/>
        </w:rPr>
      </w:pPr>
      <w:r w:rsidRPr="00753A62">
        <w:rPr>
          <w:rFonts w:ascii="David" w:hAnsi="David" w:cs="David" w:hint="cs"/>
          <w:rtl/>
        </w:rPr>
        <w:t xml:space="preserve">אולם, </w:t>
      </w:r>
      <w:r w:rsidR="008754A0" w:rsidRPr="00753A62">
        <w:rPr>
          <w:rFonts w:ascii="David" w:hAnsi="David" w:cs="David" w:hint="cs"/>
          <w:rtl/>
        </w:rPr>
        <w:t>עמית מתייחס</w:t>
      </w:r>
      <w:r w:rsidRPr="00753A62">
        <w:rPr>
          <w:rFonts w:ascii="David" w:hAnsi="David" w:cs="David" w:hint="cs"/>
          <w:rtl/>
        </w:rPr>
        <w:t xml:space="preserve"> </w:t>
      </w:r>
      <w:r w:rsidR="008754A0" w:rsidRPr="00753A62">
        <w:rPr>
          <w:rFonts w:ascii="David" w:hAnsi="David" w:cs="David" w:hint="cs"/>
          <w:b/>
          <w:bCs/>
          <w:rtl/>
        </w:rPr>
        <w:t>ל</w:t>
      </w:r>
      <w:r w:rsidRPr="00753A62">
        <w:rPr>
          <w:rFonts w:ascii="David" w:hAnsi="David" w:cs="David" w:hint="cs"/>
          <w:b/>
          <w:bCs/>
          <w:rtl/>
        </w:rPr>
        <w:t>שיקולים חלוקתיים</w:t>
      </w:r>
      <w:r w:rsidRPr="00753A62">
        <w:rPr>
          <w:rFonts w:ascii="David" w:hAnsi="David" w:cs="David" w:hint="cs"/>
          <w:rtl/>
        </w:rPr>
        <w:t xml:space="preserve">. עמית אומר </w:t>
      </w:r>
      <w:r w:rsidR="008316C5" w:rsidRPr="00753A62">
        <w:rPr>
          <w:rFonts w:ascii="David" w:hAnsi="David" w:cs="David" w:hint="cs"/>
          <w:rtl/>
        </w:rPr>
        <w:t>שישנו מצב קשה בו יש מזיק משמעותי, והוא משלם פחות</w:t>
      </w:r>
      <w:r w:rsidR="00402178" w:rsidRPr="00753A62">
        <w:rPr>
          <w:rFonts w:ascii="David" w:hAnsi="David" w:cs="David" w:hint="cs"/>
          <w:rtl/>
        </w:rPr>
        <w:t>.</w:t>
      </w:r>
    </w:p>
    <w:p w14:paraId="2385AE1B" w14:textId="14EBD001" w:rsidR="008754A0" w:rsidRPr="00753A62" w:rsidRDefault="00402178" w:rsidP="005C31F6">
      <w:pPr>
        <w:pStyle w:val="a7"/>
        <w:numPr>
          <w:ilvl w:val="0"/>
          <w:numId w:val="22"/>
        </w:numPr>
        <w:spacing w:line="276" w:lineRule="auto"/>
        <w:jc w:val="both"/>
        <w:rPr>
          <w:rFonts w:ascii="David" w:hAnsi="David" w:cs="David"/>
          <w:rtl/>
        </w:rPr>
      </w:pPr>
      <w:r w:rsidRPr="00753A62">
        <w:rPr>
          <w:rFonts w:ascii="David" w:hAnsi="David" w:cs="David" w:hint="cs"/>
          <w:rtl/>
        </w:rPr>
        <w:t>עמית אומר שזה תלוי נסיבות ולא מציין מה הנסיבות. לכן הוא לא פתר לנו כלום ואנו עדיין נמצאים במקום בעייתי.</w:t>
      </w:r>
    </w:p>
    <w:p w14:paraId="0D2936B3" w14:textId="5B798A33" w:rsidR="00331111" w:rsidRPr="00753A62" w:rsidRDefault="009325AE" w:rsidP="005C31F6">
      <w:pPr>
        <w:spacing w:line="276" w:lineRule="auto"/>
        <w:jc w:val="both"/>
        <w:rPr>
          <w:rFonts w:ascii="David" w:hAnsi="David" w:cs="David"/>
          <w:b/>
          <w:bCs/>
          <w:u w:val="single"/>
          <w:rtl/>
        </w:rPr>
      </w:pPr>
      <w:r w:rsidRPr="00753A62">
        <w:rPr>
          <w:rFonts w:ascii="David" w:hAnsi="David" w:cs="David" w:hint="cs"/>
          <w:b/>
          <w:bCs/>
          <w:u w:val="single"/>
          <w:rtl/>
        </w:rPr>
        <w:t>אשמו של המזיק גורם לאשמו התורם של הניזוק</w:t>
      </w:r>
    </w:p>
    <w:p w14:paraId="2791CB45" w14:textId="7D941411" w:rsidR="009325AE" w:rsidRPr="00753A62" w:rsidRDefault="009325AE" w:rsidP="005C31F6">
      <w:pPr>
        <w:spacing w:line="276" w:lineRule="auto"/>
        <w:jc w:val="both"/>
        <w:rPr>
          <w:rFonts w:ascii="David" w:hAnsi="David" w:cs="David"/>
          <w:rtl/>
        </w:rPr>
      </w:pPr>
      <w:r w:rsidRPr="00753A62">
        <w:rPr>
          <w:rFonts w:ascii="David" w:hAnsi="David" w:cs="David" w:hint="cs"/>
          <w:b/>
          <w:bCs/>
          <w:rtl/>
        </w:rPr>
        <w:t>המקרה:</w:t>
      </w:r>
      <w:r w:rsidRPr="00753A62">
        <w:rPr>
          <w:rFonts w:ascii="David" w:hAnsi="David" w:cs="David" w:hint="cs"/>
          <w:rtl/>
        </w:rPr>
        <w:t xml:space="preserve"> אשמו של הנתבע לא רק גורם לנזק, אלא גם גורם לכך שהניזוק </w:t>
      </w:r>
      <w:r w:rsidR="00A81B27" w:rsidRPr="00753A62">
        <w:rPr>
          <w:rFonts w:ascii="David" w:hAnsi="David" w:cs="David" w:hint="cs"/>
          <w:rtl/>
        </w:rPr>
        <w:t>יתנהג</w:t>
      </w:r>
      <w:r w:rsidRPr="00753A62">
        <w:rPr>
          <w:rFonts w:ascii="David" w:hAnsi="David" w:cs="David" w:hint="cs"/>
          <w:rtl/>
        </w:rPr>
        <w:t xml:space="preserve"> באופן רשלנ</w:t>
      </w:r>
      <w:r w:rsidR="00A81B27" w:rsidRPr="00753A62">
        <w:rPr>
          <w:rFonts w:ascii="David" w:hAnsi="David" w:cs="David" w:hint="cs"/>
          <w:rtl/>
        </w:rPr>
        <w:t>י</w:t>
      </w:r>
      <w:r w:rsidRPr="00753A62">
        <w:rPr>
          <w:rFonts w:ascii="David" w:hAnsi="David" w:cs="David" w:hint="cs"/>
          <w:rtl/>
        </w:rPr>
        <w:t xml:space="preserve"> ויתרום לנזק</w:t>
      </w:r>
      <w:r w:rsidR="00A81B27" w:rsidRPr="00753A62">
        <w:rPr>
          <w:rFonts w:ascii="David" w:hAnsi="David" w:cs="David" w:hint="cs"/>
          <w:rtl/>
        </w:rPr>
        <w:t xml:space="preserve"> (בעצם המזיק גם מזיק וגם גרם לכך שהניזוק יהיה בעל אשם תורם)</w:t>
      </w:r>
      <w:r w:rsidRPr="00753A62">
        <w:rPr>
          <w:rFonts w:ascii="David" w:hAnsi="David" w:cs="David" w:hint="cs"/>
          <w:rtl/>
        </w:rPr>
        <w:t>.</w:t>
      </w:r>
    </w:p>
    <w:p w14:paraId="1B62494A" w14:textId="1CDD5801" w:rsidR="009325AE" w:rsidRPr="00753A62" w:rsidRDefault="009325AE" w:rsidP="005C31F6">
      <w:pPr>
        <w:spacing w:after="0" w:line="276" w:lineRule="auto"/>
        <w:jc w:val="both"/>
        <w:rPr>
          <w:rFonts w:ascii="David" w:hAnsi="David" w:cs="David"/>
          <w:b/>
          <w:bCs/>
          <w:rtl/>
        </w:rPr>
      </w:pPr>
      <w:proofErr w:type="spellStart"/>
      <w:r w:rsidRPr="00753A62">
        <w:rPr>
          <w:rFonts w:ascii="David" w:hAnsi="David" w:cs="David" w:hint="cs"/>
          <w:b/>
          <w:bCs/>
          <w:highlight w:val="cyan"/>
          <w:rtl/>
        </w:rPr>
        <w:t>אלהווא</w:t>
      </w:r>
      <w:proofErr w:type="spellEnd"/>
      <w:r w:rsidRPr="00753A62">
        <w:rPr>
          <w:rFonts w:ascii="David" w:hAnsi="David" w:cs="David" w:hint="cs"/>
          <w:b/>
          <w:bCs/>
          <w:highlight w:val="cyan"/>
          <w:rtl/>
        </w:rPr>
        <w:t xml:space="preserve"> נ' עיריית ירושלים</w:t>
      </w:r>
    </w:p>
    <w:p w14:paraId="7285DD4D" w14:textId="574C557C" w:rsidR="009325AE" w:rsidRPr="00753A62" w:rsidRDefault="009325AE" w:rsidP="005C31F6">
      <w:pPr>
        <w:spacing w:after="0" w:line="276" w:lineRule="auto"/>
        <w:jc w:val="both"/>
        <w:rPr>
          <w:rFonts w:ascii="David" w:hAnsi="David" w:cs="David"/>
          <w:rtl/>
        </w:rPr>
      </w:pPr>
      <w:r w:rsidRPr="00753A62">
        <w:rPr>
          <w:rFonts w:ascii="David" w:hAnsi="David" w:cs="David" w:hint="cs"/>
          <w:b/>
          <w:bCs/>
          <w:u w:val="single"/>
          <w:rtl/>
        </w:rPr>
        <w:t>העובדות:</w:t>
      </w:r>
      <w:r w:rsidR="00A81B27" w:rsidRPr="00753A62">
        <w:rPr>
          <w:rFonts w:ascii="David" w:hAnsi="David" w:cs="David" w:hint="cs"/>
          <w:rtl/>
        </w:rPr>
        <w:t xml:space="preserve"> </w:t>
      </w:r>
      <w:r w:rsidR="007A4B31" w:rsidRPr="00753A62">
        <w:rPr>
          <w:rFonts w:ascii="David" w:hAnsi="David" w:cs="David" w:hint="cs"/>
          <w:rtl/>
        </w:rPr>
        <w:t xml:space="preserve">אדם בעל לקויות הולך ברחוב. אין גידור או תיאורה. הוא גר בשכונה עם תשתיות נוראיות. אין לו איפה לעבור. הוא עובר באיזשהו כביש שדרכו </w:t>
      </w:r>
      <w:r w:rsidR="00E53758" w:rsidRPr="00753A62">
        <w:rPr>
          <w:rFonts w:ascii="David" w:hAnsi="David" w:cs="David" w:hint="cs"/>
          <w:rtl/>
        </w:rPr>
        <w:t>הוא יכול להגיע לביתו, והוא נופל לבור של 4 מטרים. נקבעו לו 100 אחוזי נכות, אולם גם אשם תורם</w:t>
      </w:r>
      <w:r w:rsidR="00410254" w:rsidRPr="00753A62">
        <w:rPr>
          <w:rFonts w:ascii="David" w:hAnsi="David" w:cs="David" w:hint="cs"/>
          <w:rtl/>
        </w:rPr>
        <w:t xml:space="preserve"> של 20%</w:t>
      </w:r>
      <w:r w:rsidR="00E53758" w:rsidRPr="00753A62">
        <w:rPr>
          <w:rFonts w:ascii="David" w:hAnsi="David" w:cs="David" w:hint="cs"/>
          <w:rtl/>
        </w:rPr>
        <w:t>.</w:t>
      </w:r>
    </w:p>
    <w:p w14:paraId="5C9E541D" w14:textId="72A67971" w:rsidR="009325AE" w:rsidRPr="00753A62" w:rsidRDefault="009325AE" w:rsidP="005C31F6">
      <w:pPr>
        <w:spacing w:after="0" w:line="276" w:lineRule="auto"/>
        <w:jc w:val="both"/>
        <w:rPr>
          <w:rFonts w:ascii="David" w:hAnsi="David" w:cs="David"/>
          <w:rtl/>
        </w:rPr>
      </w:pPr>
      <w:r w:rsidRPr="00753A62">
        <w:rPr>
          <w:rFonts w:ascii="David" w:hAnsi="David" w:cs="David" w:hint="cs"/>
          <w:b/>
          <w:bCs/>
          <w:u w:val="single"/>
          <w:rtl/>
        </w:rPr>
        <w:t>הטענה של העירייה:</w:t>
      </w:r>
      <w:r w:rsidR="00E53758" w:rsidRPr="00753A62">
        <w:rPr>
          <w:rFonts w:ascii="David" w:hAnsi="David" w:cs="David" w:hint="cs"/>
          <w:b/>
          <w:bCs/>
          <w:u w:val="single"/>
          <w:rtl/>
        </w:rPr>
        <w:t xml:space="preserve"> </w:t>
      </w:r>
      <w:proofErr w:type="spellStart"/>
      <w:r w:rsidR="00E53758" w:rsidRPr="00753A62">
        <w:rPr>
          <w:rFonts w:ascii="David" w:hAnsi="David" w:cs="David" w:hint="cs"/>
          <w:rtl/>
        </w:rPr>
        <w:t>אלהווא</w:t>
      </w:r>
      <w:proofErr w:type="spellEnd"/>
      <w:r w:rsidR="00E53758" w:rsidRPr="00753A62">
        <w:rPr>
          <w:rFonts w:ascii="David" w:hAnsi="David" w:cs="David" w:hint="cs"/>
          <w:rtl/>
        </w:rPr>
        <w:t xml:space="preserve"> התרשל. אמנם היא לא דאגה לתשתיות והתרשלה, אבל הוא היה צריך לעבור דרך </w:t>
      </w:r>
      <w:proofErr w:type="spellStart"/>
      <w:r w:rsidR="00E53758" w:rsidRPr="00753A62">
        <w:rPr>
          <w:rFonts w:ascii="David" w:hAnsi="David" w:cs="David" w:hint="cs"/>
          <w:rtl/>
        </w:rPr>
        <w:t>דרך</w:t>
      </w:r>
      <w:proofErr w:type="spellEnd"/>
      <w:r w:rsidR="00E53758" w:rsidRPr="00753A62">
        <w:rPr>
          <w:rFonts w:ascii="David" w:hAnsi="David" w:cs="David" w:hint="cs"/>
          <w:rtl/>
        </w:rPr>
        <w:t xml:space="preserve"> חלופית (טענה שהתקבלה ע"י המחוזי, ומכאן נובע הערעור ע"י הניזוק).</w:t>
      </w:r>
    </w:p>
    <w:p w14:paraId="5066083F" w14:textId="27E418EA" w:rsidR="009325AE" w:rsidRPr="00753A62" w:rsidRDefault="009325AE" w:rsidP="005C31F6">
      <w:pPr>
        <w:spacing w:after="0" w:line="276" w:lineRule="auto"/>
        <w:jc w:val="both"/>
        <w:rPr>
          <w:rFonts w:ascii="David" w:hAnsi="David" w:cs="David"/>
          <w:rtl/>
        </w:rPr>
      </w:pPr>
      <w:r w:rsidRPr="00753A62">
        <w:rPr>
          <w:rFonts w:ascii="David" w:hAnsi="David" w:cs="David" w:hint="cs"/>
          <w:b/>
          <w:bCs/>
          <w:u w:val="single"/>
          <w:rtl/>
        </w:rPr>
        <w:t>הליך משפטי</w:t>
      </w:r>
      <w:r w:rsidR="00D37E19" w:rsidRPr="00753A62">
        <w:rPr>
          <w:rFonts w:ascii="David" w:hAnsi="David" w:cs="David" w:hint="cs"/>
          <w:b/>
          <w:bCs/>
          <w:u w:val="single"/>
          <w:rtl/>
        </w:rPr>
        <w:t>:</w:t>
      </w:r>
      <w:r w:rsidRPr="00753A62">
        <w:rPr>
          <w:rFonts w:ascii="David" w:hAnsi="David" w:cs="David" w:hint="cs"/>
          <w:b/>
          <w:bCs/>
          <w:u w:val="single"/>
          <w:rtl/>
        </w:rPr>
        <w:t xml:space="preserve"> </w:t>
      </w:r>
      <w:r w:rsidRPr="00753A62">
        <w:rPr>
          <w:rFonts w:ascii="David" w:hAnsi="David" w:cs="David" w:hint="cs"/>
          <w:b/>
          <w:bCs/>
          <w:highlight w:val="green"/>
          <w:u w:val="single"/>
          <w:rtl/>
        </w:rPr>
        <w:t>עמית:</w:t>
      </w:r>
      <w:r w:rsidRPr="00753A62">
        <w:rPr>
          <w:rFonts w:ascii="David" w:hAnsi="David" w:cs="David" w:hint="cs"/>
          <w:rtl/>
        </w:rPr>
        <w:t xml:space="preserve"> </w:t>
      </w:r>
      <w:r w:rsidR="00E53758" w:rsidRPr="00753A62">
        <w:rPr>
          <w:rFonts w:ascii="David" w:hAnsi="David" w:cs="David" w:hint="cs"/>
          <w:rtl/>
        </w:rPr>
        <w:t xml:space="preserve">ביהמ"ש לא התערב בממצאים העובדתיים שנקבעו במחוזי, </w:t>
      </w:r>
      <w:proofErr w:type="spellStart"/>
      <w:r w:rsidR="00E53758" w:rsidRPr="00753A62">
        <w:rPr>
          <w:rFonts w:ascii="David" w:hAnsi="David" w:cs="David" w:hint="cs"/>
          <w:rtl/>
        </w:rPr>
        <w:t>ואיפשר</w:t>
      </w:r>
      <w:proofErr w:type="spellEnd"/>
      <w:r w:rsidR="00E53758" w:rsidRPr="00753A62">
        <w:rPr>
          <w:rFonts w:ascii="David" w:hAnsi="David" w:cs="David" w:hint="cs"/>
          <w:rtl/>
        </w:rPr>
        <w:t xml:space="preserve"> להטיל אשם תורם בגובה של 20%.</w:t>
      </w:r>
    </w:p>
    <w:p w14:paraId="5630E152" w14:textId="5EDA8491" w:rsidR="007C5FD1" w:rsidRPr="00753A62" w:rsidRDefault="00642D65" w:rsidP="005C31F6">
      <w:pPr>
        <w:spacing w:after="0" w:line="276" w:lineRule="auto"/>
        <w:jc w:val="both"/>
        <w:rPr>
          <w:rFonts w:ascii="David" w:hAnsi="David" w:cs="David"/>
          <w:rtl/>
        </w:rPr>
      </w:pPr>
      <w:r w:rsidRPr="00753A62">
        <w:rPr>
          <w:rFonts w:ascii="David" w:hAnsi="David" w:cs="David" w:hint="cs"/>
          <w:b/>
          <w:bCs/>
          <w:highlight w:val="green"/>
          <w:u w:val="single"/>
          <w:rtl/>
        </w:rPr>
        <w:t>ברק-ארז:</w:t>
      </w:r>
      <w:r w:rsidRPr="00753A62">
        <w:rPr>
          <w:rFonts w:ascii="David" w:hAnsi="David" w:cs="David" w:hint="cs"/>
          <w:rtl/>
        </w:rPr>
        <w:t xml:space="preserve"> </w:t>
      </w:r>
      <w:r w:rsidRPr="00753A62">
        <w:rPr>
          <w:rFonts w:ascii="David" w:hAnsi="David" w:cs="David" w:hint="cs"/>
          <w:b/>
          <w:bCs/>
          <w:rtl/>
        </w:rPr>
        <w:t>מציגה ביקורת.</w:t>
      </w:r>
      <w:r w:rsidRPr="00753A62">
        <w:rPr>
          <w:rFonts w:ascii="David" w:hAnsi="David" w:cs="David" w:hint="cs"/>
          <w:rtl/>
        </w:rPr>
        <w:t xml:space="preserve"> </w:t>
      </w:r>
      <w:r w:rsidR="007C5FD1" w:rsidRPr="00753A62">
        <w:rPr>
          <w:rFonts w:ascii="David" w:hAnsi="David" w:cs="David" w:hint="cs"/>
          <w:rtl/>
        </w:rPr>
        <w:t xml:space="preserve">גם היא </w:t>
      </w:r>
      <w:r w:rsidRPr="00753A62">
        <w:rPr>
          <w:rFonts w:ascii="David" w:hAnsi="David" w:cs="David" w:hint="cs"/>
          <w:rtl/>
        </w:rPr>
        <w:t xml:space="preserve">איננה משנה ומתערבת בפסק הדין של המחוזי. </w:t>
      </w:r>
      <w:r w:rsidRPr="00753A62">
        <w:rPr>
          <w:rFonts w:ascii="David" w:hAnsi="David" w:cs="David" w:hint="cs"/>
          <w:u w:val="single"/>
          <w:rtl/>
        </w:rPr>
        <w:t>אולם</w:t>
      </w:r>
      <w:r w:rsidR="0077635E" w:rsidRPr="00753A62">
        <w:rPr>
          <w:rFonts w:ascii="David" w:hAnsi="David" w:cs="David" w:hint="cs"/>
          <w:u w:val="single"/>
          <w:rtl/>
        </w:rPr>
        <w:t>,</w:t>
      </w:r>
      <w:r w:rsidR="007C5FD1" w:rsidRPr="00753A62">
        <w:rPr>
          <w:rFonts w:ascii="David" w:hAnsi="David" w:cs="David" w:hint="cs"/>
          <w:u w:val="single"/>
          <w:rtl/>
        </w:rPr>
        <w:t xml:space="preserve"> מציינת מספר קשיים:</w:t>
      </w:r>
    </w:p>
    <w:p w14:paraId="3A2397FD" w14:textId="4A176853" w:rsidR="00B30737" w:rsidRPr="00753A62" w:rsidRDefault="003F30EE" w:rsidP="005C31F6">
      <w:pPr>
        <w:pStyle w:val="a7"/>
        <w:numPr>
          <w:ilvl w:val="0"/>
          <w:numId w:val="60"/>
        </w:numPr>
        <w:spacing w:line="276" w:lineRule="auto"/>
        <w:jc w:val="both"/>
        <w:rPr>
          <w:rFonts w:ascii="David" w:hAnsi="David" w:cs="David"/>
        </w:rPr>
      </w:pPr>
      <w:r w:rsidRPr="00753A62">
        <w:rPr>
          <w:rFonts w:ascii="David" w:hAnsi="David" w:cs="David" w:hint="cs"/>
          <w:rtl/>
        </w:rPr>
        <w:t xml:space="preserve">פגיעה במוטיבציה של העירייה לתקן את הליקויים (עדיף לה לבסס </w:t>
      </w:r>
      <w:r w:rsidR="00B044D6" w:rsidRPr="00753A62">
        <w:rPr>
          <w:rFonts w:ascii="David" w:hAnsi="David" w:cs="David" w:hint="cs"/>
          <w:rtl/>
        </w:rPr>
        <w:t xml:space="preserve">מציאות בשטח). </w:t>
      </w:r>
      <w:r w:rsidR="00F342BD" w:rsidRPr="00753A62">
        <w:rPr>
          <w:rFonts w:ascii="David" w:hAnsi="David" w:cs="David" w:hint="cs"/>
          <w:rtl/>
        </w:rPr>
        <w:t>במקום לתקן את הפגמים היא תעשה הפוך.</w:t>
      </w:r>
      <w:r w:rsidR="00B044D6" w:rsidRPr="00753A62">
        <w:rPr>
          <w:rFonts w:ascii="David" w:hAnsi="David" w:cs="David" w:hint="cs"/>
          <w:rtl/>
        </w:rPr>
        <w:t xml:space="preserve"> אם </w:t>
      </w:r>
      <w:r w:rsidR="00F342BD" w:rsidRPr="00753A62">
        <w:rPr>
          <w:rFonts w:ascii="David" w:hAnsi="David" w:cs="David" w:hint="cs"/>
          <w:rtl/>
        </w:rPr>
        <w:t>ה</w:t>
      </w:r>
      <w:r w:rsidR="00B044D6" w:rsidRPr="00753A62">
        <w:rPr>
          <w:rFonts w:ascii="David" w:hAnsi="David" w:cs="David" w:hint="cs"/>
          <w:rtl/>
        </w:rPr>
        <w:t>יא ת</w:t>
      </w:r>
      <w:r w:rsidR="006A6768" w:rsidRPr="00753A62">
        <w:rPr>
          <w:rFonts w:ascii="David" w:hAnsi="David" w:cs="David" w:hint="cs"/>
          <w:rtl/>
        </w:rPr>
        <w:t>שאיר את</w:t>
      </w:r>
      <w:r w:rsidR="00B044D6" w:rsidRPr="00753A62">
        <w:rPr>
          <w:rFonts w:ascii="David" w:hAnsi="David" w:cs="David" w:hint="cs"/>
          <w:rtl/>
        </w:rPr>
        <w:t xml:space="preserve"> </w:t>
      </w:r>
      <w:r w:rsidR="006A6768" w:rsidRPr="00753A62">
        <w:rPr>
          <w:rFonts w:ascii="David" w:hAnsi="David" w:cs="David" w:hint="cs"/>
          <w:rtl/>
        </w:rPr>
        <w:t>ה</w:t>
      </w:r>
      <w:r w:rsidR="00B044D6" w:rsidRPr="00753A62">
        <w:rPr>
          <w:rFonts w:ascii="David" w:hAnsi="David" w:cs="David" w:hint="cs"/>
          <w:rtl/>
        </w:rPr>
        <w:t xml:space="preserve">פגם בשטח היא תוכל לטעון את הטענה "היה עליך לדעת שהשכונה מסוכנת" </w:t>
      </w:r>
      <w:r w:rsidR="005F7262" w:rsidRPr="00753A62">
        <w:rPr>
          <w:rFonts w:ascii="David" w:hAnsi="David" w:cs="David" w:hint="cs"/>
          <w:rtl/>
        </w:rPr>
        <w:t>ובכך לנקות במעט מהתרשלותה</w:t>
      </w:r>
      <w:r w:rsidR="006A6768" w:rsidRPr="00753A62">
        <w:rPr>
          <w:rFonts w:ascii="David" w:hAnsi="David" w:cs="David" w:hint="cs"/>
          <w:rtl/>
        </w:rPr>
        <w:t xml:space="preserve"> (ומכאן המוטיבציה נפגעת)</w:t>
      </w:r>
      <w:r w:rsidR="005F7262" w:rsidRPr="00753A62">
        <w:rPr>
          <w:rFonts w:ascii="David" w:hAnsi="David" w:cs="David" w:hint="cs"/>
          <w:rtl/>
        </w:rPr>
        <w:t>.</w:t>
      </w:r>
      <w:r w:rsidR="005F7262" w:rsidRPr="00753A62">
        <w:rPr>
          <w:rFonts w:ascii="David" w:hAnsi="David" w:cs="David" w:hint="cs"/>
          <w:b/>
          <w:bCs/>
          <w:rtl/>
        </w:rPr>
        <w:t xml:space="preserve"> </w:t>
      </w:r>
    </w:p>
    <w:p w14:paraId="00D9149A" w14:textId="40C6116C" w:rsidR="005F7262" w:rsidRPr="00753A62" w:rsidRDefault="00B044D6" w:rsidP="005C31F6">
      <w:pPr>
        <w:pStyle w:val="a7"/>
        <w:numPr>
          <w:ilvl w:val="0"/>
          <w:numId w:val="60"/>
        </w:numPr>
        <w:spacing w:after="0" w:line="276" w:lineRule="auto"/>
        <w:jc w:val="both"/>
        <w:rPr>
          <w:rFonts w:ascii="David" w:hAnsi="David" w:cs="David"/>
        </w:rPr>
      </w:pPr>
      <w:r w:rsidRPr="00753A62">
        <w:rPr>
          <w:rFonts w:ascii="David" w:hAnsi="David" w:cs="David" w:hint="cs"/>
          <w:rtl/>
        </w:rPr>
        <w:t xml:space="preserve">בעייתי להשתמש בעובדה שדובר על ניזוק עם מוגבלות כדי לטעון </w:t>
      </w:r>
      <w:r w:rsidR="005F7262" w:rsidRPr="00753A62">
        <w:rPr>
          <w:rFonts w:ascii="David" w:hAnsi="David" w:cs="David" w:hint="cs"/>
          <w:rtl/>
        </w:rPr>
        <w:t>שהיה עליו להיזהר יותר.</w:t>
      </w:r>
      <w:r w:rsidR="00CC3B88" w:rsidRPr="00753A62">
        <w:rPr>
          <w:rFonts w:ascii="David" w:hAnsi="David" w:cs="David" w:hint="cs"/>
          <w:rtl/>
        </w:rPr>
        <w:t xml:space="preserve"> </w:t>
      </w:r>
      <w:r w:rsidR="005F7262" w:rsidRPr="00753A62">
        <w:rPr>
          <w:rFonts w:ascii="David" w:hAnsi="David" w:cs="David" w:hint="cs"/>
          <w:rtl/>
        </w:rPr>
        <w:t xml:space="preserve"> </w:t>
      </w:r>
    </w:p>
    <w:p w14:paraId="6309D1FA" w14:textId="584C2528" w:rsidR="0077635E" w:rsidRPr="00753A62" w:rsidRDefault="003172C2" w:rsidP="005C31F6">
      <w:pPr>
        <w:pStyle w:val="a7"/>
        <w:numPr>
          <w:ilvl w:val="0"/>
          <w:numId w:val="22"/>
        </w:numPr>
        <w:spacing w:line="276" w:lineRule="auto"/>
        <w:jc w:val="both"/>
        <w:rPr>
          <w:rFonts w:ascii="David" w:hAnsi="David" w:cs="David"/>
        </w:rPr>
      </w:pPr>
      <w:r w:rsidRPr="00753A62">
        <w:rPr>
          <w:rFonts w:ascii="David" w:hAnsi="David" w:cs="David" w:hint="cs"/>
          <w:b/>
          <w:bCs/>
          <w:highlight w:val="lightGray"/>
          <w:u w:val="single"/>
          <w:rtl/>
        </w:rPr>
        <w:t>מיטל מציגה בעיה משפטית:</w:t>
      </w:r>
      <w:r w:rsidRPr="00753A62">
        <w:rPr>
          <w:rFonts w:ascii="David" w:hAnsi="David" w:cs="David" w:hint="cs"/>
          <w:rtl/>
        </w:rPr>
        <w:t xml:space="preserve"> ס' 66 לפקנ"ז אומר </w:t>
      </w:r>
      <w:r w:rsidR="00BC0FD4" w:rsidRPr="00753A62">
        <w:rPr>
          <w:rFonts w:ascii="David" w:hAnsi="David" w:cs="David" w:hint="cs"/>
          <w:rtl/>
        </w:rPr>
        <w:t xml:space="preserve">שאם התובע והנתבע גרמו לנזק </w:t>
      </w:r>
      <w:proofErr w:type="spellStart"/>
      <w:r w:rsidR="00BC0FD4" w:rsidRPr="00753A62">
        <w:rPr>
          <w:rFonts w:ascii="David" w:hAnsi="David" w:cs="David" w:hint="cs"/>
          <w:rtl/>
        </w:rPr>
        <w:t>באשמם</w:t>
      </w:r>
      <w:proofErr w:type="spellEnd"/>
      <w:r w:rsidR="00BC0FD4" w:rsidRPr="00753A62">
        <w:rPr>
          <w:rFonts w:ascii="David" w:hAnsi="David" w:cs="David" w:hint="cs"/>
          <w:rtl/>
        </w:rPr>
        <w:t xml:space="preserve">, אבל התנהגותו של הנתבע היא זו שהביאה לאשמו של התובע, רשאי ביהמ"ש להגדיל את הפיצויים. </w:t>
      </w:r>
      <w:r w:rsidR="00403E35" w:rsidRPr="00753A62">
        <w:rPr>
          <w:rFonts w:ascii="David" w:hAnsi="David" w:cs="David" w:hint="cs"/>
          <w:rtl/>
        </w:rPr>
        <w:t xml:space="preserve">כלומר, </w:t>
      </w:r>
      <w:r w:rsidR="00BC0FD4" w:rsidRPr="00753A62">
        <w:rPr>
          <w:rFonts w:ascii="David" w:hAnsi="David" w:cs="David" w:hint="cs"/>
          <w:rtl/>
        </w:rPr>
        <w:t>אם הנתבע בהתנהגותו גרם לזה שהתובע בעצמו התרשל</w:t>
      </w:r>
      <w:r w:rsidR="00540DE3" w:rsidRPr="00753A62">
        <w:rPr>
          <w:rFonts w:ascii="David" w:hAnsi="David" w:cs="David" w:hint="cs"/>
          <w:rtl/>
        </w:rPr>
        <w:t xml:space="preserve">, </w:t>
      </w:r>
      <w:r w:rsidR="00E92389" w:rsidRPr="00753A62">
        <w:rPr>
          <w:rFonts w:ascii="David" w:hAnsi="David" w:cs="David" w:hint="cs"/>
          <w:rtl/>
        </w:rPr>
        <w:t>רשאי ביהמ"ש להעלות את סכום הפיצויים. ניתן היה לטעון את הטענה הזו, אולם היא לא נטענה. אולי זה היה מצמצם ואפילו מא</w:t>
      </w:r>
      <w:r w:rsidR="005D660A" w:rsidRPr="00753A62">
        <w:rPr>
          <w:rFonts w:ascii="David" w:hAnsi="David" w:cs="David" w:hint="cs"/>
          <w:rtl/>
        </w:rPr>
        <w:t xml:space="preserve">פס את האשם התורם של הניזוק. מיטל אומרת </w:t>
      </w:r>
      <w:proofErr w:type="spellStart"/>
      <w:r w:rsidR="005D660A" w:rsidRPr="00753A62">
        <w:rPr>
          <w:rFonts w:ascii="David" w:hAnsi="David" w:cs="David" w:hint="cs"/>
          <w:rtl/>
        </w:rPr>
        <w:t>שה</w:t>
      </w:r>
      <w:r w:rsidR="00B30737" w:rsidRPr="00753A62">
        <w:rPr>
          <w:rFonts w:ascii="David" w:hAnsi="David" w:cs="David" w:hint="cs"/>
          <w:rtl/>
        </w:rPr>
        <w:t>פס"ד</w:t>
      </w:r>
      <w:proofErr w:type="spellEnd"/>
      <w:r w:rsidR="00B30737" w:rsidRPr="00753A62">
        <w:rPr>
          <w:rFonts w:ascii="David" w:hAnsi="David" w:cs="David" w:hint="cs"/>
          <w:rtl/>
        </w:rPr>
        <w:t xml:space="preserve"> שערורייתי. </w:t>
      </w:r>
    </w:p>
    <w:p w14:paraId="6B0F62F1" w14:textId="790AB335" w:rsidR="00F46BA1" w:rsidRPr="00753A62" w:rsidRDefault="00F46BA1" w:rsidP="005C31F6">
      <w:pPr>
        <w:spacing w:line="276" w:lineRule="auto"/>
        <w:jc w:val="both"/>
        <w:rPr>
          <w:rFonts w:ascii="David" w:hAnsi="David" w:cs="David"/>
          <w:b/>
          <w:bCs/>
          <w:u w:val="single"/>
          <w:rtl/>
        </w:rPr>
      </w:pPr>
      <w:r w:rsidRPr="00753A62">
        <w:rPr>
          <w:rFonts w:ascii="David" w:hAnsi="David" w:cs="David" w:hint="cs"/>
          <w:b/>
          <w:bCs/>
          <w:u w:val="single"/>
          <w:rtl/>
        </w:rPr>
        <w:t xml:space="preserve">אשם תורם במקרים של התנהגות מכוונת של המזיק </w:t>
      </w:r>
      <w:r w:rsidRPr="00753A62">
        <w:rPr>
          <w:rFonts w:ascii="David" w:hAnsi="David" w:cs="David"/>
          <w:b/>
          <w:bCs/>
          <w:u w:val="single"/>
          <w:rtl/>
        </w:rPr>
        <w:t>–</w:t>
      </w:r>
      <w:r w:rsidRPr="00753A62">
        <w:rPr>
          <w:rFonts w:ascii="David" w:hAnsi="David" w:cs="David" w:hint="cs"/>
          <w:b/>
          <w:bCs/>
          <w:u w:val="single"/>
          <w:rtl/>
        </w:rPr>
        <w:t xml:space="preserve"> </w:t>
      </w:r>
      <w:r w:rsidR="0061040A" w:rsidRPr="00753A62">
        <w:rPr>
          <w:rFonts w:ascii="David" w:hAnsi="David" w:cs="David" w:hint="cs"/>
          <w:b/>
          <w:bCs/>
          <w:u w:val="single"/>
          <w:rtl/>
        </w:rPr>
        <w:t>אשם תורם ב</w:t>
      </w:r>
      <w:r w:rsidRPr="00753A62">
        <w:rPr>
          <w:rFonts w:ascii="David" w:hAnsi="David" w:cs="David" w:hint="cs"/>
          <w:b/>
          <w:bCs/>
          <w:u w:val="single"/>
          <w:rtl/>
        </w:rPr>
        <w:t>עוולת כוונה</w:t>
      </w:r>
    </w:p>
    <w:p w14:paraId="0F9E2326" w14:textId="3DEA06A4" w:rsidR="00F46BA1" w:rsidRPr="00753A62" w:rsidRDefault="00A75EB5" w:rsidP="005C31F6">
      <w:pPr>
        <w:spacing w:after="0" w:line="276" w:lineRule="auto"/>
        <w:jc w:val="both"/>
        <w:rPr>
          <w:rFonts w:ascii="David" w:hAnsi="David" w:cs="David"/>
          <w:b/>
          <w:bCs/>
          <w:rtl/>
        </w:rPr>
      </w:pPr>
      <w:r w:rsidRPr="00753A62">
        <w:rPr>
          <w:rFonts w:ascii="David" w:hAnsi="David" w:cs="David" w:hint="cs"/>
          <w:b/>
          <w:bCs/>
          <w:highlight w:val="cyan"/>
          <w:rtl/>
        </w:rPr>
        <w:t>פס"ד</w:t>
      </w:r>
      <w:r w:rsidR="0061040A" w:rsidRPr="00753A62">
        <w:rPr>
          <w:rFonts w:ascii="David" w:hAnsi="David" w:cs="David" w:hint="cs"/>
          <w:b/>
          <w:bCs/>
          <w:highlight w:val="cyan"/>
          <w:rtl/>
        </w:rPr>
        <w:t xml:space="preserve"> אפל</w:t>
      </w:r>
    </w:p>
    <w:p w14:paraId="3F3AC0E7" w14:textId="2827F226" w:rsidR="0061040A" w:rsidRPr="00753A62" w:rsidRDefault="0061040A"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701E62" w:rsidRPr="00753A62">
        <w:rPr>
          <w:rFonts w:ascii="David" w:hAnsi="David" w:cs="David" w:hint="cs"/>
          <w:rtl/>
        </w:rPr>
        <w:t xml:space="preserve">המדינה נתנה הלוואות/שכר דירה כי רצתה לנקות שטחים. אפל רצה להתקשר באופן ישיר לחברה </w:t>
      </w:r>
      <w:r w:rsidR="00175DFB" w:rsidRPr="00753A62">
        <w:rPr>
          <w:rFonts w:ascii="David" w:hAnsi="David" w:cs="David" w:hint="cs"/>
          <w:rtl/>
        </w:rPr>
        <w:t>שלה להציע דירות. למדינה היה נוח, והיא הרשתה להמחות לו את הזכויות היא שנותנת לחברה (שמציע דירות), והוא יתעסק</w:t>
      </w:r>
      <w:r w:rsidR="007C2AB1" w:rsidRPr="00753A62">
        <w:rPr>
          <w:rFonts w:ascii="David" w:hAnsi="David" w:cs="David" w:hint="cs"/>
          <w:rtl/>
        </w:rPr>
        <w:t xml:space="preserve"> </w:t>
      </w:r>
      <w:r w:rsidR="00175DFB" w:rsidRPr="00753A62">
        <w:rPr>
          <w:rFonts w:ascii="David" w:hAnsi="David" w:cs="David" w:hint="cs"/>
          <w:rtl/>
        </w:rPr>
        <w:t xml:space="preserve">עם אנשי הדירות. אפל </w:t>
      </w:r>
      <w:r w:rsidR="00AE2075" w:rsidRPr="00753A62">
        <w:rPr>
          <w:rFonts w:ascii="David" w:hAnsi="David" w:cs="David" w:hint="cs"/>
          <w:rtl/>
        </w:rPr>
        <w:t>נקשר עם המפונים בכל מיני עסקאות, ואמר למדינה שהיא צריכה לתת תוספת להלוואות, ובכך הצליח לנצל פקידים ופקידות, שלא בדקו (התרשלו).</w:t>
      </w:r>
      <w:r w:rsidR="00175DFB" w:rsidRPr="00753A62">
        <w:rPr>
          <w:rFonts w:ascii="David" w:hAnsi="David" w:cs="David" w:hint="cs"/>
          <w:rtl/>
        </w:rPr>
        <w:t xml:space="preserve"> </w:t>
      </w:r>
      <w:r w:rsidRPr="00753A62">
        <w:rPr>
          <w:rFonts w:ascii="David" w:hAnsi="David" w:cs="David" w:hint="cs"/>
          <w:rtl/>
        </w:rPr>
        <w:t>אפל ניצ</w:t>
      </w:r>
      <w:r w:rsidR="00175DFB" w:rsidRPr="00753A62">
        <w:rPr>
          <w:rFonts w:ascii="David" w:hAnsi="David" w:cs="David" w:hint="cs"/>
          <w:rtl/>
        </w:rPr>
        <w:t>ל</w:t>
      </w:r>
      <w:r w:rsidRPr="00753A62">
        <w:rPr>
          <w:rFonts w:ascii="David" w:hAnsi="David" w:cs="David" w:hint="cs"/>
          <w:rtl/>
        </w:rPr>
        <w:t xml:space="preserve"> הסדר מול המדינה כדי להוציא כספים במרמה.</w:t>
      </w:r>
    </w:p>
    <w:p w14:paraId="1DFFC9A8" w14:textId="56AB2A57" w:rsidR="0061040A" w:rsidRPr="00753A62" w:rsidRDefault="0061040A" w:rsidP="005C31F6">
      <w:pPr>
        <w:spacing w:after="0" w:line="276" w:lineRule="auto"/>
        <w:jc w:val="both"/>
        <w:rPr>
          <w:rFonts w:ascii="David" w:hAnsi="David" w:cs="David"/>
          <w:rtl/>
        </w:rPr>
      </w:pPr>
      <w:r w:rsidRPr="00753A62">
        <w:rPr>
          <w:rFonts w:ascii="David" w:hAnsi="David" w:cs="David" w:hint="cs"/>
          <w:b/>
          <w:bCs/>
          <w:highlight w:val="magenta"/>
          <w:u w:val="single"/>
          <w:rtl/>
        </w:rPr>
        <w:t>מחוזי:</w:t>
      </w:r>
      <w:r w:rsidRPr="00753A62">
        <w:rPr>
          <w:rFonts w:ascii="David" w:hAnsi="David" w:cs="David" w:hint="cs"/>
          <w:rtl/>
        </w:rPr>
        <w:t xml:space="preserve"> </w:t>
      </w:r>
      <w:r w:rsidRPr="00753A62">
        <w:rPr>
          <w:rFonts w:ascii="David" w:hAnsi="David" w:cs="David" w:hint="cs"/>
          <w:b/>
          <w:bCs/>
          <w:rtl/>
        </w:rPr>
        <w:t xml:space="preserve">(1) </w:t>
      </w:r>
      <w:r w:rsidRPr="00753A62">
        <w:rPr>
          <w:rFonts w:ascii="David" w:hAnsi="David" w:cs="David" w:hint="cs"/>
          <w:rtl/>
        </w:rPr>
        <w:t xml:space="preserve">התקיימו יסודות עוולת התרמית הקבוצה בס' 56 לפקנ"ז, הדורשת כוונה מצדו של המזיק </w:t>
      </w:r>
      <w:r w:rsidR="00701E62" w:rsidRPr="00753A62">
        <w:rPr>
          <w:rFonts w:ascii="David" w:hAnsi="David" w:cs="David" w:hint="cs"/>
          <w:rtl/>
        </w:rPr>
        <w:t xml:space="preserve">(ושהמוטעה יפעל לפי ההיצג והכוזב). </w:t>
      </w:r>
      <w:r w:rsidR="00701E62" w:rsidRPr="00753A62">
        <w:rPr>
          <w:rFonts w:ascii="David" w:hAnsi="David" w:cs="David" w:hint="cs"/>
          <w:b/>
          <w:bCs/>
          <w:rtl/>
        </w:rPr>
        <w:t xml:space="preserve">(2) </w:t>
      </w:r>
      <w:r w:rsidR="007C2AB1" w:rsidRPr="00753A62">
        <w:rPr>
          <w:rFonts w:ascii="David" w:hAnsi="David" w:cs="David" w:hint="cs"/>
          <w:rtl/>
        </w:rPr>
        <w:t xml:space="preserve">למדינה אשם תורם בגובה של 50%. </w:t>
      </w:r>
      <w:r w:rsidR="00A75EB5" w:rsidRPr="00753A62">
        <w:rPr>
          <w:rFonts w:ascii="David" w:hAnsi="David" w:cs="David" w:hint="cs"/>
          <w:rtl/>
        </w:rPr>
        <w:t>משרד השיכון התרשל בטיפולו בהעברות הכספים. המדינה ערערה על סכום הפיצוי.</w:t>
      </w:r>
    </w:p>
    <w:p w14:paraId="41FDFE48" w14:textId="77777777" w:rsidR="000429E6" w:rsidRPr="00753A62" w:rsidRDefault="00A75EB5" w:rsidP="005C31F6">
      <w:pPr>
        <w:spacing w:after="0" w:line="276" w:lineRule="auto"/>
        <w:jc w:val="both"/>
        <w:rPr>
          <w:rFonts w:ascii="David" w:hAnsi="David" w:cs="David"/>
          <w:rtl/>
        </w:rPr>
      </w:pPr>
      <w:r w:rsidRPr="00753A62">
        <w:rPr>
          <w:rFonts w:ascii="David" w:hAnsi="David" w:cs="David" w:hint="cs"/>
          <w:b/>
          <w:bCs/>
          <w:highlight w:val="magenta"/>
          <w:u w:val="single"/>
          <w:rtl/>
        </w:rPr>
        <w:t>עליון</w:t>
      </w:r>
      <w:r w:rsidRPr="00753A62">
        <w:rPr>
          <w:rFonts w:ascii="David" w:hAnsi="David" w:cs="David" w:hint="cs"/>
          <w:b/>
          <w:bCs/>
          <w:u w:val="single"/>
          <w:rtl/>
        </w:rPr>
        <w:t xml:space="preserve"> </w:t>
      </w:r>
      <w:r w:rsidRPr="00753A62">
        <w:rPr>
          <w:rFonts w:ascii="David" w:hAnsi="David" w:cs="David" w:hint="cs"/>
          <w:b/>
          <w:bCs/>
          <w:highlight w:val="green"/>
          <w:u w:val="single"/>
          <w:rtl/>
        </w:rPr>
        <w:t>(מלצר):</w:t>
      </w:r>
      <w:r w:rsidRPr="00753A62">
        <w:rPr>
          <w:rFonts w:ascii="David" w:hAnsi="David" w:cs="David" w:hint="cs"/>
          <w:rtl/>
        </w:rPr>
        <w:t xml:space="preserve"> </w:t>
      </w:r>
      <w:r w:rsidR="000429E6" w:rsidRPr="00753A62">
        <w:rPr>
          <w:rFonts w:ascii="David" w:hAnsi="David" w:cs="David" w:hint="cs"/>
          <w:rtl/>
        </w:rPr>
        <w:t>יש להבחין בין שלושה סוגי מקרים:</w:t>
      </w:r>
    </w:p>
    <w:p w14:paraId="3E289568" w14:textId="10009DB0" w:rsidR="000429E6" w:rsidRPr="00753A62" w:rsidRDefault="000429E6" w:rsidP="005C31F6">
      <w:pPr>
        <w:pStyle w:val="a7"/>
        <w:numPr>
          <w:ilvl w:val="0"/>
          <w:numId w:val="61"/>
        </w:numPr>
        <w:spacing w:after="0" w:line="276" w:lineRule="auto"/>
        <w:jc w:val="both"/>
        <w:rPr>
          <w:rFonts w:ascii="David" w:hAnsi="David" w:cs="David"/>
        </w:rPr>
      </w:pPr>
      <w:r w:rsidRPr="00753A62">
        <w:rPr>
          <w:rFonts w:ascii="David" w:hAnsi="David" w:cs="David" w:hint="cs"/>
          <w:rtl/>
        </w:rPr>
        <w:t xml:space="preserve">גרימת </w:t>
      </w:r>
      <w:r w:rsidR="00D917A9" w:rsidRPr="00753A62">
        <w:rPr>
          <w:rFonts w:ascii="David" w:hAnsi="David" w:cs="David" w:hint="cs"/>
          <w:rtl/>
        </w:rPr>
        <w:t>נ</w:t>
      </w:r>
      <w:r w:rsidRPr="00753A62">
        <w:rPr>
          <w:rFonts w:ascii="David" w:hAnsi="David" w:cs="David" w:hint="cs"/>
          <w:rtl/>
        </w:rPr>
        <w:t>זק ללא תוספת רווח</w:t>
      </w:r>
      <w:r w:rsidR="00780C09" w:rsidRPr="00753A62">
        <w:rPr>
          <w:rFonts w:ascii="David" w:hAnsi="David" w:cs="David" w:hint="cs"/>
          <w:rtl/>
        </w:rPr>
        <w:t xml:space="preserve"> למזיק</w:t>
      </w:r>
    </w:p>
    <w:p w14:paraId="6EEAEB9E" w14:textId="48A66D29" w:rsidR="00780C09" w:rsidRPr="00753A62" w:rsidRDefault="00780C09" w:rsidP="005C31F6">
      <w:pPr>
        <w:pStyle w:val="a7"/>
        <w:numPr>
          <w:ilvl w:val="0"/>
          <w:numId w:val="61"/>
        </w:numPr>
        <w:spacing w:after="0" w:line="276" w:lineRule="auto"/>
        <w:jc w:val="both"/>
        <w:rPr>
          <w:rFonts w:ascii="David" w:hAnsi="David" w:cs="David"/>
        </w:rPr>
      </w:pPr>
      <w:r w:rsidRPr="00753A62">
        <w:rPr>
          <w:rFonts w:ascii="David" w:hAnsi="David" w:cs="David" w:hint="cs"/>
          <w:rtl/>
        </w:rPr>
        <w:t>גרימת נזק ותוספ</w:t>
      </w:r>
      <w:r w:rsidR="00D917A9" w:rsidRPr="00753A62">
        <w:rPr>
          <w:rFonts w:ascii="David" w:hAnsi="David" w:cs="David" w:hint="cs"/>
          <w:rtl/>
        </w:rPr>
        <w:t>ת</w:t>
      </w:r>
      <w:r w:rsidRPr="00753A62">
        <w:rPr>
          <w:rFonts w:ascii="David" w:hAnsi="David" w:cs="David" w:hint="cs"/>
          <w:rtl/>
        </w:rPr>
        <w:t xml:space="preserve"> רווח למזיק</w:t>
      </w:r>
    </w:p>
    <w:p w14:paraId="33B686A7" w14:textId="1EADDB1A" w:rsidR="00D917A9" w:rsidRPr="00753A62" w:rsidRDefault="00D917A9" w:rsidP="005C31F6">
      <w:pPr>
        <w:pStyle w:val="a7"/>
        <w:numPr>
          <w:ilvl w:val="0"/>
          <w:numId w:val="61"/>
        </w:numPr>
        <w:spacing w:after="0" w:line="276" w:lineRule="auto"/>
        <w:jc w:val="both"/>
        <w:rPr>
          <w:rFonts w:ascii="David" w:hAnsi="David" w:cs="David"/>
        </w:rPr>
      </w:pPr>
      <w:r w:rsidRPr="00753A62">
        <w:rPr>
          <w:rFonts w:ascii="David" w:hAnsi="David" w:cs="David" w:hint="cs"/>
          <w:rtl/>
        </w:rPr>
        <w:t>מקרים של העברת כספים</w:t>
      </w:r>
    </w:p>
    <w:p w14:paraId="7F84260A" w14:textId="7B38525E" w:rsidR="00A75EB5" w:rsidRPr="00753A62" w:rsidRDefault="000429E6" w:rsidP="005C31F6">
      <w:pPr>
        <w:spacing w:after="0" w:line="276" w:lineRule="auto"/>
        <w:jc w:val="both"/>
        <w:rPr>
          <w:rFonts w:ascii="David" w:hAnsi="David" w:cs="David"/>
          <w:rtl/>
        </w:rPr>
      </w:pPr>
      <w:r w:rsidRPr="00753A62">
        <w:rPr>
          <w:rFonts w:ascii="David" w:hAnsi="David" w:cs="David" w:hint="cs"/>
          <w:rtl/>
        </w:rPr>
        <w:lastRenderedPageBreak/>
        <w:t xml:space="preserve">אומר שעוולת התרמית יכולה לייצר נזקים, אבל היא גם יכולה לייצר </w:t>
      </w:r>
      <w:r w:rsidR="00B63674" w:rsidRPr="00753A62">
        <w:rPr>
          <w:rFonts w:ascii="David" w:hAnsi="David" w:cs="David" w:hint="cs"/>
          <w:rtl/>
        </w:rPr>
        <w:t>רווחים.</w:t>
      </w:r>
      <w:r w:rsidRPr="00753A62">
        <w:rPr>
          <w:rFonts w:ascii="David" w:hAnsi="David" w:cs="David" w:hint="cs"/>
          <w:rtl/>
        </w:rPr>
        <w:t xml:space="preserve"> אדם שמרמה עשוי לגרום לעצמו לרווח.  </w:t>
      </w:r>
      <w:r w:rsidR="00780C09" w:rsidRPr="00753A62">
        <w:rPr>
          <w:rFonts w:ascii="David" w:hAnsi="David" w:cs="David" w:hint="cs"/>
          <w:rtl/>
        </w:rPr>
        <w:t xml:space="preserve">הפיצוי המשמעותי אמור להיות פיצויי השבה ("העברת רווח" לדבריו), </w:t>
      </w:r>
      <w:r w:rsidR="00D917A9" w:rsidRPr="00753A62">
        <w:rPr>
          <w:rFonts w:ascii="David" w:hAnsi="David" w:cs="David" w:hint="cs"/>
          <w:rtl/>
        </w:rPr>
        <w:t xml:space="preserve">שכן הרוויח על חשבון המדינה. </w:t>
      </w:r>
      <w:r w:rsidR="00A75EB5" w:rsidRPr="00753A62">
        <w:rPr>
          <w:rFonts w:ascii="David" w:hAnsi="David" w:cs="David" w:hint="cs"/>
          <w:rtl/>
        </w:rPr>
        <w:t xml:space="preserve"> </w:t>
      </w:r>
    </w:p>
    <w:p w14:paraId="6F3C80E1" w14:textId="0D4F7E7B" w:rsidR="00D917A9" w:rsidRPr="00753A62" w:rsidRDefault="00D917A9" w:rsidP="005C31F6">
      <w:pPr>
        <w:spacing w:after="0" w:line="276" w:lineRule="auto"/>
        <w:jc w:val="both"/>
        <w:rPr>
          <w:rFonts w:ascii="David" w:hAnsi="David" w:cs="David"/>
          <w:rtl/>
        </w:rPr>
      </w:pPr>
      <w:r w:rsidRPr="00753A62">
        <w:rPr>
          <w:rFonts w:ascii="David" w:hAnsi="David" w:cs="David" w:hint="cs"/>
          <w:rtl/>
        </w:rPr>
        <w:t xml:space="preserve">מלצר משתמש בפס"ד תנובה </w:t>
      </w:r>
      <w:r w:rsidRPr="00753A62">
        <w:rPr>
          <w:rFonts w:ascii="David" w:hAnsi="David" w:cs="David"/>
          <w:rtl/>
        </w:rPr>
        <w:t>–</w:t>
      </w:r>
      <w:r w:rsidRPr="00753A62">
        <w:rPr>
          <w:rFonts w:ascii="David" w:hAnsi="David" w:cs="David" w:hint="cs"/>
          <w:rtl/>
        </w:rPr>
        <w:t xml:space="preserve"> מצד אחד היא הרוויחה כסף, ומצד שני גרמה נזק לאחרים.</w:t>
      </w:r>
    </w:p>
    <w:p w14:paraId="3DB3ED7B" w14:textId="65419252" w:rsidR="00D917A9" w:rsidRPr="00753A62" w:rsidRDefault="00D917A9" w:rsidP="005C31F6">
      <w:pPr>
        <w:spacing w:after="0" w:line="276" w:lineRule="auto"/>
        <w:jc w:val="both"/>
        <w:rPr>
          <w:rFonts w:ascii="David" w:hAnsi="David" w:cs="David"/>
          <w:rtl/>
        </w:rPr>
      </w:pPr>
      <w:r w:rsidRPr="00753A62">
        <w:rPr>
          <w:rFonts w:ascii="David" w:hAnsi="David" w:cs="David" w:hint="cs"/>
          <w:rtl/>
        </w:rPr>
        <w:t xml:space="preserve">העברת כספים </w:t>
      </w:r>
      <w:r w:rsidRPr="00753A62">
        <w:rPr>
          <w:rFonts w:ascii="David" w:hAnsi="David" w:cs="David"/>
          <w:rtl/>
        </w:rPr>
        <w:t>–</w:t>
      </w:r>
      <w:r w:rsidRPr="00753A62">
        <w:rPr>
          <w:rFonts w:ascii="David" w:hAnsi="David" w:cs="David" w:hint="cs"/>
          <w:rtl/>
        </w:rPr>
        <w:t xml:space="preserve"> אחד מפסיד (המעביר), ואחד מרוויח (המקבל). לענייננו, המפסיד הוא המדינה. </w:t>
      </w:r>
      <w:r w:rsidR="00773579" w:rsidRPr="00753A62">
        <w:rPr>
          <w:rFonts w:ascii="David" w:hAnsi="David" w:cs="David" w:hint="cs"/>
          <w:rtl/>
        </w:rPr>
        <w:t xml:space="preserve">במצב של העברת רווח, לא השתנה הרווח. השופט מלצר אומר שהוא מוכן שיהיה אשם תורם בעוולת התרמית, </w:t>
      </w:r>
      <w:r w:rsidR="00773579" w:rsidRPr="00753A62">
        <w:rPr>
          <w:rFonts w:ascii="David" w:hAnsi="David" w:cs="David" w:hint="cs"/>
          <w:b/>
          <w:bCs/>
          <w:highlight w:val="yellow"/>
          <w:rtl/>
        </w:rPr>
        <w:t xml:space="preserve">אולם </w:t>
      </w:r>
      <w:r w:rsidR="00791AEF" w:rsidRPr="00753A62">
        <w:rPr>
          <w:rFonts w:ascii="David" w:hAnsi="David" w:cs="David" w:hint="cs"/>
          <w:b/>
          <w:bCs/>
          <w:highlight w:val="yellow"/>
          <w:rtl/>
        </w:rPr>
        <w:t>יש להפחית מגובה הפיצוי רק לעניין חסרון הכיס, ולא לעניין הרווח.</w:t>
      </w:r>
      <w:r w:rsidR="00791AEF" w:rsidRPr="00753A62">
        <w:rPr>
          <w:rFonts w:ascii="David" w:hAnsi="David" w:cs="David" w:hint="cs"/>
          <w:b/>
          <w:bCs/>
          <w:rtl/>
        </w:rPr>
        <w:t xml:space="preserve"> </w:t>
      </w:r>
    </w:p>
    <w:p w14:paraId="1F97338D" w14:textId="6575B416" w:rsidR="00791AEF" w:rsidRPr="00753A62" w:rsidRDefault="00791AEF" w:rsidP="005C31F6">
      <w:pPr>
        <w:spacing w:after="0" w:line="276" w:lineRule="auto"/>
        <w:jc w:val="both"/>
        <w:rPr>
          <w:rFonts w:ascii="David" w:hAnsi="David" w:cs="David"/>
          <w:rtl/>
        </w:rPr>
      </w:pPr>
      <w:r w:rsidRPr="00753A62">
        <w:rPr>
          <w:rFonts w:ascii="David" w:hAnsi="David" w:cs="David" w:hint="cs"/>
          <w:rtl/>
        </w:rPr>
        <w:t>אנו לא נאפשר לאנשים</w:t>
      </w:r>
      <w:r w:rsidR="009717D4" w:rsidRPr="00753A62">
        <w:rPr>
          <w:rFonts w:ascii="David" w:hAnsi="David" w:cs="David" w:hint="cs"/>
          <w:rtl/>
        </w:rPr>
        <w:t xml:space="preserve"> להרוויח חלק מהעברת הכספים, משום שאז יהיה מדובר בתמריץ לא טוב (למשל, אם מישהו לקח 100 ויש אשם תורם של 50%, אז הוא יחזיר לניזוק 50, אולם הוא יזכה ב-50. כלומר, הוא עדיין מרוויח ולכן מלצר קובע שאין אשם תורם בהעברת כספים).</w:t>
      </w:r>
    </w:p>
    <w:p w14:paraId="05915C31" w14:textId="7F9856CD" w:rsidR="00D917A9" w:rsidRPr="00753A62" w:rsidRDefault="00D917A9" w:rsidP="005C31F6">
      <w:pPr>
        <w:spacing w:after="0" w:line="276" w:lineRule="auto"/>
        <w:jc w:val="both"/>
        <w:rPr>
          <w:rFonts w:ascii="David" w:hAnsi="David" w:cs="David"/>
          <w:rtl/>
        </w:rPr>
      </w:pPr>
      <w:r w:rsidRPr="00753A62">
        <w:rPr>
          <w:rFonts w:ascii="David" w:hAnsi="David" w:cs="David" w:hint="cs"/>
          <w:b/>
          <w:bCs/>
          <w:highlight w:val="green"/>
          <w:u w:val="single"/>
          <w:rtl/>
        </w:rPr>
        <w:t>הנדל:</w:t>
      </w:r>
      <w:r w:rsidRPr="00753A62">
        <w:rPr>
          <w:rFonts w:ascii="David" w:hAnsi="David" w:cs="David" w:hint="cs"/>
          <w:rtl/>
        </w:rPr>
        <w:t xml:space="preserve"> ניתן לאפשר טענת אשם תורם גם במצבים השלישיים של "העברת עושר" ביחס לראשי הנזק הנוספים. אין לגרוע מפיצויי ההשבה. </w:t>
      </w:r>
      <w:r w:rsidR="00054A96" w:rsidRPr="00753A62">
        <w:rPr>
          <w:rFonts w:ascii="David" w:hAnsi="David" w:cs="David" w:hint="cs"/>
          <w:rtl/>
        </w:rPr>
        <w:t xml:space="preserve">הנדל למעשה לא טוען שהוא מצטרף לשופט מלצר, הוא אומר דברים זהים. אומר שכן ניתן להטיל אשם תורם בעוולות כוונה, אולם </w:t>
      </w:r>
      <w:r w:rsidR="00161946" w:rsidRPr="00753A62">
        <w:rPr>
          <w:rFonts w:ascii="David" w:hAnsi="David" w:cs="David" w:hint="cs"/>
          <w:rtl/>
        </w:rPr>
        <w:t>לא במצב זה.</w:t>
      </w:r>
    </w:p>
    <w:p w14:paraId="24B9516E" w14:textId="536B861C" w:rsidR="00161946" w:rsidRPr="00753A62" w:rsidRDefault="00161946" w:rsidP="005C31F6">
      <w:pPr>
        <w:spacing w:after="0" w:line="276" w:lineRule="auto"/>
        <w:jc w:val="both"/>
        <w:rPr>
          <w:rFonts w:ascii="David" w:hAnsi="David" w:cs="David"/>
          <w:rtl/>
        </w:rPr>
      </w:pPr>
    </w:p>
    <w:p w14:paraId="5F04BE48" w14:textId="208CDD5D" w:rsidR="00EA0782" w:rsidRPr="00753A62" w:rsidRDefault="00EA0782" w:rsidP="005C31F6">
      <w:pPr>
        <w:spacing w:line="276" w:lineRule="auto"/>
        <w:jc w:val="both"/>
        <w:rPr>
          <w:rFonts w:ascii="David" w:hAnsi="David" w:cs="David"/>
          <w:rtl/>
        </w:rPr>
      </w:pPr>
      <w:r w:rsidRPr="00753A62">
        <w:rPr>
          <w:rFonts w:ascii="David" w:hAnsi="David" w:cs="David" w:hint="cs"/>
          <w:b/>
          <w:bCs/>
          <w:highlight w:val="yellow"/>
          <w:u w:val="single"/>
          <w:rtl/>
        </w:rPr>
        <w:t>השורה התחתונה של פס"ד אפל:</w:t>
      </w:r>
      <w:r w:rsidRPr="00753A62">
        <w:rPr>
          <w:rFonts w:ascii="David" w:hAnsi="David" w:cs="David" w:hint="cs"/>
          <w:rtl/>
        </w:rPr>
        <w:t xml:space="preserve"> ברגע שמישהו התכוון לקחת ממישהו אחר אנו נמצאים בעולם של "העברת כסף", או במילים פשוטות יותר </w:t>
      </w:r>
      <w:r w:rsidRPr="00753A62">
        <w:rPr>
          <w:rFonts w:ascii="David" w:hAnsi="David" w:cs="David"/>
          <w:rtl/>
        </w:rPr>
        <w:t>–</w:t>
      </w:r>
      <w:r w:rsidRPr="00753A62">
        <w:rPr>
          <w:rFonts w:ascii="David" w:hAnsi="David" w:cs="David" w:hint="cs"/>
          <w:rtl/>
        </w:rPr>
        <w:t xml:space="preserve"> התעשרות שלא כדין. מלצר אומר שאין אשם תורם במצב של העברת כסף. זאת מפני שאנו לא רוצים שאנשים יבצעו עבירות כאלה בכוונה. </w:t>
      </w:r>
    </w:p>
    <w:p w14:paraId="2FAE804C" w14:textId="65E3FF0C" w:rsidR="00F46BA1" w:rsidRPr="00753A62" w:rsidRDefault="00AE2E2F" w:rsidP="005C31F6">
      <w:pPr>
        <w:spacing w:line="276" w:lineRule="auto"/>
        <w:jc w:val="center"/>
        <w:rPr>
          <w:rFonts w:ascii="David" w:hAnsi="David" w:cs="David"/>
          <w:b/>
          <w:bCs/>
          <w:rtl/>
        </w:rPr>
      </w:pPr>
      <w:r w:rsidRPr="00753A62">
        <w:rPr>
          <w:rFonts w:ascii="David" w:hAnsi="David" w:cs="David" w:hint="cs"/>
          <w:b/>
          <w:bCs/>
          <w:rtl/>
        </w:rPr>
        <w:t xml:space="preserve">שיעור 16 </w:t>
      </w:r>
      <w:r w:rsidRPr="00753A62">
        <w:rPr>
          <w:rFonts w:ascii="David" w:hAnsi="David" w:cs="David"/>
          <w:b/>
          <w:bCs/>
          <w:rtl/>
        </w:rPr>
        <w:t>–</w:t>
      </w:r>
      <w:r w:rsidRPr="00753A62">
        <w:rPr>
          <w:rFonts w:ascii="David" w:hAnsi="David" w:cs="David" w:hint="cs"/>
          <w:b/>
          <w:bCs/>
          <w:rtl/>
        </w:rPr>
        <w:t xml:space="preserve"> 2/6/22</w:t>
      </w:r>
    </w:p>
    <w:p w14:paraId="7ABBED93" w14:textId="5C0919F5" w:rsidR="00A0264E" w:rsidRPr="00753A62" w:rsidRDefault="00813043" w:rsidP="005C31F6">
      <w:pPr>
        <w:spacing w:line="276" w:lineRule="auto"/>
        <w:jc w:val="both"/>
        <w:rPr>
          <w:rFonts w:ascii="David" w:hAnsi="David" w:cs="David"/>
          <w:rtl/>
        </w:rPr>
      </w:pPr>
      <w:r w:rsidRPr="00753A62">
        <w:rPr>
          <w:rFonts w:ascii="David" w:hAnsi="David" w:cs="David" w:hint="cs"/>
          <w:rtl/>
        </w:rPr>
        <w:t xml:space="preserve">בשיעור שעבר דנו בפס"ד אפל שמדבר על עוולת התרמית. </w:t>
      </w:r>
      <w:r w:rsidR="0073795B" w:rsidRPr="00753A62">
        <w:rPr>
          <w:rFonts w:ascii="David" w:hAnsi="David" w:cs="David" w:hint="cs"/>
          <w:rtl/>
        </w:rPr>
        <w:t xml:space="preserve">מתואר מצב בו מישהו מתכוון לעשות מעשה עוולתי, וכתוצאה מהמעשה הרוויח. ביהמ"ש דן בעוולת התרמית בהקשר הנזיקי שלה, ובמקביל היה ניתן לטפל בעניין דרך חוק החוזים, וכן דרך דיני עשיית עושר (ולא באשם תורם. </w:t>
      </w:r>
      <w:r w:rsidR="0073795B" w:rsidRPr="00753A62">
        <w:rPr>
          <w:rFonts w:ascii="David" w:hAnsi="David" w:cs="David" w:hint="cs"/>
          <w:b/>
          <w:bCs/>
          <w:highlight w:val="lightGray"/>
          <w:rtl/>
        </w:rPr>
        <w:t>מיטל</w:t>
      </w:r>
      <w:r w:rsidR="0073795B" w:rsidRPr="00753A62">
        <w:rPr>
          <w:rFonts w:ascii="David" w:hAnsi="David" w:cs="David" w:hint="cs"/>
          <w:rtl/>
        </w:rPr>
        <w:t xml:space="preserve"> חושבת שצריך היה לפתור דרך עשיית עושר).</w:t>
      </w:r>
    </w:p>
    <w:p w14:paraId="09CB335D" w14:textId="77777777" w:rsidR="0005599B" w:rsidRPr="00753A62" w:rsidRDefault="00A0264E" w:rsidP="005C31F6">
      <w:pPr>
        <w:spacing w:line="276" w:lineRule="auto"/>
        <w:jc w:val="both"/>
        <w:rPr>
          <w:rFonts w:ascii="David" w:hAnsi="David" w:cs="David"/>
          <w:rtl/>
        </w:rPr>
      </w:pPr>
      <w:r w:rsidRPr="00753A62">
        <w:rPr>
          <w:rFonts w:ascii="David" w:hAnsi="David" w:cs="David" w:hint="cs"/>
          <w:rtl/>
        </w:rPr>
        <w:t>בפס"ד זה נאמר ש</w:t>
      </w:r>
      <w:r w:rsidR="0073795B" w:rsidRPr="00753A62">
        <w:rPr>
          <w:rFonts w:ascii="David" w:hAnsi="David" w:cs="David" w:hint="cs"/>
          <w:rtl/>
        </w:rPr>
        <w:t xml:space="preserve">ייתכן שעוולה גורמת רק לנזק. כלומר, נזק </w:t>
      </w:r>
      <w:r w:rsidRPr="00753A62">
        <w:rPr>
          <w:rFonts w:ascii="David" w:hAnsi="David" w:cs="David" w:hint="cs"/>
          <w:rtl/>
        </w:rPr>
        <w:t>במשמעות של פגיעה בעוגה המצרפית.</w:t>
      </w:r>
    </w:p>
    <w:p w14:paraId="44FC2481" w14:textId="591A539D" w:rsidR="0073795B" w:rsidRPr="00753A62" w:rsidRDefault="00A0264E"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התעשרות שלא כדין הינה מצב בו אין </w:t>
      </w:r>
      <w:r w:rsidR="00EA0782" w:rsidRPr="00753A62">
        <w:rPr>
          <w:rFonts w:ascii="David" w:hAnsi="David" w:cs="David" w:hint="cs"/>
          <w:rtl/>
        </w:rPr>
        <w:t>"</w:t>
      </w:r>
      <w:r w:rsidRPr="00753A62">
        <w:rPr>
          <w:rFonts w:ascii="David" w:hAnsi="David" w:cs="David" w:hint="cs"/>
          <w:rtl/>
        </w:rPr>
        <w:t>בור</w:t>
      </w:r>
      <w:r w:rsidR="00EA0782" w:rsidRPr="00753A62">
        <w:rPr>
          <w:rFonts w:ascii="David" w:hAnsi="David" w:cs="David" w:hint="cs"/>
          <w:rtl/>
        </w:rPr>
        <w:t>"</w:t>
      </w:r>
      <w:r w:rsidRPr="00753A62">
        <w:rPr>
          <w:rFonts w:ascii="David" w:hAnsi="David" w:cs="David" w:hint="cs"/>
          <w:rtl/>
        </w:rPr>
        <w:t xml:space="preserve"> ברווחה החברתית. כלומר, </w:t>
      </w:r>
      <w:r w:rsidR="0005599B" w:rsidRPr="00753A62">
        <w:rPr>
          <w:rFonts w:ascii="David" w:hAnsi="David" w:cs="David" w:hint="cs"/>
          <w:rtl/>
        </w:rPr>
        <w:t>גנבו ממני 100, וחזר אליי 100.</w:t>
      </w:r>
    </w:p>
    <w:p w14:paraId="7A04063D" w14:textId="5A7F3CBB" w:rsidR="005A14A2" w:rsidRPr="00753A62" w:rsidRDefault="00866190" w:rsidP="005C31F6">
      <w:pPr>
        <w:spacing w:line="276" w:lineRule="auto"/>
        <w:jc w:val="both"/>
        <w:rPr>
          <w:rFonts w:ascii="David" w:hAnsi="David" w:cs="David"/>
          <w:u w:val="single"/>
          <w:rtl/>
        </w:rPr>
      </w:pPr>
      <w:r w:rsidRPr="00753A62">
        <w:rPr>
          <w:rFonts w:ascii="David" w:hAnsi="David" w:cs="David" w:hint="cs"/>
          <w:b/>
          <w:bCs/>
          <w:u w:val="single"/>
          <w:rtl/>
        </w:rPr>
        <w:t xml:space="preserve">אשם </w:t>
      </w:r>
      <w:r w:rsidR="00B34A2D" w:rsidRPr="00753A62">
        <w:rPr>
          <w:rFonts w:ascii="David" w:hAnsi="David" w:cs="David" w:hint="cs"/>
          <w:b/>
          <w:bCs/>
          <w:u w:val="single"/>
          <w:rtl/>
        </w:rPr>
        <w:t>במקרים של התנהגות מכוונת של הניזוק (התאבדות)</w:t>
      </w:r>
    </w:p>
    <w:p w14:paraId="20326790" w14:textId="7B2EB2B6" w:rsidR="005A14A2" w:rsidRPr="00753A62" w:rsidRDefault="00C31D07" w:rsidP="005C31F6">
      <w:pPr>
        <w:spacing w:line="276" w:lineRule="auto"/>
        <w:jc w:val="both"/>
        <w:rPr>
          <w:rFonts w:ascii="David" w:hAnsi="David" w:cs="David"/>
          <w:rtl/>
        </w:rPr>
      </w:pPr>
      <w:r w:rsidRPr="00753A62">
        <w:rPr>
          <w:rFonts w:ascii="David" w:hAnsi="David" w:cs="David" w:hint="cs"/>
          <w:b/>
          <w:bCs/>
          <w:rtl/>
        </w:rPr>
        <w:t>האם התאבדות מהווה אשם תורם?</w:t>
      </w:r>
    </w:p>
    <w:p w14:paraId="498ADD96" w14:textId="1FC9B8D8" w:rsidR="00871CE7" w:rsidRPr="00753A62" w:rsidRDefault="00871CE7" w:rsidP="005C31F6">
      <w:pPr>
        <w:spacing w:after="0" w:line="276" w:lineRule="auto"/>
        <w:jc w:val="both"/>
        <w:rPr>
          <w:rFonts w:ascii="David" w:hAnsi="David" w:cs="David"/>
          <w:b/>
          <w:bCs/>
          <w:rtl/>
        </w:rPr>
      </w:pPr>
      <w:r w:rsidRPr="00753A62">
        <w:rPr>
          <w:rFonts w:ascii="David" w:hAnsi="David" w:cs="David" w:hint="cs"/>
          <w:b/>
          <w:bCs/>
          <w:highlight w:val="cyan"/>
          <w:rtl/>
        </w:rPr>
        <w:t>פס"ד הסתדרות מדיצינית הדסה נ' גלעד</w:t>
      </w:r>
      <w:r w:rsidR="00003F8A" w:rsidRPr="00753A62">
        <w:rPr>
          <w:rFonts w:ascii="David" w:hAnsi="David" w:cs="David" w:hint="cs"/>
          <w:b/>
          <w:bCs/>
          <w:rtl/>
        </w:rPr>
        <w:t xml:space="preserve"> </w:t>
      </w:r>
      <w:r w:rsidR="00003F8A" w:rsidRPr="00753A62">
        <w:rPr>
          <w:rFonts w:ascii="David" w:hAnsi="David" w:cs="David"/>
          <w:b/>
          <w:bCs/>
          <w:rtl/>
        </w:rPr>
        <w:t>–</w:t>
      </w:r>
      <w:r w:rsidR="00003F8A" w:rsidRPr="00753A62">
        <w:rPr>
          <w:rFonts w:ascii="David" w:hAnsi="David" w:cs="David" w:hint="cs"/>
          <w:b/>
          <w:bCs/>
          <w:rtl/>
        </w:rPr>
        <w:t xml:space="preserve"> </w:t>
      </w:r>
      <w:r w:rsidR="00003F8A" w:rsidRPr="00753A62">
        <w:rPr>
          <w:rFonts w:ascii="David" w:hAnsi="David" w:cs="David" w:hint="cs"/>
          <w:b/>
          <w:bCs/>
          <w:highlight w:val="lightGray"/>
          <w:rtl/>
        </w:rPr>
        <w:t>התאבדות עשויה להוות אשם תורם</w:t>
      </w:r>
    </w:p>
    <w:p w14:paraId="6B3E0166" w14:textId="6560952A" w:rsidR="00C31D07" w:rsidRPr="00753A62" w:rsidRDefault="00541F2E"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C31D07" w:rsidRPr="00753A62">
        <w:rPr>
          <w:rFonts w:ascii="David" w:hAnsi="David" w:cs="David" w:hint="cs"/>
          <w:rtl/>
        </w:rPr>
        <w:t xml:space="preserve">אדם שם קץ לחייו. במקרה זה, בביה"ח לחולי נפש. </w:t>
      </w:r>
      <w:r w:rsidR="00871CE7" w:rsidRPr="00753A62">
        <w:rPr>
          <w:rFonts w:ascii="David" w:hAnsi="David" w:cs="David" w:hint="cs"/>
          <w:rtl/>
        </w:rPr>
        <w:t>פס"ד טראגי. הוא קיבל מכתב מהעבודה וחשב שיפטרו אותו. הוא ניסה להתאבד, לא הצליח. ובביה"ח זה קרה.</w:t>
      </w:r>
      <w:r w:rsidR="00415FDD" w:rsidRPr="00753A62">
        <w:rPr>
          <w:rFonts w:ascii="David" w:hAnsi="David" w:cs="David" w:hint="cs"/>
          <w:rtl/>
        </w:rPr>
        <w:t xml:space="preserve"> ברגע שאביו לא שם לב, הבן קפץ מהחלון והתאבד.</w:t>
      </w:r>
      <w:r w:rsidR="00A70CFE" w:rsidRPr="00753A62">
        <w:rPr>
          <w:rFonts w:ascii="David" w:hAnsi="David" w:cs="David" w:hint="cs"/>
          <w:rtl/>
        </w:rPr>
        <w:t xml:space="preserve"> </w:t>
      </w:r>
    </w:p>
    <w:p w14:paraId="13267E15" w14:textId="3F9E6D43" w:rsidR="00415FDD" w:rsidRPr="00753A62" w:rsidRDefault="00415FDD" w:rsidP="005C31F6">
      <w:pPr>
        <w:spacing w:after="0" w:line="276" w:lineRule="auto"/>
        <w:jc w:val="both"/>
        <w:rPr>
          <w:rFonts w:ascii="David" w:hAnsi="David" w:cs="David"/>
          <w:rtl/>
        </w:rPr>
      </w:pPr>
      <w:r w:rsidRPr="00753A62">
        <w:rPr>
          <w:rFonts w:ascii="David" w:hAnsi="David" w:cs="David" w:hint="cs"/>
          <w:b/>
          <w:bCs/>
          <w:u w:val="single"/>
          <w:rtl/>
        </w:rPr>
        <w:t>טענת הורי המתאבד:</w:t>
      </w:r>
      <w:r w:rsidRPr="00753A62">
        <w:rPr>
          <w:rFonts w:ascii="David" w:hAnsi="David" w:cs="David" w:hint="cs"/>
          <w:rtl/>
        </w:rPr>
        <w:t xml:space="preserve"> אין מספיק שמירה בביה"ח. </w:t>
      </w:r>
      <w:r w:rsidR="00A70CFE" w:rsidRPr="00753A62">
        <w:rPr>
          <w:rFonts w:ascii="David" w:hAnsi="David" w:cs="David" w:hint="cs"/>
          <w:rtl/>
        </w:rPr>
        <w:t>ביהמ"ש התרשל בכך שלא שמר על גלעד.</w:t>
      </w:r>
    </w:p>
    <w:p w14:paraId="1948DD9C" w14:textId="4547595A" w:rsidR="00415FDD" w:rsidRPr="00753A62" w:rsidRDefault="00415FDD" w:rsidP="005C31F6">
      <w:pPr>
        <w:spacing w:after="0" w:line="276" w:lineRule="auto"/>
        <w:jc w:val="both"/>
        <w:rPr>
          <w:rFonts w:ascii="David" w:hAnsi="David" w:cs="David"/>
          <w:rtl/>
        </w:rPr>
      </w:pPr>
      <w:r w:rsidRPr="00753A62">
        <w:rPr>
          <w:rFonts w:ascii="David" w:hAnsi="David" w:cs="David" w:hint="cs"/>
          <w:b/>
          <w:bCs/>
          <w:u w:val="single"/>
          <w:rtl/>
        </w:rPr>
        <w:t>טענת בית החולים לעניין האשם התורם:</w:t>
      </w:r>
      <w:r w:rsidRPr="00753A62">
        <w:rPr>
          <w:rFonts w:ascii="David" w:hAnsi="David" w:cs="David" w:hint="cs"/>
          <w:rtl/>
        </w:rPr>
        <w:t xml:space="preserve"> </w:t>
      </w:r>
      <w:r w:rsidR="00A70CFE" w:rsidRPr="00753A62">
        <w:rPr>
          <w:rFonts w:ascii="David" w:hAnsi="David" w:cs="David" w:hint="cs"/>
          <w:rtl/>
        </w:rPr>
        <w:t>אמנם התרשל, אבל י</w:t>
      </w:r>
      <w:r w:rsidRPr="00753A62">
        <w:rPr>
          <w:rFonts w:ascii="David" w:hAnsi="David" w:cs="David" w:hint="cs"/>
          <w:rtl/>
        </w:rPr>
        <w:t xml:space="preserve">ש להפחית </w:t>
      </w:r>
      <w:r w:rsidR="00A70CFE" w:rsidRPr="00753A62">
        <w:rPr>
          <w:rFonts w:ascii="David" w:hAnsi="David" w:cs="David" w:hint="cs"/>
          <w:rtl/>
        </w:rPr>
        <w:t>את אחריותו של ביה"ח לאור אשמו התורם של המתאבד.</w:t>
      </w:r>
    </w:p>
    <w:p w14:paraId="5A5B3946" w14:textId="1BBDE410" w:rsidR="00A70CFE" w:rsidRPr="00753A62" w:rsidRDefault="00A70CFE" w:rsidP="005C31F6">
      <w:pPr>
        <w:spacing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w:t>
      </w:r>
      <w:r w:rsidR="00226C62" w:rsidRPr="00753A62">
        <w:rPr>
          <w:rFonts w:ascii="David" w:hAnsi="David" w:cs="David" w:hint="cs"/>
          <w:b/>
          <w:bCs/>
          <w:highlight w:val="yellow"/>
          <w:rtl/>
        </w:rPr>
        <w:t>ניתן להפחית אחריות עקב אשמו התורם של מתאבד, אך לא במקרה זה</w:t>
      </w:r>
      <w:r w:rsidR="00226C62" w:rsidRPr="00753A62">
        <w:rPr>
          <w:rFonts w:ascii="David" w:hAnsi="David" w:cs="David" w:hint="cs"/>
          <w:rtl/>
        </w:rPr>
        <w:t xml:space="preserve"> משום שההתאבדות הייתה צפויה! גלעד הגיע לביה"ח בדיוק מהסיבה שהוא רוצה שישמרו עליו מפני פגיעה בו. מכאן שההתרשלות של ביה"ח נובעת מכך שהם לא עשו זאת. הם לא שמרו עליו מפני המעשה שלשמו התאשפז. זו הייתה חובת הזהירות של ביה"ח כלפיו. לכן ביה"ח לא יכול לטעון לאשם תורם משום שניתן היה לצפות זאת</w:t>
      </w:r>
      <w:r w:rsidR="00EC09F0" w:rsidRPr="00753A62">
        <w:rPr>
          <w:rFonts w:ascii="David" w:hAnsi="David" w:cs="David" w:hint="cs"/>
          <w:rtl/>
        </w:rPr>
        <w:t>!</w:t>
      </w:r>
      <w:r w:rsidR="00125C66" w:rsidRPr="00753A62">
        <w:rPr>
          <w:rFonts w:ascii="David" w:hAnsi="David" w:cs="David" w:hint="cs"/>
          <w:rtl/>
        </w:rPr>
        <w:t xml:space="preserve"> (ההתרשלות הייתה בעצם התאבדותו של </w:t>
      </w:r>
      <w:r w:rsidR="00EC09F0" w:rsidRPr="00753A62">
        <w:rPr>
          <w:rFonts w:ascii="David" w:hAnsi="David" w:cs="David" w:hint="cs"/>
          <w:rtl/>
        </w:rPr>
        <w:t>גלעד).</w:t>
      </w:r>
    </w:p>
    <w:p w14:paraId="2E782F72" w14:textId="2901E8F1" w:rsidR="009867C6" w:rsidRPr="00753A62" w:rsidRDefault="009867C6" w:rsidP="005C31F6">
      <w:pPr>
        <w:pStyle w:val="a7"/>
        <w:numPr>
          <w:ilvl w:val="0"/>
          <w:numId w:val="22"/>
        </w:numPr>
        <w:spacing w:line="276" w:lineRule="auto"/>
        <w:jc w:val="both"/>
        <w:rPr>
          <w:rFonts w:ascii="David" w:hAnsi="David" w:cs="David"/>
          <w:rtl/>
        </w:rPr>
      </w:pPr>
      <w:r w:rsidRPr="00753A62">
        <w:rPr>
          <w:rFonts w:ascii="David" w:hAnsi="David" w:cs="David" w:hint="cs"/>
          <w:u w:val="single"/>
          <w:rtl/>
        </w:rPr>
        <w:t>מה השיקול המרכזי שתומך בהחלטה זו</w:t>
      </w:r>
      <w:r w:rsidRPr="00753A62">
        <w:rPr>
          <w:rFonts w:ascii="David" w:hAnsi="David" w:cs="David" w:hint="cs"/>
          <w:rtl/>
        </w:rPr>
        <w:t xml:space="preserve">? </w:t>
      </w:r>
      <w:r w:rsidR="009C4857">
        <w:rPr>
          <w:rFonts w:ascii="David" w:hAnsi="David" w:cs="David" w:hint="cs"/>
          <w:rtl/>
        </w:rPr>
        <w:t xml:space="preserve">שלא תיווצר הרתעה בחסר לבתי חולים, ובכך </w:t>
      </w:r>
      <w:r w:rsidR="004D3885">
        <w:rPr>
          <w:rFonts w:ascii="David" w:hAnsi="David" w:cs="David" w:hint="cs"/>
          <w:rtl/>
        </w:rPr>
        <w:t>תופחת</w:t>
      </w:r>
      <w:r w:rsidR="009C4857">
        <w:rPr>
          <w:rFonts w:ascii="David" w:hAnsi="David" w:cs="David" w:hint="cs"/>
          <w:rtl/>
        </w:rPr>
        <w:t xml:space="preserve"> מאחריות</w:t>
      </w:r>
      <w:r w:rsidR="004D3885">
        <w:rPr>
          <w:rFonts w:ascii="David" w:hAnsi="David" w:cs="David" w:hint="cs"/>
          <w:rtl/>
        </w:rPr>
        <w:t>ם</w:t>
      </w:r>
      <w:r w:rsidR="009C4857">
        <w:rPr>
          <w:rFonts w:ascii="David" w:hAnsi="David" w:cs="David" w:hint="cs"/>
          <w:rtl/>
        </w:rPr>
        <w:t xml:space="preserve"> במצב של התאבדות מטופל. </w:t>
      </w:r>
    </w:p>
    <w:p w14:paraId="08C952BF" w14:textId="77777777" w:rsidR="009867C6" w:rsidRPr="00753A62" w:rsidRDefault="009867C6" w:rsidP="005C31F6">
      <w:pPr>
        <w:pStyle w:val="a7"/>
        <w:spacing w:after="0" w:line="276" w:lineRule="auto"/>
        <w:jc w:val="both"/>
        <w:rPr>
          <w:rFonts w:ascii="David" w:hAnsi="David" w:cs="David"/>
        </w:rPr>
      </w:pPr>
    </w:p>
    <w:p w14:paraId="0BACA2D2" w14:textId="6B431D56" w:rsidR="00226C62" w:rsidRPr="00753A62" w:rsidRDefault="00226C62" w:rsidP="005C31F6">
      <w:pPr>
        <w:pStyle w:val="a7"/>
        <w:numPr>
          <w:ilvl w:val="0"/>
          <w:numId w:val="22"/>
        </w:numPr>
        <w:spacing w:line="276" w:lineRule="auto"/>
        <w:jc w:val="both"/>
        <w:rPr>
          <w:rFonts w:ascii="David" w:hAnsi="David" w:cs="David"/>
          <w:rtl/>
        </w:rPr>
      </w:pPr>
      <w:r w:rsidRPr="005426A7">
        <w:rPr>
          <w:rFonts w:ascii="David" w:hAnsi="David" w:cs="David" w:hint="cs"/>
          <w:b/>
          <w:bCs/>
          <w:highlight w:val="cyan"/>
          <w:rtl/>
        </w:rPr>
        <w:t xml:space="preserve">בפס"ד </w:t>
      </w:r>
      <w:proofErr w:type="spellStart"/>
      <w:r w:rsidRPr="005426A7">
        <w:rPr>
          <w:rFonts w:ascii="David" w:hAnsi="David" w:cs="David" w:hint="cs"/>
          <w:b/>
          <w:bCs/>
          <w:highlight w:val="cyan"/>
          <w:rtl/>
        </w:rPr>
        <w:t>דפרון</w:t>
      </w:r>
      <w:proofErr w:type="spellEnd"/>
      <w:r w:rsidRPr="005426A7">
        <w:rPr>
          <w:rFonts w:ascii="David" w:hAnsi="David" w:cs="David" w:hint="cs"/>
          <w:b/>
          <w:bCs/>
          <w:highlight w:val="cyan"/>
          <w:rtl/>
        </w:rPr>
        <w:t>,</w:t>
      </w:r>
      <w:r w:rsidRPr="00753A62">
        <w:rPr>
          <w:rFonts w:ascii="David" w:hAnsi="David" w:cs="David" w:hint="cs"/>
          <w:rtl/>
        </w:rPr>
        <w:t xml:space="preserve"> העובד שהחליט לשתות מבקבוק רעל, </w:t>
      </w:r>
      <w:r w:rsidRPr="00753A62">
        <w:rPr>
          <w:rFonts w:ascii="David" w:hAnsi="David" w:cs="David" w:hint="cs"/>
          <w:u w:val="single"/>
          <w:rtl/>
        </w:rPr>
        <w:t>מה היה קורה אילו היה שותה את המשקה בכוונה</w:t>
      </w:r>
      <w:r w:rsidRPr="00753A62">
        <w:rPr>
          <w:rFonts w:ascii="David" w:hAnsi="David" w:cs="David" w:hint="cs"/>
          <w:rtl/>
        </w:rPr>
        <w:t xml:space="preserve">? </w:t>
      </w:r>
      <w:proofErr w:type="spellStart"/>
      <w:r w:rsidRPr="00753A62">
        <w:rPr>
          <w:rFonts w:ascii="David" w:hAnsi="David" w:cs="David" w:hint="cs"/>
          <w:rtl/>
        </w:rPr>
        <w:t>בדפרון</w:t>
      </w:r>
      <w:proofErr w:type="spellEnd"/>
      <w:r w:rsidRPr="00753A62">
        <w:rPr>
          <w:rFonts w:ascii="David" w:hAnsi="David" w:cs="David" w:hint="cs"/>
          <w:rtl/>
        </w:rPr>
        <w:t xml:space="preserve"> אפשר לטעון שאם התכוון לשתות מהבקבוק, לא ניתן היה לצפות זאת. זה מקרה בו </w:t>
      </w:r>
      <w:r w:rsidRPr="00753A62">
        <w:rPr>
          <w:rFonts w:ascii="David" w:hAnsi="David" w:cs="David" w:hint="cs"/>
          <w:b/>
          <w:bCs/>
          <w:highlight w:val="lightGray"/>
          <w:rtl/>
        </w:rPr>
        <w:t>מיטל</w:t>
      </w:r>
      <w:r w:rsidRPr="00753A62">
        <w:rPr>
          <w:rFonts w:ascii="David" w:hAnsi="David" w:cs="David" w:hint="cs"/>
          <w:b/>
          <w:bCs/>
          <w:rtl/>
        </w:rPr>
        <w:t xml:space="preserve"> </w:t>
      </w:r>
      <w:r w:rsidRPr="00753A62">
        <w:rPr>
          <w:rFonts w:ascii="David" w:hAnsi="David" w:cs="David" w:hint="cs"/>
          <w:rtl/>
        </w:rPr>
        <w:t xml:space="preserve">אפילו הייתה טוענת לניתוק קש"ס. לעומת זאת, </w:t>
      </w:r>
      <w:r w:rsidRPr="005426A7">
        <w:rPr>
          <w:rFonts w:ascii="David" w:hAnsi="David" w:cs="David" w:hint="cs"/>
          <w:b/>
          <w:bCs/>
          <w:highlight w:val="cyan"/>
          <w:rtl/>
        </w:rPr>
        <w:t>בפס"ד גלעד,</w:t>
      </w:r>
      <w:r w:rsidRPr="00753A62">
        <w:rPr>
          <w:rFonts w:ascii="David" w:hAnsi="David" w:cs="David" w:hint="cs"/>
          <w:rtl/>
        </w:rPr>
        <w:t xml:space="preserve"> ניתן היה לצפות את ההתנהגות ואת התוצאה, כאמור לעיל.</w:t>
      </w:r>
    </w:p>
    <w:p w14:paraId="573EC736" w14:textId="2027B280" w:rsidR="005A14A2" w:rsidRPr="00753A62" w:rsidRDefault="000E6E12" w:rsidP="005C31F6">
      <w:pPr>
        <w:spacing w:line="276" w:lineRule="auto"/>
        <w:jc w:val="both"/>
        <w:rPr>
          <w:rFonts w:ascii="David" w:hAnsi="David" w:cs="David"/>
          <w:b/>
          <w:bCs/>
          <w:u w:val="single"/>
          <w:rtl/>
        </w:rPr>
      </w:pPr>
      <w:r w:rsidRPr="00753A62">
        <w:rPr>
          <w:rFonts w:ascii="David" w:hAnsi="David" w:cs="David" w:hint="cs"/>
          <w:b/>
          <w:bCs/>
          <w:u w:val="single"/>
          <w:rtl/>
        </w:rPr>
        <w:t>אשם תורם ואחריות חמורה (או מוגברת)</w:t>
      </w:r>
    </w:p>
    <w:p w14:paraId="63C2D77D" w14:textId="559B6630" w:rsidR="005A14A2" w:rsidRPr="00753A62" w:rsidRDefault="00DE303D" w:rsidP="005C31F6">
      <w:pPr>
        <w:spacing w:line="276" w:lineRule="auto"/>
        <w:jc w:val="both"/>
        <w:rPr>
          <w:rFonts w:ascii="David" w:hAnsi="David" w:cs="David"/>
          <w:rtl/>
        </w:rPr>
      </w:pPr>
      <w:r w:rsidRPr="00753A62">
        <w:rPr>
          <w:rFonts w:ascii="David" w:hAnsi="David" w:cs="David" w:hint="cs"/>
          <w:u w:val="single"/>
          <w:rtl/>
        </w:rPr>
        <w:t>לדוגמא:</w:t>
      </w:r>
      <w:r w:rsidRPr="00753A62">
        <w:rPr>
          <w:rFonts w:ascii="David" w:hAnsi="David" w:cs="David" w:hint="cs"/>
          <w:rtl/>
        </w:rPr>
        <w:t xml:space="preserve"> הסגת גבול. די בכך שמדובר בגבול של מישהו אחר ודרכתי בו, כדי </w:t>
      </w:r>
      <w:r w:rsidR="006641E6" w:rsidRPr="00753A62">
        <w:rPr>
          <w:rFonts w:ascii="David" w:hAnsi="David" w:cs="David" w:hint="cs"/>
          <w:rtl/>
        </w:rPr>
        <w:t xml:space="preserve">שתוטל עליי אחריות. </w:t>
      </w:r>
    </w:p>
    <w:p w14:paraId="45AC183A" w14:textId="3A0F47BA" w:rsidR="006641E6" w:rsidRPr="00753A62" w:rsidRDefault="006641E6" w:rsidP="005C31F6">
      <w:pPr>
        <w:spacing w:line="276" w:lineRule="auto"/>
        <w:jc w:val="both"/>
        <w:rPr>
          <w:rFonts w:ascii="David" w:hAnsi="David" w:cs="David"/>
          <w:rtl/>
        </w:rPr>
      </w:pPr>
      <w:r w:rsidRPr="00753A62">
        <w:rPr>
          <w:rFonts w:ascii="David" w:hAnsi="David" w:cs="David" w:hint="cs"/>
          <w:rtl/>
        </w:rPr>
        <w:t>במקרה כזה, אם בעלי חלקה דחף אותי תוך כדי ריב, ובגלל זה דרכתי בחלקה שלו. אמנם אני הסגתי גבול</w:t>
      </w:r>
      <w:r w:rsidR="00407EAD" w:rsidRPr="00753A62">
        <w:rPr>
          <w:rFonts w:ascii="David" w:hAnsi="David" w:cs="David" w:hint="cs"/>
          <w:rtl/>
        </w:rPr>
        <w:t xml:space="preserve">, אבל גם אני וגם הוא תרמנו לכך שאני אדרוך בחלקה שלו. </w:t>
      </w:r>
    </w:p>
    <w:p w14:paraId="492FB25D" w14:textId="5EB2B329" w:rsidR="00026B63" w:rsidRPr="00753A62" w:rsidRDefault="00407EAD" w:rsidP="005C31F6">
      <w:pPr>
        <w:pStyle w:val="a7"/>
        <w:numPr>
          <w:ilvl w:val="0"/>
          <w:numId w:val="22"/>
        </w:numPr>
        <w:spacing w:line="276" w:lineRule="auto"/>
        <w:jc w:val="both"/>
        <w:rPr>
          <w:rFonts w:ascii="David" w:hAnsi="David" w:cs="David"/>
        </w:rPr>
      </w:pPr>
      <w:r w:rsidRPr="00753A62">
        <w:rPr>
          <w:rFonts w:ascii="David" w:hAnsi="David" w:cs="David" w:hint="cs"/>
          <w:b/>
          <w:bCs/>
          <w:rtl/>
        </w:rPr>
        <w:lastRenderedPageBreak/>
        <w:t xml:space="preserve">מה הבעיה עם רעיון הטלת האשם התורם על עוולה שהיא אחריות מוגברת? </w:t>
      </w:r>
      <w:r w:rsidR="00D43FEA" w:rsidRPr="00753A62">
        <w:rPr>
          <w:rFonts w:ascii="David" w:hAnsi="David" w:cs="David" w:hint="cs"/>
          <w:rtl/>
        </w:rPr>
        <w:t xml:space="preserve">באחריות מוגברת </w:t>
      </w:r>
      <w:r w:rsidR="00E86D54" w:rsidRPr="00753A62">
        <w:rPr>
          <w:rFonts w:ascii="David" w:hAnsi="David" w:cs="David" w:hint="cs"/>
          <w:rtl/>
        </w:rPr>
        <w:t>לא צריך אשם. אולם, אחד השלבים באשם תורם הוא</w:t>
      </w:r>
      <w:r w:rsidR="00206010" w:rsidRPr="00753A62">
        <w:rPr>
          <w:rFonts w:ascii="David" w:hAnsi="David" w:cs="David" w:hint="cs"/>
          <w:rtl/>
        </w:rPr>
        <w:t xml:space="preserve"> חלוקת אשם. איך ביהמ"ש יכול לחלק את האשם, אם מדובר בעוולה חסרת אשם?</w:t>
      </w:r>
      <w:r w:rsidR="00026B63" w:rsidRPr="00753A62">
        <w:rPr>
          <w:rFonts w:ascii="David" w:hAnsi="David" w:cs="David" w:hint="cs"/>
          <w:rtl/>
        </w:rPr>
        <w:t xml:space="preserve"> מדובר בקושי קונספטואלי, אולם עדיין ביהמ"ש נאלץ, במצבים ספציפיים, להחליט ולהשתמש בכך. </w:t>
      </w:r>
    </w:p>
    <w:p w14:paraId="089026B5" w14:textId="5245D6CD" w:rsidR="002B6595" w:rsidRPr="00753A62" w:rsidRDefault="002431AD" w:rsidP="005C31F6">
      <w:pPr>
        <w:spacing w:line="276" w:lineRule="auto"/>
        <w:jc w:val="both"/>
        <w:rPr>
          <w:rFonts w:ascii="David" w:hAnsi="David" w:cs="David"/>
          <w:b/>
          <w:bCs/>
          <w:i/>
          <w:iCs/>
          <w:u w:val="single"/>
          <w:rtl/>
        </w:rPr>
      </w:pPr>
      <w:r w:rsidRPr="00753A62">
        <w:rPr>
          <w:rFonts w:ascii="David" w:hAnsi="David" w:cs="David" w:hint="cs"/>
          <w:b/>
          <w:bCs/>
          <w:i/>
          <w:iCs/>
          <w:u w:val="single"/>
          <w:rtl/>
        </w:rPr>
        <w:t xml:space="preserve">תקיפה וזכויות החולה </w:t>
      </w:r>
      <w:r w:rsidRPr="00753A62">
        <w:rPr>
          <w:rFonts w:ascii="David" w:hAnsi="David" w:cs="David"/>
          <w:b/>
          <w:bCs/>
          <w:i/>
          <w:iCs/>
          <w:u w:val="single"/>
          <w:rtl/>
        </w:rPr>
        <w:t>–</w:t>
      </w:r>
      <w:r w:rsidRPr="00753A62">
        <w:rPr>
          <w:rFonts w:ascii="David" w:hAnsi="David" w:cs="David" w:hint="cs"/>
          <w:b/>
          <w:bCs/>
          <w:i/>
          <w:iCs/>
          <w:u w:val="single"/>
          <w:rtl/>
        </w:rPr>
        <w:t xml:space="preserve"> מבנה הלימוד של הפרק</w:t>
      </w:r>
    </w:p>
    <w:p w14:paraId="5C4E5375" w14:textId="6175A8AD" w:rsidR="002431AD" w:rsidRPr="00753A62" w:rsidRDefault="002431AD" w:rsidP="005C31F6">
      <w:pPr>
        <w:pStyle w:val="a7"/>
        <w:numPr>
          <w:ilvl w:val="0"/>
          <w:numId w:val="62"/>
        </w:numPr>
        <w:spacing w:line="276" w:lineRule="auto"/>
        <w:jc w:val="both"/>
        <w:rPr>
          <w:rFonts w:ascii="David" w:hAnsi="David" w:cs="David"/>
        </w:rPr>
      </w:pPr>
      <w:r w:rsidRPr="00753A62">
        <w:rPr>
          <w:rFonts w:ascii="David" w:hAnsi="David" w:cs="David" w:hint="cs"/>
          <w:rtl/>
        </w:rPr>
        <w:t>עוולת התקיפה</w:t>
      </w:r>
    </w:p>
    <w:p w14:paraId="79D4E1CA" w14:textId="38C285CB" w:rsidR="002431AD" w:rsidRPr="00753A62" w:rsidRDefault="002431AD" w:rsidP="005C31F6">
      <w:pPr>
        <w:pStyle w:val="a7"/>
        <w:numPr>
          <w:ilvl w:val="0"/>
          <w:numId w:val="62"/>
        </w:numPr>
        <w:spacing w:line="276" w:lineRule="auto"/>
        <w:jc w:val="both"/>
        <w:rPr>
          <w:rFonts w:ascii="David" w:hAnsi="David" w:cs="David"/>
        </w:rPr>
      </w:pPr>
      <w:r w:rsidRPr="00753A62">
        <w:rPr>
          <w:rFonts w:ascii="David" w:hAnsi="David" w:cs="David" w:hint="cs"/>
          <w:rtl/>
        </w:rPr>
        <w:t>תקיפה בהקשר רפואי</w:t>
      </w:r>
    </w:p>
    <w:p w14:paraId="3C96EB16" w14:textId="6A660EA6" w:rsidR="005A14A2" w:rsidRPr="00753A62" w:rsidRDefault="00FA685B" w:rsidP="005C31F6">
      <w:pPr>
        <w:spacing w:line="276" w:lineRule="auto"/>
        <w:jc w:val="both"/>
        <w:rPr>
          <w:rFonts w:ascii="David" w:hAnsi="David" w:cs="David"/>
          <w:b/>
          <w:bCs/>
          <w:rtl/>
        </w:rPr>
      </w:pPr>
      <w:r w:rsidRPr="00753A62">
        <w:rPr>
          <w:rFonts w:ascii="David" w:hAnsi="David" w:cs="David" w:hint="cs"/>
          <w:b/>
          <w:bCs/>
          <w:rtl/>
        </w:rPr>
        <w:t>1.</w:t>
      </w:r>
      <w:r w:rsidRPr="00753A62">
        <w:rPr>
          <w:rFonts w:ascii="David" w:hAnsi="David" w:cs="David"/>
          <w:b/>
          <w:bCs/>
          <w:rtl/>
        </w:rPr>
        <w:t xml:space="preserve"> </w:t>
      </w:r>
      <w:r w:rsidRPr="00753A62">
        <w:rPr>
          <w:rFonts w:ascii="David" w:hAnsi="David" w:cs="David" w:hint="cs"/>
          <w:b/>
          <w:bCs/>
          <w:rtl/>
        </w:rPr>
        <w:t>תקיפה</w:t>
      </w:r>
      <w:r w:rsidR="00972560" w:rsidRPr="00753A62">
        <w:rPr>
          <w:rFonts w:ascii="David" w:hAnsi="David" w:cs="David" w:hint="cs"/>
          <w:b/>
          <w:bCs/>
          <w:rtl/>
        </w:rPr>
        <w:t xml:space="preserve"> </w:t>
      </w:r>
      <w:r w:rsidR="00972560" w:rsidRPr="00753A62">
        <w:rPr>
          <w:rFonts w:ascii="David" w:hAnsi="David" w:cs="David"/>
          <w:b/>
          <w:bCs/>
          <w:rtl/>
        </w:rPr>
        <w:t>–</w:t>
      </w:r>
      <w:r w:rsidR="00972560" w:rsidRPr="00753A62">
        <w:rPr>
          <w:rFonts w:ascii="David" w:hAnsi="David" w:cs="David" w:hint="cs"/>
          <w:b/>
          <w:bCs/>
          <w:rtl/>
        </w:rPr>
        <w:t xml:space="preserve"> ס' 23 לפקנ"ז</w:t>
      </w:r>
    </w:p>
    <w:p w14:paraId="684CDBC1" w14:textId="72D88C67" w:rsidR="00972560" w:rsidRPr="00753A62" w:rsidRDefault="00DE2130" w:rsidP="005C31F6">
      <w:pPr>
        <w:spacing w:line="276" w:lineRule="auto"/>
        <w:jc w:val="both"/>
        <w:rPr>
          <w:rFonts w:ascii="David" w:hAnsi="David" w:cs="David"/>
          <w:u w:val="single"/>
          <w:rtl/>
        </w:rPr>
      </w:pPr>
      <w:r w:rsidRPr="00753A62">
        <w:rPr>
          <w:rFonts w:ascii="David" w:hAnsi="David" w:cs="David" w:hint="cs"/>
          <w:u w:val="single"/>
          <w:rtl/>
        </w:rPr>
        <w:t xml:space="preserve">הס' מפרט </w:t>
      </w:r>
      <w:r w:rsidR="00C249A4" w:rsidRPr="00753A62">
        <w:rPr>
          <w:rFonts w:ascii="David" w:hAnsi="David" w:cs="David" w:hint="cs"/>
          <w:u w:val="single"/>
          <w:rtl/>
        </w:rPr>
        <w:t>מהי תקיפה:</w:t>
      </w:r>
    </w:p>
    <w:p w14:paraId="470C20E8" w14:textId="6D6EE741" w:rsidR="008A6110" w:rsidRPr="00753A62" w:rsidRDefault="008A6110" w:rsidP="005C31F6">
      <w:pPr>
        <w:pStyle w:val="a7"/>
        <w:numPr>
          <w:ilvl w:val="0"/>
          <w:numId w:val="63"/>
        </w:numPr>
        <w:spacing w:line="276" w:lineRule="auto"/>
        <w:jc w:val="both"/>
        <w:rPr>
          <w:rFonts w:ascii="David" w:hAnsi="David" w:cs="David"/>
        </w:rPr>
      </w:pPr>
      <w:r w:rsidRPr="00753A62">
        <w:rPr>
          <w:rFonts w:ascii="David" w:hAnsi="David" w:cs="David" w:hint="cs"/>
          <w:rtl/>
        </w:rPr>
        <w:t>שימוש בכוח</w:t>
      </w:r>
    </w:p>
    <w:p w14:paraId="52AA8F57" w14:textId="69F3476A" w:rsidR="008A6110" w:rsidRPr="00753A62" w:rsidRDefault="008A6110" w:rsidP="005C31F6">
      <w:pPr>
        <w:pStyle w:val="a7"/>
        <w:numPr>
          <w:ilvl w:val="0"/>
          <w:numId w:val="63"/>
        </w:numPr>
        <w:spacing w:line="276" w:lineRule="auto"/>
        <w:jc w:val="both"/>
        <w:rPr>
          <w:rFonts w:ascii="David" w:hAnsi="David" w:cs="David"/>
        </w:rPr>
      </w:pPr>
      <w:r w:rsidRPr="00753A62">
        <w:rPr>
          <w:rFonts w:ascii="David" w:hAnsi="David" w:cs="David" w:hint="cs"/>
          <w:rtl/>
        </w:rPr>
        <w:t>במתכוון</w:t>
      </w:r>
    </w:p>
    <w:p w14:paraId="35078F11" w14:textId="28C7D0E0" w:rsidR="008A6110" w:rsidRPr="00753A62" w:rsidRDefault="008A6110" w:rsidP="005C31F6">
      <w:pPr>
        <w:pStyle w:val="a7"/>
        <w:numPr>
          <w:ilvl w:val="0"/>
          <w:numId w:val="63"/>
        </w:numPr>
        <w:spacing w:line="276" w:lineRule="auto"/>
        <w:jc w:val="both"/>
        <w:rPr>
          <w:rFonts w:ascii="David" w:hAnsi="David" w:cs="David"/>
        </w:rPr>
      </w:pPr>
      <w:r w:rsidRPr="00753A62">
        <w:rPr>
          <w:rFonts w:ascii="David" w:hAnsi="David" w:cs="David" w:hint="cs"/>
          <w:rtl/>
        </w:rPr>
        <w:t>נגד גופו של אדם</w:t>
      </w:r>
    </w:p>
    <w:p w14:paraId="14A4E916" w14:textId="05A93F37" w:rsidR="008A6110" w:rsidRPr="00753A62" w:rsidRDefault="002431B7" w:rsidP="005C31F6">
      <w:pPr>
        <w:pStyle w:val="a7"/>
        <w:numPr>
          <w:ilvl w:val="0"/>
          <w:numId w:val="63"/>
        </w:numPr>
        <w:spacing w:line="276" w:lineRule="auto"/>
        <w:jc w:val="both"/>
        <w:rPr>
          <w:rFonts w:ascii="David" w:hAnsi="David" w:cs="David"/>
        </w:rPr>
      </w:pPr>
      <w:r w:rsidRPr="00753A62">
        <w:rPr>
          <w:rFonts w:ascii="David" w:hAnsi="David" w:cs="David" w:hint="cs"/>
          <w:rtl/>
        </w:rPr>
        <w:t>על ידי הכאה, נגיעה, הזזה או בכל דרך אחרת</w:t>
      </w:r>
    </w:p>
    <w:p w14:paraId="053C3F74" w14:textId="1450B7D8" w:rsidR="002431B7" w:rsidRPr="00753A62" w:rsidRDefault="002431B7" w:rsidP="005C31F6">
      <w:pPr>
        <w:pStyle w:val="a7"/>
        <w:numPr>
          <w:ilvl w:val="0"/>
          <w:numId w:val="63"/>
        </w:numPr>
        <w:spacing w:line="276" w:lineRule="auto"/>
        <w:jc w:val="both"/>
        <w:rPr>
          <w:rFonts w:ascii="David" w:hAnsi="David" w:cs="David"/>
        </w:rPr>
      </w:pPr>
      <w:r w:rsidRPr="00753A62">
        <w:rPr>
          <w:rFonts w:ascii="David" w:hAnsi="David" w:cs="David" w:hint="cs"/>
          <w:rtl/>
        </w:rPr>
        <w:t>שלא בהסכמת האדם או בהסכמתו שהושגה בתרמית</w:t>
      </w:r>
    </w:p>
    <w:p w14:paraId="77A9A66B" w14:textId="1096C56F" w:rsidR="00D65B26" w:rsidRPr="00753A62" w:rsidRDefault="00D65B26" w:rsidP="005C31F6">
      <w:pPr>
        <w:pStyle w:val="a7"/>
        <w:numPr>
          <w:ilvl w:val="0"/>
          <w:numId w:val="63"/>
        </w:numPr>
        <w:spacing w:line="276" w:lineRule="auto"/>
        <w:jc w:val="both"/>
        <w:rPr>
          <w:rFonts w:ascii="David" w:hAnsi="David" w:cs="David"/>
        </w:rPr>
      </w:pPr>
      <w:r w:rsidRPr="00753A62">
        <w:rPr>
          <w:rFonts w:ascii="David" w:hAnsi="David" w:cs="David" w:hint="cs"/>
          <w:rtl/>
        </w:rPr>
        <w:t>וכן ניסיון או איום, על ידי מעשה או על ידי תנועה, להשתמש בכוח...</w:t>
      </w:r>
    </w:p>
    <w:p w14:paraId="0320F3C4" w14:textId="466024FE" w:rsidR="00D65B26" w:rsidRPr="00753A62" w:rsidRDefault="00D65B26" w:rsidP="005C31F6">
      <w:pPr>
        <w:spacing w:line="276" w:lineRule="auto"/>
        <w:jc w:val="both"/>
        <w:rPr>
          <w:rFonts w:ascii="David" w:hAnsi="David" w:cs="David"/>
          <w:rtl/>
        </w:rPr>
      </w:pPr>
      <w:r w:rsidRPr="00753A62">
        <w:rPr>
          <w:rFonts w:ascii="David" w:hAnsi="David" w:cs="David" w:hint="cs"/>
          <w:rtl/>
        </w:rPr>
        <w:t xml:space="preserve">החלק הראשון של הסעיף נוגע לתקיפה הכוללת </w:t>
      </w:r>
      <w:r w:rsidRPr="00753A62">
        <w:rPr>
          <w:rFonts w:ascii="David" w:hAnsi="David" w:cs="David" w:hint="cs"/>
          <w:b/>
          <w:bCs/>
          <w:rtl/>
        </w:rPr>
        <w:t>מגע פיזי</w:t>
      </w:r>
      <w:r w:rsidRPr="00753A62">
        <w:rPr>
          <w:rFonts w:ascii="David" w:hAnsi="David" w:cs="David" w:hint="cs"/>
          <w:rtl/>
        </w:rPr>
        <w:t xml:space="preserve"> (סעיפים א-ה),</w:t>
      </w:r>
      <w:r w:rsidR="00DE2130" w:rsidRPr="00753A62">
        <w:rPr>
          <w:rFonts w:ascii="David" w:hAnsi="David" w:cs="David" w:hint="cs"/>
          <w:rtl/>
        </w:rPr>
        <w:t xml:space="preserve"> והחלק השני נוגע לניסיון/איום למגע פיזי (סעיף ו').</w:t>
      </w:r>
    </w:p>
    <w:p w14:paraId="71780680" w14:textId="2FF7224D" w:rsidR="00DE2130" w:rsidRPr="00753A62" w:rsidRDefault="00DE2130" w:rsidP="005C31F6">
      <w:pPr>
        <w:spacing w:line="276" w:lineRule="auto"/>
        <w:jc w:val="both"/>
        <w:rPr>
          <w:rFonts w:ascii="David" w:hAnsi="David" w:cs="David"/>
          <w:b/>
          <w:bCs/>
          <w:rtl/>
        </w:rPr>
      </w:pPr>
      <w:r w:rsidRPr="00753A62">
        <w:rPr>
          <w:rFonts w:ascii="David" w:hAnsi="David" w:cs="David" w:hint="cs"/>
          <w:b/>
          <w:bCs/>
          <w:rtl/>
        </w:rPr>
        <w:t>יסודות העוולה</w:t>
      </w:r>
    </w:p>
    <w:p w14:paraId="36EBA503" w14:textId="0717557F" w:rsidR="00DE2130" w:rsidRPr="00753A62" w:rsidRDefault="00DE2130" w:rsidP="005C31F6">
      <w:pPr>
        <w:pStyle w:val="a7"/>
        <w:numPr>
          <w:ilvl w:val="0"/>
          <w:numId w:val="22"/>
        </w:numPr>
        <w:spacing w:line="276" w:lineRule="auto"/>
        <w:jc w:val="both"/>
        <w:rPr>
          <w:rFonts w:ascii="David" w:hAnsi="David" w:cs="David"/>
        </w:rPr>
      </w:pPr>
      <w:r w:rsidRPr="00753A62">
        <w:rPr>
          <w:rFonts w:ascii="David" w:hAnsi="David" w:cs="David" w:hint="cs"/>
          <w:rtl/>
        </w:rPr>
        <w:t>שימוש בכוח</w:t>
      </w:r>
    </w:p>
    <w:p w14:paraId="2537AD19" w14:textId="69DFE3F0" w:rsidR="00DE2130" w:rsidRPr="00753A62" w:rsidRDefault="00DE2130" w:rsidP="005C31F6">
      <w:pPr>
        <w:pStyle w:val="a7"/>
        <w:numPr>
          <w:ilvl w:val="0"/>
          <w:numId w:val="22"/>
        </w:numPr>
        <w:spacing w:line="276" w:lineRule="auto"/>
        <w:jc w:val="both"/>
        <w:rPr>
          <w:rFonts w:ascii="David" w:hAnsi="David" w:cs="David"/>
        </w:rPr>
      </w:pPr>
      <w:r w:rsidRPr="00753A62">
        <w:rPr>
          <w:rFonts w:ascii="David" w:hAnsi="David" w:cs="David" w:hint="cs"/>
          <w:rtl/>
        </w:rPr>
        <w:t>כנגד גופו של אחר (לא נזק רכוש)</w:t>
      </w:r>
    </w:p>
    <w:p w14:paraId="14B2B47B" w14:textId="1D1F4E63" w:rsidR="00DE2130" w:rsidRPr="00753A62" w:rsidRDefault="00DE2130" w:rsidP="005C31F6">
      <w:pPr>
        <w:pStyle w:val="a7"/>
        <w:numPr>
          <w:ilvl w:val="0"/>
          <w:numId w:val="22"/>
        </w:numPr>
        <w:spacing w:line="276" w:lineRule="auto"/>
        <w:jc w:val="both"/>
        <w:rPr>
          <w:rFonts w:ascii="David" w:hAnsi="David" w:cs="David"/>
        </w:rPr>
      </w:pPr>
      <w:r w:rsidRPr="00753A62">
        <w:rPr>
          <w:rFonts w:ascii="David" w:hAnsi="David" w:cs="David" w:hint="cs"/>
          <w:rtl/>
        </w:rPr>
        <w:t>במתכוון</w:t>
      </w:r>
    </w:p>
    <w:p w14:paraId="550EE057" w14:textId="0AEFFC09" w:rsidR="00DE2130" w:rsidRPr="00753A62" w:rsidRDefault="00DE2130" w:rsidP="005C31F6">
      <w:pPr>
        <w:pStyle w:val="a7"/>
        <w:numPr>
          <w:ilvl w:val="0"/>
          <w:numId w:val="22"/>
        </w:numPr>
        <w:spacing w:line="276" w:lineRule="auto"/>
        <w:jc w:val="both"/>
        <w:rPr>
          <w:rFonts w:ascii="David" w:hAnsi="David" w:cs="David"/>
        </w:rPr>
      </w:pPr>
      <w:r w:rsidRPr="00753A62">
        <w:rPr>
          <w:rFonts w:ascii="David" w:hAnsi="David" w:cs="David" w:hint="cs"/>
          <w:rtl/>
        </w:rPr>
        <w:t>שלא בהסכמה</w:t>
      </w:r>
    </w:p>
    <w:p w14:paraId="33A4A170" w14:textId="04A6D405" w:rsidR="008048C9" w:rsidRPr="00753A62" w:rsidRDefault="008048C9" w:rsidP="005C31F6">
      <w:pPr>
        <w:spacing w:line="276" w:lineRule="auto"/>
        <w:jc w:val="both"/>
        <w:rPr>
          <w:rFonts w:ascii="David" w:hAnsi="David" w:cs="David"/>
          <w:b/>
          <w:bCs/>
          <w:u w:val="single"/>
        </w:rPr>
      </w:pPr>
      <w:r w:rsidRPr="00753A62">
        <w:rPr>
          <w:rFonts w:ascii="David" w:hAnsi="David" w:cs="David" w:hint="cs"/>
          <w:b/>
          <w:bCs/>
          <w:u w:val="single"/>
          <w:rtl/>
        </w:rPr>
        <w:t>מגע פיזי</w:t>
      </w:r>
    </w:p>
    <w:p w14:paraId="2A6F1A71" w14:textId="22599114" w:rsidR="00C249A4" w:rsidRPr="00753A62" w:rsidRDefault="00C249A4" w:rsidP="005C31F6">
      <w:pPr>
        <w:spacing w:after="0" w:line="276" w:lineRule="auto"/>
        <w:jc w:val="both"/>
        <w:rPr>
          <w:rFonts w:ascii="David" w:hAnsi="David" w:cs="David"/>
          <w:b/>
          <w:bCs/>
          <w:rtl/>
        </w:rPr>
      </w:pPr>
      <w:r w:rsidRPr="00753A62">
        <w:rPr>
          <w:rFonts w:ascii="David" w:hAnsi="David" w:cs="David" w:hint="cs"/>
          <w:b/>
          <w:bCs/>
          <w:highlight w:val="cyan"/>
          <w:rtl/>
        </w:rPr>
        <w:t>פס"ד כרמי</w:t>
      </w:r>
      <w:r w:rsidR="002E3861" w:rsidRPr="00753A62">
        <w:rPr>
          <w:rFonts w:ascii="David" w:hAnsi="David" w:cs="David" w:hint="cs"/>
          <w:b/>
          <w:bCs/>
          <w:rtl/>
        </w:rPr>
        <w:t xml:space="preserve"> </w:t>
      </w:r>
      <w:r w:rsidR="002E3861" w:rsidRPr="00753A62">
        <w:rPr>
          <w:rFonts w:ascii="David" w:hAnsi="David" w:cs="David"/>
          <w:b/>
          <w:bCs/>
          <w:rtl/>
        </w:rPr>
        <w:t>–</w:t>
      </w:r>
      <w:r w:rsidR="002E3861" w:rsidRPr="00753A62">
        <w:rPr>
          <w:rFonts w:ascii="David" w:hAnsi="David" w:cs="David" w:hint="cs"/>
          <w:b/>
          <w:bCs/>
          <w:rtl/>
        </w:rPr>
        <w:t xml:space="preserve"> </w:t>
      </w:r>
      <w:r w:rsidR="002E3861" w:rsidRPr="00753A62">
        <w:rPr>
          <w:rFonts w:ascii="David" w:hAnsi="David" w:cs="David" w:hint="cs"/>
          <w:b/>
          <w:bCs/>
          <w:highlight w:val="lightGray"/>
          <w:rtl/>
        </w:rPr>
        <w:t xml:space="preserve">אחריות בנזיקין </w:t>
      </w:r>
      <w:r w:rsidR="008A7ABE" w:rsidRPr="00753A62">
        <w:rPr>
          <w:rFonts w:ascii="David" w:hAnsi="David" w:cs="David" w:hint="cs"/>
          <w:b/>
          <w:bCs/>
          <w:highlight w:val="lightGray"/>
          <w:rtl/>
        </w:rPr>
        <w:t>המוטלת על</w:t>
      </w:r>
      <w:r w:rsidR="00BA0F68" w:rsidRPr="00753A62">
        <w:rPr>
          <w:rFonts w:ascii="David" w:hAnsi="David" w:cs="David" w:hint="cs"/>
          <w:b/>
          <w:bCs/>
          <w:highlight w:val="lightGray"/>
          <w:rtl/>
        </w:rPr>
        <w:t xml:space="preserve"> אדם הלוקה בנפשו בעבירות כוונה (לענייננו, ת</w:t>
      </w:r>
      <w:r w:rsidR="00967509">
        <w:rPr>
          <w:rFonts w:ascii="David" w:hAnsi="David" w:cs="David" w:hint="cs"/>
          <w:b/>
          <w:bCs/>
          <w:highlight w:val="lightGray"/>
          <w:rtl/>
        </w:rPr>
        <w:t>קיפה</w:t>
      </w:r>
      <w:r w:rsidR="00BA0F68" w:rsidRPr="00753A62">
        <w:rPr>
          <w:rFonts w:ascii="David" w:hAnsi="David" w:cs="David" w:hint="cs"/>
          <w:b/>
          <w:bCs/>
          <w:highlight w:val="lightGray"/>
          <w:rtl/>
        </w:rPr>
        <w:t>)</w:t>
      </w:r>
    </w:p>
    <w:p w14:paraId="38CC18A6" w14:textId="3481C669" w:rsidR="00314968" w:rsidRPr="00753A62" w:rsidRDefault="00C249A4"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הנתבע, אדם עם לקות נפשית, מבצע תקיפה אלימה כלפי ילד שמסתיימת ברצח (משסף גרון של ילד, וכן גם את של בתו).</w:t>
      </w:r>
      <w:r w:rsidR="00F055E0" w:rsidRPr="00753A62">
        <w:rPr>
          <w:rFonts w:ascii="David" w:hAnsi="David" w:cs="David" w:hint="cs"/>
          <w:rtl/>
        </w:rPr>
        <w:t xml:space="preserve"> אנו אכן במשפט הפלילי, אולם ניתנה לו הגנת אי שפיות.</w:t>
      </w:r>
    </w:p>
    <w:p w14:paraId="784784CA" w14:textId="77777777" w:rsidR="009352EB" w:rsidRPr="00753A62" w:rsidRDefault="00C249A4"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00314968" w:rsidRPr="00753A62">
        <w:rPr>
          <w:rFonts w:ascii="David" w:hAnsi="David" w:cs="David" w:hint="cs"/>
          <w:rtl/>
        </w:rPr>
        <w:t xml:space="preserve"> </w:t>
      </w:r>
      <w:r w:rsidR="00D373B5" w:rsidRPr="00753A62">
        <w:rPr>
          <w:rFonts w:ascii="David" w:hAnsi="David" w:cs="David" w:hint="cs"/>
          <w:rtl/>
        </w:rPr>
        <w:t xml:space="preserve">האם ניתן לייחס כוונה, לצורך הסעיף, לאדם </w:t>
      </w:r>
      <w:r w:rsidR="009352EB" w:rsidRPr="00753A62">
        <w:rPr>
          <w:rFonts w:ascii="David" w:hAnsi="David" w:cs="David" w:hint="cs"/>
          <w:rtl/>
        </w:rPr>
        <w:t>לקוי נפשית?</w:t>
      </w:r>
      <w:r w:rsidR="009352EB" w:rsidRPr="00753A62">
        <w:rPr>
          <w:rFonts w:ascii="David" w:hAnsi="David" w:cs="David" w:hint="cs"/>
        </w:rPr>
        <w:t xml:space="preserve"> </w:t>
      </w:r>
      <w:r w:rsidR="009352EB" w:rsidRPr="00753A62">
        <w:rPr>
          <w:rFonts w:ascii="David" w:hAnsi="David" w:cs="David" w:hint="cs"/>
          <w:rtl/>
        </w:rPr>
        <w:t xml:space="preserve"> וזאת על אף שבפלילי שללו אותה?</w:t>
      </w:r>
    </w:p>
    <w:p w14:paraId="69D20E82" w14:textId="643E1CD4" w:rsidR="00A11CF0" w:rsidRPr="00753A62" w:rsidRDefault="00A11CF0" w:rsidP="005C31F6">
      <w:pPr>
        <w:spacing w:after="0" w:line="276" w:lineRule="auto"/>
        <w:jc w:val="both"/>
        <w:rPr>
          <w:rFonts w:ascii="David" w:hAnsi="David" w:cs="David"/>
          <w:u w:val="single"/>
          <w:rtl/>
        </w:rPr>
      </w:pPr>
      <w:r w:rsidRPr="00753A62">
        <w:rPr>
          <w:rFonts w:ascii="David" w:hAnsi="David" w:cs="David" w:hint="cs"/>
          <w:u w:val="single"/>
          <w:rtl/>
        </w:rPr>
        <w:t xml:space="preserve">קיימות 3 גישות אפשריות </w:t>
      </w:r>
      <w:r w:rsidRPr="00753A62">
        <w:rPr>
          <w:rFonts w:ascii="David" w:hAnsi="David" w:cs="David"/>
          <w:u w:val="single"/>
          <w:rtl/>
        </w:rPr>
        <w:t>–</w:t>
      </w:r>
      <w:r w:rsidRPr="00753A62">
        <w:rPr>
          <w:rFonts w:ascii="David" w:hAnsi="David" w:cs="David" w:hint="cs"/>
          <w:u w:val="single"/>
          <w:rtl/>
        </w:rPr>
        <w:t xml:space="preserve"> </w:t>
      </w:r>
    </w:p>
    <w:p w14:paraId="49B4A66D" w14:textId="11E276F7" w:rsidR="00A11CF0" w:rsidRPr="00753A62" w:rsidRDefault="00A11CF0" w:rsidP="005C31F6">
      <w:pPr>
        <w:pStyle w:val="a7"/>
        <w:numPr>
          <w:ilvl w:val="0"/>
          <w:numId w:val="64"/>
        </w:numPr>
        <w:spacing w:after="0" w:line="276" w:lineRule="auto"/>
        <w:jc w:val="both"/>
        <w:rPr>
          <w:rFonts w:ascii="David" w:hAnsi="David" w:cs="David"/>
        </w:rPr>
      </w:pPr>
      <w:r w:rsidRPr="00753A62">
        <w:rPr>
          <w:rFonts w:ascii="David" w:hAnsi="David" w:cs="David" w:hint="cs"/>
          <w:rtl/>
        </w:rPr>
        <w:t>אין כוונה כי הוא לוקה בנפשו.</w:t>
      </w:r>
      <w:r w:rsidR="008017D8" w:rsidRPr="00753A62">
        <w:rPr>
          <w:rFonts w:ascii="David" w:hAnsi="David" w:cs="David" w:hint="cs"/>
          <w:rtl/>
        </w:rPr>
        <w:t xml:space="preserve"> לכן </w:t>
      </w:r>
      <w:r w:rsidR="009E570E" w:rsidRPr="00753A62">
        <w:rPr>
          <w:rFonts w:ascii="David" w:hAnsi="David" w:cs="David" w:hint="cs"/>
          <w:rtl/>
        </w:rPr>
        <w:t>לא ניתן להטיל אחריות בנזיקין.</w:t>
      </w:r>
    </w:p>
    <w:p w14:paraId="428D3F81" w14:textId="14936D3B" w:rsidR="008017D8" w:rsidRPr="00753A62" w:rsidRDefault="008017D8" w:rsidP="005C31F6">
      <w:pPr>
        <w:pStyle w:val="a7"/>
        <w:numPr>
          <w:ilvl w:val="0"/>
          <w:numId w:val="64"/>
        </w:numPr>
        <w:spacing w:after="0" w:line="276" w:lineRule="auto"/>
        <w:jc w:val="both"/>
        <w:rPr>
          <w:rFonts w:ascii="David" w:hAnsi="David" w:cs="David"/>
        </w:rPr>
      </w:pPr>
      <w:r w:rsidRPr="00753A62">
        <w:rPr>
          <w:rFonts w:ascii="David" w:hAnsi="David" w:cs="David" w:hint="cs"/>
          <w:rtl/>
        </w:rPr>
        <w:t xml:space="preserve">ניתן להטיל אחריות, אלא אם לא הייתה שליטה </w:t>
      </w:r>
      <w:r w:rsidR="008A7ABE" w:rsidRPr="00753A62">
        <w:rPr>
          <w:rFonts w:ascii="David" w:hAnsi="David" w:cs="David" w:hint="cs"/>
          <w:rtl/>
        </w:rPr>
        <w:t>בהזזת</w:t>
      </w:r>
      <w:r w:rsidRPr="00753A62">
        <w:rPr>
          <w:rFonts w:ascii="David" w:hAnsi="David" w:cs="David" w:hint="cs"/>
          <w:rtl/>
        </w:rPr>
        <w:t xml:space="preserve"> הגפיים (לא נדרשת כוונה אלא ידיעה)</w:t>
      </w:r>
      <w:r w:rsidR="009E570E" w:rsidRPr="00753A62">
        <w:rPr>
          <w:rFonts w:ascii="David" w:hAnsi="David" w:cs="David" w:hint="cs"/>
          <w:rtl/>
        </w:rPr>
        <w:t xml:space="preserve"> </w:t>
      </w:r>
      <w:r w:rsidR="009E570E" w:rsidRPr="00753A62">
        <w:rPr>
          <w:rFonts w:ascii="David" w:hAnsi="David" w:cs="David"/>
          <w:rtl/>
        </w:rPr>
        <w:t>–</w:t>
      </w:r>
      <w:r w:rsidR="009E570E" w:rsidRPr="00753A62">
        <w:rPr>
          <w:rFonts w:ascii="David" w:hAnsi="David" w:cs="David" w:hint="cs"/>
          <w:rtl/>
        </w:rPr>
        <w:t xml:space="preserve"> </w:t>
      </w:r>
      <w:r w:rsidR="009E570E" w:rsidRPr="00753A62">
        <w:rPr>
          <w:rFonts w:ascii="David" w:hAnsi="David" w:cs="David" w:hint="cs"/>
          <w:b/>
          <w:bCs/>
          <w:rtl/>
        </w:rPr>
        <w:t>השופט רובינשטיין</w:t>
      </w:r>
      <w:r w:rsidR="00EF32A2" w:rsidRPr="00753A62">
        <w:rPr>
          <w:rFonts w:ascii="David" w:hAnsi="David" w:cs="David" w:hint="cs"/>
          <w:b/>
          <w:bCs/>
          <w:rtl/>
        </w:rPr>
        <w:t>.</w:t>
      </w:r>
    </w:p>
    <w:p w14:paraId="2717B20B" w14:textId="78C25AE9" w:rsidR="00C249A4" w:rsidRPr="00753A62" w:rsidRDefault="008017D8" w:rsidP="005C31F6">
      <w:pPr>
        <w:pStyle w:val="a7"/>
        <w:numPr>
          <w:ilvl w:val="0"/>
          <w:numId w:val="64"/>
        </w:numPr>
        <w:spacing w:after="0" w:line="276" w:lineRule="auto"/>
        <w:jc w:val="both"/>
        <w:rPr>
          <w:rFonts w:ascii="David" w:hAnsi="David" w:cs="David"/>
        </w:rPr>
      </w:pPr>
      <w:r w:rsidRPr="00753A62">
        <w:rPr>
          <w:rFonts w:ascii="David" w:hAnsi="David" w:cs="David" w:hint="cs"/>
          <w:rtl/>
        </w:rPr>
        <w:t>ניתן להטיל אחריות, בין אם יש שליטה ובין אם לאו</w:t>
      </w:r>
      <w:r w:rsidR="00EF32A2" w:rsidRPr="00753A62">
        <w:rPr>
          <w:rFonts w:ascii="David" w:hAnsi="David" w:cs="David" w:hint="cs"/>
          <w:rtl/>
        </w:rPr>
        <w:t xml:space="preserve"> </w:t>
      </w:r>
      <w:r w:rsidR="009E570E" w:rsidRPr="00753A62">
        <w:rPr>
          <w:rFonts w:ascii="David" w:hAnsi="David" w:cs="David"/>
          <w:rtl/>
        </w:rPr>
        <w:t>–</w:t>
      </w:r>
      <w:r w:rsidR="009E570E" w:rsidRPr="00753A62">
        <w:rPr>
          <w:rFonts w:ascii="David" w:hAnsi="David" w:cs="David" w:hint="cs"/>
          <w:rtl/>
        </w:rPr>
        <w:t xml:space="preserve"> </w:t>
      </w:r>
      <w:r w:rsidR="009E570E" w:rsidRPr="00753A62">
        <w:rPr>
          <w:rFonts w:ascii="David" w:hAnsi="David" w:cs="David" w:hint="cs"/>
          <w:b/>
          <w:bCs/>
          <w:rtl/>
        </w:rPr>
        <w:t>השופטת ארבל</w:t>
      </w:r>
      <w:r w:rsidRPr="00753A62">
        <w:rPr>
          <w:rFonts w:ascii="David" w:hAnsi="David" w:cs="David" w:hint="cs"/>
          <w:b/>
          <w:bCs/>
          <w:rtl/>
        </w:rPr>
        <w:t>.</w:t>
      </w:r>
      <w:r w:rsidRPr="00753A62">
        <w:rPr>
          <w:rFonts w:ascii="David" w:hAnsi="David" w:cs="David" w:hint="cs"/>
          <w:rtl/>
        </w:rPr>
        <w:t xml:space="preserve"> </w:t>
      </w:r>
      <w:r w:rsidR="00C249A4" w:rsidRPr="00753A62">
        <w:rPr>
          <w:rFonts w:ascii="David" w:hAnsi="David" w:cs="David" w:hint="cs"/>
          <w:rtl/>
        </w:rPr>
        <w:t xml:space="preserve"> </w:t>
      </w:r>
    </w:p>
    <w:p w14:paraId="4A09518B" w14:textId="6C52D5E4" w:rsidR="008017D8" w:rsidRPr="00753A62" w:rsidRDefault="008017D8" w:rsidP="005C31F6">
      <w:pPr>
        <w:spacing w:after="0" w:line="276" w:lineRule="auto"/>
        <w:jc w:val="both"/>
        <w:rPr>
          <w:rFonts w:ascii="David" w:hAnsi="David" w:cs="David"/>
          <w:rtl/>
        </w:rPr>
      </w:pPr>
      <w:r w:rsidRPr="00753A62">
        <w:rPr>
          <w:rFonts w:ascii="David" w:hAnsi="David" w:cs="David" w:hint="cs"/>
          <w:rtl/>
        </w:rPr>
        <w:t>אותו אדם לא התכוון לגרום לנזק. הוא כן התכוון למעשים שלו באותו הרגע, הוא אכן ידע מה הוא עושה, אבל לא ניתן לומר ש</w:t>
      </w:r>
      <w:r w:rsidR="00EF32A2" w:rsidRPr="00753A62">
        <w:rPr>
          <w:rFonts w:ascii="David" w:hAnsi="David" w:cs="David" w:hint="cs"/>
          <w:rtl/>
        </w:rPr>
        <w:t xml:space="preserve">הוא באמת התכוון שהנזק יתרחש. </w:t>
      </w:r>
    </w:p>
    <w:p w14:paraId="40E48BA8" w14:textId="2914A1BC" w:rsidR="00D70DEA" w:rsidRPr="00753A62" w:rsidRDefault="00D70DEA" w:rsidP="005C31F6">
      <w:pPr>
        <w:pStyle w:val="a7"/>
        <w:numPr>
          <w:ilvl w:val="0"/>
          <w:numId w:val="22"/>
        </w:numPr>
        <w:spacing w:after="0" w:line="276" w:lineRule="auto"/>
        <w:jc w:val="both"/>
        <w:rPr>
          <w:rFonts w:ascii="David" w:hAnsi="David" w:cs="David"/>
          <w:rtl/>
        </w:rPr>
      </w:pPr>
      <w:r w:rsidRPr="00753A62">
        <w:rPr>
          <w:rFonts w:ascii="David" w:hAnsi="David" w:cs="David" w:hint="cs"/>
          <w:u w:val="single"/>
          <w:rtl/>
        </w:rPr>
        <w:t>האם קיים שוני אמיתי בין ארבל לרובינשטיין?</w:t>
      </w:r>
      <w:r w:rsidRPr="00753A62">
        <w:rPr>
          <w:rFonts w:ascii="David" w:hAnsi="David" w:cs="David" w:hint="cs"/>
          <w:rtl/>
        </w:rPr>
        <w:t xml:space="preserve"> רובינשטיין אומר שזה לא משנה אם לא הייתה לו כוונה, אלא העיקר שידע שהוא מזיז את הגפיים שלו וידע מה הוא עושה. ארבל אומרת שבכל מקרה תוטל אחריות. האם קיים הבדל? </w:t>
      </w:r>
    </w:p>
    <w:p w14:paraId="29AC347D" w14:textId="7E4AFB49" w:rsidR="00B36855" w:rsidRPr="00753A62" w:rsidRDefault="00B36855" w:rsidP="005C31F6">
      <w:pPr>
        <w:spacing w:after="0" w:line="276" w:lineRule="auto"/>
        <w:jc w:val="both"/>
        <w:rPr>
          <w:rFonts w:ascii="David" w:hAnsi="David" w:cs="David"/>
          <w:b/>
          <w:bCs/>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רובינשטיין:</w:t>
      </w:r>
      <w:r w:rsidRPr="00753A62">
        <w:rPr>
          <w:rFonts w:ascii="David" w:hAnsi="David" w:cs="David" w:hint="cs"/>
          <w:b/>
          <w:bCs/>
          <w:u w:val="single"/>
          <w:rtl/>
        </w:rPr>
        <w:t xml:space="preserve"> </w:t>
      </w:r>
      <w:r w:rsidR="009F1255" w:rsidRPr="00753A62">
        <w:rPr>
          <w:rFonts w:ascii="David" w:hAnsi="David" w:cs="David" w:hint="cs"/>
          <w:b/>
          <w:bCs/>
          <w:highlight w:val="yellow"/>
          <w:rtl/>
        </w:rPr>
        <w:t>כל עוד אנו לא במצב שאין שליטה על האיברים עצמם, ניתן לייחס אחריות.</w:t>
      </w:r>
    </w:p>
    <w:p w14:paraId="1D972E56" w14:textId="3E2D9E30" w:rsidR="009F1255" w:rsidRPr="00753A62" w:rsidRDefault="009F1255" w:rsidP="005C31F6">
      <w:pPr>
        <w:spacing w:line="276" w:lineRule="auto"/>
        <w:jc w:val="both"/>
        <w:rPr>
          <w:rFonts w:ascii="David" w:hAnsi="David" w:cs="David"/>
          <w:rtl/>
        </w:rPr>
      </w:pPr>
      <w:r w:rsidRPr="00753A62">
        <w:rPr>
          <w:rFonts w:ascii="David" w:hAnsi="David" w:cs="David" w:hint="cs"/>
          <w:b/>
          <w:bCs/>
          <w:highlight w:val="green"/>
          <w:u w:val="single"/>
          <w:rtl/>
        </w:rPr>
        <w:t>ארבל</w:t>
      </w:r>
      <w:r w:rsidRPr="00753A62">
        <w:rPr>
          <w:rFonts w:ascii="David" w:hAnsi="David" w:cs="David" w:hint="cs"/>
          <w:b/>
          <w:bCs/>
          <w:highlight w:val="green"/>
          <w:rtl/>
        </w:rPr>
        <w:t>:</w:t>
      </w:r>
      <w:r w:rsidRPr="00753A62">
        <w:rPr>
          <w:rFonts w:ascii="David" w:hAnsi="David" w:cs="David" w:hint="cs"/>
          <w:rtl/>
        </w:rPr>
        <w:t xml:space="preserve"> לא משנה אם יש שליטה או אין. ברגע שקרה נזק, יש להעדיף את הניזוק. </w:t>
      </w:r>
      <w:r w:rsidRPr="00753A62">
        <w:rPr>
          <w:rFonts w:ascii="David" w:hAnsi="David" w:cs="David" w:hint="cs"/>
          <w:b/>
          <w:bCs/>
          <w:highlight w:val="yellow"/>
          <w:rtl/>
        </w:rPr>
        <w:t>לא משנה אם הייתה כוונה או שליטה.</w:t>
      </w:r>
      <w:r w:rsidRPr="00753A62">
        <w:rPr>
          <w:rFonts w:ascii="David" w:hAnsi="David" w:cs="David" w:hint="cs"/>
          <w:rtl/>
        </w:rPr>
        <w:t xml:space="preserve"> </w:t>
      </w:r>
    </w:p>
    <w:p w14:paraId="111873B3" w14:textId="77777777" w:rsidR="00722E1C" w:rsidRPr="00753A62" w:rsidRDefault="0066689B" w:rsidP="005C31F6">
      <w:pPr>
        <w:spacing w:line="276" w:lineRule="auto"/>
        <w:jc w:val="both"/>
        <w:rPr>
          <w:rFonts w:ascii="David" w:hAnsi="David" w:cs="David"/>
          <w:b/>
          <w:bCs/>
          <w:rtl/>
        </w:rPr>
      </w:pPr>
      <w:r w:rsidRPr="00753A62">
        <w:rPr>
          <w:rFonts w:ascii="David" w:hAnsi="David" w:cs="David" w:hint="cs"/>
          <w:b/>
          <w:bCs/>
          <w:rtl/>
        </w:rPr>
        <w:t>ביקורת על הטלת אחריות על אדם הלקוי בנפשו</w:t>
      </w:r>
    </w:p>
    <w:p w14:paraId="771A75B2" w14:textId="282AE528" w:rsidR="0066689B" w:rsidRPr="00753A62" w:rsidRDefault="00273638"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הטלת אחריות בעייתית. אנו מדברים על קבוצה חלשה </w:t>
      </w:r>
      <w:r w:rsidR="001A6D3E" w:rsidRPr="00753A62">
        <w:rPr>
          <w:rFonts w:ascii="David" w:hAnsi="David" w:cs="David" w:hint="cs"/>
          <w:rtl/>
        </w:rPr>
        <w:t xml:space="preserve">ופגיעה </w:t>
      </w:r>
      <w:r w:rsidRPr="00753A62">
        <w:rPr>
          <w:rFonts w:ascii="David" w:hAnsi="David" w:cs="David" w:hint="cs"/>
          <w:rtl/>
        </w:rPr>
        <w:t>ביותר בחברה</w:t>
      </w:r>
      <w:r w:rsidR="00C97FA2" w:rsidRPr="00753A62">
        <w:rPr>
          <w:rFonts w:ascii="David" w:hAnsi="David" w:cs="David" w:hint="cs"/>
          <w:rtl/>
        </w:rPr>
        <w:t xml:space="preserve"> (גם מבחינה כלכלית)</w:t>
      </w:r>
      <w:r w:rsidR="001A6D3E" w:rsidRPr="00753A62">
        <w:rPr>
          <w:rFonts w:ascii="David" w:hAnsi="David" w:cs="David" w:hint="cs"/>
          <w:rtl/>
        </w:rPr>
        <w:t>. הם לא מסוגלים אפילו להתמודד במשפט ע</w:t>
      </w:r>
      <w:r w:rsidR="000870DD" w:rsidRPr="00753A62">
        <w:rPr>
          <w:rFonts w:ascii="David" w:hAnsi="David" w:cs="David" w:hint="cs"/>
          <w:rtl/>
        </w:rPr>
        <w:t>צמו</w:t>
      </w:r>
    </w:p>
    <w:p w14:paraId="292C9CF5" w14:textId="7BA95447" w:rsidR="000870DD" w:rsidRPr="00753A62" w:rsidRDefault="000870DD"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המבחן של רובינשטיין, דרך הביניים שלו </w:t>
      </w:r>
      <w:r w:rsidRPr="00753A62">
        <w:rPr>
          <w:rFonts w:ascii="David" w:hAnsi="David" w:cs="David"/>
          <w:rtl/>
        </w:rPr>
        <w:t>–</w:t>
      </w:r>
      <w:r w:rsidRPr="00753A62">
        <w:rPr>
          <w:rFonts w:ascii="David" w:hAnsi="David" w:cs="David" w:hint="cs"/>
          <w:rtl/>
        </w:rPr>
        <w:t xml:space="preserve"> לא באמת מדובר בדרך ביניים. אדם לא באמת </w:t>
      </w:r>
      <w:r w:rsidR="0085089E" w:rsidRPr="00753A62">
        <w:rPr>
          <w:rFonts w:ascii="David" w:hAnsi="David" w:cs="David" w:hint="cs"/>
          <w:rtl/>
        </w:rPr>
        <w:t>התכוון להזיז את היד. אין כ"כ הבדל בין מה שאומר רובינשטיין לבין מה שאומרת ארבל</w:t>
      </w:r>
      <w:r w:rsidR="00722E1C" w:rsidRPr="00753A62">
        <w:rPr>
          <w:rFonts w:ascii="David" w:hAnsi="David" w:cs="David" w:hint="cs"/>
          <w:rtl/>
        </w:rPr>
        <w:t xml:space="preserve"> (למעט מקרים יוצאי דופן, כמו אפילפסיה או טורט)</w:t>
      </w:r>
      <w:r w:rsidR="0085089E" w:rsidRPr="00753A62">
        <w:rPr>
          <w:rFonts w:ascii="David" w:hAnsi="David" w:cs="David" w:hint="cs"/>
          <w:rtl/>
        </w:rPr>
        <w:t>.</w:t>
      </w:r>
    </w:p>
    <w:p w14:paraId="2A132E24" w14:textId="431C769A" w:rsidR="001F0810" w:rsidRPr="00753A62" w:rsidRDefault="001F0810" w:rsidP="005C31F6">
      <w:pPr>
        <w:spacing w:line="276" w:lineRule="auto"/>
        <w:jc w:val="both"/>
        <w:rPr>
          <w:rFonts w:ascii="David" w:hAnsi="David" w:cs="David"/>
          <w:b/>
          <w:bCs/>
          <w:rtl/>
        </w:rPr>
      </w:pPr>
      <w:r w:rsidRPr="00753A62">
        <w:rPr>
          <w:rFonts w:ascii="David" w:hAnsi="David" w:cs="David" w:hint="cs"/>
          <w:b/>
          <w:bCs/>
          <w:rtl/>
        </w:rPr>
        <w:t>כיצד ניתן להצדיק את תוצאת פסק הדין?</w:t>
      </w:r>
    </w:p>
    <w:p w14:paraId="35FEC305" w14:textId="7EDD21D2" w:rsidR="001F0810" w:rsidRPr="00753A62" w:rsidRDefault="005F6EBF" w:rsidP="005C31F6">
      <w:pPr>
        <w:pStyle w:val="a7"/>
        <w:numPr>
          <w:ilvl w:val="0"/>
          <w:numId w:val="22"/>
        </w:numPr>
        <w:spacing w:line="276" w:lineRule="auto"/>
        <w:jc w:val="both"/>
        <w:rPr>
          <w:rFonts w:ascii="David" w:hAnsi="David" w:cs="David"/>
        </w:rPr>
      </w:pPr>
      <w:r w:rsidRPr="00753A62">
        <w:rPr>
          <w:rFonts w:ascii="David" w:hAnsi="David" w:cs="David" w:hint="cs"/>
          <w:b/>
          <w:bCs/>
          <w:rtl/>
        </w:rPr>
        <w:lastRenderedPageBreak/>
        <w:t>ארבל</w:t>
      </w:r>
      <w:r w:rsidRPr="00753A62">
        <w:rPr>
          <w:rFonts w:ascii="David" w:hAnsi="David" w:cs="David" w:hint="cs"/>
          <w:rtl/>
        </w:rPr>
        <w:t xml:space="preserve"> אומרת שניתן </w:t>
      </w:r>
      <w:r w:rsidR="00C97FA2" w:rsidRPr="00753A62">
        <w:rPr>
          <w:rFonts w:ascii="David" w:hAnsi="David" w:cs="David" w:hint="cs"/>
          <w:rtl/>
        </w:rPr>
        <w:t>להעניק פתרונות לקושי הכלכלי</w:t>
      </w:r>
      <w:r w:rsidRPr="00753A62">
        <w:rPr>
          <w:rFonts w:ascii="David" w:hAnsi="David" w:cs="David" w:hint="cs"/>
          <w:rtl/>
        </w:rPr>
        <w:t xml:space="preserve">. גם אם לא תוטל אחריות נזיקית על </w:t>
      </w:r>
      <w:r w:rsidR="00362B25" w:rsidRPr="00753A62">
        <w:rPr>
          <w:rFonts w:ascii="David" w:hAnsi="David" w:cs="David" w:hint="cs"/>
          <w:rtl/>
        </w:rPr>
        <w:t xml:space="preserve">המזיק, ניתן להקים </w:t>
      </w:r>
      <w:r w:rsidR="00362B25" w:rsidRPr="00753A62">
        <w:rPr>
          <w:rFonts w:ascii="David" w:hAnsi="David" w:cs="David" w:hint="cs"/>
          <w:b/>
          <w:bCs/>
          <w:rtl/>
        </w:rPr>
        <w:t>קרנות</w:t>
      </w:r>
      <w:r w:rsidR="00C97FA2" w:rsidRPr="00753A62">
        <w:rPr>
          <w:rFonts w:ascii="David" w:hAnsi="David" w:cs="David" w:hint="cs"/>
          <w:b/>
          <w:bCs/>
          <w:rtl/>
        </w:rPr>
        <w:t xml:space="preserve"> פיצויים</w:t>
      </w:r>
      <w:r w:rsidR="00362B25" w:rsidRPr="00753A62">
        <w:rPr>
          <w:rFonts w:ascii="David" w:hAnsi="David" w:cs="David" w:hint="cs"/>
          <w:rtl/>
        </w:rPr>
        <w:t xml:space="preserve"> שישלמו עבורם את הפיצויים.</w:t>
      </w:r>
      <w:r w:rsidR="00C97FA2" w:rsidRPr="00753A62">
        <w:rPr>
          <w:rFonts w:ascii="David" w:hAnsi="David" w:cs="David" w:hint="cs"/>
          <w:rtl/>
        </w:rPr>
        <w:t xml:space="preserve"> השאלה מהיכן נביא את הכספים הינה שאלה פרוצדורלית, וקוראת למחוקק לפתור את הקושי (על ידי הקמת קרנות).</w:t>
      </w:r>
    </w:p>
    <w:p w14:paraId="23A80B33" w14:textId="36B3CCAB" w:rsidR="00362B25" w:rsidRPr="00753A62" w:rsidRDefault="00832933"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ארבל אומרת שצריך לזכור שבליבת דיני הנזיקין עומד הרעיון של </w:t>
      </w:r>
      <w:r w:rsidRPr="00753A62">
        <w:rPr>
          <w:rFonts w:ascii="David" w:hAnsi="David" w:cs="David" w:hint="cs"/>
          <w:b/>
          <w:bCs/>
          <w:rtl/>
        </w:rPr>
        <w:t>צדק מתקן</w:t>
      </w:r>
      <w:r w:rsidRPr="00753A62">
        <w:rPr>
          <w:rFonts w:ascii="David" w:hAnsi="David" w:cs="David" w:hint="cs"/>
          <w:rtl/>
        </w:rPr>
        <w:t>. יש מזיק וניזוק</w:t>
      </w:r>
      <w:r w:rsidR="008546F5" w:rsidRPr="00753A62">
        <w:rPr>
          <w:rFonts w:ascii="David" w:hAnsi="David" w:cs="David" w:hint="cs"/>
          <w:rtl/>
        </w:rPr>
        <w:t xml:space="preserve">. המטרה היא להשיב את המצב לקדמותו. </w:t>
      </w:r>
    </w:p>
    <w:p w14:paraId="1691D482" w14:textId="22EC19D9" w:rsidR="00372905" w:rsidRPr="00753A62" w:rsidRDefault="00372905"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חיזוק הפיקוח על ידי קרובים (גילוי </w:t>
      </w:r>
      <w:r w:rsidR="00386654" w:rsidRPr="00753A62">
        <w:rPr>
          <w:rFonts w:ascii="David" w:hAnsi="David" w:cs="David" w:hint="cs"/>
          <w:rtl/>
        </w:rPr>
        <w:t>ערנות</w:t>
      </w:r>
      <w:r w:rsidRPr="00753A62">
        <w:rPr>
          <w:rFonts w:ascii="David" w:hAnsi="David" w:cs="David" w:hint="cs"/>
          <w:rtl/>
        </w:rPr>
        <w:t xml:space="preserve"> ומניעה מראש)</w:t>
      </w:r>
    </w:p>
    <w:p w14:paraId="56A850D4" w14:textId="17E32A13" w:rsidR="00386654" w:rsidRPr="00753A62" w:rsidRDefault="008048C9" w:rsidP="005C31F6">
      <w:pPr>
        <w:spacing w:line="276" w:lineRule="auto"/>
        <w:jc w:val="both"/>
        <w:rPr>
          <w:rFonts w:ascii="David" w:hAnsi="David" w:cs="David"/>
          <w:b/>
          <w:bCs/>
          <w:u w:val="single"/>
          <w:rtl/>
        </w:rPr>
      </w:pPr>
      <w:r w:rsidRPr="00753A62">
        <w:rPr>
          <w:rFonts w:ascii="David" w:hAnsi="David" w:cs="David" w:hint="cs"/>
          <w:b/>
          <w:bCs/>
          <w:u w:val="single"/>
          <w:rtl/>
        </w:rPr>
        <w:t>ניסיון/איום למגע פיזי</w:t>
      </w:r>
    </w:p>
    <w:p w14:paraId="00D1C7F0" w14:textId="18C57E89" w:rsidR="008048C9" w:rsidRPr="00753A62" w:rsidRDefault="00E42139" w:rsidP="005C31F6">
      <w:pPr>
        <w:pStyle w:val="a7"/>
        <w:numPr>
          <w:ilvl w:val="0"/>
          <w:numId w:val="22"/>
        </w:numPr>
        <w:spacing w:line="276" w:lineRule="auto"/>
        <w:jc w:val="both"/>
        <w:rPr>
          <w:rFonts w:ascii="David" w:hAnsi="David" w:cs="David"/>
        </w:rPr>
      </w:pPr>
      <w:r w:rsidRPr="00753A62">
        <w:rPr>
          <w:rFonts w:ascii="David" w:hAnsi="David" w:cs="David" w:hint="cs"/>
          <w:rtl/>
        </w:rPr>
        <w:t>ניסיון או איום תוך שימוש במעשה או תנועה</w:t>
      </w:r>
    </w:p>
    <w:p w14:paraId="6B94019F" w14:textId="4141FF18" w:rsidR="00E42139" w:rsidRPr="00753A62" w:rsidRDefault="00E42139" w:rsidP="005C31F6">
      <w:pPr>
        <w:pStyle w:val="a7"/>
        <w:numPr>
          <w:ilvl w:val="0"/>
          <w:numId w:val="22"/>
        </w:numPr>
        <w:spacing w:line="276" w:lineRule="auto"/>
        <w:jc w:val="both"/>
        <w:rPr>
          <w:rFonts w:ascii="David" w:hAnsi="David" w:cs="David"/>
        </w:rPr>
      </w:pPr>
      <w:r w:rsidRPr="00753A62">
        <w:rPr>
          <w:rFonts w:ascii="David" w:hAnsi="David" w:cs="David" w:hint="cs"/>
          <w:rtl/>
        </w:rPr>
        <w:t>התובע צריך להוכיח שחשב שלנתבע הכוונה והיכולת לבצע את האיום</w:t>
      </w:r>
    </w:p>
    <w:p w14:paraId="1BC3D257" w14:textId="01B05830" w:rsidR="00E42139" w:rsidRPr="00753A62" w:rsidRDefault="0084299B" w:rsidP="005C31F6">
      <w:pPr>
        <w:spacing w:line="276" w:lineRule="auto"/>
        <w:jc w:val="both"/>
        <w:rPr>
          <w:rFonts w:ascii="David" w:hAnsi="David" w:cs="David"/>
          <w:b/>
          <w:bCs/>
          <w:rtl/>
        </w:rPr>
      </w:pPr>
      <w:r w:rsidRPr="00753A62">
        <w:rPr>
          <w:rFonts w:ascii="David" w:hAnsi="David" w:cs="David" w:hint="cs"/>
          <w:b/>
          <w:bCs/>
          <w:rtl/>
        </w:rPr>
        <w:t>שני היבטים ייחודיים לסיפא של ס' 23:</w:t>
      </w:r>
    </w:p>
    <w:p w14:paraId="6533DC03" w14:textId="24EA67A3" w:rsidR="0084299B" w:rsidRPr="00753A62" w:rsidRDefault="000D70AF" w:rsidP="005C31F6">
      <w:pPr>
        <w:pStyle w:val="a7"/>
        <w:numPr>
          <w:ilvl w:val="0"/>
          <w:numId w:val="65"/>
        </w:numPr>
        <w:spacing w:line="276" w:lineRule="auto"/>
        <w:jc w:val="both"/>
        <w:rPr>
          <w:rFonts w:ascii="David" w:hAnsi="David" w:cs="David"/>
        </w:rPr>
      </w:pPr>
      <w:r w:rsidRPr="00753A62">
        <w:rPr>
          <w:rFonts w:ascii="David" w:hAnsi="David" w:cs="David" w:hint="cs"/>
          <w:rtl/>
        </w:rPr>
        <w:t>מה סוג הנזק העיקרי שיתבע במקרים כאלה?</w:t>
      </w:r>
      <w:r w:rsidRPr="00753A62">
        <w:rPr>
          <w:rFonts w:ascii="David" w:hAnsi="David" w:cs="David" w:hint="cs"/>
        </w:rPr>
        <w:t xml:space="preserve"> </w:t>
      </w:r>
      <w:r w:rsidRPr="00753A62">
        <w:rPr>
          <w:rFonts w:ascii="David" w:hAnsi="David" w:cs="David" w:hint="cs"/>
          <w:rtl/>
        </w:rPr>
        <w:t>נזקים נפשיים. ממצבים כאלו החלו לדבר על נזקים נפשיים.</w:t>
      </w:r>
    </w:p>
    <w:p w14:paraId="5B0CFD00" w14:textId="44015CAD" w:rsidR="000D70AF" w:rsidRPr="00753A62" w:rsidRDefault="000D70AF" w:rsidP="005C31F6">
      <w:pPr>
        <w:pStyle w:val="a7"/>
        <w:numPr>
          <w:ilvl w:val="0"/>
          <w:numId w:val="65"/>
        </w:numPr>
        <w:spacing w:line="276" w:lineRule="auto"/>
        <w:jc w:val="both"/>
        <w:rPr>
          <w:rFonts w:ascii="David" w:hAnsi="David" w:cs="David"/>
        </w:rPr>
      </w:pPr>
      <w:r w:rsidRPr="00753A62">
        <w:rPr>
          <w:rFonts w:ascii="David" w:hAnsi="David" w:cs="David" w:hint="cs"/>
          <w:rtl/>
        </w:rPr>
        <w:t>ניסיון כמקור להטלת אחריות במשפט</w:t>
      </w:r>
    </w:p>
    <w:p w14:paraId="40DCAFF6" w14:textId="2899CC50" w:rsidR="007D5DC0" w:rsidRPr="00753A62" w:rsidRDefault="007D5DC0" w:rsidP="005C31F6">
      <w:pPr>
        <w:spacing w:line="276" w:lineRule="auto"/>
        <w:jc w:val="both"/>
        <w:rPr>
          <w:rFonts w:ascii="David" w:hAnsi="David" w:cs="David"/>
          <w:b/>
          <w:bCs/>
          <w:u w:val="single"/>
          <w:rtl/>
        </w:rPr>
      </w:pPr>
      <w:r w:rsidRPr="00753A62">
        <w:rPr>
          <w:rFonts w:ascii="David" w:hAnsi="David" w:cs="David" w:hint="cs"/>
          <w:b/>
          <w:bCs/>
          <w:u w:val="single"/>
          <w:rtl/>
        </w:rPr>
        <w:t xml:space="preserve">תקיפה, הגנות </w:t>
      </w:r>
      <w:r w:rsidRPr="00753A62">
        <w:rPr>
          <w:rFonts w:ascii="David" w:hAnsi="David" w:cs="David"/>
          <w:b/>
          <w:bCs/>
          <w:u w:val="single"/>
          <w:rtl/>
        </w:rPr>
        <w:t>–</w:t>
      </w:r>
      <w:r w:rsidRPr="00753A62">
        <w:rPr>
          <w:rFonts w:ascii="David" w:hAnsi="David" w:cs="David" w:hint="cs"/>
          <w:b/>
          <w:bCs/>
          <w:u w:val="single"/>
          <w:rtl/>
        </w:rPr>
        <w:t xml:space="preserve"> ס' 24 לפקנ"ז</w:t>
      </w:r>
    </w:p>
    <w:p w14:paraId="2F3FE56A" w14:textId="1D194975" w:rsidR="007D5DC0" w:rsidRPr="00753A62" w:rsidRDefault="004717BB" w:rsidP="005C31F6">
      <w:pPr>
        <w:pStyle w:val="a7"/>
        <w:numPr>
          <w:ilvl w:val="0"/>
          <w:numId w:val="4"/>
        </w:numPr>
        <w:spacing w:line="276" w:lineRule="auto"/>
        <w:jc w:val="both"/>
        <w:rPr>
          <w:rFonts w:ascii="David" w:hAnsi="David" w:cs="David"/>
        </w:rPr>
      </w:pPr>
      <w:r w:rsidRPr="00753A62">
        <w:rPr>
          <w:rFonts w:ascii="David" w:hAnsi="David" w:cs="David" w:hint="cs"/>
          <w:rtl/>
        </w:rPr>
        <w:t>לקרוא את כל סעיף 24!</w:t>
      </w:r>
    </w:p>
    <w:p w14:paraId="6E23CC11" w14:textId="7691D4C9" w:rsidR="004717BB" w:rsidRPr="00753A62" w:rsidRDefault="004717BB" w:rsidP="005C31F6">
      <w:pPr>
        <w:spacing w:line="276" w:lineRule="auto"/>
        <w:jc w:val="both"/>
        <w:rPr>
          <w:rFonts w:ascii="David" w:hAnsi="David" w:cs="David"/>
          <w:rtl/>
        </w:rPr>
      </w:pPr>
      <w:r w:rsidRPr="00753A62">
        <w:rPr>
          <w:rFonts w:ascii="David" w:hAnsi="David" w:cs="David" w:hint="cs"/>
          <w:rtl/>
        </w:rPr>
        <w:t>הסעיף אומר מתי ניתן להפעיל כוח נגד מישהו אחר, ולא תוטל עליי אחריות בגין תקיפה.</w:t>
      </w:r>
    </w:p>
    <w:p w14:paraId="261EB13A" w14:textId="6CA31D16" w:rsidR="00272DF8" w:rsidRPr="00753A62" w:rsidRDefault="009F1725" w:rsidP="005C31F6">
      <w:pPr>
        <w:spacing w:line="276" w:lineRule="auto"/>
        <w:jc w:val="both"/>
        <w:rPr>
          <w:rFonts w:ascii="David" w:hAnsi="David" w:cs="David"/>
          <w:rtl/>
        </w:rPr>
      </w:pPr>
      <w:r w:rsidRPr="00753A62">
        <w:rPr>
          <w:rFonts w:ascii="David" w:hAnsi="David" w:cs="David" w:hint="cs"/>
          <w:b/>
          <w:bCs/>
          <w:rtl/>
        </w:rPr>
        <w:t xml:space="preserve">ס' </w:t>
      </w:r>
      <w:r w:rsidR="004717BB" w:rsidRPr="00753A62">
        <w:rPr>
          <w:rFonts w:ascii="David" w:hAnsi="David" w:cs="David" w:hint="cs"/>
          <w:b/>
          <w:bCs/>
          <w:rtl/>
        </w:rPr>
        <w:t>24(1)</w:t>
      </w:r>
      <w:r w:rsidR="00FB5B48" w:rsidRPr="00753A62">
        <w:rPr>
          <w:rFonts w:ascii="David" w:hAnsi="David" w:cs="David" w:hint="cs"/>
          <w:b/>
          <w:bCs/>
          <w:rtl/>
        </w:rPr>
        <w:t>:</w:t>
      </w:r>
      <w:r w:rsidRPr="00753A62">
        <w:rPr>
          <w:rFonts w:ascii="David" w:hAnsi="David" w:cs="David" w:hint="cs"/>
          <w:rtl/>
        </w:rPr>
        <w:t xml:space="preserve"> אם אדם פעל בסבירות כדי להגן על עצמו או על זולתי מפני פגיעה בחיים, בגוף, בחירות או ברכוש, והיחס בין הנזק שסביר היה שייגרם מהמעשה לבי</w:t>
      </w:r>
      <w:r w:rsidR="00272DF8" w:rsidRPr="00753A62">
        <w:rPr>
          <w:rFonts w:ascii="David" w:hAnsi="David" w:cs="David" w:hint="cs"/>
          <w:rtl/>
        </w:rPr>
        <w:t>ן הנזק שסביר היה שיימנע על ידיו, היה סביר.</w:t>
      </w:r>
    </w:p>
    <w:p w14:paraId="62A408D7" w14:textId="6E43BCA9" w:rsidR="00FF06EC" w:rsidRPr="00753A62" w:rsidRDefault="00272DF8"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ההגנה הראשונה של עוולת התקיפה מדברת בלשון של התרשלות. זאת בגלל הסבירות והיחס. </w:t>
      </w:r>
      <w:r w:rsidR="00FF06EC" w:rsidRPr="00753A62">
        <w:rPr>
          <w:rFonts w:ascii="David" w:hAnsi="David" w:cs="David" w:hint="cs"/>
          <w:rtl/>
        </w:rPr>
        <w:t>בהתרשלות אנו שוקלים את עלויות מניעת הנזק אל מול עלויות קרות הנזק עצמו.</w:t>
      </w:r>
    </w:p>
    <w:p w14:paraId="67621F9F" w14:textId="72364FBF" w:rsidR="006C3041" w:rsidRPr="00753A62" w:rsidRDefault="006C3041" w:rsidP="005C31F6">
      <w:pPr>
        <w:spacing w:line="276" w:lineRule="auto"/>
        <w:jc w:val="both"/>
        <w:rPr>
          <w:rFonts w:ascii="David" w:hAnsi="David" w:cs="David"/>
          <w:b/>
          <w:bCs/>
          <w:rtl/>
        </w:rPr>
      </w:pPr>
      <w:r w:rsidRPr="00753A62">
        <w:rPr>
          <w:rFonts w:ascii="David" w:hAnsi="David" w:cs="David" w:hint="cs"/>
          <w:b/>
          <w:bCs/>
          <w:rtl/>
        </w:rPr>
        <w:t>יסודות ההגנה הקבועה בס' 24(1)</w:t>
      </w:r>
    </w:p>
    <w:p w14:paraId="40F57DFC" w14:textId="77777777" w:rsidR="006C3041" w:rsidRPr="00753A62" w:rsidRDefault="006C3041" w:rsidP="005C31F6">
      <w:pPr>
        <w:pStyle w:val="a7"/>
        <w:numPr>
          <w:ilvl w:val="0"/>
          <w:numId w:val="22"/>
        </w:numPr>
        <w:spacing w:line="276" w:lineRule="auto"/>
        <w:jc w:val="both"/>
        <w:rPr>
          <w:rFonts w:ascii="David" w:hAnsi="David" w:cs="David"/>
        </w:rPr>
      </w:pPr>
      <w:r w:rsidRPr="00753A62">
        <w:rPr>
          <w:rFonts w:ascii="David" w:hAnsi="David" w:cs="David" w:hint="cs"/>
          <w:rtl/>
        </w:rPr>
        <w:t>עשה את המעשה בסבירות</w:t>
      </w:r>
    </w:p>
    <w:p w14:paraId="50097AD1" w14:textId="298EB190" w:rsidR="006C3041" w:rsidRPr="00753A62" w:rsidRDefault="006C3041"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הגנה על פגיעה בחיים, בגוף, חירות או רכוש </w:t>
      </w:r>
    </w:p>
    <w:p w14:paraId="234025DB" w14:textId="05E8A08D" w:rsidR="006C3041" w:rsidRPr="00753A62" w:rsidRDefault="006C3041"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דרישת </w:t>
      </w:r>
      <w:r w:rsidR="00C8503C" w:rsidRPr="00753A62">
        <w:rPr>
          <w:rFonts w:ascii="David" w:hAnsi="David" w:cs="David" w:hint="cs"/>
          <w:rtl/>
        </w:rPr>
        <w:t>הפרופורצי</w:t>
      </w:r>
      <w:r w:rsidR="00C8503C" w:rsidRPr="00753A62">
        <w:rPr>
          <w:rFonts w:ascii="David" w:hAnsi="David" w:cs="David" w:hint="eastAsia"/>
          <w:rtl/>
        </w:rPr>
        <w:t>ה</w:t>
      </w:r>
      <w:r w:rsidR="00BC27DB" w:rsidRPr="00753A62">
        <w:rPr>
          <w:rFonts w:ascii="David" w:hAnsi="David" w:cs="David" w:hint="cs"/>
          <w:rtl/>
        </w:rPr>
        <w:t xml:space="preserve"> </w:t>
      </w:r>
      <w:r w:rsidR="00BC27DB" w:rsidRPr="00753A62">
        <w:rPr>
          <w:rFonts w:ascii="David" w:hAnsi="David" w:cs="David"/>
          <w:rtl/>
        </w:rPr>
        <w:t>–</w:t>
      </w:r>
      <w:r w:rsidR="00BC27DB" w:rsidRPr="00753A62">
        <w:rPr>
          <w:rFonts w:ascii="David" w:hAnsi="David" w:cs="David" w:hint="cs"/>
          <w:rtl/>
        </w:rPr>
        <w:t xml:space="preserve"> דומה לדרישת הסבירות. מה סביר ומה לא.</w:t>
      </w:r>
    </w:p>
    <w:p w14:paraId="4864046F" w14:textId="5174731A" w:rsidR="00FB5B48" w:rsidRPr="00753A62" w:rsidRDefault="00FB5B48" w:rsidP="005C31F6">
      <w:pPr>
        <w:spacing w:after="0" w:line="276" w:lineRule="auto"/>
        <w:jc w:val="both"/>
        <w:rPr>
          <w:rFonts w:ascii="David" w:hAnsi="David" w:cs="David"/>
          <w:b/>
          <w:bCs/>
          <w:rtl/>
        </w:rPr>
      </w:pPr>
      <w:r w:rsidRPr="00753A62">
        <w:rPr>
          <w:rFonts w:ascii="David" w:hAnsi="David" w:cs="David" w:hint="cs"/>
          <w:b/>
          <w:bCs/>
          <w:highlight w:val="cyan"/>
          <w:rtl/>
        </w:rPr>
        <w:t>פס"ד</w:t>
      </w:r>
      <w:r w:rsidR="00DB16B2" w:rsidRPr="00753A62">
        <w:rPr>
          <w:rFonts w:ascii="David" w:hAnsi="David" w:cs="David" w:hint="cs"/>
          <w:b/>
          <w:bCs/>
          <w:highlight w:val="cyan"/>
          <w:rtl/>
        </w:rPr>
        <w:t xml:space="preserve"> אלון נ' חדד</w:t>
      </w:r>
      <w:r w:rsidR="007D0372" w:rsidRPr="00753A62">
        <w:rPr>
          <w:rFonts w:ascii="David" w:hAnsi="David" w:cs="David" w:hint="cs"/>
          <w:b/>
          <w:bCs/>
          <w:rtl/>
        </w:rPr>
        <w:t xml:space="preserve"> </w:t>
      </w:r>
      <w:r w:rsidR="00EF2F70" w:rsidRPr="00753A62">
        <w:rPr>
          <w:rFonts w:ascii="David" w:hAnsi="David" w:cs="David"/>
          <w:b/>
          <w:bCs/>
          <w:rtl/>
        </w:rPr>
        <w:t>–</w:t>
      </w:r>
      <w:r w:rsidR="007D0372" w:rsidRPr="00753A62">
        <w:rPr>
          <w:rFonts w:ascii="David" w:hAnsi="David" w:cs="David" w:hint="cs"/>
          <w:b/>
          <w:bCs/>
          <w:rtl/>
        </w:rPr>
        <w:t xml:space="preserve"> </w:t>
      </w:r>
      <w:r w:rsidR="00EF2F70" w:rsidRPr="00753A62">
        <w:rPr>
          <w:rFonts w:ascii="David" w:hAnsi="David" w:cs="David" w:hint="cs"/>
          <w:b/>
          <w:bCs/>
          <w:highlight w:val="lightGray"/>
          <w:rtl/>
        </w:rPr>
        <w:t>מבחן סובייקטיבי באשר לדרישת הסבירות</w:t>
      </w:r>
    </w:p>
    <w:p w14:paraId="5978271F" w14:textId="0DC5C6B4" w:rsidR="00423C51" w:rsidRPr="00753A62" w:rsidRDefault="00DB16B2"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FB5B48" w:rsidRPr="00753A62">
        <w:rPr>
          <w:rFonts w:ascii="David" w:hAnsi="David" w:cs="David" w:hint="cs"/>
          <w:rtl/>
        </w:rPr>
        <w:t xml:space="preserve">חייל שהתארח אצל הוריו. הוא שומע רעש. יש לו נשק. הוא יורד למטה ורואה פורץ. </w:t>
      </w:r>
      <w:r w:rsidR="00753CFE" w:rsidRPr="00753A62">
        <w:rPr>
          <w:rFonts w:ascii="David" w:hAnsi="David" w:cs="David" w:hint="cs"/>
          <w:rtl/>
        </w:rPr>
        <w:t>ברגע שהפורצים רואים אותו הם בורחים. החייל עולה אל הגלל ובמקביל מדווח למשטרה על הפריצה. עם הנשק הוא מסתכל שהפורץ בורח לכיוון השכנים. החייל חושש שיתבצע אירוע אצל השכנים. החייל צועק ומזהיר את הפור</w:t>
      </w:r>
      <w:r w:rsidR="00423C51" w:rsidRPr="00753A62">
        <w:rPr>
          <w:rFonts w:ascii="David" w:hAnsi="David" w:cs="David" w:hint="cs"/>
          <w:rtl/>
        </w:rPr>
        <w:t xml:space="preserve">ץ. הפורץ מסתובב </w:t>
      </w:r>
      <w:r w:rsidR="00C76DDC" w:rsidRPr="00753A62">
        <w:rPr>
          <w:rFonts w:ascii="David" w:hAnsi="David" w:cs="David" w:hint="cs"/>
          <w:rtl/>
        </w:rPr>
        <w:t>אחורנית</w:t>
      </w:r>
      <w:r w:rsidR="00423C51" w:rsidRPr="00753A62">
        <w:rPr>
          <w:rFonts w:ascii="David" w:hAnsi="David" w:cs="David" w:hint="cs"/>
          <w:rtl/>
        </w:rPr>
        <w:t xml:space="preserve"> ומאיים שיזרוק עליו חפץ. כתוצאה מכך הוא יורה לא על מנת להרוג (בכתף או ברגל).</w:t>
      </w:r>
    </w:p>
    <w:p w14:paraId="5ADA64C6" w14:textId="77777777" w:rsidR="00423C51" w:rsidRPr="00753A62" w:rsidRDefault="00423C51" w:rsidP="005C31F6">
      <w:pPr>
        <w:spacing w:after="0" w:line="276" w:lineRule="auto"/>
        <w:jc w:val="both"/>
        <w:rPr>
          <w:rFonts w:ascii="David" w:hAnsi="David" w:cs="David"/>
          <w:rtl/>
        </w:rPr>
      </w:pPr>
      <w:r w:rsidRPr="00753A62">
        <w:rPr>
          <w:rFonts w:ascii="David" w:hAnsi="David" w:cs="David" w:hint="cs"/>
          <w:b/>
          <w:bCs/>
          <w:u w:val="single"/>
          <w:rtl/>
        </w:rPr>
        <w:t>השאלה:</w:t>
      </w:r>
      <w:r w:rsidRPr="00753A62">
        <w:rPr>
          <w:rFonts w:ascii="David" w:hAnsi="David" w:cs="David" w:hint="cs"/>
          <w:rtl/>
        </w:rPr>
        <w:t xml:space="preserve"> האם דרישת הסבירות בס' ההגנה מאפשרת לפטור מתקיפה את החייל?</w:t>
      </w:r>
    </w:p>
    <w:p w14:paraId="62C2B010" w14:textId="005D8E51" w:rsidR="00FB5B48" w:rsidRPr="00753A62" w:rsidRDefault="00423C51" w:rsidP="005C31F6">
      <w:pPr>
        <w:pStyle w:val="a7"/>
        <w:numPr>
          <w:ilvl w:val="0"/>
          <w:numId w:val="22"/>
        </w:numPr>
        <w:spacing w:after="0" w:line="276" w:lineRule="auto"/>
        <w:jc w:val="both"/>
        <w:rPr>
          <w:rFonts w:ascii="David" w:hAnsi="David" w:cs="David"/>
          <w:rtl/>
        </w:rPr>
      </w:pPr>
      <w:r w:rsidRPr="00753A62">
        <w:rPr>
          <w:rFonts w:ascii="David" w:hAnsi="David" w:cs="David" w:hint="cs"/>
          <w:rtl/>
        </w:rPr>
        <w:t>בניגוד לעוולת הרשלנות, בס' ההגנה המחוקק לא אומר את המילה "בנסיבות העניין". אנו צריכים לשאול האם זה היה סביר.</w:t>
      </w:r>
    </w:p>
    <w:p w14:paraId="22E7445B" w14:textId="4FD40E84" w:rsidR="00CE3D8F" w:rsidRPr="00753A62" w:rsidRDefault="00CE3D8F"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(ארבל):</w:t>
      </w:r>
      <w:r w:rsidRPr="00753A62">
        <w:rPr>
          <w:rFonts w:ascii="David" w:hAnsi="David" w:cs="David" w:hint="cs"/>
          <w:rtl/>
        </w:rPr>
        <w:t xml:space="preserve"> מחזירה אותנו לרעיון של רשלנות. היא אומרת שסבירו</w:t>
      </w:r>
      <w:r w:rsidR="00C76DDC" w:rsidRPr="00753A62">
        <w:rPr>
          <w:rFonts w:ascii="David" w:hAnsi="David" w:cs="David" w:hint="cs"/>
          <w:rtl/>
        </w:rPr>
        <w:t>ת ה</w:t>
      </w:r>
      <w:r w:rsidRPr="00753A62">
        <w:rPr>
          <w:rFonts w:ascii="David" w:hAnsi="David" w:cs="David" w:hint="cs"/>
          <w:rtl/>
        </w:rPr>
        <w:t xml:space="preserve">מעשה נבחנת בתוך ההקשר, מן הנסיבות עצמן. כאשר אדם נדרש לקבל החלטה במהירות הבזק, והוא חושב שהולכים לפגוע בו, הוא צריך לפעול. היא אומרת שבנסיבות העניין הגיוני שאותו חייל יאמין שתישקף לא סכנה. </w:t>
      </w:r>
      <w:r w:rsidR="00352C13" w:rsidRPr="00753A62">
        <w:rPr>
          <w:rFonts w:ascii="David" w:hAnsi="David" w:cs="David" w:hint="cs"/>
          <w:rtl/>
        </w:rPr>
        <w:t xml:space="preserve">אנו לא מסתכלים על האדם הסביר, אלא שואלים האם בנסיבות אלה ניתן היה לומר שאותו אדם במקרה קונקרטי פעל באופן סביר. </w:t>
      </w:r>
      <w:r w:rsidR="00352C13" w:rsidRPr="00753A62">
        <w:rPr>
          <w:rFonts w:ascii="David" w:hAnsi="David" w:cs="David" w:hint="cs"/>
          <w:b/>
          <w:bCs/>
          <w:highlight w:val="yellow"/>
          <w:rtl/>
        </w:rPr>
        <w:t>בעצם ביהמ"ש מפעיל אמת מידה סובייקטיבית, מבחן סובייקטיבי.</w:t>
      </w:r>
      <w:r w:rsidR="00352C13" w:rsidRPr="00753A62">
        <w:rPr>
          <w:rFonts w:ascii="David" w:hAnsi="David" w:cs="David" w:hint="cs"/>
          <w:rtl/>
        </w:rPr>
        <w:t xml:space="preserve"> </w:t>
      </w:r>
    </w:p>
    <w:p w14:paraId="1B38CE11" w14:textId="733F11E9" w:rsidR="00352C13" w:rsidRPr="00753A62" w:rsidRDefault="00352C13" w:rsidP="005C31F6">
      <w:pPr>
        <w:pStyle w:val="a7"/>
        <w:numPr>
          <w:ilvl w:val="0"/>
          <w:numId w:val="22"/>
        </w:numPr>
        <w:spacing w:line="276" w:lineRule="auto"/>
        <w:jc w:val="both"/>
        <w:rPr>
          <w:rFonts w:ascii="David" w:hAnsi="David" w:cs="David"/>
          <w:rtl/>
        </w:rPr>
      </w:pPr>
      <w:r w:rsidRPr="00753A62">
        <w:rPr>
          <w:rFonts w:ascii="David" w:hAnsi="David" w:cs="David" w:hint="cs"/>
          <w:rtl/>
        </w:rPr>
        <w:t xml:space="preserve">מדוע זה דווקא סובייקטיבי? משום </w:t>
      </w:r>
      <w:r w:rsidR="00DB16B2" w:rsidRPr="00753A62">
        <w:rPr>
          <w:rFonts w:ascii="David" w:hAnsi="David" w:cs="David" w:hint="cs"/>
          <w:rtl/>
        </w:rPr>
        <w:t xml:space="preserve">שאנו רוצים להחליט האם באמת בנסיבות העניין הקונקרטי התבצעה תקיפה, והאם המותקף אכן חש כך ופעל באופן סביר. </w:t>
      </w:r>
    </w:p>
    <w:p w14:paraId="5548C314" w14:textId="516E23E8" w:rsidR="00352C13" w:rsidRPr="00753A62" w:rsidRDefault="00F31111" w:rsidP="005C31F6">
      <w:pPr>
        <w:spacing w:line="276" w:lineRule="auto"/>
        <w:jc w:val="both"/>
        <w:rPr>
          <w:rFonts w:ascii="David" w:hAnsi="David" w:cs="David"/>
          <w:rtl/>
        </w:rPr>
      </w:pPr>
      <w:r w:rsidRPr="00753A62">
        <w:rPr>
          <w:rFonts w:ascii="David" w:hAnsi="David" w:cs="David" w:hint="cs"/>
          <w:b/>
          <w:bCs/>
          <w:rtl/>
        </w:rPr>
        <w:t>ס' 24(2):</w:t>
      </w:r>
      <w:r w:rsidRPr="00753A62">
        <w:rPr>
          <w:rFonts w:ascii="David" w:hAnsi="David" w:cs="David" w:hint="cs"/>
          <w:rtl/>
        </w:rPr>
        <w:t xml:space="preserve"> </w:t>
      </w:r>
      <w:r w:rsidR="000E6D8A" w:rsidRPr="00753A62">
        <w:rPr>
          <w:rFonts w:ascii="David" w:hAnsi="David" w:cs="David" w:hint="cs"/>
          <w:rtl/>
        </w:rPr>
        <w:t>מאפשר הגנה במקרה של מסיג גבול, בלבד שהתוקף ביקש ממסיג הגבול לצאת ממנו בדרכי נועם תחילה.</w:t>
      </w:r>
    </w:p>
    <w:p w14:paraId="096454E6" w14:textId="422B2A7B" w:rsidR="000E6D8A" w:rsidRPr="00753A62" w:rsidRDefault="000E6D8A" w:rsidP="005C31F6">
      <w:pPr>
        <w:spacing w:line="276" w:lineRule="auto"/>
        <w:jc w:val="both"/>
        <w:rPr>
          <w:rFonts w:ascii="David" w:hAnsi="David" w:cs="David"/>
          <w:rtl/>
        </w:rPr>
      </w:pPr>
      <w:r w:rsidRPr="00753A62">
        <w:rPr>
          <w:rFonts w:ascii="David" w:hAnsi="David" w:cs="David" w:hint="cs"/>
          <w:b/>
          <w:bCs/>
          <w:rtl/>
        </w:rPr>
        <w:t>ס' 24(5):</w:t>
      </w:r>
      <w:r w:rsidRPr="00753A62">
        <w:rPr>
          <w:rFonts w:ascii="David" w:hAnsi="David" w:cs="David" w:hint="cs"/>
          <w:rtl/>
        </w:rPr>
        <w:t xml:space="preserve"> כאשר אדם מנסה למנוע מאדם אחר לא שפוי בדעתו</w:t>
      </w:r>
      <w:r w:rsidR="00B93BD0" w:rsidRPr="00753A62">
        <w:rPr>
          <w:rFonts w:ascii="David" w:hAnsi="David" w:cs="David" w:hint="cs"/>
          <w:rtl/>
        </w:rPr>
        <w:t xml:space="preserve"> להזיק לעצמו או לאחרים. במקרה כזה תחול הגנה.</w:t>
      </w:r>
    </w:p>
    <w:p w14:paraId="5ECD536A" w14:textId="6C32DC8F" w:rsidR="006C5CE8" w:rsidRPr="00753A62" w:rsidRDefault="00B93BD0" w:rsidP="005C31F6">
      <w:pPr>
        <w:spacing w:line="276" w:lineRule="auto"/>
        <w:jc w:val="both"/>
        <w:rPr>
          <w:rFonts w:ascii="David" w:hAnsi="David" w:cs="David"/>
          <w:rtl/>
        </w:rPr>
      </w:pPr>
      <w:r w:rsidRPr="00753A62">
        <w:rPr>
          <w:rFonts w:ascii="David" w:hAnsi="David" w:cs="David" w:hint="cs"/>
          <w:b/>
          <w:bCs/>
          <w:rtl/>
        </w:rPr>
        <w:t>ס' 24(8):</w:t>
      </w:r>
      <w:r w:rsidRPr="00753A62">
        <w:rPr>
          <w:rFonts w:ascii="David" w:hAnsi="David" w:cs="David" w:hint="cs"/>
          <w:rtl/>
        </w:rPr>
        <w:t xml:space="preserve"> </w:t>
      </w:r>
      <w:r w:rsidR="00C77504">
        <w:rPr>
          <w:rFonts w:ascii="David" w:hAnsi="David" w:cs="David" w:hint="cs"/>
          <w:rtl/>
        </w:rPr>
        <w:t xml:space="preserve">אדם בתו"ל </w:t>
      </w:r>
      <w:r w:rsidR="001616F8">
        <w:rPr>
          <w:rFonts w:ascii="David" w:hAnsi="David" w:cs="David" w:hint="cs"/>
          <w:rtl/>
        </w:rPr>
        <w:t>עשה מעשה אל עבר אחר, מבלי שקיבל את הסכמתו</w:t>
      </w:r>
      <w:r w:rsidR="007C107D">
        <w:rPr>
          <w:rFonts w:ascii="David" w:hAnsi="David" w:cs="David" w:hint="cs"/>
          <w:rtl/>
        </w:rPr>
        <w:t xml:space="preserve">, והניח שעושה מעשה זה לטובתו (למשל, אדם רואה אחר שרוע על הרצפה ומנסה לעזור לו לקום על ידי </w:t>
      </w:r>
      <w:r w:rsidR="006A1CA1">
        <w:rPr>
          <w:rFonts w:ascii="David" w:hAnsi="David" w:cs="David" w:hint="cs"/>
          <w:rtl/>
        </w:rPr>
        <w:t>הפעלת כוח כלפיו)</w:t>
      </w:r>
      <w:r w:rsidR="007C107D">
        <w:rPr>
          <w:rFonts w:ascii="David" w:hAnsi="David" w:cs="David" w:hint="cs"/>
          <w:rtl/>
        </w:rPr>
        <w:t xml:space="preserve">. </w:t>
      </w:r>
      <w:r w:rsidR="006C5CE8" w:rsidRPr="00753A62">
        <w:rPr>
          <w:rFonts w:ascii="David" w:hAnsi="David" w:cs="David" w:hint="cs"/>
          <w:rtl/>
        </w:rPr>
        <w:t xml:space="preserve">במקרה הזה יש תקיפה על פניו, אולם ס' 24(8) אומר שבמקרה כזה </w:t>
      </w:r>
      <w:r w:rsidR="00823F0F" w:rsidRPr="00753A62">
        <w:rPr>
          <w:rFonts w:ascii="David" w:hAnsi="David" w:cs="David" w:hint="cs"/>
          <w:rtl/>
        </w:rPr>
        <w:t xml:space="preserve">כן כדאי שאנשים יתערבו, ותעמוד להם הגנה, שכן הם עשויים להציל אחרים. </w:t>
      </w:r>
    </w:p>
    <w:p w14:paraId="5B12C4DF" w14:textId="4813EEE9" w:rsidR="00823F0F" w:rsidRPr="00753A62" w:rsidRDefault="00823F0F" w:rsidP="005C31F6">
      <w:pPr>
        <w:pStyle w:val="a7"/>
        <w:numPr>
          <w:ilvl w:val="0"/>
          <w:numId w:val="22"/>
        </w:numPr>
        <w:spacing w:line="276" w:lineRule="auto"/>
        <w:jc w:val="both"/>
        <w:rPr>
          <w:rFonts w:ascii="David" w:hAnsi="David" w:cs="David"/>
          <w:rtl/>
        </w:rPr>
      </w:pPr>
      <w:r w:rsidRPr="00753A62">
        <w:rPr>
          <w:rFonts w:ascii="David" w:hAnsi="David" w:cs="David" w:hint="cs"/>
          <w:rtl/>
        </w:rPr>
        <w:lastRenderedPageBreak/>
        <w:t>הסעיף מתכתב עם מקרים רפואיים מעניינים.</w:t>
      </w:r>
    </w:p>
    <w:p w14:paraId="458BC703" w14:textId="0D71C61C" w:rsidR="00823F0F" w:rsidRPr="00753A62" w:rsidRDefault="00823F0F"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מה אם יש מטופל והוא לא רוצה בטיפול הרפואי? הוא לא מסכים? הוא אומר זאת, ואנו יודעים שהטיפול הוא לטובתו? </w:t>
      </w:r>
      <w:r w:rsidR="001E5377" w:rsidRPr="00753A62">
        <w:rPr>
          <w:rFonts w:ascii="David" w:hAnsi="David" w:cs="David" w:hint="cs"/>
          <w:rtl/>
        </w:rPr>
        <w:t xml:space="preserve">האם קמה לו הגנה מכוח ס' 24(8)? </w:t>
      </w:r>
    </w:p>
    <w:p w14:paraId="60C9D3B9" w14:textId="30B08956" w:rsidR="00513C86" w:rsidRPr="00753A62" w:rsidRDefault="00513C86"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קורטאם</w:t>
      </w:r>
      <w:proofErr w:type="spellEnd"/>
      <w:r w:rsidR="006A1CA1">
        <w:rPr>
          <w:rFonts w:ascii="David" w:hAnsi="David" w:cs="David" w:hint="cs"/>
          <w:b/>
          <w:bCs/>
          <w:rtl/>
        </w:rPr>
        <w:t xml:space="preserve"> </w:t>
      </w:r>
      <w:r w:rsidR="006A1CA1">
        <w:rPr>
          <w:rFonts w:ascii="David" w:hAnsi="David" w:cs="David"/>
          <w:b/>
          <w:bCs/>
          <w:rtl/>
        </w:rPr>
        <w:t>–</w:t>
      </w:r>
      <w:r w:rsidR="006A1CA1">
        <w:rPr>
          <w:rFonts w:ascii="David" w:hAnsi="David" w:cs="David" w:hint="cs"/>
          <w:b/>
          <w:bCs/>
          <w:rtl/>
        </w:rPr>
        <w:t xml:space="preserve"> </w:t>
      </w:r>
      <w:r w:rsidR="006A1CA1" w:rsidRPr="006A1CA1">
        <w:rPr>
          <w:rFonts w:ascii="David" w:hAnsi="David" w:cs="David" w:hint="cs"/>
          <w:b/>
          <w:bCs/>
          <w:highlight w:val="lightGray"/>
          <w:rtl/>
        </w:rPr>
        <w:t>מתי ניתן לכפות טיפול רפואי על מטופל?</w:t>
      </w:r>
    </w:p>
    <w:p w14:paraId="4BDF865A" w14:textId="753B2045" w:rsidR="00513C86" w:rsidRPr="00753A62" w:rsidRDefault="00513C86"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D86797" w:rsidRPr="00753A62">
        <w:rPr>
          <w:rFonts w:ascii="David" w:hAnsi="David" w:cs="David" w:hint="cs"/>
          <w:rtl/>
        </w:rPr>
        <w:t>שוטרים רדפו אחרי הנאשם שהיה בידיו שקית סמים. ה</w:t>
      </w:r>
      <w:r w:rsidRPr="00753A62">
        <w:rPr>
          <w:rFonts w:ascii="David" w:hAnsi="David" w:cs="David" w:hint="cs"/>
          <w:rtl/>
        </w:rPr>
        <w:t>נאשם בלע שקית סמים במרדף כדי להסתיר ראיות.</w:t>
      </w:r>
      <w:r w:rsidR="00A60AED" w:rsidRPr="00753A62">
        <w:rPr>
          <w:rFonts w:ascii="David" w:hAnsi="David" w:cs="David" w:hint="cs"/>
          <w:rtl/>
        </w:rPr>
        <w:t xml:space="preserve"> הוא נתפס והובא לביה"ח.</w:t>
      </w:r>
      <w:r w:rsidRPr="00753A62">
        <w:rPr>
          <w:rFonts w:ascii="David" w:hAnsi="David" w:cs="David" w:hint="cs"/>
          <w:rtl/>
        </w:rPr>
        <w:t xml:space="preserve"> מסקירה בביה"ח התברר שהשקית מסכנת את חייו</w:t>
      </w:r>
      <w:r w:rsidR="00A60AED" w:rsidRPr="00753A62">
        <w:rPr>
          <w:rFonts w:ascii="David" w:hAnsi="David" w:cs="David" w:hint="cs"/>
          <w:rtl/>
        </w:rPr>
        <w:t xml:space="preserve"> וחייב להוציא אותה בניתוח</w:t>
      </w:r>
      <w:r w:rsidRPr="00753A62">
        <w:rPr>
          <w:rFonts w:ascii="David" w:hAnsi="David" w:cs="David" w:hint="cs"/>
          <w:rtl/>
        </w:rPr>
        <w:t xml:space="preserve">, אך הנאשם סירב לניתוח. </w:t>
      </w:r>
      <w:r w:rsidR="005D0E5E" w:rsidRPr="00753A62">
        <w:rPr>
          <w:rFonts w:ascii="David" w:hAnsi="David" w:cs="David" w:hint="cs"/>
          <w:rtl/>
        </w:rPr>
        <w:t>הרופאים בכל זאת הרדימו אותו וביצעו את הניתוח להוצאת השקית.</w:t>
      </w:r>
    </w:p>
    <w:p w14:paraId="649E0EA1" w14:textId="7B3931A6" w:rsidR="004072E5" w:rsidRPr="00753A62" w:rsidRDefault="004072E5" w:rsidP="005C31F6">
      <w:pPr>
        <w:spacing w:after="0" w:line="276" w:lineRule="auto"/>
        <w:jc w:val="both"/>
        <w:rPr>
          <w:rFonts w:ascii="David" w:hAnsi="David" w:cs="David"/>
          <w:rtl/>
        </w:rPr>
      </w:pPr>
      <w:r w:rsidRPr="00753A62">
        <w:rPr>
          <w:rFonts w:ascii="David" w:hAnsi="David" w:cs="David" w:hint="cs"/>
          <w:b/>
          <w:bCs/>
          <w:u w:val="single"/>
          <w:rtl/>
        </w:rPr>
        <w:t>הטענה:</w:t>
      </w:r>
      <w:r w:rsidRPr="00753A62">
        <w:rPr>
          <w:rFonts w:ascii="David" w:hAnsi="David" w:cs="David" w:hint="cs"/>
          <w:rtl/>
        </w:rPr>
        <w:t xml:space="preserve"> ההקשר הנזיקי עקיף. הנאשם טען שלא ניתן לה</w:t>
      </w:r>
      <w:r w:rsidR="005D0E5E" w:rsidRPr="00753A62">
        <w:rPr>
          <w:rFonts w:ascii="David" w:hAnsi="David" w:cs="David" w:hint="cs"/>
          <w:rtl/>
        </w:rPr>
        <w:t>שתמש בשקית כראיה נגד</w:t>
      </w:r>
      <w:r w:rsidR="00BC1567" w:rsidRPr="00753A62">
        <w:rPr>
          <w:rFonts w:ascii="David" w:hAnsi="David" w:cs="David" w:hint="cs"/>
          <w:rtl/>
        </w:rPr>
        <w:t>ו, וזאת משום שהושגה שלא כדין, באמצעות תקיפה. כך עלתה טענת התקיפה האזרחית.</w:t>
      </w:r>
      <w:r w:rsidRPr="00753A62">
        <w:rPr>
          <w:rFonts w:ascii="David" w:hAnsi="David" w:cs="David" w:hint="cs"/>
          <w:rtl/>
        </w:rPr>
        <w:t xml:space="preserve"> </w:t>
      </w:r>
    </w:p>
    <w:p w14:paraId="0AD38B8C" w14:textId="5941CD7B" w:rsidR="004072E5" w:rsidRPr="00753A62" w:rsidRDefault="004072E5" w:rsidP="005C31F6">
      <w:pPr>
        <w:spacing w:after="0" w:line="276" w:lineRule="auto"/>
        <w:jc w:val="both"/>
        <w:rPr>
          <w:rFonts w:ascii="David" w:hAnsi="David" w:cs="David"/>
          <w:rtl/>
        </w:rPr>
      </w:pPr>
      <w:r w:rsidRPr="00753A62">
        <w:rPr>
          <w:rFonts w:ascii="David" w:hAnsi="David" w:cs="David" w:hint="cs"/>
          <w:b/>
          <w:bCs/>
          <w:u w:val="single"/>
          <w:rtl/>
        </w:rPr>
        <w:t>הליך משפטי (</w:t>
      </w:r>
      <w:r w:rsidRPr="00753A62">
        <w:rPr>
          <w:rFonts w:ascii="David" w:hAnsi="David" w:cs="David" w:hint="cs"/>
          <w:b/>
          <w:bCs/>
          <w:highlight w:val="green"/>
          <w:u w:val="single"/>
          <w:rtl/>
        </w:rPr>
        <w:t>בך):</w:t>
      </w:r>
      <w:r w:rsidRPr="00753A62">
        <w:rPr>
          <w:rFonts w:ascii="David" w:hAnsi="David" w:cs="David" w:hint="cs"/>
          <w:rtl/>
        </w:rPr>
        <w:t xml:space="preserve"> אדם שמוכן לסכן את חייו </w:t>
      </w:r>
      <w:r w:rsidR="00D94269" w:rsidRPr="00753A62">
        <w:rPr>
          <w:rFonts w:ascii="David" w:hAnsi="David" w:cs="David" w:hint="cs"/>
          <w:rtl/>
        </w:rPr>
        <w:t xml:space="preserve">רק </w:t>
      </w:r>
      <w:r w:rsidRPr="00753A62">
        <w:rPr>
          <w:rFonts w:ascii="David" w:hAnsi="David" w:cs="David" w:hint="cs"/>
          <w:rtl/>
        </w:rPr>
        <w:t>כדי להימנע מהעמדה לדין</w:t>
      </w:r>
      <w:r w:rsidR="00D94269" w:rsidRPr="00753A62">
        <w:rPr>
          <w:rFonts w:ascii="David" w:hAnsi="David" w:cs="David" w:hint="cs"/>
          <w:rtl/>
        </w:rPr>
        <w:t>,</w:t>
      </w:r>
      <w:r w:rsidRPr="00753A62">
        <w:rPr>
          <w:rFonts w:ascii="David" w:hAnsi="David" w:cs="David" w:hint="cs"/>
          <w:rtl/>
        </w:rPr>
        <w:t xml:space="preserve"> לא חושב באופן בהיר. בנסיבות אלה, מותר היה לרופאים לכפות על הנאשם את הטיפול. </w:t>
      </w:r>
    </w:p>
    <w:p w14:paraId="4C74C831" w14:textId="7CBD9B23" w:rsidR="00D94269" w:rsidRPr="00753A62" w:rsidRDefault="00D94269" w:rsidP="005C31F6">
      <w:pPr>
        <w:spacing w:line="276" w:lineRule="auto"/>
        <w:jc w:val="both"/>
        <w:rPr>
          <w:rFonts w:ascii="David" w:hAnsi="David" w:cs="David"/>
          <w:rtl/>
        </w:rPr>
      </w:pPr>
      <w:r w:rsidRPr="00753A62">
        <w:rPr>
          <w:rFonts w:ascii="David" w:hAnsi="David" w:cs="David" w:hint="cs"/>
          <w:u w:val="single"/>
          <w:rtl/>
        </w:rPr>
        <w:t>ביקרות על ההחלטה:</w:t>
      </w:r>
      <w:r w:rsidRPr="00753A62">
        <w:rPr>
          <w:rFonts w:ascii="David" w:hAnsi="David" w:cs="David" w:hint="cs"/>
          <w:rtl/>
        </w:rPr>
        <w:t xml:space="preserve"> </w:t>
      </w:r>
      <w:r w:rsidR="0071278F" w:rsidRPr="00753A62">
        <w:rPr>
          <w:rFonts w:ascii="David" w:hAnsi="David" w:cs="David" w:hint="cs"/>
          <w:rtl/>
        </w:rPr>
        <w:t>פגיעה באוטונומיה. זו החלטתו של האדם וברגע שעושים אחרת ממנה אנו פוגעים באוטונומיה שלו.</w:t>
      </w:r>
      <w:r w:rsidR="00DA49FF" w:rsidRPr="00753A62">
        <w:rPr>
          <w:rFonts w:ascii="David" w:hAnsi="David" w:cs="David" w:hint="cs"/>
          <w:rtl/>
        </w:rPr>
        <w:t xml:space="preserve"> </w:t>
      </w:r>
      <w:r w:rsidR="00353CA8" w:rsidRPr="00753A62">
        <w:rPr>
          <w:rFonts w:ascii="David" w:hAnsi="David" w:cs="David" w:hint="cs"/>
          <w:rtl/>
        </w:rPr>
        <w:t>ההצדקה לפגיעה הזו, לפטרונות הזו, מתבטאת ומשקפת שיקולי מדיניות.</w:t>
      </w:r>
      <w:r w:rsidR="00F01CD3" w:rsidRPr="00753A62">
        <w:rPr>
          <w:rFonts w:ascii="David" w:hAnsi="David" w:cs="David" w:hint="cs"/>
          <w:rtl/>
        </w:rPr>
        <w:t xml:space="preserve"> </w:t>
      </w:r>
      <w:r w:rsidR="00F01CD3" w:rsidRPr="00753A62">
        <w:rPr>
          <w:rFonts w:ascii="David" w:hAnsi="David" w:cs="David" w:hint="cs"/>
          <w:b/>
          <w:bCs/>
          <w:rtl/>
        </w:rPr>
        <w:t>יש צורך באיזון</w:t>
      </w:r>
      <w:r w:rsidR="002D5860" w:rsidRPr="00753A62">
        <w:rPr>
          <w:rFonts w:ascii="David" w:hAnsi="David" w:cs="David" w:hint="cs"/>
          <w:b/>
          <w:bCs/>
          <w:rtl/>
        </w:rPr>
        <w:t xml:space="preserve"> </w:t>
      </w:r>
      <w:r w:rsidR="002D5860" w:rsidRPr="00753A62">
        <w:rPr>
          <w:rFonts w:ascii="David" w:hAnsi="David" w:cs="David"/>
          <w:b/>
          <w:bCs/>
          <w:rtl/>
        </w:rPr>
        <w:t>–</w:t>
      </w:r>
      <w:r w:rsidR="002D5860" w:rsidRPr="00753A62">
        <w:rPr>
          <w:rFonts w:ascii="David" w:hAnsi="David" w:cs="David" w:hint="cs"/>
          <w:b/>
          <w:bCs/>
          <w:rtl/>
        </w:rPr>
        <w:t xml:space="preserve"> מתי אפשר להתערב בהחלטת המטופל ולכפות עליו טיפול רפואי?</w:t>
      </w:r>
    </w:p>
    <w:p w14:paraId="10F577BE" w14:textId="423977A9" w:rsidR="00F01CD3" w:rsidRPr="00753A62" w:rsidRDefault="00194918" w:rsidP="005C31F6">
      <w:pPr>
        <w:pStyle w:val="a7"/>
        <w:numPr>
          <w:ilvl w:val="0"/>
          <w:numId w:val="66"/>
        </w:numPr>
        <w:spacing w:line="276" w:lineRule="auto"/>
        <w:jc w:val="both"/>
        <w:rPr>
          <w:rFonts w:ascii="David" w:hAnsi="David" w:cs="David"/>
        </w:rPr>
      </w:pPr>
      <w:r w:rsidRPr="00753A62">
        <w:rPr>
          <w:rFonts w:ascii="David" w:hAnsi="David" w:cs="David" w:hint="cs"/>
          <w:rtl/>
        </w:rPr>
        <w:t xml:space="preserve">כאשר אדם בהכרה וצלול בדעתו מסרב לטיפול רפואי מחשש לפגיעה באיכות חייו, או לסימפטומים של הטיפול, </w:t>
      </w:r>
      <w:r w:rsidRPr="00753A62">
        <w:rPr>
          <w:rFonts w:ascii="David" w:hAnsi="David" w:cs="David" w:hint="cs"/>
          <w:b/>
          <w:bCs/>
          <w:rtl/>
        </w:rPr>
        <w:t>אסור לכפות עליו.</w:t>
      </w:r>
    </w:p>
    <w:p w14:paraId="31B0707A" w14:textId="2C65A902" w:rsidR="00194918" w:rsidRPr="00753A62" w:rsidRDefault="00194918" w:rsidP="005C31F6">
      <w:pPr>
        <w:pStyle w:val="a7"/>
        <w:numPr>
          <w:ilvl w:val="0"/>
          <w:numId w:val="66"/>
        </w:numPr>
        <w:spacing w:line="276" w:lineRule="auto"/>
        <w:jc w:val="both"/>
        <w:rPr>
          <w:rFonts w:ascii="David" w:hAnsi="David" w:cs="David"/>
        </w:rPr>
      </w:pPr>
      <w:r w:rsidRPr="00753A62">
        <w:rPr>
          <w:rFonts w:ascii="David" w:hAnsi="David" w:cs="David" w:hint="cs"/>
          <w:b/>
          <w:bCs/>
          <w:rtl/>
        </w:rPr>
        <w:t xml:space="preserve">ניתן לכפות </w:t>
      </w:r>
      <w:r w:rsidR="008501E4" w:rsidRPr="00753A62">
        <w:rPr>
          <w:rFonts w:ascii="David" w:hAnsi="David" w:cs="David" w:hint="cs"/>
          <w:b/>
          <w:bCs/>
          <w:rtl/>
        </w:rPr>
        <w:t>טיפול רפואי על אדם שלא בהכרה</w:t>
      </w:r>
      <w:r w:rsidR="008501E4" w:rsidRPr="00753A62">
        <w:rPr>
          <w:rFonts w:ascii="David" w:hAnsi="David" w:cs="David" w:hint="cs"/>
          <w:rtl/>
        </w:rPr>
        <w:t xml:space="preserve">. </w:t>
      </w:r>
      <w:r w:rsidR="008501E4" w:rsidRPr="00753A62">
        <w:rPr>
          <w:rFonts w:ascii="David" w:hAnsi="David" w:cs="David" w:hint="cs"/>
          <w:u w:val="single"/>
          <w:rtl/>
        </w:rPr>
        <w:t>כמה סוגים:</w:t>
      </w:r>
    </w:p>
    <w:p w14:paraId="53116EF1" w14:textId="5C6D69FC" w:rsidR="008501E4" w:rsidRPr="00753A62" w:rsidRDefault="008501E4" w:rsidP="005C31F6">
      <w:pPr>
        <w:pStyle w:val="a7"/>
        <w:numPr>
          <w:ilvl w:val="0"/>
          <w:numId w:val="67"/>
        </w:numPr>
        <w:spacing w:line="276" w:lineRule="auto"/>
        <w:jc w:val="both"/>
        <w:rPr>
          <w:rFonts w:ascii="David" w:hAnsi="David" w:cs="David"/>
        </w:rPr>
      </w:pPr>
      <w:r w:rsidRPr="00753A62">
        <w:rPr>
          <w:rFonts w:ascii="David" w:hAnsi="David" w:cs="David" w:hint="cs"/>
          <w:rtl/>
        </w:rPr>
        <w:t>לא חושב בצורה בהירה</w:t>
      </w:r>
    </w:p>
    <w:p w14:paraId="6C87D8DD" w14:textId="3DD964A7" w:rsidR="008501E4" w:rsidRPr="00753A62" w:rsidRDefault="00BC405F" w:rsidP="005C31F6">
      <w:pPr>
        <w:pStyle w:val="a7"/>
        <w:numPr>
          <w:ilvl w:val="0"/>
          <w:numId w:val="67"/>
        </w:numPr>
        <w:spacing w:line="276" w:lineRule="auto"/>
        <w:jc w:val="both"/>
        <w:rPr>
          <w:rFonts w:ascii="David" w:hAnsi="David" w:cs="David"/>
        </w:rPr>
      </w:pPr>
      <w:r w:rsidRPr="00753A62">
        <w:rPr>
          <w:rFonts w:ascii="David" w:hAnsi="David" w:cs="David" w:hint="cs"/>
          <w:rtl/>
        </w:rPr>
        <w:t>מחשבה משובשת</w:t>
      </w:r>
      <w:r w:rsidR="00846F9B" w:rsidRPr="00753A62">
        <w:rPr>
          <w:rFonts w:ascii="David" w:hAnsi="David" w:cs="David" w:hint="cs"/>
          <w:rtl/>
        </w:rPr>
        <w:t xml:space="preserve"> </w:t>
      </w:r>
      <w:r w:rsidR="00846F9B" w:rsidRPr="00753A62">
        <w:rPr>
          <w:rFonts w:ascii="David" w:hAnsi="David" w:cs="David"/>
          <w:rtl/>
        </w:rPr>
        <w:t>–</w:t>
      </w:r>
      <w:r w:rsidR="00846F9B" w:rsidRPr="00753A62">
        <w:rPr>
          <w:rFonts w:ascii="David" w:hAnsi="David" w:cs="David" w:hint="cs"/>
          <w:rtl/>
        </w:rPr>
        <w:t xml:space="preserve"> למשל בפס"ד קורטאם מחשבתו של הנאשם הייתה משובשת.</w:t>
      </w:r>
    </w:p>
    <w:p w14:paraId="06164307" w14:textId="20BD803E" w:rsidR="00BC405F" w:rsidRPr="00753A62" w:rsidRDefault="00BC405F" w:rsidP="005C31F6">
      <w:pPr>
        <w:pStyle w:val="a7"/>
        <w:numPr>
          <w:ilvl w:val="0"/>
          <w:numId w:val="67"/>
        </w:numPr>
        <w:spacing w:line="276" w:lineRule="auto"/>
        <w:jc w:val="both"/>
        <w:rPr>
          <w:rFonts w:ascii="David" w:hAnsi="David" w:cs="David"/>
        </w:rPr>
      </w:pPr>
      <w:r w:rsidRPr="00753A62">
        <w:rPr>
          <w:rFonts w:ascii="David" w:hAnsi="David" w:cs="David" w:hint="cs"/>
          <w:rtl/>
        </w:rPr>
        <w:t>פיזית לא בהכרה</w:t>
      </w:r>
    </w:p>
    <w:p w14:paraId="20ED8C63" w14:textId="46268B58" w:rsidR="00BC405F" w:rsidRPr="00753A62" w:rsidRDefault="00BC405F" w:rsidP="005C31F6">
      <w:pPr>
        <w:pStyle w:val="a7"/>
        <w:numPr>
          <w:ilvl w:val="0"/>
          <w:numId w:val="67"/>
        </w:numPr>
        <w:spacing w:line="276" w:lineRule="auto"/>
        <w:jc w:val="both"/>
        <w:rPr>
          <w:rFonts w:ascii="David" w:hAnsi="David" w:cs="David"/>
        </w:rPr>
      </w:pPr>
      <w:r w:rsidRPr="00753A62">
        <w:rPr>
          <w:rFonts w:ascii="David" w:hAnsi="David" w:cs="David" w:hint="cs"/>
          <w:rtl/>
        </w:rPr>
        <w:t>התקף פסיכוטי</w:t>
      </w:r>
    </w:p>
    <w:p w14:paraId="4FBC78FF" w14:textId="43CE4E3E" w:rsidR="00BC405F" w:rsidRPr="00753A62" w:rsidRDefault="00652752" w:rsidP="005C31F6">
      <w:pPr>
        <w:pStyle w:val="a7"/>
        <w:numPr>
          <w:ilvl w:val="0"/>
          <w:numId w:val="22"/>
        </w:numPr>
        <w:spacing w:line="276" w:lineRule="auto"/>
        <w:jc w:val="both"/>
        <w:rPr>
          <w:rFonts w:ascii="David" w:hAnsi="David" w:cs="David"/>
        </w:rPr>
      </w:pPr>
      <w:r w:rsidRPr="00753A62">
        <w:rPr>
          <w:rFonts w:ascii="David" w:hAnsi="David" w:cs="David" w:hint="cs"/>
          <w:rtl/>
        </w:rPr>
        <w:t xml:space="preserve">כאשר אדם מסכן את חייו כי הוא לא רוצה להיתפס, </w:t>
      </w:r>
      <w:r w:rsidRPr="00753A62">
        <w:rPr>
          <w:rFonts w:ascii="David" w:hAnsi="David" w:cs="David" w:hint="cs"/>
          <w:b/>
          <w:bCs/>
          <w:rtl/>
        </w:rPr>
        <w:t>הדבר שקול למתאבד.</w:t>
      </w:r>
    </w:p>
    <w:p w14:paraId="5C9C739E" w14:textId="75C157F7" w:rsidR="00215244" w:rsidRPr="00753A62" w:rsidRDefault="00215244" w:rsidP="005C31F6">
      <w:pPr>
        <w:spacing w:line="276" w:lineRule="auto"/>
        <w:jc w:val="both"/>
        <w:rPr>
          <w:rFonts w:ascii="David" w:hAnsi="David" w:cs="David"/>
          <w:rtl/>
        </w:rPr>
      </w:pPr>
      <w:r w:rsidRPr="00753A62">
        <w:rPr>
          <w:rFonts w:ascii="David" w:hAnsi="David" w:cs="David" w:hint="cs"/>
          <w:b/>
          <w:bCs/>
          <w:highlight w:val="yellow"/>
          <w:u w:val="single"/>
          <w:rtl/>
        </w:rPr>
        <w:t>ההלכה של בך:</w:t>
      </w:r>
      <w:r w:rsidRPr="00753A62">
        <w:rPr>
          <w:rFonts w:ascii="David" w:hAnsi="David" w:cs="David" w:hint="cs"/>
          <w:rtl/>
        </w:rPr>
        <w:t xml:space="preserve"> ניתן לכפות טיפול רפואי על אדם שלא חושב בצורה בהירה ונשקפת סכנה לחייו.</w:t>
      </w:r>
    </w:p>
    <w:p w14:paraId="2A34F64A" w14:textId="5EC6DEC5" w:rsidR="006B4735" w:rsidRPr="00753A62" w:rsidRDefault="006B4735" w:rsidP="005C31F6">
      <w:pPr>
        <w:spacing w:line="276" w:lineRule="auto"/>
        <w:jc w:val="both"/>
        <w:rPr>
          <w:rFonts w:ascii="David" w:hAnsi="David" w:cs="David"/>
          <w:b/>
          <w:bCs/>
          <w:i/>
          <w:iCs/>
          <w:u w:val="single"/>
          <w:rtl/>
        </w:rPr>
      </w:pPr>
      <w:r w:rsidRPr="00753A62">
        <w:rPr>
          <w:rFonts w:ascii="David" w:hAnsi="David" w:cs="David" w:hint="cs"/>
          <w:b/>
          <w:bCs/>
          <w:i/>
          <w:iCs/>
          <w:u w:val="single"/>
          <w:rtl/>
        </w:rPr>
        <w:t>חוק זכויות החולה</w:t>
      </w:r>
    </w:p>
    <w:p w14:paraId="0E5D2494" w14:textId="6961A11A" w:rsidR="006B4735" w:rsidRPr="00753A62" w:rsidRDefault="006B4735" w:rsidP="005C31F6">
      <w:pPr>
        <w:pStyle w:val="a7"/>
        <w:numPr>
          <w:ilvl w:val="0"/>
          <w:numId w:val="68"/>
        </w:numPr>
        <w:spacing w:line="276" w:lineRule="auto"/>
        <w:jc w:val="both"/>
        <w:rPr>
          <w:rFonts w:ascii="David" w:hAnsi="David" w:cs="David"/>
          <w:rtl/>
        </w:rPr>
      </w:pPr>
      <w:r w:rsidRPr="00753A62">
        <w:rPr>
          <w:rFonts w:ascii="David" w:hAnsi="David" w:cs="David" w:hint="cs"/>
          <w:rtl/>
        </w:rPr>
        <w:t>לאחר פס"ד קורטאם, חוקק חוק זכויות החולה.</w:t>
      </w:r>
      <w:r w:rsidR="005E6471" w:rsidRPr="00753A62">
        <w:rPr>
          <w:rFonts w:ascii="David" w:hAnsi="David" w:cs="David" w:hint="cs"/>
          <w:rtl/>
        </w:rPr>
        <w:t xml:space="preserve"> למעשה, סעיף 15 רלוונטי לנסיבות של קורטאם היום. חשוב לציין, הסעיף לא מהווה הגנה לתקיפה, אלא ישנו קשר למה היה קורה במצבו של קורטאם.</w:t>
      </w:r>
    </w:p>
    <w:p w14:paraId="7DD31D1F" w14:textId="6A6351E5" w:rsidR="00F77037" w:rsidRPr="00753A62" w:rsidRDefault="00F77037" w:rsidP="005C31F6">
      <w:pPr>
        <w:spacing w:line="276" w:lineRule="auto"/>
        <w:jc w:val="both"/>
        <w:rPr>
          <w:rFonts w:ascii="David" w:hAnsi="David" w:cs="David"/>
          <w:rtl/>
        </w:rPr>
      </w:pPr>
      <w:r w:rsidRPr="00753A62">
        <w:rPr>
          <w:rFonts w:ascii="David" w:hAnsi="David" w:cs="David" w:hint="cs"/>
          <w:b/>
          <w:bCs/>
          <w:u w:val="single"/>
          <w:rtl/>
        </w:rPr>
        <w:t>ס' 15(1):</w:t>
      </w:r>
      <w:r w:rsidRPr="00753A62">
        <w:rPr>
          <w:rFonts w:ascii="David" w:hAnsi="David" w:cs="David" w:hint="cs"/>
          <w:rtl/>
        </w:rPr>
        <w:t xml:space="preserve"> עוסק במצבים בהם אדם מתנגד לטיפול והוא לא בהכרה. </w:t>
      </w:r>
      <w:r w:rsidRPr="00753A62">
        <w:rPr>
          <w:rFonts w:ascii="David" w:hAnsi="David" w:cs="David" w:hint="cs"/>
          <w:u w:val="single"/>
          <w:rtl/>
        </w:rPr>
        <w:t>מטפל רשאי לתת טיפול רפואי שאינו מנוי בס' 13, גם ללא הסכמתו מדעת של המטופל אם נתקיימו אלה:</w:t>
      </w:r>
    </w:p>
    <w:p w14:paraId="2BD670B8" w14:textId="77777777" w:rsidR="006509B6" w:rsidRPr="00753A62" w:rsidRDefault="0011384C" w:rsidP="005C31F6">
      <w:pPr>
        <w:pStyle w:val="a7"/>
        <w:numPr>
          <w:ilvl w:val="0"/>
          <w:numId w:val="69"/>
        </w:numPr>
        <w:spacing w:line="276" w:lineRule="auto"/>
        <w:jc w:val="both"/>
        <w:rPr>
          <w:rFonts w:ascii="David" w:hAnsi="David" w:cs="David"/>
        </w:rPr>
      </w:pPr>
      <w:r w:rsidRPr="00753A62">
        <w:rPr>
          <w:rFonts w:ascii="David" w:hAnsi="David" w:cs="David"/>
          <w:rtl/>
        </w:rPr>
        <w:t>מצבו הגופני או הנפשי של המטופל אינו מאפשר קבלת הסכמתו מדעת;</w:t>
      </w:r>
    </w:p>
    <w:p w14:paraId="3C5CB229" w14:textId="77777777" w:rsidR="006509B6" w:rsidRPr="00753A62" w:rsidRDefault="0011384C" w:rsidP="005C31F6">
      <w:pPr>
        <w:pStyle w:val="a7"/>
        <w:numPr>
          <w:ilvl w:val="0"/>
          <w:numId w:val="69"/>
        </w:numPr>
        <w:spacing w:line="276" w:lineRule="auto"/>
        <w:jc w:val="both"/>
        <w:rPr>
          <w:rFonts w:ascii="David" w:hAnsi="David" w:cs="David"/>
        </w:rPr>
      </w:pPr>
      <w:r w:rsidRPr="00753A62">
        <w:rPr>
          <w:rFonts w:ascii="David" w:hAnsi="David" w:cs="David"/>
          <w:rtl/>
        </w:rPr>
        <w:t xml:space="preserve">לא ידוע למטפל כי המטופל או </w:t>
      </w:r>
      <w:r w:rsidR="008958FC" w:rsidRPr="00753A62">
        <w:rPr>
          <w:rFonts w:ascii="David" w:hAnsi="David" w:cs="David" w:hint="cs"/>
          <w:rtl/>
        </w:rPr>
        <w:t>ה</w:t>
      </w:r>
      <w:r w:rsidRPr="00753A62">
        <w:rPr>
          <w:rFonts w:ascii="David" w:hAnsi="David" w:cs="David" w:hint="cs"/>
          <w:rtl/>
        </w:rPr>
        <w:t>אפוטרופוס</w:t>
      </w:r>
      <w:r w:rsidRPr="00753A62">
        <w:rPr>
          <w:rFonts w:ascii="David" w:hAnsi="David" w:cs="David"/>
          <w:rtl/>
        </w:rPr>
        <w:t xml:space="preserve"> מתנגד לקבלת הטיפול הרפואי;</w:t>
      </w:r>
    </w:p>
    <w:p w14:paraId="0A110D61" w14:textId="6CC951D6" w:rsidR="0011384C" w:rsidRPr="00753A62" w:rsidRDefault="0011384C" w:rsidP="005C31F6">
      <w:pPr>
        <w:pStyle w:val="a7"/>
        <w:numPr>
          <w:ilvl w:val="0"/>
          <w:numId w:val="69"/>
        </w:numPr>
        <w:spacing w:line="276" w:lineRule="auto"/>
        <w:jc w:val="both"/>
        <w:rPr>
          <w:rFonts w:ascii="David" w:hAnsi="David" w:cs="David"/>
          <w:rtl/>
        </w:rPr>
      </w:pPr>
      <w:r w:rsidRPr="00753A62">
        <w:rPr>
          <w:rFonts w:ascii="David" w:hAnsi="David" w:cs="David"/>
          <w:rtl/>
        </w:rPr>
        <w:t xml:space="preserve">אין אפשרות לקבל את הסכמת בא כוחו אם מונה בא כוח מטעמו לפי סעיף 16, או אין אפשרות לקבל את הסכמת </w:t>
      </w:r>
      <w:r w:rsidR="005C31F6" w:rsidRPr="00753A62">
        <w:rPr>
          <w:rFonts w:ascii="David" w:hAnsi="David" w:cs="David" w:hint="cs"/>
          <w:rtl/>
        </w:rPr>
        <w:t>אפוטרופוס</w:t>
      </w:r>
      <w:r w:rsidRPr="00753A62">
        <w:rPr>
          <w:rFonts w:ascii="David" w:hAnsi="David" w:cs="David"/>
          <w:rtl/>
        </w:rPr>
        <w:t xml:space="preserve"> אם המטופל הוא קטין או פסול דין.</w:t>
      </w:r>
    </w:p>
    <w:p w14:paraId="73F87E55" w14:textId="4B2B915B" w:rsidR="005C1A5B" w:rsidRPr="00753A62" w:rsidRDefault="005E6471" w:rsidP="005C31F6">
      <w:pPr>
        <w:spacing w:line="276" w:lineRule="auto"/>
        <w:jc w:val="both"/>
        <w:rPr>
          <w:rFonts w:ascii="David" w:hAnsi="David" w:cs="David"/>
          <w:rtl/>
        </w:rPr>
      </w:pPr>
      <w:r w:rsidRPr="00753A62">
        <w:rPr>
          <w:rFonts w:ascii="David" w:hAnsi="David" w:cs="David" w:hint="cs"/>
          <w:b/>
          <w:bCs/>
          <w:u w:val="single"/>
          <w:rtl/>
        </w:rPr>
        <w:t>ס' 15(2):</w:t>
      </w:r>
      <w:r w:rsidRPr="00753A62">
        <w:rPr>
          <w:rFonts w:ascii="David" w:hAnsi="David" w:cs="David" w:hint="cs"/>
          <w:rtl/>
        </w:rPr>
        <w:t xml:space="preserve"> </w:t>
      </w:r>
      <w:r w:rsidR="00CE5183" w:rsidRPr="00753A62">
        <w:rPr>
          <w:rFonts w:ascii="David" w:hAnsi="David" w:cs="David" w:hint="cs"/>
          <w:rtl/>
        </w:rPr>
        <w:t xml:space="preserve">עוסק במצבים בהם נשקפת למטופל </w:t>
      </w:r>
      <w:r w:rsidR="00366FC5" w:rsidRPr="00753A62">
        <w:rPr>
          <w:rFonts w:ascii="David" w:hAnsi="David" w:cs="David" w:hint="cs"/>
          <w:u w:val="single"/>
          <w:rtl/>
        </w:rPr>
        <w:t>בהכרה</w:t>
      </w:r>
      <w:r w:rsidR="00366FC5" w:rsidRPr="00753A62">
        <w:rPr>
          <w:rFonts w:ascii="David" w:hAnsi="David" w:cs="David" w:hint="cs"/>
          <w:rtl/>
        </w:rPr>
        <w:t xml:space="preserve"> </w:t>
      </w:r>
      <w:r w:rsidR="00CE5183" w:rsidRPr="00753A62">
        <w:rPr>
          <w:rFonts w:ascii="David" w:hAnsi="David" w:cs="David" w:hint="cs"/>
          <w:rtl/>
        </w:rPr>
        <w:t>סכנה חמורה והוא מתנגד לטיפול</w:t>
      </w:r>
      <w:r w:rsidR="00366FC5" w:rsidRPr="00753A62">
        <w:rPr>
          <w:rFonts w:ascii="David" w:hAnsi="David" w:cs="David" w:hint="cs"/>
          <w:rtl/>
        </w:rPr>
        <w:t xml:space="preserve"> (ובנסיבות העניין זקוק לטיפול בהקדם)</w:t>
      </w:r>
      <w:r w:rsidR="009160C9" w:rsidRPr="00753A62">
        <w:rPr>
          <w:rFonts w:ascii="David" w:hAnsi="David" w:cs="David" w:hint="cs"/>
          <w:rtl/>
        </w:rPr>
        <w:t>. הגורם המטפל רשאי לכפות את הטיפול רק לאחר קבלת אישור מועדת האתיקה, לאחר ששמעה את המטופל, אישרה את מתן הטיפול ובלבד ששוכנעה כי נתקיימו כל אלה:</w:t>
      </w:r>
    </w:p>
    <w:p w14:paraId="61742E51" w14:textId="0450ACB2" w:rsidR="006509B6" w:rsidRPr="00753A62" w:rsidRDefault="001F0CA4" w:rsidP="005C31F6">
      <w:pPr>
        <w:pStyle w:val="a7"/>
        <w:numPr>
          <w:ilvl w:val="0"/>
          <w:numId w:val="70"/>
        </w:numPr>
        <w:spacing w:line="276" w:lineRule="auto"/>
        <w:jc w:val="both"/>
        <w:rPr>
          <w:rFonts w:ascii="David" w:hAnsi="David" w:cs="David"/>
        </w:rPr>
      </w:pPr>
      <w:r w:rsidRPr="00753A62">
        <w:rPr>
          <w:rFonts w:ascii="David" w:hAnsi="David" w:cs="David"/>
          <w:b/>
          <w:bCs/>
          <w:rtl/>
        </w:rPr>
        <w:t>נמסר למטופל מידע כנדרש לקבלת הסכמה מדעת</w:t>
      </w:r>
      <w:r w:rsidR="00307DC5" w:rsidRPr="00753A62">
        <w:rPr>
          <w:rFonts w:ascii="David" w:hAnsi="David" w:cs="David" w:hint="cs"/>
          <w:rtl/>
        </w:rPr>
        <w:t xml:space="preserve"> </w:t>
      </w:r>
      <w:r w:rsidR="00307DC5" w:rsidRPr="00753A62">
        <w:rPr>
          <w:rFonts w:ascii="David" w:hAnsi="David" w:cs="David"/>
          <w:rtl/>
        </w:rPr>
        <w:t>–</w:t>
      </w:r>
      <w:r w:rsidRPr="00753A62">
        <w:rPr>
          <w:rFonts w:ascii="David" w:hAnsi="David" w:cs="David" w:hint="cs"/>
          <w:rtl/>
        </w:rPr>
        <w:t xml:space="preserve"> זו דרישה שרלוונטית לגבי כל טיפול רפואי. תמיד גורם מטפל נדרש לגלות את </w:t>
      </w:r>
      <w:r w:rsidRPr="00753A62">
        <w:rPr>
          <w:rFonts w:ascii="David" w:hAnsi="David" w:cs="David" w:hint="cs"/>
          <w:b/>
          <w:bCs/>
          <w:rtl/>
        </w:rPr>
        <w:t>כל המידע הרלוונטי למטופל</w:t>
      </w:r>
      <w:r w:rsidR="00526B1D" w:rsidRPr="00753A62">
        <w:rPr>
          <w:rFonts w:ascii="David" w:hAnsi="David" w:cs="David" w:hint="cs"/>
          <w:rtl/>
        </w:rPr>
        <w:t>:</w:t>
      </w:r>
      <w:r w:rsidRPr="00753A62">
        <w:rPr>
          <w:rFonts w:ascii="David" w:hAnsi="David" w:cs="David" w:hint="cs"/>
          <w:rtl/>
        </w:rPr>
        <w:t xml:space="preserve"> הסיכונים, הסיכויים, האלטרנטיבות השונות וכו'.</w:t>
      </w:r>
    </w:p>
    <w:p w14:paraId="21A251E9" w14:textId="5413DF83" w:rsidR="001F0CA4" w:rsidRPr="00753A62" w:rsidRDefault="00AC7A51" w:rsidP="005C31F6">
      <w:pPr>
        <w:pStyle w:val="a7"/>
        <w:numPr>
          <w:ilvl w:val="0"/>
          <w:numId w:val="70"/>
        </w:numPr>
        <w:spacing w:line="276" w:lineRule="auto"/>
        <w:jc w:val="both"/>
        <w:rPr>
          <w:rFonts w:ascii="David" w:hAnsi="David" w:cs="David"/>
        </w:rPr>
      </w:pPr>
      <w:r w:rsidRPr="00753A62">
        <w:rPr>
          <w:rFonts w:ascii="David" w:hAnsi="David" w:cs="David"/>
          <w:rtl/>
        </w:rPr>
        <w:t xml:space="preserve">צפוי שהטיפול הרפואי </w:t>
      </w:r>
      <w:r w:rsidRPr="00753A62">
        <w:rPr>
          <w:rFonts w:ascii="David" w:hAnsi="David" w:cs="David"/>
          <w:b/>
          <w:bCs/>
          <w:rtl/>
        </w:rPr>
        <w:t>ישפר במידה ניכרת</w:t>
      </w:r>
      <w:r w:rsidRPr="00753A62">
        <w:rPr>
          <w:rFonts w:ascii="David" w:hAnsi="David" w:cs="David"/>
          <w:rtl/>
        </w:rPr>
        <w:t xml:space="preserve"> את מצבו הרפואי של המטופל.</w:t>
      </w:r>
    </w:p>
    <w:p w14:paraId="19727657" w14:textId="71CA7892" w:rsidR="00AC7A51" w:rsidRPr="00753A62" w:rsidRDefault="00307DC5" w:rsidP="005C31F6">
      <w:pPr>
        <w:pStyle w:val="a7"/>
        <w:numPr>
          <w:ilvl w:val="0"/>
          <w:numId w:val="70"/>
        </w:numPr>
        <w:spacing w:line="276" w:lineRule="auto"/>
        <w:jc w:val="both"/>
        <w:rPr>
          <w:rFonts w:ascii="David" w:hAnsi="David" w:cs="David"/>
        </w:rPr>
      </w:pPr>
      <w:r w:rsidRPr="00753A62">
        <w:rPr>
          <w:rFonts w:ascii="David" w:hAnsi="David" w:cs="David"/>
          <w:rtl/>
        </w:rPr>
        <w:t xml:space="preserve">קיים יסוד סביר להניח שלאחר מתן הטיפול הרפואי </w:t>
      </w:r>
      <w:r w:rsidRPr="00753A62">
        <w:rPr>
          <w:rFonts w:ascii="David" w:hAnsi="David" w:cs="David"/>
          <w:b/>
          <w:bCs/>
          <w:rtl/>
        </w:rPr>
        <w:t>ייתן המטופל את הסכמתו למפרע</w:t>
      </w:r>
      <w:r w:rsidRPr="00753A62">
        <w:rPr>
          <w:rFonts w:ascii="David" w:hAnsi="David" w:cs="David"/>
          <w:rtl/>
        </w:rPr>
        <w:t xml:space="preserve">. </w:t>
      </w:r>
      <w:r w:rsidR="007120B9" w:rsidRPr="00753A62">
        <w:rPr>
          <w:rFonts w:ascii="David" w:hAnsi="David" w:cs="David" w:hint="cs"/>
          <w:rtl/>
        </w:rPr>
        <w:t>קצת בעייתי משום</w:t>
      </w:r>
      <w:r w:rsidRPr="00753A62">
        <w:rPr>
          <w:rFonts w:ascii="David" w:hAnsi="David" w:cs="David"/>
          <w:rtl/>
        </w:rPr>
        <w:t xml:space="preserve"> </w:t>
      </w:r>
      <w:r w:rsidR="007120B9" w:rsidRPr="00753A62">
        <w:rPr>
          <w:rFonts w:ascii="David" w:hAnsi="David" w:cs="David" w:hint="cs"/>
          <w:rtl/>
        </w:rPr>
        <w:t>ש</w:t>
      </w:r>
      <w:r w:rsidRPr="00753A62">
        <w:rPr>
          <w:rFonts w:ascii="David" w:hAnsi="David" w:cs="David"/>
          <w:rtl/>
        </w:rPr>
        <w:t>אדם יכול לטעון שלא היה מסכים</w:t>
      </w:r>
      <w:r w:rsidR="007120B9" w:rsidRPr="00753A62">
        <w:rPr>
          <w:rFonts w:ascii="David" w:hAnsi="David" w:cs="David" w:hint="cs"/>
          <w:rtl/>
        </w:rPr>
        <w:t>.</w:t>
      </w:r>
      <w:r w:rsidRPr="00753A62">
        <w:rPr>
          <w:rFonts w:ascii="David" w:hAnsi="David" w:cs="David"/>
          <w:rtl/>
        </w:rPr>
        <w:t xml:space="preserve"> </w:t>
      </w:r>
      <w:r w:rsidR="007120B9" w:rsidRPr="00753A62">
        <w:rPr>
          <w:rFonts w:ascii="David" w:hAnsi="David" w:cs="David" w:hint="cs"/>
          <w:rtl/>
        </w:rPr>
        <w:t>אולם,</w:t>
      </w:r>
      <w:r w:rsidRPr="00753A62">
        <w:rPr>
          <w:rFonts w:ascii="David" w:hAnsi="David" w:cs="David"/>
          <w:rtl/>
        </w:rPr>
        <w:t xml:space="preserve"> הועדה צריכה רק "להרגיש". לכן לא תתייחס ספציפית למטופל, אלא תקבע </w:t>
      </w:r>
      <w:r w:rsidRPr="00753A62">
        <w:rPr>
          <w:rFonts w:ascii="David" w:hAnsi="David" w:cs="David"/>
          <w:b/>
          <w:bCs/>
          <w:rtl/>
        </w:rPr>
        <w:t>מבחינה עובדתית אובייקטיבית.</w:t>
      </w:r>
    </w:p>
    <w:p w14:paraId="017B3DE3" w14:textId="77777777" w:rsidR="00106BC1" w:rsidRPr="00753A62" w:rsidRDefault="007120B9" w:rsidP="005C31F6">
      <w:pPr>
        <w:spacing w:line="276" w:lineRule="auto"/>
        <w:jc w:val="both"/>
        <w:rPr>
          <w:rFonts w:ascii="David" w:hAnsi="David" w:cs="David"/>
          <w:rtl/>
        </w:rPr>
      </w:pPr>
      <w:r w:rsidRPr="00753A62">
        <w:rPr>
          <w:rFonts w:ascii="David" w:hAnsi="David" w:cs="David" w:hint="cs"/>
          <w:b/>
          <w:bCs/>
          <w:u w:val="single"/>
          <w:rtl/>
        </w:rPr>
        <w:t>ס' 15(3):</w:t>
      </w:r>
      <w:r w:rsidRPr="00753A62">
        <w:rPr>
          <w:rFonts w:ascii="David" w:hAnsi="David" w:cs="David" w:hint="cs"/>
          <w:rtl/>
        </w:rPr>
        <w:t xml:space="preserve"> </w:t>
      </w:r>
      <w:r w:rsidR="00106BC1" w:rsidRPr="00753A62">
        <w:rPr>
          <w:rFonts w:ascii="David" w:hAnsi="David" w:cs="David"/>
          <w:rtl/>
        </w:rPr>
        <w:t xml:space="preserve">בנסיבות של </w:t>
      </w:r>
      <w:r w:rsidR="00106BC1" w:rsidRPr="00753A62">
        <w:rPr>
          <w:rFonts w:ascii="David" w:hAnsi="David" w:cs="David"/>
          <w:b/>
          <w:bCs/>
          <w:rtl/>
        </w:rPr>
        <w:t>מצב חירום רפואי</w:t>
      </w:r>
      <w:r w:rsidR="00106BC1" w:rsidRPr="00753A62">
        <w:rPr>
          <w:rFonts w:ascii="David" w:hAnsi="David" w:cs="David"/>
          <w:rtl/>
        </w:rPr>
        <w:t xml:space="preserve"> רשאי מטפל לתת טיפול רפואי דחוף </w:t>
      </w:r>
      <w:r w:rsidR="00106BC1" w:rsidRPr="00753A62">
        <w:rPr>
          <w:rFonts w:ascii="David" w:hAnsi="David" w:cs="David"/>
          <w:u w:val="single"/>
          <w:rtl/>
        </w:rPr>
        <w:t xml:space="preserve">גם ללא הסכמתו מדעת </w:t>
      </w:r>
      <w:r w:rsidR="00106BC1" w:rsidRPr="00753A62">
        <w:rPr>
          <w:rFonts w:ascii="David" w:hAnsi="David" w:cs="David"/>
          <w:rtl/>
        </w:rPr>
        <w:t xml:space="preserve">של המטופל, </w:t>
      </w:r>
      <w:r w:rsidR="00106BC1" w:rsidRPr="00753A62">
        <w:rPr>
          <w:rFonts w:ascii="David" w:hAnsi="David" w:cs="David" w:hint="cs"/>
          <w:rtl/>
        </w:rPr>
        <w:t xml:space="preserve">בהסכמת שלושה רופאים, </w:t>
      </w:r>
      <w:r w:rsidR="00106BC1" w:rsidRPr="00753A62">
        <w:rPr>
          <w:rFonts w:ascii="David" w:hAnsi="David" w:cs="David"/>
          <w:rtl/>
        </w:rPr>
        <w:t xml:space="preserve">אם בשל נסיבות החירום, </w:t>
      </w:r>
      <w:r w:rsidR="00106BC1" w:rsidRPr="00753A62">
        <w:rPr>
          <w:rFonts w:ascii="David" w:hAnsi="David" w:cs="David"/>
          <w:b/>
          <w:bCs/>
          <w:rtl/>
        </w:rPr>
        <w:t xml:space="preserve">לרבות מצבו הגופני או הנפשי </w:t>
      </w:r>
      <w:r w:rsidR="00106BC1" w:rsidRPr="00753A62">
        <w:rPr>
          <w:rFonts w:ascii="David" w:hAnsi="David" w:cs="David" w:hint="cs"/>
          <w:rtl/>
        </w:rPr>
        <w:t xml:space="preserve">(לא יכול לחשוב בצורה בהירה) </w:t>
      </w:r>
      <w:r w:rsidR="00106BC1" w:rsidRPr="00753A62">
        <w:rPr>
          <w:rFonts w:ascii="David" w:hAnsi="David" w:cs="David"/>
          <w:rtl/>
        </w:rPr>
        <w:t>של</w:t>
      </w:r>
      <w:r w:rsidR="00106BC1" w:rsidRPr="00753A62">
        <w:rPr>
          <w:rFonts w:ascii="David" w:hAnsi="David" w:cs="David"/>
          <w:b/>
          <w:bCs/>
          <w:rtl/>
        </w:rPr>
        <w:t xml:space="preserve"> המטופל</w:t>
      </w:r>
      <w:r w:rsidR="00106BC1" w:rsidRPr="00753A62">
        <w:rPr>
          <w:rFonts w:ascii="David" w:hAnsi="David" w:cs="David"/>
          <w:rtl/>
        </w:rPr>
        <w:t xml:space="preserve">, </w:t>
      </w:r>
      <w:r w:rsidR="00106BC1" w:rsidRPr="00753A62">
        <w:rPr>
          <w:rFonts w:ascii="David" w:hAnsi="David" w:cs="David"/>
          <w:u w:val="single"/>
          <w:rtl/>
        </w:rPr>
        <w:t>לא ניתן לקבל את הסכמתו מדעת</w:t>
      </w:r>
      <w:r w:rsidR="00106BC1" w:rsidRPr="00753A62">
        <w:rPr>
          <w:rFonts w:ascii="David" w:hAnsi="David" w:cs="David" w:hint="cs"/>
          <w:rtl/>
        </w:rPr>
        <w:t xml:space="preserve">. </w:t>
      </w:r>
      <w:r w:rsidR="00106BC1" w:rsidRPr="00753A62">
        <w:rPr>
          <w:rFonts w:ascii="David" w:hAnsi="David" w:cs="David"/>
          <w:rtl/>
        </w:rPr>
        <w:t>אלא אם כן נסיבות החירום אינן מאפשרות זאת</w:t>
      </w:r>
      <w:r w:rsidR="00106BC1" w:rsidRPr="00753A62">
        <w:rPr>
          <w:rFonts w:ascii="David" w:hAnsi="David" w:cs="David" w:hint="cs"/>
          <w:rtl/>
        </w:rPr>
        <w:t xml:space="preserve">, ואז לא צריך הסכמה של 3 רופאים. </w:t>
      </w:r>
    </w:p>
    <w:p w14:paraId="7F806E1C" w14:textId="4A13F9EC" w:rsidR="007120B9" w:rsidRPr="00753A62" w:rsidRDefault="00106BC1"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אנו נזהר </w:t>
      </w:r>
      <w:r w:rsidR="001D58D7" w:rsidRPr="00753A62">
        <w:rPr>
          <w:rFonts w:ascii="David" w:hAnsi="David" w:cs="David" w:hint="cs"/>
          <w:rtl/>
        </w:rPr>
        <w:t xml:space="preserve">בשימוש בסעיף זה, ונשתדל </w:t>
      </w:r>
      <w:r w:rsidRPr="00753A62">
        <w:rPr>
          <w:rFonts w:ascii="David" w:hAnsi="David" w:cs="David" w:hint="cs"/>
          <w:rtl/>
        </w:rPr>
        <w:t>לא לפגוע באוטונומיה של המטופל ולכבד את הרצון החופשי שלו.</w:t>
      </w:r>
      <w:r w:rsidR="00D22BEE" w:rsidRPr="00753A62">
        <w:rPr>
          <w:rFonts w:ascii="David" w:hAnsi="David" w:cs="David" w:hint="cs"/>
          <w:rtl/>
        </w:rPr>
        <w:t xml:space="preserve"> </w:t>
      </w:r>
      <w:r w:rsidRPr="00753A62">
        <w:rPr>
          <w:rFonts w:ascii="David" w:hAnsi="David" w:cs="David" w:hint="cs"/>
          <w:rtl/>
        </w:rPr>
        <w:t>מחפשים את האיזון ונזהרים לא לחצות את הקו ולא לכבד את רצונו של המטופל ואת האוטונומיה שלו</w:t>
      </w:r>
    </w:p>
    <w:p w14:paraId="7B67A839" w14:textId="1DD567E3" w:rsidR="00722B53" w:rsidRPr="00753A62" w:rsidRDefault="00722B53" w:rsidP="005C31F6">
      <w:pPr>
        <w:spacing w:line="276" w:lineRule="auto"/>
        <w:jc w:val="both"/>
        <w:rPr>
          <w:rFonts w:ascii="David" w:hAnsi="David" w:cs="David"/>
          <w:u w:val="single"/>
          <w:rtl/>
        </w:rPr>
      </w:pPr>
      <w:r w:rsidRPr="00753A62">
        <w:rPr>
          <w:rFonts w:ascii="David" w:hAnsi="David" w:cs="David" w:hint="cs"/>
          <w:rtl/>
        </w:rPr>
        <w:lastRenderedPageBreak/>
        <w:t>כל המנגנונים בס' 15 נועדו לאפשר איזשהו מנגנון מאזן.</w:t>
      </w:r>
      <w:r w:rsidR="004E7369" w:rsidRPr="00753A62">
        <w:rPr>
          <w:rFonts w:ascii="David" w:hAnsi="David" w:cs="David" w:hint="cs"/>
          <w:rtl/>
        </w:rPr>
        <w:t xml:space="preserve"> </w:t>
      </w:r>
      <w:r w:rsidR="004E7369" w:rsidRPr="00753A62">
        <w:rPr>
          <w:rFonts w:ascii="David" w:hAnsi="David" w:cs="David" w:hint="cs"/>
          <w:u w:val="single"/>
          <w:rtl/>
        </w:rPr>
        <w:t>יש הבדל בין שלושה מצבים שונים:</w:t>
      </w:r>
    </w:p>
    <w:p w14:paraId="100CFC96" w14:textId="77777777" w:rsidR="003B7E62" w:rsidRPr="00753A62" w:rsidRDefault="003B7E62" w:rsidP="005C31F6">
      <w:pPr>
        <w:numPr>
          <w:ilvl w:val="0"/>
          <w:numId w:val="71"/>
        </w:numPr>
        <w:spacing w:line="276" w:lineRule="auto"/>
        <w:jc w:val="both"/>
        <w:rPr>
          <w:rFonts w:ascii="David" w:hAnsi="David" w:cs="David"/>
        </w:rPr>
      </w:pPr>
      <w:r w:rsidRPr="00753A62">
        <w:rPr>
          <w:rFonts w:ascii="David" w:hAnsi="David" w:cs="David" w:hint="cs"/>
          <w:rtl/>
        </w:rPr>
        <w:t>מצבים שהאדם לא נמצא בהכרה פיזית בכלל (סעיף קטן 1).</w:t>
      </w:r>
    </w:p>
    <w:p w14:paraId="5D42B386" w14:textId="2D12821D" w:rsidR="003B7E62" w:rsidRPr="00753A62" w:rsidRDefault="003B7E62" w:rsidP="005C31F6">
      <w:pPr>
        <w:numPr>
          <w:ilvl w:val="0"/>
          <w:numId w:val="71"/>
        </w:numPr>
        <w:spacing w:line="276" w:lineRule="auto"/>
        <w:jc w:val="both"/>
        <w:rPr>
          <w:rFonts w:ascii="David" w:hAnsi="David" w:cs="David"/>
        </w:rPr>
      </w:pPr>
      <w:r w:rsidRPr="00753A62">
        <w:rPr>
          <w:rFonts w:ascii="David" w:hAnsi="David" w:cs="David" w:hint="cs"/>
          <w:rtl/>
        </w:rPr>
        <w:t>מצבים שהאדם לא בהכרה מבחינה נפשית- רצון חופשי (סעיף קטן 3</w:t>
      </w:r>
      <w:r w:rsidR="00996844" w:rsidRPr="00753A62">
        <w:rPr>
          <w:rFonts w:ascii="David" w:hAnsi="David" w:cs="David" w:hint="cs"/>
          <w:rtl/>
        </w:rPr>
        <w:t xml:space="preserve">) </w:t>
      </w:r>
      <w:r w:rsidR="00996844" w:rsidRPr="00753A62">
        <w:rPr>
          <w:rFonts w:ascii="David" w:hAnsi="David" w:cs="David"/>
          <w:rtl/>
        </w:rPr>
        <w:t>–</w:t>
      </w:r>
      <w:r w:rsidRPr="00753A62">
        <w:rPr>
          <w:rFonts w:ascii="David" w:hAnsi="David" w:cs="David" w:hint="cs"/>
          <w:rtl/>
        </w:rPr>
        <w:t xml:space="preserve"> 3 רופאים יכולים לאשר את המצב הרפואי.</w:t>
      </w:r>
    </w:p>
    <w:p w14:paraId="62EDFBE3" w14:textId="59C43C9F" w:rsidR="003B7E62" w:rsidRPr="00753A62" w:rsidRDefault="003B7E62" w:rsidP="005C31F6">
      <w:pPr>
        <w:numPr>
          <w:ilvl w:val="0"/>
          <w:numId w:val="71"/>
        </w:numPr>
        <w:spacing w:line="276" w:lineRule="auto"/>
        <w:jc w:val="both"/>
        <w:rPr>
          <w:rFonts w:ascii="David" w:hAnsi="David" w:cs="David"/>
        </w:rPr>
      </w:pPr>
      <w:r w:rsidRPr="00753A62">
        <w:rPr>
          <w:rFonts w:ascii="David" w:hAnsi="David" w:cs="David" w:hint="cs"/>
          <w:rtl/>
        </w:rPr>
        <w:t>מצבים שאדם בהכרה מסרב לטיפול רפואי (סעיף קטן 2)</w:t>
      </w:r>
      <w:r w:rsidR="00996844" w:rsidRPr="00753A62">
        <w:rPr>
          <w:rFonts w:ascii="David" w:hAnsi="David" w:cs="David" w:hint="cs"/>
          <w:rtl/>
        </w:rPr>
        <w:t xml:space="preserve"> </w:t>
      </w:r>
      <w:r w:rsidR="00996844" w:rsidRPr="00753A62">
        <w:rPr>
          <w:rFonts w:ascii="David" w:hAnsi="David" w:cs="David"/>
          <w:rtl/>
        </w:rPr>
        <w:t>–</w:t>
      </w:r>
      <w:r w:rsidRPr="00753A62">
        <w:rPr>
          <w:rFonts w:ascii="David" w:hAnsi="David" w:cs="David" w:hint="cs"/>
          <w:rtl/>
        </w:rPr>
        <w:t xml:space="preserve"> וועדת האתיקה. </w:t>
      </w:r>
    </w:p>
    <w:p w14:paraId="1EFF1F62" w14:textId="77777777" w:rsidR="004E7369" w:rsidRPr="00753A62" w:rsidRDefault="004E7369" w:rsidP="005C31F6">
      <w:pPr>
        <w:spacing w:line="276" w:lineRule="auto"/>
        <w:jc w:val="both"/>
        <w:rPr>
          <w:rFonts w:ascii="David" w:hAnsi="David" w:cs="David"/>
          <w:rtl/>
        </w:rPr>
      </w:pPr>
    </w:p>
    <w:p w14:paraId="390667B7" w14:textId="377E0F95" w:rsidR="009160C9" w:rsidRPr="00753A62" w:rsidRDefault="00D22BEE" w:rsidP="005C31F6">
      <w:pPr>
        <w:spacing w:line="276" w:lineRule="auto"/>
        <w:jc w:val="both"/>
        <w:rPr>
          <w:rFonts w:ascii="David" w:hAnsi="David" w:cs="David"/>
          <w:b/>
          <w:bCs/>
          <w:i/>
          <w:iCs/>
          <w:u w:val="single"/>
          <w:rtl/>
        </w:rPr>
      </w:pPr>
      <w:r w:rsidRPr="00753A62">
        <w:rPr>
          <w:rFonts w:ascii="David" w:hAnsi="David" w:cs="David" w:hint="cs"/>
          <w:b/>
          <w:bCs/>
          <w:i/>
          <w:iCs/>
          <w:u w:val="single"/>
          <w:rtl/>
        </w:rPr>
        <w:t>תקיפה בהקשרים רפואיים וזכויות החולה</w:t>
      </w:r>
    </w:p>
    <w:p w14:paraId="647B4D28" w14:textId="6934610B" w:rsidR="004517A1" w:rsidRPr="00753A62" w:rsidRDefault="004517A1" w:rsidP="005C31F6">
      <w:pPr>
        <w:spacing w:line="276" w:lineRule="auto"/>
        <w:jc w:val="both"/>
        <w:rPr>
          <w:rFonts w:ascii="David" w:hAnsi="David" w:cs="David"/>
          <w:b/>
          <w:bCs/>
          <w:rtl/>
        </w:rPr>
      </w:pPr>
      <w:r w:rsidRPr="00753A62">
        <w:rPr>
          <w:rFonts w:ascii="David" w:hAnsi="David" w:cs="David" w:hint="cs"/>
          <w:b/>
          <w:bCs/>
          <w:rtl/>
        </w:rPr>
        <w:t>חובת גילוי וחובת זהירות</w:t>
      </w:r>
    </w:p>
    <w:p w14:paraId="197BBF76" w14:textId="504AF5AB" w:rsidR="004517A1" w:rsidRPr="00753A62" w:rsidRDefault="004517A1" w:rsidP="005C31F6">
      <w:pPr>
        <w:spacing w:line="276" w:lineRule="auto"/>
        <w:jc w:val="both"/>
        <w:rPr>
          <w:rFonts w:ascii="David" w:hAnsi="David" w:cs="David"/>
          <w:rtl/>
        </w:rPr>
      </w:pPr>
      <w:r w:rsidRPr="00753A62">
        <w:rPr>
          <w:rFonts w:ascii="David" w:hAnsi="David" w:cs="David" w:hint="cs"/>
          <w:rtl/>
        </w:rPr>
        <w:t>נתמקד בשני היבטים חשובים של תביעה ברשלנות עקב אי קבלת הסכמתו מדעת של המטופל:</w:t>
      </w:r>
    </w:p>
    <w:p w14:paraId="66BF8573" w14:textId="50F09951" w:rsidR="004517A1" w:rsidRPr="00753A62" w:rsidRDefault="004517A1" w:rsidP="005C31F6">
      <w:pPr>
        <w:pStyle w:val="a7"/>
        <w:numPr>
          <w:ilvl w:val="0"/>
          <w:numId w:val="68"/>
        </w:numPr>
        <w:spacing w:line="276" w:lineRule="auto"/>
        <w:jc w:val="both"/>
        <w:rPr>
          <w:rFonts w:ascii="David" w:hAnsi="David" w:cs="David"/>
        </w:rPr>
      </w:pPr>
      <w:r w:rsidRPr="00753A62">
        <w:rPr>
          <w:rFonts w:ascii="David" w:hAnsi="David" w:cs="David" w:hint="cs"/>
          <w:rtl/>
        </w:rPr>
        <w:t>היקף חובת הגילוי</w:t>
      </w:r>
    </w:p>
    <w:p w14:paraId="3936A359" w14:textId="46398849" w:rsidR="004517A1" w:rsidRPr="00753A62" w:rsidRDefault="004517A1" w:rsidP="005C31F6">
      <w:pPr>
        <w:pStyle w:val="a7"/>
        <w:numPr>
          <w:ilvl w:val="0"/>
          <w:numId w:val="68"/>
        </w:numPr>
        <w:spacing w:line="276" w:lineRule="auto"/>
        <w:jc w:val="both"/>
        <w:rPr>
          <w:rFonts w:ascii="David" w:hAnsi="David" w:cs="David"/>
          <w:rtl/>
        </w:rPr>
      </w:pPr>
      <w:r w:rsidRPr="00753A62">
        <w:rPr>
          <w:rFonts w:ascii="David" w:hAnsi="David" w:cs="David" w:hint="cs"/>
          <w:rtl/>
        </w:rPr>
        <w:t>המחלוקת על הפיצוי בגין הפרת חובת הגילוי</w:t>
      </w:r>
    </w:p>
    <w:p w14:paraId="4698030A" w14:textId="04F274E6" w:rsidR="00061294" w:rsidRPr="00753A62" w:rsidRDefault="00061294" w:rsidP="005C31F6">
      <w:pPr>
        <w:spacing w:line="276" w:lineRule="auto"/>
        <w:jc w:val="both"/>
        <w:rPr>
          <w:rFonts w:ascii="David" w:hAnsi="David" w:cs="David"/>
          <w:u w:val="single"/>
          <w:rtl/>
        </w:rPr>
      </w:pPr>
      <w:r w:rsidRPr="00753A62">
        <w:rPr>
          <w:rFonts w:ascii="David" w:hAnsi="David" w:cs="David" w:hint="cs"/>
          <w:u w:val="single"/>
          <w:rtl/>
        </w:rPr>
        <w:t>מתי חולה יכול לתבוע בעוולת תקיפה, ומתי לתבוע בעוולת הרשלנות?</w:t>
      </w:r>
    </w:p>
    <w:p w14:paraId="68B24C99" w14:textId="36623750" w:rsidR="00061294" w:rsidRPr="00753A62" w:rsidRDefault="00061294" w:rsidP="005C31F6">
      <w:pPr>
        <w:pStyle w:val="a7"/>
        <w:numPr>
          <w:ilvl w:val="0"/>
          <w:numId w:val="72"/>
        </w:numPr>
        <w:spacing w:line="276" w:lineRule="auto"/>
        <w:jc w:val="both"/>
        <w:rPr>
          <w:rFonts w:ascii="David" w:hAnsi="David" w:cs="David"/>
        </w:rPr>
      </w:pPr>
      <w:r w:rsidRPr="00753A62">
        <w:rPr>
          <w:rFonts w:ascii="David" w:hAnsi="David" w:cs="David" w:hint="cs"/>
          <w:rtl/>
        </w:rPr>
        <w:t>נדון בדוקטרינת ההסכמה מדעת (ראו: גבולות עוולת הרשלנות), ונבחן מהן ההלכות לגבי היקף חובת הגילוי של גורמים רפואיים.</w:t>
      </w:r>
    </w:p>
    <w:p w14:paraId="278D84AE" w14:textId="71DF7AE2" w:rsidR="007305DC" w:rsidRPr="00753A62" w:rsidRDefault="00061294" w:rsidP="005C31F6">
      <w:pPr>
        <w:pStyle w:val="a7"/>
        <w:numPr>
          <w:ilvl w:val="0"/>
          <w:numId w:val="72"/>
        </w:numPr>
        <w:spacing w:line="276" w:lineRule="auto"/>
        <w:jc w:val="both"/>
        <w:rPr>
          <w:rFonts w:ascii="David" w:hAnsi="David" w:cs="David"/>
          <w:rtl/>
        </w:rPr>
      </w:pPr>
      <w:r w:rsidRPr="00753A62">
        <w:rPr>
          <w:rFonts w:ascii="David" w:hAnsi="David" w:cs="David" w:hint="cs"/>
          <w:rtl/>
        </w:rPr>
        <w:t xml:space="preserve">נדון בפגיעה באוטונומיה (ראו: גבולות עוולת הרשלנות), ונבחן </w:t>
      </w:r>
      <w:r w:rsidR="007305DC" w:rsidRPr="00753A62">
        <w:rPr>
          <w:rFonts w:ascii="David" w:hAnsi="David" w:cs="David" w:hint="cs"/>
          <w:rtl/>
        </w:rPr>
        <w:t>מהי ההלכה העדכנית, על רקע הדיון בחובת הגילוי.</w:t>
      </w:r>
    </w:p>
    <w:p w14:paraId="71DF0E38" w14:textId="15316199" w:rsidR="00D10BBD" w:rsidRPr="00753A62" w:rsidRDefault="00F91379" w:rsidP="005C31F6">
      <w:pPr>
        <w:spacing w:line="276" w:lineRule="auto"/>
        <w:jc w:val="both"/>
        <w:rPr>
          <w:rFonts w:ascii="David" w:hAnsi="David" w:cs="David"/>
          <w:rtl/>
        </w:rPr>
      </w:pPr>
      <w:r w:rsidRPr="00753A62">
        <w:rPr>
          <w:rFonts w:ascii="David" w:hAnsi="David" w:cs="David" w:hint="cs"/>
          <w:u w:val="single"/>
          <w:rtl/>
        </w:rPr>
        <w:t>בעבר,</w:t>
      </w:r>
      <w:r w:rsidRPr="00753A62">
        <w:rPr>
          <w:rFonts w:ascii="David" w:hAnsi="David" w:cs="David" w:hint="cs"/>
          <w:rtl/>
        </w:rPr>
        <w:t xml:space="preserve"> אי קבלת הסכמתו המודעת של מטופל לטיפול הייתה נחשבת לתקיפה (ס' 23 לפקנ"ז מצריך אי הסכמה). </w:t>
      </w:r>
      <w:r w:rsidR="00D179E2" w:rsidRPr="00753A62">
        <w:rPr>
          <w:rFonts w:ascii="David" w:hAnsi="David" w:cs="David" w:hint="cs"/>
          <w:rtl/>
        </w:rPr>
        <w:t xml:space="preserve">לביהמ"ש היה קשה להתמודד עם מצבים של חוסר גילוי מידע רלוונטי בהקשר של תקיפה. </w:t>
      </w:r>
      <w:r w:rsidR="007556DA" w:rsidRPr="00753A62">
        <w:rPr>
          <w:rFonts w:ascii="David" w:hAnsi="David" w:cs="David" w:hint="cs"/>
          <w:rtl/>
        </w:rPr>
        <w:t xml:space="preserve">ס' 23 דורש שימוש בכוח ללא הסכמה ויוצא לכאורה מצב שכל טיפול רפואי ללא הסכמה הוא מצב של תקיפה. הרעיון היה שאם לאדם אין מידע על הטיפול שלו, הוא ממילא לא יכול להסכים לטיפול הרפואי. </w:t>
      </w:r>
      <w:r w:rsidR="00D10BBD" w:rsidRPr="00753A62">
        <w:rPr>
          <w:rFonts w:ascii="David" w:hAnsi="David" w:cs="David" w:hint="cs"/>
          <w:rtl/>
        </w:rPr>
        <w:t>לביהמ"ש היה מוזר לחשוב על אי גילוי כתקיפה.</w:t>
      </w:r>
      <w:r w:rsidRPr="00753A62">
        <w:rPr>
          <w:rFonts w:ascii="David" w:hAnsi="David" w:cs="David"/>
          <w:rtl/>
        </w:rPr>
        <w:br/>
      </w:r>
      <w:r w:rsidRPr="00753A62">
        <w:rPr>
          <w:rFonts w:ascii="David" w:hAnsi="David" w:cs="David" w:hint="cs"/>
          <w:u w:val="single"/>
          <w:rtl/>
        </w:rPr>
        <w:t>כיום</w:t>
      </w:r>
      <w:r w:rsidRPr="00753A62">
        <w:rPr>
          <w:rFonts w:ascii="David" w:hAnsi="David" w:cs="David" w:hint="cs"/>
          <w:rtl/>
        </w:rPr>
        <w:t>, קיימת הבחנה</w:t>
      </w:r>
      <w:r w:rsidR="00D10BBD" w:rsidRPr="00753A62">
        <w:rPr>
          <w:rFonts w:ascii="David" w:hAnsi="David" w:cs="David" w:hint="cs"/>
          <w:rtl/>
        </w:rPr>
        <w:t xml:space="preserve"> באי הסכמה מדעת </w:t>
      </w:r>
      <w:r w:rsidR="00D10BBD" w:rsidRPr="00753A62">
        <w:rPr>
          <w:rFonts w:ascii="David" w:hAnsi="David" w:cs="David" w:hint="cs"/>
          <w:b/>
          <w:bCs/>
          <w:rtl/>
        </w:rPr>
        <w:t>לשני מצבים</w:t>
      </w:r>
      <w:r w:rsidR="00D10BBD" w:rsidRPr="00753A62">
        <w:rPr>
          <w:rFonts w:ascii="David" w:hAnsi="David" w:cs="David" w:hint="cs"/>
          <w:rtl/>
        </w:rPr>
        <w:t>:</w:t>
      </w:r>
    </w:p>
    <w:p w14:paraId="2279E9C0" w14:textId="16065875" w:rsidR="00D10BBD" w:rsidRPr="00753A62" w:rsidRDefault="00AF5EF6" w:rsidP="005C31F6">
      <w:pPr>
        <w:pStyle w:val="a7"/>
        <w:numPr>
          <w:ilvl w:val="0"/>
          <w:numId w:val="73"/>
        </w:numPr>
        <w:spacing w:line="276" w:lineRule="auto"/>
        <w:jc w:val="both"/>
        <w:rPr>
          <w:rFonts w:ascii="David" w:hAnsi="David" w:cs="David"/>
        </w:rPr>
      </w:pPr>
      <w:r w:rsidRPr="00753A62">
        <w:rPr>
          <w:rFonts w:ascii="David" w:hAnsi="David" w:cs="David" w:hint="cs"/>
          <w:u w:val="single"/>
          <w:rtl/>
        </w:rPr>
        <w:t>עוולת התקיפה</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תעסוק במצבים של אי קבלת הסכמה לביצוע הטיפול</w:t>
      </w:r>
    </w:p>
    <w:p w14:paraId="0C7C2BBE" w14:textId="02C965EB" w:rsidR="00AF5EF6" w:rsidRPr="00753A62" w:rsidRDefault="00AF5EF6" w:rsidP="005C31F6">
      <w:pPr>
        <w:pStyle w:val="a7"/>
        <w:numPr>
          <w:ilvl w:val="0"/>
          <w:numId w:val="73"/>
        </w:numPr>
        <w:spacing w:line="276" w:lineRule="auto"/>
        <w:jc w:val="both"/>
        <w:rPr>
          <w:rFonts w:ascii="David" w:hAnsi="David" w:cs="David"/>
        </w:rPr>
      </w:pPr>
      <w:r w:rsidRPr="00753A62">
        <w:rPr>
          <w:rFonts w:ascii="David" w:hAnsi="David" w:cs="David" w:hint="cs"/>
          <w:u w:val="single"/>
          <w:rtl/>
        </w:rPr>
        <w:t>עוולת הרשלנות</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תעסוק במצבים של הפרת חובת גילוי (לא גילו את כל המידע הרלוונטי).</w:t>
      </w:r>
    </w:p>
    <w:p w14:paraId="03579602" w14:textId="435E6295" w:rsidR="00AF5EF6" w:rsidRPr="00753A62" w:rsidRDefault="00AF5EF6" w:rsidP="005C31F6">
      <w:pPr>
        <w:spacing w:line="276" w:lineRule="auto"/>
        <w:jc w:val="both"/>
        <w:rPr>
          <w:rFonts w:ascii="David" w:hAnsi="David" w:cs="David"/>
          <w:rtl/>
        </w:rPr>
      </w:pPr>
      <w:r w:rsidRPr="00753A62">
        <w:rPr>
          <w:rFonts w:ascii="David" w:hAnsi="David" w:cs="David" w:hint="cs"/>
          <w:rtl/>
        </w:rPr>
        <w:t xml:space="preserve">בנוסף, הסכמה מדעת וחובת הגילוי מעוגנות גם בחוק זכויות החולה, וניתן לתבוע בנזיקין מכוח עוולת הפרת חובה חקוקה (החובה הקבועה בס' 13(א) בחוק זכויות החולה </w:t>
      </w:r>
      <w:r w:rsidRPr="00753A62">
        <w:rPr>
          <w:rFonts w:ascii="David" w:hAnsi="David" w:cs="David"/>
          <w:rtl/>
        </w:rPr>
        <w:t>–</w:t>
      </w:r>
      <w:r w:rsidRPr="00753A62">
        <w:rPr>
          <w:rFonts w:ascii="David" w:hAnsi="David" w:cs="David" w:hint="cs"/>
          <w:rtl/>
        </w:rPr>
        <w:t xml:space="preserve"> מטופל צריך לקבל מידע מלא).</w:t>
      </w:r>
    </w:p>
    <w:p w14:paraId="16F8C99F" w14:textId="2D171C68" w:rsidR="00E1669A" w:rsidRPr="00753A62" w:rsidRDefault="00E1669A" w:rsidP="005C31F6">
      <w:pPr>
        <w:spacing w:line="276" w:lineRule="auto"/>
        <w:jc w:val="center"/>
        <w:rPr>
          <w:rFonts w:ascii="David" w:hAnsi="David" w:cs="David"/>
          <w:b/>
          <w:bCs/>
          <w:rtl/>
        </w:rPr>
      </w:pPr>
      <w:r w:rsidRPr="00753A62">
        <w:rPr>
          <w:rFonts w:ascii="David" w:hAnsi="David" w:cs="David" w:hint="cs"/>
          <w:b/>
          <w:bCs/>
          <w:rtl/>
        </w:rPr>
        <w:t xml:space="preserve">שיעור 17 </w:t>
      </w:r>
      <w:r w:rsidR="004517A1" w:rsidRPr="00753A62">
        <w:rPr>
          <w:rFonts w:ascii="David" w:hAnsi="David" w:cs="David"/>
          <w:b/>
          <w:bCs/>
          <w:rtl/>
        </w:rPr>
        <w:t>–</w:t>
      </w:r>
      <w:r w:rsidRPr="00753A62">
        <w:rPr>
          <w:rFonts w:ascii="David" w:hAnsi="David" w:cs="David" w:hint="cs"/>
          <w:b/>
          <w:bCs/>
          <w:rtl/>
        </w:rPr>
        <w:t xml:space="preserve"> </w:t>
      </w:r>
      <w:r w:rsidR="004517A1" w:rsidRPr="00753A62">
        <w:rPr>
          <w:rFonts w:ascii="David" w:hAnsi="David" w:cs="David" w:hint="cs"/>
          <w:b/>
          <w:bCs/>
          <w:rtl/>
        </w:rPr>
        <w:t>09/06/22</w:t>
      </w:r>
    </w:p>
    <w:p w14:paraId="6AA988D0" w14:textId="67CA5FFA" w:rsidR="004517A1" w:rsidRPr="00753A62" w:rsidRDefault="00D1319F" w:rsidP="005C31F6">
      <w:pPr>
        <w:spacing w:line="276" w:lineRule="auto"/>
        <w:jc w:val="both"/>
        <w:rPr>
          <w:rFonts w:ascii="David" w:hAnsi="David" w:cs="David"/>
          <w:b/>
          <w:bCs/>
          <w:u w:val="single"/>
          <w:rtl/>
        </w:rPr>
      </w:pPr>
      <w:r w:rsidRPr="00753A62">
        <w:rPr>
          <w:rFonts w:ascii="David" w:hAnsi="David" w:cs="David" w:hint="cs"/>
          <w:b/>
          <w:bCs/>
          <w:u w:val="single"/>
          <w:rtl/>
        </w:rPr>
        <w:t>היקף חובת הגילוי</w:t>
      </w:r>
    </w:p>
    <w:p w14:paraId="12046039" w14:textId="0C0546DC" w:rsidR="00A32BF8" w:rsidRPr="00753A62" w:rsidRDefault="00AC0924" w:rsidP="005C31F6">
      <w:pPr>
        <w:spacing w:line="276" w:lineRule="auto"/>
        <w:jc w:val="both"/>
        <w:rPr>
          <w:rFonts w:ascii="David" w:hAnsi="David" w:cs="David"/>
          <w:b/>
          <w:bCs/>
          <w:rtl/>
        </w:rPr>
      </w:pPr>
      <w:r w:rsidRPr="00753A62">
        <w:rPr>
          <w:rFonts w:ascii="David" w:hAnsi="David" w:cs="David" w:hint="cs"/>
          <w:b/>
          <w:bCs/>
          <w:rtl/>
        </w:rPr>
        <w:t xml:space="preserve">טבעה של חובת הגילוי והיקפה </w:t>
      </w:r>
      <w:r w:rsidRPr="00753A62">
        <w:rPr>
          <w:rFonts w:ascii="David" w:hAnsi="David" w:cs="David"/>
          <w:b/>
          <w:bCs/>
          <w:rtl/>
        </w:rPr>
        <w:t>–</w:t>
      </w:r>
      <w:r w:rsidRPr="00753A62">
        <w:rPr>
          <w:rFonts w:ascii="David" w:hAnsi="David" w:cs="David" w:hint="cs"/>
          <w:b/>
          <w:bCs/>
          <w:rtl/>
        </w:rPr>
        <w:t xml:space="preserve"> שיקולים רלוונטיים</w:t>
      </w:r>
    </w:p>
    <w:p w14:paraId="417C1A72" w14:textId="70145782" w:rsidR="00AC0924" w:rsidRPr="00753A62" w:rsidRDefault="00AC0924" w:rsidP="005C31F6">
      <w:pPr>
        <w:spacing w:line="276" w:lineRule="auto"/>
        <w:jc w:val="both"/>
        <w:rPr>
          <w:rFonts w:ascii="David" w:hAnsi="David" w:cs="David"/>
          <w:u w:val="single"/>
          <w:rtl/>
        </w:rPr>
      </w:pPr>
      <w:r w:rsidRPr="00753A62">
        <w:rPr>
          <w:rFonts w:ascii="David" w:hAnsi="David" w:cs="David" w:hint="cs"/>
          <w:u w:val="single"/>
          <w:rtl/>
        </w:rPr>
        <w:t>גבולות חובת הגילוי החלה על גורמים רפואיים</w:t>
      </w:r>
    </w:p>
    <w:p w14:paraId="036DF24A" w14:textId="0A16D3A3" w:rsidR="009C5C56" w:rsidRPr="00753A62" w:rsidRDefault="00024ECB" w:rsidP="005C31F6">
      <w:pPr>
        <w:spacing w:line="276" w:lineRule="auto"/>
        <w:jc w:val="both"/>
        <w:rPr>
          <w:rFonts w:ascii="David" w:hAnsi="David" w:cs="David"/>
          <w:rtl/>
        </w:rPr>
      </w:pPr>
      <w:r w:rsidRPr="00753A62">
        <w:rPr>
          <w:rFonts w:ascii="David" w:hAnsi="David" w:cs="David" w:hint="cs"/>
          <w:b/>
          <w:bCs/>
          <w:highlight w:val="cyan"/>
          <w:rtl/>
        </w:rPr>
        <w:t>פס"ד קדוש:</w:t>
      </w:r>
      <w:r w:rsidRPr="00753A62">
        <w:rPr>
          <w:rFonts w:ascii="David" w:hAnsi="David" w:cs="David" w:hint="cs"/>
          <w:rtl/>
        </w:rPr>
        <w:t xml:space="preserve"> מה הסטנדרט ההתנהגותי שהרופאים מצופים לעמוד בו בגילוי מידע למטופלים?</w:t>
      </w:r>
    </w:p>
    <w:p w14:paraId="28C1C5D2" w14:textId="3205BC5F" w:rsidR="00CF475D" w:rsidRPr="00753A62" w:rsidRDefault="00CF475D" w:rsidP="005C31F6">
      <w:pPr>
        <w:spacing w:line="276" w:lineRule="auto"/>
        <w:jc w:val="both"/>
        <w:rPr>
          <w:rFonts w:ascii="David" w:hAnsi="David" w:cs="David"/>
          <w:rtl/>
        </w:rPr>
      </w:pPr>
      <w:r w:rsidRPr="00753A62">
        <w:rPr>
          <w:rFonts w:ascii="David" w:hAnsi="David" w:cs="David" w:hint="cs"/>
          <w:u w:val="single"/>
          <w:rtl/>
        </w:rPr>
        <w:t>לפני פס"ד קדוש</w:t>
      </w:r>
      <w:r w:rsidRPr="00753A62">
        <w:rPr>
          <w:rFonts w:ascii="David" w:hAnsi="David" w:cs="David" w:hint="cs"/>
          <w:rtl/>
        </w:rPr>
        <w:t xml:space="preserve"> ה</w:t>
      </w:r>
      <w:r w:rsidR="00371B7D" w:rsidRPr="00753A62">
        <w:rPr>
          <w:rFonts w:ascii="David" w:hAnsi="David" w:cs="David" w:hint="cs"/>
          <w:rtl/>
        </w:rPr>
        <w:t xml:space="preserve">דבר היה נקבע לפי </w:t>
      </w:r>
      <w:r w:rsidR="00371B7D" w:rsidRPr="00753A62">
        <w:rPr>
          <w:rFonts w:ascii="David" w:hAnsi="David" w:cs="David" w:hint="cs"/>
          <w:b/>
          <w:bCs/>
          <w:rtl/>
        </w:rPr>
        <w:t>המטופל הסביר</w:t>
      </w:r>
      <w:r w:rsidR="00371B7D" w:rsidRPr="00753A62">
        <w:rPr>
          <w:rFonts w:ascii="David" w:hAnsi="David" w:cs="David" w:hint="cs"/>
          <w:rtl/>
        </w:rPr>
        <w:t xml:space="preserve">: </w:t>
      </w:r>
      <w:r w:rsidRPr="00753A62">
        <w:rPr>
          <w:rFonts w:ascii="David" w:hAnsi="David" w:cs="David" w:hint="cs"/>
          <w:rtl/>
        </w:rPr>
        <w:t>מה שרופאים צריכים לשקול זה מה המטופל הסביר צריך היה לדעת</w:t>
      </w:r>
      <w:r w:rsidR="000936B8" w:rsidRPr="00753A62">
        <w:rPr>
          <w:rFonts w:ascii="David" w:hAnsi="David" w:cs="David" w:hint="cs"/>
          <w:rtl/>
        </w:rPr>
        <w:t xml:space="preserve">. </w:t>
      </w:r>
      <w:r w:rsidRPr="00753A62">
        <w:rPr>
          <w:rFonts w:ascii="David" w:hAnsi="David" w:cs="David" w:hint="cs"/>
          <w:rtl/>
        </w:rPr>
        <w:t>איזה מידע המטופל הסביר היה מצפה שיגלו לו כדי שיקבל החלטה בדבר הטיפול הרפואי</w:t>
      </w:r>
      <w:r w:rsidR="000936B8" w:rsidRPr="00753A62">
        <w:rPr>
          <w:rFonts w:ascii="David" w:hAnsi="David" w:cs="David" w:hint="cs"/>
          <w:rtl/>
        </w:rPr>
        <w:t>.</w:t>
      </w:r>
    </w:p>
    <w:p w14:paraId="5D799533" w14:textId="0CEBBDE7" w:rsidR="00371B7D" w:rsidRPr="00753A62" w:rsidRDefault="00371B7D" w:rsidP="005C31F6">
      <w:pPr>
        <w:spacing w:line="276" w:lineRule="auto"/>
        <w:jc w:val="both"/>
        <w:rPr>
          <w:rFonts w:ascii="David" w:hAnsi="David" w:cs="David"/>
          <w:rtl/>
        </w:rPr>
      </w:pPr>
      <w:r w:rsidRPr="00753A62">
        <w:rPr>
          <w:rFonts w:ascii="David" w:hAnsi="David" w:cs="David" w:hint="cs"/>
          <w:u w:val="single"/>
          <w:rtl/>
        </w:rPr>
        <w:t>לאחר פס"ד קדוש:</w:t>
      </w:r>
      <w:r w:rsidRPr="00753A62">
        <w:rPr>
          <w:rFonts w:ascii="David" w:hAnsi="David" w:cs="David" w:hint="cs"/>
          <w:rtl/>
        </w:rPr>
        <w:t xml:space="preserve"> מדברים </w:t>
      </w:r>
      <w:r w:rsidR="00C825E1" w:rsidRPr="00753A62">
        <w:rPr>
          <w:rFonts w:ascii="David" w:hAnsi="David" w:cs="David" w:hint="cs"/>
          <w:b/>
          <w:bCs/>
          <w:rtl/>
        </w:rPr>
        <w:t xml:space="preserve">גם </w:t>
      </w:r>
      <w:r w:rsidRPr="00753A62">
        <w:rPr>
          <w:rFonts w:ascii="David" w:hAnsi="David" w:cs="David" w:hint="cs"/>
          <w:b/>
          <w:bCs/>
          <w:rtl/>
        </w:rPr>
        <w:t>על מטופל ספציפי</w:t>
      </w:r>
      <w:r w:rsidR="00C825E1" w:rsidRPr="00753A62">
        <w:rPr>
          <w:rFonts w:ascii="David" w:hAnsi="David" w:cs="David" w:hint="cs"/>
          <w:b/>
          <w:bCs/>
          <w:rtl/>
        </w:rPr>
        <w:t xml:space="preserve"> וגם</w:t>
      </w:r>
      <w:r w:rsidRPr="00753A62">
        <w:rPr>
          <w:rFonts w:ascii="David" w:hAnsi="David" w:cs="David" w:hint="cs"/>
          <w:b/>
          <w:bCs/>
          <w:rtl/>
        </w:rPr>
        <w:t xml:space="preserve"> </w:t>
      </w:r>
      <w:r w:rsidR="00974E84" w:rsidRPr="00753A62">
        <w:rPr>
          <w:rFonts w:ascii="David" w:hAnsi="David" w:cs="David" w:hint="cs"/>
          <w:b/>
          <w:bCs/>
          <w:rtl/>
        </w:rPr>
        <w:t>על מטופל סביר.</w:t>
      </w:r>
    </w:p>
    <w:p w14:paraId="23A18289" w14:textId="045BCE34" w:rsidR="00371B7D" w:rsidRPr="00753A62" w:rsidRDefault="00371B7D" w:rsidP="005C31F6">
      <w:pPr>
        <w:spacing w:line="276" w:lineRule="auto"/>
        <w:jc w:val="both"/>
        <w:rPr>
          <w:rFonts w:ascii="David" w:hAnsi="David" w:cs="David"/>
          <w:rtl/>
        </w:rPr>
      </w:pPr>
      <w:r w:rsidRPr="00753A62">
        <w:rPr>
          <w:rFonts w:ascii="David" w:hAnsi="David" w:cs="David" w:hint="cs"/>
          <w:b/>
          <w:bCs/>
          <w:highlight w:val="green"/>
          <w:u w:val="single"/>
          <w:rtl/>
        </w:rPr>
        <w:t>עמית:</w:t>
      </w:r>
      <w:r w:rsidRPr="00753A62">
        <w:rPr>
          <w:rFonts w:ascii="David" w:hAnsi="David" w:cs="David" w:hint="cs"/>
          <w:rtl/>
        </w:rPr>
        <w:t xml:space="preserve"> </w:t>
      </w:r>
      <w:r w:rsidR="005645BD" w:rsidRPr="00753A62">
        <w:rPr>
          <w:rFonts w:ascii="David" w:hAnsi="David" w:cs="David" w:hint="cs"/>
          <w:rtl/>
        </w:rPr>
        <w:t>"</w:t>
      </w:r>
      <w:r w:rsidRPr="00753A62">
        <w:rPr>
          <w:rFonts w:ascii="David" w:hAnsi="David" w:cs="David" w:hint="cs"/>
          <w:rtl/>
        </w:rPr>
        <w:t>מידע שהרופא יודע או צריך לדעת שייתפס כחשוב בעיניי האדם הסביר במצבו של המטופל</w:t>
      </w:r>
      <w:r w:rsidR="008E7992" w:rsidRPr="00753A62">
        <w:rPr>
          <w:rFonts w:ascii="David" w:hAnsi="David" w:cs="David" w:hint="cs"/>
          <w:rtl/>
        </w:rPr>
        <w:t xml:space="preserve">, </w:t>
      </w:r>
      <w:r w:rsidRPr="00753A62">
        <w:rPr>
          <w:rFonts w:ascii="David" w:hAnsi="David" w:cs="David" w:hint="cs"/>
          <w:rtl/>
        </w:rPr>
        <w:t>על מנת לקבל החלטה מושכלת לגבי הטיפול המוצ</w:t>
      </w:r>
      <w:r w:rsidR="001F506C" w:rsidRPr="00753A62">
        <w:rPr>
          <w:rFonts w:ascii="David" w:hAnsi="David" w:cs="David" w:hint="cs"/>
          <w:rtl/>
        </w:rPr>
        <w:t>ע</w:t>
      </w:r>
      <w:r w:rsidR="005645BD" w:rsidRPr="00753A62">
        <w:rPr>
          <w:rFonts w:ascii="David" w:hAnsi="David" w:cs="David" w:hint="cs"/>
          <w:rtl/>
        </w:rPr>
        <w:t>"</w:t>
      </w:r>
      <w:r w:rsidR="001F506C" w:rsidRPr="00753A62">
        <w:rPr>
          <w:rFonts w:ascii="David" w:hAnsi="David" w:cs="David" w:hint="cs"/>
          <w:rtl/>
        </w:rPr>
        <w:t xml:space="preserve">. </w:t>
      </w:r>
      <w:r w:rsidR="008F7EC4" w:rsidRPr="00753A62">
        <w:rPr>
          <w:rFonts w:ascii="David" w:hAnsi="David" w:cs="David" w:hint="cs"/>
          <w:rtl/>
        </w:rPr>
        <w:t>עמית היה במיעוט. הוא אומר שרק</w:t>
      </w:r>
      <w:r w:rsidR="00EA4D72" w:rsidRPr="00753A62">
        <w:rPr>
          <w:rFonts w:ascii="David" w:hAnsi="David" w:cs="David" w:hint="cs"/>
          <w:rtl/>
        </w:rPr>
        <w:t xml:space="preserve"> </w:t>
      </w:r>
      <w:r w:rsidR="008F7EC4" w:rsidRPr="00753A62">
        <w:rPr>
          <w:rFonts w:ascii="David" w:hAnsi="David" w:cs="David" w:hint="cs"/>
          <w:rtl/>
        </w:rPr>
        <w:t xml:space="preserve">מידע </w:t>
      </w:r>
      <w:r w:rsidR="00EA4D72" w:rsidRPr="00753A62">
        <w:rPr>
          <w:rFonts w:ascii="David" w:hAnsi="David" w:cs="David" w:hint="cs"/>
          <w:rtl/>
        </w:rPr>
        <w:t>שהרופא חושב שהוא רלוונטי צריך להיאמר</w:t>
      </w:r>
      <w:r w:rsidR="00BD63F3" w:rsidRPr="00753A62">
        <w:rPr>
          <w:rFonts w:ascii="David" w:hAnsi="David" w:cs="David" w:hint="cs"/>
          <w:rtl/>
        </w:rPr>
        <w:t xml:space="preserve"> (מבחן הרופא הסביר)</w:t>
      </w:r>
      <w:r w:rsidR="008F7EC4" w:rsidRPr="00753A62">
        <w:rPr>
          <w:rFonts w:ascii="David" w:hAnsi="David" w:cs="David" w:hint="cs"/>
          <w:rtl/>
        </w:rPr>
        <w:t xml:space="preserve">. </w:t>
      </w:r>
    </w:p>
    <w:p w14:paraId="78A7D675" w14:textId="30F62F6B" w:rsidR="00EA4D72" w:rsidRPr="00753A62" w:rsidRDefault="00822CA9" w:rsidP="005C31F6">
      <w:pPr>
        <w:spacing w:line="276" w:lineRule="auto"/>
        <w:jc w:val="both"/>
        <w:rPr>
          <w:rFonts w:ascii="David" w:hAnsi="David" w:cs="David"/>
          <w:rtl/>
        </w:rPr>
      </w:pPr>
      <w:r w:rsidRPr="00753A62">
        <w:rPr>
          <w:rFonts w:ascii="David" w:hAnsi="David" w:cs="David" w:hint="cs"/>
          <w:b/>
          <w:bCs/>
          <w:highlight w:val="green"/>
          <w:u w:val="single"/>
          <w:rtl/>
        </w:rPr>
        <w:t>ריבלין ורובינשטיין:</w:t>
      </w:r>
      <w:r w:rsidRPr="00753A62">
        <w:rPr>
          <w:rFonts w:ascii="David" w:hAnsi="David" w:cs="David" w:hint="cs"/>
          <w:rtl/>
        </w:rPr>
        <w:t xml:space="preserve"> יש חשיבות לשמירה על המגמה המרחיבה את חובת הגילוי, שעליה להיקבע בראיית המטופל הסביר, </w:t>
      </w:r>
      <w:r w:rsidR="008F7EC4" w:rsidRPr="00753A62">
        <w:rPr>
          <w:rFonts w:ascii="David" w:hAnsi="David" w:cs="David" w:hint="cs"/>
          <w:rtl/>
        </w:rPr>
        <w:t>בנסיבות המיוחדות.</w:t>
      </w:r>
      <w:r w:rsidR="00EA4D72" w:rsidRPr="00753A62">
        <w:rPr>
          <w:rFonts w:ascii="David" w:hAnsi="David" w:cs="David" w:hint="cs"/>
          <w:rtl/>
        </w:rPr>
        <w:t xml:space="preserve"> </w:t>
      </w:r>
    </w:p>
    <w:p w14:paraId="5F7BA0F5" w14:textId="31518F91" w:rsidR="00DC2CC7" w:rsidRPr="00753A62" w:rsidRDefault="00EA4D72" w:rsidP="005C31F6">
      <w:pPr>
        <w:spacing w:line="276" w:lineRule="auto"/>
        <w:jc w:val="both"/>
        <w:rPr>
          <w:rFonts w:ascii="David" w:hAnsi="David" w:cs="David"/>
          <w:rtl/>
        </w:rPr>
      </w:pPr>
      <w:r w:rsidRPr="00753A62">
        <w:rPr>
          <w:rFonts w:ascii="David" w:hAnsi="David" w:cs="David" w:hint="cs"/>
          <w:b/>
          <w:bCs/>
          <w:highlight w:val="green"/>
          <w:rtl/>
        </w:rPr>
        <w:t>ריבלין</w:t>
      </w:r>
      <w:r w:rsidRPr="00753A62">
        <w:rPr>
          <w:rFonts w:ascii="David" w:hAnsi="David" w:cs="David" w:hint="cs"/>
          <w:rtl/>
        </w:rPr>
        <w:t xml:space="preserve"> לא מסכים עם עמית. הוא אומר שיש חשיבות על </w:t>
      </w:r>
      <w:r w:rsidRPr="00753A62">
        <w:rPr>
          <w:rFonts w:ascii="David" w:hAnsi="David" w:cs="David" w:hint="cs"/>
          <w:b/>
          <w:bCs/>
          <w:highlight w:val="yellow"/>
          <w:rtl/>
        </w:rPr>
        <w:t>שמיר</w:t>
      </w:r>
      <w:r w:rsidR="00B34517" w:rsidRPr="00753A62">
        <w:rPr>
          <w:rFonts w:ascii="David" w:hAnsi="David" w:cs="David" w:hint="cs"/>
          <w:b/>
          <w:bCs/>
          <w:highlight w:val="yellow"/>
          <w:rtl/>
        </w:rPr>
        <w:t>ת</w:t>
      </w:r>
      <w:r w:rsidRPr="00753A62">
        <w:rPr>
          <w:rFonts w:ascii="David" w:hAnsi="David" w:cs="David" w:hint="cs"/>
          <w:b/>
          <w:bCs/>
          <w:highlight w:val="yellow"/>
          <w:rtl/>
        </w:rPr>
        <w:t xml:space="preserve"> המגמה שמרחיבה את חובת הגילוי.</w:t>
      </w:r>
      <w:r w:rsidRPr="00753A62">
        <w:rPr>
          <w:rFonts w:ascii="David" w:hAnsi="David" w:cs="David" w:hint="cs"/>
          <w:rtl/>
        </w:rPr>
        <w:t xml:space="preserve"> מדוע יש חשיבות למג</w:t>
      </w:r>
      <w:r w:rsidR="00CD2C71" w:rsidRPr="00753A62">
        <w:rPr>
          <w:rFonts w:ascii="David" w:hAnsi="David" w:cs="David" w:hint="cs"/>
          <w:rtl/>
        </w:rPr>
        <w:t>מ</w:t>
      </w:r>
      <w:r w:rsidRPr="00753A62">
        <w:rPr>
          <w:rFonts w:ascii="David" w:hAnsi="David" w:cs="David" w:hint="cs"/>
          <w:rtl/>
        </w:rPr>
        <w:t>ה זו? למה ריבלין נזהר ואומר שלא ניתן להכניס למשוואה את הרופא הסביר?</w:t>
      </w:r>
    </w:p>
    <w:p w14:paraId="401C34DD" w14:textId="499F07D4" w:rsidR="00EA4D72" w:rsidRPr="00753A62" w:rsidRDefault="002149CF" w:rsidP="005C31F6">
      <w:pPr>
        <w:pStyle w:val="a7"/>
        <w:numPr>
          <w:ilvl w:val="0"/>
          <w:numId w:val="74"/>
        </w:numPr>
        <w:spacing w:line="276" w:lineRule="auto"/>
        <w:jc w:val="both"/>
        <w:rPr>
          <w:rFonts w:ascii="David" w:hAnsi="David" w:cs="David"/>
        </w:rPr>
      </w:pPr>
      <w:r w:rsidRPr="00753A62">
        <w:rPr>
          <w:rFonts w:ascii="David" w:hAnsi="David" w:cs="David" w:hint="cs"/>
          <w:u w:val="single"/>
          <w:rtl/>
        </w:rPr>
        <w:lastRenderedPageBreak/>
        <w:t>מונע הנזק הזול</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לרופאים יש את המידע</w:t>
      </w:r>
      <w:r w:rsidR="00C41A1C" w:rsidRPr="00753A62">
        <w:rPr>
          <w:rFonts w:ascii="David" w:hAnsi="David" w:cs="David" w:hint="cs"/>
          <w:rtl/>
        </w:rPr>
        <w:t>. המטופל סומך על הרופא שהוא יודע, הוא סומך עליו שגם יטפל בו וגם ייתן לו את המידע בדבר הטיפול.</w:t>
      </w:r>
    </w:p>
    <w:p w14:paraId="268F7742" w14:textId="5CC5B1ED" w:rsidR="00A9505E" w:rsidRPr="00753A62" w:rsidRDefault="00FC7088" w:rsidP="005C31F6">
      <w:pPr>
        <w:pStyle w:val="a7"/>
        <w:numPr>
          <w:ilvl w:val="0"/>
          <w:numId w:val="74"/>
        </w:numPr>
        <w:spacing w:line="276" w:lineRule="auto"/>
        <w:jc w:val="both"/>
        <w:rPr>
          <w:rFonts w:ascii="David" w:hAnsi="David" w:cs="David"/>
          <w:rtl/>
        </w:rPr>
      </w:pPr>
      <w:r w:rsidRPr="00753A62">
        <w:rPr>
          <w:rFonts w:ascii="David" w:hAnsi="David" w:cs="David" w:hint="cs"/>
          <w:u w:val="single"/>
          <w:rtl/>
        </w:rPr>
        <w:t>פגיעה באוטונומיה</w:t>
      </w:r>
      <w:r w:rsidRPr="00753A62">
        <w:rPr>
          <w:rFonts w:ascii="David" w:hAnsi="David" w:cs="David" w:hint="cs"/>
          <w:rtl/>
        </w:rPr>
        <w:t xml:space="preserve"> </w:t>
      </w:r>
      <w:r w:rsidR="007276E9" w:rsidRPr="00753A62">
        <w:rPr>
          <w:rFonts w:ascii="David" w:hAnsi="David" w:cs="David"/>
          <w:rtl/>
        </w:rPr>
        <w:t>–</w:t>
      </w:r>
      <w:r w:rsidRPr="00753A62">
        <w:rPr>
          <w:rFonts w:ascii="David" w:hAnsi="David" w:cs="David" w:hint="cs"/>
          <w:rtl/>
        </w:rPr>
        <w:t xml:space="preserve"> </w:t>
      </w:r>
      <w:r w:rsidR="007276E9" w:rsidRPr="00753A62">
        <w:rPr>
          <w:rFonts w:ascii="David" w:hAnsi="David" w:cs="David" w:hint="cs"/>
          <w:rtl/>
        </w:rPr>
        <w:t xml:space="preserve">בפועל, אנו רוצים להגן על האוטונומיה של המטופלים להחליט עבור עצמם. </w:t>
      </w:r>
    </w:p>
    <w:p w14:paraId="66177EAF" w14:textId="77777777" w:rsidR="007C4F8C" w:rsidRPr="00753A62" w:rsidRDefault="003A106F" w:rsidP="005C31F6">
      <w:pPr>
        <w:spacing w:line="276" w:lineRule="auto"/>
        <w:jc w:val="both"/>
        <w:rPr>
          <w:rFonts w:ascii="David" w:hAnsi="David" w:cs="David"/>
          <w:rtl/>
        </w:rPr>
      </w:pPr>
      <w:r w:rsidRPr="00753A62">
        <w:rPr>
          <w:rFonts w:ascii="David" w:hAnsi="David" w:cs="David" w:hint="cs"/>
          <w:b/>
          <w:bCs/>
          <w:highlight w:val="yellow"/>
          <w:rtl/>
        </w:rPr>
        <w:t>הלכ</w:t>
      </w:r>
      <w:r w:rsidR="007C4F8C" w:rsidRPr="00753A62">
        <w:rPr>
          <w:rFonts w:ascii="David" w:hAnsi="David" w:cs="David" w:hint="cs"/>
          <w:b/>
          <w:bCs/>
          <w:highlight w:val="yellow"/>
          <w:rtl/>
        </w:rPr>
        <w:t>ות</w:t>
      </w:r>
      <w:r w:rsidRPr="00753A62">
        <w:rPr>
          <w:rFonts w:ascii="David" w:hAnsi="David" w:cs="David" w:hint="cs"/>
          <w:b/>
          <w:bCs/>
          <w:highlight w:val="yellow"/>
          <w:rtl/>
        </w:rPr>
        <w:t>:</w:t>
      </w:r>
    </w:p>
    <w:p w14:paraId="21EC44C7" w14:textId="2CA5BBA4" w:rsidR="003A106F" w:rsidRPr="00753A62" w:rsidRDefault="00A9505E" w:rsidP="005C31F6">
      <w:pPr>
        <w:pStyle w:val="a7"/>
        <w:numPr>
          <w:ilvl w:val="0"/>
          <w:numId w:val="68"/>
        </w:numPr>
        <w:spacing w:line="276" w:lineRule="auto"/>
        <w:jc w:val="both"/>
        <w:rPr>
          <w:rFonts w:ascii="David" w:hAnsi="David" w:cs="David"/>
          <w:rtl/>
        </w:rPr>
      </w:pPr>
      <w:r w:rsidRPr="00753A62">
        <w:rPr>
          <w:rFonts w:ascii="David" w:hAnsi="David" w:cs="David" w:hint="cs"/>
          <w:rtl/>
        </w:rPr>
        <w:t xml:space="preserve">בפס"ד קדוש </w:t>
      </w:r>
      <w:r w:rsidR="003A106F" w:rsidRPr="00753A62">
        <w:rPr>
          <w:rFonts w:ascii="David" w:hAnsi="David" w:cs="David" w:hint="cs"/>
          <w:rtl/>
        </w:rPr>
        <w:t>רוכך המבחן לסטנדרט המטופל הסביר, ו</w:t>
      </w:r>
      <w:r w:rsidRPr="00753A62">
        <w:rPr>
          <w:rFonts w:ascii="David" w:hAnsi="David" w:cs="David" w:hint="cs"/>
          <w:rtl/>
        </w:rPr>
        <w:t>נוסף נדבך סובייקטיבי</w:t>
      </w:r>
      <w:r w:rsidR="003A106F" w:rsidRPr="00753A62">
        <w:rPr>
          <w:rFonts w:ascii="David" w:hAnsi="David" w:cs="David" w:hint="cs"/>
          <w:rtl/>
        </w:rPr>
        <w:t>.</w:t>
      </w:r>
    </w:p>
    <w:p w14:paraId="1402B32C" w14:textId="0F40D747" w:rsidR="003A106F" w:rsidRPr="00753A62" w:rsidRDefault="001F1C22"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באופן עקרוני, </w:t>
      </w:r>
      <w:r w:rsidRPr="00753A62">
        <w:rPr>
          <w:rFonts w:ascii="David" w:hAnsi="David" w:cs="David" w:hint="cs"/>
          <w:b/>
          <w:bCs/>
          <w:rtl/>
        </w:rPr>
        <w:t xml:space="preserve">חובת הגילוי גדלה ככל שהטיפול מסוכן יותר! </w:t>
      </w:r>
      <w:r w:rsidRPr="00753A62">
        <w:rPr>
          <w:rFonts w:ascii="David" w:hAnsi="David" w:cs="David" w:hint="cs"/>
          <w:u w:val="single"/>
          <w:rtl/>
        </w:rPr>
        <w:t>למה?</w:t>
      </w:r>
      <w:r w:rsidRPr="00753A62">
        <w:rPr>
          <w:rFonts w:ascii="David" w:hAnsi="David" w:cs="David" w:hint="cs"/>
          <w:rtl/>
        </w:rPr>
        <w:t xml:space="preserve"> </w:t>
      </w:r>
      <w:r w:rsidR="00D922BB" w:rsidRPr="00753A62">
        <w:rPr>
          <w:rFonts w:ascii="David" w:hAnsi="David" w:cs="David" w:hint="cs"/>
          <w:rtl/>
        </w:rPr>
        <w:t xml:space="preserve">כשאדם נמצא לפני טיפול רציני, מצפים שחובת הגילוי תתקיים. </w:t>
      </w:r>
      <w:r w:rsidR="00D11EC4" w:rsidRPr="00753A62">
        <w:rPr>
          <w:rFonts w:ascii="David" w:hAnsi="David" w:cs="David" w:hint="cs"/>
          <w:rtl/>
        </w:rPr>
        <w:t>אנו רוצים שלמטופל תהיה את האפשרות להחליט בדבר הטיפול המסוכן.</w:t>
      </w:r>
    </w:p>
    <w:p w14:paraId="133D76BD" w14:textId="10EA8A2F" w:rsidR="00D11EC4" w:rsidRPr="00753A62" w:rsidRDefault="00804582" w:rsidP="005C31F6">
      <w:pPr>
        <w:pStyle w:val="a7"/>
        <w:numPr>
          <w:ilvl w:val="0"/>
          <w:numId w:val="68"/>
        </w:numPr>
        <w:spacing w:line="276" w:lineRule="auto"/>
        <w:jc w:val="both"/>
        <w:rPr>
          <w:rFonts w:ascii="David" w:hAnsi="David" w:cs="David"/>
        </w:rPr>
      </w:pPr>
      <w:r w:rsidRPr="00753A62">
        <w:rPr>
          <w:rFonts w:ascii="David" w:hAnsi="David" w:cs="David" w:hint="cs"/>
          <w:b/>
          <w:bCs/>
          <w:rtl/>
        </w:rPr>
        <w:t>חובת הגילוי גדולה יותר במצב של ניתוח אלקטיבי וקטנה ככל שהוא דחוף</w:t>
      </w:r>
      <w:r w:rsidRPr="00753A62">
        <w:rPr>
          <w:rFonts w:ascii="David" w:hAnsi="David" w:cs="David" w:hint="cs"/>
          <w:rtl/>
        </w:rPr>
        <w:t xml:space="preserve">. </w:t>
      </w:r>
      <w:r w:rsidRPr="00753A62">
        <w:rPr>
          <w:rFonts w:ascii="David" w:hAnsi="David" w:cs="David" w:hint="cs"/>
          <w:u w:val="single"/>
          <w:rtl/>
        </w:rPr>
        <w:t>למה</w:t>
      </w:r>
      <w:r w:rsidRPr="00753A62">
        <w:rPr>
          <w:rFonts w:ascii="David" w:hAnsi="David" w:cs="David" w:hint="cs"/>
          <w:rtl/>
        </w:rPr>
        <w:t xml:space="preserve">? זאת משום </w:t>
      </w:r>
      <w:r w:rsidR="008B0C07" w:rsidRPr="00753A62">
        <w:rPr>
          <w:rFonts w:ascii="David" w:hAnsi="David" w:cs="David" w:hint="cs"/>
          <w:rtl/>
        </w:rPr>
        <w:t xml:space="preserve">שבמצב דחוף ההחלטה שמתקבלת היא קריטית. יש זמן מאוד קצר לקבלת ההחלטה. </w:t>
      </w:r>
      <w:r w:rsidR="000A3DF5" w:rsidRPr="00753A62">
        <w:rPr>
          <w:rFonts w:ascii="David" w:hAnsi="David" w:cs="David" w:hint="cs"/>
          <w:rtl/>
        </w:rPr>
        <w:t>כאשר אדם מובהל לביה"ח, אין זמן לחלוק עימו את הסיכונים והאלטרנטיבות השונות, כי אז הנזק עשוי להחמיר. מכאן שמדובר בפונקציה של זמן ופונקציה</w:t>
      </w:r>
      <w:r w:rsidR="007C4F8C" w:rsidRPr="00753A62">
        <w:rPr>
          <w:rFonts w:ascii="David" w:hAnsi="David" w:cs="David" w:hint="cs"/>
          <w:rtl/>
        </w:rPr>
        <w:t xml:space="preserve"> של בהילות</w:t>
      </w:r>
      <w:r w:rsidR="006213ED" w:rsidRPr="00753A62">
        <w:rPr>
          <w:rFonts w:ascii="David" w:hAnsi="David" w:cs="David" w:hint="cs"/>
          <w:rtl/>
        </w:rPr>
        <w:t>.</w:t>
      </w:r>
    </w:p>
    <w:p w14:paraId="17431A5F" w14:textId="27BCED4A" w:rsidR="007C4F8C" w:rsidRPr="00753A62" w:rsidRDefault="007C4F8C" w:rsidP="005C31F6">
      <w:pPr>
        <w:pStyle w:val="a7"/>
        <w:numPr>
          <w:ilvl w:val="0"/>
          <w:numId w:val="68"/>
        </w:numPr>
        <w:spacing w:line="276" w:lineRule="auto"/>
        <w:jc w:val="both"/>
        <w:rPr>
          <w:rFonts w:ascii="David" w:hAnsi="David" w:cs="David"/>
        </w:rPr>
      </w:pPr>
      <w:r w:rsidRPr="00753A62">
        <w:rPr>
          <w:rFonts w:ascii="David" w:hAnsi="David" w:cs="David" w:hint="cs"/>
          <w:b/>
          <w:bCs/>
          <w:rtl/>
        </w:rPr>
        <w:t>חובת הגילוי, להבדיל מנדנוד למטופל.</w:t>
      </w:r>
      <w:r w:rsidRPr="00753A62">
        <w:rPr>
          <w:rFonts w:ascii="David" w:hAnsi="David" w:cs="David" w:hint="cs"/>
          <w:rtl/>
        </w:rPr>
        <w:t xml:space="preserve"> על הרופא לא מוטלת החובה לשכנע</w:t>
      </w:r>
      <w:r w:rsidR="005947A3" w:rsidRPr="00753A62">
        <w:rPr>
          <w:rFonts w:ascii="David" w:hAnsi="David" w:cs="David" w:hint="cs"/>
          <w:rtl/>
        </w:rPr>
        <w:t xml:space="preserve"> (</w:t>
      </w:r>
      <w:r w:rsidR="005947A3" w:rsidRPr="00753A62">
        <w:rPr>
          <w:rFonts w:ascii="David" w:hAnsi="David" w:cs="David" w:hint="cs"/>
          <w:b/>
          <w:bCs/>
          <w:highlight w:val="cyan"/>
          <w:rtl/>
        </w:rPr>
        <w:t>פס"ד חלי</w:t>
      </w:r>
      <w:r w:rsidR="006F4954" w:rsidRPr="00753A62">
        <w:rPr>
          <w:rFonts w:ascii="David" w:hAnsi="David" w:cs="David" w:hint="cs"/>
          <w:b/>
          <w:bCs/>
          <w:highlight w:val="cyan"/>
          <w:rtl/>
        </w:rPr>
        <w:t>פה</w:t>
      </w:r>
      <w:r w:rsidR="005947A3" w:rsidRPr="00753A62">
        <w:rPr>
          <w:rFonts w:ascii="David" w:hAnsi="David" w:cs="David" w:hint="cs"/>
          <w:rtl/>
        </w:rPr>
        <w:t xml:space="preserve"> </w:t>
      </w:r>
      <w:r w:rsidR="005947A3" w:rsidRPr="00753A62">
        <w:rPr>
          <w:rFonts w:ascii="David" w:hAnsi="David" w:cs="David"/>
          <w:rtl/>
        </w:rPr>
        <w:t>–</w:t>
      </w:r>
      <w:r w:rsidR="005947A3" w:rsidRPr="00753A62">
        <w:rPr>
          <w:rFonts w:ascii="David" w:hAnsi="David" w:cs="David" w:hint="cs"/>
          <w:rtl/>
        </w:rPr>
        <w:t xml:space="preserve"> נטען שהרופא היה צריך ל</w:t>
      </w:r>
      <w:r w:rsidR="00E12FF8" w:rsidRPr="00753A62">
        <w:rPr>
          <w:rFonts w:ascii="David" w:hAnsi="David" w:cs="David" w:hint="cs"/>
          <w:rtl/>
        </w:rPr>
        <w:t>"</w:t>
      </w:r>
      <w:r w:rsidR="005947A3" w:rsidRPr="00753A62">
        <w:rPr>
          <w:rFonts w:ascii="David" w:hAnsi="David" w:cs="David" w:hint="cs"/>
          <w:rtl/>
        </w:rPr>
        <w:t>נדנד</w:t>
      </w:r>
      <w:r w:rsidR="00E12FF8" w:rsidRPr="00753A62">
        <w:rPr>
          <w:rFonts w:ascii="David" w:hAnsi="David" w:cs="David" w:hint="cs"/>
          <w:rtl/>
        </w:rPr>
        <w:t>"</w:t>
      </w:r>
      <w:r w:rsidR="005947A3" w:rsidRPr="00753A62">
        <w:rPr>
          <w:rFonts w:ascii="David" w:hAnsi="David" w:cs="David" w:hint="cs"/>
          <w:rtl/>
        </w:rPr>
        <w:t xml:space="preserve"> לו</w:t>
      </w:r>
      <w:r w:rsidR="00E12FF8" w:rsidRPr="00753A62">
        <w:rPr>
          <w:rFonts w:ascii="David" w:hAnsi="David" w:cs="David" w:hint="cs"/>
          <w:rtl/>
        </w:rPr>
        <w:t xml:space="preserve"> לבצע את הניתוח</w:t>
      </w:r>
      <w:r w:rsidR="005947A3" w:rsidRPr="00753A62">
        <w:rPr>
          <w:rFonts w:ascii="David" w:hAnsi="David" w:cs="David" w:hint="cs"/>
          <w:rtl/>
        </w:rPr>
        <w:t xml:space="preserve">, </w:t>
      </w:r>
      <w:r w:rsidR="00E12FF8" w:rsidRPr="00753A62">
        <w:rPr>
          <w:rFonts w:ascii="David" w:hAnsi="David" w:cs="David" w:hint="cs"/>
          <w:rtl/>
        </w:rPr>
        <w:t xml:space="preserve">שכן </w:t>
      </w:r>
      <w:r w:rsidR="005947A3" w:rsidRPr="00753A62">
        <w:rPr>
          <w:rFonts w:ascii="David" w:hAnsi="David" w:cs="David" w:hint="cs"/>
          <w:rtl/>
        </w:rPr>
        <w:t>מדובר בניתוח כ"כ חשוב)</w:t>
      </w:r>
      <w:r w:rsidRPr="00753A62">
        <w:rPr>
          <w:rFonts w:ascii="David" w:hAnsi="David" w:cs="David" w:hint="cs"/>
          <w:rtl/>
        </w:rPr>
        <w:t xml:space="preserve">. </w:t>
      </w:r>
      <w:r w:rsidRPr="00753A62">
        <w:rPr>
          <w:rFonts w:ascii="David" w:hAnsi="David" w:cs="David" w:hint="cs"/>
          <w:u w:val="single"/>
          <w:rtl/>
        </w:rPr>
        <w:t>למה</w:t>
      </w:r>
      <w:r w:rsidRPr="00753A62">
        <w:rPr>
          <w:rFonts w:ascii="David" w:hAnsi="David" w:cs="David" w:hint="cs"/>
          <w:rtl/>
        </w:rPr>
        <w:t xml:space="preserve">? </w:t>
      </w:r>
      <w:r w:rsidR="007E2066" w:rsidRPr="00753A62">
        <w:rPr>
          <w:rFonts w:ascii="David" w:hAnsi="David" w:cs="David" w:hint="cs"/>
          <w:rtl/>
        </w:rPr>
        <w:t xml:space="preserve">אם נגיד לרופאים שהם צריכים לשכנע את המטופלים שלהם, כביכול נוצר פרדוקס </w:t>
      </w:r>
      <w:r w:rsidR="007E2066" w:rsidRPr="00753A62">
        <w:rPr>
          <w:rFonts w:ascii="David" w:hAnsi="David" w:cs="David"/>
          <w:rtl/>
        </w:rPr>
        <w:t>–</w:t>
      </w:r>
      <w:r w:rsidR="007E2066" w:rsidRPr="00753A62">
        <w:rPr>
          <w:rFonts w:ascii="David" w:hAnsi="David" w:cs="David" w:hint="cs"/>
          <w:rtl/>
        </w:rPr>
        <w:t xml:space="preserve"> אנו רוצים לאפשר את זכות הבחירה והאוטונומיה של המטופל.</w:t>
      </w:r>
      <w:r w:rsidR="00144E3F" w:rsidRPr="00753A62">
        <w:rPr>
          <w:rFonts w:ascii="David" w:hAnsi="David" w:cs="David" w:hint="cs"/>
          <w:rtl/>
        </w:rPr>
        <w:t xml:space="preserve"> בנוסף, אם הסיכון יתממש, ככל הנראה הרופא יהיה המזיק. </w:t>
      </w:r>
      <w:r w:rsidR="005947A3" w:rsidRPr="00753A62">
        <w:rPr>
          <w:rFonts w:ascii="David" w:hAnsi="David" w:cs="David" w:hint="cs"/>
          <w:rtl/>
        </w:rPr>
        <w:t>אם הרופא משכנע את המטופל לבצע את הטיפול, הוא ח</w:t>
      </w:r>
      <w:r w:rsidR="00381D21" w:rsidRPr="00753A62">
        <w:rPr>
          <w:rFonts w:ascii="David" w:hAnsi="David" w:cs="David" w:hint="cs"/>
          <w:rtl/>
        </w:rPr>
        <w:t xml:space="preserve">ושף את עצמו לתביעה. </w:t>
      </w:r>
    </w:p>
    <w:p w14:paraId="7479F0E3" w14:textId="4E7C4228" w:rsidR="00277A56" w:rsidRPr="00753A62" w:rsidRDefault="00277A56" w:rsidP="005C31F6">
      <w:pPr>
        <w:pStyle w:val="a7"/>
        <w:numPr>
          <w:ilvl w:val="0"/>
          <w:numId w:val="68"/>
        </w:numPr>
        <w:spacing w:line="276" w:lineRule="auto"/>
        <w:jc w:val="both"/>
        <w:rPr>
          <w:rFonts w:ascii="David" w:hAnsi="David" w:cs="David"/>
        </w:rPr>
      </w:pPr>
      <w:r w:rsidRPr="00753A62">
        <w:rPr>
          <w:rFonts w:ascii="David" w:hAnsi="David" w:cs="David" w:hint="cs"/>
          <w:b/>
          <w:bCs/>
          <w:rtl/>
        </w:rPr>
        <w:t xml:space="preserve">חובת גילוי כוללת אלטרנטיבות פרטיות </w:t>
      </w:r>
      <w:r w:rsidR="00D0318B" w:rsidRPr="00753A62">
        <w:rPr>
          <w:rFonts w:ascii="David" w:hAnsi="David" w:cs="David"/>
          <w:b/>
          <w:bCs/>
          <w:rtl/>
        </w:rPr>
        <w:t>–</w:t>
      </w:r>
      <w:r w:rsidRPr="00753A62">
        <w:rPr>
          <w:rFonts w:ascii="David" w:hAnsi="David" w:cs="David" w:hint="cs"/>
          <w:rtl/>
        </w:rPr>
        <w:t xml:space="preserve"> </w:t>
      </w:r>
      <w:r w:rsidR="00D0318B" w:rsidRPr="00753A62">
        <w:rPr>
          <w:rFonts w:ascii="David" w:hAnsi="David" w:cs="David" w:hint="cs"/>
          <w:b/>
          <w:bCs/>
          <w:highlight w:val="cyan"/>
          <w:rtl/>
        </w:rPr>
        <w:t>פס"ד סידי</w:t>
      </w:r>
      <w:r w:rsidR="00972E87" w:rsidRPr="00753A62">
        <w:rPr>
          <w:rFonts w:ascii="David" w:hAnsi="David" w:cs="David" w:hint="cs"/>
          <w:rtl/>
        </w:rPr>
        <w:t xml:space="preserve"> (</w:t>
      </w:r>
      <w:r w:rsidR="00DC6AD8" w:rsidRPr="00753A62">
        <w:rPr>
          <w:rFonts w:ascii="David" w:hAnsi="David" w:cs="David" w:hint="cs"/>
          <w:rtl/>
        </w:rPr>
        <w:t>יפורט בהמשך</w:t>
      </w:r>
      <w:r w:rsidR="00972E87" w:rsidRPr="00753A62">
        <w:rPr>
          <w:rFonts w:ascii="David" w:hAnsi="David" w:cs="David" w:hint="cs"/>
          <w:rtl/>
        </w:rPr>
        <w:t>).</w:t>
      </w:r>
    </w:p>
    <w:p w14:paraId="25FE7F32" w14:textId="08CD88E0" w:rsidR="00972E87" w:rsidRPr="00753A62" w:rsidRDefault="00320298" w:rsidP="005C31F6">
      <w:pPr>
        <w:pStyle w:val="a7"/>
        <w:numPr>
          <w:ilvl w:val="0"/>
          <w:numId w:val="68"/>
        </w:numPr>
        <w:spacing w:line="276" w:lineRule="auto"/>
        <w:jc w:val="both"/>
        <w:rPr>
          <w:rFonts w:ascii="David" w:hAnsi="David" w:cs="David"/>
        </w:rPr>
      </w:pPr>
      <w:r w:rsidRPr="00753A62">
        <w:rPr>
          <w:rFonts w:ascii="David" w:hAnsi="David" w:cs="David" w:hint="cs"/>
          <w:b/>
          <w:bCs/>
          <w:rtl/>
        </w:rPr>
        <w:t xml:space="preserve">אין </w:t>
      </w:r>
      <w:r w:rsidR="00E27FFD" w:rsidRPr="00753A62">
        <w:rPr>
          <w:rFonts w:ascii="David" w:hAnsi="David" w:cs="David" w:hint="cs"/>
          <w:b/>
          <w:bCs/>
          <w:rtl/>
        </w:rPr>
        <w:t xml:space="preserve">חובת גילוי מיוחדת של פרטים הקשורים לדת המטופל </w:t>
      </w:r>
      <w:r w:rsidR="00E27FFD" w:rsidRPr="00753A62">
        <w:rPr>
          <w:rFonts w:ascii="David" w:hAnsi="David" w:cs="David"/>
          <w:b/>
          <w:bCs/>
          <w:rtl/>
        </w:rPr>
        <w:t>–</w:t>
      </w:r>
      <w:r w:rsidR="00E27FFD" w:rsidRPr="00753A62">
        <w:rPr>
          <w:rFonts w:ascii="David" w:hAnsi="David" w:cs="David" w:hint="cs"/>
          <w:rtl/>
        </w:rPr>
        <w:t xml:space="preserve"> מידע הקשור בדת המטופל. </w:t>
      </w:r>
      <w:r w:rsidRPr="00753A62">
        <w:rPr>
          <w:rFonts w:ascii="David" w:hAnsi="David" w:cs="David" w:hint="cs"/>
          <w:rtl/>
        </w:rPr>
        <w:t xml:space="preserve">נדבר על ההסתייגות </w:t>
      </w:r>
      <w:r w:rsidRPr="00753A62">
        <w:rPr>
          <w:rFonts w:ascii="David" w:hAnsi="David" w:cs="David" w:hint="cs"/>
          <w:b/>
          <w:bCs/>
          <w:highlight w:val="cyan"/>
          <w:rtl/>
        </w:rPr>
        <w:t>ב</w:t>
      </w:r>
      <w:r w:rsidR="00E27FFD" w:rsidRPr="00753A62">
        <w:rPr>
          <w:rFonts w:ascii="David" w:hAnsi="David" w:cs="David" w:hint="cs"/>
          <w:b/>
          <w:bCs/>
          <w:highlight w:val="cyan"/>
          <w:rtl/>
        </w:rPr>
        <w:t>פס"ד פלונית נ' שירותי בריאות כללית</w:t>
      </w:r>
      <w:r w:rsidR="00DC6AD8" w:rsidRPr="00753A62">
        <w:rPr>
          <w:rFonts w:ascii="David" w:hAnsi="David" w:cs="David" w:hint="cs"/>
          <w:rtl/>
        </w:rPr>
        <w:t xml:space="preserve"> (יפורט בהמשך).</w:t>
      </w:r>
    </w:p>
    <w:p w14:paraId="5667DBEB" w14:textId="1E3ADA35" w:rsidR="00D0318B" w:rsidRPr="00753A62" w:rsidRDefault="00D0318B" w:rsidP="005C31F6">
      <w:pPr>
        <w:tabs>
          <w:tab w:val="left" w:pos="1400"/>
        </w:tabs>
        <w:spacing w:after="0" w:line="276" w:lineRule="auto"/>
        <w:jc w:val="both"/>
        <w:rPr>
          <w:rFonts w:ascii="David" w:hAnsi="David" w:cs="David"/>
          <w:b/>
          <w:bCs/>
          <w:rtl/>
        </w:rPr>
      </w:pPr>
      <w:r w:rsidRPr="00753A62">
        <w:rPr>
          <w:rFonts w:ascii="David" w:hAnsi="David" w:cs="David" w:hint="cs"/>
          <w:b/>
          <w:bCs/>
          <w:highlight w:val="cyan"/>
          <w:rtl/>
        </w:rPr>
        <w:t>פס"ד סידי</w:t>
      </w:r>
      <w:r w:rsidR="007176F5" w:rsidRPr="00753A62">
        <w:rPr>
          <w:rFonts w:ascii="David" w:hAnsi="David" w:cs="David" w:hint="cs"/>
          <w:b/>
          <w:bCs/>
          <w:rtl/>
        </w:rPr>
        <w:t xml:space="preserve"> </w:t>
      </w:r>
      <w:r w:rsidR="007176F5" w:rsidRPr="00753A62">
        <w:rPr>
          <w:rFonts w:ascii="David" w:hAnsi="David" w:cs="David"/>
          <w:b/>
          <w:bCs/>
          <w:rtl/>
        </w:rPr>
        <w:t>–</w:t>
      </w:r>
      <w:r w:rsidR="007176F5" w:rsidRPr="00753A62">
        <w:rPr>
          <w:rFonts w:ascii="David" w:hAnsi="David" w:cs="David" w:hint="cs"/>
          <w:b/>
          <w:bCs/>
          <w:rtl/>
        </w:rPr>
        <w:t xml:space="preserve"> </w:t>
      </w:r>
      <w:r w:rsidR="007176F5" w:rsidRPr="00753A62">
        <w:rPr>
          <w:rFonts w:ascii="David" w:hAnsi="David" w:cs="David" w:hint="cs"/>
          <w:b/>
          <w:bCs/>
          <w:highlight w:val="lightGray"/>
          <w:rtl/>
        </w:rPr>
        <w:t>חובת גילוי כוללת אלטרנטיבות פרטיות</w:t>
      </w:r>
    </w:p>
    <w:p w14:paraId="5EEB9EF3" w14:textId="689EAB82" w:rsidR="002F2D84" w:rsidRPr="00753A62" w:rsidRDefault="00D0318B"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אישה שעברה כמה הפלות. היא עשתה בדיקות היריון, שגרתיות. כאלה שנמצאות בקופה. היא יולדת ילד עם מחלות נשימה ובלי יד.</w:t>
      </w:r>
    </w:p>
    <w:p w14:paraId="40F47F54" w14:textId="38061418" w:rsidR="0092058F" w:rsidRPr="00753A62" w:rsidRDefault="00DB52F7" w:rsidP="005C31F6">
      <w:pPr>
        <w:spacing w:after="0" w:line="276" w:lineRule="auto"/>
        <w:jc w:val="both"/>
        <w:rPr>
          <w:rFonts w:ascii="David" w:hAnsi="David" w:cs="David"/>
          <w:rtl/>
        </w:rPr>
      </w:pPr>
      <w:r w:rsidRPr="00753A62">
        <w:rPr>
          <w:rFonts w:ascii="David" w:hAnsi="David" w:cs="David" w:hint="cs"/>
          <w:b/>
          <w:bCs/>
          <w:u w:val="single"/>
          <w:rtl/>
        </w:rPr>
        <w:t>הטענה:</w:t>
      </w:r>
      <w:r w:rsidRPr="00753A62">
        <w:rPr>
          <w:rFonts w:ascii="David" w:hAnsi="David" w:cs="David" w:hint="cs"/>
          <w:rtl/>
        </w:rPr>
        <w:t xml:space="preserve"> </w:t>
      </w:r>
      <w:r w:rsidR="00D0318B" w:rsidRPr="00753A62">
        <w:rPr>
          <w:rFonts w:ascii="David" w:hAnsi="David" w:cs="David" w:hint="cs"/>
          <w:rtl/>
        </w:rPr>
        <w:t xml:space="preserve">מדובר בהולדה בעוולה. </w:t>
      </w:r>
      <w:r w:rsidR="0092058F" w:rsidRPr="00753A62">
        <w:rPr>
          <w:rFonts w:ascii="David" w:hAnsi="David" w:cs="David" w:hint="cs"/>
          <w:rtl/>
        </w:rPr>
        <w:t xml:space="preserve">הטענה מתחברת לחובת הגילוי באופן זה שהיא טוענת </w:t>
      </w:r>
      <w:r w:rsidR="0092058F" w:rsidRPr="00753A62">
        <w:rPr>
          <w:rFonts w:ascii="David" w:hAnsi="David" w:cs="David"/>
          <w:rtl/>
        </w:rPr>
        <w:t>–</w:t>
      </w:r>
      <w:r w:rsidR="0092058F" w:rsidRPr="00753A62">
        <w:rPr>
          <w:rFonts w:ascii="David" w:hAnsi="David" w:cs="David" w:hint="cs"/>
          <w:rtl/>
        </w:rPr>
        <w:t xml:space="preserve"> למה הרופא לא </w:t>
      </w:r>
      <w:r w:rsidR="002F2D84" w:rsidRPr="00753A62">
        <w:rPr>
          <w:rFonts w:ascii="David" w:hAnsi="David" w:cs="David" w:hint="cs"/>
          <w:rtl/>
        </w:rPr>
        <w:t>יידע אותי שקיימת</w:t>
      </w:r>
      <w:r w:rsidR="0092058F" w:rsidRPr="00753A62">
        <w:rPr>
          <w:rFonts w:ascii="David" w:hAnsi="David" w:cs="David" w:hint="cs"/>
          <w:rtl/>
        </w:rPr>
        <w:t xml:space="preserve"> סקירה מלאה</w:t>
      </w:r>
      <w:r w:rsidR="002F2D84" w:rsidRPr="00753A62">
        <w:rPr>
          <w:rFonts w:ascii="David" w:hAnsi="David" w:cs="David" w:hint="cs"/>
          <w:rtl/>
        </w:rPr>
        <w:t xml:space="preserve"> (בדיקה פרטית)</w:t>
      </w:r>
      <w:r w:rsidR="0092058F" w:rsidRPr="00753A62">
        <w:rPr>
          <w:rFonts w:ascii="David" w:hAnsi="David" w:cs="David" w:hint="cs"/>
          <w:rtl/>
        </w:rPr>
        <w:t xml:space="preserve"> שבה יכ</w:t>
      </w:r>
      <w:r w:rsidR="002F2D84" w:rsidRPr="00753A62">
        <w:rPr>
          <w:rFonts w:ascii="David" w:hAnsi="David" w:cs="David" w:hint="cs"/>
          <w:rtl/>
        </w:rPr>
        <w:t xml:space="preserve">ולתי לדעת בדבר בריאותו של התינוק? </w:t>
      </w:r>
    </w:p>
    <w:p w14:paraId="59F30942" w14:textId="0595E1AC" w:rsidR="00CE7385" w:rsidRPr="00753A62" w:rsidRDefault="00DB52F7" w:rsidP="005C31F6">
      <w:pPr>
        <w:spacing w:line="276" w:lineRule="auto"/>
        <w:jc w:val="both"/>
        <w:rPr>
          <w:rFonts w:ascii="David" w:hAnsi="David" w:cs="David"/>
          <w:rtl/>
        </w:rPr>
      </w:pPr>
      <w:r w:rsidRPr="00753A62">
        <w:rPr>
          <w:rFonts w:ascii="David" w:hAnsi="David" w:cs="David" w:hint="cs"/>
          <w:b/>
          <w:bCs/>
          <w:u w:val="single"/>
          <w:rtl/>
        </w:rPr>
        <w:t>הליך משפטי</w:t>
      </w:r>
      <w:r w:rsidR="00CE7385" w:rsidRPr="00753A62">
        <w:rPr>
          <w:rFonts w:ascii="David" w:hAnsi="David" w:cs="David" w:hint="cs"/>
          <w:b/>
          <w:bCs/>
          <w:u w:val="single"/>
          <w:rtl/>
        </w:rPr>
        <w:t>:</w:t>
      </w:r>
      <w:r w:rsidR="00CE7385" w:rsidRPr="00753A62">
        <w:rPr>
          <w:rFonts w:ascii="David" w:hAnsi="David" w:cs="David" w:hint="cs"/>
          <w:rtl/>
        </w:rPr>
        <w:t xml:space="preserve"> מקבל את הטענה. גם במקרים מהסוג הזה, מקרים שבהם יש בדיקות או הליכים במגזר הפרטי, לעיתים אפילו בחו"ל, </w:t>
      </w:r>
      <w:r w:rsidR="00CE7385" w:rsidRPr="00753A62">
        <w:rPr>
          <w:rFonts w:ascii="David" w:hAnsi="David" w:cs="David" w:hint="cs"/>
          <w:b/>
          <w:bCs/>
          <w:highlight w:val="yellow"/>
          <w:rtl/>
        </w:rPr>
        <w:t xml:space="preserve">הרופא צריך </w:t>
      </w:r>
      <w:r w:rsidR="002F2D84" w:rsidRPr="00753A62">
        <w:rPr>
          <w:rFonts w:ascii="David" w:hAnsi="David" w:cs="David" w:hint="cs"/>
          <w:b/>
          <w:bCs/>
          <w:highlight w:val="yellow"/>
          <w:rtl/>
        </w:rPr>
        <w:t>לגלות למטופל על עצם היותו</w:t>
      </w:r>
      <w:r w:rsidR="004B6F00" w:rsidRPr="00753A62">
        <w:rPr>
          <w:rFonts w:ascii="David" w:hAnsi="David" w:cs="David" w:hint="cs"/>
          <w:b/>
          <w:bCs/>
          <w:highlight w:val="yellow"/>
          <w:rtl/>
        </w:rPr>
        <w:t xml:space="preserve"> של דבר שעשוי להו</w:t>
      </w:r>
      <w:r w:rsidR="00C5726E" w:rsidRPr="00753A62">
        <w:rPr>
          <w:rFonts w:ascii="David" w:hAnsi="David" w:cs="David" w:hint="cs"/>
          <w:b/>
          <w:bCs/>
          <w:highlight w:val="yellow"/>
          <w:rtl/>
        </w:rPr>
        <w:t>ע</w:t>
      </w:r>
      <w:r w:rsidR="004B6F00" w:rsidRPr="00753A62">
        <w:rPr>
          <w:rFonts w:ascii="David" w:hAnsi="David" w:cs="David" w:hint="cs"/>
          <w:b/>
          <w:bCs/>
          <w:highlight w:val="yellow"/>
          <w:rtl/>
        </w:rPr>
        <w:t>יל למטופל</w:t>
      </w:r>
      <w:r w:rsidR="004B6F00" w:rsidRPr="00753A62">
        <w:rPr>
          <w:rFonts w:ascii="David" w:hAnsi="David" w:cs="David" w:hint="cs"/>
          <w:b/>
          <w:bCs/>
          <w:rtl/>
        </w:rPr>
        <w:t xml:space="preserve">. </w:t>
      </w:r>
      <w:r w:rsidR="004B6F00" w:rsidRPr="00753A62">
        <w:rPr>
          <w:rFonts w:ascii="David" w:hAnsi="David" w:cs="David" w:hint="cs"/>
          <w:rtl/>
        </w:rPr>
        <w:t>לענייננו, הרופא היה צריך ליידע את המטופלת שקיימת בדיקה פרטית ולהמליץ עליה.</w:t>
      </w:r>
      <w:r w:rsidR="004B6F00" w:rsidRPr="00753A62">
        <w:rPr>
          <w:rFonts w:ascii="David" w:hAnsi="David" w:cs="David" w:hint="cs"/>
          <w:b/>
          <w:bCs/>
          <w:rtl/>
        </w:rPr>
        <w:t xml:space="preserve"> </w:t>
      </w:r>
      <w:r w:rsidR="002F2D84" w:rsidRPr="00753A62">
        <w:rPr>
          <w:rFonts w:ascii="David" w:hAnsi="David" w:cs="David" w:hint="cs"/>
          <w:rtl/>
        </w:rPr>
        <w:t xml:space="preserve"> </w:t>
      </w:r>
    </w:p>
    <w:p w14:paraId="53B9095B" w14:textId="577D3DDC" w:rsidR="00974E84" w:rsidRPr="00753A62" w:rsidRDefault="00E27FFD"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r w:rsidR="00814380" w:rsidRPr="00753A62">
        <w:rPr>
          <w:rFonts w:ascii="David" w:hAnsi="David" w:cs="David" w:hint="cs"/>
          <w:b/>
          <w:bCs/>
          <w:highlight w:val="cyan"/>
          <w:rtl/>
        </w:rPr>
        <w:t>פ</w:t>
      </w:r>
      <w:r w:rsidRPr="00753A62">
        <w:rPr>
          <w:rFonts w:ascii="David" w:hAnsi="David" w:cs="David" w:hint="cs"/>
          <w:b/>
          <w:bCs/>
          <w:highlight w:val="cyan"/>
          <w:rtl/>
        </w:rPr>
        <w:t>לונית</w:t>
      </w:r>
      <w:r w:rsidR="00814380" w:rsidRPr="00753A62">
        <w:rPr>
          <w:rFonts w:ascii="David" w:hAnsi="David" w:cs="David" w:hint="cs"/>
          <w:b/>
          <w:bCs/>
          <w:highlight w:val="cyan"/>
          <w:rtl/>
        </w:rPr>
        <w:t xml:space="preserve"> נ' שירותי בריאות כללית</w:t>
      </w:r>
      <w:r w:rsidR="00E86E9E" w:rsidRPr="00753A62">
        <w:rPr>
          <w:rFonts w:ascii="David" w:hAnsi="David" w:cs="David" w:hint="cs"/>
          <w:b/>
          <w:bCs/>
          <w:rtl/>
        </w:rPr>
        <w:t xml:space="preserve"> </w:t>
      </w:r>
      <w:r w:rsidR="00E86E9E" w:rsidRPr="00753A62">
        <w:rPr>
          <w:rFonts w:ascii="David" w:hAnsi="David" w:cs="David"/>
          <w:b/>
          <w:bCs/>
          <w:rtl/>
        </w:rPr>
        <w:t>–</w:t>
      </w:r>
      <w:r w:rsidR="00E86E9E" w:rsidRPr="00753A62">
        <w:rPr>
          <w:rFonts w:ascii="David" w:hAnsi="David" w:cs="David" w:hint="cs"/>
          <w:b/>
          <w:bCs/>
          <w:rtl/>
        </w:rPr>
        <w:t xml:space="preserve"> </w:t>
      </w:r>
      <w:r w:rsidR="00E86E9E" w:rsidRPr="00753A62">
        <w:rPr>
          <w:rFonts w:ascii="David" w:hAnsi="David" w:cs="David" w:hint="cs"/>
          <w:b/>
          <w:bCs/>
          <w:highlight w:val="lightGray"/>
          <w:rtl/>
        </w:rPr>
        <w:t xml:space="preserve">אין חובת גילוי מיוחדת </w:t>
      </w:r>
      <w:r w:rsidR="00361733" w:rsidRPr="00753A62">
        <w:rPr>
          <w:rFonts w:ascii="David" w:hAnsi="David" w:cs="David" w:hint="cs"/>
          <w:b/>
          <w:bCs/>
          <w:highlight w:val="lightGray"/>
          <w:rtl/>
        </w:rPr>
        <w:t>בדבר פרטים הקשורים לדת המטופל</w:t>
      </w:r>
    </w:p>
    <w:p w14:paraId="6EBE19D0" w14:textId="625B78B5" w:rsidR="00B34272" w:rsidRPr="00753A62" w:rsidRDefault="00E27FFD"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זוג מוסלמי מגיע </w:t>
      </w:r>
      <w:r w:rsidR="00814380" w:rsidRPr="00753A62">
        <w:rPr>
          <w:rFonts w:ascii="David" w:hAnsi="David" w:cs="David" w:hint="cs"/>
          <w:rtl/>
        </w:rPr>
        <w:t>למרפאה. חולף הזמן, האישה בהיריון ועוברת את כל הבדיקות הרלוונטיות, כולל דיקור מי שפיר.</w:t>
      </w:r>
      <w:r w:rsidR="00B81FD8" w:rsidRPr="00753A62">
        <w:rPr>
          <w:rFonts w:ascii="David" w:hAnsi="David" w:cs="David" w:hint="cs"/>
          <w:rtl/>
        </w:rPr>
        <w:t xml:space="preserve"> מתגלה שהילד סובל מפיגור. הבדיקה מבוצעת אחרי שבוע 20</w:t>
      </w:r>
      <w:r w:rsidR="00B34272" w:rsidRPr="00753A62">
        <w:rPr>
          <w:rFonts w:ascii="David" w:hAnsi="David" w:cs="David" w:hint="cs"/>
          <w:rtl/>
        </w:rPr>
        <w:t xml:space="preserve"> (כפי שצריך)</w:t>
      </w:r>
      <w:r w:rsidR="000B3E6A" w:rsidRPr="00753A62">
        <w:rPr>
          <w:rFonts w:ascii="David" w:hAnsi="David" w:cs="David" w:hint="cs"/>
          <w:rtl/>
        </w:rPr>
        <w:t>.</w:t>
      </w:r>
      <w:r w:rsidR="00B34272" w:rsidRPr="00753A62">
        <w:rPr>
          <w:rFonts w:ascii="David" w:hAnsi="David" w:cs="David" w:hint="cs"/>
          <w:rtl/>
        </w:rPr>
        <w:t xml:space="preserve"> לפי הדת המוסלמית, ניתן להפיל ילד רק מתוך 120 יום מיום ההתעברות.</w:t>
      </w:r>
    </w:p>
    <w:p w14:paraId="08521A2A" w14:textId="2601F764" w:rsidR="00E27FFD" w:rsidRPr="00753A62" w:rsidRDefault="00B34272" w:rsidP="005C31F6">
      <w:pPr>
        <w:spacing w:after="0" w:line="276" w:lineRule="auto"/>
        <w:jc w:val="both"/>
        <w:rPr>
          <w:rFonts w:ascii="David" w:hAnsi="David" w:cs="David"/>
          <w:rtl/>
        </w:rPr>
      </w:pPr>
      <w:r w:rsidRPr="00753A62">
        <w:rPr>
          <w:rFonts w:ascii="David" w:hAnsi="David" w:cs="David" w:hint="cs"/>
          <w:b/>
          <w:bCs/>
          <w:u w:val="single"/>
          <w:rtl/>
        </w:rPr>
        <w:t>טענת הזוג:</w:t>
      </w:r>
      <w:r w:rsidRPr="00753A62">
        <w:rPr>
          <w:rFonts w:ascii="David" w:hAnsi="David" w:cs="David" w:hint="cs"/>
          <w:rtl/>
        </w:rPr>
        <w:t xml:space="preserve"> </w:t>
      </w:r>
      <w:r w:rsidR="00F93E87" w:rsidRPr="00753A62">
        <w:rPr>
          <w:rFonts w:ascii="David" w:hAnsi="David" w:cs="David" w:hint="cs"/>
          <w:rtl/>
        </w:rPr>
        <w:t xml:space="preserve">הרופא היה צריך לגלות </w:t>
      </w:r>
      <w:r w:rsidR="000B3E6A" w:rsidRPr="00753A62">
        <w:rPr>
          <w:rFonts w:ascii="David" w:hAnsi="David" w:cs="David" w:hint="cs"/>
          <w:rtl/>
        </w:rPr>
        <w:t>את ה</w:t>
      </w:r>
      <w:r w:rsidR="00F93E87" w:rsidRPr="00753A62">
        <w:rPr>
          <w:rFonts w:ascii="David" w:hAnsi="David" w:cs="David" w:hint="cs"/>
          <w:rtl/>
        </w:rPr>
        <w:t xml:space="preserve">מידע משום שהזוג דתי. </w:t>
      </w:r>
      <w:r w:rsidR="00931BA6" w:rsidRPr="00753A62">
        <w:rPr>
          <w:rFonts w:ascii="David" w:hAnsi="David" w:cs="David" w:hint="cs"/>
          <w:rtl/>
        </w:rPr>
        <w:t>הרופא</w:t>
      </w:r>
      <w:r w:rsidR="00EC597D" w:rsidRPr="00753A62">
        <w:rPr>
          <w:rFonts w:ascii="David" w:hAnsi="David" w:cs="David" w:hint="cs"/>
          <w:rtl/>
        </w:rPr>
        <w:t xml:space="preserve"> הי</w:t>
      </w:r>
      <w:r w:rsidR="00931BA6" w:rsidRPr="00753A62">
        <w:rPr>
          <w:rFonts w:ascii="David" w:hAnsi="David" w:cs="David" w:hint="cs"/>
          <w:rtl/>
        </w:rPr>
        <w:t>ה</w:t>
      </w:r>
      <w:r w:rsidR="00EC597D" w:rsidRPr="00753A62">
        <w:rPr>
          <w:rFonts w:ascii="David" w:hAnsi="David" w:cs="David" w:hint="cs"/>
          <w:rtl/>
        </w:rPr>
        <w:t xml:space="preserve"> צריך להציע לנו בדיקה שתאפשר לנו לקבל החלטה לפני 120 יום, משום שאחרי 120 יום אין לנו אפשרות</w:t>
      </w:r>
      <w:r w:rsidR="00814380" w:rsidRPr="00753A62">
        <w:rPr>
          <w:rFonts w:ascii="David" w:hAnsi="David" w:cs="David" w:hint="cs"/>
          <w:rtl/>
        </w:rPr>
        <w:t xml:space="preserve"> </w:t>
      </w:r>
      <w:r w:rsidR="00BA5752" w:rsidRPr="00753A62">
        <w:rPr>
          <w:rFonts w:ascii="David" w:hAnsi="David" w:cs="David" w:hint="cs"/>
          <w:rtl/>
        </w:rPr>
        <w:t xml:space="preserve">להפיל. </w:t>
      </w:r>
      <w:r w:rsidR="000B3E6A" w:rsidRPr="00753A62">
        <w:rPr>
          <w:rFonts w:ascii="David" w:hAnsi="David" w:cs="David" w:hint="cs"/>
          <w:rtl/>
        </w:rPr>
        <w:t xml:space="preserve">טוענים כי </w:t>
      </w:r>
      <w:r w:rsidR="00BA5752" w:rsidRPr="00753A62">
        <w:rPr>
          <w:rFonts w:ascii="David" w:hAnsi="David" w:cs="David" w:hint="cs"/>
          <w:rtl/>
        </w:rPr>
        <w:t>מאחר שידע שהם מוסלמים, הוא היה צרי</w:t>
      </w:r>
      <w:r w:rsidR="00C6590F" w:rsidRPr="00753A62">
        <w:rPr>
          <w:rFonts w:ascii="David" w:hAnsi="David" w:cs="David" w:hint="cs"/>
          <w:rtl/>
        </w:rPr>
        <w:t xml:space="preserve">ך </w:t>
      </w:r>
      <w:r w:rsidR="008F2547" w:rsidRPr="00753A62">
        <w:rPr>
          <w:rFonts w:ascii="David" w:hAnsi="David" w:cs="David" w:hint="cs"/>
          <w:rtl/>
        </w:rPr>
        <w:t xml:space="preserve">לגלות שקיימת חלופה </w:t>
      </w:r>
      <w:r w:rsidR="00F24F36" w:rsidRPr="00753A62">
        <w:rPr>
          <w:rFonts w:ascii="David" w:hAnsi="David" w:cs="David" w:hint="cs"/>
          <w:rtl/>
        </w:rPr>
        <w:t xml:space="preserve">(אמנם מאוד לא שגרתית ויקרה יותר) שמאפשרת לגלות לגבי הפגם בילד. </w:t>
      </w:r>
    </w:p>
    <w:p w14:paraId="7CD8C23C" w14:textId="77777777" w:rsidR="008D4241" w:rsidRPr="00753A62" w:rsidRDefault="00C6590F" w:rsidP="005C31F6">
      <w:pPr>
        <w:spacing w:after="0"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לא מקבל את טענת הזוג.</w:t>
      </w:r>
      <w:r w:rsidR="008D4241" w:rsidRPr="00753A62">
        <w:rPr>
          <w:rFonts w:ascii="David" w:hAnsi="David" w:cs="David" w:hint="cs"/>
          <w:rtl/>
        </w:rPr>
        <w:t xml:space="preserve"> </w:t>
      </w:r>
      <w:r w:rsidR="008D4241" w:rsidRPr="00753A62">
        <w:rPr>
          <w:rFonts w:ascii="David" w:hAnsi="David" w:cs="David" w:hint="cs"/>
          <w:highlight w:val="yellow"/>
          <w:rtl/>
        </w:rPr>
        <w:t>מכמה סיבות:</w:t>
      </w:r>
    </w:p>
    <w:p w14:paraId="28A54B7D" w14:textId="30263CAD" w:rsidR="00C01B23" w:rsidRPr="00753A62" w:rsidRDefault="00F93E87" w:rsidP="005C31F6">
      <w:pPr>
        <w:pStyle w:val="a7"/>
        <w:numPr>
          <w:ilvl w:val="0"/>
          <w:numId w:val="75"/>
        </w:numPr>
        <w:spacing w:line="276" w:lineRule="auto"/>
        <w:jc w:val="both"/>
        <w:rPr>
          <w:rFonts w:ascii="David" w:hAnsi="David" w:cs="David"/>
        </w:rPr>
      </w:pPr>
      <w:r w:rsidRPr="00753A62">
        <w:rPr>
          <w:rFonts w:ascii="David" w:hAnsi="David" w:cs="David" w:hint="cs"/>
          <w:rtl/>
        </w:rPr>
        <w:t xml:space="preserve">לזוג יש את המידע הזה. הזוג יודע שהוא דתי מאוד, ולכן היה צריך </w:t>
      </w:r>
      <w:r w:rsidR="00C01B23" w:rsidRPr="00753A62">
        <w:rPr>
          <w:rFonts w:ascii="David" w:hAnsi="David" w:cs="David" w:hint="cs"/>
          <w:rtl/>
        </w:rPr>
        <w:t xml:space="preserve">לגלות לרופא </w:t>
      </w:r>
      <w:r w:rsidR="008D4241" w:rsidRPr="00753A62">
        <w:rPr>
          <w:rFonts w:ascii="David" w:hAnsi="David" w:cs="David" w:hint="cs"/>
          <w:rtl/>
        </w:rPr>
        <w:t xml:space="preserve">את המידע החשוב הזה. </w:t>
      </w:r>
      <w:r w:rsidR="00C01B23" w:rsidRPr="00753A62">
        <w:rPr>
          <w:rFonts w:ascii="David" w:hAnsi="David" w:cs="David" w:hint="cs"/>
          <w:rtl/>
        </w:rPr>
        <w:t xml:space="preserve">אנו רוצים לעודד את המטופלים לנהוג בצורה אחראית. </w:t>
      </w:r>
    </w:p>
    <w:p w14:paraId="7D5725FC" w14:textId="25771CE3" w:rsidR="008D4241" w:rsidRPr="00753A62" w:rsidRDefault="00BD3B9D" w:rsidP="005C31F6">
      <w:pPr>
        <w:pStyle w:val="a7"/>
        <w:numPr>
          <w:ilvl w:val="0"/>
          <w:numId w:val="75"/>
        </w:numPr>
        <w:spacing w:line="276" w:lineRule="auto"/>
        <w:jc w:val="both"/>
        <w:rPr>
          <w:rFonts w:ascii="David" w:hAnsi="David" w:cs="David"/>
        </w:rPr>
      </w:pPr>
      <w:r w:rsidRPr="00753A62">
        <w:rPr>
          <w:rFonts w:ascii="David" w:hAnsi="David" w:cs="David" w:hint="cs"/>
          <w:rtl/>
        </w:rPr>
        <w:t>ביהמ"ש נזהר מלהטיל על הרופאים את החובה להיכנס לעולמם הדתי והפרטי של המטופלים. ביהמ"ש מצפה שמטופלים יגלו את המידע הזה.</w:t>
      </w:r>
    </w:p>
    <w:p w14:paraId="659BE48A" w14:textId="663F092B" w:rsidR="00546280" w:rsidRPr="00753A62" w:rsidRDefault="00546280" w:rsidP="005C31F6">
      <w:pPr>
        <w:pStyle w:val="a7"/>
        <w:numPr>
          <w:ilvl w:val="0"/>
          <w:numId w:val="75"/>
        </w:numPr>
        <w:spacing w:line="276" w:lineRule="auto"/>
        <w:jc w:val="both"/>
        <w:rPr>
          <w:rFonts w:ascii="David" w:hAnsi="David" w:cs="David"/>
        </w:rPr>
      </w:pPr>
      <w:r w:rsidRPr="00753A62">
        <w:rPr>
          <w:rFonts w:ascii="David" w:hAnsi="David" w:cs="David" w:hint="cs"/>
          <w:rtl/>
        </w:rPr>
        <w:t>עשוי לעודד סטריאוטיפים</w:t>
      </w:r>
    </w:p>
    <w:p w14:paraId="1B4FB567" w14:textId="7428E75A" w:rsidR="00546280" w:rsidRPr="00753A62" w:rsidRDefault="00211167" w:rsidP="005C31F6">
      <w:pPr>
        <w:spacing w:line="276" w:lineRule="auto"/>
        <w:jc w:val="both"/>
        <w:rPr>
          <w:rFonts w:ascii="David" w:hAnsi="David" w:cs="David"/>
          <w:b/>
          <w:bCs/>
          <w:u w:val="single"/>
          <w:rtl/>
        </w:rPr>
      </w:pPr>
      <w:r w:rsidRPr="00753A62">
        <w:rPr>
          <w:rFonts w:ascii="David" w:hAnsi="David" w:cs="David" w:hint="cs"/>
          <w:b/>
          <w:bCs/>
          <w:u w:val="single"/>
          <w:rtl/>
        </w:rPr>
        <w:t>המחלוקת על הפיצוי בגין הפרת חובת הגילוי</w:t>
      </w:r>
    </w:p>
    <w:p w14:paraId="393E259D" w14:textId="3675008E" w:rsidR="00BA5752" w:rsidRPr="00753A62" w:rsidRDefault="00211167" w:rsidP="005C31F6">
      <w:pPr>
        <w:spacing w:line="276" w:lineRule="auto"/>
        <w:jc w:val="both"/>
        <w:rPr>
          <w:rFonts w:ascii="David" w:hAnsi="David" w:cs="David"/>
          <w:rtl/>
        </w:rPr>
      </w:pPr>
      <w:r w:rsidRPr="00753A62">
        <w:rPr>
          <w:rFonts w:ascii="David" w:hAnsi="David" w:cs="David" w:hint="cs"/>
          <w:b/>
          <w:bCs/>
          <w:highlight w:val="cyan"/>
          <w:rtl/>
        </w:rPr>
        <w:t>בפס"ד קדוש,</w:t>
      </w:r>
      <w:r w:rsidRPr="00753A62">
        <w:rPr>
          <w:rFonts w:ascii="David" w:hAnsi="David" w:cs="David" w:hint="cs"/>
          <w:rtl/>
        </w:rPr>
        <w:t xml:space="preserve"> </w:t>
      </w:r>
      <w:r w:rsidRPr="00753A62">
        <w:rPr>
          <w:rFonts w:ascii="David" w:hAnsi="David" w:cs="David" w:hint="cs"/>
          <w:b/>
          <w:bCs/>
          <w:highlight w:val="green"/>
          <w:rtl/>
        </w:rPr>
        <w:t>לעמית</w:t>
      </w:r>
      <w:r w:rsidRPr="00753A62">
        <w:rPr>
          <w:rFonts w:ascii="David" w:hAnsi="David" w:cs="David" w:hint="cs"/>
          <w:rtl/>
        </w:rPr>
        <w:t xml:space="preserve"> ישנן אמירות שונות </w:t>
      </w:r>
      <w:r w:rsidRPr="00753A62">
        <w:rPr>
          <w:rFonts w:ascii="David" w:hAnsi="David" w:cs="David" w:hint="cs"/>
          <w:b/>
          <w:bCs/>
          <w:highlight w:val="green"/>
          <w:rtl/>
        </w:rPr>
        <w:t>מריבלין</w:t>
      </w:r>
      <w:r w:rsidRPr="00753A62">
        <w:rPr>
          <w:rFonts w:ascii="David" w:hAnsi="David" w:cs="David" w:hint="cs"/>
          <w:b/>
          <w:bCs/>
          <w:rtl/>
        </w:rPr>
        <w:t xml:space="preserve"> </w:t>
      </w:r>
      <w:r w:rsidRPr="00753A62">
        <w:rPr>
          <w:rFonts w:ascii="David" w:hAnsi="David" w:cs="David" w:hint="cs"/>
          <w:b/>
          <w:bCs/>
          <w:highlight w:val="green"/>
          <w:rtl/>
        </w:rPr>
        <w:t>וגולדשטיין</w:t>
      </w:r>
      <w:r w:rsidRPr="00753A62">
        <w:rPr>
          <w:rFonts w:ascii="David" w:hAnsi="David" w:cs="David" w:hint="cs"/>
          <w:highlight w:val="green"/>
          <w:rtl/>
        </w:rPr>
        <w:t>.</w:t>
      </w:r>
      <w:r w:rsidRPr="00753A62">
        <w:rPr>
          <w:rFonts w:ascii="David" w:hAnsi="David" w:cs="David" w:hint="cs"/>
          <w:rtl/>
        </w:rPr>
        <w:t xml:space="preserve"> </w:t>
      </w:r>
      <w:r w:rsidR="00656A1C" w:rsidRPr="00753A62">
        <w:rPr>
          <w:rFonts w:ascii="David" w:hAnsi="David" w:cs="David" w:hint="cs"/>
          <w:rtl/>
        </w:rPr>
        <w:t>הנושא החשוב הוא פגיעה באוטונומיה. עמית לא מחבב את רעיון הפיצוי בגין פגיעה באוטונומיה. הוא החל לומר זאת בקדוש ושם היה במיעוט, ולאט לאט התחיל לבסס זאת</w:t>
      </w:r>
      <w:r w:rsidR="00564756" w:rsidRPr="00753A62">
        <w:rPr>
          <w:rFonts w:ascii="David" w:hAnsi="David" w:cs="David" w:hint="cs"/>
          <w:rtl/>
        </w:rPr>
        <w:t xml:space="preserve">. </w:t>
      </w:r>
      <w:r w:rsidR="00C80A30" w:rsidRPr="00753A62">
        <w:rPr>
          <w:rFonts w:ascii="David" w:hAnsi="David" w:cs="David" w:hint="cs"/>
          <w:rtl/>
        </w:rPr>
        <w:t xml:space="preserve">דעתו על הפגיעה באוטונומיה </w:t>
      </w:r>
      <w:r w:rsidR="00976A57" w:rsidRPr="00753A62">
        <w:rPr>
          <w:rFonts w:ascii="David" w:hAnsi="David" w:cs="David" w:hint="cs"/>
          <w:rtl/>
        </w:rPr>
        <w:t xml:space="preserve">הינה </w:t>
      </w:r>
      <w:r w:rsidR="00C80A30" w:rsidRPr="00753A62">
        <w:rPr>
          <w:rFonts w:ascii="David" w:hAnsi="David" w:cs="David" w:hint="cs"/>
          <w:rtl/>
        </w:rPr>
        <w:t xml:space="preserve">שהיא "סוס פרא". </w:t>
      </w:r>
    </w:p>
    <w:p w14:paraId="3B461EE5" w14:textId="18FCF89F" w:rsidR="00717DE9" w:rsidRPr="00753A62" w:rsidRDefault="00717DE9" w:rsidP="005C31F6">
      <w:pPr>
        <w:spacing w:line="276" w:lineRule="auto"/>
        <w:jc w:val="both"/>
        <w:rPr>
          <w:rFonts w:ascii="David" w:hAnsi="David" w:cs="David"/>
          <w:b/>
          <w:bCs/>
          <w:rtl/>
        </w:rPr>
      </w:pPr>
      <w:r w:rsidRPr="00753A62">
        <w:rPr>
          <w:rFonts w:ascii="David" w:hAnsi="David" w:cs="David" w:hint="cs"/>
          <w:b/>
          <w:bCs/>
          <w:rtl/>
        </w:rPr>
        <w:t>הפרת חובת הגילוי (הסכמה</w:t>
      </w:r>
      <w:r w:rsidR="00480654" w:rsidRPr="00753A62">
        <w:rPr>
          <w:rFonts w:ascii="David" w:hAnsi="David" w:cs="David" w:hint="cs"/>
          <w:b/>
          <w:bCs/>
          <w:rtl/>
        </w:rPr>
        <w:t xml:space="preserve"> מדעת) ופגיעה באוטונומיה</w:t>
      </w:r>
    </w:p>
    <w:p w14:paraId="3E77D585" w14:textId="4E08EF53" w:rsidR="00D8278D" w:rsidRPr="00753A62" w:rsidRDefault="00D8278D" w:rsidP="005C31F6">
      <w:pPr>
        <w:spacing w:line="276" w:lineRule="auto"/>
        <w:jc w:val="both"/>
        <w:rPr>
          <w:rFonts w:ascii="David" w:hAnsi="David" w:cs="David"/>
          <w:b/>
          <w:bCs/>
          <w:rtl/>
        </w:rPr>
      </w:pPr>
      <w:r w:rsidRPr="00753A62">
        <w:rPr>
          <w:rFonts w:ascii="David" w:hAnsi="David" w:cs="David" w:hint="cs"/>
          <w:rtl/>
        </w:rPr>
        <w:t>למדנו בנושא נזק בלתי-ממוני טהור שעל הפרת חובת הגילוי, ייתכן פיצוי בשני שיעורים</w:t>
      </w:r>
      <w:r w:rsidR="00C81601" w:rsidRPr="00753A62">
        <w:rPr>
          <w:rFonts w:ascii="David" w:hAnsi="David" w:cs="David" w:hint="cs"/>
          <w:rtl/>
        </w:rPr>
        <w:t xml:space="preserve"> </w:t>
      </w:r>
      <w:r w:rsidR="00C81601" w:rsidRPr="00753A62">
        <w:rPr>
          <w:rFonts w:ascii="David" w:hAnsi="David" w:cs="David" w:hint="cs"/>
          <w:b/>
          <w:bCs/>
          <w:highlight w:val="lightGray"/>
          <w:rtl/>
        </w:rPr>
        <w:t>(ראו</w:t>
      </w:r>
      <w:r w:rsidR="002660C8" w:rsidRPr="00753A62">
        <w:rPr>
          <w:rFonts w:ascii="David" w:hAnsi="David" w:cs="David" w:hint="cs"/>
          <w:b/>
          <w:bCs/>
          <w:highlight w:val="lightGray"/>
          <w:rtl/>
        </w:rPr>
        <w:t xml:space="preserve"> נושא הפרת חובת הגילוי, הסכמה מדעת ופגיעה באוטונומיה </w:t>
      </w:r>
      <w:r w:rsidR="002660C8" w:rsidRPr="00753A62">
        <w:rPr>
          <w:rFonts w:ascii="David" w:hAnsi="David" w:cs="David"/>
          <w:b/>
          <w:bCs/>
          <w:highlight w:val="lightGray"/>
          <w:rtl/>
        </w:rPr>
        <w:t>–</w:t>
      </w:r>
      <w:r w:rsidR="00C81601" w:rsidRPr="00753A62">
        <w:rPr>
          <w:rFonts w:ascii="David" w:hAnsi="David" w:cs="David" w:hint="cs"/>
          <w:b/>
          <w:bCs/>
          <w:highlight w:val="lightGray"/>
          <w:rtl/>
        </w:rPr>
        <w:t xml:space="preserve"> </w:t>
      </w:r>
      <w:r w:rsidR="001F33CA" w:rsidRPr="00753A62">
        <w:rPr>
          <w:rFonts w:ascii="David" w:hAnsi="David" w:cs="David" w:hint="cs"/>
          <w:b/>
          <w:bCs/>
          <w:highlight w:val="lightGray"/>
          <w:rtl/>
        </w:rPr>
        <w:t>ניתוח פס"ד דעקה, עמ' 23</w:t>
      </w:r>
      <w:r w:rsidR="001F33CA" w:rsidRPr="00753A62">
        <w:rPr>
          <w:rFonts w:ascii="David" w:hAnsi="David" w:cs="David" w:hint="cs"/>
          <w:b/>
          <w:bCs/>
          <w:rtl/>
        </w:rPr>
        <w:t>)</w:t>
      </w:r>
      <w:r w:rsidRPr="00753A62">
        <w:rPr>
          <w:rFonts w:ascii="David" w:hAnsi="David" w:cs="David" w:hint="cs"/>
          <w:b/>
          <w:bCs/>
          <w:rtl/>
        </w:rPr>
        <w:t>:</w:t>
      </w:r>
    </w:p>
    <w:p w14:paraId="6155997E" w14:textId="2A41A975" w:rsidR="00C81601" w:rsidRPr="00753A62" w:rsidRDefault="00D8278D" w:rsidP="005C31F6">
      <w:pPr>
        <w:pStyle w:val="a7"/>
        <w:numPr>
          <w:ilvl w:val="0"/>
          <w:numId w:val="76"/>
        </w:numPr>
        <w:spacing w:line="276" w:lineRule="auto"/>
        <w:jc w:val="both"/>
        <w:rPr>
          <w:rFonts w:ascii="David" w:hAnsi="David" w:cs="David"/>
        </w:rPr>
      </w:pPr>
      <w:r w:rsidRPr="00753A62">
        <w:rPr>
          <w:rFonts w:ascii="David" w:hAnsi="David" w:cs="David" w:hint="cs"/>
          <w:u w:val="single"/>
          <w:rtl/>
        </w:rPr>
        <w:lastRenderedPageBreak/>
        <w:t>קבלת פיצוי על נזק תוצאתי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פיצוי על הנזק שקרה, שניתן לשייך אותו להפרת חובת הגילוי (לדוג', </w:t>
      </w:r>
      <w:r w:rsidRPr="00753A62">
        <w:rPr>
          <w:rFonts w:ascii="David" w:hAnsi="David" w:cs="David" w:hint="cs"/>
          <w:b/>
          <w:bCs/>
          <w:highlight w:val="cyan"/>
          <w:rtl/>
        </w:rPr>
        <w:t>פס"ד דעקה</w:t>
      </w:r>
      <w:r w:rsidRPr="00753A62">
        <w:rPr>
          <w:rFonts w:ascii="David" w:hAnsi="David" w:cs="David" w:hint="cs"/>
          <w:rtl/>
        </w:rPr>
        <w:t>. הכניסו א</w:t>
      </w:r>
      <w:r w:rsidR="00D35BAE" w:rsidRPr="00753A62">
        <w:rPr>
          <w:rFonts w:ascii="David" w:hAnsi="David" w:cs="David" w:hint="cs"/>
          <w:rtl/>
        </w:rPr>
        <w:t>ת הניזוקה</w:t>
      </w:r>
      <w:r w:rsidRPr="00753A62">
        <w:rPr>
          <w:rFonts w:ascii="David" w:hAnsi="David" w:cs="David" w:hint="cs"/>
          <w:rtl/>
        </w:rPr>
        <w:t xml:space="preserve"> לטיפול בזמן שהייתה מטושטשת. ניתן לומר שבנסיבות אחרות היה</w:t>
      </w:r>
      <w:r w:rsidR="007C76EE" w:rsidRPr="00753A62">
        <w:rPr>
          <w:rFonts w:ascii="David" w:hAnsi="David" w:cs="David" w:hint="cs"/>
          <w:rtl/>
        </w:rPr>
        <w:t xml:space="preserve"> אפשר לומר שהנזק שנגרם נוצר מהפרת חובת הגילוי</w:t>
      </w:r>
      <w:r w:rsidR="00AA54C1" w:rsidRPr="00753A62">
        <w:rPr>
          <w:rFonts w:ascii="David" w:hAnsi="David" w:cs="David" w:hint="cs"/>
          <w:rtl/>
        </w:rPr>
        <w:t>)</w:t>
      </w:r>
      <w:r w:rsidR="00C81601" w:rsidRPr="00753A62">
        <w:rPr>
          <w:rFonts w:ascii="David" w:hAnsi="David" w:cs="David" w:hint="cs"/>
          <w:rtl/>
        </w:rPr>
        <w:t>.</w:t>
      </w:r>
    </w:p>
    <w:p w14:paraId="671A6ED6" w14:textId="147EB2B2" w:rsidR="00D8278D" w:rsidRPr="00753A62" w:rsidRDefault="00D8278D" w:rsidP="005C31F6">
      <w:pPr>
        <w:pStyle w:val="a7"/>
        <w:numPr>
          <w:ilvl w:val="0"/>
          <w:numId w:val="76"/>
        </w:numPr>
        <w:spacing w:line="276" w:lineRule="auto"/>
        <w:jc w:val="both"/>
        <w:rPr>
          <w:rFonts w:ascii="David" w:hAnsi="David" w:cs="David"/>
        </w:rPr>
      </w:pPr>
      <w:r w:rsidRPr="00753A62">
        <w:rPr>
          <w:rFonts w:ascii="David" w:hAnsi="David" w:cs="David" w:hint="cs"/>
          <w:u w:val="single"/>
          <w:rtl/>
        </w:rPr>
        <w:t>קבלת פיצוי על נזק של פגיעה באוטונומיה</w:t>
      </w:r>
      <w:r w:rsidR="001F33CA" w:rsidRPr="00753A62">
        <w:rPr>
          <w:rFonts w:ascii="David" w:hAnsi="David" w:cs="David" w:hint="cs"/>
          <w:rtl/>
        </w:rPr>
        <w:t xml:space="preserve"> </w:t>
      </w:r>
      <w:r w:rsidR="001F33CA" w:rsidRPr="00753A62">
        <w:rPr>
          <w:rFonts w:ascii="David" w:hAnsi="David" w:cs="David"/>
          <w:rtl/>
        </w:rPr>
        <w:t>–</w:t>
      </w:r>
      <w:r w:rsidR="001F33CA" w:rsidRPr="00753A62">
        <w:rPr>
          <w:rFonts w:ascii="David" w:hAnsi="David" w:cs="David" w:hint="cs"/>
          <w:rtl/>
        </w:rPr>
        <w:t xml:space="preserve"> </w:t>
      </w:r>
      <w:r w:rsidR="001F33CA" w:rsidRPr="00753A62">
        <w:rPr>
          <w:rFonts w:ascii="David" w:hAnsi="David" w:cs="David" w:hint="cs"/>
          <w:b/>
          <w:bCs/>
          <w:highlight w:val="green"/>
          <w:rtl/>
        </w:rPr>
        <w:t>אור</w:t>
      </w:r>
      <w:r w:rsidR="001F33CA" w:rsidRPr="00753A62">
        <w:rPr>
          <w:rFonts w:ascii="David" w:hAnsi="David" w:cs="David" w:hint="cs"/>
          <w:rtl/>
        </w:rPr>
        <w:t xml:space="preserve"> בעניין </w:t>
      </w:r>
      <w:r w:rsidR="001F33CA" w:rsidRPr="00753A62">
        <w:rPr>
          <w:rFonts w:ascii="David" w:hAnsi="David" w:cs="David" w:hint="cs"/>
          <w:b/>
          <w:bCs/>
          <w:highlight w:val="cyan"/>
          <w:rtl/>
        </w:rPr>
        <w:t>דעקה</w:t>
      </w:r>
      <w:r w:rsidR="001F33CA" w:rsidRPr="00753A62">
        <w:rPr>
          <w:rFonts w:ascii="David" w:hAnsi="David" w:cs="David" w:hint="cs"/>
          <w:rtl/>
        </w:rPr>
        <w:t>, אומר שגם אם אין נזק תוצאתי</w:t>
      </w:r>
      <w:r w:rsidR="00573716" w:rsidRPr="00753A62">
        <w:rPr>
          <w:rFonts w:ascii="David" w:hAnsi="David" w:cs="David" w:hint="cs"/>
          <w:rtl/>
        </w:rPr>
        <w:t xml:space="preserve">, ברגע שגזלו מהמטופלת את האפשרות לבחור נוצר </w:t>
      </w:r>
      <w:r w:rsidR="00573716" w:rsidRPr="00753A62">
        <w:rPr>
          <w:rFonts w:ascii="David" w:hAnsi="David" w:cs="David" w:hint="cs"/>
          <w:b/>
          <w:bCs/>
          <w:rtl/>
        </w:rPr>
        <w:t>ראש נזק חדש,</w:t>
      </w:r>
      <w:r w:rsidR="00573716" w:rsidRPr="00753A62">
        <w:rPr>
          <w:rFonts w:ascii="David" w:hAnsi="David" w:cs="David" w:hint="cs"/>
          <w:rtl/>
        </w:rPr>
        <w:t xml:space="preserve"> עצמאי, בלי שום קשר </w:t>
      </w:r>
      <w:r w:rsidR="00307E17" w:rsidRPr="00753A62">
        <w:rPr>
          <w:rFonts w:ascii="David" w:hAnsi="David" w:cs="David" w:hint="cs"/>
          <w:rtl/>
        </w:rPr>
        <w:t xml:space="preserve">להוכחת קש"ס ולנזק תוצאתי. </w:t>
      </w:r>
    </w:p>
    <w:p w14:paraId="5B9A0C3D" w14:textId="11F52D8F" w:rsidR="00307E17" w:rsidRPr="00753A62" w:rsidRDefault="00307E17" w:rsidP="005C31F6">
      <w:pPr>
        <w:pStyle w:val="a7"/>
        <w:numPr>
          <w:ilvl w:val="0"/>
          <w:numId w:val="68"/>
        </w:numPr>
        <w:spacing w:line="276" w:lineRule="auto"/>
        <w:jc w:val="both"/>
        <w:rPr>
          <w:rFonts w:ascii="David" w:hAnsi="David" w:cs="David"/>
          <w:b/>
          <w:bCs/>
          <w:rtl/>
        </w:rPr>
      </w:pPr>
      <w:r w:rsidRPr="00753A62">
        <w:rPr>
          <w:rFonts w:ascii="David" w:hAnsi="David" w:cs="David" w:hint="cs"/>
          <w:b/>
          <w:bCs/>
          <w:rtl/>
        </w:rPr>
        <w:t xml:space="preserve">נזק נפשי בד"כ בטל ב-60 לעומת פיצוי </w:t>
      </w:r>
      <w:r w:rsidR="00F26A7B" w:rsidRPr="00753A62">
        <w:rPr>
          <w:rFonts w:ascii="David" w:hAnsi="David" w:cs="David" w:hint="cs"/>
          <w:b/>
          <w:bCs/>
          <w:rtl/>
        </w:rPr>
        <w:t>עבור נזק תוצאתי!</w:t>
      </w:r>
    </w:p>
    <w:p w14:paraId="58E6A4B0" w14:textId="4E3A90C9" w:rsidR="00D8278D" w:rsidRPr="00753A62" w:rsidRDefault="002660C8" w:rsidP="005C31F6">
      <w:pPr>
        <w:spacing w:after="0" w:line="276" w:lineRule="auto"/>
        <w:jc w:val="both"/>
        <w:rPr>
          <w:rFonts w:ascii="David" w:hAnsi="David" w:cs="David"/>
          <w:b/>
          <w:bCs/>
          <w:rtl/>
        </w:rPr>
      </w:pPr>
      <w:r w:rsidRPr="00753A62">
        <w:rPr>
          <w:rFonts w:ascii="David" w:hAnsi="David" w:cs="David" w:hint="cs"/>
          <w:b/>
          <w:bCs/>
          <w:highlight w:val="cyan"/>
          <w:rtl/>
        </w:rPr>
        <w:t>פלונית נ' מדינת ישראל</w:t>
      </w:r>
    </w:p>
    <w:p w14:paraId="37D15945" w14:textId="176BBC72" w:rsidR="002660C8" w:rsidRPr="00753A62" w:rsidRDefault="00405279" w:rsidP="005C31F6">
      <w:pPr>
        <w:spacing w:line="276" w:lineRule="auto"/>
        <w:jc w:val="both"/>
        <w:rPr>
          <w:rFonts w:ascii="David" w:hAnsi="David" w:cs="David"/>
          <w:rtl/>
        </w:rPr>
      </w:pPr>
      <w:r w:rsidRPr="00753A62">
        <w:rPr>
          <w:rFonts w:ascii="David" w:hAnsi="David" w:cs="David" w:hint="cs"/>
          <w:b/>
          <w:bCs/>
          <w:highlight w:val="green"/>
          <w:u w:val="single"/>
          <w:rtl/>
        </w:rPr>
        <w:t>עמית:</w:t>
      </w:r>
      <w:r w:rsidRPr="00753A62">
        <w:rPr>
          <w:rFonts w:ascii="David" w:hAnsi="David" w:cs="David" w:hint="cs"/>
          <w:rtl/>
        </w:rPr>
        <w:t xml:space="preserve"> אין לקבל פיצוי על פגיעה באוטונומיה, משום שהיא נכנסת בפיצויים של כאב וסבל. מכאן שאם מישהו מקבל פיצויים על כאב וסבל שנגרמו כתוצא</w:t>
      </w:r>
      <w:r w:rsidR="004E7AAA" w:rsidRPr="00753A62">
        <w:rPr>
          <w:rFonts w:ascii="David" w:hAnsi="David" w:cs="David" w:hint="cs"/>
          <w:rtl/>
        </w:rPr>
        <w:t>ה</w:t>
      </w:r>
      <w:r w:rsidRPr="00753A62">
        <w:rPr>
          <w:rFonts w:ascii="David" w:hAnsi="David" w:cs="David" w:hint="cs"/>
          <w:rtl/>
        </w:rPr>
        <w:t xml:space="preserve"> מהנזק התוצאתי, </w:t>
      </w:r>
      <w:r w:rsidR="00B83C1E" w:rsidRPr="00753A62">
        <w:rPr>
          <w:rFonts w:ascii="David" w:hAnsi="David" w:cs="David" w:hint="cs"/>
          <w:rtl/>
        </w:rPr>
        <w:t xml:space="preserve">לא צריך לתת פיצוי עבור פגיעה באוטונומיה. </w:t>
      </w:r>
    </w:p>
    <w:p w14:paraId="2E070167" w14:textId="3B6F177E" w:rsidR="007647A1" w:rsidRPr="00753A62" w:rsidRDefault="007647A1" w:rsidP="005C31F6">
      <w:pPr>
        <w:spacing w:line="276" w:lineRule="auto"/>
        <w:jc w:val="both"/>
        <w:rPr>
          <w:rFonts w:ascii="David" w:hAnsi="David" w:cs="David"/>
          <w:b/>
          <w:bCs/>
          <w:rtl/>
        </w:rPr>
      </w:pPr>
      <w:r w:rsidRPr="00753A62">
        <w:rPr>
          <w:rFonts w:ascii="David" w:hAnsi="David" w:cs="David" w:hint="cs"/>
          <w:b/>
          <w:bCs/>
          <w:rtl/>
        </w:rPr>
        <w:t>השופט עמית מחריג 3 מצבים בהם יש לאפשר פיצוי על פגיעה באוטונומיה בנפרד מפיצוי על כאב וסבל:</w:t>
      </w:r>
    </w:p>
    <w:p w14:paraId="2FE50562" w14:textId="68CC2CC0" w:rsidR="007647A1" w:rsidRPr="00753A62" w:rsidRDefault="00974C2A" w:rsidP="005C31F6">
      <w:pPr>
        <w:pStyle w:val="a7"/>
        <w:numPr>
          <w:ilvl w:val="0"/>
          <w:numId w:val="77"/>
        </w:numPr>
        <w:spacing w:line="276" w:lineRule="auto"/>
        <w:jc w:val="both"/>
        <w:rPr>
          <w:rFonts w:ascii="David" w:hAnsi="David" w:cs="David"/>
        </w:rPr>
      </w:pPr>
      <w:r w:rsidRPr="00753A62">
        <w:rPr>
          <w:rFonts w:ascii="David" w:hAnsi="David" w:cs="David" w:hint="cs"/>
          <w:u w:val="single"/>
          <w:rtl/>
        </w:rPr>
        <w:t>אין נזק תוצאתי משום שלא התקיים קש"ס</w:t>
      </w:r>
      <w:r w:rsidRPr="00753A62">
        <w:rPr>
          <w:rFonts w:ascii="David" w:hAnsi="David" w:cs="David" w:hint="cs"/>
          <w:rtl/>
        </w:rPr>
        <w:t xml:space="preserve"> (דוגמת </w:t>
      </w:r>
      <w:r w:rsidRPr="00753A62">
        <w:rPr>
          <w:rFonts w:ascii="David" w:hAnsi="David" w:cs="David" w:hint="cs"/>
          <w:b/>
          <w:bCs/>
          <w:highlight w:val="cyan"/>
          <w:rtl/>
        </w:rPr>
        <w:t>פס"ד דעקה</w:t>
      </w:r>
      <w:r w:rsidRPr="00753A62">
        <w:rPr>
          <w:rFonts w:ascii="David" w:hAnsi="David" w:cs="David" w:hint="cs"/>
          <w:rtl/>
        </w:rPr>
        <w:t>)</w:t>
      </w:r>
      <w:r w:rsidR="00864FB1" w:rsidRPr="00753A62">
        <w:rPr>
          <w:rFonts w:ascii="David" w:hAnsi="David" w:cs="David" w:hint="cs"/>
          <w:rtl/>
        </w:rPr>
        <w:t xml:space="preserve"> </w:t>
      </w:r>
      <w:r w:rsidR="00864FB1" w:rsidRPr="00753A62">
        <w:rPr>
          <w:rFonts w:ascii="David" w:hAnsi="David" w:cs="David"/>
          <w:rtl/>
        </w:rPr>
        <w:t>–</w:t>
      </w:r>
      <w:r w:rsidR="00864FB1" w:rsidRPr="00753A62">
        <w:rPr>
          <w:rFonts w:ascii="David" w:hAnsi="David" w:cs="David" w:hint="cs"/>
          <w:rtl/>
        </w:rPr>
        <w:t xml:space="preserve"> עמית </w:t>
      </w:r>
      <w:r w:rsidR="00BD4F51" w:rsidRPr="00753A62">
        <w:rPr>
          <w:rFonts w:ascii="David" w:hAnsi="David" w:cs="David" w:hint="cs"/>
          <w:rtl/>
        </w:rPr>
        <w:t>באמירה זו כביכול</w:t>
      </w:r>
      <w:r w:rsidR="003C5A25" w:rsidRPr="00753A62">
        <w:rPr>
          <w:rFonts w:ascii="David" w:hAnsi="David" w:cs="David" w:hint="cs"/>
          <w:rtl/>
        </w:rPr>
        <w:t xml:space="preserve"> במילים אחרות</w:t>
      </w:r>
      <w:r w:rsidR="00BD4F51" w:rsidRPr="00753A62">
        <w:rPr>
          <w:rFonts w:ascii="David" w:hAnsi="David" w:cs="David" w:hint="cs"/>
          <w:rtl/>
        </w:rPr>
        <w:t xml:space="preserve"> מזכיר ש</w:t>
      </w:r>
      <w:r w:rsidR="008313B4" w:rsidRPr="00753A62">
        <w:rPr>
          <w:rFonts w:ascii="David" w:hAnsi="David" w:cs="David" w:hint="cs"/>
          <w:rtl/>
        </w:rPr>
        <w:t>פיצוי עבור פגיעה באוטונומיה היא קיימת, ולא יותר מזה.</w:t>
      </w:r>
    </w:p>
    <w:p w14:paraId="44934619" w14:textId="2862CC89" w:rsidR="00974C2A" w:rsidRPr="00753A62" w:rsidRDefault="00974C2A" w:rsidP="005C31F6">
      <w:pPr>
        <w:pStyle w:val="a7"/>
        <w:numPr>
          <w:ilvl w:val="0"/>
          <w:numId w:val="77"/>
        </w:numPr>
        <w:spacing w:line="276" w:lineRule="auto"/>
        <w:jc w:val="both"/>
        <w:rPr>
          <w:rFonts w:ascii="David" w:hAnsi="David" w:cs="David"/>
        </w:rPr>
      </w:pPr>
      <w:r w:rsidRPr="00753A62">
        <w:rPr>
          <w:rFonts w:ascii="David" w:hAnsi="David" w:cs="David" w:hint="cs"/>
          <w:u w:val="single"/>
          <w:rtl/>
        </w:rPr>
        <w:t>במצבים של הולדה בעוולה</w:t>
      </w:r>
      <w:r w:rsidRPr="00753A62">
        <w:rPr>
          <w:rFonts w:ascii="David" w:hAnsi="David" w:cs="David" w:hint="cs"/>
          <w:rtl/>
        </w:rPr>
        <w:t xml:space="preserve"> </w:t>
      </w:r>
      <w:r w:rsidRPr="00753A62">
        <w:rPr>
          <w:rFonts w:ascii="David" w:hAnsi="David" w:cs="David" w:hint="cs"/>
          <w:b/>
          <w:bCs/>
          <w:highlight w:val="cyan"/>
          <w:rtl/>
        </w:rPr>
        <w:t>(פס"ד המר)</w:t>
      </w:r>
      <w:r w:rsidR="008313B4" w:rsidRPr="00753A62">
        <w:rPr>
          <w:rFonts w:ascii="David" w:hAnsi="David" w:cs="David" w:hint="cs"/>
          <w:b/>
          <w:bCs/>
          <w:rtl/>
        </w:rPr>
        <w:t xml:space="preserve"> </w:t>
      </w:r>
      <w:r w:rsidR="008313B4" w:rsidRPr="00753A62">
        <w:rPr>
          <w:rFonts w:ascii="David" w:hAnsi="David" w:cs="David"/>
          <w:rtl/>
        </w:rPr>
        <w:t>–</w:t>
      </w:r>
      <w:r w:rsidR="008313B4" w:rsidRPr="00753A62">
        <w:rPr>
          <w:rFonts w:ascii="David" w:hAnsi="David" w:cs="David" w:hint="cs"/>
          <w:rtl/>
        </w:rPr>
        <w:t xml:space="preserve"> אומר שמדובר במקרה מיוחד. </w:t>
      </w:r>
      <w:r w:rsidR="00D079C5" w:rsidRPr="00753A62">
        <w:rPr>
          <w:rFonts w:ascii="David" w:hAnsi="David" w:cs="David" w:hint="cs"/>
          <w:rtl/>
        </w:rPr>
        <w:t>בהולדה בעוולה מגיע פיצוי עבור פגיעה באוטונומיה.</w:t>
      </w:r>
    </w:p>
    <w:p w14:paraId="6690EA00" w14:textId="2A1A448A" w:rsidR="00974C2A" w:rsidRPr="00753A62" w:rsidRDefault="00974C2A" w:rsidP="005C31F6">
      <w:pPr>
        <w:pStyle w:val="a7"/>
        <w:numPr>
          <w:ilvl w:val="0"/>
          <w:numId w:val="77"/>
        </w:numPr>
        <w:spacing w:line="276" w:lineRule="auto"/>
        <w:jc w:val="both"/>
        <w:rPr>
          <w:rFonts w:ascii="David" w:hAnsi="David" w:cs="David"/>
        </w:rPr>
      </w:pPr>
      <w:r w:rsidRPr="00753A62">
        <w:rPr>
          <w:rFonts w:ascii="David" w:hAnsi="David" w:cs="David" w:hint="cs"/>
          <w:u w:val="single"/>
          <w:rtl/>
        </w:rPr>
        <w:t xml:space="preserve">במצבים הדומים </w:t>
      </w:r>
      <w:r w:rsidR="00D079C5" w:rsidRPr="00753A62">
        <w:rPr>
          <w:rFonts w:ascii="David" w:hAnsi="David" w:cs="David" w:hint="cs"/>
          <w:u w:val="single"/>
          <w:rtl/>
        </w:rPr>
        <w:t>לנסיבות</w:t>
      </w:r>
      <w:r w:rsidRPr="00753A62">
        <w:rPr>
          <w:rFonts w:ascii="David" w:hAnsi="David" w:cs="David" w:hint="cs"/>
          <w:u w:val="single"/>
          <w:rtl/>
        </w:rPr>
        <w:t xml:space="preserve"> </w:t>
      </w:r>
      <w:r w:rsidRPr="00753A62">
        <w:rPr>
          <w:rFonts w:ascii="David" w:hAnsi="David" w:cs="David" w:hint="cs"/>
          <w:b/>
          <w:bCs/>
          <w:highlight w:val="cyan"/>
          <w:u w:val="single"/>
          <w:rtl/>
        </w:rPr>
        <w:t>מרפאת עין טל</w:t>
      </w:r>
      <w:r w:rsidR="00106A7D" w:rsidRPr="00753A62">
        <w:rPr>
          <w:rFonts w:ascii="David" w:hAnsi="David" w:cs="David" w:hint="cs"/>
          <w:rtl/>
        </w:rPr>
        <w:t xml:space="preserve"> (מפורט להלן), כאשר מדובר במקרה </w:t>
      </w:r>
      <w:r w:rsidRPr="00753A62">
        <w:rPr>
          <w:rFonts w:ascii="David" w:hAnsi="David" w:cs="David" w:hint="cs"/>
          <w:rtl/>
        </w:rPr>
        <w:t>על גבול התקיפה.</w:t>
      </w:r>
    </w:p>
    <w:p w14:paraId="291516C0" w14:textId="77777777" w:rsidR="00A32F4A" w:rsidRPr="00753A62" w:rsidRDefault="00A32F4A" w:rsidP="005C31F6">
      <w:pPr>
        <w:spacing w:after="0" w:line="276" w:lineRule="auto"/>
        <w:rPr>
          <w:rFonts w:ascii="David" w:hAnsi="David" w:cs="David"/>
          <w:b/>
          <w:bCs/>
          <w:rtl/>
        </w:rPr>
      </w:pPr>
      <w:r w:rsidRPr="00753A62">
        <w:rPr>
          <w:rFonts w:ascii="David" w:hAnsi="David" w:cs="David"/>
          <w:b/>
          <w:bCs/>
          <w:highlight w:val="cyan"/>
          <w:rtl/>
        </w:rPr>
        <w:t>מרפאת עין טל</w:t>
      </w:r>
    </w:p>
    <w:p w14:paraId="29168623" w14:textId="77777777" w:rsidR="00A32F4A" w:rsidRPr="00753A62" w:rsidRDefault="00A32F4A" w:rsidP="005C31F6">
      <w:pPr>
        <w:spacing w:after="0" w:line="276" w:lineRule="auto"/>
        <w:rPr>
          <w:rFonts w:ascii="David" w:hAnsi="David" w:cs="David"/>
          <w:rtl/>
        </w:rPr>
      </w:pPr>
      <w:r w:rsidRPr="00753A62">
        <w:rPr>
          <w:rFonts w:ascii="David" w:hAnsi="David" w:cs="David"/>
          <w:b/>
          <w:bCs/>
          <w:u w:val="single"/>
          <w:rtl/>
        </w:rPr>
        <w:t>העובדות:</w:t>
      </w:r>
      <w:r w:rsidRPr="00753A62">
        <w:rPr>
          <w:rFonts w:ascii="David" w:hAnsi="David" w:cs="David"/>
          <w:rtl/>
        </w:rPr>
        <w:t xml:space="preserve"> כמעט תקיפה. מטופלת מגיעה לעשות ניתוח בעיניים. תוך כדי שמטפלים בעין הראשונה שלה, היא מחליטה שהיא לא רוצה לעשות את הטיפול בעין השנייה. הרופאים ממשיכים בטיפול למרות שהיא מסרבת.</w:t>
      </w:r>
    </w:p>
    <w:p w14:paraId="0FD3FD49" w14:textId="13B24B44" w:rsidR="00A32F4A" w:rsidRPr="00753A62" w:rsidRDefault="00A32F4A" w:rsidP="005C31F6">
      <w:pPr>
        <w:spacing w:line="276" w:lineRule="auto"/>
        <w:jc w:val="both"/>
        <w:rPr>
          <w:rFonts w:ascii="David" w:hAnsi="David" w:cs="David"/>
        </w:rPr>
      </w:pPr>
      <w:r w:rsidRPr="00753A62">
        <w:rPr>
          <w:rFonts w:ascii="David" w:hAnsi="David" w:cs="David"/>
          <w:b/>
          <w:bCs/>
          <w:u w:val="single"/>
          <w:rtl/>
        </w:rPr>
        <w:t>הליך משפטי:</w:t>
      </w:r>
      <w:r w:rsidRPr="00753A62">
        <w:rPr>
          <w:rFonts w:ascii="David" w:hAnsi="David" w:cs="David"/>
          <w:rtl/>
        </w:rPr>
        <w:t xml:space="preserve"> </w:t>
      </w:r>
      <w:r w:rsidRPr="00753A62">
        <w:rPr>
          <w:rFonts w:ascii="David" w:hAnsi="David" w:cs="David"/>
          <w:b/>
          <w:bCs/>
          <w:highlight w:val="green"/>
          <w:rtl/>
        </w:rPr>
        <w:t>עמית,</w:t>
      </w:r>
      <w:r w:rsidRPr="00753A62">
        <w:rPr>
          <w:rFonts w:ascii="David" w:hAnsi="David" w:cs="David"/>
          <w:b/>
          <w:bCs/>
          <w:rtl/>
        </w:rPr>
        <w:t xml:space="preserve"> </w:t>
      </w:r>
      <w:r w:rsidRPr="00753A62">
        <w:rPr>
          <w:rFonts w:ascii="David" w:hAnsi="David" w:cs="David"/>
          <w:b/>
          <w:bCs/>
          <w:highlight w:val="green"/>
          <w:rtl/>
        </w:rPr>
        <w:t>ברק-ארז</w:t>
      </w:r>
      <w:r w:rsidRPr="00753A62">
        <w:rPr>
          <w:rFonts w:ascii="David" w:hAnsi="David" w:cs="David"/>
          <w:b/>
          <w:bCs/>
          <w:rtl/>
        </w:rPr>
        <w:t xml:space="preserve"> </w:t>
      </w:r>
      <w:r w:rsidRPr="00753A62">
        <w:rPr>
          <w:rFonts w:ascii="David" w:hAnsi="David" w:cs="David"/>
          <w:b/>
          <w:bCs/>
          <w:highlight w:val="green"/>
          <w:rtl/>
        </w:rPr>
        <w:t>ומלצר</w:t>
      </w:r>
      <w:r w:rsidRPr="00753A62">
        <w:rPr>
          <w:rFonts w:ascii="David" w:hAnsi="David" w:cs="David"/>
          <w:rtl/>
        </w:rPr>
        <w:t xml:space="preserve"> אומרים שזה ברור שיש לתת פיצוי עבור פגיעה באוטונומיה, וזאת מאחר שמדובר במקרה מאוד חמור של פגיעה בזכות</w:t>
      </w:r>
      <w:r w:rsidR="00480654" w:rsidRPr="00753A62">
        <w:rPr>
          <w:rFonts w:ascii="David" w:hAnsi="David" w:cs="David" w:hint="cs"/>
          <w:rtl/>
        </w:rPr>
        <w:t xml:space="preserve"> זו</w:t>
      </w:r>
      <w:r w:rsidRPr="00753A62">
        <w:rPr>
          <w:rFonts w:ascii="David" w:hAnsi="David" w:cs="David"/>
          <w:rtl/>
        </w:rPr>
        <w:t>.</w:t>
      </w:r>
    </w:p>
    <w:p w14:paraId="3072D2BC" w14:textId="7461D4A2" w:rsidR="00D079C5" w:rsidRPr="00753A62" w:rsidRDefault="00864FB1" w:rsidP="005C31F6">
      <w:pPr>
        <w:spacing w:line="276" w:lineRule="auto"/>
        <w:jc w:val="both"/>
        <w:rPr>
          <w:rFonts w:ascii="David" w:hAnsi="David" w:cs="David"/>
          <w:rtl/>
        </w:rPr>
      </w:pPr>
      <w:r w:rsidRPr="00753A62">
        <w:rPr>
          <w:rFonts w:ascii="David" w:hAnsi="David" w:cs="David" w:hint="cs"/>
          <w:u w:val="single"/>
          <w:rtl/>
        </w:rPr>
        <w:t>שופטים המחזיקים בעמדה שונה</w:t>
      </w:r>
      <w:r w:rsidR="00480654" w:rsidRPr="00753A62">
        <w:rPr>
          <w:rFonts w:ascii="David" w:hAnsi="David" w:cs="David" w:hint="cs"/>
          <w:u w:val="single"/>
          <w:rtl/>
        </w:rPr>
        <w:t xml:space="preserve"> מעמית</w:t>
      </w:r>
      <w:r w:rsidRPr="00753A62">
        <w:rPr>
          <w:rFonts w:ascii="David" w:hAnsi="David" w:cs="David" w:hint="cs"/>
          <w:u w:val="single"/>
          <w:rtl/>
        </w:rPr>
        <w:t>:</w:t>
      </w:r>
      <w:r w:rsidRPr="00753A62">
        <w:rPr>
          <w:rFonts w:ascii="David" w:hAnsi="David" w:cs="David" w:hint="cs"/>
          <w:rtl/>
        </w:rPr>
        <w:t xml:space="preserve"> השופט </w:t>
      </w:r>
      <w:r w:rsidRPr="00753A62">
        <w:rPr>
          <w:rFonts w:ascii="David" w:hAnsi="David" w:cs="David" w:hint="cs"/>
          <w:b/>
          <w:bCs/>
          <w:highlight w:val="green"/>
          <w:rtl/>
        </w:rPr>
        <w:t>הנדל</w:t>
      </w:r>
      <w:r w:rsidRPr="00753A62">
        <w:rPr>
          <w:rFonts w:ascii="David" w:hAnsi="David" w:cs="David" w:hint="cs"/>
          <w:rtl/>
        </w:rPr>
        <w:t xml:space="preserve"> בעניין </w:t>
      </w:r>
      <w:r w:rsidRPr="00753A62">
        <w:rPr>
          <w:rFonts w:ascii="David" w:hAnsi="David" w:cs="David" w:hint="cs"/>
          <w:b/>
          <w:bCs/>
          <w:highlight w:val="cyan"/>
          <w:rtl/>
        </w:rPr>
        <w:t>פלוני נ' מרכז רפואי העמק,</w:t>
      </w:r>
      <w:r w:rsidRPr="00753A62">
        <w:rPr>
          <w:rFonts w:ascii="David" w:hAnsi="David" w:cs="David" w:hint="cs"/>
          <w:rtl/>
        </w:rPr>
        <w:t xml:space="preserve"> וכן </w:t>
      </w:r>
      <w:r w:rsidRPr="00753A62">
        <w:rPr>
          <w:rFonts w:ascii="David" w:hAnsi="David" w:cs="David" w:hint="cs"/>
          <w:b/>
          <w:bCs/>
          <w:highlight w:val="green"/>
          <w:rtl/>
        </w:rPr>
        <w:t>ברק-ארז</w:t>
      </w:r>
      <w:r w:rsidRPr="00753A62">
        <w:rPr>
          <w:rFonts w:ascii="David" w:hAnsi="David" w:cs="David" w:hint="cs"/>
          <w:rtl/>
        </w:rPr>
        <w:t xml:space="preserve"> </w:t>
      </w:r>
      <w:r w:rsidRPr="00753A62">
        <w:rPr>
          <w:rFonts w:ascii="David" w:hAnsi="David" w:cs="David" w:hint="cs"/>
          <w:b/>
          <w:bCs/>
          <w:highlight w:val="green"/>
          <w:rtl/>
        </w:rPr>
        <w:t>ומלצר</w:t>
      </w:r>
      <w:r w:rsidRPr="00753A62">
        <w:rPr>
          <w:rFonts w:ascii="David" w:hAnsi="David" w:cs="David" w:hint="cs"/>
          <w:rtl/>
        </w:rPr>
        <w:t xml:space="preserve"> בעניין </w:t>
      </w:r>
      <w:r w:rsidRPr="00753A62">
        <w:rPr>
          <w:rFonts w:ascii="David" w:hAnsi="David" w:cs="David" w:hint="cs"/>
          <w:b/>
          <w:bCs/>
          <w:highlight w:val="cyan"/>
          <w:rtl/>
        </w:rPr>
        <w:t>מרפאת עין טל.</w:t>
      </w:r>
    </w:p>
    <w:p w14:paraId="5BF81623" w14:textId="595D86E0" w:rsidR="00F77037" w:rsidRPr="00753A62" w:rsidRDefault="00864FB1" w:rsidP="005C31F6">
      <w:pPr>
        <w:spacing w:line="276" w:lineRule="auto"/>
        <w:jc w:val="both"/>
        <w:rPr>
          <w:rFonts w:ascii="David" w:hAnsi="David" w:cs="David"/>
          <w:rtl/>
        </w:rPr>
      </w:pPr>
      <w:r w:rsidRPr="00753A62">
        <w:rPr>
          <w:rFonts w:ascii="David" w:hAnsi="David" w:cs="David" w:hint="cs"/>
          <w:b/>
          <w:bCs/>
          <w:highlight w:val="yellow"/>
          <w:rtl/>
        </w:rPr>
        <w:t>שורה תחתונה:</w:t>
      </w:r>
      <w:r w:rsidRPr="00753A62">
        <w:rPr>
          <w:rFonts w:ascii="David" w:hAnsi="David" w:cs="David" w:hint="cs"/>
          <w:rtl/>
        </w:rPr>
        <w:t xml:space="preserve"> </w:t>
      </w:r>
      <w:r w:rsidR="009452B8" w:rsidRPr="00753A62">
        <w:rPr>
          <w:rFonts w:ascii="David" w:hAnsi="David" w:cs="David" w:hint="cs"/>
          <w:rtl/>
        </w:rPr>
        <w:t xml:space="preserve">קיימת מחלוקת בין השופטים ואין עדיין החלטה ברורה. </w:t>
      </w:r>
    </w:p>
    <w:p w14:paraId="67F77449" w14:textId="69F74286" w:rsidR="006B4735" w:rsidRPr="00753A62" w:rsidRDefault="00717DE9" w:rsidP="005C31F6">
      <w:pPr>
        <w:pStyle w:val="a7"/>
        <w:numPr>
          <w:ilvl w:val="0"/>
          <w:numId w:val="68"/>
        </w:numPr>
        <w:spacing w:line="276" w:lineRule="auto"/>
        <w:jc w:val="both"/>
        <w:rPr>
          <w:rFonts w:ascii="David" w:hAnsi="David" w:cs="David"/>
          <w:rtl/>
        </w:rPr>
      </w:pPr>
      <w:r w:rsidRPr="00753A62">
        <w:rPr>
          <w:rFonts w:ascii="David" w:hAnsi="David" w:cs="David" w:hint="cs"/>
          <w:b/>
          <w:bCs/>
          <w:highlight w:val="magenta"/>
          <w:rtl/>
        </w:rPr>
        <w:t>במבחן:</w:t>
      </w:r>
      <w:r w:rsidRPr="00753A62">
        <w:rPr>
          <w:rFonts w:ascii="David" w:hAnsi="David" w:cs="David" w:hint="cs"/>
          <w:rtl/>
        </w:rPr>
        <w:t xml:space="preserve"> כ</w:t>
      </w:r>
      <w:r w:rsidR="009452B8" w:rsidRPr="00753A62">
        <w:rPr>
          <w:rFonts w:ascii="David" w:hAnsi="David" w:cs="David" w:hint="cs"/>
          <w:rtl/>
        </w:rPr>
        <w:t>ש</w:t>
      </w:r>
      <w:r w:rsidR="00D97FCB" w:rsidRPr="00753A62">
        <w:rPr>
          <w:rFonts w:ascii="David" w:hAnsi="David" w:cs="David" w:hint="cs"/>
          <w:rtl/>
        </w:rPr>
        <w:t>רואים</w:t>
      </w:r>
      <w:r w:rsidRPr="00753A62">
        <w:rPr>
          <w:rFonts w:ascii="David" w:hAnsi="David" w:cs="David" w:hint="cs"/>
          <w:rtl/>
        </w:rPr>
        <w:t xml:space="preserve"> מקרה בו יש פגיעה באוטונומיה רושמים זאת</w:t>
      </w:r>
      <w:r w:rsidR="00D97FCB" w:rsidRPr="00753A62">
        <w:rPr>
          <w:rFonts w:ascii="David" w:hAnsi="David" w:cs="David" w:hint="cs"/>
          <w:rtl/>
        </w:rPr>
        <w:t xml:space="preserve"> (חייב להראות למיטל שזיהינו פגיעה באוטונומיה!)</w:t>
      </w:r>
      <w:r w:rsidRPr="00753A62">
        <w:rPr>
          <w:rFonts w:ascii="David" w:hAnsi="David" w:cs="David" w:hint="cs"/>
          <w:rtl/>
        </w:rPr>
        <w:t xml:space="preserve">. אין למיטל בעיה אם מאמצים את העמדה של עמית או לא. </w:t>
      </w:r>
      <w:r w:rsidR="009452B8" w:rsidRPr="00753A62">
        <w:rPr>
          <w:rFonts w:ascii="David" w:hAnsi="David" w:cs="David" w:hint="cs"/>
          <w:rtl/>
        </w:rPr>
        <w:t>בכל מקרה, כאשר נראה ומזהים שיש פגיעה באוטונומיה, חייב לציין זאת!</w:t>
      </w:r>
    </w:p>
    <w:p w14:paraId="3B3EB4A1" w14:textId="22B08BFE" w:rsidR="002D5860" w:rsidRPr="00753A62" w:rsidRDefault="00165A90" w:rsidP="005C31F6">
      <w:pPr>
        <w:pStyle w:val="a7"/>
        <w:numPr>
          <w:ilvl w:val="0"/>
          <w:numId w:val="68"/>
        </w:numPr>
        <w:spacing w:line="276" w:lineRule="auto"/>
        <w:jc w:val="both"/>
        <w:rPr>
          <w:rFonts w:ascii="David" w:hAnsi="David" w:cs="David"/>
        </w:rPr>
      </w:pPr>
      <w:r w:rsidRPr="00753A62">
        <w:rPr>
          <w:rFonts w:ascii="David" w:hAnsi="David" w:cs="David" w:hint="cs"/>
          <w:b/>
          <w:bCs/>
          <w:u w:val="single"/>
          <w:rtl/>
        </w:rPr>
        <w:t>הערה</w:t>
      </w:r>
      <w:r w:rsidRPr="00753A62">
        <w:rPr>
          <w:rFonts w:ascii="David" w:hAnsi="David" w:cs="David" w:hint="cs"/>
          <w:rtl/>
        </w:rPr>
        <w:t>: כאב וסבל הינם מושגים מאוד עמומים וקביעת הפיצויים מאוד תלו</w:t>
      </w:r>
      <w:r w:rsidR="00DE1D7C" w:rsidRPr="00753A62">
        <w:rPr>
          <w:rFonts w:ascii="David" w:hAnsi="David" w:cs="David" w:hint="cs"/>
          <w:rtl/>
        </w:rPr>
        <w:t>יה</w:t>
      </w:r>
      <w:r w:rsidRPr="00753A62">
        <w:rPr>
          <w:rFonts w:ascii="David" w:hAnsi="David" w:cs="David" w:hint="cs"/>
          <w:rtl/>
        </w:rPr>
        <w:t xml:space="preserve"> בשופט ובדעותיו.</w:t>
      </w:r>
    </w:p>
    <w:p w14:paraId="7E13E2CA" w14:textId="3FC4CE88" w:rsidR="00C952FF" w:rsidRPr="00753A62" w:rsidRDefault="00E36DB0" w:rsidP="005C31F6">
      <w:pPr>
        <w:spacing w:line="276" w:lineRule="auto"/>
        <w:jc w:val="both"/>
        <w:rPr>
          <w:rFonts w:ascii="David" w:hAnsi="David" w:cs="David"/>
          <w:b/>
          <w:bCs/>
          <w:i/>
          <w:iCs/>
          <w:u w:val="single"/>
          <w:rtl/>
        </w:rPr>
      </w:pPr>
      <w:r w:rsidRPr="00753A62">
        <w:rPr>
          <w:rFonts w:ascii="David" w:hAnsi="David" w:cs="David" w:hint="cs"/>
          <w:b/>
          <w:bCs/>
          <w:i/>
          <w:iCs/>
          <w:u w:val="single"/>
          <w:rtl/>
        </w:rPr>
        <w:t xml:space="preserve">הפרת חובה חקוקה </w:t>
      </w:r>
      <w:r w:rsidRPr="00753A62">
        <w:rPr>
          <w:rFonts w:ascii="David" w:hAnsi="David" w:cs="David"/>
          <w:b/>
          <w:bCs/>
          <w:i/>
          <w:iCs/>
          <w:u w:val="single"/>
          <w:rtl/>
        </w:rPr>
        <w:t>–</w:t>
      </w:r>
      <w:r w:rsidRPr="00753A62">
        <w:rPr>
          <w:rFonts w:ascii="David" w:hAnsi="David" w:cs="David" w:hint="cs"/>
          <w:b/>
          <w:bCs/>
          <w:i/>
          <w:iCs/>
          <w:u w:val="single"/>
          <w:rtl/>
        </w:rPr>
        <w:t xml:space="preserve"> ס' 63 לפקנ"ז</w:t>
      </w:r>
    </w:p>
    <w:p w14:paraId="1D9EDF22" w14:textId="1CC1CFEF" w:rsidR="00C952FF" w:rsidRPr="00753A62" w:rsidRDefault="0087434E" w:rsidP="005C31F6">
      <w:pPr>
        <w:spacing w:line="276" w:lineRule="auto"/>
        <w:jc w:val="both"/>
        <w:rPr>
          <w:rFonts w:ascii="David" w:hAnsi="David" w:cs="David"/>
          <w:b/>
          <w:bCs/>
          <w:rtl/>
        </w:rPr>
      </w:pPr>
      <w:r w:rsidRPr="00753A62">
        <w:rPr>
          <w:rFonts w:ascii="David" w:hAnsi="David" w:cs="David" w:hint="cs"/>
          <w:b/>
          <w:bCs/>
          <w:rtl/>
        </w:rPr>
        <w:t>חמשת</w:t>
      </w:r>
      <w:r w:rsidR="00C952FF" w:rsidRPr="00753A62">
        <w:rPr>
          <w:rFonts w:ascii="David" w:hAnsi="David" w:cs="David" w:hint="cs"/>
          <w:b/>
          <w:bCs/>
          <w:rtl/>
        </w:rPr>
        <w:t xml:space="preserve"> יסודות העוולה</w:t>
      </w:r>
    </w:p>
    <w:p w14:paraId="46BCF84D" w14:textId="138BCEFB" w:rsidR="005F72D6" w:rsidRPr="00753A62" w:rsidRDefault="00C952FF" w:rsidP="005C31F6">
      <w:pPr>
        <w:pStyle w:val="a7"/>
        <w:numPr>
          <w:ilvl w:val="0"/>
          <w:numId w:val="78"/>
        </w:numPr>
        <w:spacing w:line="276" w:lineRule="auto"/>
        <w:jc w:val="both"/>
        <w:rPr>
          <w:rFonts w:ascii="David" w:hAnsi="David" w:cs="David"/>
        </w:rPr>
      </w:pPr>
      <w:r w:rsidRPr="00753A62">
        <w:rPr>
          <w:rFonts w:ascii="David" w:hAnsi="David" w:cs="David" w:hint="cs"/>
          <w:rtl/>
        </w:rPr>
        <w:t>קיומה של חובה</w:t>
      </w:r>
      <w:r w:rsidR="005F72D6" w:rsidRPr="00753A62">
        <w:rPr>
          <w:rFonts w:ascii="David" w:hAnsi="David" w:cs="David" w:hint="cs"/>
          <w:rtl/>
        </w:rPr>
        <w:t xml:space="preserve"> מכוח חיקוק</w:t>
      </w:r>
      <w:r w:rsidR="0087434E" w:rsidRPr="00753A62">
        <w:rPr>
          <w:rFonts w:ascii="David" w:hAnsi="David" w:cs="David" w:hint="cs"/>
          <w:rtl/>
        </w:rPr>
        <w:t xml:space="preserve"> אשר הופרה</w:t>
      </w:r>
    </w:p>
    <w:p w14:paraId="1F4BE040" w14:textId="6F78BB6A" w:rsidR="005F72D6" w:rsidRPr="00753A62" w:rsidRDefault="005F72D6" w:rsidP="005C31F6">
      <w:pPr>
        <w:pStyle w:val="a7"/>
        <w:numPr>
          <w:ilvl w:val="0"/>
          <w:numId w:val="78"/>
        </w:numPr>
        <w:spacing w:line="276" w:lineRule="auto"/>
        <w:jc w:val="both"/>
        <w:rPr>
          <w:rFonts w:ascii="David" w:hAnsi="David" w:cs="David"/>
        </w:rPr>
      </w:pPr>
      <w:r w:rsidRPr="00753A62">
        <w:rPr>
          <w:rFonts w:ascii="David" w:hAnsi="David" w:cs="David" w:hint="cs"/>
          <w:rtl/>
        </w:rPr>
        <w:t>החיקוק שהופר על פי פירושו הנכון נועד להגנתו של התובע (או אנשים מהסוג עמם נמנע התובע)</w:t>
      </w:r>
    </w:p>
    <w:p w14:paraId="05BAD190" w14:textId="47724663" w:rsidR="005F72D6" w:rsidRPr="00753A62" w:rsidRDefault="005F72D6" w:rsidP="005C31F6">
      <w:pPr>
        <w:pStyle w:val="a7"/>
        <w:numPr>
          <w:ilvl w:val="0"/>
          <w:numId w:val="78"/>
        </w:numPr>
        <w:spacing w:line="276" w:lineRule="auto"/>
        <w:jc w:val="both"/>
        <w:rPr>
          <w:rFonts w:ascii="David" w:hAnsi="David" w:cs="David"/>
        </w:rPr>
      </w:pPr>
      <w:r w:rsidRPr="00753A62">
        <w:rPr>
          <w:rFonts w:ascii="David" w:hAnsi="David" w:cs="David" w:hint="cs"/>
          <w:rtl/>
        </w:rPr>
        <w:t xml:space="preserve">הנזק הוא מהסוג שאליו התכוון החיקוק (אותו </w:t>
      </w:r>
      <w:r w:rsidR="00F57498" w:rsidRPr="00753A62">
        <w:rPr>
          <w:rFonts w:ascii="David" w:hAnsi="David" w:cs="David" w:hint="cs"/>
          <w:rtl/>
        </w:rPr>
        <w:t>ה</w:t>
      </w:r>
      <w:r w:rsidRPr="00753A62">
        <w:rPr>
          <w:rFonts w:ascii="David" w:hAnsi="David" w:cs="David" w:hint="cs"/>
          <w:rtl/>
        </w:rPr>
        <w:t>חיקוק רצה למנוע)</w:t>
      </w:r>
    </w:p>
    <w:p w14:paraId="6A774EF9" w14:textId="7250F977" w:rsidR="005F72D6" w:rsidRPr="00753A62" w:rsidRDefault="005F72D6" w:rsidP="005C31F6">
      <w:pPr>
        <w:pStyle w:val="a7"/>
        <w:numPr>
          <w:ilvl w:val="0"/>
          <w:numId w:val="78"/>
        </w:numPr>
        <w:spacing w:line="276" w:lineRule="auto"/>
        <w:jc w:val="both"/>
        <w:rPr>
          <w:rFonts w:ascii="David" w:hAnsi="David" w:cs="David"/>
        </w:rPr>
      </w:pPr>
      <w:r w:rsidRPr="00753A62">
        <w:rPr>
          <w:rFonts w:ascii="David" w:hAnsi="David" w:cs="David" w:hint="cs"/>
          <w:rtl/>
        </w:rPr>
        <w:t>קש"ס עובדתי ומשפטי</w:t>
      </w:r>
    </w:p>
    <w:p w14:paraId="277F317C" w14:textId="4082E63C" w:rsidR="005F72D6" w:rsidRPr="00753A62" w:rsidRDefault="00F57498" w:rsidP="005C31F6">
      <w:pPr>
        <w:pStyle w:val="a7"/>
        <w:numPr>
          <w:ilvl w:val="0"/>
          <w:numId w:val="78"/>
        </w:numPr>
        <w:spacing w:line="276" w:lineRule="auto"/>
        <w:jc w:val="both"/>
        <w:rPr>
          <w:rFonts w:ascii="David" w:hAnsi="David" w:cs="David"/>
        </w:rPr>
      </w:pPr>
      <w:r w:rsidRPr="00753A62">
        <w:rPr>
          <w:rFonts w:ascii="David" w:hAnsi="David" w:cs="David" w:hint="cs"/>
          <w:rtl/>
        </w:rPr>
        <w:t>"</w:t>
      </w:r>
      <w:r w:rsidR="005F72D6" w:rsidRPr="00753A62">
        <w:rPr>
          <w:rFonts w:ascii="David" w:hAnsi="David" w:cs="David" w:hint="cs"/>
          <w:rtl/>
        </w:rPr>
        <w:t>יסוד נגטיבי</w:t>
      </w:r>
      <w:r w:rsidRPr="00753A62">
        <w:rPr>
          <w:rFonts w:ascii="David" w:hAnsi="David" w:cs="David" w:hint="cs"/>
          <w:rtl/>
        </w:rPr>
        <w:t>"</w:t>
      </w:r>
      <w:r w:rsidR="005F72D6" w:rsidRPr="00753A62">
        <w:rPr>
          <w:rFonts w:ascii="David" w:hAnsi="David" w:cs="David" w:hint="cs"/>
          <w:rtl/>
        </w:rPr>
        <w:t>: החיקוק לא נועד למנוע את הפיצוי הנזיקי</w:t>
      </w:r>
    </w:p>
    <w:p w14:paraId="78C765C8" w14:textId="743E102D" w:rsidR="002E25A1" w:rsidRPr="00753A62" w:rsidRDefault="00544275" w:rsidP="005C31F6">
      <w:pPr>
        <w:spacing w:line="276" w:lineRule="auto"/>
        <w:jc w:val="both"/>
        <w:rPr>
          <w:rFonts w:ascii="David" w:hAnsi="David" w:cs="David"/>
          <w:b/>
          <w:bCs/>
          <w:u w:val="single"/>
          <w:rtl/>
        </w:rPr>
      </w:pPr>
      <w:r w:rsidRPr="00753A62">
        <w:rPr>
          <w:rFonts w:ascii="David" w:hAnsi="David" w:cs="David" w:hint="cs"/>
          <w:b/>
          <w:bCs/>
          <w:u w:val="single"/>
          <w:rtl/>
        </w:rPr>
        <w:t>יסוד 1</w:t>
      </w:r>
      <w:r w:rsidR="0087434E" w:rsidRPr="00753A62">
        <w:rPr>
          <w:rFonts w:ascii="David" w:hAnsi="David" w:cs="David" w:hint="cs"/>
          <w:b/>
          <w:bCs/>
          <w:u w:val="single"/>
          <w:rtl/>
        </w:rPr>
        <w:t xml:space="preserve">: </w:t>
      </w:r>
      <w:r w:rsidRPr="00753A62">
        <w:rPr>
          <w:rFonts w:ascii="David" w:hAnsi="David" w:cs="David" w:hint="cs"/>
          <w:b/>
          <w:bCs/>
          <w:u w:val="single"/>
          <w:rtl/>
        </w:rPr>
        <w:t>הפרתה של חובה</w:t>
      </w:r>
    </w:p>
    <w:p w14:paraId="3074DDB1" w14:textId="4CA37B55" w:rsidR="00544275" w:rsidRPr="00753A62" w:rsidRDefault="00544275"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גרובנר</w:t>
      </w:r>
      <w:proofErr w:type="spellEnd"/>
      <w:r w:rsidR="00736E1A" w:rsidRPr="00753A62">
        <w:rPr>
          <w:rFonts w:ascii="David" w:hAnsi="David" w:cs="David" w:hint="cs"/>
          <w:b/>
          <w:bCs/>
          <w:rtl/>
        </w:rPr>
        <w:t xml:space="preserve"> </w:t>
      </w:r>
      <w:r w:rsidR="00C83229" w:rsidRPr="00753A62">
        <w:rPr>
          <w:rFonts w:ascii="David" w:hAnsi="David" w:cs="David"/>
          <w:b/>
          <w:bCs/>
          <w:rtl/>
        </w:rPr>
        <w:t>–</w:t>
      </w:r>
      <w:r w:rsidR="00736E1A" w:rsidRPr="00753A62">
        <w:rPr>
          <w:rFonts w:ascii="David" w:hAnsi="David" w:cs="David" w:hint="cs"/>
          <w:b/>
          <w:bCs/>
          <w:rtl/>
        </w:rPr>
        <w:t xml:space="preserve"> </w:t>
      </w:r>
      <w:r w:rsidR="00C83229" w:rsidRPr="00753A62">
        <w:rPr>
          <w:rFonts w:ascii="David" w:hAnsi="David" w:cs="David" w:hint="cs"/>
          <w:b/>
          <w:bCs/>
          <w:highlight w:val="lightGray"/>
          <w:rtl/>
        </w:rPr>
        <w:t>הבחנה בין סמכות לחובה</w:t>
      </w:r>
    </w:p>
    <w:p w14:paraId="539D0E04" w14:textId="0001AAA3" w:rsidR="004717BB" w:rsidRPr="00753A62" w:rsidRDefault="00544275"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9F1725" w:rsidRPr="00753A62">
        <w:rPr>
          <w:rFonts w:ascii="David" w:hAnsi="David" w:cs="David" w:hint="cs"/>
          <w:rtl/>
        </w:rPr>
        <w:t xml:space="preserve"> </w:t>
      </w:r>
      <w:r w:rsidR="00045D24" w:rsidRPr="00753A62">
        <w:rPr>
          <w:rFonts w:ascii="David" w:hAnsi="David" w:cs="David" w:hint="cs"/>
          <w:rtl/>
        </w:rPr>
        <w:t xml:space="preserve">תביעה בעילה של הפרת </w:t>
      </w:r>
      <w:r w:rsidR="00777708" w:rsidRPr="00753A62">
        <w:rPr>
          <w:rFonts w:ascii="David" w:hAnsi="David" w:cs="David" w:hint="cs"/>
          <w:rtl/>
        </w:rPr>
        <w:t>חובה חקוקה</w:t>
      </w:r>
      <w:r w:rsidR="00045D24" w:rsidRPr="00753A62">
        <w:rPr>
          <w:rFonts w:ascii="David" w:hAnsi="David" w:cs="David" w:hint="cs"/>
          <w:rtl/>
        </w:rPr>
        <w:t xml:space="preserve"> הקבועה בפקודת העיריות לפקח על קיום האיסור לרכוב על אופניים בפארק. </w:t>
      </w:r>
    </w:p>
    <w:p w14:paraId="54D0FC0B" w14:textId="02FDEEDB" w:rsidR="00E21193" w:rsidRPr="00753A62" w:rsidRDefault="00E21193" w:rsidP="005C31F6">
      <w:pPr>
        <w:spacing w:after="0" w:line="276" w:lineRule="auto"/>
        <w:jc w:val="both"/>
        <w:rPr>
          <w:rFonts w:ascii="David" w:hAnsi="David" w:cs="David"/>
          <w:rtl/>
        </w:rPr>
      </w:pPr>
      <w:r w:rsidRPr="00753A62">
        <w:rPr>
          <w:rFonts w:ascii="David" w:hAnsi="David" w:cs="David" w:hint="cs"/>
          <w:b/>
          <w:bCs/>
          <w:u w:val="single"/>
          <w:rtl/>
        </w:rPr>
        <w:t>טענת הנפגעת:</w:t>
      </w:r>
      <w:r w:rsidRPr="00753A62">
        <w:rPr>
          <w:rFonts w:ascii="David" w:hAnsi="David" w:cs="David" w:hint="cs"/>
          <w:rtl/>
        </w:rPr>
        <w:t xml:space="preserve"> פקודת העיריות קובעת שהעירייה </w:t>
      </w:r>
      <w:r w:rsidR="00DB4D2D" w:rsidRPr="00753A62">
        <w:rPr>
          <w:rFonts w:ascii="David" w:hAnsi="David" w:cs="David" w:hint="cs"/>
          <w:rtl/>
        </w:rPr>
        <w:t xml:space="preserve">הפרה חובה לפי פקודה זו, משום שלא אכפה את התמרור שיכלה לאכוף. בגלל שנתון </w:t>
      </w:r>
      <w:r w:rsidR="008B4FF0" w:rsidRPr="00753A62">
        <w:rPr>
          <w:rFonts w:ascii="David" w:hAnsi="David" w:cs="David" w:hint="cs"/>
          <w:rtl/>
        </w:rPr>
        <w:t>שהעיריי</w:t>
      </w:r>
      <w:r w:rsidR="008B4FF0" w:rsidRPr="00753A62">
        <w:rPr>
          <w:rFonts w:ascii="David" w:hAnsi="David" w:cs="David" w:hint="eastAsia"/>
          <w:rtl/>
        </w:rPr>
        <w:t>ה</w:t>
      </w:r>
      <w:r w:rsidR="00DB4D2D" w:rsidRPr="00753A62">
        <w:rPr>
          <w:rFonts w:ascii="David" w:hAnsi="David" w:cs="David" w:hint="cs"/>
          <w:rtl/>
        </w:rPr>
        <w:t xml:space="preserve"> יכולה לאכוף את השלטים שלה בשטח הפארקים הציבוריים שלה, היא הפרה חובה חקוקה הקבועה בפקודת העיריות.</w:t>
      </w:r>
    </w:p>
    <w:p w14:paraId="62C0F6FD" w14:textId="1ADA0B6B" w:rsidR="00C83229" w:rsidRPr="00753A62" w:rsidRDefault="00C83229"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האם אפשר להבין הוראה חוקית כחובה? או שאפשר להבין זאת כסמכות שבשיקול הדעת של רשות?</w:t>
      </w:r>
    </w:p>
    <w:p w14:paraId="043AF12D" w14:textId="5821DC0E" w:rsidR="008A42A0" w:rsidRPr="00753A62" w:rsidRDefault="00DB4D2D" w:rsidP="005C31F6">
      <w:pPr>
        <w:spacing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w:t>
      </w:r>
      <w:r w:rsidR="00BF5A0C" w:rsidRPr="00753A62">
        <w:rPr>
          <w:rFonts w:ascii="David" w:hAnsi="David" w:cs="David" w:hint="cs"/>
          <w:rtl/>
        </w:rPr>
        <w:t>הטענה היא שמדובר בסמכות שבשיקול דעת הרשות. לא מדובר בחובה המוטלת עליה</w:t>
      </w:r>
      <w:r w:rsidR="00C83229" w:rsidRPr="00753A62">
        <w:rPr>
          <w:rFonts w:ascii="David" w:hAnsi="David" w:cs="David" w:hint="cs"/>
          <w:rtl/>
        </w:rPr>
        <w:t>.</w:t>
      </w:r>
      <w:r w:rsidR="00941F2B" w:rsidRPr="00753A62">
        <w:rPr>
          <w:rFonts w:ascii="David" w:hAnsi="David" w:cs="David" w:hint="cs"/>
          <w:rtl/>
        </w:rPr>
        <w:t xml:space="preserve"> אם היה כתוב בהוראה שהעירייה חייבת לאכוף זאת והיה ניתן להבין שמדובר בחובה ולא בסמכות שבשיקול דעת, אז היה ניתן לומר שהיא הפרה חובה חקוקה. </w:t>
      </w:r>
      <w:r w:rsidR="00BD70F9" w:rsidRPr="00753A62">
        <w:rPr>
          <w:rFonts w:ascii="David" w:hAnsi="David" w:cs="David" w:hint="cs"/>
          <w:rtl/>
        </w:rPr>
        <w:t xml:space="preserve">בעצם, </w:t>
      </w:r>
      <w:r w:rsidR="008A42A0" w:rsidRPr="00753A62">
        <w:rPr>
          <w:rFonts w:ascii="David" w:hAnsi="David" w:cs="David" w:hint="cs"/>
          <w:rtl/>
        </w:rPr>
        <w:t>ביהמ"ש עמד על ההבחנה בין סמכות לפקח על גנים ברחבי העיר לבין חובה.</w:t>
      </w:r>
      <w:r w:rsidR="008A42A0" w:rsidRPr="00753A62">
        <w:rPr>
          <w:rFonts w:ascii="David" w:hAnsi="David" w:cs="David" w:hint="cs"/>
          <w:b/>
          <w:bCs/>
          <w:rtl/>
        </w:rPr>
        <w:t xml:space="preserve"> </w:t>
      </w:r>
      <w:r w:rsidR="008A42A0" w:rsidRPr="00753A62">
        <w:rPr>
          <w:rFonts w:ascii="David" w:hAnsi="David" w:cs="David" w:hint="cs"/>
          <w:b/>
          <w:bCs/>
          <w:highlight w:val="yellow"/>
          <w:rtl/>
        </w:rPr>
        <w:t xml:space="preserve">היות </w:t>
      </w:r>
      <w:r w:rsidR="008A42A0" w:rsidRPr="00753A62">
        <w:rPr>
          <w:rFonts w:ascii="David" w:hAnsi="David" w:cs="David" w:hint="cs"/>
          <w:b/>
          <w:bCs/>
          <w:highlight w:val="yellow"/>
          <w:rtl/>
        </w:rPr>
        <w:lastRenderedPageBreak/>
        <w:t>שמצא כי לא קיימת חובה</w:t>
      </w:r>
      <w:r w:rsidR="00762150" w:rsidRPr="00753A62">
        <w:rPr>
          <w:rFonts w:ascii="David" w:hAnsi="David" w:cs="David" w:hint="cs"/>
          <w:b/>
          <w:bCs/>
          <w:highlight w:val="yellow"/>
          <w:rtl/>
        </w:rPr>
        <w:t>,</w:t>
      </w:r>
      <w:r w:rsidR="008A42A0" w:rsidRPr="00753A62">
        <w:rPr>
          <w:rFonts w:ascii="David" w:hAnsi="David" w:cs="David" w:hint="cs"/>
          <w:b/>
          <w:bCs/>
          <w:highlight w:val="yellow"/>
          <w:rtl/>
        </w:rPr>
        <w:t xml:space="preserve"> שכן מדובר בעניין שבסמכות והפעלת שק"ד</w:t>
      </w:r>
      <w:r w:rsidR="00736E1A" w:rsidRPr="00753A62">
        <w:rPr>
          <w:rFonts w:ascii="David" w:hAnsi="David" w:cs="David" w:hint="cs"/>
          <w:b/>
          <w:bCs/>
          <w:highlight w:val="yellow"/>
          <w:rtl/>
        </w:rPr>
        <w:t xml:space="preserve"> ולא בחובה</w:t>
      </w:r>
      <w:r w:rsidR="008A42A0" w:rsidRPr="00753A62">
        <w:rPr>
          <w:rFonts w:ascii="David" w:hAnsi="David" w:cs="David" w:hint="cs"/>
          <w:b/>
          <w:bCs/>
          <w:highlight w:val="yellow"/>
          <w:rtl/>
        </w:rPr>
        <w:t>, אז</w:t>
      </w:r>
      <w:r w:rsidR="00156E4E" w:rsidRPr="00753A62">
        <w:rPr>
          <w:rFonts w:ascii="David" w:hAnsi="David" w:cs="David" w:hint="cs"/>
          <w:b/>
          <w:bCs/>
          <w:highlight w:val="yellow"/>
          <w:rtl/>
        </w:rPr>
        <w:t xml:space="preserve">י </w:t>
      </w:r>
      <w:r w:rsidR="00736E1A" w:rsidRPr="00753A62">
        <w:rPr>
          <w:rFonts w:ascii="David" w:hAnsi="David" w:cs="David" w:hint="cs"/>
          <w:b/>
          <w:bCs/>
          <w:highlight w:val="yellow"/>
          <w:rtl/>
        </w:rPr>
        <w:t>שהיסוד הראשון לא התקיים.</w:t>
      </w:r>
    </w:p>
    <w:p w14:paraId="2EE1AAD4" w14:textId="3EEC482C" w:rsidR="00C82A09" w:rsidRPr="00753A62" w:rsidRDefault="00C82A09" w:rsidP="005C31F6">
      <w:pPr>
        <w:spacing w:after="0" w:line="276" w:lineRule="auto"/>
        <w:jc w:val="both"/>
        <w:rPr>
          <w:rFonts w:ascii="David" w:hAnsi="David" w:cs="David"/>
          <w:b/>
          <w:bCs/>
          <w:rtl/>
        </w:rPr>
      </w:pPr>
      <w:r w:rsidRPr="00753A62">
        <w:rPr>
          <w:rFonts w:ascii="David" w:hAnsi="David" w:cs="David" w:hint="cs"/>
          <w:b/>
          <w:bCs/>
          <w:highlight w:val="cyan"/>
          <w:rtl/>
        </w:rPr>
        <w:t>פס"ד אמין</w:t>
      </w:r>
    </w:p>
    <w:p w14:paraId="129432CB" w14:textId="1771EC9D" w:rsidR="00C82A09" w:rsidRPr="00753A62" w:rsidRDefault="00C82A09"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F3616D" w:rsidRPr="00753A62">
        <w:rPr>
          <w:rFonts w:ascii="David" w:hAnsi="David" w:cs="David" w:hint="cs"/>
          <w:rtl/>
        </w:rPr>
        <w:t xml:space="preserve">3 ילדים שאימם התאבדה. הם הוזנחו על ידי אביהם. האב פגש אישה, שניהם החליטו להתחיל חיים חדשים והחליטו </w:t>
      </w:r>
      <w:r w:rsidR="00763CBE" w:rsidRPr="00753A62">
        <w:rPr>
          <w:rFonts w:ascii="David" w:hAnsi="David" w:cs="David" w:hint="cs"/>
          <w:rtl/>
        </w:rPr>
        <w:t xml:space="preserve">"לעזוב" את הילדים. הילדים </w:t>
      </w:r>
      <w:r w:rsidR="00277F7F" w:rsidRPr="00753A62">
        <w:rPr>
          <w:rFonts w:ascii="David" w:hAnsi="David" w:cs="David" w:hint="cs"/>
          <w:rtl/>
        </w:rPr>
        <w:t xml:space="preserve">תובעים את האב על הפרת חובתו </w:t>
      </w:r>
      <w:r w:rsidR="00B44E00" w:rsidRPr="00753A62">
        <w:rPr>
          <w:rFonts w:ascii="David" w:hAnsi="David" w:cs="David" w:hint="cs"/>
          <w:rtl/>
        </w:rPr>
        <w:t>כאפוטרופוס</w:t>
      </w:r>
      <w:r w:rsidR="00277F7F" w:rsidRPr="00753A62">
        <w:rPr>
          <w:rFonts w:ascii="David" w:hAnsi="David" w:cs="David" w:hint="cs"/>
          <w:rtl/>
        </w:rPr>
        <w:t xml:space="preserve"> הורה.</w:t>
      </w:r>
    </w:p>
    <w:p w14:paraId="116607DC" w14:textId="449D6B55" w:rsidR="00277F7F" w:rsidRPr="00753A62" w:rsidRDefault="00277F7F" w:rsidP="005C31F6">
      <w:pPr>
        <w:spacing w:after="0" w:line="276" w:lineRule="auto"/>
        <w:jc w:val="both"/>
        <w:rPr>
          <w:rFonts w:ascii="David" w:hAnsi="David" w:cs="David"/>
          <w:rtl/>
        </w:rPr>
      </w:pPr>
      <w:r w:rsidRPr="00753A62">
        <w:rPr>
          <w:rFonts w:ascii="David" w:hAnsi="David" w:cs="David" w:hint="cs"/>
          <w:b/>
          <w:bCs/>
          <w:u w:val="single"/>
          <w:rtl/>
        </w:rPr>
        <w:t>טענת האב:</w:t>
      </w:r>
      <w:r w:rsidR="00F857EB" w:rsidRPr="00753A62">
        <w:rPr>
          <w:rFonts w:ascii="David" w:hAnsi="David" w:cs="David" w:hint="cs"/>
          <w:rtl/>
        </w:rPr>
        <w:t xml:space="preserve"> בהתנהגותו הפר חובה מוסרית, אך לא משפטית. הרי, לא חלה עליו החובה להיות "אב השנה". הפרת חובה חקוקה לא מדברת על חו</w:t>
      </w:r>
      <w:r w:rsidR="005659AC" w:rsidRPr="00753A62">
        <w:rPr>
          <w:rFonts w:ascii="David" w:hAnsi="David" w:cs="David" w:hint="cs"/>
          <w:rtl/>
        </w:rPr>
        <w:t>ב</w:t>
      </w:r>
      <w:r w:rsidR="00F857EB" w:rsidRPr="00753A62">
        <w:rPr>
          <w:rFonts w:ascii="David" w:hAnsi="David" w:cs="David" w:hint="cs"/>
          <w:rtl/>
        </w:rPr>
        <w:t>ה מוסרית, ולכן לא ניתן להטיל עליו אחריות נזיקית.</w:t>
      </w:r>
    </w:p>
    <w:p w14:paraId="0E1C08EE" w14:textId="7327AF04" w:rsidR="00F857EB" w:rsidRPr="00753A62" w:rsidRDefault="00763CBE" w:rsidP="005C31F6">
      <w:pPr>
        <w:spacing w:after="0" w:line="276" w:lineRule="auto"/>
        <w:jc w:val="both"/>
        <w:rPr>
          <w:rFonts w:ascii="David" w:hAnsi="David" w:cs="David"/>
          <w:rtl/>
        </w:rPr>
      </w:pPr>
      <w:r w:rsidRPr="00753A62">
        <w:rPr>
          <w:rFonts w:ascii="David" w:hAnsi="David" w:cs="David" w:hint="cs"/>
          <w:b/>
          <w:bCs/>
          <w:u w:val="single"/>
          <w:rtl/>
        </w:rPr>
        <w:t>טענת הילדים:</w:t>
      </w:r>
      <w:r w:rsidR="00277F7F" w:rsidRPr="00753A62">
        <w:rPr>
          <w:rFonts w:ascii="David" w:hAnsi="David" w:cs="David" w:hint="cs"/>
          <w:rtl/>
        </w:rPr>
        <w:t xml:space="preserve"> </w:t>
      </w:r>
      <w:r w:rsidR="00B773BB" w:rsidRPr="00753A62">
        <w:rPr>
          <w:rFonts w:ascii="David" w:hAnsi="David" w:cs="David" w:hint="cs"/>
          <w:rtl/>
        </w:rPr>
        <w:t>לאב קיימת חובה משפטית לדאוג להם,</w:t>
      </w:r>
      <w:r w:rsidR="00277F7F" w:rsidRPr="00753A62">
        <w:rPr>
          <w:rFonts w:ascii="David" w:hAnsi="David" w:cs="David" w:hint="cs"/>
          <w:rtl/>
        </w:rPr>
        <w:t xml:space="preserve"> </w:t>
      </w:r>
      <w:r w:rsidR="00B773BB" w:rsidRPr="00753A62">
        <w:rPr>
          <w:rFonts w:ascii="David" w:hAnsi="David" w:cs="David" w:hint="cs"/>
          <w:rtl/>
        </w:rPr>
        <w:t>ו</w:t>
      </w:r>
      <w:r w:rsidR="00277F7F" w:rsidRPr="00753A62">
        <w:rPr>
          <w:rFonts w:ascii="David" w:hAnsi="David" w:cs="David" w:hint="cs"/>
          <w:rtl/>
        </w:rPr>
        <w:t>הפ</w:t>
      </w:r>
      <w:r w:rsidR="00B773BB" w:rsidRPr="00753A62">
        <w:rPr>
          <w:rFonts w:ascii="David" w:hAnsi="David" w:cs="David" w:hint="cs"/>
          <w:rtl/>
        </w:rPr>
        <w:t>ר אותה</w:t>
      </w:r>
      <w:r w:rsidR="00F857EB" w:rsidRPr="00753A62">
        <w:rPr>
          <w:rFonts w:ascii="David" w:hAnsi="David" w:cs="David" w:hint="cs"/>
          <w:rtl/>
        </w:rPr>
        <w:t xml:space="preserve">. </w:t>
      </w:r>
    </w:p>
    <w:p w14:paraId="5C67D5BC" w14:textId="6FE3AF04" w:rsidR="00763CBE" w:rsidRPr="00753A62" w:rsidRDefault="00F857EB" w:rsidP="005C31F6">
      <w:pPr>
        <w:pStyle w:val="a7"/>
        <w:numPr>
          <w:ilvl w:val="0"/>
          <w:numId w:val="68"/>
        </w:numPr>
        <w:spacing w:after="0" w:line="276" w:lineRule="auto"/>
        <w:jc w:val="both"/>
        <w:rPr>
          <w:rFonts w:ascii="David" w:hAnsi="David" w:cs="David"/>
        </w:rPr>
      </w:pPr>
      <w:r w:rsidRPr="00753A62">
        <w:rPr>
          <w:rFonts w:ascii="David" w:hAnsi="David" w:cs="David" w:hint="cs"/>
          <w:rtl/>
        </w:rPr>
        <w:t xml:space="preserve">הילדים תובעים בנזיקין, ולא נכנסים לדיני משפחה. </w:t>
      </w:r>
      <w:r w:rsidR="00763CBE" w:rsidRPr="00753A62">
        <w:rPr>
          <w:rFonts w:ascii="David" w:hAnsi="David" w:cs="David" w:hint="cs"/>
          <w:rtl/>
        </w:rPr>
        <w:t xml:space="preserve"> </w:t>
      </w:r>
    </w:p>
    <w:p w14:paraId="6FB2A808" w14:textId="3C5C5009" w:rsidR="00372905" w:rsidRPr="00753A62" w:rsidRDefault="00F85FD1" w:rsidP="005C31F6">
      <w:pPr>
        <w:spacing w:after="0" w:line="276" w:lineRule="auto"/>
        <w:jc w:val="both"/>
        <w:rPr>
          <w:rFonts w:ascii="David" w:hAnsi="David" w:cs="David"/>
          <w:rtl/>
        </w:rPr>
      </w:pPr>
      <w:r w:rsidRPr="00753A62">
        <w:rPr>
          <w:rFonts w:ascii="David" w:hAnsi="David" w:cs="David" w:hint="cs"/>
          <w:b/>
          <w:bCs/>
          <w:u w:val="single"/>
          <w:rtl/>
        </w:rPr>
        <w:t>שאלה משפטית:</w:t>
      </w:r>
      <w:r w:rsidRPr="00753A62">
        <w:rPr>
          <w:rFonts w:ascii="David" w:hAnsi="David" w:cs="David" w:hint="cs"/>
          <w:rtl/>
        </w:rPr>
        <w:t xml:space="preserve"> האם האב הפר חובה שחלה עליו מכוח חיקוק? לשם כך עלינו לדעת מה החובה.</w:t>
      </w:r>
    </w:p>
    <w:p w14:paraId="3C772EBB" w14:textId="6C2D69ED" w:rsidR="00F85FD1" w:rsidRPr="00753A62" w:rsidRDefault="00F85FD1" w:rsidP="005C31F6">
      <w:pPr>
        <w:spacing w:line="276" w:lineRule="auto"/>
        <w:jc w:val="both"/>
        <w:rPr>
          <w:rFonts w:ascii="David" w:hAnsi="David" w:cs="David"/>
          <w:rtl/>
        </w:rPr>
      </w:pPr>
      <w:r w:rsidRPr="00753A62">
        <w:rPr>
          <w:rFonts w:ascii="David" w:hAnsi="David" w:cs="David" w:hint="cs"/>
          <w:b/>
          <w:bCs/>
          <w:u w:val="single"/>
          <w:rtl/>
        </w:rPr>
        <w:t>הליך משפטי</w:t>
      </w:r>
      <w:r w:rsidR="009058B5" w:rsidRPr="00753A62">
        <w:rPr>
          <w:rFonts w:ascii="David" w:hAnsi="David" w:cs="David" w:hint="cs"/>
          <w:b/>
          <w:bCs/>
          <w:u w:val="single"/>
          <w:rtl/>
        </w:rPr>
        <w:t xml:space="preserve"> </w:t>
      </w:r>
      <w:r w:rsidR="009058B5" w:rsidRPr="00753A62">
        <w:rPr>
          <w:rFonts w:ascii="David" w:hAnsi="David" w:cs="David" w:hint="cs"/>
          <w:b/>
          <w:bCs/>
          <w:highlight w:val="green"/>
          <w:u w:val="single"/>
          <w:rtl/>
        </w:rPr>
        <w:t>(</w:t>
      </w:r>
      <w:proofErr w:type="spellStart"/>
      <w:r w:rsidR="00C16580" w:rsidRPr="00753A62">
        <w:rPr>
          <w:rFonts w:ascii="David" w:hAnsi="David" w:cs="David" w:hint="cs"/>
          <w:b/>
          <w:bCs/>
          <w:highlight w:val="green"/>
          <w:u w:val="single"/>
          <w:rtl/>
        </w:rPr>
        <w:t>אנגלרד</w:t>
      </w:r>
      <w:proofErr w:type="spellEnd"/>
      <w:r w:rsidR="009058B5" w:rsidRPr="00753A62">
        <w:rPr>
          <w:rFonts w:ascii="David" w:hAnsi="David" w:cs="David" w:hint="cs"/>
          <w:b/>
          <w:bCs/>
          <w:highlight w:val="green"/>
          <w:u w:val="single"/>
          <w:rtl/>
        </w:rPr>
        <w:t>)</w:t>
      </w:r>
      <w:r w:rsidRPr="00753A62">
        <w:rPr>
          <w:rFonts w:ascii="David" w:hAnsi="David" w:cs="David" w:hint="cs"/>
          <w:b/>
          <w:bCs/>
          <w:highlight w:val="green"/>
          <w:u w:val="single"/>
          <w:rtl/>
        </w:rPr>
        <w:t>:</w:t>
      </w:r>
      <w:r w:rsidRPr="00753A62">
        <w:rPr>
          <w:rFonts w:ascii="David" w:hAnsi="David" w:cs="David" w:hint="cs"/>
          <w:rtl/>
        </w:rPr>
        <w:t xml:space="preserve"> ס' 15 לחוק ה</w:t>
      </w:r>
      <w:r w:rsidR="009058B5" w:rsidRPr="00753A62">
        <w:rPr>
          <w:rFonts w:ascii="David" w:hAnsi="David" w:cs="David" w:hint="cs"/>
          <w:rtl/>
        </w:rPr>
        <w:t>כשרות המשפטית והאפוטרופסות</w:t>
      </w:r>
      <w:r w:rsidR="00403B99" w:rsidRPr="00753A62">
        <w:rPr>
          <w:rFonts w:ascii="David" w:hAnsi="David" w:cs="David" w:hint="cs"/>
          <w:rtl/>
        </w:rPr>
        <w:t xml:space="preserve"> אומר: "</w:t>
      </w:r>
      <w:r w:rsidR="00382264" w:rsidRPr="00753A62">
        <w:rPr>
          <w:rFonts w:ascii="David" w:hAnsi="David" w:cs="David"/>
          <w:rtl/>
        </w:rPr>
        <w:t xml:space="preserve">אפוטרופסות ההורים כוללת את החובה והזכות לדאוג לצרכי הקטין, </w:t>
      </w:r>
      <w:r w:rsidR="00382264" w:rsidRPr="00753A62">
        <w:rPr>
          <w:rFonts w:ascii="David" w:hAnsi="David" w:cs="David"/>
          <w:b/>
          <w:bCs/>
          <w:u w:val="single"/>
          <w:rtl/>
        </w:rPr>
        <w:t>לרבות חינוכו,</w:t>
      </w:r>
      <w:r w:rsidR="00382264" w:rsidRPr="00753A62">
        <w:rPr>
          <w:rFonts w:ascii="David" w:hAnsi="David" w:cs="David"/>
          <w:rtl/>
        </w:rPr>
        <w:t xml:space="preserve"> לימודיו, הכשרתו לעבודה ולמשלח-יד ועבודתו, וכן שמירת נכסיו, ניהולם ופיתוחם; וצמודה לה הרשות להחזיק בקטין ולקבוע את מקום מגוריו, והסמכות לייצגו</w:t>
      </w:r>
      <w:r w:rsidR="00846664" w:rsidRPr="00753A62">
        <w:rPr>
          <w:rFonts w:ascii="David" w:hAnsi="David" w:cs="David" w:hint="cs"/>
          <w:rtl/>
        </w:rPr>
        <w:t>".</w:t>
      </w:r>
      <w:r w:rsidR="009058B5" w:rsidRPr="00753A62">
        <w:rPr>
          <w:rFonts w:ascii="David" w:hAnsi="David" w:cs="David" w:hint="cs"/>
          <w:rtl/>
        </w:rPr>
        <w:t xml:space="preserve"> </w:t>
      </w:r>
      <w:proofErr w:type="spellStart"/>
      <w:r w:rsidR="0011533A" w:rsidRPr="00753A62">
        <w:rPr>
          <w:rFonts w:ascii="David" w:hAnsi="David" w:cs="David" w:hint="cs"/>
          <w:rtl/>
        </w:rPr>
        <w:t>אנגלרד</w:t>
      </w:r>
      <w:proofErr w:type="spellEnd"/>
      <w:r w:rsidR="0011533A" w:rsidRPr="00753A62">
        <w:rPr>
          <w:rFonts w:ascii="David" w:hAnsi="David" w:cs="David" w:hint="cs"/>
          <w:rtl/>
        </w:rPr>
        <w:t xml:space="preserve"> מפרש את מושג ה"חינוך" בצורה רחבה</w:t>
      </w:r>
      <w:r w:rsidR="009058B5" w:rsidRPr="00753A62">
        <w:rPr>
          <w:rFonts w:ascii="David" w:hAnsi="David" w:cs="David" w:hint="cs"/>
          <w:rtl/>
        </w:rPr>
        <w:t xml:space="preserve"> </w:t>
      </w:r>
      <w:r w:rsidR="0011533A" w:rsidRPr="00753A62">
        <w:rPr>
          <w:rFonts w:ascii="David" w:hAnsi="David" w:cs="David" w:hint="cs"/>
          <w:rtl/>
        </w:rPr>
        <w:t>ו</w:t>
      </w:r>
      <w:r w:rsidR="009058B5" w:rsidRPr="00753A62">
        <w:rPr>
          <w:rFonts w:ascii="David" w:hAnsi="David" w:cs="David" w:hint="cs"/>
          <w:rtl/>
        </w:rPr>
        <w:t xml:space="preserve">אומר </w:t>
      </w:r>
      <w:r w:rsidR="00403B99" w:rsidRPr="00753A62">
        <w:rPr>
          <w:rFonts w:ascii="David" w:hAnsi="David" w:cs="David" w:hint="cs"/>
          <w:rtl/>
        </w:rPr>
        <w:t>שחינוך זה לא רק לשלוח ילד לב</w:t>
      </w:r>
      <w:r w:rsidR="00F82A02" w:rsidRPr="00753A62">
        <w:rPr>
          <w:rFonts w:ascii="David" w:hAnsi="David" w:cs="David" w:hint="cs"/>
          <w:rtl/>
        </w:rPr>
        <w:t>יה"</w:t>
      </w:r>
      <w:r w:rsidR="00403B99" w:rsidRPr="00753A62">
        <w:rPr>
          <w:rFonts w:ascii="David" w:hAnsi="David" w:cs="David" w:hint="cs"/>
          <w:rtl/>
        </w:rPr>
        <w:t xml:space="preserve">ס, אלא </w:t>
      </w:r>
      <w:r w:rsidR="00403B99" w:rsidRPr="00753A62">
        <w:rPr>
          <w:rFonts w:ascii="David" w:hAnsi="David" w:cs="David" w:hint="cs"/>
          <w:b/>
          <w:bCs/>
          <w:highlight w:val="yellow"/>
          <w:rtl/>
        </w:rPr>
        <w:t>טמון</w:t>
      </w:r>
      <w:r w:rsidR="006424D5" w:rsidRPr="00753A62">
        <w:rPr>
          <w:rFonts w:ascii="David" w:hAnsi="David" w:cs="David" w:hint="cs"/>
          <w:b/>
          <w:bCs/>
          <w:highlight w:val="yellow"/>
          <w:rtl/>
        </w:rPr>
        <w:t xml:space="preserve"> בו</w:t>
      </w:r>
      <w:r w:rsidR="00403B99" w:rsidRPr="00753A62">
        <w:rPr>
          <w:rFonts w:ascii="David" w:hAnsi="David" w:cs="David" w:hint="cs"/>
          <w:b/>
          <w:bCs/>
          <w:highlight w:val="yellow"/>
          <w:rtl/>
        </w:rPr>
        <w:t xml:space="preserve"> גם עיצוב חיי הילד, כישורי החיים שמוענקים לו</w:t>
      </w:r>
      <w:r w:rsidR="00F82A02" w:rsidRPr="00753A62">
        <w:rPr>
          <w:rFonts w:ascii="David" w:hAnsi="David" w:cs="David" w:hint="cs"/>
          <w:b/>
          <w:bCs/>
          <w:highlight w:val="yellow"/>
          <w:rtl/>
        </w:rPr>
        <w:t xml:space="preserve"> וכו'</w:t>
      </w:r>
      <w:r w:rsidR="00403B99" w:rsidRPr="00753A62">
        <w:rPr>
          <w:rFonts w:ascii="David" w:hAnsi="David" w:cs="David" w:hint="cs"/>
          <w:b/>
          <w:bCs/>
          <w:highlight w:val="yellow"/>
          <w:rtl/>
        </w:rPr>
        <w:t>.</w:t>
      </w:r>
      <w:r w:rsidR="00142D76" w:rsidRPr="00753A62">
        <w:rPr>
          <w:rFonts w:ascii="David" w:hAnsi="David" w:cs="David" w:hint="cs"/>
          <w:rtl/>
        </w:rPr>
        <w:t xml:space="preserve"> </w:t>
      </w:r>
      <w:r w:rsidR="00382264" w:rsidRPr="00753A62">
        <w:rPr>
          <w:rFonts w:ascii="David" w:hAnsi="David" w:cs="David" w:hint="cs"/>
          <w:rtl/>
        </w:rPr>
        <w:t xml:space="preserve">כתוצאה מכך טענת האב לא מתקבלת. </w:t>
      </w:r>
      <w:r w:rsidR="00403B99" w:rsidRPr="00753A62">
        <w:rPr>
          <w:rFonts w:ascii="David" w:hAnsi="David" w:cs="David" w:hint="cs"/>
          <w:rtl/>
        </w:rPr>
        <w:t xml:space="preserve"> </w:t>
      </w:r>
    </w:p>
    <w:p w14:paraId="06AADAC4" w14:textId="6506FDA6" w:rsidR="00382264" w:rsidRPr="00753A62" w:rsidRDefault="00382264" w:rsidP="005C31F6">
      <w:pPr>
        <w:spacing w:line="276" w:lineRule="auto"/>
        <w:jc w:val="both"/>
        <w:rPr>
          <w:rFonts w:ascii="David" w:hAnsi="David" w:cs="David"/>
          <w:u w:val="single"/>
          <w:rtl/>
        </w:rPr>
      </w:pPr>
      <w:r w:rsidRPr="00753A62">
        <w:rPr>
          <w:rFonts w:ascii="David" w:hAnsi="David" w:cs="David" w:hint="cs"/>
          <w:u w:val="single"/>
          <w:rtl/>
        </w:rPr>
        <w:t>אולם, כיצד נדע אם התנהגותו של הורה הפרה את החובה? מה הסטנדרט שהורה מחויב לעמוד בו?</w:t>
      </w:r>
    </w:p>
    <w:p w14:paraId="7A06D68D" w14:textId="1D42E3DF" w:rsidR="002425E3" w:rsidRPr="00753A62" w:rsidRDefault="00EB71C9" w:rsidP="005C31F6">
      <w:pPr>
        <w:spacing w:line="276" w:lineRule="auto"/>
        <w:jc w:val="both"/>
        <w:rPr>
          <w:rFonts w:ascii="David" w:hAnsi="David" w:cs="David"/>
          <w:rtl/>
        </w:rPr>
      </w:pPr>
      <w:proofErr w:type="spellStart"/>
      <w:r w:rsidRPr="00753A62">
        <w:rPr>
          <w:rFonts w:ascii="David" w:hAnsi="David" w:cs="David" w:hint="cs"/>
          <w:b/>
          <w:bCs/>
          <w:rtl/>
        </w:rPr>
        <w:t>אנגלרד</w:t>
      </w:r>
      <w:proofErr w:type="spellEnd"/>
      <w:r w:rsidR="002425E3" w:rsidRPr="00753A62">
        <w:rPr>
          <w:rFonts w:ascii="David" w:hAnsi="David" w:cs="David" w:hint="cs"/>
          <w:b/>
          <w:bCs/>
          <w:rtl/>
        </w:rPr>
        <w:t xml:space="preserve"> </w:t>
      </w:r>
      <w:r w:rsidR="002425E3" w:rsidRPr="00753A62">
        <w:rPr>
          <w:rFonts w:ascii="David" w:hAnsi="David" w:cs="David" w:hint="cs"/>
          <w:rtl/>
        </w:rPr>
        <w:t xml:space="preserve">אומר </w:t>
      </w:r>
      <w:r w:rsidRPr="00753A62">
        <w:rPr>
          <w:rFonts w:ascii="David" w:hAnsi="David" w:cs="David" w:hint="cs"/>
          <w:rtl/>
        </w:rPr>
        <w:t>ש</w:t>
      </w:r>
      <w:r w:rsidR="00846664" w:rsidRPr="00753A62">
        <w:rPr>
          <w:rFonts w:ascii="David" w:hAnsi="David" w:cs="David" w:hint="cs"/>
          <w:u w:val="single"/>
          <w:rtl/>
        </w:rPr>
        <w:t>התשובה טמונה בחוק</w:t>
      </w:r>
      <w:r w:rsidR="00846664" w:rsidRPr="00753A62">
        <w:rPr>
          <w:rFonts w:ascii="David" w:hAnsi="David" w:cs="David" w:hint="cs"/>
          <w:rtl/>
        </w:rPr>
        <w:t xml:space="preserve"> </w:t>
      </w:r>
      <w:r w:rsidR="00846664" w:rsidRPr="00753A62">
        <w:rPr>
          <w:rFonts w:ascii="David" w:hAnsi="David" w:cs="David"/>
          <w:rtl/>
        </w:rPr>
        <w:t>–</w:t>
      </w:r>
      <w:r w:rsidR="00846664" w:rsidRPr="00753A62">
        <w:rPr>
          <w:rFonts w:ascii="David" w:hAnsi="David" w:cs="David" w:hint="cs"/>
          <w:rtl/>
        </w:rPr>
        <w:t xml:space="preserve"> ס' 17 לחוק קובע שההורים חייבים לנהוג לטובת הקטין, כדרך שהורים מסורים נ</w:t>
      </w:r>
      <w:r w:rsidR="002425E3" w:rsidRPr="00753A62">
        <w:rPr>
          <w:rFonts w:ascii="David" w:hAnsi="David" w:cs="David" w:hint="cs"/>
          <w:rtl/>
        </w:rPr>
        <w:t>והגים. אנו לא מצפים מהורה לומר "אני לא חשוב</w:t>
      </w:r>
      <w:r w:rsidR="00F82A02" w:rsidRPr="00753A62">
        <w:rPr>
          <w:rFonts w:ascii="David" w:hAnsi="David" w:cs="David" w:hint="cs"/>
          <w:rtl/>
        </w:rPr>
        <w:t xml:space="preserve"> בחייו</w:t>
      </w:r>
      <w:r w:rsidR="002425E3" w:rsidRPr="00753A62">
        <w:rPr>
          <w:rFonts w:ascii="David" w:hAnsi="David" w:cs="David" w:hint="cs"/>
          <w:rtl/>
        </w:rPr>
        <w:t xml:space="preserve">". </w:t>
      </w:r>
      <w:r w:rsidR="002425E3" w:rsidRPr="00753A62">
        <w:rPr>
          <w:rFonts w:ascii="David" w:hAnsi="David" w:cs="David" w:hint="cs"/>
          <w:b/>
          <w:bCs/>
          <w:highlight w:val="yellow"/>
          <w:rtl/>
        </w:rPr>
        <w:t>ההורה צריך להשתדל לפעול לטובת הקטין</w:t>
      </w:r>
      <w:r w:rsidR="002425E3" w:rsidRPr="00753A62">
        <w:rPr>
          <w:rFonts w:ascii="David" w:hAnsi="David" w:cs="David" w:hint="cs"/>
          <w:b/>
          <w:bCs/>
          <w:rtl/>
        </w:rPr>
        <w:t xml:space="preserve">, ולא לטובת האינטרסים שלו עצמו. </w:t>
      </w:r>
    </w:p>
    <w:p w14:paraId="3576C6E3" w14:textId="340A1062" w:rsidR="00F82A02" w:rsidRPr="00753A62" w:rsidRDefault="004F3576" w:rsidP="005C31F6">
      <w:pPr>
        <w:spacing w:line="276" w:lineRule="auto"/>
        <w:jc w:val="both"/>
        <w:rPr>
          <w:rFonts w:ascii="David" w:hAnsi="David" w:cs="David"/>
          <w:b/>
          <w:bCs/>
          <w:rtl/>
        </w:rPr>
      </w:pPr>
      <w:r w:rsidRPr="00753A62">
        <w:rPr>
          <w:rFonts w:ascii="David" w:hAnsi="David" w:cs="David" w:hint="cs"/>
          <w:u w:val="single"/>
          <w:rtl/>
        </w:rPr>
        <w:t xml:space="preserve">בנוסף, לפי </w:t>
      </w:r>
      <w:r w:rsidR="00F82A02" w:rsidRPr="00753A62">
        <w:rPr>
          <w:rFonts w:ascii="David" w:hAnsi="David" w:cs="David" w:hint="cs"/>
          <w:u w:val="single"/>
          <w:rtl/>
        </w:rPr>
        <w:t xml:space="preserve">ס' 22 לחוק </w:t>
      </w:r>
      <w:r w:rsidRPr="00753A62">
        <w:rPr>
          <w:rFonts w:ascii="David" w:hAnsi="David" w:cs="David" w:hint="cs"/>
          <w:u w:val="single"/>
          <w:rtl/>
        </w:rPr>
        <w:t>(</w:t>
      </w:r>
      <w:r w:rsidR="00F82A02" w:rsidRPr="00753A62">
        <w:rPr>
          <w:rFonts w:ascii="David" w:hAnsi="David" w:cs="David" w:hint="cs"/>
          <w:u w:val="single"/>
          <w:rtl/>
        </w:rPr>
        <w:t>ס' הגנה להורה</w:t>
      </w:r>
      <w:r w:rsidRPr="00753A62">
        <w:rPr>
          <w:rFonts w:ascii="David" w:hAnsi="David" w:cs="David" w:hint="cs"/>
          <w:u w:val="single"/>
          <w:rtl/>
        </w:rPr>
        <w:t>)</w:t>
      </w:r>
      <w:r w:rsidR="000F3E29" w:rsidRPr="00753A62">
        <w:rPr>
          <w:rFonts w:ascii="David" w:hAnsi="David" w:cs="David" w:hint="cs"/>
          <w:rtl/>
        </w:rPr>
        <w:t>: "</w:t>
      </w:r>
      <w:r w:rsidR="005E434E" w:rsidRPr="00753A62">
        <w:rPr>
          <w:rFonts w:ascii="David" w:hAnsi="David" w:cs="David" w:hint="cs"/>
          <w:rtl/>
        </w:rPr>
        <w:t>ה</w:t>
      </w:r>
      <w:r w:rsidR="00F82A02" w:rsidRPr="00753A62">
        <w:rPr>
          <w:rFonts w:ascii="David" w:hAnsi="David" w:cs="David" w:hint="cs"/>
          <w:rtl/>
        </w:rPr>
        <w:t>ורים לא י</w:t>
      </w:r>
      <w:r w:rsidR="00885FA2" w:rsidRPr="00753A62">
        <w:rPr>
          <w:rFonts w:ascii="David" w:hAnsi="David" w:cs="David" w:hint="cs"/>
          <w:rtl/>
        </w:rPr>
        <w:t>י</w:t>
      </w:r>
      <w:r w:rsidR="00F82A02" w:rsidRPr="00753A62">
        <w:rPr>
          <w:rFonts w:ascii="David" w:hAnsi="David" w:cs="David" w:hint="cs"/>
          <w:rtl/>
        </w:rPr>
        <w:t>שאו באחריות לנזק שגרמו לקטין תוך מילוי תפקידם</w:t>
      </w:r>
      <w:r w:rsidRPr="00753A62">
        <w:rPr>
          <w:rFonts w:ascii="David" w:hAnsi="David" w:cs="David" w:hint="cs"/>
          <w:rtl/>
        </w:rPr>
        <w:t xml:space="preserve">, אלא אם פעלו שלא בתו"ל או לא </w:t>
      </w:r>
      <w:proofErr w:type="spellStart"/>
      <w:r w:rsidRPr="00753A62">
        <w:rPr>
          <w:rFonts w:ascii="David" w:hAnsi="David" w:cs="David" w:hint="cs"/>
          <w:rtl/>
        </w:rPr>
        <w:t>נתכוונו</w:t>
      </w:r>
      <w:proofErr w:type="spellEnd"/>
      <w:r w:rsidRPr="00753A62">
        <w:rPr>
          <w:rFonts w:ascii="David" w:hAnsi="David" w:cs="David" w:hint="cs"/>
          <w:rtl/>
        </w:rPr>
        <w:t xml:space="preserve"> לטובת הקטין</w:t>
      </w:r>
      <w:r w:rsidR="000F3E29" w:rsidRPr="00753A62">
        <w:rPr>
          <w:rFonts w:ascii="David" w:hAnsi="David" w:cs="David" w:hint="cs"/>
          <w:rtl/>
        </w:rPr>
        <w:t>"</w:t>
      </w:r>
      <w:r w:rsidR="005E434E" w:rsidRPr="00753A62">
        <w:rPr>
          <w:rFonts w:ascii="David" w:hAnsi="David" w:cs="David" w:hint="cs"/>
          <w:rtl/>
        </w:rPr>
        <w:t xml:space="preserve">. כלומר, </w:t>
      </w:r>
      <w:r w:rsidR="000F3E29" w:rsidRPr="00753A62">
        <w:rPr>
          <w:rFonts w:ascii="David" w:hAnsi="David" w:cs="David" w:hint="cs"/>
          <w:rtl/>
        </w:rPr>
        <w:t>הורה מסור זה הורה שפועל מתוך כוונה לקדם את טובת ילדיו, ולאו דווקא מתבקשת הצלחה.</w:t>
      </w:r>
    </w:p>
    <w:p w14:paraId="169BA292" w14:textId="076A5DA1" w:rsidR="00137A1C" w:rsidRPr="00753A62" w:rsidRDefault="00137A1C" w:rsidP="005C31F6">
      <w:pPr>
        <w:pStyle w:val="a7"/>
        <w:numPr>
          <w:ilvl w:val="0"/>
          <w:numId w:val="68"/>
        </w:numPr>
        <w:spacing w:line="276" w:lineRule="auto"/>
        <w:jc w:val="both"/>
        <w:rPr>
          <w:rFonts w:ascii="David" w:hAnsi="David" w:cs="David"/>
        </w:rPr>
      </w:pPr>
      <w:r w:rsidRPr="00753A62">
        <w:rPr>
          <w:rFonts w:ascii="David" w:hAnsi="David" w:cs="David" w:hint="cs"/>
          <w:rtl/>
        </w:rPr>
        <w:t>פס"ד זה מראה עד כמה עוולה זו הינה עוולה חזקה</w:t>
      </w:r>
      <w:r w:rsidR="005C62CB" w:rsidRPr="00753A62">
        <w:rPr>
          <w:rFonts w:ascii="David" w:hAnsi="David" w:cs="David" w:hint="cs"/>
          <w:rtl/>
        </w:rPr>
        <w:t xml:space="preserve"> (למעט אם נשללת הזכות לתרופה נזיקית)</w:t>
      </w:r>
      <w:r w:rsidRPr="00753A62">
        <w:rPr>
          <w:rFonts w:ascii="David" w:hAnsi="David" w:cs="David" w:hint="cs"/>
          <w:rtl/>
        </w:rPr>
        <w:t>.</w:t>
      </w:r>
      <w:r w:rsidR="005C62CB" w:rsidRPr="00753A62">
        <w:rPr>
          <w:rFonts w:ascii="David" w:hAnsi="David" w:cs="David" w:hint="cs"/>
          <w:rtl/>
        </w:rPr>
        <w:t xml:space="preserve"> היא מכניסה את העולם הנזיקי כמעט לכל מקום! אפילו ביחסים שבין הורים לילדים. </w:t>
      </w:r>
    </w:p>
    <w:p w14:paraId="169692C7" w14:textId="183F1BE6" w:rsidR="0023397F" w:rsidRPr="00753A62" w:rsidRDefault="0023397F" w:rsidP="005C31F6">
      <w:pPr>
        <w:spacing w:line="276" w:lineRule="auto"/>
        <w:jc w:val="both"/>
        <w:rPr>
          <w:rFonts w:ascii="David" w:hAnsi="David" w:cs="David"/>
          <w:b/>
          <w:bCs/>
          <w:u w:val="single"/>
          <w:rtl/>
        </w:rPr>
      </w:pPr>
      <w:r w:rsidRPr="00753A62">
        <w:rPr>
          <w:rFonts w:ascii="David" w:hAnsi="David" w:cs="David" w:hint="cs"/>
          <w:b/>
          <w:bCs/>
          <w:u w:val="single"/>
          <w:rtl/>
        </w:rPr>
        <w:t xml:space="preserve">יסוד </w:t>
      </w:r>
      <w:r w:rsidR="007B49C4" w:rsidRPr="00753A62">
        <w:rPr>
          <w:rFonts w:ascii="David" w:hAnsi="David" w:cs="David" w:hint="cs"/>
          <w:b/>
          <w:bCs/>
          <w:u w:val="single"/>
          <w:rtl/>
        </w:rPr>
        <w:t>2</w:t>
      </w:r>
      <w:r w:rsidRPr="00753A62">
        <w:rPr>
          <w:rFonts w:ascii="David" w:hAnsi="David" w:cs="David" w:hint="cs"/>
          <w:b/>
          <w:bCs/>
          <w:u w:val="single"/>
          <w:rtl/>
        </w:rPr>
        <w:t>: החיקוק שהופר נועד להגן על התובע</w:t>
      </w:r>
    </w:p>
    <w:p w14:paraId="71E56FB6" w14:textId="00FCD6A9" w:rsidR="0023397F" w:rsidRPr="00753A62" w:rsidRDefault="00DF28D0" w:rsidP="005C31F6">
      <w:pPr>
        <w:spacing w:line="276" w:lineRule="auto"/>
        <w:jc w:val="both"/>
        <w:rPr>
          <w:rFonts w:ascii="David" w:hAnsi="David" w:cs="David"/>
          <w:b/>
          <w:bCs/>
          <w:rtl/>
        </w:rPr>
      </w:pPr>
      <w:r w:rsidRPr="00753A62">
        <w:rPr>
          <w:rFonts w:ascii="David" w:hAnsi="David" w:cs="David" w:hint="cs"/>
          <w:b/>
          <w:bCs/>
          <w:rtl/>
        </w:rPr>
        <w:t xml:space="preserve">יש להבחין בין חיקוק לטובת אינטרס הפרט לבין חיקוק </w:t>
      </w:r>
      <w:r w:rsidR="00B33C32" w:rsidRPr="00753A62">
        <w:rPr>
          <w:rFonts w:ascii="David" w:hAnsi="David" w:cs="David" w:hint="cs"/>
          <w:b/>
          <w:bCs/>
          <w:rtl/>
        </w:rPr>
        <w:t>ל</w:t>
      </w:r>
      <w:r w:rsidRPr="00753A62">
        <w:rPr>
          <w:rFonts w:ascii="David" w:hAnsi="David" w:cs="David" w:hint="cs"/>
          <w:b/>
          <w:bCs/>
          <w:rtl/>
        </w:rPr>
        <w:t>טובת אינטרס הכלל (אינטרס הציבור)</w:t>
      </w:r>
      <w:r w:rsidR="000251B8" w:rsidRPr="00753A62">
        <w:rPr>
          <w:rFonts w:ascii="David" w:hAnsi="David" w:cs="David" w:hint="cs"/>
          <w:b/>
          <w:bCs/>
          <w:rtl/>
        </w:rPr>
        <w:t>:</w:t>
      </w:r>
    </w:p>
    <w:p w14:paraId="0C1E757B" w14:textId="0C340BDB" w:rsidR="00DF28D0" w:rsidRPr="00753A62" w:rsidRDefault="00DF28D0" w:rsidP="005C31F6">
      <w:pPr>
        <w:spacing w:line="276" w:lineRule="auto"/>
        <w:jc w:val="both"/>
        <w:rPr>
          <w:rFonts w:ascii="David" w:hAnsi="David" w:cs="David"/>
          <w:rtl/>
        </w:rPr>
      </w:pPr>
      <w:r w:rsidRPr="00753A62">
        <w:rPr>
          <w:rFonts w:ascii="David" w:hAnsi="David" w:cs="David" w:hint="cs"/>
          <w:b/>
          <w:bCs/>
          <w:highlight w:val="cyan"/>
          <w:rtl/>
        </w:rPr>
        <w:t>ועקנין:</w:t>
      </w:r>
      <w:r w:rsidRPr="00753A62">
        <w:rPr>
          <w:rFonts w:ascii="David" w:hAnsi="David" w:cs="David" w:hint="cs"/>
          <w:rtl/>
        </w:rPr>
        <w:t xml:space="preserve"> ה</w:t>
      </w:r>
      <w:r w:rsidR="008F7339" w:rsidRPr="00753A62">
        <w:rPr>
          <w:rFonts w:ascii="David" w:hAnsi="David" w:cs="David" w:hint="cs"/>
          <w:rtl/>
        </w:rPr>
        <w:t>בחנה</w:t>
      </w:r>
      <w:r w:rsidRPr="00753A62">
        <w:rPr>
          <w:rFonts w:ascii="David" w:hAnsi="David" w:cs="David" w:hint="cs"/>
          <w:rtl/>
        </w:rPr>
        <w:t xml:space="preserve"> בין חיקוק שקובע נורמות ורמות התנהגות</w:t>
      </w:r>
      <w:r w:rsidR="006006BF" w:rsidRPr="00753A62">
        <w:rPr>
          <w:rFonts w:ascii="David" w:hAnsi="David" w:cs="David" w:hint="cs"/>
          <w:rtl/>
        </w:rPr>
        <w:t xml:space="preserve"> </w:t>
      </w:r>
      <w:r w:rsidRPr="00753A62">
        <w:rPr>
          <w:rFonts w:ascii="David" w:hAnsi="David" w:cs="David" w:hint="cs"/>
          <w:rtl/>
        </w:rPr>
        <w:t xml:space="preserve">אשר נועדו להגן על </w:t>
      </w:r>
      <w:r w:rsidRPr="00753A62">
        <w:rPr>
          <w:rFonts w:ascii="David" w:hAnsi="David" w:cs="David" w:hint="cs"/>
          <w:u w:val="single"/>
          <w:rtl/>
        </w:rPr>
        <w:t>האינטרסים של הפרט,</w:t>
      </w:r>
      <w:r w:rsidRPr="00753A62">
        <w:rPr>
          <w:rFonts w:ascii="David" w:hAnsi="David" w:cs="David" w:hint="cs"/>
          <w:rtl/>
        </w:rPr>
        <w:t xml:space="preserve"> </w:t>
      </w:r>
      <w:r w:rsidR="006006BF" w:rsidRPr="00753A62">
        <w:rPr>
          <w:rFonts w:ascii="David" w:hAnsi="David" w:cs="David" w:hint="cs"/>
          <w:rtl/>
        </w:rPr>
        <w:t>לבין</w:t>
      </w:r>
      <w:r w:rsidRPr="00753A62">
        <w:rPr>
          <w:rFonts w:ascii="David" w:hAnsi="David" w:cs="David" w:hint="cs"/>
          <w:rtl/>
        </w:rPr>
        <w:t xml:space="preserve"> חיקוקים הבאים להגן על </w:t>
      </w:r>
      <w:r w:rsidRPr="00753A62">
        <w:rPr>
          <w:rFonts w:ascii="David" w:hAnsi="David" w:cs="David" w:hint="cs"/>
          <w:u w:val="single"/>
          <w:rtl/>
        </w:rPr>
        <w:t xml:space="preserve">אינטרסים </w:t>
      </w:r>
      <w:r w:rsidR="002710E8" w:rsidRPr="00753A62">
        <w:rPr>
          <w:rFonts w:ascii="David" w:hAnsi="David" w:cs="David" w:hint="cs"/>
          <w:u w:val="single"/>
          <w:rtl/>
        </w:rPr>
        <w:t>של המדינה, הממשלה ומרקם החיים הקולקטיביים.</w:t>
      </w:r>
      <w:r w:rsidR="002710E8" w:rsidRPr="00753A62">
        <w:rPr>
          <w:rFonts w:ascii="David" w:hAnsi="David" w:cs="David" w:hint="cs"/>
          <w:rtl/>
        </w:rPr>
        <w:t xml:space="preserve"> לדוג', איסור פלילי על בגידה</w:t>
      </w:r>
      <w:r w:rsidR="006006BF" w:rsidRPr="00753A62">
        <w:rPr>
          <w:rFonts w:ascii="David" w:hAnsi="David" w:cs="David" w:hint="cs"/>
          <w:rtl/>
        </w:rPr>
        <w:t xml:space="preserve"> במדינה</w:t>
      </w:r>
      <w:r w:rsidR="002710E8" w:rsidRPr="00753A62">
        <w:rPr>
          <w:rFonts w:ascii="David" w:hAnsi="David" w:cs="David" w:hint="cs"/>
          <w:rtl/>
        </w:rPr>
        <w:t>. מטרתו להגן על אינטרס המדינה.</w:t>
      </w:r>
    </w:p>
    <w:p w14:paraId="732E79F6" w14:textId="77770BFE" w:rsidR="000251B8" w:rsidRPr="00753A62" w:rsidRDefault="00726BC8" w:rsidP="005C31F6">
      <w:pPr>
        <w:spacing w:after="0" w:line="276" w:lineRule="auto"/>
        <w:jc w:val="both"/>
        <w:rPr>
          <w:rFonts w:ascii="David" w:hAnsi="David" w:cs="David"/>
          <w:b/>
          <w:bCs/>
          <w:rtl/>
        </w:rPr>
      </w:pPr>
      <w:r w:rsidRPr="00753A62">
        <w:rPr>
          <w:rFonts w:ascii="David" w:hAnsi="David" w:cs="David" w:hint="cs"/>
          <w:b/>
          <w:bCs/>
          <w:highlight w:val="cyan"/>
          <w:rtl/>
        </w:rPr>
        <w:t>פס"ד סולט</w:t>
      </w:r>
      <w:r w:rsidR="00F90636" w:rsidRPr="00753A62">
        <w:rPr>
          <w:rFonts w:ascii="David" w:hAnsi="David" w:cs="David" w:hint="cs"/>
          <w:b/>
          <w:bCs/>
          <w:highlight w:val="cyan"/>
          <w:rtl/>
        </w:rPr>
        <w:t>א</w:t>
      </w:r>
      <w:r w:rsidRPr="00753A62">
        <w:rPr>
          <w:rFonts w:ascii="David" w:hAnsi="David" w:cs="David" w:hint="cs"/>
          <w:b/>
          <w:bCs/>
          <w:highlight w:val="cyan"/>
          <w:rtl/>
        </w:rPr>
        <w:t>ן</w:t>
      </w:r>
      <w:r w:rsidR="0010380F" w:rsidRPr="00753A62">
        <w:rPr>
          <w:rFonts w:ascii="David" w:hAnsi="David" w:cs="David" w:hint="cs"/>
          <w:b/>
          <w:bCs/>
          <w:rtl/>
        </w:rPr>
        <w:t xml:space="preserve"> </w:t>
      </w:r>
      <w:r w:rsidR="0010380F" w:rsidRPr="00753A62">
        <w:rPr>
          <w:rFonts w:ascii="David" w:hAnsi="David" w:cs="David"/>
          <w:b/>
          <w:bCs/>
          <w:rtl/>
        </w:rPr>
        <w:t>–</w:t>
      </w:r>
      <w:r w:rsidR="0010380F" w:rsidRPr="00753A62">
        <w:rPr>
          <w:rFonts w:ascii="David" w:hAnsi="David" w:cs="David" w:hint="cs"/>
          <w:b/>
          <w:bCs/>
          <w:rtl/>
        </w:rPr>
        <w:t xml:space="preserve"> </w:t>
      </w:r>
      <w:r w:rsidR="0010380F" w:rsidRPr="00753A62">
        <w:rPr>
          <w:rFonts w:ascii="David" w:hAnsi="David" w:cs="David" w:hint="cs"/>
          <w:b/>
          <w:bCs/>
          <w:highlight w:val="lightGray"/>
          <w:rtl/>
        </w:rPr>
        <w:t xml:space="preserve">חיקוק יכול </w:t>
      </w:r>
      <w:r w:rsidR="00316EC9" w:rsidRPr="00753A62">
        <w:rPr>
          <w:rFonts w:ascii="David" w:hAnsi="David" w:cs="David" w:hint="cs"/>
          <w:b/>
          <w:bCs/>
          <w:highlight w:val="lightGray"/>
          <w:rtl/>
        </w:rPr>
        <w:t>שיהיה בעל אינטרס כפול</w:t>
      </w:r>
      <w:r w:rsidR="00C10FEC" w:rsidRPr="00753A62">
        <w:rPr>
          <w:rFonts w:ascii="David" w:hAnsi="David" w:cs="David" w:hint="cs"/>
          <w:b/>
          <w:bCs/>
          <w:highlight w:val="lightGray"/>
          <w:rtl/>
        </w:rPr>
        <w:t xml:space="preserve"> (על מי נועד להגן ס' 181 לחוק העונשין)</w:t>
      </w:r>
    </w:p>
    <w:p w14:paraId="716CBB8A" w14:textId="0D8AC4CB" w:rsidR="00241BEA" w:rsidRPr="00753A62" w:rsidRDefault="00726BC8"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זוג מוסלמי. </w:t>
      </w:r>
      <w:r w:rsidR="00A57357" w:rsidRPr="00753A62">
        <w:rPr>
          <w:rFonts w:ascii="David" w:hAnsi="David" w:cs="David" w:hint="cs"/>
          <w:rtl/>
        </w:rPr>
        <w:t>האיש מגרש את אשתו בעל כ</w:t>
      </w:r>
      <w:r w:rsidR="00FD70B5" w:rsidRPr="00753A62">
        <w:rPr>
          <w:rFonts w:ascii="David" w:hAnsi="David" w:cs="David" w:hint="cs"/>
          <w:rtl/>
        </w:rPr>
        <w:t>ו</w:t>
      </w:r>
      <w:r w:rsidR="00A57357" w:rsidRPr="00753A62">
        <w:rPr>
          <w:rFonts w:ascii="David" w:hAnsi="David" w:cs="David" w:hint="cs"/>
          <w:rtl/>
        </w:rPr>
        <w:t>רחה</w:t>
      </w:r>
      <w:r w:rsidR="00FD70B5" w:rsidRPr="00753A62">
        <w:rPr>
          <w:rFonts w:ascii="David" w:hAnsi="David" w:cs="David" w:hint="cs"/>
          <w:rtl/>
        </w:rPr>
        <w:t xml:space="preserve"> בזמן שלא היה בידו פס"ד ואישור של בית הדין המחייב התרת הנישואין. מדובר בעבירה פלילית מכוח סעיף 181 לחוק העונשין, הקובע שבשבי</w:t>
      </w:r>
      <w:r w:rsidR="00FD70B5" w:rsidRPr="00753A62">
        <w:rPr>
          <w:rFonts w:ascii="David" w:hAnsi="David" w:cs="David" w:hint="eastAsia"/>
          <w:rtl/>
        </w:rPr>
        <w:t>ל</w:t>
      </w:r>
      <w:r w:rsidR="00FD70B5" w:rsidRPr="00753A62">
        <w:rPr>
          <w:rFonts w:ascii="David" w:hAnsi="David" w:cs="David" w:hint="cs"/>
          <w:rtl/>
        </w:rPr>
        <w:t xml:space="preserve"> להתיר נישואין צריך פס"ד סופי של בית המשפט ובית הדין המוסמך.</w:t>
      </w:r>
    </w:p>
    <w:p w14:paraId="176E8678" w14:textId="77777777" w:rsidR="00241BEA" w:rsidRPr="00753A62" w:rsidRDefault="00241BEA" w:rsidP="005C31F6">
      <w:pPr>
        <w:spacing w:after="0" w:line="276" w:lineRule="auto"/>
        <w:jc w:val="both"/>
        <w:rPr>
          <w:rFonts w:ascii="David" w:hAnsi="David" w:cs="David"/>
          <w:rtl/>
        </w:rPr>
      </w:pPr>
      <w:r w:rsidRPr="00753A62">
        <w:rPr>
          <w:rFonts w:ascii="David" w:hAnsi="David" w:cs="David" w:hint="cs"/>
          <w:b/>
          <w:bCs/>
          <w:u w:val="single"/>
          <w:rtl/>
        </w:rPr>
        <w:t>טענת האישה:</w:t>
      </w:r>
      <w:r w:rsidRPr="00753A62">
        <w:rPr>
          <w:rFonts w:ascii="David" w:hAnsi="David" w:cs="David" w:hint="cs"/>
          <w:rtl/>
        </w:rPr>
        <w:t xml:space="preserve"> הפרת החובה גרמה לה לנזק.</w:t>
      </w:r>
    </w:p>
    <w:p w14:paraId="4C3EDDE2" w14:textId="3BAA1CE5" w:rsidR="003D3320" w:rsidRPr="00753A62" w:rsidRDefault="00F027A3" w:rsidP="005C31F6">
      <w:pPr>
        <w:spacing w:after="0" w:line="276" w:lineRule="auto"/>
        <w:jc w:val="both"/>
        <w:rPr>
          <w:rFonts w:ascii="David" w:hAnsi="David" w:cs="David"/>
          <w:rtl/>
        </w:rPr>
      </w:pPr>
      <w:r w:rsidRPr="00753A62">
        <w:rPr>
          <w:rFonts w:ascii="David" w:hAnsi="David" w:cs="David" w:hint="cs"/>
          <w:b/>
          <w:bCs/>
          <w:u w:val="single"/>
          <w:rtl/>
        </w:rPr>
        <w:t>שאלה:</w:t>
      </w:r>
      <w:r w:rsidRPr="00753A62">
        <w:rPr>
          <w:rFonts w:ascii="David" w:hAnsi="David" w:cs="David" w:hint="cs"/>
          <w:rtl/>
        </w:rPr>
        <w:t xml:space="preserve"> </w:t>
      </w:r>
      <w:r w:rsidR="00241BEA" w:rsidRPr="00753A62">
        <w:rPr>
          <w:rFonts w:ascii="David" w:hAnsi="David" w:cs="David" w:hint="cs"/>
          <w:rtl/>
        </w:rPr>
        <w:t>על מי נועד להגן הסעיף</w:t>
      </w:r>
      <w:r w:rsidR="003D3320" w:rsidRPr="00753A62">
        <w:rPr>
          <w:rFonts w:ascii="David" w:hAnsi="David" w:cs="David" w:hint="cs"/>
          <w:rtl/>
        </w:rPr>
        <w:t>? כמה אפשרויות: (א) נועד להגן על אינטרס החברה כקולקטיב, לקידום שוויון במערכת המשפט</w:t>
      </w:r>
      <w:r w:rsidR="009C25E6" w:rsidRPr="00753A62">
        <w:rPr>
          <w:rFonts w:ascii="David" w:hAnsi="David" w:cs="David" w:hint="cs"/>
          <w:rtl/>
        </w:rPr>
        <w:t xml:space="preserve">, (ב) נועד להגן על קבוצת </w:t>
      </w:r>
      <w:r w:rsidR="00826E60" w:rsidRPr="00753A62">
        <w:rPr>
          <w:rFonts w:ascii="David" w:hAnsi="David" w:cs="David" w:hint="cs"/>
          <w:rtl/>
        </w:rPr>
        <w:t>אנ</w:t>
      </w:r>
      <w:r w:rsidR="009C25E6" w:rsidRPr="00753A62">
        <w:rPr>
          <w:rFonts w:ascii="David" w:hAnsi="David" w:cs="David" w:hint="cs"/>
          <w:rtl/>
        </w:rPr>
        <w:t>שים בחברה, שהתובעת נמנית אליה</w:t>
      </w:r>
    </w:p>
    <w:p w14:paraId="7A1E3B48" w14:textId="494E7110" w:rsidR="0035723C" w:rsidRPr="00753A62" w:rsidRDefault="009C25E6" w:rsidP="005C31F6">
      <w:pPr>
        <w:spacing w:line="276" w:lineRule="auto"/>
        <w:jc w:val="both"/>
        <w:rPr>
          <w:rFonts w:ascii="David" w:hAnsi="David" w:cs="David"/>
          <w:rtl/>
        </w:rPr>
      </w:pPr>
      <w:r w:rsidRPr="00753A62">
        <w:rPr>
          <w:rFonts w:ascii="David" w:hAnsi="David" w:cs="David" w:hint="cs"/>
          <w:b/>
          <w:bCs/>
          <w:highlight w:val="green"/>
          <w:u w:val="single"/>
          <w:rtl/>
        </w:rPr>
        <w:t>השופט נתניהו:</w:t>
      </w:r>
      <w:r w:rsidRPr="00753A62">
        <w:rPr>
          <w:rFonts w:ascii="David" w:hAnsi="David" w:cs="David" w:hint="cs"/>
          <w:rtl/>
        </w:rPr>
        <w:t xml:space="preserve"> לעיתים, </w:t>
      </w:r>
      <w:r w:rsidRPr="00753A62">
        <w:rPr>
          <w:rFonts w:ascii="David" w:hAnsi="David" w:cs="David" w:hint="cs"/>
          <w:b/>
          <w:bCs/>
          <w:highlight w:val="yellow"/>
          <w:rtl/>
        </w:rPr>
        <w:t>מטרת החיקוק היא כפולה,</w:t>
      </w:r>
      <w:r w:rsidRPr="00753A62">
        <w:rPr>
          <w:rFonts w:ascii="David" w:hAnsi="David" w:cs="David" w:hint="cs"/>
          <w:rtl/>
        </w:rPr>
        <w:t xml:space="preserve"> להגן על האינטרס של הפרט ולהגן על האינטרס של הציבור. דבר החקיקה רוצה להגן הן על </w:t>
      </w:r>
      <w:r w:rsidR="0010380F" w:rsidRPr="00753A62">
        <w:rPr>
          <w:rFonts w:ascii="David" w:hAnsi="David" w:cs="David" w:hint="cs"/>
          <w:rtl/>
        </w:rPr>
        <w:t>א</w:t>
      </w:r>
      <w:r w:rsidRPr="00753A62">
        <w:rPr>
          <w:rFonts w:ascii="David" w:hAnsi="David" w:cs="David" w:hint="cs"/>
          <w:rtl/>
        </w:rPr>
        <w:t xml:space="preserve">נשים בקבוצה, והן להגן על אינטרס ציבורי. מכאן שיכול להיות חיקוק שעומד מאחוריו רעיון שמטרתו להגן על אינטרס ציבורי, </w:t>
      </w:r>
      <w:r w:rsidR="001F08B4" w:rsidRPr="00753A62">
        <w:rPr>
          <w:rFonts w:ascii="David" w:hAnsi="David" w:cs="David" w:hint="cs"/>
          <w:rtl/>
        </w:rPr>
        <w:t>ובו זמנית אותו חיקוק יכול להגן גם על חברה מסוימת מתוך אינטרס חברתי. יש מצבים מעורבים.</w:t>
      </w:r>
    </w:p>
    <w:p w14:paraId="723692DC" w14:textId="67482902" w:rsidR="002710E8" w:rsidRPr="00753A62" w:rsidRDefault="006164D4" w:rsidP="005C31F6">
      <w:pPr>
        <w:spacing w:line="276" w:lineRule="auto"/>
        <w:jc w:val="center"/>
        <w:rPr>
          <w:rFonts w:ascii="David" w:hAnsi="David" w:cs="David"/>
          <w:b/>
          <w:bCs/>
          <w:rtl/>
        </w:rPr>
      </w:pPr>
      <w:r w:rsidRPr="00753A62">
        <w:rPr>
          <w:rFonts w:ascii="David" w:hAnsi="David" w:cs="David" w:hint="cs"/>
          <w:b/>
          <w:bCs/>
          <w:rtl/>
        </w:rPr>
        <w:t xml:space="preserve">שיעור 18 </w:t>
      </w:r>
      <w:r w:rsidRPr="00753A62">
        <w:rPr>
          <w:rFonts w:ascii="David" w:hAnsi="David" w:cs="David"/>
          <w:b/>
          <w:bCs/>
          <w:rtl/>
        </w:rPr>
        <w:t>–</w:t>
      </w:r>
      <w:r w:rsidRPr="00753A62">
        <w:rPr>
          <w:rFonts w:ascii="David" w:hAnsi="David" w:cs="David" w:hint="cs"/>
          <w:b/>
          <w:bCs/>
          <w:rtl/>
        </w:rPr>
        <w:t xml:space="preserve"> 14/06/22</w:t>
      </w:r>
    </w:p>
    <w:p w14:paraId="5E1C1A3C" w14:textId="19B88CA6" w:rsidR="006164D4" w:rsidRPr="00753A62" w:rsidRDefault="00730442" w:rsidP="005C31F6">
      <w:pPr>
        <w:spacing w:line="276" w:lineRule="auto"/>
        <w:jc w:val="both"/>
        <w:rPr>
          <w:rFonts w:ascii="David" w:hAnsi="David" w:cs="David"/>
          <w:b/>
          <w:bCs/>
          <w:u w:val="single"/>
          <w:rtl/>
        </w:rPr>
      </w:pPr>
      <w:r w:rsidRPr="00753A62">
        <w:rPr>
          <w:rFonts w:ascii="David" w:hAnsi="David" w:cs="David" w:hint="cs"/>
          <w:b/>
          <w:bCs/>
          <w:u w:val="single"/>
          <w:rtl/>
        </w:rPr>
        <w:t>יסוד 3: הנזק הוא מהסוג שאליו התכוון החיקוק</w:t>
      </w:r>
      <w:r w:rsidR="004C45AF" w:rsidRPr="00753A62">
        <w:rPr>
          <w:rFonts w:ascii="David" w:hAnsi="David" w:cs="David" w:hint="cs"/>
          <w:b/>
          <w:bCs/>
          <w:u w:val="single"/>
          <w:rtl/>
        </w:rPr>
        <w:t xml:space="preserve"> למנוע</w:t>
      </w:r>
    </w:p>
    <w:p w14:paraId="7ECBC09A" w14:textId="397C0872" w:rsidR="00730442" w:rsidRPr="00753A62" w:rsidRDefault="004C45AF" w:rsidP="005C31F6">
      <w:pPr>
        <w:pStyle w:val="a7"/>
        <w:numPr>
          <w:ilvl w:val="0"/>
          <w:numId w:val="68"/>
        </w:numPr>
        <w:spacing w:line="276" w:lineRule="auto"/>
        <w:jc w:val="both"/>
        <w:rPr>
          <w:rFonts w:ascii="David" w:hAnsi="David" w:cs="David"/>
        </w:rPr>
      </w:pPr>
      <w:r w:rsidRPr="00753A62">
        <w:rPr>
          <w:rFonts w:ascii="David" w:hAnsi="David" w:cs="David" w:hint="cs"/>
          <w:rtl/>
        </w:rPr>
        <w:t>יסוד שיחזור על עצמו בקש"ס</w:t>
      </w:r>
      <w:r w:rsidR="00266AB1" w:rsidRPr="00753A62">
        <w:rPr>
          <w:rFonts w:ascii="David" w:hAnsi="David" w:cs="David" w:hint="cs"/>
          <w:rtl/>
        </w:rPr>
        <w:t>ים</w:t>
      </w:r>
    </w:p>
    <w:p w14:paraId="5B2477E0" w14:textId="26C2B2A0" w:rsidR="004C45AF" w:rsidRPr="00753A62" w:rsidRDefault="004C45AF" w:rsidP="005C31F6">
      <w:pPr>
        <w:spacing w:after="0" w:line="276" w:lineRule="auto"/>
        <w:jc w:val="both"/>
        <w:rPr>
          <w:rFonts w:ascii="David" w:hAnsi="David" w:cs="David"/>
          <w:b/>
          <w:bCs/>
          <w:rtl/>
        </w:rPr>
      </w:pPr>
      <w:r w:rsidRPr="00753A62">
        <w:rPr>
          <w:rFonts w:ascii="David" w:hAnsi="David" w:cs="David" w:hint="cs"/>
          <w:b/>
          <w:bCs/>
          <w:highlight w:val="cyan"/>
          <w:rtl/>
        </w:rPr>
        <w:t>פס"ד בלומנטל</w:t>
      </w:r>
    </w:p>
    <w:p w14:paraId="34B4FACF" w14:textId="09ED9049" w:rsidR="00DB4BA8" w:rsidRPr="00753A62" w:rsidRDefault="004C45AF"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4A060D" w:rsidRPr="00753A62">
        <w:rPr>
          <w:rFonts w:ascii="David" w:hAnsi="David" w:cs="David" w:hint="cs"/>
          <w:rtl/>
        </w:rPr>
        <w:t>נטען כי שונה יעוד של מבנה, מפנסיון לבית חולים לחולי נפש</w:t>
      </w:r>
      <w:r w:rsidR="00CC4937" w:rsidRPr="00753A62">
        <w:rPr>
          <w:rFonts w:ascii="David" w:hAnsi="David" w:cs="David" w:hint="cs"/>
          <w:rtl/>
        </w:rPr>
        <w:t>,</w:t>
      </w:r>
      <w:r w:rsidR="004A060D" w:rsidRPr="00753A62">
        <w:rPr>
          <w:rFonts w:ascii="David" w:hAnsi="David" w:cs="David" w:hint="cs"/>
          <w:rtl/>
        </w:rPr>
        <w:t xml:space="preserve"> למרות שהוראה בתוכנית המתאר אוסרת על הקמת בי</w:t>
      </w:r>
      <w:r w:rsidR="00D56C94" w:rsidRPr="00753A62">
        <w:rPr>
          <w:rFonts w:ascii="David" w:hAnsi="David" w:cs="David" w:hint="cs"/>
          <w:rtl/>
        </w:rPr>
        <w:t>ת חולים לחולי נפש באזור. תוכנית המתאר קובעת שניתן להקים בית חולים במקום, אולם לא לאנשים שהם חולי נפש.</w:t>
      </w:r>
      <w:r w:rsidR="00CB35B7" w:rsidRPr="00753A62">
        <w:rPr>
          <w:rFonts w:ascii="David" w:hAnsi="David" w:cs="David" w:hint="cs"/>
          <w:rtl/>
        </w:rPr>
        <w:t xml:space="preserve"> המקום פעל שנים. </w:t>
      </w:r>
    </w:p>
    <w:p w14:paraId="164B77F9" w14:textId="7FEE79EB" w:rsidR="004C45AF" w:rsidRPr="00753A62" w:rsidRDefault="00DB4BA8" w:rsidP="005C31F6">
      <w:pPr>
        <w:pStyle w:val="a7"/>
        <w:numPr>
          <w:ilvl w:val="0"/>
          <w:numId w:val="68"/>
        </w:numPr>
        <w:spacing w:after="0" w:line="276" w:lineRule="auto"/>
        <w:jc w:val="both"/>
        <w:rPr>
          <w:rFonts w:ascii="David" w:hAnsi="David" w:cs="David"/>
          <w:rtl/>
        </w:rPr>
      </w:pPr>
      <w:r w:rsidRPr="00753A62">
        <w:rPr>
          <w:rFonts w:ascii="David" w:hAnsi="David" w:cs="David" w:hint="cs"/>
          <w:rtl/>
        </w:rPr>
        <w:lastRenderedPageBreak/>
        <w:t>תוכנית מתאר היא כמו תקנה!!!</w:t>
      </w:r>
    </w:p>
    <w:p w14:paraId="58591A26" w14:textId="2FAEB949" w:rsidR="00D56C94" w:rsidRPr="00753A62" w:rsidRDefault="00DB4BA8" w:rsidP="005C31F6">
      <w:pPr>
        <w:spacing w:after="0" w:line="276" w:lineRule="auto"/>
        <w:jc w:val="both"/>
        <w:rPr>
          <w:rFonts w:ascii="David" w:hAnsi="David" w:cs="David"/>
          <w:rtl/>
        </w:rPr>
      </w:pPr>
      <w:r w:rsidRPr="00753A62">
        <w:rPr>
          <w:rFonts w:ascii="David" w:hAnsi="David" w:cs="David" w:hint="cs"/>
          <w:b/>
          <w:bCs/>
          <w:u w:val="single"/>
          <w:rtl/>
        </w:rPr>
        <w:t>מה הנזקים שדיירי השכונה תובעים פיצוי בגינם?</w:t>
      </w:r>
      <w:r w:rsidRPr="00753A62">
        <w:rPr>
          <w:rFonts w:ascii="David" w:hAnsi="David" w:cs="David" w:hint="cs"/>
          <w:rtl/>
        </w:rPr>
        <w:t xml:space="preserve"> </w:t>
      </w:r>
      <w:r w:rsidR="00CB35B7" w:rsidRPr="00753A62">
        <w:rPr>
          <w:rFonts w:ascii="David" w:hAnsi="David" w:cs="David" w:hint="cs"/>
          <w:rtl/>
        </w:rPr>
        <w:t>טוענים לנזק ממוני</w:t>
      </w:r>
      <w:r w:rsidR="00636DEB" w:rsidRPr="00753A62">
        <w:rPr>
          <w:rFonts w:ascii="David" w:hAnsi="David" w:cs="David" w:hint="cs"/>
          <w:rtl/>
        </w:rPr>
        <w:t xml:space="preserve"> </w:t>
      </w:r>
      <w:r w:rsidR="000F2FA9" w:rsidRPr="00753A62">
        <w:rPr>
          <w:rFonts w:ascii="David" w:hAnsi="David" w:cs="David" w:hint="cs"/>
          <w:rtl/>
        </w:rPr>
        <w:t>בגין</w:t>
      </w:r>
      <w:r w:rsidR="00636DEB" w:rsidRPr="00753A62">
        <w:rPr>
          <w:rFonts w:ascii="David" w:hAnsi="David" w:cs="David" w:hint="cs"/>
          <w:rtl/>
        </w:rPr>
        <w:t xml:space="preserve"> ירידת ערך הבתים</w:t>
      </w:r>
      <w:r w:rsidR="00CB35B7" w:rsidRPr="00753A62">
        <w:rPr>
          <w:rFonts w:ascii="David" w:hAnsi="David" w:cs="David" w:hint="cs"/>
          <w:rtl/>
        </w:rPr>
        <w:t xml:space="preserve">. בנוסף, טוענים לחוסר נוחות. </w:t>
      </w:r>
    </w:p>
    <w:p w14:paraId="4DC565AE" w14:textId="23B25057" w:rsidR="00DB4BA8" w:rsidRPr="00753A62" w:rsidRDefault="00DB4BA8"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w:t>
      </w:r>
      <w:r w:rsidR="00636DEB" w:rsidRPr="00753A62">
        <w:rPr>
          <w:rFonts w:ascii="David" w:hAnsi="David" w:cs="David" w:hint="cs"/>
          <w:rtl/>
        </w:rPr>
        <w:t>האם הנזק הכלכלי/אי הנוחות הם נזק מהסוג שאותו התכוון החיקוק למנוע? האם ניתן לתבוע בעוולת הפרת חובה חקוקה על נזק</w:t>
      </w:r>
      <w:r w:rsidR="000F12BF" w:rsidRPr="00753A62">
        <w:rPr>
          <w:rFonts w:ascii="David" w:hAnsi="David" w:cs="David" w:hint="cs"/>
          <w:rtl/>
        </w:rPr>
        <w:t xml:space="preserve">ים אלו, והאם זה הנזק שנועדה תוכנית המתאר למנוע? </w:t>
      </w:r>
    </w:p>
    <w:p w14:paraId="266EFDAF" w14:textId="2E623EF5" w:rsidR="00636DEB" w:rsidRPr="00753A62" w:rsidRDefault="00636DEB"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000F12BF" w:rsidRPr="00753A62">
        <w:rPr>
          <w:rFonts w:ascii="David" w:hAnsi="David" w:cs="David" w:hint="cs"/>
          <w:b/>
          <w:bCs/>
          <w:highlight w:val="green"/>
          <w:u w:val="single"/>
          <w:rtl/>
        </w:rPr>
        <w:t>(גולדברג):</w:t>
      </w:r>
      <w:r w:rsidR="000F12BF" w:rsidRPr="00753A62">
        <w:rPr>
          <w:rFonts w:ascii="David" w:hAnsi="David" w:cs="David" w:hint="cs"/>
          <w:rtl/>
        </w:rPr>
        <w:t xml:space="preserve"> </w:t>
      </w:r>
      <w:r w:rsidR="00724603" w:rsidRPr="00753A62">
        <w:rPr>
          <w:rFonts w:ascii="David" w:hAnsi="David" w:cs="David" w:hint="cs"/>
          <w:rtl/>
        </w:rPr>
        <w:t xml:space="preserve">אי נוחות לא נראית כמו נזק שניתן לתבוע בגינו. </w:t>
      </w:r>
      <w:r w:rsidR="00CA27BD" w:rsidRPr="00753A62">
        <w:rPr>
          <w:rFonts w:ascii="David" w:hAnsi="David" w:cs="David" w:hint="cs"/>
          <w:rtl/>
        </w:rPr>
        <w:t xml:space="preserve">הוא אומר שמדובר בבית הבראה ולא בבית חולים. בנוסף, התוכנית לא נועדה למנוע את אי הנוחות של השכנים. </w:t>
      </w:r>
    </w:p>
    <w:p w14:paraId="38DA4B32" w14:textId="4E48A8E3" w:rsidR="00D02F9D" w:rsidRPr="00753A62" w:rsidRDefault="00F07C81" w:rsidP="005C31F6">
      <w:pPr>
        <w:spacing w:after="0" w:line="276" w:lineRule="auto"/>
        <w:jc w:val="both"/>
        <w:rPr>
          <w:rFonts w:ascii="David" w:hAnsi="David" w:cs="David"/>
          <w:rtl/>
        </w:rPr>
      </w:pPr>
      <w:r w:rsidRPr="00753A62">
        <w:rPr>
          <w:rFonts w:ascii="David" w:hAnsi="David" w:cs="David" w:hint="cs"/>
          <w:rtl/>
        </w:rPr>
        <w:t>ביהמ"ש השלום מצא שלא מדובר בבי</w:t>
      </w:r>
      <w:r w:rsidR="00C02DA4" w:rsidRPr="00753A62">
        <w:rPr>
          <w:rFonts w:ascii="David" w:hAnsi="David" w:cs="David" w:hint="cs"/>
          <w:rtl/>
        </w:rPr>
        <w:t>"</w:t>
      </w:r>
      <w:r w:rsidRPr="00753A62">
        <w:rPr>
          <w:rFonts w:ascii="David" w:hAnsi="David" w:cs="David" w:hint="cs"/>
          <w:rtl/>
        </w:rPr>
        <w:t xml:space="preserve">ח לחולי נפש, אלא על בית החלמה. אלה אנשים </w:t>
      </w:r>
      <w:proofErr w:type="spellStart"/>
      <w:r w:rsidRPr="00753A62">
        <w:rPr>
          <w:rFonts w:ascii="David" w:hAnsi="David" w:cs="David" w:hint="cs"/>
          <w:rtl/>
        </w:rPr>
        <w:t>תשושי</w:t>
      </w:r>
      <w:proofErr w:type="spellEnd"/>
      <w:r w:rsidRPr="00753A62">
        <w:rPr>
          <w:rFonts w:ascii="David" w:hAnsi="David" w:cs="David" w:hint="cs"/>
          <w:rtl/>
        </w:rPr>
        <w:t xml:space="preserve"> נפש שהגיעו "לנוח". העליון סבר שהוא מאמץ את </w:t>
      </w:r>
      <w:r w:rsidR="00055A64" w:rsidRPr="00753A62">
        <w:rPr>
          <w:rFonts w:ascii="David" w:hAnsi="David" w:cs="David" w:hint="cs"/>
          <w:rtl/>
        </w:rPr>
        <w:t>העובדות</w:t>
      </w:r>
      <w:r w:rsidRPr="00753A62">
        <w:rPr>
          <w:rFonts w:ascii="David" w:hAnsi="David" w:cs="David" w:hint="cs"/>
          <w:rtl/>
        </w:rPr>
        <w:t xml:space="preserve"> שקבע השלום. הייתה סברה שלא הופרה חובה</w:t>
      </w:r>
      <w:r w:rsidR="000C16A9" w:rsidRPr="00753A62">
        <w:rPr>
          <w:rFonts w:ascii="David" w:hAnsi="David" w:cs="David" w:hint="cs"/>
          <w:rtl/>
        </w:rPr>
        <w:t>,</w:t>
      </w:r>
      <w:r w:rsidRPr="00753A62">
        <w:rPr>
          <w:rFonts w:ascii="David" w:hAnsi="David" w:cs="David" w:hint="cs"/>
          <w:rtl/>
        </w:rPr>
        <w:t xml:space="preserve"> משום שאם לא מד</w:t>
      </w:r>
      <w:r w:rsidR="00D02F9D" w:rsidRPr="00753A62">
        <w:rPr>
          <w:rFonts w:ascii="David" w:hAnsi="David" w:cs="David" w:hint="cs"/>
          <w:rtl/>
        </w:rPr>
        <w:t>וב</w:t>
      </w:r>
      <w:r w:rsidRPr="00753A62">
        <w:rPr>
          <w:rFonts w:ascii="David" w:hAnsi="David" w:cs="David" w:hint="cs"/>
          <w:rtl/>
        </w:rPr>
        <w:t>ר בבי</w:t>
      </w:r>
      <w:r w:rsidR="000C16A9" w:rsidRPr="00753A62">
        <w:rPr>
          <w:rFonts w:ascii="David" w:hAnsi="David" w:cs="David" w:hint="cs"/>
          <w:rtl/>
        </w:rPr>
        <w:t>"</w:t>
      </w:r>
      <w:r w:rsidRPr="00753A62">
        <w:rPr>
          <w:rFonts w:ascii="David" w:hAnsi="David" w:cs="David" w:hint="cs"/>
          <w:rtl/>
        </w:rPr>
        <w:t xml:space="preserve">ח לחולי נפש, </w:t>
      </w:r>
      <w:r w:rsidR="00D02F9D" w:rsidRPr="00753A62">
        <w:rPr>
          <w:rFonts w:ascii="David" w:hAnsi="David" w:cs="David" w:hint="cs"/>
          <w:rtl/>
        </w:rPr>
        <w:t xml:space="preserve">ממילא לא הופרה תוכנית המתאר. </w:t>
      </w:r>
    </w:p>
    <w:p w14:paraId="35FD3A96" w14:textId="532354F9" w:rsidR="00D02F9D" w:rsidRPr="00753A62" w:rsidRDefault="00D02F9D" w:rsidP="005C31F6">
      <w:pPr>
        <w:spacing w:after="0" w:line="276" w:lineRule="auto"/>
        <w:jc w:val="both"/>
        <w:rPr>
          <w:rFonts w:ascii="David" w:hAnsi="David" w:cs="David"/>
          <w:b/>
          <w:bCs/>
          <w:rtl/>
        </w:rPr>
      </w:pPr>
      <w:r w:rsidRPr="00753A62">
        <w:rPr>
          <w:rFonts w:ascii="David" w:hAnsi="David" w:cs="David" w:hint="cs"/>
          <w:b/>
          <w:bCs/>
          <w:rtl/>
        </w:rPr>
        <w:t>ההחלטה המשמעותית של פסק הדין היא:</w:t>
      </w:r>
      <w:r w:rsidR="00F62DDF" w:rsidRPr="00753A62">
        <w:rPr>
          <w:rFonts w:ascii="David" w:hAnsi="David" w:cs="David" w:hint="cs"/>
          <w:b/>
          <w:bCs/>
          <w:rtl/>
        </w:rPr>
        <w:t xml:space="preserve"> </w:t>
      </w:r>
    </w:p>
    <w:p w14:paraId="0D7FB258" w14:textId="6EAC6AAB" w:rsidR="0025239F" w:rsidRPr="00753A62" w:rsidRDefault="0025239F" w:rsidP="005C31F6">
      <w:pPr>
        <w:pStyle w:val="a7"/>
        <w:numPr>
          <w:ilvl w:val="0"/>
          <w:numId w:val="68"/>
        </w:numPr>
        <w:spacing w:after="0" w:line="276" w:lineRule="auto"/>
        <w:jc w:val="both"/>
        <w:rPr>
          <w:rFonts w:ascii="David" w:hAnsi="David" w:cs="David"/>
          <w:rtl/>
        </w:rPr>
      </w:pPr>
      <w:r w:rsidRPr="00753A62">
        <w:rPr>
          <w:rFonts w:ascii="David" w:hAnsi="David" w:cs="David" w:hint="cs"/>
          <w:rtl/>
        </w:rPr>
        <w:t>לא הופרה חובה חקוקה משום שלא מדובר בבית חולים לחולי נפש, אלא בבית הבראה</w:t>
      </w:r>
      <w:r w:rsidR="00703458" w:rsidRPr="00753A62">
        <w:rPr>
          <w:rFonts w:ascii="David" w:hAnsi="David" w:cs="David" w:hint="cs"/>
          <w:rtl/>
        </w:rPr>
        <w:t xml:space="preserve"> (כלומר, החובה אומרת לא להקים בי"ח לחולי נפש, ולא אוסרת להקים בית הבראה)</w:t>
      </w:r>
      <w:r w:rsidRPr="00753A62">
        <w:rPr>
          <w:rFonts w:ascii="David" w:hAnsi="David" w:cs="David" w:hint="cs"/>
          <w:rtl/>
        </w:rPr>
        <w:t xml:space="preserve">. </w:t>
      </w:r>
    </w:p>
    <w:p w14:paraId="38EE0C01" w14:textId="68120257" w:rsidR="00F62DDF" w:rsidRPr="00753A62" w:rsidRDefault="00F62DDF" w:rsidP="005C31F6">
      <w:pPr>
        <w:pStyle w:val="a7"/>
        <w:numPr>
          <w:ilvl w:val="0"/>
          <w:numId w:val="68"/>
        </w:numPr>
        <w:spacing w:after="0" w:line="276" w:lineRule="auto"/>
        <w:jc w:val="both"/>
        <w:rPr>
          <w:rFonts w:ascii="David" w:hAnsi="David" w:cs="David"/>
          <w:rtl/>
        </w:rPr>
      </w:pPr>
      <w:r w:rsidRPr="00753A62">
        <w:rPr>
          <w:rFonts w:ascii="David" w:hAnsi="David" w:cs="David" w:hint="cs"/>
          <w:rtl/>
        </w:rPr>
        <w:t>לעניין ירידת ערך הדירות, מעבר לכך שהיא לא הוכחה (אני גר ליד חולי נפש ולכן ירדו ער</w:t>
      </w:r>
      <w:r w:rsidR="00C67203" w:rsidRPr="00753A62">
        <w:rPr>
          <w:rFonts w:ascii="David" w:hAnsi="David" w:cs="David" w:hint="cs"/>
          <w:rtl/>
        </w:rPr>
        <w:t>ך</w:t>
      </w:r>
      <w:r w:rsidRPr="00753A62">
        <w:rPr>
          <w:rFonts w:ascii="David" w:hAnsi="David" w:cs="David" w:hint="cs"/>
          <w:rtl/>
        </w:rPr>
        <w:t xml:space="preserve"> הדירות. צריך להביא שמאים </w:t>
      </w:r>
      <w:r w:rsidR="00C67203" w:rsidRPr="00753A62">
        <w:rPr>
          <w:rFonts w:ascii="David" w:hAnsi="David" w:cs="David" w:hint="cs"/>
          <w:rtl/>
        </w:rPr>
        <w:t>וכ</w:t>
      </w:r>
      <w:r w:rsidR="00156AA9" w:rsidRPr="00753A62">
        <w:rPr>
          <w:rFonts w:ascii="David" w:hAnsi="David" w:cs="David" w:hint="cs"/>
          <w:rtl/>
        </w:rPr>
        <w:t>ו'.</w:t>
      </w:r>
      <w:r w:rsidR="00C02DA4" w:rsidRPr="00753A62">
        <w:rPr>
          <w:rFonts w:ascii="David" w:hAnsi="David" w:cs="David" w:hint="cs"/>
          <w:rtl/>
        </w:rPr>
        <w:t xml:space="preserve"> כלומר</w:t>
      </w:r>
      <w:r w:rsidR="00156AA9" w:rsidRPr="00753A62">
        <w:rPr>
          <w:rFonts w:ascii="David" w:hAnsi="David" w:cs="David" w:hint="cs"/>
          <w:rtl/>
        </w:rPr>
        <w:t>,</w:t>
      </w:r>
      <w:r w:rsidR="00C02DA4" w:rsidRPr="00753A62">
        <w:rPr>
          <w:rFonts w:ascii="David" w:hAnsi="David" w:cs="David" w:hint="cs"/>
          <w:rtl/>
        </w:rPr>
        <w:t xml:space="preserve"> צריך להוכיח זאת</w:t>
      </w:r>
      <w:r w:rsidRPr="00753A62">
        <w:rPr>
          <w:rFonts w:ascii="David" w:hAnsi="David" w:cs="David" w:hint="cs"/>
          <w:rtl/>
        </w:rPr>
        <w:t>)</w:t>
      </w:r>
      <w:r w:rsidR="00C02DA4" w:rsidRPr="00753A62">
        <w:rPr>
          <w:rFonts w:ascii="David" w:hAnsi="David" w:cs="David" w:hint="cs"/>
          <w:rtl/>
        </w:rPr>
        <w:t xml:space="preserve">,  </w:t>
      </w:r>
      <w:r w:rsidR="006650A6" w:rsidRPr="00753A62">
        <w:rPr>
          <w:rFonts w:ascii="David" w:hAnsi="David" w:cs="David" w:hint="cs"/>
          <w:rtl/>
        </w:rPr>
        <w:t>אי הנ</w:t>
      </w:r>
      <w:r w:rsidR="00156AA9" w:rsidRPr="00753A62">
        <w:rPr>
          <w:rFonts w:ascii="David" w:hAnsi="David" w:cs="David" w:hint="cs"/>
          <w:rtl/>
        </w:rPr>
        <w:t>ו</w:t>
      </w:r>
      <w:r w:rsidR="006650A6" w:rsidRPr="00753A62">
        <w:rPr>
          <w:rFonts w:ascii="David" w:hAnsi="David" w:cs="David" w:hint="cs"/>
          <w:rtl/>
        </w:rPr>
        <w:t>ח</w:t>
      </w:r>
      <w:r w:rsidR="00156AA9" w:rsidRPr="00753A62">
        <w:rPr>
          <w:rFonts w:ascii="David" w:hAnsi="David" w:cs="David" w:hint="cs"/>
          <w:rtl/>
        </w:rPr>
        <w:t>ו</w:t>
      </w:r>
      <w:r w:rsidR="006650A6" w:rsidRPr="00753A62">
        <w:rPr>
          <w:rFonts w:ascii="David" w:hAnsi="David" w:cs="David" w:hint="cs"/>
          <w:rtl/>
        </w:rPr>
        <w:t xml:space="preserve">ת לא רלוונטית. השופט מתאר בפס"ד את התופעה </w:t>
      </w:r>
      <w:r w:rsidR="004C7477" w:rsidRPr="00753A62">
        <w:rPr>
          <w:rFonts w:ascii="David" w:hAnsi="David" w:cs="David" w:hint="cs"/>
          <w:rtl/>
        </w:rPr>
        <w:t xml:space="preserve">שאנשים מרחיקים </w:t>
      </w:r>
      <w:r w:rsidR="006A250A" w:rsidRPr="00753A62">
        <w:rPr>
          <w:rFonts w:ascii="David" w:hAnsi="David" w:cs="David" w:hint="cs"/>
          <w:rtl/>
        </w:rPr>
        <w:t xml:space="preserve">מעצמם חולי נפש כי הם "מפריעים" להם. </w:t>
      </w:r>
      <w:r w:rsidR="00156AA9" w:rsidRPr="00753A62">
        <w:rPr>
          <w:rFonts w:ascii="David" w:hAnsi="David" w:cs="David" w:hint="cs"/>
          <w:rtl/>
        </w:rPr>
        <w:t>כלומר, רוצים בטובתם, אך שלא יהיו בקרבתם (תופעה מוסרית שיש למגר).</w:t>
      </w:r>
    </w:p>
    <w:p w14:paraId="48C8C221" w14:textId="1FD6D667" w:rsidR="00D8752E" w:rsidRPr="00753A62" w:rsidRDefault="00234BDF" w:rsidP="005C31F6">
      <w:pPr>
        <w:pStyle w:val="a7"/>
        <w:numPr>
          <w:ilvl w:val="0"/>
          <w:numId w:val="68"/>
        </w:numPr>
        <w:spacing w:after="0" w:line="276" w:lineRule="auto"/>
        <w:jc w:val="both"/>
        <w:rPr>
          <w:rFonts w:ascii="David" w:hAnsi="David" w:cs="David"/>
        </w:rPr>
      </w:pPr>
      <w:r w:rsidRPr="00753A62">
        <w:rPr>
          <w:rFonts w:ascii="David" w:hAnsi="David" w:cs="David" w:hint="cs"/>
          <w:rtl/>
        </w:rPr>
        <w:t xml:space="preserve">נניח שהיה ניתן לטעון שהופרה חובה, </w:t>
      </w:r>
      <w:r w:rsidR="003156CF" w:rsidRPr="00753A62">
        <w:rPr>
          <w:rFonts w:ascii="David" w:hAnsi="David" w:cs="David" w:hint="cs"/>
          <w:rtl/>
        </w:rPr>
        <w:t xml:space="preserve">ושמדובר בבית חולים לחולי נפש, </w:t>
      </w:r>
      <w:r w:rsidR="004C7477" w:rsidRPr="00753A62">
        <w:rPr>
          <w:rFonts w:ascii="David" w:hAnsi="David" w:cs="David" w:hint="cs"/>
          <w:b/>
          <w:bCs/>
          <w:highlight w:val="yellow"/>
          <w:rtl/>
        </w:rPr>
        <w:t>אי נ</w:t>
      </w:r>
      <w:r w:rsidR="001674A1" w:rsidRPr="00753A62">
        <w:rPr>
          <w:rFonts w:ascii="David" w:hAnsi="David" w:cs="David" w:hint="cs"/>
          <w:b/>
          <w:bCs/>
          <w:highlight w:val="yellow"/>
          <w:rtl/>
        </w:rPr>
        <w:t>ו</w:t>
      </w:r>
      <w:r w:rsidR="004C7477" w:rsidRPr="00753A62">
        <w:rPr>
          <w:rFonts w:ascii="David" w:hAnsi="David" w:cs="David" w:hint="cs"/>
          <w:b/>
          <w:bCs/>
          <w:highlight w:val="yellow"/>
          <w:rtl/>
        </w:rPr>
        <w:t>ח</w:t>
      </w:r>
      <w:r w:rsidR="001674A1" w:rsidRPr="00753A62">
        <w:rPr>
          <w:rFonts w:ascii="David" w:hAnsi="David" w:cs="David" w:hint="cs"/>
          <w:b/>
          <w:bCs/>
          <w:highlight w:val="yellow"/>
          <w:rtl/>
        </w:rPr>
        <w:t>ו</w:t>
      </w:r>
      <w:r w:rsidR="004C7477" w:rsidRPr="00753A62">
        <w:rPr>
          <w:rFonts w:ascii="David" w:hAnsi="David" w:cs="David" w:hint="cs"/>
          <w:b/>
          <w:bCs/>
          <w:highlight w:val="yellow"/>
          <w:rtl/>
        </w:rPr>
        <w:t>ת כשלעצמה אינה מהווה נזק שתוכנית המתאר נועדה למנוע</w:t>
      </w:r>
      <w:r w:rsidR="004C7477" w:rsidRPr="00753A62">
        <w:rPr>
          <w:rFonts w:ascii="David" w:hAnsi="David" w:cs="David" w:hint="cs"/>
          <w:rtl/>
        </w:rPr>
        <w:t xml:space="preserve">, אלא התוכנית ניעדה למנוע מטרד. אם הם היו מוכיחים שהשוהים בבית החולים היו מפריעים להם ויוצרים מטרד (ומוכיחים זאת), אז </w:t>
      </w:r>
      <w:r w:rsidRPr="00753A62">
        <w:rPr>
          <w:rFonts w:ascii="David" w:hAnsi="David" w:cs="David" w:hint="cs"/>
          <w:rtl/>
        </w:rPr>
        <w:t>היה מדובר ב</w:t>
      </w:r>
      <w:r w:rsidR="00D33398" w:rsidRPr="00753A62">
        <w:rPr>
          <w:rFonts w:ascii="David" w:hAnsi="David" w:cs="David" w:hint="cs"/>
          <w:rtl/>
        </w:rPr>
        <w:t xml:space="preserve">הפרת </w:t>
      </w:r>
      <w:r w:rsidRPr="00753A62">
        <w:rPr>
          <w:rFonts w:ascii="David" w:hAnsi="David" w:cs="David" w:hint="cs"/>
          <w:rtl/>
        </w:rPr>
        <w:t>חובה</w:t>
      </w:r>
      <w:r w:rsidR="00D33398" w:rsidRPr="00753A62">
        <w:rPr>
          <w:rFonts w:ascii="David" w:hAnsi="David" w:cs="David" w:hint="cs"/>
          <w:rtl/>
        </w:rPr>
        <w:t xml:space="preserve"> חקוקה</w:t>
      </w:r>
      <w:r w:rsidRPr="00753A62">
        <w:rPr>
          <w:rFonts w:ascii="David" w:hAnsi="David" w:cs="David" w:hint="cs"/>
          <w:rtl/>
        </w:rPr>
        <w:t>.</w:t>
      </w:r>
    </w:p>
    <w:p w14:paraId="3C18032B" w14:textId="05D7F46E" w:rsidR="006164D4" w:rsidRPr="00753A62" w:rsidRDefault="00234BDF" w:rsidP="005C31F6">
      <w:pPr>
        <w:pStyle w:val="a7"/>
        <w:spacing w:after="0" w:line="276" w:lineRule="auto"/>
        <w:jc w:val="both"/>
        <w:rPr>
          <w:rFonts w:ascii="David" w:hAnsi="David" w:cs="David"/>
          <w:rtl/>
        </w:rPr>
      </w:pPr>
      <w:r w:rsidRPr="00753A62">
        <w:rPr>
          <w:rFonts w:ascii="David" w:hAnsi="David" w:cs="David" w:hint="cs"/>
          <w:rtl/>
        </w:rPr>
        <w:t xml:space="preserve">מה גם שמלכתחילה, לא הוכח שיש מטרד משום שכלל לא מדובר בבי"ח אלא בבית הבראה. </w:t>
      </w:r>
    </w:p>
    <w:p w14:paraId="26E1B2D4" w14:textId="15F0C3A9" w:rsidR="003156CF" w:rsidRPr="00753A62" w:rsidRDefault="003156CF" w:rsidP="005C31F6">
      <w:pPr>
        <w:spacing w:line="276" w:lineRule="auto"/>
        <w:jc w:val="both"/>
        <w:rPr>
          <w:rFonts w:ascii="David" w:hAnsi="David" w:cs="David"/>
          <w:rtl/>
        </w:rPr>
      </w:pPr>
      <w:r w:rsidRPr="00753A62">
        <w:rPr>
          <w:rFonts w:ascii="David" w:hAnsi="David" w:cs="David" w:hint="cs"/>
          <w:b/>
          <w:bCs/>
          <w:highlight w:val="green"/>
          <w:u w:val="single"/>
          <w:rtl/>
        </w:rPr>
        <w:t>בך:</w:t>
      </w:r>
      <w:r w:rsidRPr="00753A62">
        <w:rPr>
          <w:rFonts w:ascii="David" w:hAnsi="David" w:cs="David" w:hint="cs"/>
          <w:rtl/>
        </w:rPr>
        <w:t xml:space="preserve"> טוען שגם אי נחת מבחינתו היא דבר מאוד קשה, שלא עולה לכדי מטרד, אבל </w:t>
      </w:r>
      <w:r w:rsidRPr="00753A62">
        <w:rPr>
          <w:rFonts w:ascii="David" w:hAnsi="David" w:cs="David" w:hint="cs"/>
          <w:b/>
          <w:bCs/>
          <w:highlight w:val="yellow"/>
          <w:rtl/>
        </w:rPr>
        <w:t>די משמעותי כדי לאפשר תביעה במקרה כזה</w:t>
      </w:r>
      <w:r w:rsidRPr="00753A62">
        <w:rPr>
          <w:rFonts w:ascii="David" w:hAnsi="David" w:cs="David" w:hint="cs"/>
          <w:rtl/>
        </w:rPr>
        <w:t xml:space="preserve"> אילו הופרה החובה. </w:t>
      </w:r>
    </w:p>
    <w:p w14:paraId="6DDF263C" w14:textId="56956EDE" w:rsidR="00156AA9" w:rsidRPr="00753A62" w:rsidRDefault="00156AA9" w:rsidP="005C31F6">
      <w:pPr>
        <w:spacing w:line="276" w:lineRule="auto"/>
        <w:jc w:val="both"/>
        <w:rPr>
          <w:rFonts w:ascii="David" w:hAnsi="David" w:cs="David"/>
          <w:b/>
          <w:bCs/>
          <w:u w:val="single"/>
          <w:rtl/>
        </w:rPr>
      </w:pPr>
      <w:r w:rsidRPr="00753A62">
        <w:rPr>
          <w:rFonts w:ascii="David" w:hAnsi="David" w:cs="David" w:hint="cs"/>
          <w:b/>
          <w:bCs/>
          <w:u w:val="single"/>
          <w:rtl/>
        </w:rPr>
        <w:t xml:space="preserve">יסוד 5: </w:t>
      </w:r>
      <w:r w:rsidR="00D8752E" w:rsidRPr="00753A62">
        <w:rPr>
          <w:rFonts w:ascii="David" w:hAnsi="David" w:cs="David" w:hint="cs"/>
          <w:b/>
          <w:bCs/>
          <w:u w:val="single"/>
          <w:rtl/>
        </w:rPr>
        <w:t>"</w:t>
      </w:r>
      <w:r w:rsidRPr="00753A62">
        <w:rPr>
          <w:rFonts w:ascii="David" w:hAnsi="David" w:cs="David" w:hint="cs"/>
          <w:b/>
          <w:bCs/>
          <w:u w:val="single"/>
          <w:rtl/>
        </w:rPr>
        <w:t>יסוד נגטיבי</w:t>
      </w:r>
      <w:r w:rsidR="00D8752E" w:rsidRPr="00753A62">
        <w:rPr>
          <w:rFonts w:ascii="David" w:hAnsi="David" w:cs="David" w:hint="cs"/>
          <w:b/>
          <w:bCs/>
          <w:u w:val="single"/>
          <w:rtl/>
        </w:rPr>
        <w:t>"</w:t>
      </w:r>
    </w:p>
    <w:p w14:paraId="734026F4" w14:textId="3010969E" w:rsidR="006164D4" w:rsidRPr="00753A62" w:rsidRDefault="00D8752E" w:rsidP="005C31F6">
      <w:pPr>
        <w:spacing w:line="276" w:lineRule="auto"/>
        <w:jc w:val="both"/>
        <w:rPr>
          <w:rFonts w:ascii="David" w:hAnsi="David" w:cs="David"/>
          <w:rtl/>
        </w:rPr>
      </w:pPr>
      <w:r w:rsidRPr="00753A62">
        <w:rPr>
          <w:rFonts w:ascii="David" w:hAnsi="David" w:cs="David" w:hint="cs"/>
          <w:rtl/>
        </w:rPr>
        <w:t>השסתום של הע</w:t>
      </w:r>
      <w:r w:rsidR="00237837" w:rsidRPr="00753A62">
        <w:rPr>
          <w:rFonts w:ascii="David" w:hAnsi="David" w:cs="David" w:hint="cs"/>
          <w:rtl/>
        </w:rPr>
        <w:t>וול</w:t>
      </w:r>
      <w:r w:rsidRPr="00753A62">
        <w:rPr>
          <w:rFonts w:ascii="David" w:hAnsi="David" w:cs="David" w:hint="cs"/>
          <w:rtl/>
        </w:rPr>
        <w:t xml:space="preserve">ה. נניח שכל היסודות מתקיימים, </w:t>
      </w:r>
      <w:r w:rsidR="003330B0" w:rsidRPr="00753A62">
        <w:rPr>
          <w:rFonts w:ascii="David" w:hAnsi="David" w:cs="David" w:hint="cs"/>
          <w:rtl/>
        </w:rPr>
        <w:t xml:space="preserve">הגענו למן תנאי שסתום שאומר שצריך שאותו חיקוק </w:t>
      </w:r>
      <w:r w:rsidR="00237837" w:rsidRPr="00753A62">
        <w:rPr>
          <w:rFonts w:ascii="David" w:hAnsi="David" w:cs="David" w:hint="cs"/>
          <w:rtl/>
        </w:rPr>
        <w:t xml:space="preserve">לא </w:t>
      </w:r>
      <w:r w:rsidR="00420BBC" w:rsidRPr="00753A62">
        <w:rPr>
          <w:rFonts w:ascii="David" w:hAnsi="David" w:cs="David" w:hint="cs"/>
          <w:rtl/>
        </w:rPr>
        <w:t>ידחה</w:t>
      </w:r>
      <w:r w:rsidR="00237837" w:rsidRPr="00753A62">
        <w:rPr>
          <w:rFonts w:ascii="David" w:hAnsi="David" w:cs="David" w:hint="cs"/>
          <w:rtl/>
        </w:rPr>
        <w:t xml:space="preserve"> מעליו את הפיצו הנזיקי, ולוודא שהמחוקק לא התכוון שלא להחיל את דיני הנזיקין במקרה זה. </w:t>
      </w:r>
    </w:p>
    <w:p w14:paraId="2B693730" w14:textId="1565A8A7" w:rsidR="00237837" w:rsidRPr="00753A62" w:rsidRDefault="00237837" w:rsidP="005C31F6">
      <w:pPr>
        <w:spacing w:after="0" w:line="276" w:lineRule="auto"/>
        <w:jc w:val="both"/>
        <w:rPr>
          <w:rFonts w:ascii="David" w:hAnsi="David" w:cs="David"/>
          <w:b/>
          <w:bCs/>
          <w:rtl/>
        </w:rPr>
      </w:pPr>
      <w:r w:rsidRPr="00753A62">
        <w:rPr>
          <w:rFonts w:ascii="David" w:hAnsi="David" w:cs="David" w:hint="cs"/>
          <w:b/>
          <w:bCs/>
          <w:highlight w:val="cyan"/>
          <w:rtl/>
        </w:rPr>
        <w:t>פס"ד סולט</w:t>
      </w:r>
      <w:r w:rsidR="00523A00" w:rsidRPr="00753A62">
        <w:rPr>
          <w:rFonts w:ascii="David" w:hAnsi="David" w:cs="David" w:hint="cs"/>
          <w:b/>
          <w:bCs/>
          <w:highlight w:val="cyan"/>
          <w:rtl/>
        </w:rPr>
        <w:t>א</w:t>
      </w:r>
      <w:r w:rsidRPr="00753A62">
        <w:rPr>
          <w:rFonts w:ascii="David" w:hAnsi="David" w:cs="David" w:hint="cs"/>
          <w:b/>
          <w:bCs/>
          <w:highlight w:val="cyan"/>
          <w:rtl/>
        </w:rPr>
        <w:t>ן</w:t>
      </w:r>
      <w:r w:rsidR="00523A00" w:rsidRPr="00753A62">
        <w:rPr>
          <w:rFonts w:ascii="David" w:hAnsi="David" w:cs="David" w:hint="cs"/>
          <w:b/>
          <w:bCs/>
          <w:rtl/>
        </w:rPr>
        <w:t xml:space="preserve"> </w:t>
      </w:r>
      <w:r w:rsidR="00BC3626" w:rsidRPr="00753A62">
        <w:rPr>
          <w:rFonts w:ascii="David" w:hAnsi="David" w:cs="David"/>
          <w:b/>
          <w:bCs/>
          <w:rtl/>
        </w:rPr>
        <w:t>–</w:t>
      </w:r>
      <w:r w:rsidR="00523A00" w:rsidRPr="00753A62">
        <w:rPr>
          <w:rFonts w:ascii="David" w:hAnsi="David" w:cs="David" w:hint="cs"/>
          <w:b/>
          <w:bCs/>
          <w:rtl/>
        </w:rPr>
        <w:t xml:space="preserve"> </w:t>
      </w:r>
      <w:r w:rsidR="00BC3626" w:rsidRPr="00753A62">
        <w:rPr>
          <w:rFonts w:ascii="David" w:hAnsi="David" w:cs="David" w:hint="cs"/>
          <w:b/>
          <w:bCs/>
          <w:highlight w:val="lightGray"/>
          <w:rtl/>
        </w:rPr>
        <w:t xml:space="preserve">ענישה פלילית </w:t>
      </w:r>
      <w:r w:rsidR="00B8793A" w:rsidRPr="00753A62">
        <w:rPr>
          <w:rFonts w:ascii="David" w:hAnsi="David" w:cs="David" w:hint="cs"/>
          <w:b/>
          <w:bCs/>
          <w:highlight w:val="lightGray"/>
          <w:rtl/>
        </w:rPr>
        <w:t xml:space="preserve">כשלעצמה </w:t>
      </w:r>
      <w:r w:rsidR="00BC3626" w:rsidRPr="00753A62">
        <w:rPr>
          <w:rFonts w:ascii="David" w:hAnsi="David" w:cs="David" w:hint="cs"/>
          <w:b/>
          <w:bCs/>
          <w:highlight w:val="lightGray"/>
          <w:rtl/>
        </w:rPr>
        <w:t>לא מצביעה על כוונה לשלול תרופה אזרחית</w:t>
      </w:r>
    </w:p>
    <w:p w14:paraId="58A87C26" w14:textId="75445A12" w:rsidR="00237837" w:rsidRPr="00753A62" w:rsidRDefault="00237837"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זוג מוסלמי, האיש גירש את אשתו</w:t>
      </w:r>
      <w:r w:rsidR="00523A00" w:rsidRPr="00753A62">
        <w:rPr>
          <w:rFonts w:ascii="David" w:hAnsi="David" w:cs="David" w:hint="cs"/>
          <w:rtl/>
        </w:rPr>
        <w:t xml:space="preserve"> (פורט לעיל)</w:t>
      </w:r>
      <w:r w:rsidRPr="00753A62">
        <w:rPr>
          <w:rFonts w:ascii="David" w:hAnsi="David" w:cs="David" w:hint="cs"/>
          <w:rtl/>
        </w:rPr>
        <w:t xml:space="preserve">. </w:t>
      </w:r>
    </w:p>
    <w:p w14:paraId="4139BBF3" w14:textId="28F2DA65" w:rsidR="00892AF2" w:rsidRPr="00753A62" w:rsidRDefault="00892AF2" w:rsidP="005C31F6">
      <w:pPr>
        <w:spacing w:after="0"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w:t>
      </w:r>
      <w:r w:rsidR="006556AF" w:rsidRPr="00753A62">
        <w:rPr>
          <w:rFonts w:ascii="David" w:hAnsi="David" w:cs="David" w:hint="cs"/>
          <w:rtl/>
        </w:rPr>
        <w:t>אין סתירה בין הענישה לבין שלילת הסעד האזרחי. הכל תלוי במשמעותו של החיקוק, וזו שאלה של פרשנות, שצריכה להיות מודרכת על ידי שיקולי מדיניות. קיומה של סנקצ</w:t>
      </w:r>
      <w:r w:rsidR="00523A00" w:rsidRPr="00753A62">
        <w:rPr>
          <w:rFonts w:ascii="David" w:hAnsi="David" w:cs="David" w:hint="cs"/>
          <w:rtl/>
        </w:rPr>
        <w:t>י</w:t>
      </w:r>
      <w:r w:rsidR="006556AF" w:rsidRPr="00753A62">
        <w:rPr>
          <w:rFonts w:ascii="David" w:hAnsi="David" w:cs="David" w:hint="cs"/>
          <w:rtl/>
        </w:rPr>
        <w:t>ית הענישה היא שיקול אחד, אבל זה לא אומר שלא ניתן להטיל פיצוי נזיקי בהנחה שכל היסודות חלים.</w:t>
      </w:r>
    </w:p>
    <w:p w14:paraId="6FBC61A9" w14:textId="0A9762CE" w:rsidR="006556AF" w:rsidRPr="00753A62" w:rsidRDefault="006556AF" w:rsidP="005C31F6">
      <w:pPr>
        <w:spacing w:after="0" w:line="276" w:lineRule="auto"/>
        <w:jc w:val="both"/>
        <w:rPr>
          <w:rFonts w:ascii="David" w:hAnsi="David" w:cs="David"/>
          <w:rtl/>
        </w:rPr>
      </w:pPr>
      <w:r w:rsidRPr="00753A62">
        <w:rPr>
          <w:rFonts w:ascii="David" w:hAnsi="David" w:cs="David" w:hint="cs"/>
          <w:rtl/>
        </w:rPr>
        <w:t xml:space="preserve">כלומר, </w:t>
      </w:r>
      <w:r w:rsidR="00553B90" w:rsidRPr="00753A62">
        <w:rPr>
          <w:rFonts w:ascii="David" w:hAnsi="David" w:cs="David" w:hint="cs"/>
          <w:rtl/>
        </w:rPr>
        <w:t xml:space="preserve">עצם העובדה שיש עבירה שקבועה בחוק העונשין לא אומר שאנו לא יכולים להשתמש בס' 63. </w:t>
      </w:r>
      <w:r w:rsidR="004F0BDE" w:rsidRPr="00753A62">
        <w:rPr>
          <w:rFonts w:ascii="David" w:hAnsi="David" w:cs="David" w:hint="cs"/>
          <w:rtl/>
        </w:rPr>
        <w:t>מכאן</w:t>
      </w:r>
      <w:r w:rsidR="00553B90" w:rsidRPr="00753A62">
        <w:rPr>
          <w:rFonts w:ascii="David" w:hAnsi="David" w:cs="David" w:hint="cs"/>
          <w:rtl/>
        </w:rPr>
        <w:t xml:space="preserve"> </w:t>
      </w:r>
      <w:r w:rsidR="004F0BDE" w:rsidRPr="00753A62">
        <w:rPr>
          <w:rFonts w:ascii="David" w:hAnsi="David" w:cs="David" w:hint="cs"/>
          <w:b/>
          <w:bCs/>
          <w:highlight w:val="yellow"/>
          <w:rtl/>
        </w:rPr>
        <w:t>ש</w:t>
      </w:r>
      <w:r w:rsidR="00553B90" w:rsidRPr="00753A62">
        <w:rPr>
          <w:rFonts w:ascii="David" w:hAnsi="David" w:cs="David" w:hint="cs"/>
          <w:b/>
          <w:bCs/>
          <w:highlight w:val="yellow"/>
          <w:rtl/>
        </w:rPr>
        <w:t>ענישה פלילית לא מצביעה בהכרח על כוונה לשלול תרופה אזרחית</w:t>
      </w:r>
      <w:r w:rsidR="00D7389A" w:rsidRPr="00753A62">
        <w:rPr>
          <w:rFonts w:ascii="David" w:hAnsi="David" w:cs="David" w:hint="cs"/>
          <w:rtl/>
        </w:rPr>
        <w:t xml:space="preserve"> (כלומר עצם העובדה שמדובר במשפט ציבורי וכו', לא ניתן לומר שלא חל</w:t>
      </w:r>
      <w:r w:rsidR="00487761" w:rsidRPr="00753A62">
        <w:rPr>
          <w:rFonts w:ascii="David" w:hAnsi="David" w:cs="David" w:hint="cs"/>
          <w:rtl/>
        </w:rPr>
        <w:t>ים דיני הנזיקין)</w:t>
      </w:r>
      <w:r w:rsidR="00553B90" w:rsidRPr="00753A62">
        <w:rPr>
          <w:rFonts w:ascii="David" w:hAnsi="David" w:cs="David" w:hint="cs"/>
          <w:rtl/>
        </w:rPr>
        <w:t xml:space="preserve">. </w:t>
      </w:r>
    </w:p>
    <w:p w14:paraId="06F552E7" w14:textId="02AF01D8" w:rsidR="006164D4" w:rsidRPr="00753A62" w:rsidRDefault="00553B90" w:rsidP="005C31F6">
      <w:pPr>
        <w:spacing w:line="276" w:lineRule="auto"/>
        <w:jc w:val="both"/>
        <w:rPr>
          <w:rFonts w:ascii="David" w:hAnsi="David" w:cs="David"/>
          <w:rtl/>
        </w:rPr>
      </w:pPr>
      <w:r w:rsidRPr="00753A62">
        <w:rPr>
          <w:rFonts w:ascii="David" w:hAnsi="David" w:cs="David" w:hint="cs"/>
          <w:rtl/>
        </w:rPr>
        <w:t xml:space="preserve">המושג אומר שאם יש חיקוק, עונשי או אחר, שניתן לקרוא מהחיקוק שהמחוקק לא רצה לאפשר </w:t>
      </w:r>
      <w:r w:rsidR="00D7389A" w:rsidRPr="00753A62">
        <w:rPr>
          <w:rFonts w:ascii="David" w:hAnsi="David" w:cs="David" w:hint="cs"/>
          <w:rtl/>
        </w:rPr>
        <w:t xml:space="preserve">תרופה נזיקית, </w:t>
      </w:r>
      <w:r w:rsidR="00CF4275" w:rsidRPr="00753A62">
        <w:rPr>
          <w:rFonts w:ascii="David" w:hAnsi="David" w:cs="David" w:hint="cs"/>
          <w:rtl/>
        </w:rPr>
        <w:t>לא ניתן לתבוע בהפרת חובה חקוקה.</w:t>
      </w:r>
    </w:p>
    <w:p w14:paraId="73058407" w14:textId="793DD747" w:rsidR="00CF4275" w:rsidRPr="00753A62" w:rsidRDefault="00CF4275"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דבוש</w:t>
      </w:r>
      <w:proofErr w:type="spellEnd"/>
    </w:p>
    <w:p w14:paraId="465F61FF" w14:textId="6E788721" w:rsidR="006164D4" w:rsidRPr="00753A62" w:rsidRDefault="00D7389A"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עבירה לפי חוק העונשין, הימורים</w:t>
      </w:r>
      <w:r w:rsidR="007947EC" w:rsidRPr="00753A62">
        <w:rPr>
          <w:rFonts w:ascii="David" w:hAnsi="David" w:cs="David" w:hint="cs"/>
          <w:rtl/>
        </w:rPr>
        <w:t xml:space="preserve">. </w:t>
      </w:r>
    </w:p>
    <w:p w14:paraId="5E7EEAEF" w14:textId="77777777" w:rsidR="00832407" w:rsidRPr="00753A62" w:rsidRDefault="00D7389A"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(מזוז):</w:t>
      </w:r>
      <w:r w:rsidRPr="00753A62">
        <w:rPr>
          <w:rFonts w:ascii="David" w:hAnsi="David" w:cs="David" w:hint="cs"/>
          <w:rtl/>
        </w:rPr>
        <w:t xml:space="preserve"> </w:t>
      </w:r>
    </w:p>
    <w:p w14:paraId="2A8733B4" w14:textId="284FC0E8" w:rsidR="00D7389A" w:rsidRPr="00753A62" w:rsidRDefault="00832407" w:rsidP="005C31F6">
      <w:pPr>
        <w:pStyle w:val="a7"/>
        <w:numPr>
          <w:ilvl w:val="0"/>
          <w:numId w:val="68"/>
        </w:numPr>
        <w:spacing w:after="0" w:line="276" w:lineRule="auto"/>
        <w:jc w:val="both"/>
        <w:rPr>
          <w:rFonts w:ascii="David" w:hAnsi="David" w:cs="David"/>
          <w:rtl/>
        </w:rPr>
      </w:pPr>
      <w:r w:rsidRPr="00753A62">
        <w:rPr>
          <w:rFonts w:ascii="David" w:hAnsi="David" w:cs="David" w:hint="cs"/>
          <w:b/>
          <w:bCs/>
          <w:highlight w:val="lightGray"/>
          <w:rtl/>
        </w:rPr>
        <w:t>מיטל</w:t>
      </w:r>
      <w:r w:rsidRPr="00753A62">
        <w:rPr>
          <w:rFonts w:ascii="David" w:hAnsi="David" w:cs="David" w:hint="cs"/>
          <w:rtl/>
        </w:rPr>
        <w:t xml:space="preserve"> טוענת ש</w:t>
      </w:r>
      <w:r w:rsidR="00D7389A" w:rsidRPr="00753A62">
        <w:rPr>
          <w:rFonts w:ascii="David" w:hAnsi="David" w:cs="David" w:hint="cs"/>
          <w:rtl/>
        </w:rPr>
        <w:t xml:space="preserve">מזוז </w:t>
      </w:r>
      <w:r w:rsidR="007947EC" w:rsidRPr="00753A62">
        <w:rPr>
          <w:rFonts w:ascii="David" w:hAnsi="David" w:cs="David" w:hint="cs"/>
          <w:rtl/>
        </w:rPr>
        <w:t>עשה טעות משפטית.</w:t>
      </w:r>
      <w:r w:rsidRPr="00753A62">
        <w:rPr>
          <w:rFonts w:ascii="David" w:hAnsi="David" w:cs="David" w:hint="cs"/>
          <w:rtl/>
        </w:rPr>
        <w:t xml:space="preserve"> </w:t>
      </w:r>
      <w:r w:rsidR="007947EC" w:rsidRPr="00753A62">
        <w:rPr>
          <w:rFonts w:ascii="David" w:hAnsi="David" w:cs="David" w:hint="cs"/>
          <w:rtl/>
        </w:rPr>
        <w:t>פס"ד הלך לכיוונים לא נכונים שסטו מהפרת חובה חקוקה.</w:t>
      </w:r>
    </w:p>
    <w:p w14:paraId="7AC28591" w14:textId="4E5A17E4" w:rsidR="007947EC" w:rsidRPr="00753A62" w:rsidRDefault="007947EC" w:rsidP="005C31F6">
      <w:pPr>
        <w:spacing w:after="0" w:line="276" w:lineRule="auto"/>
        <w:jc w:val="both"/>
        <w:rPr>
          <w:rFonts w:ascii="David" w:hAnsi="David" w:cs="David"/>
          <w:rtl/>
        </w:rPr>
      </w:pPr>
      <w:r w:rsidRPr="00753A62">
        <w:rPr>
          <w:rFonts w:ascii="David" w:hAnsi="David" w:cs="David" w:hint="cs"/>
          <w:rtl/>
        </w:rPr>
        <w:t>מזוז אומר שסולט</w:t>
      </w:r>
      <w:r w:rsidR="00832407" w:rsidRPr="00753A62">
        <w:rPr>
          <w:rFonts w:ascii="David" w:hAnsi="David" w:cs="David" w:hint="cs"/>
          <w:rtl/>
        </w:rPr>
        <w:t>א</w:t>
      </w:r>
      <w:r w:rsidRPr="00753A62">
        <w:rPr>
          <w:rFonts w:ascii="David" w:hAnsi="David" w:cs="David" w:hint="cs"/>
          <w:rtl/>
        </w:rPr>
        <w:t xml:space="preserve">ן זה החריג לכלל, והכלל הוא </w:t>
      </w:r>
      <w:r w:rsidRPr="00753A62">
        <w:rPr>
          <w:rFonts w:ascii="David" w:hAnsi="David" w:cs="David" w:hint="cs"/>
          <w:b/>
          <w:bCs/>
          <w:highlight w:val="yellow"/>
          <w:rtl/>
        </w:rPr>
        <w:t>שדי בכך שס' נמצא בחוק העונשין כדי לסתור באופן עקרוני סעד אזרחי מכוח דין אזרחי.</w:t>
      </w:r>
    </w:p>
    <w:p w14:paraId="75DEDD93" w14:textId="03D4219F" w:rsidR="00897C0E" w:rsidRPr="00753A62" w:rsidRDefault="00897C0E" w:rsidP="005C31F6">
      <w:pPr>
        <w:spacing w:after="0" w:line="276" w:lineRule="auto"/>
        <w:jc w:val="both"/>
        <w:rPr>
          <w:rFonts w:ascii="David" w:hAnsi="David" w:cs="David"/>
          <w:rtl/>
        </w:rPr>
      </w:pPr>
      <w:r w:rsidRPr="00753A62">
        <w:rPr>
          <w:rFonts w:ascii="David" w:hAnsi="David" w:cs="David" w:hint="cs"/>
          <w:b/>
          <w:bCs/>
          <w:highlight w:val="green"/>
          <w:u w:val="single"/>
          <w:rtl/>
        </w:rPr>
        <w:t>ברק-ארז:</w:t>
      </w:r>
      <w:r w:rsidRPr="00753A62">
        <w:rPr>
          <w:rFonts w:ascii="David" w:hAnsi="David" w:cs="David" w:hint="cs"/>
          <w:rtl/>
        </w:rPr>
        <w:t xml:space="preserve"> אומרת שמדובר בטעות משפטית, ולא מתיישב עם ההלכה העדכנית. ההלכה </w:t>
      </w:r>
      <w:r w:rsidR="005A23FF" w:rsidRPr="00753A62">
        <w:rPr>
          <w:rFonts w:ascii="David" w:hAnsi="David" w:cs="David" w:hint="cs"/>
          <w:rtl/>
        </w:rPr>
        <w:t xml:space="preserve">הנכונה </w:t>
      </w:r>
      <w:r w:rsidRPr="00753A62">
        <w:rPr>
          <w:rFonts w:ascii="David" w:hAnsi="David" w:cs="David" w:hint="cs"/>
          <w:rtl/>
        </w:rPr>
        <w:t>היא החריג</w:t>
      </w:r>
      <w:r w:rsidR="005A23FF" w:rsidRPr="00753A62">
        <w:rPr>
          <w:rFonts w:ascii="David" w:hAnsi="David" w:cs="David" w:hint="cs"/>
          <w:rtl/>
        </w:rPr>
        <w:t xml:space="preserve"> שהגדיר מזוז</w:t>
      </w:r>
      <w:r w:rsidR="00832407" w:rsidRPr="00753A62">
        <w:rPr>
          <w:rFonts w:ascii="David" w:hAnsi="David" w:cs="David" w:hint="cs"/>
          <w:rtl/>
        </w:rPr>
        <w:t xml:space="preserve">. כלומר, </w:t>
      </w:r>
      <w:r w:rsidR="00832407" w:rsidRPr="00753A62">
        <w:rPr>
          <w:rFonts w:ascii="David" w:hAnsi="David" w:cs="David" w:hint="cs"/>
          <w:b/>
          <w:bCs/>
          <w:highlight w:val="yellow"/>
          <w:rtl/>
        </w:rPr>
        <w:t xml:space="preserve">ההלכה היא </w:t>
      </w:r>
      <w:r w:rsidR="00061420" w:rsidRPr="00753A62">
        <w:rPr>
          <w:rFonts w:ascii="David" w:hAnsi="David" w:cs="David" w:hint="cs"/>
          <w:b/>
          <w:bCs/>
          <w:highlight w:val="yellow"/>
          <w:rtl/>
        </w:rPr>
        <w:t>פס"ד סולטאן.</w:t>
      </w:r>
    </w:p>
    <w:p w14:paraId="1C183C36" w14:textId="324A74FA" w:rsidR="00CF4275" w:rsidRPr="00753A62" w:rsidRDefault="00CF4275" w:rsidP="005C31F6">
      <w:pPr>
        <w:spacing w:line="276" w:lineRule="auto"/>
        <w:jc w:val="both"/>
        <w:rPr>
          <w:rFonts w:ascii="David" w:hAnsi="David" w:cs="David"/>
          <w:rtl/>
        </w:rPr>
      </w:pPr>
      <w:proofErr w:type="spellStart"/>
      <w:r w:rsidRPr="00753A62">
        <w:rPr>
          <w:rFonts w:ascii="David" w:hAnsi="David" w:cs="David" w:hint="cs"/>
          <w:b/>
          <w:bCs/>
          <w:highlight w:val="green"/>
          <w:u w:val="single"/>
          <w:rtl/>
        </w:rPr>
        <w:t>דנציגר</w:t>
      </w:r>
      <w:proofErr w:type="spellEnd"/>
      <w:r w:rsidRPr="00753A62">
        <w:rPr>
          <w:rFonts w:ascii="David" w:hAnsi="David" w:cs="David" w:hint="cs"/>
          <w:b/>
          <w:bCs/>
          <w:highlight w:val="green"/>
          <w:u w:val="single"/>
          <w:rtl/>
        </w:rPr>
        <w:t>:</w:t>
      </w:r>
      <w:r w:rsidRPr="00753A62">
        <w:rPr>
          <w:rFonts w:ascii="David" w:hAnsi="David" w:cs="David" w:hint="cs"/>
          <w:rtl/>
        </w:rPr>
        <w:t xml:space="preserve"> לא </w:t>
      </w:r>
      <w:r w:rsidR="00523A00" w:rsidRPr="00753A62">
        <w:rPr>
          <w:rFonts w:ascii="David" w:hAnsi="David" w:cs="David" w:hint="cs"/>
          <w:rtl/>
        </w:rPr>
        <w:t>מכריע</w:t>
      </w:r>
      <w:r w:rsidRPr="00753A62">
        <w:rPr>
          <w:rFonts w:ascii="David" w:hAnsi="David" w:cs="David" w:hint="cs"/>
          <w:rtl/>
        </w:rPr>
        <w:t xml:space="preserve"> בנושא. הוא אומר שהפרת חובה חקוקה לא רלוונטית לפס"ד. </w:t>
      </w:r>
    </w:p>
    <w:p w14:paraId="6146F1C0" w14:textId="1A9074EF" w:rsidR="00CF4275" w:rsidRPr="00753A62" w:rsidRDefault="00CF4275" w:rsidP="005C31F6">
      <w:pPr>
        <w:spacing w:after="0" w:line="276" w:lineRule="auto"/>
        <w:jc w:val="both"/>
        <w:rPr>
          <w:rFonts w:ascii="David" w:hAnsi="David" w:cs="David"/>
          <w:rtl/>
        </w:rPr>
      </w:pPr>
      <w:r w:rsidRPr="00753A62">
        <w:rPr>
          <w:rFonts w:ascii="David" w:hAnsi="David" w:cs="David" w:hint="cs"/>
          <w:rtl/>
        </w:rPr>
        <w:t xml:space="preserve"> </w:t>
      </w:r>
    </w:p>
    <w:p w14:paraId="1D1E80E4" w14:textId="291B5F0E" w:rsidR="006164D4" w:rsidRPr="00753A62" w:rsidRDefault="00CC26D3" w:rsidP="005C31F6">
      <w:pPr>
        <w:spacing w:after="0" w:line="276" w:lineRule="auto"/>
        <w:jc w:val="both"/>
        <w:rPr>
          <w:rFonts w:ascii="David" w:hAnsi="David" w:cs="David"/>
          <w:rtl/>
        </w:rPr>
      </w:pPr>
      <w:r w:rsidRPr="00753A62">
        <w:rPr>
          <w:rFonts w:ascii="David" w:hAnsi="David" w:cs="David" w:hint="cs"/>
          <w:rtl/>
        </w:rPr>
        <w:t xml:space="preserve">כיום, </w:t>
      </w:r>
      <w:r w:rsidR="00CF4275" w:rsidRPr="00753A62">
        <w:rPr>
          <w:rFonts w:ascii="David" w:hAnsi="David" w:cs="David" w:hint="cs"/>
          <w:rtl/>
        </w:rPr>
        <w:t>ההלכה היא סולט</w:t>
      </w:r>
      <w:r w:rsidR="00BC3626" w:rsidRPr="00753A62">
        <w:rPr>
          <w:rFonts w:ascii="David" w:hAnsi="David" w:cs="David" w:hint="cs"/>
          <w:rtl/>
        </w:rPr>
        <w:t>א</w:t>
      </w:r>
      <w:r w:rsidR="00CF4275" w:rsidRPr="00753A62">
        <w:rPr>
          <w:rFonts w:ascii="David" w:hAnsi="David" w:cs="David" w:hint="cs"/>
          <w:rtl/>
        </w:rPr>
        <w:t>ן, אבל זה נכון שבגלל שקיים וויכוח</w:t>
      </w:r>
      <w:r w:rsidRPr="00753A62">
        <w:rPr>
          <w:rFonts w:ascii="David" w:hAnsi="David" w:cs="David" w:hint="cs"/>
          <w:rtl/>
        </w:rPr>
        <w:t xml:space="preserve"> </w:t>
      </w:r>
      <w:r w:rsidR="007A489C" w:rsidRPr="00753A62">
        <w:rPr>
          <w:rFonts w:ascii="David" w:hAnsi="David" w:cs="David" w:hint="cs"/>
          <w:rtl/>
        </w:rPr>
        <w:t>נוצרת תחושה של עמימות.</w:t>
      </w:r>
    </w:p>
    <w:p w14:paraId="62981D1D" w14:textId="77777777" w:rsidR="00523A00" w:rsidRPr="00753A62" w:rsidRDefault="00523A00" w:rsidP="005C31F6">
      <w:pPr>
        <w:spacing w:after="0" w:line="276" w:lineRule="auto"/>
        <w:jc w:val="both"/>
        <w:rPr>
          <w:rFonts w:ascii="David" w:hAnsi="David" w:cs="David"/>
          <w:rtl/>
        </w:rPr>
      </w:pPr>
    </w:p>
    <w:p w14:paraId="793C755E" w14:textId="5220A976" w:rsidR="007A489C" w:rsidRPr="00753A62" w:rsidRDefault="007A489C" w:rsidP="005C31F6">
      <w:pPr>
        <w:pStyle w:val="a7"/>
        <w:numPr>
          <w:ilvl w:val="0"/>
          <w:numId w:val="68"/>
        </w:numPr>
        <w:spacing w:line="276" w:lineRule="auto"/>
        <w:jc w:val="both"/>
        <w:rPr>
          <w:rFonts w:ascii="David" w:hAnsi="David" w:cs="David"/>
        </w:rPr>
      </w:pPr>
      <w:r w:rsidRPr="00753A62">
        <w:rPr>
          <w:rFonts w:ascii="David" w:hAnsi="David" w:cs="David" w:hint="cs"/>
          <w:b/>
          <w:bCs/>
          <w:highlight w:val="magenta"/>
          <w:rtl/>
        </w:rPr>
        <w:t>במבחן:</w:t>
      </w:r>
      <w:r w:rsidRPr="00753A62">
        <w:rPr>
          <w:rFonts w:ascii="David" w:hAnsi="David" w:cs="David" w:hint="cs"/>
          <w:rtl/>
        </w:rPr>
        <w:t xml:space="preserve"> </w:t>
      </w:r>
      <w:r w:rsidR="005B1BD7" w:rsidRPr="00753A62">
        <w:rPr>
          <w:rFonts w:ascii="David" w:hAnsi="David" w:cs="David" w:hint="cs"/>
          <w:rtl/>
        </w:rPr>
        <w:t xml:space="preserve">המצב הוא שההלכה היא לפי פסק דינה של </w:t>
      </w:r>
      <w:r w:rsidR="005B1BD7" w:rsidRPr="00753A62">
        <w:rPr>
          <w:rFonts w:ascii="David" w:hAnsi="David" w:cs="David" w:hint="cs"/>
          <w:b/>
          <w:bCs/>
          <w:highlight w:val="green"/>
          <w:rtl/>
        </w:rPr>
        <w:t>ברק</w:t>
      </w:r>
      <w:r w:rsidR="00C25CE4" w:rsidRPr="00753A62">
        <w:rPr>
          <w:rFonts w:ascii="David" w:hAnsi="David" w:cs="David" w:hint="cs"/>
          <w:b/>
          <w:bCs/>
          <w:highlight w:val="green"/>
          <w:rtl/>
        </w:rPr>
        <w:t>-</w:t>
      </w:r>
      <w:r w:rsidR="005B1BD7" w:rsidRPr="00753A62">
        <w:rPr>
          <w:rFonts w:ascii="David" w:hAnsi="David" w:cs="David" w:hint="cs"/>
          <w:b/>
          <w:bCs/>
          <w:highlight w:val="green"/>
          <w:rtl/>
        </w:rPr>
        <w:t>ארז</w:t>
      </w:r>
      <w:r w:rsidR="005B1BD7" w:rsidRPr="00753A62">
        <w:rPr>
          <w:rFonts w:ascii="David" w:hAnsi="David" w:cs="David" w:hint="cs"/>
          <w:rtl/>
        </w:rPr>
        <w:t xml:space="preserve"> </w:t>
      </w:r>
      <w:proofErr w:type="spellStart"/>
      <w:r w:rsidR="005B1BD7" w:rsidRPr="00753A62">
        <w:rPr>
          <w:rFonts w:ascii="David" w:hAnsi="David" w:cs="David" w:hint="cs"/>
          <w:b/>
          <w:bCs/>
          <w:highlight w:val="cyan"/>
          <w:rtl/>
        </w:rPr>
        <w:t>בדבוש</w:t>
      </w:r>
      <w:proofErr w:type="spellEnd"/>
      <w:r w:rsidR="005B1BD7" w:rsidRPr="00753A62">
        <w:rPr>
          <w:rFonts w:ascii="David" w:hAnsi="David" w:cs="David" w:hint="cs"/>
          <w:rtl/>
        </w:rPr>
        <w:t xml:space="preserve">, או </w:t>
      </w:r>
      <w:r w:rsidR="00C25CE4" w:rsidRPr="00753A62">
        <w:rPr>
          <w:rFonts w:ascii="David" w:hAnsi="David" w:cs="David" w:hint="cs"/>
          <w:b/>
          <w:bCs/>
          <w:highlight w:val="green"/>
          <w:rtl/>
        </w:rPr>
        <w:t>נתניהו</w:t>
      </w:r>
      <w:r w:rsidR="00C25CE4" w:rsidRPr="00753A62">
        <w:rPr>
          <w:rFonts w:ascii="David" w:hAnsi="David" w:cs="David" w:hint="cs"/>
          <w:rtl/>
        </w:rPr>
        <w:t xml:space="preserve"> </w:t>
      </w:r>
      <w:r w:rsidR="005B1BD7" w:rsidRPr="00753A62">
        <w:rPr>
          <w:rFonts w:ascii="David" w:hAnsi="David" w:cs="David" w:hint="cs"/>
          <w:b/>
          <w:bCs/>
          <w:highlight w:val="cyan"/>
          <w:rtl/>
        </w:rPr>
        <w:t>בסולטאן</w:t>
      </w:r>
      <w:r w:rsidR="005B1BD7" w:rsidRPr="00753A62">
        <w:rPr>
          <w:rFonts w:ascii="David" w:hAnsi="David" w:cs="David" w:hint="cs"/>
          <w:rtl/>
        </w:rPr>
        <w:t xml:space="preserve">. צריך כן לדעת שכובד המשקל הוא לטובת הרעיון שגם עבירה פלילית יכולה להיות </w:t>
      </w:r>
      <w:r w:rsidR="00C25CE4" w:rsidRPr="00753A62">
        <w:rPr>
          <w:rFonts w:ascii="David" w:hAnsi="David" w:cs="David" w:hint="cs"/>
          <w:rtl/>
        </w:rPr>
        <w:t>בסיס להפרת חיקוק עפ"י ס' 63 לפקנ"ז</w:t>
      </w:r>
      <w:r w:rsidR="00BC3626" w:rsidRPr="00753A62">
        <w:rPr>
          <w:rFonts w:ascii="David" w:hAnsi="David" w:cs="David" w:hint="cs"/>
          <w:rtl/>
        </w:rPr>
        <w:t xml:space="preserve"> (לדעת למבחן למה יש עמימות)</w:t>
      </w:r>
      <w:r w:rsidR="00C25CE4" w:rsidRPr="00753A62">
        <w:rPr>
          <w:rFonts w:ascii="David" w:hAnsi="David" w:cs="David" w:hint="cs"/>
          <w:rtl/>
        </w:rPr>
        <w:t xml:space="preserve">. </w:t>
      </w:r>
    </w:p>
    <w:p w14:paraId="26155CA3" w14:textId="73392D76" w:rsidR="00C25CE4" w:rsidRPr="00753A62" w:rsidRDefault="00C25CE4" w:rsidP="005C31F6">
      <w:pPr>
        <w:spacing w:line="276" w:lineRule="auto"/>
        <w:jc w:val="both"/>
        <w:rPr>
          <w:rFonts w:ascii="David" w:hAnsi="David" w:cs="David"/>
          <w:b/>
          <w:bCs/>
          <w:u w:val="single"/>
          <w:rtl/>
        </w:rPr>
      </w:pPr>
      <w:r w:rsidRPr="00753A62">
        <w:rPr>
          <w:rFonts w:ascii="David" w:hAnsi="David" w:cs="David" w:hint="cs"/>
          <w:b/>
          <w:bCs/>
          <w:u w:val="single"/>
          <w:rtl/>
        </w:rPr>
        <w:lastRenderedPageBreak/>
        <w:t>יסוד 4: קש"ס עובדתי ומשפטי</w:t>
      </w:r>
    </w:p>
    <w:p w14:paraId="7391F0B0" w14:textId="2BB6711E" w:rsidR="00C25CE4" w:rsidRPr="00753A62" w:rsidRDefault="00061420" w:rsidP="005C31F6">
      <w:pPr>
        <w:spacing w:line="276" w:lineRule="auto"/>
        <w:jc w:val="both"/>
        <w:rPr>
          <w:rFonts w:ascii="David" w:hAnsi="David" w:cs="David"/>
          <w:b/>
          <w:bCs/>
          <w:rtl/>
        </w:rPr>
      </w:pPr>
      <w:r w:rsidRPr="00753A62">
        <w:rPr>
          <w:rFonts w:ascii="David" w:hAnsi="David" w:cs="David" w:hint="cs"/>
          <w:b/>
          <w:bCs/>
          <w:rtl/>
        </w:rPr>
        <w:t>קשר סיבתי עובדתי</w:t>
      </w:r>
    </w:p>
    <w:p w14:paraId="111E46DF" w14:textId="585F8C87" w:rsidR="00061420" w:rsidRPr="00753A62" w:rsidRDefault="00061420" w:rsidP="005C31F6">
      <w:pPr>
        <w:spacing w:line="276" w:lineRule="auto"/>
        <w:jc w:val="both"/>
        <w:rPr>
          <w:rFonts w:ascii="David" w:hAnsi="David" w:cs="David"/>
          <w:rtl/>
        </w:rPr>
      </w:pPr>
      <w:r w:rsidRPr="00753A62">
        <w:rPr>
          <w:rFonts w:ascii="David" w:hAnsi="David" w:cs="David" w:hint="cs"/>
          <w:rtl/>
        </w:rPr>
        <w:t xml:space="preserve">נבחן באמצעות מבחן ה"אלמלא": </w:t>
      </w:r>
      <w:r w:rsidRPr="00753A62">
        <w:rPr>
          <w:rFonts w:ascii="David" w:hAnsi="David" w:cs="David" w:hint="cs"/>
          <w:b/>
          <w:bCs/>
          <w:highlight w:val="yellow"/>
          <w:rtl/>
        </w:rPr>
        <w:t>האם הנזק היה קורה אלמלא הופרה החובה על ידי הנתבע?</w:t>
      </w:r>
    </w:p>
    <w:p w14:paraId="3E7D617E" w14:textId="7147B50A" w:rsidR="005452F9" w:rsidRPr="00753A62" w:rsidRDefault="005452F9"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אם התשובה חיובית </w:t>
      </w:r>
      <w:r w:rsidRPr="00753A62">
        <w:rPr>
          <w:rFonts w:ascii="David" w:hAnsi="David" w:cs="David"/>
          <w:rtl/>
        </w:rPr>
        <w:t>–</w:t>
      </w:r>
      <w:r w:rsidRPr="00753A62">
        <w:rPr>
          <w:rFonts w:ascii="David" w:hAnsi="David" w:cs="David" w:hint="cs"/>
          <w:rtl/>
        </w:rPr>
        <w:t xml:space="preserve"> אין קש"ס, משום שהנזק לא הושפע מהתנהגותו של הנתבע.</w:t>
      </w:r>
    </w:p>
    <w:p w14:paraId="649F021D" w14:textId="4CF3C29A" w:rsidR="00061420" w:rsidRPr="00753A62" w:rsidRDefault="00BE0CBA"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אם </w:t>
      </w:r>
      <w:r w:rsidR="005452F9" w:rsidRPr="00753A62">
        <w:rPr>
          <w:rFonts w:ascii="David" w:hAnsi="David" w:cs="David" w:hint="cs"/>
          <w:rtl/>
        </w:rPr>
        <w:t>התשובה</w:t>
      </w:r>
      <w:r w:rsidRPr="00753A62">
        <w:rPr>
          <w:rFonts w:ascii="David" w:hAnsi="David" w:cs="David" w:hint="cs"/>
          <w:rtl/>
        </w:rPr>
        <w:t xml:space="preserve"> שלילית </w:t>
      </w:r>
      <w:r w:rsidRPr="00753A62">
        <w:rPr>
          <w:rFonts w:ascii="David" w:hAnsi="David" w:cs="David"/>
          <w:rtl/>
        </w:rPr>
        <w:t>–</w:t>
      </w:r>
      <w:r w:rsidRPr="00753A62">
        <w:rPr>
          <w:rFonts w:ascii="David" w:hAnsi="David" w:cs="David" w:hint="cs"/>
          <w:rtl/>
        </w:rPr>
        <w:t xml:space="preserve"> הנתבע גרם לנזק בהתנהגותו העוולתית (הפרת החובה) </w:t>
      </w:r>
      <w:r w:rsidR="005452F9" w:rsidRPr="00753A62">
        <w:rPr>
          <w:rFonts w:ascii="David" w:hAnsi="David" w:cs="David" w:hint="cs"/>
          <w:rtl/>
        </w:rPr>
        <w:t>ולכן הוא הסיבה לנזקו של התובע.</w:t>
      </w:r>
    </w:p>
    <w:p w14:paraId="09A45C41" w14:textId="5ED2A09F" w:rsidR="005452F9" w:rsidRPr="00753A62" w:rsidRDefault="005452F9" w:rsidP="005C31F6">
      <w:pPr>
        <w:spacing w:line="276" w:lineRule="auto"/>
        <w:jc w:val="both"/>
        <w:rPr>
          <w:rFonts w:ascii="David" w:hAnsi="David" w:cs="David"/>
          <w:rtl/>
        </w:rPr>
      </w:pPr>
      <w:r w:rsidRPr="00753A62">
        <w:rPr>
          <w:rFonts w:ascii="David" w:hAnsi="David" w:cs="David" w:hint="cs"/>
          <w:rtl/>
        </w:rPr>
        <w:t xml:space="preserve">מה זה קשר סיבתי? </w:t>
      </w:r>
      <w:r w:rsidR="000C7837" w:rsidRPr="00753A62">
        <w:rPr>
          <w:rFonts w:ascii="David" w:hAnsi="David" w:cs="David" w:hint="cs"/>
          <w:rtl/>
        </w:rPr>
        <w:t xml:space="preserve">מה זה מבטא? </w:t>
      </w:r>
      <w:r w:rsidR="00EB49E6" w:rsidRPr="00753A62">
        <w:rPr>
          <w:rFonts w:ascii="David" w:hAnsi="David" w:cs="David" w:hint="cs"/>
          <w:rtl/>
        </w:rPr>
        <w:t xml:space="preserve">שינוי פני המציאות. זה נכון לא רק במשפטים, אלא זו הגדרה בסיסית לקשר סיבתי בעולם. </w:t>
      </w:r>
      <w:r w:rsidR="00A56362" w:rsidRPr="00753A62">
        <w:rPr>
          <w:rFonts w:ascii="David" w:hAnsi="David" w:cs="David" w:hint="cs"/>
          <w:rtl/>
        </w:rPr>
        <w:t>אם אנו נמצאים בתמונת מצב אחרת, שונו פני המציאות. לענייננו, השינוי מתבטא בנזק.</w:t>
      </w:r>
    </w:p>
    <w:p w14:paraId="49A301B6" w14:textId="12E22567" w:rsidR="00A56362" w:rsidRPr="00753A62" w:rsidRDefault="00A56362" w:rsidP="005C31F6">
      <w:pPr>
        <w:spacing w:line="276" w:lineRule="auto"/>
        <w:jc w:val="both"/>
        <w:rPr>
          <w:rFonts w:ascii="David" w:hAnsi="David" w:cs="David"/>
          <w:b/>
          <w:bCs/>
          <w:rtl/>
        </w:rPr>
      </w:pPr>
      <w:r w:rsidRPr="00753A62">
        <w:rPr>
          <w:rFonts w:ascii="David" w:hAnsi="David" w:cs="David" w:hint="cs"/>
          <w:b/>
          <w:bCs/>
          <w:rtl/>
        </w:rPr>
        <w:t>קשר סיבתי משפטי</w:t>
      </w:r>
    </w:p>
    <w:p w14:paraId="72C52988" w14:textId="77777777" w:rsidR="00C97E2E" w:rsidRPr="00753A62" w:rsidRDefault="009A56D0" w:rsidP="005C31F6">
      <w:pPr>
        <w:spacing w:before="240" w:after="0" w:line="276" w:lineRule="auto"/>
        <w:jc w:val="both"/>
        <w:rPr>
          <w:rFonts w:ascii="David" w:hAnsi="David" w:cs="David"/>
          <w:rtl/>
        </w:rPr>
      </w:pPr>
      <w:r w:rsidRPr="00753A62">
        <w:rPr>
          <w:rFonts w:ascii="David" w:hAnsi="David" w:cs="David" w:hint="cs"/>
          <w:u w:val="single"/>
          <w:rtl/>
        </w:rPr>
        <w:t xml:space="preserve">הייתה </w:t>
      </w:r>
      <w:r w:rsidR="00A56362" w:rsidRPr="00753A62">
        <w:rPr>
          <w:rFonts w:ascii="David" w:hAnsi="David" w:cs="David" w:hint="cs"/>
          <w:u w:val="single"/>
          <w:rtl/>
        </w:rPr>
        <w:t>ביקורת</w:t>
      </w:r>
      <w:r w:rsidRPr="00753A62">
        <w:rPr>
          <w:rFonts w:ascii="David" w:hAnsi="David" w:cs="David" w:hint="cs"/>
          <w:u w:val="single"/>
          <w:rtl/>
        </w:rPr>
        <w:t xml:space="preserve"> על הקש"ס המשפטי</w:t>
      </w:r>
      <w:r w:rsidR="00A56362" w:rsidRPr="00753A62">
        <w:rPr>
          <w:rFonts w:ascii="David" w:hAnsi="David" w:cs="David" w:hint="cs"/>
          <w:u w:val="single"/>
          <w:rtl/>
        </w:rPr>
        <w:t>:</w:t>
      </w:r>
      <w:r w:rsidR="00A56362" w:rsidRPr="00753A62">
        <w:rPr>
          <w:rFonts w:ascii="David" w:hAnsi="David" w:cs="David" w:hint="cs"/>
          <w:rtl/>
        </w:rPr>
        <w:t xml:space="preserve"> זה נורא מבלבל, משום שאנו לא נמצאים בעולם סיבתי. סיבתיות נוצרה מתוך הקשר עובדתי </w:t>
      </w:r>
      <w:r w:rsidR="00A56362" w:rsidRPr="00753A62">
        <w:rPr>
          <w:rFonts w:ascii="David" w:hAnsi="David" w:cs="David"/>
          <w:rtl/>
        </w:rPr>
        <w:t>–</w:t>
      </w:r>
      <w:r w:rsidR="00A56362" w:rsidRPr="00753A62">
        <w:rPr>
          <w:rFonts w:ascii="David" w:hAnsi="David" w:cs="David" w:hint="cs"/>
          <w:rtl/>
        </w:rPr>
        <w:t xml:space="preserve"> כיצד העולם השתנה</w:t>
      </w:r>
      <w:r w:rsidR="00070BC8" w:rsidRPr="00753A62">
        <w:rPr>
          <w:rFonts w:ascii="David" w:hAnsi="David" w:cs="David" w:hint="cs"/>
          <w:rtl/>
        </w:rPr>
        <w:t xml:space="preserve">. </w:t>
      </w:r>
      <w:r w:rsidR="00C97E2E" w:rsidRPr="00753A62">
        <w:rPr>
          <w:rFonts w:ascii="David" w:hAnsi="David" w:cs="David" w:hint="cs"/>
          <w:rtl/>
        </w:rPr>
        <w:t xml:space="preserve">אז </w:t>
      </w:r>
      <w:r w:rsidR="00070BC8" w:rsidRPr="00753A62">
        <w:rPr>
          <w:rFonts w:ascii="David" w:hAnsi="David" w:cs="David" w:hint="cs"/>
          <w:rtl/>
        </w:rPr>
        <w:t>מדוע מכניסים קש"ס משפטי?</w:t>
      </w:r>
    </w:p>
    <w:p w14:paraId="08C1A73B" w14:textId="0A2FAD99" w:rsidR="00A56362" w:rsidRPr="00753A62" w:rsidRDefault="00070BC8" w:rsidP="005C31F6">
      <w:pPr>
        <w:spacing w:line="276" w:lineRule="auto"/>
        <w:jc w:val="both"/>
        <w:rPr>
          <w:rFonts w:ascii="David" w:hAnsi="David" w:cs="David"/>
          <w:rtl/>
        </w:rPr>
      </w:pPr>
      <w:r w:rsidRPr="00753A62">
        <w:rPr>
          <w:rFonts w:ascii="David" w:hAnsi="David" w:cs="David" w:hint="cs"/>
          <w:rtl/>
        </w:rPr>
        <w:t xml:space="preserve">כאן לא מדובר בסיבתיות, אלא </w:t>
      </w:r>
      <w:r w:rsidRPr="00753A62">
        <w:rPr>
          <w:rFonts w:ascii="David" w:hAnsi="David" w:cs="David" w:hint="cs"/>
          <w:b/>
          <w:bCs/>
          <w:rtl/>
        </w:rPr>
        <w:t>בשיקולים</w:t>
      </w:r>
      <w:r w:rsidR="009A56D0" w:rsidRPr="00753A62">
        <w:rPr>
          <w:rFonts w:ascii="David" w:hAnsi="David" w:cs="David" w:hint="cs"/>
          <w:b/>
          <w:bCs/>
          <w:rtl/>
        </w:rPr>
        <w:t>, מבחנים,</w:t>
      </w:r>
      <w:r w:rsidRPr="00753A62">
        <w:rPr>
          <w:rFonts w:ascii="David" w:hAnsi="David" w:cs="David" w:hint="cs"/>
          <w:b/>
          <w:bCs/>
          <w:rtl/>
        </w:rPr>
        <w:t xml:space="preserve"> משפטיים</w:t>
      </w:r>
      <w:r w:rsidRPr="00753A62">
        <w:rPr>
          <w:rFonts w:ascii="David" w:hAnsi="David" w:cs="David" w:hint="cs"/>
          <w:rtl/>
        </w:rPr>
        <w:t xml:space="preserve"> שמטרתם לצמצם את האחריות של האדם למעשיו, משום שאחרת </w:t>
      </w:r>
      <w:r w:rsidR="009A56D0" w:rsidRPr="00753A62">
        <w:rPr>
          <w:rFonts w:ascii="David" w:hAnsi="David" w:cs="David" w:hint="cs"/>
          <w:rtl/>
        </w:rPr>
        <w:t>אדם י</w:t>
      </w:r>
      <w:r w:rsidR="001560B7" w:rsidRPr="00753A62">
        <w:rPr>
          <w:rFonts w:ascii="David" w:hAnsi="David" w:cs="David" w:hint="cs"/>
          <w:rtl/>
        </w:rPr>
        <w:t>יתבע</w:t>
      </w:r>
      <w:r w:rsidR="009A56D0" w:rsidRPr="00753A62">
        <w:rPr>
          <w:rFonts w:ascii="David" w:hAnsi="David" w:cs="David" w:hint="cs"/>
          <w:rtl/>
        </w:rPr>
        <w:t xml:space="preserve"> </w:t>
      </w:r>
      <w:r w:rsidR="001560B7" w:rsidRPr="00753A62">
        <w:rPr>
          <w:rFonts w:ascii="David" w:hAnsi="David" w:cs="David" w:hint="cs"/>
          <w:rtl/>
        </w:rPr>
        <w:t xml:space="preserve">(ויפסיד בתביעה) </w:t>
      </w:r>
      <w:r w:rsidR="009A56D0" w:rsidRPr="00753A62">
        <w:rPr>
          <w:rFonts w:ascii="David" w:hAnsi="David" w:cs="David" w:hint="cs"/>
          <w:rtl/>
        </w:rPr>
        <w:t>ללא הגבלה על כל מני מעשים.</w:t>
      </w:r>
    </w:p>
    <w:p w14:paraId="639F40EA" w14:textId="2DABFC2A" w:rsidR="009A56D0" w:rsidRPr="00753A62" w:rsidRDefault="009A56D0" w:rsidP="005C31F6">
      <w:pPr>
        <w:spacing w:line="276" w:lineRule="auto"/>
        <w:jc w:val="both"/>
        <w:rPr>
          <w:rFonts w:ascii="David" w:hAnsi="David" w:cs="David"/>
          <w:rtl/>
        </w:rPr>
      </w:pPr>
      <w:r w:rsidRPr="00753A62">
        <w:rPr>
          <w:rFonts w:ascii="David" w:hAnsi="David" w:cs="David" w:hint="cs"/>
          <w:rtl/>
        </w:rPr>
        <w:t>בעצם הקש"ס המשפטי ה</w:t>
      </w:r>
      <w:r w:rsidR="0072423D" w:rsidRPr="00753A62">
        <w:rPr>
          <w:rFonts w:ascii="David" w:hAnsi="David" w:cs="David" w:hint="cs"/>
          <w:rtl/>
        </w:rPr>
        <w:t>ו</w:t>
      </w:r>
      <w:r w:rsidRPr="00753A62">
        <w:rPr>
          <w:rFonts w:ascii="David" w:hAnsi="David" w:cs="David" w:hint="cs"/>
          <w:rtl/>
        </w:rPr>
        <w:t>א דרכו של המשפט להתמודד עם המצב הנוכחי ולהציב גבול לאחריות הנתבע למעשיו.</w:t>
      </w:r>
    </w:p>
    <w:p w14:paraId="4925C8C8" w14:textId="30E7FE64" w:rsidR="009A56D0" w:rsidRPr="00753A62" w:rsidRDefault="0072423D" w:rsidP="005C31F6">
      <w:pPr>
        <w:pStyle w:val="a7"/>
        <w:numPr>
          <w:ilvl w:val="0"/>
          <w:numId w:val="68"/>
        </w:numPr>
        <w:spacing w:line="276" w:lineRule="auto"/>
        <w:jc w:val="both"/>
        <w:rPr>
          <w:rFonts w:ascii="David" w:hAnsi="David" w:cs="David"/>
        </w:rPr>
      </w:pPr>
      <w:r w:rsidRPr="00753A62">
        <w:rPr>
          <w:rFonts w:ascii="David" w:hAnsi="David" w:cs="David" w:hint="cs"/>
          <w:b/>
          <w:bCs/>
          <w:rtl/>
        </w:rPr>
        <w:t>קש"ס משפטי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תפקידו לשרטט את גבולות אחריותו של הנתבע לנזק שגרם.</w:t>
      </w:r>
    </w:p>
    <w:p w14:paraId="751AED61" w14:textId="33D9E63E" w:rsidR="0072423D" w:rsidRPr="00753A62" w:rsidRDefault="0072423D" w:rsidP="005C31F6">
      <w:pPr>
        <w:spacing w:line="276" w:lineRule="auto"/>
        <w:jc w:val="both"/>
        <w:rPr>
          <w:rFonts w:ascii="David" w:hAnsi="David" w:cs="David"/>
          <w:b/>
          <w:bCs/>
          <w:rtl/>
        </w:rPr>
      </w:pPr>
      <w:r w:rsidRPr="00753A62">
        <w:rPr>
          <w:rFonts w:ascii="David" w:hAnsi="David" w:cs="David" w:hint="cs"/>
          <w:b/>
          <w:bCs/>
          <w:highlight w:val="cyan"/>
          <w:rtl/>
        </w:rPr>
        <w:t>פס"ד ועקנין</w:t>
      </w:r>
      <w:r w:rsidR="00485545" w:rsidRPr="00753A62">
        <w:rPr>
          <w:rFonts w:ascii="David" w:hAnsi="David" w:cs="David" w:hint="cs"/>
          <w:b/>
          <w:bCs/>
          <w:rtl/>
        </w:rPr>
        <w:t xml:space="preserve"> </w:t>
      </w:r>
      <w:r w:rsidR="00485545" w:rsidRPr="00753A62">
        <w:rPr>
          <w:rFonts w:ascii="David" w:hAnsi="David" w:cs="David"/>
          <w:b/>
          <w:bCs/>
          <w:rtl/>
        </w:rPr>
        <w:t>–</w:t>
      </w:r>
      <w:r w:rsidR="00485545" w:rsidRPr="00753A62">
        <w:rPr>
          <w:rFonts w:ascii="David" w:hAnsi="David" w:cs="David" w:hint="cs"/>
          <w:b/>
          <w:bCs/>
          <w:rtl/>
        </w:rPr>
        <w:t xml:space="preserve"> </w:t>
      </w:r>
      <w:r w:rsidR="00485545" w:rsidRPr="00753A62">
        <w:rPr>
          <w:rFonts w:ascii="David" w:hAnsi="David" w:cs="David" w:hint="cs"/>
          <w:b/>
          <w:bCs/>
          <w:highlight w:val="lightGray"/>
          <w:rtl/>
        </w:rPr>
        <w:t xml:space="preserve">3 מבחנים </w:t>
      </w:r>
      <w:proofErr w:type="spellStart"/>
      <w:r w:rsidR="00485545" w:rsidRPr="00753A62">
        <w:rPr>
          <w:rFonts w:ascii="David" w:hAnsi="David" w:cs="David" w:hint="cs"/>
          <w:b/>
          <w:bCs/>
          <w:highlight w:val="lightGray"/>
          <w:rtl/>
        </w:rPr>
        <w:t>לקש"ס</w:t>
      </w:r>
      <w:proofErr w:type="spellEnd"/>
      <w:r w:rsidR="00485545" w:rsidRPr="00753A62">
        <w:rPr>
          <w:rFonts w:ascii="David" w:hAnsi="David" w:cs="David" w:hint="cs"/>
          <w:b/>
          <w:bCs/>
          <w:highlight w:val="lightGray"/>
          <w:rtl/>
        </w:rPr>
        <w:t xml:space="preserve"> משפטי</w:t>
      </w:r>
    </w:p>
    <w:p w14:paraId="0D5ED91E" w14:textId="07B1400C" w:rsidR="006B3AF1" w:rsidRPr="00753A62" w:rsidRDefault="00485545" w:rsidP="005C31F6">
      <w:pPr>
        <w:pStyle w:val="a7"/>
        <w:numPr>
          <w:ilvl w:val="0"/>
          <w:numId w:val="79"/>
        </w:numPr>
        <w:spacing w:line="276" w:lineRule="auto"/>
        <w:jc w:val="both"/>
        <w:rPr>
          <w:rFonts w:ascii="David" w:hAnsi="David" w:cs="David"/>
        </w:rPr>
      </w:pPr>
      <w:r w:rsidRPr="00753A62">
        <w:rPr>
          <w:rFonts w:ascii="David" w:hAnsi="David" w:cs="David" w:hint="cs"/>
          <w:b/>
          <w:bCs/>
          <w:rtl/>
        </w:rPr>
        <w:t xml:space="preserve">מבחן השכל הישר (מבחן הנטייה הסיבתי) </w:t>
      </w:r>
      <w:r w:rsidRPr="00753A62">
        <w:rPr>
          <w:rFonts w:ascii="David" w:hAnsi="David" w:cs="David"/>
          <w:b/>
          <w:bCs/>
          <w:rtl/>
        </w:rPr>
        <w:t>–</w:t>
      </w:r>
      <w:r w:rsidRPr="00753A62">
        <w:rPr>
          <w:rFonts w:ascii="David" w:hAnsi="David" w:cs="David" w:hint="cs"/>
          <w:rtl/>
        </w:rPr>
        <w:t xml:space="preserve"> מבחן שאומר שמניסיון החיים של האדם, </w:t>
      </w:r>
      <w:r w:rsidR="001D1EDA" w:rsidRPr="00753A62">
        <w:rPr>
          <w:rFonts w:ascii="David" w:hAnsi="David" w:cs="David" w:hint="cs"/>
          <w:rtl/>
        </w:rPr>
        <w:t xml:space="preserve">היה </w:t>
      </w:r>
      <w:r w:rsidR="006B1956" w:rsidRPr="00753A62">
        <w:rPr>
          <w:rFonts w:ascii="David" w:hAnsi="David" w:cs="David" w:hint="cs"/>
          <w:rtl/>
        </w:rPr>
        <w:t>יכול לדעת שנוצר</w:t>
      </w:r>
      <w:r w:rsidR="003B3654" w:rsidRPr="00753A62">
        <w:rPr>
          <w:rFonts w:ascii="David" w:hAnsi="David" w:cs="David" w:hint="cs"/>
          <w:rtl/>
        </w:rPr>
        <w:t>/</w:t>
      </w:r>
      <w:r w:rsidR="009256C6" w:rsidRPr="00753A62">
        <w:rPr>
          <w:rFonts w:ascii="David" w:hAnsi="David" w:cs="David" w:hint="cs"/>
          <w:rtl/>
        </w:rPr>
        <w:t>ייווצ</w:t>
      </w:r>
      <w:r w:rsidR="009256C6" w:rsidRPr="00753A62">
        <w:rPr>
          <w:rFonts w:ascii="David" w:hAnsi="David" w:cs="David" w:hint="eastAsia"/>
          <w:rtl/>
        </w:rPr>
        <w:t>ר</w:t>
      </w:r>
      <w:r w:rsidR="006B1956" w:rsidRPr="00753A62">
        <w:rPr>
          <w:rFonts w:ascii="David" w:hAnsi="David" w:cs="David" w:hint="cs"/>
          <w:rtl/>
        </w:rPr>
        <w:t xml:space="preserve"> </w:t>
      </w:r>
      <w:r w:rsidR="00A50428" w:rsidRPr="00753A62">
        <w:rPr>
          <w:rFonts w:ascii="David" w:hAnsi="David" w:cs="David" w:hint="cs"/>
          <w:rtl/>
        </w:rPr>
        <w:t>ה</w:t>
      </w:r>
      <w:r w:rsidR="006B3AF1" w:rsidRPr="00753A62">
        <w:rPr>
          <w:rFonts w:ascii="David" w:hAnsi="David" w:cs="David" w:hint="cs"/>
          <w:rtl/>
        </w:rPr>
        <w:t xml:space="preserve">נזק </w:t>
      </w:r>
      <w:r w:rsidR="001D1EDA" w:rsidRPr="00753A62">
        <w:rPr>
          <w:rFonts w:ascii="David" w:hAnsi="David" w:cs="David" w:hint="cs"/>
          <w:rtl/>
        </w:rPr>
        <w:t>(</w:t>
      </w:r>
      <w:r w:rsidR="00F724B3" w:rsidRPr="00753A62">
        <w:rPr>
          <w:rFonts w:ascii="David" w:hAnsi="David" w:cs="David" w:hint="cs"/>
          <w:b/>
          <w:bCs/>
          <w:highlight w:val="cyan"/>
          <w:rtl/>
        </w:rPr>
        <w:t xml:space="preserve">בפס"ד </w:t>
      </w:r>
      <w:proofErr w:type="spellStart"/>
      <w:r w:rsidR="00F724B3" w:rsidRPr="00753A62">
        <w:rPr>
          <w:rFonts w:ascii="David" w:hAnsi="David" w:cs="David" w:hint="cs"/>
          <w:b/>
          <w:bCs/>
          <w:highlight w:val="cyan"/>
          <w:rtl/>
        </w:rPr>
        <w:t>קרישוב</w:t>
      </w:r>
      <w:proofErr w:type="spellEnd"/>
      <w:r w:rsidR="006206F5" w:rsidRPr="00753A62">
        <w:rPr>
          <w:rFonts w:ascii="David" w:hAnsi="David" w:cs="David" w:hint="cs"/>
          <w:rtl/>
        </w:rPr>
        <w:t xml:space="preserve"> ה</w:t>
      </w:r>
      <w:r w:rsidR="00477623" w:rsidRPr="00753A62">
        <w:rPr>
          <w:rFonts w:ascii="David" w:hAnsi="David" w:cs="David" w:hint="cs"/>
          <w:rtl/>
        </w:rPr>
        <w:t>כריעו</w:t>
      </w:r>
      <w:r w:rsidR="006206F5" w:rsidRPr="00753A62">
        <w:rPr>
          <w:rFonts w:ascii="David" w:hAnsi="David" w:cs="David" w:hint="cs"/>
          <w:rtl/>
        </w:rPr>
        <w:t xml:space="preserve"> על בסיס מבחן השכל הישר</w:t>
      </w:r>
      <w:r w:rsidR="003B3654" w:rsidRPr="00753A62">
        <w:rPr>
          <w:rFonts w:ascii="David" w:hAnsi="David" w:cs="David" w:hint="cs"/>
          <w:rtl/>
        </w:rPr>
        <w:t xml:space="preserve">, אבל הוא </w:t>
      </w:r>
      <w:r w:rsidR="003B3654" w:rsidRPr="009256C6">
        <w:rPr>
          <w:rFonts w:ascii="David" w:hAnsi="David" w:cs="David" w:hint="cs"/>
          <w:u w:val="single"/>
          <w:rtl/>
        </w:rPr>
        <w:t>חריג</w:t>
      </w:r>
      <w:r w:rsidR="006206F5" w:rsidRPr="00753A62">
        <w:rPr>
          <w:rFonts w:ascii="David" w:hAnsi="David" w:cs="David" w:hint="cs"/>
          <w:rtl/>
        </w:rPr>
        <w:t>.</w:t>
      </w:r>
      <w:r w:rsidR="003675F6" w:rsidRPr="00753A62">
        <w:rPr>
          <w:rFonts w:ascii="David" w:hAnsi="David" w:cs="David" w:hint="cs"/>
          <w:rtl/>
        </w:rPr>
        <w:t xml:space="preserve"> </w:t>
      </w:r>
      <w:r w:rsidR="006206F5" w:rsidRPr="00753A62">
        <w:rPr>
          <w:rFonts w:ascii="David" w:hAnsi="David" w:cs="David" w:hint="cs"/>
          <w:rtl/>
        </w:rPr>
        <w:t>בד"כ מוסיפים את השאר</w:t>
      </w:r>
      <w:r w:rsidR="003B3654" w:rsidRPr="00753A62">
        <w:rPr>
          <w:rFonts w:ascii="David" w:hAnsi="David" w:cs="David" w:hint="cs"/>
          <w:rtl/>
        </w:rPr>
        <w:t>)</w:t>
      </w:r>
      <w:r w:rsidR="001D1EDA" w:rsidRPr="00753A62">
        <w:rPr>
          <w:rFonts w:ascii="David" w:hAnsi="David" w:cs="David" w:hint="cs"/>
          <w:rtl/>
        </w:rPr>
        <w:t>.</w:t>
      </w:r>
    </w:p>
    <w:p w14:paraId="4CF18A0D" w14:textId="2845E264" w:rsidR="00B4136B" w:rsidRPr="00753A62" w:rsidRDefault="003675F6" w:rsidP="005C31F6">
      <w:pPr>
        <w:pStyle w:val="a7"/>
        <w:spacing w:line="276" w:lineRule="auto"/>
        <w:jc w:val="both"/>
        <w:rPr>
          <w:rFonts w:ascii="David" w:hAnsi="David" w:cs="David"/>
          <w:rtl/>
        </w:rPr>
      </w:pPr>
      <w:r w:rsidRPr="00753A62">
        <w:rPr>
          <w:rFonts w:ascii="David" w:hAnsi="David" w:cs="David" w:hint="cs"/>
          <w:rtl/>
        </w:rPr>
        <w:t xml:space="preserve">במבחן זה שואלים </w:t>
      </w:r>
      <w:r w:rsidR="006B3AF1" w:rsidRPr="00753A62">
        <w:rPr>
          <w:rFonts w:ascii="David" w:hAnsi="David" w:cs="David" w:hint="cs"/>
          <w:rtl/>
        </w:rPr>
        <w:t>האם בהתאם לנטייה הסתברותית ובהתחשב בנסיבות העניין, מה הגיוני שיקרה בד"כ לפי נסיבות החיים ומהפרט אל הכלל, והאם הנזק שקרה מתכתב עם ניסיון החיים.</w:t>
      </w:r>
    </w:p>
    <w:p w14:paraId="1C0ACCBB" w14:textId="77777777" w:rsidR="00B4136B" w:rsidRPr="00753A62" w:rsidRDefault="00B4136B" w:rsidP="005C31F6">
      <w:pPr>
        <w:pStyle w:val="a7"/>
        <w:spacing w:line="276" w:lineRule="auto"/>
        <w:jc w:val="both"/>
        <w:rPr>
          <w:rFonts w:ascii="David" w:hAnsi="David" w:cs="David"/>
        </w:rPr>
      </w:pPr>
    </w:p>
    <w:p w14:paraId="384AB43D" w14:textId="5DFA6946" w:rsidR="006206F5" w:rsidRPr="00753A62" w:rsidRDefault="006206F5" w:rsidP="005C31F6">
      <w:pPr>
        <w:pStyle w:val="a7"/>
        <w:numPr>
          <w:ilvl w:val="0"/>
          <w:numId w:val="79"/>
        </w:numPr>
        <w:spacing w:line="276" w:lineRule="auto"/>
        <w:jc w:val="both"/>
        <w:rPr>
          <w:rFonts w:ascii="David" w:hAnsi="David" w:cs="David"/>
        </w:rPr>
      </w:pPr>
      <w:r w:rsidRPr="00753A62">
        <w:rPr>
          <w:rFonts w:ascii="David" w:hAnsi="David" w:cs="David" w:hint="cs"/>
          <w:b/>
          <w:bCs/>
          <w:rtl/>
        </w:rPr>
        <w:t xml:space="preserve">מבחן הצפיות </w:t>
      </w:r>
      <w:r w:rsidR="00662C58" w:rsidRPr="00753A62">
        <w:rPr>
          <w:rFonts w:ascii="David" w:hAnsi="David" w:cs="David"/>
          <w:b/>
          <w:bCs/>
          <w:rtl/>
        </w:rPr>
        <w:t>–</w:t>
      </w:r>
      <w:r w:rsidRPr="00753A62">
        <w:rPr>
          <w:rFonts w:ascii="David" w:hAnsi="David" w:cs="David" w:hint="cs"/>
          <w:rtl/>
        </w:rPr>
        <w:t xml:space="preserve"> </w:t>
      </w:r>
      <w:r w:rsidR="00662C58" w:rsidRPr="00753A62">
        <w:rPr>
          <w:rFonts w:ascii="David" w:hAnsi="David" w:cs="David" w:hint="cs"/>
          <w:rtl/>
        </w:rPr>
        <w:t xml:space="preserve">צפיות לגבי הנזק. הנזק כבר קרה. אנו לא נמצאים בעולם של רשלנות שבו </w:t>
      </w:r>
      <w:r w:rsidR="006B1956" w:rsidRPr="00753A62">
        <w:rPr>
          <w:rFonts w:ascii="David" w:hAnsi="David" w:cs="David" w:hint="cs"/>
          <w:rtl/>
        </w:rPr>
        <w:t>שואלים</w:t>
      </w:r>
      <w:r w:rsidR="00662C58" w:rsidRPr="00753A62">
        <w:rPr>
          <w:rFonts w:ascii="David" w:hAnsi="David" w:cs="David" w:hint="cs"/>
          <w:rtl/>
        </w:rPr>
        <w:t xml:space="preserve"> "איזה נזק היה צריך הנתבע לצפות", אלא שואלים כרגע "בדיעבד, לאחר שקרה הנזק, האם הנתבע </w:t>
      </w:r>
      <w:r w:rsidR="00737FA6" w:rsidRPr="00753A62">
        <w:rPr>
          <w:rFonts w:ascii="David" w:hAnsi="David" w:cs="David" w:hint="cs"/>
          <w:rtl/>
        </w:rPr>
        <w:t>צריך</w:t>
      </w:r>
      <w:r w:rsidR="00662C58" w:rsidRPr="00753A62">
        <w:rPr>
          <w:rFonts w:ascii="David" w:hAnsi="David" w:cs="David" w:hint="cs"/>
          <w:rtl/>
        </w:rPr>
        <w:t xml:space="preserve"> היה לצפות את הנזק</w:t>
      </w:r>
      <w:r w:rsidR="00737FA6" w:rsidRPr="00753A62">
        <w:rPr>
          <w:rFonts w:ascii="David" w:hAnsi="David" w:cs="David" w:hint="cs"/>
          <w:rtl/>
        </w:rPr>
        <w:t xml:space="preserve"> הספציפי שקרה בפועל</w:t>
      </w:r>
      <w:r w:rsidR="00662C58" w:rsidRPr="00753A62">
        <w:rPr>
          <w:rFonts w:ascii="David" w:hAnsi="David" w:cs="David" w:hint="cs"/>
          <w:rtl/>
        </w:rPr>
        <w:t>?"</w:t>
      </w:r>
      <w:r w:rsidR="008C39DA" w:rsidRPr="00753A62">
        <w:rPr>
          <w:rFonts w:ascii="David" w:hAnsi="David" w:cs="David" w:hint="cs"/>
          <w:rtl/>
        </w:rPr>
        <w:t xml:space="preserve"> (מבלבל, יורחב בהמשך)</w:t>
      </w:r>
      <w:r w:rsidR="00662C58" w:rsidRPr="00753A62">
        <w:rPr>
          <w:rFonts w:ascii="David" w:hAnsi="David" w:cs="David" w:hint="cs"/>
          <w:rtl/>
        </w:rPr>
        <w:t>.</w:t>
      </w:r>
      <w:r w:rsidR="00737FA6" w:rsidRPr="00753A62">
        <w:rPr>
          <w:rFonts w:ascii="David" w:hAnsi="David" w:cs="David" w:hint="cs"/>
          <w:rtl/>
        </w:rPr>
        <w:t xml:space="preserve"> </w:t>
      </w:r>
    </w:p>
    <w:p w14:paraId="34B6375A" w14:textId="77777777" w:rsidR="00B4136B" w:rsidRPr="00753A62" w:rsidRDefault="00B4136B" w:rsidP="005C31F6">
      <w:pPr>
        <w:pStyle w:val="a7"/>
        <w:spacing w:line="276" w:lineRule="auto"/>
        <w:jc w:val="both"/>
        <w:rPr>
          <w:rFonts w:ascii="David" w:hAnsi="David" w:cs="David"/>
        </w:rPr>
      </w:pPr>
    </w:p>
    <w:p w14:paraId="377D3AD0" w14:textId="2B898361" w:rsidR="00E43EBC" w:rsidRPr="00753A62" w:rsidRDefault="00737FA6" w:rsidP="005C31F6">
      <w:pPr>
        <w:pStyle w:val="a7"/>
        <w:numPr>
          <w:ilvl w:val="0"/>
          <w:numId w:val="79"/>
        </w:numPr>
        <w:spacing w:line="276" w:lineRule="auto"/>
        <w:jc w:val="both"/>
        <w:rPr>
          <w:rFonts w:ascii="David" w:hAnsi="David" w:cs="David"/>
        </w:rPr>
      </w:pPr>
      <w:r w:rsidRPr="00753A62">
        <w:rPr>
          <w:rFonts w:ascii="David" w:hAnsi="David" w:cs="David" w:hint="cs"/>
          <w:b/>
          <w:bCs/>
          <w:rtl/>
        </w:rPr>
        <w:t>מבחן הסיכון</w:t>
      </w:r>
      <w:r w:rsidRPr="00753A62">
        <w:rPr>
          <w:rFonts w:ascii="David" w:hAnsi="David" w:cs="David" w:hint="cs"/>
          <w:rtl/>
        </w:rPr>
        <w:t xml:space="preserve"> </w:t>
      </w:r>
      <w:r w:rsidR="005B0FE6" w:rsidRPr="00753A62">
        <w:rPr>
          <w:rFonts w:ascii="David" w:hAnsi="David" w:cs="David"/>
          <w:rtl/>
        </w:rPr>
        <w:t>–</w:t>
      </w:r>
      <w:r w:rsidRPr="00753A62">
        <w:rPr>
          <w:rFonts w:ascii="David" w:hAnsi="David" w:cs="David" w:hint="cs"/>
          <w:rtl/>
        </w:rPr>
        <w:t xml:space="preserve"> </w:t>
      </w:r>
      <w:r w:rsidR="005B0FE6" w:rsidRPr="00753A62">
        <w:rPr>
          <w:rFonts w:ascii="David" w:hAnsi="David" w:cs="David" w:hint="cs"/>
          <w:rtl/>
        </w:rPr>
        <w:t>סיכון שאליו התכוון המחוקק. הסיכונים שהמחוקק רצה למנוע</w:t>
      </w:r>
      <w:r w:rsidR="00F90BD9" w:rsidRPr="00753A62">
        <w:rPr>
          <w:rFonts w:ascii="David" w:hAnsi="David" w:cs="David" w:hint="cs"/>
          <w:rtl/>
        </w:rPr>
        <w:t xml:space="preserve"> (מופיע במפורש בס' 63)</w:t>
      </w:r>
      <w:r w:rsidR="005B0FE6" w:rsidRPr="00753A62">
        <w:rPr>
          <w:rFonts w:ascii="David" w:hAnsi="David" w:cs="David" w:hint="cs"/>
          <w:rtl/>
        </w:rPr>
        <w:t>.</w:t>
      </w:r>
      <w:r w:rsidR="00EE063F" w:rsidRPr="00753A62">
        <w:rPr>
          <w:rFonts w:ascii="David" w:hAnsi="David" w:cs="David" w:hint="cs"/>
          <w:rtl/>
        </w:rPr>
        <w:t xml:space="preserve"> </w:t>
      </w:r>
      <w:r w:rsidR="001D063C" w:rsidRPr="00753A62">
        <w:rPr>
          <w:rFonts w:ascii="David" w:hAnsi="David" w:cs="David" w:hint="cs"/>
          <w:rtl/>
        </w:rPr>
        <w:t>מבחן זה זהה ליסוד ה-3!!! זה אותו מבחן</w:t>
      </w:r>
      <w:r w:rsidR="00F9073C" w:rsidRPr="00753A62">
        <w:rPr>
          <w:rFonts w:ascii="David" w:hAnsi="David" w:cs="David" w:hint="cs"/>
          <w:rtl/>
        </w:rPr>
        <w:t xml:space="preserve"> (הבחנה שאינה נחוצה להבנה:</w:t>
      </w:r>
      <w:r w:rsidR="001D063C" w:rsidRPr="00753A62">
        <w:rPr>
          <w:rFonts w:ascii="David" w:hAnsi="David" w:cs="David" w:hint="cs"/>
          <w:rtl/>
        </w:rPr>
        <w:t xml:space="preserve"> </w:t>
      </w:r>
      <w:r w:rsidR="00704995" w:rsidRPr="00753A62">
        <w:rPr>
          <w:rFonts w:ascii="David" w:hAnsi="David" w:cs="David" w:hint="cs"/>
          <w:rtl/>
        </w:rPr>
        <w:t>מבחן הסיכון רלוונטי לסיבתיות משפטית ככלל, והיסוד ה-3 להפרת חובה ספציפית</w:t>
      </w:r>
      <w:r w:rsidR="00F9073C" w:rsidRPr="00753A62">
        <w:rPr>
          <w:rFonts w:ascii="David" w:hAnsi="David" w:cs="David" w:hint="cs"/>
          <w:rtl/>
        </w:rPr>
        <w:t>)</w:t>
      </w:r>
      <w:r w:rsidR="008C39DA" w:rsidRPr="00753A62">
        <w:rPr>
          <w:rFonts w:ascii="David" w:hAnsi="David" w:cs="David" w:hint="cs"/>
          <w:rtl/>
        </w:rPr>
        <w:t>.</w:t>
      </w:r>
    </w:p>
    <w:p w14:paraId="761EC522" w14:textId="1A6BE001" w:rsidR="00737FA6" w:rsidRPr="00753A62" w:rsidRDefault="005B0FE6" w:rsidP="005C31F6">
      <w:pPr>
        <w:pStyle w:val="a7"/>
        <w:spacing w:line="276" w:lineRule="auto"/>
        <w:jc w:val="both"/>
        <w:rPr>
          <w:rFonts w:ascii="David" w:hAnsi="David" w:cs="David"/>
          <w:rtl/>
        </w:rPr>
      </w:pPr>
      <w:r w:rsidRPr="00753A62">
        <w:rPr>
          <w:rFonts w:ascii="David" w:hAnsi="David" w:cs="David" w:hint="cs"/>
          <w:u w:val="single"/>
          <w:rtl/>
        </w:rPr>
        <w:t>דוג'</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ישנה תקנה שאומרת שחייב להיות מציל בכל בריכה, כדי למנוע טביעה. למחרת הופר החיקוק ולא היה מציל, ואחד המתרחצים </w:t>
      </w:r>
      <w:r w:rsidR="00250059" w:rsidRPr="00753A62">
        <w:rPr>
          <w:rFonts w:ascii="David" w:hAnsi="David" w:cs="David" w:hint="cs"/>
          <w:rtl/>
        </w:rPr>
        <w:t>ניזוק בגלל שנתקע לו נעץ ברגל וגרם לנזק. אולם, האם זה הסיכון שהחובה נועדה למנוע? לא.</w:t>
      </w:r>
      <w:r w:rsidR="00DC7FFA" w:rsidRPr="00753A62">
        <w:rPr>
          <w:rFonts w:ascii="David" w:hAnsi="David" w:cs="David" w:hint="cs"/>
          <w:rtl/>
        </w:rPr>
        <w:t xml:space="preserve"> במקרה זה התממש נזק, אולם זה לא הסיכון שהחיקוק נועד למנוע. </w:t>
      </w:r>
      <w:r w:rsidR="00250059" w:rsidRPr="00753A62">
        <w:rPr>
          <w:rFonts w:ascii="David" w:hAnsi="David" w:cs="David" w:hint="cs"/>
          <w:rtl/>
        </w:rPr>
        <w:t xml:space="preserve"> </w:t>
      </w:r>
    </w:p>
    <w:p w14:paraId="13B4DDDB" w14:textId="1D8F1966" w:rsidR="006164D4" w:rsidRPr="00753A62" w:rsidRDefault="00B6173F" w:rsidP="005C31F6">
      <w:pPr>
        <w:spacing w:after="0" w:line="276" w:lineRule="auto"/>
        <w:jc w:val="both"/>
        <w:rPr>
          <w:rFonts w:ascii="David" w:hAnsi="David" w:cs="David"/>
          <w:b/>
          <w:bCs/>
        </w:rPr>
      </w:pPr>
      <w:r w:rsidRPr="00753A62">
        <w:rPr>
          <w:rFonts w:ascii="David" w:hAnsi="David" w:cs="David"/>
          <w:b/>
          <w:bCs/>
          <w:highlight w:val="cyan"/>
        </w:rPr>
        <w:t xml:space="preserve">Berry </w:t>
      </w:r>
      <w:r w:rsidR="003555C1" w:rsidRPr="00753A62">
        <w:rPr>
          <w:rFonts w:ascii="David" w:hAnsi="David" w:cs="David"/>
          <w:b/>
          <w:bCs/>
          <w:highlight w:val="cyan"/>
        </w:rPr>
        <w:t xml:space="preserve">v. </w:t>
      </w:r>
      <w:r w:rsidR="003555C1" w:rsidRPr="00753A62">
        <w:rPr>
          <w:rFonts w:ascii="David" w:hAnsi="David" w:cs="David" w:hint="cs"/>
          <w:b/>
          <w:bCs/>
          <w:highlight w:val="cyan"/>
        </w:rPr>
        <w:t>T</w:t>
      </w:r>
      <w:r w:rsidR="003555C1" w:rsidRPr="00753A62">
        <w:rPr>
          <w:rFonts w:ascii="David" w:hAnsi="David" w:cs="David"/>
          <w:b/>
          <w:bCs/>
          <w:highlight w:val="cyan"/>
        </w:rPr>
        <w:t>he Borough of Sugar Notch</w:t>
      </w:r>
      <w:r w:rsidR="002E0321" w:rsidRPr="00753A62">
        <w:rPr>
          <w:rFonts w:ascii="David" w:hAnsi="David" w:cs="David" w:hint="cs"/>
          <w:b/>
          <w:bCs/>
          <w:rtl/>
        </w:rPr>
        <w:t xml:space="preserve"> </w:t>
      </w:r>
      <w:r w:rsidR="002E0321" w:rsidRPr="00753A62">
        <w:rPr>
          <w:rFonts w:ascii="David" w:hAnsi="David" w:cs="David"/>
          <w:b/>
          <w:bCs/>
          <w:rtl/>
        </w:rPr>
        <w:t>–</w:t>
      </w:r>
      <w:r w:rsidR="002E0321" w:rsidRPr="00753A62">
        <w:rPr>
          <w:rFonts w:ascii="David" w:hAnsi="David" w:cs="David" w:hint="cs"/>
          <w:b/>
          <w:bCs/>
          <w:rtl/>
        </w:rPr>
        <w:t xml:space="preserve"> </w:t>
      </w:r>
      <w:r w:rsidR="002E0321" w:rsidRPr="00753A62">
        <w:rPr>
          <w:rFonts w:ascii="David" w:hAnsi="David" w:cs="David" w:hint="cs"/>
          <w:b/>
          <w:bCs/>
          <w:highlight w:val="lightGray"/>
          <w:rtl/>
        </w:rPr>
        <w:t>הדגמת הקשר בין קש"ס עובדתי למשפטי</w:t>
      </w:r>
    </w:p>
    <w:p w14:paraId="1F9CBFA7" w14:textId="7902C15C" w:rsidR="006164D4" w:rsidRPr="00753A62" w:rsidRDefault="0001316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נהג שנוסע במהירות גבוהה, מעל המהירות המותרת בצורה משמעותית הוא מגיע לנקודה מסוימת ונופל על הרכב עץ, שגורם לנזק רכוש. חברת הביטוח תובעת אותו </w:t>
      </w:r>
      <w:r w:rsidR="00B6173F" w:rsidRPr="00753A62">
        <w:rPr>
          <w:rFonts w:ascii="David" w:hAnsi="David" w:cs="David" w:hint="cs"/>
          <w:rtl/>
        </w:rPr>
        <w:t xml:space="preserve">על נזק רכוש </w:t>
      </w:r>
      <w:r w:rsidRPr="00753A62">
        <w:rPr>
          <w:rFonts w:ascii="David" w:hAnsi="David" w:cs="David" w:hint="cs"/>
          <w:rtl/>
        </w:rPr>
        <w:t>מאחר שנסע מעל המהירות המותרת ונגרם נזק.</w:t>
      </w:r>
    </w:p>
    <w:p w14:paraId="3FA3E264" w14:textId="1C324F8B" w:rsidR="0001316C" w:rsidRPr="00753A62" w:rsidRDefault="0001316C" w:rsidP="005C31F6">
      <w:pPr>
        <w:spacing w:after="0" w:line="276" w:lineRule="auto"/>
        <w:jc w:val="both"/>
        <w:rPr>
          <w:rFonts w:ascii="David" w:hAnsi="David" w:cs="David"/>
          <w:rtl/>
        </w:rPr>
      </w:pPr>
      <w:r w:rsidRPr="00753A62">
        <w:rPr>
          <w:rFonts w:ascii="David" w:hAnsi="David" w:cs="David" w:hint="cs"/>
          <w:b/>
          <w:bCs/>
          <w:u w:val="single"/>
          <w:rtl/>
        </w:rPr>
        <w:t>ה</w:t>
      </w:r>
      <w:r w:rsidR="002C319F" w:rsidRPr="00753A62">
        <w:rPr>
          <w:rFonts w:ascii="David" w:hAnsi="David" w:cs="David" w:hint="cs"/>
          <w:b/>
          <w:bCs/>
          <w:u w:val="single"/>
          <w:rtl/>
        </w:rPr>
        <w:t>ליך משפטי</w:t>
      </w:r>
      <w:r w:rsidRPr="00753A62">
        <w:rPr>
          <w:rFonts w:ascii="David" w:hAnsi="David" w:cs="David" w:hint="cs"/>
          <w:b/>
          <w:bCs/>
          <w:u w:val="single"/>
          <w:rtl/>
        </w:rPr>
        <w:t>:</w:t>
      </w:r>
      <w:r w:rsidRPr="00753A62">
        <w:rPr>
          <w:rFonts w:ascii="David" w:hAnsi="David" w:cs="David" w:hint="cs"/>
          <w:rtl/>
        </w:rPr>
        <w:t xml:space="preserve"> האם יש </w:t>
      </w:r>
      <w:r w:rsidRPr="00753A62">
        <w:rPr>
          <w:rFonts w:ascii="David" w:hAnsi="David" w:cs="David" w:hint="cs"/>
          <w:b/>
          <w:bCs/>
          <w:rtl/>
        </w:rPr>
        <w:t>קש"ס עובדתי</w:t>
      </w:r>
      <w:r w:rsidRPr="00753A62">
        <w:rPr>
          <w:rFonts w:ascii="David" w:hAnsi="David" w:cs="David" w:hint="cs"/>
          <w:rtl/>
        </w:rPr>
        <w:t xml:space="preserve"> בין הנסיעה במהירות המופרזת, לבין הנזק שקרה לרכב מהעץ שנפל עליו? </w:t>
      </w:r>
      <w:r w:rsidR="00064794" w:rsidRPr="00753A62">
        <w:rPr>
          <w:rFonts w:ascii="David" w:hAnsi="David" w:cs="David" w:hint="cs"/>
          <w:b/>
          <w:bCs/>
          <w:rtl/>
        </w:rPr>
        <w:t>כן.</w:t>
      </w:r>
      <w:r w:rsidR="00064794" w:rsidRPr="00753A62">
        <w:rPr>
          <w:rFonts w:ascii="David" w:hAnsi="David" w:cs="David" w:hint="cs"/>
          <w:rtl/>
        </w:rPr>
        <w:t xml:space="preserve"> משום שאם אותו נהג לא היה מגיע לנקודה המסוימת הזו שבה נפל העץ, בזמן המסוים שבו העץ נפל, לא היה קורה הנזק. לכן מבחינה עובדתית נכון לומר שאלמלא נסע במהירות גבוהה זו, לא היה</w:t>
      </w:r>
      <w:r w:rsidR="00293FD7" w:rsidRPr="00753A62">
        <w:rPr>
          <w:rFonts w:ascii="David" w:hAnsi="David" w:cs="David" w:hint="cs"/>
          <w:rtl/>
        </w:rPr>
        <w:t xml:space="preserve"> נגרם</w:t>
      </w:r>
      <w:r w:rsidR="00064794" w:rsidRPr="00753A62">
        <w:rPr>
          <w:rFonts w:ascii="David" w:hAnsi="David" w:cs="David" w:hint="cs"/>
          <w:rtl/>
        </w:rPr>
        <w:t xml:space="preserve"> הנזק. </w:t>
      </w:r>
    </w:p>
    <w:p w14:paraId="1CB8BC0B" w14:textId="19590570" w:rsidR="0001316C" w:rsidRPr="00753A62" w:rsidRDefault="00373742" w:rsidP="005C31F6">
      <w:pPr>
        <w:spacing w:line="276" w:lineRule="auto"/>
        <w:jc w:val="both"/>
        <w:rPr>
          <w:rFonts w:ascii="David" w:hAnsi="David" w:cs="David"/>
          <w:rtl/>
        </w:rPr>
      </w:pPr>
      <w:r w:rsidRPr="00753A62">
        <w:rPr>
          <w:rFonts w:ascii="David" w:hAnsi="David" w:cs="David" w:hint="cs"/>
          <w:rtl/>
        </w:rPr>
        <w:t xml:space="preserve">האם יש </w:t>
      </w:r>
      <w:r w:rsidRPr="00753A62">
        <w:rPr>
          <w:rFonts w:ascii="David" w:hAnsi="David" w:cs="David" w:hint="cs"/>
          <w:b/>
          <w:bCs/>
          <w:rtl/>
        </w:rPr>
        <w:t>קש"ס משפטי</w:t>
      </w:r>
      <w:r w:rsidRPr="00753A62">
        <w:rPr>
          <w:rFonts w:ascii="David" w:hAnsi="David" w:cs="David" w:hint="cs"/>
          <w:rtl/>
        </w:rPr>
        <w:t xml:space="preserve"> בין הנסיעה במהירות המופרזת, לבין הנזק שקרה לרכב מהעץ שנפל?</w:t>
      </w:r>
      <w:r w:rsidR="00B6401E" w:rsidRPr="00753A62">
        <w:rPr>
          <w:rFonts w:ascii="David" w:hAnsi="David" w:cs="David" w:hint="cs"/>
          <w:rtl/>
        </w:rPr>
        <w:t xml:space="preserve"> </w:t>
      </w:r>
      <w:r w:rsidR="00B6401E" w:rsidRPr="00753A62">
        <w:rPr>
          <w:rFonts w:ascii="David" w:hAnsi="David" w:cs="David" w:hint="cs"/>
          <w:b/>
          <w:bCs/>
          <w:rtl/>
        </w:rPr>
        <w:t>לא!</w:t>
      </w:r>
      <w:r w:rsidRPr="00753A62">
        <w:rPr>
          <w:rFonts w:ascii="David" w:hAnsi="David" w:cs="David" w:hint="cs"/>
          <w:rtl/>
        </w:rPr>
        <w:t xml:space="preserve"> </w:t>
      </w:r>
      <w:r w:rsidR="005E5836" w:rsidRPr="00753A62">
        <w:rPr>
          <w:rFonts w:ascii="David" w:hAnsi="David" w:cs="David" w:hint="cs"/>
          <w:rtl/>
        </w:rPr>
        <w:t xml:space="preserve">התקינו מהירות מקסימלית כדי להימנע מתאונות, החלקות, ולא מעצים שנופלים! אנו רוצים הרתעה יעילה. האם </w:t>
      </w:r>
      <w:r w:rsidR="00A33B20" w:rsidRPr="00753A62">
        <w:rPr>
          <w:rFonts w:ascii="David" w:hAnsi="David" w:cs="David" w:hint="cs"/>
          <w:rtl/>
        </w:rPr>
        <w:t>זה נכון לחשוב</w:t>
      </w:r>
      <w:r w:rsidR="005E5836" w:rsidRPr="00753A62">
        <w:rPr>
          <w:rFonts w:ascii="David" w:hAnsi="David" w:cs="David" w:hint="cs"/>
          <w:rtl/>
        </w:rPr>
        <w:t xml:space="preserve"> שאם ייפול על אנשים עץ, ונטיל על כך אחריות, זה ירתיע אנשים לנה</w:t>
      </w:r>
      <w:r w:rsidR="00B6401E" w:rsidRPr="00753A62">
        <w:rPr>
          <w:rFonts w:ascii="David" w:hAnsi="David" w:cs="David" w:hint="cs"/>
          <w:rtl/>
        </w:rPr>
        <w:t>וג במהירות</w:t>
      </w:r>
      <w:r w:rsidR="00A33B20" w:rsidRPr="00753A62">
        <w:rPr>
          <w:rFonts w:ascii="David" w:hAnsi="David" w:cs="David" w:hint="cs"/>
          <w:rtl/>
        </w:rPr>
        <w:t xml:space="preserve"> מופרזת</w:t>
      </w:r>
      <w:r w:rsidR="00B6401E" w:rsidRPr="00753A62">
        <w:rPr>
          <w:rFonts w:ascii="David" w:hAnsi="David" w:cs="David" w:hint="cs"/>
          <w:rtl/>
        </w:rPr>
        <w:t xml:space="preserve">? האם הוא יכול לצפות שייפול עליו עץ? </w:t>
      </w:r>
      <w:r w:rsidR="00AB1115" w:rsidRPr="00753A62">
        <w:rPr>
          <w:rFonts w:ascii="David" w:hAnsi="David" w:cs="David" w:hint="cs"/>
          <w:rtl/>
        </w:rPr>
        <w:t xml:space="preserve">לא! </w:t>
      </w:r>
      <w:r w:rsidR="00B6401E" w:rsidRPr="00753A62">
        <w:rPr>
          <w:rFonts w:ascii="David" w:hAnsi="David" w:cs="David" w:hint="cs"/>
          <w:rtl/>
        </w:rPr>
        <w:t xml:space="preserve">זה לא מה שהחיקוק נועד למנוע! </w:t>
      </w:r>
    </w:p>
    <w:p w14:paraId="43B1544A" w14:textId="633D6277" w:rsidR="00B55646" w:rsidRPr="00753A62" w:rsidRDefault="00B55646" w:rsidP="005C31F6">
      <w:pPr>
        <w:spacing w:line="276" w:lineRule="auto"/>
        <w:jc w:val="both"/>
        <w:rPr>
          <w:rFonts w:ascii="David" w:hAnsi="David" w:cs="David"/>
          <w:b/>
          <w:bCs/>
          <w:i/>
          <w:iCs/>
          <w:u w:val="single"/>
          <w:rtl/>
        </w:rPr>
      </w:pPr>
      <w:r w:rsidRPr="00753A62">
        <w:rPr>
          <w:rFonts w:ascii="David" w:hAnsi="David" w:cs="David" w:hint="cs"/>
          <w:b/>
          <w:bCs/>
          <w:i/>
          <w:iCs/>
          <w:u w:val="single"/>
          <w:rtl/>
        </w:rPr>
        <w:t>סיבתיות עובדתית וסיבתיות משפטית</w:t>
      </w:r>
    </w:p>
    <w:p w14:paraId="1CF96BCE" w14:textId="02634406" w:rsidR="006164D4" w:rsidRPr="00753A62" w:rsidRDefault="0007642F" w:rsidP="005C31F6">
      <w:pPr>
        <w:spacing w:line="276" w:lineRule="auto"/>
        <w:jc w:val="both"/>
        <w:rPr>
          <w:rFonts w:ascii="David" w:hAnsi="David" w:cs="David"/>
          <w:rtl/>
        </w:rPr>
      </w:pPr>
      <w:r w:rsidRPr="00753A62">
        <w:rPr>
          <w:rFonts w:ascii="David" w:hAnsi="David" w:cs="David" w:hint="cs"/>
          <w:rtl/>
        </w:rPr>
        <w:t>קשרים סיבתיים צריך לבדוק בכל אחת מהעוולות שבה צריך להוכיח את יסוד הנזק! היא לא תקפה רק לרשלנות ולהפרת חובה חקוקה, אלא לכל עוולה שבה נגרם נזק!</w:t>
      </w:r>
    </w:p>
    <w:p w14:paraId="3535511A" w14:textId="3B6EFC43" w:rsidR="004A6ECA" w:rsidRPr="00753A62" w:rsidRDefault="004A6ECA" w:rsidP="005C31F6">
      <w:pPr>
        <w:spacing w:line="276" w:lineRule="auto"/>
        <w:jc w:val="both"/>
        <w:rPr>
          <w:rFonts w:ascii="David" w:hAnsi="David" w:cs="David"/>
          <w:rtl/>
        </w:rPr>
      </w:pPr>
      <w:r w:rsidRPr="00753A62">
        <w:rPr>
          <w:rFonts w:ascii="David" w:hAnsi="David" w:cs="David" w:hint="cs"/>
          <w:rtl/>
        </w:rPr>
        <w:t>דוגמא, האם חולה היה נפטר אלמלא התרשלות הרופא?</w:t>
      </w:r>
    </w:p>
    <w:p w14:paraId="22DD9CF8" w14:textId="16231F93" w:rsidR="004E2770" w:rsidRPr="00753A62" w:rsidRDefault="004E2770" w:rsidP="005C31F6">
      <w:pPr>
        <w:spacing w:line="276" w:lineRule="auto"/>
        <w:jc w:val="both"/>
        <w:rPr>
          <w:rFonts w:ascii="David" w:hAnsi="David" w:cs="David"/>
        </w:rPr>
      </w:pPr>
      <w:r w:rsidRPr="00753A62">
        <w:rPr>
          <w:rFonts w:ascii="David" w:hAnsi="David" w:cs="David" w:hint="cs"/>
          <w:u w:val="single"/>
          <w:rtl/>
        </w:rPr>
        <w:lastRenderedPageBreak/>
        <w:t>קש"ס עובדתי</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מבחן האלמלא (תשובה חיובית -&gt; אין קש"ס. תשובה שלילית -&gt; יש קש"ס).</w:t>
      </w:r>
    </w:p>
    <w:p w14:paraId="7817AAB0" w14:textId="47B5C6AA" w:rsidR="004A6ECA" w:rsidRPr="00753A62" w:rsidRDefault="004E2770" w:rsidP="005C31F6">
      <w:pPr>
        <w:spacing w:line="276" w:lineRule="auto"/>
        <w:jc w:val="both"/>
        <w:rPr>
          <w:rFonts w:ascii="David" w:hAnsi="David" w:cs="David"/>
        </w:rPr>
      </w:pPr>
      <w:r w:rsidRPr="00753A62">
        <w:rPr>
          <w:rFonts w:ascii="David" w:hAnsi="David" w:cs="David" w:hint="cs"/>
          <w:u w:val="single"/>
          <w:rtl/>
        </w:rPr>
        <w:t>קש"ס משפטי</w:t>
      </w:r>
      <w:r w:rsidRPr="00753A62">
        <w:rPr>
          <w:rFonts w:ascii="David" w:hAnsi="David" w:cs="David" w:hint="cs"/>
          <w:rtl/>
        </w:rPr>
        <w:t xml:space="preserve"> </w:t>
      </w:r>
      <w:r w:rsidR="004A6ECA" w:rsidRPr="00753A62">
        <w:rPr>
          <w:rFonts w:ascii="David" w:hAnsi="David" w:cs="David"/>
          <w:rtl/>
        </w:rPr>
        <w:t>–</w:t>
      </w:r>
      <w:r w:rsidRPr="00753A62">
        <w:rPr>
          <w:rFonts w:ascii="David" w:hAnsi="David" w:cs="David" w:hint="cs"/>
          <w:rtl/>
        </w:rPr>
        <w:t xml:space="preserve"> </w:t>
      </w:r>
      <w:r w:rsidR="00312FFA" w:rsidRPr="00753A62">
        <w:rPr>
          <w:rFonts w:ascii="David" w:hAnsi="David" w:cs="David" w:hint="cs"/>
          <w:rtl/>
        </w:rPr>
        <w:t>הגבלת האחריות. שיקולים מדינתיים.</w:t>
      </w:r>
    </w:p>
    <w:p w14:paraId="346E9B83" w14:textId="1DB57E06" w:rsidR="0007642F" w:rsidRPr="00753A62" w:rsidRDefault="00DF0B25" w:rsidP="005C31F6">
      <w:pPr>
        <w:spacing w:line="276" w:lineRule="auto"/>
        <w:jc w:val="both"/>
        <w:rPr>
          <w:rFonts w:ascii="David" w:hAnsi="David" w:cs="David"/>
        </w:rPr>
      </w:pPr>
      <w:r w:rsidRPr="00753A62">
        <w:rPr>
          <w:rFonts w:ascii="David" w:hAnsi="David" w:cs="David" w:hint="cs"/>
          <w:rtl/>
        </w:rPr>
        <w:t>הוכחת קשר סיבתי צריכה לעמוד במאזן ההסתברויות</w:t>
      </w:r>
      <w:r w:rsidR="00D804E1" w:rsidRPr="00753A62">
        <w:rPr>
          <w:rFonts w:ascii="David" w:hAnsi="David" w:cs="David" w:hint="cs"/>
          <w:rtl/>
        </w:rPr>
        <w:t xml:space="preserve"> </w:t>
      </w:r>
      <w:r w:rsidR="00D804E1" w:rsidRPr="00753A62">
        <w:rPr>
          <w:rFonts w:ascii="David" w:hAnsi="David" w:cs="David"/>
          <w:rtl/>
        </w:rPr>
        <w:t>–</w:t>
      </w:r>
      <w:r w:rsidR="00D804E1" w:rsidRPr="00753A62">
        <w:rPr>
          <w:rFonts w:ascii="David" w:hAnsi="David" w:cs="David" w:hint="cs"/>
          <w:rtl/>
        </w:rPr>
        <w:t xml:space="preserve"> מעל ל-50%.</w:t>
      </w:r>
    </w:p>
    <w:p w14:paraId="23E80C10" w14:textId="420B7B06" w:rsidR="00DF0B25" w:rsidRPr="00753A62" w:rsidRDefault="00DF0B25"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מה היה קורה "אילו" </w:t>
      </w:r>
      <w:r w:rsidRPr="00753A62">
        <w:rPr>
          <w:rFonts w:ascii="David" w:hAnsi="David" w:cs="David"/>
          <w:rtl/>
        </w:rPr>
        <w:t>–</w:t>
      </w:r>
      <w:r w:rsidRPr="00753A62">
        <w:rPr>
          <w:rFonts w:ascii="David" w:hAnsi="David" w:cs="David" w:hint="cs"/>
          <w:rtl/>
        </w:rPr>
        <w:t xml:space="preserve"> מדובר בהיפותזה</w:t>
      </w:r>
      <w:r w:rsidR="004A6ECA" w:rsidRPr="00753A62">
        <w:rPr>
          <w:rFonts w:ascii="David" w:hAnsi="David" w:cs="David" w:hint="cs"/>
          <w:rtl/>
        </w:rPr>
        <w:t xml:space="preserve"> </w:t>
      </w:r>
      <w:r w:rsidR="004A6ECA" w:rsidRPr="00753A62">
        <w:rPr>
          <w:rFonts w:ascii="David" w:hAnsi="David" w:cs="David"/>
          <w:rtl/>
        </w:rPr>
        <w:t>–</w:t>
      </w:r>
      <w:r w:rsidR="004A6ECA" w:rsidRPr="00753A62">
        <w:rPr>
          <w:rFonts w:ascii="David" w:hAnsi="David" w:cs="David" w:hint="cs"/>
          <w:rtl/>
        </w:rPr>
        <w:t xml:space="preserve"> אנו לא באמת יכולים לדעת מה היה קורה אלמלא. לכן, העובדה שאנו נמצאים בעולם שבו אנו צריכים להוכיח מעל 50%, </w:t>
      </w:r>
      <w:r w:rsidR="00D804E1" w:rsidRPr="00753A62">
        <w:rPr>
          <w:rFonts w:ascii="David" w:hAnsi="David" w:cs="David" w:hint="cs"/>
          <w:rtl/>
        </w:rPr>
        <w:t xml:space="preserve">ניתן להתמודד עם כך שמדובר בהיפותזה. </w:t>
      </w:r>
      <w:r w:rsidR="00312FFA" w:rsidRPr="00753A62">
        <w:rPr>
          <w:rFonts w:ascii="David" w:hAnsi="David" w:cs="David" w:hint="cs"/>
          <w:rtl/>
        </w:rPr>
        <w:t>בעצם אנו פועלים על סמך הניסיון שלנו בעולם. לא נוכל לדעת בוודאות אף פעם.</w:t>
      </w:r>
    </w:p>
    <w:p w14:paraId="4D7B5DA3" w14:textId="538A1575" w:rsidR="00312FFA" w:rsidRPr="00753A62" w:rsidRDefault="003A3A97" w:rsidP="005C31F6">
      <w:pPr>
        <w:spacing w:line="276" w:lineRule="auto"/>
        <w:jc w:val="both"/>
        <w:rPr>
          <w:rFonts w:ascii="David" w:hAnsi="David" w:cs="David"/>
          <w:b/>
          <w:bCs/>
          <w:rtl/>
        </w:rPr>
      </w:pPr>
      <w:r w:rsidRPr="00753A62">
        <w:rPr>
          <w:rFonts w:ascii="David" w:hAnsi="David" w:cs="David" w:hint="cs"/>
          <w:b/>
          <w:bCs/>
          <w:rtl/>
        </w:rPr>
        <w:t>סיבתיות עובדתית</w:t>
      </w:r>
    </w:p>
    <w:p w14:paraId="73660297" w14:textId="538679E5" w:rsidR="003A3A97" w:rsidRPr="00753A62" w:rsidRDefault="003A3A97" w:rsidP="005C31F6">
      <w:pPr>
        <w:spacing w:line="276" w:lineRule="auto"/>
        <w:jc w:val="both"/>
        <w:rPr>
          <w:rFonts w:ascii="David" w:hAnsi="David" w:cs="David"/>
          <w:u w:val="single"/>
          <w:rtl/>
        </w:rPr>
      </w:pPr>
      <w:r w:rsidRPr="00753A62">
        <w:rPr>
          <w:rFonts w:ascii="David" w:hAnsi="David" w:cs="David" w:hint="cs"/>
          <w:u w:val="single"/>
          <w:rtl/>
        </w:rPr>
        <w:t xml:space="preserve">3 בעיות </w:t>
      </w:r>
      <w:r w:rsidRPr="00753A62">
        <w:rPr>
          <w:rFonts w:ascii="David" w:hAnsi="David" w:cs="David"/>
          <w:u w:val="single"/>
          <w:rtl/>
        </w:rPr>
        <w:t>–</w:t>
      </w:r>
      <w:r w:rsidRPr="00753A62">
        <w:rPr>
          <w:rFonts w:ascii="David" w:hAnsi="David" w:cs="David" w:hint="cs"/>
          <w:u w:val="single"/>
          <w:rtl/>
        </w:rPr>
        <w:t xml:space="preserve"> 3 מצבים בהם מבחן ה"אלמלא" כושל/מביא לתוצאה בעייתית</w:t>
      </w:r>
    </w:p>
    <w:p w14:paraId="68FF1743" w14:textId="55ED1F97" w:rsidR="003A3A97" w:rsidRPr="00753A62" w:rsidRDefault="003A3A97" w:rsidP="005C31F6">
      <w:pPr>
        <w:pStyle w:val="a7"/>
        <w:numPr>
          <w:ilvl w:val="0"/>
          <w:numId w:val="80"/>
        </w:numPr>
        <w:spacing w:line="276" w:lineRule="auto"/>
        <w:jc w:val="both"/>
        <w:rPr>
          <w:rFonts w:ascii="David" w:hAnsi="David" w:cs="David"/>
        </w:rPr>
      </w:pPr>
      <w:r w:rsidRPr="00753A62">
        <w:rPr>
          <w:rFonts w:ascii="David" w:hAnsi="David" w:cs="David" w:hint="cs"/>
          <w:rtl/>
        </w:rPr>
        <w:t xml:space="preserve">דטרמינציה ביתר </w:t>
      </w:r>
    </w:p>
    <w:p w14:paraId="738F7F10" w14:textId="6785B826" w:rsidR="003A3A97" w:rsidRPr="00753A62" w:rsidRDefault="003A3A97" w:rsidP="005C31F6">
      <w:pPr>
        <w:pStyle w:val="a7"/>
        <w:numPr>
          <w:ilvl w:val="0"/>
          <w:numId w:val="80"/>
        </w:numPr>
        <w:spacing w:line="276" w:lineRule="auto"/>
        <w:jc w:val="both"/>
        <w:rPr>
          <w:rFonts w:ascii="David" w:hAnsi="David" w:cs="David"/>
        </w:rPr>
      </w:pPr>
      <w:r w:rsidRPr="00753A62">
        <w:rPr>
          <w:rFonts w:ascii="David" w:hAnsi="David" w:cs="David" w:hint="cs"/>
          <w:rtl/>
        </w:rPr>
        <w:t>אובדן סיכויי החלמה</w:t>
      </w:r>
    </w:p>
    <w:p w14:paraId="0FF6678B" w14:textId="04E1BC33" w:rsidR="003A3A97" w:rsidRPr="00753A62" w:rsidRDefault="003A3A97" w:rsidP="005C31F6">
      <w:pPr>
        <w:pStyle w:val="a7"/>
        <w:numPr>
          <w:ilvl w:val="0"/>
          <w:numId w:val="80"/>
        </w:numPr>
        <w:spacing w:line="276" w:lineRule="auto"/>
        <w:jc w:val="both"/>
        <w:rPr>
          <w:rFonts w:ascii="David" w:hAnsi="David" w:cs="David"/>
        </w:rPr>
      </w:pPr>
      <w:r w:rsidRPr="00753A62">
        <w:rPr>
          <w:rFonts w:ascii="David" w:hAnsi="David" w:cs="David" w:hint="cs"/>
          <w:rtl/>
        </w:rPr>
        <w:t>עמימות סיבתית</w:t>
      </w:r>
    </w:p>
    <w:p w14:paraId="62FDA9EC" w14:textId="79F1F4A9" w:rsidR="00B936F3" w:rsidRPr="00753A62" w:rsidRDefault="00B936F3" w:rsidP="005C31F6">
      <w:pPr>
        <w:spacing w:line="276" w:lineRule="auto"/>
        <w:jc w:val="both"/>
        <w:rPr>
          <w:rFonts w:ascii="David" w:hAnsi="David" w:cs="David"/>
          <w:i/>
          <w:iCs/>
          <w:rtl/>
        </w:rPr>
      </w:pPr>
      <w:r w:rsidRPr="00753A62">
        <w:rPr>
          <w:rFonts w:ascii="David" w:hAnsi="David" w:cs="David" w:hint="cs"/>
          <w:i/>
          <w:iCs/>
          <w:rtl/>
        </w:rPr>
        <w:t>בעיה 1:</w:t>
      </w:r>
      <w:r w:rsidR="00793245" w:rsidRPr="00753A62">
        <w:rPr>
          <w:rFonts w:ascii="David" w:hAnsi="David" w:cs="David" w:hint="cs"/>
          <w:i/>
          <w:iCs/>
          <w:rtl/>
        </w:rPr>
        <w:t xml:space="preserve"> דטרמינציה ביתר</w:t>
      </w:r>
    </w:p>
    <w:p w14:paraId="3D1A38C7" w14:textId="1610E83A" w:rsidR="00B936F3" w:rsidRPr="00753A62" w:rsidRDefault="00B936F3" w:rsidP="005C31F6">
      <w:pPr>
        <w:spacing w:after="0" w:line="276" w:lineRule="auto"/>
        <w:jc w:val="both"/>
        <w:rPr>
          <w:rFonts w:ascii="David" w:hAnsi="David" w:cs="David"/>
          <w:b/>
          <w:bCs/>
          <w:rtl/>
        </w:rPr>
      </w:pPr>
      <w:r w:rsidRPr="00753A62">
        <w:rPr>
          <w:rFonts w:ascii="David" w:hAnsi="David" w:cs="David" w:hint="cs"/>
          <w:b/>
          <w:bCs/>
          <w:highlight w:val="cyan"/>
          <w:rtl/>
        </w:rPr>
        <w:t>פס"</w:t>
      </w:r>
      <w:r w:rsidR="00793245" w:rsidRPr="00753A62">
        <w:rPr>
          <w:rFonts w:ascii="David" w:hAnsi="David" w:cs="David" w:hint="cs"/>
          <w:b/>
          <w:bCs/>
          <w:highlight w:val="cyan"/>
          <w:rtl/>
        </w:rPr>
        <w:t>ד</w:t>
      </w:r>
      <w:r w:rsidRPr="00753A62">
        <w:rPr>
          <w:rFonts w:ascii="David" w:hAnsi="David" w:cs="David" w:hint="cs"/>
          <w:b/>
          <w:bCs/>
          <w:highlight w:val="cyan"/>
          <w:rtl/>
        </w:rPr>
        <w:t xml:space="preserve"> </w:t>
      </w:r>
      <w:proofErr w:type="spellStart"/>
      <w:r w:rsidRPr="00753A62">
        <w:rPr>
          <w:rFonts w:ascii="David" w:hAnsi="David" w:cs="David" w:hint="cs"/>
          <w:b/>
          <w:bCs/>
          <w:highlight w:val="cyan"/>
          <w:rtl/>
        </w:rPr>
        <w:t>סאמס</w:t>
      </w:r>
      <w:proofErr w:type="spellEnd"/>
    </w:p>
    <w:p w14:paraId="61B05DF8" w14:textId="345DF8C2" w:rsidR="00B936F3" w:rsidRPr="00753A62" w:rsidRDefault="00793245"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B936F3" w:rsidRPr="00753A62">
        <w:rPr>
          <w:rFonts w:ascii="David" w:hAnsi="David" w:cs="David" w:hint="cs"/>
          <w:rtl/>
        </w:rPr>
        <w:t xml:space="preserve">שלושה ציידים יצאו יחד. 2 מתוכם נהגו בצורה רשלנית. </w:t>
      </w:r>
      <w:r w:rsidR="00DE5BDB" w:rsidRPr="00753A62">
        <w:rPr>
          <w:rFonts w:ascii="David" w:hAnsi="David" w:cs="David" w:hint="cs"/>
          <w:rtl/>
        </w:rPr>
        <w:t>"</w:t>
      </w:r>
      <w:r w:rsidR="00B936F3" w:rsidRPr="00753A62">
        <w:rPr>
          <w:rFonts w:ascii="David" w:hAnsi="David" w:cs="David" w:hint="cs"/>
          <w:rtl/>
        </w:rPr>
        <w:t>בטעות</w:t>
      </w:r>
      <w:r w:rsidR="00DE5BDB" w:rsidRPr="00753A62">
        <w:rPr>
          <w:rFonts w:ascii="David" w:hAnsi="David" w:cs="David" w:hint="cs"/>
          <w:rtl/>
        </w:rPr>
        <w:t>"</w:t>
      </w:r>
      <w:r w:rsidR="00B936F3" w:rsidRPr="00753A62">
        <w:rPr>
          <w:rFonts w:ascii="David" w:hAnsi="David" w:cs="David" w:hint="cs"/>
          <w:rtl/>
        </w:rPr>
        <w:t xml:space="preserve">, כשירו הם ירו בחבריהם. </w:t>
      </w:r>
      <w:r w:rsidRPr="00753A62">
        <w:rPr>
          <w:rFonts w:ascii="David" w:hAnsi="David" w:cs="David" w:hint="cs"/>
          <w:rtl/>
        </w:rPr>
        <w:t xml:space="preserve">אחד הציידים ירה לאדם בראש, והשני בלב. כל אחת מהיריות הייתה ודאי כדי לגרום למותו של החבר. </w:t>
      </w:r>
    </w:p>
    <w:p w14:paraId="5514F16A" w14:textId="15CE5EEC" w:rsidR="000B6005" w:rsidRPr="00753A62" w:rsidRDefault="000B6005" w:rsidP="005C31F6">
      <w:pPr>
        <w:spacing w:after="0" w:line="276" w:lineRule="auto"/>
        <w:jc w:val="both"/>
        <w:rPr>
          <w:rFonts w:ascii="David" w:hAnsi="David" w:cs="David"/>
          <w:b/>
          <w:bCs/>
          <w:rtl/>
        </w:rPr>
      </w:pPr>
      <w:r w:rsidRPr="00753A62">
        <w:rPr>
          <w:rFonts w:ascii="David" w:hAnsi="David" w:cs="David" w:hint="cs"/>
          <w:b/>
          <w:bCs/>
          <w:rtl/>
        </w:rPr>
        <w:t>מה יכול לטעון הצייד הראשון?</w:t>
      </w:r>
      <w:r w:rsidRPr="00753A62">
        <w:rPr>
          <w:rFonts w:ascii="David" w:hAnsi="David" w:cs="David" w:hint="cs"/>
          <w:rtl/>
        </w:rPr>
        <w:t xml:space="preserve"> אלמלא אני הרגתי את המנוח, הוא היה מת בכל מקרה על ידי היורה האחר.</w:t>
      </w:r>
      <w:r w:rsidR="00CA53D5" w:rsidRPr="00753A62">
        <w:rPr>
          <w:rFonts w:ascii="David" w:hAnsi="David" w:cs="David" w:hint="cs"/>
          <w:rtl/>
        </w:rPr>
        <w:t xml:space="preserve"> </w:t>
      </w:r>
      <w:r w:rsidR="00CA53D5" w:rsidRPr="00753A62">
        <w:rPr>
          <w:rFonts w:ascii="David" w:hAnsi="David" w:cs="David" w:hint="cs"/>
          <w:b/>
          <w:bCs/>
          <w:rtl/>
        </w:rPr>
        <w:t>כך גם הצייד השני יכול לטעון.</w:t>
      </w:r>
    </w:p>
    <w:p w14:paraId="291C4586" w14:textId="46C5AE87" w:rsidR="00CA53D5" w:rsidRPr="00753A62" w:rsidRDefault="00CA53D5" w:rsidP="005C31F6">
      <w:pPr>
        <w:spacing w:after="0" w:line="276" w:lineRule="auto"/>
        <w:jc w:val="both"/>
        <w:rPr>
          <w:rFonts w:ascii="David" w:hAnsi="David" w:cs="David"/>
          <w:rtl/>
        </w:rPr>
      </w:pPr>
      <w:r w:rsidRPr="00753A62">
        <w:rPr>
          <w:rFonts w:ascii="David" w:hAnsi="David" w:cs="David" w:hint="cs"/>
          <w:rtl/>
        </w:rPr>
        <w:t xml:space="preserve">ניתן לראות </w:t>
      </w:r>
      <w:r w:rsidR="00251ECD" w:rsidRPr="00753A62">
        <w:rPr>
          <w:rFonts w:ascii="David" w:hAnsi="David" w:cs="David" w:hint="cs"/>
          <w:rtl/>
        </w:rPr>
        <w:t>שב</w:t>
      </w:r>
      <w:r w:rsidRPr="00753A62">
        <w:rPr>
          <w:rFonts w:ascii="David" w:hAnsi="David" w:cs="David" w:hint="cs"/>
          <w:rtl/>
        </w:rPr>
        <w:t xml:space="preserve">מצב </w:t>
      </w:r>
      <w:r w:rsidR="00251ECD" w:rsidRPr="00753A62">
        <w:rPr>
          <w:rFonts w:ascii="David" w:hAnsi="David" w:cs="David" w:hint="cs"/>
          <w:rtl/>
        </w:rPr>
        <w:t xml:space="preserve">זה </w:t>
      </w:r>
      <w:r w:rsidRPr="00753A62">
        <w:rPr>
          <w:rFonts w:ascii="David" w:hAnsi="David" w:cs="David" w:hint="cs"/>
          <w:rtl/>
        </w:rPr>
        <w:t xml:space="preserve">מבחן האלמלא אכן פועל, אולם זו לא תוצאה אפשרית! </w:t>
      </w:r>
    </w:p>
    <w:p w14:paraId="376F6C71" w14:textId="1BCC7520" w:rsidR="00C022EA" w:rsidRPr="00753A62" w:rsidRDefault="00CA53D5" w:rsidP="005C31F6">
      <w:pPr>
        <w:spacing w:line="276" w:lineRule="auto"/>
        <w:jc w:val="both"/>
        <w:rPr>
          <w:rFonts w:ascii="David" w:hAnsi="David" w:cs="David"/>
          <w:rtl/>
        </w:rPr>
      </w:pPr>
      <w:r w:rsidRPr="00753A62">
        <w:rPr>
          <w:rFonts w:ascii="David" w:hAnsi="David" w:cs="David" w:hint="cs"/>
          <w:rtl/>
        </w:rPr>
        <w:t xml:space="preserve">אובר דטרמינציה זה מצב שבו מבחן האלמלא כושל. אנו נמצאים במצב שמבחינה </w:t>
      </w:r>
      <w:r w:rsidR="00D549E3" w:rsidRPr="00753A62">
        <w:rPr>
          <w:rFonts w:ascii="David" w:hAnsi="David" w:cs="David" w:hint="cs"/>
          <w:rtl/>
        </w:rPr>
        <w:t>טרמינולוגית</w:t>
      </w:r>
      <w:r w:rsidRPr="00753A62">
        <w:rPr>
          <w:rFonts w:ascii="David" w:hAnsi="David" w:cs="David" w:hint="cs"/>
          <w:rtl/>
        </w:rPr>
        <w:t xml:space="preserve"> אנו נכשלים ולא ניתן להחליט אם יש קשר בין סיבה לתוצאה. </w:t>
      </w:r>
      <w:r w:rsidR="00C022EA" w:rsidRPr="00753A62">
        <w:rPr>
          <w:rFonts w:ascii="David" w:hAnsi="David" w:cs="David" w:hint="cs"/>
          <w:rtl/>
        </w:rPr>
        <w:t>אולם, למשפט יש מטרה. מהסיבה הזו המשפט מצא פתרון: מבחן הדיות</w:t>
      </w:r>
      <w:r w:rsidR="00500F88" w:rsidRPr="00753A62">
        <w:rPr>
          <w:rFonts w:ascii="David" w:hAnsi="David" w:cs="David" w:hint="cs"/>
          <w:rtl/>
        </w:rPr>
        <w:t>:</w:t>
      </w:r>
    </w:p>
    <w:p w14:paraId="6AC2244E" w14:textId="27B01EC7" w:rsidR="00C022EA" w:rsidRPr="00753A62" w:rsidRDefault="00C022EA" w:rsidP="005C31F6">
      <w:pPr>
        <w:spacing w:line="276" w:lineRule="auto"/>
        <w:jc w:val="both"/>
        <w:rPr>
          <w:rFonts w:ascii="David" w:hAnsi="David" w:cs="David"/>
          <w:rtl/>
        </w:rPr>
      </w:pPr>
      <w:r w:rsidRPr="00753A62">
        <w:rPr>
          <w:rFonts w:ascii="David" w:hAnsi="David" w:cs="David" w:hint="cs"/>
          <w:b/>
          <w:bCs/>
          <w:highlight w:val="yellow"/>
          <w:u w:val="single"/>
          <w:rtl/>
        </w:rPr>
        <w:t>מבחן הדיות</w:t>
      </w:r>
      <w:r w:rsidRPr="00753A62">
        <w:rPr>
          <w:rFonts w:ascii="David" w:hAnsi="David" w:cs="David" w:hint="cs"/>
          <w:b/>
          <w:bCs/>
          <w:u w:val="single"/>
          <w:rtl/>
        </w:rPr>
        <w:t xml:space="preserve"> (פותח על ידי </w:t>
      </w:r>
      <w:r w:rsidRPr="00753A62">
        <w:rPr>
          <w:rFonts w:ascii="David" w:hAnsi="David" w:cs="David" w:hint="cs"/>
          <w:b/>
          <w:bCs/>
          <w:highlight w:val="green"/>
          <w:u w:val="single"/>
          <w:rtl/>
        </w:rPr>
        <w:t>מאקי</w:t>
      </w:r>
      <w:r w:rsidRPr="00753A62">
        <w:rPr>
          <w:rFonts w:ascii="David" w:hAnsi="David" w:cs="David" w:hint="cs"/>
          <w:b/>
          <w:bCs/>
          <w:u w:val="single"/>
          <w:rtl/>
        </w:rPr>
        <w:t>)</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מאפשר להכיר בהתנהגות עוולתית כסיבה, אם ההתנהגות מספיקה ("די בה") כדי לגרום</w:t>
      </w:r>
      <w:r w:rsidR="00DA2E31" w:rsidRPr="00753A62">
        <w:rPr>
          <w:rFonts w:ascii="David" w:hAnsi="David" w:cs="David" w:hint="cs"/>
          <w:rtl/>
        </w:rPr>
        <w:t xml:space="preserve"> ל</w:t>
      </w:r>
      <w:r w:rsidRPr="00753A62">
        <w:rPr>
          <w:rFonts w:ascii="David" w:hAnsi="David" w:cs="David" w:hint="cs"/>
          <w:rtl/>
        </w:rPr>
        <w:t xml:space="preserve">נזק. </w:t>
      </w:r>
      <w:r w:rsidR="00306845" w:rsidRPr="00753A62">
        <w:rPr>
          <w:rFonts w:ascii="David" w:hAnsi="David" w:cs="David" w:hint="cs"/>
          <w:rtl/>
        </w:rPr>
        <w:t>במשפט</w:t>
      </w:r>
      <w:r w:rsidR="00573B90" w:rsidRPr="00753A62">
        <w:rPr>
          <w:rFonts w:ascii="David" w:hAnsi="David" w:cs="David" w:hint="cs"/>
          <w:rtl/>
        </w:rPr>
        <w:t>, התנהגות האנשים חשובה לנו. עצם העובדה שכל אחד מהציידים שירה, ניתן לומר שההתנהגות שלו משמעותית ו"די בה"</w:t>
      </w:r>
      <w:r w:rsidR="0063776A" w:rsidRPr="00753A62">
        <w:rPr>
          <w:rFonts w:ascii="David" w:hAnsi="David" w:cs="David" w:hint="cs"/>
          <w:rtl/>
        </w:rPr>
        <w:t xml:space="preserve"> כדי לגרום לתוצאה להתממש, </w:t>
      </w:r>
      <w:r w:rsidR="00264214" w:rsidRPr="00753A62">
        <w:rPr>
          <w:rFonts w:ascii="David" w:hAnsi="David" w:cs="David" w:hint="cs"/>
          <w:rtl/>
        </w:rPr>
        <w:t>ניתן להכתיר</w:t>
      </w:r>
      <w:r w:rsidR="0063776A" w:rsidRPr="00753A62">
        <w:rPr>
          <w:rFonts w:ascii="David" w:hAnsi="David" w:cs="David" w:hint="cs"/>
          <w:rtl/>
        </w:rPr>
        <w:t xml:space="preserve"> אותה כ"סיבה"</w:t>
      </w:r>
      <w:r w:rsidR="00264214" w:rsidRPr="00753A62">
        <w:rPr>
          <w:rFonts w:ascii="David" w:hAnsi="David" w:cs="David" w:hint="cs"/>
          <w:rtl/>
        </w:rPr>
        <w:t xml:space="preserve"> לקרות הנזק</w:t>
      </w:r>
      <w:r w:rsidR="0063776A" w:rsidRPr="00753A62">
        <w:rPr>
          <w:rFonts w:ascii="David" w:hAnsi="David" w:cs="David" w:hint="cs"/>
          <w:rtl/>
        </w:rPr>
        <w:t xml:space="preserve">. </w:t>
      </w:r>
    </w:p>
    <w:p w14:paraId="0FA09324" w14:textId="67964C8C" w:rsidR="0063776A" w:rsidRPr="00753A62" w:rsidRDefault="0063776A" w:rsidP="005C31F6">
      <w:pPr>
        <w:spacing w:line="276" w:lineRule="auto"/>
        <w:jc w:val="both"/>
        <w:rPr>
          <w:rFonts w:ascii="David" w:hAnsi="David" w:cs="David"/>
          <w:rtl/>
        </w:rPr>
      </w:pPr>
      <w:r w:rsidRPr="00753A62">
        <w:rPr>
          <w:rFonts w:ascii="David" w:hAnsi="David" w:cs="David" w:hint="cs"/>
          <w:rtl/>
        </w:rPr>
        <w:t xml:space="preserve">המבחן אומץ כמעט בכל מקום, לא רק בספרות. </w:t>
      </w:r>
      <w:r w:rsidR="00586610" w:rsidRPr="00753A62">
        <w:rPr>
          <w:rFonts w:ascii="David" w:hAnsi="David" w:cs="David" w:hint="cs"/>
          <w:rtl/>
        </w:rPr>
        <w:t xml:space="preserve">אולם, הוא </w:t>
      </w:r>
      <w:r w:rsidR="00586610" w:rsidRPr="00753A62">
        <w:rPr>
          <w:rFonts w:ascii="David" w:hAnsi="David" w:cs="David" w:hint="cs"/>
          <w:b/>
          <w:bCs/>
          <w:rtl/>
        </w:rPr>
        <w:t>טרם אומץ בפסיקה הישראלי</w:t>
      </w:r>
      <w:r w:rsidR="008744F7" w:rsidRPr="00753A62">
        <w:rPr>
          <w:rFonts w:ascii="David" w:hAnsi="David" w:cs="David" w:hint="cs"/>
          <w:b/>
          <w:bCs/>
          <w:rtl/>
        </w:rPr>
        <w:t>ת</w:t>
      </w:r>
      <w:r w:rsidR="00586610" w:rsidRPr="00753A62">
        <w:rPr>
          <w:rFonts w:ascii="David" w:hAnsi="David" w:cs="David" w:hint="cs"/>
          <w:rtl/>
        </w:rPr>
        <w:t xml:space="preserve">. במקרה זה, בארץ נשתמש </w:t>
      </w:r>
      <w:r w:rsidR="00586610" w:rsidRPr="00753A62">
        <w:rPr>
          <w:rFonts w:ascii="David" w:hAnsi="David" w:cs="David" w:hint="cs"/>
          <w:b/>
          <w:bCs/>
          <w:highlight w:val="yellow"/>
          <w:rtl/>
        </w:rPr>
        <w:t>בס' 11 לפקנ"ז</w:t>
      </w:r>
      <w:r w:rsidR="00586610" w:rsidRPr="00753A62">
        <w:rPr>
          <w:rFonts w:ascii="David" w:hAnsi="David" w:cs="David" w:hint="cs"/>
          <w:rtl/>
        </w:rPr>
        <w:t xml:space="preserve"> </w:t>
      </w:r>
      <w:r w:rsidR="00586610" w:rsidRPr="00753A62">
        <w:rPr>
          <w:rFonts w:ascii="David" w:hAnsi="David" w:cs="David"/>
          <w:rtl/>
        </w:rPr>
        <w:t>–</w:t>
      </w:r>
      <w:r w:rsidR="00586610" w:rsidRPr="00753A62">
        <w:rPr>
          <w:rFonts w:ascii="David" w:hAnsi="David" w:cs="David" w:hint="cs"/>
          <w:rtl/>
        </w:rPr>
        <w:t xml:space="preserve"> "מעוולים יחד". אולם, זה פתרון לא מדויק. מתייחסים לשני היורים, לשני הציידים כמעוולים יחד. זה לא מדויק משום שהם לא חבים ביחד על אותו מעשה. </w:t>
      </w:r>
      <w:r w:rsidR="006C2803" w:rsidRPr="00753A62">
        <w:rPr>
          <w:rFonts w:ascii="David" w:hAnsi="David" w:cs="David" w:hint="cs"/>
          <w:rtl/>
        </w:rPr>
        <w:t>יש איזשהו שימוש בסעיף שאינו מתאים כדי להתמודד עם המצב הבעייתי.</w:t>
      </w:r>
    </w:p>
    <w:p w14:paraId="6F4D0072" w14:textId="00590557" w:rsidR="006C2803" w:rsidRPr="00753A62" w:rsidRDefault="008744F7" w:rsidP="005C31F6">
      <w:pPr>
        <w:pStyle w:val="a7"/>
        <w:numPr>
          <w:ilvl w:val="0"/>
          <w:numId w:val="68"/>
        </w:numPr>
        <w:spacing w:line="276" w:lineRule="auto"/>
        <w:jc w:val="both"/>
        <w:rPr>
          <w:rFonts w:ascii="David" w:hAnsi="David" w:cs="David"/>
          <w:rtl/>
        </w:rPr>
      </w:pPr>
      <w:r w:rsidRPr="00753A62">
        <w:rPr>
          <w:rFonts w:ascii="David" w:hAnsi="David" w:cs="David" w:hint="cs"/>
          <w:b/>
          <w:bCs/>
          <w:highlight w:val="magenta"/>
          <w:rtl/>
        </w:rPr>
        <w:t>במבחן:</w:t>
      </w:r>
      <w:r w:rsidRPr="00753A62">
        <w:rPr>
          <w:rFonts w:ascii="David" w:hAnsi="David" w:cs="David" w:hint="cs"/>
          <w:rtl/>
        </w:rPr>
        <w:t xml:space="preserve"> הפתרון למקרה יכול להיות מבחן הדיות. בישראל </w:t>
      </w:r>
      <w:r w:rsidRPr="00753A62">
        <w:rPr>
          <w:rFonts w:ascii="David" w:hAnsi="David" w:cs="David"/>
          <w:rtl/>
        </w:rPr>
        <w:t>–</w:t>
      </w:r>
      <w:r w:rsidRPr="00753A62">
        <w:rPr>
          <w:rFonts w:ascii="David" w:hAnsi="David" w:cs="David" w:hint="cs"/>
          <w:rtl/>
        </w:rPr>
        <w:t xml:space="preserve"> ס' 11 לפקנ"ז. יש שתי דרכים לפתור קייס דומה לדוגמת הציידים. </w:t>
      </w:r>
    </w:p>
    <w:p w14:paraId="50462EB1" w14:textId="77777777" w:rsidR="0007642F" w:rsidRPr="00753A62" w:rsidRDefault="0007642F" w:rsidP="005C31F6">
      <w:pPr>
        <w:spacing w:line="276" w:lineRule="auto"/>
        <w:jc w:val="both"/>
        <w:rPr>
          <w:rFonts w:ascii="David" w:hAnsi="David" w:cs="David"/>
          <w:rtl/>
        </w:rPr>
      </w:pPr>
    </w:p>
    <w:p w14:paraId="2E88EC67" w14:textId="223B364B" w:rsidR="006164D4" w:rsidRPr="00753A62" w:rsidRDefault="00876FD2" w:rsidP="005C31F6">
      <w:pPr>
        <w:spacing w:line="276" w:lineRule="auto"/>
        <w:jc w:val="center"/>
        <w:rPr>
          <w:rFonts w:ascii="David" w:hAnsi="David" w:cs="David"/>
          <w:b/>
          <w:bCs/>
          <w:rtl/>
        </w:rPr>
      </w:pPr>
      <w:r w:rsidRPr="00753A62">
        <w:rPr>
          <w:rFonts w:ascii="David" w:hAnsi="David" w:cs="David" w:hint="cs"/>
          <w:b/>
          <w:bCs/>
          <w:rtl/>
        </w:rPr>
        <w:t xml:space="preserve">שיעור 19 </w:t>
      </w:r>
      <w:r w:rsidRPr="00753A62">
        <w:rPr>
          <w:rFonts w:ascii="David" w:hAnsi="David" w:cs="David"/>
          <w:b/>
          <w:bCs/>
          <w:rtl/>
        </w:rPr>
        <w:t>–</w:t>
      </w:r>
      <w:r w:rsidRPr="00753A62">
        <w:rPr>
          <w:rFonts w:ascii="David" w:hAnsi="David" w:cs="David" w:hint="cs"/>
          <w:b/>
          <w:bCs/>
          <w:rtl/>
        </w:rPr>
        <w:t xml:space="preserve"> 16/06/22</w:t>
      </w:r>
    </w:p>
    <w:p w14:paraId="549E9577" w14:textId="05F6A86B" w:rsidR="00876FD2" w:rsidRPr="00753A62" w:rsidRDefault="00C94E5C" w:rsidP="005C31F6">
      <w:pPr>
        <w:spacing w:line="276" w:lineRule="auto"/>
        <w:jc w:val="both"/>
        <w:rPr>
          <w:rFonts w:ascii="David" w:hAnsi="David" w:cs="David"/>
          <w:i/>
          <w:iCs/>
          <w:rtl/>
        </w:rPr>
      </w:pPr>
      <w:r w:rsidRPr="00753A62">
        <w:rPr>
          <w:rFonts w:ascii="David" w:hAnsi="David" w:cs="David" w:hint="cs"/>
          <w:i/>
          <w:iCs/>
          <w:rtl/>
        </w:rPr>
        <w:t>בעיה 2</w:t>
      </w:r>
      <w:r w:rsidR="0033651F" w:rsidRPr="00753A62">
        <w:rPr>
          <w:rFonts w:ascii="David" w:hAnsi="David" w:cs="David" w:hint="cs"/>
          <w:i/>
          <w:iCs/>
          <w:rtl/>
        </w:rPr>
        <w:t>:</w:t>
      </w:r>
      <w:r w:rsidRPr="00753A62">
        <w:rPr>
          <w:rFonts w:ascii="David" w:hAnsi="David" w:cs="David" w:hint="cs"/>
          <w:i/>
          <w:iCs/>
          <w:rtl/>
        </w:rPr>
        <w:t xml:space="preserve"> אובדן סיכויי החלמה</w:t>
      </w:r>
    </w:p>
    <w:p w14:paraId="483B7803" w14:textId="4F343394" w:rsidR="00C94E5C" w:rsidRPr="00753A62" w:rsidRDefault="00ED0AF4" w:rsidP="005C31F6">
      <w:pPr>
        <w:spacing w:line="276" w:lineRule="auto"/>
        <w:jc w:val="both"/>
        <w:rPr>
          <w:rFonts w:ascii="David" w:hAnsi="David" w:cs="David"/>
          <w:rtl/>
        </w:rPr>
      </w:pPr>
      <w:r w:rsidRPr="00753A62">
        <w:rPr>
          <w:rFonts w:ascii="David" w:hAnsi="David" w:cs="David" w:hint="cs"/>
          <w:rtl/>
        </w:rPr>
        <w:t>אובדן סיכויי החלמה הוא מקרה פרטי של נושא העמימות הסיבתית, אך הפסיקה נוהגת בחלק זה באופן שונה, ולכן נייחס לו התייחסות נפרדת.</w:t>
      </w:r>
    </w:p>
    <w:p w14:paraId="20AB83D1" w14:textId="170BD856" w:rsidR="00ED0AF4" w:rsidRPr="00753A62" w:rsidRDefault="00AC760F" w:rsidP="005C31F6">
      <w:pPr>
        <w:pStyle w:val="a7"/>
        <w:numPr>
          <w:ilvl w:val="0"/>
          <w:numId w:val="68"/>
        </w:numPr>
        <w:spacing w:line="276" w:lineRule="auto"/>
        <w:jc w:val="both"/>
        <w:rPr>
          <w:rFonts w:ascii="David" w:hAnsi="David" w:cs="David"/>
        </w:rPr>
      </w:pPr>
      <w:r w:rsidRPr="00753A62">
        <w:rPr>
          <w:rFonts w:ascii="David" w:hAnsi="David" w:cs="David" w:hint="cs"/>
          <w:rtl/>
        </w:rPr>
        <w:t>יש לזהות מתי כל בעיה רלוונטית, וכיצד לפתור כל אחת בנפרד. יש קווי דמיון בין</w:t>
      </w:r>
      <w:r w:rsidR="00DB19FC" w:rsidRPr="00753A62">
        <w:rPr>
          <w:rFonts w:ascii="David" w:hAnsi="David" w:cs="David" w:hint="cs"/>
          <w:rtl/>
        </w:rPr>
        <w:t xml:space="preserve"> הבעיות. בניגוד לשאר, אובדן סיכויי ההחלמה הוא מקרה פרטי. לכן קיים פתרון נפרד. </w:t>
      </w:r>
    </w:p>
    <w:p w14:paraId="3C7726B2" w14:textId="7EB44AB7" w:rsidR="00DB19FC" w:rsidRPr="00753A62" w:rsidRDefault="00DB19FC" w:rsidP="005C31F6">
      <w:pPr>
        <w:spacing w:after="0" w:line="276" w:lineRule="auto"/>
        <w:jc w:val="both"/>
        <w:rPr>
          <w:rFonts w:ascii="David" w:hAnsi="David" w:cs="David"/>
          <w:b/>
          <w:bCs/>
          <w:rtl/>
        </w:rPr>
      </w:pPr>
      <w:r w:rsidRPr="00753A62">
        <w:rPr>
          <w:rFonts w:ascii="David" w:hAnsi="David" w:cs="David" w:hint="cs"/>
          <w:b/>
          <w:bCs/>
          <w:highlight w:val="cyan"/>
          <w:rtl/>
        </w:rPr>
        <w:t>פס"ד פאתח</w:t>
      </w:r>
      <w:r w:rsidR="00C30B7A" w:rsidRPr="00753A62">
        <w:rPr>
          <w:rFonts w:ascii="David" w:hAnsi="David" w:cs="David" w:hint="cs"/>
          <w:b/>
          <w:bCs/>
          <w:rtl/>
        </w:rPr>
        <w:t xml:space="preserve"> </w:t>
      </w:r>
      <w:r w:rsidR="00C30B7A" w:rsidRPr="00753A62">
        <w:rPr>
          <w:rFonts w:ascii="David" w:hAnsi="David" w:cs="David"/>
          <w:b/>
          <w:bCs/>
          <w:rtl/>
        </w:rPr>
        <w:t>–</w:t>
      </w:r>
      <w:r w:rsidR="00C30B7A" w:rsidRPr="00753A62">
        <w:rPr>
          <w:rFonts w:ascii="David" w:hAnsi="David" w:cs="David" w:hint="cs"/>
          <w:b/>
          <w:bCs/>
          <w:rtl/>
        </w:rPr>
        <w:t xml:space="preserve"> </w:t>
      </w:r>
      <w:r w:rsidR="00C30B7A" w:rsidRPr="00753A62">
        <w:rPr>
          <w:rFonts w:ascii="David" w:hAnsi="David" w:cs="David" w:hint="cs"/>
          <w:b/>
          <w:bCs/>
          <w:highlight w:val="lightGray"/>
          <w:rtl/>
        </w:rPr>
        <w:t>ניתן לתת פיצוי על אובדן סיכויי החלמה</w:t>
      </w:r>
    </w:p>
    <w:p w14:paraId="434035DE" w14:textId="5DCDB4D0" w:rsidR="00DB19FC" w:rsidRPr="00753A62" w:rsidRDefault="00DB19FC"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9D39EC" w:rsidRPr="00753A62">
        <w:rPr>
          <w:rFonts w:ascii="David" w:hAnsi="David" w:cs="David" w:hint="cs"/>
          <w:rtl/>
        </w:rPr>
        <w:t>דיאגנוזה שהניתוח באוזנו של המטופל לא צלח וצריך תיקון הגיעה מאוחר מדי</w:t>
      </w:r>
      <w:r w:rsidR="00DA4367" w:rsidRPr="00753A62">
        <w:rPr>
          <w:rFonts w:ascii="David" w:hAnsi="David" w:cs="David" w:hint="cs"/>
          <w:rtl/>
        </w:rPr>
        <w:t xml:space="preserve">. </w:t>
      </w:r>
      <w:r w:rsidR="009D39EC" w:rsidRPr="00753A62">
        <w:rPr>
          <w:rFonts w:ascii="David" w:hAnsi="David" w:cs="David" w:hint="cs"/>
          <w:rtl/>
        </w:rPr>
        <w:t xml:space="preserve">אובדן סיכויי ההחלמה בגובה 30%. </w:t>
      </w:r>
      <w:r w:rsidR="001B4532" w:rsidRPr="00753A62">
        <w:rPr>
          <w:rFonts w:ascii="David" w:hAnsi="David" w:cs="David" w:hint="cs"/>
          <w:rtl/>
        </w:rPr>
        <w:t>כלומר, אם הם היו עולים בזמן על הבעיה, אז היה סיכוי של 30% שניתן לטפל בבעיה, אולם לא עלו עליה בזמן ולכן לא היה ניתוח מתקן בזמן.</w:t>
      </w:r>
    </w:p>
    <w:p w14:paraId="6D7FFD50" w14:textId="6D98B2BD" w:rsidR="00DB19FC" w:rsidRPr="00753A62" w:rsidRDefault="00DB19FC"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001B4532" w:rsidRPr="00753A62">
        <w:rPr>
          <w:rFonts w:ascii="David" w:hAnsi="David" w:cs="David" w:hint="cs"/>
          <w:rtl/>
        </w:rPr>
        <w:t xml:space="preserve"> האם ניתן לתבוע על אובדן סיכויי החלמה, כשהנזק היה קורה בכל מקרה, ותרומת ה</w:t>
      </w:r>
      <w:r w:rsidR="006D7F4C" w:rsidRPr="00753A62">
        <w:rPr>
          <w:rFonts w:ascii="David" w:hAnsi="David" w:cs="David" w:hint="cs"/>
          <w:rtl/>
        </w:rPr>
        <w:t>התרשלות לנזק נמוכה מ-50%? למעשה, יש סיכוי מסוים להחלמה אולם הוא נגזל כתוצאה מהתרשלות.</w:t>
      </w:r>
    </w:p>
    <w:p w14:paraId="160DDDB2" w14:textId="50B4E060" w:rsidR="00AB16D0" w:rsidRPr="00753A62" w:rsidRDefault="00AB16D0" w:rsidP="005C31F6">
      <w:pPr>
        <w:spacing w:after="0" w:line="276" w:lineRule="auto"/>
        <w:jc w:val="both"/>
        <w:rPr>
          <w:rFonts w:ascii="David" w:hAnsi="David" w:cs="David"/>
          <w:rtl/>
        </w:rPr>
      </w:pPr>
      <w:r w:rsidRPr="00753A62">
        <w:rPr>
          <w:rFonts w:ascii="David" w:hAnsi="David" w:cs="David" w:hint="cs"/>
          <w:b/>
          <w:bCs/>
          <w:rtl/>
        </w:rPr>
        <w:t>מה הבעיה אם לא יטילו אחריות?</w:t>
      </w:r>
      <w:r w:rsidRPr="00753A62">
        <w:rPr>
          <w:rFonts w:ascii="David" w:hAnsi="David" w:cs="David" w:hint="cs"/>
          <w:rtl/>
        </w:rPr>
        <w:t xml:space="preserve"> </w:t>
      </w:r>
      <w:r w:rsidR="00D67E23" w:rsidRPr="00753A62">
        <w:rPr>
          <w:rFonts w:ascii="David" w:hAnsi="David" w:cs="David" w:hint="cs"/>
          <w:rtl/>
        </w:rPr>
        <w:t xml:space="preserve">אם אני יודע שגם אם אתרשל, לא יטילו עליי אחריות בנזיקין, אני אהיה פחות זהיר. זה יוצר תמריצים לא להתרשל. </w:t>
      </w:r>
      <w:r w:rsidR="00224FB0" w:rsidRPr="00753A62">
        <w:rPr>
          <w:rFonts w:ascii="David" w:hAnsi="David" w:cs="David" w:hint="cs"/>
          <w:rtl/>
        </w:rPr>
        <w:t>לכן גם אם נגזלים סיכויי החלמה מעטים, גם בגינם יינתן פיצוי</w:t>
      </w:r>
      <w:r w:rsidR="00FF5C9A" w:rsidRPr="00753A62">
        <w:rPr>
          <w:rFonts w:ascii="David" w:hAnsi="David" w:cs="David" w:hint="cs"/>
          <w:rtl/>
        </w:rPr>
        <w:t>.</w:t>
      </w:r>
    </w:p>
    <w:p w14:paraId="150F9872" w14:textId="7BFBC386" w:rsidR="00DB19FC" w:rsidRPr="00753A62" w:rsidRDefault="00DB19FC" w:rsidP="005C31F6">
      <w:pPr>
        <w:spacing w:line="276" w:lineRule="auto"/>
        <w:jc w:val="both"/>
        <w:rPr>
          <w:rFonts w:ascii="David" w:hAnsi="David" w:cs="David"/>
          <w:rtl/>
        </w:rPr>
      </w:pPr>
      <w:r w:rsidRPr="00753A62">
        <w:rPr>
          <w:rFonts w:ascii="David" w:hAnsi="David" w:cs="David" w:hint="cs"/>
          <w:b/>
          <w:bCs/>
          <w:u w:val="single"/>
          <w:rtl/>
        </w:rPr>
        <w:lastRenderedPageBreak/>
        <w:t>הליך משפטי</w:t>
      </w:r>
      <w:r w:rsidR="0022748E" w:rsidRPr="00753A62">
        <w:rPr>
          <w:rFonts w:ascii="David" w:hAnsi="David" w:cs="David" w:hint="cs"/>
          <w:b/>
          <w:bCs/>
          <w:u w:val="single"/>
          <w:rtl/>
        </w:rPr>
        <w:t xml:space="preserve"> </w:t>
      </w:r>
      <w:r w:rsidR="0022748E" w:rsidRPr="00753A62">
        <w:rPr>
          <w:rFonts w:ascii="David" w:hAnsi="David" w:cs="David" w:hint="cs"/>
          <w:b/>
          <w:bCs/>
          <w:highlight w:val="green"/>
          <w:u w:val="single"/>
          <w:rtl/>
        </w:rPr>
        <w:t>(לוין)</w:t>
      </w:r>
      <w:r w:rsidRPr="00753A62">
        <w:rPr>
          <w:rFonts w:ascii="David" w:hAnsi="David" w:cs="David" w:hint="cs"/>
          <w:b/>
          <w:bCs/>
          <w:highlight w:val="green"/>
          <w:u w:val="single"/>
          <w:rtl/>
        </w:rPr>
        <w:t>:</w:t>
      </w:r>
      <w:r w:rsidR="006D7F4C" w:rsidRPr="00753A62">
        <w:rPr>
          <w:rFonts w:ascii="David" w:hAnsi="David" w:cs="David" w:hint="cs"/>
          <w:rtl/>
        </w:rPr>
        <w:t xml:space="preserve"> </w:t>
      </w:r>
      <w:r w:rsidR="00224FB0" w:rsidRPr="00753A62">
        <w:rPr>
          <w:rFonts w:ascii="David" w:hAnsi="David" w:cs="David" w:hint="cs"/>
          <w:rtl/>
        </w:rPr>
        <w:t xml:space="preserve">לראשונה, נקבע </w:t>
      </w:r>
      <w:r w:rsidR="00224FB0" w:rsidRPr="00753A62">
        <w:rPr>
          <w:rFonts w:ascii="David" w:hAnsi="David" w:cs="David" w:hint="cs"/>
          <w:b/>
          <w:bCs/>
          <w:highlight w:val="yellow"/>
          <w:rtl/>
        </w:rPr>
        <w:t>שאפשר לתת פיצוי על אובדן סיכויי החלמה.</w:t>
      </w:r>
      <w:r w:rsidR="00224FB0" w:rsidRPr="00753A62">
        <w:rPr>
          <w:rFonts w:ascii="David" w:hAnsi="David" w:cs="David" w:hint="cs"/>
          <w:b/>
          <w:bCs/>
          <w:rtl/>
        </w:rPr>
        <w:t xml:space="preserve"> </w:t>
      </w:r>
      <w:r w:rsidR="00224FB0" w:rsidRPr="00753A62">
        <w:rPr>
          <w:rFonts w:ascii="David" w:hAnsi="David" w:cs="David" w:hint="cs"/>
          <w:rtl/>
        </w:rPr>
        <w:t>יש לשים לב, הדבר הזה מבחין בין מצב שבו נגרם נזק</w:t>
      </w:r>
      <w:r w:rsidR="007D780D" w:rsidRPr="00753A62">
        <w:rPr>
          <w:rFonts w:ascii="David" w:hAnsi="David" w:cs="David" w:hint="cs"/>
          <w:rtl/>
        </w:rPr>
        <w:t xml:space="preserve"> לעצב</w:t>
      </w:r>
      <w:r w:rsidR="00224FB0" w:rsidRPr="00753A62">
        <w:rPr>
          <w:rFonts w:ascii="David" w:hAnsi="David" w:cs="David" w:hint="cs"/>
          <w:rtl/>
        </w:rPr>
        <w:t xml:space="preserve">, לבין התביעה המאוד ספציפית של אדם שטוען שגזלו ממנו את הסיכוי להחלים. </w:t>
      </w:r>
      <w:r w:rsidR="007D780D" w:rsidRPr="00753A62">
        <w:rPr>
          <w:rFonts w:ascii="David" w:hAnsi="David" w:cs="David" w:hint="cs"/>
          <w:rtl/>
        </w:rPr>
        <w:t xml:space="preserve">דרך ההבנה הזו שסיכויי ההחלמה שנגזלו, ה30%, הם 100% נזק (שבעניין זה, הנזק הוא </w:t>
      </w:r>
      <w:r w:rsidR="00C30B7A" w:rsidRPr="00753A62">
        <w:rPr>
          <w:rFonts w:ascii="David" w:hAnsi="David" w:cs="David" w:hint="cs"/>
          <w:rtl/>
        </w:rPr>
        <w:t>אובדן סיכויי החלמה. כלומר, 100% מה-30%</w:t>
      </w:r>
      <w:r w:rsidR="007D780D" w:rsidRPr="00753A62">
        <w:rPr>
          <w:rFonts w:ascii="David" w:hAnsi="David" w:cs="David" w:hint="cs"/>
          <w:rtl/>
        </w:rPr>
        <w:t>).</w:t>
      </w:r>
      <w:r w:rsidR="00C145AD" w:rsidRPr="00753A62">
        <w:rPr>
          <w:rFonts w:ascii="David" w:hAnsi="David" w:cs="David" w:hint="cs"/>
          <w:rtl/>
        </w:rPr>
        <w:t xml:space="preserve"> מכאן שנוצר ראש נזק חדש </w:t>
      </w:r>
      <w:r w:rsidR="00C145AD" w:rsidRPr="00753A62">
        <w:rPr>
          <w:rFonts w:ascii="David" w:hAnsi="David" w:cs="David"/>
          <w:rtl/>
        </w:rPr>
        <w:t>–</w:t>
      </w:r>
      <w:r w:rsidR="00C145AD" w:rsidRPr="00753A62">
        <w:rPr>
          <w:rFonts w:ascii="David" w:hAnsi="David" w:cs="David" w:hint="cs"/>
          <w:rtl/>
        </w:rPr>
        <w:t xml:space="preserve"> אובדן סיכויי החלמה. </w:t>
      </w:r>
    </w:p>
    <w:p w14:paraId="590D9C60" w14:textId="11FA9E19" w:rsidR="006164D4" w:rsidRPr="00753A62" w:rsidRDefault="004F5C21"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חשוב להבין שחייב להיות מדובר </w:t>
      </w:r>
      <w:r w:rsidRPr="00753A62">
        <w:rPr>
          <w:rFonts w:ascii="David" w:hAnsi="David" w:cs="David" w:hint="cs"/>
          <w:b/>
          <w:bCs/>
          <w:rtl/>
        </w:rPr>
        <w:t>בנזק ממשי!</w:t>
      </w:r>
      <w:r w:rsidRPr="00753A62">
        <w:rPr>
          <w:rFonts w:ascii="David" w:hAnsi="David" w:cs="David" w:hint="cs"/>
          <w:rtl/>
        </w:rPr>
        <w:t xml:space="preserve"> לא ניתן לתבוע על </w:t>
      </w:r>
      <w:r w:rsidR="00330B4C" w:rsidRPr="00753A62">
        <w:rPr>
          <w:rFonts w:ascii="David" w:hAnsi="David" w:cs="David" w:hint="cs"/>
          <w:rtl/>
        </w:rPr>
        <w:t xml:space="preserve">2% נזק. זה מאוד תלוי במקרה עצמו. בד"כ 20% זה המינימלי. </w:t>
      </w:r>
    </w:p>
    <w:p w14:paraId="3EDBD156" w14:textId="77777777" w:rsidR="004A7331" w:rsidRPr="00753A62" w:rsidRDefault="004A7331" w:rsidP="005C31F6">
      <w:pPr>
        <w:pStyle w:val="a7"/>
        <w:spacing w:line="276" w:lineRule="auto"/>
        <w:jc w:val="both"/>
        <w:rPr>
          <w:rFonts w:ascii="David" w:hAnsi="David" w:cs="David"/>
        </w:rPr>
      </w:pPr>
    </w:p>
    <w:p w14:paraId="01F0BB84" w14:textId="66B538C0" w:rsidR="00735DD0" w:rsidRPr="00753A62" w:rsidRDefault="00735DD0"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פרוטס</w:t>
      </w:r>
      <w:proofErr w:type="spellEnd"/>
      <w:r w:rsidRPr="00753A62">
        <w:rPr>
          <w:rFonts w:ascii="David" w:hAnsi="David" w:cs="David" w:hint="cs"/>
          <w:b/>
          <w:bCs/>
          <w:highlight w:val="cyan"/>
          <w:rtl/>
        </w:rPr>
        <w:t xml:space="preserve"> נ' </w:t>
      </w:r>
      <w:proofErr w:type="spellStart"/>
      <w:r w:rsidRPr="00753A62">
        <w:rPr>
          <w:rFonts w:ascii="David" w:hAnsi="David" w:cs="David" w:hint="cs"/>
          <w:b/>
          <w:bCs/>
          <w:highlight w:val="cyan"/>
          <w:rtl/>
        </w:rPr>
        <w:t>צ'ירגייב</w:t>
      </w:r>
      <w:proofErr w:type="spellEnd"/>
      <w:r w:rsidR="00AE3353" w:rsidRPr="00753A62">
        <w:rPr>
          <w:rFonts w:ascii="David" w:hAnsi="David" w:cs="David" w:hint="cs"/>
          <w:b/>
          <w:bCs/>
          <w:rtl/>
        </w:rPr>
        <w:t xml:space="preserve"> </w:t>
      </w:r>
      <w:r w:rsidR="00AE3353" w:rsidRPr="00753A62">
        <w:rPr>
          <w:rFonts w:ascii="David" w:hAnsi="David" w:cs="David"/>
          <w:b/>
          <w:bCs/>
          <w:rtl/>
        </w:rPr>
        <w:t>–</w:t>
      </w:r>
      <w:r w:rsidR="00AE3353" w:rsidRPr="00753A62">
        <w:rPr>
          <w:rFonts w:ascii="David" w:hAnsi="David" w:cs="David" w:hint="cs"/>
          <w:b/>
          <w:bCs/>
          <w:rtl/>
        </w:rPr>
        <w:t xml:space="preserve"> </w:t>
      </w:r>
      <w:r w:rsidR="00AE3353" w:rsidRPr="00753A62">
        <w:rPr>
          <w:rFonts w:ascii="David" w:hAnsi="David" w:cs="David" w:hint="cs"/>
          <w:b/>
          <w:bCs/>
          <w:highlight w:val="lightGray"/>
          <w:rtl/>
        </w:rPr>
        <w:t>נוסחה לחישוב הנזק שניתן לייחס להתרשלות</w:t>
      </w:r>
    </w:p>
    <w:p w14:paraId="7FDBAD3E" w14:textId="5EC3EFA0" w:rsidR="00735DD0" w:rsidRPr="00753A62" w:rsidRDefault="00735DD0"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5F4EEA" w:rsidRPr="00753A62">
        <w:rPr>
          <w:rFonts w:ascii="David" w:hAnsi="David" w:cs="David" w:hint="cs"/>
          <w:rtl/>
        </w:rPr>
        <w:t xml:space="preserve">אישה שהיה לה סרטן שד. במצב כבר לא טוב. היא הגיעה </w:t>
      </w:r>
      <w:r w:rsidR="00C87A34" w:rsidRPr="00753A62">
        <w:rPr>
          <w:rFonts w:ascii="David" w:hAnsi="David" w:cs="David" w:hint="cs"/>
          <w:rtl/>
        </w:rPr>
        <w:t>לרופאה</w:t>
      </w:r>
      <w:r w:rsidR="005F4EEA" w:rsidRPr="00753A62">
        <w:rPr>
          <w:rFonts w:ascii="David" w:hAnsi="David" w:cs="David" w:hint="cs"/>
          <w:rtl/>
        </w:rPr>
        <w:t xml:space="preserve"> כשהיה 70% סיכוי שהיא לא תשרוד</w:t>
      </w:r>
      <w:r w:rsidR="00C87A34" w:rsidRPr="00753A62">
        <w:rPr>
          <w:rFonts w:ascii="David" w:hAnsi="David" w:cs="David" w:hint="cs"/>
          <w:rtl/>
        </w:rPr>
        <w:t xml:space="preserve"> (לפני ההתרשלות)</w:t>
      </w:r>
      <w:r w:rsidR="005F4EEA" w:rsidRPr="00753A62">
        <w:rPr>
          <w:rFonts w:ascii="David" w:hAnsi="David" w:cs="David" w:hint="cs"/>
          <w:rtl/>
        </w:rPr>
        <w:t>. הדיאגנוזה הגיעה באיחור. לאחר שגילו באיחור את הסרטן, היו לה 95% למות</w:t>
      </w:r>
      <w:r w:rsidR="00C87A34" w:rsidRPr="00753A62">
        <w:rPr>
          <w:rFonts w:ascii="David" w:hAnsi="David" w:cs="David" w:hint="cs"/>
          <w:rtl/>
        </w:rPr>
        <w:t xml:space="preserve"> (לאחר ההתרשלות)</w:t>
      </w:r>
      <w:r w:rsidR="005F4EEA" w:rsidRPr="00753A62">
        <w:rPr>
          <w:rFonts w:ascii="David" w:hAnsi="David" w:cs="David" w:hint="cs"/>
          <w:rtl/>
        </w:rPr>
        <w:t xml:space="preserve">. </w:t>
      </w:r>
    </w:p>
    <w:p w14:paraId="53D1EF27" w14:textId="0DC2C4DF" w:rsidR="00996379" w:rsidRPr="00753A62" w:rsidRDefault="00996379"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איך מחשבים את אובדן סיכויי ההחלמה?</w:t>
      </w:r>
    </w:p>
    <w:p w14:paraId="04075FD4" w14:textId="5F426265" w:rsidR="00996379" w:rsidRPr="00753A62" w:rsidRDefault="00996379"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w:t>
      </w:r>
      <w:r w:rsidR="00BC387F" w:rsidRPr="00753A62">
        <w:rPr>
          <w:rFonts w:ascii="David" w:hAnsi="David" w:cs="David" w:hint="cs"/>
          <w:b/>
          <w:bCs/>
          <w:highlight w:val="green"/>
          <w:u w:val="single"/>
          <w:rtl/>
        </w:rPr>
        <w:t>ריבלין</w:t>
      </w:r>
      <w:r w:rsidRPr="00753A62">
        <w:rPr>
          <w:rFonts w:ascii="David" w:hAnsi="David" w:cs="David" w:hint="cs"/>
          <w:b/>
          <w:bCs/>
          <w:highlight w:val="green"/>
          <w:u w:val="single"/>
          <w:rtl/>
        </w:rPr>
        <w:t>):</w:t>
      </w:r>
      <w:r w:rsidRPr="00753A62">
        <w:rPr>
          <w:rFonts w:ascii="David" w:hAnsi="David" w:cs="David" w:hint="cs"/>
          <w:rtl/>
        </w:rPr>
        <w:t xml:space="preserve"> </w:t>
      </w:r>
      <w:r w:rsidRPr="00753A62">
        <w:rPr>
          <w:rFonts w:ascii="David" w:hAnsi="David" w:cs="David" w:hint="cs"/>
          <w:b/>
          <w:bCs/>
          <w:rtl/>
        </w:rPr>
        <w:t xml:space="preserve">מציג </w:t>
      </w:r>
      <w:r w:rsidR="00BC387F" w:rsidRPr="00753A62">
        <w:rPr>
          <w:rFonts w:ascii="David" w:hAnsi="David" w:cs="David" w:hint="cs"/>
          <w:b/>
          <w:bCs/>
          <w:rtl/>
        </w:rPr>
        <w:t>נוסחה</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אובדן סיכויי ההחלמה הם ה-100%. </w:t>
      </w:r>
    </w:p>
    <w:p w14:paraId="5E93AF20" w14:textId="2DD25C7D" w:rsidR="005C6FE9" w:rsidRPr="00753A62" w:rsidRDefault="005C6FE9" w:rsidP="005C31F6">
      <w:pPr>
        <w:spacing w:after="0" w:line="276" w:lineRule="auto"/>
        <w:jc w:val="both"/>
        <w:rPr>
          <w:rFonts w:ascii="David" w:hAnsi="David" w:cs="David"/>
          <w:rtl/>
        </w:rPr>
      </w:pPr>
      <w:r w:rsidRPr="00753A62">
        <w:rPr>
          <w:rFonts w:ascii="David" w:hAnsi="David" w:cs="David" w:hint="cs"/>
          <w:rtl/>
        </w:rPr>
        <w:t xml:space="preserve">ריבלין אומר שצריך להפחית מהסיכוי לנזק לאחר ההתרשלות (במקרה זה 95%) </w:t>
      </w:r>
      <w:r w:rsidR="003010A6" w:rsidRPr="00753A62">
        <w:rPr>
          <w:rFonts w:ascii="David" w:hAnsi="David" w:cs="David" w:hint="cs"/>
          <w:rtl/>
        </w:rPr>
        <w:t>את הסיכוי ללא ההתרשלות (70%)</w:t>
      </w:r>
      <w:r w:rsidR="00C87A34" w:rsidRPr="00753A62">
        <w:rPr>
          <w:rFonts w:ascii="David" w:hAnsi="David" w:cs="David" w:hint="cs"/>
          <w:rtl/>
        </w:rPr>
        <w:t xml:space="preserve">. את ההפרש מחלקים </w:t>
      </w:r>
      <w:r w:rsidR="00283F4F" w:rsidRPr="00753A62">
        <w:rPr>
          <w:rFonts w:ascii="David" w:hAnsi="David" w:cs="David" w:hint="cs"/>
          <w:rtl/>
        </w:rPr>
        <w:t>בסיכוי לנזק לאחר ההתרשלות.</w:t>
      </w:r>
    </w:p>
    <w:p w14:paraId="7A32FA21" w14:textId="661228B6" w:rsidR="00283F4F" w:rsidRPr="00753A62" w:rsidRDefault="00283F4F" w:rsidP="005C31F6">
      <w:pPr>
        <w:spacing w:line="276" w:lineRule="auto"/>
        <w:jc w:val="both"/>
        <w:rPr>
          <w:rFonts w:ascii="David" w:hAnsi="David" w:cs="David"/>
          <w:rtl/>
        </w:rPr>
      </w:pPr>
      <w:r w:rsidRPr="00753A62">
        <w:rPr>
          <w:rFonts w:ascii="David" w:hAnsi="David" w:cs="David" w:hint="cs"/>
          <w:rtl/>
        </w:rPr>
        <w:t>מתוך 95%, כמה אפשר לייחס לגורמים טבעיים? 70%. כמה אפשר לייחס להתרשלות? את ההפרש</w:t>
      </w:r>
      <w:r w:rsidR="007960E2" w:rsidRPr="00753A62">
        <w:rPr>
          <w:rFonts w:ascii="David" w:hAnsi="David" w:cs="David" w:hint="cs"/>
          <w:rtl/>
        </w:rPr>
        <w:t xml:space="preserve"> (25%). מה שנשאר זה לחלק את ההתרשלות (25%) </w:t>
      </w:r>
      <w:r w:rsidR="003D1CFA" w:rsidRPr="00753A62">
        <w:rPr>
          <w:rFonts w:ascii="David" w:hAnsi="David" w:cs="David" w:hint="cs"/>
          <w:rtl/>
        </w:rPr>
        <w:t>ב</w:t>
      </w:r>
      <w:r w:rsidR="00BC387F" w:rsidRPr="00753A62">
        <w:rPr>
          <w:rFonts w:ascii="David" w:hAnsi="David" w:cs="David" w:hint="cs"/>
          <w:rtl/>
        </w:rPr>
        <w:t>סיכוי לנזק לאחר התרשלות.</w:t>
      </w:r>
    </w:p>
    <w:p w14:paraId="76A3A3FB" w14:textId="77777777" w:rsidR="00A3431F" w:rsidRPr="00753A62" w:rsidRDefault="00A3431F" w:rsidP="005C31F6">
      <w:pPr>
        <w:spacing w:line="276" w:lineRule="auto"/>
        <w:jc w:val="both"/>
        <w:rPr>
          <w:rFonts w:ascii="David" w:hAnsi="David" w:cs="David"/>
          <w:rtl/>
        </w:rPr>
      </w:pPr>
    </w:p>
    <w:p w14:paraId="7ED8FB10" w14:textId="0BA6094E" w:rsidR="00E11E7B" w:rsidRPr="00753A62" w:rsidRDefault="00A3431F" w:rsidP="005C31F6">
      <w:pPr>
        <w:spacing w:line="276" w:lineRule="auto"/>
        <w:jc w:val="both"/>
        <w:rPr>
          <w:rFonts w:ascii="David" w:hAnsi="David" w:cs="David"/>
          <w:rtl/>
        </w:rPr>
      </w:pPr>
      <w:r w:rsidRPr="00753A62">
        <w:rPr>
          <w:noProof/>
        </w:rPr>
        <w:drawing>
          <wp:anchor distT="0" distB="0" distL="114300" distR="114300" simplePos="0" relativeHeight="251660288" behindDoc="0" locked="0" layoutInCell="1" allowOverlap="1" wp14:anchorId="76115B81" wp14:editId="54DE3AEF">
            <wp:simplePos x="0" y="0"/>
            <wp:positionH relativeFrom="column">
              <wp:posOffset>363855</wp:posOffset>
            </wp:positionH>
            <wp:positionV relativeFrom="paragraph">
              <wp:posOffset>3810</wp:posOffset>
            </wp:positionV>
            <wp:extent cx="5167630" cy="1092200"/>
            <wp:effectExtent l="0" t="0" r="0" b="0"/>
            <wp:wrapThrough wrapText="bothSides">
              <wp:wrapPolygon edited="0">
                <wp:start x="0" y="0"/>
                <wp:lineTo x="0" y="21098"/>
                <wp:lineTo x="21499" y="21098"/>
                <wp:lineTo x="21499" y="0"/>
                <wp:lineTo x="0" y="0"/>
              </wp:wrapPolygon>
            </wp:wrapThrough>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rotWithShape="1">
                    <a:blip r:embed="rId9">
                      <a:extLst>
                        <a:ext uri="{28A0092B-C50C-407E-A947-70E740481C1C}">
                          <a14:useLocalDpi xmlns:a14="http://schemas.microsoft.com/office/drawing/2010/main" val="0"/>
                        </a:ext>
                      </a:extLst>
                    </a:blip>
                    <a:srcRect l="10441" t="54450" r="67966" b="37439"/>
                    <a:stretch/>
                  </pic:blipFill>
                  <pic:spPr bwMode="auto">
                    <a:xfrm>
                      <a:off x="0" y="0"/>
                      <a:ext cx="5167630"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443D3" w14:textId="2BD0FDD1" w:rsidR="006164D4" w:rsidRPr="00753A62" w:rsidRDefault="006164D4" w:rsidP="005C31F6">
      <w:pPr>
        <w:spacing w:line="276" w:lineRule="auto"/>
        <w:jc w:val="both"/>
        <w:rPr>
          <w:rFonts w:ascii="David" w:hAnsi="David" w:cs="David"/>
          <w:rtl/>
        </w:rPr>
      </w:pPr>
    </w:p>
    <w:p w14:paraId="078A8692" w14:textId="77777777" w:rsidR="00A3431F" w:rsidRPr="00753A62" w:rsidRDefault="00A3431F" w:rsidP="005C31F6">
      <w:pPr>
        <w:spacing w:line="276" w:lineRule="auto"/>
        <w:jc w:val="both"/>
        <w:rPr>
          <w:noProof/>
          <w:rtl/>
        </w:rPr>
      </w:pPr>
    </w:p>
    <w:p w14:paraId="2D3762D3" w14:textId="11BF1C55" w:rsidR="006164D4" w:rsidRPr="00753A62" w:rsidRDefault="006164D4" w:rsidP="005C31F6">
      <w:pPr>
        <w:spacing w:line="276" w:lineRule="auto"/>
        <w:jc w:val="both"/>
        <w:rPr>
          <w:rFonts w:ascii="David" w:hAnsi="David" w:cs="David"/>
          <w:rtl/>
        </w:rPr>
      </w:pPr>
    </w:p>
    <w:p w14:paraId="25B1E609" w14:textId="2C8B14F1" w:rsidR="006164D4" w:rsidRPr="00753A62" w:rsidRDefault="006164D4" w:rsidP="005C31F6">
      <w:pPr>
        <w:spacing w:line="276" w:lineRule="auto"/>
        <w:jc w:val="both"/>
        <w:rPr>
          <w:rFonts w:ascii="David" w:hAnsi="David" w:cs="David"/>
          <w:rtl/>
        </w:rPr>
      </w:pPr>
    </w:p>
    <w:p w14:paraId="11B7BE55" w14:textId="510D88C9" w:rsidR="006164D4" w:rsidRPr="00753A62" w:rsidRDefault="006164D4" w:rsidP="005C31F6">
      <w:pPr>
        <w:spacing w:line="276" w:lineRule="auto"/>
        <w:jc w:val="both"/>
        <w:rPr>
          <w:rFonts w:ascii="David" w:hAnsi="David" w:cs="David"/>
          <w:rtl/>
        </w:rPr>
      </w:pPr>
    </w:p>
    <w:p w14:paraId="0F4572EB" w14:textId="219ED34C" w:rsidR="006164D4" w:rsidRPr="00753A62" w:rsidRDefault="00E11E7B" w:rsidP="005C31F6">
      <w:pPr>
        <w:pStyle w:val="a7"/>
        <w:numPr>
          <w:ilvl w:val="0"/>
          <w:numId w:val="68"/>
        </w:numPr>
        <w:tabs>
          <w:tab w:val="left" w:pos="5120"/>
        </w:tabs>
        <w:spacing w:line="276" w:lineRule="auto"/>
        <w:jc w:val="both"/>
        <w:rPr>
          <w:rFonts w:ascii="David" w:hAnsi="David" w:cs="David"/>
          <w:rtl/>
        </w:rPr>
      </w:pPr>
      <w:r w:rsidRPr="00753A62">
        <w:rPr>
          <w:rFonts w:ascii="David" w:hAnsi="David" w:cs="David" w:hint="cs"/>
          <w:b/>
          <w:bCs/>
          <w:highlight w:val="magenta"/>
          <w:rtl/>
        </w:rPr>
        <w:t>במבחן:</w:t>
      </w:r>
      <w:r w:rsidRPr="00753A62">
        <w:rPr>
          <w:rFonts w:ascii="David" w:hAnsi="David" w:cs="David" w:hint="cs"/>
          <w:rtl/>
        </w:rPr>
        <w:t xml:space="preserve"> צריך לומר שיש להוכיח את זה ולהציג את הנוסחה ולהציב בה נתונים.</w:t>
      </w:r>
    </w:p>
    <w:p w14:paraId="6C3DB541" w14:textId="0FB16785" w:rsidR="006164D4" w:rsidRPr="00753A62" w:rsidRDefault="00A3431F" w:rsidP="005C31F6">
      <w:pPr>
        <w:spacing w:line="276" w:lineRule="auto"/>
        <w:jc w:val="both"/>
        <w:rPr>
          <w:rFonts w:ascii="David" w:hAnsi="David" w:cs="David"/>
          <w:i/>
          <w:iCs/>
          <w:rtl/>
        </w:rPr>
      </w:pPr>
      <w:r w:rsidRPr="00753A62">
        <w:rPr>
          <w:rFonts w:ascii="David" w:hAnsi="David" w:cs="David" w:hint="cs"/>
          <w:i/>
          <w:iCs/>
          <w:rtl/>
        </w:rPr>
        <w:t>בעיה 3: עמימות סיבתית</w:t>
      </w:r>
    </w:p>
    <w:p w14:paraId="23DD187C" w14:textId="4D74069E" w:rsidR="00A3431F" w:rsidRPr="00753A62" w:rsidRDefault="008C756F" w:rsidP="005C31F6">
      <w:pPr>
        <w:spacing w:line="276" w:lineRule="auto"/>
        <w:jc w:val="both"/>
        <w:rPr>
          <w:rFonts w:ascii="David" w:hAnsi="David" w:cs="David"/>
          <w:rtl/>
        </w:rPr>
      </w:pPr>
      <w:r w:rsidRPr="00753A62">
        <w:rPr>
          <w:rFonts w:ascii="David" w:hAnsi="David" w:cs="David" w:hint="cs"/>
          <w:u w:val="single"/>
          <w:rtl/>
        </w:rPr>
        <w:t>עמימות סיבתית</w:t>
      </w:r>
      <w:r w:rsidR="00600905" w:rsidRPr="00753A62">
        <w:rPr>
          <w:rFonts w:ascii="David" w:hAnsi="David" w:cs="David" w:hint="cs"/>
          <w:rtl/>
        </w:rPr>
        <w:t xml:space="preserve"> </w:t>
      </w:r>
      <w:r w:rsidR="00600905" w:rsidRPr="00753A62">
        <w:rPr>
          <w:rFonts w:ascii="David" w:hAnsi="David" w:cs="David"/>
          <w:rtl/>
        </w:rPr>
        <w:t>–</w:t>
      </w:r>
      <w:r w:rsidRPr="00753A62">
        <w:rPr>
          <w:rFonts w:ascii="David" w:hAnsi="David" w:cs="David" w:hint="cs"/>
          <w:rtl/>
        </w:rPr>
        <w:t xml:space="preserve"> לא ברור האם קיים קש"ס בין העוולה לנזק. </w:t>
      </w:r>
    </w:p>
    <w:p w14:paraId="0BF410D3" w14:textId="7DA51CD7" w:rsidR="00BB11B7" w:rsidRPr="00753A62" w:rsidRDefault="00BB11B7" w:rsidP="005C31F6">
      <w:pPr>
        <w:pStyle w:val="a7"/>
        <w:numPr>
          <w:ilvl w:val="0"/>
          <w:numId w:val="68"/>
        </w:numPr>
        <w:spacing w:line="276" w:lineRule="auto"/>
        <w:jc w:val="both"/>
        <w:rPr>
          <w:rFonts w:ascii="David" w:hAnsi="David" w:cs="David"/>
        </w:rPr>
      </w:pPr>
      <w:r w:rsidRPr="00753A62">
        <w:rPr>
          <w:rFonts w:ascii="David" w:hAnsi="David" w:cs="David" w:hint="cs"/>
          <w:rtl/>
        </w:rPr>
        <w:t>נתמקד במצבים של עמימות סיבתית במצבים של נתבע ותובע יחידים.</w:t>
      </w:r>
    </w:p>
    <w:p w14:paraId="42504CA1" w14:textId="4C9AF86D" w:rsidR="00BB11B7" w:rsidRPr="00753A62" w:rsidRDefault="00BB11B7" w:rsidP="005C31F6">
      <w:pPr>
        <w:pStyle w:val="a7"/>
        <w:numPr>
          <w:ilvl w:val="0"/>
          <w:numId w:val="68"/>
        </w:numPr>
        <w:spacing w:line="276" w:lineRule="auto"/>
        <w:jc w:val="both"/>
        <w:rPr>
          <w:rFonts w:ascii="David" w:hAnsi="David" w:cs="David"/>
        </w:rPr>
      </w:pPr>
      <w:r w:rsidRPr="00753A62">
        <w:rPr>
          <w:rFonts w:ascii="David" w:hAnsi="David" w:cs="David" w:hint="cs"/>
          <w:rtl/>
        </w:rPr>
        <w:t>קיימים מצבים נוספים: ריבוי תובעים/נתבעים/עמימות לגבי שיוך הנזק לגורם עוולתי/לא עוולתי (לא נעסוק בקורס).</w:t>
      </w:r>
    </w:p>
    <w:p w14:paraId="4EF33383" w14:textId="7B6762FC" w:rsidR="00454FEA" w:rsidRPr="00753A62" w:rsidRDefault="00BD0329" w:rsidP="005C31F6">
      <w:pPr>
        <w:spacing w:line="276" w:lineRule="auto"/>
        <w:jc w:val="both"/>
        <w:rPr>
          <w:rFonts w:ascii="David" w:hAnsi="David" w:cs="David"/>
        </w:rPr>
      </w:pPr>
      <w:r w:rsidRPr="00753A62">
        <w:rPr>
          <w:rFonts w:ascii="David" w:hAnsi="David" w:cs="David" w:hint="cs"/>
          <w:rtl/>
        </w:rPr>
        <w:t xml:space="preserve">האם קיימת אפשרות להטיל אחריות במידה חלקית אם ניתן להוכיח קש"ס במידה הנמוכה מ-50%? ואם כן, באילו תנאים? </w:t>
      </w:r>
      <w:r w:rsidR="00454FEA" w:rsidRPr="00753A62">
        <w:rPr>
          <w:rFonts w:ascii="David" w:hAnsi="David" w:cs="David" w:hint="cs"/>
          <w:rtl/>
        </w:rPr>
        <w:t xml:space="preserve">פס"ד שביהמ"ש מנסה </w:t>
      </w:r>
      <w:r w:rsidRPr="00753A62">
        <w:rPr>
          <w:rFonts w:ascii="David" w:hAnsi="David" w:cs="David" w:hint="cs"/>
          <w:rtl/>
        </w:rPr>
        <w:t>להתמודד עם השאלה:</w:t>
      </w:r>
    </w:p>
    <w:p w14:paraId="1D3C8D57" w14:textId="54184DD8" w:rsidR="00BB11B7" w:rsidRPr="00753A62" w:rsidRDefault="00454FEA" w:rsidP="005C31F6">
      <w:pPr>
        <w:spacing w:after="0" w:line="276" w:lineRule="auto"/>
        <w:jc w:val="both"/>
        <w:rPr>
          <w:rFonts w:ascii="David" w:hAnsi="David" w:cs="David"/>
          <w:b/>
          <w:bCs/>
          <w:rtl/>
        </w:rPr>
      </w:pPr>
      <w:r w:rsidRPr="00753A62">
        <w:rPr>
          <w:rFonts w:ascii="David" w:hAnsi="David" w:cs="David" w:hint="cs"/>
          <w:b/>
          <w:bCs/>
          <w:highlight w:val="cyan"/>
          <w:rtl/>
        </w:rPr>
        <w:t>פס"ד מלול</w:t>
      </w:r>
    </w:p>
    <w:p w14:paraId="7870C1BD" w14:textId="30EC7716" w:rsidR="00C007BE" w:rsidRPr="00753A62" w:rsidRDefault="00454FEA"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BD0329" w:rsidRPr="00753A62">
        <w:rPr>
          <w:rFonts w:ascii="David" w:hAnsi="David" w:cs="David" w:hint="cs"/>
          <w:rtl/>
        </w:rPr>
        <w:t xml:space="preserve">תינוקת שנולדה עם פיגור שכלי. היו שתי סיבות שיכלו לגרום לנזק הזה. </w:t>
      </w:r>
      <w:r w:rsidR="00D87136" w:rsidRPr="00753A62">
        <w:rPr>
          <w:rFonts w:ascii="David" w:hAnsi="David" w:cs="David" w:hint="cs"/>
          <w:rtl/>
        </w:rPr>
        <w:t>ה</w:t>
      </w:r>
      <w:r w:rsidR="00EC24FB" w:rsidRPr="00753A62">
        <w:rPr>
          <w:rFonts w:ascii="David" w:hAnsi="David" w:cs="David" w:hint="cs"/>
          <w:rtl/>
        </w:rPr>
        <w:t xml:space="preserve">תינוקת </w:t>
      </w:r>
      <w:r w:rsidR="000D40C2" w:rsidRPr="00753A62">
        <w:rPr>
          <w:rFonts w:ascii="David" w:hAnsi="David" w:cs="David" w:hint="cs"/>
          <w:rtl/>
        </w:rPr>
        <w:t xml:space="preserve">נולדה פגה לאחר היפרדות </w:t>
      </w:r>
      <w:proofErr w:type="spellStart"/>
      <w:r w:rsidR="000D40C2" w:rsidRPr="00753A62">
        <w:rPr>
          <w:rFonts w:ascii="David" w:hAnsi="David" w:cs="David" w:hint="cs"/>
          <w:rtl/>
        </w:rPr>
        <w:t>שיל</w:t>
      </w:r>
      <w:r w:rsidR="00463FF1">
        <w:rPr>
          <w:rFonts w:ascii="David" w:hAnsi="David" w:cs="David" w:hint="cs"/>
          <w:rtl/>
        </w:rPr>
        <w:t>י</w:t>
      </w:r>
      <w:r w:rsidR="000D40C2" w:rsidRPr="00753A62">
        <w:rPr>
          <w:rFonts w:ascii="David" w:hAnsi="David" w:cs="David" w:hint="cs"/>
          <w:rtl/>
        </w:rPr>
        <w:t>יה</w:t>
      </w:r>
      <w:proofErr w:type="spellEnd"/>
      <w:r w:rsidR="000D40C2" w:rsidRPr="00753A62">
        <w:rPr>
          <w:rFonts w:ascii="David" w:hAnsi="David" w:cs="David" w:hint="cs"/>
          <w:rtl/>
        </w:rPr>
        <w:t xml:space="preserve">. היפרדות השיליה לא קרתה בגלל הרופאים. היה צריך ניתוח קיסרי </w:t>
      </w:r>
      <w:r w:rsidR="000D40C2" w:rsidRPr="00753A62">
        <w:rPr>
          <w:rFonts w:ascii="David" w:hAnsi="David" w:cs="David"/>
          <w:rtl/>
        </w:rPr>
        <w:t>–</w:t>
      </w:r>
      <w:r w:rsidR="000D40C2" w:rsidRPr="00753A62">
        <w:rPr>
          <w:rFonts w:ascii="David" w:hAnsi="David" w:cs="David" w:hint="cs"/>
          <w:rtl/>
        </w:rPr>
        <w:t xml:space="preserve"> מצב שאליו היו צריכים להיות מוכנים הרופאים משום שהלידה הייתה בסיכון. אולם, היה עיכוב. </w:t>
      </w:r>
      <w:r w:rsidR="004037F3" w:rsidRPr="00753A62">
        <w:rPr>
          <w:rFonts w:ascii="David" w:hAnsi="David" w:cs="David" w:hint="cs"/>
          <w:rtl/>
        </w:rPr>
        <w:t>יחד עם זאת, היה ברור בכל מקרה שתיוולד פגה. בפועל, מה שקשור להתרשלות זה העיכוב בניתוח הקיסרי. במקרה הזה</w:t>
      </w:r>
      <w:r w:rsidR="00CE5CB0" w:rsidRPr="00753A62">
        <w:rPr>
          <w:rFonts w:ascii="David" w:hAnsi="David" w:cs="David" w:hint="cs"/>
          <w:rtl/>
        </w:rPr>
        <w:t>,</w:t>
      </w:r>
      <w:r w:rsidR="004037F3" w:rsidRPr="00753A62">
        <w:rPr>
          <w:rFonts w:ascii="David" w:hAnsi="David" w:cs="David" w:hint="cs"/>
          <w:rtl/>
        </w:rPr>
        <w:t xml:space="preserve"> הנזק היה שהייתה דלקת שגרמה לפיגור שכלי</w:t>
      </w:r>
      <w:r w:rsidR="00150A5A" w:rsidRPr="00753A62">
        <w:rPr>
          <w:rFonts w:ascii="David" w:hAnsi="David" w:cs="David" w:hint="cs"/>
          <w:rtl/>
        </w:rPr>
        <w:t xml:space="preserve"> ויש שני גורמים אפשריים לגרימת הנזק: </w:t>
      </w:r>
      <w:r w:rsidR="00150A5A" w:rsidRPr="00753A62">
        <w:rPr>
          <w:rFonts w:ascii="David" w:hAnsi="David" w:cs="David" w:hint="cs"/>
          <w:b/>
          <w:bCs/>
          <w:rtl/>
        </w:rPr>
        <w:t>(1)</w:t>
      </w:r>
      <w:r w:rsidR="00150A5A" w:rsidRPr="00753A62">
        <w:rPr>
          <w:rFonts w:ascii="David" w:hAnsi="David" w:cs="David" w:hint="cs"/>
          <w:rtl/>
        </w:rPr>
        <w:t xml:space="preserve"> פגות (היפרדות </w:t>
      </w:r>
      <w:proofErr w:type="spellStart"/>
      <w:r w:rsidR="00150A5A" w:rsidRPr="00753A62">
        <w:rPr>
          <w:rFonts w:ascii="David" w:hAnsi="David" w:cs="David" w:hint="cs"/>
          <w:rtl/>
        </w:rPr>
        <w:t>שילייה</w:t>
      </w:r>
      <w:proofErr w:type="spellEnd"/>
      <w:r w:rsidR="00150A5A" w:rsidRPr="00753A62">
        <w:rPr>
          <w:rFonts w:ascii="David" w:hAnsi="David" w:cs="David" w:hint="cs"/>
          <w:rtl/>
        </w:rPr>
        <w:t xml:space="preserve"> ולידה מוקדמת. הנזק יכול להיגרם. אפילו, רוב הסיכויים </w:t>
      </w:r>
      <w:r w:rsidR="00463FF1" w:rsidRPr="00753A62">
        <w:rPr>
          <w:rFonts w:ascii="David" w:hAnsi="David" w:cs="David" w:hint="cs"/>
          <w:rtl/>
        </w:rPr>
        <w:t>שבענייננ</w:t>
      </w:r>
      <w:r w:rsidR="00463FF1" w:rsidRPr="00753A62">
        <w:rPr>
          <w:rFonts w:ascii="David" w:hAnsi="David" w:cs="David" w:hint="eastAsia"/>
          <w:rtl/>
        </w:rPr>
        <w:t>ו</w:t>
      </w:r>
      <w:r w:rsidR="00150A5A" w:rsidRPr="00753A62">
        <w:rPr>
          <w:rFonts w:ascii="David" w:hAnsi="David" w:cs="David" w:hint="cs"/>
          <w:rtl/>
        </w:rPr>
        <w:t xml:space="preserve"> זה היה המצב), </w:t>
      </w:r>
      <w:r w:rsidR="00150A5A" w:rsidRPr="00753A62">
        <w:rPr>
          <w:rFonts w:ascii="David" w:hAnsi="David" w:cs="David" w:hint="cs"/>
          <w:b/>
          <w:bCs/>
          <w:rtl/>
        </w:rPr>
        <w:t xml:space="preserve">(2) </w:t>
      </w:r>
      <w:r w:rsidR="00150A5A" w:rsidRPr="00753A62">
        <w:rPr>
          <w:rFonts w:ascii="David" w:hAnsi="David" w:cs="David" w:hint="cs"/>
          <w:rtl/>
        </w:rPr>
        <w:t xml:space="preserve">התרשלות הרופאים. </w:t>
      </w:r>
      <w:r w:rsidR="00CE5CB0" w:rsidRPr="00753A62">
        <w:rPr>
          <w:rFonts w:ascii="David" w:hAnsi="David" w:cs="David" w:hint="cs"/>
          <w:rtl/>
        </w:rPr>
        <w:t>התרשלותם</w:t>
      </w:r>
      <w:r w:rsidR="00150A5A" w:rsidRPr="00753A62">
        <w:rPr>
          <w:rFonts w:ascii="David" w:hAnsi="David" w:cs="David" w:hint="cs"/>
          <w:rtl/>
        </w:rPr>
        <w:t xml:space="preserve"> תרמה במידה מסוימת להתרחשות הנזק. </w:t>
      </w:r>
      <w:r w:rsidR="00C007BE" w:rsidRPr="00753A62">
        <w:rPr>
          <w:rFonts w:ascii="David" w:hAnsi="David" w:cs="David" w:hint="cs"/>
          <w:rtl/>
        </w:rPr>
        <w:t xml:space="preserve">אולם, הסיכוי שהנזק נגרם כתוצאה מההתרשלות הוא נמוך ולא עולה בידי הניזוקה להוכיח קש"ס במידה העולה על 50%. </w:t>
      </w:r>
    </w:p>
    <w:p w14:paraId="436F46E3" w14:textId="4D856F10" w:rsidR="00454FEA" w:rsidRPr="00753A62" w:rsidRDefault="00C007BE" w:rsidP="005C31F6">
      <w:pPr>
        <w:spacing w:after="0" w:line="276" w:lineRule="auto"/>
        <w:jc w:val="both"/>
        <w:rPr>
          <w:rFonts w:ascii="David" w:hAnsi="David" w:cs="David"/>
          <w:rtl/>
        </w:rPr>
      </w:pPr>
      <w:r w:rsidRPr="00753A62">
        <w:rPr>
          <w:rFonts w:ascii="David" w:hAnsi="David" w:cs="David" w:hint="cs"/>
          <w:b/>
          <w:bCs/>
          <w:u w:val="single"/>
          <w:rtl/>
        </w:rPr>
        <w:t>שאלה משפטית:</w:t>
      </w:r>
      <w:r w:rsidR="00150A5A" w:rsidRPr="00753A62">
        <w:rPr>
          <w:rFonts w:ascii="David" w:hAnsi="David" w:cs="David" w:hint="cs"/>
          <w:rtl/>
        </w:rPr>
        <w:t xml:space="preserve"> </w:t>
      </w:r>
      <w:r w:rsidR="0078070E" w:rsidRPr="00753A62">
        <w:rPr>
          <w:rFonts w:ascii="David" w:hAnsi="David" w:cs="David" w:hint="cs"/>
          <w:rtl/>
        </w:rPr>
        <w:t xml:space="preserve">האם בכל זאת ניתן להטיל אחריות על בית החולים לפצות את הניזוקה בשיעור יחסי התואם להסתברות </w:t>
      </w:r>
      <w:r w:rsidR="00296EEA" w:rsidRPr="00753A62">
        <w:rPr>
          <w:rFonts w:ascii="David" w:hAnsi="David" w:cs="David" w:hint="cs"/>
          <w:rtl/>
        </w:rPr>
        <w:t>ש</w:t>
      </w:r>
      <w:r w:rsidR="00D042C5" w:rsidRPr="00753A62">
        <w:rPr>
          <w:rFonts w:ascii="David" w:hAnsi="David" w:cs="David" w:hint="cs"/>
          <w:rtl/>
        </w:rPr>
        <w:t>ההתרשלות</w:t>
      </w:r>
      <w:r w:rsidR="0078070E" w:rsidRPr="00753A62">
        <w:rPr>
          <w:rFonts w:ascii="David" w:hAnsi="David" w:cs="David" w:hint="cs"/>
          <w:rtl/>
        </w:rPr>
        <w:t xml:space="preserve"> </w:t>
      </w:r>
      <w:r w:rsidR="00D042C5" w:rsidRPr="00753A62">
        <w:rPr>
          <w:rFonts w:ascii="David" w:hAnsi="David" w:cs="David" w:hint="cs"/>
          <w:rtl/>
        </w:rPr>
        <w:t>גרמה לנזק?</w:t>
      </w:r>
    </w:p>
    <w:p w14:paraId="3762710B" w14:textId="3B35271E" w:rsidR="00D042C5" w:rsidRPr="00753A62" w:rsidRDefault="00D042C5" w:rsidP="005C31F6">
      <w:pPr>
        <w:spacing w:after="0" w:line="276" w:lineRule="auto"/>
        <w:jc w:val="both"/>
        <w:rPr>
          <w:rFonts w:ascii="David" w:hAnsi="David" w:cs="David"/>
          <w:rtl/>
        </w:rPr>
      </w:pPr>
      <w:r w:rsidRPr="00753A62">
        <w:rPr>
          <w:rFonts w:ascii="David" w:hAnsi="David" w:cs="David" w:hint="cs"/>
          <w:b/>
          <w:bCs/>
          <w:highlight w:val="magenta"/>
          <w:u w:val="single"/>
          <w:rtl/>
        </w:rPr>
        <w:t>העליון</w:t>
      </w:r>
      <w:r w:rsidRPr="00753A62">
        <w:rPr>
          <w:rFonts w:ascii="David" w:hAnsi="David" w:cs="David" w:hint="cs"/>
          <w:b/>
          <w:bCs/>
          <w:u w:val="single"/>
          <w:rtl/>
        </w:rPr>
        <w:t xml:space="preserve"> </w:t>
      </w:r>
      <w:r w:rsidRPr="00753A62">
        <w:rPr>
          <w:rFonts w:ascii="David" w:hAnsi="David" w:cs="David" w:hint="cs"/>
          <w:b/>
          <w:bCs/>
          <w:highlight w:val="green"/>
          <w:u w:val="single"/>
          <w:rtl/>
        </w:rPr>
        <w:t>(נאור):</w:t>
      </w:r>
      <w:r w:rsidRPr="00753A62">
        <w:rPr>
          <w:rFonts w:ascii="David" w:hAnsi="David" w:cs="David" w:hint="cs"/>
          <w:rtl/>
        </w:rPr>
        <w:t xml:space="preserve"> נאור אומרת שכאשר </w:t>
      </w:r>
      <w:r w:rsidRPr="00753A62">
        <w:rPr>
          <w:rFonts w:ascii="David" w:hAnsi="David" w:cs="David" w:hint="cs"/>
          <w:b/>
          <w:bCs/>
          <w:highlight w:val="yellow"/>
          <w:rtl/>
        </w:rPr>
        <w:t>יש קושי מובנה להוכיח קש"ס עובדתי בין העוולה לנזק, ויש אפשרות שהיא ממשית לגבי קיומו, תוטל אחריות הסתברותית</w:t>
      </w:r>
      <w:r w:rsidRPr="00753A62">
        <w:rPr>
          <w:rFonts w:ascii="David" w:hAnsi="David" w:cs="David" w:hint="cs"/>
          <w:rtl/>
        </w:rPr>
        <w:t xml:space="preserve"> על דרך אומדנה/שימוש בראיות סטטיסטיות</w:t>
      </w:r>
      <w:r w:rsidR="00613104" w:rsidRPr="00753A62">
        <w:rPr>
          <w:rFonts w:ascii="David" w:hAnsi="David" w:cs="David" w:hint="cs"/>
          <w:rtl/>
        </w:rPr>
        <w:t xml:space="preserve">. כלומר, מבחינה מדעית קשה להוכיח זאת ולכן ניתן להטיל אחריות הסתברותית. </w:t>
      </w:r>
      <w:r w:rsidR="00C1546D" w:rsidRPr="00753A62">
        <w:rPr>
          <w:rFonts w:ascii="David" w:hAnsi="David" w:cs="David" w:hint="cs"/>
          <w:rtl/>
        </w:rPr>
        <w:t>במקרה זה, נאור ייחסה 20% להתרשלות הרופאים.</w:t>
      </w:r>
    </w:p>
    <w:p w14:paraId="012A6D6A" w14:textId="6AC3102C" w:rsidR="00890BB8" w:rsidRPr="00753A62" w:rsidRDefault="00890BB8" w:rsidP="005C31F6">
      <w:pPr>
        <w:pStyle w:val="a7"/>
        <w:numPr>
          <w:ilvl w:val="0"/>
          <w:numId w:val="68"/>
        </w:numPr>
        <w:spacing w:after="0" w:line="276" w:lineRule="auto"/>
        <w:jc w:val="both"/>
        <w:rPr>
          <w:rFonts w:ascii="David" w:hAnsi="David" w:cs="David"/>
        </w:rPr>
      </w:pPr>
      <w:r w:rsidRPr="00753A62">
        <w:rPr>
          <w:rFonts w:ascii="David" w:hAnsi="David" w:cs="David" w:hint="cs"/>
          <w:rtl/>
        </w:rPr>
        <w:lastRenderedPageBreak/>
        <w:t xml:space="preserve">ההבדל </w:t>
      </w:r>
      <w:r w:rsidRPr="00753A62">
        <w:rPr>
          <w:rFonts w:ascii="David" w:hAnsi="David" w:cs="David" w:hint="cs"/>
          <w:b/>
          <w:bCs/>
          <w:highlight w:val="cyan"/>
          <w:rtl/>
        </w:rPr>
        <w:t>מ</w:t>
      </w:r>
      <w:r w:rsidR="00F93AB8" w:rsidRPr="00753A62">
        <w:rPr>
          <w:rFonts w:ascii="David" w:hAnsi="David" w:cs="David" w:hint="cs"/>
          <w:b/>
          <w:bCs/>
          <w:highlight w:val="cyan"/>
          <w:rtl/>
        </w:rPr>
        <w:t xml:space="preserve">פס"ד </w:t>
      </w:r>
      <w:proofErr w:type="spellStart"/>
      <w:r w:rsidR="00F93AB8" w:rsidRPr="00753A62">
        <w:rPr>
          <w:rFonts w:ascii="David" w:hAnsi="David" w:cs="David" w:hint="cs"/>
          <w:b/>
          <w:bCs/>
          <w:highlight w:val="cyan"/>
          <w:rtl/>
        </w:rPr>
        <w:t>פרוטס</w:t>
      </w:r>
      <w:proofErr w:type="spellEnd"/>
      <w:r w:rsidRPr="00753A62">
        <w:rPr>
          <w:rFonts w:ascii="David" w:hAnsi="David" w:cs="David" w:hint="cs"/>
          <w:b/>
          <w:bCs/>
          <w:highlight w:val="cyan"/>
          <w:rtl/>
        </w:rPr>
        <w:t>:</w:t>
      </w:r>
      <w:r w:rsidRPr="00753A62">
        <w:rPr>
          <w:rFonts w:ascii="David" w:hAnsi="David" w:cs="David" w:hint="cs"/>
          <w:rtl/>
        </w:rPr>
        <w:t xml:space="preserve"> </w:t>
      </w:r>
      <w:r w:rsidR="00596A0F" w:rsidRPr="008C1465">
        <w:rPr>
          <w:rFonts w:ascii="David" w:hAnsi="David" w:cs="David" w:hint="cs"/>
          <w:b/>
          <w:bCs/>
          <w:rtl/>
        </w:rPr>
        <w:t>במלול</w:t>
      </w:r>
      <w:r w:rsidR="00596A0F" w:rsidRPr="00753A62">
        <w:rPr>
          <w:rFonts w:ascii="David" w:hAnsi="David" w:cs="David" w:hint="cs"/>
          <w:rtl/>
        </w:rPr>
        <w:t xml:space="preserve"> </w:t>
      </w:r>
      <w:r w:rsidRPr="00753A62">
        <w:rPr>
          <w:rFonts w:ascii="David" w:hAnsi="David" w:cs="David" w:hint="cs"/>
          <w:rtl/>
        </w:rPr>
        <w:t xml:space="preserve">לא דיברו כלל על אובדן סיכויי החלמה. דיברו על </w:t>
      </w:r>
      <w:r w:rsidRPr="008C1465">
        <w:rPr>
          <w:rFonts w:ascii="David" w:hAnsi="David" w:cs="David" w:hint="cs"/>
          <w:b/>
          <w:bCs/>
          <w:rtl/>
        </w:rPr>
        <w:t>הנזק שנגרם</w:t>
      </w:r>
      <w:r w:rsidRPr="00753A62">
        <w:rPr>
          <w:rFonts w:ascii="David" w:hAnsi="David" w:cs="David" w:hint="cs"/>
          <w:rtl/>
        </w:rPr>
        <w:t xml:space="preserve">! </w:t>
      </w:r>
      <w:r w:rsidR="00D93E83" w:rsidRPr="00753A62">
        <w:rPr>
          <w:rFonts w:ascii="David" w:hAnsi="David" w:cs="David" w:hint="cs"/>
          <w:rtl/>
        </w:rPr>
        <w:t>כשמדברים על נזק שנגרם, צריך לרוב להוכיח מעל למאזן הסתברויות, בניגוד לסיכויי החלמה!</w:t>
      </w:r>
    </w:p>
    <w:p w14:paraId="7D5EBDA1" w14:textId="7ABD1E37" w:rsidR="009B28DA" w:rsidRPr="00753A62" w:rsidRDefault="009B28DA" w:rsidP="005C31F6">
      <w:pPr>
        <w:pStyle w:val="a7"/>
        <w:numPr>
          <w:ilvl w:val="0"/>
          <w:numId w:val="68"/>
        </w:numPr>
        <w:spacing w:line="276" w:lineRule="auto"/>
        <w:jc w:val="both"/>
        <w:rPr>
          <w:rFonts w:ascii="David" w:hAnsi="David" w:cs="David"/>
          <w:rtl/>
        </w:rPr>
      </w:pPr>
      <w:r w:rsidRPr="00753A62">
        <w:rPr>
          <w:rFonts w:ascii="David" w:hAnsi="David" w:cs="David" w:hint="cs"/>
          <w:b/>
          <w:bCs/>
          <w:rtl/>
        </w:rPr>
        <w:t>מה הקושי בהכרעתה של נאור?</w:t>
      </w:r>
      <w:r w:rsidRPr="00753A62">
        <w:rPr>
          <w:rFonts w:ascii="David" w:hAnsi="David" w:cs="David" w:hint="cs"/>
          <w:rtl/>
        </w:rPr>
        <w:t xml:space="preserve"> </w:t>
      </w:r>
      <w:r w:rsidR="00391CD5" w:rsidRPr="00753A62">
        <w:rPr>
          <w:rFonts w:ascii="David" w:hAnsi="David" w:cs="David" w:hint="cs"/>
          <w:rtl/>
        </w:rPr>
        <w:t>אנו רוצים לחייב</w:t>
      </w:r>
      <w:r w:rsidR="003E5CFF" w:rsidRPr="00753A62">
        <w:rPr>
          <w:rFonts w:ascii="David" w:hAnsi="David" w:cs="David" w:hint="cs"/>
          <w:rtl/>
        </w:rPr>
        <w:t xml:space="preserve"> </w:t>
      </w:r>
      <w:r w:rsidR="0020437E" w:rsidRPr="00753A62">
        <w:rPr>
          <w:rFonts w:ascii="David" w:hAnsi="David" w:cs="David" w:hint="cs"/>
          <w:rtl/>
        </w:rPr>
        <w:t>אנשים</w:t>
      </w:r>
      <w:r w:rsidR="003E5CFF" w:rsidRPr="00753A62">
        <w:rPr>
          <w:rFonts w:ascii="David" w:hAnsi="David" w:cs="David" w:hint="cs"/>
          <w:rtl/>
        </w:rPr>
        <w:t xml:space="preserve"> באחריות נזיקית</w:t>
      </w:r>
      <w:r w:rsidR="0020437E" w:rsidRPr="00753A62">
        <w:rPr>
          <w:rFonts w:ascii="David" w:hAnsi="David" w:cs="David" w:hint="cs"/>
          <w:rtl/>
        </w:rPr>
        <w:t xml:space="preserve"> על כך שהם גרמו לנזק</w:t>
      </w:r>
      <w:r w:rsidR="00391CD5" w:rsidRPr="00753A62">
        <w:rPr>
          <w:rFonts w:ascii="David" w:hAnsi="David" w:cs="David" w:hint="cs"/>
          <w:rtl/>
        </w:rPr>
        <w:t xml:space="preserve"> בפועל</w:t>
      </w:r>
      <w:r w:rsidR="0020437E" w:rsidRPr="00753A62">
        <w:rPr>
          <w:rFonts w:ascii="David" w:hAnsi="David" w:cs="David" w:hint="cs"/>
          <w:rtl/>
        </w:rPr>
        <w:t xml:space="preserve">, ולא </w:t>
      </w:r>
      <w:r w:rsidR="003E5CFF" w:rsidRPr="00753A62">
        <w:rPr>
          <w:rFonts w:ascii="David" w:hAnsi="David" w:cs="David" w:hint="cs"/>
          <w:rtl/>
        </w:rPr>
        <w:t>על הסיכוי שהם גרמו. זה לא עומד עם המטרה של דיני הנזיקין, צד</w:t>
      </w:r>
      <w:r w:rsidR="008E584A" w:rsidRPr="00753A62">
        <w:rPr>
          <w:rFonts w:ascii="David" w:hAnsi="David" w:cs="David" w:hint="cs"/>
          <w:rtl/>
        </w:rPr>
        <w:t>ק</w:t>
      </w:r>
      <w:r w:rsidR="003E5CFF" w:rsidRPr="00753A62">
        <w:rPr>
          <w:rFonts w:ascii="David" w:hAnsi="David" w:cs="David" w:hint="cs"/>
          <w:rtl/>
        </w:rPr>
        <w:t xml:space="preserve"> מתקן! בנוסף</w:t>
      </w:r>
      <w:r w:rsidR="008E584A" w:rsidRPr="00753A62">
        <w:rPr>
          <w:rFonts w:ascii="David" w:hAnsi="David" w:cs="David" w:hint="cs"/>
          <w:rtl/>
        </w:rPr>
        <w:t>,</w:t>
      </w:r>
      <w:r w:rsidR="003E5CFF" w:rsidRPr="00753A62">
        <w:rPr>
          <w:rFonts w:ascii="David" w:hAnsi="David" w:cs="David" w:hint="cs"/>
          <w:rtl/>
        </w:rPr>
        <w:t xml:space="preserve"> אנו רוצים להטיל על אנשים אחריות בצורה מאוד מדויקת, </w:t>
      </w:r>
      <w:r w:rsidR="005203EF" w:rsidRPr="00753A62">
        <w:rPr>
          <w:rFonts w:ascii="David" w:hAnsi="David" w:cs="David" w:hint="cs"/>
          <w:rtl/>
        </w:rPr>
        <w:t xml:space="preserve">כך ששיעור הפיצוי </w:t>
      </w:r>
      <w:r w:rsidR="00401E4C" w:rsidRPr="00753A62">
        <w:rPr>
          <w:rFonts w:ascii="David" w:hAnsi="David" w:cs="David" w:hint="cs"/>
          <w:rtl/>
        </w:rPr>
        <w:t>שיחויבו</w:t>
      </w:r>
      <w:r w:rsidR="005203EF" w:rsidRPr="00753A62">
        <w:rPr>
          <w:rFonts w:ascii="David" w:hAnsi="David" w:cs="David" w:hint="cs"/>
          <w:rtl/>
        </w:rPr>
        <w:t xml:space="preserve"> בו </w:t>
      </w:r>
      <w:r w:rsidR="00A52C14" w:rsidRPr="00753A62">
        <w:rPr>
          <w:rFonts w:ascii="David" w:hAnsi="David" w:cs="David" w:hint="cs"/>
          <w:rtl/>
        </w:rPr>
        <w:t>יהיה זהה לנזק שגרמו.</w:t>
      </w:r>
      <w:r w:rsidR="003E5CFF" w:rsidRPr="00753A62">
        <w:rPr>
          <w:rFonts w:ascii="David" w:hAnsi="David" w:cs="David" w:hint="cs"/>
          <w:rtl/>
        </w:rPr>
        <w:t xml:space="preserve"> </w:t>
      </w:r>
    </w:p>
    <w:p w14:paraId="5C81AF82" w14:textId="770CA321" w:rsidR="00401E4C" w:rsidRPr="00753A62" w:rsidRDefault="00104849" w:rsidP="005C31F6">
      <w:pPr>
        <w:spacing w:after="0" w:line="276" w:lineRule="auto"/>
        <w:jc w:val="both"/>
        <w:rPr>
          <w:rFonts w:ascii="David" w:hAnsi="David" w:cs="David"/>
          <w:b/>
          <w:bCs/>
          <w:highlight w:val="magenta"/>
          <w:u w:val="single"/>
          <w:rtl/>
        </w:rPr>
      </w:pPr>
      <w:r w:rsidRPr="00753A62">
        <w:rPr>
          <w:rFonts w:ascii="David" w:hAnsi="David" w:cs="David" w:hint="cs"/>
          <w:b/>
          <w:bCs/>
          <w:highlight w:val="magenta"/>
          <w:u w:val="single"/>
          <w:rtl/>
        </w:rPr>
        <w:t>ב</w:t>
      </w:r>
      <w:r w:rsidR="00C1546D" w:rsidRPr="00753A62">
        <w:rPr>
          <w:rFonts w:ascii="David" w:hAnsi="David" w:cs="David" w:hint="cs"/>
          <w:b/>
          <w:bCs/>
          <w:highlight w:val="magenta"/>
          <w:u w:val="single"/>
          <w:rtl/>
        </w:rPr>
        <w:t>דיון הנוסף</w:t>
      </w:r>
      <w:r w:rsidR="00A52C14" w:rsidRPr="00753A62">
        <w:rPr>
          <w:rFonts w:ascii="David" w:hAnsi="David" w:cs="David" w:hint="cs"/>
          <w:b/>
          <w:bCs/>
          <w:highlight w:val="magenta"/>
          <w:u w:val="single"/>
          <w:rtl/>
        </w:rPr>
        <w:t xml:space="preserve"> </w:t>
      </w:r>
      <w:r w:rsidR="00401E4C" w:rsidRPr="00753A62">
        <w:rPr>
          <w:rFonts w:ascii="David" w:hAnsi="David" w:cs="David" w:hint="cs"/>
          <w:b/>
          <w:bCs/>
          <w:highlight w:val="magenta"/>
          <w:u w:val="single"/>
          <w:rtl/>
        </w:rPr>
        <w:t>:</w:t>
      </w:r>
      <w:r w:rsidR="00401E4C" w:rsidRPr="00753A62">
        <w:rPr>
          <w:rFonts w:ascii="David" w:hAnsi="David" w:cs="David" w:hint="cs"/>
          <w:rtl/>
        </w:rPr>
        <w:t xml:space="preserve"> הדעות היו חלוקות, אך ננסה לחל</w:t>
      </w:r>
      <w:r w:rsidR="008E584A" w:rsidRPr="00753A62">
        <w:rPr>
          <w:rFonts w:ascii="David" w:hAnsi="David" w:cs="David" w:hint="cs"/>
          <w:rtl/>
        </w:rPr>
        <w:t>ץ</w:t>
      </w:r>
      <w:r w:rsidR="00401E4C" w:rsidRPr="00753A62">
        <w:rPr>
          <w:rFonts w:ascii="David" w:hAnsi="David" w:cs="David" w:hint="cs"/>
          <w:rtl/>
        </w:rPr>
        <w:t xml:space="preserve"> הלכה תוך התמקדות בשתי העמדות המשמעותיות של ריבלין ונאור:</w:t>
      </w:r>
    </w:p>
    <w:p w14:paraId="0E8EF1A1" w14:textId="01A70AB4" w:rsidR="00E1051E" w:rsidRPr="00753A62" w:rsidRDefault="005C0365" w:rsidP="005C31F6">
      <w:pPr>
        <w:spacing w:line="276" w:lineRule="auto"/>
        <w:jc w:val="both"/>
        <w:rPr>
          <w:rFonts w:ascii="David" w:hAnsi="David" w:cs="David"/>
          <w:rtl/>
        </w:rPr>
      </w:pPr>
      <w:r w:rsidRPr="00753A62">
        <w:rPr>
          <w:rFonts w:ascii="David" w:hAnsi="David" w:cs="David" w:hint="cs"/>
          <w:b/>
          <w:bCs/>
          <w:highlight w:val="green"/>
          <w:u w:val="single"/>
          <w:rtl/>
        </w:rPr>
        <w:t>ר</w:t>
      </w:r>
      <w:r w:rsidR="00A52C14" w:rsidRPr="00753A62">
        <w:rPr>
          <w:rFonts w:ascii="David" w:hAnsi="David" w:cs="David" w:hint="cs"/>
          <w:b/>
          <w:bCs/>
          <w:highlight w:val="green"/>
          <w:u w:val="single"/>
          <w:rtl/>
        </w:rPr>
        <w:t>יבלין</w:t>
      </w:r>
      <w:r w:rsidRPr="00753A62">
        <w:rPr>
          <w:rFonts w:ascii="David" w:hAnsi="David" w:cs="David" w:hint="cs"/>
          <w:b/>
          <w:bCs/>
          <w:highlight w:val="green"/>
          <w:u w:val="single"/>
          <w:rtl/>
        </w:rPr>
        <w:t>:</w:t>
      </w:r>
      <w:r w:rsidR="00476472" w:rsidRPr="00753A62">
        <w:rPr>
          <w:rFonts w:ascii="David" w:hAnsi="David" w:cs="David" w:hint="cs"/>
          <w:rtl/>
        </w:rPr>
        <w:t xml:space="preserve"> אומר שלושה דברים:</w:t>
      </w:r>
    </w:p>
    <w:p w14:paraId="6EF5B9FF" w14:textId="12D48621" w:rsidR="007930A5" w:rsidRPr="00753A62" w:rsidRDefault="00F10462"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ריבלין </w:t>
      </w:r>
      <w:r w:rsidRPr="00753A62">
        <w:rPr>
          <w:rFonts w:ascii="David" w:hAnsi="David" w:cs="David" w:hint="cs"/>
          <w:b/>
          <w:bCs/>
          <w:highlight w:val="yellow"/>
          <w:rtl/>
        </w:rPr>
        <w:t xml:space="preserve">אומר שבמקרה הליבה </w:t>
      </w:r>
      <w:r w:rsidRPr="00753A62">
        <w:rPr>
          <w:rFonts w:ascii="David" w:hAnsi="David" w:cs="David"/>
          <w:b/>
          <w:bCs/>
          <w:highlight w:val="yellow"/>
          <w:rtl/>
        </w:rPr>
        <w:t>–</w:t>
      </w:r>
      <w:r w:rsidRPr="00753A62">
        <w:rPr>
          <w:rFonts w:ascii="David" w:hAnsi="David" w:cs="David" w:hint="cs"/>
          <w:b/>
          <w:bCs/>
          <w:highlight w:val="yellow"/>
          <w:rtl/>
        </w:rPr>
        <w:t xml:space="preserve"> מזיק יחיד וניזוק יחיד </w:t>
      </w:r>
      <w:r w:rsidRPr="00753A62">
        <w:rPr>
          <w:rFonts w:ascii="David" w:hAnsi="David" w:cs="David"/>
          <w:b/>
          <w:bCs/>
          <w:highlight w:val="yellow"/>
          <w:rtl/>
        </w:rPr>
        <w:t>–</w:t>
      </w:r>
      <w:r w:rsidRPr="00753A62">
        <w:rPr>
          <w:rFonts w:ascii="David" w:hAnsi="David" w:cs="David" w:hint="cs"/>
          <w:b/>
          <w:bCs/>
          <w:highlight w:val="yellow"/>
          <w:rtl/>
        </w:rPr>
        <w:t xml:space="preserve"> אי אפשר להשתמש באחריות הסתברותית</w:t>
      </w:r>
      <w:r w:rsidRPr="00753A62">
        <w:rPr>
          <w:rFonts w:ascii="David" w:hAnsi="David" w:cs="David" w:hint="cs"/>
          <w:rtl/>
        </w:rPr>
        <w:t xml:space="preserve"> משום שזה מאוד בעייתי </w:t>
      </w:r>
      <w:r w:rsidRPr="00753A62">
        <w:rPr>
          <w:rFonts w:ascii="David" w:hAnsi="David" w:cs="David"/>
          <w:rtl/>
        </w:rPr>
        <w:t>–</w:t>
      </w:r>
      <w:r w:rsidRPr="00753A62">
        <w:rPr>
          <w:rFonts w:ascii="David" w:hAnsi="David" w:cs="David" w:hint="cs"/>
          <w:rtl/>
        </w:rPr>
        <w:t xml:space="preserve"> או שמישהו גרם לנזק בעוולה שלו, או שלא. אם לא ניתן להוכיח את ה</w:t>
      </w:r>
      <w:r w:rsidR="00E31838" w:rsidRPr="00753A62">
        <w:rPr>
          <w:rFonts w:ascii="David" w:hAnsi="David" w:cs="David" w:hint="cs"/>
          <w:rtl/>
        </w:rPr>
        <w:t>גרימה, אך כן ניתן להוכיח סיכוי של "כמעט יכול היה להיגרם" זה יוצר מצב בעייתי ומורחב.</w:t>
      </w:r>
    </w:p>
    <w:p w14:paraId="50D6ACC2" w14:textId="6D26DA07" w:rsidR="00476472" w:rsidRPr="00753A62" w:rsidRDefault="00E31838" w:rsidP="005C31F6">
      <w:pPr>
        <w:pStyle w:val="a7"/>
        <w:spacing w:line="276" w:lineRule="auto"/>
        <w:jc w:val="both"/>
        <w:rPr>
          <w:rFonts w:ascii="David" w:hAnsi="David" w:cs="David"/>
          <w:rtl/>
        </w:rPr>
      </w:pPr>
      <w:r w:rsidRPr="00753A62">
        <w:rPr>
          <w:rFonts w:ascii="David" w:hAnsi="David" w:cs="David" w:hint="cs"/>
          <w:u w:val="single"/>
          <w:rtl/>
        </w:rPr>
        <w:t>החריג:</w:t>
      </w:r>
      <w:r w:rsidRPr="00753A62">
        <w:rPr>
          <w:rFonts w:ascii="David" w:hAnsi="David" w:cs="David" w:hint="cs"/>
          <w:rtl/>
        </w:rPr>
        <w:t xml:space="preserve"> אובדן סיכויי החלמה. ריבלין מכיר בכך שבמקרה של אובדן סיכויי החלמה ניתן לתת פיצוי הסתברותי. פסק הדין מראה </w:t>
      </w:r>
      <w:r w:rsidRPr="00753A62">
        <w:rPr>
          <w:rFonts w:ascii="David" w:hAnsi="David" w:cs="David" w:hint="cs"/>
          <w:b/>
          <w:bCs/>
          <w:rtl/>
        </w:rPr>
        <w:t>שיש הבחנה מאוד ברורה בין העמימות להוכחת נזק, לבין הדוק' לאובדן סיכויי החלמה</w:t>
      </w:r>
      <w:r w:rsidR="00B42A9F" w:rsidRPr="00753A62">
        <w:rPr>
          <w:rFonts w:ascii="David" w:hAnsi="David" w:cs="David" w:hint="cs"/>
          <w:rtl/>
        </w:rPr>
        <w:t>.</w:t>
      </w:r>
    </w:p>
    <w:p w14:paraId="068729EB" w14:textId="77777777" w:rsidR="00476472" w:rsidRPr="00753A62" w:rsidRDefault="00476472" w:rsidP="005C31F6">
      <w:pPr>
        <w:pStyle w:val="a7"/>
        <w:spacing w:line="276" w:lineRule="auto"/>
        <w:jc w:val="both"/>
        <w:rPr>
          <w:rFonts w:ascii="David" w:hAnsi="David" w:cs="David"/>
        </w:rPr>
      </w:pPr>
    </w:p>
    <w:p w14:paraId="265361B5" w14:textId="615D6709" w:rsidR="00AF5CD6" w:rsidRPr="00753A62" w:rsidRDefault="00AF5CD6" w:rsidP="005C31F6">
      <w:pPr>
        <w:pStyle w:val="a7"/>
        <w:numPr>
          <w:ilvl w:val="0"/>
          <w:numId w:val="68"/>
        </w:numPr>
        <w:spacing w:line="276" w:lineRule="auto"/>
        <w:jc w:val="both"/>
        <w:rPr>
          <w:rFonts w:ascii="David" w:hAnsi="David" w:cs="David"/>
        </w:rPr>
      </w:pPr>
      <w:r w:rsidRPr="00753A62">
        <w:rPr>
          <w:rFonts w:ascii="David" w:hAnsi="David" w:cs="David" w:hint="cs"/>
          <w:b/>
          <w:bCs/>
          <w:highlight w:val="yellow"/>
          <w:rtl/>
        </w:rPr>
        <w:t xml:space="preserve">ניתן לאפשר פיצוי הסתברותי כאשר מתקיימים התנאים </w:t>
      </w:r>
      <w:r w:rsidRPr="00753A62">
        <w:rPr>
          <w:rFonts w:ascii="David" w:hAnsi="David" w:cs="David" w:hint="cs"/>
          <w:b/>
          <w:bCs/>
          <w:highlight w:val="yellow"/>
          <w:u w:val="single"/>
          <w:rtl/>
        </w:rPr>
        <w:t>במצטבר:</w:t>
      </w:r>
    </w:p>
    <w:p w14:paraId="6FB42DB8" w14:textId="316E47D3" w:rsidR="00AF5CD6" w:rsidRPr="00753A62" w:rsidRDefault="00AF5CD6" w:rsidP="005C31F6">
      <w:pPr>
        <w:pStyle w:val="a7"/>
        <w:numPr>
          <w:ilvl w:val="0"/>
          <w:numId w:val="81"/>
        </w:numPr>
        <w:spacing w:line="276" w:lineRule="auto"/>
        <w:jc w:val="both"/>
        <w:rPr>
          <w:rFonts w:ascii="David" w:hAnsi="David" w:cs="David"/>
        </w:rPr>
      </w:pPr>
      <w:r w:rsidRPr="00753A62">
        <w:rPr>
          <w:rFonts w:ascii="David" w:hAnsi="David" w:cs="David" w:hint="cs"/>
          <w:rtl/>
        </w:rPr>
        <w:t>קיים מזיק</w:t>
      </w:r>
    </w:p>
    <w:p w14:paraId="67EBE040" w14:textId="539EAE1C" w:rsidR="005C0365" w:rsidRPr="00753A62" w:rsidRDefault="00AF5CD6" w:rsidP="005C31F6">
      <w:pPr>
        <w:pStyle w:val="a7"/>
        <w:numPr>
          <w:ilvl w:val="0"/>
          <w:numId w:val="81"/>
        </w:numPr>
        <w:spacing w:line="276" w:lineRule="auto"/>
        <w:jc w:val="both"/>
        <w:rPr>
          <w:rFonts w:ascii="David" w:hAnsi="David" w:cs="David"/>
        </w:rPr>
      </w:pPr>
      <w:r w:rsidRPr="00753A62">
        <w:rPr>
          <w:rFonts w:ascii="David" w:hAnsi="David" w:cs="David" w:hint="cs"/>
          <w:rtl/>
        </w:rPr>
        <w:t xml:space="preserve">קבוצה של ניזוקים </w:t>
      </w:r>
      <w:r w:rsidRPr="00753A62">
        <w:rPr>
          <w:rFonts w:ascii="David" w:hAnsi="David" w:cs="David"/>
          <w:rtl/>
        </w:rPr>
        <w:t>–</w:t>
      </w:r>
      <w:r w:rsidRPr="00753A62">
        <w:rPr>
          <w:rFonts w:ascii="David" w:hAnsi="David" w:cs="David" w:hint="cs"/>
          <w:rtl/>
        </w:rPr>
        <w:t xml:space="preserve"> יכול להיות שיש הצדקה שיותר </w:t>
      </w:r>
      <w:r w:rsidR="00291FFD" w:rsidRPr="00753A62">
        <w:rPr>
          <w:rFonts w:ascii="David" w:hAnsi="David" w:cs="David" w:hint="cs"/>
          <w:rtl/>
        </w:rPr>
        <w:t>ק</w:t>
      </w:r>
      <w:r w:rsidRPr="00753A62">
        <w:rPr>
          <w:rFonts w:ascii="David" w:hAnsi="David" w:cs="David" w:hint="cs"/>
          <w:rtl/>
        </w:rPr>
        <w:t>ל לנו להבין אותה מאשר כשיש רק ניזוק ומזיק אחד.</w:t>
      </w:r>
    </w:p>
    <w:p w14:paraId="5A162404" w14:textId="0EEE4E5D" w:rsidR="00AF5CD6" w:rsidRPr="00753A62" w:rsidRDefault="00AF5CD6" w:rsidP="005C31F6">
      <w:pPr>
        <w:pStyle w:val="a7"/>
        <w:numPr>
          <w:ilvl w:val="0"/>
          <w:numId w:val="81"/>
        </w:numPr>
        <w:spacing w:line="276" w:lineRule="auto"/>
        <w:jc w:val="both"/>
        <w:rPr>
          <w:rFonts w:ascii="David" w:hAnsi="David" w:cs="David"/>
        </w:rPr>
      </w:pPr>
      <w:r w:rsidRPr="00753A62">
        <w:rPr>
          <w:rFonts w:ascii="David" w:hAnsi="David" w:cs="David" w:hint="cs"/>
          <w:rtl/>
        </w:rPr>
        <w:t>סיכון חוזר ומשותף לכל הניזוקים</w:t>
      </w:r>
    </w:p>
    <w:p w14:paraId="6740F517" w14:textId="19B55895" w:rsidR="00E1051E" w:rsidRPr="00753A62" w:rsidRDefault="00E1051E" w:rsidP="005C31F6">
      <w:pPr>
        <w:pStyle w:val="a7"/>
        <w:numPr>
          <w:ilvl w:val="0"/>
          <w:numId w:val="81"/>
        </w:numPr>
        <w:spacing w:line="276" w:lineRule="auto"/>
        <w:jc w:val="both"/>
        <w:rPr>
          <w:rFonts w:ascii="David" w:hAnsi="David" w:cs="David"/>
        </w:rPr>
      </w:pPr>
      <w:r w:rsidRPr="00753A62">
        <w:rPr>
          <w:rFonts w:ascii="David" w:hAnsi="David" w:cs="David" w:hint="cs"/>
          <w:rtl/>
        </w:rPr>
        <w:t xml:space="preserve">הטיה עקבית בהחלת כלל מאזן ההסתברויות </w:t>
      </w:r>
      <w:r w:rsidRPr="00753A62">
        <w:rPr>
          <w:rFonts w:ascii="David" w:hAnsi="David" w:cs="David"/>
          <w:rtl/>
        </w:rPr>
        <w:t>–</w:t>
      </w:r>
      <w:r w:rsidRPr="00753A62">
        <w:rPr>
          <w:rFonts w:ascii="David" w:hAnsi="David" w:cs="David" w:hint="cs"/>
          <w:rtl/>
        </w:rPr>
        <w:t xml:space="preserve"> אם לא אתייחס לתביעה (כי ההתרשלות היא רק 20% למשל), ואני אדחה אותה פעם אחר פעם, נוצר טעויות משפטיות ב-20%. נוצרת בעיה חמורה של הרתעה בחסר. </w:t>
      </w:r>
    </w:p>
    <w:p w14:paraId="5D1404C6" w14:textId="4044F50E" w:rsidR="006D4AF0" w:rsidRPr="00753A62" w:rsidRDefault="006D4AF0" w:rsidP="005C31F6">
      <w:pPr>
        <w:spacing w:line="276" w:lineRule="auto"/>
        <w:jc w:val="both"/>
        <w:rPr>
          <w:rFonts w:ascii="David" w:hAnsi="David" w:cs="David"/>
          <w:rtl/>
        </w:rPr>
      </w:pPr>
      <w:r w:rsidRPr="00753A62">
        <w:rPr>
          <w:rFonts w:ascii="David" w:hAnsi="David" w:cs="David" w:hint="cs"/>
          <w:u w:val="single"/>
          <w:rtl/>
        </w:rPr>
        <w:t>דוגמא:</w:t>
      </w:r>
      <w:r w:rsidRPr="00753A62">
        <w:rPr>
          <w:rFonts w:ascii="David" w:hAnsi="David" w:cs="David" w:hint="cs"/>
          <w:rtl/>
        </w:rPr>
        <w:t xml:space="preserve"> גורם שמפיץ זיהום סביבתי ומחצין סיכון שקטן מ-50% באופן שיטתי. למשל, עשוי לגרום לסרטן לדיירים השכנים. </w:t>
      </w:r>
      <w:r w:rsidR="002C3363" w:rsidRPr="00753A62">
        <w:rPr>
          <w:rFonts w:ascii="David" w:hAnsi="David" w:cs="David" w:hint="cs"/>
          <w:rtl/>
        </w:rPr>
        <w:t xml:space="preserve">הדיירים השכנים חלו. </w:t>
      </w:r>
      <w:r w:rsidR="00BB6B01" w:rsidRPr="00753A62">
        <w:rPr>
          <w:rFonts w:ascii="David" w:hAnsi="David" w:cs="David" w:hint="cs"/>
          <w:rtl/>
        </w:rPr>
        <w:t>לא ניתן לדעת אם זה נגרם בעקבות הזיהום, או בעקבות גורמים אחרים שאינם קשורים למפעל. אם לא נטיל אחריות על המפעל, נאפשר לו להמשיך להתרשל</w:t>
      </w:r>
      <w:r w:rsidR="005A30C6" w:rsidRPr="00753A62">
        <w:rPr>
          <w:rFonts w:ascii="David" w:hAnsi="David" w:cs="David" w:hint="cs"/>
          <w:rtl/>
        </w:rPr>
        <w:t xml:space="preserve"> משום שאף פעם לא תוטל עליו אחריות. בעצם </w:t>
      </w:r>
      <w:r w:rsidR="004A12BB" w:rsidRPr="00753A62">
        <w:rPr>
          <w:rFonts w:ascii="David" w:hAnsi="David" w:cs="David" w:hint="cs"/>
          <w:rtl/>
        </w:rPr>
        <w:t>עשוי להיווצר</w:t>
      </w:r>
      <w:r w:rsidR="005A30C6" w:rsidRPr="00753A62">
        <w:rPr>
          <w:rFonts w:ascii="David" w:hAnsi="David" w:cs="David" w:hint="cs"/>
          <w:rtl/>
        </w:rPr>
        <w:t xml:space="preserve"> מקרה בו נשחרר מישהו </w:t>
      </w:r>
      <w:r w:rsidR="00BD7C1C" w:rsidRPr="00753A62">
        <w:rPr>
          <w:rFonts w:ascii="David" w:hAnsi="David" w:cs="David" w:hint="cs"/>
          <w:rtl/>
        </w:rPr>
        <w:t xml:space="preserve">מאחריות, </w:t>
      </w:r>
      <w:r w:rsidR="000F401F" w:rsidRPr="00753A62">
        <w:rPr>
          <w:rFonts w:ascii="David" w:hAnsi="David" w:cs="David" w:hint="cs"/>
          <w:rtl/>
        </w:rPr>
        <w:t xml:space="preserve">על אף </w:t>
      </w:r>
      <w:r w:rsidR="005A30C6" w:rsidRPr="00753A62">
        <w:rPr>
          <w:rFonts w:ascii="David" w:hAnsi="David" w:cs="David" w:hint="cs"/>
          <w:rtl/>
        </w:rPr>
        <w:t>שבאופן קונסיסטנטי חושף את הסביבה לסיכון.</w:t>
      </w:r>
      <w:r w:rsidR="00BD7C1C" w:rsidRPr="00753A62">
        <w:rPr>
          <w:rFonts w:ascii="David" w:hAnsi="David" w:cs="David" w:hint="cs"/>
          <w:rtl/>
        </w:rPr>
        <w:t xml:space="preserve"> </w:t>
      </w:r>
    </w:p>
    <w:p w14:paraId="404D83CF" w14:textId="2964E2E6" w:rsidR="00E75E99" w:rsidRPr="00753A62" w:rsidRDefault="00C24439" w:rsidP="005C31F6">
      <w:pPr>
        <w:spacing w:line="276" w:lineRule="auto"/>
        <w:jc w:val="both"/>
        <w:rPr>
          <w:rFonts w:ascii="David" w:hAnsi="David" w:cs="David"/>
          <w:rtl/>
        </w:rPr>
      </w:pPr>
      <w:r w:rsidRPr="00753A62">
        <w:rPr>
          <w:rFonts w:ascii="David" w:hAnsi="David" w:cs="David" w:hint="cs"/>
          <w:u w:val="single"/>
          <w:rtl/>
        </w:rPr>
        <w:t>בעצם, זה עדיין לא מתיישב בדיוק עם צדק מתקן.</w:t>
      </w:r>
      <w:r w:rsidRPr="00753A62">
        <w:rPr>
          <w:rFonts w:ascii="David" w:hAnsi="David" w:cs="David" w:hint="cs"/>
          <w:rtl/>
        </w:rPr>
        <w:t xml:space="preserve"> </w:t>
      </w:r>
      <w:r w:rsidR="00B62ECE" w:rsidRPr="00753A62">
        <w:rPr>
          <w:rFonts w:ascii="David" w:hAnsi="David" w:cs="David" w:hint="cs"/>
          <w:rtl/>
        </w:rPr>
        <w:t>יכול להיות</w:t>
      </w:r>
      <w:r w:rsidRPr="00753A62">
        <w:rPr>
          <w:rFonts w:ascii="David" w:hAnsi="David" w:cs="David" w:hint="cs"/>
          <w:rtl/>
        </w:rPr>
        <w:t xml:space="preserve"> </w:t>
      </w:r>
      <w:r w:rsidR="00B62ECE" w:rsidRPr="00753A62">
        <w:rPr>
          <w:rFonts w:ascii="David" w:hAnsi="David" w:cs="David" w:hint="cs"/>
          <w:rtl/>
        </w:rPr>
        <w:t>ש</w:t>
      </w:r>
      <w:r w:rsidRPr="00753A62">
        <w:rPr>
          <w:rFonts w:ascii="David" w:hAnsi="David" w:cs="David" w:hint="cs"/>
          <w:rtl/>
        </w:rPr>
        <w:t xml:space="preserve">המפעל לא גרם לו אישית לנזק. אבל ריבלין אומר שבמקרה כזה המצב כ"כ חמור, שזה משהו שניתן ל"בליעה". יש בעיה רצינית של הרתעה בחסר. בנוסף, צדק מתקן לא יכול להיות "עיוור". עדיף לתת להרבה אנשים שנפגעים באופן קונסיסטנטי </w:t>
      </w:r>
      <w:r w:rsidR="00B62ECE" w:rsidRPr="00753A62">
        <w:rPr>
          <w:rFonts w:ascii="David" w:hAnsi="David" w:cs="David" w:hint="cs"/>
          <w:rtl/>
        </w:rPr>
        <w:t>פיצוי</w:t>
      </w:r>
      <w:r w:rsidR="00E75E99" w:rsidRPr="00753A62">
        <w:rPr>
          <w:rFonts w:ascii="David" w:hAnsi="David" w:cs="David" w:hint="cs"/>
          <w:rtl/>
        </w:rPr>
        <w:t xml:space="preserve"> (במקרה זה, 20%), מאשר להשאיר את המצב כך.</w:t>
      </w:r>
    </w:p>
    <w:p w14:paraId="576E8C55" w14:textId="6011227B" w:rsidR="000A464B" w:rsidRPr="00753A62" w:rsidRDefault="00336440" w:rsidP="005C31F6">
      <w:pPr>
        <w:pStyle w:val="a7"/>
        <w:numPr>
          <w:ilvl w:val="0"/>
          <w:numId w:val="68"/>
        </w:numPr>
        <w:spacing w:line="276" w:lineRule="auto"/>
        <w:jc w:val="both"/>
        <w:rPr>
          <w:rFonts w:ascii="David" w:hAnsi="David" w:cs="David"/>
          <w:rtl/>
        </w:rPr>
      </w:pPr>
      <w:r w:rsidRPr="00753A62">
        <w:rPr>
          <w:rFonts w:ascii="David" w:hAnsi="David" w:cs="David" w:hint="cs"/>
          <w:b/>
          <w:bCs/>
          <w:highlight w:val="yellow"/>
          <w:rtl/>
        </w:rPr>
        <w:t>הטיה שיט</w:t>
      </w:r>
      <w:r w:rsidR="00DF33AC" w:rsidRPr="00753A62">
        <w:rPr>
          <w:rFonts w:ascii="David" w:hAnsi="David" w:cs="David" w:hint="cs"/>
          <w:b/>
          <w:bCs/>
          <w:highlight w:val="yellow"/>
          <w:rtl/>
        </w:rPr>
        <w:t>תית מצדיקה פיצוי יחסי גם אם הוכח קש"ס במידה הגבוהה מ-50% וקטנה מ-100%</w:t>
      </w:r>
      <w:r w:rsidR="00A816C1" w:rsidRPr="00753A62">
        <w:rPr>
          <w:rFonts w:ascii="David" w:hAnsi="David" w:cs="David" w:hint="cs"/>
          <w:rtl/>
        </w:rPr>
        <w:t xml:space="preserve"> </w:t>
      </w:r>
      <w:r w:rsidR="00E536F1" w:rsidRPr="00753A62">
        <w:rPr>
          <w:rFonts w:ascii="David" w:hAnsi="David" w:cs="David" w:hint="cs"/>
          <w:rtl/>
        </w:rPr>
        <w:t>(</w:t>
      </w:r>
      <w:r w:rsidR="00A816C1" w:rsidRPr="00753A62">
        <w:rPr>
          <w:rFonts w:ascii="David" w:hAnsi="David" w:cs="David" w:hint="cs"/>
          <w:rtl/>
        </w:rPr>
        <w:t>קיימת סימטריה בין מזיקים לניזוקים)</w:t>
      </w:r>
      <w:r w:rsidR="00DF33AC" w:rsidRPr="00753A62">
        <w:rPr>
          <w:rFonts w:ascii="David" w:hAnsi="David" w:cs="David" w:hint="cs"/>
          <w:rtl/>
        </w:rPr>
        <w:t>. במקרה של עוולות חוזרות ונשנות שיכולות לחמוק מהרדאר משום שהן קטנות מ-50%, הוא לא רוצה שמישהו שהתרשל</w:t>
      </w:r>
      <w:r w:rsidR="00A816C1" w:rsidRPr="00753A62">
        <w:rPr>
          <w:rFonts w:ascii="David" w:hAnsi="David" w:cs="David" w:hint="cs"/>
          <w:rtl/>
        </w:rPr>
        <w:t xml:space="preserve"> 75% ישלם עבור הנזק שנגרם 100%. </w:t>
      </w:r>
      <w:r w:rsidR="00B435A9" w:rsidRPr="00753A62">
        <w:rPr>
          <w:rFonts w:ascii="David" w:hAnsi="David" w:cs="David" w:hint="cs"/>
          <w:rtl/>
        </w:rPr>
        <w:t>הוא אומר שצריכה להיות סימטריה במקרה הספציפי של הטיה נשנית</w:t>
      </w:r>
      <w:r w:rsidR="00A816C1" w:rsidRPr="00753A62">
        <w:rPr>
          <w:rFonts w:ascii="David" w:hAnsi="David" w:cs="David" w:hint="cs"/>
          <w:rtl/>
        </w:rPr>
        <w:t>.</w:t>
      </w:r>
      <w:r w:rsidR="0022085C" w:rsidRPr="00753A62">
        <w:rPr>
          <w:rFonts w:ascii="David" w:hAnsi="David" w:cs="David" w:hint="cs"/>
          <w:rtl/>
        </w:rPr>
        <w:t xml:space="preserve"> </w:t>
      </w:r>
      <w:r w:rsidR="000A464B" w:rsidRPr="00753A62">
        <w:rPr>
          <w:rFonts w:ascii="David" w:hAnsi="David" w:cs="David" w:hint="cs"/>
          <w:rtl/>
        </w:rPr>
        <w:t xml:space="preserve">אם הסיכון הוא 75%, </w:t>
      </w:r>
      <w:r w:rsidR="000A464B" w:rsidRPr="00753A62">
        <w:rPr>
          <w:rFonts w:ascii="David" w:hAnsi="David" w:cs="David" w:hint="cs"/>
          <w:b/>
          <w:bCs/>
          <w:rtl/>
        </w:rPr>
        <w:t>אז צריך להטיל אחריות בגובה של 75% משום שאחרת אנו מפצים ביתר.</w:t>
      </w:r>
      <w:r w:rsidR="000A464B" w:rsidRPr="00753A62">
        <w:rPr>
          <w:rFonts w:ascii="David" w:hAnsi="David" w:cs="David" w:hint="cs"/>
          <w:rtl/>
        </w:rPr>
        <w:t xml:space="preserve"> </w:t>
      </w:r>
    </w:p>
    <w:p w14:paraId="4ECBCB3A" w14:textId="4125D2AC" w:rsidR="003E4DA8" w:rsidRPr="00753A62" w:rsidRDefault="000A464B" w:rsidP="005C31F6">
      <w:pPr>
        <w:pStyle w:val="a7"/>
        <w:spacing w:line="276" w:lineRule="auto"/>
        <w:jc w:val="both"/>
        <w:rPr>
          <w:rFonts w:ascii="David" w:hAnsi="David" w:cs="David"/>
          <w:rtl/>
        </w:rPr>
      </w:pPr>
      <w:r w:rsidRPr="00753A62">
        <w:rPr>
          <w:rFonts w:ascii="David" w:hAnsi="David" w:cs="David" w:hint="cs"/>
          <w:b/>
          <w:bCs/>
          <w:rtl/>
        </w:rPr>
        <w:t>מה ניתן לומר על זה?</w:t>
      </w:r>
      <w:r w:rsidRPr="00753A62">
        <w:rPr>
          <w:rFonts w:ascii="David" w:hAnsi="David" w:cs="David" w:hint="cs"/>
          <w:rtl/>
        </w:rPr>
        <w:t xml:space="preserve"> </w:t>
      </w:r>
      <w:r w:rsidR="00B435A9" w:rsidRPr="00753A62">
        <w:rPr>
          <w:rFonts w:ascii="David" w:hAnsi="David" w:cs="David" w:hint="cs"/>
          <w:rtl/>
        </w:rPr>
        <w:t xml:space="preserve"> </w:t>
      </w:r>
      <w:r w:rsidR="0022085C" w:rsidRPr="00753A62">
        <w:rPr>
          <w:rFonts w:ascii="David" w:hAnsi="David" w:cs="David" w:hint="cs"/>
          <w:rtl/>
        </w:rPr>
        <w:t xml:space="preserve">יש פעילות רצויה </w:t>
      </w:r>
      <w:r w:rsidR="0022085C" w:rsidRPr="00753A62">
        <w:rPr>
          <w:rFonts w:ascii="David" w:hAnsi="David" w:cs="David"/>
          <w:rtl/>
        </w:rPr>
        <w:t>–</w:t>
      </w:r>
      <w:r w:rsidR="0022085C" w:rsidRPr="00753A62">
        <w:rPr>
          <w:rFonts w:ascii="David" w:hAnsi="David" w:cs="David" w:hint="cs"/>
          <w:rtl/>
        </w:rPr>
        <w:t xml:space="preserve"> אנו רוצים שהפעילות הזו תימשך. </w:t>
      </w:r>
      <w:r w:rsidR="0094048D" w:rsidRPr="00753A62">
        <w:rPr>
          <w:rFonts w:ascii="David" w:hAnsi="David" w:cs="David" w:hint="cs"/>
          <w:rtl/>
        </w:rPr>
        <w:t>בהנחה שהפעילות רצויה, האם אנו רוצים</w:t>
      </w:r>
      <w:r w:rsidR="00B42E71" w:rsidRPr="00753A62">
        <w:rPr>
          <w:rFonts w:ascii="David" w:hAnsi="David" w:cs="David" w:hint="cs"/>
          <w:rtl/>
        </w:rPr>
        <w:t>,</w:t>
      </w:r>
      <w:r w:rsidR="0094048D" w:rsidRPr="00753A62">
        <w:rPr>
          <w:rFonts w:ascii="David" w:hAnsi="David" w:cs="David" w:hint="cs"/>
          <w:rtl/>
        </w:rPr>
        <w:t xml:space="preserve"> במצב של המון ניזוקים כתוצאה מפעילות המפעל, שישלמו ב-100%?</w:t>
      </w:r>
      <w:r w:rsidR="00026C70" w:rsidRPr="00753A62">
        <w:rPr>
          <w:rFonts w:ascii="David" w:hAnsi="David" w:cs="David" w:hint="cs"/>
          <w:rtl/>
        </w:rPr>
        <w:t xml:space="preserve"> </w:t>
      </w:r>
      <w:r w:rsidR="00413C66" w:rsidRPr="00753A62">
        <w:rPr>
          <w:rFonts w:ascii="David" w:hAnsi="David" w:cs="David" w:hint="cs"/>
          <w:rtl/>
        </w:rPr>
        <w:t xml:space="preserve">לכאורה כן, כדי להרתיע. </w:t>
      </w:r>
    </w:p>
    <w:p w14:paraId="3E96B3CA" w14:textId="2B7A4A01" w:rsidR="003E4DA8" w:rsidRPr="00753A62" w:rsidRDefault="003E4DA8" w:rsidP="005C31F6">
      <w:pPr>
        <w:pStyle w:val="a7"/>
        <w:spacing w:line="276" w:lineRule="auto"/>
        <w:jc w:val="both"/>
        <w:rPr>
          <w:rFonts w:ascii="David" w:hAnsi="David" w:cs="David"/>
          <w:rtl/>
        </w:rPr>
      </w:pPr>
      <w:r w:rsidRPr="00753A62">
        <w:rPr>
          <w:rFonts w:ascii="David" w:hAnsi="David" w:cs="David" w:hint="cs"/>
          <w:rtl/>
        </w:rPr>
        <w:t>בנוסף, כשלמעשה אין בעיה דומה, וניתן לעמוד בנטל ההוכחה, לכאורה אין סיבה להגמיש את דרישת הסיבתיות הקיימת.</w:t>
      </w:r>
      <w:r w:rsidR="0094048D" w:rsidRPr="00753A62">
        <w:rPr>
          <w:rFonts w:ascii="David" w:hAnsi="David" w:cs="David" w:hint="cs"/>
          <w:rtl/>
        </w:rPr>
        <w:t xml:space="preserve"> </w:t>
      </w:r>
    </w:p>
    <w:p w14:paraId="0D75D9BD" w14:textId="26F39740" w:rsidR="00026C70" w:rsidRPr="00753A62" w:rsidRDefault="00026C70" w:rsidP="005C31F6">
      <w:pPr>
        <w:pStyle w:val="a7"/>
        <w:spacing w:line="276" w:lineRule="auto"/>
        <w:jc w:val="both"/>
        <w:rPr>
          <w:rFonts w:ascii="David" w:hAnsi="David" w:cs="David"/>
          <w:rtl/>
        </w:rPr>
      </w:pPr>
      <w:r w:rsidRPr="00753A62">
        <w:rPr>
          <w:rFonts w:ascii="David" w:hAnsi="David" w:cs="David" w:hint="cs"/>
          <w:rtl/>
        </w:rPr>
        <w:t xml:space="preserve">יתרה מזו, </w:t>
      </w:r>
      <w:r w:rsidR="00EA1413" w:rsidRPr="00753A62">
        <w:rPr>
          <w:rFonts w:ascii="David" w:hAnsi="David" w:cs="David" w:hint="cs"/>
          <w:rtl/>
        </w:rPr>
        <w:t>אנו נמצאים במצב שבו ניתן להצליח להוכיח מעל מאזן הסתברויות, לא יחזירו את המצב לקדמותו אלא רק ב-75%.</w:t>
      </w:r>
    </w:p>
    <w:p w14:paraId="0AA4B563" w14:textId="14D5E1EC" w:rsidR="00C1546D" w:rsidRPr="00753A62" w:rsidRDefault="00A52C14" w:rsidP="005C31F6">
      <w:pPr>
        <w:spacing w:line="276" w:lineRule="auto"/>
        <w:jc w:val="both"/>
        <w:rPr>
          <w:rFonts w:ascii="David" w:hAnsi="David" w:cs="David"/>
          <w:rtl/>
        </w:rPr>
      </w:pPr>
      <w:r w:rsidRPr="00753A62">
        <w:rPr>
          <w:rFonts w:ascii="David" w:hAnsi="David" w:cs="David" w:hint="cs"/>
          <w:b/>
          <w:bCs/>
          <w:highlight w:val="green"/>
          <w:u w:val="single"/>
          <w:rtl/>
        </w:rPr>
        <w:t>נאור</w:t>
      </w:r>
      <w:r w:rsidR="00C1546D" w:rsidRPr="00753A62">
        <w:rPr>
          <w:rFonts w:ascii="David" w:hAnsi="David" w:cs="David" w:hint="cs"/>
          <w:b/>
          <w:bCs/>
          <w:highlight w:val="green"/>
          <w:u w:val="single"/>
          <w:rtl/>
        </w:rPr>
        <w:t>:</w:t>
      </w:r>
      <w:r w:rsidR="004C3181" w:rsidRPr="00753A62">
        <w:rPr>
          <w:rFonts w:ascii="David" w:hAnsi="David" w:cs="David" w:hint="cs"/>
          <w:b/>
          <w:bCs/>
          <w:rtl/>
        </w:rPr>
        <w:t xml:space="preserve"> </w:t>
      </w:r>
      <w:r w:rsidR="00E31838" w:rsidRPr="00753A62">
        <w:rPr>
          <w:rFonts w:ascii="David" w:hAnsi="David" w:cs="David" w:hint="cs"/>
          <w:rtl/>
        </w:rPr>
        <w:t xml:space="preserve"> </w:t>
      </w:r>
      <w:r w:rsidR="00461D38" w:rsidRPr="00753A62">
        <w:rPr>
          <w:rFonts w:ascii="David" w:hAnsi="David" w:cs="David" w:hint="cs"/>
          <w:rtl/>
        </w:rPr>
        <w:t>נאור לא חוזרת בה.</w:t>
      </w:r>
    </w:p>
    <w:p w14:paraId="4299A53E" w14:textId="003B9282" w:rsidR="00461D38" w:rsidRPr="00753A62" w:rsidRDefault="00461D38" w:rsidP="005C31F6">
      <w:pPr>
        <w:pStyle w:val="a7"/>
        <w:numPr>
          <w:ilvl w:val="0"/>
          <w:numId w:val="68"/>
        </w:numPr>
        <w:spacing w:line="276" w:lineRule="auto"/>
        <w:jc w:val="both"/>
        <w:rPr>
          <w:rFonts w:ascii="David" w:hAnsi="David" w:cs="David"/>
        </w:rPr>
      </w:pPr>
      <w:r w:rsidRPr="00753A62">
        <w:rPr>
          <w:rFonts w:ascii="David" w:hAnsi="David" w:cs="David" w:hint="cs"/>
          <w:rtl/>
        </w:rPr>
        <w:t>גישתו של ריבלין מצומצמת מדי ונכונה למצבים של ריבוי ניזוקים. לגבי מצבים אלה נוטה להסכים, אולם אין זה מקרה הליבה (עמימות לגבי הוכחת קש"ס).</w:t>
      </w:r>
      <w:r w:rsidR="00254F85" w:rsidRPr="00753A62">
        <w:rPr>
          <w:rFonts w:ascii="David" w:hAnsi="David" w:cs="David" w:hint="cs"/>
          <w:rtl/>
        </w:rPr>
        <w:t xml:space="preserve"> היא מוכנה לקבל את ההבחנה שלו בין שני המקרים, אבל טוענת שהוא לא התייחס למקרה עצמו. אנו נמצאים בעולם שבו יש את מקרה הליבה, והתובע לא יכול להוכיח שהנזק נגרם מעל 50%. </w:t>
      </w:r>
    </w:p>
    <w:p w14:paraId="08702F57" w14:textId="0D2665D3" w:rsidR="00E663EB" w:rsidRPr="00753A62" w:rsidRDefault="00E663EB" w:rsidP="005C31F6">
      <w:pPr>
        <w:pStyle w:val="a7"/>
        <w:numPr>
          <w:ilvl w:val="0"/>
          <w:numId w:val="68"/>
        </w:numPr>
        <w:spacing w:line="276" w:lineRule="auto"/>
        <w:jc w:val="both"/>
        <w:rPr>
          <w:rFonts w:ascii="David" w:hAnsi="David" w:cs="David"/>
          <w:b/>
          <w:bCs/>
        </w:rPr>
      </w:pPr>
      <w:r w:rsidRPr="00753A62">
        <w:rPr>
          <w:rFonts w:ascii="David" w:hAnsi="David" w:cs="David" w:hint="cs"/>
          <w:rtl/>
        </w:rPr>
        <w:t xml:space="preserve">נאור עומדת בדעתה על כך שכאשר יש נזק מובנה (שגם מבחינה מדעית אי אפשר לפצח ולהוכיח אותו מעל 50% כנדרש) </w:t>
      </w:r>
      <w:r w:rsidR="00141D99" w:rsidRPr="00753A62">
        <w:rPr>
          <w:rFonts w:ascii="David" w:hAnsi="David" w:cs="David" w:hint="cs"/>
          <w:rtl/>
        </w:rPr>
        <w:t xml:space="preserve">ואפשרות ממשית, </w:t>
      </w:r>
      <w:r w:rsidR="00141D99" w:rsidRPr="00753A62">
        <w:rPr>
          <w:rFonts w:ascii="David" w:hAnsi="David" w:cs="David" w:hint="cs"/>
          <w:b/>
          <w:bCs/>
          <w:highlight w:val="yellow"/>
          <w:rtl/>
        </w:rPr>
        <w:t xml:space="preserve">כן צריך לאפשר אחריות </w:t>
      </w:r>
      <w:r w:rsidR="0004700B" w:rsidRPr="00753A62">
        <w:rPr>
          <w:rFonts w:ascii="David" w:hAnsi="David" w:cs="David" w:hint="cs"/>
          <w:b/>
          <w:bCs/>
          <w:highlight w:val="yellow"/>
          <w:rtl/>
        </w:rPr>
        <w:t>הסתברותית</w:t>
      </w:r>
      <w:r w:rsidR="00141D99" w:rsidRPr="00753A62">
        <w:rPr>
          <w:rFonts w:ascii="David" w:hAnsi="David" w:cs="David" w:hint="cs"/>
          <w:b/>
          <w:bCs/>
          <w:highlight w:val="yellow"/>
          <w:rtl/>
        </w:rPr>
        <w:t>.</w:t>
      </w:r>
    </w:p>
    <w:p w14:paraId="3F28C1FB" w14:textId="78C3454D" w:rsidR="00710366" w:rsidRPr="00753A62" w:rsidRDefault="00141D99" w:rsidP="005C31F6">
      <w:pPr>
        <w:pStyle w:val="a7"/>
        <w:numPr>
          <w:ilvl w:val="0"/>
          <w:numId w:val="68"/>
        </w:numPr>
        <w:spacing w:line="276" w:lineRule="auto"/>
        <w:jc w:val="both"/>
        <w:rPr>
          <w:rFonts w:ascii="David" w:hAnsi="David" w:cs="David"/>
        </w:rPr>
      </w:pPr>
      <w:r w:rsidRPr="00753A62">
        <w:rPr>
          <w:rFonts w:ascii="David" w:hAnsi="David" w:cs="David" w:hint="cs"/>
          <w:rtl/>
        </w:rPr>
        <w:lastRenderedPageBreak/>
        <w:t xml:space="preserve">לא מסכימה עם ריבלין לגבי הכלל של </w:t>
      </w:r>
      <w:r w:rsidR="0004700B" w:rsidRPr="00753A62">
        <w:rPr>
          <w:rFonts w:ascii="David" w:hAnsi="David" w:cs="David" w:hint="cs"/>
          <w:rtl/>
        </w:rPr>
        <w:t>הסימטריה</w:t>
      </w:r>
      <w:r w:rsidRPr="00753A62">
        <w:rPr>
          <w:rFonts w:ascii="David" w:hAnsi="David" w:cs="David" w:hint="cs"/>
          <w:rtl/>
        </w:rPr>
        <w:t>. כלומר, גם במצבים בהם גורם מעוול במצבים חוזרים ונשנים חושף הרבה ניזוקים לסיכון, נמצא במצב שבו ניתן להוכיח במידה של מעל 50%</w:t>
      </w:r>
      <w:r w:rsidR="004040A9" w:rsidRPr="00753A62">
        <w:rPr>
          <w:rFonts w:ascii="David" w:hAnsi="David" w:cs="David" w:hint="cs"/>
          <w:rtl/>
        </w:rPr>
        <w:t xml:space="preserve">, </w:t>
      </w:r>
      <w:r w:rsidR="004040A9" w:rsidRPr="00753A62">
        <w:rPr>
          <w:rFonts w:ascii="David" w:hAnsi="David" w:cs="David" w:hint="cs"/>
          <w:b/>
          <w:bCs/>
          <w:highlight w:val="yellow"/>
          <w:rtl/>
        </w:rPr>
        <w:t>יש להטיל אחריות מלאה</w:t>
      </w:r>
      <w:r w:rsidR="00020851" w:rsidRPr="00753A62">
        <w:rPr>
          <w:rFonts w:ascii="David" w:hAnsi="David" w:cs="David" w:hint="cs"/>
          <w:b/>
          <w:bCs/>
          <w:highlight w:val="yellow"/>
          <w:rtl/>
        </w:rPr>
        <w:t xml:space="preserve"> כדי להבטיח את מטרות הצדק המתקן ו</w:t>
      </w:r>
      <w:r w:rsidR="00274D17" w:rsidRPr="00753A62">
        <w:rPr>
          <w:rFonts w:ascii="David" w:hAnsi="David" w:cs="David" w:hint="cs"/>
          <w:b/>
          <w:bCs/>
          <w:highlight w:val="yellow"/>
          <w:rtl/>
        </w:rPr>
        <w:t>הרתעה</w:t>
      </w:r>
      <w:r w:rsidR="00274D17" w:rsidRPr="00753A62">
        <w:rPr>
          <w:rFonts w:ascii="David" w:hAnsi="David" w:cs="David" w:hint="cs"/>
          <w:b/>
          <w:bCs/>
          <w:rtl/>
        </w:rPr>
        <w:t xml:space="preserve"> </w:t>
      </w:r>
      <w:r w:rsidR="00274D17" w:rsidRPr="00753A62">
        <w:rPr>
          <w:rFonts w:ascii="David" w:hAnsi="David" w:cs="David" w:hint="cs"/>
          <w:rtl/>
        </w:rPr>
        <w:t>(שכן אם לא, תיווצר הרתעה בחסר).</w:t>
      </w:r>
    </w:p>
    <w:p w14:paraId="5F0AB25B" w14:textId="055B9490" w:rsidR="0004700B" w:rsidRPr="00753A62" w:rsidRDefault="0004700B" w:rsidP="005C31F6">
      <w:pPr>
        <w:spacing w:line="276" w:lineRule="auto"/>
        <w:jc w:val="both"/>
        <w:rPr>
          <w:rFonts w:ascii="David" w:hAnsi="David" w:cs="David"/>
          <w:b/>
          <w:bCs/>
          <w:rtl/>
        </w:rPr>
      </w:pPr>
      <w:r w:rsidRPr="00753A62">
        <w:rPr>
          <w:rFonts w:ascii="David" w:hAnsi="David" w:cs="David" w:hint="cs"/>
          <w:b/>
          <w:bCs/>
          <w:rtl/>
        </w:rPr>
        <w:t xml:space="preserve">איזו הלכה ניתן לחלץ </w:t>
      </w:r>
      <w:proofErr w:type="spellStart"/>
      <w:r w:rsidRPr="00753A62">
        <w:rPr>
          <w:rFonts w:ascii="David" w:hAnsi="David" w:cs="David" w:hint="cs"/>
          <w:b/>
          <w:bCs/>
          <w:rtl/>
        </w:rPr>
        <w:t>מהפס"ד</w:t>
      </w:r>
      <w:proofErr w:type="spellEnd"/>
      <w:r w:rsidRPr="00753A62">
        <w:rPr>
          <w:rFonts w:ascii="David" w:hAnsi="David" w:cs="David" w:hint="cs"/>
          <w:b/>
          <w:bCs/>
          <w:rtl/>
        </w:rPr>
        <w:t>?</w:t>
      </w:r>
    </w:p>
    <w:p w14:paraId="3D914BE7" w14:textId="3D6C9F9C" w:rsidR="00254F85" w:rsidRPr="00753A62" w:rsidRDefault="00274D17" w:rsidP="005C31F6">
      <w:pPr>
        <w:pStyle w:val="a7"/>
        <w:numPr>
          <w:ilvl w:val="0"/>
          <w:numId w:val="68"/>
        </w:numPr>
        <w:spacing w:line="276" w:lineRule="auto"/>
        <w:jc w:val="both"/>
        <w:rPr>
          <w:rFonts w:ascii="David" w:hAnsi="David" w:cs="David"/>
          <w:rtl/>
        </w:rPr>
      </w:pPr>
      <w:r w:rsidRPr="00753A62">
        <w:rPr>
          <w:rFonts w:ascii="David" w:hAnsi="David" w:cs="David" w:hint="cs"/>
          <w:rtl/>
        </w:rPr>
        <w:t xml:space="preserve">כיום </w:t>
      </w:r>
      <w:r w:rsidRPr="00753A62">
        <w:rPr>
          <w:rFonts w:ascii="David" w:hAnsi="David" w:cs="David" w:hint="cs"/>
          <w:b/>
          <w:bCs/>
          <w:rtl/>
        </w:rPr>
        <w:t>לא ניתן לתת פיצוי במקרה של סיבתיות עמומה במצבים של ניזוק ומזיק יחידים</w:t>
      </w:r>
      <w:r w:rsidRPr="00753A62">
        <w:rPr>
          <w:rFonts w:ascii="David" w:hAnsi="David" w:cs="David" w:hint="cs"/>
          <w:rtl/>
        </w:rPr>
        <w:t>.</w:t>
      </w:r>
      <w:r w:rsidR="00710366" w:rsidRPr="00753A62">
        <w:rPr>
          <w:rFonts w:ascii="David" w:hAnsi="David" w:cs="David" w:hint="cs"/>
          <w:rtl/>
        </w:rPr>
        <w:t xml:space="preserve"> כלומר, </w:t>
      </w:r>
      <w:r w:rsidR="0004700B" w:rsidRPr="00753A62">
        <w:rPr>
          <w:rFonts w:ascii="David" w:hAnsi="David" w:cs="David" w:hint="cs"/>
          <w:rtl/>
        </w:rPr>
        <w:t>טענתה של נאור בנושא זה נופלת</w:t>
      </w:r>
      <w:r w:rsidR="00DD5D9E" w:rsidRPr="00753A62">
        <w:rPr>
          <w:rFonts w:ascii="David" w:hAnsi="David" w:cs="David" w:hint="cs"/>
          <w:rtl/>
        </w:rPr>
        <w:t>.</w:t>
      </w:r>
    </w:p>
    <w:p w14:paraId="554D1E37" w14:textId="1D4E43C9" w:rsidR="00710366" w:rsidRPr="00753A62" w:rsidRDefault="00274D17"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ככל הנראה, יינתן פיצוי הסתברותי במצבים של הטיה שיטתית </w:t>
      </w:r>
      <w:r w:rsidRPr="00753A62">
        <w:rPr>
          <w:rFonts w:ascii="David" w:hAnsi="David" w:cs="David" w:hint="cs"/>
          <w:b/>
          <w:bCs/>
          <w:rtl/>
        </w:rPr>
        <w:t>(</w:t>
      </w:r>
      <w:r w:rsidR="00710366" w:rsidRPr="00753A62">
        <w:rPr>
          <w:rFonts w:ascii="David" w:hAnsi="David" w:cs="David" w:hint="cs"/>
          <w:b/>
          <w:bCs/>
          <w:rtl/>
        </w:rPr>
        <w:t>4 תנאים של ריבלין).</w:t>
      </w:r>
    </w:p>
    <w:p w14:paraId="3534BB03" w14:textId="17C7D786" w:rsidR="00710366" w:rsidRPr="00753A62" w:rsidRDefault="00DD5D9E" w:rsidP="005C31F6">
      <w:pPr>
        <w:pStyle w:val="a7"/>
        <w:numPr>
          <w:ilvl w:val="0"/>
          <w:numId w:val="68"/>
        </w:numPr>
        <w:spacing w:line="276" w:lineRule="auto"/>
        <w:jc w:val="both"/>
        <w:rPr>
          <w:rFonts w:ascii="David" w:hAnsi="David" w:cs="David"/>
          <w:rtl/>
        </w:rPr>
      </w:pPr>
      <w:r w:rsidRPr="00753A62">
        <w:rPr>
          <w:rFonts w:ascii="David" w:hAnsi="David" w:cs="David" w:hint="cs"/>
          <w:b/>
          <w:bCs/>
          <w:rtl/>
        </w:rPr>
        <w:t>"</w:t>
      </w:r>
      <w:r w:rsidR="0004700B" w:rsidRPr="00753A62">
        <w:rPr>
          <w:rFonts w:ascii="David" w:hAnsi="David" w:cs="David" w:hint="cs"/>
          <w:b/>
          <w:bCs/>
          <w:rtl/>
        </w:rPr>
        <w:t>כלל של אי סימטריה</w:t>
      </w:r>
      <w:r w:rsidRPr="00753A62">
        <w:rPr>
          <w:rFonts w:ascii="David" w:hAnsi="David" w:cs="David" w:hint="cs"/>
          <w:b/>
          <w:bCs/>
          <w:rtl/>
        </w:rPr>
        <w:t>"</w:t>
      </w:r>
      <w:r w:rsidR="0004700B" w:rsidRPr="00753A62">
        <w:rPr>
          <w:rFonts w:ascii="David" w:hAnsi="David" w:cs="David" w:hint="cs"/>
          <w:rtl/>
        </w:rPr>
        <w:t xml:space="preserve"> </w:t>
      </w:r>
      <w:r w:rsidR="0004700B" w:rsidRPr="00753A62">
        <w:rPr>
          <w:rFonts w:ascii="David" w:hAnsi="David" w:cs="David"/>
          <w:rtl/>
        </w:rPr>
        <w:t>–</w:t>
      </w:r>
      <w:r w:rsidR="0004700B" w:rsidRPr="00753A62">
        <w:rPr>
          <w:rFonts w:ascii="David" w:hAnsi="David" w:cs="David" w:hint="cs"/>
          <w:rtl/>
        </w:rPr>
        <w:t xml:space="preserve"> אם יינתן פיצוי יחסי, הוא יתאפשר ל</w:t>
      </w:r>
      <w:r w:rsidRPr="00753A62">
        <w:rPr>
          <w:rFonts w:ascii="David" w:hAnsi="David" w:cs="David" w:hint="cs"/>
          <w:rtl/>
        </w:rPr>
        <w:t>"</w:t>
      </w:r>
      <w:r w:rsidR="0004700B" w:rsidRPr="00753A62">
        <w:rPr>
          <w:rFonts w:ascii="David" w:hAnsi="David" w:cs="David" w:hint="cs"/>
          <w:rtl/>
        </w:rPr>
        <w:t>טובת הניזוק</w:t>
      </w:r>
      <w:r w:rsidRPr="00753A62">
        <w:rPr>
          <w:rFonts w:ascii="David" w:hAnsi="David" w:cs="David" w:hint="cs"/>
          <w:rtl/>
        </w:rPr>
        <w:t>"</w:t>
      </w:r>
      <w:r w:rsidR="0004700B" w:rsidRPr="00753A62">
        <w:rPr>
          <w:rFonts w:ascii="David" w:hAnsi="David" w:cs="David" w:hint="cs"/>
          <w:rtl/>
        </w:rPr>
        <w:t>. כלומר, כאשר ניתן להוכיח שהתנהגות עוולתית זו</w:t>
      </w:r>
      <w:r w:rsidR="00F421F0" w:rsidRPr="00753A62">
        <w:rPr>
          <w:rFonts w:ascii="David" w:hAnsi="David" w:cs="David" w:hint="cs"/>
          <w:rtl/>
        </w:rPr>
        <w:t>, מידת ההתרשלות גרמה לסיכון של מעל 50%, אז נטיל אחריות של 100%. לעומת זאת, אם מידת ההתרשלות נמוכה מ-50%, כן נאפשר פיצוי באופן יחסי.</w:t>
      </w:r>
      <w:r w:rsidR="00E06AF2" w:rsidRPr="00753A62">
        <w:rPr>
          <w:rFonts w:ascii="David" w:hAnsi="David" w:cs="David" w:hint="cs"/>
          <w:rtl/>
        </w:rPr>
        <w:t xml:space="preserve"> </w:t>
      </w:r>
      <w:r w:rsidR="00BB42D0" w:rsidRPr="00753A62">
        <w:rPr>
          <w:rFonts w:ascii="David" w:hAnsi="David" w:cs="David" w:hint="cs"/>
          <w:rtl/>
        </w:rPr>
        <w:t xml:space="preserve"> </w:t>
      </w:r>
    </w:p>
    <w:p w14:paraId="05BD885B" w14:textId="34BF1DB6" w:rsidR="00030673" w:rsidRPr="00753A62" w:rsidRDefault="00030673" w:rsidP="005C31F6">
      <w:pPr>
        <w:spacing w:line="276" w:lineRule="auto"/>
        <w:jc w:val="both"/>
        <w:rPr>
          <w:rFonts w:ascii="David" w:hAnsi="David" w:cs="David"/>
          <w:b/>
          <w:bCs/>
          <w:u w:val="single"/>
          <w:rtl/>
        </w:rPr>
      </w:pPr>
      <w:r w:rsidRPr="00753A62">
        <w:rPr>
          <w:rFonts w:ascii="David" w:hAnsi="David" w:cs="David" w:hint="cs"/>
          <w:b/>
          <w:bCs/>
          <w:u w:val="single"/>
          <w:rtl/>
        </w:rPr>
        <w:t>סיבתיות משפטית</w:t>
      </w:r>
    </w:p>
    <w:p w14:paraId="2777CDD2" w14:textId="1F346F3C" w:rsidR="008C756F" w:rsidRPr="00753A62" w:rsidRDefault="00206B50" w:rsidP="005C31F6">
      <w:pPr>
        <w:spacing w:line="276" w:lineRule="auto"/>
        <w:jc w:val="both"/>
        <w:rPr>
          <w:rFonts w:ascii="David" w:hAnsi="David" w:cs="David"/>
          <w:rtl/>
        </w:rPr>
      </w:pPr>
      <w:r w:rsidRPr="00753A62">
        <w:rPr>
          <w:rFonts w:ascii="David" w:hAnsi="David" w:cs="David" w:hint="cs"/>
          <w:b/>
          <w:bCs/>
          <w:rtl/>
        </w:rPr>
        <w:t>יש לזכור:</w:t>
      </w:r>
      <w:r w:rsidRPr="00753A62">
        <w:rPr>
          <w:rFonts w:ascii="David" w:hAnsi="David" w:cs="David" w:hint="cs"/>
          <w:rtl/>
        </w:rPr>
        <w:t xml:space="preserve"> מבחני הסיבתיות המשפטית נועדו להגדיר את גבולות הגזרה של האחריות שנטיל על ה</w:t>
      </w:r>
      <w:r w:rsidR="00106FE5" w:rsidRPr="00753A62">
        <w:rPr>
          <w:rFonts w:ascii="David" w:hAnsi="David" w:cs="David" w:hint="cs"/>
          <w:rtl/>
        </w:rPr>
        <w:t>נתבע על הנזק שגרם בעוולה לתובע.</w:t>
      </w:r>
    </w:p>
    <w:p w14:paraId="680FE976" w14:textId="0FE97D17" w:rsidR="00106FE5" w:rsidRPr="00753A62" w:rsidRDefault="00106FE5" w:rsidP="005C31F6">
      <w:pPr>
        <w:spacing w:line="276" w:lineRule="auto"/>
        <w:jc w:val="both"/>
        <w:rPr>
          <w:rFonts w:ascii="David" w:hAnsi="David" w:cs="David"/>
          <w:rtl/>
        </w:rPr>
      </w:pPr>
      <w:r w:rsidRPr="00753A62">
        <w:rPr>
          <w:rFonts w:ascii="David" w:hAnsi="David" w:cs="David" w:hint="cs"/>
          <w:rtl/>
        </w:rPr>
        <w:t>בשונה מסיבתיות עובדתית, מדובר במבחנים משפטיים שנגזרים משיקולי מדיניות, זאת להבדיל מסיבתיות במו</w:t>
      </w:r>
      <w:r w:rsidR="00187EF3" w:rsidRPr="00753A62">
        <w:rPr>
          <w:rFonts w:ascii="David" w:hAnsi="David" w:cs="David" w:hint="cs"/>
          <w:rtl/>
        </w:rPr>
        <w:t>ב</w:t>
      </w:r>
      <w:r w:rsidRPr="00753A62">
        <w:rPr>
          <w:rFonts w:ascii="David" w:hAnsi="David" w:cs="David" w:hint="cs"/>
          <w:rtl/>
        </w:rPr>
        <w:t>נה העובדתי-מדעי.</w:t>
      </w:r>
    </w:p>
    <w:p w14:paraId="4504374C" w14:textId="7D6D936B" w:rsidR="001C4EFE" w:rsidRPr="00753A62" w:rsidRDefault="00E85F65" w:rsidP="005C31F6">
      <w:pPr>
        <w:pStyle w:val="a7"/>
        <w:numPr>
          <w:ilvl w:val="0"/>
          <w:numId w:val="68"/>
        </w:numPr>
        <w:spacing w:line="276" w:lineRule="auto"/>
        <w:jc w:val="both"/>
        <w:rPr>
          <w:rFonts w:ascii="David" w:hAnsi="David" w:cs="David"/>
          <w:rtl/>
        </w:rPr>
      </w:pPr>
      <w:r w:rsidRPr="00753A62">
        <w:rPr>
          <w:rFonts w:ascii="David" w:hAnsi="David" w:cs="David" w:hint="cs"/>
          <w:rtl/>
        </w:rPr>
        <w:t xml:space="preserve">איך אנו מתמודדים עם שאלת היקף הנזק? האם אנו רוצים בכלל לתחום את הנזק? </w:t>
      </w:r>
      <w:r w:rsidR="00A40CD8" w:rsidRPr="00753A62">
        <w:rPr>
          <w:rFonts w:ascii="David" w:hAnsi="David" w:cs="David" w:hint="cs"/>
          <w:rtl/>
        </w:rPr>
        <w:t>כאן</w:t>
      </w:r>
      <w:r w:rsidR="00080565" w:rsidRPr="00753A62">
        <w:rPr>
          <w:rFonts w:ascii="David" w:hAnsi="David" w:cs="David" w:hint="cs"/>
          <w:rtl/>
        </w:rPr>
        <w:t xml:space="preserve"> נכנסת הסיבתיות המשפטית. </w:t>
      </w:r>
    </w:p>
    <w:p w14:paraId="36CD7F52" w14:textId="681E3AA9" w:rsidR="00B07282" w:rsidRPr="00753A62" w:rsidRDefault="00B07282" w:rsidP="005C31F6">
      <w:pPr>
        <w:spacing w:line="276" w:lineRule="auto"/>
        <w:jc w:val="both"/>
        <w:rPr>
          <w:rFonts w:ascii="David" w:hAnsi="David" w:cs="David"/>
          <w:rtl/>
        </w:rPr>
      </w:pPr>
      <w:r w:rsidRPr="00753A62">
        <w:rPr>
          <w:rFonts w:ascii="David" w:hAnsi="David" w:cs="David" w:hint="cs"/>
          <w:b/>
          <w:bCs/>
          <w:highlight w:val="cyan"/>
          <w:rtl/>
        </w:rPr>
        <w:t xml:space="preserve">פס"ד </w:t>
      </w:r>
      <w:r w:rsidRPr="00753A62">
        <w:rPr>
          <w:rFonts w:ascii="David" w:hAnsi="David" w:cs="David"/>
          <w:b/>
          <w:bCs/>
          <w:highlight w:val="cyan"/>
        </w:rPr>
        <w:t>berry</w:t>
      </w:r>
      <w:r w:rsidR="00B905B5" w:rsidRPr="00753A62">
        <w:rPr>
          <w:rFonts w:ascii="David" w:hAnsi="David" w:cs="David" w:hint="cs"/>
          <w:b/>
          <w:bCs/>
          <w:highlight w:val="cyan"/>
          <w:rtl/>
        </w:rPr>
        <w:t>:</w:t>
      </w:r>
      <w:r w:rsidR="00B905B5" w:rsidRPr="00753A62">
        <w:rPr>
          <w:rFonts w:ascii="David" w:hAnsi="David" w:cs="David" w:hint="cs"/>
          <w:rtl/>
        </w:rPr>
        <w:t xml:space="preserve"> נועד להבהיר שסיבתיות עובדתית לבדה עשויה להוביל לתוצאות אבסורדיות.</w:t>
      </w:r>
      <w:r w:rsidR="002059AE" w:rsidRPr="00753A62">
        <w:rPr>
          <w:rFonts w:ascii="David" w:hAnsi="David" w:cs="David" w:hint="cs"/>
          <w:rtl/>
        </w:rPr>
        <w:t xml:space="preserve"> הוא אכן גרם לנזק, אולם לא אשם מבחינה משפטית.</w:t>
      </w:r>
    </w:p>
    <w:p w14:paraId="6ABD50C4" w14:textId="4FAEEA5F" w:rsidR="002059AE" w:rsidRPr="00753A62" w:rsidRDefault="002059AE" w:rsidP="005C31F6">
      <w:pPr>
        <w:spacing w:line="276" w:lineRule="auto"/>
        <w:jc w:val="both"/>
        <w:rPr>
          <w:rFonts w:ascii="David" w:hAnsi="David" w:cs="David"/>
          <w:b/>
          <w:bCs/>
          <w:rtl/>
        </w:rPr>
      </w:pPr>
      <w:r w:rsidRPr="00753A62">
        <w:rPr>
          <w:rFonts w:ascii="David" w:hAnsi="David" w:cs="David" w:hint="cs"/>
          <w:b/>
          <w:bCs/>
          <w:rtl/>
        </w:rPr>
        <w:t>שלושה מבחנים לסיבתיות משפטית</w:t>
      </w:r>
    </w:p>
    <w:p w14:paraId="04622069" w14:textId="734469DA" w:rsidR="002059AE" w:rsidRPr="00753A62" w:rsidRDefault="002059AE" w:rsidP="005C31F6">
      <w:pPr>
        <w:pStyle w:val="a7"/>
        <w:numPr>
          <w:ilvl w:val="0"/>
          <w:numId w:val="84"/>
        </w:numPr>
        <w:spacing w:line="276" w:lineRule="auto"/>
        <w:jc w:val="both"/>
        <w:rPr>
          <w:rFonts w:ascii="David" w:hAnsi="David" w:cs="David"/>
        </w:rPr>
      </w:pPr>
      <w:r w:rsidRPr="00753A62">
        <w:rPr>
          <w:rFonts w:ascii="David" w:hAnsi="David" w:cs="David" w:hint="cs"/>
          <w:rtl/>
        </w:rPr>
        <w:t>מבחן השכל הישר</w:t>
      </w:r>
      <w:r w:rsidR="004103FB" w:rsidRPr="00753A62">
        <w:rPr>
          <w:rFonts w:ascii="David" w:hAnsi="David" w:cs="David" w:hint="cs"/>
          <w:rtl/>
        </w:rPr>
        <w:t xml:space="preserve"> (או הנטייה הסיבתית</w:t>
      </w:r>
      <w:r w:rsidR="0069141B" w:rsidRPr="00753A62">
        <w:rPr>
          <w:rFonts w:ascii="David" w:hAnsi="David" w:cs="David" w:hint="cs"/>
          <w:rtl/>
        </w:rPr>
        <w:t>)</w:t>
      </w:r>
    </w:p>
    <w:p w14:paraId="77F447FB" w14:textId="28EF57E5" w:rsidR="002059AE" w:rsidRPr="00753A62" w:rsidRDefault="004103FB" w:rsidP="005C31F6">
      <w:pPr>
        <w:pStyle w:val="a7"/>
        <w:numPr>
          <w:ilvl w:val="0"/>
          <w:numId w:val="84"/>
        </w:numPr>
        <w:spacing w:line="276" w:lineRule="auto"/>
        <w:jc w:val="both"/>
        <w:rPr>
          <w:rFonts w:ascii="David" w:hAnsi="David" w:cs="David"/>
        </w:rPr>
      </w:pPr>
      <w:r w:rsidRPr="00753A62">
        <w:rPr>
          <w:rFonts w:ascii="David" w:hAnsi="David" w:cs="David" w:hint="cs"/>
          <w:rtl/>
        </w:rPr>
        <w:t>מבחן הסיכון</w:t>
      </w:r>
      <w:r w:rsidR="0069141B" w:rsidRPr="00753A62">
        <w:rPr>
          <w:rFonts w:ascii="David" w:hAnsi="David" w:cs="David" w:hint="cs"/>
          <w:rtl/>
        </w:rPr>
        <w:t xml:space="preserve"> (דיברנו עליו במיוחד בעניין הפרת חובה חקוקה)</w:t>
      </w:r>
    </w:p>
    <w:p w14:paraId="0ED59A00" w14:textId="0C6E7F77" w:rsidR="004103FB" w:rsidRPr="00753A62" w:rsidRDefault="004103FB" w:rsidP="005C31F6">
      <w:pPr>
        <w:pStyle w:val="a7"/>
        <w:numPr>
          <w:ilvl w:val="0"/>
          <w:numId w:val="84"/>
        </w:numPr>
        <w:spacing w:line="276" w:lineRule="auto"/>
        <w:jc w:val="both"/>
        <w:rPr>
          <w:rFonts w:ascii="David" w:hAnsi="David" w:cs="David"/>
        </w:rPr>
      </w:pPr>
      <w:r w:rsidRPr="00753A62">
        <w:rPr>
          <w:rFonts w:ascii="David" w:hAnsi="David" w:cs="David" w:hint="cs"/>
          <w:rtl/>
        </w:rPr>
        <w:t xml:space="preserve">מבחן הצפיות </w:t>
      </w:r>
      <w:r w:rsidRPr="00753A62">
        <w:rPr>
          <w:rFonts w:ascii="David" w:hAnsi="David" w:cs="David"/>
          <w:rtl/>
        </w:rPr>
        <w:t>–</w:t>
      </w:r>
      <w:r w:rsidRPr="00753A62">
        <w:rPr>
          <w:rFonts w:ascii="David" w:hAnsi="David" w:cs="David" w:hint="cs"/>
          <w:rtl/>
        </w:rPr>
        <w:t xml:space="preserve"> לב הדיון בפרק זה.</w:t>
      </w:r>
    </w:p>
    <w:p w14:paraId="061CA3EB" w14:textId="77777777" w:rsidR="007440ED" w:rsidRPr="00753A62" w:rsidRDefault="007440ED" w:rsidP="005C31F6">
      <w:pPr>
        <w:pStyle w:val="a7"/>
        <w:spacing w:line="276" w:lineRule="auto"/>
        <w:jc w:val="both"/>
        <w:rPr>
          <w:rFonts w:ascii="David" w:hAnsi="David" w:cs="David"/>
        </w:rPr>
      </w:pPr>
    </w:p>
    <w:p w14:paraId="5D0C2C0B" w14:textId="529A757D" w:rsidR="004103FB" w:rsidRPr="00753A62" w:rsidRDefault="004103FB" w:rsidP="005C31F6">
      <w:pPr>
        <w:pStyle w:val="a7"/>
        <w:numPr>
          <w:ilvl w:val="0"/>
          <w:numId w:val="68"/>
        </w:numPr>
        <w:spacing w:line="276" w:lineRule="auto"/>
        <w:jc w:val="both"/>
        <w:rPr>
          <w:rFonts w:ascii="David" w:hAnsi="David" w:cs="David"/>
        </w:rPr>
      </w:pPr>
      <w:r w:rsidRPr="00753A62">
        <w:rPr>
          <w:rFonts w:ascii="David" w:hAnsi="David" w:cs="David" w:hint="cs"/>
          <w:b/>
          <w:bCs/>
          <w:highlight w:val="magenta"/>
          <w:rtl/>
        </w:rPr>
        <w:t>במבחן:</w:t>
      </w:r>
      <w:r w:rsidRPr="00753A62">
        <w:rPr>
          <w:rFonts w:ascii="David" w:hAnsi="David" w:cs="David" w:hint="cs"/>
          <w:rtl/>
        </w:rPr>
        <w:t xml:space="preserve"> </w:t>
      </w:r>
      <w:r w:rsidR="0069141B" w:rsidRPr="00753A62">
        <w:rPr>
          <w:rFonts w:ascii="David" w:hAnsi="David" w:cs="David" w:hint="cs"/>
          <w:rtl/>
        </w:rPr>
        <w:t xml:space="preserve">לגבי השכל הישר, צריך לדעת מה שנאמר </w:t>
      </w:r>
      <w:proofErr w:type="spellStart"/>
      <w:r w:rsidR="0069141B" w:rsidRPr="008C1465">
        <w:rPr>
          <w:rFonts w:ascii="David" w:hAnsi="David" w:cs="David" w:hint="cs"/>
          <w:b/>
          <w:bCs/>
          <w:highlight w:val="cyan"/>
          <w:rtl/>
        </w:rPr>
        <w:t>בועקנין</w:t>
      </w:r>
      <w:proofErr w:type="spellEnd"/>
      <w:r w:rsidR="0069141B" w:rsidRPr="008C1465">
        <w:rPr>
          <w:rFonts w:ascii="David" w:hAnsi="David" w:cs="David" w:hint="cs"/>
          <w:b/>
          <w:bCs/>
          <w:rtl/>
        </w:rPr>
        <w:t xml:space="preserve"> </w:t>
      </w:r>
      <w:r w:rsidR="0069141B" w:rsidRPr="00753A62">
        <w:rPr>
          <w:rFonts w:ascii="David" w:hAnsi="David" w:cs="David" w:hint="cs"/>
          <w:rtl/>
        </w:rPr>
        <w:t>וכך לפתור</w:t>
      </w:r>
      <w:r w:rsidR="007F268B" w:rsidRPr="00753A62">
        <w:rPr>
          <w:rFonts w:ascii="David" w:hAnsi="David" w:cs="David" w:hint="cs"/>
          <w:rtl/>
        </w:rPr>
        <w:t>. לא צריך לדעת יותר</w:t>
      </w:r>
      <w:r w:rsidR="0069141B" w:rsidRPr="00753A62">
        <w:rPr>
          <w:rFonts w:ascii="David" w:hAnsi="David" w:cs="David" w:hint="cs"/>
          <w:rtl/>
        </w:rPr>
        <w:t xml:space="preserve">. הוא לא עומד בפני עצמו משום שהוא מבוסס על </w:t>
      </w:r>
      <w:r w:rsidR="007F268B" w:rsidRPr="00753A62">
        <w:rPr>
          <w:rFonts w:ascii="David" w:hAnsi="David" w:cs="David" w:hint="cs"/>
          <w:rtl/>
        </w:rPr>
        <w:t xml:space="preserve">מה שקורה בפועל בעולם, על ניסיון חיים. </w:t>
      </w:r>
      <w:r w:rsidR="00DA3561" w:rsidRPr="00753A62">
        <w:rPr>
          <w:rFonts w:ascii="David" w:hAnsi="David" w:cs="David" w:hint="cs"/>
          <w:rtl/>
        </w:rPr>
        <w:t xml:space="preserve">מבחן זה לא מבחן </w:t>
      </w:r>
      <w:r w:rsidR="007F268B" w:rsidRPr="00753A62">
        <w:rPr>
          <w:rFonts w:ascii="David" w:hAnsi="David" w:cs="David" w:hint="cs"/>
          <w:rtl/>
        </w:rPr>
        <w:t>משפטי</w:t>
      </w:r>
      <w:r w:rsidR="00DA3561" w:rsidRPr="00753A62">
        <w:rPr>
          <w:rFonts w:ascii="David" w:hAnsi="David" w:cs="David" w:hint="cs"/>
          <w:rtl/>
        </w:rPr>
        <w:t xml:space="preserve"> אלא הוא מבוסס על ניסיון האדם</w:t>
      </w:r>
      <w:r w:rsidR="007F268B" w:rsidRPr="00753A62">
        <w:rPr>
          <w:rFonts w:ascii="David" w:hAnsi="David" w:cs="David" w:hint="cs"/>
          <w:rtl/>
        </w:rPr>
        <w:t>. לכן יש קושי. זה מבחן עקרוני ו</w:t>
      </w:r>
      <w:r w:rsidR="00257201" w:rsidRPr="00753A62">
        <w:rPr>
          <w:rFonts w:ascii="David" w:hAnsi="David" w:cs="David" w:hint="cs"/>
          <w:rtl/>
        </w:rPr>
        <w:t>ל</w:t>
      </w:r>
      <w:r w:rsidR="007F268B" w:rsidRPr="00753A62">
        <w:rPr>
          <w:rFonts w:ascii="David" w:hAnsi="David" w:cs="David" w:hint="cs"/>
          <w:rtl/>
        </w:rPr>
        <w:t xml:space="preserve">כן מיושם מעט באופן עצמאי ורציני יותר (כפי שהתבצע </w:t>
      </w:r>
      <w:r w:rsidR="007F268B" w:rsidRPr="00753A62">
        <w:rPr>
          <w:rFonts w:ascii="David" w:hAnsi="David" w:cs="David" w:hint="cs"/>
          <w:b/>
          <w:bCs/>
          <w:highlight w:val="cyan"/>
          <w:rtl/>
        </w:rPr>
        <w:t xml:space="preserve">בפס"ד </w:t>
      </w:r>
      <w:proofErr w:type="spellStart"/>
      <w:r w:rsidR="007F268B" w:rsidRPr="00753A62">
        <w:rPr>
          <w:rFonts w:ascii="David" w:hAnsi="David" w:cs="David" w:hint="cs"/>
          <w:b/>
          <w:bCs/>
          <w:highlight w:val="cyan"/>
          <w:rtl/>
        </w:rPr>
        <w:t>קרישוב</w:t>
      </w:r>
      <w:proofErr w:type="spellEnd"/>
      <w:r w:rsidR="007F268B" w:rsidRPr="00753A62">
        <w:rPr>
          <w:rFonts w:ascii="David" w:hAnsi="David" w:cs="David" w:hint="cs"/>
          <w:b/>
          <w:bCs/>
          <w:highlight w:val="cyan"/>
          <w:rtl/>
        </w:rPr>
        <w:t>).</w:t>
      </w:r>
    </w:p>
    <w:p w14:paraId="258BFA5C" w14:textId="77777777" w:rsidR="007440ED" w:rsidRPr="00753A62" w:rsidRDefault="007440ED" w:rsidP="005C31F6">
      <w:pPr>
        <w:pStyle w:val="a7"/>
        <w:spacing w:line="276" w:lineRule="auto"/>
        <w:jc w:val="both"/>
        <w:rPr>
          <w:rFonts w:ascii="David" w:hAnsi="David" w:cs="David"/>
        </w:rPr>
      </w:pPr>
    </w:p>
    <w:p w14:paraId="76432F67" w14:textId="6A8FEC3D" w:rsidR="00DB46F7" w:rsidRPr="00753A62" w:rsidRDefault="000621B6" w:rsidP="005C31F6">
      <w:pPr>
        <w:pStyle w:val="a7"/>
        <w:numPr>
          <w:ilvl w:val="0"/>
          <w:numId w:val="68"/>
        </w:numPr>
        <w:spacing w:line="276" w:lineRule="auto"/>
        <w:jc w:val="both"/>
        <w:rPr>
          <w:rFonts w:ascii="David" w:hAnsi="David" w:cs="David"/>
          <w:rtl/>
        </w:rPr>
      </w:pPr>
      <w:r w:rsidRPr="00753A62">
        <w:rPr>
          <w:rFonts w:ascii="David" w:hAnsi="David" w:cs="David" w:hint="cs"/>
          <w:rtl/>
        </w:rPr>
        <w:t xml:space="preserve">מבחן הסיכון </w:t>
      </w:r>
      <w:r w:rsidR="00E324DD" w:rsidRPr="00753A62">
        <w:rPr>
          <w:rFonts w:ascii="David" w:hAnsi="David" w:cs="David" w:hint="cs"/>
          <w:rtl/>
        </w:rPr>
        <w:t xml:space="preserve">הוא מבחן שעם השנים יהפוך למבחן המרכזי. </w:t>
      </w:r>
      <w:r w:rsidR="00E324DD" w:rsidRPr="00753A62">
        <w:rPr>
          <w:rFonts w:ascii="David" w:hAnsi="David" w:cs="David" w:hint="cs"/>
          <w:u w:val="single"/>
          <w:rtl/>
        </w:rPr>
        <w:t xml:space="preserve">למה? </w:t>
      </w:r>
      <w:r w:rsidR="00E324DD" w:rsidRPr="00753A62">
        <w:rPr>
          <w:rFonts w:ascii="David" w:hAnsi="David" w:cs="David" w:hint="cs"/>
          <w:rtl/>
        </w:rPr>
        <w:t xml:space="preserve">כי מבחן הסיכון יכול להכיל בתוכו את שאר המבחנים. </w:t>
      </w:r>
      <w:r w:rsidR="00853F75" w:rsidRPr="00753A62">
        <w:rPr>
          <w:rFonts w:ascii="David" w:hAnsi="David" w:cs="David" w:hint="cs"/>
          <w:rtl/>
        </w:rPr>
        <w:t xml:space="preserve">באופן כללי </w:t>
      </w:r>
      <w:r w:rsidR="007440ED" w:rsidRPr="00753A62">
        <w:rPr>
          <w:rFonts w:ascii="David" w:hAnsi="David" w:cs="David" w:hint="cs"/>
          <w:rtl/>
        </w:rPr>
        <w:t>המבחן אומר ש</w:t>
      </w:r>
      <w:r w:rsidR="00853F75" w:rsidRPr="00753A62">
        <w:rPr>
          <w:rFonts w:ascii="David" w:hAnsi="David" w:cs="David" w:hint="cs"/>
          <w:rtl/>
        </w:rPr>
        <w:t>הנזק שהתממש לא יכול להיות כל נזק, אלא צריך להיות התממשותו של הסיכון שהמחוקק רצה למנוע.</w:t>
      </w:r>
    </w:p>
    <w:p w14:paraId="25B6054A" w14:textId="77777777" w:rsidR="00DB46F7" w:rsidRPr="00753A62" w:rsidRDefault="00DB46F7" w:rsidP="005C31F6">
      <w:pPr>
        <w:pStyle w:val="a7"/>
        <w:spacing w:line="276" w:lineRule="auto"/>
        <w:jc w:val="both"/>
        <w:rPr>
          <w:rFonts w:ascii="David" w:hAnsi="David" w:cs="David"/>
          <w:rtl/>
        </w:rPr>
      </w:pPr>
      <w:r w:rsidRPr="00753A62">
        <w:rPr>
          <w:rFonts w:ascii="David" w:hAnsi="David" w:cs="David" w:hint="cs"/>
          <w:u w:val="single"/>
          <w:rtl/>
        </w:rPr>
        <w:t>דוגמאות:</w:t>
      </w:r>
    </w:p>
    <w:p w14:paraId="68E76717" w14:textId="696D034C" w:rsidR="000621B6" w:rsidRPr="00753A62" w:rsidRDefault="00DB46F7" w:rsidP="005C31F6">
      <w:pPr>
        <w:pStyle w:val="a7"/>
        <w:numPr>
          <w:ilvl w:val="0"/>
          <w:numId w:val="88"/>
        </w:numPr>
        <w:spacing w:line="276" w:lineRule="auto"/>
        <w:jc w:val="both"/>
        <w:rPr>
          <w:rFonts w:ascii="David" w:hAnsi="David" w:cs="David"/>
        </w:rPr>
      </w:pPr>
      <w:r w:rsidRPr="00753A62">
        <w:rPr>
          <w:rFonts w:ascii="David" w:hAnsi="David" w:cs="David" w:hint="cs"/>
          <w:u w:val="single"/>
          <w:rtl/>
        </w:rPr>
        <w:t>הפרת חובה חקוקה</w:t>
      </w:r>
      <w:r w:rsidRPr="00753A62">
        <w:rPr>
          <w:rFonts w:ascii="David" w:hAnsi="David" w:cs="David" w:hint="cs"/>
          <w:rtl/>
        </w:rPr>
        <w:t xml:space="preserve"> </w:t>
      </w:r>
      <w:r w:rsidRPr="00753A62">
        <w:rPr>
          <w:rFonts w:ascii="David" w:hAnsi="David" w:cs="David"/>
          <w:rtl/>
        </w:rPr>
        <w:t>–</w:t>
      </w:r>
      <w:r w:rsidRPr="00753A62">
        <w:rPr>
          <w:rFonts w:ascii="David" w:hAnsi="David" w:cs="David" w:hint="cs"/>
          <w:rtl/>
        </w:rPr>
        <w:t xml:space="preserve"> </w:t>
      </w:r>
      <w:r w:rsidR="007440ED" w:rsidRPr="00753A62">
        <w:rPr>
          <w:rFonts w:ascii="David" w:hAnsi="David" w:cs="David" w:hint="cs"/>
          <w:rtl/>
        </w:rPr>
        <w:t>הנזק</w:t>
      </w:r>
      <w:r w:rsidR="00372C92" w:rsidRPr="00753A62">
        <w:rPr>
          <w:rFonts w:ascii="David" w:hAnsi="David" w:cs="David" w:hint="cs"/>
          <w:rtl/>
        </w:rPr>
        <w:t xml:space="preserve"> יכול</w:t>
      </w:r>
      <w:r w:rsidR="007440ED" w:rsidRPr="00753A62">
        <w:rPr>
          <w:rFonts w:ascii="David" w:hAnsi="David" w:cs="David" w:hint="cs"/>
          <w:rtl/>
        </w:rPr>
        <w:t xml:space="preserve"> </w:t>
      </w:r>
      <w:r w:rsidR="00372C92" w:rsidRPr="00753A62">
        <w:rPr>
          <w:rFonts w:ascii="David" w:hAnsi="David" w:cs="David" w:hint="cs"/>
          <w:rtl/>
        </w:rPr>
        <w:t>ל</w:t>
      </w:r>
      <w:r w:rsidR="007440ED" w:rsidRPr="00753A62">
        <w:rPr>
          <w:rFonts w:ascii="David" w:hAnsi="David" w:cs="David" w:hint="cs"/>
          <w:rtl/>
        </w:rPr>
        <w:t>התממש, אולם לא מהסיכון העוולתי</w:t>
      </w:r>
      <w:r w:rsidRPr="00753A62">
        <w:rPr>
          <w:rFonts w:ascii="David" w:hAnsi="David" w:cs="David" w:hint="cs"/>
          <w:rtl/>
        </w:rPr>
        <w:t>.</w:t>
      </w:r>
    </w:p>
    <w:p w14:paraId="40CAC7AD" w14:textId="77777777" w:rsidR="00C7522B" w:rsidRPr="00753A62" w:rsidRDefault="00C7522B" w:rsidP="005C31F6">
      <w:pPr>
        <w:pStyle w:val="a7"/>
        <w:spacing w:line="276" w:lineRule="auto"/>
        <w:rPr>
          <w:rFonts w:ascii="David" w:hAnsi="David" w:cs="David"/>
          <w:rtl/>
        </w:rPr>
      </w:pPr>
    </w:p>
    <w:p w14:paraId="1AEE3DEF" w14:textId="5759C295" w:rsidR="00C7522B" w:rsidRPr="00753A62" w:rsidRDefault="00C7522B" w:rsidP="005C31F6">
      <w:pPr>
        <w:pStyle w:val="a7"/>
        <w:numPr>
          <w:ilvl w:val="0"/>
          <w:numId w:val="88"/>
        </w:numPr>
        <w:spacing w:line="276" w:lineRule="auto"/>
        <w:jc w:val="both"/>
        <w:rPr>
          <w:rFonts w:ascii="David" w:hAnsi="David" w:cs="David"/>
        </w:rPr>
      </w:pPr>
      <w:r w:rsidRPr="00753A62">
        <w:rPr>
          <w:rFonts w:ascii="David" w:hAnsi="David" w:cs="David" w:hint="cs"/>
          <w:u w:val="single"/>
          <w:rtl/>
        </w:rPr>
        <w:t>רשלנות</w:t>
      </w:r>
      <w:r w:rsidR="00DB46F7" w:rsidRPr="00753A62">
        <w:rPr>
          <w:rFonts w:ascii="David" w:hAnsi="David" w:cs="David" w:hint="cs"/>
          <w:rtl/>
        </w:rPr>
        <w:t xml:space="preserve"> </w:t>
      </w:r>
      <w:r w:rsidR="00DB46F7" w:rsidRPr="00753A62">
        <w:rPr>
          <w:rFonts w:ascii="David" w:hAnsi="David" w:cs="David"/>
          <w:rtl/>
        </w:rPr>
        <w:t>–</w:t>
      </w:r>
      <w:r w:rsidRPr="00753A62">
        <w:rPr>
          <w:rFonts w:ascii="David" w:hAnsi="David" w:cs="David" w:hint="cs"/>
          <w:rtl/>
        </w:rPr>
        <w:t xml:space="preserve"> המחוקק רוצה למנוע סיכונים לא סבירים!</w:t>
      </w:r>
      <w:r w:rsidR="00651B60" w:rsidRPr="00753A62">
        <w:rPr>
          <w:rFonts w:ascii="David" w:hAnsi="David" w:cs="David" w:hint="cs"/>
          <w:rtl/>
        </w:rPr>
        <w:t xml:space="preserve"> </w:t>
      </w:r>
      <w:r w:rsidR="005F49B8" w:rsidRPr="00753A62">
        <w:rPr>
          <w:rFonts w:ascii="David" w:hAnsi="David" w:cs="David" w:hint="cs"/>
          <w:rtl/>
        </w:rPr>
        <w:t xml:space="preserve">המבחן המשפטי אומר שיש להוכיח שהסיכון התממש כתוצאה מההתרשלות. </w:t>
      </w:r>
      <w:r w:rsidR="00651B60" w:rsidRPr="00753A62">
        <w:rPr>
          <w:rFonts w:ascii="David" w:hAnsi="David" w:cs="David" w:hint="cs"/>
          <w:rtl/>
        </w:rPr>
        <w:t xml:space="preserve">לדוג', </w:t>
      </w:r>
      <w:r w:rsidR="00580EF3" w:rsidRPr="00753A62">
        <w:rPr>
          <w:rFonts w:ascii="David" w:hAnsi="David" w:cs="David" w:hint="cs"/>
          <w:rtl/>
        </w:rPr>
        <w:t>אם רופא התרשל</w:t>
      </w:r>
      <w:r w:rsidR="005651EB" w:rsidRPr="00753A62">
        <w:rPr>
          <w:rFonts w:ascii="David" w:hAnsi="David" w:cs="David" w:hint="cs"/>
          <w:rtl/>
        </w:rPr>
        <w:t xml:space="preserve"> ממש, אולם הנזק שנגרם </w:t>
      </w:r>
      <w:r w:rsidR="007E77AE" w:rsidRPr="00753A62">
        <w:rPr>
          <w:rFonts w:ascii="David" w:hAnsi="David" w:cs="David" w:hint="cs"/>
          <w:rtl/>
        </w:rPr>
        <w:t xml:space="preserve">לא מסוג הנזק שהמחוקק רצה למנוע, כלומר זה </w:t>
      </w:r>
      <w:r w:rsidR="00B556D1" w:rsidRPr="00753A62">
        <w:rPr>
          <w:rFonts w:ascii="David" w:hAnsi="David" w:cs="David" w:hint="cs"/>
          <w:rtl/>
        </w:rPr>
        <w:t>נזק סביר, אזי לא תוטל אחריות.</w:t>
      </w:r>
    </w:p>
    <w:p w14:paraId="69C31C7A" w14:textId="7B3BA2C4" w:rsidR="00827979" w:rsidRPr="00753A62" w:rsidRDefault="00F46436" w:rsidP="005C31F6">
      <w:pPr>
        <w:spacing w:line="276" w:lineRule="auto"/>
        <w:jc w:val="both"/>
        <w:rPr>
          <w:rFonts w:ascii="David" w:hAnsi="David" w:cs="David"/>
          <w:b/>
          <w:bCs/>
          <w:rtl/>
        </w:rPr>
      </w:pPr>
      <w:r w:rsidRPr="00753A62">
        <w:rPr>
          <w:rFonts w:ascii="David" w:hAnsi="David" w:cs="David" w:hint="cs"/>
          <w:b/>
          <w:bCs/>
          <w:rtl/>
        </w:rPr>
        <w:t>מבחן הצפיות</w:t>
      </w:r>
    </w:p>
    <w:p w14:paraId="39E03715" w14:textId="2D898FB2" w:rsidR="00F46436" w:rsidRPr="00753A62" w:rsidRDefault="00F46436" w:rsidP="005C31F6">
      <w:pPr>
        <w:spacing w:line="276" w:lineRule="auto"/>
        <w:jc w:val="both"/>
        <w:rPr>
          <w:rFonts w:ascii="David" w:hAnsi="David" w:cs="David"/>
          <w:rtl/>
        </w:rPr>
      </w:pPr>
      <w:r w:rsidRPr="00753A62">
        <w:rPr>
          <w:rFonts w:ascii="David" w:hAnsi="David" w:cs="David" w:hint="cs"/>
          <w:rtl/>
        </w:rPr>
        <w:t>נושאים שנדון בהם:</w:t>
      </w:r>
    </w:p>
    <w:p w14:paraId="115A5F95" w14:textId="480CA418" w:rsidR="00F46436" w:rsidRPr="00753A62" w:rsidRDefault="007C7BF8" w:rsidP="005C31F6">
      <w:pPr>
        <w:pStyle w:val="a7"/>
        <w:numPr>
          <w:ilvl w:val="0"/>
          <w:numId w:val="85"/>
        </w:numPr>
        <w:spacing w:line="276" w:lineRule="auto"/>
        <w:jc w:val="both"/>
        <w:rPr>
          <w:rFonts w:ascii="David" w:hAnsi="David" w:cs="David"/>
        </w:rPr>
      </w:pPr>
      <w:r w:rsidRPr="00753A62">
        <w:rPr>
          <w:rFonts w:ascii="David" w:hAnsi="David" w:cs="David" w:hint="cs"/>
          <w:rtl/>
        </w:rPr>
        <w:t xml:space="preserve">ההבדל </w:t>
      </w:r>
      <w:r w:rsidR="00F46436" w:rsidRPr="00753A62">
        <w:rPr>
          <w:rFonts w:ascii="David" w:hAnsi="David" w:cs="David" w:hint="cs"/>
          <w:rtl/>
        </w:rPr>
        <w:t>בין חובת זהירות לסיבתיות משפטית</w:t>
      </w:r>
    </w:p>
    <w:p w14:paraId="222A928B" w14:textId="61417DE9" w:rsidR="00F46436" w:rsidRPr="00753A62" w:rsidRDefault="000D6966" w:rsidP="005C31F6">
      <w:pPr>
        <w:pStyle w:val="a7"/>
        <w:numPr>
          <w:ilvl w:val="0"/>
          <w:numId w:val="85"/>
        </w:numPr>
        <w:spacing w:line="276" w:lineRule="auto"/>
        <w:jc w:val="both"/>
        <w:rPr>
          <w:rFonts w:ascii="David" w:hAnsi="David" w:cs="David"/>
        </w:rPr>
      </w:pPr>
      <w:r w:rsidRPr="00753A62">
        <w:rPr>
          <w:rFonts w:ascii="David" w:hAnsi="David" w:cs="David" w:hint="cs"/>
          <w:rtl/>
        </w:rPr>
        <w:t>באיזו מידה על הנתבע לצפות את הנזק</w:t>
      </w:r>
    </w:p>
    <w:p w14:paraId="2888325B" w14:textId="13C75DA5" w:rsidR="000D6966" w:rsidRPr="00753A62" w:rsidRDefault="00686929" w:rsidP="005C31F6">
      <w:pPr>
        <w:pStyle w:val="a7"/>
        <w:numPr>
          <w:ilvl w:val="0"/>
          <w:numId w:val="85"/>
        </w:numPr>
        <w:spacing w:line="276" w:lineRule="auto"/>
        <w:jc w:val="both"/>
        <w:rPr>
          <w:rFonts w:ascii="David" w:hAnsi="David" w:cs="David"/>
        </w:rPr>
      </w:pPr>
      <w:r w:rsidRPr="00753A62">
        <w:rPr>
          <w:rFonts w:ascii="David" w:hAnsi="David" w:cs="David" w:hint="cs"/>
          <w:rtl/>
        </w:rPr>
        <w:t>היקף הנזק שיש לצפותו, "שרשרת סיבתית"</w:t>
      </w:r>
    </w:p>
    <w:p w14:paraId="62604D32" w14:textId="12967424" w:rsidR="00686929" w:rsidRPr="00753A62" w:rsidRDefault="00686929" w:rsidP="005C31F6">
      <w:pPr>
        <w:spacing w:line="276" w:lineRule="auto"/>
        <w:jc w:val="both"/>
        <w:rPr>
          <w:rFonts w:ascii="David" w:hAnsi="David" w:cs="David"/>
          <w:i/>
          <w:iCs/>
          <w:u w:val="single"/>
        </w:rPr>
      </w:pPr>
      <w:r w:rsidRPr="00753A62">
        <w:rPr>
          <w:rFonts w:ascii="David" w:hAnsi="David" w:cs="David" w:hint="cs"/>
          <w:i/>
          <w:iCs/>
          <w:u w:val="single"/>
          <w:rtl/>
        </w:rPr>
        <w:t>נושא 1: ההבדל בין חובת זהירות לסיבתיות משפטית</w:t>
      </w:r>
    </w:p>
    <w:p w14:paraId="3BBA9100" w14:textId="0B572EE9" w:rsidR="007907D3" w:rsidRPr="00753A62" w:rsidRDefault="000D6966" w:rsidP="005C31F6">
      <w:pPr>
        <w:spacing w:line="276" w:lineRule="auto"/>
        <w:jc w:val="both"/>
        <w:rPr>
          <w:rFonts w:ascii="David" w:hAnsi="David" w:cs="David"/>
          <w:rtl/>
        </w:rPr>
      </w:pPr>
      <w:r w:rsidRPr="00753A62">
        <w:rPr>
          <w:rFonts w:ascii="David" w:hAnsi="David" w:cs="David" w:hint="cs"/>
          <w:rtl/>
        </w:rPr>
        <w:lastRenderedPageBreak/>
        <w:t xml:space="preserve">בחובת זהירות, דיברנו על צפיות נורמטיבית. </w:t>
      </w:r>
      <w:r w:rsidR="001B46CC" w:rsidRPr="00753A62">
        <w:rPr>
          <w:rFonts w:ascii="David" w:hAnsi="David" w:cs="David" w:hint="cs"/>
          <w:rtl/>
        </w:rPr>
        <w:t xml:space="preserve">היא מופיעה גם בחובת הזהירות וגם בסיבתיות משפטית. </w:t>
      </w:r>
      <w:r w:rsidR="001B46CC" w:rsidRPr="00753A62">
        <w:rPr>
          <w:rFonts w:ascii="David" w:hAnsi="David" w:cs="David" w:hint="cs"/>
          <w:u w:val="single"/>
          <w:rtl/>
        </w:rPr>
        <w:t xml:space="preserve">כיצד נבחין ביניהם? </w:t>
      </w:r>
    </w:p>
    <w:p w14:paraId="2AAF4AAE" w14:textId="3B88C9C5" w:rsidR="007907D3" w:rsidRPr="00753A62" w:rsidRDefault="007907D3" w:rsidP="005C31F6">
      <w:pPr>
        <w:spacing w:line="276" w:lineRule="auto"/>
        <w:jc w:val="both"/>
        <w:rPr>
          <w:rFonts w:ascii="David" w:hAnsi="David" w:cs="David"/>
        </w:rPr>
      </w:pPr>
      <w:r w:rsidRPr="00753A62">
        <w:rPr>
          <w:rFonts w:ascii="David" w:hAnsi="David" w:cs="David" w:hint="cs"/>
          <w:b/>
          <w:bCs/>
          <w:rtl/>
        </w:rPr>
        <w:t>ההבדל:</w:t>
      </w:r>
      <w:r w:rsidRPr="00753A62">
        <w:rPr>
          <w:rFonts w:ascii="David" w:hAnsi="David" w:cs="David" w:hint="cs"/>
          <w:rtl/>
        </w:rPr>
        <w:t xml:space="preserve"> כשדיברנו על </w:t>
      </w:r>
      <w:r w:rsidRPr="00753A62">
        <w:rPr>
          <w:rFonts w:ascii="David" w:hAnsi="David" w:cs="David" w:hint="cs"/>
          <w:u w:val="single"/>
          <w:rtl/>
        </w:rPr>
        <w:t>חובת זהירות,</w:t>
      </w:r>
      <w:r w:rsidRPr="00753A62">
        <w:rPr>
          <w:rFonts w:ascii="David" w:hAnsi="David" w:cs="David" w:hint="cs"/>
          <w:rtl/>
        </w:rPr>
        <w:t xml:space="preserve"> דיברנו על כך </w:t>
      </w:r>
      <w:r w:rsidRPr="00753A62">
        <w:rPr>
          <w:rFonts w:ascii="David" w:hAnsi="David" w:cs="David" w:hint="cs"/>
          <w:b/>
          <w:bCs/>
          <w:rtl/>
        </w:rPr>
        <w:t>שאם הנתבע יכול</w:t>
      </w:r>
      <w:r w:rsidR="00D5159E" w:rsidRPr="00753A62">
        <w:rPr>
          <w:rFonts w:ascii="David" w:hAnsi="David" w:cs="David" w:hint="cs"/>
          <w:b/>
          <w:bCs/>
          <w:rtl/>
        </w:rPr>
        <w:t xml:space="preserve"> היה</w:t>
      </w:r>
      <w:r w:rsidRPr="00753A62">
        <w:rPr>
          <w:rFonts w:ascii="David" w:hAnsi="David" w:cs="David" w:hint="cs"/>
          <w:b/>
          <w:bCs/>
          <w:rtl/>
        </w:rPr>
        <w:t xml:space="preserve"> לצפות את הניזוק</w:t>
      </w:r>
      <w:r w:rsidRPr="00753A62">
        <w:rPr>
          <w:rFonts w:ascii="David" w:hAnsi="David" w:cs="David" w:hint="cs"/>
          <w:rtl/>
        </w:rPr>
        <w:t xml:space="preserve">. </w:t>
      </w:r>
      <w:r w:rsidR="00D5159E" w:rsidRPr="00753A62">
        <w:rPr>
          <w:rFonts w:ascii="David" w:hAnsi="David" w:cs="David" w:hint="cs"/>
          <w:rtl/>
        </w:rPr>
        <w:t xml:space="preserve">כשמדברים על צפיות במסגרת המבחן הסיבתי-משפטי </w:t>
      </w:r>
      <w:r w:rsidR="00444241" w:rsidRPr="00753A62">
        <w:rPr>
          <w:rFonts w:ascii="David" w:hAnsi="David" w:cs="David" w:hint="cs"/>
          <w:rtl/>
        </w:rPr>
        <w:t>ההתמקדות הינה על סוג הנזק</w:t>
      </w:r>
      <w:r w:rsidR="00E12AF4" w:rsidRPr="00753A62">
        <w:rPr>
          <w:rFonts w:ascii="David" w:hAnsi="David" w:cs="David" w:hint="cs"/>
          <w:rtl/>
        </w:rPr>
        <w:t xml:space="preserve"> </w:t>
      </w:r>
      <w:r w:rsidR="00E12AF4" w:rsidRPr="00753A62">
        <w:rPr>
          <w:rFonts w:ascii="David" w:hAnsi="David" w:cs="David"/>
          <w:rtl/>
        </w:rPr>
        <w:t>–</w:t>
      </w:r>
      <w:r w:rsidR="00E12AF4" w:rsidRPr="00753A62">
        <w:rPr>
          <w:rFonts w:ascii="David" w:hAnsi="David" w:cs="David" w:hint="cs"/>
          <w:rtl/>
        </w:rPr>
        <w:t xml:space="preserve"> </w:t>
      </w:r>
      <w:r w:rsidR="00E12AF4" w:rsidRPr="00753A62">
        <w:rPr>
          <w:rFonts w:ascii="David" w:hAnsi="David" w:cs="David" w:hint="cs"/>
          <w:b/>
          <w:bCs/>
          <w:rtl/>
        </w:rPr>
        <w:t>האם סוג הנזק היה צפוי</w:t>
      </w:r>
      <w:r w:rsidR="00444241" w:rsidRPr="00753A62">
        <w:rPr>
          <w:rFonts w:ascii="David" w:hAnsi="David" w:cs="David" w:hint="cs"/>
          <w:b/>
          <w:bCs/>
          <w:rtl/>
        </w:rPr>
        <w:t>.</w:t>
      </w:r>
      <w:r w:rsidR="00444241" w:rsidRPr="00753A62">
        <w:rPr>
          <w:rFonts w:ascii="David" w:hAnsi="David" w:cs="David" w:hint="cs"/>
          <w:rtl/>
        </w:rPr>
        <w:t xml:space="preserve"> כמו שהמיקוד בחובת זהירות הוא על הניזוק, המיקוד בסיבתיות משפטית הוא הנזק.</w:t>
      </w:r>
    </w:p>
    <w:p w14:paraId="3D5E2D96" w14:textId="4D7F4E20" w:rsidR="000D6966" w:rsidRPr="00753A62" w:rsidRDefault="00686929" w:rsidP="005C31F6">
      <w:pPr>
        <w:spacing w:line="276" w:lineRule="auto"/>
        <w:jc w:val="both"/>
        <w:rPr>
          <w:rFonts w:ascii="David" w:hAnsi="David" w:cs="David"/>
          <w:i/>
          <w:iCs/>
          <w:u w:val="single"/>
          <w:rtl/>
        </w:rPr>
      </w:pPr>
      <w:r w:rsidRPr="00753A62">
        <w:rPr>
          <w:rFonts w:ascii="David" w:hAnsi="David" w:cs="David" w:hint="cs"/>
          <w:i/>
          <w:iCs/>
          <w:u w:val="single"/>
          <w:rtl/>
        </w:rPr>
        <w:t>נושא 2: באיזו מידה על הנתבע לצפות את הנזק</w:t>
      </w:r>
    </w:p>
    <w:p w14:paraId="27E50176" w14:textId="2DC9BF9B" w:rsidR="00686929" w:rsidRPr="00753A62" w:rsidRDefault="00686929" w:rsidP="005C31F6">
      <w:pPr>
        <w:spacing w:after="0" w:line="276" w:lineRule="auto"/>
        <w:jc w:val="both"/>
        <w:rPr>
          <w:rFonts w:ascii="David" w:hAnsi="David" w:cs="David"/>
          <w:b/>
          <w:bCs/>
          <w:rtl/>
        </w:rPr>
      </w:pPr>
      <w:r w:rsidRPr="00753A62">
        <w:rPr>
          <w:rFonts w:ascii="David" w:hAnsi="David" w:cs="David" w:hint="cs"/>
          <w:b/>
          <w:bCs/>
          <w:highlight w:val="cyan"/>
          <w:rtl/>
        </w:rPr>
        <w:t>פס"ד שמ</w:t>
      </w:r>
      <w:r w:rsidR="00D60218" w:rsidRPr="00753A62">
        <w:rPr>
          <w:rFonts w:ascii="David" w:hAnsi="David" w:cs="David" w:hint="cs"/>
          <w:b/>
          <w:bCs/>
          <w:highlight w:val="cyan"/>
          <w:rtl/>
        </w:rPr>
        <w:t>עון נ' ברדה</w:t>
      </w:r>
      <w:r w:rsidR="00D60218" w:rsidRPr="00753A62">
        <w:rPr>
          <w:rFonts w:ascii="David" w:hAnsi="David" w:cs="David" w:hint="cs"/>
          <w:b/>
          <w:bCs/>
          <w:rtl/>
        </w:rPr>
        <w:t xml:space="preserve"> </w:t>
      </w:r>
      <w:r w:rsidR="00D60218" w:rsidRPr="00753A62">
        <w:rPr>
          <w:rFonts w:ascii="David" w:hAnsi="David" w:cs="David"/>
          <w:b/>
          <w:bCs/>
          <w:rtl/>
        </w:rPr>
        <w:t>–</w:t>
      </w:r>
      <w:r w:rsidR="00D60218" w:rsidRPr="00753A62">
        <w:rPr>
          <w:rFonts w:ascii="David" w:hAnsi="David" w:cs="David" w:hint="cs"/>
          <w:b/>
          <w:bCs/>
          <w:rtl/>
        </w:rPr>
        <w:t xml:space="preserve"> </w:t>
      </w:r>
      <w:r w:rsidR="0056059E" w:rsidRPr="00753A62">
        <w:rPr>
          <w:rFonts w:ascii="David" w:hAnsi="David" w:cs="David" w:hint="cs"/>
          <w:b/>
          <w:bCs/>
          <w:highlight w:val="lightGray"/>
          <w:rtl/>
        </w:rPr>
        <w:t>די בכך שהנתבע יצפה את הנזק ב"קווים כלליים" בלבד</w:t>
      </w:r>
    </w:p>
    <w:p w14:paraId="23B47FA4" w14:textId="79F5A3F8" w:rsidR="00D60218" w:rsidRPr="00753A62" w:rsidRDefault="00D60218"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נערים פרצו למועדון </w:t>
      </w:r>
      <w:r w:rsidR="00E62116" w:rsidRPr="00753A62">
        <w:rPr>
          <w:rFonts w:ascii="David" w:hAnsi="David" w:cs="David" w:hint="cs"/>
          <w:rtl/>
        </w:rPr>
        <w:t>גדנ"</w:t>
      </w:r>
      <w:r w:rsidR="00E62116" w:rsidRPr="00753A62">
        <w:rPr>
          <w:rFonts w:ascii="David" w:hAnsi="David" w:cs="David" w:hint="eastAsia"/>
          <w:rtl/>
        </w:rPr>
        <w:t>ע</w:t>
      </w:r>
      <w:r w:rsidRPr="00753A62">
        <w:rPr>
          <w:rFonts w:ascii="David" w:hAnsi="David" w:cs="David" w:hint="cs"/>
          <w:rtl/>
        </w:rPr>
        <w:t xml:space="preserve"> שהחלון בו מקולקל, ושיחקו בנשק. אחד מהם נפצע קשה </w:t>
      </w:r>
      <w:r w:rsidR="00E62116" w:rsidRPr="00753A62">
        <w:rPr>
          <w:rFonts w:ascii="David" w:hAnsi="David" w:cs="David" w:hint="cs"/>
          <w:rtl/>
        </w:rPr>
        <w:t>בראשו מהירי.</w:t>
      </w:r>
    </w:p>
    <w:p w14:paraId="5FA053E2" w14:textId="0366FB36" w:rsidR="00F85BB2" w:rsidRPr="00753A62" w:rsidRDefault="00F85BB2" w:rsidP="005C31F6">
      <w:pPr>
        <w:spacing w:after="0" w:line="276" w:lineRule="auto"/>
        <w:jc w:val="both"/>
        <w:rPr>
          <w:rFonts w:ascii="David" w:hAnsi="David" w:cs="David"/>
          <w:rtl/>
        </w:rPr>
      </w:pPr>
      <w:r w:rsidRPr="00753A62">
        <w:rPr>
          <w:rFonts w:ascii="David" w:hAnsi="David" w:cs="David" w:hint="cs"/>
          <w:b/>
          <w:bCs/>
          <w:u w:val="single"/>
          <w:rtl/>
        </w:rPr>
        <w:t>טענת הגנה:</w:t>
      </w:r>
      <w:r w:rsidRPr="00753A62">
        <w:rPr>
          <w:rFonts w:ascii="David" w:hAnsi="David" w:cs="David" w:hint="cs"/>
          <w:rtl/>
        </w:rPr>
        <w:t xml:space="preserve"> ניתוק קשר סיבתי, גורם זר מתערב.</w:t>
      </w:r>
    </w:p>
    <w:p w14:paraId="39B440F8" w14:textId="47A4839B" w:rsidR="00E62116" w:rsidRPr="00753A62" w:rsidRDefault="00E62116" w:rsidP="005C31F6">
      <w:pPr>
        <w:spacing w:after="0" w:line="276" w:lineRule="auto"/>
        <w:jc w:val="both"/>
        <w:rPr>
          <w:rFonts w:ascii="David" w:hAnsi="David" w:cs="David"/>
          <w:rtl/>
        </w:rPr>
      </w:pPr>
      <w:r w:rsidRPr="00753A62">
        <w:rPr>
          <w:rFonts w:ascii="David" w:hAnsi="David" w:cs="David" w:hint="cs"/>
          <w:b/>
          <w:bCs/>
          <w:u w:val="single"/>
          <w:rtl/>
        </w:rPr>
        <w:t>השאלה המשפטית:</w:t>
      </w:r>
      <w:r w:rsidRPr="00753A62">
        <w:rPr>
          <w:rFonts w:ascii="David" w:hAnsi="David" w:cs="David" w:hint="cs"/>
          <w:rtl/>
        </w:rPr>
        <w:t xml:space="preserve"> </w:t>
      </w:r>
      <w:r w:rsidR="00F85BB2" w:rsidRPr="00753A62">
        <w:rPr>
          <w:rFonts w:ascii="David" w:hAnsi="David" w:cs="David" w:hint="cs"/>
          <w:rtl/>
        </w:rPr>
        <w:t>האם נותק הקש"ס בין רשלנותו של ברדה לבין הנזק שנגרם לנער לאור התנהגות הנערים שהייתה כה בלתי צפויה (עד כדי היותה גורם מתערב שמנתק את הקש"ס)?</w:t>
      </w:r>
    </w:p>
    <w:p w14:paraId="0D59B651" w14:textId="27E87433" w:rsidR="00F85BB2" w:rsidRPr="00753A62" w:rsidRDefault="00F85BB2" w:rsidP="005C31F6">
      <w:pPr>
        <w:spacing w:after="0" w:line="276" w:lineRule="auto"/>
        <w:jc w:val="both"/>
        <w:rPr>
          <w:rFonts w:ascii="David" w:hAnsi="David" w:cs="David"/>
          <w:rtl/>
        </w:rPr>
      </w:pPr>
      <w:r w:rsidRPr="00753A62">
        <w:rPr>
          <w:rFonts w:ascii="David" w:hAnsi="David" w:cs="David" w:hint="cs"/>
          <w:b/>
          <w:bCs/>
          <w:u w:val="single"/>
          <w:rtl/>
        </w:rPr>
        <w:t>הליך משפטי:</w:t>
      </w:r>
      <w:r w:rsidRPr="00753A62">
        <w:rPr>
          <w:rFonts w:ascii="David" w:hAnsi="David" w:cs="David" w:hint="cs"/>
          <w:rtl/>
        </w:rPr>
        <w:t xml:space="preserve"> פסק הדין קבע </w:t>
      </w:r>
      <w:r w:rsidR="0086479A" w:rsidRPr="00753A62">
        <w:rPr>
          <w:rFonts w:ascii="David" w:hAnsi="David" w:cs="David" w:hint="cs"/>
          <w:rtl/>
        </w:rPr>
        <w:t xml:space="preserve">שכדי לדעת אם נזק מסוים ניתן </w:t>
      </w:r>
      <w:r w:rsidR="00E86E28" w:rsidRPr="00753A62">
        <w:rPr>
          <w:rFonts w:ascii="David" w:hAnsi="David" w:cs="David" w:hint="cs"/>
          <w:rtl/>
        </w:rPr>
        <w:t>לצפייה</w:t>
      </w:r>
      <w:r w:rsidR="0086479A" w:rsidRPr="00753A62">
        <w:rPr>
          <w:rFonts w:ascii="David" w:hAnsi="David" w:cs="David" w:hint="cs"/>
          <w:rtl/>
        </w:rPr>
        <w:t xml:space="preserve">, לא צריך לבקש מהתובע שיוכיח בדיוק את הליך הגרימה של הנזק. התובעים צריכים להוכיח שהנתבע (שבאמת היה מנהל </w:t>
      </w:r>
      <w:r w:rsidR="00E86E28" w:rsidRPr="00753A62">
        <w:rPr>
          <w:rFonts w:ascii="David" w:hAnsi="David" w:cs="David" w:hint="cs"/>
          <w:rtl/>
        </w:rPr>
        <w:t>הגדנ"</w:t>
      </w:r>
      <w:r w:rsidR="00E86E28" w:rsidRPr="00753A62">
        <w:rPr>
          <w:rFonts w:ascii="David" w:hAnsi="David" w:cs="David" w:hint="eastAsia"/>
          <w:rtl/>
        </w:rPr>
        <w:t>ע</w:t>
      </w:r>
      <w:r w:rsidR="0086479A" w:rsidRPr="00753A62">
        <w:rPr>
          <w:rFonts w:ascii="David" w:hAnsi="David" w:cs="David" w:hint="cs"/>
          <w:rtl/>
        </w:rPr>
        <w:t xml:space="preserve"> וסגר את החלון</w:t>
      </w:r>
      <w:r w:rsidR="00424055" w:rsidRPr="00753A62">
        <w:rPr>
          <w:rFonts w:ascii="David" w:hAnsi="David" w:cs="David" w:hint="cs"/>
          <w:rtl/>
        </w:rPr>
        <w:t>, "תרבות הסמוך"</w:t>
      </w:r>
      <w:r w:rsidR="0086479A" w:rsidRPr="00753A62">
        <w:rPr>
          <w:rFonts w:ascii="David" w:hAnsi="David" w:cs="David" w:hint="cs"/>
          <w:rtl/>
        </w:rPr>
        <w:t>)</w:t>
      </w:r>
      <w:r w:rsidR="00452329" w:rsidRPr="00753A62">
        <w:rPr>
          <w:rFonts w:ascii="David" w:hAnsi="David" w:cs="David" w:hint="cs"/>
          <w:rtl/>
        </w:rPr>
        <w:t xml:space="preserve"> היה צריך לצפות שילדים/נערים יכולים לפרוץ ולשחק בנשק. ואם כך, הנזק שעשוי להתרחש הוא נזק גוף. </w:t>
      </w:r>
      <w:r w:rsidR="00E86E28" w:rsidRPr="00753A62">
        <w:rPr>
          <w:rFonts w:ascii="David" w:hAnsi="David" w:cs="David" w:hint="cs"/>
          <w:rtl/>
        </w:rPr>
        <w:t xml:space="preserve">כלומר, </w:t>
      </w:r>
      <w:r w:rsidR="00E86E28" w:rsidRPr="00753A62">
        <w:rPr>
          <w:rFonts w:ascii="David" w:hAnsi="David" w:cs="David" w:hint="cs"/>
          <w:b/>
          <w:bCs/>
          <w:highlight w:val="yellow"/>
          <w:rtl/>
        </w:rPr>
        <w:t>נדרשת צפיות ב"קווים כלליים" בלבד</w:t>
      </w:r>
      <w:r w:rsidR="00A13C19" w:rsidRPr="00753A62">
        <w:rPr>
          <w:rFonts w:ascii="David" w:hAnsi="David" w:cs="David" w:hint="cs"/>
          <w:rtl/>
        </w:rPr>
        <w:t xml:space="preserve"> </w:t>
      </w:r>
      <w:r w:rsidR="00A803E9" w:rsidRPr="00753A62">
        <w:rPr>
          <w:rFonts w:ascii="David" w:hAnsi="David" w:cs="David"/>
          <w:rtl/>
        </w:rPr>
        <w:t>–</w:t>
      </w:r>
      <w:r w:rsidR="00A13C19" w:rsidRPr="00753A62">
        <w:rPr>
          <w:rFonts w:ascii="David" w:hAnsi="David" w:cs="David" w:hint="cs"/>
          <w:rtl/>
        </w:rPr>
        <w:t xml:space="preserve"> </w:t>
      </w:r>
      <w:r w:rsidR="00A803E9" w:rsidRPr="00753A62">
        <w:rPr>
          <w:rFonts w:ascii="David" w:hAnsi="David" w:cs="David" w:hint="cs"/>
          <w:rtl/>
        </w:rPr>
        <w:t xml:space="preserve">די בכך שניתן לצפות שאם יגנבו נשקים על ידי ילדים הם עשויים לגרום לנזק גוף. </w:t>
      </w:r>
      <w:r w:rsidR="00E86E28" w:rsidRPr="00753A62">
        <w:rPr>
          <w:rFonts w:ascii="David" w:hAnsi="David" w:cs="David" w:hint="cs"/>
          <w:rtl/>
        </w:rPr>
        <w:t>אין צורך לצפות כ</w:t>
      </w:r>
      <w:r w:rsidR="00BA4426" w:rsidRPr="00753A62">
        <w:rPr>
          <w:rFonts w:ascii="David" w:hAnsi="David" w:cs="David" w:hint="cs"/>
          <w:rtl/>
        </w:rPr>
        <w:t>ל</w:t>
      </w:r>
      <w:r w:rsidR="00E86E28" w:rsidRPr="00753A62">
        <w:rPr>
          <w:rFonts w:ascii="David" w:hAnsi="David" w:cs="David" w:hint="cs"/>
          <w:rtl/>
        </w:rPr>
        <w:t xml:space="preserve"> פרט בדרך גרימת הנזק. </w:t>
      </w:r>
    </w:p>
    <w:p w14:paraId="1C60422E" w14:textId="56919F09" w:rsidR="00E86E28" w:rsidRPr="00753A62" w:rsidRDefault="00E86E28" w:rsidP="005C31F6">
      <w:pPr>
        <w:pStyle w:val="a7"/>
        <w:numPr>
          <w:ilvl w:val="0"/>
          <w:numId w:val="68"/>
        </w:numPr>
        <w:spacing w:line="276" w:lineRule="auto"/>
        <w:jc w:val="both"/>
        <w:rPr>
          <w:rFonts w:ascii="David" w:hAnsi="David" w:cs="David"/>
        </w:rPr>
      </w:pPr>
      <w:r w:rsidRPr="00753A62">
        <w:rPr>
          <w:rFonts w:ascii="David" w:hAnsi="David" w:cs="David" w:hint="cs"/>
          <w:rtl/>
        </w:rPr>
        <w:t>צפיות נדרשת בקווים כלליים. צריך לצפות את סוג הנזק שקרה</w:t>
      </w:r>
      <w:r w:rsidR="00A803E9" w:rsidRPr="00753A62">
        <w:rPr>
          <w:rFonts w:ascii="David" w:hAnsi="David" w:cs="David" w:hint="cs"/>
          <w:rtl/>
        </w:rPr>
        <w:t>.</w:t>
      </w:r>
    </w:p>
    <w:p w14:paraId="617CFBC1" w14:textId="2A159A62" w:rsidR="00A803E9" w:rsidRPr="00753A62" w:rsidRDefault="00A803E9" w:rsidP="005C31F6">
      <w:pPr>
        <w:spacing w:line="276" w:lineRule="auto"/>
        <w:jc w:val="both"/>
        <w:rPr>
          <w:rFonts w:ascii="David" w:hAnsi="David" w:cs="David"/>
          <w:i/>
          <w:iCs/>
          <w:u w:val="single"/>
          <w:rtl/>
        </w:rPr>
      </w:pPr>
      <w:r w:rsidRPr="00753A62">
        <w:rPr>
          <w:rFonts w:ascii="David" w:hAnsi="David" w:cs="David" w:hint="cs"/>
          <w:i/>
          <w:iCs/>
          <w:u w:val="single"/>
          <w:rtl/>
        </w:rPr>
        <w:t xml:space="preserve">נושא 3: </w:t>
      </w:r>
      <w:r w:rsidR="00A87345" w:rsidRPr="00753A62">
        <w:rPr>
          <w:rFonts w:ascii="David" w:hAnsi="David" w:cs="David" w:hint="cs"/>
          <w:i/>
          <w:iCs/>
          <w:u w:val="single"/>
          <w:rtl/>
        </w:rPr>
        <w:t>היקף הנזק שיש לצפותו, "שרשרת סיבתיות"</w:t>
      </w:r>
    </w:p>
    <w:p w14:paraId="19D05E39" w14:textId="5CB7D7A4" w:rsidR="00A87345" w:rsidRPr="00753A62" w:rsidRDefault="00A87345" w:rsidP="005C31F6">
      <w:pPr>
        <w:spacing w:line="276" w:lineRule="auto"/>
        <w:jc w:val="both"/>
        <w:rPr>
          <w:rFonts w:ascii="David" w:hAnsi="David" w:cs="David"/>
          <w:rtl/>
        </w:rPr>
      </w:pPr>
      <w:r w:rsidRPr="00753A62">
        <w:rPr>
          <w:rFonts w:ascii="David" w:hAnsi="David" w:cs="David" w:hint="cs"/>
          <w:b/>
          <w:bCs/>
          <w:rtl/>
        </w:rPr>
        <w:t>ס' 76</w:t>
      </w:r>
      <w:r w:rsidRPr="00753A62">
        <w:rPr>
          <w:rFonts w:ascii="David" w:hAnsi="David" w:cs="David" w:hint="cs"/>
          <w:rtl/>
        </w:rPr>
        <w:t xml:space="preserve"> לפקודת הנזיקין קובע ש</w:t>
      </w:r>
      <w:r w:rsidR="007C50C2" w:rsidRPr="00753A62">
        <w:rPr>
          <w:rFonts w:ascii="David" w:hAnsi="David" w:cs="David" w:hint="cs"/>
          <w:rtl/>
        </w:rPr>
        <w:t xml:space="preserve">נזק שבאופן טבעי </w:t>
      </w:r>
      <w:r w:rsidR="008C1465" w:rsidRPr="00753A62">
        <w:rPr>
          <w:rFonts w:ascii="David" w:hAnsi="David" w:cs="David" w:hint="cs"/>
          <w:rtl/>
        </w:rPr>
        <w:t>ובמישרי</w:t>
      </w:r>
      <w:r w:rsidR="008C1465" w:rsidRPr="00753A62">
        <w:rPr>
          <w:rFonts w:ascii="David" w:hAnsi="David" w:cs="David" w:hint="eastAsia"/>
          <w:rtl/>
        </w:rPr>
        <w:t>ן</w:t>
      </w:r>
      <w:r w:rsidR="007C50C2" w:rsidRPr="00753A62">
        <w:rPr>
          <w:rFonts w:ascii="David" w:hAnsi="David" w:cs="David" w:hint="cs"/>
          <w:rtl/>
        </w:rPr>
        <w:t xml:space="preserve"> ניתן לומר שנגרם על ידי עוולת הנתבע. </w:t>
      </w:r>
    </w:p>
    <w:p w14:paraId="4DD85B24" w14:textId="34460FF0" w:rsidR="007C50C2" w:rsidRPr="00753A62" w:rsidRDefault="007C50C2" w:rsidP="005C31F6">
      <w:pPr>
        <w:spacing w:after="0" w:line="276" w:lineRule="auto"/>
        <w:jc w:val="both"/>
        <w:rPr>
          <w:rFonts w:ascii="David" w:hAnsi="David" w:cs="David"/>
          <w:b/>
          <w:bCs/>
          <w:rtl/>
        </w:rPr>
      </w:pPr>
      <w:r w:rsidRPr="00753A62">
        <w:rPr>
          <w:rFonts w:ascii="David" w:hAnsi="David" w:cs="David" w:hint="cs"/>
          <w:b/>
          <w:bCs/>
          <w:highlight w:val="cyan"/>
          <w:rtl/>
        </w:rPr>
        <w:t xml:space="preserve">פס"ד </w:t>
      </w:r>
      <w:proofErr w:type="spellStart"/>
      <w:r w:rsidRPr="00753A62">
        <w:rPr>
          <w:rFonts w:ascii="David" w:hAnsi="David" w:cs="David" w:hint="cs"/>
          <w:b/>
          <w:bCs/>
          <w:highlight w:val="cyan"/>
          <w:rtl/>
        </w:rPr>
        <w:t>רינגר</w:t>
      </w:r>
      <w:proofErr w:type="spellEnd"/>
      <w:r w:rsidRPr="00753A62">
        <w:rPr>
          <w:rFonts w:ascii="David" w:hAnsi="David" w:cs="David" w:hint="cs"/>
          <w:b/>
          <w:bCs/>
          <w:highlight w:val="cyan"/>
          <w:rtl/>
        </w:rPr>
        <w:t xml:space="preserve"> נ' ליאון </w:t>
      </w:r>
      <w:r w:rsidRPr="00753A62">
        <w:rPr>
          <w:rFonts w:ascii="David" w:hAnsi="David" w:cs="David"/>
          <w:b/>
          <w:bCs/>
          <w:rtl/>
        </w:rPr>
        <w:t>–</w:t>
      </w:r>
      <w:r w:rsidRPr="00753A62">
        <w:rPr>
          <w:rFonts w:ascii="David" w:hAnsi="David" w:cs="David" w:hint="cs"/>
          <w:b/>
          <w:bCs/>
          <w:rtl/>
        </w:rPr>
        <w:t xml:space="preserve"> </w:t>
      </w:r>
      <w:r w:rsidR="00E94BFF" w:rsidRPr="00753A62">
        <w:rPr>
          <w:rFonts w:ascii="David" w:hAnsi="David" w:cs="David" w:hint="cs"/>
          <w:b/>
          <w:bCs/>
          <w:highlight w:val="lightGray"/>
          <w:rtl/>
        </w:rPr>
        <w:t>היקף הנזק החריג</w:t>
      </w:r>
    </w:p>
    <w:p w14:paraId="77C94EF7" w14:textId="188BB079" w:rsidR="007C50C2" w:rsidRPr="00753A62" w:rsidRDefault="007C50C2"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נהג אוטובוס רשלני, ואופנוע רשלני. </w:t>
      </w:r>
      <w:r w:rsidR="00E67F8A" w:rsidRPr="00753A62">
        <w:rPr>
          <w:rFonts w:ascii="David" w:hAnsi="David" w:cs="David" w:hint="cs"/>
          <w:rtl/>
        </w:rPr>
        <w:t>פגיעה רשלנית שלהם בעובר אורח. לעובר אורח נגרם פגיעה בעמוד הש</w:t>
      </w:r>
      <w:r w:rsidR="002F6466" w:rsidRPr="00753A62">
        <w:rPr>
          <w:rFonts w:ascii="David" w:hAnsi="David" w:cs="David" w:hint="cs"/>
          <w:rtl/>
        </w:rPr>
        <w:t>ד</w:t>
      </w:r>
      <w:r w:rsidR="00E67F8A" w:rsidRPr="00753A62">
        <w:rPr>
          <w:rFonts w:ascii="David" w:hAnsi="David" w:cs="David" w:hint="cs"/>
          <w:rtl/>
        </w:rPr>
        <w:t xml:space="preserve">רה </w:t>
      </w:r>
      <w:r w:rsidR="002F6466" w:rsidRPr="00753A62">
        <w:rPr>
          <w:rFonts w:ascii="David" w:hAnsi="David" w:cs="David" w:hint="cs"/>
          <w:rtl/>
        </w:rPr>
        <w:t xml:space="preserve">שהוביל </w:t>
      </w:r>
      <w:r w:rsidR="00E67F8A" w:rsidRPr="00753A62">
        <w:rPr>
          <w:rFonts w:ascii="David" w:hAnsi="David" w:cs="David" w:hint="cs"/>
          <w:rtl/>
        </w:rPr>
        <w:t xml:space="preserve">לתוצאה נדירה של צמיחת גידול סרטני. </w:t>
      </w:r>
      <w:r w:rsidR="007007AB" w:rsidRPr="00753A62">
        <w:rPr>
          <w:rFonts w:ascii="David" w:hAnsi="David" w:cs="David" w:hint="cs"/>
          <w:rtl/>
        </w:rPr>
        <w:t xml:space="preserve">מבחינה עובדתית הצליח להוכיח את הסיבתיות. השאלה נוגעת </w:t>
      </w:r>
      <w:r w:rsidR="00651B60" w:rsidRPr="00753A62">
        <w:rPr>
          <w:rFonts w:ascii="David" w:hAnsi="David" w:cs="David" w:hint="cs"/>
          <w:rtl/>
        </w:rPr>
        <w:t>לסיבתיות</w:t>
      </w:r>
      <w:r w:rsidR="007007AB" w:rsidRPr="00753A62">
        <w:rPr>
          <w:rFonts w:ascii="David" w:hAnsi="David" w:cs="David" w:hint="cs"/>
          <w:rtl/>
        </w:rPr>
        <w:t xml:space="preserve"> המשפטית.</w:t>
      </w:r>
    </w:p>
    <w:p w14:paraId="4B6C46E5" w14:textId="47DECA89" w:rsidR="007007AB" w:rsidRPr="00753A62" w:rsidRDefault="007007AB" w:rsidP="005C31F6">
      <w:pPr>
        <w:spacing w:after="0" w:line="276" w:lineRule="auto"/>
        <w:jc w:val="both"/>
        <w:rPr>
          <w:rFonts w:ascii="David" w:hAnsi="David" w:cs="David"/>
          <w:rtl/>
        </w:rPr>
      </w:pPr>
      <w:r w:rsidRPr="00753A62">
        <w:rPr>
          <w:rFonts w:ascii="David" w:hAnsi="David" w:cs="David" w:hint="cs"/>
          <w:b/>
          <w:bCs/>
          <w:u w:val="single"/>
          <w:rtl/>
        </w:rPr>
        <w:t>שאלה</w:t>
      </w:r>
      <w:r w:rsidR="006F1D2B" w:rsidRPr="00753A62">
        <w:rPr>
          <w:rFonts w:ascii="David" w:hAnsi="David" w:cs="David" w:hint="cs"/>
          <w:b/>
          <w:bCs/>
          <w:u w:val="single"/>
          <w:rtl/>
        </w:rPr>
        <w:t xml:space="preserve"> משפטית</w:t>
      </w:r>
      <w:r w:rsidRPr="00753A62">
        <w:rPr>
          <w:rFonts w:ascii="David" w:hAnsi="David" w:cs="David" w:hint="cs"/>
          <w:b/>
          <w:bCs/>
          <w:u w:val="single"/>
          <w:rtl/>
        </w:rPr>
        <w:t>:</w:t>
      </w:r>
      <w:r w:rsidRPr="00753A62">
        <w:rPr>
          <w:rFonts w:ascii="David" w:hAnsi="David" w:cs="David" w:hint="cs"/>
          <w:rtl/>
        </w:rPr>
        <w:t xml:space="preserve"> </w:t>
      </w:r>
      <w:r w:rsidR="00E94BFF" w:rsidRPr="00753A62">
        <w:rPr>
          <w:rFonts w:ascii="David" w:hAnsi="David" w:cs="David" w:hint="cs"/>
          <w:rtl/>
        </w:rPr>
        <w:t>האם אדם שהתרשל אחראי לגבי נזק נדיר שנגרם כתוצאה מהפגיעה באזור החבלה?</w:t>
      </w:r>
    </w:p>
    <w:p w14:paraId="4A7D1A40" w14:textId="0A6CEC5B" w:rsidR="00894AC9" w:rsidRPr="00753A62" w:rsidRDefault="007007AB" w:rsidP="005C31F6">
      <w:pPr>
        <w:spacing w:after="0" w:line="276" w:lineRule="auto"/>
        <w:jc w:val="both"/>
        <w:rPr>
          <w:rFonts w:ascii="David" w:hAnsi="David" w:cs="David"/>
          <w:rtl/>
        </w:rPr>
      </w:pPr>
      <w:r w:rsidRPr="00753A62">
        <w:rPr>
          <w:rFonts w:ascii="David" w:hAnsi="David" w:cs="David" w:hint="cs"/>
          <w:b/>
          <w:bCs/>
          <w:u w:val="single"/>
          <w:rtl/>
        </w:rPr>
        <w:t xml:space="preserve">הליך משפטי </w:t>
      </w:r>
      <w:r w:rsidRPr="00753A62">
        <w:rPr>
          <w:rFonts w:ascii="David" w:hAnsi="David" w:cs="David" w:hint="cs"/>
          <w:b/>
          <w:bCs/>
          <w:highlight w:val="green"/>
          <w:u w:val="single"/>
          <w:rtl/>
        </w:rPr>
        <w:t>(</w:t>
      </w:r>
      <w:proofErr w:type="spellStart"/>
      <w:r w:rsidR="00950078" w:rsidRPr="00753A62">
        <w:rPr>
          <w:rFonts w:ascii="David" w:hAnsi="David" w:cs="David" w:hint="cs"/>
          <w:b/>
          <w:bCs/>
          <w:highlight w:val="green"/>
          <w:u w:val="single"/>
          <w:rtl/>
        </w:rPr>
        <w:t>ברנזון</w:t>
      </w:r>
      <w:proofErr w:type="spellEnd"/>
      <w:r w:rsidRPr="00753A62">
        <w:rPr>
          <w:rFonts w:ascii="David" w:hAnsi="David" w:cs="David" w:hint="cs"/>
          <w:b/>
          <w:bCs/>
          <w:highlight w:val="green"/>
          <w:u w:val="single"/>
          <w:rtl/>
        </w:rPr>
        <w:t>):</w:t>
      </w:r>
      <w:r w:rsidRPr="00753A62">
        <w:rPr>
          <w:rFonts w:ascii="David" w:hAnsi="David" w:cs="David" w:hint="cs"/>
          <w:rtl/>
        </w:rPr>
        <w:t xml:space="preserve"> על המזיק ל</w:t>
      </w:r>
      <w:r w:rsidR="002C6C2D" w:rsidRPr="00753A62">
        <w:rPr>
          <w:rFonts w:ascii="David" w:hAnsi="David" w:cs="David" w:hint="cs"/>
          <w:rtl/>
        </w:rPr>
        <w:t>צפות את סוג הנזק. זה נכון לא רק לגבי הנזקים שאפשר לטעון שניתן</w:t>
      </w:r>
      <w:r w:rsidR="006F1D2B" w:rsidRPr="00753A62">
        <w:rPr>
          <w:rFonts w:ascii="David" w:hAnsi="David" w:cs="David" w:hint="cs"/>
          <w:rtl/>
        </w:rPr>
        <w:t xml:space="preserve"> </w:t>
      </w:r>
      <w:r w:rsidR="002C6C2D" w:rsidRPr="00753A62">
        <w:rPr>
          <w:rFonts w:ascii="David" w:hAnsi="David" w:cs="David" w:hint="cs"/>
          <w:rtl/>
        </w:rPr>
        <w:t xml:space="preserve">לקשור אותם להתנהגות העוולתית, </w:t>
      </w:r>
      <w:r w:rsidR="002C6C2D" w:rsidRPr="00753A62">
        <w:rPr>
          <w:rFonts w:ascii="David" w:hAnsi="David" w:cs="David" w:hint="cs"/>
          <w:b/>
          <w:bCs/>
          <w:highlight w:val="yellow"/>
          <w:rtl/>
        </w:rPr>
        <w:t>אלא זה נכון גם לשאלת היקף הנזק.</w:t>
      </w:r>
      <w:r w:rsidR="002C6C2D" w:rsidRPr="00753A62">
        <w:rPr>
          <w:rFonts w:ascii="David" w:hAnsi="David" w:cs="David" w:hint="cs"/>
          <w:b/>
          <w:bCs/>
          <w:rtl/>
        </w:rPr>
        <w:t xml:space="preserve"> </w:t>
      </w:r>
      <w:r w:rsidR="00894AC9" w:rsidRPr="00753A62">
        <w:rPr>
          <w:rFonts w:ascii="David" w:hAnsi="David" w:cs="David" w:hint="cs"/>
          <w:b/>
          <w:bCs/>
          <w:rtl/>
        </w:rPr>
        <w:t xml:space="preserve"> </w:t>
      </w:r>
      <w:r w:rsidR="00C976E4" w:rsidRPr="00753A62">
        <w:rPr>
          <w:rFonts w:ascii="David" w:hAnsi="David" w:cs="David" w:hint="cs"/>
          <w:rtl/>
        </w:rPr>
        <w:t xml:space="preserve">במקרה שלנו </w:t>
      </w:r>
      <w:r w:rsidR="00894AC9" w:rsidRPr="00753A62">
        <w:rPr>
          <w:rFonts w:ascii="David" w:hAnsi="David" w:cs="David" w:hint="cs"/>
          <w:rtl/>
        </w:rPr>
        <w:t xml:space="preserve">מתואר סוג של נזק פיזי שנגרם כתוצאה מתאונה. לכן לא ניתן לטעון שמדובר בנזק לא צפוי. הרי, </w:t>
      </w:r>
      <w:r w:rsidR="00894AC9" w:rsidRPr="00753A62">
        <w:rPr>
          <w:rFonts w:ascii="David" w:hAnsi="David" w:cs="David" w:hint="cs"/>
          <w:b/>
          <w:bCs/>
          <w:rtl/>
        </w:rPr>
        <w:t>הצפייה היא נזק פיזי.</w:t>
      </w:r>
      <w:r w:rsidR="00894AC9" w:rsidRPr="00753A62">
        <w:rPr>
          <w:rFonts w:ascii="David" w:hAnsi="David" w:cs="David" w:hint="cs"/>
          <w:rtl/>
        </w:rPr>
        <w:t xml:space="preserve"> הסרטן הינו נזק פיזי ולכן התרשל. </w:t>
      </w:r>
    </w:p>
    <w:p w14:paraId="125851A9" w14:textId="78D5F5EC" w:rsidR="000D6966" w:rsidRPr="00753A62" w:rsidRDefault="00C976E4" w:rsidP="005C31F6">
      <w:pPr>
        <w:spacing w:line="276" w:lineRule="auto"/>
        <w:jc w:val="both"/>
        <w:rPr>
          <w:rFonts w:ascii="David" w:hAnsi="David" w:cs="David"/>
          <w:rtl/>
        </w:rPr>
      </w:pPr>
      <w:proofErr w:type="spellStart"/>
      <w:r w:rsidRPr="00753A62">
        <w:rPr>
          <w:rFonts w:ascii="David" w:hAnsi="David" w:cs="David" w:hint="cs"/>
          <w:b/>
          <w:bCs/>
          <w:highlight w:val="green"/>
          <w:u w:val="single"/>
          <w:rtl/>
        </w:rPr>
        <w:t>זילברג</w:t>
      </w:r>
      <w:proofErr w:type="spellEnd"/>
      <w:r w:rsidRPr="00753A62">
        <w:rPr>
          <w:rFonts w:ascii="David" w:hAnsi="David" w:cs="David" w:hint="cs"/>
          <w:b/>
          <w:bCs/>
          <w:highlight w:val="green"/>
          <w:u w:val="single"/>
          <w:rtl/>
        </w:rPr>
        <w:t xml:space="preserve"> (מיעוט):</w:t>
      </w:r>
      <w:r w:rsidRPr="00753A62">
        <w:rPr>
          <w:rFonts w:ascii="David" w:hAnsi="David" w:cs="David" w:hint="cs"/>
          <w:rtl/>
        </w:rPr>
        <w:t xml:space="preserve"> מדובר בנזק כ"כ חריג שזה לא הגיוני להטיל חבות בגינו. </w:t>
      </w:r>
      <w:r w:rsidR="00950078" w:rsidRPr="00753A62">
        <w:rPr>
          <w:rFonts w:ascii="David" w:hAnsi="David" w:cs="David" w:hint="cs"/>
          <w:rtl/>
        </w:rPr>
        <w:t xml:space="preserve">למרות, שאין </w:t>
      </w:r>
      <w:r w:rsidR="008C1465" w:rsidRPr="00753A62">
        <w:rPr>
          <w:rFonts w:ascii="David" w:hAnsi="David" w:cs="David" w:hint="cs"/>
          <w:rtl/>
        </w:rPr>
        <w:t>חולקים</w:t>
      </w:r>
      <w:r w:rsidR="00950078" w:rsidRPr="00753A62">
        <w:rPr>
          <w:rFonts w:ascii="David" w:hAnsi="David" w:cs="David" w:hint="cs"/>
          <w:rtl/>
        </w:rPr>
        <w:t xml:space="preserve"> על כך שמבחינה עובדתית הקש"ס מתקיים.</w:t>
      </w:r>
    </w:p>
    <w:p w14:paraId="25470E38" w14:textId="14499222" w:rsidR="00950078" w:rsidRPr="00753A62" w:rsidRDefault="00950078" w:rsidP="005C31F6">
      <w:pPr>
        <w:spacing w:after="0" w:line="276" w:lineRule="auto"/>
        <w:jc w:val="both"/>
        <w:rPr>
          <w:rFonts w:ascii="David" w:hAnsi="David" w:cs="David"/>
          <w:b/>
          <w:bCs/>
          <w:rtl/>
        </w:rPr>
      </w:pPr>
      <w:r w:rsidRPr="00753A62">
        <w:rPr>
          <w:rFonts w:ascii="David" w:hAnsi="David" w:cs="David" w:hint="cs"/>
          <w:b/>
          <w:bCs/>
          <w:highlight w:val="cyan"/>
          <w:rtl/>
        </w:rPr>
        <w:t xml:space="preserve">רביד נ' </w:t>
      </w:r>
      <w:proofErr w:type="spellStart"/>
      <w:r w:rsidRPr="00753A62">
        <w:rPr>
          <w:rFonts w:ascii="David" w:hAnsi="David" w:cs="David" w:hint="cs"/>
          <w:b/>
          <w:bCs/>
          <w:highlight w:val="cyan"/>
          <w:rtl/>
        </w:rPr>
        <w:t>קליפורד</w:t>
      </w:r>
      <w:proofErr w:type="spellEnd"/>
      <w:r w:rsidRPr="00753A62">
        <w:rPr>
          <w:rFonts w:ascii="David" w:hAnsi="David" w:cs="David" w:hint="cs"/>
          <w:b/>
          <w:bCs/>
          <w:rtl/>
        </w:rPr>
        <w:t xml:space="preserve"> </w:t>
      </w:r>
      <w:r w:rsidRPr="00753A62">
        <w:rPr>
          <w:rFonts w:ascii="David" w:hAnsi="David" w:cs="David"/>
          <w:b/>
          <w:bCs/>
          <w:rtl/>
        </w:rPr>
        <w:t>–</w:t>
      </w:r>
      <w:r w:rsidRPr="00753A62">
        <w:rPr>
          <w:rFonts w:ascii="David" w:hAnsi="David" w:cs="David" w:hint="cs"/>
          <w:b/>
          <w:bCs/>
          <w:rtl/>
        </w:rPr>
        <w:t xml:space="preserve"> </w:t>
      </w:r>
      <w:r w:rsidR="00E94BFF" w:rsidRPr="00753A62">
        <w:rPr>
          <w:rFonts w:ascii="David" w:hAnsi="David" w:cs="David" w:hint="cs"/>
          <w:b/>
          <w:bCs/>
          <w:highlight w:val="lightGray"/>
          <w:rtl/>
        </w:rPr>
        <w:t>יישום</w:t>
      </w:r>
      <w:r w:rsidRPr="00753A62">
        <w:rPr>
          <w:rFonts w:ascii="David" w:hAnsi="David" w:cs="David" w:hint="cs"/>
          <w:b/>
          <w:bCs/>
          <w:highlight w:val="lightGray"/>
          <w:rtl/>
        </w:rPr>
        <w:t xml:space="preserve"> הלכת </w:t>
      </w:r>
      <w:proofErr w:type="spellStart"/>
      <w:r w:rsidRPr="00753A62">
        <w:rPr>
          <w:rFonts w:ascii="David" w:hAnsi="David" w:cs="David" w:hint="cs"/>
          <w:b/>
          <w:bCs/>
          <w:highlight w:val="lightGray"/>
          <w:rtl/>
        </w:rPr>
        <w:t>רינגר</w:t>
      </w:r>
      <w:proofErr w:type="spellEnd"/>
    </w:p>
    <w:p w14:paraId="1350E376" w14:textId="77777777" w:rsidR="006F1D2B" w:rsidRPr="00753A62" w:rsidRDefault="00950078" w:rsidP="005C31F6">
      <w:pPr>
        <w:spacing w:after="0" w:line="276" w:lineRule="auto"/>
        <w:jc w:val="both"/>
        <w:rPr>
          <w:rFonts w:ascii="David" w:hAnsi="David" w:cs="David"/>
          <w:rtl/>
        </w:rPr>
      </w:pPr>
      <w:r w:rsidRPr="00753A62">
        <w:rPr>
          <w:rFonts w:ascii="David" w:hAnsi="David" w:cs="David" w:hint="cs"/>
          <w:b/>
          <w:bCs/>
          <w:u w:val="single"/>
          <w:rtl/>
        </w:rPr>
        <w:t>העובדות:</w:t>
      </w:r>
      <w:r w:rsidRPr="00753A62">
        <w:rPr>
          <w:rFonts w:ascii="David" w:hAnsi="David" w:cs="David" w:hint="cs"/>
          <w:rtl/>
        </w:rPr>
        <w:t xml:space="preserve"> </w:t>
      </w:r>
      <w:r w:rsidR="00725B5E" w:rsidRPr="00753A62">
        <w:rPr>
          <w:rFonts w:ascii="David" w:hAnsi="David" w:cs="David" w:hint="cs"/>
          <w:rtl/>
        </w:rPr>
        <w:t xml:space="preserve">הייתה ילדה שהלכה לרופא שיניים. הוא השתמש במזרק לא שואב, במקום מזרק שואב. נניח שהוא התרשל לצורך העניין כשהשתמש במזרק לא שואב במקום במזרק שואב. </w:t>
      </w:r>
      <w:r w:rsidR="006F1D2B" w:rsidRPr="00753A62">
        <w:rPr>
          <w:rFonts w:ascii="David" w:hAnsi="David" w:cs="David" w:hint="cs"/>
          <w:rtl/>
        </w:rPr>
        <w:t>חומר ההרדמה מהמזרק חדר למוח, וזה דבר שעשוי לקרות. אלא, הנזק שאי פעם תועד במקרים כאלו זה סחרחורת קלה. בפועל, הילדה נכנסה לתרדמת.</w:t>
      </w:r>
    </w:p>
    <w:p w14:paraId="00FEAAE9" w14:textId="1E3BAEF3" w:rsidR="00950078" w:rsidRPr="00753A62" w:rsidRDefault="006F1D2B" w:rsidP="005C31F6">
      <w:pPr>
        <w:spacing w:after="0" w:line="276" w:lineRule="auto"/>
        <w:jc w:val="both"/>
        <w:rPr>
          <w:rFonts w:ascii="David" w:hAnsi="David" w:cs="David"/>
          <w:rtl/>
        </w:rPr>
      </w:pPr>
      <w:r w:rsidRPr="00753A62">
        <w:rPr>
          <w:rFonts w:ascii="David" w:hAnsi="David" w:cs="David" w:hint="cs"/>
          <w:b/>
          <w:bCs/>
          <w:u w:val="single"/>
          <w:rtl/>
        </w:rPr>
        <w:t>שאלה משפטית:</w:t>
      </w:r>
      <w:r w:rsidRPr="00753A62">
        <w:rPr>
          <w:rFonts w:ascii="David" w:hAnsi="David" w:cs="David" w:hint="cs"/>
          <w:rtl/>
        </w:rPr>
        <w:t xml:space="preserve"> נשאלה השאלה, האם ניתן להטיל אחריות על הנזק שקרה? </w:t>
      </w:r>
    </w:p>
    <w:p w14:paraId="72B373F8" w14:textId="076497F0" w:rsidR="006F1D2B" w:rsidRPr="00753A62" w:rsidRDefault="006F1D2B" w:rsidP="005C31F6">
      <w:pPr>
        <w:spacing w:line="276" w:lineRule="auto"/>
        <w:jc w:val="both"/>
        <w:rPr>
          <w:rFonts w:ascii="David" w:hAnsi="David" w:cs="David"/>
          <w:b/>
          <w:bCs/>
          <w:rtl/>
        </w:rPr>
      </w:pPr>
      <w:r w:rsidRPr="00753A62">
        <w:rPr>
          <w:rFonts w:ascii="David" w:hAnsi="David" w:cs="David" w:hint="cs"/>
          <w:b/>
          <w:bCs/>
          <w:u w:val="single"/>
          <w:rtl/>
        </w:rPr>
        <w:t>הליך משפטי:</w:t>
      </w:r>
      <w:r w:rsidRPr="00753A62">
        <w:rPr>
          <w:rFonts w:ascii="David" w:hAnsi="David" w:cs="David" w:hint="cs"/>
          <w:rtl/>
        </w:rPr>
        <w:t xml:space="preserve"> ניתן להטיל אחריות והצפיות מתקיימת, משום שמדובר </w:t>
      </w:r>
      <w:r w:rsidRPr="00753A62">
        <w:rPr>
          <w:rFonts w:ascii="David" w:hAnsi="David" w:cs="David" w:hint="cs"/>
          <w:b/>
          <w:bCs/>
          <w:highlight w:val="yellow"/>
          <w:rtl/>
        </w:rPr>
        <w:t>בנזק מהסוג שיכול לקרות כתוצאה מהזרקת חומר ההרדמה, נזק פיזי.</w:t>
      </w:r>
    </w:p>
    <w:p w14:paraId="2D3CC71F" w14:textId="1197F437" w:rsidR="00574E3F" w:rsidRDefault="006F1D2B" w:rsidP="005C31F6">
      <w:pPr>
        <w:pStyle w:val="a7"/>
        <w:numPr>
          <w:ilvl w:val="0"/>
          <w:numId w:val="68"/>
        </w:numPr>
        <w:spacing w:line="276" w:lineRule="auto"/>
        <w:jc w:val="both"/>
        <w:rPr>
          <w:rFonts w:ascii="David" w:hAnsi="David" w:cs="David"/>
        </w:rPr>
      </w:pPr>
      <w:r w:rsidRPr="00753A62">
        <w:rPr>
          <w:rFonts w:ascii="David" w:hAnsi="David" w:cs="David" w:hint="cs"/>
          <w:rtl/>
        </w:rPr>
        <w:t xml:space="preserve">נכתבו המון ביקורות על פסק הדין, משום שיש כאן קושי. </w:t>
      </w:r>
    </w:p>
    <w:p w14:paraId="2CA6B91A" w14:textId="43B76380" w:rsidR="008C1465" w:rsidRDefault="008C1465" w:rsidP="008C1465">
      <w:pPr>
        <w:spacing w:line="276" w:lineRule="auto"/>
        <w:jc w:val="both"/>
        <w:rPr>
          <w:rFonts w:ascii="David" w:hAnsi="David" w:cs="David"/>
          <w:rtl/>
        </w:rPr>
      </w:pPr>
    </w:p>
    <w:p w14:paraId="6D70FC44" w14:textId="0522A74E" w:rsidR="008C1465" w:rsidRPr="008C1465" w:rsidRDefault="008C1465" w:rsidP="008C1465">
      <w:pPr>
        <w:spacing w:line="276" w:lineRule="auto"/>
        <w:jc w:val="center"/>
        <w:rPr>
          <w:rFonts w:ascii="David" w:hAnsi="David" w:cs="David"/>
          <w:rtl/>
        </w:rPr>
      </w:pPr>
      <w:r>
        <w:rPr>
          <w:rFonts w:ascii="David" w:hAnsi="David" w:cs="David" w:hint="cs"/>
          <w:rtl/>
        </w:rPr>
        <w:t xml:space="preserve">בהצלחה רבה רבה! 100 במבחן בע"ה, סומכת עליכם </w:t>
      </w:r>
      <w:r w:rsidRPr="008C1465">
        <w:rPr>
          <mc:AlternateContent>
            <mc:Choice Requires="w16se">
              <w:rFonts w:ascii="David" w:hAnsi="David" w:cs="David"/>
            </mc:Choice>
            <mc:Fallback>
              <w:rFonts w:ascii="Segoe UI Emoji" w:eastAsia="Segoe UI Emoji" w:hAnsi="Segoe UI Emoji" w:cs="Segoe UI Emoji"/>
            </mc:Fallback>
          </mc:AlternateContent>
          <w:rtl/>
        </w:rPr>
        <mc:AlternateContent>
          <mc:Choice Requires="w16se">
            <w16se:symEx w16se:font="Segoe UI Emoji" w16se:char="1F60A"/>
          </mc:Choice>
          <mc:Fallback>
            <w:t>😊</w:t>
          </mc:Fallback>
        </mc:AlternateContent>
      </w:r>
    </w:p>
    <w:sectPr w:rsidR="008C1465" w:rsidRPr="008C1465" w:rsidSect="00CC6A19">
      <w:headerReference w:type="default" r:id="rId10"/>
      <w:footerReference w:type="default" r:id="rId11"/>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CAE3" w14:textId="77777777" w:rsidR="005747CF" w:rsidRDefault="005747CF" w:rsidP="00977B7B">
      <w:pPr>
        <w:spacing w:after="0" w:line="240" w:lineRule="auto"/>
      </w:pPr>
      <w:r>
        <w:separator/>
      </w:r>
    </w:p>
  </w:endnote>
  <w:endnote w:type="continuationSeparator" w:id="0">
    <w:p w14:paraId="388C86DE" w14:textId="77777777" w:rsidR="005747CF" w:rsidRDefault="005747CF" w:rsidP="0097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42290896"/>
      <w:docPartObj>
        <w:docPartGallery w:val="Page Numbers (Bottom of Page)"/>
        <w:docPartUnique/>
      </w:docPartObj>
    </w:sdtPr>
    <w:sdtEndPr/>
    <w:sdtContent>
      <w:p w14:paraId="70621588" w14:textId="37C43F52" w:rsidR="0098511F" w:rsidRPr="000C7B50" w:rsidRDefault="0098511F">
        <w:pPr>
          <w:pStyle w:val="a5"/>
          <w:jc w:val="center"/>
          <w:rPr>
            <w:rFonts w:ascii="David" w:hAnsi="David" w:cs="David"/>
          </w:rPr>
        </w:pPr>
        <w:r w:rsidRPr="000C7B50">
          <w:rPr>
            <w:rFonts w:ascii="David" w:hAnsi="David" w:cs="David"/>
          </w:rPr>
          <w:fldChar w:fldCharType="begin"/>
        </w:r>
        <w:r w:rsidRPr="000C7B50">
          <w:rPr>
            <w:rFonts w:ascii="David" w:hAnsi="David" w:cs="David"/>
          </w:rPr>
          <w:instrText>PAGE   \* MERGEFORMAT</w:instrText>
        </w:r>
        <w:r w:rsidRPr="000C7B50">
          <w:rPr>
            <w:rFonts w:ascii="David" w:hAnsi="David" w:cs="David"/>
          </w:rPr>
          <w:fldChar w:fldCharType="separate"/>
        </w:r>
        <w:r w:rsidRPr="000C7B50">
          <w:rPr>
            <w:rFonts w:ascii="David" w:hAnsi="David" w:cs="David"/>
            <w:rtl/>
            <w:lang w:val="he-IL"/>
          </w:rPr>
          <w:t>2</w:t>
        </w:r>
        <w:r w:rsidRPr="000C7B50">
          <w:rPr>
            <w:rFonts w:ascii="David" w:hAnsi="David" w:cs="David"/>
          </w:rPr>
          <w:fldChar w:fldCharType="end"/>
        </w:r>
      </w:p>
    </w:sdtContent>
  </w:sdt>
  <w:p w14:paraId="114B3ED7" w14:textId="77777777" w:rsidR="0098511F" w:rsidRDefault="009851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31386" w14:textId="77777777" w:rsidR="005747CF" w:rsidRDefault="005747CF" w:rsidP="00977B7B">
      <w:pPr>
        <w:spacing w:after="0" w:line="240" w:lineRule="auto"/>
      </w:pPr>
      <w:r>
        <w:separator/>
      </w:r>
    </w:p>
  </w:footnote>
  <w:footnote w:type="continuationSeparator" w:id="0">
    <w:p w14:paraId="7BD64C70" w14:textId="77777777" w:rsidR="005747CF" w:rsidRDefault="005747CF" w:rsidP="00977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9FFD" w14:textId="23119218" w:rsidR="006F6B68" w:rsidRPr="00285B3A" w:rsidRDefault="00977B7B" w:rsidP="006F6B68">
    <w:pPr>
      <w:pStyle w:val="a3"/>
      <w:rPr>
        <w:rFonts w:ascii="David" w:hAnsi="David" w:cs="David"/>
      </w:rPr>
    </w:pPr>
    <w:r w:rsidRPr="00285B3A">
      <w:rPr>
        <w:rFonts w:ascii="David" w:hAnsi="David" w:cs="David"/>
        <w:rtl/>
      </w:rPr>
      <w:t>בס"ד</w:t>
    </w:r>
    <w:r w:rsidR="006F6B68">
      <w:rPr>
        <w:rFonts w:ascii="David" w:hAnsi="David" w:cs="David"/>
        <w:rtl/>
      </w:rPr>
      <w:tab/>
    </w:r>
    <w:r w:rsidR="006F6B68">
      <w:rPr>
        <w:rFonts w:ascii="David" w:hAnsi="David" w:cs="David"/>
        <w:rtl/>
      </w:rPr>
      <w:tab/>
    </w:r>
    <w:r w:rsidR="006F6B68">
      <w:rPr>
        <w:rFonts w:ascii="David" w:hAnsi="David" w:cs="David" w:hint="cs"/>
        <w:rtl/>
      </w:rPr>
      <w:t>ספיר דוידי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C9B"/>
    <w:multiLevelType w:val="hybridMultilevel"/>
    <w:tmpl w:val="4A7E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A2983"/>
    <w:multiLevelType w:val="hybridMultilevel"/>
    <w:tmpl w:val="684A5116"/>
    <w:lvl w:ilvl="0" w:tplc="1AEC23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A4BBB"/>
    <w:multiLevelType w:val="hybridMultilevel"/>
    <w:tmpl w:val="DB26FA46"/>
    <w:lvl w:ilvl="0" w:tplc="1A1E5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64461"/>
    <w:multiLevelType w:val="hybridMultilevel"/>
    <w:tmpl w:val="9228A09E"/>
    <w:lvl w:ilvl="0" w:tplc="6AF4A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8656D"/>
    <w:multiLevelType w:val="hybridMultilevel"/>
    <w:tmpl w:val="1B3C519E"/>
    <w:lvl w:ilvl="0" w:tplc="A3BC0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54B46"/>
    <w:multiLevelType w:val="hybridMultilevel"/>
    <w:tmpl w:val="36D87B0A"/>
    <w:lvl w:ilvl="0" w:tplc="93BE502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2E1CE4"/>
    <w:multiLevelType w:val="hybridMultilevel"/>
    <w:tmpl w:val="72604170"/>
    <w:lvl w:ilvl="0" w:tplc="6D5E2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513A2"/>
    <w:multiLevelType w:val="hybridMultilevel"/>
    <w:tmpl w:val="642C8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F72B0"/>
    <w:multiLevelType w:val="hybridMultilevel"/>
    <w:tmpl w:val="80001868"/>
    <w:lvl w:ilvl="0" w:tplc="EC10B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4160A"/>
    <w:multiLevelType w:val="hybridMultilevel"/>
    <w:tmpl w:val="B5DE73BC"/>
    <w:lvl w:ilvl="0" w:tplc="F0244F68">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B62098"/>
    <w:multiLevelType w:val="hybridMultilevel"/>
    <w:tmpl w:val="2E74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C2790"/>
    <w:multiLevelType w:val="hybridMultilevel"/>
    <w:tmpl w:val="4CF4B260"/>
    <w:lvl w:ilvl="0" w:tplc="4E7A2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22335"/>
    <w:multiLevelType w:val="hybridMultilevel"/>
    <w:tmpl w:val="D46CED04"/>
    <w:lvl w:ilvl="0" w:tplc="80B07F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234FA6"/>
    <w:multiLevelType w:val="hybridMultilevel"/>
    <w:tmpl w:val="5CC8FB86"/>
    <w:lvl w:ilvl="0" w:tplc="02A85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900EB2"/>
    <w:multiLevelType w:val="hybridMultilevel"/>
    <w:tmpl w:val="DE529260"/>
    <w:lvl w:ilvl="0" w:tplc="5B180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BF76B8"/>
    <w:multiLevelType w:val="hybridMultilevel"/>
    <w:tmpl w:val="310E6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448FF"/>
    <w:multiLevelType w:val="hybridMultilevel"/>
    <w:tmpl w:val="FE04724A"/>
    <w:lvl w:ilvl="0" w:tplc="051A3A2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A9B6D4C"/>
    <w:multiLevelType w:val="hybridMultilevel"/>
    <w:tmpl w:val="A022C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4A13B6"/>
    <w:multiLevelType w:val="hybridMultilevel"/>
    <w:tmpl w:val="A734FAFC"/>
    <w:lvl w:ilvl="0" w:tplc="D2688690">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4C3F7D"/>
    <w:multiLevelType w:val="hybridMultilevel"/>
    <w:tmpl w:val="7A127BB6"/>
    <w:lvl w:ilvl="0" w:tplc="212883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920F42"/>
    <w:multiLevelType w:val="hybridMultilevel"/>
    <w:tmpl w:val="B4580BB2"/>
    <w:lvl w:ilvl="0" w:tplc="D910D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B41D15"/>
    <w:multiLevelType w:val="hybridMultilevel"/>
    <w:tmpl w:val="46DE163A"/>
    <w:lvl w:ilvl="0" w:tplc="EB328A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105C14"/>
    <w:multiLevelType w:val="hybridMultilevel"/>
    <w:tmpl w:val="00CA7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063238"/>
    <w:multiLevelType w:val="hybridMultilevel"/>
    <w:tmpl w:val="D1203B04"/>
    <w:lvl w:ilvl="0" w:tplc="F4DE6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6A3AB8"/>
    <w:multiLevelType w:val="hybridMultilevel"/>
    <w:tmpl w:val="2C3C4A9E"/>
    <w:lvl w:ilvl="0" w:tplc="67827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10945"/>
    <w:multiLevelType w:val="hybridMultilevel"/>
    <w:tmpl w:val="B6B6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BB56E8"/>
    <w:multiLevelType w:val="hybridMultilevel"/>
    <w:tmpl w:val="853EFB28"/>
    <w:lvl w:ilvl="0" w:tplc="DCAA1EF8">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2A7ECA"/>
    <w:multiLevelType w:val="hybridMultilevel"/>
    <w:tmpl w:val="0386767E"/>
    <w:lvl w:ilvl="0" w:tplc="8DFEF34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2E6448"/>
    <w:multiLevelType w:val="hybridMultilevel"/>
    <w:tmpl w:val="27C40B1E"/>
    <w:lvl w:ilvl="0" w:tplc="35B492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2D06F2"/>
    <w:multiLevelType w:val="hybridMultilevel"/>
    <w:tmpl w:val="3F0AD938"/>
    <w:lvl w:ilvl="0" w:tplc="326E0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9D4642E"/>
    <w:multiLevelType w:val="hybridMultilevel"/>
    <w:tmpl w:val="F7BA31DE"/>
    <w:lvl w:ilvl="0" w:tplc="5D5C0AF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BC90ABF"/>
    <w:multiLevelType w:val="hybridMultilevel"/>
    <w:tmpl w:val="33FC9D38"/>
    <w:lvl w:ilvl="0" w:tplc="6DB2D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A26E26"/>
    <w:multiLevelType w:val="hybridMultilevel"/>
    <w:tmpl w:val="EB7A4B00"/>
    <w:lvl w:ilvl="0" w:tplc="6FA6C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364AEF"/>
    <w:multiLevelType w:val="hybridMultilevel"/>
    <w:tmpl w:val="A4549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9C36D4"/>
    <w:multiLevelType w:val="hybridMultilevel"/>
    <w:tmpl w:val="F3E4FCA8"/>
    <w:lvl w:ilvl="0" w:tplc="1BF62E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F81560"/>
    <w:multiLevelType w:val="hybridMultilevel"/>
    <w:tmpl w:val="4D2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0B5144"/>
    <w:multiLevelType w:val="hybridMultilevel"/>
    <w:tmpl w:val="0328729A"/>
    <w:lvl w:ilvl="0" w:tplc="85268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8A475E"/>
    <w:multiLevelType w:val="hybridMultilevel"/>
    <w:tmpl w:val="B674F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CE7245"/>
    <w:multiLevelType w:val="hybridMultilevel"/>
    <w:tmpl w:val="A4783902"/>
    <w:lvl w:ilvl="0" w:tplc="1A00BD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7226B0"/>
    <w:multiLevelType w:val="hybridMultilevel"/>
    <w:tmpl w:val="C08E7AE4"/>
    <w:lvl w:ilvl="0" w:tplc="69A67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51378A"/>
    <w:multiLevelType w:val="hybridMultilevel"/>
    <w:tmpl w:val="880A4F68"/>
    <w:lvl w:ilvl="0" w:tplc="001A4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8751EB0"/>
    <w:multiLevelType w:val="hybridMultilevel"/>
    <w:tmpl w:val="5EF8CE28"/>
    <w:lvl w:ilvl="0" w:tplc="310641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962213"/>
    <w:multiLevelType w:val="hybridMultilevel"/>
    <w:tmpl w:val="B51C6304"/>
    <w:lvl w:ilvl="0" w:tplc="4560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8848E8"/>
    <w:multiLevelType w:val="hybridMultilevel"/>
    <w:tmpl w:val="AB9CFB9C"/>
    <w:lvl w:ilvl="0" w:tplc="F92A8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E55274"/>
    <w:multiLevelType w:val="hybridMultilevel"/>
    <w:tmpl w:val="71F42724"/>
    <w:lvl w:ilvl="0" w:tplc="0FC69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8C6F01"/>
    <w:multiLevelType w:val="hybridMultilevel"/>
    <w:tmpl w:val="560CA044"/>
    <w:lvl w:ilvl="0" w:tplc="F3C09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D26DCE"/>
    <w:multiLevelType w:val="hybridMultilevel"/>
    <w:tmpl w:val="FFF64BB6"/>
    <w:lvl w:ilvl="0" w:tplc="F484F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234E2"/>
    <w:multiLevelType w:val="hybridMultilevel"/>
    <w:tmpl w:val="1590B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147803"/>
    <w:multiLevelType w:val="hybridMultilevel"/>
    <w:tmpl w:val="6E563348"/>
    <w:lvl w:ilvl="0" w:tplc="1D165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4A0D6C"/>
    <w:multiLevelType w:val="hybridMultilevel"/>
    <w:tmpl w:val="01880166"/>
    <w:lvl w:ilvl="0" w:tplc="213C4492">
      <w:start w:val="1"/>
      <w:numFmt w:val="bullet"/>
      <w:lvlText w:val=""/>
      <w:lvlJc w:val="left"/>
      <w:pPr>
        <w:ind w:left="644"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3305AF"/>
    <w:multiLevelType w:val="hybridMultilevel"/>
    <w:tmpl w:val="4CA6051C"/>
    <w:lvl w:ilvl="0" w:tplc="C066B2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B45F03"/>
    <w:multiLevelType w:val="hybridMultilevel"/>
    <w:tmpl w:val="1B40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94F4E"/>
    <w:multiLevelType w:val="hybridMultilevel"/>
    <w:tmpl w:val="096A75D2"/>
    <w:lvl w:ilvl="0" w:tplc="127C6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072788"/>
    <w:multiLevelType w:val="hybridMultilevel"/>
    <w:tmpl w:val="9C201BAA"/>
    <w:lvl w:ilvl="0" w:tplc="6F24443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D025E4"/>
    <w:multiLevelType w:val="hybridMultilevel"/>
    <w:tmpl w:val="FBB0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556786"/>
    <w:multiLevelType w:val="hybridMultilevel"/>
    <w:tmpl w:val="8808186E"/>
    <w:lvl w:ilvl="0" w:tplc="195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846DFF"/>
    <w:multiLevelType w:val="hybridMultilevel"/>
    <w:tmpl w:val="2DB4B5C4"/>
    <w:lvl w:ilvl="0" w:tplc="016E3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626C4D"/>
    <w:multiLevelType w:val="hybridMultilevel"/>
    <w:tmpl w:val="DC0EB86A"/>
    <w:lvl w:ilvl="0" w:tplc="5FDA82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F006FE2"/>
    <w:multiLevelType w:val="hybridMultilevel"/>
    <w:tmpl w:val="C074DBB4"/>
    <w:lvl w:ilvl="0" w:tplc="7B725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315453"/>
    <w:multiLevelType w:val="hybridMultilevel"/>
    <w:tmpl w:val="B404A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DD09C5"/>
    <w:multiLevelType w:val="hybridMultilevel"/>
    <w:tmpl w:val="9B962E86"/>
    <w:lvl w:ilvl="0" w:tplc="503C9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633BDA"/>
    <w:multiLevelType w:val="hybridMultilevel"/>
    <w:tmpl w:val="7D9E9EFC"/>
    <w:lvl w:ilvl="0" w:tplc="56D6A4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375CD4"/>
    <w:multiLevelType w:val="hybridMultilevel"/>
    <w:tmpl w:val="8A869CBA"/>
    <w:lvl w:ilvl="0" w:tplc="85268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C339DC"/>
    <w:multiLevelType w:val="hybridMultilevel"/>
    <w:tmpl w:val="43A45FDE"/>
    <w:lvl w:ilvl="0" w:tplc="9D0EBF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5526C07"/>
    <w:multiLevelType w:val="hybridMultilevel"/>
    <w:tmpl w:val="59BE6A88"/>
    <w:lvl w:ilvl="0" w:tplc="39E47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2A5F0D"/>
    <w:multiLevelType w:val="hybridMultilevel"/>
    <w:tmpl w:val="45F42464"/>
    <w:lvl w:ilvl="0" w:tplc="57889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9B37EE"/>
    <w:multiLevelType w:val="hybridMultilevel"/>
    <w:tmpl w:val="6E9CBA96"/>
    <w:lvl w:ilvl="0" w:tplc="BA9211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6E97F43"/>
    <w:multiLevelType w:val="hybridMultilevel"/>
    <w:tmpl w:val="B8008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BB7159"/>
    <w:multiLevelType w:val="hybridMultilevel"/>
    <w:tmpl w:val="17D6CFB8"/>
    <w:lvl w:ilvl="0" w:tplc="0346F5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DE27CC"/>
    <w:multiLevelType w:val="hybridMultilevel"/>
    <w:tmpl w:val="E74CD6CA"/>
    <w:lvl w:ilvl="0" w:tplc="46CED9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E238CC"/>
    <w:multiLevelType w:val="hybridMultilevel"/>
    <w:tmpl w:val="05D03636"/>
    <w:lvl w:ilvl="0" w:tplc="DC8804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122E3E"/>
    <w:multiLevelType w:val="hybridMultilevel"/>
    <w:tmpl w:val="3B78D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F91E69"/>
    <w:multiLevelType w:val="hybridMultilevel"/>
    <w:tmpl w:val="656C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00437B"/>
    <w:multiLevelType w:val="hybridMultilevel"/>
    <w:tmpl w:val="19DC7A74"/>
    <w:lvl w:ilvl="0" w:tplc="8B581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0BE244E"/>
    <w:multiLevelType w:val="hybridMultilevel"/>
    <w:tmpl w:val="0394C3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013CEA"/>
    <w:multiLevelType w:val="hybridMultilevel"/>
    <w:tmpl w:val="233AA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3A3228"/>
    <w:multiLevelType w:val="hybridMultilevel"/>
    <w:tmpl w:val="55867E72"/>
    <w:lvl w:ilvl="0" w:tplc="5B5A1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D71CCD"/>
    <w:multiLevelType w:val="hybridMultilevel"/>
    <w:tmpl w:val="474EDB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493D92"/>
    <w:multiLevelType w:val="hybridMultilevel"/>
    <w:tmpl w:val="3CD89730"/>
    <w:lvl w:ilvl="0" w:tplc="FC282B6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B6D7037"/>
    <w:multiLevelType w:val="hybridMultilevel"/>
    <w:tmpl w:val="4E7E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D98272E"/>
    <w:multiLevelType w:val="hybridMultilevel"/>
    <w:tmpl w:val="9FCA83E6"/>
    <w:lvl w:ilvl="0" w:tplc="F62A3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F6B3DDD"/>
    <w:multiLevelType w:val="hybridMultilevel"/>
    <w:tmpl w:val="9DC2A78A"/>
    <w:lvl w:ilvl="0" w:tplc="43A6B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FFF64D9"/>
    <w:multiLevelType w:val="hybridMultilevel"/>
    <w:tmpl w:val="65749056"/>
    <w:lvl w:ilvl="0" w:tplc="98346E0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21E4C62"/>
    <w:multiLevelType w:val="hybridMultilevel"/>
    <w:tmpl w:val="CF2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C5293E"/>
    <w:multiLevelType w:val="hybridMultilevel"/>
    <w:tmpl w:val="965E0874"/>
    <w:lvl w:ilvl="0" w:tplc="BC443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2A4280"/>
    <w:multiLevelType w:val="hybridMultilevel"/>
    <w:tmpl w:val="D908C7C0"/>
    <w:lvl w:ilvl="0" w:tplc="5DA01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B9A2061"/>
    <w:multiLevelType w:val="hybridMultilevel"/>
    <w:tmpl w:val="D2360226"/>
    <w:lvl w:ilvl="0" w:tplc="F9B8A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532C5C"/>
    <w:multiLevelType w:val="hybridMultilevel"/>
    <w:tmpl w:val="514EA56E"/>
    <w:lvl w:ilvl="0" w:tplc="5950DF12">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334650383">
    <w:abstractNumId w:val="15"/>
  </w:num>
  <w:num w:numId="2" w16cid:durableId="226843428">
    <w:abstractNumId w:val="81"/>
  </w:num>
  <w:num w:numId="3" w16cid:durableId="196284247">
    <w:abstractNumId w:val="10"/>
  </w:num>
  <w:num w:numId="4" w16cid:durableId="1247424685">
    <w:abstractNumId w:val="26"/>
  </w:num>
  <w:num w:numId="5" w16cid:durableId="955991470">
    <w:abstractNumId w:val="71"/>
  </w:num>
  <w:num w:numId="6" w16cid:durableId="337074241">
    <w:abstractNumId w:val="83"/>
  </w:num>
  <w:num w:numId="7" w16cid:durableId="770659773">
    <w:abstractNumId w:val="51"/>
  </w:num>
  <w:num w:numId="8" w16cid:durableId="99574997">
    <w:abstractNumId w:val="79"/>
  </w:num>
  <w:num w:numId="9" w16cid:durableId="1360397820">
    <w:abstractNumId w:val="74"/>
  </w:num>
  <w:num w:numId="10" w16cid:durableId="973951423">
    <w:abstractNumId w:val="77"/>
  </w:num>
  <w:num w:numId="11" w16cid:durableId="156072958">
    <w:abstractNumId w:val="49"/>
  </w:num>
  <w:num w:numId="12" w16cid:durableId="205333513">
    <w:abstractNumId w:val="25"/>
  </w:num>
  <w:num w:numId="13" w16cid:durableId="10879021">
    <w:abstractNumId w:val="67"/>
  </w:num>
  <w:num w:numId="14" w16cid:durableId="1254129355">
    <w:abstractNumId w:val="7"/>
  </w:num>
  <w:num w:numId="15" w16cid:durableId="1846438724">
    <w:abstractNumId w:val="35"/>
  </w:num>
  <w:num w:numId="16" w16cid:durableId="813376279">
    <w:abstractNumId w:val="17"/>
  </w:num>
  <w:num w:numId="17" w16cid:durableId="1734305713">
    <w:abstractNumId w:val="68"/>
  </w:num>
  <w:num w:numId="18" w16cid:durableId="336812842">
    <w:abstractNumId w:val="50"/>
  </w:num>
  <w:num w:numId="19" w16cid:durableId="1051686739">
    <w:abstractNumId w:val="54"/>
  </w:num>
  <w:num w:numId="20" w16cid:durableId="1022517650">
    <w:abstractNumId w:val="59"/>
  </w:num>
  <w:num w:numId="21" w16cid:durableId="243683663">
    <w:abstractNumId w:val="9"/>
  </w:num>
  <w:num w:numId="22" w16cid:durableId="650409966">
    <w:abstractNumId w:val="18"/>
  </w:num>
  <w:num w:numId="23" w16cid:durableId="1609966113">
    <w:abstractNumId w:val="37"/>
  </w:num>
  <w:num w:numId="24" w16cid:durableId="2083065701">
    <w:abstractNumId w:val="63"/>
  </w:num>
  <w:num w:numId="25" w16cid:durableId="1988171023">
    <w:abstractNumId w:val="87"/>
  </w:num>
  <w:num w:numId="26" w16cid:durableId="1831678859">
    <w:abstractNumId w:val="22"/>
  </w:num>
  <w:num w:numId="27" w16cid:durableId="118573421">
    <w:abstractNumId w:val="55"/>
  </w:num>
  <w:num w:numId="28" w16cid:durableId="945574006">
    <w:abstractNumId w:val="0"/>
  </w:num>
  <w:num w:numId="29" w16cid:durableId="64650302">
    <w:abstractNumId w:val="58"/>
  </w:num>
  <w:num w:numId="30" w16cid:durableId="453644099">
    <w:abstractNumId w:val="14"/>
  </w:num>
  <w:num w:numId="31" w16cid:durableId="1767581556">
    <w:abstractNumId w:val="47"/>
  </w:num>
  <w:num w:numId="32" w16cid:durableId="1625577041">
    <w:abstractNumId w:val="42"/>
  </w:num>
  <w:num w:numId="33" w16cid:durableId="1858273995">
    <w:abstractNumId w:val="5"/>
  </w:num>
  <w:num w:numId="34" w16cid:durableId="645627309">
    <w:abstractNumId w:val="30"/>
  </w:num>
  <w:num w:numId="35" w16cid:durableId="1419863957">
    <w:abstractNumId w:val="64"/>
  </w:num>
  <w:num w:numId="36" w16cid:durableId="2120560127">
    <w:abstractNumId w:val="62"/>
  </w:num>
  <w:num w:numId="37" w16cid:durableId="913396765">
    <w:abstractNumId w:val="60"/>
  </w:num>
  <w:num w:numId="38" w16cid:durableId="1559435444">
    <w:abstractNumId w:val="84"/>
  </w:num>
  <w:num w:numId="39" w16cid:durableId="2032491335">
    <w:abstractNumId w:val="36"/>
  </w:num>
  <w:num w:numId="40" w16cid:durableId="1108348908">
    <w:abstractNumId w:val="38"/>
  </w:num>
  <w:num w:numId="41" w16cid:durableId="2060780163">
    <w:abstractNumId w:val="13"/>
  </w:num>
  <w:num w:numId="42" w16cid:durableId="1311403710">
    <w:abstractNumId w:val="82"/>
  </w:num>
  <w:num w:numId="43" w16cid:durableId="1840271605">
    <w:abstractNumId w:val="48"/>
  </w:num>
  <w:num w:numId="44" w16cid:durableId="78336166">
    <w:abstractNumId w:val="33"/>
  </w:num>
  <w:num w:numId="45" w16cid:durableId="2087409959">
    <w:abstractNumId w:val="52"/>
  </w:num>
  <w:num w:numId="46" w16cid:durableId="788478492">
    <w:abstractNumId w:val="43"/>
  </w:num>
  <w:num w:numId="47" w16cid:durableId="1127940485">
    <w:abstractNumId w:val="56"/>
  </w:num>
  <w:num w:numId="48" w16cid:durableId="1253272881">
    <w:abstractNumId w:val="39"/>
  </w:num>
  <w:num w:numId="49" w16cid:durableId="1131556419">
    <w:abstractNumId w:val="23"/>
  </w:num>
  <w:num w:numId="50" w16cid:durableId="920720744">
    <w:abstractNumId w:val="78"/>
  </w:num>
  <w:num w:numId="51" w16cid:durableId="1961569208">
    <w:abstractNumId w:val="21"/>
  </w:num>
  <w:num w:numId="52" w16cid:durableId="711684948">
    <w:abstractNumId w:val="76"/>
  </w:num>
  <w:num w:numId="53" w16cid:durableId="611713508">
    <w:abstractNumId w:val="6"/>
  </w:num>
  <w:num w:numId="54" w16cid:durableId="34279584">
    <w:abstractNumId w:val="80"/>
  </w:num>
  <w:num w:numId="55" w16cid:durableId="757092685">
    <w:abstractNumId w:val="32"/>
  </w:num>
  <w:num w:numId="56" w16cid:durableId="98720433">
    <w:abstractNumId w:val="34"/>
  </w:num>
  <w:num w:numId="57" w16cid:durableId="1831946145">
    <w:abstractNumId w:val="11"/>
  </w:num>
  <w:num w:numId="58" w16cid:durableId="694622235">
    <w:abstractNumId w:val="86"/>
  </w:num>
  <w:num w:numId="59" w16cid:durableId="508451860">
    <w:abstractNumId w:val="3"/>
  </w:num>
  <w:num w:numId="60" w16cid:durableId="1616525781">
    <w:abstractNumId w:val="70"/>
  </w:num>
  <w:num w:numId="61" w16cid:durableId="501433709">
    <w:abstractNumId w:val="69"/>
  </w:num>
  <w:num w:numId="62" w16cid:durableId="593438871">
    <w:abstractNumId w:val="8"/>
  </w:num>
  <w:num w:numId="63" w16cid:durableId="1103110009">
    <w:abstractNumId w:val="41"/>
  </w:num>
  <w:num w:numId="64" w16cid:durableId="1831289442">
    <w:abstractNumId w:val="66"/>
  </w:num>
  <w:num w:numId="65" w16cid:durableId="1815365120">
    <w:abstractNumId w:val="61"/>
  </w:num>
  <w:num w:numId="66" w16cid:durableId="1041906455">
    <w:abstractNumId w:val="28"/>
  </w:num>
  <w:num w:numId="67" w16cid:durableId="142429862">
    <w:abstractNumId w:val="40"/>
  </w:num>
  <w:num w:numId="68" w16cid:durableId="1782989820">
    <w:abstractNumId w:val="72"/>
  </w:num>
  <w:num w:numId="69" w16cid:durableId="1838694231">
    <w:abstractNumId w:val="12"/>
  </w:num>
  <w:num w:numId="70" w16cid:durableId="145316770">
    <w:abstractNumId w:val="19"/>
  </w:num>
  <w:num w:numId="71" w16cid:durableId="1438285122">
    <w:abstractNumId w:val="75"/>
  </w:num>
  <w:num w:numId="72" w16cid:durableId="1666201538">
    <w:abstractNumId w:val="27"/>
  </w:num>
  <w:num w:numId="73" w16cid:durableId="811362006">
    <w:abstractNumId w:val="45"/>
  </w:num>
  <w:num w:numId="74" w16cid:durableId="1243376424">
    <w:abstractNumId w:val="57"/>
  </w:num>
  <w:num w:numId="75" w16cid:durableId="882912815">
    <w:abstractNumId w:val="1"/>
  </w:num>
  <w:num w:numId="76" w16cid:durableId="1831095740">
    <w:abstractNumId w:val="46"/>
  </w:num>
  <w:num w:numId="77" w16cid:durableId="1566989715">
    <w:abstractNumId w:val="44"/>
  </w:num>
  <w:num w:numId="78" w16cid:durableId="892083086">
    <w:abstractNumId w:val="4"/>
  </w:num>
  <w:num w:numId="79" w16cid:durableId="291793710">
    <w:abstractNumId w:val="2"/>
  </w:num>
  <w:num w:numId="80" w16cid:durableId="912160052">
    <w:abstractNumId w:val="65"/>
  </w:num>
  <w:num w:numId="81" w16cid:durableId="398674963">
    <w:abstractNumId w:val="85"/>
  </w:num>
  <w:num w:numId="82" w16cid:durableId="1173716361">
    <w:abstractNumId w:val="24"/>
  </w:num>
  <w:num w:numId="83" w16cid:durableId="432626631">
    <w:abstractNumId w:val="31"/>
  </w:num>
  <w:num w:numId="84" w16cid:durableId="535124856">
    <w:abstractNumId w:val="73"/>
  </w:num>
  <w:num w:numId="85" w16cid:durableId="498155873">
    <w:abstractNumId w:val="20"/>
  </w:num>
  <w:num w:numId="86" w16cid:durableId="2002389703">
    <w:abstractNumId w:val="29"/>
  </w:num>
  <w:num w:numId="87" w16cid:durableId="42140205">
    <w:abstractNumId w:val="53"/>
  </w:num>
  <w:num w:numId="88" w16cid:durableId="70391805">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7B"/>
    <w:rsid w:val="0000097C"/>
    <w:rsid w:val="00000F7C"/>
    <w:rsid w:val="00001F29"/>
    <w:rsid w:val="00002A04"/>
    <w:rsid w:val="00002A3E"/>
    <w:rsid w:val="000032B4"/>
    <w:rsid w:val="00003F8A"/>
    <w:rsid w:val="0000470A"/>
    <w:rsid w:val="00004E0D"/>
    <w:rsid w:val="000055B7"/>
    <w:rsid w:val="00006935"/>
    <w:rsid w:val="0001203B"/>
    <w:rsid w:val="00012134"/>
    <w:rsid w:val="00012C57"/>
    <w:rsid w:val="0001316C"/>
    <w:rsid w:val="00015E28"/>
    <w:rsid w:val="00015EC9"/>
    <w:rsid w:val="00017E92"/>
    <w:rsid w:val="00020489"/>
    <w:rsid w:val="00020851"/>
    <w:rsid w:val="00020C30"/>
    <w:rsid w:val="0002303B"/>
    <w:rsid w:val="00024ECB"/>
    <w:rsid w:val="000251B8"/>
    <w:rsid w:val="00025B0D"/>
    <w:rsid w:val="00026B63"/>
    <w:rsid w:val="00026C70"/>
    <w:rsid w:val="00027004"/>
    <w:rsid w:val="000300B7"/>
    <w:rsid w:val="00030673"/>
    <w:rsid w:val="0003323F"/>
    <w:rsid w:val="0003365B"/>
    <w:rsid w:val="00035C55"/>
    <w:rsid w:val="0003622B"/>
    <w:rsid w:val="00036670"/>
    <w:rsid w:val="00041665"/>
    <w:rsid w:val="000429E6"/>
    <w:rsid w:val="00042E4C"/>
    <w:rsid w:val="000444DA"/>
    <w:rsid w:val="00045485"/>
    <w:rsid w:val="00045D24"/>
    <w:rsid w:val="0004699A"/>
    <w:rsid w:val="0004700B"/>
    <w:rsid w:val="00047290"/>
    <w:rsid w:val="000501F7"/>
    <w:rsid w:val="00054A96"/>
    <w:rsid w:val="00055193"/>
    <w:rsid w:val="0005535B"/>
    <w:rsid w:val="0005599B"/>
    <w:rsid w:val="00055A64"/>
    <w:rsid w:val="00055AF3"/>
    <w:rsid w:val="00056B42"/>
    <w:rsid w:val="00056D92"/>
    <w:rsid w:val="000578C2"/>
    <w:rsid w:val="00061294"/>
    <w:rsid w:val="00061420"/>
    <w:rsid w:val="00061888"/>
    <w:rsid w:val="000621B6"/>
    <w:rsid w:val="0006324B"/>
    <w:rsid w:val="00063324"/>
    <w:rsid w:val="00064794"/>
    <w:rsid w:val="00066CE7"/>
    <w:rsid w:val="0006791E"/>
    <w:rsid w:val="00067A72"/>
    <w:rsid w:val="00067A88"/>
    <w:rsid w:val="00067CC0"/>
    <w:rsid w:val="00070999"/>
    <w:rsid w:val="00070BC8"/>
    <w:rsid w:val="000720AC"/>
    <w:rsid w:val="0007642F"/>
    <w:rsid w:val="00080565"/>
    <w:rsid w:val="00082467"/>
    <w:rsid w:val="00082648"/>
    <w:rsid w:val="000860B8"/>
    <w:rsid w:val="000868A8"/>
    <w:rsid w:val="000870DD"/>
    <w:rsid w:val="00087194"/>
    <w:rsid w:val="000908AE"/>
    <w:rsid w:val="0009182A"/>
    <w:rsid w:val="00091C6C"/>
    <w:rsid w:val="000936B8"/>
    <w:rsid w:val="000936C2"/>
    <w:rsid w:val="000960D2"/>
    <w:rsid w:val="000961AD"/>
    <w:rsid w:val="0009675E"/>
    <w:rsid w:val="000A23F3"/>
    <w:rsid w:val="000A3DF5"/>
    <w:rsid w:val="000A464B"/>
    <w:rsid w:val="000A4A89"/>
    <w:rsid w:val="000A7250"/>
    <w:rsid w:val="000A7938"/>
    <w:rsid w:val="000B0A4C"/>
    <w:rsid w:val="000B0FBE"/>
    <w:rsid w:val="000B3E6A"/>
    <w:rsid w:val="000B4955"/>
    <w:rsid w:val="000B6005"/>
    <w:rsid w:val="000B6479"/>
    <w:rsid w:val="000B721E"/>
    <w:rsid w:val="000C02C6"/>
    <w:rsid w:val="000C16A9"/>
    <w:rsid w:val="000C4D1C"/>
    <w:rsid w:val="000C7740"/>
    <w:rsid w:val="000C7743"/>
    <w:rsid w:val="000C7837"/>
    <w:rsid w:val="000C7B50"/>
    <w:rsid w:val="000D3B20"/>
    <w:rsid w:val="000D40C2"/>
    <w:rsid w:val="000D4622"/>
    <w:rsid w:val="000D5061"/>
    <w:rsid w:val="000D6966"/>
    <w:rsid w:val="000D70AF"/>
    <w:rsid w:val="000E0FE4"/>
    <w:rsid w:val="000E1F18"/>
    <w:rsid w:val="000E1F66"/>
    <w:rsid w:val="000E3886"/>
    <w:rsid w:val="000E5737"/>
    <w:rsid w:val="000E5C59"/>
    <w:rsid w:val="000E6D8A"/>
    <w:rsid w:val="000E6E12"/>
    <w:rsid w:val="000F119F"/>
    <w:rsid w:val="000F12BF"/>
    <w:rsid w:val="000F1DE1"/>
    <w:rsid w:val="000F2B7C"/>
    <w:rsid w:val="000F2D4F"/>
    <w:rsid w:val="000F2FA9"/>
    <w:rsid w:val="000F3E29"/>
    <w:rsid w:val="000F401F"/>
    <w:rsid w:val="000F4035"/>
    <w:rsid w:val="000F48F6"/>
    <w:rsid w:val="000F67E0"/>
    <w:rsid w:val="000F6E46"/>
    <w:rsid w:val="00102856"/>
    <w:rsid w:val="001033BF"/>
    <w:rsid w:val="0010380F"/>
    <w:rsid w:val="0010397A"/>
    <w:rsid w:val="00104849"/>
    <w:rsid w:val="00104BE8"/>
    <w:rsid w:val="00106A7D"/>
    <w:rsid w:val="00106BC1"/>
    <w:rsid w:val="00106FE5"/>
    <w:rsid w:val="00110B29"/>
    <w:rsid w:val="00110D93"/>
    <w:rsid w:val="00112A82"/>
    <w:rsid w:val="0011384C"/>
    <w:rsid w:val="0011533A"/>
    <w:rsid w:val="001165F7"/>
    <w:rsid w:val="00116912"/>
    <w:rsid w:val="0011695D"/>
    <w:rsid w:val="00116BC3"/>
    <w:rsid w:val="00120286"/>
    <w:rsid w:val="001218AF"/>
    <w:rsid w:val="0012323A"/>
    <w:rsid w:val="00123C41"/>
    <w:rsid w:val="00125C66"/>
    <w:rsid w:val="0012614A"/>
    <w:rsid w:val="00126EB2"/>
    <w:rsid w:val="00126F24"/>
    <w:rsid w:val="0012733B"/>
    <w:rsid w:val="00130874"/>
    <w:rsid w:val="00131339"/>
    <w:rsid w:val="00131420"/>
    <w:rsid w:val="00132651"/>
    <w:rsid w:val="001337BA"/>
    <w:rsid w:val="00133D98"/>
    <w:rsid w:val="00134CBE"/>
    <w:rsid w:val="00134DEF"/>
    <w:rsid w:val="0013528B"/>
    <w:rsid w:val="00135A97"/>
    <w:rsid w:val="001378EF"/>
    <w:rsid w:val="00137A1C"/>
    <w:rsid w:val="00141D99"/>
    <w:rsid w:val="00142480"/>
    <w:rsid w:val="00142D76"/>
    <w:rsid w:val="00144E3F"/>
    <w:rsid w:val="00150A5A"/>
    <w:rsid w:val="001510D5"/>
    <w:rsid w:val="00152AC9"/>
    <w:rsid w:val="001543F4"/>
    <w:rsid w:val="00154531"/>
    <w:rsid w:val="001547ED"/>
    <w:rsid w:val="001560B7"/>
    <w:rsid w:val="00156AA9"/>
    <w:rsid w:val="00156E4E"/>
    <w:rsid w:val="00160656"/>
    <w:rsid w:val="001616F8"/>
    <w:rsid w:val="00161946"/>
    <w:rsid w:val="00161B97"/>
    <w:rsid w:val="0016252D"/>
    <w:rsid w:val="00162D77"/>
    <w:rsid w:val="00163FA8"/>
    <w:rsid w:val="0016503F"/>
    <w:rsid w:val="00165A90"/>
    <w:rsid w:val="00166763"/>
    <w:rsid w:val="001674A1"/>
    <w:rsid w:val="00171466"/>
    <w:rsid w:val="001749E8"/>
    <w:rsid w:val="00175D12"/>
    <w:rsid w:val="00175DFB"/>
    <w:rsid w:val="0017643C"/>
    <w:rsid w:val="0017752E"/>
    <w:rsid w:val="00177E6D"/>
    <w:rsid w:val="0018036C"/>
    <w:rsid w:val="001809E3"/>
    <w:rsid w:val="00182030"/>
    <w:rsid w:val="0018270E"/>
    <w:rsid w:val="00187EF3"/>
    <w:rsid w:val="0019272E"/>
    <w:rsid w:val="00194918"/>
    <w:rsid w:val="0019516D"/>
    <w:rsid w:val="00197F6F"/>
    <w:rsid w:val="001A17F2"/>
    <w:rsid w:val="001A2602"/>
    <w:rsid w:val="001A32E7"/>
    <w:rsid w:val="001A6091"/>
    <w:rsid w:val="001A6230"/>
    <w:rsid w:val="001A6A99"/>
    <w:rsid w:val="001A6D3E"/>
    <w:rsid w:val="001B0645"/>
    <w:rsid w:val="001B4374"/>
    <w:rsid w:val="001B4532"/>
    <w:rsid w:val="001B46CC"/>
    <w:rsid w:val="001B73F5"/>
    <w:rsid w:val="001C44E7"/>
    <w:rsid w:val="001C46DF"/>
    <w:rsid w:val="001C4EFE"/>
    <w:rsid w:val="001C7FBF"/>
    <w:rsid w:val="001D063C"/>
    <w:rsid w:val="001D0689"/>
    <w:rsid w:val="001D0693"/>
    <w:rsid w:val="001D0C85"/>
    <w:rsid w:val="001D1BD5"/>
    <w:rsid w:val="001D1EDA"/>
    <w:rsid w:val="001D29E9"/>
    <w:rsid w:val="001D3452"/>
    <w:rsid w:val="001D3B7F"/>
    <w:rsid w:val="001D45CB"/>
    <w:rsid w:val="001D4641"/>
    <w:rsid w:val="001D4EDE"/>
    <w:rsid w:val="001D58D7"/>
    <w:rsid w:val="001D5E5D"/>
    <w:rsid w:val="001D734A"/>
    <w:rsid w:val="001D76F2"/>
    <w:rsid w:val="001E2202"/>
    <w:rsid w:val="001E4770"/>
    <w:rsid w:val="001E5377"/>
    <w:rsid w:val="001E60E2"/>
    <w:rsid w:val="001F0810"/>
    <w:rsid w:val="001F08B4"/>
    <w:rsid w:val="001F0CA4"/>
    <w:rsid w:val="001F1C22"/>
    <w:rsid w:val="001F1E6C"/>
    <w:rsid w:val="001F23F4"/>
    <w:rsid w:val="001F2C76"/>
    <w:rsid w:val="001F2FBE"/>
    <w:rsid w:val="001F33CA"/>
    <w:rsid w:val="001F4705"/>
    <w:rsid w:val="001F506C"/>
    <w:rsid w:val="001F5ED7"/>
    <w:rsid w:val="002004F5"/>
    <w:rsid w:val="00200699"/>
    <w:rsid w:val="00200BDE"/>
    <w:rsid w:val="00201F1E"/>
    <w:rsid w:val="00202CBA"/>
    <w:rsid w:val="0020437E"/>
    <w:rsid w:val="002050BF"/>
    <w:rsid w:val="00205533"/>
    <w:rsid w:val="002059AE"/>
    <w:rsid w:val="00205A47"/>
    <w:rsid w:val="00206010"/>
    <w:rsid w:val="00206B50"/>
    <w:rsid w:val="002102AF"/>
    <w:rsid w:val="00211167"/>
    <w:rsid w:val="0021251C"/>
    <w:rsid w:val="00213CEB"/>
    <w:rsid w:val="002149CF"/>
    <w:rsid w:val="00214DE2"/>
    <w:rsid w:val="00215244"/>
    <w:rsid w:val="00217C17"/>
    <w:rsid w:val="0022085C"/>
    <w:rsid w:val="0022117A"/>
    <w:rsid w:val="0022251D"/>
    <w:rsid w:val="00222652"/>
    <w:rsid w:val="00222E4D"/>
    <w:rsid w:val="00224C82"/>
    <w:rsid w:val="00224FB0"/>
    <w:rsid w:val="00226C62"/>
    <w:rsid w:val="0022748E"/>
    <w:rsid w:val="0023083C"/>
    <w:rsid w:val="00230C73"/>
    <w:rsid w:val="00232712"/>
    <w:rsid w:val="0023397F"/>
    <w:rsid w:val="00234BDF"/>
    <w:rsid w:val="00235902"/>
    <w:rsid w:val="00236606"/>
    <w:rsid w:val="00237837"/>
    <w:rsid w:val="00237A13"/>
    <w:rsid w:val="0024114F"/>
    <w:rsid w:val="00241407"/>
    <w:rsid w:val="0024140B"/>
    <w:rsid w:val="00241B1F"/>
    <w:rsid w:val="00241BEA"/>
    <w:rsid w:val="002425E3"/>
    <w:rsid w:val="002431AD"/>
    <w:rsid w:val="002431B7"/>
    <w:rsid w:val="0024406A"/>
    <w:rsid w:val="0024696C"/>
    <w:rsid w:val="00247B3C"/>
    <w:rsid w:val="00250059"/>
    <w:rsid w:val="002503FD"/>
    <w:rsid w:val="0025067D"/>
    <w:rsid w:val="00250801"/>
    <w:rsid w:val="002508B4"/>
    <w:rsid w:val="00250CD9"/>
    <w:rsid w:val="00251ECD"/>
    <w:rsid w:val="002520D4"/>
    <w:rsid w:val="00252390"/>
    <w:rsid w:val="0025239F"/>
    <w:rsid w:val="00252592"/>
    <w:rsid w:val="00252DD3"/>
    <w:rsid w:val="002535F0"/>
    <w:rsid w:val="00253797"/>
    <w:rsid w:val="002539FA"/>
    <w:rsid w:val="00254358"/>
    <w:rsid w:val="00254F85"/>
    <w:rsid w:val="002569F3"/>
    <w:rsid w:val="00257201"/>
    <w:rsid w:val="00264214"/>
    <w:rsid w:val="00264F1C"/>
    <w:rsid w:val="002655CB"/>
    <w:rsid w:val="00265EA8"/>
    <w:rsid w:val="002660C8"/>
    <w:rsid w:val="00266AB1"/>
    <w:rsid w:val="00266E8D"/>
    <w:rsid w:val="00267867"/>
    <w:rsid w:val="00267AED"/>
    <w:rsid w:val="002710E8"/>
    <w:rsid w:val="00272CEB"/>
    <w:rsid w:val="00272DF8"/>
    <w:rsid w:val="002735A5"/>
    <w:rsid w:val="00273638"/>
    <w:rsid w:val="00273DE8"/>
    <w:rsid w:val="00274708"/>
    <w:rsid w:val="00274D17"/>
    <w:rsid w:val="00276948"/>
    <w:rsid w:val="00276A56"/>
    <w:rsid w:val="0027767A"/>
    <w:rsid w:val="00277A56"/>
    <w:rsid w:val="00277F7F"/>
    <w:rsid w:val="002802C6"/>
    <w:rsid w:val="00280877"/>
    <w:rsid w:val="002818C9"/>
    <w:rsid w:val="002819D6"/>
    <w:rsid w:val="002828B2"/>
    <w:rsid w:val="00283D3F"/>
    <w:rsid w:val="00283F4F"/>
    <w:rsid w:val="00285B3A"/>
    <w:rsid w:val="00287B98"/>
    <w:rsid w:val="00287C70"/>
    <w:rsid w:val="00287D2E"/>
    <w:rsid w:val="00287FDF"/>
    <w:rsid w:val="00291FFD"/>
    <w:rsid w:val="00293E9A"/>
    <w:rsid w:val="00293FD7"/>
    <w:rsid w:val="00295717"/>
    <w:rsid w:val="00296306"/>
    <w:rsid w:val="00296C78"/>
    <w:rsid w:val="00296EEA"/>
    <w:rsid w:val="00297D93"/>
    <w:rsid w:val="002A03D9"/>
    <w:rsid w:val="002A07AA"/>
    <w:rsid w:val="002A21B0"/>
    <w:rsid w:val="002A4F0C"/>
    <w:rsid w:val="002A5C87"/>
    <w:rsid w:val="002A663B"/>
    <w:rsid w:val="002B03D9"/>
    <w:rsid w:val="002B0DAA"/>
    <w:rsid w:val="002B3C4B"/>
    <w:rsid w:val="002B3F6D"/>
    <w:rsid w:val="002B5F3C"/>
    <w:rsid w:val="002B60B5"/>
    <w:rsid w:val="002B6595"/>
    <w:rsid w:val="002B70BD"/>
    <w:rsid w:val="002B7F4C"/>
    <w:rsid w:val="002B7F6F"/>
    <w:rsid w:val="002C2468"/>
    <w:rsid w:val="002C319F"/>
    <w:rsid w:val="002C3363"/>
    <w:rsid w:val="002C6C2D"/>
    <w:rsid w:val="002C7FA5"/>
    <w:rsid w:val="002D0E68"/>
    <w:rsid w:val="002D18A3"/>
    <w:rsid w:val="002D2772"/>
    <w:rsid w:val="002D2BF6"/>
    <w:rsid w:val="002D508C"/>
    <w:rsid w:val="002D5860"/>
    <w:rsid w:val="002D58B6"/>
    <w:rsid w:val="002D5FFA"/>
    <w:rsid w:val="002D67D0"/>
    <w:rsid w:val="002E018D"/>
    <w:rsid w:val="002E0321"/>
    <w:rsid w:val="002E25A1"/>
    <w:rsid w:val="002E2CCC"/>
    <w:rsid w:val="002E32A9"/>
    <w:rsid w:val="002E3715"/>
    <w:rsid w:val="002E3861"/>
    <w:rsid w:val="002E417C"/>
    <w:rsid w:val="002E450E"/>
    <w:rsid w:val="002E4678"/>
    <w:rsid w:val="002E4711"/>
    <w:rsid w:val="002E6AC2"/>
    <w:rsid w:val="002E6C62"/>
    <w:rsid w:val="002F0697"/>
    <w:rsid w:val="002F06FB"/>
    <w:rsid w:val="002F08CE"/>
    <w:rsid w:val="002F1157"/>
    <w:rsid w:val="002F15B3"/>
    <w:rsid w:val="002F1EB5"/>
    <w:rsid w:val="002F2732"/>
    <w:rsid w:val="002F2893"/>
    <w:rsid w:val="002F2D84"/>
    <w:rsid w:val="002F57D2"/>
    <w:rsid w:val="002F57D8"/>
    <w:rsid w:val="002F5F97"/>
    <w:rsid w:val="002F6466"/>
    <w:rsid w:val="002F6FD7"/>
    <w:rsid w:val="002F788A"/>
    <w:rsid w:val="002F7C57"/>
    <w:rsid w:val="00300195"/>
    <w:rsid w:val="003010A6"/>
    <w:rsid w:val="003012D6"/>
    <w:rsid w:val="00303D88"/>
    <w:rsid w:val="0030589D"/>
    <w:rsid w:val="00305E4B"/>
    <w:rsid w:val="003067B9"/>
    <w:rsid w:val="00306845"/>
    <w:rsid w:val="00307DC5"/>
    <w:rsid w:val="00307E17"/>
    <w:rsid w:val="003117E7"/>
    <w:rsid w:val="00312FC3"/>
    <w:rsid w:val="00312FFA"/>
    <w:rsid w:val="00313724"/>
    <w:rsid w:val="00313E24"/>
    <w:rsid w:val="00314968"/>
    <w:rsid w:val="003156CF"/>
    <w:rsid w:val="00315C5D"/>
    <w:rsid w:val="00316E04"/>
    <w:rsid w:val="00316EC9"/>
    <w:rsid w:val="003172C2"/>
    <w:rsid w:val="00317529"/>
    <w:rsid w:val="00317659"/>
    <w:rsid w:val="003177F4"/>
    <w:rsid w:val="00320298"/>
    <w:rsid w:val="00324500"/>
    <w:rsid w:val="003250DB"/>
    <w:rsid w:val="00327562"/>
    <w:rsid w:val="00330B4C"/>
    <w:rsid w:val="00331111"/>
    <w:rsid w:val="0033112D"/>
    <w:rsid w:val="00331BA6"/>
    <w:rsid w:val="0033283E"/>
    <w:rsid w:val="00332A86"/>
    <w:rsid w:val="00332EAE"/>
    <w:rsid w:val="003330B0"/>
    <w:rsid w:val="00335291"/>
    <w:rsid w:val="00335555"/>
    <w:rsid w:val="00335E01"/>
    <w:rsid w:val="00336440"/>
    <w:rsid w:val="0033651F"/>
    <w:rsid w:val="0033669D"/>
    <w:rsid w:val="00337C7B"/>
    <w:rsid w:val="0034094B"/>
    <w:rsid w:val="00340A75"/>
    <w:rsid w:val="00341229"/>
    <w:rsid w:val="00342497"/>
    <w:rsid w:val="00343517"/>
    <w:rsid w:val="00343D97"/>
    <w:rsid w:val="00344903"/>
    <w:rsid w:val="003462EE"/>
    <w:rsid w:val="0034722D"/>
    <w:rsid w:val="003478DF"/>
    <w:rsid w:val="00351914"/>
    <w:rsid w:val="00351C9C"/>
    <w:rsid w:val="00352493"/>
    <w:rsid w:val="00352C13"/>
    <w:rsid w:val="00353CA8"/>
    <w:rsid w:val="003555C1"/>
    <w:rsid w:val="0035608B"/>
    <w:rsid w:val="0035723C"/>
    <w:rsid w:val="0036047A"/>
    <w:rsid w:val="00360E32"/>
    <w:rsid w:val="00361733"/>
    <w:rsid w:val="0036195E"/>
    <w:rsid w:val="00362B25"/>
    <w:rsid w:val="00362C14"/>
    <w:rsid w:val="00363A80"/>
    <w:rsid w:val="0036480D"/>
    <w:rsid w:val="00365300"/>
    <w:rsid w:val="00366FC5"/>
    <w:rsid w:val="003675F6"/>
    <w:rsid w:val="003714DC"/>
    <w:rsid w:val="00371B7D"/>
    <w:rsid w:val="00372905"/>
    <w:rsid w:val="00372C92"/>
    <w:rsid w:val="00373742"/>
    <w:rsid w:val="00373A9C"/>
    <w:rsid w:val="00374878"/>
    <w:rsid w:val="00376007"/>
    <w:rsid w:val="00380554"/>
    <w:rsid w:val="003816BF"/>
    <w:rsid w:val="00381D21"/>
    <w:rsid w:val="00382264"/>
    <w:rsid w:val="00382353"/>
    <w:rsid w:val="00384911"/>
    <w:rsid w:val="00385048"/>
    <w:rsid w:val="00385A31"/>
    <w:rsid w:val="00386654"/>
    <w:rsid w:val="0039139D"/>
    <w:rsid w:val="00391A28"/>
    <w:rsid w:val="00391CD5"/>
    <w:rsid w:val="003928F2"/>
    <w:rsid w:val="00393037"/>
    <w:rsid w:val="003933DF"/>
    <w:rsid w:val="00394616"/>
    <w:rsid w:val="00395EFC"/>
    <w:rsid w:val="003A0587"/>
    <w:rsid w:val="003A0830"/>
    <w:rsid w:val="003A0AD7"/>
    <w:rsid w:val="003A106F"/>
    <w:rsid w:val="003A1710"/>
    <w:rsid w:val="003A1B8C"/>
    <w:rsid w:val="003A2F14"/>
    <w:rsid w:val="003A3A97"/>
    <w:rsid w:val="003A4D31"/>
    <w:rsid w:val="003A555F"/>
    <w:rsid w:val="003A7306"/>
    <w:rsid w:val="003B0473"/>
    <w:rsid w:val="003B2F1E"/>
    <w:rsid w:val="003B3649"/>
    <w:rsid w:val="003B3654"/>
    <w:rsid w:val="003B39B3"/>
    <w:rsid w:val="003B3F8E"/>
    <w:rsid w:val="003B4057"/>
    <w:rsid w:val="003B5472"/>
    <w:rsid w:val="003B64F6"/>
    <w:rsid w:val="003B6722"/>
    <w:rsid w:val="003B7427"/>
    <w:rsid w:val="003B7E62"/>
    <w:rsid w:val="003C3AFD"/>
    <w:rsid w:val="003C561F"/>
    <w:rsid w:val="003C5A25"/>
    <w:rsid w:val="003C5C96"/>
    <w:rsid w:val="003C6DDD"/>
    <w:rsid w:val="003D1CFA"/>
    <w:rsid w:val="003D21C2"/>
    <w:rsid w:val="003D3320"/>
    <w:rsid w:val="003D39E9"/>
    <w:rsid w:val="003D549B"/>
    <w:rsid w:val="003D618B"/>
    <w:rsid w:val="003D6BEE"/>
    <w:rsid w:val="003D76E3"/>
    <w:rsid w:val="003E0E60"/>
    <w:rsid w:val="003E24BE"/>
    <w:rsid w:val="003E4DA8"/>
    <w:rsid w:val="003E542D"/>
    <w:rsid w:val="003E55E7"/>
    <w:rsid w:val="003E5CFC"/>
    <w:rsid w:val="003E5CFF"/>
    <w:rsid w:val="003E7C2B"/>
    <w:rsid w:val="003F0381"/>
    <w:rsid w:val="003F2B69"/>
    <w:rsid w:val="003F30EE"/>
    <w:rsid w:val="003F5A08"/>
    <w:rsid w:val="003F642E"/>
    <w:rsid w:val="00400004"/>
    <w:rsid w:val="00401E4C"/>
    <w:rsid w:val="00402178"/>
    <w:rsid w:val="004024FA"/>
    <w:rsid w:val="00402659"/>
    <w:rsid w:val="004037F3"/>
    <w:rsid w:val="00403B99"/>
    <w:rsid w:val="00403E35"/>
    <w:rsid w:val="004040A9"/>
    <w:rsid w:val="00405279"/>
    <w:rsid w:val="00405EF1"/>
    <w:rsid w:val="004072E5"/>
    <w:rsid w:val="00407EAD"/>
    <w:rsid w:val="00410254"/>
    <w:rsid w:val="004103FB"/>
    <w:rsid w:val="00412604"/>
    <w:rsid w:val="004131FD"/>
    <w:rsid w:val="004135E1"/>
    <w:rsid w:val="00413C66"/>
    <w:rsid w:val="00414130"/>
    <w:rsid w:val="00415539"/>
    <w:rsid w:val="00415FDD"/>
    <w:rsid w:val="00420BBC"/>
    <w:rsid w:val="004235CE"/>
    <w:rsid w:val="00423C51"/>
    <w:rsid w:val="00424055"/>
    <w:rsid w:val="0042422B"/>
    <w:rsid w:val="00424B37"/>
    <w:rsid w:val="004268E1"/>
    <w:rsid w:val="00426BC4"/>
    <w:rsid w:val="004272A8"/>
    <w:rsid w:val="0043045F"/>
    <w:rsid w:val="00430DB5"/>
    <w:rsid w:val="0043107D"/>
    <w:rsid w:val="0043163C"/>
    <w:rsid w:val="00432C60"/>
    <w:rsid w:val="00433047"/>
    <w:rsid w:val="00434CB6"/>
    <w:rsid w:val="00436191"/>
    <w:rsid w:val="0043751D"/>
    <w:rsid w:val="0044256C"/>
    <w:rsid w:val="00444241"/>
    <w:rsid w:val="0044621F"/>
    <w:rsid w:val="00446367"/>
    <w:rsid w:val="00447E11"/>
    <w:rsid w:val="004503E3"/>
    <w:rsid w:val="00450ECF"/>
    <w:rsid w:val="004517A1"/>
    <w:rsid w:val="00452329"/>
    <w:rsid w:val="004548A6"/>
    <w:rsid w:val="00454FEA"/>
    <w:rsid w:val="00456BB5"/>
    <w:rsid w:val="00456C40"/>
    <w:rsid w:val="004608EA"/>
    <w:rsid w:val="00460E88"/>
    <w:rsid w:val="00461D38"/>
    <w:rsid w:val="00462893"/>
    <w:rsid w:val="00463177"/>
    <w:rsid w:val="00463FF1"/>
    <w:rsid w:val="00464284"/>
    <w:rsid w:val="00465B19"/>
    <w:rsid w:val="00465C00"/>
    <w:rsid w:val="00466208"/>
    <w:rsid w:val="00466F60"/>
    <w:rsid w:val="00470384"/>
    <w:rsid w:val="0047156C"/>
    <w:rsid w:val="004717BB"/>
    <w:rsid w:val="00474475"/>
    <w:rsid w:val="004752F6"/>
    <w:rsid w:val="00475771"/>
    <w:rsid w:val="00475EA9"/>
    <w:rsid w:val="00476472"/>
    <w:rsid w:val="004770ED"/>
    <w:rsid w:val="00477623"/>
    <w:rsid w:val="0048062F"/>
    <w:rsid w:val="00480654"/>
    <w:rsid w:val="004833AE"/>
    <w:rsid w:val="00483C72"/>
    <w:rsid w:val="00483EB5"/>
    <w:rsid w:val="00483ECA"/>
    <w:rsid w:val="004845AD"/>
    <w:rsid w:val="00484A2F"/>
    <w:rsid w:val="00484D67"/>
    <w:rsid w:val="00485545"/>
    <w:rsid w:val="0048653A"/>
    <w:rsid w:val="0048677E"/>
    <w:rsid w:val="00487761"/>
    <w:rsid w:val="0049011C"/>
    <w:rsid w:val="004908D2"/>
    <w:rsid w:val="0049363B"/>
    <w:rsid w:val="004940AA"/>
    <w:rsid w:val="00495BAF"/>
    <w:rsid w:val="00495BEC"/>
    <w:rsid w:val="004A02E3"/>
    <w:rsid w:val="004A060D"/>
    <w:rsid w:val="004A0D95"/>
    <w:rsid w:val="004A12BB"/>
    <w:rsid w:val="004A1368"/>
    <w:rsid w:val="004A19B1"/>
    <w:rsid w:val="004A1C04"/>
    <w:rsid w:val="004A21FD"/>
    <w:rsid w:val="004A223B"/>
    <w:rsid w:val="004A3704"/>
    <w:rsid w:val="004A4C1E"/>
    <w:rsid w:val="004A4C5C"/>
    <w:rsid w:val="004A4D98"/>
    <w:rsid w:val="004A6ACA"/>
    <w:rsid w:val="004A6ECA"/>
    <w:rsid w:val="004A7331"/>
    <w:rsid w:val="004B1BB8"/>
    <w:rsid w:val="004B4404"/>
    <w:rsid w:val="004B4489"/>
    <w:rsid w:val="004B5958"/>
    <w:rsid w:val="004B6F00"/>
    <w:rsid w:val="004B715A"/>
    <w:rsid w:val="004B7BC1"/>
    <w:rsid w:val="004C08DC"/>
    <w:rsid w:val="004C1075"/>
    <w:rsid w:val="004C18E3"/>
    <w:rsid w:val="004C3181"/>
    <w:rsid w:val="004C36C3"/>
    <w:rsid w:val="004C41F8"/>
    <w:rsid w:val="004C45AF"/>
    <w:rsid w:val="004C6C45"/>
    <w:rsid w:val="004C7477"/>
    <w:rsid w:val="004C77B9"/>
    <w:rsid w:val="004D08DF"/>
    <w:rsid w:val="004D24DF"/>
    <w:rsid w:val="004D3885"/>
    <w:rsid w:val="004D65C6"/>
    <w:rsid w:val="004E08C1"/>
    <w:rsid w:val="004E09D9"/>
    <w:rsid w:val="004E0F8F"/>
    <w:rsid w:val="004E177F"/>
    <w:rsid w:val="004E2770"/>
    <w:rsid w:val="004E4AFF"/>
    <w:rsid w:val="004E71CA"/>
    <w:rsid w:val="004E7369"/>
    <w:rsid w:val="004E7AAA"/>
    <w:rsid w:val="004F067E"/>
    <w:rsid w:val="004F0BC7"/>
    <w:rsid w:val="004F0BDE"/>
    <w:rsid w:val="004F2277"/>
    <w:rsid w:val="004F3576"/>
    <w:rsid w:val="004F361D"/>
    <w:rsid w:val="004F4892"/>
    <w:rsid w:val="004F5C21"/>
    <w:rsid w:val="00500F88"/>
    <w:rsid w:val="005036A0"/>
    <w:rsid w:val="005047C8"/>
    <w:rsid w:val="00504FD4"/>
    <w:rsid w:val="00505DF6"/>
    <w:rsid w:val="00507BAD"/>
    <w:rsid w:val="005100D7"/>
    <w:rsid w:val="0051078D"/>
    <w:rsid w:val="0051253D"/>
    <w:rsid w:val="00512C16"/>
    <w:rsid w:val="00512C49"/>
    <w:rsid w:val="00512F88"/>
    <w:rsid w:val="0051312A"/>
    <w:rsid w:val="00513C86"/>
    <w:rsid w:val="005146B9"/>
    <w:rsid w:val="005203EF"/>
    <w:rsid w:val="005211ED"/>
    <w:rsid w:val="00521910"/>
    <w:rsid w:val="00523A00"/>
    <w:rsid w:val="00526751"/>
    <w:rsid w:val="00526B1D"/>
    <w:rsid w:val="00526BE0"/>
    <w:rsid w:val="00527124"/>
    <w:rsid w:val="005272B0"/>
    <w:rsid w:val="00530DAC"/>
    <w:rsid w:val="005310E2"/>
    <w:rsid w:val="00531453"/>
    <w:rsid w:val="00536052"/>
    <w:rsid w:val="005378ED"/>
    <w:rsid w:val="00537CE3"/>
    <w:rsid w:val="00540DE3"/>
    <w:rsid w:val="00541F2E"/>
    <w:rsid w:val="0054255A"/>
    <w:rsid w:val="005426A7"/>
    <w:rsid w:val="0054338A"/>
    <w:rsid w:val="00543FB2"/>
    <w:rsid w:val="00544275"/>
    <w:rsid w:val="00544C99"/>
    <w:rsid w:val="005452F9"/>
    <w:rsid w:val="00546280"/>
    <w:rsid w:val="005463E4"/>
    <w:rsid w:val="00546C96"/>
    <w:rsid w:val="00546DC5"/>
    <w:rsid w:val="00547C55"/>
    <w:rsid w:val="005513EF"/>
    <w:rsid w:val="00553B90"/>
    <w:rsid w:val="0055493A"/>
    <w:rsid w:val="00557C6D"/>
    <w:rsid w:val="0056059E"/>
    <w:rsid w:val="005623E7"/>
    <w:rsid w:val="00562932"/>
    <w:rsid w:val="00562FA8"/>
    <w:rsid w:val="00563A5E"/>
    <w:rsid w:val="005641D1"/>
    <w:rsid w:val="005645BD"/>
    <w:rsid w:val="00564756"/>
    <w:rsid w:val="00564C0B"/>
    <w:rsid w:val="005651EB"/>
    <w:rsid w:val="005659AC"/>
    <w:rsid w:val="005663A8"/>
    <w:rsid w:val="00566544"/>
    <w:rsid w:val="00566D84"/>
    <w:rsid w:val="0056760B"/>
    <w:rsid w:val="0056792D"/>
    <w:rsid w:val="0057026A"/>
    <w:rsid w:val="00571A57"/>
    <w:rsid w:val="005724BA"/>
    <w:rsid w:val="005727FA"/>
    <w:rsid w:val="0057285D"/>
    <w:rsid w:val="00573716"/>
    <w:rsid w:val="00573B90"/>
    <w:rsid w:val="005747CF"/>
    <w:rsid w:val="00574E3F"/>
    <w:rsid w:val="00574E6A"/>
    <w:rsid w:val="00575458"/>
    <w:rsid w:val="005761CE"/>
    <w:rsid w:val="0057676D"/>
    <w:rsid w:val="0057723A"/>
    <w:rsid w:val="0058062B"/>
    <w:rsid w:val="00580818"/>
    <w:rsid w:val="00580DAB"/>
    <w:rsid w:val="00580EF3"/>
    <w:rsid w:val="00581461"/>
    <w:rsid w:val="005825AF"/>
    <w:rsid w:val="00582811"/>
    <w:rsid w:val="0058483E"/>
    <w:rsid w:val="00585470"/>
    <w:rsid w:val="00585D43"/>
    <w:rsid w:val="00586610"/>
    <w:rsid w:val="005910EC"/>
    <w:rsid w:val="00591736"/>
    <w:rsid w:val="00593019"/>
    <w:rsid w:val="005947A3"/>
    <w:rsid w:val="00596A0F"/>
    <w:rsid w:val="005974F4"/>
    <w:rsid w:val="00597E42"/>
    <w:rsid w:val="005A0CE9"/>
    <w:rsid w:val="005A1410"/>
    <w:rsid w:val="005A14A2"/>
    <w:rsid w:val="005A1E3B"/>
    <w:rsid w:val="005A1F1A"/>
    <w:rsid w:val="005A2019"/>
    <w:rsid w:val="005A23FF"/>
    <w:rsid w:val="005A27A2"/>
    <w:rsid w:val="005A2FCA"/>
    <w:rsid w:val="005A30C6"/>
    <w:rsid w:val="005A3C74"/>
    <w:rsid w:val="005A3F47"/>
    <w:rsid w:val="005A5474"/>
    <w:rsid w:val="005A5749"/>
    <w:rsid w:val="005B0FE6"/>
    <w:rsid w:val="005B113F"/>
    <w:rsid w:val="005B1BD7"/>
    <w:rsid w:val="005B3591"/>
    <w:rsid w:val="005B3C05"/>
    <w:rsid w:val="005B6CCF"/>
    <w:rsid w:val="005B72CA"/>
    <w:rsid w:val="005C034F"/>
    <w:rsid w:val="005C0365"/>
    <w:rsid w:val="005C1963"/>
    <w:rsid w:val="005C1A5B"/>
    <w:rsid w:val="005C31F6"/>
    <w:rsid w:val="005C56C0"/>
    <w:rsid w:val="005C62CB"/>
    <w:rsid w:val="005C6FE9"/>
    <w:rsid w:val="005C77D4"/>
    <w:rsid w:val="005D0E5E"/>
    <w:rsid w:val="005D0EDD"/>
    <w:rsid w:val="005D2A45"/>
    <w:rsid w:val="005D31F7"/>
    <w:rsid w:val="005D34E7"/>
    <w:rsid w:val="005D356A"/>
    <w:rsid w:val="005D3F7F"/>
    <w:rsid w:val="005D57E5"/>
    <w:rsid w:val="005D5DEC"/>
    <w:rsid w:val="005D660A"/>
    <w:rsid w:val="005D6BF7"/>
    <w:rsid w:val="005E253E"/>
    <w:rsid w:val="005E34C9"/>
    <w:rsid w:val="005E3651"/>
    <w:rsid w:val="005E3C6E"/>
    <w:rsid w:val="005E434E"/>
    <w:rsid w:val="005E4E5C"/>
    <w:rsid w:val="005E5836"/>
    <w:rsid w:val="005E5D3A"/>
    <w:rsid w:val="005E5FFB"/>
    <w:rsid w:val="005E6471"/>
    <w:rsid w:val="005F3760"/>
    <w:rsid w:val="005F3823"/>
    <w:rsid w:val="005F38F3"/>
    <w:rsid w:val="005F3B14"/>
    <w:rsid w:val="005F464B"/>
    <w:rsid w:val="005F49B8"/>
    <w:rsid w:val="005F4EEA"/>
    <w:rsid w:val="005F5B70"/>
    <w:rsid w:val="005F665F"/>
    <w:rsid w:val="005F6EBF"/>
    <w:rsid w:val="005F7262"/>
    <w:rsid w:val="005F72D6"/>
    <w:rsid w:val="005F7550"/>
    <w:rsid w:val="006006BF"/>
    <w:rsid w:val="00600905"/>
    <w:rsid w:val="0061040A"/>
    <w:rsid w:val="006104AB"/>
    <w:rsid w:val="0061072C"/>
    <w:rsid w:val="006107A7"/>
    <w:rsid w:val="00613104"/>
    <w:rsid w:val="006137A8"/>
    <w:rsid w:val="00616200"/>
    <w:rsid w:val="0061635D"/>
    <w:rsid w:val="0061648C"/>
    <w:rsid w:val="006164D4"/>
    <w:rsid w:val="0062027A"/>
    <w:rsid w:val="0062028A"/>
    <w:rsid w:val="00620336"/>
    <w:rsid w:val="006206F5"/>
    <w:rsid w:val="006213ED"/>
    <w:rsid w:val="00621593"/>
    <w:rsid w:val="0062394B"/>
    <w:rsid w:val="00624E22"/>
    <w:rsid w:val="00626B68"/>
    <w:rsid w:val="00630A07"/>
    <w:rsid w:val="00632C05"/>
    <w:rsid w:val="00633F5A"/>
    <w:rsid w:val="00633FC4"/>
    <w:rsid w:val="00635461"/>
    <w:rsid w:val="00635CFA"/>
    <w:rsid w:val="00635E09"/>
    <w:rsid w:val="0063688E"/>
    <w:rsid w:val="00636DEB"/>
    <w:rsid w:val="00636E1B"/>
    <w:rsid w:val="0063726F"/>
    <w:rsid w:val="0063776A"/>
    <w:rsid w:val="0064186C"/>
    <w:rsid w:val="006424D5"/>
    <w:rsid w:val="00642D65"/>
    <w:rsid w:val="00643629"/>
    <w:rsid w:val="00643D42"/>
    <w:rsid w:val="00644EA7"/>
    <w:rsid w:val="006509B6"/>
    <w:rsid w:val="006511F6"/>
    <w:rsid w:val="006519FF"/>
    <w:rsid w:val="00651B60"/>
    <w:rsid w:val="00652752"/>
    <w:rsid w:val="006556AF"/>
    <w:rsid w:val="00656A1C"/>
    <w:rsid w:val="00656E23"/>
    <w:rsid w:val="00661EEA"/>
    <w:rsid w:val="0066221C"/>
    <w:rsid w:val="00662C58"/>
    <w:rsid w:val="00663469"/>
    <w:rsid w:val="0066352A"/>
    <w:rsid w:val="0066418C"/>
    <w:rsid w:val="006641E6"/>
    <w:rsid w:val="00664249"/>
    <w:rsid w:val="0066455E"/>
    <w:rsid w:val="0066501B"/>
    <w:rsid w:val="006650A6"/>
    <w:rsid w:val="00665849"/>
    <w:rsid w:val="00665CB8"/>
    <w:rsid w:val="00665DE5"/>
    <w:rsid w:val="0066689B"/>
    <w:rsid w:val="00666E29"/>
    <w:rsid w:val="006706A6"/>
    <w:rsid w:val="00670B58"/>
    <w:rsid w:val="00670CCE"/>
    <w:rsid w:val="00675CAA"/>
    <w:rsid w:val="00675D08"/>
    <w:rsid w:val="006769D3"/>
    <w:rsid w:val="00682F9A"/>
    <w:rsid w:val="00685B5C"/>
    <w:rsid w:val="006860D6"/>
    <w:rsid w:val="00686929"/>
    <w:rsid w:val="00686DD5"/>
    <w:rsid w:val="0068709D"/>
    <w:rsid w:val="006912CC"/>
    <w:rsid w:val="0069141B"/>
    <w:rsid w:val="0069230A"/>
    <w:rsid w:val="00694545"/>
    <w:rsid w:val="00696507"/>
    <w:rsid w:val="00696B3D"/>
    <w:rsid w:val="00697497"/>
    <w:rsid w:val="006978A2"/>
    <w:rsid w:val="00697D78"/>
    <w:rsid w:val="006A1CA1"/>
    <w:rsid w:val="006A1FE7"/>
    <w:rsid w:val="006A250A"/>
    <w:rsid w:val="006A3791"/>
    <w:rsid w:val="006A4ED0"/>
    <w:rsid w:val="006A5033"/>
    <w:rsid w:val="006A5116"/>
    <w:rsid w:val="006A6768"/>
    <w:rsid w:val="006A6EDA"/>
    <w:rsid w:val="006A71C6"/>
    <w:rsid w:val="006B1956"/>
    <w:rsid w:val="006B2F9C"/>
    <w:rsid w:val="006B3AF1"/>
    <w:rsid w:val="006B4273"/>
    <w:rsid w:val="006B4735"/>
    <w:rsid w:val="006B69E0"/>
    <w:rsid w:val="006B7D9C"/>
    <w:rsid w:val="006C063E"/>
    <w:rsid w:val="006C1943"/>
    <w:rsid w:val="006C19C1"/>
    <w:rsid w:val="006C2803"/>
    <w:rsid w:val="006C3041"/>
    <w:rsid w:val="006C3989"/>
    <w:rsid w:val="006C5CE8"/>
    <w:rsid w:val="006C6CFA"/>
    <w:rsid w:val="006C6DCD"/>
    <w:rsid w:val="006C7523"/>
    <w:rsid w:val="006D2450"/>
    <w:rsid w:val="006D2985"/>
    <w:rsid w:val="006D4189"/>
    <w:rsid w:val="006D4ABC"/>
    <w:rsid w:val="006D4AF0"/>
    <w:rsid w:val="006D5702"/>
    <w:rsid w:val="006D6B63"/>
    <w:rsid w:val="006D7F4C"/>
    <w:rsid w:val="006E12E2"/>
    <w:rsid w:val="006E1A5E"/>
    <w:rsid w:val="006E304A"/>
    <w:rsid w:val="006E38F2"/>
    <w:rsid w:val="006E4396"/>
    <w:rsid w:val="006E6EA2"/>
    <w:rsid w:val="006E7CBA"/>
    <w:rsid w:val="006F0B21"/>
    <w:rsid w:val="006F0C20"/>
    <w:rsid w:val="006F1D2B"/>
    <w:rsid w:val="006F22CA"/>
    <w:rsid w:val="006F4954"/>
    <w:rsid w:val="006F65F1"/>
    <w:rsid w:val="006F6929"/>
    <w:rsid w:val="006F6B68"/>
    <w:rsid w:val="006F7DEE"/>
    <w:rsid w:val="006F7E68"/>
    <w:rsid w:val="00700217"/>
    <w:rsid w:val="007007AB"/>
    <w:rsid w:val="0070125C"/>
    <w:rsid w:val="00701E62"/>
    <w:rsid w:val="00703458"/>
    <w:rsid w:val="00704995"/>
    <w:rsid w:val="007050ED"/>
    <w:rsid w:val="00705FEE"/>
    <w:rsid w:val="0070727E"/>
    <w:rsid w:val="00707DCB"/>
    <w:rsid w:val="00710366"/>
    <w:rsid w:val="00710948"/>
    <w:rsid w:val="00711842"/>
    <w:rsid w:val="007120B9"/>
    <w:rsid w:val="0071278F"/>
    <w:rsid w:val="007146A3"/>
    <w:rsid w:val="00714E87"/>
    <w:rsid w:val="00715FA9"/>
    <w:rsid w:val="00715FAB"/>
    <w:rsid w:val="0071758A"/>
    <w:rsid w:val="007176F5"/>
    <w:rsid w:val="00717DE9"/>
    <w:rsid w:val="00717F12"/>
    <w:rsid w:val="00720870"/>
    <w:rsid w:val="00721836"/>
    <w:rsid w:val="00721AB0"/>
    <w:rsid w:val="00721DD8"/>
    <w:rsid w:val="00722B53"/>
    <w:rsid w:val="00722E1C"/>
    <w:rsid w:val="007231FD"/>
    <w:rsid w:val="00723DA2"/>
    <w:rsid w:val="0072423D"/>
    <w:rsid w:val="00724603"/>
    <w:rsid w:val="007259EB"/>
    <w:rsid w:val="00725A8E"/>
    <w:rsid w:val="00725B5E"/>
    <w:rsid w:val="0072635E"/>
    <w:rsid w:val="00726BC8"/>
    <w:rsid w:val="007276E9"/>
    <w:rsid w:val="00727CE2"/>
    <w:rsid w:val="00727FE4"/>
    <w:rsid w:val="00730442"/>
    <w:rsid w:val="007305DC"/>
    <w:rsid w:val="00730600"/>
    <w:rsid w:val="007309F0"/>
    <w:rsid w:val="00732257"/>
    <w:rsid w:val="00733E9F"/>
    <w:rsid w:val="007358AF"/>
    <w:rsid w:val="00735D1E"/>
    <w:rsid w:val="00735DD0"/>
    <w:rsid w:val="00736E1A"/>
    <w:rsid w:val="00737857"/>
    <w:rsid w:val="0073795B"/>
    <w:rsid w:val="00737FA6"/>
    <w:rsid w:val="007413BB"/>
    <w:rsid w:val="00742565"/>
    <w:rsid w:val="00743B04"/>
    <w:rsid w:val="007440ED"/>
    <w:rsid w:val="00746A4D"/>
    <w:rsid w:val="00750B99"/>
    <w:rsid w:val="00751D54"/>
    <w:rsid w:val="00752486"/>
    <w:rsid w:val="00753A62"/>
    <w:rsid w:val="00753CFE"/>
    <w:rsid w:val="007540C7"/>
    <w:rsid w:val="007548B7"/>
    <w:rsid w:val="007556DA"/>
    <w:rsid w:val="00755E47"/>
    <w:rsid w:val="00756899"/>
    <w:rsid w:val="0075746A"/>
    <w:rsid w:val="0075753E"/>
    <w:rsid w:val="00760284"/>
    <w:rsid w:val="00760538"/>
    <w:rsid w:val="00761255"/>
    <w:rsid w:val="00761E91"/>
    <w:rsid w:val="00761F1D"/>
    <w:rsid w:val="00762150"/>
    <w:rsid w:val="00763CBE"/>
    <w:rsid w:val="00763D2E"/>
    <w:rsid w:val="0076434B"/>
    <w:rsid w:val="007647A1"/>
    <w:rsid w:val="007647BC"/>
    <w:rsid w:val="00765EFA"/>
    <w:rsid w:val="007661EC"/>
    <w:rsid w:val="0076623E"/>
    <w:rsid w:val="007704D8"/>
    <w:rsid w:val="0077165B"/>
    <w:rsid w:val="0077187C"/>
    <w:rsid w:val="007729DE"/>
    <w:rsid w:val="00773579"/>
    <w:rsid w:val="00773DB4"/>
    <w:rsid w:val="00774EEF"/>
    <w:rsid w:val="00775792"/>
    <w:rsid w:val="007759EB"/>
    <w:rsid w:val="00775E24"/>
    <w:rsid w:val="0077635E"/>
    <w:rsid w:val="007765FD"/>
    <w:rsid w:val="00777708"/>
    <w:rsid w:val="00780372"/>
    <w:rsid w:val="0078070E"/>
    <w:rsid w:val="00780C09"/>
    <w:rsid w:val="00780C27"/>
    <w:rsid w:val="007815B5"/>
    <w:rsid w:val="0078198B"/>
    <w:rsid w:val="0078308D"/>
    <w:rsid w:val="0078386E"/>
    <w:rsid w:val="0078684D"/>
    <w:rsid w:val="007907D3"/>
    <w:rsid w:val="007908D9"/>
    <w:rsid w:val="0079141F"/>
    <w:rsid w:val="00791AEF"/>
    <w:rsid w:val="007930A5"/>
    <w:rsid w:val="00793245"/>
    <w:rsid w:val="007937D5"/>
    <w:rsid w:val="007947EC"/>
    <w:rsid w:val="00794D1C"/>
    <w:rsid w:val="00795F76"/>
    <w:rsid w:val="007960E2"/>
    <w:rsid w:val="007979D5"/>
    <w:rsid w:val="007A489C"/>
    <w:rsid w:val="007A4B31"/>
    <w:rsid w:val="007A5556"/>
    <w:rsid w:val="007A57BB"/>
    <w:rsid w:val="007A5A87"/>
    <w:rsid w:val="007A633A"/>
    <w:rsid w:val="007A706F"/>
    <w:rsid w:val="007A7913"/>
    <w:rsid w:val="007B17FC"/>
    <w:rsid w:val="007B1B87"/>
    <w:rsid w:val="007B2803"/>
    <w:rsid w:val="007B2B93"/>
    <w:rsid w:val="007B2F13"/>
    <w:rsid w:val="007B49C4"/>
    <w:rsid w:val="007B7248"/>
    <w:rsid w:val="007B7814"/>
    <w:rsid w:val="007C084D"/>
    <w:rsid w:val="007C088A"/>
    <w:rsid w:val="007C107D"/>
    <w:rsid w:val="007C23C8"/>
    <w:rsid w:val="007C2AB1"/>
    <w:rsid w:val="007C34DC"/>
    <w:rsid w:val="007C3D3C"/>
    <w:rsid w:val="007C4ED1"/>
    <w:rsid w:val="007C4F8C"/>
    <w:rsid w:val="007C50C2"/>
    <w:rsid w:val="007C5CE4"/>
    <w:rsid w:val="007C5FD1"/>
    <w:rsid w:val="007C6990"/>
    <w:rsid w:val="007C76EE"/>
    <w:rsid w:val="007C7BF8"/>
    <w:rsid w:val="007D022E"/>
    <w:rsid w:val="007D0372"/>
    <w:rsid w:val="007D24AB"/>
    <w:rsid w:val="007D2B70"/>
    <w:rsid w:val="007D4151"/>
    <w:rsid w:val="007D5707"/>
    <w:rsid w:val="007D5DC0"/>
    <w:rsid w:val="007D6DBD"/>
    <w:rsid w:val="007D780D"/>
    <w:rsid w:val="007D7CD5"/>
    <w:rsid w:val="007E2066"/>
    <w:rsid w:val="007E3B68"/>
    <w:rsid w:val="007E4D41"/>
    <w:rsid w:val="007E5EB6"/>
    <w:rsid w:val="007E7410"/>
    <w:rsid w:val="007E77AE"/>
    <w:rsid w:val="007F0923"/>
    <w:rsid w:val="007F0B3D"/>
    <w:rsid w:val="007F12F6"/>
    <w:rsid w:val="007F268B"/>
    <w:rsid w:val="007F3DB9"/>
    <w:rsid w:val="007F5604"/>
    <w:rsid w:val="007F6C0E"/>
    <w:rsid w:val="007F72A7"/>
    <w:rsid w:val="007F74AD"/>
    <w:rsid w:val="008017D8"/>
    <w:rsid w:val="008021D5"/>
    <w:rsid w:val="00804307"/>
    <w:rsid w:val="00804582"/>
    <w:rsid w:val="008048C9"/>
    <w:rsid w:val="00807691"/>
    <w:rsid w:val="00807F04"/>
    <w:rsid w:val="00810C12"/>
    <w:rsid w:val="00812746"/>
    <w:rsid w:val="00813043"/>
    <w:rsid w:val="008135E9"/>
    <w:rsid w:val="00814380"/>
    <w:rsid w:val="00814DB8"/>
    <w:rsid w:val="00821672"/>
    <w:rsid w:val="00821681"/>
    <w:rsid w:val="0082197B"/>
    <w:rsid w:val="00822CA9"/>
    <w:rsid w:val="00823224"/>
    <w:rsid w:val="0082357F"/>
    <w:rsid w:val="00823F0F"/>
    <w:rsid w:val="008240FE"/>
    <w:rsid w:val="0082440D"/>
    <w:rsid w:val="00826627"/>
    <w:rsid w:val="00826E60"/>
    <w:rsid w:val="00827979"/>
    <w:rsid w:val="00830E44"/>
    <w:rsid w:val="008313B4"/>
    <w:rsid w:val="00831554"/>
    <w:rsid w:val="008316C5"/>
    <w:rsid w:val="00832407"/>
    <w:rsid w:val="00832933"/>
    <w:rsid w:val="0083573E"/>
    <w:rsid w:val="00837A7D"/>
    <w:rsid w:val="00840C95"/>
    <w:rsid w:val="0084181F"/>
    <w:rsid w:val="0084299B"/>
    <w:rsid w:val="00843098"/>
    <w:rsid w:val="00843BCB"/>
    <w:rsid w:val="0084408E"/>
    <w:rsid w:val="00845686"/>
    <w:rsid w:val="00846664"/>
    <w:rsid w:val="00846BFE"/>
    <w:rsid w:val="00846F9B"/>
    <w:rsid w:val="00847835"/>
    <w:rsid w:val="008501E4"/>
    <w:rsid w:val="0085080C"/>
    <w:rsid w:val="0085089E"/>
    <w:rsid w:val="00851798"/>
    <w:rsid w:val="008517CC"/>
    <w:rsid w:val="008533F9"/>
    <w:rsid w:val="00853F75"/>
    <w:rsid w:val="008546F5"/>
    <w:rsid w:val="008569BB"/>
    <w:rsid w:val="00856E3B"/>
    <w:rsid w:val="00857464"/>
    <w:rsid w:val="008600A7"/>
    <w:rsid w:val="008623BE"/>
    <w:rsid w:val="0086479A"/>
    <w:rsid w:val="00864FB1"/>
    <w:rsid w:val="0086519E"/>
    <w:rsid w:val="00865A41"/>
    <w:rsid w:val="00866190"/>
    <w:rsid w:val="00867D7A"/>
    <w:rsid w:val="0087036C"/>
    <w:rsid w:val="008717FC"/>
    <w:rsid w:val="00871CE7"/>
    <w:rsid w:val="0087434E"/>
    <w:rsid w:val="008744F7"/>
    <w:rsid w:val="008751DE"/>
    <w:rsid w:val="008754A0"/>
    <w:rsid w:val="00875F26"/>
    <w:rsid w:val="008767C9"/>
    <w:rsid w:val="00876FD2"/>
    <w:rsid w:val="00880EC7"/>
    <w:rsid w:val="00882ABB"/>
    <w:rsid w:val="0088465A"/>
    <w:rsid w:val="00885FA2"/>
    <w:rsid w:val="00886E1B"/>
    <w:rsid w:val="008872E9"/>
    <w:rsid w:val="00887774"/>
    <w:rsid w:val="00890870"/>
    <w:rsid w:val="00890BB8"/>
    <w:rsid w:val="00892AF2"/>
    <w:rsid w:val="0089325C"/>
    <w:rsid w:val="00893CE4"/>
    <w:rsid w:val="00894AC9"/>
    <w:rsid w:val="008958FC"/>
    <w:rsid w:val="0089683E"/>
    <w:rsid w:val="00897C0E"/>
    <w:rsid w:val="008A031D"/>
    <w:rsid w:val="008A42A0"/>
    <w:rsid w:val="008A4AAC"/>
    <w:rsid w:val="008A4EBC"/>
    <w:rsid w:val="008A6110"/>
    <w:rsid w:val="008A6272"/>
    <w:rsid w:val="008A6B86"/>
    <w:rsid w:val="008A6C58"/>
    <w:rsid w:val="008A7ABE"/>
    <w:rsid w:val="008B0C07"/>
    <w:rsid w:val="008B1C07"/>
    <w:rsid w:val="008B3EB0"/>
    <w:rsid w:val="008B4FF0"/>
    <w:rsid w:val="008B6BCF"/>
    <w:rsid w:val="008B734F"/>
    <w:rsid w:val="008B794F"/>
    <w:rsid w:val="008C1465"/>
    <w:rsid w:val="008C170B"/>
    <w:rsid w:val="008C39DA"/>
    <w:rsid w:val="008C4345"/>
    <w:rsid w:val="008C58E2"/>
    <w:rsid w:val="008C756F"/>
    <w:rsid w:val="008C7712"/>
    <w:rsid w:val="008D2CC9"/>
    <w:rsid w:val="008D2EFB"/>
    <w:rsid w:val="008D3767"/>
    <w:rsid w:val="008D3901"/>
    <w:rsid w:val="008D4241"/>
    <w:rsid w:val="008D44AA"/>
    <w:rsid w:val="008D4A05"/>
    <w:rsid w:val="008D557D"/>
    <w:rsid w:val="008D78E9"/>
    <w:rsid w:val="008D7FD1"/>
    <w:rsid w:val="008E1C69"/>
    <w:rsid w:val="008E1CBF"/>
    <w:rsid w:val="008E584A"/>
    <w:rsid w:val="008E65C6"/>
    <w:rsid w:val="008E6A5E"/>
    <w:rsid w:val="008E6BBD"/>
    <w:rsid w:val="008E6E9C"/>
    <w:rsid w:val="008E716F"/>
    <w:rsid w:val="008E7699"/>
    <w:rsid w:val="008E7972"/>
    <w:rsid w:val="008E7992"/>
    <w:rsid w:val="008E7CAB"/>
    <w:rsid w:val="008F09CF"/>
    <w:rsid w:val="008F1084"/>
    <w:rsid w:val="008F2547"/>
    <w:rsid w:val="008F28DB"/>
    <w:rsid w:val="008F2AE2"/>
    <w:rsid w:val="008F3FA8"/>
    <w:rsid w:val="008F586D"/>
    <w:rsid w:val="008F659D"/>
    <w:rsid w:val="008F7099"/>
    <w:rsid w:val="008F7339"/>
    <w:rsid w:val="008F78C7"/>
    <w:rsid w:val="008F7AE0"/>
    <w:rsid w:val="008F7EC4"/>
    <w:rsid w:val="00901AB7"/>
    <w:rsid w:val="00902274"/>
    <w:rsid w:val="00902FB1"/>
    <w:rsid w:val="009030D8"/>
    <w:rsid w:val="00903D35"/>
    <w:rsid w:val="00904093"/>
    <w:rsid w:val="0090496B"/>
    <w:rsid w:val="009058B5"/>
    <w:rsid w:val="00906C5D"/>
    <w:rsid w:val="009075F8"/>
    <w:rsid w:val="0090786F"/>
    <w:rsid w:val="00912E7E"/>
    <w:rsid w:val="00913E13"/>
    <w:rsid w:val="0091457E"/>
    <w:rsid w:val="00915011"/>
    <w:rsid w:val="009160C9"/>
    <w:rsid w:val="009161EE"/>
    <w:rsid w:val="009204B5"/>
    <w:rsid w:val="0092058F"/>
    <w:rsid w:val="00921636"/>
    <w:rsid w:val="00923190"/>
    <w:rsid w:val="00923D9C"/>
    <w:rsid w:val="0092455A"/>
    <w:rsid w:val="009256C6"/>
    <w:rsid w:val="0092603B"/>
    <w:rsid w:val="00927659"/>
    <w:rsid w:val="00930480"/>
    <w:rsid w:val="009311BE"/>
    <w:rsid w:val="00931BA6"/>
    <w:rsid w:val="00931E16"/>
    <w:rsid w:val="009325AE"/>
    <w:rsid w:val="00933DD6"/>
    <w:rsid w:val="0093415D"/>
    <w:rsid w:val="009351AB"/>
    <w:rsid w:val="009352EB"/>
    <w:rsid w:val="0094048D"/>
    <w:rsid w:val="0094151B"/>
    <w:rsid w:val="009416DA"/>
    <w:rsid w:val="00941F2B"/>
    <w:rsid w:val="009452B8"/>
    <w:rsid w:val="009468E8"/>
    <w:rsid w:val="00947C73"/>
    <w:rsid w:val="00950078"/>
    <w:rsid w:val="009508F0"/>
    <w:rsid w:val="009512EB"/>
    <w:rsid w:val="009518A2"/>
    <w:rsid w:val="00952539"/>
    <w:rsid w:val="0095281C"/>
    <w:rsid w:val="00952CCE"/>
    <w:rsid w:val="0095441D"/>
    <w:rsid w:val="00954B29"/>
    <w:rsid w:val="00954FA0"/>
    <w:rsid w:val="0095509A"/>
    <w:rsid w:val="00955A9E"/>
    <w:rsid w:val="00955D6B"/>
    <w:rsid w:val="009576EA"/>
    <w:rsid w:val="00961D5B"/>
    <w:rsid w:val="009625F6"/>
    <w:rsid w:val="00962747"/>
    <w:rsid w:val="00966ADC"/>
    <w:rsid w:val="00967509"/>
    <w:rsid w:val="00970141"/>
    <w:rsid w:val="009708C0"/>
    <w:rsid w:val="009717D4"/>
    <w:rsid w:val="00972560"/>
    <w:rsid w:val="00972E87"/>
    <w:rsid w:val="00974437"/>
    <w:rsid w:val="00974C2A"/>
    <w:rsid w:val="00974E84"/>
    <w:rsid w:val="009763FE"/>
    <w:rsid w:val="00976A57"/>
    <w:rsid w:val="0097759D"/>
    <w:rsid w:val="00977B7B"/>
    <w:rsid w:val="0098511F"/>
    <w:rsid w:val="00985A7E"/>
    <w:rsid w:val="00985F48"/>
    <w:rsid w:val="009867C6"/>
    <w:rsid w:val="0098780D"/>
    <w:rsid w:val="00987F70"/>
    <w:rsid w:val="0099098A"/>
    <w:rsid w:val="00992277"/>
    <w:rsid w:val="00992455"/>
    <w:rsid w:val="00992B35"/>
    <w:rsid w:val="00993DA6"/>
    <w:rsid w:val="00995A28"/>
    <w:rsid w:val="00995DE6"/>
    <w:rsid w:val="00996379"/>
    <w:rsid w:val="0099653E"/>
    <w:rsid w:val="009965C0"/>
    <w:rsid w:val="00996844"/>
    <w:rsid w:val="009A1643"/>
    <w:rsid w:val="009A3706"/>
    <w:rsid w:val="009A4E31"/>
    <w:rsid w:val="009A5051"/>
    <w:rsid w:val="009A5666"/>
    <w:rsid w:val="009A56D0"/>
    <w:rsid w:val="009A768D"/>
    <w:rsid w:val="009A7A75"/>
    <w:rsid w:val="009B0987"/>
    <w:rsid w:val="009B19B3"/>
    <w:rsid w:val="009B28DA"/>
    <w:rsid w:val="009B4D85"/>
    <w:rsid w:val="009B53DC"/>
    <w:rsid w:val="009B55EE"/>
    <w:rsid w:val="009B64F0"/>
    <w:rsid w:val="009C25E6"/>
    <w:rsid w:val="009C2B0B"/>
    <w:rsid w:val="009C3E63"/>
    <w:rsid w:val="009C471E"/>
    <w:rsid w:val="009C484E"/>
    <w:rsid w:val="009C4857"/>
    <w:rsid w:val="009C4CCF"/>
    <w:rsid w:val="009C5182"/>
    <w:rsid w:val="009C56CE"/>
    <w:rsid w:val="009C5C56"/>
    <w:rsid w:val="009D131D"/>
    <w:rsid w:val="009D39EC"/>
    <w:rsid w:val="009D479E"/>
    <w:rsid w:val="009D585B"/>
    <w:rsid w:val="009D6707"/>
    <w:rsid w:val="009D6BCE"/>
    <w:rsid w:val="009D6E36"/>
    <w:rsid w:val="009D79A5"/>
    <w:rsid w:val="009D7B46"/>
    <w:rsid w:val="009D7F5B"/>
    <w:rsid w:val="009E359E"/>
    <w:rsid w:val="009E39EB"/>
    <w:rsid w:val="009E50EB"/>
    <w:rsid w:val="009E570E"/>
    <w:rsid w:val="009E5A64"/>
    <w:rsid w:val="009F1255"/>
    <w:rsid w:val="009F1725"/>
    <w:rsid w:val="009F1744"/>
    <w:rsid w:val="009F3759"/>
    <w:rsid w:val="009F435D"/>
    <w:rsid w:val="009F4CEF"/>
    <w:rsid w:val="009F562F"/>
    <w:rsid w:val="009F57B1"/>
    <w:rsid w:val="009F68DC"/>
    <w:rsid w:val="009F7141"/>
    <w:rsid w:val="00A00EC7"/>
    <w:rsid w:val="00A01F30"/>
    <w:rsid w:val="00A0264E"/>
    <w:rsid w:val="00A02C2E"/>
    <w:rsid w:val="00A037EE"/>
    <w:rsid w:val="00A04298"/>
    <w:rsid w:val="00A042A0"/>
    <w:rsid w:val="00A0525C"/>
    <w:rsid w:val="00A11CF0"/>
    <w:rsid w:val="00A1304D"/>
    <w:rsid w:val="00A13C19"/>
    <w:rsid w:val="00A163C8"/>
    <w:rsid w:val="00A17636"/>
    <w:rsid w:val="00A22027"/>
    <w:rsid w:val="00A2325F"/>
    <w:rsid w:val="00A25E3A"/>
    <w:rsid w:val="00A26912"/>
    <w:rsid w:val="00A27EC0"/>
    <w:rsid w:val="00A31499"/>
    <w:rsid w:val="00A31D99"/>
    <w:rsid w:val="00A32BF8"/>
    <w:rsid w:val="00A32F4A"/>
    <w:rsid w:val="00A33B20"/>
    <w:rsid w:val="00A3431F"/>
    <w:rsid w:val="00A34839"/>
    <w:rsid w:val="00A37854"/>
    <w:rsid w:val="00A37EE5"/>
    <w:rsid w:val="00A40CD8"/>
    <w:rsid w:val="00A41A5A"/>
    <w:rsid w:val="00A41ADA"/>
    <w:rsid w:val="00A466D7"/>
    <w:rsid w:val="00A46FD4"/>
    <w:rsid w:val="00A47216"/>
    <w:rsid w:val="00A47383"/>
    <w:rsid w:val="00A47D59"/>
    <w:rsid w:val="00A47EDA"/>
    <w:rsid w:val="00A502AD"/>
    <w:rsid w:val="00A50428"/>
    <w:rsid w:val="00A50655"/>
    <w:rsid w:val="00A506C3"/>
    <w:rsid w:val="00A50BD1"/>
    <w:rsid w:val="00A517C9"/>
    <w:rsid w:val="00A51ADA"/>
    <w:rsid w:val="00A52C14"/>
    <w:rsid w:val="00A53227"/>
    <w:rsid w:val="00A53A77"/>
    <w:rsid w:val="00A540FC"/>
    <w:rsid w:val="00A54BFF"/>
    <w:rsid w:val="00A557E7"/>
    <w:rsid w:val="00A56362"/>
    <w:rsid w:val="00A57357"/>
    <w:rsid w:val="00A60513"/>
    <w:rsid w:val="00A60AED"/>
    <w:rsid w:val="00A622BF"/>
    <w:rsid w:val="00A626AF"/>
    <w:rsid w:val="00A64925"/>
    <w:rsid w:val="00A65BF1"/>
    <w:rsid w:val="00A668ED"/>
    <w:rsid w:val="00A70676"/>
    <w:rsid w:val="00A70AD5"/>
    <w:rsid w:val="00A70CFE"/>
    <w:rsid w:val="00A71875"/>
    <w:rsid w:val="00A7240B"/>
    <w:rsid w:val="00A72AFA"/>
    <w:rsid w:val="00A72E55"/>
    <w:rsid w:val="00A75EB5"/>
    <w:rsid w:val="00A76B88"/>
    <w:rsid w:val="00A803E9"/>
    <w:rsid w:val="00A807EA"/>
    <w:rsid w:val="00A80F05"/>
    <w:rsid w:val="00A816C1"/>
    <w:rsid w:val="00A81B27"/>
    <w:rsid w:val="00A81FCA"/>
    <w:rsid w:val="00A84B7A"/>
    <w:rsid w:val="00A84C3B"/>
    <w:rsid w:val="00A868BA"/>
    <w:rsid w:val="00A87345"/>
    <w:rsid w:val="00A93468"/>
    <w:rsid w:val="00A9505E"/>
    <w:rsid w:val="00A9703E"/>
    <w:rsid w:val="00AA0629"/>
    <w:rsid w:val="00AA0740"/>
    <w:rsid w:val="00AA10B4"/>
    <w:rsid w:val="00AA1118"/>
    <w:rsid w:val="00AA21CB"/>
    <w:rsid w:val="00AA2434"/>
    <w:rsid w:val="00AA54C1"/>
    <w:rsid w:val="00AA5BE8"/>
    <w:rsid w:val="00AB1115"/>
    <w:rsid w:val="00AB16D0"/>
    <w:rsid w:val="00AB1FC5"/>
    <w:rsid w:val="00AB3437"/>
    <w:rsid w:val="00AB4662"/>
    <w:rsid w:val="00AB46BE"/>
    <w:rsid w:val="00AB5A2C"/>
    <w:rsid w:val="00AB6BA5"/>
    <w:rsid w:val="00AB70A2"/>
    <w:rsid w:val="00AB7C10"/>
    <w:rsid w:val="00AC0594"/>
    <w:rsid w:val="00AC0924"/>
    <w:rsid w:val="00AC099A"/>
    <w:rsid w:val="00AC1502"/>
    <w:rsid w:val="00AC322D"/>
    <w:rsid w:val="00AC53BC"/>
    <w:rsid w:val="00AC68A8"/>
    <w:rsid w:val="00AC6A2E"/>
    <w:rsid w:val="00AC706A"/>
    <w:rsid w:val="00AC760F"/>
    <w:rsid w:val="00AC7A51"/>
    <w:rsid w:val="00AD276F"/>
    <w:rsid w:val="00AD317E"/>
    <w:rsid w:val="00AD41DC"/>
    <w:rsid w:val="00AD4D50"/>
    <w:rsid w:val="00AD5A73"/>
    <w:rsid w:val="00AD5FC1"/>
    <w:rsid w:val="00AD6BD6"/>
    <w:rsid w:val="00AD71A7"/>
    <w:rsid w:val="00AE0514"/>
    <w:rsid w:val="00AE2075"/>
    <w:rsid w:val="00AE2E2F"/>
    <w:rsid w:val="00AE3353"/>
    <w:rsid w:val="00AE33E2"/>
    <w:rsid w:val="00AE3675"/>
    <w:rsid w:val="00AE60FF"/>
    <w:rsid w:val="00AE7AC2"/>
    <w:rsid w:val="00AF0152"/>
    <w:rsid w:val="00AF1785"/>
    <w:rsid w:val="00AF1B6D"/>
    <w:rsid w:val="00AF1F9F"/>
    <w:rsid w:val="00AF506F"/>
    <w:rsid w:val="00AF5BDA"/>
    <w:rsid w:val="00AF5CD6"/>
    <w:rsid w:val="00AF5DC3"/>
    <w:rsid w:val="00AF5EF6"/>
    <w:rsid w:val="00AF6B65"/>
    <w:rsid w:val="00B0094E"/>
    <w:rsid w:val="00B03711"/>
    <w:rsid w:val="00B044D6"/>
    <w:rsid w:val="00B04E48"/>
    <w:rsid w:val="00B058C0"/>
    <w:rsid w:val="00B05910"/>
    <w:rsid w:val="00B07282"/>
    <w:rsid w:val="00B07597"/>
    <w:rsid w:val="00B1296B"/>
    <w:rsid w:val="00B12F6A"/>
    <w:rsid w:val="00B14167"/>
    <w:rsid w:val="00B15440"/>
    <w:rsid w:val="00B1544D"/>
    <w:rsid w:val="00B1601B"/>
    <w:rsid w:val="00B16B9F"/>
    <w:rsid w:val="00B20502"/>
    <w:rsid w:val="00B2137A"/>
    <w:rsid w:val="00B213E4"/>
    <w:rsid w:val="00B21A60"/>
    <w:rsid w:val="00B228D8"/>
    <w:rsid w:val="00B229F6"/>
    <w:rsid w:val="00B23750"/>
    <w:rsid w:val="00B23B4A"/>
    <w:rsid w:val="00B2471A"/>
    <w:rsid w:val="00B25947"/>
    <w:rsid w:val="00B25DC1"/>
    <w:rsid w:val="00B267D3"/>
    <w:rsid w:val="00B30737"/>
    <w:rsid w:val="00B30F30"/>
    <w:rsid w:val="00B31253"/>
    <w:rsid w:val="00B32264"/>
    <w:rsid w:val="00B32DBF"/>
    <w:rsid w:val="00B339ED"/>
    <w:rsid w:val="00B33C32"/>
    <w:rsid w:val="00B33F12"/>
    <w:rsid w:val="00B34272"/>
    <w:rsid w:val="00B34517"/>
    <w:rsid w:val="00B34A2D"/>
    <w:rsid w:val="00B3565E"/>
    <w:rsid w:val="00B36855"/>
    <w:rsid w:val="00B40621"/>
    <w:rsid w:val="00B4136B"/>
    <w:rsid w:val="00B42A9F"/>
    <w:rsid w:val="00B42E71"/>
    <w:rsid w:val="00B435A9"/>
    <w:rsid w:val="00B44E00"/>
    <w:rsid w:val="00B46794"/>
    <w:rsid w:val="00B4752A"/>
    <w:rsid w:val="00B50D1E"/>
    <w:rsid w:val="00B52BFB"/>
    <w:rsid w:val="00B55646"/>
    <w:rsid w:val="00B556D1"/>
    <w:rsid w:val="00B56F29"/>
    <w:rsid w:val="00B57CAB"/>
    <w:rsid w:val="00B6062A"/>
    <w:rsid w:val="00B607C1"/>
    <w:rsid w:val="00B61724"/>
    <w:rsid w:val="00B6173F"/>
    <w:rsid w:val="00B61994"/>
    <w:rsid w:val="00B62ECE"/>
    <w:rsid w:val="00B63674"/>
    <w:rsid w:val="00B63A68"/>
    <w:rsid w:val="00B6401E"/>
    <w:rsid w:val="00B64585"/>
    <w:rsid w:val="00B64B05"/>
    <w:rsid w:val="00B658EE"/>
    <w:rsid w:val="00B663F8"/>
    <w:rsid w:val="00B6657B"/>
    <w:rsid w:val="00B66B13"/>
    <w:rsid w:val="00B66E34"/>
    <w:rsid w:val="00B73F2D"/>
    <w:rsid w:val="00B744B3"/>
    <w:rsid w:val="00B773BB"/>
    <w:rsid w:val="00B81E71"/>
    <w:rsid w:val="00B81FD8"/>
    <w:rsid w:val="00B82D6E"/>
    <w:rsid w:val="00B83C1E"/>
    <w:rsid w:val="00B8412E"/>
    <w:rsid w:val="00B86D9F"/>
    <w:rsid w:val="00B87111"/>
    <w:rsid w:val="00B8793A"/>
    <w:rsid w:val="00B87F67"/>
    <w:rsid w:val="00B905B5"/>
    <w:rsid w:val="00B90763"/>
    <w:rsid w:val="00B91D17"/>
    <w:rsid w:val="00B936F3"/>
    <w:rsid w:val="00B9387A"/>
    <w:rsid w:val="00B93BD0"/>
    <w:rsid w:val="00B94730"/>
    <w:rsid w:val="00B949A3"/>
    <w:rsid w:val="00B953C5"/>
    <w:rsid w:val="00B955D1"/>
    <w:rsid w:val="00B96897"/>
    <w:rsid w:val="00BA0F68"/>
    <w:rsid w:val="00BA39AD"/>
    <w:rsid w:val="00BA4426"/>
    <w:rsid w:val="00BA5752"/>
    <w:rsid w:val="00BA5AC3"/>
    <w:rsid w:val="00BA5CF9"/>
    <w:rsid w:val="00BB11B7"/>
    <w:rsid w:val="00BB1C87"/>
    <w:rsid w:val="00BB42D0"/>
    <w:rsid w:val="00BB443E"/>
    <w:rsid w:val="00BB4440"/>
    <w:rsid w:val="00BB518C"/>
    <w:rsid w:val="00BB5DDC"/>
    <w:rsid w:val="00BB6B01"/>
    <w:rsid w:val="00BC0FD4"/>
    <w:rsid w:val="00BC1567"/>
    <w:rsid w:val="00BC2386"/>
    <w:rsid w:val="00BC27DB"/>
    <w:rsid w:val="00BC35E5"/>
    <w:rsid w:val="00BC3626"/>
    <w:rsid w:val="00BC387F"/>
    <w:rsid w:val="00BC405F"/>
    <w:rsid w:val="00BC6E03"/>
    <w:rsid w:val="00BC700E"/>
    <w:rsid w:val="00BC7F08"/>
    <w:rsid w:val="00BD0329"/>
    <w:rsid w:val="00BD0FAC"/>
    <w:rsid w:val="00BD11D3"/>
    <w:rsid w:val="00BD1C67"/>
    <w:rsid w:val="00BD2C25"/>
    <w:rsid w:val="00BD306E"/>
    <w:rsid w:val="00BD3AA5"/>
    <w:rsid w:val="00BD3B9D"/>
    <w:rsid w:val="00BD4718"/>
    <w:rsid w:val="00BD4F51"/>
    <w:rsid w:val="00BD63F3"/>
    <w:rsid w:val="00BD70F9"/>
    <w:rsid w:val="00BD7455"/>
    <w:rsid w:val="00BD7C1C"/>
    <w:rsid w:val="00BE068A"/>
    <w:rsid w:val="00BE0CBA"/>
    <w:rsid w:val="00BE1C8A"/>
    <w:rsid w:val="00BE1F76"/>
    <w:rsid w:val="00BE21E6"/>
    <w:rsid w:val="00BE33EC"/>
    <w:rsid w:val="00BE4C04"/>
    <w:rsid w:val="00BE5552"/>
    <w:rsid w:val="00BE5C56"/>
    <w:rsid w:val="00BE60F3"/>
    <w:rsid w:val="00BE7268"/>
    <w:rsid w:val="00BE7648"/>
    <w:rsid w:val="00BF0D44"/>
    <w:rsid w:val="00BF0EF4"/>
    <w:rsid w:val="00BF1C14"/>
    <w:rsid w:val="00BF2D5E"/>
    <w:rsid w:val="00BF3E0B"/>
    <w:rsid w:val="00BF49FF"/>
    <w:rsid w:val="00BF5A0C"/>
    <w:rsid w:val="00C007BE"/>
    <w:rsid w:val="00C00DE1"/>
    <w:rsid w:val="00C015C6"/>
    <w:rsid w:val="00C01B23"/>
    <w:rsid w:val="00C022EA"/>
    <w:rsid w:val="00C02DA4"/>
    <w:rsid w:val="00C03834"/>
    <w:rsid w:val="00C04055"/>
    <w:rsid w:val="00C04B0C"/>
    <w:rsid w:val="00C071C8"/>
    <w:rsid w:val="00C10FEC"/>
    <w:rsid w:val="00C11260"/>
    <w:rsid w:val="00C11DD2"/>
    <w:rsid w:val="00C1298C"/>
    <w:rsid w:val="00C145AD"/>
    <w:rsid w:val="00C1546D"/>
    <w:rsid w:val="00C15DAD"/>
    <w:rsid w:val="00C16580"/>
    <w:rsid w:val="00C201E3"/>
    <w:rsid w:val="00C208C9"/>
    <w:rsid w:val="00C21C58"/>
    <w:rsid w:val="00C22564"/>
    <w:rsid w:val="00C2257D"/>
    <w:rsid w:val="00C231E0"/>
    <w:rsid w:val="00C24439"/>
    <w:rsid w:val="00C249A4"/>
    <w:rsid w:val="00C24BBD"/>
    <w:rsid w:val="00C24EC3"/>
    <w:rsid w:val="00C2525C"/>
    <w:rsid w:val="00C25CE4"/>
    <w:rsid w:val="00C27707"/>
    <w:rsid w:val="00C305B4"/>
    <w:rsid w:val="00C30B7A"/>
    <w:rsid w:val="00C31D07"/>
    <w:rsid w:val="00C320BE"/>
    <w:rsid w:val="00C32EB3"/>
    <w:rsid w:val="00C33384"/>
    <w:rsid w:val="00C35503"/>
    <w:rsid w:val="00C36C6C"/>
    <w:rsid w:val="00C36CB9"/>
    <w:rsid w:val="00C408E8"/>
    <w:rsid w:val="00C41A1C"/>
    <w:rsid w:val="00C41D00"/>
    <w:rsid w:val="00C4385F"/>
    <w:rsid w:val="00C43CF9"/>
    <w:rsid w:val="00C44A3E"/>
    <w:rsid w:val="00C4619C"/>
    <w:rsid w:val="00C473FC"/>
    <w:rsid w:val="00C47E78"/>
    <w:rsid w:val="00C50D67"/>
    <w:rsid w:val="00C54178"/>
    <w:rsid w:val="00C55BA4"/>
    <w:rsid w:val="00C56195"/>
    <w:rsid w:val="00C5726E"/>
    <w:rsid w:val="00C57537"/>
    <w:rsid w:val="00C57D6D"/>
    <w:rsid w:val="00C57E51"/>
    <w:rsid w:val="00C60AAE"/>
    <w:rsid w:val="00C60B44"/>
    <w:rsid w:val="00C6356A"/>
    <w:rsid w:val="00C63F60"/>
    <w:rsid w:val="00C6590F"/>
    <w:rsid w:val="00C65D6D"/>
    <w:rsid w:val="00C66216"/>
    <w:rsid w:val="00C66C26"/>
    <w:rsid w:val="00C67203"/>
    <w:rsid w:val="00C67BED"/>
    <w:rsid w:val="00C706D2"/>
    <w:rsid w:val="00C71C66"/>
    <w:rsid w:val="00C7522B"/>
    <w:rsid w:val="00C76DDC"/>
    <w:rsid w:val="00C77504"/>
    <w:rsid w:val="00C77650"/>
    <w:rsid w:val="00C80A30"/>
    <w:rsid w:val="00C81011"/>
    <w:rsid w:val="00C81601"/>
    <w:rsid w:val="00C825E1"/>
    <w:rsid w:val="00C82A09"/>
    <w:rsid w:val="00C83229"/>
    <w:rsid w:val="00C836DE"/>
    <w:rsid w:val="00C83A6B"/>
    <w:rsid w:val="00C83DC1"/>
    <w:rsid w:val="00C84652"/>
    <w:rsid w:val="00C8503C"/>
    <w:rsid w:val="00C85A84"/>
    <w:rsid w:val="00C86423"/>
    <w:rsid w:val="00C87A34"/>
    <w:rsid w:val="00C9038D"/>
    <w:rsid w:val="00C92B8A"/>
    <w:rsid w:val="00C939C0"/>
    <w:rsid w:val="00C93BE0"/>
    <w:rsid w:val="00C93C2D"/>
    <w:rsid w:val="00C94B20"/>
    <w:rsid w:val="00C94E5C"/>
    <w:rsid w:val="00C952FF"/>
    <w:rsid w:val="00C9535D"/>
    <w:rsid w:val="00C953F3"/>
    <w:rsid w:val="00C95883"/>
    <w:rsid w:val="00C95B7B"/>
    <w:rsid w:val="00C95BA3"/>
    <w:rsid w:val="00C95D83"/>
    <w:rsid w:val="00C95F64"/>
    <w:rsid w:val="00C9627F"/>
    <w:rsid w:val="00C9744F"/>
    <w:rsid w:val="00C976E4"/>
    <w:rsid w:val="00C97E2E"/>
    <w:rsid w:val="00C97FA2"/>
    <w:rsid w:val="00CA005C"/>
    <w:rsid w:val="00CA0C7D"/>
    <w:rsid w:val="00CA25FE"/>
    <w:rsid w:val="00CA27BD"/>
    <w:rsid w:val="00CA4D7F"/>
    <w:rsid w:val="00CA53D5"/>
    <w:rsid w:val="00CA7A37"/>
    <w:rsid w:val="00CB09D4"/>
    <w:rsid w:val="00CB2263"/>
    <w:rsid w:val="00CB35B7"/>
    <w:rsid w:val="00CB3A7C"/>
    <w:rsid w:val="00CB44FB"/>
    <w:rsid w:val="00CB5765"/>
    <w:rsid w:val="00CB5D56"/>
    <w:rsid w:val="00CB6FC6"/>
    <w:rsid w:val="00CB7026"/>
    <w:rsid w:val="00CC17A6"/>
    <w:rsid w:val="00CC2319"/>
    <w:rsid w:val="00CC26D3"/>
    <w:rsid w:val="00CC2954"/>
    <w:rsid w:val="00CC2B11"/>
    <w:rsid w:val="00CC2F4C"/>
    <w:rsid w:val="00CC3B88"/>
    <w:rsid w:val="00CC3BFA"/>
    <w:rsid w:val="00CC4937"/>
    <w:rsid w:val="00CC4B6B"/>
    <w:rsid w:val="00CC6396"/>
    <w:rsid w:val="00CC6A19"/>
    <w:rsid w:val="00CD0032"/>
    <w:rsid w:val="00CD2C71"/>
    <w:rsid w:val="00CD34B4"/>
    <w:rsid w:val="00CE08D1"/>
    <w:rsid w:val="00CE0B4E"/>
    <w:rsid w:val="00CE2F60"/>
    <w:rsid w:val="00CE3D8F"/>
    <w:rsid w:val="00CE50F6"/>
    <w:rsid w:val="00CE5183"/>
    <w:rsid w:val="00CE5CB0"/>
    <w:rsid w:val="00CE600E"/>
    <w:rsid w:val="00CE6135"/>
    <w:rsid w:val="00CE7089"/>
    <w:rsid w:val="00CE7385"/>
    <w:rsid w:val="00CF2F74"/>
    <w:rsid w:val="00CF4275"/>
    <w:rsid w:val="00CF475D"/>
    <w:rsid w:val="00CF506B"/>
    <w:rsid w:val="00CF560E"/>
    <w:rsid w:val="00CF56DB"/>
    <w:rsid w:val="00CF7114"/>
    <w:rsid w:val="00CF783F"/>
    <w:rsid w:val="00D01819"/>
    <w:rsid w:val="00D019F9"/>
    <w:rsid w:val="00D02F9D"/>
    <w:rsid w:val="00D0318B"/>
    <w:rsid w:val="00D03B40"/>
    <w:rsid w:val="00D042C5"/>
    <w:rsid w:val="00D0460A"/>
    <w:rsid w:val="00D054C9"/>
    <w:rsid w:val="00D0684E"/>
    <w:rsid w:val="00D06AA5"/>
    <w:rsid w:val="00D079C5"/>
    <w:rsid w:val="00D10249"/>
    <w:rsid w:val="00D10BBD"/>
    <w:rsid w:val="00D11EC4"/>
    <w:rsid w:val="00D1207E"/>
    <w:rsid w:val="00D1319F"/>
    <w:rsid w:val="00D16C1E"/>
    <w:rsid w:val="00D179E2"/>
    <w:rsid w:val="00D20F68"/>
    <w:rsid w:val="00D2100F"/>
    <w:rsid w:val="00D22507"/>
    <w:rsid w:val="00D22BEE"/>
    <w:rsid w:val="00D251A8"/>
    <w:rsid w:val="00D263CC"/>
    <w:rsid w:val="00D26A45"/>
    <w:rsid w:val="00D271BA"/>
    <w:rsid w:val="00D30C44"/>
    <w:rsid w:val="00D30FB6"/>
    <w:rsid w:val="00D33398"/>
    <w:rsid w:val="00D33507"/>
    <w:rsid w:val="00D356F4"/>
    <w:rsid w:val="00D35BAE"/>
    <w:rsid w:val="00D36227"/>
    <w:rsid w:val="00D373B5"/>
    <w:rsid w:val="00D37E19"/>
    <w:rsid w:val="00D428AD"/>
    <w:rsid w:val="00D43B1F"/>
    <w:rsid w:val="00D43FEA"/>
    <w:rsid w:val="00D449BF"/>
    <w:rsid w:val="00D44B82"/>
    <w:rsid w:val="00D4514E"/>
    <w:rsid w:val="00D45C1B"/>
    <w:rsid w:val="00D465CE"/>
    <w:rsid w:val="00D514D7"/>
    <w:rsid w:val="00D5159E"/>
    <w:rsid w:val="00D524D9"/>
    <w:rsid w:val="00D549E3"/>
    <w:rsid w:val="00D56B6A"/>
    <w:rsid w:val="00D56C94"/>
    <w:rsid w:val="00D60218"/>
    <w:rsid w:val="00D607DF"/>
    <w:rsid w:val="00D61489"/>
    <w:rsid w:val="00D629C3"/>
    <w:rsid w:val="00D645F3"/>
    <w:rsid w:val="00D64B0F"/>
    <w:rsid w:val="00D65397"/>
    <w:rsid w:val="00D65B26"/>
    <w:rsid w:val="00D67E23"/>
    <w:rsid w:val="00D70DEA"/>
    <w:rsid w:val="00D71085"/>
    <w:rsid w:val="00D714B0"/>
    <w:rsid w:val="00D73016"/>
    <w:rsid w:val="00D7389A"/>
    <w:rsid w:val="00D7442B"/>
    <w:rsid w:val="00D755F9"/>
    <w:rsid w:val="00D75A17"/>
    <w:rsid w:val="00D76743"/>
    <w:rsid w:val="00D76BBB"/>
    <w:rsid w:val="00D77878"/>
    <w:rsid w:val="00D80483"/>
    <w:rsid w:val="00D804E1"/>
    <w:rsid w:val="00D81105"/>
    <w:rsid w:val="00D81BEC"/>
    <w:rsid w:val="00D8278D"/>
    <w:rsid w:val="00D82C8E"/>
    <w:rsid w:val="00D85205"/>
    <w:rsid w:val="00D857DE"/>
    <w:rsid w:val="00D86797"/>
    <w:rsid w:val="00D87136"/>
    <w:rsid w:val="00D8752E"/>
    <w:rsid w:val="00D90C2C"/>
    <w:rsid w:val="00D917A9"/>
    <w:rsid w:val="00D917AE"/>
    <w:rsid w:val="00D91EE0"/>
    <w:rsid w:val="00D922BB"/>
    <w:rsid w:val="00D93E83"/>
    <w:rsid w:val="00D94269"/>
    <w:rsid w:val="00D95468"/>
    <w:rsid w:val="00D96C61"/>
    <w:rsid w:val="00D96F66"/>
    <w:rsid w:val="00D971EF"/>
    <w:rsid w:val="00D97FCB"/>
    <w:rsid w:val="00DA0AEE"/>
    <w:rsid w:val="00DA0C1E"/>
    <w:rsid w:val="00DA161B"/>
    <w:rsid w:val="00DA2E31"/>
    <w:rsid w:val="00DA3561"/>
    <w:rsid w:val="00DA4367"/>
    <w:rsid w:val="00DA4699"/>
    <w:rsid w:val="00DA49FF"/>
    <w:rsid w:val="00DA4A29"/>
    <w:rsid w:val="00DA6D6F"/>
    <w:rsid w:val="00DA771C"/>
    <w:rsid w:val="00DB0D4F"/>
    <w:rsid w:val="00DB16B2"/>
    <w:rsid w:val="00DB19FC"/>
    <w:rsid w:val="00DB3ACB"/>
    <w:rsid w:val="00DB435B"/>
    <w:rsid w:val="00DB46F7"/>
    <w:rsid w:val="00DB4B90"/>
    <w:rsid w:val="00DB4BA8"/>
    <w:rsid w:val="00DB4D2D"/>
    <w:rsid w:val="00DB52F7"/>
    <w:rsid w:val="00DB5D72"/>
    <w:rsid w:val="00DB5F8E"/>
    <w:rsid w:val="00DB66D2"/>
    <w:rsid w:val="00DB7E06"/>
    <w:rsid w:val="00DC01EE"/>
    <w:rsid w:val="00DC09B5"/>
    <w:rsid w:val="00DC0B8D"/>
    <w:rsid w:val="00DC1BD2"/>
    <w:rsid w:val="00DC227A"/>
    <w:rsid w:val="00DC2449"/>
    <w:rsid w:val="00DC2CC7"/>
    <w:rsid w:val="00DC338A"/>
    <w:rsid w:val="00DC6AD8"/>
    <w:rsid w:val="00DC6EBF"/>
    <w:rsid w:val="00DC727A"/>
    <w:rsid w:val="00DC7FFA"/>
    <w:rsid w:val="00DD0703"/>
    <w:rsid w:val="00DD1870"/>
    <w:rsid w:val="00DD2EA8"/>
    <w:rsid w:val="00DD3277"/>
    <w:rsid w:val="00DD4C67"/>
    <w:rsid w:val="00DD59CB"/>
    <w:rsid w:val="00DD59E7"/>
    <w:rsid w:val="00DD5AAA"/>
    <w:rsid w:val="00DD5D9E"/>
    <w:rsid w:val="00DD5F65"/>
    <w:rsid w:val="00DE00A1"/>
    <w:rsid w:val="00DE1169"/>
    <w:rsid w:val="00DE1D7C"/>
    <w:rsid w:val="00DE2032"/>
    <w:rsid w:val="00DE20A4"/>
    <w:rsid w:val="00DE2130"/>
    <w:rsid w:val="00DE215A"/>
    <w:rsid w:val="00DE2798"/>
    <w:rsid w:val="00DE284E"/>
    <w:rsid w:val="00DE303D"/>
    <w:rsid w:val="00DE362B"/>
    <w:rsid w:val="00DE5031"/>
    <w:rsid w:val="00DE5BDB"/>
    <w:rsid w:val="00DE6730"/>
    <w:rsid w:val="00DE7118"/>
    <w:rsid w:val="00DE73AC"/>
    <w:rsid w:val="00DF0B25"/>
    <w:rsid w:val="00DF0CA2"/>
    <w:rsid w:val="00DF0D90"/>
    <w:rsid w:val="00DF130A"/>
    <w:rsid w:val="00DF1392"/>
    <w:rsid w:val="00DF1D63"/>
    <w:rsid w:val="00DF28D0"/>
    <w:rsid w:val="00DF2BB8"/>
    <w:rsid w:val="00DF33AC"/>
    <w:rsid w:val="00DF5A15"/>
    <w:rsid w:val="00DF6E86"/>
    <w:rsid w:val="00E019FE"/>
    <w:rsid w:val="00E03AFC"/>
    <w:rsid w:val="00E0416E"/>
    <w:rsid w:val="00E04806"/>
    <w:rsid w:val="00E06AF2"/>
    <w:rsid w:val="00E06B36"/>
    <w:rsid w:val="00E07C90"/>
    <w:rsid w:val="00E07E5E"/>
    <w:rsid w:val="00E1051E"/>
    <w:rsid w:val="00E114BD"/>
    <w:rsid w:val="00E11E7B"/>
    <w:rsid w:val="00E12AF4"/>
    <w:rsid w:val="00E12FF8"/>
    <w:rsid w:val="00E13ACE"/>
    <w:rsid w:val="00E1669A"/>
    <w:rsid w:val="00E17A9F"/>
    <w:rsid w:val="00E21193"/>
    <w:rsid w:val="00E21938"/>
    <w:rsid w:val="00E2218E"/>
    <w:rsid w:val="00E22544"/>
    <w:rsid w:val="00E24925"/>
    <w:rsid w:val="00E25A21"/>
    <w:rsid w:val="00E27E02"/>
    <w:rsid w:val="00E27FFD"/>
    <w:rsid w:val="00E30258"/>
    <w:rsid w:val="00E31838"/>
    <w:rsid w:val="00E324DD"/>
    <w:rsid w:val="00E3360E"/>
    <w:rsid w:val="00E34EA7"/>
    <w:rsid w:val="00E351AD"/>
    <w:rsid w:val="00E35260"/>
    <w:rsid w:val="00E36DB0"/>
    <w:rsid w:val="00E41E3C"/>
    <w:rsid w:val="00E42077"/>
    <w:rsid w:val="00E42139"/>
    <w:rsid w:val="00E4225D"/>
    <w:rsid w:val="00E432B7"/>
    <w:rsid w:val="00E43EBC"/>
    <w:rsid w:val="00E45227"/>
    <w:rsid w:val="00E46AEC"/>
    <w:rsid w:val="00E46D9D"/>
    <w:rsid w:val="00E47900"/>
    <w:rsid w:val="00E53061"/>
    <w:rsid w:val="00E536F1"/>
    <w:rsid w:val="00E53758"/>
    <w:rsid w:val="00E53AFE"/>
    <w:rsid w:val="00E540F1"/>
    <w:rsid w:val="00E54410"/>
    <w:rsid w:val="00E54E2F"/>
    <w:rsid w:val="00E553ED"/>
    <w:rsid w:val="00E55405"/>
    <w:rsid w:val="00E55956"/>
    <w:rsid w:val="00E55A16"/>
    <w:rsid w:val="00E56DF1"/>
    <w:rsid w:val="00E576F1"/>
    <w:rsid w:val="00E601A8"/>
    <w:rsid w:val="00E62116"/>
    <w:rsid w:val="00E65955"/>
    <w:rsid w:val="00E663EB"/>
    <w:rsid w:val="00E665E1"/>
    <w:rsid w:val="00E66CF4"/>
    <w:rsid w:val="00E67DA5"/>
    <w:rsid w:val="00E67F8A"/>
    <w:rsid w:val="00E70B19"/>
    <w:rsid w:val="00E732D4"/>
    <w:rsid w:val="00E73907"/>
    <w:rsid w:val="00E75E99"/>
    <w:rsid w:val="00E765C9"/>
    <w:rsid w:val="00E768EA"/>
    <w:rsid w:val="00E76EBD"/>
    <w:rsid w:val="00E772C8"/>
    <w:rsid w:val="00E77CE4"/>
    <w:rsid w:val="00E80C59"/>
    <w:rsid w:val="00E8404C"/>
    <w:rsid w:val="00E8494A"/>
    <w:rsid w:val="00E84AB1"/>
    <w:rsid w:val="00E85F65"/>
    <w:rsid w:val="00E86D54"/>
    <w:rsid w:val="00E86E28"/>
    <w:rsid w:val="00E86E9E"/>
    <w:rsid w:val="00E902F3"/>
    <w:rsid w:val="00E92016"/>
    <w:rsid w:val="00E92389"/>
    <w:rsid w:val="00E94BFF"/>
    <w:rsid w:val="00E956D1"/>
    <w:rsid w:val="00EA0782"/>
    <w:rsid w:val="00EA0A29"/>
    <w:rsid w:val="00EA1413"/>
    <w:rsid w:val="00EA16B1"/>
    <w:rsid w:val="00EA3C18"/>
    <w:rsid w:val="00EA4769"/>
    <w:rsid w:val="00EA490F"/>
    <w:rsid w:val="00EA4D45"/>
    <w:rsid w:val="00EA4D72"/>
    <w:rsid w:val="00EA4E80"/>
    <w:rsid w:val="00EA73F3"/>
    <w:rsid w:val="00EB00DE"/>
    <w:rsid w:val="00EB0658"/>
    <w:rsid w:val="00EB0667"/>
    <w:rsid w:val="00EB267C"/>
    <w:rsid w:val="00EB3846"/>
    <w:rsid w:val="00EB44BB"/>
    <w:rsid w:val="00EB49E6"/>
    <w:rsid w:val="00EB5E56"/>
    <w:rsid w:val="00EB657F"/>
    <w:rsid w:val="00EB6859"/>
    <w:rsid w:val="00EB71C9"/>
    <w:rsid w:val="00EB78D3"/>
    <w:rsid w:val="00EB7CEB"/>
    <w:rsid w:val="00EC0507"/>
    <w:rsid w:val="00EC08F9"/>
    <w:rsid w:val="00EC09F0"/>
    <w:rsid w:val="00EC1B21"/>
    <w:rsid w:val="00EC1CA8"/>
    <w:rsid w:val="00EC24FB"/>
    <w:rsid w:val="00EC2888"/>
    <w:rsid w:val="00EC2BC5"/>
    <w:rsid w:val="00EC3871"/>
    <w:rsid w:val="00EC3A26"/>
    <w:rsid w:val="00EC597D"/>
    <w:rsid w:val="00ED007F"/>
    <w:rsid w:val="00ED0975"/>
    <w:rsid w:val="00ED0AF4"/>
    <w:rsid w:val="00ED2571"/>
    <w:rsid w:val="00ED31B1"/>
    <w:rsid w:val="00ED3575"/>
    <w:rsid w:val="00ED4487"/>
    <w:rsid w:val="00ED54FF"/>
    <w:rsid w:val="00EE063F"/>
    <w:rsid w:val="00EE0CCD"/>
    <w:rsid w:val="00EE3126"/>
    <w:rsid w:val="00EE5C2D"/>
    <w:rsid w:val="00EE6557"/>
    <w:rsid w:val="00EE7651"/>
    <w:rsid w:val="00EF01E4"/>
    <w:rsid w:val="00EF1178"/>
    <w:rsid w:val="00EF12AB"/>
    <w:rsid w:val="00EF2F70"/>
    <w:rsid w:val="00EF3092"/>
    <w:rsid w:val="00EF32A2"/>
    <w:rsid w:val="00EF350D"/>
    <w:rsid w:val="00EF4584"/>
    <w:rsid w:val="00EF522E"/>
    <w:rsid w:val="00F01CD3"/>
    <w:rsid w:val="00F027A3"/>
    <w:rsid w:val="00F031ED"/>
    <w:rsid w:val="00F055E0"/>
    <w:rsid w:val="00F05D71"/>
    <w:rsid w:val="00F07C81"/>
    <w:rsid w:val="00F10462"/>
    <w:rsid w:val="00F111A4"/>
    <w:rsid w:val="00F116F9"/>
    <w:rsid w:val="00F1567F"/>
    <w:rsid w:val="00F15C53"/>
    <w:rsid w:val="00F20737"/>
    <w:rsid w:val="00F2225F"/>
    <w:rsid w:val="00F228BB"/>
    <w:rsid w:val="00F23D9F"/>
    <w:rsid w:val="00F2441A"/>
    <w:rsid w:val="00F24F36"/>
    <w:rsid w:val="00F26A7B"/>
    <w:rsid w:val="00F31111"/>
    <w:rsid w:val="00F31FDD"/>
    <w:rsid w:val="00F342BD"/>
    <w:rsid w:val="00F3616D"/>
    <w:rsid w:val="00F379CF"/>
    <w:rsid w:val="00F421F0"/>
    <w:rsid w:val="00F42440"/>
    <w:rsid w:val="00F45379"/>
    <w:rsid w:val="00F46436"/>
    <w:rsid w:val="00F46690"/>
    <w:rsid w:val="00F46BA1"/>
    <w:rsid w:val="00F50518"/>
    <w:rsid w:val="00F51958"/>
    <w:rsid w:val="00F51BCB"/>
    <w:rsid w:val="00F53778"/>
    <w:rsid w:val="00F53A96"/>
    <w:rsid w:val="00F569C3"/>
    <w:rsid w:val="00F57498"/>
    <w:rsid w:val="00F57D7F"/>
    <w:rsid w:val="00F612B6"/>
    <w:rsid w:val="00F62DDF"/>
    <w:rsid w:val="00F64DD9"/>
    <w:rsid w:val="00F65589"/>
    <w:rsid w:val="00F66388"/>
    <w:rsid w:val="00F66FC6"/>
    <w:rsid w:val="00F676B4"/>
    <w:rsid w:val="00F676D6"/>
    <w:rsid w:val="00F724B3"/>
    <w:rsid w:val="00F73D43"/>
    <w:rsid w:val="00F74394"/>
    <w:rsid w:val="00F75A08"/>
    <w:rsid w:val="00F75F96"/>
    <w:rsid w:val="00F77037"/>
    <w:rsid w:val="00F772D0"/>
    <w:rsid w:val="00F77548"/>
    <w:rsid w:val="00F802FF"/>
    <w:rsid w:val="00F81EF2"/>
    <w:rsid w:val="00F8299E"/>
    <w:rsid w:val="00F82A02"/>
    <w:rsid w:val="00F83209"/>
    <w:rsid w:val="00F844D5"/>
    <w:rsid w:val="00F857EB"/>
    <w:rsid w:val="00F85BB2"/>
    <w:rsid w:val="00F85FD1"/>
    <w:rsid w:val="00F870AB"/>
    <w:rsid w:val="00F87AD8"/>
    <w:rsid w:val="00F90636"/>
    <w:rsid w:val="00F9073C"/>
    <w:rsid w:val="00F90BD9"/>
    <w:rsid w:val="00F9126F"/>
    <w:rsid w:val="00F91379"/>
    <w:rsid w:val="00F93550"/>
    <w:rsid w:val="00F93AB8"/>
    <w:rsid w:val="00F93E87"/>
    <w:rsid w:val="00F94676"/>
    <w:rsid w:val="00F956A6"/>
    <w:rsid w:val="00F956F0"/>
    <w:rsid w:val="00F9602A"/>
    <w:rsid w:val="00F963D0"/>
    <w:rsid w:val="00F9759D"/>
    <w:rsid w:val="00FA059C"/>
    <w:rsid w:val="00FA1629"/>
    <w:rsid w:val="00FA24AC"/>
    <w:rsid w:val="00FA611C"/>
    <w:rsid w:val="00FA685B"/>
    <w:rsid w:val="00FA7A46"/>
    <w:rsid w:val="00FA7F85"/>
    <w:rsid w:val="00FB062E"/>
    <w:rsid w:val="00FB1D0F"/>
    <w:rsid w:val="00FB1E8A"/>
    <w:rsid w:val="00FB2A7E"/>
    <w:rsid w:val="00FB2A84"/>
    <w:rsid w:val="00FB2EE6"/>
    <w:rsid w:val="00FB3613"/>
    <w:rsid w:val="00FB5B48"/>
    <w:rsid w:val="00FB787A"/>
    <w:rsid w:val="00FC2EBE"/>
    <w:rsid w:val="00FC61BE"/>
    <w:rsid w:val="00FC7088"/>
    <w:rsid w:val="00FD0F28"/>
    <w:rsid w:val="00FD1EB2"/>
    <w:rsid w:val="00FD24FD"/>
    <w:rsid w:val="00FD2C61"/>
    <w:rsid w:val="00FD3403"/>
    <w:rsid w:val="00FD3993"/>
    <w:rsid w:val="00FD6327"/>
    <w:rsid w:val="00FD70B5"/>
    <w:rsid w:val="00FD7491"/>
    <w:rsid w:val="00FD7818"/>
    <w:rsid w:val="00FE0970"/>
    <w:rsid w:val="00FE1A11"/>
    <w:rsid w:val="00FE1C2E"/>
    <w:rsid w:val="00FE1CDE"/>
    <w:rsid w:val="00FE448E"/>
    <w:rsid w:val="00FE5B4B"/>
    <w:rsid w:val="00FE6213"/>
    <w:rsid w:val="00FF029B"/>
    <w:rsid w:val="00FF06EC"/>
    <w:rsid w:val="00FF0BE5"/>
    <w:rsid w:val="00FF0E4F"/>
    <w:rsid w:val="00FF149A"/>
    <w:rsid w:val="00FF4622"/>
    <w:rsid w:val="00FF5C9A"/>
    <w:rsid w:val="00FF5E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3E86"/>
  <w15:chartTrackingRefBased/>
  <w15:docId w15:val="{5AB78DC5-BD4D-4B31-ACB3-0F0FB071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B7B"/>
    <w:pPr>
      <w:tabs>
        <w:tab w:val="center" w:pos="4153"/>
        <w:tab w:val="right" w:pos="8306"/>
      </w:tabs>
      <w:spacing w:after="0" w:line="240" w:lineRule="auto"/>
    </w:pPr>
  </w:style>
  <w:style w:type="character" w:customStyle="1" w:styleId="a4">
    <w:name w:val="כותרת עליונה תו"/>
    <w:basedOn w:val="a0"/>
    <w:link w:val="a3"/>
    <w:uiPriority w:val="99"/>
    <w:rsid w:val="00977B7B"/>
  </w:style>
  <w:style w:type="paragraph" w:styleId="a5">
    <w:name w:val="footer"/>
    <w:basedOn w:val="a"/>
    <w:link w:val="a6"/>
    <w:uiPriority w:val="99"/>
    <w:unhideWhenUsed/>
    <w:rsid w:val="00977B7B"/>
    <w:pPr>
      <w:tabs>
        <w:tab w:val="center" w:pos="4153"/>
        <w:tab w:val="right" w:pos="8306"/>
      </w:tabs>
      <w:spacing w:after="0" w:line="240" w:lineRule="auto"/>
    </w:pPr>
  </w:style>
  <w:style w:type="character" w:customStyle="1" w:styleId="a6">
    <w:name w:val="כותרת תחתונה תו"/>
    <w:basedOn w:val="a0"/>
    <w:link w:val="a5"/>
    <w:uiPriority w:val="99"/>
    <w:rsid w:val="00977B7B"/>
  </w:style>
  <w:style w:type="paragraph" w:styleId="a7">
    <w:name w:val="List Paragraph"/>
    <w:basedOn w:val="a"/>
    <w:uiPriority w:val="34"/>
    <w:qFormat/>
    <w:rsid w:val="00651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7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24525</Words>
  <Characters>122629</Characters>
  <Application>Microsoft Office Word</Application>
  <DocSecurity>0</DocSecurity>
  <Lines>1021</Lines>
  <Paragraphs>293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dvirda1@outlook.co.il</dc:creator>
  <cp:keywords/>
  <dc:description/>
  <cp:lastModifiedBy>dvirda1@outlook.co.il</cp:lastModifiedBy>
  <cp:revision>2</cp:revision>
  <cp:lastPrinted>2022-06-17T13:33:00Z</cp:lastPrinted>
  <dcterms:created xsi:type="dcterms:W3CDTF">2022-08-06T20:09:00Z</dcterms:created>
  <dcterms:modified xsi:type="dcterms:W3CDTF">2022-08-06T20:09:00Z</dcterms:modified>
</cp:coreProperties>
</file>