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8EC6" w14:textId="480299D0" w:rsidR="00C6415D" w:rsidRPr="00106E82" w:rsidRDefault="00C6415D" w:rsidP="00106E82">
      <w:pPr>
        <w:spacing w:after="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106E82">
        <w:rPr>
          <w:rFonts w:ascii="David" w:hAnsi="David" w:cs="David"/>
          <w:b/>
          <w:bCs/>
          <w:sz w:val="24"/>
          <w:szCs w:val="24"/>
          <w:rtl/>
        </w:rPr>
        <w:t>הלכות לפי פוסקים</w:t>
      </w:r>
    </w:p>
    <w:p w14:paraId="70D3AD17" w14:textId="572CE396" w:rsidR="00C6415D" w:rsidRDefault="00C6415D" w:rsidP="00460465">
      <w:pPr>
        <w:spacing w:after="0"/>
        <w:rPr>
          <w:rFonts w:ascii="David" w:hAnsi="David" w:cs="David"/>
          <w:sz w:val="24"/>
          <w:szCs w:val="24"/>
          <w:rtl/>
        </w:rPr>
      </w:pPr>
    </w:p>
    <w:p w14:paraId="04884973" w14:textId="3286F238" w:rsidR="00460465" w:rsidRPr="00106E82" w:rsidRDefault="00460465" w:rsidP="00106E82">
      <w:pPr>
        <w:shd w:val="clear" w:color="auto" w:fill="9FE3F3"/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06E82">
        <w:rPr>
          <w:rFonts w:ascii="David" w:hAnsi="David" w:cs="David" w:hint="cs"/>
          <w:b/>
          <w:bCs/>
          <w:sz w:val="24"/>
          <w:szCs w:val="24"/>
          <w:u w:val="single"/>
          <w:rtl/>
        </w:rPr>
        <w:t>הרמב</w:t>
      </w:r>
      <w:r w:rsidR="00F05B05" w:rsidRPr="00106E82">
        <w:rPr>
          <w:rFonts w:ascii="David" w:hAnsi="David" w:cs="David" w:hint="cs"/>
          <w:b/>
          <w:bCs/>
          <w:sz w:val="24"/>
          <w:szCs w:val="24"/>
          <w:u w:val="single"/>
          <w:rtl/>
        </w:rPr>
        <w:t>"</w:t>
      </w:r>
      <w:r w:rsidRPr="00106E82">
        <w:rPr>
          <w:rFonts w:ascii="David" w:hAnsi="David" w:cs="David" w:hint="cs"/>
          <w:b/>
          <w:bCs/>
          <w:sz w:val="24"/>
          <w:szCs w:val="24"/>
          <w:u w:val="single"/>
          <w:rtl/>
        </w:rPr>
        <w:t>ם:</w:t>
      </w:r>
    </w:p>
    <w:p w14:paraId="73610776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45D1EE08" w14:textId="7E07269B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הלכות שמיטה ויובל-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קביעת תנאי שסותר את הלכות שמיטת חובות בשמיטה:</w:t>
      </w:r>
    </w:p>
    <w:p w14:paraId="21A57F27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התנייה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מבטלת דין תורה לא אפשרית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שכן אדם לא יכול להוציא את עצמו מהדין.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התנייה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מבטלת את המקרה הספציפי אפשרית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שכן ניתן להתנות על דבר שבממון.</w:t>
      </w:r>
    </w:p>
    <w:p w14:paraId="7133083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5ABF799" w14:textId="6C681D25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הלכות מכירה-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התנייה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כנגד טענת הונאה.</w:t>
      </w:r>
    </w:p>
    <w:p w14:paraId="114683EC" w14:textId="4DCEA528" w:rsidR="00C6415D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תנייה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צריכה להיות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ספציפית, ברורה ומקובלת על שני הצדדים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כדי להיות בעלת תוקף.</w:t>
      </w:r>
    </w:p>
    <w:p w14:paraId="0BA2C986" w14:textId="77777777" w:rsidR="00F05B05" w:rsidRPr="0046046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C3BDE4E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הקדמת הרמב״ם לפירוש המשניות-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חלוקת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התושב״ע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לחלקים:</w:t>
      </w:r>
    </w:p>
    <w:p w14:paraId="3FCC1CEB" w14:textId="77777777" w:rsidR="00C6415D" w:rsidRPr="00460465" w:rsidRDefault="00C6415D" w:rsidP="00460465">
      <w:pPr>
        <w:spacing w:after="0"/>
        <w:ind w:right="720" w:hanging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1.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הלכות שניתנו למשה ומסיקים ע״י דרש או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סברא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–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לא ניתן לערער עליהן.</w:t>
      </w:r>
    </w:p>
    <w:p w14:paraId="147E4142" w14:textId="77777777" w:rsidR="00C6415D" w:rsidRPr="00460465" w:rsidRDefault="00C6415D" w:rsidP="00460465">
      <w:pPr>
        <w:spacing w:after="0"/>
        <w:ind w:right="720" w:hanging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2.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הלכות שניתנו למשה ויש עליהן ראיות בתורה שבכתב –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לא ניתן לערער עליהן.</w:t>
      </w:r>
    </w:p>
    <w:p w14:paraId="4A9A4B4E" w14:textId="77777777" w:rsidR="00C6415D" w:rsidRPr="00460465" w:rsidRDefault="00C6415D" w:rsidP="00460465">
      <w:pPr>
        <w:spacing w:after="0"/>
        <w:ind w:righ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460465">
        <w:rPr>
          <w:rFonts w:ascii="David" w:eastAsia="Times New Roman" w:hAnsi="David" w:cs="David"/>
          <w:b/>
          <w:bCs/>
          <w:sz w:val="24"/>
          <w:szCs w:val="24"/>
          <w:rtl/>
        </w:rPr>
        <w:t>- על 1 ו2 – הרמב"ם שולל אפשרות של שיבוש או טעות בהעברת ההלכה.</w:t>
      </w:r>
    </w:p>
    <w:p w14:paraId="1C47D05F" w14:textId="77777777" w:rsidR="00C6415D" w:rsidRPr="00460465" w:rsidRDefault="00C6415D" w:rsidP="00460465">
      <w:pPr>
        <w:spacing w:after="0"/>
        <w:ind w:right="720" w:hanging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3.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הלכות שחכמים מסיקים מהפסוקים –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תתכן מחלוקת,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כי מדובר בפירוש אנושי.</w:t>
      </w:r>
    </w:p>
    <w:p w14:paraId="0A11889C" w14:textId="77777777" w:rsidR="00C6415D" w:rsidRPr="00460465" w:rsidRDefault="00C6415D" w:rsidP="00460465">
      <w:pPr>
        <w:spacing w:after="0"/>
        <w:ind w:right="720" w:hanging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4.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גזירות חכמים ונביאים –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תתכן מחלוקת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כי מדובר בפירוש אנושי, אך מהרגע שהתקבלה הגזירה, לא ניתן לחלוק עליה.</w:t>
      </w:r>
    </w:p>
    <w:p w14:paraId="5DB26FB5" w14:textId="77777777" w:rsidR="00C6415D" w:rsidRPr="00460465" w:rsidRDefault="00C6415D" w:rsidP="00460465">
      <w:pPr>
        <w:spacing w:after="0"/>
        <w:ind w:right="720" w:hanging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5.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דינים שקבעו חכמים בהסכמה –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תתכן מחלוקת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1CBD9F3F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4A734C78" w14:textId="7F19D2EC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ספר המצוות:</w:t>
      </w:r>
    </w:p>
    <w:p w14:paraId="444969B7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כל זמן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אין אמירה מפורשת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מדובר בדין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חכמים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4F696E51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כל זמן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יש אמירה מפורשת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מדובר בדין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תורה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6FE47CDD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F96EC51" w14:textId="319302F0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הלכות ממרים-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מה סוג החובה?</w:t>
      </w:r>
    </w:p>
    <w:p w14:paraId="2BF49168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חובת עשה – להקשיב,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מכוח הפסוק ״על פי התורה אשר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יורוך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״.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איסור-  לא תעשה (לסטות מדבריהם)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מכוח הפסוק ״לא תסור מן הדבר אשר יגידו לך ימין ושמאל״.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חובת ציות מוחלטת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לדברי חכמים.</w:t>
      </w:r>
    </w:p>
    <w:p w14:paraId="5E26B31C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929296E" w14:textId="2B9715A9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הקדמת הרמב"ם לפירוש המשניות</w:t>
      </w:r>
      <w:r w:rsidRPr="00460465">
        <w:rPr>
          <w:rFonts w:ascii="David" w:eastAsia="Times New Roman" w:hAnsi="David" w:cs="David"/>
          <w:sz w:val="24"/>
          <w:szCs w:val="24"/>
          <w:u w:val="single"/>
          <w:rtl/>
        </w:rPr>
        <w:t xml:space="preserve"> – </w:t>
      </w:r>
      <w:r w:rsidRPr="00460465">
        <w:rPr>
          <w:rFonts w:ascii="David" w:eastAsia="Times New Roman" w:hAnsi="David" w:cs="David"/>
          <w:sz w:val="24"/>
          <w:szCs w:val="24"/>
          <w:rtl/>
        </w:rPr>
        <w:t>(פירוט בעמ' הראשון)</w:t>
      </w:r>
    </w:p>
    <w:p w14:paraId="03C1099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2AE5ECF" w14:textId="0DB2144A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הקדמת הרמב״ם ליד החזקה +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הר״ן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מהיכן נובע תוקפו של התלמוד?</w:t>
      </w:r>
    </w:p>
    <w:p w14:paraId="7677ED95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משום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התקבל ע״י חכמי ישראל וכלל עם ישראל.</w:t>
      </w:r>
    </w:p>
    <w:p w14:paraId="410C461B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4D78DB5" w14:textId="1F98B95F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הלכות סנהדרין-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למה לא נקיש אוטומטית מתקדים?</w:t>
      </w:r>
    </w:p>
    <w:p w14:paraId="5C63FBAB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מדובר בדבר לא ראוי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עשוי להוביל לטעויות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4F02343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4D6F53F1" w14:textId="0EEA566C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שינוי תמידי מול שינוי זמני:</w:t>
      </w:r>
    </w:p>
    <w:p w14:paraId="42F43252" w14:textId="3E7E2ADB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אסור להוסיף/ לגרוע ולייחס זאת לתורה. יש לציין שזה מחכמים. שינוי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זמני מותר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אך שינוי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נצחי אסור.</w:t>
      </w:r>
    </w:p>
    <w:p w14:paraId="65F42558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93EE4DC" w14:textId="2299162B" w:rsidR="00460465" w:rsidRPr="00460465" w:rsidRDefault="0046046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הרמב"ם, הלכות ממרים –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אין משמעות לייתור טעם התקנה, </w:t>
      </w:r>
      <w:r w:rsidRPr="00460465">
        <w:rPr>
          <w:rFonts w:ascii="David" w:eastAsia="Times New Roman" w:hAnsi="David" w:cs="David"/>
          <w:sz w:val="24"/>
          <w:szCs w:val="24"/>
          <w:rtl/>
        </w:rPr>
        <w:t>עדיין צריך בית דין גדול בחוכמה ומניין.</w:t>
      </w:r>
    </w:p>
    <w:p w14:paraId="3954F939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1A13527" w14:textId="624983DF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הלכות ממרים-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״עת לעשות לה׳ הפרו תורתך״:</w:t>
      </w:r>
    </w:p>
    <w:p w14:paraId="008107B1" w14:textId="23C63F21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כשעושים דבר כזה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כדי לחזק את התורה ושמירת המצוות – מותר, </w:t>
      </w:r>
      <w:r w:rsidRPr="00460465">
        <w:rPr>
          <w:rFonts w:ascii="David" w:eastAsia="Times New Roman" w:hAnsi="David" w:cs="David"/>
          <w:sz w:val="24"/>
          <w:szCs w:val="24"/>
          <w:rtl/>
        </w:rPr>
        <w:t>אבל רק תקנה זמנית, לא קבועה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כמו כתיבת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התושב״ע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23611F8B" w14:textId="77777777" w:rsidR="00460465" w:rsidRPr="00460465" w:rsidRDefault="00C6415D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6003CC9F" w14:textId="77777777" w:rsidR="00460465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הרא״ש והרמב״ם-</w:t>
      </w:r>
      <w:r w:rsidRPr="00460465">
        <w:rPr>
          <w:rFonts w:ascii="David" w:hAnsi="David" w:cs="David"/>
          <w:color w:val="2E74B5" w:themeColor="accent5" w:themeShade="BF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>האם ניתן לכפות התנהגות לפנים משורת הדין?</w:t>
      </w:r>
    </w:p>
    <w:p w14:paraId="077A1D81" w14:textId="2B0D9B5C" w:rsidR="00C6415D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FF0000"/>
          <w:sz w:val="24"/>
          <w:szCs w:val="24"/>
          <w:rtl/>
        </w:rPr>
        <w:t>לא</w:t>
      </w:r>
      <w:r w:rsidRPr="00460465">
        <w:rPr>
          <w:rFonts w:ascii="David" w:hAnsi="David" w:cs="David"/>
          <w:sz w:val="24"/>
          <w:szCs w:val="24"/>
          <w:rtl/>
        </w:rPr>
        <w:t xml:space="preserve">. זו חובה מוסרית בלבד. </w:t>
      </w:r>
    </w:p>
    <w:p w14:paraId="253D422E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72CA8F8A" w14:textId="0BE9D92D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מסכת סנהדרין-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חכמים יכולים לתת עונש שלא מדין תורה?</w:t>
      </w:r>
    </w:p>
    <w:p w14:paraId="5FF18B61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בהוראת שעה הדבר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אפשרי,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אך יש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להיזהר משימוש מוגזם.</w:t>
      </w:r>
    </w:p>
    <w:p w14:paraId="119A4A53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2C4C134" w14:textId="3A20A658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lastRenderedPageBreak/>
        <w:t>רמב״ם, הלכות ממרים-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מתי אפשר לבטל תקנות חכמים?</w:t>
      </w:r>
    </w:p>
    <w:p w14:paraId="513494C6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אם התקנה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נועדה כדי לעשות סייג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לתורה, היא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לא ניתנת לביטול.</w:t>
      </w:r>
    </w:p>
    <w:p w14:paraId="693C4233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711FA5A4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רמב״ם, הלכות ממרים-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השפעת יכול העם לעמוד בתקנה על תוקפה:</w:t>
      </w:r>
    </w:p>
    <w:p w14:paraId="66226755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אי אפשר לגזור תקנה </w:t>
      </w:r>
      <w:proofErr w:type="spellStart"/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שעמ״י</w:t>
      </w:r>
      <w:proofErr w:type="spellEnd"/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 לא יוכל לעמוד בה.</w:t>
      </w:r>
    </w:p>
    <w:p w14:paraId="50E31CB1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אם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נגזרה ובדיעבד התברר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שלא עומדים בה-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מתבטלת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33D092F6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אם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החזיקה מעמד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זמן רב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ואח״כ העם לא עומד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בה-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מבטלים גם ע״י בי״ד קטן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בחכמה ובמניין.</w:t>
      </w:r>
    </w:p>
    <w:p w14:paraId="63A2A6FB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תקנה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מטרתה עשיית סייג לתורה-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ניתן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לבטל זמנית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בלבד.</w:t>
      </w:r>
    </w:p>
    <w:p w14:paraId="71ECCD30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אם התקנה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התפשטה והתקבלה ,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 צורך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בהליך ממסכת עדויות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1FC5DD16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770A517" w14:textId="67220926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הרמב"ם, הלכות ממרים –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אין משמעות לייתור טעם התקנה, </w:t>
      </w:r>
      <w:r w:rsidRPr="00460465">
        <w:rPr>
          <w:rFonts w:ascii="David" w:eastAsia="Times New Roman" w:hAnsi="David" w:cs="David"/>
          <w:sz w:val="24"/>
          <w:szCs w:val="24"/>
          <w:rtl/>
        </w:rPr>
        <w:t>עדיין צריך בית דין גדול בחוכמה ומניין.</w:t>
      </w:r>
    </w:p>
    <w:p w14:paraId="38F2D947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DEB352F" w14:textId="04BF4626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מיהו מלך?</w:t>
      </w:r>
    </w:p>
    <w:p w14:paraId="73643F63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מי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מטבעו עובר לסוחר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/ מי שהעם קיבל באותו מקום.</w:t>
      </w:r>
    </w:p>
    <w:p w14:paraId="01C92C4B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1DB4EA67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רמב״ם, הלכות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גזילה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ואבידה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חל על מלך ישראל?</w:t>
      </w:r>
    </w:p>
    <w:p w14:paraId="40912AE4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חל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גם על מלך ישראל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(מדבר על מיסים).</w:t>
      </w:r>
    </w:p>
    <w:p w14:paraId="5331AFA8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2956253A" w14:textId="5786387B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הרמב״ם: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תקף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רק למלכים שנבחרו,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לשלטון שלהם ניתנה לגיטימיות.</w:t>
      </w:r>
    </w:p>
    <w:p w14:paraId="4A930C6C" w14:textId="77777777" w:rsidR="00C6415D" w:rsidRPr="00460465" w:rsidRDefault="00C6415D" w:rsidP="00460465">
      <w:pPr>
        <w:spacing w:after="0"/>
        <w:ind w:left="360" w:right="720" w:hanging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חוק </w:t>
      </w:r>
      <w:r w:rsidRPr="0046046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לא שוויוני-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התשב״ץ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: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לא שווה בין חלקי הממלכה. </w:t>
      </w: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הרמב״ם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ושו״ע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: פרסונליים.</w:t>
      </w:r>
    </w:p>
    <w:p w14:paraId="30D81200" w14:textId="77777777" w:rsidR="00F05B05" w:rsidRDefault="00F05B05" w:rsidP="00460465">
      <w:pPr>
        <w:spacing w:after="0"/>
        <w:jc w:val="both"/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</w:pPr>
    </w:p>
    <w:p w14:paraId="7A3C147F" w14:textId="342CAC3B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רמב״ם, הלכות רוצח | רמב״ם, הלכות מלכים</w:t>
      </w:r>
      <w:r w:rsidRPr="00460465">
        <w:rPr>
          <w:rFonts w:ascii="David" w:hAnsi="David" w:cs="David"/>
          <w:sz w:val="24"/>
          <w:szCs w:val="24"/>
          <w:rtl/>
        </w:rPr>
        <w:t>- דוגמא.</w:t>
      </w:r>
    </w:p>
    <w:p w14:paraId="221836A3" w14:textId="77777777" w:rsidR="00F05B05" w:rsidRDefault="00F05B05" w:rsidP="00460465">
      <w:pPr>
        <w:spacing w:after="0"/>
        <w:jc w:val="both"/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</w:pPr>
    </w:p>
    <w:p w14:paraId="0F8833D2" w14:textId="6C37572C" w:rsidR="00C6415D" w:rsidRPr="00460465" w:rsidRDefault="00C6415D" w:rsidP="00460465">
      <w:pPr>
        <w:spacing w:after="0"/>
        <w:jc w:val="both"/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רמב״ם, הלכות מלווה ולווה:</w:t>
      </w:r>
    </w:p>
    <w:p w14:paraId="7738A6C6" w14:textId="77777777" w:rsidR="00C6415D" w:rsidRPr="00460465" w:rsidRDefault="00C6415D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 xml:space="preserve">מתאפשר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 xml:space="preserve">רק אם זה בבעלות הלווה </w:t>
      </w:r>
      <w:r w:rsidRPr="00460465">
        <w:rPr>
          <w:rFonts w:ascii="David" w:hAnsi="David" w:cs="David"/>
          <w:sz w:val="24"/>
          <w:szCs w:val="24"/>
          <w:rtl/>
        </w:rPr>
        <w:t xml:space="preserve">ולא עבר בינתיים לצד ג׳.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 xml:space="preserve">צמצום זכות הקדימה </w:t>
      </w:r>
      <w:r w:rsidRPr="00460465">
        <w:rPr>
          <w:rFonts w:ascii="David" w:hAnsi="David" w:cs="David"/>
          <w:sz w:val="24"/>
          <w:szCs w:val="24"/>
          <w:rtl/>
        </w:rPr>
        <w:t>רק למקרה שאין נפגעים.</w:t>
      </w:r>
    </w:p>
    <w:p w14:paraId="6A191466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E55FAA" w14:textId="26D3A1BF" w:rsidR="00C6415D" w:rsidRPr="00106E82" w:rsidRDefault="00C6415D" w:rsidP="00106E82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proofErr w:type="spellStart"/>
      <w:r w:rsidRPr="00106E82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רשב"א</w:t>
      </w:r>
      <w:proofErr w:type="spellEnd"/>
    </w:p>
    <w:p w14:paraId="03FBA6F4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68408201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שו״ת הרשב״א-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החזרת הנדוניה לאחר מות הכלה כמו בדיני הגויים:</w:t>
      </w:r>
    </w:p>
    <w:p w14:paraId="0DC85661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color w:val="FF0000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לניסוח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התנייה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יש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חשיבות משמעותית.</w:t>
      </w:r>
    </w:p>
    <w:p w14:paraId="59A67DEF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תנאי מכללא לפי דין גויים – לא תקף.</w:t>
      </w:r>
    </w:p>
    <w:p w14:paraId="633A2A97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381A934D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רשב״א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האדם הפרטי מול חכמים:</w:t>
      </w:r>
    </w:p>
    <w:p w14:paraId="6E91CF14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האיסור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חל עם אדם פרטי עבור עצמו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,אך לחכמים יש סמכות לעשות כך.</w:t>
      </w:r>
    </w:p>
    <w:p w14:paraId="64E16C0F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37E5EE08" w14:textId="5F308EC1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רשב״א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שלילת תוקף תקנה שמתירה הימורים.</w:t>
      </w:r>
    </w:p>
    <w:p w14:paraId="792876BA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205FC3FE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רשב״א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תקנת 10 עדים לקידושין במקום 2:</w:t>
      </w:r>
    </w:p>
    <w:p w14:paraId="14EEBC05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תקנת הקהל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יכולה להתיר איסור תורה,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אך כדי שתוכל לעשות זאת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יש צורך בהסכמה רחבה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של בני העיר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ואישור תלמיד חכם.</w:t>
      </w:r>
    </w:p>
    <w:p w14:paraId="67D7D1F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C575B60" w14:textId="36FB7582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רשב״א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בהכרח צריך שכל הקהל ישב ויקבל את ההחלטה?</w:t>
      </w:r>
    </w:p>
    <w:p w14:paraId="6E596D48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ניתן גם למנות 7 מטובי העיר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שנבחרו ע״י הציבור והם ישמשו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כאפוטרופסים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033F76C9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7063DBF2" w14:textId="11E46D3D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שו״ת הרשב״א-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לפי אילו דינים ניתן להתקין תקנות ציבור?</w:t>
      </w:r>
    </w:p>
    <w:p w14:paraId="41F9B598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הציבור יכול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להתקין תקנות, לקנוס ולהעניש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גם לפי דינים שאינם דין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תורה ולכך יהיה תוקף כמו דין תורה. צריך להיות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פה אחד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2A203F73" w14:textId="23B86A9A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22EF8EB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הרא״ש והרשב״א-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הסכמת האיש החשוב נצרכת בכל התקנות?</w:t>
      </w:r>
    </w:p>
    <w:p w14:paraId="4F10168D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נדרשת לכל תקנות הקהל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 לא מתקבלות בלי הסכמתו.</w:t>
      </w:r>
    </w:p>
    <w:p w14:paraId="0C6932E8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3AD2B04B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הרשב״א-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מנהג מדין זר:</w:t>
      </w:r>
    </w:p>
    <w:p w14:paraId="3FC2080F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lastRenderedPageBreak/>
        <w:t>מנהג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מקורו בחיקוי דין זר אינו בעל תוקף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ויש לפסול אותו.</w:t>
      </w:r>
    </w:p>
    <w:p w14:paraId="43F73EE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7564BBB9" w14:textId="34BCA448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רשב״א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שר/ מושל מקומי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ולא מלך בהכרח.</w:t>
      </w:r>
    </w:p>
    <w:p w14:paraId="1E484D5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7558F206" w14:textId="7F348E69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הרשב״א-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חל על מלך יהודי?</w:t>
      </w:r>
    </w:p>
    <w:p w14:paraId="7049C54A" w14:textId="2CE90FF5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מלך יהודי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בחו״ל- כן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מלך יהודי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בא״י- לא.</w:t>
      </w:r>
    </w:p>
    <w:p w14:paraId="5262331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</w:p>
    <w:p w14:paraId="0415F17D" w14:textId="56CB5AAB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sz w:val="24"/>
          <w:szCs w:val="24"/>
          <w:u w:val="single"/>
          <w:rtl/>
        </w:rPr>
        <w:t xml:space="preserve">הרשב"א – </w:t>
      </w:r>
      <w:r w:rsidRPr="00460465">
        <w:rPr>
          <w:rFonts w:ascii="David" w:eastAsia="Times New Roman" w:hAnsi="David" w:cs="David"/>
          <w:sz w:val="24"/>
          <w:szCs w:val="24"/>
          <w:rtl/>
        </w:rPr>
        <w:t>עקרונית אומר שאין קריטריונים, אבל בטוח לא ניתן להערים לטובה אישית או על מנת לפגוע באחר.</w:t>
      </w:r>
    </w:p>
    <w:p w14:paraId="58B8B241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AD97287" w14:textId="235FDE48" w:rsidR="00C6415D" w:rsidRPr="00F05B05" w:rsidRDefault="00C6415D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מהריק</w:t>
      </w:r>
    </w:p>
    <w:p w14:paraId="0608FAA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53F3E51C" w14:textId="1C4E61C1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שו״ת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מהרי״ק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מה עושים במקרה של ספק? גזלן שמהווה דין ממוני ודין איסור:</w:t>
      </w:r>
    </w:p>
    <w:p w14:paraId="4EA94E8B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בספק ממונות נקל, בספק איסורים נחמיר.</w:t>
      </w:r>
    </w:p>
    <w:p w14:paraId="50370F80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כשיש ספק על ספק, נבחן את הבסיסי ואח״כ את זה שרוכב עליו.</w:t>
      </w:r>
    </w:p>
    <w:p w14:paraId="6B5A75A4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גזל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– גם ממוני וגם איסור.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ראשית ממוני, אם יש ספק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הגזלן משאיר אצלו את הכסף. אם הצד השני מוכיח שהכסף שייך לו, אנחנו כבר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בדיני איסורים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ועל הגזלן להשיב את הכסף.</w:t>
      </w:r>
    </w:p>
    <w:p w14:paraId="4FFFE576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712CC11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שו״ת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מהרי״ק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למה פוסקים לפי הפוסק המאוחר?</w:t>
      </w:r>
    </w:p>
    <w:p w14:paraId="172B66BE" w14:textId="118AC531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הפוסק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המאוחר מכיר הן את דבריו והן את דברי קודמיו ובכל זאת חושב אחרת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זה קורה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רק אחרי תקופתו של רבא,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משום שמאז תלמידים למדו את כלל המקורות והכירו את כל הדעות והגישות.</w:t>
      </w:r>
    </w:p>
    <w:p w14:paraId="22CABCF6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1E532DE2" w14:textId="2FDF40EE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מהרי״ק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גם מושל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מקומי.</w:t>
      </w:r>
    </w:p>
    <w:p w14:paraId="1973FD0C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3BB9516" w14:textId="3D6C9F76" w:rsidR="00C6415D" w:rsidRPr="00F05B05" w:rsidRDefault="00C6415D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רמב"ן</w:t>
      </w:r>
    </w:p>
    <w:p w14:paraId="7B671A65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5FADE660" w14:textId="11BF853C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רמב״ן, השגות לספר של הרמב״ם (טוען הפוך מהרמב"ם):</w:t>
      </w:r>
    </w:p>
    <w:p w14:paraId="2D6BE4DE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כל זמן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אין אמירה מפורשת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מדובר בדין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תורה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1F37D305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כל זמן 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יש אמירה מפורשת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מדובר בדין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חכמים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16BD31F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5D03AC6" w14:textId="5CED4D59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רמב״ן, דברים-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למה יש חובה מוחלטת?</w:t>
      </w:r>
    </w:p>
    <w:p w14:paraId="206B7A19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חכמים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הוסמכו ע״י ה׳ לפרש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את החוקים ו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לכן נקשיב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להם.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רוח אלוקים </w:t>
      </w:r>
      <w:r w:rsidRPr="00460465">
        <w:rPr>
          <w:rFonts w:ascii="David" w:eastAsia="Times New Roman" w:hAnsi="David" w:cs="David"/>
          <w:sz w:val="24"/>
          <w:szCs w:val="24"/>
          <w:rtl/>
        </w:rPr>
        <w:t xml:space="preserve">שורה על החכמים, לכן לרוב לא יטעו.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אם לא יהיה הליך ברור לפיו יש הכרעה יהיו כמה תורות.</w:t>
      </w:r>
    </w:p>
    <w:p w14:paraId="51C1C1A1" w14:textId="77777777" w:rsidR="00F05B05" w:rsidRDefault="00F05B05" w:rsidP="00460465">
      <w:pPr>
        <w:spacing w:after="0"/>
        <w:jc w:val="both"/>
        <w:rPr>
          <w:rFonts w:ascii="David" w:hAnsi="David" w:cs="David"/>
          <w:color w:val="0070C0"/>
          <w:sz w:val="24"/>
          <w:szCs w:val="24"/>
          <w:u w:val="single"/>
          <w:rtl/>
        </w:rPr>
      </w:pPr>
    </w:p>
    <w:p w14:paraId="55D0906E" w14:textId="73319F86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0070C0"/>
          <w:sz w:val="24"/>
          <w:szCs w:val="24"/>
          <w:u w:val="single"/>
          <w:rtl/>
        </w:rPr>
        <w:t>הרמב"ן –</w:t>
      </w:r>
      <w:r w:rsidRPr="00460465">
        <w:rPr>
          <w:rFonts w:ascii="David" w:hAnsi="David" w:cs="David"/>
          <w:color w:val="0070C0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>על החובה להיות קדושים:</w:t>
      </w:r>
    </w:p>
    <w:p w14:paraId="3D419D55" w14:textId="35FA655C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>איסור על להיות "נבל ברשות התורה", יש להימנע להפריז גם בדברים מותרים.</w:t>
      </w:r>
    </w:p>
    <w:p w14:paraId="620F5994" w14:textId="428FE7B1" w:rsidR="008F1F46" w:rsidRPr="00460465" w:rsidRDefault="008F1F46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שאל את אביך </w:t>
      </w:r>
      <w:proofErr w:type="spellStart"/>
      <w:r w:rsidRPr="0046046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ויגדך</w:t>
      </w:r>
      <w:proofErr w:type="spellEnd"/>
      <w:r w:rsidRPr="0046046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 זקניך ויאמרו לך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״- ציווי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מוסרי  (חלש)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(</w:t>
      </w: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הרמב״ן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).</w:t>
      </w:r>
    </w:p>
    <w:p w14:paraId="2F5BCD89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1D69601" w14:textId="6FE8CA92" w:rsidR="00C6415D" w:rsidRPr="00F05B05" w:rsidRDefault="00B032A9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רש"י</w:t>
      </w:r>
    </w:p>
    <w:p w14:paraId="66B28790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6A079313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רש"י –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חובת ציות מלאה, </w:t>
      </w:r>
      <w:r w:rsidRPr="00460465">
        <w:rPr>
          <w:rFonts w:ascii="David" w:eastAsia="Times New Roman" w:hAnsi="David" w:cs="David"/>
          <w:sz w:val="24"/>
          <w:szCs w:val="24"/>
          <w:rtl/>
        </w:rPr>
        <w:t>גם אם נראה ברור שבית הדין טועה. החכמים מבינים יותר מפשוטי העם, לכן הפסיקה שלהם נכונה ומותאמת לתורה.</w:t>
      </w:r>
    </w:p>
    <w:p w14:paraId="1494D8C2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</w:p>
    <w:p w14:paraId="4C6895AA" w14:textId="50B04005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color w:val="FF0000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רש"י - יש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מקרים בהם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ההערמה היא חמורה וגרועה יותר ממי שעבר על האיסור במזיד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למרות שניתן להערים על הדין זה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צריך להיעשות באופן מבוקר וזהיר.</w:t>
      </w:r>
    </w:p>
    <w:p w14:paraId="3A27D32B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24DCF0AA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0070C0"/>
          <w:sz w:val="24"/>
          <w:szCs w:val="24"/>
          <w:u w:val="single"/>
          <w:rtl/>
        </w:rPr>
        <w:t>רש"י</w:t>
      </w:r>
      <w:r w:rsidRPr="00460465">
        <w:rPr>
          <w:rFonts w:ascii="David" w:hAnsi="David" w:cs="David"/>
          <w:color w:val="0070C0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>– על החובה להיות קדושים:</w:t>
      </w:r>
    </w:p>
    <w:p w14:paraId="4B096DA4" w14:textId="6B401AA2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>מדובר באיסורי עריות, בהתאם לפסוק שקדם לציווי.</w:t>
      </w:r>
    </w:p>
    <w:p w14:paraId="646F8317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97FDB52" w14:textId="2D4C5542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רש״י-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שינוי פנימי מול שינוי חיצוני:</w:t>
      </w:r>
    </w:p>
    <w:p w14:paraId="690DC908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שינוי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פנימי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בתוך המצווה=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אסור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שינוי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חיצוני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=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מותר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6A0A05E7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1D916322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רש״י, מסכת גיטין-</w:t>
      </w:r>
      <w:r w:rsidRPr="00460465">
        <w:rPr>
          <w:rFonts w:ascii="David" w:hAnsi="David" w:cs="David"/>
          <w:color w:val="2E74B5" w:themeColor="accent5" w:themeShade="BF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>מה משמעות הכלל?</w:t>
      </w:r>
    </w:p>
    <w:p w14:paraId="6D94DEA0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color w:val="FF0000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 xml:space="preserve">ביה״ד לא כופה לשלם, אך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 xml:space="preserve">משמיים יענישו את המזיק. </w:t>
      </w:r>
    </w:p>
    <w:p w14:paraId="09C3F013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lastRenderedPageBreak/>
        <w:t>רש״י: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תוקף הכלל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נובע משבע מצוות בני נוח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והקשר של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עמ״י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להן מחייב.</w:t>
      </w:r>
    </w:p>
    <w:p w14:paraId="154A9697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2B26A35E" w14:textId="2504F973" w:rsidR="00B032A9" w:rsidRPr="00F05B05" w:rsidRDefault="00B032A9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proofErr w:type="spellStart"/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הר"ן</w:t>
      </w:r>
      <w:proofErr w:type="spellEnd"/>
    </w:p>
    <w:p w14:paraId="6E65B2A8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4F87A0CA" w14:textId="4AE2806D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 xml:space="preserve">דרשות </w:t>
      </w: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הר״ן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הסיכוי שיגרמו טעויות:</w:t>
      </w:r>
    </w:p>
    <w:p w14:paraId="21305182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 רשות להכריע גם במחלוקות של קודמים כי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נעדיף אחדות גם במחיר טעות </w:t>
      </w:r>
      <w:r w:rsidRPr="0046046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נדירה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3094C530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146B7AEF" w14:textId="4E83C7CC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הר״ן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על מי חל הכלל ״דינא דמלכותא דינא״:</w:t>
      </w:r>
    </w:p>
    <w:p w14:paraId="7A57E475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לא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חל על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מלך ישראל.</w:t>
      </w:r>
    </w:p>
    <w:p w14:paraId="5C392FE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0C71D5BF" w14:textId="565D8160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הר״ן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: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תקף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רק למלכי גויים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משום בעלות הבית על הארץ.</w:t>
      </w:r>
    </w:p>
    <w:p w14:paraId="13793A54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2CBF7219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הר״ן</w:t>
      </w:r>
      <w:proofErr w:type="spellEnd"/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-</w:t>
      </w:r>
      <w:r w:rsidRPr="00460465">
        <w:rPr>
          <w:rFonts w:ascii="David" w:hAnsi="David" w:cs="David"/>
          <w:color w:val="2E74B5" w:themeColor="accent5" w:themeShade="BF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 xml:space="preserve">גם </w:t>
      </w:r>
      <w:proofErr w:type="spellStart"/>
      <w:r w:rsidRPr="00460465">
        <w:rPr>
          <w:rFonts w:ascii="David" w:hAnsi="David" w:cs="David"/>
          <w:sz w:val="24"/>
          <w:szCs w:val="24"/>
          <w:rtl/>
        </w:rPr>
        <w:t>עמ״י</w:t>
      </w:r>
      <w:proofErr w:type="spellEnd"/>
      <w:r w:rsidRPr="00460465">
        <w:rPr>
          <w:rFonts w:ascii="David" w:hAnsi="David" w:cs="David"/>
          <w:sz w:val="24"/>
          <w:szCs w:val="24"/>
          <w:rtl/>
        </w:rPr>
        <w:t xml:space="preserve"> זקוק לגוף שיפוטי שיצור סדר חברתי.</w:t>
      </w:r>
    </w:p>
    <w:p w14:paraId="4788EACB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 xml:space="preserve">יש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 xml:space="preserve">לשלטון בישראל סמכות וחובה להשליט סדר </w:t>
      </w:r>
      <w:r w:rsidRPr="00460465">
        <w:rPr>
          <w:rFonts w:ascii="David" w:hAnsi="David" w:cs="David"/>
          <w:sz w:val="24"/>
          <w:szCs w:val="24"/>
          <w:rtl/>
        </w:rPr>
        <w:t>ולהעניש גם שלא לפי חוקי התורה.</w:t>
      </w:r>
    </w:p>
    <w:p w14:paraId="48A3F353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5E3457C" w14:textId="54BA83BA" w:rsidR="00B032A9" w:rsidRPr="00F05B05" w:rsidRDefault="00B032A9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המאירי</w:t>
      </w:r>
    </w:p>
    <w:p w14:paraId="04D5156B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7DA362F7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המאירי-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מה עושים כשהטעם לא רלוונטי?</w:t>
      </w:r>
    </w:p>
    <w:p w14:paraId="0018874F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כש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הטעם ידוע והתבטל, התקנה מתבטלת מאליה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ואין צורך בהליך פורמלי בביה״ד.</w:t>
      </w:r>
    </w:p>
    <w:p w14:paraId="2A994832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6CF1CF1F" w14:textId="18EF2CE0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המאירי-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מסכים עם שמואל.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החובה לציית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למלך ישראל היא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מכוח משפט המלך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ולא מכוח דינא דמלכותא דינא.</w:t>
      </w:r>
    </w:p>
    <w:p w14:paraId="13A3C0F1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2F68F584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המאירי-</w:t>
      </w:r>
      <w:r w:rsidRPr="00460465">
        <w:rPr>
          <w:rFonts w:ascii="David" w:hAnsi="David" w:cs="David"/>
          <w:color w:val="2E74B5" w:themeColor="accent5" w:themeShade="BF"/>
          <w:sz w:val="24"/>
          <w:szCs w:val="24"/>
          <w:rtl/>
        </w:rPr>
        <w:t xml:space="preserve"> </w:t>
      </w:r>
      <w:proofErr w:type="spellStart"/>
      <w:r w:rsidRPr="00460465">
        <w:rPr>
          <w:rFonts w:ascii="David" w:hAnsi="David" w:cs="David"/>
          <w:sz w:val="24"/>
          <w:szCs w:val="24"/>
          <w:rtl/>
        </w:rPr>
        <w:t>גרמא</w:t>
      </w:r>
      <w:proofErr w:type="spellEnd"/>
      <w:r w:rsidRPr="00460465">
        <w:rPr>
          <w:rFonts w:ascii="David" w:hAnsi="David" w:cs="David"/>
          <w:sz w:val="24"/>
          <w:szCs w:val="24"/>
          <w:rtl/>
        </w:rPr>
        <w:t>:</w:t>
      </w:r>
    </w:p>
    <w:p w14:paraId="689F89EA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color w:val="FF0000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 xml:space="preserve">במקרי </w:t>
      </w:r>
      <w:proofErr w:type="spellStart"/>
      <w:r w:rsidRPr="00460465">
        <w:rPr>
          <w:rFonts w:ascii="David" w:hAnsi="David" w:cs="David"/>
          <w:sz w:val="24"/>
          <w:szCs w:val="24"/>
          <w:rtl/>
        </w:rPr>
        <w:t>גרמא</w:t>
      </w:r>
      <w:proofErr w:type="spellEnd"/>
      <w:r w:rsidRPr="00460465">
        <w:rPr>
          <w:rFonts w:ascii="David" w:hAnsi="David" w:cs="David"/>
          <w:sz w:val="24"/>
          <w:szCs w:val="24"/>
          <w:rtl/>
        </w:rPr>
        <w:t xml:space="preserve">, אם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>לא יפצה יחשב כגזלן.</w:t>
      </w:r>
    </w:p>
    <w:p w14:paraId="18BD1F9B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86DB0D4" w14:textId="2A72350F" w:rsidR="00B032A9" w:rsidRPr="00F05B05" w:rsidRDefault="00B032A9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הרמ"א</w:t>
      </w:r>
    </w:p>
    <w:p w14:paraId="32AFB86E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1A4312D4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הרמ״א-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תמיד נעדיף את הפוסק המאוחר?</w:t>
      </w:r>
    </w:p>
    <w:p w14:paraId="1A3611B4" w14:textId="77777777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אם הוא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לא הכיר את דברי הפוסק המוקדם - הכלל לא יחול.</w:t>
      </w:r>
    </w:p>
    <w:p w14:paraId="5825D375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69F2733" w14:textId="3E2E133C" w:rsidR="00B032A9" w:rsidRPr="00F05B05" w:rsidRDefault="00B032A9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proofErr w:type="spellStart"/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רשב"ם</w:t>
      </w:r>
      <w:proofErr w:type="spellEnd"/>
    </w:p>
    <w:p w14:paraId="31D67489" w14:textId="77777777" w:rsidR="00F05B05" w:rsidRDefault="00F05B05" w:rsidP="00460465">
      <w:pPr>
        <w:spacing w:after="0"/>
        <w:jc w:val="both"/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</w:pPr>
    </w:p>
    <w:p w14:paraId="6DF2AF3A" w14:textId="08A4B593" w:rsidR="00B032A9" w:rsidRPr="00460465" w:rsidRDefault="00B032A9" w:rsidP="00460465">
      <w:pPr>
        <w:spacing w:after="0"/>
        <w:jc w:val="both"/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</w:pPr>
      <w:proofErr w:type="spellStart"/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רשב״ם</w:t>
      </w:r>
      <w:proofErr w:type="spellEnd"/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:</w:t>
      </w:r>
    </w:p>
    <w:p w14:paraId="12394579" w14:textId="77777777" w:rsidR="00B032A9" w:rsidRPr="00460465" w:rsidRDefault="00B032A9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sz w:val="24"/>
          <w:szCs w:val="24"/>
          <w:rtl/>
        </w:rPr>
        <w:t xml:space="preserve">ביה״ד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 xml:space="preserve">לא יפסול, </w:t>
      </w:r>
      <w:r w:rsidRPr="00460465">
        <w:rPr>
          <w:rFonts w:ascii="David" w:hAnsi="David" w:cs="David"/>
          <w:sz w:val="24"/>
          <w:szCs w:val="24"/>
          <w:rtl/>
        </w:rPr>
        <w:t xml:space="preserve">אך </w:t>
      </w:r>
      <w:r w:rsidRPr="00460465">
        <w:rPr>
          <w:rFonts w:ascii="David" w:hAnsi="David" w:cs="David"/>
          <w:color w:val="FF0000"/>
          <w:sz w:val="24"/>
          <w:szCs w:val="24"/>
          <w:rtl/>
        </w:rPr>
        <w:t>לא יראה בזה דבר רצוי</w:t>
      </w:r>
      <w:r w:rsidRPr="00460465">
        <w:rPr>
          <w:rFonts w:ascii="David" w:hAnsi="David" w:cs="David"/>
          <w:sz w:val="24"/>
          <w:szCs w:val="24"/>
          <w:rtl/>
        </w:rPr>
        <w:t>.</w:t>
      </w:r>
    </w:p>
    <w:p w14:paraId="6B9B643F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1ED653F5" w14:textId="0B418516" w:rsidR="00B032A9" w:rsidRPr="00460465" w:rsidRDefault="00B032A9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הרשב״ם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: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תקף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רק בכל הקשור למיסים,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כי העם בחר בו.</w:t>
      </w:r>
    </w:p>
    <w:p w14:paraId="34EC35DD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FA423B3" w14:textId="64DB33CD" w:rsidR="008F1F46" w:rsidRPr="00F05B05" w:rsidRDefault="008F1F46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הרא"ש</w:t>
      </w:r>
    </w:p>
    <w:p w14:paraId="1754866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7181A570" w14:textId="4361BB20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שו״ת הרא״ש-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העברת החוב על מנת להתחמק:</w:t>
      </w:r>
    </w:p>
    <w:p w14:paraId="15B4ABA8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אדם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לא יכול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להערים על הדין אם הדבר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מזיק לאחר.</w:t>
      </w:r>
    </w:p>
    <w:p w14:paraId="0879A8C4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567DE06B" w14:textId="485F3B7B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הרא״ש והרשב״א-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הסכמת האיש החשוב נצרכת בכל התקנות?</w:t>
      </w:r>
    </w:p>
    <w:p w14:paraId="361745EF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נדרשת לכל תקנות הקהל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 לא מתקבלות בלי הסכמתו.</w:t>
      </w:r>
    </w:p>
    <w:p w14:paraId="08AE16A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229331E0" w14:textId="3E4C1AD4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הרא״ש-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התנגשות מנהג ואיסור:</w:t>
      </w:r>
    </w:p>
    <w:p w14:paraId="03ED2C28" w14:textId="66E3EA3C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color w:val="FF0000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 ללכת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רק אחרי מנהגים שנועדו לעשות סייג והרחקה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מנהגים שמורים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לעבור עבירות אינם בעלי תוקף.</w:t>
      </w:r>
    </w:p>
    <w:p w14:paraId="5708A1F7" w14:textId="77777777" w:rsidR="00460465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013A6EA8" w14:textId="77777777" w:rsidR="00460465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הרא״ש והרמב״ם-</w:t>
      </w:r>
      <w:r w:rsidRPr="00460465">
        <w:rPr>
          <w:rFonts w:ascii="David" w:hAnsi="David" w:cs="David"/>
          <w:color w:val="2E74B5" w:themeColor="accent5" w:themeShade="BF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>האם ניתן לכפות התנהגות לפנים משורת הדין?</w:t>
      </w:r>
    </w:p>
    <w:p w14:paraId="39B3C20D" w14:textId="77777777" w:rsidR="00460465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FF0000"/>
          <w:sz w:val="24"/>
          <w:szCs w:val="24"/>
          <w:rtl/>
        </w:rPr>
        <w:t>לא</w:t>
      </w:r>
      <w:r w:rsidRPr="00460465">
        <w:rPr>
          <w:rFonts w:ascii="David" w:hAnsi="David" w:cs="David"/>
          <w:sz w:val="24"/>
          <w:szCs w:val="24"/>
          <w:rtl/>
        </w:rPr>
        <w:t xml:space="preserve">. זו חובה מוסרית בלבד. </w:t>
      </w:r>
    </w:p>
    <w:p w14:paraId="509DF68F" w14:textId="77777777" w:rsidR="00460465" w:rsidRPr="00460465" w:rsidRDefault="0046046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E845168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592C2AC" w14:textId="2533C77E" w:rsidR="008F1F46" w:rsidRPr="00F05B05" w:rsidRDefault="008F1F46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lastRenderedPageBreak/>
        <w:t>רבי יוסף קארו</w:t>
      </w:r>
    </w:p>
    <w:p w14:paraId="117E838D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2A431441" w14:textId="4E78F5E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כסף משנה – רבי יוסף קארו-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ממה נובע כוחו של התלמוד?</w:t>
      </w:r>
    </w:p>
    <w:p w14:paraId="6A6CDE4C" w14:textId="3E678CA5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מכך שמיום חתימתו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חכמים הסכימו שלא חולקים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עליו וכך היה.</w:t>
      </w:r>
    </w:p>
    <w:p w14:paraId="5BA22773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732F0799" w14:textId="3D89698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שולחן ערוך, חושן משפט-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העברת הרכוש כדי שלא יגבו:</w:t>
      </w:r>
    </w:p>
    <w:p w14:paraId="6E437689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אם ההערמה נעשית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כדי לפגוע באחר אין לה תוקף,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אך אם היא נעשית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כדי לעקוף דין דתי אפשר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2D274CA6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46046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שולחן ערוך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– ברגע שהייתה העברה פיזית של המתנה, יש לה תוקף.</w:t>
      </w:r>
    </w:p>
    <w:p w14:paraId="2EE41838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4B5C46D2" w14:textId="76D04496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שולחן ערוך-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תוקף מנהג סוחרים:</w:t>
      </w:r>
    </w:p>
    <w:p w14:paraId="2E15B377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כל מנהג שהוא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מנהג סוחרי המקום יהיה תקף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כמו </w:t>
      </w:r>
      <w:proofErr w:type="spellStart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בו״ה</w:t>
      </w:r>
      <w:proofErr w:type="spellEnd"/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אצל יהלומנים.</w:t>
      </w:r>
    </w:p>
    <w:p w14:paraId="33C3694E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58B7C5F" w14:textId="53392B03" w:rsidR="008F1F46" w:rsidRPr="00F05B05" w:rsidRDefault="008F1F46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proofErr w:type="spellStart"/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ריב"ש</w:t>
      </w:r>
      <w:proofErr w:type="spellEnd"/>
    </w:p>
    <w:p w14:paraId="557DB943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507418C4" w14:textId="6AABA249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ריב״ש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הכשרת שטר שנעשה ע״י דיני גויים:</w:t>
      </w:r>
    </w:p>
    <w:p w14:paraId="10E6ED73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לתקנות קהל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אין כוח לאפשר לעבור על איסור.</w:t>
      </w:r>
    </w:p>
    <w:p w14:paraId="489223F7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297AA4AE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הריב״ש</w:t>
      </w:r>
      <w:proofErr w:type="spellEnd"/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האם הסכמת האיש החשוב נצרכת לכל התקנות?</w:t>
      </w:r>
    </w:p>
    <w:p w14:paraId="610C7AE7" w14:textId="36D3EC00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נדרש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רק בבעלי מקצוע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ולא בתקנות כלליות של הקהל.</w:t>
      </w:r>
    </w:p>
    <w:p w14:paraId="0A08B9F9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410E935" w14:textId="5333EC9A" w:rsidR="008F1F46" w:rsidRPr="00F05B05" w:rsidRDefault="008F1F46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בעל הטורים (רבי יעקב)</w:t>
      </w:r>
    </w:p>
    <w:p w14:paraId="5B0C827F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18E053EF" w14:textId="720C4052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בעל הטורים-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תקנות העיר באשר לגנב:</w:t>
      </w:r>
    </w:p>
    <w:p w14:paraId="7100AF1E" w14:textId="40284E35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מדובר במנהג ראוי, לכן הוא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>מכיר במנהג ויוצר הלכה מחייבת.</w:t>
      </w:r>
    </w:p>
    <w:p w14:paraId="415B9913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54D1241" w14:textId="64A3D1BF" w:rsidR="00460465" w:rsidRPr="00F05B05" w:rsidRDefault="00460465" w:rsidP="00F05B05">
      <w:pPr>
        <w:shd w:val="clear" w:color="auto" w:fill="9FE3F3"/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F05B0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המרדכי</w:t>
      </w:r>
    </w:p>
    <w:p w14:paraId="7C4E5871" w14:textId="77777777" w:rsidR="00F05B05" w:rsidRDefault="00F05B05" w:rsidP="00460465">
      <w:pPr>
        <w:spacing w:after="0"/>
        <w:jc w:val="both"/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</w:pPr>
    </w:p>
    <w:p w14:paraId="1805AC9D" w14:textId="320B732D" w:rsidR="00460465" w:rsidRPr="00460465" w:rsidRDefault="0046046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המרדכי על בסיס רבנו תם-</w:t>
      </w:r>
      <w:r w:rsidRPr="00460465">
        <w:rPr>
          <w:rFonts w:ascii="David" w:eastAsia="Times New Roman" w:hAnsi="David" w:cs="David"/>
          <w:color w:val="2E75B6"/>
          <w:sz w:val="24"/>
          <w:szCs w:val="24"/>
          <w:rtl/>
        </w:rPr>
        <w:t xml:space="preserve">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מה סגנון התקנות?</w:t>
      </w:r>
    </w:p>
    <w:p w14:paraId="2CBBB6AA" w14:textId="77777777" w:rsidR="00460465" w:rsidRPr="00460465" w:rsidRDefault="0046046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התקנות בעלות </w:t>
      </w:r>
      <w:r w:rsidRPr="00460465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תוקף הסכמי </w:t>
      </w: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ופחות חקיקתי.</w:t>
      </w:r>
    </w:p>
    <w:p w14:paraId="6B90EE1B" w14:textId="77777777" w:rsidR="00F05B05" w:rsidRDefault="00F05B05" w:rsidP="00460465">
      <w:pPr>
        <w:spacing w:after="0"/>
        <w:jc w:val="both"/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</w:pPr>
    </w:p>
    <w:p w14:paraId="74FFC490" w14:textId="09F733F5" w:rsidR="00460465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2E74B5" w:themeColor="accent5" w:themeShade="BF"/>
          <w:sz w:val="24"/>
          <w:szCs w:val="24"/>
          <w:u w:val="single"/>
          <w:rtl/>
        </w:rPr>
        <w:t>המרדכי-</w:t>
      </w:r>
      <w:r w:rsidRPr="00460465">
        <w:rPr>
          <w:rFonts w:ascii="David" w:hAnsi="David" w:cs="David"/>
          <w:color w:val="2E74B5" w:themeColor="accent5" w:themeShade="BF"/>
          <w:sz w:val="24"/>
          <w:szCs w:val="24"/>
          <w:rtl/>
        </w:rPr>
        <w:t xml:space="preserve"> </w:t>
      </w:r>
      <w:r w:rsidRPr="00460465">
        <w:rPr>
          <w:rFonts w:ascii="David" w:hAnsi="David" w:cs="David"/>
          <w:sz w:val="24"/>
          <w:szCs w:val="24"/>
          <w:rtl/>
        </w:rPr>
        <w:t>האם ניתן לכפות התנהגות לפנים משורת הדין?</w:t>
      </w:r>
    </w:p>
    <w:p w14:paraId="1324B363" w14:textId="77777777" w:rsidR="00460465" w:rsidRPr="00460465" w:rsidRDefault="00460465" w:rsidP="00460465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460465">
        <w:rPr>
          <w:rFonts w:ascii="David" w:hAnsi="David" w:cs="David"/>
          <w:color w:val="FF0000"/>
          <w:sz w:val="24"/>
          <w:szCs w:val="24"/>
          <w:rtl/>
        </w:rPr>
        <w:t xml:space="preserve">אפשר </w:t>
      </w:r>
      <w:r w:rsidRPr="00460465">
        <w:rPr>
          <w:rFonts w:ascii="David" w:hAnsi="David" w:cs="David"/>
          <w:sz w:val="24"/>
          <w:szCs w:val="24"/>
          <w:rtl/>
        </w:rPr>
        <w:t>אבל רק אם יש לנכפה את היכולת (עשיר).</w:t>
      </w:r>
    </w:p>
    <w:p w14:paraId="51166EA2" w14:textId="77777777" w:rsidR="00460465" w:rsidRPr="00460465" w:rsidRDefault="00460465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24B140D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2E75B6"/>
          <w:sz w:val="24"/>
          <w:szCs w:val="24"/>
          <w:u w:val="single"/>
          <w:rtl/>
        </w:rPr>
        <w:t> </w:t>
      </w:r>
    </w:p>
    <w:p w14:paraId="6F6D0F14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F925DBF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D98FDE5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60465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14:paraId="3F58E8D7" w14:textId="77777777" w:rsidR="008F1F46" w:rsidRPr="00460465" w:rsidRDefault="008F1F46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6700665" w14:textId="77777777" w:rsidR="00C6415D" w:rsidRPr="00460465" w:rsidRDefault="00C6415D" w:rsidP="00460465">
      <w:pPr>
        <w:spacing w:after="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EFF5533" w14:textId="77777777" w:rsidR="00C6415D" w:rsidRPr="00460465" w:rsidRDefault="00C6415D" w:rsidP="00460465">
      <w:pPr>
        <w:spacing w:after="0"/>
        <w:rPr>
          <w:rFonts w:ascii="David" w:hAnsi="David" w:cs="David"/>
          <w:sz w:val="24"/>
          <w:szCs w:val="24"/>
          <w:rtl/>
        </w:rPr>
      </w:pPr>
    </w:p>
    <w:sectPr w:rsidR="00C6415D" w:rsidRPr="00460465" w:rsidSect="00BB5D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D"/>
    <w:rsid w:val="00106E82"/>
    <w:rsid w:val="00460465"/>
    <w:rsid w:val="008F1F46"/>
    <w:rsid w:val="00B032A9"/>
    <w:rsid w:val="00BB5D3F"/>
    <w:rsid w:val="00C6415D"/>
    <w:rsid w:val="00E75576"/>
    <w:rsid w:val="00EB42ED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D8C4"/>
  <w15:chartTrackingRefBased/>
  <w15:docId w15:val="{6C1A672C-F609-44AC-960F-6B959E47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bar</dc:creator>
  <cp:keywords/>
  <dc:description/>
  <cp:lastModifiedBy>noa bar</cp:lastModifiedBy>
  <cp:revision>2</cp:revision>
  <dcterms:created xsi:type="dcterms:W3CDTF">2022-07-27T14:50:00Z</dcterms:created>
  <dcterms:modified xsi:type="dcterms:W3CDTF">2022-07-27T15:41:00Z</dcterms:modified>
</cp:coreProperties>
</file>